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34DA1" w14:textId="156B05C0" w:rsidR="000D411C" w:rsidRDefault="000D411C" w:rsidP="006B2FC0">
      <w:pPr>
        <w:spacing w:after="0" w:line="360" w:lineRule="auto"/>
        <w:rPr>
          <w:sz w:val="24"/>
          <w:szCs w:val="24"/>
        </w:rPr>
      </w:pPr>
    </w:p>
    <w:p w14:paraId="45C84787" w14:textId="77777777" w:rsidR="008C642F" w:rsidRPr="00CA6BC0" w:rsidRDefault="008C642F" w:rsidP="006B2FC0">
      <w:pPr>
        <w:spacing w:after="0" w:line="360" w:lineRule="auto"/>
        <w:rPr>
          <w:sz w:val="24"/>
          <w:szCs w:val="24"/>
        </w:rPr>
      </w:pPr>
    </w:p>
    <w:p w14:paraId="0905FE0C" w14:textId="32A763CB" w:rsidR="000D411C" w:rsidRPr="00CA6BC0" w:rsidRDefault="000D411C" w:rsidP="006B2FC0">
      <w:pPr>
        <w:spacing w:after="0" w:line="360" w:lineRule="auto"/>
        <w:jc w:val="center"/>
        <w:rPr>
          <w:b/>
          <w:sz w:val="24"/>
          <w:szCs w:val="24"/>
        </w:rPr>
      </w:pPr>
      <w:r>
        <w:rPr>
          <w:b/>
          <w:sz w:val="24"/>
          <w:szCs w:val="24"/>
        </w:rPr>
        <w:t>Research</w:t>
      </w:r>
      <w:r w:rsidRPr="00CA6BC0">
        <w:rPr>
          <w:b/>
          <w:sz w:val="24"/>
          <w:szCs w:val="24"/>
        </w:rPr>
        <w:t xml:space="preserve"> collaboration in Large Scale Research Infrastructures: </w:t>
      </w:r>
      <w:r w:rsidR="00604295">
        <w:rPr>
          <w:b/>
          <w:sz w:val="24"/>
          <w:szCs w:val="24"/>
        </w:rPr>
        <w:br/>
      </w:r>
      <w:r w:rsidRPr="00CA6BC0">
        <w:rPr>
          <w:b/>
          <w:sz w:val="24"/>
          <w:szCs w:val="24"/>
        </w:rPr>
        <w:t>Collaboration types and policy implications</w:t>
      </w:r>
    </w:p>
    <w:p w14:paraId="45EFBCB2" w14:textId="2F6CE966" w:rsidR="000D411C" w:rsidRDefault="000D411C" w:rsidP="006B2FC0">
      <w:pPr>
        <w:spacing w:after="0" w:line="360" w:lineRule="auto"/>
        <w:jc w:val="center"/>
        <w:rPr>
          <w:b/>
          <w:sz w:val="24"/>
          <w:szCs w:val="24"/>
        </w:rPr>
      </w:pPr>
    </w:p>
    <w:p w14:paraId="0042C25A" w14:textId="77777777" w:rsidR="008C642F" w:rsidRPr="00CA6BC0" w:rsidRDefault="008C642F" w:rsidP="006B2FC0">
      <w:pPr>
        <w:spacing w:after="0" w:line="360" w:lineRule="auto"/>
        <w:jc w:val="center"/>
        <w:rPr>
          <w:b/>
          <w:sz w:val="24"/>
          <w:szCs w:val="24"/>
        </w:rPr>
      </w:pPr>
    </w:p>
    <w:p w14:paraId="1926C432" w14:textId="77777777" w:rsidR="000D411C" w:rsidRPr="00CA6BC0" w:rsidRDefault="000D411C" w:rsidP="006B2FC0">
      <w:pPr>
        <w:spacing w:after="0" w:line="360" w:lineRule="auto"/>
        <w:rPr>
          <w:sz w:val="24"/>
          <w:szCs w:val="24"/>
        </w:rPr>
      </w:pPr>
    </w:p>
    <w:p w14:paraId="7F41693C" w14:textId="6B389E1D" w:rsidR="000D411C" w:rsidRPr="00CA6BC0" w:rsidRDefault="000D411C" w:rsidP="006B2FC0">
      <w:pPr>
        <w:spacing w:after="0" w:line="360" w:lineRule="auto"/>
        <w:jc w:val="center"/>
        <w:outlineLvl w:val="0"/>
        <w:rPr>
          <w:b/>
          <w:sz w:val="24"/>
          <w:szCs w:val="24"/>
        </w:rPr>
      </w:pPr>
      <w:r w:rsidRPr="00CA6BC0">
        <w:rPr>
          <w:b/>
          <w:sz w:val="24"/>
          <w:szCs w:val="24"/>
        </w:rPr>
        <w:t>Beatrice D’Ippolito</w:t>
      </w:r>
      <w:r w:rsidR="00015D65">
        <w:rPr>
          <w:b/>
          <w:sz w:val="24"/>
          <w:szCs w:val="24"/>
        </w:rPr>
        <w:t>*</w:t>
      </w:r>
    </w:p>
    <w:p w14:paraId="0B6F100C" w14:textId="77777777" w:rsidR="000D411C" w:rsidRPr="00CA6BC0" w:rsidRDefault="000D411C" w:rsidP="006B2FC0">
      <w:pPr>
        <w:spacing w:after="0" w:line="360" w:lineRule="auto"/>
        <w:jc w:val="center"/>
        <w:outlineLvl w:val="0"/>
        <w:rPr>
          <w:sz w:val="24"/>
          <w:szCs w:val="24"/>
        </w:rPr>
      </w:pPr>
      <w:r w:rsidRPr="00CA6BC0">
        <w:rPr>
          <w:sz w:val="24"/>
          <w:szCs w:val="24"/>
        </w:rPr>
        <w:t>The York Management School, University of York, York, United Kingdom</w:t>
      </w:r>
    </w:p>
    <w:p w14:paraId="3EC7498B" w14:textId="77777777" w:rsidR="000D411C" w:rsidRPr="002B3CC5" w:rsidRDefault="000D411C" w:rsidP="006B2FC0">
      <w:pPr>
        <w:spacing w:after="0" w:line="360" w:lineRule="auto"/>
        <w:jc w:val="center"/>
        <w:outlineLvl w:val="0"/>
        <w:rPr>
          <w:sz w:val="24"/>
          <w:szCs w:val="24"/>
          <w:lang w:val="fr-FR"/>
        </w:rPr>
      </w:pPr>
      <w:r w:rsidRPr="002B3CC5">
        <w:rPr>
          <w:sz w:val="24"/>
          <w:szCs w:val="24"/>
          <w:lang w:val="fr-FR"/>
        </w:rPr>
        <w:t>beatrice.dippolito@york.ac.uk</w:t>
      </w:r>
    </w:p>
    <w:p w14:paraId="7E5D2146" w14:textId="77777777" w:rsidR="000D411C" w:rsidRPr="002B3CC5" w:rsidRDefault="000D411C" w:rsidP="006B2FC0">
      <w:pPr>
        <w:spacing w:after="0" w:line="360" w:lineRule="auto"/>
        <w:jc w:val="center"/>
        <w:rPr>
          <w:sz w:val="24"/>
          <w:szCs w:val="24"/>
          <w:lang w:val="fr-FR"/>
        </w:rPr>
      </w:pPr>
    </w:p>
    <w:p w14:paraId="55D27B15" w14:textId="77777777" w:rsidR="000D411C" w:rsidRPr="002B3CC5" w:rsidRDefault="000D411C" w:rsidP="006B2FC0">
      <w:pPr>
        <w:spacing w:after="0" w:line="360" w:lineRule="auto"/>
        <w:jc w:val="center"/>
        <w:outlineLvl w:val="0"/>
        <w:rPr>
          <w:b/>
          <w:sz w:val="24"/>
          <w:szCs w:val="24"/>
          <w:lang w:val="fr-FR"/>
        </w:rPr>
      </w:pPr>
      <w:r w:rsidRPr="002B3CC5">
        <w:rPr>
          <w:b/>
          <w:sz w:val="24"/>
          <w:szCs w:val="24"/>
          <w:lang w:val="fr-FR"/>
        </w:rPr>
        <w:t>Charles-Clemens Rüling</w:t>
      </w:r>
    </w:p>
    <w:p w14:paraId="06C8A9D4" w14:textId="653E8136" w:rsidR="000D411C" w:rsidRPr="0053030E" w:rsidRDefault="000D411C" w:rsidP="006B2FC0">
      <w:pPr>
        <w:spacing w:after="0" w:line="360" w:lineRule="auto"/>
        <w:jc w:val="center"/>
        <w:rPr>
          <w:sz w:val="24"/>
          <w:szCs w:val="24"/>
          <w:lang w:val="fr-FR"/>
        </w:rPr>
      </w:pPr>
      <w:r w:rsidRPr="0053030E">
        <w:rPr>
          <w:sz w:val="24"/>
          <w:szCs w:val="24"/>
          <w:lang w:val="fr-FR"/>
        </w:rPr>
        <w:t xml:space="preserve">Grenoble </w:t>
      </w:r>
      <w:proofErr w:type="spellStart"/>
      <w:r w:rsidRPr="0053030E">
        <w:rPr>
          <w:sz w:val="24"/>
          <w:szCs w:val="24"/>
          <w:lang w:val="fr-FR"/>
        </w:rPr>
        <w:t>Ecole</w:t>
      </w:r>
      <w:proofErr w:type="spellEnd"/>
      <w:r w:rsidRPr="0053030E">
        <w:rPr>
          <w:sz w:val="24"/>
          <w:szCs w:val="24"/>
          <w:lang w:val="fr-FR"/>
        </w:rPr>
        <w:t xml:space="preserve"> de Management, </w:t>
      </w:r>
      <w:proofErr w:type="spellStart"/>
      <w:r w:rsidRPr="0053030E">
        <w:rPr>
          <w:sz w:val="24"/>
          <w:szCs w:val="24"/>
          <w:lang w:val="fr-FR"/>
        </w:rPr>
        <w:t>Univ</w:t>
      </w:r>
      <w:proofErr w:type="spellEnd"/>
      <w:r w:rsidRPr="0053030E">
        <w:rPr>
          <w:sz w:val="24"/>
          <w:szCs w:val="24"/>
          <w:lang w:val="fr-FR"/>
        </w:rPr>
        <w:t xml:space="preserve"> Grenoble Alpes </w:t>
      </w:r>
      <w:proofErr w:type="spellStart"/>
      <w:r w:rsidRPr="0053030E">
        <w:rPr>
          <w:sz w:val="24"/>
          <w:szCs w:val="24"/>
          <w:lang w:val="fr-FR"/>
        </w:rPr>
        <w:t>ComUE</w:t>
      </w:r>
      <w:proofErr w:type="spellEnd"/>
      <w:r w:rsidRPr="0053030E">
        <w:rPr>
          <w:sz w:val="24"/>
          <w:szCs w:val="24"/>
          <w:lang w:val="fr-FR"/>
        </w:rPr>
        <w:t>, Grenoble, France</w:t>
      </w:r>
    </w:p>
    <w:p w14:paraId="5B27CB48" w14:textId="77777777" w:rsidR="000D411C" w:rsidRPr="0053030E" w:rsidRDefault="000D411C" w:rsidP="006B2FC0">
      <w:pPr>
        <w:spacing w:after="0" w:line="360" w:lineRule="auto"/>
        <w:jc w:val="center"/>
        <w:rPr>
          <w:sz w:val="24"/>
          <w:szCs w:val="24"/>
          <w:lang w:val="fr-FR"/>
        </w:rPr>
      </w:pPr>
      <w:r w:rsidRPr="0053030E">
        <w:rPr>
          <w:sz w:val="24"/>
          <w:szCs w:val="24"/>
          <w:lang w:val="fr-FR"/>
        </w:rPr>
        <w:t>IREGE, Université Savoie Mont Blanc, Annecy, France</w:t>
      </w:r>
    </w:p>
    <w:p w14:paraId="20AE7BE0" w14:textId="4C253217" w:rsidR="000D411C" w:rsidRDefault="000D411C" w:rsidP="006B2FC0">
      <w:pPr>
        <w:spacing w:after="0" w:line="360" w:lineRule="auto"/>
        <w:jc w:val="center"/>
        <w:rPr>
          <w:sz w:val="24"/>
          <w:szCs w:val="24"/>
          <w:lang w:val="fr-FR"/>
        </w:rPr>
      </w:pPr>
      <w:r w:rsidRPr="0053030E">
        <w:rPr>
          <w:sz w:val="24"/>
          <w:szCs w:val="24"/>
          <w:lang w:val="fr-FR"/>
        </w:rPr>
        <w:t>charles-clemens.ruling@grenoble-em.com</w:t>
      </w:r>
    </w:p>
    <w:p w14:paraId="49FF887A" w14:textId="6B238E47" w:rsidR="002B4D90" w:rsidRDefault="002B4D90" w:rsidP="006B2FC0">
      <w:pPr>
        <w:spacing w:after="0" w:line="360" w:lineRule="auto"/>
        <w:jc w:val="center"/>
        <w:rPr>
          <w:sz w:val="24"/>
          <w:szCs w:val="24"/>
          <w:lang w:val="fr-FR"/>
        </w:rPr>
      </w:pPr>
    </w:p>
    <w:p w14:paraId="4E163174" w14:textId="44740C20" w:rsidR="002B4D90" w:rsidRDefault="002B4D90" w:rsidP="006B2FC0">
      <w:pPr>
        <w:spacing w:after="0" w:line="360" w:lineRule="auto"/>
        <w:jc w:val="center"/>
        <w:rPr>
          <w:sz w:val="24"/>
          <w:szCs w:val="24"/>
          <w:lang w:val="fr-FR"/>
        </w:rPr>
      </w:pPr>
    </w:p>
    <w:p w14:paraId="3302116D" w14:textId="7163485A" w:rsidR="002B4D90" w:rsidRDefault="002B4D90" w:rsidP="006B2FC0">
      <w:pPr>
        <w:spacing w:after="0" w:line="360" w:lineRule="auto"/>
        <w:jc w:val="center"/>
        <w:rPr>
          <w:sz w:val="24"/>
          <w:szCs w:val="24"/>
          <w:lang w:val="fr-FR"/>
        </w:rPr>
      </w:pPr>
    </w:p>
    <w:p w14:paraId="08DBA906" w14:textId="28DE02A3" w:rsidR="002B4D90" w:rsidRDefault="002B4D90" w:rsidP="006B2FC0">
      <w:pPr>
        <w:spacing w:after="0" w:line="360" w:lineRule="auto"/>
        <w:jc w:val="center"/>
        <w:rPr>
          <w:sz w:val="24"/>
          <w:szCs w:val="24"/>
          <w:lang w:val="fr-FR"/>
        </w:rPr>
      </w:pPr>
    </w:p>
    <w:p w14:paraId="6817E601" w14:textId="77DF9671" w:rsidR="008C642F" w:rsidRDefault="008C642F" w:rsidP="006B2FC0">
      <w:pPr>
        <w:spacing w:after="0" w:line="360" w:lineRule="auto"/>
        <w:jc w:val="center"/>
        <w:rPr>
          <w:sz w:val="24"/>
          <w:szCs w:val="24"/>
          <w:lang w:val="fr-FR"/>
        </w:rPr>
      </w:pPr>
    </w:p>
    <w:p w14:paraId="579B6456" w14:textId="7F6517AC" w:rsidR="008C642F" w:rsidRDefault="008C642F" w:rsidP="006B2FC0">
      <w:pPr>
        <w:spacing w:after="0" w:line="360" w:lineRule="auto"/>
        <w:jc w:val="center"/>
        <w:rPr>
          <w:sz w:val="24"/>
          <w:szCs w:val="24"/>
          <w:lang w:val="fr-FR"/>
        </w:rPr>
      </w:pPr>
    </w:p>
    <w:p w14:paraId="644A18EB" w14:textId="09AADDE5" w:rsidR="008C642F" w:rsidRDefault="008C642F" w:rsidP="006B2FC0">
      <w:pPr>
        <w:spacing w:after="0" w:line="360" w:lineRule="auto"/>
        <w:jc w:val="center"/>
        <w:rPr>
          <w:sz w:val="24"/>
          <w:szCs w:val="24"/>
          <w:lang w:val="fr-FR"/>
        </w:rPr>
      </w:pPr>
    </w:p>
    <w:p w14:paraId="7B0F4A98" w14:textId="14AD9019" w:rsidR="008C642F" w:rsidRDefault="008C642F" w:rsidP="006B2FC0">
      <w:pPr>
        <w:spacing w:after="0" w:line="360" w:lineRule="auto"/>
        <w:jc w:val="center"/>
        <w:rPr>
          <w:sz w:val="24"/>
          <w:szCs w:val="24"/>
          <w:lang w:val="fr-FR"/>
        </w:rPr>
      </w:pPr>
    </w:p>
    <w:p w14:paraId="617DD1B1" w14:textId="32E25F80" w:rsidR="008C642F" w:rsidRDefault="008C642F" w:rsidP="006B2FC0">
      <w:pPr>
        <w:spacing w:after="0" w:line="360" w:lineRule="auto"/>
        <w:jc w:val="center"/>
        <w:rPr>
          <w:sz w:val="24"/>
          <w:szCs w:val="24"/>
          <w:lang w:val="fr-FR"/>
        </w:rPr>
      </w:pPr>
    </w:p>
    <w:p w14:paraId="31767011" w14:textId="27B6095B" w:rsidR="008C642F" w:rsidRDefault="008C642F" w:rsidP="006B2FC0">
      <w:pPr>
        <w:spacing w:after="0" w:line="360" w:lineRule="auto"/>
        <w:jc w:val="center"/>
        <w:rPr>
          <w:sz w:val="24"/>
          <w:szCs w:val="24"/>
          <w:lang w:val="fr-FR"/>
        </w:rPr>
      </w:pPr>
    </w:p>
    <w:p w14:paraId="0D919EFC" w14:textId="268CE27F" w:rsidR="008C642F" w:rsidRDefault="008C642F" w:rsidP="006B2FC0">
      <w:pPr>
        <w:spacing w:after="0" w:line="360" w:lineRule="auto"/>
        <w:jc w:val="center"/>
        <w:rPr>
          <w:sz w:val="24"/>
          <w:szCs w:val="24"/>
          <w:lang w:val="fr-FR"/>
        </w:rPr>
      </w:pPr>
    </w:p>
    <w:p w14:paraId="05D9D76A" w14:textId="1129B69B" w:rsidR="008C642F" w:rsidRDefault="008C642F" w:rsidP="006B2FC0">
      <w:pPr>
        <w:spacing w:after="0" w:line="360" w:lineRule="auto"/>
        <w:jc w:val="center"/>
        <w:rPr>
          <w:sz w:val="24"/>
          <w:szCs w:val="24"/>
          <w:lang w:val="fr-FR"/>
        </w:rPr>
      </w:pPr>
    </w:p>
    <w:p w14:paraId="084F1B86" w14:textId="5DDF9488" w:rsidR="008C642F" w:rsidRDefault="008C642F" w:rsidP="006B2FC0">
      <w:pPr>
        <w:spacing w:after="0" w:line="360" w:lineRule="auto"/>
        <w:jc w:val="center"/>
        <w:rPr>
          <w:sz w:val="24"/>
          <w:szCs w:val="24"/>
          <w:lang w:val="fr-FR"/>
        </w:rPr>
      </w:pPr>
    </w:p>
    <w:p w14:paraId="65520FBA" w14:textId="1C26B770" w:rsidR="008C642F" w:rsidRDefault="008C642F" w:rsidP="006B2FC0">
      <w:pPr>
        <w:spacing w:after="0" w:line="360" w:lineRule="auto"/>
        <w:jc w:val="center"/>
        <w:rPr>
          <w:sz w:val="24"/>
          <w:szCs w:val="24"/>
          <w:lang w:val="fr-FR"/>
        </w:rPr>
      </w:pPr>
    </w:p>
    <w:p w14:paraId="1457F4C5" w14:textId="77777777" w:rsidR="008C642F" w:rsidRDefault="008C642F" w:rsidP="006B2FC0">
      <w:pPr>
        <w:spacing w:after="0" w:line="360" w:lineRule="auto"/>
        <w:jc w:val="center"/>
        <w:rPr>
          <w:sz w:val="24"/>
          <w:szCs w:val="24"/>
          <w:lang w:val="fr-FR"/>
        </w:rPr>
      </w:pPr>
    </w:p>
    <w:p w14:paraId="5C2B7848" w14:textId="1A5F0E94" w:rsidR="008C642F" w:rsidRDefault="008C642F" w:rsidP="006B2FC0">
      <w:pPr>
        <w:spacing w:after="0" w:line="360" w:lineRule="auto"/>
        <w:jc w:val="center"/>
        <w:rPr>
          <w:sz w:val="24"/>
          <w:szCs w:val="24"/>
          <w:lang w:val="fr-FR"/>
        </w:rPr>
      </w:pPr>
    </w:p>
    <w:p w14:paraId="77911F4F" w14:textId="77777777" w:rsidR="008C642F" w:rsidRPr="0053030E" w:rsidRDefault="008C642F" w:rsidP="006B2FC0">
      <w:pPr>
        <w:spacing w:after="0" w:line="360" w:lineRule="auto"/>
        <w:jc w:val="center"/>
        <w:rPr>
          <w:sz w:val="24"/>
          <w:szCs w:val="24"/>
          <w:lang w:val="fr-FR"/>
        </w:rPr>
      </w:pPr>
    </w:p>
    <w:p w14:paraId="60D2F75F" w14:textId="2B66FBFE" w:rsidR="000D411C" w:rsidRPr="008C642F" w:rsidRDefault="008C642F" w:rsidP="006B2FC0">
      <w:pPr>
        <w:spacing w:after="0" w:line="360" w:lineRule="auto"/>
        <w:rPr>
          <w:sz w:val="24"/>
          <w:szCs w:val="24"/>
        </w:rPr>
      </w:pPr>
      <w:r>
        <w:rPr>
          <w:sz w:val="24"/>
          <w:szCs w:val="24"/>
        </w:rPr>
        <w:t>*Corresponding author</w:t>
      </w:r>
    </w:p>
    <w:p w14:paraId="1E6CE175" w14:textId="77777777" w:rsidR="008545C4" w:rsidRDefault="008545C4" w:rsidP="006B2FC0">
      <w:pPr>
        <w:spacing w:after="0" w:line="480" w:lineRule="auto"/>
        <w:jc w:val="center"/>
        <w:outlineLvl w:val="0"/>
        <w:rPr>
          <w:b/>
          <w:sz w:val="24"/>
          <w:szCs w:val="24"/>
        </w:rPr>
      </w:pPr>
      <w:r>
        <w:rPr>
          <w:b/>
          <w:sz w:val="24"/>
          <w:szCs w:val="24"/>
        </w:rPr>
        <w:br w:type="page"/>
      </w:r>
    </w:p>
    <w:p w14:paraId="1868DDCB" w14:textId="40A48E2D" w:rsidR="000D411C" w:rsidRPr="00CA6BC0" w:rsidRDefault="008545C4" w:rsidP="00CD7B7D">
      <w:pPr>
        <w:spacing w:after="0" w:line="360" w:lineRule="auto"/>
        <w:outlineLvl w:val="0"/>
        <w:rPr>
          <w:b/>
          <w:sz w:val="24"/>
          <w:szCs w:val="24"/>
        </w:rPr>
      </w:pPr>
      <w:r>
        <w:rPr>
          <w:b/>
          <w:sz w:val="24"/>
          <w:szCs w:val="24"/>
        </w:rPr>
        <w:lastRenderedPageBreak/>
        <w:t>Abstract</w:t>
      </w:r>
    </w:p>
    <w:p w14:paraId="0A1165E7" w14:textId="512CAF9B" w:rsidR="000D411C" w:rsidRPr="00CA6BC0" w:rsidRDefault="000D411C" w:rsidP="008545C4">
      <w:pPr>
        <w:spacing w:after="0" w:line="360" w:lineRule="auto"/>
        <w:rPr>
          <w:sz w:val="24"/>
          <w:szCs w:val="24"/>
        </w:rPr>
      </w:pPr>
      <w:r w:rsidRPr="00CA6BC0">
        <w:rPr>
          <w:sz w:val="24"/>
          <w:szCs w:val="24"/>
        </w:rPr>
        <w:t xml:space="preserve">Over the past decades, Large Scale Research Infrastructures (LSRIs) have come to play a central role in </w:t>
      </w:r>
      <w:r w:rsidR="0038507D" w:rsidRPr="0038507D">
        <w:rPr>
          <w:sz w:val="24"/>
          <w:szCs w:val="24"/>
        </w:rPr>
        <w:t xml:space="preserve">providing </w:t>
      </w:r>
      <w:r w:rsidR="0038507D">
        <w:rPr>
          <w:sz w:val="24"/>
          <w:szCs w:val="24"/>
        </w:rPr>
        <w:t xml:space="preserve">scientist-users </w:t>
      </w:r>
      <w:r w:rsidR="007561F0">
        <w:rPr>
          <w:sz w:val="24"/>
          <w:szCs w:val="24"/>
        </w:rPr>
        <w:t xml:space="preserve">access to </w:t>
      </w:r>
      <w:r w:rsidR="0038507D" w:rsidRPr="0038507D">
        <w:rPr>
          <w:sz w:val="24"/>
          <w:szCs w:val="24"/>
        </w:rPr>
        <w:t>highly specialised scientific instrumentation and experimental conditions</w:t>
      </w:r>
      <w:r w:rsidRPr="00CA6BC0">
        <w:rPr>
          <w:sz w:val="24"/>
          <w:szCs w:val="24"/>
        </w:rPr>
        <w:t xml:space="preserve">. Collaborations between (permanent) instrument scientists and users are at the core of these organisations, yet knowledge about the nature of such collaborations and their development over time is </w:t>
      </w:r>
      <w:r w:rsidR="003E6794">
        <w:rPr>
          <w:sz w:val="24"/>
          <w:szCs w:val="24"/>
        </w:rPr>
        <w:t xml:space="preserve">surprisingly </w:t>
      </w:r>
      <w:r w:rsidRPr="00CA6BC0">
        <w:rPr>
          <w:sz w:val="24"/>
          <w:szCs w:val="24"/>
        </w:rPr>
        <w:t xml:space="preserve">scarce. </w:t>
      </w:r>
      <w:r w:rsidR="00803DDB">
        <w:rPr>
          <w:sz w:val="24"/>
          <w:szCs w:val="24"/>
        </w:rPr>
        <w:t xml:space="preserve">In particular, we know very little about the interrelation between the individual and organisational </w:t>
      </w:r>
      <w:r w:rsidR="003E6794">
        <w:rPr>
          <w:sz w:val="24"/>
          <w:szCs w:val="24"/>
        </w:rPr>
        <w:t xml:space="preserve">drivers </w:t>
      </w:r>
      <w:r w:rsidR="00803DDB">
        <w:rPr>
          <w:sz w:val="24"/>
          <w:szCs w:val="24"/>
        </w:rPr>
        <w:t xml:space="preserve">of collaboration. </w:t>
      </w:r>
      <w:r w:rsidRPr="00CA6BC0">
        <w:rPr>
          <w:sz w:val="24"/>
          <w:szCs w:val="24"/>
        </w:rPr>
        <w:t xml:space="preserve">Based on a qualitative study of scientists and their collaborations at </w:t>
      </w:r>
      <w:proofErr w:type="spellStart"/>
      <w:r w:rsidRPr="00CA6BC0">
        <w:rPr>
          <w:i/>
          <w:sz w:val="24"/>
          <w:szCs w:val="24"/>
        </w:rPr>
        <w:t>Institut</w:t>
      </w:r>
      <w:proofErr w:type="spellEnd"/>
      <w:r w:rsidRPr="00CA6BC0">
        <w:rPr>
          <w:i/>
          <w:sz w:val="24"/>
          <w:szCs w:val="24"/>
        </w:rPr>
        <w:t xml:space="preserve"> Laue-Langevin</w:t>
      </w:r>
      <w:r w:rsidRPr="00CA6BC0">
        <w:rPr>
          <w:sz w:val="24"/>
          <w:szCs w:val="24"/>
        </w:rPr>
        <w:t xml:space="preserve">, a world-leading neutron source, we identify four typical collaboration </w:t>
      </w:r>
      <w:r w:rsidR="00F568F2">
        <w:rPr>
          <w:sz w:val="24"/>
          <w:szCs w:val="24"/>
        </w:rPr>
        <w:t>patterns</w:t>
      </w:r>
      <w:r w:rsidRPr="00CA6BC0">
        <w:rPr>
          <w:sz w:val="24"/>
          <w:szCs w:val="24"/>
        </w:rPr>
        <w:t>, which reflect particular configurations of (dis)similarity between instrument scientists and users</w:t>
      </w:r>
      <w:r w:rsidR="00803DDB">
        <w:rPr>
          <w:sz w:val="24"/>
          <w:szCs w:val="24"/>
        </w:rPr>
        <w:t xml:space="preserve"> in terms of </w:t>
      </w:r>
      <w:r w:rsidR="00803DDB" w:rsidRPr="00803DDB">
        <w:rPr>
          <w:sz w:val="24"/>
          <w:szCs w:val="24"/>
        </w:rPr>
        <w:t>perceived expertise gap and co-development focus</w:t>
      </w:r>
      <w:r w:rsidRPr="00CA6BC0">
        <w:rPr>
          <w:sz w:val="24"/>
          <w:szCs w:val="24"/>
        </w:rPr>
        <w:t xml:space="preserve">. Our findings suggest that the co-existence of multiple collaboration types </w:t>
      </w:r>
      <w:r w:rsidR="00E32F48">
        <w:rPr>
          <w:sz w:val="24"/>
          <w:szCs w:val="24"/>
        </w:rPr>
        <w:t xml:space="preserve">within the same organisation </w:t>
      </w:r>
      <w:r w:rsidR="004033FA">
        <w:rPr>
          <w:sz w:val="24"/>
          <w:szCs w:val="24"/>
        </w:rPr>
        <w:t xml:space="preserve">plays an important role in </w:t>
      </w:r>
      <w:r w:rsidRPr="00CA6BC0">
        <w:rPr>
          <w:sz w:val="24"/>
          <w:szCs w:val="24"/>
        </w:rPr>
        <w:t xml:space="preserve">the long-term success of LSRIs. </w:t>
      </w:r>
      <w:r w:rsidR="002F0923">
        <w:rPr>
          <w:sz w:val="24"/>
          <w:szCs w:val="24"/>
        </w:rPr>
        <w:t xml:space="preserve">In addition, we contend that dissimilarity can generate productive collaboration to </w:t>
      </w:r>
      <w:r w:rsidR="00FD0D74">
        <w:rPr>
          <w:sz w:val="24"/>
          <w:szCs w:val="24"/>
        </w:rPr>
        <w:t xml:space="preserve">the same </w:t>
      </w:r>
      <w:r w:rsidR="002F0923">
        <w:rPr>
          <w:sz w:val="24"/>
          <w:szCs w:val="24"/>
        </w:rPr>
        <w:t>ex</w:t>
      </w:r>
      <w:r w:rsidR="006B2F9D">
        <w:rPr>
          <w:sz w:val="24"/>
          <w:szCs w:val="24"/>
        </w:rPr>
        <w:t>tent as</w:t>
      </w:r>
      <w:r w:rsidR="003E6794">
        <w:rPr>
          <w:sz w:val="24"/>
          <w:szCs w:val="24"/>
        </w:rPr>
        <w:t xml:space="preserve"> partner </w:t>
      </w:r>
      <w:r w:rsidR="002F0923">
        <w:rPr>
          <w:sz w:val="24"/>
          <w:szCs w:val="24"/>
        </w:rPr>
        <w:t>similar</w:t>
      </w:r>
      <w:r w:rsidR="003E6794">
        <w:rPr>
          <w:sz w:val="24"/>
          <w:szCs w:val="24"/>
        </w:rPr>
        <w:t>ity</w:t>
      </w:r>
      <w:r w:rsidR="005444DB">
        <w:rPr>
          <w:sz w:val="24"/>
          <w:szCs w:val="24"/>
        </w:rPr>
        <w:t xml:space="preserve">; </w:t>
      </w:r>
      <w:r w:rsidR="005444DB" w:rsidRPr="005444DB">
        <w:rPr>
          <w:sz w:val="24"/>
          <w:szCs w:val="24"/>
        </w:rPr>
        <w:t>not only at the organisational level – co-existence of different types of</w:t>
      </w:r>
      <w:r w:rsidR="00804F5D">
        <w:rPr>
          <w:sz w:val="24"/>
          <w:szCs w:val="24"/>
        </w:rPr>
        <w:t xml:space="preserve"> collaborations across the LSRI,</w:t>
      </w:r>
      <w:r w:rsidR="005444DB" w:rsidRPr="005444DB">
        <w:rPr>
          <w:sz w:val="24"/>
          <w:szCs w:val="24"/>
        </w:rPr>
        <w:t xml:space="preserve"> favouring the co-existence of a broad range of instrumentation – but also at the individual level – </w:t>
      </w:r>
      <w:r w:rsidR="00FD0D74">
        <w:rPr>
          <w:sz w:val="24"/>
          <w:szCs w:val="24"/>
        </w:rPr>
        <w:t xml:space="preserve">where instrument scientists </w:t>
      </w:r>
      <w:r w:rsidR="00FD0D74" w:rsidRPr="005444DB">
        <w:rPr>
          <w:sz w:val="24"/>
          <w:szCs w:val="24"/>
        </w:rPr>
        <w:t xml:space="preserve">benefit in terms of </w:t>
      </w:r>
      <w:r w:rsidR="00FD0D74">
        <w:rPr>
          <w:sz w:val="24"/>
          <w:szCs w:val="24"/>
        </w:rPr>
        <w:t>more productive collaborations over time</w:t>
      </w:r>
      <w:r w:rsidR="00FD0D74" w:rsidRPr="005444DB">
        <w:rPr>
          <w:sz w:val="24"/>
          <w:szCs w:val="24"/>
        </w:rPr>
        <w:t xml:space="preserve"> </w:t>
      </w:r>
      <w:r w:rsidR="005444DB" w:rsidRPr="005444DB">
        <w:rPr>
          <w:sz w:val="24"/>
          <w:szCs w:val="24"/>
        </w:rPr>
        <w:t xml:space="preserve">despite the cost of learning </w:t>
      </w:r>
      <w:r w:rsidR="00FD0D74">
        <w:rPr>
          <w:sz w:val="24"/>
          <w:szCs w:val="24"/>
        </w:rPr>
        <w:t>involved</w:t>
      </w:r>
      <w:r w:rsidRPr="00CA6BC0">
        <w:rPr>
          <w:sz w:val="24"/>
          <w:szCs w:val="24"/>
        </w:rPr>
        <w:t>.</w:t>
      </w:r>
    </w:p>
    <w:p w14:paraId="587F0863" w14:textId="5A0A1733" w:rsidR="000D411C" w:rsidRDefault="000D411C" w:rsidP="006B2FC0">
      <w:pPr>
        <w:spacing w:after="0"/>
        <w:jc w:val="both"/>
        <w:rPr>
          <w:sz w:val="24"/>
          <w:szCs w:val="24"/>
        </w:rPr>
      </w:pPr>
    </w:p>
    <w:p w14:paraId="5028E44E" w14:textId="77777777" w:rsidR="00CD7B7D" w:rsidRPr="00CA6BC0" w:rsidRDefault="00CD7B7D" w:rsidP="006B2FC0">
      <w:pPr>
        <w:spacing w:after="0"/>
        <w:jc w:val="both"/>
        <w:rPr>
          <w:sz w:val="24"/>
          <w:szCs w:val="24"/>
        </w:rPr>
      </w:pPr>
    </w:p>
    <w:p w14:paraId="1C71A405" w14:textId="77777777" w:rsidR="000D411C" w:rsidRPr="00CA6BC0" w:rsidRDefault="000D411C" w:rsidP="006B2FC0">
      <w:pPr>
        <w:spacing w:after="0"/>
        <w:jc w:val="both"/>
        <w:rPr>
          <w:sz w:val="24"/>
          <w:szCs w:val="24"/>
        </w:rPr>
      </w:pPr>
    </w:p>
    <w:p w14:paraId="4EAE166D" w14:textId="7DA52C68" w:rsidR="000D411C" w:rsidRDefault="000D411C" w:rsidP="00CD7B7D">
      <w:pPr>
        <w:spacing w:after="0" w:line="360" w:lineRule="auto"/>
        <w:jc w:val="both"/>
        <w:outlineLvl w:val="0"/>
        <w:rPr>
          <w:b/>
          <w:sz w:val="24"/>
          <w:szCs w:val="24"/>
        </w:rPr>
      </w:pPr>
      <w:r w:rsidRPr="00CA6BC0">
        <w:rPr>
          <w:b/>
          <w:sz w:val="24"/>
          <w:szCs w:val="24"/>
        </w:rPr>
        <w:t>Keywords</w:t>
      </w:r>
    </w:p>
    <w:p w14:paraId="079F3FCC" w14:textId="320D11EC" w:rsidR="000D411C" w:rsidRPr="00CA6BC0" w:rsidRDefault="000D411C" w:rsidP="008545C4">
      <w:pPr>
        <w:spacing w:after="0" w:line="360" w:lineRule="auto"/>
        <w:jc w:val="both"/>
        <w:outlineLvl w:val="0"/>
        <w:rPr>
          <w:sz w:val="24"/>
          <w:szCs w:val="24"/>
        </w:rPr>
      </w:pPr>
      <w:r w:rsidRPr="00CA6BC0">
        <w:rPr>
          <w:sz w:val="24"/>
          <w:szCs w:val="24"/>
        </w:rPr>
        <w:t xml:space="preserve">Large Scale Research Infrastructures (LSRIs); </w:t>
      </w:r>
      <w:r>
        <w:rPr>
          <w:sz w:val="24"/>
          <w:szCs w:val="24"/>
        </w:rPr>
        <w:t>research</w:t>
      </w:r>
      <w:r w:rsidRPr="00CA6BC0">
        <w:rPr>
          <w:sz w:val="24"/>
          <w:szCs w:val="24"/>
        </w:rPr>
        <w:t xml:space="preserve"> collaboration; </w:t>
      </w:r>
      <w:r w:rsidR="00E7335F">
        <w:rPr>
          <w:sz w:val="24"/>
          <w:szCs w:val="24"/>
        </w:rPr>
        <w:t>partner (dis)</w:t>
      </w:r>
      <w:r w:rsidRPr="00CA6BC0">
        <w:rPr>
          <w:sz w:val="24"/>
          <w:szCs w:val="24"/>
        </w:rPr>
        <w:t xml:space="preserve">similarity; </w:t>
      </w:r>
      <w:r w:rsidRPr="0085339B">
        <w:rPr>
          <w:sz w:val="24"/>
          <w:szCs w:val="24"/>
        </w:rPr>
        <w:t>collaboration pattern</w:t>
      </w:r>
      <w:r>
        <w:rPr>
          <w:sz w:val="24"/>
          <w:szCs w:val="24"/>
        </w:rPr>
        <w:t>.</w:t>
      </w:r>
    </w:p>
    <w:p w14:paraId="035F33AE" w14:textId="7616A6C2" w:rsidR="000D411C" w:rsidRDefault="000D411C" w:rsidP="006B2FC0">
      <w:pPr>
        <w:spacing w:after="0" w:line="360" w:lineRule="auto"/>
        <w:rPr>
          <w:sz w:val="24"/>
          <w:szCs w:val="24"/>
        </w:rPr>
      </w:pPr>
    </w:p>
    <w:p w14:paraId="661898FB" w14:textId="77777777" w:rsidR="008545C4" w:rsidRDefault="008545C4" w:rsidP="008545C4">
      <w:pPr>
        <w:spacing w:after="0"/>
        <w:jc w:val="both"/>
        <w:outlineLvl w:val="0"/>
        <w:rPr>
          <w:b/>
          <w:sz w:val="24"/>
          <w:szCs w:val="24"/>
        </w:rPr>
      </w:pPr>
      <w:r>
        <w:rPr>
          <w:b/>
          <w:sz w:val="24"/>
          <w:szCs w:val="24"/>
        </w:rPr>
        <w:t>JEL code</w:t>
      </w:r>
    </w:p>
    <w:p w14:paraId="38235659" w14:textId="57E1591D" w:rsidR="008545C4" w:rsidRPr="00464A9B" w:rsidRDefault="008545C4" w:rsidP="008545C4">
      <w:pPr>
        <w:spacing w:after="0"/>
        <w:jc w:val="both"/>
        <w:outlineLvl w:val="0"/>
        <w:rPr>
          <w:sz w:val="24"/>
          <w:szCs w:val="24"/>
          <w:lang w:val="en-US"/>
        </w:rPr>
      </w:pPr>
      <w:r>
        <w:rPr>
          <w:sz w:val="24"/>
          <w:szCs w:val="24"/>
          <w:lang w:val="en-US"/>
        </w:rPr>
        <w:t>O30; O32.</w:t>
      </w:r>
    </w:p>
    <w:p w14:paraId="100CE6F5" w14:textId="3A754D1F" w:rsidR="00015D65" w:rsidRDefault="00015D65" w:rsidP="006B2FC0">
      <w:pPr>
        <w:spacing w:after="0" w:line="360" w:lineRule="auto"/>
        <w:rPr>
          <w:sz w:val="24"/>
          <w:szCs w:val="24"/>
        </w:rPr>
      </w:pPr>
    </w:p>
    <w:p w14:paraId="411C758E" w14:textId="21BA851E" w:rsidR="008545C4" w:rsidRPr="00612DEC" w:rsidRDefault="00FF6777" w:rsidP="006B2FC0">
      <w:pPr>
        <w:spacing w:after="0" w:line="360" w:lineRule="auto"/>
        <w:rPr>
          <w:b/>
          <w:sz w:val="24"/>
          <w:szCs w:val="24"/>
        </w:rPr>
      </w:pPr>
      <w:r w:rsidRPr="00612DEC">
        <w:rPr>
          <w:b/>
          <w:sz w:val="24"/>
          <w:szCs w:val="24"/>
        </w:rPr>
        <w:t>Acknowledgements</w:t>
      </w:r>
    </w:p>
    <w:p w14:paraId="47A8CEA9" w14:textId="0D8C753F" w:rsidR="008545C4" w:rsidRDefault="00FB7650" w:rsidP="006B2FC0">
      <w:pPr>
        <w:spacing w:after="0" w:line="360" w:lineRule="auto"/>
        <w:rPr>
          <w:sz w:val="24"/>
          <w:szCs w:val="24"/>
        </w:rPr>
      </w:pPr>
      <w:r w:rsidRPr="00612DEC">
        <w:rPr>
          <w:sz w:val="24"/>
          <w:szCs w:val="24"/>
        </w:rPr>
        <w:t xml:space="preserve">We </w:t>
      </w:r>
      <w:r w:rsidR="00FF6777" w:rsidRPr="00612DEC">
        <w:rPr>
          <w:sz w:val="24"/>
          <w:szCs w:val="24"/>
        </w:rPr>
        <w:t xml:space="preserve">thank </w:t>
      </w:r>
      <w:r w:rsidR="006873C9" w:rsidRPr="00612DEC">
        <w:rPr>
          <w:sz w:val="24"/>
          <w:szCs w:val="24"/>
        </w:rPr>
        <w:t xml:space="preserve">editor Stefan Kuhlmann </w:t>
      </w:r>
      <w:r w:rsidRPr="00612DEC">
        <w:rPr>
          <w:sz w:val="24"/>
          <w:szCs w:val="24"/>
        </w:rPr>
        <w:t xml:space="preserve">and the reviewers </w:t>
      </w:r>
      <w:r w:rsidR="006873C9" w:rsidRPr="00612DEC">
        <w:rPr>
          <w:sz w:val="24"/>
          <w:szCs w:val="24"/>
        </w:rPr>
        <w:t xml:space="preserve">for their </w:t>
      </w:r>
      <w:r w:rsidRPr="00612DEC">
        <w:rPr>
          <w:sz w:val="24"/>
          <w:szCs w:val="24"/>
        </w:rPr>
        <w:t xml:space="preserve">helpful comments and </w:t>
      </w:r>
      <w:r w:rsidR="006873C9" w:rsidRPr="00612DEC">
        <w:rPr>
          <w:sz w:val="24"/>
          <w:szCs w:val="24"/>
        </w:rPr>
        <w:t xml:space="preserve">suggestions, and </w:t>
      </w:r>
      <w:proofErr w:type="spellStart"/>
      <w:r w:rsidR="00FF6777" w:rsidRPr="00612DEC">
        <w:rPr>
          <w:sz w:val="24"/>
          <w:szCs w:val="24"/>
        </w:rPr>
        <w:t>Institut</w:t>
      </w:r>
      <w:proofErr w:type="spellEnd"/>
      <w:r w:rsidR="00FF6777" w:rsidRPr="00612DEC">
        <w:rPr>
          <w:sz w:val="24"/>
          <w:szCs w:val="24"/>
        </w:rPr>
        <w:t xml:space="preserve"> Laue Langevin, especially </w:t>
      </w:r>
      <w:proofErr w:type="spellStart"/>
      <w:r w:rsidR="00FF6777" w:rsidRPr="00612DEC">
        <w:rPr>
          <w:sz w:val="24"/>
          <w:szCs w:val="24"/>
        </w:rPr>
        <w:t>Dr.</w:t>
      </w:r>
      <w:proofErr w:type="spellEnd"/>
      <w:r w:rsidR="00FF6777" w:rsidRPr="00612DEC">
        <w:rPr>
          <w:sz w:val="24"/>
          <w:szCs w:val="24"/>
        </w:rPr>
        <w:t xml:space="preserve"> Giovanna </w:t>
      </w:r>
      <w:proofErr w:type="spellStart"/>
      <w:r w:rsidR="00FF6777" w:rsidRPr="00612DEC">
        <w:rPr>
          <w:sz w:val="24"/>
          <w:szCs w:val="24"/>
        </w:rPr>
        <w:t>Cicognani</w:t>
      </w:r>
      <w:proofErr w:type="spellEnd"/>
      <w:r w:rsidR="00FF6777" w:rsidRPr="00612DEC">
        <w:rPr>
          <w:sz w:val="24"/>
          <w:szCs w:val="24"/>
        </w:rPr>
        <w:t xml:space="preserve">, </w:t>
      </w:r>
      <w:r w:rsidR="006873C9" w:rsidRPr="00612DEC">
        <w:rPr>
          <w:sz w:val="24"/>
          <w:szCs w:val="24"/>
        </w:rPr>
        <w:t>head of the ILL User Office</w:t>
      </w:r>
      <w:r w:rsidR="004F3710" w:rsidRPr="00612DEC">
        <w:rPr>
          <w:sz w:val="24"/>
          <w:szCs w:val="24"/>
        </w:rPr>
        <w:t xml:space="preserve">, </w:t>
      </w:r>
      <w:r w:rsidRPr="00612DEC">
        <w:rPr>
          <w:sz w:val="24"/>
          <w:szCs w:val="24"/>
        </w:rPr>
        <w:t xml:space="preserve">and </w:t>
      </w:r>
      <w:r w:rsidR="004F3710" w:rsidRPr="00612DEC">
        <w:rPr>
          <w:sz w:val="24"/>
          <w:szCs w:val="24"/>
        </w:rPr>
        <w:t xml:space="preserve">all ILL instrument scientists </w:t>
      </w:r>
      <w:r w:rsidR="00FF6777" w:rsidRPr="00612DEC">
        <w:rPr>
          <w:sz w:val="24"/>
          <w:szCs w:val="24"/>
        </w:rPr>
        <w:t>for the</w:t>
      </w:r>
      <w:r w:rsidRPr="00612DEC">
        <w:rPr>
          <w:sz w:val="24"/>
          <w:szCs w:val="24"/>
        </w:rPr>
        <w:t>ir</w:t>
      </w:r>
      <w:r w:rsidR="00FF6777" w:rsidRPr="00612DEC">
        <w:rPr>
          <w:sz w:val="24"/>
          <w:szCs w:val="24"/>
        </w:rPr>
        <w:t xml:space="preserve"> </w:t>
      </w:r>
      <w:r w:rsidRPr="00612DEC">
        <w:rPr>
          <w:sz w:val="24"/>
          <w:szCs w:val="24"/>
        </w:rPr>
        <w:t>support</w:t>
      </w:r>
      <w:r w:rsidR="00FF6777" w:rsidRPr="00612DEC">
        <w:rPr>
          <w:sz w:val="24"/>
          <w:szCs w:val="24"/>
        </w:rPr>
        <w:t>.</w:t>
      </w:r>
    </w:p>
    <w:p w14:paraId="34104985" w14:textId="77777777" w:rsidR="008C642F" w:rsidRDefault="008C642F" w:rsidP="006B2FC0">
      <w:pPr>
        <w:spacing w:after="0" w:line="360" w:lineRule="auto"/>
        <w:rPr>
          <w:sz w:val="24"/>
          <w:szCs w:val="24"/>
        </w:rPr>
      </w:pPr>
    </w:p>
    <w:p w14:paraId="764E4105" w14:textId="77777777" w:rsidR="000D411C" w:rsidRPr="00CA6BC0" w:rsidRDefault="000D411C">
      <w:pPr>
        <w:spacing w:after="0"/>
        <w:rPr>
          <w:rFonts w:ascii="Times" w:hAnsi="Times" w:cs="Times"/>
          <w:b/>
          <w:color w:val="000000"/>
          <w:sz w:val="24"/>
          <w:szCs w:val="24"/>
        </w:rPr>
      </w:pPr>
      <w:r w:rsidRPr="00CA6BC0">
        <w:rPr>
          <w:rFonts w:ascii="Times" w:hAnsi="Times" w:cs="Times"/>
          <w:b/>
          <w:color w:val="000000"/>
          <w:sz w:val="24"/>
          <w:szCs w:val="24"/>
        </w:rPr>
        <w:br w:type="page"/>
      </w:r>
    </w:p>
    <w:p w14:paraId="33216077" w14:textId="77777777" w:rsidR="000D411C" w:rsidRPr="00CA6BC0" w:rsidRDefault="000D411C" w:rsidP="006B2FC0">
      <w:pPr>
        <w:widowControl w:val="0"/>
        <w:tabs>
          <w:tab w:val="left" w:pos="450"/>
        </w:tabs>
        <w:autoSpaceDE w:val="0"/>
        <w:autoSpaceDN w:val="0"/>
        <w:adjustRightInd w:val="0"/>
        <w:spacing w:after="0" w:line="360" w:lineRule="auto"/>
        <w:rPr>
          <w:rFonts w:ascii="Times" w:hAnsi="Times" w:cs="Times"/>
          <w:b/>
          <w:color w:val="000000"/>
          <w:sz w:val="24"/>
          <w:szCs w:val="24"/>
        </w:rPr>
      </w:pPr>
      <w:r w:rsidRPr="00CA6BC0">
        <w:rPr>
          <w:rFonts w:ascii="Times" w:hAnsi="Times" w:cs="Times"/>
          <w:b/>
          <w:color w:val="000000"/>
          <w:sz w:val="24"/>
          <w:szCs w:val="24"/>
        </w:rPr>
        <w:lastRenderedPageBreak/>
        <w:t>1.</w:t>
      </w:r>
      <w:r w:rsidRPr="00CA6BC0">
        <w:rPr>
          <w:rFonts w:ascii="Times" w:hAnsi="Times" w:cs="Times"/>
          <w:b/>
          <w:color w:val="000000"/>
          <w:sz w:val="24"/>
          <w:szCs w:val="24"/>
        </w:rPr>
        <w:tab/>
        <w:t>Introduction</w:t>
      </w:r>
    </w:p>
    <w:p w14:paraId="6D182DA3" w14:textId="3A59B28A" w:rsidR="000D411C" w:rsidRPr="00CA6BC0" w:rsidRDefault="000D411C" w:rsidP="006B2FC0">
      <w:pPr>
        <w:widowControl w:val="0"/>
        <w:autoSpaceDE w:val="0"/>
        <w:autoSpaceDN w:val="0"/>
        <w:adjustRightInd w:val="0"/>
        <w:spacing w:after="0" w:line="360" w:lineRule="auto"/>
        <w:rPr>
          <w:rFonts w:ascii="Times" w:hAnsi="Times" w:cs="Times"/>
          <w:color w:val="000000"/>
          <w:sz w:val="24"/>
          <w:szCs w:val="24"/>
        </w:rPr>
      </w:pPr>
      <w:r w:rsidRPr="00CA6BC0">
        <w:rPr>
          <w:rFonts w:ascii="Times" w:hAnsi="Times" w:cs="Times"/>
          <w:color w:val="000000"/>
          <w:sz w:val="24"/>
          <w:szCs w:val="24"/>
        </w:rPr>
        <w:t xml:space="preserve">This article addresses scientific collaboration in the context of Large Scale Research Infrastructures (LSRIs). LSRIs are defined as large scientific instrumentation, facility, and equipment clusters that require </w:t>
      </w:r>
      <w:r w:rsidR="00E70948">
        <w:rPr>
          <w:rFonts w:ascii="Times" w:hAnsi="Times" w:cs="Times"/>
          <w:color w:val="000000"/>
          <w:sz w:val="24"/>
          <w:szCs w:val="24"/>
        </w:rPr>
        <w:t>large</w:t>
      </w:r>
      <w:r w:rsidR="00FB7EC6" w:rsidRPr="00CA6BC0">
        <w:rPr>
          <w:rFonts w:ascii="Times" w:hAnsi="Times" w:cs="Times"/>
          <w:color w:val="000000"/>
          <w:sz w:val="24"/>
          <w:szCs w:val="24"/>
        </w:rPr>
        <w:t xml:space="preserve"> </w:t>
      </w:r>
      <w:r w:rsidRPr="00CA6BC0">
        <w:rPr>
          <w:rFonts w:ascii="Times" w:hAnsi="Times" w:cs="Times"/>
          <w:color w:val="000000"/>
          <w:sz w:val="24"/>
          <w:szCs w:val="24"/>
        </w:rPr>
        <w:t xml:space="preserve">investments and complex engineering and networking efforts; they are usually recipients of funding by national </w:t>
      </w:r>
      <w:r w:rsidR="00E70948">
        <w:rPr>
          <w:rFonts w:ascii="Times" w:hAnsi="Times" w:cs="Times"/>
          <w:color w:val="000000"/>
          <w:sz w:val="24"/>
          <w:szCs w:val="24"/>
        </w:rPr>
        <w:t xml:space="preserve">or supranational </w:t>
      </w:r>
      <w:r w:rsidR="00760577">
        <w:rPr>
          <w:rFonts w:ascii="Times" w:hAnsi="Times" w:cs="Times"/>
          <w:color w:val="000000"/>
          <w:sz w:val="24"/>
          <w:szCs w:val="24"/>
        </w:rPr>
        <w:t>bodies</w:t>
      </w:r>
      <w:r w:rsidRPr="00CA6BC0">
        <w:rPr>
          <w:rFonts w:ascii="Times" w:hAnsi="Times" w:cs="Times"/>
          <w:color w:val="000000"/>
          <w:sz w:val="24"/>
          <w:szCs w:val="24"/>
        </w:rPr>
        <w:t xml:space="preserve"> and shared by communities of scientists </w:t>
      </w:r>
      <w:r w:rsidRPr="00CA6BC0">
        <w:rPr>
          <w:rFonts w:ascii="Times" w:hAnsi="Times" w:cs="Times"/>
          <w:noProof/>
          <w:color w:val="000000"/>
          <w:sz w:val="24"/>
          <w:szCs w:val="24"/>
        </w:rPr>
        <w:t>(Qiao et al., 2016)</w:t>
      </w:r>
      <w:r w:rsidRPr="00CA6BC0">
        <w:rPr>
          <w:rFonts w:ascii="Times" w:hAnsi="Times" w:cs="Times"/>
          <w:color w:val="000000"/>
          <w:sz w:val="24"/>
          <w:szCs w:val="24"/>
        </w:rPr>
        <w:t>. Most LSRIs can be characterised as large experimental platforms</w:t>
      </w:r>
      <w:r w:rsidR="002C4FCD">
        <w:rPr>
          <w:rFonts w:ascii="Times" w:hAnsi="Times" w:cs="Times"/>
          <w:color w:val="000000"/>
          <w:sz w:val="24"/>
          <w:szCs w:val="24"/>
        </w:rPr>
        <w:t>,</w:t>
      </w:r>
      <w:r w:rsidR="000F1AF3">
        <w:rPr>
          <w:rFonts w:ascii="Times" w:hAnsi="Times" w:cs="Times"/>
          <w:color w:val="000000"/>
          <w:sz w:val="24"/>
          <w:szCs w:val="24"/>
        </w:rPr>
        <w:t xml:space="preserve"> </w:t>
      </w:r>
      <w:r w:rsidRPr="00CA6BC0">
        <w:rPr>
          <w:rFonts w:ascii="Times" w:hAnsi="Times" w:cs="Times"/>
          <w:color w:val="000000"/>
          <w:sz w:val="24"/>
          <w:szCs w:val="24"/>
        </w:rPr>
        <w:t>includ</w:t>
      </w:r>
      <w:r w:rsidR="002C4FCD">
        <w:rPr>
          <w:rFonts w:ascii="Times" w:hAnsi="Times" w:cs="Times"/>
          <w:color w:val="000000"/>
          <w:sz w:val="24"/>
          <w:szCs w:val="24"/>
        </w:rPr>
        <w:t>ing,</w:t>
      </w:r>
      <w:r w:rsidRPr="00CA6BC0">
        <w:rPr>
          <w:rFonts w:ascii="Times" w:hAnsi="Times" w:cs="Times"/>
          <w:color w:val="000000"/>
          <w:sz w:val="24"/>
          <w:szCs w:val="24"/>
        </w:rPr>
        <w:t xml:space="preserve"> for example</w:t>
      </w:r>
      <w:r w:rsidR="002C4FCD">
        <w:rPr>
          <w:rFonts w:ascii="Times" w:hAnsi="Times" w:cs="Times"/>
          <w:color w:val="000000"/>
          <w:sz w:val="24"/>
          <w:szCs w:val="24"/>
        </w:rPr>
        <w:t>,</w:t>
      </w:r>
      <w:r w:rsidRPr="00CA6BC0">
        <w:rPr>
          <w:rFonts w:ascii="Times" w:hAnsi="Times" w:cs="Times"/>
          <w:color w:val="000000"/>
          <w:sz w:val="24"/>
          <w:szCs w:val="24"/>
        </w:rPr>
        <w:t xml:space="preserve"> synchrotron radiation sources, neutron sources, or </w:t>
      </w:r>
      <w:r w:rsidRPr="00A047A8">
        <w:rPr>
          <w:rFonts w:ascii="Times" w:hAnsi="Times" w:cs="Times"/>
          <w:color w:val="000000"/>
          <w:sz w:val="24"/>
          <w:szCs w:val="24"/>
        </w:rPr>
        <w:t>advanced</w:t>
      </w:r>
      <w:r w:rsidRPr="00CA6BC0">
        <w:rPr>
          <w:rFonts w:ascii="Times" w:hAnsi="Times" w:cs="Times"/>
          <w:color w:val="000000"/>
          <w:sz w:val="24"/>
          <w:szCs w:val="24"/>
        </w:rPr>
        <w:t xml:space="preserve"> laser facilities, which serve both fundamental and applied research in a wide range of scientific disciplines</w:t>
      </w:r>
      <w:r w:rsidR="002C4FCD">
        <w:rPr>
          <w:rFonts w:ascii="Times" w:hAnsi="Times" w:cs="Times"/>
          <w:color w:val="000000"/>
          <w:sz w:val="24"/>
          <w:szCs w:val="24"/>
        </w:rPr>
        <w:t xml:space="preserve"> </w:t>
      </w:r>
      <w:r w:rsidR="002C4FCD" w:rsidRPr="00CA6BC0">
        <w:rPr>
          <w:rFonts w:ascii="Times" w:hAnsi="Times" w:cs="Times"/>
          <w:color w:val="000000"/>
          <w:sz w:val="24"/>
          <w:szCs w:val="24"/>
        </w:rPr>
        <w:t>(</w:t>
      </w:r>
      <w:proofErr w:type="spellStart"/>
      <w:r w:rsidR="002C4FCD" w:rsidRPr="00CA6BC0">
        <w:rPr>
          <w:rFonts w:ascii="Times" w:hAnsi="Times" w:cs="Times"/>
          <w:color w:val="000000"/>
          <w:sz w:val="24"/>
          <w:szCs w:val="24"/>
        </w:rPr>
        <w:t>Qiao</w:t>
      </w:r>
      <w:proofErr w:type="spellEnd"/>
      <w:r w:rsidR="002C4FCD" w:rsidRPr="00CA6BC0">
        <w:rPr>
          <w:rFonts w:ascii="Times" w:hAnsi="Times" w:cs="Times"/>
          <w:color w:val="000000"/>
          <w:sz w:val="24"/>
          <w:szCs w:val="24"/>
        </w:rPr>
        <w:t xml:space="preserve"> et al., 2016)</w:t>
      </w:r>
      <w:r w:rsidRPr="00CA6BC0">
        <w:rPr>
          <w:rFonts w:ascii="Times" w:hAnsi="Times" w:cs="Times"/>
          <w:color w:val="000000"/>
          <w:sz w:val="24"/>
          <w:szCs w:val="24"/>
        </w:rPr>
        <w:t xml:space="preserve">. The purpose of experimental platforms consists primarily </w:t>
      </w:r>
      <w:r w:rsidR="000F1AF3">
        <w:rPr>
          <w:rFonts w:ascii="Times" w:hAnsi="Times" w:cs="Times"/>
          <w:color w:val="000000"/>
          <w:sz w:val="24"/>
          <w:szCs w:val="24"/>
        </w:rPr>
        <w:t xml:space="preserve">in </w:t>
      </w:r>
      <w:r w:rsidRPr="00CA6BC0">
        <w:rPr>
          <w:rFonts w:ascii="Times" w:hAnsi="Times" w:cs="Times"/>
          <w:color w:val="000000"/>
          <w:sz w:val="24"/>
          <w:szCs w:val="24"/>
        </w:rPr>
        <w:t xml:space="preserve">providing </w:t>
      </w:r>
      <w:r w:rsidR="0038507D" w:rsidRPr="00CA6BC0">
        <w:rPr>
          <w:rFonts w:ascii="Times" w:hAnsi="Times" w:cs="Times"/>
          <w:color w:val="000000"/>
          <w:sz w:val="24"/>
          <w:szCs w:val="24"/>
        </w:rPr>
        <w:t xml:space="preserve">scientist-users </w:t>
      </w:r>
      <w:r w:rsidR="007561F0">
        <w:rPr>
          <w:rFonts w:ascii="Times" w:hAnsi="Times" w:cs="Times"/>
          <w:color w:val="000000"/>
          <w:sz w:val="24"/>
          <w:szCs w:val="24"/>
        </w:rPr>
        <w:t xml:space="preserve">access to </w:t>
      </w:r>
      <w:r w:rsidR="00E70948">
        <w:rPr>
          <w:rFonts w:ascii="Times" w:hAnsi="Times" w:cs="Times"/>
          <w:color w:val="000000"/>
          <w:sz w:val="24"/>
          <w:szCs w:val="24"/>
        </w:rPr>
        <w:t>highly specialised scientific</w:t>
      </w:r>
      <w:r w:rsidR="00E70948" w:rsidRPr="00CA6BC0">
        <w:rPr>
          <w:rFonts w:ascii="Times" w:hAnsi="Times" w:cs="Times"/>
          <w:color w:val="000000"/>
          <w:sz w:val="24"/>
          <w:szCs w:val="24"/>
        </w:rPr>
        <w:t xml:space="preserve"> </w:t>
      </w:r>
      <w:r w:rsidRPr="00CA6BC0">
        <w:rPr>
          <w:rFonts w:ascii="Times" w:hAnsi="Times" w:cs="Times"/>
          <w:color w:val="000000"/>
          <w:sz w:val="24"/>
          <w:szCs w:val="24"/>
        </w:rPr>
        <w:t xml:space="preserve">instrumentation and experimental conditions beyond the reach of most university organisations. </w:t>
      </w:r>
      <w:r w:rsidR="00A837A8">
        <w:rPr>
          <w:rFonts w:ascii="Times" w:hAnsi="Times" w:cs="Times"/>
          <w:color w:val="000000"/>
          <w:sz w:val="24"/>
          <w:szCs w:val="24"/>
        </w:rPr>
        <w:t>I</w:t>
      </w:r>
      <w:r w:rsidR="002C4FCD">
        <w:rPr>
          <w:rFonts w:ascii="Times" w:hAnsi="Times" w:cs="Times"/>
          <w:color w:val="000000"/>
          <w:sz w:val="24"/>
          <w:szCs w:val="24"/>
        </w:rPr>
        <w:t xml:space="preserve">n </w:t>
      </w:r>
      <w:r w:rsidR="00A837A8">
        <w:rPr>
          <w:rFonts w:ascii="Times" w:hAnsi="Times" w:cs="Times"/>
          <w:color w:val="000000"/>
          <w:sz w:val="24"/>
          <w:szCs w:val="24"/>
        </w:rPr>
        <w:t xml:space="preserve">areas such as </w:t>
      </w:r>
      <w:r w:rsidRPr="00CA6BC0">
        <w:rPr>
          <w:rFonts w:ascii="Times" w:hAnsi="Times" w:cs="Times"/>
          <w:color w:val="000000"/>
          <w:sz w:val="24"/>
          <w:szCs w:val="24"/>
        </w:rPr>
        <w:t>neutron scattering, synchrotron radiation, and free electron lasers facilities</w:t>
      </w:r>
      <w:r w:rsidR="001D46D2">
        <w:rPr>
          <w:rFonts w:ascii="Times" w:hAnsi="Times" w:cs="Times"/>
          <w:color w:val="000000"/>
          <w:sz w:val="24"/>
          <w:szCs w:val="24"/>
        </w:rPr>
        <w:t>,</w:t>
      </w:r>
      <w:r w:rsidRPr="00CA6BC0">
        <w:rPr>
          <w:rFonts w:ascii="Times" w:hAnsi="Times" w:cs="Times"/>
          <w:color w:val="000000"/>
          <w:sz w:val="24"/>
          <w:szCs w:val="24"/>
        </w:rPr>
        <w:t xml:space="preserve"> </w:t>
      </w:r>
      <w:r w:rsidR="00A837A8">
        <w:rPr>
          <w:rFonts w:ascii="Times" w:hAnsi="Times" w:cs="Times"/>
          <w:color w:val="000000"/>
          <w:sz w:val="24"/>
          <w:szCs w:val="24"/>
        </w:rPr>
        <w:t xml:space="preserve">experimental platforms </w:t>
      </w:r>
      <w:r w:rsidR="00A837A8" w:rsidRPr="00CA6BC0">
        <w:rPr>
          <w:rFonts w:ascii="Times" w:hAnsi="Times" w:cs="Times"/>
          <w:color w:val="000000"/>
          <w:sz w:val="24"/>
          <w:szCs w:val="24"/>
        </w:rPr>
        <w:t xml:space="preserve">require </w:t>
      </w:r>
      <w:r w:rsidR="00A837A8">
        <w:rPr>
          <w:rFonts w:ascii="Times" w:hAnsi="Times" w:cs="Times"/>
          <w:color w:val="000000"/>
          <w:sz w:val="24"/>
          <w:szCs w:val="24"/>
        </w:rPr>
        <w:t xml:space="preserve">intense </w:t>
      </w:r>
      <w:r w:rsidR="00A837A8" w:rsidRPr="00CA6BC0">
        <w:rPr>
          <w:rFonts w:ascii="Times" w:hAnsi="Times" w:cs="Times"/>
          <w:color w:val="000000"/>
          <w:sz w:val="24"/>
          <w:szCs w:val="24"/>
        </w:rPr>
        <w:t>collaboration between permanent scientists and external users</w:t>
      </w:r>
      <w:r w:rsidR="00DD6FD4">
        <w:rPr>
          <w:rFonts w:ascii="Times" w:hAnsi="Times" w:cs="Times"/>
          <w:noProof/>
          <w:color w:val="000000"/>
          <w:sz w:val="24"/>
          <w:szCs w:val="24"/>
        </w:rPr>
        <w:t xml:space="preserve">, which is </w:t>
      </w:r>
      <w:r w:rsidR="002C4FCD">
        <w:rPr>
          <w:rFonts w:ascii="Times" w:hAnsi="Times" w:cs="Times"/>
          <w:color w:val="000000"/>
          <w:sz w:val="24"/>
          <w:szCs w:val="24"/>
        </w:rPr>
        <w:t xml:space="preserve">essential to </w:t>
      </w:r>
      <w:r w:rsidRPr="00CA6BC0">
        <w:rPr>
          <w:rFonts w:ascii="Times" w:hAnsi="Times" w:cs="Times"/>
          <w:color w:val="000000"/>
          <w:sz w:val="24"/>
          <w:szCs w:val="24"/>
        </w:rPr>
        <w:t>produce science (</w:t>
      </w:r>
      <w:r w:rsidR="00DD6FD4" w:rsidRPr="00CA6BC0">
        <w:rPr>
          <w:rFonts w:ascii="Times" w:hAnsi="Times" w:cs="Times"/>
          <w:noProof/>
          <w:color w:val="000000"/>
          <w:sz w:val="24"/>
          <w:szCs w:val="24"/>
        </w:rPr>
        <w:t>Hackett et al., 2004</w:t>
      </w:r>
      <w:r w:rsidR="00DD6FD4">
        <w:rPr>
          <w:rFonts w:ascii="Times" w:hAnsi="Times" w:cs="Times"/>
          <w:noProof/>
          <w:color w:val="000000"/>
          <w:sz w:val="24"/>
          <w:szCs w:val="24"/>
        </w:rPr>
        <w:t xml:space="preserve">; </w:t>
      </w:r>
      <w:r w:rsidR="002C4FCD" w:rsidRPr="00CA6BC0">
        <w:rPr>
          <w:rFonts w:ascii="Times" w:hAnsi="Times" w:cs="Times"/>
          <w:color w:val="000000"/>
          <w:sz w:val="24"/>
          <w:szCs w:val="24"/>
        </w:rPr>
        <w:t>Hallonsten</w:t>
      </w:r>
      <w:r w:rsidR="002C4FCD">
        <w:rPr>
          <w:rFonts w:ascii="Times" w:hAnsi="Times" w:cs="Times"/>
          <w:color w:val="000000"/>
          <w:sz w:val="24"/>
          <w:szCs w:val="24"/>
        </w:rPr>
        <w:t>,</w:t>
      </w:r>
      <w:r w:rsidR="002C4FCD" w:rsidRPr="00CA6BC0">
        <w:rPr>
          <w:rFonts w:ascii="Times" w:hAnsi="Times" w:cs="Times"/>
          <w:color w:val="000000"/>
          <w:sz w:val="24"/>
          <w:szCs w:val="24"/>
        </w:rPr>
        <w:t xml:space="preserve"> </w:t>
      </w:r>
      <w:r w:rsidRPr="00CA6BC0">
        <w:rPr>
          <w:rFonts w:ascii="Times" w:hAnsi="Times" w:cs="Times"/>
          <w:color w:val="000000"/>
          <w:sz w:val="24"/>
          <w:szCs w:val="24"/>
        </w:rPr>
        <w:t>2016</w:t>
      </w:r>
      <w:r w:rsidR="00E96DB1">
        <w:rPr>
          <w:rFonts w:ascii="Times" w:hAnsi="Times" w:cs="Times"/>
          <w:color w:val="000000"/>
          <w:sz w:val="24"/>
          <w:szCs w:val="24"/>
        </w:rPr>
        <w:t>b</w:t>
      </w:r>
      <w:r w:rsidRPr="00CA6BC0">
        <w:rPr>
          <w:rFonts w:ascii="Times" w:hAnsi="Times" w:cs="Times"/>
          <w:color w:val="000000"/>
          <w:sz w:val="24"/>
          <w:szCs w:val="24"/>
        </w:rPr>
        <w:t>:486</w:t>
      </w:r>
      <w:r w:rsidR="00DD6FD4" w:rsidRPr="00CA6BC0">
        <w:rPr>
          <w:rFonts w:ascii="Times" w:hAnsi="Times" w:cs="Times"/>
          <w:color w:val="000000"/>
          <w:sz w:val="24"/>
          <w:szCs w:val="24"/>
        </w:rPr>
        <w:t>)</w:t>
      </w:r>
      <w:r w:rsidR="00DD6FD4">
        <w:rPr>
          <w:rFonts w:ascii="Times" w:hAnsi="Times" w:cs="Times"/>
          <w:color w:val="000000"/>
          <w:sz w:val="24"/>
          <w:szCs w:val="24"/>
        </w:rPr>
        <w:t>, and facilities</w:t>
      </w:r>
      <w:r w:rsidR="000F1AF3">
        <w:rPr>
          <w:rFonts w:ascii="Times" w:hAnsi="Times" w:cs="Times"/>
          <w:color w:val="000000"/>
          <w:sz w:val="24"/>
          <w:szCs w:val="24"/>
        </w:rPr>
        <w:t xml:space="preserve"> </w:t>
      </w:r>
      <w:r w:rsidR="000F1AF3" w:rsidRPr="00CA6BC0">
        <w:rPr>
          <w:rFonts w:ascii="Times" w:hAnsi="Times" w:cs="Times"/>
          <w:color w:val="000000"/>
          <w:sz w:val="24"/>
          <w:szCs w:val="24"/>
        </w:rPr>
        <w:t xml:space="preserve">need to be highly </w:t>
      </w:r>
      <w:r w:rsidR="001D46D2">
        <w:rPr>
          <w:rFonts w:ascii="Times" w:hAnsi="Times" w:cs="Times"/>
          <w:color w:val="000000"/>
          <w:sz w:val="24"/>
          <w:szCs w:val="24"/>
        </w:rPr>
        <w:t>specialised while</w:t>
      </w:r>
      <w:r w:rsidR="000F1AF3" w:rsidRPr="00CA6BC0">
        <w:rPr>
          <w:rFonts w:ascii="Times" w:hAnsi="Times" w:cs="Times"/>
          <w:color w:val="000000"/>
          <w:sz w:val="24"/>
          <w:szCs w:val="24"/>
        </w:rPr>
        <w:t xml:space="preserve"> remain</w:t>
      </w:r>
      <w:r w:rsidR="001D46D2">
        <w:rPr>
          <w:rFonts w:ascii="Times" w:hAnsi="Times" w:cs="Times"/>
          <w:color w:val="000000"/>
          <w:sz w:val="24"/>
          <w:szCs w:val="24"/>
        </w:rPr>
        <w:t>ing</w:t>
      </w:r>
      <w:r w:rsidR="000F1AF3" w:rsidRPr="00CA6BC0">
        <w:rPr>
          <w:rFonts w:ascii="Times" w:hAnsi="Times" w:cs="Times"/>
          <w:color w:val="000000"/>
          <w:sz w:val="24"/>
          <w:szCs w:val="24"/>
        </w:rPr>
        <w:t xml:space="preserve"> attractive to broad </w:t>
      </w:r>
      <w:r w:rsidR="00DD6FD4">
        <w:rPr>
          <w:rFonts w:ascii="Times" w:hAnsi="Times" w:cs="Times"/>
          <w:color w:val="000000"/>
          <w:sz w:val="24"/>
          <w:szCs w:val="24"/>
        </w:rPr>
        <w:t xml:space="preserve">scientific </w:t>
      </w:r>
      <w:r w:rsidR="000F1AF3" w:rsidRPr="00CA6BC0">
        <w:rPr>
          <w:rFonts w:ascii="Times" w:hAnsi="Times" w:cs="Times"/>
          <w:color w:val="000000"/>
          <w:sz w:val="24"/>
          <w:szCs w:val="24"/>
        </w:rPr>
        <w:t xml:space="preserve">communities </w:t>
      </w:r>
      <w:r w:rsidR="000F1AF3" w:rsidRPr="00CA6BC0">
        <w:rPr>
          <w:rFonts w:ascii="Times" w:hAnsi="Times" w:cs="Times"/>
          <w:noProof/>
          <w:color w:val="000000"/>
          <w:sz w:val="24"/>
          <w:szCs w:val="24"/>
        </w:rPr>
        <w:t>(Heidler and Hallonsten, 2015)</w:t>
      </w:r>
      <w:r w:rsidR="003457A7">
        <w:rPr>
          <w:rFonts w:ascii="Times" w:hAnsi="Times" w:cs="Times"/>
          <w:color w:val="000000"/>
          <w:sz w:val="24"/>
          <w:szCs w:val="24"/>
        </w:rPr>
        <w:t>.</w:t>
      </w:r>
    </w:p>
    <w:p w14:paraId="77870618" w14:textId="7BD50A8A" w:rsidR="00621160" w:rsidRDefault="000D411C" w:rsidP="006B2FC0">
      <w:pPr>
        <w:widowControl w:val="0"/>
        <w:autoSpaceDE w:val="0"/>
        <w:autoSpaceDN w:val="0"/>
        <w:adjustRightInd w:val="0"/>
        <w:spacing w:after="0" w:line="360" w:lineRule="auto"/>
        <w:ind w:firstLine="720"/>
        <w:rPr>
          <w:rFonts w:ascii="Times" w:hAnsi="Times" w:cs="Times"/>
          <w:color w:val="000000"/>
          <w:sz w:val="24"/>
          <w:szCs w:val="24"/>
        </w:rPr>
      </w:pPr>
      <w:r w:rsidRPr="00CA6BC0">
        <w:rPr>
          <w:rFonts w:ascii="Times" w:hAnsi="Times" w:cs="Times"/>
          <w:color w:val="000000"/>
          <w:sz w:val="24"/>
          <w:szCs w:val="24"/>
        </w:rPr>
        <w:t xml:space="preserve">Despite their importance in science policy and practice </w:t>
      </w:r>
      <w:r w:rsidRPr="00CA6BC0">
        <w:rPr>
          <w:rFonts w:ascii="Times" w:hAnsi="Times" w:cs="Times"/>
          <w:noProof/>
          <w:color w:val="000000"/>
          <w:sz w:val="24"/>
          <w:szCs w:val="24"/>
        </w:rPr>
        <w:t>(Lozano et al., 2014)</w:t>
      </w:r>
      <w:r w:rsidRPr="00CA6BC0">
        <w:rPr>
          <w:rFonts w:ascii="Times" w:hAnsi="Times" w:cs="Times"/>
          <w:color w:val="000000"/>
          <w:sz w:val="24"/>
          <w:szCs w:val="24"/>
        </w:rPr>
        <w:t>, research on LSRIs as setting</w:t>
      </w:r>
      <w:r w:rsidR="000F1AF3">
        <w:rPr>
          <w:rFonts w:ascii="Times" w:hAnsi="Times" w:cs="Times"/>
          <w:color w:val="000000"/>
          <w:sz w:val="24"/>
          <w:szCs w:val="24"/>
        </w:rPr>
        <w:t>s</w:t>
      </w:r>
      <w:r w:rsidRPr="00CA6BC0">
        <w:rPr>
          <w:rFonts w:ascii="Times" w:hAnsi="Times" w:cs="Times"/>
          <w:color w:val="000000"/>
          <w:sz w:val="24"/>
          <w:szCs w:val="24"/>
        </w:rPr>
        <w:t xml:space="preserve"> for scientific collaboration is surprisingly scarce </w:t>
      </w:r>
      <w:r w:rsidRPr="00CA6BC0">
        <w:rPr>
          <w:rFonts w:ascii="Times" w:hAnsi="Times" w:cs="Times"/>
          <w:noProof/>
          <w:color w:val="000000"/>
          <w:sz w:val="24"/>
          <w:szCs w:val="24"/>
        </w:rPr>
        <w:t>(Lauto and Valentin, 2013:383)</w:t>
      </w:r>
      <w:r w:rsidRPr="00CA6BC0">
        <w:rPr>
          <w:rFonts w:ascii="Times" w:hAnsi="Times" w:cs="Times"/>
          <w:color w:val="000000"/>
          <w:sz w:val="24"/>
          <w:szCs w:val="24"/>
        </w:rPr>
        <w:t xml:space="preserve">. </w:t>
      </w:r>
      <w:r w:rsidR="000F1AF3">
        <w:rPr>
          <w:rFonts w:ascii="Times" w:hAnsi="Times" w:cs="Times"/>
          <w:color w:val="000000"/>
          <w:sz w:val="24"/>
          <w:szCs w:val="24"/>
        </w:rPr>
        <w:t>P</w:t>
      </w:r>
      <w:r w:rsidRPr="00CA6BC0">
        <w:rPr>
          <w:rFonts w:ascii="Times" w:hAnsi="Times" w:cs="Times"/>
          <w:color w:val="000000"/>
          <w:sz w:val="24"/>
          <w:szCs w:val="24"/>
        </w:rPr>
        <w:t xml:space="preserve">revious LSRI research has </w:t>
      </w:r>
      <w:r w:rsidR="00A10190">
        <w:rPr>
          <w:rFonts w:ascii="Times" w:hAnsi="Times" w:cs="Times"/>
          <w:color w:val="000000"/>
          <w:sz w:val="24"/>
          <w:szCs w:val="24"/>
        </w:rPr>
        <w:t>shed light on</w:t>
      </w:r>
      <w:r w:rsidR="00A10190" w:rsidRPr="00CA6BC0">
        <w:rPr>
          <w:rFonts w:ascii="Times" w:hAnsi="Times" w:cs="Times"/>
          <w:color w:val="000000"/>
          <w:sz w:val="24"/>
          <w:szCs w:val="24"/>
        </w:rPr>
        <w:t xml:space="preserve"> </w:t>
      </w:r>
      <w:r w:rsidRPr="00CA6BC0">
        <w:rPr>
          <w:rFonts w:ascii="Times" w:hAnsi="Times" w:cs="Times"/>
          <w:color w:val="000000"/>
          <w:sz w:val="24"/>
          <w:szCs w:val="24"/>
        </w:rPr>
        <w:t xml:space="preserve">the historical development and science policy surrounding specific organisations (e.g., Hallonsten, 2009), their scientific performance </w:t>
      </w:r>
      <w:r w:rsidRPr="00CA6BC0">
        <w:rPr>
          <w:rFonts w:ascii="Times" w:hAnsi="Times" w:cs="Times"/>
          <w:noProof/>
          <w:color w:val="000000"/>
          <w:sz w:val="24"/>
          <w:szCs w:val="24"/>
        </w:rPr>
        <w:t>(Hallonsten, 2013; Qiao et al., 2016)</w:t>
      </w:r>
      <w:r w:rsidRPr="00CA6BC0">
        <w:rPr>
          <w:rFonts w:ascii="Times" w:hAnsi="Times" w:cs="Times"/>
          <w:color w:val="000000"/>
          <w:sz w:val="24"/>
          <w:szCs w:val="24"/>
        </w:rPr>
        <w:t>, and their role as linkages between local and non</w:t>
      </w:r>
      <w:r w:rsidR="00807D19">
        <w:rPr>
          <w:rFonts w:ascii="Times" w:hAnsi="Times" w:cs="Times"/>
          <w:color w:val="000000"/>
          <w:sz w:val="24"/>
          <w:szCs w:val="24"/>
        </w:rPr>
        <w:t>-</w:t>
      </w:r>
      <w:r w:rsidRPr="00CA6BC0">
        <w:rPr>
          <w:rFonts w:ascii="Times" w:hAnsi="Times" w:cs="Times"/>
          <w:color w:val="000000"/>
          <w:sz w:val="24"/>
          <w:szCs w:val="24"/>
        </w:rPr>
        <w:t xml:space="preserve">local knowledge </w:t>
      </w:r>
      <w:r w:rsidRPr="00CA6BC0">
        <w:rPr>
          <w:rFonts w:ascii="Times" w:hAnsi="Times" w:cs="Times"/>
          <w:noProof/>
          <w:color w:val="000000"/>
          <w:sz w:val="24"/>
          <w:szCs w:val="24"/>
        </w:rPr>
        <w:t>(Lauto and Valentin, 2013)</w:t>
      </w:r>
      <w:r w:rsidRPr="00CA6BC0">
        <w:rPr>
          <w:rFonts w:ascii="Times" w:hAnsi="Times" w:cs="Times"/>
          <w:color w:val="000000"/>
          <w:sz w:val="24"/>
          <w:szCs w:val="24"/>
        </w:rPr>
        <w:t xml:space="preserve">. </w:t>
      </w:r>
      <w:r w:rsidR="0046386F">
        <w:rPr>
          <w:rFonts w:ascii="Times" w:hAnsi="Times" w:cs="Times"/>
          <w:color w:val="000000"/>
          <w:sz w:val="24"/>
          <w:szCs w:val="24"/>
        </w:rPr>
        <w:t>Some research has placed emphasis on how computer-supported environment can enable and facilitate collaboration in the context of shared facilities (Bos et al., 200</w:t>
      </w:r>
      <w:r w:rsidR="003406D6">
        <w:rPr>
          <w:rFonts w:ascii="Times" w:hAnsi="Times" w:cs="Times"/>
          <w:color w:val="000000"/>
          <w:sz w:val="24"/>
          <w:szCs w:val="24"/>
        </w:rPr>
        <w:t>8</w:t>
      </w:r>
      <w:r w:rsidR="0046386F">
        <w:rPr>
          <w:rFonts w:ascii="Times" w:hAnsi="Times" w:cs="Times"/>
          <w:color w:val="000000"/>
          <w:sz w:val="24"/>
          <w:szCs w:val="24"/>
        </w:rPr>
        <w:t xml:space="preserve">). </w:t>
      </w:r>
      <w:r w:rsidR="00CF12AA">
        <w:rPr>
          <w:rFonts w:ascii="Times" w:hAnsi="Times" w:cs="Times"/>
          <w:color w:val="000000"/>
          <w:sz w:val="24"/>
          <w:szCs w:val="24"/>
        </w:rPr>
        <w:t xml:space="preserve">Yet, the particular form of repeated collaboration in the context of LSRIs whereby scientists </w:t>
      </w:r>
      <w:r w:rsidR="00CF12AA" w:rsidRPr="00CF12AA">
        <w:rPr>
          <w:rFonts w:ascii="Times" w:hAnsi="Times" w:cs="Times"/>
          <w:color w:val="000000"/>
          <w:sz w:val="24"/>
          <w:szCs w:val="24"/>
        </w:rPr>
        <w:t>need to aim for both developing longer-term collaborations with users and fitting with a wide range of (potential) users' scientific interests</w:t>
      </w:r>
      <w:r w:rsidR="00CF12AA">
        <w:rPr>
          <w:rFonts w:ascii="Times" w:hAnsi="Times" w:cs="Times"/>
          <w:color w:val="000000"/>
          <w:sz w:val="24"/>
          <w:szCs w:val="24"/>
        </w:rPr>
        <w:t xml:space="preserve"> has not been sufficiently addressed by traditional research collaboration literature. Moreover, </w:t>
      </w:r>
      <w:r w:rsidR="007561F0">
        <w:rPr>
          <w:rFonts w:ascii="Times" w:hAnsi="Times" w:cs="Times"/>
          <w:color w:val="000000"/>
          <w:sz w:val="24"/>
          <w:szCs w:val="24"/>
        </w:rPr>
        <w:t xml:space="preserve">while </w:t>
      </w:r>
      <w:r w:rsidR="006A0030" w:rsidRPr="006A0030">
        <w:rPr>
          <w:rFonts w:ascii="Times" w:hAnsi="Times" w:cs="Times"/>
          <w:color w:val="000000"/>
          <w:sz w:val="24"/>
          <w:szCs w:val="24"/>
        </w:rPr>
        <w:t xml:space="preserve">a large </w:t>
      </w:r>
      <w:r w:rsidR="000920CA">
        <w:rPr>
          <w:rFonts w:ascii="Times" w:hAnsi="Times" w:cs="Times"/>
          <w:color w:val="000000"/>
          <w:sz w:val="24"/>
          <w:szCs w:val="24"/>
        </w:rPr>
        <w:t xml:space="preserve">body </w:t>
      </w:r>
      <w:r w:rsidR="006A0030" w:rsidRPr="006A0030">
        <w:rPr>
          <w:rFonts w:ascii="Times" w:hAnsi="Times" w:cs="Times"/>
          <w:color w:val="000000"/>
          <w:sz w:val="24"/>
          <w:szCs w:val="24"/>
        </w:rPr>
        <w:t xml:space="preserve">of </w:t>
      </w:r>
      <w:r w:rsidR="000920CA">
        <w:rPr>
          <w:rFonts w:ascii="Times" w:hAnsi="Times" w:cs="Times"/>
          <w:color w:val="000000"/>
          <w:sz w:val="24"/>
          <w:szCs w:val="24"/>
        </w:rPr>
        <w:t xml:space="preserve">previous </w:t>
      </w:r>
      <w:r w:rsidR="006A0030" w:rsidRPr="006A0030">
        <w:rPr>
          <w:rFonts w:ascii="Times" w:hAnsi="Times" w:cs="Times"/>
          <w:color w:val="000000"/>
          <w:sz w:val="24"/>
          <w:szCs w:val="24"/>
        </w:rPr>
        <w:t xml:space="preserve">literature </w:t>
      </w:r>
      <w:r w:rsidR="000920CA">
        <w:rPr>
          <w:rFonts w:ascii="Times" w:hAnsi="Times" w:cs="Times"/>
          <w:color w:val="000000"/>
          <w:sz w:val="24"/>
          <w:szCs w:val="24"/>
        </w:rPr>
        <w:t xml:space="preserve">on research collaboration </w:t>
      </w:r>
      <w:r w:rsidR="00DD6FD4">
        <w:rPr>
          <w:rFonts w:ascii="Times" w:hAnsi="Times" w:cs="Times"/>
          <w:color w:val="000000"/>
          <w:sz w:val="24"/>
          <w:szCs w:val="24"/>
        </w:rPr>
        <w:t xml:space="preserve">addressed </w:t>
      </w:r>
      <w:r w:rsidR="006A0030" w:rsidRPr="006A0030">
        <w:rPr>
          <w:rFonts w:ascii="Times" w:hAnsi="Times" w:cs="Times"/>
          <w:color w:val="000000"/>
          <w:sz w:val="24"/>
          <w:szCs w:val="24"/>
        </w:rPr>
        <w:t xml:space="preserve">collaborations </w:t>
      </w:r>
      <w:r w:rsidR="000920CA">
        <w:rPr>
          <w:rFonts w:ascii="Times" w:hAnsi="Times" w:cs="Times"/>
          <w:color w:val="000000"/>
          <w:sz w:val="24"/>
          <w:szCs w:val="24"/>
        </w:rPr>
        <w:t xml:space="preserve">involving large teams of scientists (Bozeman and </w:t>
      </w:r>
      <w:proofErr w:type="spellStart"/>
      <w:r w:rsidR="000920CA">
        <w:rPr>
          <w:rFonts w:ascii="Times" w:hAnsi="Times" w:cs="Times"/>
          <w:color w:val="000000"/>
          <w:sz w:val="24"/>
          <w:szCs w:val="24"/>
        </w:rPr>
        <w:t>Youtie</w:t>
      </w:r>
      <w:proofErr w:type="spellEnd"/>
      <w:r w:rsidR="000920CA">
        <w:rPr>
          <w:rFonts w:ascii="Times" w:hAnsi="Times" w:cs="Times"/>
          <w:color w:val="000000"/>
          <w:sz w:val="24"/>
          <w:szCs w:val="24"/>
        </w:rPr>
        <w:t>, 2017)</w:t>
      </w:r>
      <w:r w:rsidR="006A0030" w:rsidRPr="006A0030">
        <w:rPr>
          <w:rFonts w:ascii="Times" w:hAnsi="Times" w:cs="Times"/>
          <w:color w:val="000000"/>
          <w:sz w:val="24"/>
          <w:szCs w:val="24"/>
        </w:rPr>
        <w:t xml:space="preserve">, our research </w:t>
      </w:r>
      <w:r w:rsidR="000920CA">
        <w:rPr>
          <w:rFonts w:ascii="Times" w:hAnsi="Times" w:cs="Times"/>
          <w:color w:val="000000"/>
          <w:sz w:val="24"/>
          <w:szCs w:val="24"/>
        </w:rPr>
        <w:t>shed</w:t>
      </w:r>
      <w:r w:rsidR="007561F0">
        <w:rPr>
          <w:rFonts w:ascii="Times" w:hAnsi="Times" w:cs="Times"/>
          <w:color w:val="000000"/>
          <w:sz w:val="24"/>
          <w:szCs w:val="24"/>
        </w:rPr>
        <w:t>s</w:t>
      </w:r>
      <w:r w:rsidR="000920CA">
        <w:rPr>
          <w:rFonts w:ascii="Times" w:hAnsi="Times" w:cs="Times"/>
          <w:color w:val="000000"/>
          <w:sz w:val="24"/>
          <w:szCs w:val="24"/>
        </w:rPr>
        <w:t xml:space="preserve"> light on a setting that enables the development of a large number of research </w:t>
      </w:r>
      <w:r w:rsidR="006A0030" w:rsidRPr="006A0030">
        <w:rPr>
          <w:rFonts w:ascii="Times" w:hAnsi="Times" w:cs="Times"/>
          <w:color w:val="000000"/>
          <w:sz w:val="24"/>
          <w:szCs w:val="24"/>
        </w:rPr>
        <w:t>collaboration</w:t>
      </w:r>
      <w:r w:rsidR="000920CA">
        <w:rPr>
          <w:rFonts w:ascii="Times" w:hAnsi="Times" w:cs="Times"/>
          <w:color w:val="000000"/>
          <w:sz w:val="24"/>
          <w:szCs w:val="24"/>
        </w:rPr>
        <w:t>s</w:t>
      </w:r>
      <w:r w:rsidR="006A0030" w:rsidRPr="006A0030">
        <w:rPr>
          <w:rFonts w:ascii="Times" w:hAnsi="Times" w:cs="Times"/>
          <w:color w:val="000000"/>
          <w:sz w:val="24"/>
          <w:szCs w:val="24"/>
        </w:rPr>
        <w:t xml:space="preserve"> that originate and develop </w:t>
      </w:r>
      <w:r w:rsidR="00085959">
        <w:rPr>
          <w:rFonts w:ascii="Times" w:hAnsi="Times" w:cs="Times"/>
          <w:color w:val="000000"/>
          <w:sz w:val="24"/>
          <w:szCs w:val="24"/>
        </w:rPr>
        <w:t>in relation to a single organis</w:t>
      </w:r>
      <w:r w:rsidR="00DD6FD4">
        <w:rPr>
          <w:rFonts w:ascii="Times" w:hAnsi="Times" w:cs="Times"/>
          <w:color w:val="000000"/>
          <w:sz w:val="24"/>
          <w:szCs w:val="24"/>
        </w:rPr>
        <w:t>ation</w:t>
      </w:r>
      <w:r w:rsidR="00621160">
        <w:rPr>
          <w:rFonts w:ascii="Times" w:hAnsi="Times" w:cs="Times"/>
          <w:color w:val="000000"/>
          <w:sz w:val="24"/>
          <w:szCs w:val="24"/>
        </w:rPr>
        <w:t>.</w:t>
      </w:r>
    </w:p>
    <w:p w14:paraId="1A514609" w14:textId="1C5476DB" w:rsidR="000D411C" w:rsidRPr="00CA6BC0" w:rsidRDefault="00621160" w:rsidP="00621160">
      <w:pPr>
        <w:widowControl w:val="0"/>
        <w:autoSpaceDE w:val="0"/>
        <w:autoSpaceDN w:val="0"/>
        <w:adjustRightInd w:val="0"/>
        <w:spacing w:after="0" w:line="360" w:lineRule="auto"/>
        <w:ind w:firstLine="720"/>
        <w:rPr>
          <w:rFonts w:ascii="Times" w:hAnsi="Times" w:cs="Times"/>
          <w:color w:val="000000"/>
          <w:sz w:val="24"/>
          <w:szCs w:val="24"/>
        </w:rPr>
      </w:pPr>
      <w:r>
        <w:rPr>
          <w:rFonts w:ascii="Times" w:hAnsi="Times" w:cs="Times"/>
          <w:color w:val="000000"/>
          <w:sz w:val="24"/>
          <w:szCs w:val="24"/>
        </w:rPr>
        <w:t xml:space="preserve">We delve in the depth of collaborations originating within </w:t>
      </w:r>
      <w:r w:rsidR="000920CA">
        <w:rPr>
          <w:rFonts w:ascii="Times" w:hAnsi="Times" w:cs="Times"/>
          <w:color w:val="000000"/>
          <w:sz w:val="24"/>
          <w:szCs w:val="24"/>
        </w:rPr>
        <w:t xml:space="preserve">a </w:t>
      </w:r>
      <w:r w:rsidR="007561F0">
        <w:rPr>
          <w:rFonts w:ascii="Times" w:hAnsi="Times" w:cs="Times"/>
          <w:color w:val="000000"/>
          <w:sz w:val="24"/>
          <w:szCs w:val="24"/>
        </w:rPr>
        <w:t xml:space="preserve">specific </w:t>
      </w:r>
      <w:r>
        <w:rPr>
          <w:rFonts w:ascii="Times" w:hAnsi="Times" w:cs="Times"/>
          <w:color w:val="000000"/>
          <w:sz w:val="24"/>
          <w:szCs w:val="24"/>
        </w:rPr>
        <w:t xml:space="preserve">organisational settings </w:t>
      </w:r>
      <w:r w:rsidR="000D411C" w:rsidRPr="00CA6BC0">
        <w:rPr>
          <w:rFonts w:ascii="Times" w:hAnsi="Times" w:cs="Times"/>
          <w:color w:val="000000"/>
          <w:sz w:val="24"/>
          <w:szCs w:val="24"/>
        </w:rPr>
        <w:t xml:space="preserve">by studying how scientific collaborations between instrument scientists and users </w:t>
      </w:r>
      <w:r w:rsidR="000D411C" w:rsidRPr="00CA6BC0">
        <w:rPr>
          <w:rFonts w:ascii="Times" w:hAnsi="Times" w:cs="Times"/>
          <w:color w:val="000000"/>
          <w:sz w:val="24"/>
          <w:szCs w:val="24"/>
        </w:rPr>
        <w:lastRenderedPageBreak/>
        <w:t xml:space="preserve">unfold at a successful, user-oriented LSRI, </w:t>
      </w:r>
      <w:proofErr w:type="spellStart"/>
      <w:r w:rsidR="000D411C" w:rsidRPr="00CA6BC0">
        <w:rPr>
          <w:rFonts w:ascii="Times" w:hAnsi="Times" w:cs="Times"/>
          <w:i/>
          <w:color w:val="000000"/>
          <w:sz w:val="24"/>
          <w:szCs w:val="24"/>
        </w:rPr>
        <w:t>Institut</w:t>
      </w:r>
      <w:proofErr w:type="spellEnd"/>
      <w:r w:rsidR="000D411C" w:rsidRPr="00CA6BC0">
        <w:rPr>
          <w:rFonts w:ascii="Times" w:hAnsi="Times" w:cs="Times"/>
          <w:i/>
          <w:color w:val="000000"/>
          <w:sz w:val="24"/>
          <w:szCs w:val="24"/>
        </w:rPr>
        <w:t xml:space="preserve"> Laue Langevin</w:t>
      </w:r>
      <w:r w:rsidR="000D411C" w:rsidRPr="00CA6BC0">
        <w:rPr>
          <w:rFonts w:ascii="Times" w:hAnsi="Times" w:cs="Times"/>
          <w:color w:val="000000"/>
          <w:sz w:val="24"/>
          <w:szCs w:val="24"/>
        </w:rPr>
        <w:t xml:space="preserve"> (ILL), </w:t>
      </w:r>
      <w:r w:rsidR="00520598">
        <w:rPr>
          <w:rFonts w:ascii="Times" w:hAnsi="Times" w:cs="Times"/>
          <w:color w:val="000000"/>
          <w:sz w:val="24"/>
          <w:szCs w:val="24"/>
        </w:rPr>
        <w:t>known</w:t>
      </w:r>
      <w:r w:rsidR="00562841">
        <w:rPr>
          <w:rFonts w:ascii="Times" w:hAnsi="Times" w:cs="Times"/>
          <w:color w:val="000000"/>
          <w:sz w:val="24"/>
          <w:szCs w:val="24"/>
        </w:rPr>
        <w:t xml:space="preserve"> </w:t>
      </w:r>
      <w:r w:rsidR="000D411C" w:rsidRPr="00CA6BC0">
        <w:rPr>
          <w:rFonts w:ascii="Times" w:hAnsi="Times" w:cs="Times"/>
          <w:color w:val="000000"/>
          <w:sz w:val="24"/>
          <w:szCs w:val="24"/>
        </w:rPr>
        <w:t xml:space="preserve">as </w:t>
      </w:r>
      <w:r w:rsidR="004C2A18">
        <w:rPr>
          <w:rFonts w:ascii="Times" w:hAnsi="Times" w:cs="Times"/>
          <w:color w:val="000000"/>
          <w:sz w:val="24"/>
          <w:szCs w:val="24"/>
        </w:rPr>
        <w:t xml:space="preserve">one of </w:t>
      </w:r>
      <w:r w:rsidR="000D411C" w:rsidRPr="00CA6BC0">
        <w:rPr>
          <w:rFonts w:ascii="Times" w:hAnsi="Times" w:cs="Times"/>
          <w:color w:val="000000"/>
          <w:sz w:val="24"/>
          <w:szCs w:val="24"/>
        </w:rPr>
        <w:t xml:space="preserve">the world's leading research </w:t>
      </w:r>
      <w:r w:rsidR="004C2A18" w:rsidRPr="00CA6BC0">
        <w:rPr>
          <w:rFonts w:ascii="Times" w:hAnsi="Times" w:cs="Times"/>
          <w:color w:val="000000"/>
          <w:sz w:val="24"/>
          <w:szCs w:val="24"/>
        </w:rPr>
        <w:t>facilit</w:t>
      </w:r>
      <w:r w:rsidR="004C2A18">
        <w:rPr>
          <w:rFonts w:ascii="Times" w:hAnsi="Times" w:cs="Times"/>
          <w:color w:val="000000"/>
          <w:sz w:val="24"/>
          <w:szCs w:val="24"/>
        </w:rPr>
        <w:t>ies</w:t>
      </w:r>
      <w:r w:rsidR="004C2A18" w:rsidRPr="00CA6BC0">
        <w:rPr>
          <w:rFonts w:ascii="Times" w:hAnsi="Times" w:cs="Times"/>
          <w:color w:val="000000"/>
          <w:sz w:val="24"/>
          <w:szCs w:val="24"/>
        </w:rPr>
        <w:t xml:space="preserve"> </w:t>
      </w:r>
      <w:r w:rsidR="000D411C" w:rsidRPr="00CA6BC0">
        <w:rPr>
          <w:rFonts w:ascii="Times" w:hAnsi="Times" w:cs="Times"/>
          <w:color w:val="000000"/>
          <w:sz w:val="24"/>
          <w:szCs w:val="24"/>
        </w:rPr>
        <w:t xml:space="preserve">for neutron science (Rush, 2015; Hallonsten, </w:t>
      </w:r>
      <w:r w:rsidR="00481BA6" w:rsidRPr="00CA6BC0">
        <w:rPr>
          <w:rFonts w:ascii="Times" w:hAnsi="Times" w:cs="Times"/>
          <w:color w:val="000000"/>
          <w:sz w:val="24"/>
          <w:szCs w:val="24"/>
        </w:rPr>
        <w:t>2016</w:t>
      </w:r>
      <w:r w:rsidR="00481BA6">
        <w:rPr>
          <w:rFonts w:ascii="Times" w:hAnsi="Times" w:cs="Times"/>
          <w:color w:val="000000"/>
          <w:sz w:val="24"/>
          <w:szCs w:val="24"/>
        </w:rPr>
        <w:t>a</w:t>
      </w:r>
      <w:r w:rsidR="00481BA6" w:rsidRPr="00CA6BC0">
        <w:rPr>
          <w:rFonts w:ascii="Times" w:hAnsi="Times" w:cs="Times"/>
          <w:color w:val="000000"/>
          <w:sz w:val="24"/>
          <w:szCs w:val="24"/>
        </w:rPr>
        <w:t>)</w:t>
      </w:r>
      <w:r w:rsidR="000D411C" w:rsidRPr="00CA6BC0">
        <w:rPr>
          <w:rFonts w:ascii="Times" w:hAnsi="Times" w:cs="Times"/>
          <w:color w:val="000000"/>
          <w:sz w:val="24"/>
          <w:szCs w:val="24"/>
        </w:rPr>
        <w:t xml:space="preserve">. Our research draws on a qualitative study of collaborations </w:t>
      </w:r>
      <w:r w:rsidR="00562841">
        <w:rPr>
          <w:rFonts w:ascii="Times" w:hAnsi="Times" w:cs="Times"/>
          <w:color w:val="000000"/>
          <w:sz w:val="24"/>
          <w:szCs w:val="24"/>
        </w:rPr>
        <w:t xml:space="preserve">involving </w:t>
      </w:r>
      <w:r w:rsidR="000D411C" w:rsidRPr="00CA6BC0">
        <w:rPr>
          <w:rFonts w:ascii="Times" w:hAnsi="Times" w:cs="Times"/>
          <w:color w:val="000000"/>
          <w:sz w:val="24"/>
          <w:szCs w:val="24"/>
        </w:rPr>
        <w:t>12 scientific instruments</w:t>
      </w:r>
      <w:r w:rsidR="00562841">
        <w:rPr>
          <w:rFonts w:ascii="Times" w:hAnsi="Times" w:cs="Times"/>
          <w:color w:val="000000"/>
          <w:sz w:val="24"/>
          <w:szCs w:val="24"/>
        </w:rPr>
        <w:t xml:space="preserve"> at ILL</w:t>
      </w:r>
      <w:r w:rsidR="000D411C" w:rsidRPr="00CA6BC0">
        <w:rPr>
          <w:rFonts w:ascii="Times" w:hAnsi="Times" w:cs="Times"/>
          <w:color w:val="000000"/>
          <w:sz w:val="24"/>
          <w:szCs w:val="24"/>
        </w:rPr>
        <w:t xml:space="preserve">. Based on interviews with instrument scientists, we identify four </w:t>
      </w:r>
      <w:r w:rsidR="007561F0">
        <w:rPr>
          <w:rFonts w:ascii="Times" w:hAnsi="Times" w:cs="Times"/>
          <w:color w:val="000000"/>
          <w:sz w:val="24"/>
          <w:szCs w:val="24"/>
        </w:rPr>
        <w:t xml:space="preserve">typical </w:t>
      </w:r>
      <w:r w:rsidR="000D411C" w:rsidRPr="00CA6BC0">
        <w:rPr>
          <w:rFonts w:ascii="Times" w:hAnsi="Times" w:cs="Times"/>
          <w:color w:val="000000"/>
          <w:sz w:val="24"/>
          <w:szCs w:val="24"/>
        </w:rPr>
        <w:t>patterns of collaboration between instrument scientist and users</w:t>
      </w:r>
      <w:r w:rsidR="000920CA">
        <w:rPr>
          <w:rFonts w:ascii="Times" w:hAnsi="Times" w:cs="Times"/>
          <w:color w:val="000000"/>
          <w:sz w:val="24"/>
          <w:szCs w:val="24"/>
        </w:rPr>
        <w:t>,</w:t>
      </w:r>
      <w:r w:rsidR="000920CA" w:rsidRPr="000920CA">
        <w:rPr>
          <w:rFonts w:ascii="Times" w:hAnsi="Times" w:cs="Times"/>
          <w:color w:val="000000"/>
          <w:sz w:val="24"/>
          <w:szCs w:val="24"/>
        </w:rPr>
        <w:t xml:space="preserve"> </w:t>
      </w:r>
      <w:r w:rsidR="000920CA">
        <w:rPr>
          <w:rFonts w:ascii="Times" w:hAnsi="Times" w:cs="Times"/>
          <w:color w:val="000000"/>
          <w:sz w:val="24"/>
          <w:szCs w:val="24"/>
        </w:rPr>
        <w:t>the conditions enabling their formation as well as their outcomes</w:t>
      </w:r>
      <w:r w:rsidR="000D411C" w:rsidRPr="00CA6BC0">
        <w:rPr>
          <w:rFonts w:ascii="Times" w:hAnsi="Times" w:cs="Times"/>
          <w:color w:val="000000"/>
          <w:sz w:val="24"/>
          <w:szCs w:val="24"/>
        </w:rPr>
        <w:t xml:space="preserve">. These </w:t>
      </w:r>
      <w:r w:rsidR="000920CA">
        <w:rPr>
          <w:rFonts w:ascii="Times" w:hAnsi="Times" w:cs="Times"/>
          <w:color w:val="000000"/>
          <w:sz w:val="24"/>
          <w:szCs w:val="24"/>
        </w:rPr>
        <w:t xml:space="preserve">collaboration </w:t>
      </w:r>
      <w:r w:rsidR="000D411C" w:rsidRPr="00CA6BC0">
        <w:rPr>
          <w:rFonts w:ascii="Times" w:hAnsi="Times" w:cs="Times"/>
          <w:color w:val="000000"/>
          <w:sz w:val="24"/>
          <w:szCs w:val="24"/>
        </w:rPr>
        <w:t xml:space="preserve">patterns have implications for the development of collaboration networks of instrument scientists over time and complement </w:t>
      </w:r>
      <w:r w:rsidR="007561F0">
        <w:rPr>
          <w:rFonts w:ascii="Times" w:hAnsi="Times" w:cs="Times"/>
          <w:color w:val="000000"/>
          <w:sz w:val="24"/>
          <w:szCs w:val="24"/>
        </w:rPr>
        <w:t>one</w:t>
      </w:r>
      <w:r w:rsidR="007561F0" w:rsidRPr="00CA6BC0">
        <w:rPr>
          <w:rFonts w:ascii="Times" w:hAnsi="Times" w:cs="Times"/>
          <w:color w:val="000000"/>
          <w:sz w:val="24"/>
          <w:szCs w:val="24"/>
        </w:rPr>
        <w:t xml:space="preserve"> </w:t>
      </w:r>
      <w:r w:rsidR="007561F0">
        <w:rPr>
          <w:rFonts w:ascii="Times" w:hAnsi="Times" w:cs="Times"/>
          <w:color w:val="000000"/>
          <w:sz w:val="24"/>
          <w:szCs w:val="24"/>
        </w:rPr>
        <w:t>an</w:t>
      </w:r>
      <w:r w:rsidR="000D411C" w:rsidRPr="00CA6BC0">
        <w:rPr>
          <w:rFonts w:ascii="Times" w:hAnsi="Times" w:cs="Times"/>
          <w:color w:val="000000"/>
          <w:sz w:val="24"/>
          <w:szCs w:val="24"/>
        </w:rPr>
        <w:t>other in addressing two fundamental challenges that user-oriented LSRIs</w:t>
      </w:r>
      <w:r w:rsidR="007561F0">
        <w:rPr>
          <w:rFonts w:ascii="Times" w:hAnsi="Times" w:cs="Times"/>
          <w:color w:val="000000"/>
          <w:sz w:val="24"/>
          <w:szCs w:val="24"/>
        </w:rPr>
        <w:t xml:space="preserve"> have to tackle:</w:t>
      </w:r>
      <w:r w:rsidR="000D411C" w:rsidRPr="00CA6BC0">
        <w:rPr>
          <w:rFonts w:ascii="Times" w:hAnsi="Times" w:cs="Times"/>
          <w:color w:val="000000"/>
          <w:sz w:val="24"/>
          <w:szCs w:val="24"/>
        </w:rPr>
        <w:t xml:space="preserve"> growing the organisation's user base </w:t>
      </w:r>
      <w:r w:rsidR="00807D19">
        <w:rPr>
          <w:rFonts w:ascii="Times" w:hAnsi="Times" w:cs="Times"/>
          <w:color w:val="000000"/>
          <w:sz w:val="24"/>
          <w:szCs w:val="24"/>
        </w:rPr>
        <w:t>and,</w:t>
      </w:r>
      <w:r w:rsidR="000D411C" w:rsidRPr="00CA6BC0">
        <w:rPr>
          <w:rFonts w:ascii="Times" w:hAnsi="Times" w:cs="Times"/>
          <w:color w:val="000000"/>
          <w:sz w:val="24"/>
          <w:szCs w:val="24"/>
        </w:rPr>
        <w:t xml:space="preserve"> at the same time</w:t>
      </w:r>
      <w:r w:rsidR="00807D19">
        <w:rPr>
          <w:rFonts w:ascii="Times" w:hAnsi="Times" w:cs="Times"/>
          <w:color w:val="000000"/>
          <w:sz w:val="24"/>
          <w:szCs w:val="24"/>
        </w:rPr>
        <w:t>,</w:t>
      </w:r>
      <w:r w:rsidR="000D411C" w:rsidRPr="00CA6BC0">
        <w:rPr>
          <w:rFonts w:ascii="Times" w:hAnsi="Times" w:cs="Times"/>
          <w:color w:val="000000"/>
          <w:sz w:val="24"/>
          <w:szCs w:val="24"/>
        </w:rPr>
        <w:t xml:space="preserve"> accommodating expert users to ensure instrument development at the leading edge of science.</w:t>
      </w:r>
    </w:p>
    <w:p w14:paraId="3AF87B92" w14:textId="608DCEF9" w:rsidR="000D411C" w:rsidRPr="00CA6BC0" w:rsidRDefault="006E4B90" w:rsidP="006B2FC0">
      <w:pPr>
        <w:widowControl w:val="0"/>
        <w:autoSpaceDE w:val="0"/>
        <w:autoSpaceDN w:val="0"/>
        <w:adjustRightInd w:val="0"/>
        <w:spacing w:after="0" w:line="360" w:lineRule="auto"/>
        <w:ind w:firstLine="720"/>
        <w:rPr>
          <w:rFonts w:ascii="Times" w:hAnsi="Times" w:cs="Times"/>
          <w:color w:val="000000"/>
          <w:sz w:val="24"/>
          <w:szCs w:val="24"/>
        </w:rPr>
      </w:pPr>
      <w:r>
        <w:rPr>
          <w:rFonts w:ascii="Times" w:hAnsi="Times" w:cs="Times"/>
          <w:color w:val="000000"/>
          <w:sz w:val="24"/>
          <w:szCs w:val="24"/>
        </w:rPr>
        <w:t>O</w:t>
      </w:r>
      <w:r w:rsidR="000D411C" w:rsidRPr="00CA6BC0">
        <w:rPr>
          <w:rFonts w:ascii="Times" w:hAnsi="Times" w:cs="Times"/>
          <w:color w:val="000000"/>
          <w:sz w:val="24"/>
          <w:szCs w:val="24"/>
        </w:rPr>
        <w:t xml:space="preserve">ur findings contribute to the literature on </w:t>
      </w:r>
      <w:r w:rsidR="00602168">
        <w:rPr>
          <w:rFonts w:ascii="Times" w:hAnsi="Times" w:cs="Times"/>
          <w:color w:val="000000"/>
          <w:sz w:val="24"/>
          <w:szCs w:val="24"/>
        </w:rPr>
        <w:t>research</w:t>
      </w:r>
      <w:r w:rsidR="00602168" w:rsidRPr="00CA6BC0">
        <w:rPr>
          <w:rFonts w:ascii="Times" w:hAnsi="Times" w:cs="Times"/>
          <w:color w:val="000000"/>
          <w:sz w:val="24"/>
          <w:szCs w:val="24"/>
        </w:rPr>
        <w:t xml:space="preserve"> </w:t>
      </w:r>
      <w:r w:rsidR="000D411C" w:rsidRPr="00CA6BC0">
        <w:rPr>
          <w:rFonts w:ascii="Times" w:hAnsi="Times" w:cs="Times"/>
          <w:color w:val="000000"/>
          <w:sz w:val="24"/>
          <w:szCs w:val="24"/>
        </w:rPr>
        <w:t>collaboration by shedding light</w:t>
      </w:r>
      <w:r w:rsidR="00862EEF">
        <w:rPr>
          <w:rFonts w:ascii="Times" w:hAnsi="Times" w:cs="Times"/>
          <w:color w:val="000000"/>
          <w:sz w:val="24"/>
          <w:szCs w:val="24"/>
        </w:rPr>
        <w:t>, and extending research,</w:t>
      </w:r>
      <w:r w:rsidR="000D411C" w:rsidRPr="00CA6BC0">
        <w:rPr>
          <w:rFonts w:ascii="Times" w:hAnsi="Times" w:cs="Times"/>
          <w:color w:val="000000"/>
          <w:sz w:val="24"/>
          <w:szCs w:val="24"/>
        </w:rPr>
        <w:t xml:space="preserve"> on how collaborations unfold in a highly relevant organisational context for conducting science. </w:t>
      </w:r>
      <w:r w:rsidR="004F4695">
        <w:rPr>
          <w:rFonts w:ascii="Times" w:hAnsi="Times" w:cs="Times"/>
          <w:color w:val="000000"/>
          <w:sz w:val="24"/>
          <w:szCs w:val="24"/>
        </w:rPr>
        <w:t>In particular</w:t>
      </w:r>
      <w:r w:rsidR="000D411C" w:rsidRPr="00CA6BC0">
        <w:rPr>
          <w:rFonts w:ascii="Times" w:hAnsi="Times" w:cs="Times"/>
          <w:color w:val="000000"/>
          <w:sz w:val="24"/>
          <w:szCs w:val="24"/>
        </w:rPr>
        <w:t xml:space="preserve">, two blind spots in </w:t>
      </w:r>
      <w:r w:rsidR="006179A7">
        <w:rPr>
          <w:rFonts w:ascii="Times" w:hAnsi="Times" w:cs="Times"/>
          <w:color w:val="000000"/>
          <w:sz w:val="24"/>
          <w:szCs w:val="24"/>
        </w:rPr>
        <w:t>the literature</w:t>
      </w:r>
      <w:r w:rsidR="006179A7" w:rsidRPr="00CA6BC0">
        <w:rPr>
          <w:rFonts w:ascii="Times" w:hAnsi="Times" w:cs="Times"/>
          <w:color w:val="000000"/>
          <w:sz w:val="24"/>
          <w:szCs w:val="24"/>
        </w:rPr>
        <w:t xml:space="preserve"> </w:t>
      </w:r>
      <w:r w:rsidR="004F4695">
        <w:rPr>
          <w:rFonts w:ascii="Times" w:hAnsi="Times" w:cs="Times"/>
          <w:color w:val="000000"/>
          <w:sz w:val="24"/>
          <w:szCs w:val="24"/>
        </w:rPr>
        <w:t xml:space="preserve">are addressed </w:t>
      </w:r>
      <w:r w:rsidR="000D411C" w:rsidRPr="00CA6BC0">
        <w:rPr>
          <w:rFonts w:ascii="Times" w:hAnsi="Times" w:cs="Times"/>
          <w:noProof/>
          <w:color w:val="000000"/>
          <w:sz w:val="24"/>
          <w:szCs w:val="24"/>
        </w:rPr>
        <w:t>(Bozeman et al., 2013)</w:t>
      </w:r>
      <w:r w:rsidR="000D411C" w:rsidRPr="00CA6BC0">
        <w:rPr>
          <w:rFonts w:ascii="Times" w:hAnsi="Times" w:cs="Times"/>
          <w:color w:val="000000"/>
          <w:sz w:val="24"/>
          <w:szCs w:val="24"/>
        </w:rPr>
        <w:t xml:space="preserve"> – the study of interaction in context and an emphasis on the processes of collaborati</w:t>
      </w:r>
      <w:r w:rsidR="00602168">
        <w:rPr>
          <w:rFonts w:ascii="Times" w:hAnsi="Times" w:cs="Times"/>
          <w:color w:val="000000"/>
          <w:sz w:val="24"/>
          <w:szCs w:val="24"/>
        </w:rPr>
        <w:t>ng</w:t>
      </w:r>
      <w:r w:rsidR="000D411C" w:rsidRPr="00CA6BC0">
        <w:rPr>
          <w:rFonts w:ascii="Times" w:hAnsi="Times" w:cs="Times"/>
          <w:color w:val="000000"/>
          <w:sz w:val="24"/>
          <w:szCs w:val="24"/>
        </w:rPr>
        <w:t>. On the level of individual instrument scientists, our findings help better understand the nature of collaboration and suggest more deliberate management of individual collaboration portfolios over time. On the organisational level, our findings suggest that LSRIs should strive to create conditions fostering the development of all four collaboration types and seek to exploit their complementarity for broadening and strengthening their position in their respective scientific fields.</w:t>
      </w:r>
    </w:p>
    <w:p w14:paraId="69A961A2" w14:textId="77777777" w:rsidR="000D411C" w:rsidRPr="00CA6BC0" w:rsidRDefault="000D411C" w:rsidP="006B2FC0">
      <w:pPr>
        <w:widowControl w:val="0"/>
        <w:autoSpaceDE w:val="0"/>
        <w:autoSpaceDN w:val="0"/>
        <w:adjustRightInd w:val="0"/>
        <w:spacing w:after="0" w:line="360" w:lineRule="auto"/>
        <w:ind w:firstLine="720"/>
        <w:rPr>
          <w:rFonts w:ascii="Times" w:hAnsi="Times" w:cs="Times"/>
          <w:color w:val="000000"/>
          <w:sz w:val="24"/>
          <w:szCs w:val="24"/>
        </w:rPr>
      </w:pPr>
    </w:p>
    <w:p w14:paraId="22137CA3" w14:textId="2FDD6CCF" w:rsidR="000D411C" w:rsidRPr="00CA6BC0" w:rsidRDefault="000D411C" w:rsidP="006B2FC0">
      <w:pPr>
        <w:widowControl w:val="0"/>
        <w:tabs>
          <w:tab w:val="left" w:pos="450"/>
        </w:tabs>
        <w:autoSpaceDE w:val="0"/>
        <w:autoSpaceDN w:val="0"/>
        <w:adjustRightInd w:val="0"/>
        <w:spacing w:after="0" w:line="360" w:lineRule="auto"/>
        <w:rPr>
          <w:rFonts w:ascii="Times" w:hAnsi="Times" w:cs="Times"/>
          <w:b/>
          <w:color w:val="000000"/>
          <w:sz w:val="24"/>
          <w:szCs w:val="24"/>
        </w:rPr>
      </w:pPr>
      <w:r w:rsidRPr="00CA6BC0">
        <w:rPr>
          <w:rFonts w:ascii="Times" w:hAnsi="Times" w:cs="Times"/>
          <w:b/>
          <w:color w:val="000000"/>
          <w:sz w:val="24"/>
          <w:szCs w:val="24"/>
        </w:rPr>
        <w:t xml:space="preserve">2. </w:t>
      </w:r>
      <w:r w:rsidRPr="00CA6BC0">
        <w:rPr>
          <w:rFonts w:ascii="Times" w:hAnsi="Times" w:cs="Times"/>
          <w:b/>
          <w:color w:val="000000"/>
          <w:sz w:val="24"/>
          <w:szCs w:val="24"/>
        </w:rPr>
        <w:tab/>
      </w:r>
      <w:r w:rsidR="009C6F3B">
        <w:rPr>
          <w:rFonts w:ascii="Times" w:hAnsi="Times" w:cs="Times"/>
          <w:b/>
          <w:color w:val="000000"/>
          <w:sz w:val="24"/>
          <w:szCs w:val="24"/>
        </w:rPr>
        <w:t>Theoretical background</w:t>
      </w:r>
    </w:p>
    <w:p w14:paraId="60A14B8F" w14:textId="0EAE6A53" w:rsidR="000D411C" w:rsidRPr="00CA6BC0" w:rsidRDefault="000D411C" w:rsidP="006B2FC0">
      <w:pPr>
        <w:widowControl w:val="0"/>
        <w:autoSpaceDE w:val="0"/>
        <w:autoSpaceDN w:val="0"/>
        <w:adjustRightInd w:val="0"/>
        <w:spacing w:after="0" w:line="360" w:lineRule="auto"/>
        <w:rPr>
          <w:rFonts w:ascii="Times" w:hAnsi="Times" w:cs="Times"/>
          <w:color w:val="000000"/>
          <w:sz w:val="24"/>
          <w:szCs w:val="24"/>
        </w:rPr>
      </w:pPr>
      <w:r w:rsidRPr="00CA6BC0">
        <w:rPr>
          <w:rFonts w:ascii="Times" w:hAnsi="Times" w:cs="Times"/>
          <w:color w:val="000000"/>
          <w:sz w:val="24"/>
          <w:szCs w:val="24"/>
        </w:rPr>
        <w:t xml:space="preserve">The present paper focuses on LSRIs as a specific organisational context for </w:t>
      </w:r>
      <w:r w:rsidRPr="00D036A0">
        <w:rPr>
          <w:rFonts w:ascii="Times" w:hAnsi="Times" w:cs="Times"/>
          <w:color w:val="000000"/>
          <w:sz w:val="24"/>
          <w:szCs w:val="24"/>
        </w:rPr>
        <w:t>collaborative</w:t>
      </w:r>
      <w:r w:rsidRPr="00CA6BC0">
        <w:rPr>
          <w:rFonts w:ascii="Times" w:hAnsi="Times" w:cs="Times"/>
          <w:color w:val="000000"/>
          <w:sz w:val="24"/>
          <w:szCs w:val="24"/>
        </w:rPr>
        <w:t xml:space="preserve"> scientific work. Over the past decades, science has become more and more </w:t>
      </w:r>
      <w:r w:rsidR="004C2A18">
        <w:rPr>
          <w:rFonts w:ascii="Times" w:hAnsi="Times" w:cs="Times"/>
          <w:color w:val="000000"/>
          <w:sz w:val="24"/>
          <w:szCs w:val="24"/>
        </w:rPr>
        <w:t>collective</w:t>
      </w:r>
      <w:r w:rsidR="004C2A18" w:rsidRPr="00CA6BC0">
        <w:rPr>
          <w:rFonts w:ascii="Times" w:hAnsi="Times" w:cs="Times"/>
          <w:color w:val="000000"/>
          <w:sz w:val="24"/>
          <w:szCs w:val="24"/>
        </w:rPr>
        <w:t xml:space="preserve"> </w:t>
      </w:r>
      <w:r w:rsidRPr="00CA6BC0">
        <w:rPr>
          <w:rFonts w:ascii="Times" w:hAnsi="Times" w:cs="Times"/>
          <w:noProof/>
          <w:color w:val="000000"/>
          <w:sz w:val="24"/>
          <w:szCs w:val="24"/>
        </w:rPr>
        <w:t>(</w:t>
      </w:r>
      <w:r w:rsidR="000F2AAA">
        <w:rPr>
          <w:rFonts w:ascii="Times" w:hAnsi="Times" w:cs="Times"/>
          <w:noProof/>
          <w:color w:val="000000"/>
          <w:sz w:val="24"/>
          <w:szCs w:val="24"/>
        </w:rPr>
        <w:t xml:space="preserve">Bozeman and Youtie, 2017; </w:t>
      </w:r>
      <w:r w:rsidRPr="00CA6BC0">
        <w:rPr>
          <w:rFonts w:ascii="Times" w:hAnsi="Times" w:cs="Times"/>
          <w:noProof/>
          <w:color w:val="000000"/>
          <w:sz w:val="24"/>
          <w:szCs w:val="24"/>
        </w:rPr>
        <w:t>Cummings and Kiesler, 2011)</w:t>
      </w:r>
      <w:r w:rsidR="000F2AAA">
        <w:rPr>
          <w:rFonts w:ascii="Times" w:hAnsi="Times" w:cs="Times"/>
          <w:color w:val="000000"/>
          <w:sz w:val="24"/>
          <w:szCs w:val="24"/>
        </w:rPr>
        <w:t xml:space="preserve"> with </w:t>
      </w:r>
      <w:r w:rsidRPr="00CA6BC0">
        <w:rPr>
          <w:rFonts w:ascii="Times" w:hAnsi="Times" w:cs="Times"/>
          <w:color w:val="000000"/>
          <w:sz w:val="24"/>
          <w:szCs w:val="24"/>
        </w:rPr>
        <w:t xml:space="preserve">an increase in both the frequency and the importance of scientific collaboration </w:t>
      </w:r>
      <w:r w:rsidRPr="00CA6BC0">
        <w:rPr>
          <w:rFonts w:ascii="Times" w:hAnsi="Times" w:cs="Times"/>
          <w:noProof/>
          <w:color w:val="000000"/>
          <w:sz w:val="24"/>
          <w:szCs w:val="24"/>
        </w:rPr>
        <w:t>(Bukvova, 2010; Sonnenwald, 2007)</w:t>
      </w:r>
      <w:r w:rsidRPr="00CA6BC0">
        <w:rPr>
          <w:rFonts w:ascii="Times" w:hAnsi="Times" w:cs="Times"/>
          <w:color w:val="000000"/>
          <w:sz w:val="24"/>
          <w:szCs w:val="24"/>
        </w:rPr>
        <w:t xml:space="preserve">. This process mirrors increasing specialisation, together with the growing importance of complex instruments, escalating cost, and changing funding patterns of scientific research </w:t>
      </w:r>
      <w:r w:rsidRPr="00CA6BC0">
        <w:rPr>
          <w:rFonts w:ascii="Times" w:hAnsi="Times" w:cs="Times"/>
          <w:noProof/>
          <w:color w:val="000000"/>
          <w:sz w:val="24"/>
          <w:szCs w:val="24"/>
        </w:rPr>
        <w:t>(Katz and Martin, 1997)</w:t>
      </w:r>
      <w:r w:rsidRPr="00CA6BC0">
        <w:rPr>
          <w:rFonts w:ascii="Times" w:hAnsi="Times" w:cs="Times"/>
          <w:color w:val="000000"/>
          <w:sz w:val="24"/>
          <w:szCs w:val="24"/>
        </w:rPr>
        <w:t xml:space="preserve">, creating a situation in which single-investigator research has completely disappeared in some scientific fields </w:t>
      </w:r>
      <w:r w:rsidRPr="00CA6BC0">
        <w:rPr>
          <w:rFonts w:ascii="Times" w:hAnsi="Times" w:cs="Times"/>
          <w:noProof/>
          <w:color w:val="000000"/>
          <w:sz w:val="24"/>
          <w:szCs w:val="24"/>
        </w:rPr>
        <w:t>(</w:t>
      </w:r>
      <w:r w:rsidR="000F2AAA">
        <w:rPr>
          <w:rFonts w:ascii="Times" w:hAnsi="Times" w:cs="Times"/>
          <w:noProof/>
          <w:color w:val="000000"/>
          <w:sz w:val="24"/>
          <w:szCs w:val="24"/>
        </w:rPr>
        <w:t xml:space="preserve">Bozeman and Boardman, 2014; </w:t>
      </w:r>
      <w:r w:rsidRPr="00CA6BC0">
        <w:rPr>
          <w:rFonts w:ascii="Times" w:hAnsi="Times" w:cs="Times"/>
          <w:noProof/>
          <w:color w:val="000000"/>
          <w:sz w:val="24"/>
          <w:szCs w:val="24"/>
        </w:rPr>
        <w:t>Sonnenwald, 2007)</w:t>
      </w:r>
      <w:r w:rsidRPr="00CA6BC0">
        <w:rPr>
          <w:rFonts w:ascii="Times" w:hAnsi="Times" w:cs="Times"/>
          <w:color w:val="000000"/>
          <w:sz w:val="24"/>
          <w:szCs w:val="24"/>
        </w:rPr>
        <w:t>. In the following sections, we first highlight the growing importance of shared re</w:t>
      </w:r>
      <w:r w:rsidR="00C11331">
        <w:rPr>
          <w:rFonts w:ascii="Times" w:hAnsi="Times" w:cs="Times"/>
          <w:color w:val="000000"/>
          <w:sz w:val="24"/>
          <w:szCs w:val="24"/>
        </w:rPr>
        <w:t xml:space="preserve">search infrastructures (Section </w:t>
      </w:r>
      <w:r w:rsidRPr="00CA6BC0">
        <w:rPr>
          <w:rFonts w:ascii="Times" w:hAnsi="Times" w:cs="Times"/>
          <w:color w:val="000000"/>
          <w:sz w:val="24"/>
          <w:szCs w:val="24"/>
        </w:rPr>
        <w:t>2.1)</w:t>
      </w:r>
      <w:r w:rsidR="000F2AAA">
        <w:rPr>
          <w:rFonts w:ascii="Times" w:hAnsi="Times" w:cs="Times"/>
          <w:color w:val="000000"/>
          <w:sz w:val="24"/>
          <w:szCs w:val="24"/>
        </w:rPr>
        <w:t xml:space="preserve">, then address previous work on </w:t>
      </w:r>
      <w:r w:rsidR="006B0485">
        <w:rPr>
          <w:rFonts w:ascii="Times" w:hAnsi="Times" w:cs="Times"/>
          <w:color w:val="000000"/>
          <w:sz w:val="24"/>
          <w:szCs w:val="24"/>
        </w:rPr>
        <w:t>organi</w:t>
      </w:r>
      <w:r w:rsidR="006E1837">
        <w:rPr>
          <w:rFonts w:ascii="Times" w:hAnsi="Times" w:cs="Times"/>
          <w:color w:val="000000"/>
          <w:sz w:val="24"/>
          <w:szCs w:val="24"/>
        </w:rPr>
        <w:t>s</w:t>
      </w:r>
      <w:r w:rsidR="006B0485">
        <w:rPr>
          <w:rFonts w:ascii="Times" w:hAnsi="Times" w:cs="Times"/>
          <w:color w:val="000000"/>
          <w:sz w:val="24"/>
          <w:szCs w:val="24"/>
        </w:rPr>
        <w:t xml:space="preserve">ation </w:t>
      </w:r>
      <w:r w:rsidR="000F2AAA">
        <w:rPr>
          <w:rFonts w:ascii="Times" w:hAnsi="Times" w:cs="Times"/>
          <w:color w:val="000000"/>
          <w:sz w:val="24"/>
          <w:szCs w:val="24"/>
        </w:rPr>
        <w:t xml:space="preserve">types </w:t>
      </w:r>
      <w:r w:rsidR="006B0485">
        <w:rPr>
          <w:rFonts w:ascii="Times" w:hAnsi="Times" w:cs="Times"/>
          <w:color w:val="000000"/>
          <w:sz w:val="24"/>
          <w:szCs w:val="24"/>
        </w:rPr>
        <w:t xml:space="preserve">and contexts </w:t>
      </w:r>
      <w:r w:rsidR="000F2AAA">
        <w:rPr>
          <w:rFonts w:ascii="Times" w:hAnsi="Times" w:cs="Times"/>
          <w:color w:val="000000"/>
          <w:sz w:val="24"/>
          <w:szCs w:val="24"/>
        </w:rPr>
        <w:t>of research collaboration</w:t>
      </w:r>
      <w:r w:rsidR="006B0485">
        <w:rPr>
          <w:rFonts w:ascii="Times" w:hAnsi="Times" w:cs="Times"/>
          <w:color w:val="000000"/>
          <w:sz w:val="24"/>
          <w:szCs w:val="24"/>
        </w:rPr>
        <w:t>s</w:t>
      </w:r>
      <w:r w:rsidR="000F2AAA">
        <w:rPr>
          <w:rFonts w:ascii="Times" w:hAnsi="Times" w:cs="Times"/>
          <w:color w:val="000000"/>
          <w:sz w:val="24"/>
          <w:szCs w:val="24"/>
        </w:rPr>
        <w:t xml:space="preserve"> (Section 2.2), </w:t>
      </w:r>
      <w:r w:rsidRPr="00CA6BC0">
        <w:rPr>
          <w:rFonts w:ascii="Times" w:hAnsi="Times" w:cs="Times"/>
          <w:color w:val="000000"/>
          <w:sz w:val="24"/>
          <w:szCs w:val="24"/>
        </w:rPr>
        <w:t xml:space="preserve">and </w:t>
      </w:r>
      <w:r w:rsidR="000F2AAA">
        <w:rPr>
          <w:rFonts w:ascii="Times" w:hAnsi="Times" w:cs="Times"/>
          <w:color w:val="000000"/>
          <w:sz w:val="24"/>
          <w:szCs w:val="24"/>
        </w:rPr>
        <w:t xml:space="preserve">finally </w:t>
      </w:r>
      <w:r w:rsidRPr="00CA6BC0">
        <w:rPr>
          <w:rFonts w:ascii="Times" w:hAnsi="Times" w:cs="Times"/>
          <w:color w:val="000000"/>
          <w:sz w:val="24"/>
          <w:szCs w:val="24"/>
        </w:rPr>
        <w:t xml:space="preserve">discuss the extent to </w:t>
      </w:r>
      <w:r w:rsidRPr="00CA6BC0">
        <w:rPr>
          <w:rFonts w:ascii="Times" w:hAnsi="Times" w:cs="Times"/>
          <w:color w:val="000000"/>
          <w:sz w:val="24"/>
          <w:szCs w:val="24"/>
        </w:rPr>
        <w:lastRenderedPageBreak/>
        <w:t xml:space="preserve">which </w:t>
      </w:r>
      <w:r w:rsidR="00C64FF5">
        <w:rPr>
          <w:rFonts w:ascii="Times" w:hAnsi="Times" w:cs="Times"/>
          <w:color w:val="000000"/>
          <w:sz w:val="24"/>
          <w:szCs w:val="24"/>
        </w:rPr>
        <w:t xml:space="preserve">LSRIs </w:t>
      </w:r>
      <w:r w:rsidRPr="00CA6BC0">
        <w:rPr>
          <w:rFonts w:ascii="Times" w:hAnsi="Times" w:cs="Times"/>
          <w:color w:val="000000"/>
          <w:sz w:val="24"/>
          <w:szCs w:val="24"/>
        </w:rPr>
        <w:t>have been examined as organisational setting</w:t>
      </w:r>
      <w:r w:rsidR="00C11331">
        <w:rPr>
          <w:rFonts w:ascii="Times" w:hAnsi="Times" w:cs="Times"/>
          <w:color w:val="000000"/>
          <w:sz w:val="24"/>
          <w:szCs w:val="24"/>
        </w:rPr>
        <w:t>s</w:t>
      </w:r>
      <w:r w:rsidRPr="00CA6BC0">
        <w:rPr>
          <w:rFonts w:ascii="Times" w:hAnsi="Times" w:cs="Times"/>
          <w:color w:val="000000"/>
          <w:sz w:val="24"/>
          <w:szCs w:val="24"/>
        </w:rPr>
        <w:t xml:space="preserve"> within which scientific collaborations unfold (</w:t>
      </w:r>
      <w:r w:rsidR="004C2A18" w:rsidRPr="00CA6BC0">
        <w:rPr>
          <w:rFonts w:ascii="Times" w:hAnsi="Times" w:cs="Times"/>
          <w:color w:val="000000"/>
          <w:sz w:val="24"/>
          <w:szCs w:val="24"/>
        </w:rPr>
        <w:t>Section</w:t>
      </w:r>
      <w:r w:rsidR="006E1837">
        <w:rPr>
          <w:rFonts w:ascii="Times" w:hAnsi="Times" w:cs="Times"/>
          <w:color w:val="000000"/>
          <w:sz w:val="24"/>
          <w:szCs w:val="24"/>
        </w:rPr>
        <w:t xml:space="preserve"> </w:t>
      </w:r>
      <w:r w:rsidRPr="00CA6BC0">
        <w:rPr>
          <w:rFonts w:ascii="Times" w:hAnsi="Times" w:cs="Times"/>
          <w:color w:val="000000"/>
          <w:sz w:val="24"/>
          <w:szCs w:val="24"/>
        </w:rPr>
        <w:t>2.</w:t>
      </w:r>
      <w:r w:rsidR="00C64FF5">
        <w:rPr>
          <w:rFonts w:ascii="Times" w:hAnsi="Times" w:cs="Times"/>
          <w:color w:val="000000"/>
          <w:sz w:val="24"/>
          <w:szCs w:val="24"/>
        </w:rPr>
        <w:t>3</w:t>
      </w:r>
      <w:r w:rsidRPr="00CA6BC0">
        <w:rPr>
          <w:rFonts w:ascii="Times" w:hAnsi="Times" w:cs="Times"/>
          <w:color w:val="000000"/>
          <w:sz w:val="24"/>
          <w:szCs w:val="24"/>
        </w:rPr>
        <w:t>).</w:t>
      </w:r>
    </w:p>
    <w:p w14:paraId="26DC9EB1" w14:textId="77777777" w:rsidR="000D411C" w:rsidRPr="00CA6BC0" w:rsidRDefault="000D411C" w:rsidP="006B2FC0">
      <w:pPr>
        <w:widowControl w:val="0"/>
        <w:autoSpaceDE w:val="0"/>
        <w:autoSpaceDN w:val="0"/>
        <w:adjustRightInd w:val="0"/>
        <w:spacing w:after="0" w:line="360" w:lineRule="auto"/>
        <w:rPr>
          <w:rFonts w:ascii="Times" w:hAnsi="Times" w:cs="Times"/>
          <w:color w:val="000000"/>
          <w:sz w:val="24"/>
          <w:szCs w:val="24"/>
        </w:rPr>
      </w:pPr>
    </w:p>
    <w:p w14:paraId="78C0BBCC" w14:textId="77777777" w:rsidR="000D411C" w:rsidRPr="00CA6BC0" w:rsidRDefault="000D411C" w:rsidP="006B2FC0">
      <w:pPr>
        <w:widowControl w:val="0"/>
        <w:tabs>
          <w:tab w:val="left" w:pos="540"/>
        </w:tabs>
        <w:autoSpaceDE w:val="0"/>
        <w:autoSpaceDN w:val="0"/>
        <w:adjustRightInd w:val="0"/>
        <w:spacing w:after="0" w:line="360" w:lineRule="auto"/>
        <w:ind w:left="540" w:hanging="540"/>
        <w:rPr>
          <w:rFonts w:ascii="Times" w:hAnsi="Times" w:cs="Times"/>
          <w:b/>
          <w:color w:val="000000"/>
          <w:sz w:val="24"/>
          <w:szCs w:val="24"/>
        </w:rPr>
      </w:pPr>
      <w:r w:rsidRPr="00CA6BC0">
        <w:rPr>
          <w:rFonts w:ascii="Times" w:hAnsi="Times" w:cs="Times"/>
          <w:b/>
          <w:color w:val="000000"/>
          <w:sz w:val="24"/>
          <w:szCs w:val="24"/>
        </w:rPr>
        <w:t>2.1</w:t>
      </w:r>
      <w:r w:rsidRPr="00CA6BC0">
        <w:rPr>
          <w:rFonts w:ascii="Times" w:hAnsi="Times" w:cs="Times"/>
          <w:b/>
          <w:color w:val="000000"/>
          <w:sz w:val="24"/>
          <w:szCs w:val="24"/>
        </w:rPr>
        <w:tab/>
        <w:t>The growing importance of shared research infrastructures</w:t>
      </w:r>
    </w:p>
    <w:p w14:paraId="0CF77814" w14:textId="35C4C5F4" w:rsidR="003C2D9D" w:rsidRPr="00CA6BC0" w:rsidRDefault="003C2D9D" w:rsidP="00A047A8">
      <w:pPr>
        <w:widowControl w:val="0"/>
        <w:autoSpaceDE w:val="0"/>
        <w:autoSpaceDN w:val="0"/>
        <w:adjustRightInd w:val="0"/>
        <w:spacing w:after="0" w:line="360" w:lineRule="auto"/>
        <w:rPr>
          <w:rFonts w:ascii="Times" w:hAnsi="Times" w:cs="Times"/>
          <w:color w:val="000000"/>
          <w:sz w:val="24"/>
          <w:szCs w:val="24"/>
        </w:rPr>
      </w:pPr>
      <w:r w:rsidRPr="00CA6BC0">
        <w:rPr>
          <w:rFonts w:ascii="Times" w:hAnsi="Times" w:cs="Times"/>
          <w:color w:val="000000"/>
          <w:sz w:val="24"/>
          <w:szCs w:val="24"/>
        </w:rPr>
        <w:t xml:space="preserve">Scholars' attention to shared LSRIs over the last decade has led to various attempts to define what a research infrastructure consists of and explore the rationale underpinning their establishment. Building on </w:t>
      </w:r>
      <w:proofErr w:type="spellStart"/>
      <w:r w:rsidRPr="00CA6BC0">
        <w:rPr>
          <w:rFonts w:ascii="Times" w:hAnsi="Times" w:cs="Times"/>
          <w:color w:val="000000"/>
          <w:sz w:val="24"/>
          <w:szCs w:val="24"/>
        </w:rPr>
        <w:t>Qiao</w:t>
      </w:r>
      <w:proofErr w:type="spellEnd"/>
      <w:r w:rsidRPr="00CA6BC0">
        <w:rPr>
          <w:rFonts w:ascii="Times" w:hAnsi="Times" w:cs="Times"/>
          <w:color w:val="000000"/>
          <w:sz w:val="24"/>
          <w:szCs w:val="24"/>
        </w:rPr>
        <w:t xml:space="preserve"> et al. </w:t>
      </w:r>
      <w:r w:rsidRPr="00CA6BC0">
        <w:rPr>
          <w:rFonts w:ascii="Times" w:hAnsi="Times" w:cs="Times"/>
          <w:noProof/>
          <w:color w:val="000000"/>
          <w:sz w:val="24"/>
          <w:szCs w:val="24"/>
        </w:rPr>
        <w:t>(2016)</w:t>
      </w:r>
      <w:r w:rsidRPr="00CA6BC0">
        <w:rPr>
          <w:rFonts w:ascii="Times" w:hAnsi="Times" w:cs="Times"/>
          <w:color w:val="000000"/>
          <w:sz w:val="24"/>
          <w:szCs w:val="24"/>
        </w:rPr>
        <w:t xml:space="preserve">, who proposed an analytical framework for the evaluation of the functions and effects of large research infrastructures, we understand </w:t>
      </w:r>
      <w:r>
        <w:rPr>
          <w:rFonts w:ascii="Times" w:hAnsi="Times" w:cs="Times"/>
          <w:color w:val="000000"/>
          <w:sz w:val="24"/>
          <w:szCs w:val="24"/>
        </w:rPr>
        <w:t>LSRIs</w:t>
      </w:r>
      <w:r w:rsidRPr="00CA6BC0">
        <w:rPr>
          <w:rFonts w:ascii="Times" w:hAnsi="Times" w:cs="Times"/>
          <w:color w:val="000000"/>
          <w:sz w:val="24"/>
          <w:szCs w:val="24"/>
        </w:rPr>
        <w:t xml:space="preserve"> as </w:t>
      </w:r>
      <w:r w:rsidRPr="003F65F2">
        <w:rPr>
          <w:rFonts w:ascii="Times" w:hAnsi="Times" w:cs="Times"/>
          <w:color w:val="000000"/>
          <w:sz w:val="24"/>
          <w:szCs w:val="24"/>
        </w:rPr>
        <w:t>large</w:t>
      </w:r>
      <w:r>
        <w:rPr>
          <w:rFonts w:ascii="Times" w:hAnsi="Times" w:cs="Times"/>
          <w:color w:val="000000"/>
          <w:sz w:val="24"/>
          <w:szCs w:val="24"/>
        </w:rPr>
        <w:t>-scale</w:t>
      </w:r>
      <w:r w:rsidRPr="00CA6BC0">
        <w:rPr>
          <w:rFonts w:ascii="Times" w:hAnsi="Times" w:cs="Times"/>
          <w:color w:val="000000"/>
          <w:sz w:val="24"/>
          <w:szCs w:val="24"/>
        </w:rPr>
        <w:t xml:space="preserve"> </w:t>
      </w:r>
      <w:r>
        <w:rPr>
          <w:rFonts w:ascii="Times" w:hAnsi="Times" w:cs="Times"/>
          <w:color w:val="000000"/>
          <w:sz w:val="24"/>
          <w:szCs w:val="24"/>
        </w:rPr>
        <w:t xml:space="preserve">research </w:t>
      </w:r>
      <w:r w:rsidRPr="00CA6BC0">
        <w:rPr>
          <w:rFonts w:ascii="Times" w:hAnsi="Times" w:cs="Times"/>
          <w:color w:val="000000"/>
          <w:sz w:val="24"/>
          <w:szCs w:val="24"/>
        </w:rPr>
        <w:t>facilit</w:t>
      </w:r>
      <w:r>
        <w:rPr>
          <w:rFonts w:ascii="Times" w:hAnsi="Times" w:cs="Times"/>
          <w:color w:val="000000"/>
          <w:sz w:val="24"/>
          <w:szCs w:val="24"/>
        </w:rPr>
        <w:t>ies</w:t>
      </w:r>
      <w:r w:rsidRPr="00CA6BC0">
        <w:rPr>
          <w:rFonts w:ascii="Times" w:hAnsi="Times" w:cs="Times"/>
          <w:color w:val="000000"/>
          <w:sz w:val="24"/>
          <w:szCs w:val="24"/>
        </w:rPr>
        <w:t xml:space="preserve"> that require </w:t>
      </w:r>
      <w:r w:rsidR="00136904">
        <w:rPr>
          <w:rFonts w:ascii="Times" w:hAnsi="Times" w:cs="Times"/>
          <w:color w:val="000000"/>
          <w:sz w:val="24"/>
          <w:szCs w:val="24"/>
        </w:rPr>
        <w:t xml:space="preserve">large </w:t>
      </w:r>
      <w:r w:rsidRPr="00CA6BC0">
        <w:rPr>
          <w:rFonts w:ascii="Times" w:hAnsi="Times" w:cs="Times"/>
          <w:color w:val="000000"/>
          <w:sz w:val="24"/>
          <w:szCs w:val="24"/>
        </w:rPr>
        <w:t>investments and complex engineering and networking efforts; these infrastructures are usually primarily funded by national governments</w:t>
      </w:r>
      <w:r w:rsidR="00136904">
        <w:rPr>
          <w:rFonts w:ascii="Times" w:hAnsi="Times" w:cs="Times"/>
          <w:color w:val="000000"/>
          <w:sz w:val="24"/>
          <w:szCs w:val="24"/>
        </w:rPr>
        <w:t>,</w:t>
      </w:r>
      <w:r w:rsidRPr="00CA6BC0">
        <w:rPr>
          <w:rFonts w:ascii="Times" w:hAnsi="Times" w:cs="Times"/>
          <w:color w:val="000000"/>
          <w:sz w:val="24"/>
          <w:szCs w:val="24"/>
        </w:rPr>
        <w:t xml:space="preserve"> shared by communities of scientists</w:t>
      </w:r>
      <w:r>
        <w:rPr>
          <w:rFonts w:ascii="Times" w:hAnsi="Times" w:cs="Times"/>
          <w:color w:val="000000"/>
          <w:sz w:val="24"/>
          <w:szCs w:val="24"/>
        </w:rPr>
        <w:t xml:space="preserve">, </w:t>
      </w:r>
      <w:r w:rsidR="00136904">
        <w:rPr>
          <w:rFonts w:ascii="Times" w:hAnsi="Times" w:cs="Times"/>
          <w:color w:val="000000"/>
          <w:sz w:val="24"/>
          <w:szCs w:val="24"/>
        </w:rPr>
        <w:t xml:space="preserve">and most </w:t>
      </w:r>
      <w:r>
        <w:rPr>
          <w:rFonts w:ascii="Times" w:hAnsi="Times" w:cs="Times"/>
          <w:color w:val="000000"/>
          <w:sz w:val="24"/>
          <w:szCs w:val="24"/>
        </w:rPr>
        <w:t xml:space="preserve">often </w:t>
      </w:r>
      <w:r w:rsidR="00136904">
        <w:rPr>
          <w:rFonts w:ascii="Times" w:hAnsi="Times" w:cs="Times"/>
          <w:color w:val="000000"/>
          <w:sz w:val="24"/>
          <w:szCs w:val="24"/>
        </w:rPr>
        <w:t xml:space="preserve">involve </w:t>
      </w:r>
      <w:r w:rsidRPr="00CA6BC0">
        <w:rPr>
          <w:rFonts w:ascii="Times" w:hAnsi="Times" w:cs="Times"/>
          <w:color w:val="000000"/>
          <w:sz w:val="24"/>
          <w:szCs w:val="24"/>
        </w:rPr>
        <w:t xml:space="preserve">scientists permanently based at these facilities as well as </w:t>
      </w:r>
      <w:r>
        <w:rPr>
          <w:rFonts w:ascii="Times" w:hAnsi="Times" w:cs="Times"/>
          <w:color w:val="000000"/>
          <w:sz w:val="24"/>
          <w:szCs w:val="24"/>
        </w:rPr>
        <w:t>external scientist-user</w:t>
      </w:r>
      <w:r w:rsidRPr="00CA6BC0">
        <w:rPr>
          <w:rFonts w:ascii="Times" w:hAnsi="Times" w:cs="Times"/>
          <w:color w:val="000000"/>
          <w:sz w:val="24"/>
          <w:szCs w:val="24"/>
        </w:rPr>
        <w:t>s.</w:t>
      </w:r>
    </w:p>
    <w:p w14:paraId="14F1769A" w14:textId="3AC32D8B" w:rsidR="000D411C" w:rsidRPr="00CA6BC0" w:rsidRDefault="000D411C" w:rsidP="00A047A8">
      <w:pPr>
        <w:widowControl w:val="0"/>
        <w:autoSpaceDE w:val="0"/>
        <w:autoSpaceDN w:val="0"/>
        <w:adjustRightInd w:val="0"/>
        <w:spacing w:after="0" w:line="360" w:lineRule="auto"/>
        <w:ind w:firstLine="709"/>
        <w:rPr>
          <w:rFonts w:ascii="Times" w:hAnsi="Times" w:cs="Times"/>
          <w:color w:val="000000"/>
          <w:sz w:val="24"/>
          <w:szCs w:val="24"/>
        </w:rPr>
      </w:pPr>
      <w:r w:rsidRPr="00CA6BC0">
        <w:rPr>
          <w:rFonts w:ascii="Times" w:hAnsi="Times" w:cs="Times"/>
          <w:color w:val="000000"/>
          <w:sz w:val="24"/>
          <w:szCs w:val="24"/>
        </w:rPr>
        <w:t xml:space="preserve">Scientific collaborations have always spanned organisational borders; many research questions are simply too </w:t>
      </w:r>
      <w:r w:rsidR="003912ED">
        <w:rPr>
          <w:rFonts w:ascii="Times" w:hAnsi="Times" w:cs="Times"/>
          <w:color w:val="000000"/>
          <w:sz w:val="24"/>
          <w:szCs w:val="24"/>
        </w:rPr>
        <w:t>broad</w:t>
      </w:r>
      <w:r w:rsidR="003912ED" w:rsidRPr="00CA6BC0">
        <w:rPr>
          <w:rFonts w:ascii="Times" w:hAnsi="Times" w:cs="Times"/>
          <w:color w:val="000000"/>
          <w:sz w:val="24"/>
          <w:szCs w:val="24"/>
        </w:rPr>
        <w:t xml:space="preserve"> </w:t>
      </w:r>
      <w:r w:rsidRPr="00CA6BC0">
        <w:rPr>
          <w:rFonts w:ascii="Times" w:hAnsi="Times" w:cs="Times"/>
          <w:color w:val="000000"/>
          <w:sz w:val="24"/>
          <w:szCs w:val="24"/>
        </w:rPr>
        <w:t>to be tackled by a single lab</w:t>
      </w:r>
      <w:r w:rsidR="00921891">
        <w:rPr>
          <w:rFonts w:ascii="Times" w:hAnsi="Times" w:cs="Times"/>
          <w:color w:val="000000"/>
          <w:sz w:val="24"/>
          <w:szCs w:val="24"/>
        </w:rPr>
        <w:t>oratory</w:t>
      </w:r>
      <w:r w:rsidRPr="00CA6BC0">
        <w:rPr>
          <w:rFonts w:ascii="Times" w:hAnsi="Times" w:cs="Times"/>
          <w:color w:val="000000"/>
          <w:sz w:val="24"/>
          <w:szCs w:val="24"/>
        </w:rPr>
        <w:t xml:space="preserve"> and require cross-discipline and cross-border cooperation. In general, these collaborations used to be driven by initiatives within scientific communities and the</w:t>
      </w:r>
      <w:r w:rsidR="00136904">
        <w:rPr>
          <w:rFonts w:ascii="Times" w:hAnsi="Times" w:cs="Times"/>
          <w:color w:val="000000"/>
          <w:sz w:val="24"/>
          <w:szCs w:val="24"/>
        </w:rPr>
        <w:t>ir</w:t>
      </w:r>
      <w:r w:rsidRPr="00CA6BC0">
        <w:rPr>
          <w:rFonts w:ascii="Times" w:hAnsi="Times" w:cs="Times"/>
          <w:color w:val="000000"/>
          <w:sz w:val="24"/>
          <w:szCs w:val="24"/>
        </w:rPr>
        <w:t xml:space="preserve"> international networks. However, as </w:t>
      </w:r>
      <w:r w:rsidR="00136904">
        <w:rPr>
          <w:rFonts w:ascii="Times" w:hAnsi="Times" w:cs="Times"/>
          <w:color w:val="000000"/>
          <w:sz w:val="24"/>
          <w:szCs w:val="24"/>
        </w:rPr>
        <w:t xml:space="preserve">public </w:t>
      </w:r>
      <w:r w:rsidRPr="00CA6BC0">
        <w:rPr>
          <w:rFonts w:ascii="Times" w:hAnsi="Times" w:cs="Times"/>
          <w:color w:val="000000"/>
          <w:sz w:val="24"/>
          <w:szCs w:val="24"/>
        </w:rPr>
        <w:t xml:space="preserve">science budgets began to impose stricter limitations on the growth and expansion of big science </w:t>
      </w:r>
      <w:r w:rsidRPr="00CA6BC0">
        <w:rPr>
          <w:rFonts w:ascii="Times" w:hAnsi="Times" w:cs="Times"/>
          <w:noProof/>
          <w:color w:val="000000"/>
          <w:sz w:val="24"/>
          <w:szCs w:val="24"/>
        </w:rPr>
        <w:t>(Weinberg, 1967)</w:t>
      </w:r>
      <w:r w:rsidRPr="00CA6BC0">
        <w:rPr>
          <w:rFonts w:ascii="Times" w:hAnsi="Times" w:cs="Times"/>
          <w:color w:val="000000"/>
          <w:sz w:val="24"/>
          <w:szCs w:val="24"/>
        </w:rPr>
        <w:t xml:space="preserve">, complex research infrastructures were too expensive to be run by one </w:t>
      </w:r>
      <w:r w:rsidR="00136904">
        <w:rPr>
          <w:rFonts w:ascii="Times" w:hAnsi="Times" w:cs="Times"/>
          <w:color w:val="000000"/>
          <w:sz w:val="24"/>
          <w:szCs w:val="24"/>
        </w:rPr>
        <w:t xml:space="preserve">organisation </w:t>
      </w:r>
      <w:r w:rsidRPr="00CA6BC0">
        <w:rPr>
          <w:rFonts w:ascii="Times" w:hAnsi="Times" w:cs="Times"/>
          <w:color w:val="000000"/>
          <w:sz w:val="24"/>
          <w:szCs w:val="24"/>
        </w:rPr>
        <w:t xml:space="preserve">or country alone, the incentives for sharing costs across nations increased, and international cooperation at all levels of research became a necessity </w:t>
      </w:r>
      <w:r w:rsidRPr="00CA6BC0">
        <w:rPr>
          <w:rFonts w:ascii="Times" w:hAnsi="Times" w:cs="Times"/>
          <w:noProof/>
          <w:color w:val="000000"/>
          <w:sz w:val="24"/>
          <w:szCs w:val="24"/>
        </w:rPr>
        <w:t>(Elzinga, 2012)</w:t>
      </w:r>
      <w:r w:rsidRPr="00CA6BC0">
        <w:rPr>
          <w:rFonts w:ascii="Times" w:hAnsi="Times" w:cs="Times"/>
          <w:color w:val="000000"/>
          <w:sz w:val="24"/>
          <w:szCs w:val="24"/>
        </w:rPr>
        <w:t>. There is increasing evidence on the extent to which collaborations unfold</w:t>
      </w:r>
      <w:r w:rsidR="00136904">
        <w:rPr>
          <w:rFonts w:ascii="Times" w:hAnsi="Times" w:cs="Times"/>
          <w:color w:val="000000"/>
          <w:sz w:val="24"/>
          <w:szCs w:val="24"/>
        </w:rPr>
        <w:t>ed</w:t>
      </w:r>
      <w:r w:rsidRPr="00CA6BC0">
        <w:rPr>
          <w:rFonts w:ascii="Times" w:hAnsi="Times" w:cs="Times"/>
          <w:color w:val="000000"/>
          <w:sz w:val="24"/>
          <w:szCs w:val="24"/>
        </w:rPr>
        <w:t xml:space="preserve"> around shared research infrastructures because </w:t>
      </w:r>
      <w:r w:rsidR="007561F0">
        <w:rPr>
          <w:rFonts w:ascii="Times" w:hAnsi="Times" w:cs="Times"/>
          <w:color w:val="000000"/>
          <w:sz w:val="24"/>
          <w:szCs w:val="24"/>
        </w:rPr>
        <w:t>they</w:t>
      </w:r>
      <w:r w:rsidR="007561F0" w:rsidRPr="00CA6BC0">
        <w:rPr>
          <w:rFonts w:ascii="Times" w:hAnsi="Times" w:cs="Times"/>
          <w:color w:val="000000"/>
          <w:sz w:val="24"/>
          <w:szCs w:val="24"/>
        </w:rPr>
        <w:t xml:space="preserve"> </w:t>
      </w:r>
      <w:r w:rsidR="007561F0">
        <w:rPr>
          <w:rFonts w:ascii="Times" w:hAnsi="Times" w:cs="Times"/>
          <w:color w:val="000000"/>
          <w:sz w:val="24"/>
          <w:szCs w:val="24"/>
        </w:rPr>
        <w:t>enabled</w:t>
      </w:r>
      <w:r w:rsidRPr="00CA6BC0">
        <w:rPr>
          <w:rFonts w:ascii="Times" w:hAnsi="Times" w:cs="Times"/>
          <w:color w:val="000000"/>
          <w:sz w:val="24"/>
          <w:szCs w:val="24"/>
        </w:rPr>
        <w:t xml:space="preserve"> more efficient research process</w:t>
      </w:r>
      <w:r w:rsidR="007561F0">
        <w:rPr>
          <w:rFonts w:ascii="Times" w:hAnsi="Times" w:cs="Times"/>
          <w:color w:val="000000"/>
          <w:sz w:val="24"/>
          <w:szCs w:val="24"/>
        </w:rPr>
        <w:t>es</w:t>
      </w:r>
      <w:r w:rsidRPr="00CA6BC0">
        <w:rPr>
          <w:rFonts w:ascii="Times" w:hAnsi="Times" w:cs="Times"/>
          <w:color w:val="000000"/>
          <w:sz w:val="24"/>
          <w:szCs w:val="24"/>
        </w:rPr>
        <w:t xml:space="preserve"> </w:t>
      </w:r>
      <w:r w:rsidRPr="00CA6BC0">
        <w:rPr>
          <w:rFonts w:ascii="Times" w:hAnsi="Times" w:cs="Times"/>
          <w:noProof/>
          <w:color w:val="000000"/>
          <w:sz w:val="24"/>
          <w:szCs w:val="24"/>
        </w:rPr>
        <w:t>(Vasconcelos et al., 2012)</w:t>
      </w:r>
      <w:r w:rsidRPr="00CA6BC0">
        <w:rPr>
          <w:rFonts w:ascii="Times" w:hAnsi="Times" w:cs="Times"/>
          <w:color w:val="000000"/>
          <w:sz w:val="24"/>
          <w:szCs w:val="24"/>
        </w:rPr>
        <w:t xml:space="preserve">. For instance, more than 50 synchrotron radiation sources in operation in the world </w:t>
      </w:r>
      <w:r w:rsidR="00136904">
        <w:rPr>
          <w:rFonts w:ascii="Times" w:hAnsi="Times" w:cs="Times"/>
          <w:color w:val="000000"/>
          <w:sz w:val="24"/>
          <w:szCs w:val="24"/>
        </w:rPr>
        <w:t xml:space="preserve">have served </w:t>
      </w:r>
      <w:r w:rsidRPr="00CA6BC0">
        <w:rPr>
          <w:rFonts w:ascii="Times" w:hAnsi="Times" w:cs="Times"/>
          <w:color w:val="000000"/>
          <w:sz w:val="24"/>
          <w:szCs w:val="24"/>
        </w:rPr>
        <w:t xml:space="preserve">areas of science ranging </w:t>
      </w:r>
      <w:r w:rsidR="00D02648">
        <w:rPr>
          <w:rFonts w:ascii="Times" w:hAnsi="Times" w:cs="Times"/>
          <w:color w:val="000000"/>
          <w:sz w:val="24"/>
          <w:szCs w:val="24"/>
        </w:rPr>
        <w:t xml:space="preserve">across </w:t>
      </w:r>
      <w:r w:rsidRPr="00CA6BC0">
        <w:rPr>
          <w:rFonts w:ascii="Times" w:hAnsi="Times" w:cs="Times"/>
          <w:color w:val="000000"/>
          <w:sz w:val="24"/>
          <w:szCs w:val="24"/>
        </w:rPr>
        <w:t xml:space="preserve">chemistry, biology, physics, material science, medicine, and industrial applications </w:t>
      </w:r>
      <w:r w:rsidRPr="00CA6BC0">
        <w:rPr>
          <w:rFonts w:ascii="Times" w:hAnsi="Times" w:cs="Times"/>
          <w:noProof/>
          <w:color w:val="000000"/>
          <w:sz w:val="24"/>
          <w:szCs w:val="24"/>
        </w:rPr>
        <w:t>(Bilderback et al., 2005)</w:t>
      </w:r>
      <w:r w:rsidRPr="00CA6BC0">
        <w:rPr>
          <w:rFonts w:ascii="Times" w:hAnsi="Times" w:cs="Times"/>
          <w:color w:val="000000"/>
          <w:sz w:val="24"/>
          <w:szCs w:val="24"/>
        </w:rPr>
        <w:t xml:space="preserve">. Other </w:t>
      </w:r>
      <w:r w:rsidR="00D02648">
        <w:rPr>
          <w:rFonts w:ascii="Times" w:hAnsi="Times" w:cs="Times"/>
          <w:color w:val="000000"/>
          <w:sz w:val="24"/>
          <w:szCs w:val="24"/>
        </w:rPr>
        <w:t xml:space="preserve">examples of </w:t>
      </w:r>
      <w:r w:rsidR="00906C4A">
        <w:rPr>
          <w:rFonts w:ascii="Times" w:hAnsi="Times" w:cs="Times"/>
          <w:color w:val="000000"/>
          <w:sz w:val="24"/>
          <w:szCs w:val="24"/>
        </w:rPr>
        <w:t xml:space="preserve">shared </w:t>
      </w:r>
      <w:r w:rsidR="00D036A0">
        <w:rPr>
          <w:rFonts w:ascii="Times" w:hAnsi="Times" w:cs="Times"/>
          <w:color w:val="000000"/>
          <w:sz w:val="24"/>
          <w:szCs w:val="24"/>
        </w:rPr>
        <w:t xml:space="preserve">research infrastructures </w:t>
      </w:r>
      <w:r w:rsidRPr="00CA6BC0">
        <w:rPr>
          <w:rFonts w:ascii="Times" w:hAnsi="Times" w:cs="Times"/>
          <w:color w:val="000000"/>
          <w:sz w:val="24"/>
          <w:szCs w:val="24"/>
        </w:rPr>
        <w:t>include</w:t>
      </w:r>
      <w:r w:rsidR="00D036A0">
        <w:rPr>
          <w:rFonts w:ascii="Times" w:hAnsi="Times" w:cs="Times"/>
          <w:color w:val="000000"/>
          <w:sz w:val="24"/>
          <w:szCs w:val="24"/>
        </w:rPr>
        <w:t>, for example,</w:t>
      </w:r>
      <w:r w:rsidRPr="00CA6BC0">
        <w:rPr>
          <w:rFonts w:ascii="Times" w:hAnsi="Times" w:cs="Times"/>
          <w:color w:val="000000"/>
          <w:sz w:val="24"/>
          <w:szCs w:val="24"/>
        </w:rPr>
        <w:t xml:space="preserve"> neutron sources, such as ILL in Grenoble (France) and the ISIS Neutron and Muon source in the UK, or laser facilities, such as the </w:t>
      </w:r>
      <w:r w:rsidR="00906C4A">
        <w:rPr>
          <w:rFonts w:ascii="Times" w:hAnsi="Times" w:cs="Times"/>
          <w:color w:val="000000"/>
          <w:sz w:val="24"/>
          <w:szCs w:val="24"/>
        </w:rPr>
        <w:t xml:space="preserve">Central Laser Facility </w:t>
      </w:r>
      <w:r w:rsidRPr="00CA6BC0">
        <w:rPr>
          <w:rFonts w:ascii="Times" w:hAnsi="Times" w:cs="Times"/>
          <w:color w:val="000000"/>
          <w:sz w:val="24"/>
          <w:szCs w:val="24"/>
        </w:rPr>
        <w:t xml:space="preserve">coordinated by the UK's Science and Technology Facilities Council </w:t>
      </w:r>
      <w:r w:rsidRPr="00CA6BC0">
        <w:rPr>
          <w:rFonts w:ascii="Times" w:hAnsi="Times" w:cs="Times"/>
          <w:noProof/>
          <w:color w:val="000000"/>
          <w:sz w:val="24"/>
          <w:szCs w:val="24"/>
        </w:rPr>
        <w:t>(ESFRI, 2016b)</w:t>
      </w:r>
      <w:r w:rsidRPr="00CA6BC0">
        <w:rPr>
          <w:rFonts w:ascii="Times" w:hAnsi="Times" w:cs="Times"/>
          <w:color w:val="000000"/>
          <w:sz w:val="24"/>
          <w:szCs w:val="24"/>
        </w:rPr>
        <w:t>.</w:t>
      </w:r>
    </w:p>
    <w:p w14:paraId="0545FE53" w14:textId="6F607FCE" w:rsidR="000D411C" w:rsidRPr="00CA6BC0" w:rsidRDefault="00906C4A" w:rsidP="006B2FC0">
      <w:pPr>
        <w:widowControl w:val="0"/>
        <w:autoSpaceDE w:val="0"/>
        <w:autoSpaceDN w:val="0"/>
        <w:adjustRightInd w:val="0"/>
        <w:spacing w:after="0" w:line="360" w:lineRule="auto"/>
        <w:ind w:firstLine="720"/>
        <w:rPr>
          <w:rFonts w:ascii="Times" w:hAnsi="Times" w:cs="Times"/>
          <w:sz w:val="24"/>
          <w:szCs w:val="24"/>
        </w:rPr>
      </w:pPr>
      <w:r>
        <w:rPr>
          <w:rFonts w:ascii="Times" w:hAnsi="Times" w:cs="Times"/>
          <w:color w:val="000000"/>
          <w:sz w:val="24"/>
          <w:szCs w:val="24"/>
        </w:rPr>
        <w:t>LSRIs</w:t>
      </w:r>
      <w:r w:rsidR="000D411C" w:rsidRPr="00CA6BC0">
        <w:rPr>
          <w:rFonts w:ascii="Times" w:hAnsi="Times" w:cs="Times"/>
          <w:color w:val="000000"/>
          <w:sz w:val="24"/>
          <w:szCs w:val="24"/>
        </w:rPr>
        <w:t xml:space="preserve"> have become a </w:t>
      </w:r>
      <w:r w:rsidR="000D411C" w:rsidRPr="00CA6BC0">
        <w:rPr>
          <w:rFonts w:ascii="Times" w:hAnsi="Times" w:cs="Times"/>
          <w:sz w:val="24"/>
          <w:szCs w:val="24"/>
        </w:rPr>
        <w:t xml:space="preserve">topic of interest and priority among funders, political bodies, and decision-makers </w:t>
      </w:r>
      <w:r w:rsidR="000D411C" w:rsidRPr="00CA6BC0">
        <w:rPr>
          <w:rFonts w:ascii="Times" w:hAnsi="Times" w:cs="Times"/>
          <w:noProof/>
          <w:sz w:val="24"/>
          <w:szCs w:val="24"/>
        </w:rPr>
        <w:t>(Lossau, 2012)</w:t>
      </w:r>
      <w:r w:rsidR="000D411C" w:rsidRPr="00CA6BC0">
        <w:rPr>
          <w:rFonts w:ascii="Times" w:hAnsi="Times" w:cs="Times"/>
          <w:sz w:val="24"/>
          <w:szCs w:val="24"/>
        </w:rPr>
        <w:t xml:space="preserve">, although the goals of </w:t>
      </w:r>
      <w:r>
        <w:rPr>
          <w:rFonts w:ascii="Times" w:hAnsi="Times" w:cs="Times"/>
          <w:sz w:val="24"/>
          <w:szCs w:val="24"/>
        </w:rPr>
        <w:t xml:space="preserve">these infrastructures </w:t>
      </w:r>
      <w:r w:rsidR="000D411C" w:rsidRPr="00CA6BC0">
        <w:rPr>
          <w:rFonts w:ascii="Times" w:hAnsi="Times" w:cs="Times"/>
          <w:sz w:val="24"/>
          <w:szCs w:val="24"/>
        </w:rPr>
        <w:t xml:space="preserve">remain heterogeneous. Three types of shared research infrastructures can be distinguished: on one end of the spectrum, we can find large </w:t>
      </w:r>
      <w:r w:rsidR="00B14E95">
        <w:rPr>
          <w:rFonts w:ascii="Times" w:hAnsi="Times" w:cs="Times"/>
          <w:sz w:val="24"/>
          <w:szCs w:val="24"/>
        </w:rPr>
        <w:t>organis</w:t>
      </w:r>
      <w:r>
        <w:rPr>
          <w:rFonts w:ascii="Times" w:hAnsi="Times" w:cs="Times"/>
          <w:sz w:val="24"/>
          <w:szCs w:val="24"/>
        </w:rPr>
        <w:t>ations</w:t>
      </w:r>
      <w:r w:rsidRPr="00CA6BC0">
        <w:rPr>
          <w:rFonts w:ascii="Times" w:hAnsi="Times" w:cs="Times"/>
          <w:sz w:val="24"/>
          <w:szCs w:val="24"/>
        </w:rPr>
        <w:t xml:space="preserve"> </w:t>
      </w:r>
      <w:r>
        <w:rPr>
          <w:rFonts w:ascii="Times" w:hAnsi="Times" w:cs="Times"/>
          <w:sz w:val="24"/>
          <w:szCs w:val="24"/>
        </w:rPr>
        <w:t xml:space="preserve">with a </w:t>
      </w:r>
      <w:r w:rsidR="000D411C" w:rsidRPr="00CA6BC0">
        <w:rPr>
          <w:rFonts w:ascii="Times" w:hAnsi="Times" w:cs="Times"/>
          <w:sz w:val="24"/>
          <w:szCs w:val="24"/>
        </w:rPr>
        <w:t xml:space="preserve">focus </w:t>
      </w:r>
      <w:r>
        <w:rPr>
          <w:rFonts w:ascii="Times" w:hAnsi="Times" w:cs="Times"/>
          <w:sz w:val="24"/>
          <w:szCs w:val="24"/>
        </w:rPr>
        <w:t xml:space="preserve">on </w:t>
      </w:r>
      <w:r w:rsidR="000D411C" w:rsidRPr="00CA6BC0">
        <w:rPr>
          <w:rFonts w:ascii="Times" w:hAnsi="Times" w:cs="Times"/>
          <w:sz w:val="24"/>
          <w:szCs w:val="24"/>
        </w:rPr>
        <w:t xml:space="preserve">specific topics in </w:t>
      </w:r>
      <w:r>
        <w:rPr>
          <w:rFonts w:ascii="Times" w:hAnsi="Times" w:cs="Times"/>
          <w:sz w:val="24"/>
          <w:szCs w:val="24"/>
        </w:rPr>
        <w:lastRenderedPageBreak/>
        <w:t xml:space="preserve">fundamental </w:t>
      </w:r>
      <w:r w:rsidR="000D411C" w:rsidRPr="00CA6BC0">
        <w:rPr>
          <w:rFonts w:ascii="Times" w:hAnsi="Times" w:cs="Times"/>
          <w:sz w:val="24"/>
          <w:szCs w:val="24"/>
        </w:rPr>
        <w:t xml:space="preserve">research </w:t>
      </w:r>
      <w:r w:rsidR="000D411C" w:rsidRPr="00CA6BC0">
        <w:rPr>
          <w:rFonts w:ascii="Times" w:hAnsi="Times" w:cs="Times"/>
          <w:noProof/>
          <w:sz w:val="24"/>
          <w:szCs w:val="24"/>
        </w:rPr>
        <w:t>(Galison and Hevly, 1992)</w:t>
      </w:r>
      <w:r w:rsidR="000D411C" w:rsidRPr="00CA6BC0">
        <w:rPr>
          <w:rFonts w:ascii="Times" w:hAnsi="Times" w:cs="Times"/>
          <w:sz w:val="24"/>
          <w:szCs w:val="24"/>
        </w:rPr>
        <w:t xml:space="preserve">, such as </w:t>
      </w:r>
      <w:r w:rsidR="00810473">
        <w:rPr>
          <w:rFonts w:ascii="Times" w:hAnsi="Times" w:cs="Times"/>
          <w:sz w:val="24"/>
          <w:szCs w:val="24"/>
        </w:rPr>
        <w:t>CERN</w:t>
      </w:r>
      <w:r w:rsidR="00110581">
        <w:rPr>
          <w:rFonts w:ascii="Times" w:hAnsi="Times" w:cs="Times"/>
          <w:sz w:val="24"/>
          <w:szCs w:val="24"/>
        </w:rPr>
        <w:t xml:space="preserve">, </w:t>
      </w:r>
      <w:r w:rsidR="000D411C" w:rsidRPr="00CA6BC0">
        <w:rPr>
          <w:rFonts w:ascii="Times" w:hAnsi="Times" w:cs="Times"/>
          <w:sz w:val="24"/>
          <w:szCs w:val="24"/>
        </w:rPr>
        <w:t>host</w:t>
      </w:r>
      <w:r w:rsidR="00110581">
        <w:rPr>
          <w:rFonts w:ascii="Times" w:hAnsi="Times" w:cs="Times"/>
          <w:sz w:val="24"/>
          <w:szCs w:val="24"/>
        </w:rPr>
        <w:t>ing</w:t>
      </w:r>
      <w:r w:rsidR="000D411C" w:rsidRPr="00CA6BC0">
        <w:rPr>
          <w:rFonts w:ascii="Times" w:hAnsi="Times" w:cs="Times"/>
          <w:sz w:val="24"/>
          <w:szCs w:val="24"/>
        </w:rPr>
        <w:t xml:space="preserve"> the world's largest particle accelerator and allow</w:t>
      </w:r>
      <w:r w:rsidR="00110581">
        <w:rPr>
          <w:rFonts w:ascii="Times" w:hAnsi="Times" w:cs="Times"/>
          <w:sz w:val="24"/>
          <w:szCs w:val="24"/>
        </w:rPr>
        <w:t>ing</w:t>
      </w:r>
      <w:r w:rsidR="000D411C" w:rsidRPr="00CA6BC0">
        <w:rPr>
          <w:rFonts w:ascii="Times" w:hAnsi="Times" w:cs="Times"/>
          <w:sz w:val="24"/>
          <w:szCs w:val="24"/>
        </w:rPr>
        <w:t xml:space="preserve"> scientists from its </w:t>
      </w:r>
      <w:r w:rsidR="00D1321A" w:rsidRPr="00CA6BC0">
        <w:rPr>
          <w:rFonts w:ascii="Times" w:hAnsi="Times" w:cs="Times"/>
          <w:sz w:val="24"/>
          <w:szCs w:val="24"/>
        </w:rPr>
        <w:t>2</w:t>
      </w:r>
      <w:r w:rsidR="00D1321A">
        <w:rPr>
          <w:rFonts w:ascii="Times" w:hAnsi="Times" w:cs="Times"/>
          <w:sz w:val="24"/>
          <w:szCs w:val="24"/>
        </w:rPr>
        <w:t>2</w:t>
      </w:r>
      <w:r w:rsidR="00D1321A" w:rsidRPr="00CA6BC0">
        <w:rPr>
          <w:rFonts w:ascii="Times" w:hAnsi="Times" w:cs="Times"/>
          <w:sz w:val="24"/>
          <w:szCs w:val="24"/>
        </w:rPr>
        <w:t xml:space="preserve"> </w:t>
      </w:r>
      <w:r w:rsidR="000D411C" w:rsidRPr="00CA6BC0">
        <w:rPr>
          <w:rFonts w:ascii="Times" w:hAnsi="Times" w:cs="Times"/>
          <w:sz w:val="24"/>
          <w:szCs w:val="24"/>
        </w:rPr>
        <w:t>member states to join on the basis of five-year limited contracts</w:t>
      </w:r>
      <w:r w:rsidR="00110581">
        <w:rPr>
          <w:rFonts w:ascii="Times" w:hAnsi="Times" w:cs="Times"/>
          <w:sz w:val="24"/>
          <w:szCs w:val="24"/>
        </w:rPr>
        <w:t xml:space="preserve"> </w:t>
      </w:r>
      <w:r w:rsidR="00110581" w:rsidRPr="00CA6BC0">
        <w:rPr>
          <w:rFonts w:ascii="Times" w:hAnsi="Times" w:cs="Times"/>
          <w:noProof/>
          <w:sz w:val="24"/>
          <w:szCs w:val="24"/>
        </w:rPr>
        <w:t>(Autio et al., 2004)</w:t>
      </w:r>
      <w:r w:rsidR="00630692">
        <w:rPr>
          <w:rFonts w:ascii="Times" w:hAnsi="Times" w:cs="Times"/>
          <w:noProof/>
          <w:sz w:val="24"/>
          <w:szCs w:val="24"/>
        </w:rPr>
        <w:t xml:space="preserve">; centres of this kind </w:t>
      </w:r>
      <w:r w:rsidR="008057BE">
        <w:rPr>
          <w:rFonts w:ascii="Times" w:hAnsi="Times" w:cs="Times"/>
          <w:noProof/>
          <w:sz w:val="24"/>
          <w:szCs w:val="24"/>
        </w:rPr>
        <w:t>typically assemble large teams</w:t>
      </w:r>
      <w:r w:rsidR="00630692">
        <w:rPr>
          <w:rFonts w:ascii="Times" w:hAnsi="Times" w:cs="Times"/>
          <w:noProof/>
          <w:sz w:val="24"/>
          <w:szCs w:val="24"/>
        </w:rPr>
        <w:t xml:space="preserve"> of collaborators</w:t>
      </w:r>
      <w:r w:rsidR="00966234">
        <w:rPr>
          <w:rFonts w:ascii="Times" w:hAnsi="Times" w:cs="Times"/>
          <w:noProof/>
          <w:sz w:val="24"/>
          <w:szCs w:val="24"/>
        </w:rPr>
        <w:t xml:space="preserve"> </w:t>
      </w:r>
      <w:r w:rsidR="008057BE">
        <w:rPr>
          <w:rFonts w:ascii="Times" w:hAnsi="Times" w:cs="Times"/>
          <w:noProof/>
          <w:sz w:val="24"/>
          <w:szCs w:val="24"/>
        </w:rPr>
        <w:t>with</w:t>
      </w:r>
      <w:r w:rsidR="00966234">
        <w:rPr>
          <w:rFonts w:ascii="Times" w:hAnsi="Times" w:cs="Times"/>
          <w:noProof/>
          <w:sz w:val="24"/>
          <w:szCs w:val="24"/>
        </w:rPr>
        <w:t>in the same project</w:t>
      </w:r>
      <w:r w:rsidR="000D411C" w:rsidRPr="00CA6BC0">
        <w:rPr>
          <w:rFonts w:ascii="Times" w:hAnsi="Times" w:cs="Times"/>
          <w:sz w:val="24"/>
          <w:szCs w:val="24"/>
        </w:rPr>
        <w:t>. On the other end of the spectrum</w:t>
      </w:r>
      <w:r>
        <w:rPr>
          <w:rFonts w:ascii="Times" w:hAnsi="Times" w:cs="Times"/>
          <w:sz w:val="24"/>
          <w:szCs w:val="24"/>
        </w:rPr>
        <w:t xml:space="preserve"> lie </w:t>
      </w:r>
      <w:r w:rsidR="00BF511C">
        <w:rPr>
          <w:rFonts w:ascii="Times" w:hAnsi="Times" w:cs="Times"/>
          <w:sz w:val="24"/>
          <w:szCs w:val="24"/>
        </w:rPr>
        <w:t xml:space="preserve">widely </w:t>
      </w:r>
      <w:r w:rsidR="000D411C" w:rsidRPr="00CA6BC0">
        <w:rPr>
          <w:rFonts w:ascii="Times" w:hAnsi="Times" w:cs="Times"/>
          <w:sz w:val="24"/>
          <w:szCs w:val="24"/>
        </w:rPr>
        <w:t xml:space="preserve">shared </w:t>
      </w:r>
      <w:r w:rsidR="00B14E95">
        <w:rPr>
          <w:rFonts w:ascii="Times" w:hAnsi="Times" w:cs="Times"/>
          <w:sz w:val="24"/>
          <w:szCs w:val="24"/>
        </w:rPr>
        <w:t>and sometimes de-materialis</w:t>
      </w:r>
      <w:r>
        <w:rPr>
          <w:rFonts w:ascii="Times" w:hAnsi="Times" w:cs="Times"/>
          <w:sz w:val="24"/>
          <w:szCs w:val="24"/>
        </w:rPr>
        <w:t xml:space="preserve">ed </w:t>
      </w:r>
      <w:r w:rsidR="000D411C" w:rsidRPr="00CA6BC0">
        <w:rPr>
          <w:rFonts w:ascii="Times" w:hAnsi="Times" w:cs="Times"/>
          <w:color w:val="000000"/>
          <w:sz w:val="24"/>
          <w:szCs w:val="24"/>
        </w:rPr>
        <w:t xml:space="preserve">infrastructures </w:t>
      </w:r>
      <w:r>
        <w:rPr>
          <w:rFonts w:ascii="Times" w:hAnsi="Times" w:cs="Times"/>
          <w:color w:val="000000"/>
          <w:sz w:val="24"/>
          <w:szCs w:val="24"/>
        </w:rPr>
        <w:t xml:space="preserve">that can be used </w:t>
      </w:r>
      <w:r w:rsidR="00BF511C">
        <w:rPr>
          <w:rFonts w:ascii="Times" w:hAnsi="Times" w:cs="Times"/>
          <w:color w:val="000000"/>
          <w:sz w:val="24"/>
          <w:szCs w:val="24"/>
        </w:rPr>
        <w:t xml:space="preserve">by a large number of external researchers </w:t>
      </w:r>
      <w:r w:rsidR="000D411C" w:rsidRPr="00CA6BC0">
        <w:rPr>
          <w:rFonts w:ascii="Times" w:hAnsi="Times" w:cs="Times"/>
          <w:color w:val="000000"/>
          <w:sz w:val="24"/>
          <w:szCs w:val="24"/>
        </w:rPr>
        <w:t>for a wide range of scientific purposes</w:t>
      </w:r>
      <w:r w:rsidR="00F75325">
        <w:rPr>
          <w:rFonts w:ascii="Times" w:hAnsi="Times" w:cs="Times"/>
          <w:color w:val="000000"/>
          <w:sz w:val="24"/>
          <w:szCs w:val="24"/>
        </w:rPr>
        <w:t>. Examples of this kin</w:t>
      </w:r>
      <w:r w:rsidR="00760577">
        <w:rPr>
          <w:rFonts w:ascii="Times" w:hAnsi="Times" w:cs="Times"/>
          <w:color w:val="000000"/>
          <w:sz w:val="24"/>
          <w:szCs w:val="24"/>
        </w:rPr>
        <w:t xml:space="preserve">d such as </w:t>
      </w:r>
      <w:r w:rsidR="00D02648">
        <w:rPr>
          <w:rFonts w:ascii="Times" w:hAnsi="Times" w:cs="Times"/>
          <w:color w:val="000000"/>
          <w:sz w:val="24"/>
          <w:szCs w:val="24"/>
        </w:rPr>
        <w:t xml:space="preserve">information-technology enabled scientific </w:t>
      </w:r>
      <w:r w:rsidR="00F75325" w:rsidRPr="00F75325">
        <w:rPr>
          <w:rFonts w:ascii="Times" w:hAnsi="Times" w:cs="Times"/>
          <w:color w:val="000000"/>
          <w:sz w:val="24"/>
          <w:szCs w:val="24"/>
        </w:rPr>
        <w:t>community infrastructure</w:t>
      </w:r>
      <w:r w:rsidR="00D02648">
        <w:rPr>
          <w:rFonts w:ascii="Times" w:hAnsi="Times" w:cs="Times"/>
          <w:color w:val="000000"/>
          <w:sz w:val="24"/>
          <w:szCs w:val="24"/>
        </w:rPr>
        <w:t>s</w:t>
      </w:r>
      <w:r w:rsidR="00F75325">
        <w:rPr>
          <w:rFonts w:ascii="Times" w:hAnsi="Times" w:cs="Times"/>
          <w:color w:val="000000"/>
          <w:sz w:val="24"/>
          <w:szCs w:val="24"/>
        </w:rPr>
        <w:t xml:space="preserve">, </w:t>
      </w:r>
      <w:r w:rsidR="00BF393D">
        <w:rPr>
          <w:rFonts w:ascii="Times" w:hAnsi="Times" w:cs="Times"/>
          <w:color w:val="000000"/>
          <w:sz w:val="24"/>
          <w:szCs w:val="24"/>
        </w:rPr>
        <w:t>have been characteri</w:t>
      </w:r>
      <w:r w:rsidR="00D1321A">
        <w:rPr>
          <w:rFonts w:ascii="Times" w:hAnsi="Times" w:cs="Times"/>
          <w:color w:val="000000"/>
          <w:sz w:val="24"/>
          <w:szCs w:val="24"/>
        </w:rPr>
        <w:t>s</w:t>
      </w:r>
      <w:r w:rsidR="00BF393D">
        <w:rPr>
          <w:rFonts w:ascii="Times" w:hAnsi="Times" w:cs="Times"/>
          <w:color w:val="000000"/>
          <w:sz w:val="24"/>
          <w:szCs w:val="24"/>
        </w:rPr>
        <w:t>ed as "</w:t>
      </w:r>
      <w:proofErr w:type="spellStart"/>
      <w:r w:rsidR="00BF393D">
        <w:rPr>
          <w:rFonts w:ascii="Times" w:hAnsi="Times" w:cs="Times"/>
          <w:color w:val="000000"/>
          <w:sz w:val="24"/>
          <w:szCs w:val="24"/>
        </w:rPr>
        <w:t>collaboratories</w:t>
      </w:r>
      <w:proofErr w:type="spellEnd"/>
      <w:r w:rsidR="00BF393D">
        <w:rPr>
          <w:rFonts w:ascii="Times" w:hAnsi="Times" w:cs="Times"/>
          <w:color w:val="000000"/>
          <w:sz w:val="24"/>
          <w:szCs w:val="24"/>
        </w:rPr>
        <w:t xml:space="preserve">", </w:t>
      </w:r>
      <w:r w:rsidR="00F75325">
        <w:rPr>
          <w:rFonts w:ascii="Times" w:hAnsi="Times" w:cs="Times"/>
          <w:color w:val="000000"/>
          <w:sz w:val="24"/>
          <w:szCs w:val="24"/>
        </w:rPr>
        <w:t xml:space="preserve">which </w:t>
      </w:r>
      <w:r w:rsidR="00F75325" w:rsidRPr="00F75325">
        <w:rPr>
          <w:rFonts w:ascii="Times" w:hAnsi="Times" w:cs="Times"/>
          <w:color w:val="000000"/>
          <w:sz w:val="24"/>
          <w:szCs w:val="24"/>
        </w:rPr>
        <w:t>enable synchronous communications and remote-access technology</w:t>
      </w:r>
      <w:r w:rsidR="00BF511C">
        <w:rPr>
          <w:rFonts w:ascii="Times" w:hAnsi="Times" w:cs="Times"/>
          <w:color w:val="000000"/>
          <w:sz w:val="24"/>
          <w:szCs w:val="24"/>
        </w:rPr>
        <w:t xml:space="preserve"> </w:t>
      </w:r>
      <w:r w:rsidR="00F75325">
        <w:rPr>
          <w:rFonts w:ascii="Times" w:hAnsi="Times" w:cs="Times"/>
          <w:color w:val="000000"/>
          <w:sz w:val="24"/>
          <w:szCs w:val="24"/>
        </w:rPr>
        <w:t>(Bos et al., 2008)</w:t>
      </w:r>
      <w:r w:rsidR="000D411C" w:rsidRPr="00CA6BC0">
        <w:rPr>
          <w:rFonts w:ascii="Times" w:hAnsi="Times" w:cs="Times"/>
          <w:color w:val="000000"/>
          <w:sz w:val="24"/>
          <w:szCs w:val="24"/>
        </w:rPr>
        <w:t xml:space="preserve">. In </w:t>
      </w:r>
      <w:r w:rsidR="000D411C" w:rsidRPr="00CA6BC0">
        <w:rPr>
          <w:rFonts w:ascii="Times" w:hAnsi="Times" w:cs="Times"/>
          <w:sz w:val="24"/>
          <w:szCs w:val="24"/>
        </w:rPr>
        <w:t>between</w:t>
      </w:r>
      <w:r>
        <w:rPr>
          <w:rFonts w:ascii="Times" w:hAnsi="Times" w:cs="Times"/>
          <w:sz w:val="24"/>
          <w:szCs w:val="24"/>
        </w:rPr>
        <w:t xml:space="preserve"> these two extremes</w:t>
      </w:r>
      <w:r w:rsidR="00807D19">
        <w:rPr>
          <w:rFonts w:ascii="Times" w:hAnsi="Times" w:cs="Times"/>
          <w:sz w:val="24"/>
          <w:szCs w:val="24"/>
        </w:rPr>
        <w:t>,</w:t>
      </w:r>
      <w:r>
        <w:rPr>
          <w:rFonts w:ascii="Times" w:hAnsi="Times" w:cs="Times"/>
          <w:sz w:val="24"/>
          <w:szCs w:val="24"/>
        </w:rPr>
        <w:t xml:space="preserve"> </w:t>
      </w:r>
      <w:r w:rsidR="00B14E95">
        <w:rPr>
          <w:rFonts w:ascii="Times" w:hAnsi="Times" w:cs="Times"/>
          <w:sz w:val="24"/>
          <w:szCs w:val="24"/>
        </w:rPr>
        <w:t xml:space="preserve">there are </w:t>
      </w:r>
      <w:r w:rsidR="000D411C" w:rsidRPr="00CA6BC0">
        <w:rPr>
          <w:rFonts w:ascii="Times" w:hAnsi="Times" w:cs="Times"/>
          <w:sz w:val="24"/>
          <w:szCs w:val="24"/>
        </w:rPr>
        <w:t>so-called "experimental platforms" (</w:t>
      </w:r>
      <w:proofErr w:type="spellStart"/>
      <w:r w:rsidR="000D411C" w:rsidRPr="00CA6BC0">
        <w:rPr>
          <w:rFonts w:ascii="Times" w:hAnsi="Times" w:cs="Times"/>
          <w:sz w:val="24"/>
          <w:szCs w:val="24"/>
        </w:rPr>
        <w:t>Qiao</w:t>
      </w:r>
      <w:proofErr w:type="spellEnd"/>
      <w:r w:rsidR="000D411C" w:rsidRPr="00CA6BC0">
        <w:rPr>
          <w:rFonts w:ascii="Times" w:hAnsi="Times" w:cs="Times"/>
          <w:sz w:val="24"/>
          <w:szCs w:val="24"/>
        </w:rPr>
        <w:t xml:space="preserve"> et al., 2016), which are characterised by an organisational model in which highly-qualified "instrument scientists" interact with "users",</w:t>
      </w:r>
      <w:r w:rsidR="000D411C">
        <w:rPr>
          <w:rFonts w:ascii="Times" w:hAnsi="Times" w:cs="Times"/>
          <w:sz w:val="24"/>
          <w:szCs w:val="24"/>
        </w:rPr>
        <w:t xml:space="preserve"> that is</w:t>
      </w:r>
      <w:r>
        <w:rPr>
          <w:rFonts w:ascii="Times" w:hAnsi="Times" w:cs="Times"/>
          <w:sz w:val="24"/>
          <w:szCs w:val="24"/>
        </w:rPr>
        <w:t xml:space="preserve"> external </w:t>
      </w:r>
      <w:r w:rsidR="000D411C">
        <w:rPr>
          <w:rFonts w:ascii="Times" w:hAnsi="Times" w:cs="Times"/>
          <w:sz w:val="24"/>
          <w:szCs w:val="24"/>
        </w:rPr>
        <w:t xml:space="preserve">scientists </w:t>
      </w:r>
      <w:r>
        <w:rPr>
          <w:rFonts w:ascii="Times" w:hAnsi="Times" w:cs="Times"/>
          <w:sz w:val="24"/>
          <w:szCs w:val="24"/>
        </w:rPr>
        <w:t xml:space="preserve">who typically </w:t>
      </w:r>
      <w:r w:rsidR="000D411C">
        <w:rPr>
          <w:rFonts w:ascii="Times" w:hAnsi="Times" w:cs="Times"/>
          <w:sz w:val="24"/>
          <w:szCs w:val="24"/>
        </w:rPr>
        <w:t xml:space="preserve">apply for experimental time </w:t>
      </w:r>
      <w:r w:rsidR="000D411C" w:rsidRPr="00CA6BC0">
        <w:rPr>
          <w:rFonts w:ascii="Times" w:hAnsi="Times" w:cs="Times"/>
          <w:sz w:val="24"/>
          <w:szCs w:val="24"/>
        </w:rPr>
        <w:t>to conduct research at a specific instrument</w:t>
      </w:r>
      <w:r w:rsidR="000D411C">
        <w:rPr>
          <w:rFonts w:ascii="Times" w:hAnsi="Times" w:cs="Times"/>
          <w:sz w:val="24"/>
          <w:szCs w:val="24"/>
        </w:rPr>
        <w:t>,</w:t>
      </w:r>
      <w:r w:rsidR="000D411C" w:rsidRPr="00CA6BC0">
        <w:rPr>
          <w:rFonts w:ascii="Times" w:hAnsi="Times" w:cs="Times"/>
          <w:sz w:val="24"/>
          <w:szCs w:val="24"/>
        </w:rPr>
        <w:t xml:space="preserve"> </w:t>
      </w:r>
      <w:r>
        <w:rPr>
          <w:rFonts w:ascii="Times" w:hAnsi="Times" w:cs="Times"/>
          <w:sz w:val="24"/>
          <w:szCs w:val="24"/>
        </w:rPr>
        <w:t xml:space="preserve">normally for </w:t>
      </w:r>
      <w:r w:rsidR="000D411C" w:rsidRPr="00CA6BC0">
        <w:rPr>
          <w:rFonts w:ascii="Times" w:hAnsi="Times" w:cs="Times"/>
          <w:sz w:val="24"/>
          <w:szCs w:val="24"/>
        </w:rPr>
        <w:t>a limited amount of time</w:t>
      </w:r>
      <w:r w:rsidR="007561F0">
        <w:rPr>
          <w:rFonts w:ascii="Times" w:hAnsi="Times" w:cs="Times"/>
          <w:sz w:val="24"/>
          <w:szCs w:val="24"/>
        </w:rPr>
        <w:t>. The timeline of experiments</w:t>
      </w:r>
      <w:r>
        <w:rPr>
          <w:rFonts w:ascii="Times" w:hAnsi="Times" w:cs="Times"/>
          <w:sz w:val="24"/>
          <w:szCs w:val="24"/>
        </w:rPr>
        <w:t xml:space="preserve"> can range from few hours on a synchrotron radiation facility </w:t>
      </w:r>
      <w:r w:rsidR="000D411C" w:rsidRPr="00CA6BC0">
        <w:rPr>
          <w:rFonts w:ascii="Times" w:hAnsi="Times" w:cs="Times"/>
          <w:sz w:val="24"/>
          <w:szCs w:val="24"/>
        </w:rPr>
        <w:t>to several weeks</w:t>
      </w:r>
      <w:r>
        <w:rPr>
          <w:rFonts w:ascii="Times" w:hAnsi="Times" w:cs="Times"/>
          <w:sz w:val="24"/>
          <w:szCs w:val="24"/>
        </w:rPr>
        <w:t xml:space="preserve"> for a complex experiment at a neutron source</w:t>
      </w:r>
      <w:r w:rsidR="000D411C" w:rsidRPr="00CA6BC0">
        <w:rPr>
          <w:rFonts w:ascii="Times" w:hAnsi="Times" w:cs="Times"/>
          <w:sz w:val="24"/>
          <w:szCs w:val="24"/>
        </w:rPr>
        <w:t xml:space="preserve">. Regularly, collaborations between instrument scientists and users do not limit themselves to "one-off" </w:t>
      </w:r>
      <w:r>
        <w:rPr>
          <w:rFonts w:ascii="Times" w:hAnsi="Times" w:cs="Times"/>
          <w:sz w:val="24"/>
          <w:szCs w:val="24"/>
        </w:rPr>
        <w:t>interactions</w:t>
      </w:r>
      <w:r w:rsidR="000D411C" w:rsidRPr="00CA6BC0">
        <w:rPr>
          <w:rFonts w:ascii="Times" w:hAnsi="Times" w:cs="Times"/>
          <w:sz w:val="24"/>
          <w:szCs w:val="24"/>
        </w:rPr>
        <w:t xml:space="preserve">, instead they give rise to pluriannual research projects </w:t>
      </w:r>
      <w:r>
        <w:rPr>
          <w:rFonts w:ascii="Times" w:hAnsi="Times" w:cs="Times"/>
          <w:sz w:val="24"/>
          <w:szCs w:val="24"/>
        </w:rPr>
        <w:t xml:space="preserve">spanning </w:t>
      </w:r>
      <w:r w:rsidR="000D411C" w:rsidRPr="00CA6BC0">
        <w:rPr>
          <w:rFonts w:ascii="Times" w:hAnsi="Times" w:cs="Times"/>
          <w:sz w:val="24"/>
          <w:szCs w:val="24"/>
        </w:rPr>
        <w:t xml:space="preserve">multiple experiments and </w:t>
      </w:r>
      <w:r>
        <w:rPr>
          <w:rFonts w:ascii="Times" w:hAnsi="Times" w:cs="Times"/>
          <w:sz w:val="24"/>
          <w:szCs w:val="24"/>
        </w:rPr>
        <w:t xml:space="preserve">thus yielding </w:t>
      </w:r>
      <w:r w:rsidR="000D411C" w:rsidRPr="00CA6BC0">
        <w:rPr>
          <w:rFonts w:ascii="Times" w:hAnsi="Times" w:cs="Times"/>
          <w:sz w:val="24"/>
          <w:szCs w:val="24"/>
        </w:rPr>
        <w:t xml:space="preserve">a longer-term flow of </w:t>
      </w:r>
      <w:r w:rsidR="00BF511C">
        <w:rPr>
          <w:rFonts w:ascii="Times" w:hAnsi="Times" w:cs="Times"/>
          <w:sz w:val="24"/>
          <w:szCs w:val="24"/>
        </w:rPr>
        <w:t xml:space="preserve">research activities and </w:t>
      </w:r>
      <w:r w:rsidR="000D411C" w:rsidRPr="00CA6BC0">
        <w:rPr>
          <w:rFonts w:ascii="Times" w:hAnsi="Times" w:cs="Times"/>
          <w:sz w:val="24"/>
          <w:szCs w:val="24"/>
        </w:rPr>
        <w:t>scholarly publications</w:t>
      </w:r>
      <w:r w:rsidR="00BF511C">
        <w:rPr>
          <w:rFonts w:ascii="Times" w:hAnsi="Times" w:cs="Times"/>
          <w:sz w:val="24"/>
          <w:szCs w:val="24"/>
        </w:rPr>
        <w:t xml:space="preserve"> involving instrument scientists and external users</w:t>
      </w:r>
      <w:r w:rsidR="000D411C" w:rsidRPr="00CA6BC0">
        <w:rPr>
          <w:rFonts w:ascii="Times" w:hAnsi="Times" w:cs="Times"/>
          <w:sz w:val="24"/>
          <w:szCs w:val="24"/>
        </w:rPr>
        <w:t>. In terms of collaboration dynamics, experimental platforms constitute a particularly interesting setting</w:t>
      </w:r>
      <w:r w:rsidR="00C11331">
        <w:rPr>
          <w:rFonts w:ascii="Times" w:hAnsi="Times" w:cs="Times"/>
          <w:sz w:val="24"/>
          <w:szCs w:val="24"/>
        </w:rPr>
        <w:t>s</w:t>
      </w:r>
      <w:r w:rsidR="000D411C" w:rsidRPr="00CA6BC0">
        <w:rPr>
          <w:rFonts w:ascii="Times" w:hAnsi="Times" w:cs="Times"/>
          <w:sz w:val="24"/>
          <w:szCs w:val="24"/>
        </w:rPr>
        <w:t xml:space="preserve"> since most of them – contrary to large, dedicated infrastructures addressing </w:t>
      </w:r>
      <w:r w:rsidR="004F08DD">
        <w:rPr>
          <w:rFonts w:ascii="Times" w:hAnsi="Times" w:cs="Times"/>
          <w:sz w:val="24"/>
          <w:szCs w:val="24"/>
        </w:rPr>
        <w:t>a narrow range of research topics</w:t>
      </w:r>
      <w:r w:rsidR="000D411C" w:rsidRPr="00CA6BC0">
        <w:rPr>
          <w:rFonts w:ascii="Times" w:hAnsi="Times" w:cs="Times"/>
          <w:sz w:val="24"/>
          <w:szCs w:val="24"/>
        </w:rPr>
        <w:t xml:space="preserve"> – do not </w:t>
      </w:r>
      <w:r w:rsidR="004F08DD">
        <w:rPr>
          <w:rFonts w:ascii="Times" w:hAnsi="Times" w:cs="Times"/>
          <w:sz w:val="24"/>
          <w:szCs w:val="24"/>
        </w:rPr>
        <w:t>define</w:t>
      </w:r>
      <w:r w:rsidR="004F08DD" w:rsidRPr="00CA6BC0">
        <w:rPr>
          <w:rFonts w:ascii="Times" w:hAnsi="Times" w:cs="Times"/>
          <w:sz w:val="24"/>
          <w:szCs w:val="24"/>
        </w:rPr>
        <w:t xml:space="preserve"> </w:t>
      </w:r>
      <w:r w:rsidR="000D411C" w:rsidRPr="00CA6BC0">
        <w:rPr>
          <w:rFonts w:ascii="Times" w:hAnsi="Times" w:cs="Times"/>
          <w:sz w:val="24"/>
          <w:szCs w:val="24"/>
        </w:rPr>
        <w:t>their own research projects</w:t>
      </w:r>
      <w:r w:rsidR="004F08DD">
        <w:rPr>
          <w:rFonts w:ascii="Times" w:hAnsi="Times" w:cs="Times"/>
          <w:sz w:val="24"/>
          <w:szCs w:val="24"/>
        </w:rPr>
        <w:t>,</w:t>
      </w:r>
      <w:r w:rsidR="000D411C" w:rsidRPr="00CA6BC0">
        <w:rPr>
          <w:rFonts w:ascii="Times" w:hAnsi="Times" w:cs="Times"/>
          <w:sz w:val="24"/>
          <w:szCs w:val="24"/>
        </w:rPr>
        <w:t xml:space="preserve"> and therefore need to </w:t>
      </w:r>
      <w:r w:rsidR="000D411C">
        <w:rPr>
          <w:rFonts w:ascii="Times" w:hAnsi="Times" w:cs="Times"/>
          <w:sz w:val="24"/>
          <w:szCs w:val="24"/>
        </w:rPr>
        <w:t xml:space="preserve">aim for both </w:t>
      </w:r>
      <w:r w:rsidR="000D411C" w:rsidRPr="00CA6BC0">
        <w:rPr>
          <w:rFonts w:ascii="Times" w:hAnsi="Times" w:cs="Times"/>
          <w:sz w:val="24"/>
          <w:szCs w:val="24"/>
        </w:rPr>
        <w:t>develop</w:t>
      </w:r>
      <w:r w:rsidR="000D411C">
        <w:rPr>
          <w:rFonts w:ascii="Times" w:hAnsi="Times" w:cs="Times"/>
          <w:sz w:val="24"/>
          <w:szCs w:val="24"/>
        </w:rPr>
        <w:t>ing</w:t>
      </w:r>
      <w:r w:rsidR="000D411C" w:rsidRPr="00CA6BC0">
        <w:rPr>
          <w:rFonts w:ascii="Times" w:hAnsi="Times" w:cs="Times"/>
          <w:sz w:val="24"/>
          <w:szCs w:val="24"/>
        </w:rPr>
        <w:t xml:space="preserve"> longer-term collaborations with users </w:t>
      </w:r>
      <w:r w:rsidR="000D411C">
        <w:rPr>
          <w:rFonts w:ascii="Times" w:hAnsi="Times" w:cs="Times"/>
          <w:sz w:val="24"/>
          <w:szCs w:val="24"/>
        </w:rPr>
        <w:t xml:space="preserve">and </w:t>
      </w:r>
      <w:r w:rsidR="004F08DD">
        <w:rPr>
          <w:rFonts w:ascii="Times" w:hAnsi="Times" w:cs="Times"/>
          <w:sz w:val="24"/>
          <w:szCs w:val="24"/>
        </w:rPr>
        <w:t>fit</w:t>
      </w:r>
      <w:r w:rsidR="00CF12AA">
        <w:rPr>
          <w:rFonts w:ascii="Times" w:hAnsi="Times" w:cs="Times"/>
          <w:sz w:val="24"/>
          <w:szCs w:val="24"/>
        </w:rPr>
        <w:t>ting</w:t>
      </w:r>
      <w:r w:rsidR="004F08DD">
        <w:rPr>
          <w:rFonts w:ascii="Times" w:hAnsi="Times" w:cs="Times"/>
          <w:sz w:val="24"/>
          <w:szCs w:val="24"/>
        </w:rPr>
        <w:t xml:space="preserve"> </w:t>
      </w:r>
      <w:r w:rsidR="000D411C" w:rsidRPr="00CA6BC0">
        <w:rPr>
          <w:rFonts w:ascii="Times" w:hAnsi="Times" w:cs="Times"/>
          <w:sz w:val="24"/>
          <w:szCs w:val="24"/>
        </w:rPr>
        <w:t xml:space="preserve">a wide range of </w:t>
      </w:r>
      <w:r w:rsidR="004F08DD">
        <w:rPr>
          <w:rFonts w:ascii="Times" w:hAnsi="Times" w:cs="Times"/>
          <w:sz w:val="24"/>
          <w:szCs w:val="24"/>
        </w:rPr>
        <w:t xml:space="preserve">(potential) </w:t>
      </w:r>
      <w:r w:rsidR="000D411C" w:rsidRPr="00CA6BC0">
        <w:rPr>
          <w:rFonts w:ascii="Times" w:hAnsi="Times" w:cs="Times"/>
          <w:sz w:val="24"/>
          <w:szCs w:val="24"/>
        </w:rPr>
        <w:t>users' scientific interests.</w:t>
      </w:r>
      <w:r w:rsidR="00630692">
        <w:rPr>
          <w:rFonts w:ascii="Times" w:hAnsi="Times" w:cs="Times"/>
          <w:sz w:val="24"/>
          <w:szCs w:val="24"/>
        </w:rPr>
        <w:t xml:space="preserve"> </w:t>
      </w:r>
      <w:r w:rsidR="00BF511C">
        <w:rPr>
          <w:rFonts w:ascii="Times" w:hAnsi="Times" w:cs="Times"/>
          <w:sz w:val="24"/>
          <w:szCs w:val="24"/>
        </w:rPr>
        <w:t xml:space="preserve">The particular form of </w:t>
      </w:r>
      <w:r w:rsidR="00630692">
        <w:rPr>
          <w:rFonts w:ascii="Times" w:hAnsi="Times" w:cs="Times"/>
          <w:sz w:val="24"/>
          <w:szCs w:val="24"/>
        </w:rPr>
        <w:t xml:space="preserve">repeated collaboration in the context of </w:t>
      </w:r>
      <w:r w:rsidR="003C1A18">
        <w:rPr>
          <w:rFonts w:ascii="Times" w:hAnsi="Times" w:cs="Times"/>
          <w:sz w:val="24"/>
          <w:szCs w:val="24"/>
        </w:rPr>
        <w:t xml:space="preserve">LSRIs has </w:t>
      </w:r>
      <w:r w:rsidR="00BF511C">
        <w:rPr>
          <w:rFonts w:ascii="Times" w:hAnsi="Times" w:cs="Times"/>
          <w:sz w:val="24"/>
          <w:szCs w:val="24"/>
        </w:rPr>
        <w:t xml:space="preserve">not </w:t>
      </w:r>
      <w:r w:rsidR="003C1A18">
        <w:rPr>
          <w:rFonts w:ascii="Times" w:hAnsi="Times" w:cs="Times"/>
          <w:sz w:val="24"/>
          <w:szCs w:val="24"/>
        </w:rPr>
        <w:t>been sufficiently addressed by traditional research collaboration literature.</w:t>
      </w:r>
    </w:p>
    <w:p w14:paraId="693A752A" w14:textId="77777777" w:rsidR="000D411C" w:rsidRPr="00CA6BC0" w:rsidRDefault="000D411C" w:rsidP="006B2FC0">
      <w:pPr>
        <w:widowControl w:val="0"/>
        <w:autoSpaceDE w:val="0"/>
        <w:autoSpaceDN w:val="0"/>
        <w:adjustRightInd w:val="0"/>
        <w:spacing w:after="0" w:line="360" w:lineRule="auto"/>
        <w:rPr>
          <w:rFonts w:ascii="Times" w:hAnsi="Times" w:cs="Times"/>
          <w:sz w:val="24"/>
          <w:szCs w:val="24"/>
        </w:rPr>
      </w:pPr>
    </w:p>
    <w:p w14:paraId="740EB01F" w14:textId="73AF4AD1" w:rsidR="00EC5945" w:rsidRDefault="00EC5945" w:rsidP="00EC5945">
      <w:pPr>
        <w:widowControl w:val="0"/>
        <w:tabs>
          <w:tab w:val="left" w:pos="540"/>
        </w:tabs>
        <w:autoSpaceDE w:val="0"/>
        <w:autoSpaceDN w:val="0"/>
        <w:adjustRightInd w:val="0"/>
        <w:spacing w:after="0" w:line="360" w:lineRule="auto"/>
        <w:ind w:left="540" w:hanging="540"/>
        <w:outlineLvl w:val="0"/>
        <w:rPr>
          <w:rFonts w:ascii="Times" w:hAnsi="Times" w:cs="Times"/>
          <w:b/>
          <w:color w:val="000000"/>
          <w:sz w:val="24"/>
          <w:szCs w:val="24"/>
        </w:rPr>
      </w:pPr>
      <w:r>
        <w:rPr>
          <w:rFonts w:ascii="Times" w:hAnsi="Times" w:cs="Times"/>
          <w:b/>
          <w:color w:val="000000"/>
          <w:sz w:val="24"/>
          <w:szCs w:val="24"/>
        </w:rPr>
        <w:t>2.2</w:t>
      </w:r>
      <w:r>
        <w:rPr>
          <w:rFonts w:ascii="Times" w:hAnsi="Times" w:cs="Times"/>
          <w:b/>
          <w:color w:val="000000"/>
          <w:sz w:val="24"/>
          <w:szCs w:val="24"/>
        </w:rPr>
        <w:tab/>
        <w:t>Research collaboration: organisation types and contexts</w:t>
      </w:r>
    </w:p>
    <w:p w14:paraId="5F3A7BB7" w14:textId="054FC1F6" w:rsidR="00366F15" w:rsidRDefault="00EC5945" w:rsidP="00B14E95">
      <w:pPr>
        <w:widowControl w:val="0"/>
        <w:tabs>
          <w:tab w:val="left" w:pos="1843"/>
        </w:tabs>
        <w:autoSpaceDE w:val="0"/>
        <w:autoSpaceDN w:val="0"/>
        <w:adjustRightInd w:val="0"/>
        <w:spacing w:after="0" w:line="360" w:lineRule="auto"/>
        <w:rPr>
          <w:rFonts w:ascii="Times" w:hAnsi="Times" w:cs="Times"/>
          <w:sz w:val="24"/>
          <w:szCs w:val="24"/>
        </w:rPr>
      </w:pPr>
      <w:r>
        <w:rPr>
          <w:rFonts w:ascii="Times" w:hAnsi="Times" w:cs="Times"/>
          <w:sz w:val="24"/>
          <w:szCs w:val="24"/>
        </w:rPr>
        <w:t xml:space="preserve">The primary objective of </w:t>
      </w:r>
      <w:r w:rsidR="004066C8">
        <w:rPr>
          <w:rFonts w:ascii="Times" w:hAnsi="Times" w:cs="Times"/>
          <w:sz w:val="24"/>
          <w:szCs w:val="24"/>
        </w:rPr>
        <w:t xml:space="preserve">scientific </w:t>
      </w:r>
      <w:r>
        <w:rPr>
          <w:rFonts w:ascii="Times" w:hAnsi="Times" w:cs="Times"/>
          <w:sz w:val="24"/>
          <w:szCs w:val="24"/>
        </w:rPr>
        <w:t>research is the pursuit and creation of knowledge</w:t>
      </w:r>
      <w:r w:rsidR="004066C8">
        <w:rPr>
          <w:rFonts w:ascii="Times" w:hAnsi="Times" w:cs="Times"/>
          <w:sz w:val="24"/>
          <w:szCs w:val="24"/>
        </w:rPr>
        <w:t>,</w:t>
      </w:r>
      <w:r>
        <w:rPr>
          <w:rFonts w:ascii="Times" w:hAnsi="Times" w:cs="Times"/>
          <w:sz w:val="24"/>
          <w:szCs w:val="24"/>
        </w:rPr>
        <w:t xml:space="preserve"> and over </w:t>
      </w:r>
      <w:r w:rsidR="004066C8">
        <w:rPr>
          <w:rFonts w:ascii="Times" w:hAnsi="Times" w:cs="Times"/>
          <w:sz w:val="24"/>
          <w:szCs w:val="24"/>
        </w:rPr>
        <w:t xml:space="preserve">the past decades </w:t>
      </w:r>
      <w:r>
        <w:rPr>
          <w:rFonts w:ascii="Times" w:hAnsi="Times" w:cs="Times"/>
          <w:sz w:val="24"/>
          <w:szCs w:val="24"/>
        </w:rPr>
        <w:t>there has been a shift away from research produced by</w:t>
      </w:r>
      <w:r w:rsidR="00E44C05">
        <w:rPr>
          <w:rFonts w:ascii="Times" w:hAnsi="Times" w:cs="Times"/>
          <w:sz w:val="24"/>
          <w:szCs w:val="24"/>
        </w:rPr>
        <w:t xml:space="preserve"> </w:t>
      </w:r>
      <w:r>
        <w:rPr>
          <w:rFonts w:ascii="Times" w:hAnsi="Times" w:cs="Times"/>
          <w:sz w:val="24"/>
          <w:szCs w:val="24"/>
        </w:rPr>
        <w:t>individual scientists toward team-based production (</w:t>
      </w:r>
      <w:proofErr w:type="spellStart"/>
      <w:r>
        <w:rPr>
          <w:rFonts w:ascii="Times" w:hAnsi="Times" w:cs="Times"/>
          <w:sz w:val="24"/>
          <w:szCs w:val="24"/>
        </w:rPr>
        <w:t>Wuchty</w:t>
      </w:r>
      <w:proofErr w:type="spellEnd"/>
      <w:r>
        <w:rPr>
          <w:rFonts w:ascii="Times" w:hAnsi="Times" w:cs="Times"/>
          <w:sz w:val="24"/>
          <w:szCs w:val="24"/>
        </w:rPr>
        <w:t xml:space="preserve"> et al., 2007). Scholars have widely emphasised how this trend towards collaborating is </w:t>
      </w:r>
      <w:r w:rsidR="00E44C05">
        <w:rPr>
          <w:rFonts w:ascii="Times" w:hAnsi="Times" w:cs="Times"/>
          <w:sz w:val="24"/>
          <w:szCs w:val="24"/>
        </w:rPr>
        <w:t>visible across methods and measures employed to assess collaboration,</w:t>
      </w:r>
      <w:r>
        <w:rPr>
          <w:rFonts w:ascii="Times" w:hAnsi="Times" w:cs="Times"/>
          <w:sz w:val="24"/>
          <w:szCs w:val="24"/>
        </w:rPr>
        <w:t xml:space="preserve"> nor is </w:t>
      </w:r>
      <w:r w:rsidR="00E44C05">
        <w:rPr>
          <w:rFonts w:ascii="Times" w:hAnsi="Times" w:cs="Times"/>
          <w:sz w:val="24"/>
          <w:szCs w:val="24"/>
        </w:rPr>
        <w:t xml:space="preserve">it </w:t>
      </w:r>
      <w:r>
        <w:rPr>
          <w:rFonts w:ascii="Times" w:hAnsi="Times" w:cs="Times"/>
          <w:sz w:val="24"/>
          <w:szCs w:val="24"/>
        </w:rPr>
        <w:t>specific to certain disciplines (</w:t>
      </w:r>
      <w:proofErr w:type="spellStart"/>
      <w:r>
        <w:rPr>
          <w:rFonts w:ascii="Times" w:hAnsi="Times" w:cs="Times"/>
          <w:sz w:val="24"/>
          <w:szCs w:val="24"/>
        </w:rPr>
        <w:t>Leahey</w:t>
      </w:r>
      <w:proofErr w:type="spellEnd"/>
      <w:r>
        <w:rPr>
          <w:rFonts w:ascii="Times" w:hAnsi="Times" w:cs="Times"/>
          <w:sz w:val="24"/>
          <w:szCs w:val="24"/>
        </w:rPr>
        <w:t xml:space="preserve">, 2016). </w:t>
      </w:r>
      <w:r w:rsidR="00BF511C">
        <w:rPr>
          <w:rFonts w:ascii="Times" w:hAnsi="Times" w:cs="Times"/>
          <w:sz w:val="24"/>
          <w:szCs w:val="24"/>
        </w:rPr>
        <w:t xml:space="preserve">Over the past decades, collaborations </w:t>
      </w:r>
      <w:r>
        <w:rPr>
          <w:rFonts w:ascii="Times" w:hAnsi="Times" w:cs="Times"/>
          <w:sz w:val="24"/>
          <w:szCs w:val="24"/>
        </w:rPr>
        <w:t xml:space="preserve">among scientists </w:t>
      </w:r>
      <w:r w:rsidR="00BF511C">
        <w:rPr>
          <w:rFonts w:ascii="Times" w:hAnsi="Times" w:cs="Times"/>
          <w:sz w:val="24"/>
          <w:szCs w:val="24"/>
        </w:rPr>
        <w:t xml:space="preserve">have been </w:t>
      </w:r>
      <w:r>
        <w:rPr>
          <w:rFonts w:ascii="Times" w:hAnsi="Times" w:cs="Times"/>
          <w:sz w:val="24"/>
          <w:szCs w:val="24"/>
        </w:rPr>
        <w:t xml:space="preserve">in the rise, and this is the case </w:t>
      </w:r>
      <w:r>
        <w:rPr>
          <w:rFonts w:ascii="Times" w:hAnsi="Times" w:cs="Times"/>
          <w:sz w:val="24"/>
          <w:szCs w:val="24"/>
        </w:rPr>
        <w:lastRenderedPageBreak/>
        <w:t>"for every country and every scientific field measured” (Shrum et al., 2007:18) so that</w:t>
      </w:r>
      <w:r w:rsidR="00C329BF">
        <w:rPr>
          <w:rFonts w:ascii="Times" w:hAnsi="Times" w:cs="Times"/>
          <w:sz w:val="24"/>
          <w:szCs w:val="24"/>
        </w:rPr>
        <w:t xml:space="preserve">, in terms of the shift towards collaborative research, </w:t>
      </w:r>
      <w:r>
        <w:rPr>
          <w:rFonts w:ascii="Times" w:hAnsi="Times" w:cs="Times"/>
          <w:sz w:val="24"/>
          <w:szCs w:val="24"/>
        </w:rPr>
        <w:t>similarities across fields outwe</w:t>
      </w:r>
      <w:r w:rsidR="00F52F33">
        <w:rPr>
          <w:rFonts w:ascii="Times" w:hAnsi="Times" w:cs="Times"/>
          <w:sz w:val="24"/>
          <w:szCs w:val="24"/>
        </w:rPr>
        <w:t>igh differences (2007:197).</w:t>
      </w:r>
    </w:p>
    <w:p w14:paraId="6C268F51" w14:textId="53391D41" w:rsidR="00BF511C" w:rsidRDefault="00366F15" w:rsidP="00B14E95">
      <w:pPr>
        <w:widowControl w:val="0"/>
        <w:autoSpaceDE w:val="0"/>
        <w:autoSpaceDN w:val="0"/>
        <w:adjustRightInd w:val="0"/>
        <w:spacing w:after="0" w:line="360" w:lineRule="auto"/>
        <w:rPr>
          <w:rFonts w:ascii="Times" w:eastAsia="Times New Roman" w:hAnsi="Times" w:cs="Times"/>
          <w:sz w:val="24"/>
          <w:szCs w:val="16"/>
          <w:lang w:eastAsia="en-US"/>
        </w:rPr>
      </w:pPr>
      <w:r>
        <w:rPr>
          <w:rFonts w:ascii="Times" w:hAnsi="Times" w:cs="Times"/>
          <w:sz w:val="24"/>
          <w:szCs w:val="24"/>
        </w:rPr>
        <w:tab/>
      </w:r>
      <w:r w:rsidR="00BF511C">
        <w:rPr>
          <w:rFonts w:ascii="Times" w:hAnsi="Times" w:cs="Times"/>
          <w:sz w:val="24"/>
          <w:szCs w:val="24"/>
        </w:rPr>
        <w:t>Since the late 1990s</w:t>
      </w:r>
      <w:r w:rsidR="00EC5945">
        <w:rPr>
          <w:rFonts w:ascii="Times" w:hAnsi="Times" w:cs="Times"/>
          <w:sz w:val="24"/>
          <w:szCs w:val="24"/>
        </w:rPr>
        <w:t xml:space="preserve">, the study of research collaboration has developed into a major research area, drawing on various disciplines including social study of science, sociology of knowledge, policy, organisation, and innovation studies. Research collaboration studies have examined issues such as the growing importance of collaboration in science (Adams et al., 2005; Bozeman et al., 2013; Jung et al., 2017), individual collaboration strategies (Bozeman and Corley, 2004; Katz and Martin, 1997; Melin, 2000; Hackett, 2005), collaboration outcomes (Rigby and </w:t>
      </w:r>
      <w:proofErr w:type="spellStart"/>
      <w:r w:rsidR="00EC5945">
        <w:rPr>
          <w:rFonts w:ascii="Times" w:hAnsi="Times" w:cs="Times"/>
          <w:sz w:val="24"/>
          <w:szCs w:val="24"/>
        </w:rPr>
        <w:t>Edler</w:t>
      </w:r>
      <w:proofErr w:type="spellEnd"/>
      <w:r w:rsidR="00EC5945">
        <w:rPr>
          <w:rFonts w:ascii="Times" w:hAnsi="Times" w:cs="Times"/>
          <w:sz w:val="24"/>
          <w:szCs w:val="24"/>
        </w:rPr>
        <w:t>, 2005; Goddard and Isabelle, 2006), a</w:t>
      </w:r>
      <w:r w:rsidR="00C30366">
        <w:rPr>
          <w:rFonts w:ascii="Times" w:hAnsi="Times" w:cs="Times"/>
          <w:sz w:val="24"/>
          <w:szCs w:val="24"/>
        </w:rPr>
        <w:t>nd</w:t>
      </w:r>
      <w:r w:rsidR="00EC5945">
        <w:rPr>
          <w:rFonts w:ascii="Times" w:hAnsi="Times" w:cs="Times"/>
          <w:sz w:val="24"/>
          <w:szCs w:val="24"/>
        </w:rPr>
        <w:t xml:space="preserve"> the organisation of </w:t>
      </w:r>
      <w:r w:rsidR="00F62E68">
        <w:rPr>
          <w:rFonts w:ascii="Times" w:hAnsi="Times" w:cs="Times"/>
          <w:sz w:val="24"/>
          <w:szCs w:val="24"/>
        </w:rPr>
        <w:t>collaborative projects</w:t>
      </w:r>
      <w:r w:rsidR="00D27D4A">
        <w:rPr>
          <w:rFonts w:ascii="Times" w:hAnsi="Times" w:cs="Times"/>
          <w:sz w:val="24"/>
          <w:szCs w:val="24"/>
        </w:rPr>
        <w:t xml:space="preserve"> that involve large </w:t>
      </w:r>
      <w:r w:rsidR="00BF511C">
        <w:rPr>
          <w:rFonts w:ascii="Times" w:hAnsi="Times" w:cs="Times"/>
          <w:sz w:val="24"/>
          <w:szCs w:val="24"/>
        </w:rPr>
        <w:t xml:space="preserve">research teams </w:t>
      </w:r>
      <w:r w:rsidR="00EC5945">
        <w:rPr>
          <w:rFonts w:ascii="Times" w:hAnsi="Times" w:cs="Times"/>
          <w:sz w:val="24"/>
          <w:szCs w:val="24"/>
        </w:rPr>
        <w:t>(Chompalov et al., 2002; Shrum et al., 2001). Methods used have included ethnographic inquiry (Knorr-</w:t>
      </w:r>
      <w:proofErr w:type="spellStart"/>
      <w:r w:rsidR="00EC5945">
        <w:rPr>
          <w:rFonts w:ascii="Times" w:hAnsi="Times" w:cs="Times"/>
          <w:sz w:val="24"/>
          <w:szCs w:val="24"/>
        </w:rPr>
        <w:t>Cetina</w:t>
      </w:r>
      <w:proofErr w:type="spellEnd"/>
      <w:r w:rsidR="00EC5945">
        <w:rPr>
          <w:rFonts w:ascii="Times" w:hAnsi="Times" w:cs="Times"/>
          <w:sz w:val="24"/>
          <w:szCs w:val="24"/>
        </w:rPr>
        <w:t xml:space="preserve">, 1999), comparative case study research (Chompalov et al., 2002), large-scale surveys (Stokes and Hartley, 1989; </w:t>
      </w:r>
      <w:proofErr w:type="spellStart"/>
      <w:r w:rsidR="00EC5945">
        <w:rPr>
          <w:rFonts w:ascii="Times" w:hAnsi="Times" w:cs="Times"/>
          <w:sz w:val="24"/>
          <w:szCs w:val="24"/>
        </w:rPr>
        <w:t>Ponomariov</w:t>
      </w:r>
      <w:proofErr w:type="spellEnd"/>
      <w:r w:rsidR="00EC5945">
        <w:rPr>
          <w:rFonts w:ascii="Times" w:hAnsi="Times" w:cs="Times"/>
          <w:sz w:val="24"/>
          <w:szCs w:val="24"/>
        </w:rPr>
        <w:t xml:space="preserve"> and Boardman, 2008; Bozeman and </w:t>
      </w:r>
      <w:proofErr w:type="spellStart"/>
      <w:r w:rsidR="00EC5945">
        <w:rPr>
          <w:rFonts w:ascii="Times" w:hAnsi="Times" w:cs="Times"/>
          <w:sz w:val="24"/>
          <w:szCs w:val="24"/>
        </w:rPr>
        <w:t>Gaughan</w:t>
      </w:r>
      <w:proofErr w:type="spellEnd"/>
      <w:r w:rsidR="00EC5945">
        <w:rPr>
          <w:rFonts w:ascii="Times" w:hAnsi="Times" w:cs="Times"/>
          <w:sz w:val="24"/>
          <w:szCs w:val="24"/>
        </w:rPr>
        <w:t>, 2011), social network analysis (Fleming et al., 2007; Ghosh et al., 2015; Wang and Hicks, 2015)</w:t>
      </w:r>
      <w:r w:rsidR="00C30366">
        <w:rPr>
          <w:rFonts w:ascii="Times" w:hAnsi="Times" w:cs="Times"/>
          <w:sz w:val="24"/>
          <w:szCs w:val="24"/>
        </w:rPr>
        <w:t>,</w:t>
      </w:r>
      <w:r w:rsidR="00EC5945">
        <w:rPr>
          <w:rFonts w:ascii="Times" w:hAnsi="Times" w:cs="Times"/>
          <w:sz w:val="24"/>
          <w:szCs w:val="24"/>
        </w:rPr>
        <w:t xml:space="preserve"> </w:t>
      </w:r>
      <w:r w:rsidR="00F62E68">
        <w:rPr>
          <w:rFonts w:ascii="Times" w:hAnsi="Times" w:cs="Times"/>
          <w:sz w:val="24"/>
          <w:szCs w:val="24"/>
        </w:rPr>
        <w:t xml:space="preserve">and </w:t>
      </w:r>
      <w:r w:rsidR="00EC5945">
        <w:rPr>
          <w:rFonts w:ascii="Times" w:hAnsi="Times" w:cs="Times"/>
          <w:sz w:val="24"/>
          <w:szCs w:val="24"/>
        </w:rPr>
        <w:t>bibliometric analyses (</w:t>
      </w:r>
      <w:proofErr w:type="spellStart"/>
      <w:r w:rsidR="00EC5945">
        <w:rPr>
          <w:rFonts w:eastAsiaTheme="minorHAnsi"/>
          <w:sz w:val="24"/>
          <w:szCs w:val="24"/>
          <w:lang w:val="en-US" w:eastAsia="en-US"/>
        </w:rPr>
        <w:t>Glänzel</w:t>
      </w:r>
      <w:proofErr w:type="spellEnd"/>
      <w:r w:rsidR="00EC5945">
        <w:rPr>
          <w:rFonts w:ascii="Times" w:hAnsi="Times" w:cs="Times"/>
          <w:sz w:val="24"/>
          <w:szCs w:val="24"/>
        </w:rPr>
        <w:t xml:space="preserve">, 2002; </w:t>
      </w:r>
      <w:proofErr w:type="spellStart"/>
      <w:r w:rsidR="00EC5945">
        <w:rPr>
          <w:rFonts w:ascii="Times" w:hAnsi="Times" w:cs="Times"/>
          <w:sz w:val="24"/>
          <w:szCs w:val="24"/>
        </w:rPr>
        <w:t>Hou</w:t>
      </w:r>
      <w:proofErr w:type="spellEnd"/>
      <w:r w:rsidR="00EC5945">
        <w:rPr>
          <w:rFonts w:ascii="Times" w:hAnsi="Times" w:cs="Times"/>
          <w:sz w:val="24"/>
          <w:szCs w:val="24"/>
        </w:rPr>
        <w:t xml:space="preserve"> et al., 2008), addressing multiple levels of analysis and their interaction (Bozeman et al., 2013). An </w:t>
      </w:r>
      <w:r w:rsidR="002737C4">
        <w:rPr>
          <w:rFonts w:ascii="Times" w:hAnsi="Times" w:cs="Times"/>
          <w:sz w:val="24"/>
          <w:szCs w:val="24"/>
        </w:rPr>
        <w:t xml:space="preserve">exhaustive </w:t>
      </w:r>
      <w:r w:rsidR="00EC5945">
        <w:rPr>
          <w:rFonts w:ascii="Times" w:hAnsi="Times" w:cs="Times"/>
          <w:sz w:val="24"/>
          <w:szCs w:val="24"/>
        </w:rPr>
        <w:t xml:space="preserve">review of the research collaboration literature lies beyond the scope of the present study, and we refer readers to the recent reviews </w:t>
      </w:r>
      <w:r w:rsidR="002737C4">
        <w:rPr>
          <w:rFonts w:ascii="Times" w:hAnsi="Times" w:cs="Times"/>
          <w:sz w:val="24"/>
          <w:szCs w:val="24"/>
        </w:rPr>
        <w:t xml:space="preserve">published </w:t>
      </w:r>
      <w:r w:rsidR="00EC5945">
        <w:rPr>
          <w:rFonts w:ascii="Times" w:hAnsi="Times" w:cs="Times"/>
          <w:sz w:val="24"/>
          <w:szCs w:val="24"/>
        </w:rPr>
        <w:t xml:space="preserve">by Bozeman and Boardman (2014), and by Bozeman and </w:t>
      </w:r>
      <w:proofErr w:type="spellStart"/>
      <w:r w:rsidR="00EC5945">
        <w:rPr>
          <w:rFonts w:ascii="Times" w:hAnsi="Times" w:cs="Times"/>
          <w:sz w:val="24"/>
          <w:szCs w:val="24"/>
        </w:rPr>
        <w:t>Youtie</w:t>
      </w:r>
      <w:proofErr w:type="spellEnd"/>
      <w:r w:rsidR="00EC5945">
        <w:rPr>
          <w:rFonts w:ascii="Times" w:hAnsi="Times" w:cs="Times"/>
          <w:sz w:val="24"/>
          <w:szCs w:val="24"/>
        </w:rPr>
        <w:t xml:space="preserve"> (2017).</w:t>
      </w:r>
      <w:r w:rsidR="00E744BF">
        <w:rPr>
          <w:rFonts w:ascii="Times" w:hAnsi="Times" w:cs="Times"/>
          <w:sz w:val="24"/>
          <w:szCs w:val="24"/>
        </w:rPr>
        <w:t xml:space="preserve"> </w:t>
      </w:r>
      <w:r w:rsidR="00EC5945">
        <w:rPr>
          <w:rFonts w:ascii="Times" w:hAnsi="Times" w:cs="Times"/>
          <w:sz w:val="24"/>
          <w:szCs w:val="24"/>
        </w:rPr>
        <w:t xml:space="preserve">Unsurprisingly so, the proliferation of the above literature has spawned many definitions of </w:t>
      </w:r>
      <w:r w:rsidR="002737C4">
        <w:rPr>
          <w:rFonts w:ascii="Times" w:hAnsi="Times" w:cs="Times"/>
          <w:sz w:val="24"/>
          <w:szCs w:val="24"/>
        </w:rPr>
        <w:t xml:space="preserve">research </w:t>
      </w:r>
      <w:r w:rsidR="00EC5945">
        <w:rPr>
          <w:rFonts w:ascii="Times" w:hAnsi="Times" w:cs="Times"/>
          <w:sz w:val="24"/>
          <w:szCs w:val="24"/>
        </w:rPr>
        <w:t>collaboration</w:t>
      </w:r>
      <w:r w:rsidR="004C7B72">
        <w:rPr>
          <w:rFonts w:ascii="Times" w:hAnsi="Times" w:cs="Times"/>
          <w:sz w:val="24"/>
          <w:szCs w:val="24"/>
        </w:rPr>
        <w:t xml:space="preserve">; despite so, they all seem to suggest that, </w:t>
      </w:r>
      <w:r w:rsidR="00EC5945">
        <w:rPr>
          <w:rFonts w:ascii="Times" w:hAnsi="Times" w:cs="Times"/>
          <w:color w:val="000000" w:themeColor="text1"/>
          <w:sz w:val="24"/>
          <w:szCs w:val="24"/>
        </w:rPr>
        <w:t>at the core of any kind of research collaboration</w:t>
      </w:r>
      <w:r w:rsidR="004C7B72">
        <w:rPr>
          <w:rFonts w:ascii="Times" w:hAnsi="Times" w:cs="Times"/>
          <w:color w:val="000000" w:themeColor="text1"/>
          <w:sz w:val="24"/>
          <w:szCs w:val="24"/>
        </w:rPr>
        <w:t>,</w:t>
      </w:r>
      <w:r w:rsidR="00EC5945">
        <w:rPr>
          <w:rFonts w:ascii="Times" w:hAnsi="Times" w:cs="Times"/>
          <w:color w:val="000000" w:themeColor="text1"/>
          <w:sz w:val="24"/>
          <w:szCs w:val="24"/>
        </w:rPr>
        <w:t xml:space="preserve"> </w:t>
      </w:r>
      <w:r w:rsidR="00EC5945">
        <w:rPr>
          <w:rFonts w:ascii="Times" w:eastAsia="Times New Roman" w:hAnsi="Times" w:cs="Times"/>
          <w:sz w:val="24"/>
          <w:szCs w:val="24"/>
          <w:lang w:eastAsia="en-US"/>
        </w:rPr>
        <w:t>lie "social processes whereby human beings pool their experience, knowledge and social skills with the objective of producing new knowledge"</w:t>
      </w:r>
      <w:r w:rsidR="00EC5945">
        <w:rPr>
          <w:rFonts w:ascii="Times" w:eastAsia="Times New Roman" w:hAnsi="Times" w:cs="Times"/>
          <w:sz w:val="24"/>
          <w:szCs w:val="16"/>
          <w:lang w:eastAsia="en-US"/>
        </w:rPr>
        <w:t xml:space="preserve"> (Bozeman and Boardman, 2014:2), regardless of how </w:t>
      </w:r>
      <w:r w:rsidR="00A76277">
        <w:rPr>
          <w:rFonts w:ascii="Times" w:eastAsia="Times New Roman" w:hAnsi="Times" w:cs="Times"/>
          <w:sz w:val="24"/>
          <w:szCs w:val="16"/>
          <w:lang w:eastAsia="en-US"/>
        </w:rPr>
        <w:t>the</w:t>
      </w:r>
      <w:r w:rsidR="00EC5945">
        <w:rPr>
          <w:rFonts w:ascii="Times" w:eastAsia="Times New Roman" w:hAnsi="Times" w:cs="Times"/>
          <w:sz w:val="24"/>
          <w:szCs w:val="16"/>
          <w:lang w:eastAsia="en-US"/>
        </w:rPr>
        <w:t xml:space="preserve"> collaboration is operationalised (Boardman and Corley, 2008).</w:t>
      </w:r>
    </w:p>
    <w:p w14:paraId="3FC606C4" w14:textId="0479F9E0" w:rsidR="00D02648" w:rsidRDefault="00BD5BD7" w:rsidP="000A7DC5">
      <w:pPr>
        <w:widowControl w:val="0"/>
        <w:autoSpaceDE w:val="0"/>
        <w:autoSpaceDN w:val="0"/>
        <w:adjustRightInd w:val="0"/>
        <w:spacing w:after="0" w:line="360" w:lineRule="auto"/>
        <w:rPr>
          <w:rFonts w:ascii="Times" w:hAnsi="Times" w:cs="Times"/>
          <w:sz w:val="24"/>
          <w:szCs w:val="24"/>
        </w:rPr>
      </w:pPr>
      <w:r>
        <w:rPr>
          <w:rFonts w:ascii="Times" w:hAnsi="Times" w:cs="Times"/>
          <w:sz w:val="24"/>
          <w:szCs w:val="24"/>
        </w:rPr>
        <w:tab/>
      </w:r>
      <w:r w:rsidR="00EC5945">
        <w:rPr>
          <w:rFonts w:ascii="Times" w:hAnsi="Times" w:cs="Times"/>
          <w:sz w:val="24"/>
          <w:szCs w:val="24"/>
        </w:rPr>
        <w:t>Whereas early work on the organisation of collaborative science has been marked particular</w:t>
      </w:r>
      <w:r w:rsidR="00A76277">
        <w:rPr>
          <w:rFonts w:ascii="Times" w:hAnsi="Times" w:cs="Times"/>
          <w:sz w:val="24"/>
          <w:szCs w:val="24"/>
        </w:rPr>
        <w:t>ly</w:t>
      </w:r>
      <w:r w:rsidR="00EC5945">
        <w:rPr>
          <w:rFonts w:ascii="Times" w:hAnsi="Times" w:cs="Times"/>
          <w:sz w:val="24"/>
          <w:szCs w:val="24"/>
        </w:rPr>
        <w:t xml:space="preserve"> by the study of collaborations </w:t>
      </w:r>
      <w:r w:rsidR="00966234">
        <w:rPr>
          <w:rFonts w:ascii="Times" w:hAnsi="Times" w:cs="Times"/>
          <w:sz w:val="24"/>
          <w:szCs w:val="24"/>
        </w:rPr>
        <w:t>within</w:t>
      </w:r>
      <w:r w:rsidR="00D27D4A">
        <w:rPr>
          <w:rFonts w:ascii="Times" w:hAnsi="Times" w:cs="Times"/>
          <w:sz w:val="24"/>
          <w:szCs w:val="24"/>
        </w:rPr>
        <w:t xml:space="preserve"> large </w:t>
      </w:r>
      <w:r w:rsidR="00BF511C">
        <w:rPr>
          <w:rFonts w:ascii="Times" w:hAnsi="Times" w:cs="Times"/>
          <w:sz w:val="24"/>
          <w:szCs w:val="24"/>
        </w:rPr>
        <w:t xml:space="preserve">teams </w:t>
      </w:r>
      <w:r w:rsidR="00D27D4A">
        <w:rPr>
          <w:rFonts w:ascii="Times" w:hAnsi="Times" w:cs="Times"/>
          <w:sz w:val="24"/>
          <w:szCs w:val="24"/>
        </w:rPr>
        <w:t xml:space="preserve">of </w:t>
      </w:r>
      <w:r w:rsidR="00EC5945">
        <w:rPr>
          <w:rFonts w:ascii="Times" w:hAnsi="Times" w:cs="Times"/>
          <w:sz w:val="24"/>
          <w:szCs w:val="24"/>
        </w:rPr>
        <w:t>high</w:t>
      </w:r>
      <w:r w:rsidR="00D27D4A">
        <w:rPr>
          <w:rFonts w:ascii="Times" w:hAnsi="Times" w:cs="Times"/>
          <w:sz w:val="24"/>
          <w:szCs w:val="24"/>
        </w:rPr>
        <w:t>-</w:t>
      </w:r>
      <w:r w:rsidR="00EC5945">
        <w:rPr>
          <w:rFonts w:ascii="Times" w:hAnsi="Times" w:cs="Times"/>
          <w:sz w:val="24"/>
          <w:szCs w:val="24"/>
        </w:rPr>
        <w:t>energy particle physi</w:t>
      </w:r>
      <w:r w:rsidR="00D27D4A">
        <w:rPr>
          <w:rFonts w:ascii="Times" w:hAnsi="Times" w:cs="Times"/>
          <w:sz w:val="24"/>
          <w:szCs w:val="24"/>
        </w:rPr>
        <w:t>cists</w:t>
      </w:r>
      <w:r w:rsidR="00EC5945">
        <w:rPr>
          <w:rFonts w:ascii="Times" w:hAnsi="Times" w:cs="Times"/>
          <w:sz w:val="24"/>
          <w:szCs w:val="24"/>
        </w:rPr>
        <w:t xml:space="preserve"> (e.g., Knorr-</w:t>
      </w:r>
      <w:proofErr w:type="spellStart"/>
      <w:r w:rsidR="00EC5945">
        <w:rPr>
          <w:rFonts w:ascii="Times" w:hAnsi="Times" w:cs="Times"/>
          <w:sz w:val="24"/>
          <w:szCs w:val="24"/>
        </w:rPr>
        <w:t>Cetina</w:t>
      </w:r>
      <w:proofErr w:type="spellEnd"/>
      <w:r w:rsidR="00EC5945">
        <w:rPr>
          <w:rFonts w:ascii="Times" w:hAnsi="Times" w:cs="Times"/>
          <w:sz w:val="24"/>
          <w:szCs w:val="24"/>
        </w:rPr>
        <w:t>, 1999; Chompalov et al., 2002), subsequent work has set out to explore different aspects of research collaborations</w:t>
      </w:r>
      <w:r w:rsidR="00A76277">
        <w:rPr>
          <w:rFonts w:ascii="Times" w:hAnsi="Times" w:cs="Times"/>
          <w:sz w:val="24"/>
          <w:szCs w:val="24"/>
        </w:rPr>
        <w:t>,</w:t>
      </w:r>
      <w:r w:rsidR="00EC5945">
        <w:rPr>
          <w:rFonts w:ascii="Times" w:hAnsi="Times" w:cs="Times"/>
          <w:sz w:val="24"/>
          <w:szCs w:val="24"/>
        </w:rPr>
        <w:t xml:space="preserve"> such as the aim of </w:t>
      </w:r>
      <w:r w:rsidR="00BF511C">
        <w:rPr>
          <w:rFonts w:ascii="Times" w:hAnsi="Times" w:cs="Times"/>
          <w:sz w:val="24"/>
          <w:szCs w:val="24"/>
        </w:rPr>
        <w:t xml:space="preserve">a </w:t>
      </w:r>
      <w:r w:rsidR="00EC5945">
        <w:rPr>
          <w:rFonts w:ascii="Times" w:hAnsi="Times" w:cs="Times"/>
          <w:sz w:val="24"/>
          <w:szCs w:val="24"/>
        </w:rPr>
        <w:t>collaboration in relation to new knowledge creation (</w:t>
      </w:r>
      <w:proofErr w:type="spellStart"/>
      <w:r w:rsidR="00EC5945">
        <w:rPr>
          <w:rFonts w:ascii="Times" w:hAnsi="Times" w:cs="Times"/>
          <w:sz w:val="24"/>
          <w:szCs w:val="24"/>
        </w:rPr>
        <w:t>Leahey</w:t>
      </w:r>
      <w:proofErr w:type="spellEnd"/>
      <w:r w:rsidR="00EC5945">
        <w:rPr>
          <w:rFonts w:ascii="Times" w:hAnsi="Times" w:cs="Times"/>
          <w:sz w:val="24"/>
          <w:szCs w:val="24"/>
        </w:rPr>
        <w:t xml:space="preserve"> and </w:t>
      </w:r>
      <w:proofErr w:type="spellStart"/>
      <w:r w:rsidR="00EC5945">
        <w:rPr>
          <w:rFonts w:ascii="Times" w:hAnsi="Times" w:cs="Times"/>
          <w:sz w:val="24"/>
          <w:szCs w:val="24"/>
        </w:rPr>
        <w:t>Reikowsky</w:t>
      </w:r>
      <w:proofErr w:type="spellEnd"/>
      <w:r w:rsidR="00EC5945">
        <w:rPr>
          <w:rFonts w:ascii="Times" w:hAnsi="Times" w:cs="Times"/>
          <w:sz w:val="24"/>
          <w:szCs w:val="24"/>
        </w:rPr>
        <w:t xml:space="preserve">, 2008; Foster et al., </w:t>
      </w:r>
      <w:r w:rsidR="00F52F33">
        <w:rPr>
          <w:rFonts w:ascii="Times" w:hAnsi="Times" w:cs="Times"/>
          <w:sz w:val="24"/>
          <w:szCs w:val="24"/>
        </w:rPr>
        <w:t xml:space="preserve">2015; </w:t>
      </w:r>
      <w:proofErr w:type="spellStart"/>
      <w:r w:rsidR="00F52F33">
        <w:rPr>
          <w:rFonts w:ascii="Times" w:hAnsi="Times" w:cs="Times"/>
          <w:sz w:val="24"/>
          <w:szCs w:val="24"/>
        </w:rPr>
        <w:t>Leahey</w:t>
      </w:r>
      <w:proofErr w:type="spellEnd"/>
      <w:r w:rsidR="00F52F33">
        <w:rPr>
          <w:rFonts w:ascii="Times" w:hAnsi="Times" w:cs="Times"/>
          <w:sz w:val="24"/>
          <w:szCs w:val="24"/>
        </w:rPr>
        <w:t>, 2016), scientists'</w:t>
      </w:r>
      <w:r w:rsidR="00EC5945">
        <w:rPr>
          <w:rFonts w:ascii="Times" w:hAnsi="Times" w:cs="Times"/>
          <w:sz w:val="24"/>
          <w:szCs w:val="24"/>
        </w:rPr>
        <w:t xml:space="preserve"> attitude towards collaboration (Hara et al., 2003; Bozeman and Corley, 2004; </w:t>
      </w:r>
      <w:proofErr w:type="spellStart"/>
      <w:r w:rsidR="00EC5945">
        <w:rPr>
          <w:rFonts w:ascii="Times" w:hAnsi="Times" w:cs="Times"/>
          <w:sz w:val="24"/>
          <w:szCs w:val="24"/>
        </w:rPr>
        <w:t>Leahey</w:t>
      </w:r>
      <w:proofErr w:type="spellEnd"/>
      <w:r w:rsidR="00EC5945">
        <w:rPr>
          <w:rFonts w:ascii="Times" w:hAnsi="Times" w:cs="Times"/>
          <w:sz w:val="24"/>
          <w:szCs w:val="24"/>
        </w:rPr>
        <w:t xml:space="preserve"> and </w:t>
      </w:r>
      <w:proofErr w:type="spellStart"/>
      <w:r w:rsidR="00EC5945">
        <w:rPr>
          <w:rFonts w:ascii="Times" w:hAnsi="Times" w:cs="Times"/>
          <w:sz w:val="24"/>
          <w:szCs w:val="24"/>
        </w:rPr>
        <w:t>Reikowsky</w:t>
      </w:r>
      <w:proofErr w:type="spellEnd"/>
      <w:r w:rsidR="00EC5945">
        <w:rPr>
          <w:rFonts w:ascii="Times" w:hAnsi="Times" w:cs="Times"/>
          <w:sz w:val="24"/>
          <w:szCs w:val="24"/>
        </w:rPr>
        <w:t xml:space="preserve">, 2008), or the type of audiences the collaboration brings together (Georghiou, 1998; </w:t>
      </w:r>
      <w:proofErr w:type="spellStart"/>
      <w:r w:rsidR="00EC5945">
        <w:rPr>
          <w:rFonts w:ascii="Times" w:hAnsi="Times" w:cs="Times"/>
          <w:sz w:val="24"/>
          <w:szCs w:val="24"/>
        </w:rPr>
        <w:t>Jappe</w:t>
      </w:r>
      <w:proofErr w:type="spellEnd"/>
      <w:r w:rsidR="00EC5945">
        <w:rPr>
          <w:rFonts w:ascii="Times" w:hAnsi="Times" w:cs="Times"/>
          <w:sz w:val="24"/>
          <w:szCs w:val="24"/>
        </w:rPr>
        <w:t xml:space="preserve">, 2007; Luo et al, </w:t>
      </w:r>
      <w:r w:rsidR="004B0C20">
        <w:rPr>
          <w:rFonts w:ascii="Times" w:hAnsi="Times" w:cs="Times"/>
          <w:sz w:val="24"/>
          <w:szCs w:val="24"/>
        </w:rPr>
        <w:t xml:space="preserve">2009; </w:t>
      </w:r>
      <w:proofErr w:type="spellStart"/>
      <w:r w:rsidR="004B0C20">
        <w:rPr>
          <w:rFonts w:ascii="Times" w:hAnsi="Times" w:cs="Times"/>
          <w:sz w:val="24"/>
          <w:szCs w:val="24"/>
        </w:rPr>
        <w:t>Hsiehchen</w:t>
      </w:r>
      <w:proofErr w:type="spellEnd"/>
      <w:r w:rsidR="004B0C20">
        <w:rPr>
          <w:rFonts w:ascii="Times" w:hAnsi="Times" w:cs="Times"/>
          <w:sz w:val="24"/>
          <w:szCs w:val="24"/>
        </w:rPr>
        <w:t xml:space="preserve"> et al., 2015).</w:t>
      </w:r>
      <w:r w:rsidR="00FF0F3C">
        <w:rPr>
          <w:rFonts w:ascii="Times" w:hAnsi="Times" w:cs="Times"/>
          <w:sz w:val="24"/>
          <w:szCs w:val="24"/>
        </w:rPr>
        <w:t xml:space="preserve"> </w:t>
      </w:r>
    </w:p>
    <w:p w14:paraId="0F724F3E" w14:textId="15279A38" w:rsidR="00EC5945" w:rsidRDefault="00D02648" w:rsidP="007C66E8">
      <w:pPr>
        <w:widowControl w:val="0"/>
        <w:autoSpaceDE w:val="0"/>
        <w:autoSpaceDN w:val="0"/>
        <w:adjustRightInd w:val="0"/>
        <w:spacing w:after="0" w:line="360" w:lineRule="auto"/>
        <w:ind w:firstLine="720"/>
        <w:rPr>
          <w:rFonts w:ascii="Times" w:hAnsi="Times" w:cs="Times"/>
          <w:sz w:val="24"/>
          <w:szCs w:val="24"/>
        </w:rPr>
      </w:pPr>
      <w:r>
        <w:rPr>
          <w:rFonts w:ascii="Times" w:hAnsi="Times" w:cs="Times"/>
          <w:sz w:val="24"/>
          <w:szCs w:val="24"/>
        </w:rPr>
        <w:lastRenderedPageBreak/>
        <w:t xml:space="preserve">Focusing on the organisation of collaboration, Chompalov et al. (2002) identify four different scenarios of collaboration involving large teams of collaborating scientists </w:t>
      </w:r>
      <w:r>
        <w:rPr>
          <w:rFonts w:ascii="Times" w:hAnsi="Times" w:cs="Times"/>
          <w:color w:val="000000" w:themeColor="text1"/>
          <w:sz w:val="24"/>
          <w:szCs w:val="24"/>
        </w:rPr>
        <w:t>(</w:t>
      </w:r>
      <w:r>
        <w:rPr>
          <w:rFonts w:ascii="Times" w:hAnsi="Times" w:cs="Times"/>
          <w:sz w:val="24"/>
          <w:szCs w:val="24"/>
        </w:rPr>
        <w:t xml:space="preserve">Chompalov and Shrum, 1999; Chompalov et al., 2002; Shrum et al., 2007), </w:t>
      </w:r>
      <w:r w:rsidR="007C66E8">
        <w:rPr>
          <w:rFonts w:ascii="Times" w:hAnsi="Times" w:cs="Times"/>
          <w:sz w:val="24"/>
          <w:szCs w:val="24"/>
        </w:rPr>
        <w:t>emphasis</w:t>
      </w:r>
      <w:r>
        <w:rPr>
          <w:rFonts w:ascii="Times" w:hAnsi="Times" w:cs="Times"/>
          <w:sz w:val="24"/>
          <w:szCs w:val="24"/>
        </w:rPr>
        <w:t xml:space="preserve">ing </w:t>
      </w:r>
      <w:r w:rsidR="00EA1E61">
        <w:rPr>
          <w:rFonts w:ascii="Times" w:hAnsi="Times" w:cs="Times"/>
          <w:sz w:val="24"/>
          <w:szCs w:val="24"/>
        </w:rPr>
        <w:t xml:space="preserve">two dimensions </w:t>
      </w:r>
      <w:r w:rsidR="00BF511C">
        <w:rPr>
          <w:rFonts w:ascii="Times" w:hAnsi="Times" w:cs="Times"/>
          <w:sz w:val="24"/>
          <w:szCs w:val="24"/>
        </w:rPr>
        <w:t xml:space="preserve">– </w:t>
      </w:r>
      <w:r w:rsidR="00EA1E61">
        <w:rPr>
          <w:rFonts w:ascii="Times" w:hAnsi="Times" w:cs="Times"/>
          <w:sz w:val="24"/>
          <w:szCs w:val="24"/>
        </w:rPr>
        <w:t xml:space="preserve">the degree to which collaborations </w:t>
      </w:r>
      <w:r w:rsidR="00EA1E61">
        <w:rPr>
          <w:rFonts w:ascii="Times" w:hAnsi="Times" w:cs="Times"/>
          <w:color w:val="000000" w:themeColor="text1"/>
          <w:sz w:val="24"/>
          <w:szCs w:val="24"/>
        </w:rPr>
        <w:t>rely on hierarchical organisation and the degree to which they formalise division of labour and entail knowledge differentiation between partners</w:t>
      </w:r>
      <w:r w:rsidR="00EC5945">
        <w:rPr>
          <w:rFonts w:ascii="Times" w:hAnsi="Times" w:cs="Times"/>
          <w:sz w:val="24"/>
          <w:szCs w:val="24"/>
        </w:rPr>
        <w:t>.</w:t>
      </w:r>
      <w:r w:rsidR="000A7DC5">
        <w:rPr>
          <w:rFonts w:ascii="Times" w:hAnsi="Times" w:cs="Times"/>
          <w:sz w:val="24"/>
          <w:szCs w:val="24"/>
        </w:rPr>
        <w:t xml:space="preserve"> </w:t>
      </w:r>
      <w:r>
        <w:rPr>
          <w:rFonts w:ascii="Times" w:hAnsi="Times" w:cs="Times"/>
          <w:sz w:val="24"/>
          <w:szCs w:val="24"/>
        </w:rPr>
        <w:t>These dimensions resonate with</w:t>
      </w:r>
      <w:r w:rsidR="007561F0">
        <w:rPr>
          <w:rFonts w:ascii="Times" w:hAnsi="Times" w:cs="Times"/>
          <w:sz w:val="24"/>
          <w:szCs w:val="24"/>
        </w:rPr>
        <w:t xml:space="preserve"> the</w:t>
      </w:r>
      <w:r>
        <w:rPr>
          <w:rFonts w:ascii="Times" w:hAnsi="Times" w:cs="Times"/>
          <w:sz w:val="24"/>
          <w:szCs w:val="24"/>
        </w:rPr>
        <w:t xml:space="preserve"> dimensions highlighted by Melin (2000) in </w:t>
      </w:r>
      <w:r w:rsidR="000F75BF">
        <w:rPr>
          <w:rFonts w:ascii="Times" w:hAnsi="Times" w:cs="Times"/>
          <w:sz w:val="24"/>
          <w:szCs w:val="24"/>
        </w:rPr>
        <w:t>the study of research collaboration between individual scientists</w:t>
      </w:r>
      <w:r w:rsidR="005B38EC">
        <w:rPr>
          <w:rFonts w:ascii="Times" w:hAnsi="Times" w:cs="Times"/>
          <w:sz w:val="24"/>
          <w:szCs w:val="24"/>
        </w:rPr>
        <w:t xml:space="preserve">, </w:t>
      </w:r>
      <w:r w:rsidR="00F52F33">
        <w:rPr>
          <w:rFonts w:ascii="Times" w:hAnsi="Times" w:cs="Times"/>
          <w:sz w:val="24"/>
          <w:szCs w:val="24"/>
        </w:rPr>
        <w:t xml:space="preserve">that is: </w:t>
      </w:r>
      <w:r w:rsidR="00EC5945">
        <w:rPr>
          <w:rFonts w:ascii="Times" w:hAnsi="Times" w:cs="Times"/>
          <w:sz w:val="24"/>
          <w:szCs w:val="24"/>
        </w:rPr>
        <w:t xml:space="preserve">the </w:t>
      </w:r>
      <w:r w:rsidR="005B38EC">
        <w:rPr>
          <w:rFonts w:ascii="Times" w:hAnsi="Times" w:cs="Times"/>
          <w:sz w:val="24"/>
          <w:szCs w:val="24"/>
        </w:rPr>
        <w:t xml:space="preserve">specific </w:t>
      </w:r>
      <w:r w:rsidR="00EC5945">
        <w:rPr>
          <w:rFonts w:ascii="Times" w:hAnsi="Times" w:cs="Times"/>
          <w:sz w:val="24"/>
          <w:szCs w:val="24"/>
        </w:rPr>
        <w:t>logic of coordination and decision making present in a</w:t>
      </w:r>
      <w:r w:rsidR="005B38EC">
        <w:rPr>
          <w:rFonts w:ascii="Times" w:hAnsi="Times" w:cs="Times"/>
          <w:sz w:val="24"/>
          <w:szCs w:val="24"/>
        </w:rPr>
        <w:t>n interpersonal</w:t>
      </w:r>
      <w:r w:rsidR="00EC5945">
        <w:rPr>
          <w:rFonts w:ascii="Times" w:hAnsi="Times" w:cs="Times"/>
          <w:sz w:val="24"/>
          <w:szCs w:val="24"/>
        </w:rPr>
        <w:t xml:space="preserve"> collaboration and the degree of division of labour among the partners involved. </w:t>
      </w:r>
      <w:r w:rsidR="00445C5C">
        <w:rPr>
          <w:rFonts w:ascii="Times" w:hAnsi="Times" w:cs="Times"/>
          <w:sz w:val="24"/>
          <w:szCs w:val="24"/>
        </w:rPr>
        <w:t>According to Melin (2000), collaborative relationships among individual scientists can vary along a continuum ranging from clear division of labour (e.g., projects are coordinated in all aspects by one partner)</w:t>
      </w:r>
      <w:r w:rsidR="00A76277">
        <w:rPr>
          <w:rFonts w:ascii="Times" w:hAnsi="Times" w:cs="Times"/>
          <w:sz w:val="24"/>
          <w:szCs w:val="24"/>
        </w:rPr>
        <w:t xml:space="preserve"> on one end</w:t>
      </w:r>
      <w:r w:rsidR="00445C5C">
        <w:rPr>
          <w:rFonts w:ascii="Times" w:hAnsi="Times" w:cs="Times"/>
          <w:sz w:val="24"/>
          <w:szCs w:val="24"/>
        </w:rPr>
        <w:t xml:space="preserve"> to the predominance of mutual discussion and intellectual exchange taking place even before the start of a project on the other </w:t>
      </w:r>
      <w:r w:rsidR="00A76277">
        <w:rPr>
          <w:rFonts w:ascii="Times" w:hAnsi="Times" w:cs="Times"/>
          <w:sz w:val="24"/>
          <w:szCs w:val="24"/>
        </w:rPr>
        <w:t>end</w:t>
      </w:r>
      <w:r w:rsidR="00EC5945">
        <w:rPr>
          <w:rFonts w:ascii="Times" w:hAnsi="Times" w:cs="Times"/>
          <w:sz w:val="24"/>
          <w:szCs w:val="24"/>
        </w:rPr>
        <w:t>.</w:t>
      </w:r>
    </w:p>
    <w:p w14:paraId="2F56B3FF" w14:textId="39D3D40F" w:rsidR="00EC5945" w:rsidRDefault="000F75BF" w:rsidP="00B13919">
      <w:pPr>
        <w:widowControl w:val="0"/>
        <w:autoSpaceDE w:val="0"/>
        <w:autoSpaceDN w:val="0"/>
        <w:adjustRightInd w:val="0"/>
        <w:spacing w:after="0" w:line="360" w:lineRule="auto"/>
        <w:ind w:firstLine="720"/>
        <w:rPr>
          <w:rFonts w:ascii="Times" w:hAnsi="Times" w:cs="Times"/>
          <w:sz w:val="24"/>
          <w:szCs w:val="24"/>
        </w:rPr>
      </w:pPr>
      <w:r>
        <w:rPr>
          <w:rFonts w:ascii="Times" w:hAnsi="Times" w:cs="Times"/>
          <w:sz w:val="24"/>
          <w:szCs w:val="24"/>
        </w:rPr>
        <w:t xml:space="preserve">The </w:t>
      </w:r>
      <w:r w:rsidR="00B13919">
        <w:rPr>
          <w:rFonts w:ascii="Times" w:hAnsi="Times" w:cs="Times"/>
          <w:sz w:val="24"/>
          <w:szCs w:val="24"/>
        </w:rPr>
        <w:t>contributions by Chompalov et al. (2002) and Melin (2000), while examining the degree of formalisation and division of labour characterising multiple collaboration types, focus on the interorganisational and individual level</w:t>
      </w:r>
      <w:r>
        <w:rPr>
          <w:rFonts w:ascii="Times" w:hAnsi="Times" w:cs="Times"/>
          <w:sz w:val="24"/>
          <w:szCs w:val="24"/>
        </w:rPr>
        <w:t>s</w:t>
      </w:r>
      <w:r w:rsidR="00B13919">
        <w:rPr>
          <w:rFonts w:ascii="Times" w:hAnsi="Times" w:cs="Times"/>
          <w:sz w:val="24"/>
          <w:szCs w:val="24"/>
        </w:rPr>
        <w:t xml:space="preserve"> of research collaborations, respectively. Nevertheless, the rising importance of specific organisational forms such as collaboration-driven, user-oriented LSRIs illustrated earlier brings to light the importance of exploring </w:t>
      </w:r>
      <w:r w:rsidR="00B13919" w:rsidRPr="00BF393D">
        <w:rPr>
          <w:rFonts w:ascii="Times" w:hAnsi="Times" w:cs="Times"/>
          <w:sz w:val="24"/>
          <w:szCs w:val="24"/>
        </w:rPr>
        <w:t xml:space="preserve">research collaborations </w:t>
      </w:r>
      <w:r w:rsidR="00A047A8" w:rsidRPr="00BF393D">
        <w:rPr>
          <w:rFonts w:ascii="Times" w:hAnsi="Times" w:cs="Times"/>
          <w:sz w:val="24"/>
          <w:szCs w:val="24"/>
        </w:rPr>
        <w:t xml:space="preserve">by focusing on </w:t>
      </w:r>
      <w:r w:rsidR="00B13919" w:rsidRPr="00BF393D">
        <w:rPr>
          <w:rFonts w:ascii="Times" w:hAnsi="Times" w:cs="Times"/>
          <w:sz w:val="24"/>
          <w:szCs w:val="24"/>
        </w:rPr>
        <w:t xml:space="preserve">the </w:t>
      </w:r>
      <w:r w:rsidR="00A047A8" w:rsidRPr="00BF393D">
        <w:rPr>
          <w:rFonts w:ascii="Times" w:hAnsi="Times" w:cs="Times"/>
          <w:sz w:val="24"/>
          <w:szCs w:val="24"/>
        </w:rPr>
        <w:t>inter</w:t>
      </w:r>
      <w:r w:rsidR="006D37EF">
        <w:rPr>
          <w:rFonts w:ascii="Times" w:hAnsi="Times" w:cs="Times"/>
          <w:sz w:val="24"/>
          <w:szCs w:val="24"/>
        </w:rPr>
        <w:t>dependence</w:t>
      </w:r>
      <w:r w:rsidR="00A047A8" w:rsidRPr="00BF393D">
        <w:rPr>
          <w:rFonts w:ascii="Times" w:hAnsi="Times" w:cs="Times"/>
          <w:sz w:val="24"/>
          <w:szCs w:val="24"/>
        </w:rPr>
        <w:t xml:space="preserve"> </w:t>
      </w:r>
      <w:r w:rsidR="00B13919" w:rsidRPr="00BF393D">
        <w:rPr>
          <w:rFonts w:ascii="Times" w:hAnsi="Times" w:cs="Times"/>
          <w:sz w:val="24"/>
          <w:szCs w:val="24"/>
        </w:rPr>
        <w:t xml:space="preserve">between the organisational and individual levels. </w:t>
      </w:r>
      <w:r w:rsidR="00A047A8" w:rsidRPr="00BF393D">
        <w:rPr>
          <w:rFonts w:ascii="Times" w:hAnsi="Times" w:cs="Times"/>
          <w:sz w:val="24"/>
          <w:szCs w:val="24"/>
        </w:rPr>
        <w:t xml:space="preserve">This research aims to do so </w:t>
      </w:r>
      <w:r w:rsidR="00966234" w:rsidRPr="00BF393D">
        <w:rPr>
          <w:rFonts w:ascii="Times" w:hAnsi="Times" w:cs="Times"/>
          <w:sz w:val="24"/>
          <w:szCs w:val="24"/>
        </w:rPr>
        <w:t>by considering</w:t>
      </w:r>
      <w:r w:rsidR="00B13919" w:rsidRPr="00BF393D">
        <w:rPr>
          <w:rFonts w:ascii="Times" w:hAnsi="Times" w:cs="Times"/>
          <w:sz w:val="24"/>
          <w:szCs w:val="24"/>
        </w:rPr>
        <w:t xml:space="preserve"> individual scientists' approach to the collaboration and the </w:t>
      </w:r>
      <w:r w:rsidR="00966234" w:rsidRPr="00BF393D">
        <w:rPr>
          <w:rFonts w:ascii="Times" w:hAnsi="Times" w:cs="Times"/>
          <w:sz w:val="24"/>
          <w:szCs w:val="24"/>
        </w:rPr>
        <w:t>mechanisms through which the org</w:t>
      </w:r>
      <w:r w:rsidR="00B13919" w:rsidRPr="00BF393D">
        <w:rPr>
          <w:rFonts w:ascii="Times" w:hAnsi="Times" w:cs="Times"/>
          <w:sz w:val="24"/>
          <w:szCs w:val="24"/>
        </w:rPr>
        <w:t>anisational context enable</w:t>
      </w:r>
      <w:r w:rsidR="00966234" w:rsidRPr="00BF393D">
        <w:rPr>
          <w:rFonts w:ascii="Times" w:hAnsi="Times" w:cs="Times"/>
          <w:sz w:val="24"/>
          <w:szCs w:val="24"/>
        </w:rPr>
        <w:t>s</w:t>
      </w:r>
      <w:r w:rsidR="00B13919" w:rsidRPr="00BF393D">
        <w:rPr>
          <w:rFonts w:ascii="Times" w:hAnsi="Times" w:cs="Times"/>
          <w:sz w:val="24"/>
          <w:szCs w:val="24"/>
        </w:rPr>
        <w:t xml:space="preserve"> these collaborations to unfold</w:t>
      </w:r>
      <w:r w:rsidR="00EC5945" w:rsidRPr="00BF393D">
        <w:rPr>
          <w:rFonts w:ascii="Times" w:hAnsi="Times" w:cs="Times"/>
          <w:sz w:val="24"/>
          <w:szCs w:val="24"/>
        </w:rPr>
        <w:t xml:space="preserve">. </w:t>
      </w:r>
      <w:r w:rsidR="00A047A8" w:rsidRPr="00BF393D">
        <w:rPr>
          <w:rFonts w:ascii="Times" w:hAnsi="Times" w:cs="Times"/>
          <w:sz w:val="24"/>
          <w:szCs w:val="24"/>
        </w:rPr>
        <w:t>W</w:t>
      </w:r>
      <w:r w:rsidR="009C1496" w:rsidRPr="00BF393D">
        <w:rPr>
          <w:rFonts w:ascii="Times" w:hAnsi="Times" w:cs="Times"/>
          <w:sz w:val="24"/>
          <w:szCs w:val="24"/>
        </w:rPr>
        <w:t>e</w:t>
      </w:r>
      <w:r w:rsidR="00A047A8" w:rsidRPr="00BF393D">
        <w:rPr>
          <w:rFonts w:ascii="Times" w:hAnsi="Times" w:cs="Times"/>
          <w:sz w:val="24"/>
          <w:szCs w:val="24"/>
        </w:rPr>
        <w:t xml:space="preserve"> thus</w:t>
      </w:r>
      <w:r w:rsidR="009C1496" w:rsidRPr="00BF393D">
        <w:rPr>
          <w:rFonts w:ascii="Times" w:hAnsi="Times" w:cs="Times"/>
          <w:sz w:val="24"/>
          <w:szCs w:val="24"/>
        </w:rPr>
        <w:t xml:space="preserve"> respond to earlier calls for research </w:t>
      </w:r>
      <w:r w:rsidR="00A76277">
        <w:rPr>
          <w:rFonts w:ascii="Times" w:hAnsi="Times" w:cs="Times"/>
          <w:sz w:val="24"/>
          <w:szCs w:val="24"/>
        </w:rPr>
        <w:t xml:space="preserve">on the exploration of </w:t>
      </w:r>
      <w:r w:rsidR="009C1496" w:rsidRPr="00BF393D">
        <w:rPr>
          <w:rFonts w:ascii="Times" w:hAnsi="Times" w:cs="Times"/>
          <w:sz w:val="24"/>
          <w:szCs w:val="24"/>
        </w:rPr>
        <w:t xml:space="preserve">research </w:t>
      </w:r>
      <w:r w:rsidR="00EC5945" w:rsidRPr="00BF393D">
        <w:rPr>
          <w:rFonts w:ascii="Times" w:hAnsi="Times" w:cs="Times"/>
          <w:sz w:val="24"/>
          <w:szCs w:val="24"/>
        </w:rPr>
        <w:t xml:space="preserve">collaboration </w:t>
      </w:r>
      <w:r w:rsidR="009C1496" w:rsidRPr="00BF393D">
        <w:rPr>
          <w:rFonts w:ascii="Times" w:hAnsi="Times" w:cs="Times"/>
          <w:sz w:val="24"/>
          <w:szCs w:val="24"/>
        </w:rPr>
        <w:t xml:space="preserve">on multiple </w:t>
      </w:r>
      <w:r w:rsidR="00EC5945" w:rsidRPr="00BF393D">
        <w:rPr>
          <w:rFonts w:ascii="Times" w:hAnsi="Times" w:cs="Times"/>
          <w:sz w:val="24"/>
          <w:szCs w:val="24"/>
        </w:rPr>
        <w:t>level</w:t>
      </w:r>
      <w:r w:rsidR="009C1496" w:rsidRPr="00BF393D">
        <w:rPr>
          <w:rFonts w:ascii="Times" w:hAnsi="Times" w:cs="Times"/>
          <w:sz w:val="24"/>
          <w:szCs w:val="24"/>
        </w:rPr>
        <w:t>s</w:t>
      </w:r>
      <w:r w:rsidR="00EC5945" w:rsidRPr="00BF393D">
        <w:rPr>
          <w:rFonts w:ascii="Times" w:hAnsi="Times" w:cs="Times"/>
          <w:sz w:val="24"/>
          <w:szCs w:val="24"/>
        </w:rPr>
        <w:t xml:space="preserve"> (Corley et al., 2006; </w:t>
      </w:r>
      <w:proofErr w:type="spellStart"/>
      <w:r w:rsidR="00EC5945" w:rsidRPr="00BF393D">
        <w:rPr>
          <w:rFonts w:ascii="Times" w:hAnsi="Times" w:cs="Times"/>
          <w:sz w:val="24"/>
          <w:szCs w:val="24"/>
        </w:rPr>
        <w:t>Youtie</w:t>
      </w:r>
      <w:proofErr w:type="spellEnd"/>
      <w:r w:rsidR="00EC5945" w:rsidRPr="00BF393D">
        <w:rPr>
          <w:rFonts w:ascii="Times" w:hAnsi="Times" w:cs="Times"/>
          <w:sz w:val="24"/>
          <w:szCs w:val="24"/>
        </w:rPr>
        <w:t xml:space="preserve"> et al., 2006). Boardman and Corley's (2008) </w:t>
      </w:r>
      <w:r w:rsidR="00837C96" w:rsidRPr="00BF393D">
        <w:rPr>
          <w:rFonts w:ascii="Times" w:hAnsi="Times" w:cs="Times"/>
          <w:sz w:val="24"/>
          <w:szCs w:val="24"/>
        </w:rPr>
        <w:t>work</w:t>
      </w:r>
      <w:r w:rsidR="00837C96">
        <w:rPr>
          <w:rFonts w:ascii="Times" w:hAnsi="Times" w:cs="Times"/>
          <w:sz w:val="24"/>
          <w:szCs w:val="24"/>
        </w:rPr>
        <w:t xml:space="preserve"> on collaborations </w:t>
      </w:r>
      <w:r w:rsidR="005A339E">
        <w:rPr>
          <w:rFonts w:ascii="Times" w:hAnsi="Times" w:cs="Times"/>
          <w:sz w:val="24"/>
          <w:szCs w:val="24"/>
        </w:rPr>
        <w:t xml:space="preserve">in the context of </w:t>
      </w:r>
      <w:r w:rsidR="00837C96">
        <w:rPr>
          <w:rFonts w:ascii="Times" w:hAnsi="Times" w:cs="Times"/>
          <w:sz w:val="24"/>
          <w:szCs w:val="24"/>
        </w:rPr>
        <w:t xml:space="preserve">university research centres </w:t>
      </w:r>
      <w:r w:rsidR="00EC5945">
        <w:rPr>
          <w:rFonts w:ascii="Times" w:hAnsi="Times" w:cs="Times"/>
          <w:sz w:val="24"/>
          <w:szCs w:val="24"/>
        </w:rPr>
        <w:t xml:space="preserve">constitutes one of the few, if not the only contribution that has made a stride in this direction. By examining the </w:t>
      </w:r>
      <w:proofErr w:type="spellStart"/>
      <w:r w:rsidR="00EC5945">
        <w:rPr>
          <w:rFonts w:ascii="Times" w:hAnsi="Times" w:cs="Times"/>
          <w:sz w:val="24"/>
          <w:szCs w:val="24"/>
        </w:rPr>
        <w:t>multidisciplinarity</w:t>
      </w:r>
      <w:proofErr w:type="spellEnd"/>
      <w:r w:rsidR="00EC5945">
        <w:rPr>
          <w:rFonts w:ascii="Times" w:hAnsi="Times" w:cs="Times"/>
          <w:sz w:val="24"/>
          <w:szCs w:val="24"/>
        </w:rPr>
        <w:t xml:space="preserve">, size, and tie centrality of collaborations between university research centres and private firms, they highlight which attributes map to the expected collaborative behaviours. </w:t>
      </w:r>
      <w:r w:rsidR="005A339E">
        <w:rPr>
          <w:rFonts w:ascii="Times" w:hAnsi="Times" w:cs="Times"/>
          <w:sz w:val="24"/>
          <w:szCs w:val="24"/>
        </w:rPr>
        <w:t xml:space="preserve">However, by </w:t>
      </w:r>
      <w:r w:rsidR="00C0400E">
        <w:rPr>
          <w:rFonts w:ascii="Times" w:hAnsi="Times" w:cs="Times"/>
          <w:sz w:val="24"/>
          <w:szCs w:val="24"/>
        </w:rPr>
        <w:t>conceptualis</w:t>
      </w:r>
      <w:r w:rsidR="005A339E">
        <w:rPr>
          <w:rFonts w:ascii="Times" w:hAnsi="Times" w:cs="Times"/>
          <w:sz w:val="24"/>
          <w:szCs w:val="24"/>
        </w:rPr>
        <w:t xml:space="preserve">ing </w:t>
      </w:r>
      <w:r w:rsidR="00EC5945">
        <w:rPr>
          <w:rFonts w:ascii="Times" w:hAnsi="Times" w:cs="Times"/>
          <w:sz w:val="24"/>
          <w:szCs w:val="24"/>
        </w:rPr>
        <w:t>collaboration type</w:t>
      </w:r>
      <w:r w:rsidR="005A339E">
        <w:rPr>
          <w:rFonts w:ascii="Times" w:hAnsi="Times" w:cs="Times"/>
          <w:sz w:val="24"/>
          <w:szCs w:val="24"/>
        </w:rPr>
        <w:t>s</w:t>
      </w:r>
      <w:r w:rsidR="00EC5945">
        <w:rPr>
          <w:rFonts w:ascii="Times" w:hAnsi="Times" w:cs="Times"/>
          <w:sz w:val="24"/>
          <w:szCs w:val="24"/>
        </w:rPr>
        <w:t xml:space="preserve"> </w:t>
      </w:r>
      <w:r w:rsidR="005A339E">
        <w:rPr>
          <w:rFonts w:ascii="Times" w:hAnsi="Times" w:cs="Times"/>
          <w:sz w:val="24"/>
          <w:szCs w:val="24"/>
        </w:rPr>
        <w:t xml:space="preserve">primarily </w:t>
      </w:r>
      <w:r w:rsidR="00EC5945">
        <w:rPr>
          <w:rFonts w:ascii="Times" w:hAnsi="Times" w:cs="Times"/>
          <w:sz w:val="24"/>
          <w:szCs w:val="24"/>
        </w:rPr>
        <w:t xml:space="preserve">in terms of institutional origin of collaboration partners, their study does not </w:t>
      </w:r>
      <w:r w:rsidR="005A339E">
        <w:rPr>
          <w:rFonts w:ascii="Times" w:hAnsi="Times" w:cs="Times"/>
          <w:sz w:val="24"/>
          <w:szCs w:val="24"/>
        </w:rPr>
        <w:t xml:space="preserve">explicitly address the </w:t>
      </w:r>
      <w:r w:rsidR="00FE632F">
        <w:rPr>
          <w:rFonts w:ascii="Times" w:hAnsi="Times" w:cs="Times"/>
          <w:sz w:val="24"/>
          <w:szCs w:val="24"/>
        </w:rPr>
        <w:t>interdepen</w:t>
      </w:r>
      <w:r w:rsidR="00CB1A5C">
        <w:rPr>
          <w:rFonts w:ascii="Times" w:hAnsi="Times" w:cs="Times"/>
          <w:sz w:val="24"/>
          <w:szCs w:val="24"/>
        </w:rPr>
        <w:t>d</w:t>
      </w:r>
      <w:r w:rsidR="00FE632F">
        <w:rPr>
          <w:rFonts w:ascii="Times" w:hAnsi="Times" w:cs="Times"/>
          <w:sz w:val="24"/>
          <w:szCs w:val="24"/>
        </w:rPr>
        <w:t>ence</w:t>
      </w:r>
      <w:r w:rsidR="00EC5945">
        <w:rPr>
          <w:rFonts w:ascii="Times" w:hAnsi="Times" w:cs="Times"/>
          <w:sz w:val="24"/>
          <w:szCs w:val="24"/>
        </w:rPr>
        <w:t xml:space="preserve"> between the individual and organisational level</w:t>
      </w:r>
      <w:r w:rsidR="005A339E">
        <w:rPr>
          <w:rFonts w:ascii="Times" w:hAnsi="Times" w:cs="Times"/>
          <w:sz w:val="24"/>
          <w:szCs w:val="24"/>
        </w:rPr>
        <w:t>s.</w:t>
      </w:r>
    </w:p>
    <w:p w14:paraId="33F722B9" w14:textId="46A240EC" w:rsidR="00D036A0" w:rsidRPr="00CA6BC0" w:rsidRDefault="00D036A0" w:rsidP="006B2FC0">
      <w:pPr>
        <w:widowControl w:val="0"/>
        <w:autoSpaceDE w:val="0"/>
        <w:autoSpaceDN w:val="0"/>
        <w:adjustRightInd w:val="0"/>
        <w:spacing w:after="0" w:line="360" w:lineRule="auto"/>
        <w:rPr>
          <w:color w:val="000000" w:themeColor="text1"/>
          <w:sz w:val="24"/>
          <w:szCs w:val="24"/>
        </w:rPr>
      </w:pPr>
    </w:p>
    <w:p w14:paraId="4C349DBB" w14:textId="77777777" w:rsidR="000D411C" w:rsidRPr="00CA6BC0" w:rsidRDefault="000D411C" w:rsidP="006B2FC0">
      <w:pPr>
        <w:widowControl w:val="0"/>
        <w:tabs>
          <w:tab w:val="left" w:pos="540"/>
        </w:tabs>
        <w:autoSpaceDE w:val="0"/>
        <w:autoSpaceDN w:val="0"/>
        <w:adjustRightInd w:val="0"/>
        <w:spacing w:after="0" w:line="360" w:lineRule="auto"/>
        <w:ind w:left="540" w:hanging="540"/>
        <w:rPr>
          <w:rFonts w:ascii="Times" w:hAnsi="Times" w:cs="Times"/>
          <w:b/>
          <w:color w:val="000000"/>
          <w:sz w:val="24"/>
          <w:szCs w:val="24"/>
        </w:rPr>
      </w:pPr>
      <w:r w:rsidRPr="00CA6BC0">
        <w:rPr>
          <w:rFonts w:ascii="Times" w:hAnsi="Times" w:cs="Times"/>
          <w:b/>
          <w:color w:val="000000"/>
          <w:sz w:val="24"/>
          <w:szCs w:val="24"/>
        </w:rPr>
        <w:t>2.3</w:t>
      </w:r>
      <w:r w:rsidRPr="00CA6BC0">
        <w:rPr>
          <w:rFonts w:ascii="Times" w:hAnsi="Times" w:cs="Times"/>
          <w:b/>
          <w:color w:val="000000"/>
          <w:sz w:val="24"/>
          <w:szCs w:val="24"/>
        </w:rPr>
        <w:tab/>
        <w:t>Research collaboration at LSRIs</w:t>
      </w:r>
    </w:p>
    <w:p w14:paraId="1993DB97" w14:textId="7DDE70DE" w:rsidR="000D411C" w:rsidRPr="00CA6BC0" w:rsidRDefault="006D26E5" w:rsidP="00F17769">
      <w:pPr>
        <w:widowControl w:val="0"/>
        <w:autoSpaceDE w:val="0"/>
        <w:autoSpaceDN w:val="0"/>
        <w:adjustRightInd w:val="0"/>
        <w:spacing w:after="0" w:line="360" w:lineRule="auto"/>
        <w:rPr>
          <w:rFonts w:ascii="Times" w:hAnsi="Times" w:cs="Times"/>
          <w:color w:val="000000"/>
          <w:sz w:val="24"/>
          <w:szCs w:val="24"/>
        </w:rPr>
      </w:pPr>
      <w:r>
        <w:rPr>
          <w:color w:val="000000" w:themeColor="text1"/>
          <w:sz w:val="24"/>
          <w:szCs w:val="24"/>
        </w:rPr>
        <w:t xml:space="preserve">Collaborations among scientists at LSRIs </w:t>
      </w:r>
      <w:r w:rsidR="000D411C" w:rsidRPr="00CA6BC0">
        <w:rPr>
          <w:color w:val="000000" w:themeColor="text1"/>
          <w:sz w:val="24"/>
          <w:szCs w:val="24"/>
        </w:rPr>
        <w:t>differ from those among scientists based in universities or more traditional research lab</w:t>
      </w:r>
      <w:r w:rsidR="00B7233E">
        <w:rPr>
          <w:color w:val="000000" w:themeColor="text1"/>
          <w:sz w:val="24"/>
          <w:szCs w:val="24"/>
        </w:rPr>
        <w:t>oratories</w:t>
      </w:r>
      <w:r w:rsidR="000D411C" w:rsidRPr="00CA6BC0">
        <w:rPr>
          <w:color w:val="000000" w:themeColor="text1"/>
          <w:sz w:val="24"/>
          <w:szCs w:val="24"/>
        </w:rPr>
        <w:t xml:space="preserve">, particularly because </w:t>
      </w:r>
      <w:r w:rsidR="009E78B9">
        <w:rPr>
          <w:color w:val="000000" w:themeColor="text1"/>
          <w:sz w:val="24"/>
          <w:szCs w:val="24"/>
        </w:rPr>
        <w:t xml:space="preserve">collaborations in </w:t>
      </w:r>
      <w:r w:rsidR="009E78B9">
        <w:rPr>
          <w:color w:val="000000" w:themeColor="text1"/>
          <w:sz w:val="24"/>
          <w:szCs w:val="24"/>
        </w:rPr>
        <w:lastRenderedPageBreak/>
        <w:t xml:space="preserve">the context of </w:t>
      </w:r>
      <w:r w:rsidR="000D411C" w:rsidRPr="00CA6BC0">
        <w:rPr>
          <w:color w:val="000000" w:themeColor="text1"/>
          <w:sz w:val="24"/>
          <w:szCs w:val="24"/>
        </w:rPr>
        <w:t xml:space="preserve">LSRIs </w:t>
      </w:r>
      <w:r w:rsidR="009E78B9">
        <w:rPr>
          <w:color w:val="000000" w:themeColor="text1"/>
          <w:sz w:val="24"/>
          <w:szCs w:val="24"/>
        </w:rPr>
        <w:t xml:space="preserve">are often </w:t>
      </w:r>
      <w:r w:rsidR="00B7233E">
        <w:rPr>
          <w:color w:val="000000" w:themeColor="text1"/>
          <w:sz w:val="24"/>
          <w:szCs w:val="24"/>
        </w:rPr>
        <w:t xml:space="preserve">shaped by </w:t>
      </w:r>
      <w:r w:rsidR="009E78B9">
        <w:rPr>
          <w:color w:val="000000" w:themeColor="text1"/>
          <w:sz w:val="24"/>
          <w:szCs w:val="24"/>
        </w:rPr>
        <w:t xml:space="preserve">inter-institutional agreements </w:t>
      </w:r>
      <w:r w:rsidR="000D411C" w:rsidRPr="00CA6BC0">
        <w:rPr>
          <w:color w:val="000000" w:themeColor="text1"/>
          <w:sz w:val="24"/>
          <w:szCs w:val="24"/>
        </w:rPr>
        <w:t xml:space="preserve">and </w:t>
      </w:r>
      <w:r w:rsidR="00B7233E">
        <w:rPr>
          <w:color w:val="000000" w:themeColor="text1"/>
          <w:sz w:val="24"/>
          <w:szCs w:val="24"/>
        </w:rPr>
        <w:t xml:space="preserve">thus indirectly </w:t>
      </w:r>
      <w:r w:rsidR="000D411C" w:rsidRPr="00CA6BC0">
        <w:rPr>
          <w:color w:val="000000" w:themeColor="text1"/>
          <w:sz w:val="24"/>
          <w:szCs w:val="24"/>
        </w:rPr>
        <w:t xml:space="preserve">driven by policy objectives </w:t>
      </w:r>
      <w:r w:rsidR="000D411C" w:rsidRPr="00CA6BC0">
        <w:rPr>
          <w:noProof/>
          <w:color w:val="000000" w:themeColor="text1"/>
          <w:sz w:val="24"/>
          <w:szCs w:val="24"/>
        </w:rPr>
        <w:t>(Lauto and Valentin, 2013)</w:t>
      </w:r>
      <w:r w:rsidR="00A8414A">
        <w:rPr>
          <w:noProof/>
          <w:color w:val="000000" w:themeColor="text1"/>
          <w:sz w:val="24"/>
          <w:szCs w:val="24"/>
        </w:rPr>
        <w:t xml:space="preserve"> designed to fund </w:t>
      </w:r>
      <w:r w:rsidR="00762BFC">
        <w:rPr>
          <w:color w:val="000000" w:themeColor="text1"/>
          <w:sz w:val="24"/>
          <w:szCs w:val="24"/>
        </w:rPr>
        <w:t>user-oriented experimental platforms</w:t>
      </w:r>
      <w:r w:rsidR="00A8414A">
        <w:rPr>
          <w:color w:val="000000" w:themeColor="text1"/>
          <w:sz w:val="24"/>
          <w:szCs w:val="24"/>
        </w:rPr>
        <w:t xml:space="preserve"> such as LSRIs</w:t>
      </w:r>
      <w:r w:rsidR="000D411C" w:rsidRPr="00CA6BC0">
        <w:rPr>
          <w:color w:val="000000" w:themeColor="text1"/>
          <w:sz w:val="24"/>
          <w:szCs w:val="24"/>
        </w:rPr>
        <w:t>.</w:t>
      </w:r>
      <w:r w:rsidR="00762BFC">
        <w:rPr>
          <w:color w:val="000000" w:themeColor="text1"/>
          <w:sz w:val="24"/>
          <w:szCs w:val="24"/>
        </w:rPr>
        <w:t xml:space="preserve"> </w:t>
      </w:r>
      <w:r w:rsidR="00556D76">
        <w:rPr>
          <w:color w:val="000000" w:themeColor="text1"/>
          <w:sz w:val="24"/>
          <w:szCs w:val="24"/>
        </w:rPr>
        <w:t xml:space="preserve">Previous </w:t>
      </w:r>
      <w:r w:rsidR="00B7233E">
        <w:rPr>
          <w:color w:val="000000" w:themeColor="text1"/>
          <w:sz w:val="24"/>
          <w:szCs w:val="24"/>
        </w:rPr>
        <w:t xml:space="preserve">research </w:t>
      </w:r>
      <w:r w:rsidR="00556D76">
        <w:rPr>
          <w:color w:val="000000" w:themeColor="text1"/>
          <w:sz w:val="24"/>
          <w:szCs w:val="24"/>
        </w:rPr>
        <w:t xml:space="preserve">on LSRIs has </w:t>
      </w:r>
      <w:r w:rsidR="00511C9A">
        <w:rPr>
          <w:color w:val="000000" w:themeColor="text1"/>
          <w:sz w:val="24"/>
          <w:szCs w:val="24"/>
        </w:rPr>
        <w:t xml:space="preserve">typically focused on </w:t>
      </w:r>
      <w:r w:rsidR="00511C9A">
        <w:rPr>
          <w:rFonts w:ascii="Times" w:hAnsi="Times" w:cs="Times"/>
          <w:color w:val="000000"/>
          <w:sz w:val="24"/>
          <w:szCs w:val="24"/>
        </w:rPr>
        <w:t>exploring</w:t>
      </w:r>
      <w:r w:rsidR="0080659B">
        <w:rPr>
          <w:rFonts w:ascii="Times" w:hAnsi="Times" w:cs="Times"/>
          <w:color w:val="000000"/>
          <w:sz w:val="24"/>
          <w:szCs w:val="24"/>
        </w:rPr>
        <w:t>, through</w:t>
      </w:r>
      <w:r w:rsidR="00511C9A">
        <w:rPr>
          <w:rFonts w:ascii="Times" w:hAnsi="Times" w:cs="Times"/>
          <w:color w:val="000000"/>
          <w:sz w:val="24"/>
          <w:szCs w:val="24"/>
        </w:rPr>
        <w:t xml:space="preserve"> </w:t>
      </w:r>
      <w:r w:rsidR="00556D76">
        <w:rPr>
          <w:rFonts w:ascii="Times" w:hAnsi="Times" w:cs="Times"/>
          <w:color w:val="000000"/>
          <w:sz w:val="24"/>
          <w:szCs w:val="24"/>
        </w:rPr>
        <w:t>bibliometric methods</w:t>
      </w:r>
      <w:r w:rsidR="0080659B">
        <w:rPr>
          <w:rFonts w:ascii="Times" w:hAnsi="Times" w:cs="Times"/>
          <w:color w:val="000000"/>
          <w:sz w:val="24"/>
          <w:szCs w:val="24"/>
        </w:rPr>
        <w:t>,</w:t>
      </w:r>
      <w:r w:rsidR="000D411C" w:rsidRPr="00CA6BC0">
        <w:rPr>
          <w:rFonts w:ascii="Times" w:hAnsi="Times" w:cs="Times"/>
          <w:color w:val="000000"/>
          <w:sz w:val="24"/>
          <w:szCs w:val="24"/>
        </w:rPr>
        <w:t xml:space="preserve"> the </w:t>
      </w:r>
      <w:r w:rsidR="000D411C" w:rsidRPr="0080659B">
        <w:rPr>
          <w:rFonts w:ascii="Times" w:hAnsi="Times" w:cs="Times"/>
          <w:color w:val="000000"/>
          <w:sz w:val="24"/>
          <w:szCs w:val="24"/>
        </w:rPr>
        <w:t>scientific productivity</w:t>
      </w:r>
      <w:r w:rsidR="000D411C" w:rsidRPr="00CA6BC0">
        <w:rPr>
          <w:rFonts w:ascii="Times" w:hAnsi="Times" w:cs="Times"/>
          <w:color w:val="000000"/>
          <w:sz w:val="24"/>
          <w:szCs w:val="24"/>
        </w:rPr>
        <w:t xml:space="preserve"> and impact of these </w:t>
      </w:r>
      <w:r w:rsidR="00B7233E">
        <w:rPr>
          <w:rFonts w:ascii="Times" w:hAnsi="Times" w:cs="Times"/>
          <w:color w:val="000000"/>
          <w:sz w:val="24"/>
          <w:szCs w:val="24"/>
        </w:rPr>
        <w:t xml:space="preserve">organisations </w:t>
      </w:r>
      <w:r w:rsidR="000D411C" w:rsidRPr="00CA6BC0">
        <w:rPr>
          <w:rFonts w:ascii="Times" w:hAnsi="Times" w:cs="Times"/>
          <w:color w:val="000000"/>
          <w:sz w:val="24"/>
          <w:szCs w:val="24"/>
        </w:rPr>
        <w:t>for performance evaluation purposes, through a focus on the relevance of co-authored publications and citation indexes</w:t>
      </w:r>
      <w:r w:rsidR="00570DD2">
        <w:rPr>
          <w:rFonts w:ascii="Times" w:hAnsi="Times" w:cs="Times"/>
          <w:color w:val="000000"/>
          <w:sz w:val="24"/>
          <w:szCs w:val="24"/>
        </w:rPr>
        <w:t xml:space="preserve"> </w:t>
      </w:r>
      <w:r w:rsidR="00570DD2" w:rsidRPr="00CA6BC0">
        <w:rPr>
          <w:rFonts w:ascii="Times" w:hAnsi="Times" w:cs="Times"/>
          <w:noProof/>
          <w:color w:val="000000"/>
          <w:sz w:val="24"/>
          <w:szCs w:val="24"/>
        </w:rPr>
        <w:t>(</w:t>
      </w:r>
      <w:r w:rsidR="00570DD2">
        <w:rPr>
          <w:rFonts w:ascii="Times" w:hAnsi="Times" w:cs="Times"/>
          <w:noProof/>
          <w:color w:val="000000"/>
          <w:sz w:val="24"/>
          <w:szCs w:val="24"/>
        </w:rPr>
        <w:t xml:space="preserve">e.g., </w:t>
      </w:r>
      <w:r w:rsidR="00570DD2" w:rsidRPr="00CA6BC0">
        <w:rPr>
          <w:rFonts w:ascii="Times" w:hAnsi="Times" w:cs="Times"/>
          <w:noProof/>
          <w:color w:val="000000"/>
          <w:sz w:val="24"/>
          <w:szCs w:val="24"/>
        </w:rPr>
        <w:t>Galison and Hevly, 1992)</w:t>
      </w:r>
      <w:r w:rsidR="000D411C" w:rsidRPr="00CA6BC0">
        <w:rPr>
          <w:rFonts w:ascii="Times" w:hAnsi="Times" w:cs="Times"/>
          <w:color w:val="000000"/>
          <w:sz w:val="24"/>
          <w:szCs w:val="24"/>
        </w:rPr>
        <w:t xml:space="preserve">. However, a quantitative approach to evaluate research in these settings emerges as rather controversial, even in comparison to traditional scientific laboratories </w:t>
      </w:r>
      <w:r w:rsidR="000D411C" w:rsidRPr="00CA6BC0">
        <w:rPr>
          <w:rFonts w:ascii="Times" w:hAnsi="Times" w:cs="Times"/>
          <w:noProof/>
          <w:color w:val="000000"/>
          <w:sz w:val="24"/>
          <w:szCs w:val="24"/>
        </w:rPr>
        <w:t>(Hallonsten, 2014)</w:t>
      </w:r>
      <w:r w:rsidR="000D411C" w:rsidRPr="00CA6BC0">
        <w:rPr>
          <w:rFonts w:ascii="Times" w:hAnsi="Times" w:cs="Times"/>
          <w:color w:val="000000"/>
          <w:sz w:val="24"/>
          <w:szCs w:val="24"/>
        </w:rPr>
        <w:t xml:space="preserve">. </w:t>
      </w:r>
      <w:proofErr w:type="spellStart"/>
      <w:r w:rsidR="000D411C" w:rsidRPr="00CA6BC0">
        <w:rPr>
          <w:rFonts w:ascii="Times" w:hAnsi="Times" w:cs="Times"/>
          <w:color w:val="000000"/>
          <w:sz w:val="24"/>
          <w:szCs w:val="24"/>
        </w:rPr>
        <w:t>Heidler</w:t>
      </w:r>
      <w:proofErr w:type="spellEnd"/>
      <w:r w:rsidR="000D411C" w:rsidRPr="00CA6BC0">
        <w:rPr>
          <w:rFonts w:ascii="Times" w:hAnsi="Times" w:cs="Times"/>
          <w:color w:val="000000"/>
          <w:sz w:val="24"/>
          <w:szCs w:val="24"/>
        </w:rPr>
        <w:t xml:space="preserve"> and Hallonsten </w:t>
      </w:r>
      <w:r w:rsidR="000D411C" w:rsidRPr="00CA6BC0">
        <w:rPr>
          <w:rFonts w:ascii="Times" w:hAnsi="Times" w:cs="Times"/>
          <w:noProof/>
          <w:color w:val="000000"/>
          <w:sz w:val="24"/>
          <w:szCs w:val="24"/>
        </w:rPr>
        <w:t>(2015)</w:t>
      </w:r>
      <w:r w:rsidR="00556D76">
        <w:rPr>
          <w:rFonts w:ascii="Times" w:hAnsi="Times" w:cs="Times"/>
          <w:noProof/>
          <w:color w:val="000000"/>
          <w:sz w:val="24"/>
          <w:szCs w:val="24"/>
        </w:rPr>
        <w:t>, for example,</w:t>
      </w:r>
      <w:r w:rsidR="000D411C" w:rsidRPr="00CA6BC0">
        <w:rPr>
          <w:rFonts w:ascii="Times" w:hAnsi="Times" w:cs="Times"/>
          <w:color w:val="000000"/>
          <w:sz w:val="24"/>
          <w:szCs w:val="24"/>
        </w:rPr>
        <w:t xml:space="preserve"> argued that these infrastructures serve first and foremost as user facilities, hence their core purpose of providing excellent technical research opportuni</w:t>
      </w:r>
      <w:r w:rsidR="009E2D68">
        <w:rPr>
          <w:rFonts w:ascii="Times" w:hAnsi="Times" w:cs="Times"/>
          <w:color w:val="000000"/>
          <w:sz w:val="24"/>
          <w:szCs w:val="24"/>
        </w:rPr>
        <w:t>ties.</w:t>
      </w:r>
    </w:p>
    <w:p w14:paraId="5721B194" w14:textId="39EF647C" w:rsidR="000D411C" w:rsidRPr="00CA6BC0" w:rsidRDefault="000D411C" w:rsidP="006B2FC0">
      <w:pPr>
        <w:widowControl w:val="0"/>
        <w:autoSpaceDE w:val="0"/>
        <w:autoSpaceDN w:val="0"/>
        <w:adjustRightInd w:val="0"/>
        <w:spacing w:after="0" w:line="360" w:lineRule="auto"/>
        <w:ind w:firstLine="720"/>
        <w:rPr>
          <w:rFonts w:ascii="Times" w:hAnsi="Times" w:cs="Times"/>
          <w:color w:val="000000"/>
          <w:sz w:val="24"/>
          <w:szCs w:val="24"/>
        </w:rPr>
      </w:pPr>
      <w:r w:rsidRPr="00CA6BC0">
        <w:rPr>
          <w:rFonts w:ascii="Times" w:hAnsi="Times" w:cs="Times"/>
          <w:color w:val="000000"/>
          <w:sz w:val="24"/>
          <w:szCs w:val="24"/>
        </w:rPr>
        <w:t xml:space="preserve">The dependence of </w:t>
      </w:r>
      <w:r w:rsidR="00906FC2">
        <w:rPr>
          <w:rFonts w:ascii="Times" w:hAnsi="Times" w:cs="Times"/>
          <w:color w:val="000000"/>
          <w:sz w:val="24"/>
          <w:szCs w:val="24"/>
        </w:rPr>
        <w:t xml:space="preserve">LSRIs </w:t>
      </w:r>
      <w:r w:rsidRPr="00CA6BC0">
        <w:rPr>
          <w:rFonts w:ascii="Times" w:hAnsi="Times" w:cs="Times"/>
          <w:color w:val="000000"/>
          <w:sz w:val="24"/>
          <w:szCs w:val="24"/>
        </w:rPr>
        <w:t xml:space="preserve">on users for the quality of scientific production </w:t>
      </w:r>
      <w:r w:rsidR="00C72FD7">
        <w:rPr>
          <w:rFonts w:ascii="Times" w:hAnsi="Times" w:cs="Times"/>
          <w:color w:val="000000"/>
          <w:sz w:val="24"/>
          <w:szCs w:val="24"/>
        </w:rPr>
        <w:t>– it has be</w:t>
      </w:r>
      <w:r w:rsidR="009378BD">
        <w:rPr>
          <w:rFonts w:ascii="Times" w:hAnsi="Times" w:cs="Times"/>
          <w:color w:val="000000"/>
          <w:sz w:val="24"/>
          <w:szCs w:val="24"/>
        </w:rPr>
        <w:t>en</w:t>
      </w:r>
      <w:r w:rsidR="00C72FD7">
        <w:rPr>
          <w:rFonts w:ascii="Times" w:hAnsi="Times" w:cs="Times"/>
          <w:color w:val="000000"/>
          <w:sz w:val="24"/>
          <w:szCs w:val="24"/>
        </w:rPr>
        <w:t xml:space="preserve"> argued that some </w:t>
      </w:r>
      <w:r w:rsidR="00906FC2">
        <w:rPr>
          <w:rFonts w:ascii="Times" w:hAnsi="Times" w:cs="Times"/>
          <w:color w:val="000000"/>
          <w:sz w:val="24"/>
          <w:szCs w:val="24"/>
        </w:rPr>
        <w:t xml:space="preserve">of these infrastructures </w:t>
      </w:r>
      <w:r w:rsidR="00C72FD7">
        <w:rPr>
          <w:rFonts w:ascii="Times" w:hAnsi="Times" w:cs="Times"/>
          <w:color w:val="000000"/>
          <w:sz w:val="24"/>
          <w:szCs w:val="24"/>
        </w:rPr>
        <w:t xml:space="preserve">need users more strongly than </w:t>
      </w:r>
      <w:r w:rsidR="0077373E">
        <w:rPr>
          <w:rFonts w:ascii="Times" w:hAnsi="Times" w:cs="Times"/>
          <w:color w:val="000000"/>
          <w:sz w:val="24"/>
          <w:szCs w:val="24"/>
        </w:rPr>
        <w:t xml:space="preserve">their users </w:t>
      </w:r>
      <w:r w:rsidR="00C72FD7">
        <w:rPr>
          <w:rFonts w:ascii="Times" w:hAnsi="Times" w:cs="Times"/>
          <w:color w:val="000000"/>
          <w:sz w:val="24"/>
          <w:szCs w:val="24"/>
        </w:rPr>
        <w:t xml:space="preserve">actually need </w:t>
      </w:r>
      <w:r w:rsidR="00F21135">
        <w:rPr>
          <w:rFonts w:ascii="Times" w:hAnsi="Times" w:cs="Times"/>
          <w:color w:val="000000"/>
          <w:sz w:val="24"/>
          <w:szCs w:val="24"/>
        </w:rPr>
        <w:t>the facility</w:t>
      </w:r>
      <w:r w:rsidR="0077373E">
        <w:rPr>
          <w:rFonts w:ascii="Times" w:hAnsi="Times" w:cs="Times"/>
          <w:color w:val="000000"/>
          <w:sz w:val="24"/>
          <w:szCs w:val="24"/>
        </w:rPr>
        <w:t xml:space="preserve"> </w:t>
      </w:r>
      <w:r w:rsidR="00C72FD7">
        <w:rPr>
          <w:rFonts w:ascii="Times" w:hAnsi="Times" w:cs="Times"/>
          <w:color w:val="000000"/>
          <w:sz w:val="24"/>
          <w:szCs w:val="24"/>
        </w:rPr>
        <w:t xml:space="preserve">(Hallonsten, 2016b) – </w:t>
      </w:r>
      <w:r w:rsidRPr="00CA6BC0">
        <w:rPr>
          <w:rFonts w:ascii="Times" w:hAnsi="Times" w:cs="Times"/>
          <w:color w:val="000000"/>
          <w:sz w:val="24"/>
          <w:szCs w:val="24"/>
        </w:rPr>
        <w:t xml:space="preserve">makes them </w:t>
      </w:r>
      <w:r w:rsidR="00C72FD7">
        <w:rPr>
          <w:rFonts w:ascii="Times" w:hAnsi="Times" w:cs="Times"/>
          <w:color w:val="000000"/>
          <w:sz w:val="24"/>
          <w:szCs w:val="24"/>
        </w:rPr>
        <w:t xml:space="preserve">an </w:t>
      </w:r>
      <w:r w:rsidRPr="00CA6BC0">
        <w:rPr>
          <w:rFonts w:ascii="Times" w:hAnsi="Times" w:cs="Times"/>
          <w:color w:val="000000"/>
          <w:sz w:val="24"/>
          <w:szCs w:val="24"/>
        </w:rPr>
        <w:t>interesting setting from an organisational point of view</w:t>
      </w:r>
      <w:r w:rsidR="00C72FD7">
        <w:rPr>
          <w:rFonts w:ascii="Times" w:hAnsi="Times" w:cs="Times"/>
          <w:color w:val="000000"/>
          <w:sz w:val="24"/>
          <w:szCs w:val="24"/>
        </w:rPr>
        <w:t xml:space="preserve">. </w:t>
      </w:r>
      <w:r w:rsidR="001B394F" w:rsidRPr="00CF2BB9">
        <w:rPr>
          <w:rFonts w:ascii="Times" w:hAnsi="Times" w:cs="Times"/>
          <w:color w:val="000000"/>
          <w:sz w:val="24"/>
          <w:szCs w:val="24"/>
        </w:rPr>
        <w:t>A</w:t>
      </w:r>
      <w:r w:rsidRPr="00CF2BB9">
        <w:rPr>
          <w:rFonts w:ascii="Times" w:hAnsi="Times" w:cs="Times"/>
          <w:color w:val="000000"/>
          <w:sz w:val="24"/>
          <w:szCs w:val="24"/>
        </w:rPr>
        <w:t xml:space="preserve"> unique characteristic of these facilities lies in their capacity to </w:t>
      </w:r>
      <w:r w:rsidR="00762BFC" w:rsidRPr="00CF2BB9">
        <w:rPr>
          <w:rFonts w:ascii="Times" w:hAnsi="Times" w:cs="Times"/>
          <w:color w:val="000000"/>
          <w:sz w:val="24"/>
          <w:szCs w:val="24"/>
        </w:rPr>
        <w:t xml:space="preserve">provide services for </w:t>
      </w:r>
      <w:r w:rsidR="00556D76" w:rsidRPr="00CF2BB9">
        <w:rPr>
          <w:rFonts w:ascii="Times" w:hAnsi="Times" w:cs="Times"/>
          <w:color w:val="000000"/>
          <w:sz w:val="24"/>
          <w:szCs w:val="24"/>
        </w:rPr>
        <w:t>a broad range of user</w:t>
      </w:r>
      <w:r w:rsidR="00906FC2">
        <w:rPr>
          <w:rFonts w:ascii="Times" w:hAnsi="Times" w:cs="Times"/>
          <w:color w:val="000000"/>
          <w:sz w:val="24"/>
          <w:szCs w:val="24"/>
        </w:rPr>
        <w:t>s</w:t>
      </w:r>
      <w:r w:rsidR="00556D76" w:rsidRPr="00CF2BB9">
        <w:rPr>
          <w:rFonts w:ascii="Times" w:hAnsi="Times" w:cs="Times"/>
          <w:color w:val="000000"/>
          <w:sz w:val="24"/>
          <w:szCs w:val="24"/>
        </w:rPr>
        <w:t xml:space="preserve"> </w:t>
      </w:r>
      <w:r w:rsidR="00570DD2" w:rsidRPr="00CF2BB9">
        <w:rPr>
          <w:rFonts w:ascii="Times" w:hAnsi="Times" w:cs="Times"/>
          <w:color w:val="000000"/>
          <w:sz w:val="24"/>
          <w:szCs w:val="24"/>
        </w:rPr>
        <w:t>and it is</w:t>
      </w:r>
      <w:r w:rsidR="00C72FD7" w:rsidRPr="00CF2BB9">
        <w:rPr>
          <w:rFonts w:ascii="Times" w:hAnsi="Times" w:cs="Times"/>
          <w:color w:val="000000"/>
          <w:sz w:val="24"/>
          <w:szCs w:val="24"/>
        </w:rPr>
        <w:t xml:space="preserve"> th</w:t>
      </w:r>
      <w:r w:rsidR="00A10190" w:rsidRPr="00CF2BB9">
        <w:rPr>
          <w:rFonts w:ascii="Times" w:hAnsi="Times" w:cs="Times"/>
          <w:color w:val="000000"/>
          <w:sz w:val="24"/>
          <w:szCs w:val="24"/>
        </w:rPr>
        <w:t>is</w:t>
      </w:r>
      <w:r w:rsidR="00C72FD7" w:rsidRPr="00CF2BB9">
        <w:rPr>
          <w:rFonts w:ascii="Times" w:hAnsi="Times" w:cs="Times"/>
          <w:color w:val="000000"/>
          <w:sz w:val="24"/>
          <w:szCs w:val="24"/>
        </w:rPr>
        <w:t xml:space="preserve"> </w:t>
      </w:r>
      <w:r w:rsidRPr="00CF2BB9">
        <w:rPr>
          <w:rFonts w:ascii="Times" w:hAnsi="Times" w:cs="Times"/>
          <w:color w:val="000000"/>
          <w:sz w:val="24"/>
          <w:szCs w:val="24"/>
        </w:rPr>
        <w:t xml:space="preserve">access to </w:t>
      </w:r>
      <w:r w:rsidR="00A10190" w:rsidRPr="00CF2BB9">
        <w:rPr>
          <w:rFonts w:ascii="Times" w:hAnsi="Times" w:cs="Times"/>
          <w:color w:val="000000"/>
          <w:sz w:val="24"/>
          <w:szCs w:val="24"/>
        </w:rPr>
        <w:t xml:space="preserve">specialised </w:t>
      </w:r>
      <w:r w:rsidRPr="00CF2BB9">
        <w:rPr>
          <w:rFonts w:ascii="Times" w:hAnsi="Times" w:cs="Times"/>
          <w:color w:val="000000"/>
          <w:sz w:val="24"/>
          <w:szCs w:val="24"/>
        </w:rPr>
        <w:t xml:space="preserve">infrastructure </w:t>
      </w:r>
      <w:r w:rsidR="00C72FD7" w:rsidRPr="00CF2BB9">
        <w:rPr>
          <w:rFonts w:ascii="Times" w:hAnsi="Times" w:cs="Times"/>
          <w:color w:val="000000"/>
          <w:sz w:val="24"/>
          <w:szCs w:val="24"/>
        </w:rPr>
        <w:t>provided by LSRIs</w:t>
      </w:r>
      <w:r w:rsidR="00C72FD7" w:rsidRPr="00CF2BB9" w:rsidDel="00C72FD7">
        <w:rPr>
          <w:rFonts w:ascii="Times" w:hAnsi="Times" w:cs="Times"/>
          <w:color w:val="000000"/>
          <w:sz w:val="24"/>
          <w:szCs w:val="24"/>
        </w:rPr>
        <w:t xml:space="preserve"> </w:t>
      </w:r>
      <w:r w:rsidR="00C72FD7" w:rsidRPr="00CF2BB9">
        <w:rPr>
          <w:rFonts w:ascii="Times" w:hAnsi="Times" w:cs="Times"/>
          <w:color w:val="000000"/>
          <w:sz w:val="24"/>
          <w:szCs w:val="24"/>
        </w:rPr>
        <w:t xml:space="preserve">to a diversity of users </w:t>
      </w:r>
      <w:r w:rsidR="00570DD2" w:rsidRPr="00CF2BB9">
        <w:rPr>
          <w:rFonts w:ascii="Times" w:hAnsi="Times" w:cs="Times"/>
          <w:color w:val="000000"/>
          <w:sz w:val="24"/>
          <w:szCs w:val="24"/>
        </w:rPr>
        <w:t xml:space="preserve">that fosters collaborative relationships with </w:t>
      </w:r>
      <w:r w:rsidR="00A10190" w:rsidRPr="00CF2BB9">
        <w:rPr>
          <w:rFonts w:ascii="Times" w:hAnsi="Times" w:cs="Times"/>
          <w:color w:val="000000"/>
          <w:sz w:val="24"/>
          <w:szCs w:val="24"/>
        </w:rPr>
        <w:t>them</w:t>
      </w:r>
      <w:r w:rsidR="00570DD2" w:rsidRPr="00CF2BB9">
        <w:rPr>
          <w:rFonts w:ascii="Times" w:hAnsi="Times" w:cs="Times"/>
          <w:color w:val="000000"/>
          <w:sz w:val="24"/>
          <w:szCs w:val="24"/>
        </w:rPr>
        <w:t xml:space="preserve"> (Lozano et al., 2014)</w:t>
      </w:r>
      <w:r w:rsidRPr="00CF2BB9">
        <w:rPr>
          <w:rFonts w:ascii="Times" w:hAnsi="Times" w:cs="Times"/>
          <w:color w:val="000000"/>
          <w:sz w:val="24"/>
          <w:szCs w:val="24"/>
        </w:rPr>
        <w:t xml:space="preserve">. Yet, </w:t>
      </w:r>
      <w:r w:rsidR="00C72FD7" w:rsidRPr="00CF2BB9">
        <w:rPr>
          <w:rFonts w:ascii="Times" w:hAnsi="Times" w:cs="Times"/>
          <w:color w:val="000000"/>
          <w:sz w:val="24"/>
          <w:szCs w:val="24"/>
        </w:rPr>
        <w:t xml:space="preserve">this </w:t>
      </w:r>
      <w:r w:rsidRPr="00CF2BB9">
        <w:rPr>
          <w:rFonts w:ascii="Times" w:hAnsi="Times" w:cs="Times"/>
          <w:color w:val="000000"/>
          <w:sz w:val="24"/>
          <w:szCs w:val="24"/>
        </w:rPr>
        <w:t>diversity</w:t>
      </w:r>
      <w:r w:rsidR="00C72FD7" w:rsidRPr="00CF2BB9">
        <w:rPr>
          <w:rFonts w:ascii="Times" w:hAnsi="Times" w:cs="Times"/>
          <w:color w:val="000000"/>
          <w:sz w:val="24"/>
          <w:szCs w:val="24"/>
        </w:rPr>
        <w:t xml:space="preserve"> of potential collaboration partners</w:t>
      </w:r>
      <w:r w:rsidRPr="00CF2BB9">
        <w:rPr>
          <w:rFonts w:ascii="Times" w:hAnsi="Times" w:cs="Times"/>
          <w:color w:val="000000"/>
          <w:sz w:val="24"/>
          <w:szCs w:val="24"/>
        </w:rPr>
        <w:t xml:space="preserve"> brings with it some costs: as the distance among disciplinary areas grows, the costs attached to the learning process of individuals, teams, and laboratories increase </w:t>
      </w:r>
      <w:r w:rsidRPr="00CF2BB9">
        <w:rPr>
          <w:rFonts w:ascii="Times" w:hAnsi="Times" w:cs="Times"/>
          <w:noProof/>
          <w:color w:val="000000"/>
          <w:sz w:val="24"/>
          <w:szCs w:val="24"/>
        </w:rPr>
        <w:t>(Llerena and Meyer-Krahmer, 2003)</w:t>
      </w:r>
      <w:r w:rsidR="00765988" w:rsidRPr="00CF2BB9">
        <w:rPr>
          <w:rFonts w:ascii="Times" w:hAnsi="Times" w:cs="Times"/>
          <w:color w:val="000000"/>
          <w:sz w:val="24"/>
          <w:szCs w:val="24"/>
        </w:rPr>
        <w:t>.</w:t>
      </w:r>
    </w:p>
    <w:p w14:paraId="42A653C8" w14:textId="2B311728" w:rsidR="000D411C" w:rsidRPr="00CA6BC0" w:rsidRDefault="000D411C" w:rsidP="006B2FC0">
      <w:pPr>
        <w:widowControl w:val="0"/>
        <w:autoSpaceDE w:val="0"/>
        <w:autoSpaceDN w:val="0"/>
        <w:adjustRightInd w:val="0"/>
        <w:spacing w:after="0" w:line="360" w:lineRule="auto"/>
        <w:ind w:firstLine="720"/>
        <w:rPr>
          <w:rFonts w:ascii="Times" w:hAnsi="Times" w:cs="Times"/>
          <w:color w:val="000000"/>
          <w:sz w:val="24"/>
          <w:szCs w:val="24"/>
        </w:rPr>
      </w:pPr>
      <w:r w:rsidRPr="00CA6BC0">
        <w:rPr>
          <w:rFonts w:ascii="Times" w:hAnsi="Times" w:cs="Times"/>
          <w:color w:val="000000"/>
          <w:sz w:val="24"/>
          <w:szCs w:val="24"/>
        </w:rPr>
        <w:t xml:space="preserve">The above literature </w:t>
      </w:r>
      <w:r w:rsidR="00A10190">
        <w:rPr>
          <w:rFonts w:ascii="Times" w:hAnsi="Times" w:cs="Times"/>
          <w:color w:val="000000"/>
          <w:sz w:val="24"/>
          <w:szCs w:val="24"/>
        </w:rPr>
        <w:t>emphasises</w:t>
      </w:r>
      <w:r w:rsidRPr="00CA6BC0">
        <w:rPr>
          <w:rFonts w:ascii="Times" w:hAnsi="Times" w:cs="Times"/>
          <w:color w:val="000000"/>
          <w:sz w:val="24"/>
          <w:szCs w:val="24"/>
        </w:rPr>
        <w:t xml:space="preserve"> how LSRIs host unique types of scientific collaborations and, as such, constitute </w:t>
      </w:r>
      <w:r w:rsidR="00906FC2">
        <w:rPr>
          <w:rFonts w:ascii="Times" w:hAnsi="Times" w:cs="Times"/>
          <w:color w:val="000000"/>
          <w:sz w:val="24"/>
          <w:szCs w:val="24"/>
        </w:rPr>
        <w:t>a relevant</w:t>
      </w:r>
      <w:r w:rsidR="00906FC2" w:rsidRPr="00CA6BC0">
        <w:rPr>
          <w:rFonts w:ascii="Times" w:hAnsi="Times" w:cs="Times"/>
          <w:color w:val="000000"/>
          <w:sz w:val="24"/>
          <w:szCs w:val="24"/>
        </w:rPr>
        <w:t xml:space="preserve"> </w:t>
      </w:r>
      <w:r w:rsidRPr="00CA6BC0">
        <w:rPr>
          <w:rFonts w:ascii="Times" w:hAnsi="Times" w:cs="Times"/>
          <w:color w:val="000000"/>
          <w:sz w:val="24"/>
          <w:szCs w:val="24"/>
        </w:rPr>
        <w:t xml:space="preserve">research setting to study. The review </w:t>
      </w:r>
      <w:r w:rsidRPr="00E82881">
        <w:rPr>
          <w:rFonts w:ascii="Times" w:hAnsi="Times" w:cs="Times"/>
          <w:color w:val="000000"/>
          <w:sz w:val="24"/>
          <w:szCs w:val="24"/>
        </w:rPr>
        <w:t>also</w:t>
      </w:r>
      <w:r w:rsidRPr="00CA6BC0">
        <w:rPr>
          <w:rFonts w:ascii="Times" w:hAnsi="Times" w:cs="Times"/>
          <w:color w:val="000000"/>
          <w:sz w:val="24"/>
          <w:szCs w:val="24"/>
        </w:rPr>
        <w:t xml:space="preserve"> conjectures that often the</w:t>
      </w:r>
      <w:r w:rsidR="00CF2BB9">
        <w:rPr>
          <w:rFonts w:ascii="Times" w:hAnsi="Times" w:cs="Times"/>
          <w:color w:val="000000"/>
          <w:sz w:val="24"/>
          <w:szCs w:val="24"/>
        </w:rPr>
        <w:t>se empirical settings are</w:t>
      </w:r>
      <w:r w:rsidRPr="00CA6BC0">
        <w:rPr>
          <w:rFonts w:ascii="Times" w:hAnsi="Times" w:cs="Times"/>
          <w:color w:val="000000"/>
          <w:sz w:val="24"/>
          <w:szCs w:val="24"/>
        </w:rPr>
        <w:t xml:space="preserve"> </w:t>
      </w:r>
      <w:r w:rsidR="00CF2BB9">
        <w:rPr>
          <w:rFonts w:ascii="Times" w:hAnsi="Times" w:cs="Times"/>
          <w:color w:val="000000"/>
          <w:sz w:val="24"/>
          <w:szCs w:val="24"/>
        </w:rPr>
        <w:t>primarily</w:t>
      </w:r>
      <w:r w:rsidRPr="00CA6BC0">
        <w:rPr>
          <w:rFonts w:ascii="Times" w:hAnsi="Times" w:cs="Times"/>
          <w:color w:val="000000"/>
          <w:sz w:val="24"/>
          <w:szCs w:val="24"/>
        </w:rPr>
        <w:t xml:space="preserve"> assessed through quantitative approaches, such as bibliometric data on co-authorship and citations; whilst these bring insight on major contributors to the advancement of various scientific disciplines, they may oversee the factors encouraging or hindering the formation of </w:t>
      </w:r>
      <w:r w:rsidRPr="00A96BDD">
        <w:rPr>
          <w:rFonts w:ascii="Times" w:hAnsi="Times" w:cs="Times"/>
          <w:i/>
          <w:color w:val="000000"/>
          <w:sz w:val="24"/>
          <w:szCs w:val="24"/>
        </w:rPr>
        <w:t>new</w:t>
      </w:r>
      <w:r w:rsidRPr="00CA6BC0">
        <w:rPr>
          <w:rFonts w:ascii="Times" w:hAnsi="Times" w:cs="Times"/>
          <w:color w:val="000000"/>
          <w:sz w:val="24"/>
          <w:szCs w:val="24"/>
        </w:rPr>
        <w:t xml:space="preserve"> collaborations. In other words, these measures focus on the outcomes (publications), but tell us very little about the ways in which the research process leading up to </w:t>
      </w:r>
      <w:r w:rsidR="00906FC2">
        <w:rPr>
          <w:rFonts w:ascii="Times" w:hAnsi="Times" w:cs="Times"/>
          <w:color w:val="000000"/>
          <w:sz w:val="24"/>
          <w:szCs w:val="24"/>
        </w:rPr>
        <w:t>a</w:t>
      </w:r>
      <w:r w:rsidR="00906FC2" w:rsidRPr="00CA6BC0">
        <w:rPr>
          <w:rFonts w:ascii="Times" w:hAnsi="Times" w:cs="Times"/>
          <w:color w:val="000000"/>
          <w:sz w:val="24"/>
          <w:szCs w:val="24"/>
        </w:rPr>
        <w:t xml:space="preserve"> </w:t>
      </w:r>
      <w:r w:rsidRPr="00CA6BC0">
        <w:rPr>
          <w:rFonts w:ascii="Times" w:hAnsi="Times" w:cs="Times"/>
          <w:color w:val="000000"/>
          <w:sz w:val="24"/>
          <w:szCs w:val="24"/>
        </w:rPr>
        <w:t xml:space="preserve">publication was carried out (Bozeman et al., 2013). </w:t>
      </w:r>
      <w:r w:rsidRPr="00E82881">
        <w:rPr>
          <w:rFonts w:ascii="Times" w:hAnsi="Times" w:cs="Times"/>
          <w:color w:val="000000"/>
          <w:sz w:val="24"/>
          <w:szCs w:val="24"/>
        </w:rPr>
        <w:t>In addition</w:t>
      </w:r>
      <w:r w:rsidRPr="00CA6BC0">
        <w:rPr>
          <w:rFonts w:ascii="Times" w:hAnsi="Times" w:cs="Times"/>
          <w:color w:val="000000"/>
          <w:sz w:val="24"/>
          <w:szCs w:val="24"/>
        </w:rPr>
        <w:t xml:space="preserve">, extant literature on LSRIs points out the difficulty </w:t>
      </w:r>
      <w:r w:rsidR="00907D3C">
        <w:rPr>
          <w:rFonts w:ascii="Times" w:hAnsi="Times" w:cs="Times"/>
          <w:color w:val="000000"/>
          <w:sz w:val="24"/>
          <w:szCs w:val="24"/>
        </w:rPr>
        <w:t>of</w:t>
      </w:r>
      <w:r w:rsidRPr="00CA6BC0">
        <w:rPr>
          <w:rFonts w:ascii="Times" w:hAnsi="Times" w:cs="Times"/>
          <w:color w:val="000000"/>
          <w:sz w:val="24"/>
          <w:szCs w:val="24"/>
        </w:rPr>
        <w:t xml:space="preserve"> steer</w:t>
      </w:r>
      <w:r w:rsidR="00907D3C">
        <w:rPr>
          <w:rFonts w:ascii="Times" w:hAnsi="Times" w:cs="Times"/>
          <w:color w:val="000000"/>
          <w:sz w:val="24"/>
          <w:szCs w:val="24"/>
        </w:rPr>
        <w:t>ing</w:t>
      </w:r>
      <w:r w:rsidRPr="00CA6BC0">
        <w:rPr>
          <w:rFonts w:ascii="Times" w:hAnsi="Times" w:cs="Times"/>
          <w:color w:val="000000"/>
          <w:sz w:val="24"/>
          <w:szCs w:val="24"/>
        </w:rPr>
        <w:t xml:space="preserve"> and control</w:t>
      </w:r>
      <w:r w:rsidR="00907D3C">
        <w:rPr>
          <w:rFonts w:ascii="Times" w:hAnsi="Times" w:cs="Times"/>
          <w:color w:val="000000"/>
          <w:sz w:val="24"/>
          <w:szCs w:val="24"/>
        </w:rPr>
        <w:t>ling</w:t>
      </w:r>
      <w:r w:rsidRPr="00CA6BC0">
        <w:rPr>
          <w:rFonts w:ascii="Times" w:hAnsi="Times" w:cs="Times"/>
          <w:color w:val="000000"/>
          <w:sz w:val="24"/>
          <w:szCs w:val="24"/>
        </w:rPr>
        <w:t xml:space="preserve"> scientific development through research policy and organisation, for instance because leading scientists tend to define policies within government bureaucracies </w:t>
      </w:r>
      <w:r w:rsidRPr="00CA6BC0">
        <w:rPr>
          <w:rFonts w:ascii="Times" w:hAnsi="Times" w:cs="Times"/>
          <w:noProof/>
          <w:color w:val="000000"/>
          <w:sz w:val="24"/>
          <w:szCs w:val="24"/>
        </w:rPr>
        <w:t>(Hart and Victor, 1993)</w:t>
      </w:r>
      <w:r w:rsidRPr="00CA6BC0">
        <w:rPr>
          <w:rFonts w:ascii="Times" w:hAnsi="Times" w:cs="Times"/>
          <w:color w:val="000000"/>
          <w:sz w:val="24"/>
          <w:szCs w:val="24"/>
        </w:rPr>
        <w:t xml:space="preserve"> or the financial governance of the large-scale facility tends to favour certain projects as opposed to others </w:t>
      </w:r>
      <w:r w:rsidRPr="00CA6BC0">
        <w:rPr>
          <w:rFonts w:ascii="Times" w:hAnsi="Times" w:cs="Times"/>
          <w:noProof/>
          <w:color w:val="000000"/>
          <w:sz w:val="24"/>
          <w:szCs w:val="24"/>
        </w:rPr>
        <w:t>(Lozano et al., 2014; Schuetzenmeister, 2010)</w:t>
      </w:r>
      <w:r w:rsidRPr="00CA6BC0">
        <w:rPr>
          <w:rFonts w:ascii="Times" w:hAnsi="Times" w:cs="Times"/>
          <w:color w:val="000000"/>
          <w:sz w:val="24"/>
          <w:szCs w:val="24"/>
        </w:rPr>
        <w:t>.</w:t>
      </w:r>
    </w:p>
    <w:p w14:paraId="692F68CE" w14:textId="762366F2" w:rsidR="00596AA9" w:rsidRDefault="000D411C" w:rsidP="006B2FC0">
      <w:pPr>
        <w:widowControl w:val="0"/>
        <w:autoSpaceDE w:val="0"/>
        <w:autoSpaceDN w:val="0"/>
        <w:adjustRightInd w:val="0"/>
        <w:spacing w:after="0" w:line="360" w:lineRule="auto"/>
        <w:rPr>
          <w:color w:val="000000" w:themeColor="text1"/>
          <w:sz w:val="24"/>
          <w:szCs w:val="24"/>
        </w:rPr>
      </w:pPr>
      <w:r w:rsidRPr="00CA6BC0">
        <w:rPr>
          <w:rFonts w:ascii="Times" w:hAnsi="Times" w:cs="Times"/>
          <w:color w:val="000000"/>
          <w:sz w:val="24"/>
          <w:szCs w:val="24"/>
        </w:rPr>
        <w:tab/>
      </w:r>
      <w:r w:rsidR="0077373E">
        <w:rPr>
          <w:color w:val="000000" w:themeColor="text1"/>
          <w:sz w:val="24"/>
          <w:szCs w:val="24"/>
        </w:rPr>
        <w:t>Previous</w:t>
      </w:r>
      <w:r w:rsidR="0077373E" w:rsidRPr="00CA6BC0">
        <w:rPr>
          <w:color w:val="000000" w:themeColor="text1"/>
          <w:sz w:val="24"/>
          <w:szCs w:val="24"/>
        </w:rPr>
        <w:t xml:space="preserve"> </w:t>
      </w:r>
      <w:r w:rsidRPr="00CA6BC0">
        <w:rPr>
          <w:color w:val="000000" w:themeColor="text1"/>
          <w:sz w:val="24"/>
          <w:szCs w:val="24"/>
        </w:rPr>
        <w:t xml:space="preserve">research on collaboration in LSRIs is </w:t>
      </w:r>
      <w:r w:rsidR="00D27D4A">
        <w:rPr>
          <w:color w:val="000000" w:themeColor="text1"/>
          <w:sz w:val="24"/>
          <w:szCs w:val="24"/>
        </w:rPr>
        <w:t>scarce.</w:t>
      </w:r>
      <w:r w:rsidRPr="00CA6BC0">
        <w:rPr>
          <w:color w:val="000000" w:themeColor="text1"/>
          <w:sz w:val="24"/>
          <w:szCs w:val="24"/>
        </w:rPr>
        <w:t xml:space="preserve"> </w:t>
      </w:r>
      <w:r w:rsidR="00D27D4A">
        <w:rPr>
          <w:color w:val="000000" w:themeColor="text1"/>
          <w:sz w:val="24"/>
          <w:szCs w:val="24"/>
        </w:rPr>
        <w:t>T</w:t>
      </w:r>
      <w:r w:rsidRPr="00CA6BC0">
        <w:rPr>
          <w:color w:val="000000" w:themeColor="text1"/>
          <w:sz w:val="24"/>
          <w:szCs w:val="24"/>
        </w:rPr>
        <w:t xml:space="preserve">o the best of our knowledge, </w:t>
      </w:r>
      <w:proofErr w:type="spellStart"/>
      <w:r w:rsidRPr="00CA6BC0">
        <w:rPr>
          <w:color w:val="000000" w:themeColor="text1"/>
          <w:sz w:val="24"/>
          <w:szCs w:val="24"/>
        </w:rPr>
        <w:lastRenderedPageBreak/>
        <w:t>Lauto</w:t>
      </w:r>
      <w:proofErr w:type="spellEnd"/>
      <w:r w:rsidRPr="00CA6BC0">
        <w:rPr>
          <w:color w:val="000000" w:themeColor="text1"/>
          <w:sz w:val="24"/>
          <w:szCs w:val="24"/>
        </w:rPr>
        <w:t xml:space="preserve"> and Valentin’s </w:t>
      </w:r>
      <w:r w:rsidRPr="00CA6BC0">
        <w:rPr>
          <w:noProof/>
          <w:color w:val="000000" w:themeColor="text1"/>
          <w:sz w:val="24"/>
          <w:szCs w:val="24"/>
        </w:rPr>
        <w:t>(2013)</w:t>
      </w:r>
      <w:r w:rsidRPr="00CA6BC0">
        <w:rPr>
          <w:color w:val="000000" w:themeColor="text1"/>
          <w:sz w:val="24"/>
          <w:szCs w:val="24"/>
        </w:rPr>
        <w:t xml:space="preserve"> recent work on international collaboration at a U.S. based neutron facility is the only published study analysing patterns of scientific collaboration among scientists at user-oriented LSRIs. In their study, the authors conceptualised shared research infrastructures to reduce scientific coordination costs (i.e., use of shared technologies and instrumentation) and subsequently </w:t>
      </w:r>
      <w:r w:rsidR="00C03F48">
        <w:rPr>
          <w:color w:val="000000" w:themeColor="text1"/>
          <w:sz w:val="24"/>
          <w:szCs w:val="24"/>
        </w:rPr>
        <w:t xml:space="preserve">to </w:t>
      </w:r>
      <w:r w:rsidRPr="00CA6BC0">
        <w:rPr>
          <w:color w:val="000000" w:themeColor="text1"/>
          <w:sz w:val="24"/>
          <w:szCs w:val="24"/>
        </w:rPr>
        <w:t xml:space="preserve">enhance the standardisation of research practices. Moreover, through the “agglomeration of specialised scientific and technical capabilities” </w:t>
      </w:r>
      <w:r w:rsidRPr="00CA6BC0">
        <w:rPr>
          <w:noProof/>
          <w:color w:val="000000" w:themeColor="text1"/>
          <w:sz w:val="24"/>
          <w:szCs w:val="24"/>
        </w:rPr>
        <w:t>(2013:387)</w:t>
      </w:r>
      <w:r w:rsidRPr="00CA6BC0">
        <w:rPr>
          <w:color w:val="000000" w:themeColor="text1"/>
          <w:sz w:val="24"/>
          <w:szCs w:val="24"/>
        </w:rPr>
        <w:t xml:space="preserve">, LSRIs increase the visibility of permanently affiliated researchers in scientific communities. In terms of the general drivers of scientific collaboration identified in the literature, </w:t>
      </w:r>
      <w:proofErr w:type="spellStart"/>
      <w:r w:rsidRPr="00CA6BC0">
        <w:rPr>
          <w:color w:val="000000" w:themeColor="text1"/>
          <w:sz w:val="24"/>
          <w:szCs w:val="24"/>
        </w:rPr>
        <w:t>Lauto</w:t>
      </w:r>
      <w:proofErr w:type="spellEnd"/>
      <w:r w:rsidRPr="00CA6BC0">
        <w:rPr>
          <w:color w:val="000000" w:themeColor="text1"/>
          <w:sz w:val="24"/>
          <w:szCs w:val="24"/>
        </w:rPr>
        <w:t xml:space="preserve"> and Valentin </w:t>
      </w:r>
      <w:r w:rsidR="0077373E">
        <w:rPr>
          <w:color w:val="000000" w:themeColor="text1"/>
          <w:sz w:val="24"/>
          <w:szCs w:val="24"/>
        </w:rPr>
        <w:t xml:space="preserve">(2013) </w:t>
      </w:r>
      <w:r w:rsidRPr="00CA6BC0">
        <w:rPr>
          <w:color w:val="000000" w:themeColor="text1"/>
          <w:sz w:val="24"/>
          <w:szCs w:val="24"/>
        </w:rPr>
        <w:t xml:space="preserve">argued that lower coordination costs lead to a situation in which collaboration is less affected by the factor of geographic proximity and distance of collaboration partners. Although providing valuable insight into the specific aspects of international scientific collaboration at LSRIs, </w:t>
      </w:r>
      <w:r w:rsidR="00A72F5A">
        <w:rPr>
          <w:color w:val="000000" w:themeColor="text1"/>
          <w:sz w:val="24"/>
          <w:szCs w:val="24"/>
        </w:rPr>
        <w:t>their</w:t>
      </w:r>
      <w:r w:rsidRPr="00CA6BC0">
        <w:rPr>
          <w:color w:val="000000" w:themeColor="text1"/>
          <w:sz w:val="24"/>
          <w:szCs w:val="24"/>
        </w:rPr>
        <w:t xml:space="preserve"> contribution does not focus on the overall conditions and strategies of resident scientists driving the persistence of collaborative ties. Yet, exploration of these mechanisms is relevant for science policy as well as to better understand how LSRIs are set up and managed.</w:t>
      </w:r>
    </w:p>
    <w:p w14:paraId="01E8F168" w14:textId="47313891" w:rsidR="000D411C" w:rsidRPr="00CA6BC0" w:rsidRDefault="00760577" w:rsidP="00132750">
      <w:pPr>
        <w:widowControl w:val="0"/>
        <w:autoSpaceDE w:val="0"/>
        <w:autoSpaceDN w:val="0"/>
        <w:adjustRightInd w:val="0"/>
        <w:spacing w:after="0" w:line="360" w:lineRule="auto"/>
        <w:ind w:firstLine="720"/>
        <w:rPr>
          <w:color w:val="000000" w:themeColor="text1"/>
          <w:sz w:val="24"/>
          <w:szCs w:val="24"/>
        </w:rPr>
      </w:pPr>
      <w:r w:rsidRPr="00760577">
        <w:rPr>
          <w:color w:val="000000" w:themeColor="text1"/>
          <w:sz w:val="24"/>
          <w:szCs w:val="24"/>
        </w:rPr>
        <w:t>Building on the previous work on LSRIs, this paper seeks to advance our understan</w:t>
      </w:r>
      <w:r>
        <w:rPr>
          <w:color w:val="000000" w:themeColor="text1"/>
          <w:sz w:val="24"/>
          <w:szCs w:val="24"/>
        </w:rPr>
        <w:t xml:space="preserve">ding of collaborations in LSRIs by focusing </w:t>
      </w:r>
      <w:r w:rsidRPr="00760577">
        <w:rPr>
          <w:color w:val="000000" w:themeColor="text1"/>
          <w:sz w:val="24"/>
          <w:szCs w:val="24"/>
        </w:rPr>
        <w:t>particular</w:t>
      </w:r>
      <w:r>
        <w:rPr>
          <w:color w:val="000000" w:themeColor="text1"/>
          <w:sz w:val="24"/>
          <w:szCs w:val="24"/>
        </w:rPr>
        <w:t>ly</w:t>
      </w:r>
      <w:r w:rsidRPr="00760577">
        <w:rPr>
          <w:color w:val="000000" w:themeColor="text1"/>
          <w:sz w:val="24"/>
          <w:szCs w:val="24"/>
        </w:rPr>
        <w:t xml:space="preserve"> on the </w:t>
      </w:r>
      <w:r w:rsidR="006D37EF">
        <w:rPr>
          <w:color w:val="000000" w:themeColor="text1"/>
          <w:sz w:val="24"/>
          <w:szCs w:val="24"/>
        </w:rPr>
        <w:t xml:space="preserve">interdependence </w:t>
      </w:r>
      <w:r w:rsidRPr="00760577">
        <w:rPr>
          <w:color w:val="000000" w:themeColor="text1"/>
          <w:sz w:val="24"/>
          <w:szCs w:val="24"/>
        </w:rPr>
        <w:t>between the individual and organisational level</w:t>
      </w:r>
      <w:r>
        <w:rPr>
          <w:color w:val="000000" w:themeColor="text1"/>
          <w:sz w:val="24"/>
          <w:szCs w:val="24"/>
        </w:rPr>
        <w:t>s</w:t>
      </w:r>
      <w:r w:rsidRPr="00760577">
        <w:rPr>
          <w:color w:val="000000" w:themeColor="text1"/>
          <w:sz w:val="24"/>
          <w:szCs w:val="24"/>
        </w:rPr>
        <w:t xml:space="preserve"> of collaboration within this specific organisational setting.</w:t>
      </w:r>
    </w:p>
    <w:p w14:paraId="6081DCC6" w14:textId="77777777" w:rsidR="000D411C" w:rsidRPr="00CA6BC0" w:rsidRDefault="000D411C" w:rsidP="006B2FC0">
      <w:pPr>
        <w:widowControl w:val="0"/>
        <w:autoSpaceDE w:val="0"/>
        <w:autoSpaceDN w:val="0"/>
        <w:adjustRightInd w:val="0"/>
        <w:spacing w:after="0" w:line="360" w:lineRule="auto"/>
        <w:rPr>
          <w:color w:val="000000" w:themeColor="text1"/>
          <w:sz w:val="24"/>
          <w:szCs w:val="24"/>
        </w:rPr>
      </w:pPr>
    </w:p>
    <w:p w14:paraId="70FF8866" w14:textId="77777777" w:rsidR="000D411C" w:rsidRPr="00CA6BC0" w:rsidRDefault="000D411C" w:rsidP="006B2FC0">
      <w:pPr>
        <w:widowControl w:val="0"/>
        <w:tabs>
          <w:tab w:val="left" w:pos="450"/>
        </w:tabs>
        <w:autoSpaceDE w:val="0"/>
        <w:autoSpaceDN w:val="0"/>
        <w:adjustRightInd w:val="0"/>
        <w:spacing w:after="0" w:line="360" w:lineRule="auto"/>
        <w:rPr>
          <w:rFonts w:ascii="Times" w:hAnsi="Times" w:cs="Times"/>
          <w:b/>
          <w:color w:val="000000"/>
          <w:sz w:val="24"/>
          <w:szCs w:val="24"/>
        </w:rPr>
      </w:pPr>
      <w:r w:rsidRPr="00CA6BC0">
        <w:rPr>
          <w:rFonts w:ascii="Times" w:hAnsi="Times" w:cs="Times"/>
          <w:b/>
          <w:color w:val="000000"/>
          <w:sz w:val="24"/>
          <w:szCs w:val="24"/>
        </w:rPr>
        <w:t>3</w:t>
      </w:r>
      <w:r w:rsidRPr="00CA6BC0">
        <w:rPr>
          <w:rFonts w:ascii="Times" w:hAnsi="Times" w:cs="Times"/>
          <w:b/>
          <w:color w:val="000000"/>
          <w:sz w:val="24"/>
          <w:szCs w:val="24"/>
        </w:rPr>
        <w:tab/>
        <w:t>Methods</w:t>
      </w:r>
    </w:p>
    <w:p w14:paraId="16209430" w14:textId="7469578D" w:rsidR="000D411C" w:rsidRPr="00CA6BC0" w:rsidRDefault="000D411C" w:rsidP="006B2FC0">
      <w:pPr>
        <w:widowControl w:val="0"/>
        <w:autoSpaceDE w:val="0"/>
        <w:autoSpaceDN w:val="0"/>
        <w:adjustRightInd w:val="0"/>
        <w:spacing w:after="0" w:line="360" w:lineRule="auto"/>
        <w:rPr>
          <w:color w:val="000000" w:themeColor="text1"/>
          <w:sz w:val="24"/>
          <w:szCs w:val="24"/>
        </w:rPr>
      </w:pPr>
      <w:r w:rsidRPr="00CA6BC0">
        <w:rPr>
          <w:rFonts w:ascii="Times" w:hAnsi="Times" w:cs="Times"/>
          <w:color w:val="000000"/>
          <w:sz w:val="24"/>
          <w:szCs w:val="24"/>
        </w:rPr>
        <w:t xml:space="preserve">In order to address our research </w:t>
      </w:r>
      <w:r w:rsidR="00760577">
        <w:rPr>
          <w:rFonts w:ascii="Times" w:hAnsi="Times" w:cs="Times"/>
          <w:color w:val="000000"/>
          <w:sz w:val="24"/>
          <w:szCs w:val="24"/>
        </w:rPr>
        <w:t>aim</w:t>
      </w:r>
      <w:r w:rsidRPr="00CA6BC0">
        <w:rPr>
          <w:rFonts w:ascii="Times" w:hAnsi="Times" w:cs="Times"/>
          <w:color w:val="000000"/>
          <w:sz w:val="24"/>
          <w:szCs w:val="24"/>
        </w:rPr>
        <w:t xml:space="preserve">, we set up a long-term research project to explore drivers and processes of scientific collaboration in LSRIs by combining individual, instrument, and organisational level data from a large and successful international research facility in the field of neutron science (see our presentation of the research context below). </w:t>
      </w:r>
      <w:r w:rsidR="000461B2">
        <w:rPr>
          <w:rFonts w:ascii="Times" w:hAnsi="Times" w:cs="Times"/>
          <w:color w:val="000000"/>
          <w:sz w:val="24"/>
          <w:szCs w:val="24"/>
        </w:rPr>
        <w:t xml:space="preserve">Researching </w:t>
      </w:r>
      <w:r w:rsidRPr="00CA6BC0">
        <w:rPr>
          <w:rFonts w:ascii="Times" w:hAnsi="Times" w:cs="Times"/>
          <w:color w:val="000000"/>
          <w:sz w:val="24"/>
          <w:szCs w:val="24"/>
        </w:rPr>
        <w:t xml:space="preserve">a single facility </w:t>
      </w:r>
      <w:r w:rsidR="000461B2">
        <w:rPr>
          <w:rFonts w:ascii="Times" w:hAnsi="Times" w:cs="Times"/>
          <w:color w:val="000000"/>
          <w:sz w:val="24"/>
          <w:szCs w:val="24"/>
        </w:rPr>
        <w:t xml:space="preserve">using neutrons across all of its instruments </w:t>
      </w:r>
      <w:r w:rsidRPr="00CA6BC0">
        <w:rPr>
          <w:rFonts w:ascii="Times" w:hAnsi="Times" w:cs="Times"/>
          <w:color w:val="000000"/>
          <w:sz w:val="24"/>
          <w:szCs w:val="24"/>
        </w:rPr>
        <w:t>ensured stable structural and organisational conditions across research instruments and enabled the comparison of collaborations across scientists. In what follows, we present our research context (</w:t>
      </w:r>
      <w:r w:rsidR="0077373E" w:rsidRPr="00CA6BC0">
        <w:rPr>
          <w:rFonts w:ascii="Times" w:hAnsi="Times" w:cs="Times"/>
          <w:color w:val="000000"/>
          <w:sz w:val="24"/>
          <w:szCs w:val="24"/>
        </w:rPr>
        <w:t>Section</w:t>
      </w:r>
      <w:r w:rsidR="0077373E">
        <w:rPr>
          <w:rFonts w:ascii="Times" w:hAnsi="Times" w:cs="Times"/>
          <w:color w:val="000000"/>
          <w:sz w:val="24"/>
          <w:szCs w:val="24"/>
        </w:rPr>
        <w:t> </w:t>
      </w:r>
      <w:r w:rsidRPr="00CA6BC0">
        <w:rPr>
          <w:rFonts w:ascii="Times" w:hAnsi="Times" w:cs="Times"/>
          <w:color w:val="000000"/>
          <w:sz w:val="24"/>
          <w:szCs w:val="24"/>
        </w:rPr>
        <w:t xml:space="preserve">3.1) </w:t>
      </w:r>
      <w:r w:rsidR="00F21135">
        <w:rPr>
          <w:rFonts w:ascii="Times" w:hAnsi="Times" w:cs="Times"/>
          <w:color w:val="000000"/>
          <w:sz w:val="24"/>
          <w:szCs w:val="24"/>
        </w:rPr>
        <w:t>and what underpinned the data collection and analysis</w:t>
      </w:r>
      <w:r w:rsidRPr="00CA6BC0">
        <w:rPr>
          <w:rFonts w:ascii="Times" w:hAnsi="Times" w:cs="Times"/>
          <w:color w:val="000000"/>
          <w:sz w:val="24"/>
          <w:szCs w:val="24"/>
        </w:rPr>
        <w:t xml:space="preserve"> (Section 3.2).</w:t>
      </w:r>
    </w:p>
    <w:p w14:paraId="7AE1B4E6" w14:textId="77777777" w:rsidR="000D411C" w:rsidRPr="00CA6BC0" w:rsidRDefault="000D411C" w:rsidP="006B2FC0">
      <w:pPr>
        <w:widowControl w:val="0"/>
        <w:autoSpaceDE w:val="0"/>
        <w:autoSpaceDN w:val="0"/>
        <w:adjustRightInd w:val="0"/>
        <w:spacing w:after="0" w:line="360" w:lineRule="auto"/>
        <w:rPr>
          <w:rFonts w:ascii="Times" w:hAnsi="Times" w:cs="Times"/>
          <w:color w:val="000000" w:themeColor="text1"/>
          <w:sz w:val="24"/>
          <w:szCs w:val="24"/>
        </w:rPr>
      </w:pPr>
    </w:p>
    <w:p w14:paraId="3FE5D5FD" w14:textId="77777777" w:rsidR="000D411C" w:rsidRPr="00CA6BC0" w:rsidRDefault="000D411C" w:rsidP="006B2FC0">
      <w:pPr>
        <w:widowControl w:val="0"/>
        <w:tabs>
          <w:tab w:val="left" w:pos="540"/>
        </w:tabs>
        <w:autoSpaceDE w:val="0"/>
        <w:autoSpaceDN w:val="0"/>
        <w:adjustRightInd w:val="0"/>
        <w:spacing w:after="0" w:line="360" w:lineRule="auto"/>
        <w:ind w:left="540" w:hanging="540"/>
        <w:rPr>
          <w:rFonts w:ascii="Times" w:hAnsi="Times" w:cs="Times"/>
          <w:b/>
          <w:color w:val="000000"/>
          <w:sz w:val="24"/>
          <w:szCs w:val="24"/>
        </w:rPr>
      </w:pPr>
      <w:r w:rsidRPr="00CA6BC0">
        <w:rPr>
          <w:rFonts w:ascii="Times" w:hAnsi="Times" w:cs="Times"/>
          <w:b/>
          <w:color w:val="000000" w:themeColor="text1"/>
          <w:sz w:val="24"/>
          <w:szCs w:val="24"/>
        </w:rPr>
        <w:t>3.1</w:t>
      </w:r>
      <w:r w:rsidRPr="00CA6BC0">
        <w:rPr>
          <w:rFonts w:ascii="Times" w:hAnsi="Times" w:cs="Times"/>
          <w:b/>
          <w:color w:val="000000" w:themeColor="text1"/>
          <w:sz w:val="24"/>
          <w:szCs w:val="24"/>
        </w:rPr>
        <w:tab/>
        <w:t>Research context</w:t>
      </w:r>
    </w:p>
    <w:p w14:paraId="6F4F1D41" w14:textId="568EDB6D" w:rsidR="000D411C" w:rsidRPr="00CA6BC0" w:rsidRDefault="000D411C" w:rsidP="006B2FC0">
      <w:pPr>
        <w:widowControl w:val="0"/>
        <w:autoSpaceDE w:val="0"/>
        <w:autoSpaceDN w:val="0"/>
        <w:adjustRightInd w:val="0"/>
        <w:spacing w:after="0" w:line="360" w:lineRule="auto"/>
        <w:rPr>
          <w:sz w:val="24"/>
          <w:szCs w:val="24"/>
        </w:rPr>
      </w:pPr>
      <w:r w:rsidRPr="00CA6BC0">
        <w:rPr>
          <w:sz w:val="24"/>
          <w:szCs w:val="24"/>
        </w:rPr>
        <w:t xml:space="preserve">The research underlying this paper was carried out at </w:t>
      </w:r>
      <w:proofErr w:type="spellStart"/>
      <w:r w:rsidRPr="00CA6BC0">
        <w:rPr>
          <w:i/>
          <w:sz w:val="24"/>
          <w:szCs w:val="24"/>
        </w:rPr>
        <w:t>Institut</w:t>
      </w:r>
      <w:proofErr w:type="spellEnd"/>
      <w:r w:rsidRPr="00CA6BC0">
        <w:rPr>
          <w:i/>
          <w:sz w:val="24"/>
          <w:szCs w:val="24"/>
        </w:rPr>
        <w:t xml:space="preserve"> Laue Langevin</w:t>
      </w:r>
      <w:r w:rsidRPr="00CA6BC0">
        <w:rPr>
          <w:sz w:val="24"/>
          <w:szCs w:val="24"/>
        </w:rPr>
        <w:t xml:space="preserve"> (ILL), a leading research centre in neutron science </w:t>
      </w:r>
      <w:r w:rsidRPr="00CA6BC0">
        <w:rPr>
          <w:noProof/>
          <w:sz w:val="24"/>
          <w:szCs w:val="24"/>
        </w:rPr>
        <w:t>(Rush, 2015)</w:t>
      </w:r>
      <w:r w:rsidRPr="00CA6BC0">
        <w:rPr>
          <w:sz w:val="24"/>
          <w:szCs w:val="24"/>
        </w:rPr>
        <w:t xml:space="preserve">, located in Grenoble (France). ILL was founded in 1967 by the governments of France and Germany; the United Kingdom joined as </w:t>
      </w:r>
      <w:r w:rsidRPr="00CA6BC0">
        <w:rPr>
          <w:sz w:val="24"/>
          <w:szCs w:val="24"/>
        </w:rPr>
        <w:lastRenderedPageBreak/>
        <w:t xml:space="preserve">third associate country in 1973. In addition to the three founding countries, ILL is governed by </w:t>
      </w:r>
      <w:proofErr w:type="gramStart"/>
      <w:r w:rsidRPr="00CA6BC0">
        <w:rPr>
          <w:sz w:val="24"/>
          <w:szCs w:val="24"/>
        </w:rPr>
        <w:t>1</w:t>
      </w:r>
      <w:r w:rsidR="00D17069">
        <w:rPr>
          <w:sz w:val="24"/>
          <w:szCs w:val="24"/>
        </w:rPr>
        <w:t>0</w:t>
      </w:r>
      <w:r w:rsidRPr="00CA6BC0">
        <w:rPr>
          <w:sz w:val="24"/>
          <w:szCs w:val="24"/>
        </w:rPr>
        <w:t xml:space="preserve"> member</w:t>
      </w:r>
      <w:proofErr w:type="gramEnd"/>
      <w:r w:rsidRPr="00CA6BC0">
        <w:rPr>
          <w:sz w:val="24"/>
          <w:szCs w:val="24"/>
        </w:rPr>
        <w:t xml:space="preserve"> countries including Austria, Belgium, Denmark, Italy, Poland, Slovakia, Spain, Sweden, Switzerland, </w:t>
      </w:r>
      <w:r w:rsidR="00D17069">
        <w:rPr>
          <w:sz w:val="24"/>
          <w:szCs w:val="24"/>
        </w:rPr>
        <w:t xml:space="preserve">and </w:t>
      </w:r>
      <w:r w:rsidRPr="00CA6BC0">
        <w:rPr>
          <w:sz w:val="24"/>
          <w:szCs w:val="24"/>
        </w:rPr>
        <w:t xml:space="preserve">the Czech Republic. It provides expertise and facilities – over 40 scientific instruments for neutron diffraction and neutron scattering – to more than 1,500 scientific users from more </w:t>
      </w:r>
      <w:r w:rsidR="009E23C1">
        <w:rPr>
          <w:sz w:val="24"/>
          <w:szCs w:val="24"/>
        </w:rPr>
        <w:t xml:space="preserve">over </w:t>
      </w:r>
      <w:r w:rsidRPr="00CA6BC0">
        <w:rPr>
          <w:sz w:val="24"/>
          <w:szCs w:val="24"/>
        </w:rPr>
        <w:t xml:space="preserve">40 countries to conduct </w:t>
      </w:r>
      <w:r w:rsidR="0077373E">
        <w:rPr>
          <w:sz w:val="24"/>
          <w:szCs w:val="24"/>
        </w:rPr>
        <w:t xml:space="preserve">about </w:t>
      </w:r>
      <w:r w:rsidRPr="00CA6BC0">
        <w:rPr>
          <w:sz w:val="24"/>
          <w:szCs w:val="24"/>
        </w:rPr>
        <w:t>800 experiments</w:t>
      </w:r>
      <w:r w:rsidR="0077373E">
        <w:rPr>
          <w:sz w:val="24"/>
          <w:szCs w:val="24"/>
        </w:rPr>
        <w:t xml:space="preserve"> per year</w:t>
      </w:r>
      <w:r w:rsidRPr="00CA6BC0">
        <w:rPr>
          <w:sz w:val="24"/>
          <w:szCs w:val="24"/>
        </w:rPr>
        <w:t>. ILL has an annual budget of about €</w:t>
      </w:r>
      <w:r w:rsidR="00D17069">
        <w:rPr>
          <w:sz w:val="24"/>
          <w:szCs w:val="24"/>
        </w:rPr>
        <w:t>100</w:t>
      </w:r>
      <w:r w:rsidRPr="00CA6BC0">
        <w:rPr>
          <w:sz w:val="24"/>
          <w:szCs w:val="24"/>
        </w:rPr>
        <w:t xml:space="preserve"> million, and represents an overall investment estimated at €2 billion </w:t>
      </w:r>
      <w:r w:rsidRPr="00CA6BC0">
        <w:rPr>
          <w:noProof/>
          <w:sz w:val="24"/>
          <w:szCs w:val="24"/>
        </w:rPr>
        <w:t>(ESFRI, 2016a:60)</w:t>
      </w:r>
      <w:r w:rsidR="009E23C1">
        <w:rPr>
          <w:noProof/>
          <w:sz w:val="24"/>
          <w:szCs w:val="24"/>
        </w:rPr>
        <w:t>.</w:t>
      </w:r>
      <w:r w:rsidR="004359EB">
        <w:rPr>
          <w:noProof/>
          <w:sz w:val="24"/>
          <w:szCs w:val="24"/>
        </w:rPr>
        <w:t xml:space="preserve"> </w:t>
      </w:r>
      <w:r w:rsidR="004359EB">
        <w:rPr>
          <w:sz w:val="24"/>
          <w:szCs w:val="24"/>
        </w:rPr>
        <w:t xml:space="preserve">About 70 percent of </w:t>
      </w:r>
      <w:r w:rsidR="009E23C1">
        <w:rPr>
          <w:sz w:val="24"/>
          <w:szCs w:val="24"/>
        </w:rPr>
        <w:t xml:space="preserve">its </w:t>
      </w:r>
      <w:r w:rsidR="00515C72" w:rsidRPr="00C71B82">
        <w:rPr>
          <w:sz w:val="24"/>
          <w:szCs w:val="24"/>
        </w:rPr>
        <w:t>budget comes from France, Germany, and the UK, and 20 percent from its other member countries (http://www.ill.eu)</w:t>
      </w:r>
      <w:r w:rsidR="00515C72">
        <w:rPr>
          <w:sz w:val="24"/>
          <w:szCs w:val="24"/>
        </w:rPr>
        <w:t>.</w:t>
      </w:r>
    </w:p>
    <w:p w14:paraId="4922385B" w14:textId="5E0B2DE1" w:rsidR="000D411C" w:rsidRPr="00CA6BC0" w:rsidRDefault="000D411C" w:rsidP="006B2FC0">
      <w:pPr>
        <w:widowControl w:val="0"/>
        <w:autoSpaceDE w:val="0"/>
        <w:autoSpaceDN w:val="0"/>
        <w:adjustRightInd w:val="0"/>
        <w:spacing w:after="0" w:line="360" w:lineRule="auto"/>
        <w:rPr>
          <w:sz w:val="24"/>
          <w:szCs w:val="24"/>
        </w:rPr>
      </w:pPr>
      <w:r w:rsidRPr="00CA6BC0">
        <w:rPr>
          <w:sz w:val="24"/>
          <w:szCs w:val="24"/>
        </w:rPr>
        <w:tab/>
        <w:t>Beyond its recognition as the "best reactor source optimi</w:t>
      </w:r>
      <w:r w:rsidR="006B2F9D">
        <w:rPr>
          <w:sz w:val="24"/>
          <w:szCs w:val="24"/>
        </w:rPr>
        <w:t>s</w:t>
      </w:r>
      <w:r w:rsidRPr="00CA6BC0">
        <w:rPr>
          <w:sz w:val="24"/>
          <w:szCs w:val="24"/>
        </w:rPr>
        <w:t xml:space="preserve">ed for neutron scattering applications" worldwide </w:t>
      </w:r>
      <w:r w:rsidRPr="00CA6BC0">
        <w:rPr>
          <w:noProof/>
          <w:sz w:val="24"/>
          <w:szCs w:val="24"/>
        </w:rPr>
        <w:t>(Arai and Crawford, 2009:14)</w:t>
      </w:r>
      <w:r w:rsidRPr="00CA6BC0">
        <w:rPr>
          <w:sz w:val="24"/>
          <w:szCs w:val="24"/>
        </w:rPr>
        <w:t xml:space="preserve"> and its role as the foundation of the EU's "leadership position in neutron research" </w:t>
      </w:r>
      <w:r w:rsidRPr="00CA6BC0">
        <w:rPr>
          <w:noProof/>
          <w:sz w:val="24"/>
          <w:szCs w:val="24"/>
        </w:rPr>
        <w:t>(Rush, 2015:17)</w:t>
      </w:r>
      <w:r w:rsidRPr="00CA6BC0">
        <w:rPr>
          <w:sz w:val="24"/>
          <w:szCs w:val="24"/>
        </w:rPr>
        <w:t xml:space="preserve">, the organisational model of the ILL also served as a blueprint for the design of LSRIs in other scientific domains, such as the European Synchrotron Radiation Facility </w:t>
      </w:r>
      <w:r w:rsidRPr="00CA6BC0">
        <w:rPr>
          <w:noProof/>
          <w:sz w:val="24"/>
          <w:szCs w:val="24"/>
        </w:rPr>
        <w:t>(Hallonsten, 2009:224)</w:t>
      </w:r>
      <w:r w:rsidRPr="00CA6BC0">
        <w:rPr>
          <w:sz w:val="24"/>
          <w:szCs w:val="24"/>
        </w:rPr>
        <w:t xml:space="preserve">. Taken together, its </w:t>
      </w:r>
      <w:r w:rsidR="009E23C1">
        <w:rPr>
          <w:sz w:val="24"/>
          <w:szCs w:val="24"/>
        </w:rPr>
        <w:t xml:space="preserve">five decades </w:t>
      </w:r>
      <w:r w:rsidRPr="00CA6BC0">
        <w:rPr>
          <w:sz w:val="24"/>
          <w:szCs w:val="24"/>
        </w:rPr>
        <w:t xml:space="preserve">of operation as a leading facility in neutron science </w:t>
      </w:r>
      <w:r w:rsidRPr="00CA6BC0">
        <w:rPr>
          <w:noProof/>
          <w:sz w:val="24"/>
          <w:szCs w:val="24"/>
        </w:rPr>
        <w:t>(ESFRI, 2016a)</w:t>
      </w:r>
      <w:r w:rsidRPr="00CA6BC0">
        <w:rPr>
          <w:sz w:val="24"/>
          <w:szCs w:val="24"/>
        </w:rPr>
        <w:t xml:space="preserve"> and its "exemplary experience" in the constant improvement of instruments and neutron flux </w:t>
      </w:r>
      <w:r w:rsidRPr="00CA6BC0">
        <w:rPr>
          <w:noProof/>
          <w:sz w:val="24"/>
          <w:szCs w:val="24"/>
        </w:rPr>
        <w:t>(Arai and Crawford, 2009:27)</w:t>
      </w:r>
      <w:r w:rsidRPr="00CA6BC0">
        <w:rPr>
          <w:sz w:val="24"/>
          <w:szCs w:val="24"/>
        </w:rPr>
        <w:t xml:space="preserve"> make the ILL a unique success case for studying </w:t>
      </w:r>
      <w:r w:rsidR="00906FC2">
        <w:rPr>
          <w:sz w:val="24"/>
          <w:szCs w:val="24"/>
        </w:rPr>
        <w:t xml:space="preserve">LSRI-based </w:t>
      </w:r>
      <w:r w:rsidRPr="00CA6BC0">
        <w:rPr>
          <w:sz w:val="24"/>
          <w:szCs w:val="24"/>
        </w:rPr>
        <w:t>scientific collaborations, potential</w:t>
      </w:r>
      <w:r w:rsidR="00F21135">
        <w:rPr>
          <w:sz w:val="24"/>
          <w:szCs w:val="24"/>
        </w:rPr>
        <w:t>ly</w:t>
      </w:r>
      <w:r w:rsidRPr="00CA6BC0">
        <w:rPr>
          <w:sz w:val="24"/>
          <w:szCs w:val="24"/>
        </w:rPr>
        <w:t xml:space="preserve"> yielding relevant policy implications.</w:t>
      </w:r>
    </w:p>
    <w:p w14:paraId="40D8CAB5" w14:textId="6DEC015B" w:rsidR="000D411C" w:rsidRPr="00CA6BC0" w:rsidRDefault="000D411C" w:rsidP="006B2FC0">
      <w:pPr>
        <w:spacing w:after="0" w:line="360" w:lineRule="auto"/>
        <w:rPr>
          <w:sz w:val="24"/>
          <w:szCs w:val="24"/>
        </w:rPr>
      </w:pPr>
      <w:r w:rsidRPr="00CA6BC0">
        <w:rPr>
          <w:sz w:val="24"/>
          <w:szCs w:val="24"/>
        </w:rPr>
        <w:tab/>
      </w:r>
      <w:r w:rsidR="00612923">
        <w:rPr>
          <w:sz w:val="24"/>
          <w:szCs w:val="24"/>
        </w:rPr>
        <w:t xml:space="preserve">As of October 2018, </w:t>
      </w:r>
      <w:r w:rsidR="004359EB" w:rsidRPr="00CA6BC0">
        <w:rPr>
          <w:sz w:val="24"/>
          <w:szCs w:val="24"/>
        </w:rPr>
        <w:t xml:space="preserve">ILL employs </w:t>
      </w:r>
      <w:r w:rsidR="00D17069">
        <w:rPr>
          <w:sz w:val="24"/>
          <w:szCs w:val="24"/>
        </w:rPr>
        <w:t>501</w:t>
      </w:r>
      <w:r w:rsidR="004359EB" w:rsidRPr="00CA6BC0">
        <w:rPr>
          <w:sz w:val="24"/>
          <w:szCs w:val="24"/>
        </w:rPr>
        <w:t xml:space="preserve"> permanent staff including </w:t>
      </w:r>
      <w:r w:rsidR="00F75325">
        <w:rPr>
          <w:sz w:val="24"/>
          <w:szCs w:val="24"/>
        </w:rPr>
        <w:t>73</w:t>
      </w:r>
      <w:r w:rsidR="009E23C1">
        <w:rPr>
          <w:sz w:val="24"/>
          <w:szCs w:val="24"/>
        </w:rPr>
        <w:t xml:space="preserve"> </w:t>
      </w:r>
      <w:r w:rsidR="004359EB" w:rsidRPr="00CA6BC0">
        <w:rPr>
          <w:sz w:val="24"/>
          <w:szCs w:val="24"/>
        </w:rPr>
        <w:t>instrument scientists (i.e., chemists, physicists, biologists, crystallographers, as well as specialists in magnetism and nuclear physics) who are responsible for operating and developing their respective instruments</w:t>
      </w:r>
      <w:r w:rsidR="004359EB">
        <w:rPr>
          <w:sz w:val="24"/>
          <w:szCs w:val="24"/>
        </w:rPr>
        <w:t xml:space="preserve"> </w:t>
      </w:r>
      <w:r w:rsidR="004359EB" w:rsidRPr="00C71B82">
        <w:rPr>
          <w:sz w:val="24"/>
          <w:szCs w:val="24"/>
        </w:rPr>
        <w:t>(in their role of “instrument responsible”)</w:t>
      </w:r>
      <w:r w:rsidR="004359EB" w:rsidRPr="00CA6BC0">
        <w:rPr>
          <w:sz w:val="24"/>
          <w:szCs w:val="24"/>
        </w:rPr>
        <w:t xml:space="preserve">, </w:t>
      </w:r>
      <w:r w:rsidR="00F75325">
        <w:rPr>
          <w:sz w:val="24"/>
          <w:szCs w:val="24"/>
        </w:rPr>
        <w:t xml:space="preserve">for </w:t>
      </w:r>
      <w:r w:rsidR="004359EB" w:rsidRPr="00CA6BC0">
        <w:rPr>
          <w:sz w:val="24"/>
          <w:szCs w:val="24"/>
        </w:rPr>
        <w:t>facilitating the experiments of users</w:t>
      </w:r>
      <w:r w:rsidR="004359EB">
        <w:rPr>
          <w:sz w:val="24"/>
          <w:szCs w:val="24"/>
        </w:rPr>
        <w:t xml:space="preserve"> </w:t>
      </w:r>
      <w:r w:rsidR="004359EB" w:rsidRPr="00C71B82">
        <w:rPr>
          <w:sz w:val="24"/>
          <w:szCs w:val="24"/>
        </w:rPr>
        <w:t>(in their role as “local contact”)</w:t>
      </w:r>
      <w:r w:rsidR="004359EB" w:rsidRPr="00CA6BC0">
        <w:rPr>
          <w:sz w:val="24"/>
          <w:szCs w:val="24"/>
        </w:rPr>
        <w:t xml:space="preserve">, and </w:t>
      </w:r>
      <w:r w:rsidR="00F75325">
        <w:rPr>
          <w:sz w:val="24"/>
          <w:szCs w:val="24"/>
        </w:rPr>
        <w:t>for</w:t>
      </w:r>
      <w:r w:rsidR="004359EB" w:rsidRPr="00CA6BC0">
        <w:rPr>
          <w:sz w:val="24"/>
          <w:szCs w:val="24"/>
        </w:rPr>
        <w:t xml:space="preserve"> pursu</w:t>
      </w:r>
      <w:r w:rsidR="00F75325">
        <w:rPr>
          <w:sz w:val="24"/>
          <w:szCs w:val="24"/>
        </w:rPr>
        <w:t>ing</w:t>
      </w:r>
      <w:r w:rsidR="004359EB" w:rsidRPr="00CA6BC0">
        <w:rPr>
          <w:sz w:val="24"/>
          <w:szCs w:val="24"/>
        </w:rPr>
        <w:t xml:space="preserve"> scientifi</w:t>
      </w:r>
      <w:r w:rsidR="004359EB">
        <w:rPr>
          <w:sz w:val="24"/>
          <w:szCs w:val="24"/>
        </w:rPr>
        <w:t>c research agendas of their own</w:t>
      </w:r>
      <w:r w:rsidR="00C71B82" w:rsidRPr="00C71B82">
        <w:rPr>
          <w:sz w:val="24"/>
          <w:szCs w:val="24"/>
        </w:rPr>
        <w:t xml:space="preserve">. </w:t>
      </w:r>
      <w:r w:rsidRPr="00CA6BC0">
        <w:rPr>
          <w:sz w:val="24"/>
          <w:szCs w:val="24"/>
        </w:rPr>
        <w:t>I</w:t>
      </w:r>
      <w:r w:rsidR="00906FC2">
        <w:rPr>
          <w:sz w:val="24"/>
          <w:szCs w:val="24"/>
        </w:rPr>
        <w:t>LL i</w:t>
      </w:r>
      <w:r w:rsidRPr="00CA6BC0">
        <w:rPr>
          <w:sz w:val="24"/>
          <w:szCs w:val="24"/>
        </w:rPr>
        <w:t xml:space="preserve">nstrument scientists initially join the </w:t>
      </w:r>
      <w:r w:rsidR="00C03F48">
        <w:rPr>
          <w:sz w:val="24"/>
          <w:szCs w:val="24"/>
        </w:rPr>
        <w:t>organis</w:t>
      </w:r>
      <w:r w:rsidR="009E23C1">
        <w:rPr>
          <w:sz w:val="24"/>
          <w:szCs w:val="24"/>
        </w:rPr>
        <w:t>ation</w:t>
      </w:r>
      <w:r w:rsidR="009E23C1" w:rsidRPr="00CA6BC0">
        <w:rPr>
          <w:sz w:val="24"/>
          <w:szCs w:val="24"/>
        </w:rPr>
        <w:t xml:space="preserve"> </w:t>
      </w:r>
      <w:r w:rsidRPr="00CA6BC0">
        <w:rPr>
          <w:sz w:val="24"/>
          <w:szCs w:val="24"/>
        </w:rPr>
        <w:t xml:space="preserve">on a 5-year fixed-term contract. After three to four years, they can apply for a permanent contract, which is granted based on scientific performance and available positions. Normally, each instrument is staffed with </w:t>
      </w:r>
      <w:r w:rsidR="00D17069">
        <w:rPr>
          <w:sz w:val="24"/>
          <w:szCs w:val="24"/>
        </w:rPr>
        <w:t>two</w:t>
      </w:r>
      <w:r w:rsidRPr="00CA6BC0">
        <w:rPr>
          <w:sz w:val="24"/>
          <w:szCs w:val="24"/>
        </w:rPr>
        <w:t xml:space="preserve"> scientist</w:t>
      </w:r>
      <w:r w:rsidR="00D17069">
        <w:rPr>
          <w:sz w:val="24"/>
          <w:szCs w:val="24"/>
        </w:rPr>
        <w:t>s</w:t>
      </w:r>
      <w:r w:rsidRPr="00CA6BC0">
        <w:rPr>
          <w:sz w:val="24"/>
          <w:szCs w:val="24"/>
        </w:rPr>
        <w:t xml:space="preserve"> and one technician. In addition, ILL includes support functions such as the reactor group, which operates the nuclear reactor generating the neutron beam, various forms of technical support (e.g., cryogenics), security</w:t>
      </w:r>
      <w:r w:rsidR="00D17069">
        <w:rPr>
          <w:sz w:val="24"/>
          <w:szCs w:val="24"/>
        </w:rPr>
        <w:t xml:space="preserve"> staff</w:t>
      </w:r>
      <w:r w:rsidRPr="00CA6BC0">
        <w:rPr>
          <w:sz w:val="24"/>
          <w:szCs w:val="24"/>
        </w:rPr>
        <w:t xml:space="preserve">, a library facility, and the user office which manages the </w:t>
      </w:r>
      <w:r w:rsidR="006F7CE0">
        <w:rPr>
          <w:sz w:val="24"/>
          <w:szCs w:val="24"/>
        </w:rPr>
        <w:t xml:space="preserve">project proposal </w:t>
      </w:r>
      <w:r w:rsidRPr="00CA6BC0">
        <w:rPr>
          <w:sz w:val="24"/>
          <w:szCs w:val="24"/>
        </w:rPr>
        <w:t xml:space="preserve">submission and selection process </w:t>
      </w:r>
      <w:r w:rsidR="00D17069">
        <w:rPr>
          <w:sz w:val="24"/>
          <w:szCs w:val="24"/>
        </w:rPr>
        <w:t xml:space="preserve">of the scientific projects </w:t>
      </w:r>
      <w:r w:rsidRPr="00CA6BC0">
        <w:rPr>
          <w:sz w:val="24"/>
          <w:szCs w:val="24"/>
        </w:rPr>
        <w:t>as well as the overall development of ILL’s user community.</w:t>
      </w:r>
    </w:p>
    <w:p w14:paraId="57E55ED0" w14:textId="1163D5CA" w:rsidR="000D411C" w:rsidRPr="00CA6BC0" w:rsidRDefault="000D411C" w:rsidP="006B2FC0">
      <w:pPr>
        <w:spacing w:after="0" w:line="360" w:lineRule="auto"/>
        <w:rPr>
          <w:sz w:val="24"/>
          <w:szCs w:val="24"/>
        </w:rPr>
      </w:pPr>
      <w:r w:rsidRPr="00CA6BC0">
        <w:rPr>
          <w:sz w:val="24"/>
          <w:szCs w:val="24"/>
        </w:rPr>
        <w:tab/>
      </w:r>
      <w:r w:rsidR="00C71B82">
        <w:rPr>
          <w:sz w:val="24"/>
          <w:szCs w:val="24"/>
        </w:rPr>
        <w:t xml:space="preserve">User scientists </w:t>
      </w:r>
      <w:r w:rsidR="00E317F7">
        <w:rPr>
          <w:sz w:val="24"/>
          <w:szCs w:val="24"/>
        </w:rPr>
        <w:t xml:space="preserve">from ILL's member countries </w:t>
      </w:r>
      <w:r w:rsidR="00C71B82">
        <w:rPr>
          <w:sz w:val="24"/>
          <w:szCs w:val="24"/>
        </w:rPr>
        <w:t xml:space="preserve">apply for </w:t>
      </w:r>
      <w:r w:rsidR="00E317F7">
        <w:rPr>
          <w:sz w:val="24"/>
          <w:szCs w:val="24"/>
        </w:rPr>
        <w:t>"</w:t>
      </w:r>
      <w:r w:rsidR="00C71B82">
        <w:rPr>
          <w:sz w:val="24"/>
          <w:szCs w:val="24"/>
        </w:rPr>
        <w:t>beam</w:t>
      </w:r>
      <w:r w:rsidR="00E317F7">
        <w:rPr>
          <w:sz w:val="24"/>
          <w:szCs w:val="24"/>
        </w:rPr>
        <w:t xml:space="preserve"> </w:t>
      </w:r>
      <w:r w:rsidR="00C71B82">
        <w:rPr>
          <w:sz w:val="24"/>
          <w:szCs w:val="24"/>
        </w:rPr>
        <w:t>time</w:t>
      </w:r>
      <w:r w:rsidR="00E317F7">
        <w:rPr>
          <w:sz w:val="24"/>
          <w:szCs w:val="24"/>
        </w:rPr>
        <w:t xml:space="preserve">" on specific instruments </w:t>
      </w:r>
      <w:r w:rsidR="00C71B82">
        <w:rPr>
          <w:sz w:val="24"/>
          <w:szCs w:val="24"/>
        </w:rPr>
        <w:t>via a formalised process of proposal submissions whereby their research e</w:t>
      </w:r>
      <w:r w:rsidRPr="00CA6BC0">
        <w:rPr>
          <w:sz w:val="24"/>
          <w:szCs w:val="24"/>
        </w:rPr>
        <w:t xml:space="preserve">xperiments </w:t>
      </w:r>
      <w:r w:rsidR="00C71B82">
        <w:rPr>
          <w:sz w:val="24"/>
          <w:szCs w:val="24"/>
        </w:rPr>
        <w:t xml:space="preserve">are examined by </w:t>
      </w:r>
      <w:r w:rsidRPr="00CA6BC0">
        <w:rPr>
          <w:sz w:val="24"/>
          <w:szCs w:val="24"/>
        </w:rPr>
        <w:t>independent scientific committee</w:t>
      </w:r>
      <w:r w:rsidR="00C71B82">
        <w:rPr>
          <w:sz w:val="24"/>
          <w:szCs w:val="24"/>
        </w:rPr>
        <w:t>s</w:t>
      </w:r>
      <w:r w:rsidRPr="00CA6BC0">
        <w:rPr>
          <w:sz w:val="24"/>
          <w:szCs w:val="24"/>
        </w:rPr>
        <w:t xml:space="preserve"> based on scientific merit; </w:t>
      </w:r>
      <w:r w:rsidR="00F85257">
        <w:rPr>
          <w:sz w:val="24"/>
          <w:szCs w:val="24"/>
        </w:rPr>
        <w:t xml:space="preserve">successful </w:t>
      </w:r>
      <w:r w:rsidR="00E317F7">
        <w:rPr>
          <w:sz w:val="24"/>
          <w:szCs w:val="24"/>
        </w:rPr>
        <w:t xml:space="preserve">projects are </w:t>
      </w:r>
      <w:r w:rsidRPr="00CA6BC0">
        <w:rPr>
          <w:sz w:val="24"/>
          <w:szCs w:val="24"/>
        </w:rPr>
        <w:t xml:space="preserve">allocated beam time </w:t>
      </w:r>
      <w:r w:rsidR="00F85257">
        <w:rPr>
          <w:sz w:val="24"/>
          <w:szCs w:val="24"/>
        </w:rPr>
        <w:t xml:space="preserve">and </w:t>
      </w:r>
      <w:r w:rsidR="00E317F7">
        <w:rPr>
          <w:sz w:val="24"/>
          <w:szCs w:val="24"/>
        </w:rPr>
        <w:t xml:space="preserve">their proponents can </w:t>
      </w:r>
      <w:r w:rsidRPr="00CA6BC0">
        <w:rPr>
          <w:sz w:val="24"/>
          <w:szCs w:val="24"/>
        </w:rPr>
        <w:t xml:space="preserve">conduct their </w:t>
      </w:r>
      <w:r w:rsidRPr="00CA6BC0">
        <w:rPr>
          <w:sz w:val="24"/>
          <w:szCs w:val="24"/>
        </w:rPr>
        <w:lastRenderedPageBreak/>
        <w:t>experiments</w:t>
      </w:r>
      <w:r w:rsidR="00F85257">
        <w:rPr>
          <w:sz w:val="24"/>
          <w:szCs w:val="24"/>
        </w:rPr>
        <w:t xml:space="preserve"> </w:t>
      </w:r>
      <w:r w:rsidR="00E317F7">
        <w:rPr>
          <w:sz w:val="24"/>
          <w:szCs w:val="24"/>
        </w:rPr>
        <w:t>at ILL</w:t>
      </w:r>
      <w:r w:rsidRPr="00CA6BC0">
        <w:rPr>
          <w:sz w:val="24"/>
          <w:szCs w:val="24"/>
        </w:rPr>
        <w:t>.</w:t>
      </w:r>
      <w:r w:rsidR="00E317F7">
        <w:rPr>
          <w:sz w:val="24"/>
          <w:szCs w:val="24"/>
        </w:rPr>
        <w:t xml:space="preserve"> </w:t>
      </w:r>
      <w:r w:rsidRPr="00CA6BC0">
        <w:rPr>
          <w:sz w:val="24"/>
          <w:szCs w:val="24"/>
        </w:rPr>
        <w:t xml:space="preserve">The selection process is competitive; the demand of experimental beam time is usually more than twice as high as the available time on an instrument. The so-called “overload factor” expressing the ratio between demand and available experiment days on an instrument varies across instruments, with the most demanded instruments sometimes attaining </w:t>
      </w:r>
      <w:r w:rsidR="00E317F7">
        <w:rPr>
          <w:sz w:val="24"/>
          <w:szCs w:val="24"/>
        </w:rPr>
        <w:t>over</w:t>
      </w:r>
      <w:r w:rsidRPr="00CA6BC0">
        <w:rPr>
          <w:sz w:val="24"/>
          <w:szCs w:val="24"/>
        </w:rPr>
        <w:t>load factors of 3.5 or above.</w:t>
      </w:r>
    </w:p>
    <w:p w14:paraId="01C47885" w14:textId="62ABAED3" w:rsidR="000D411C" w:rsidRPr="00CA6BC0" w:rsidRDefault="000D411C" w:rsidP="006B2FC0">
      <w:pPr>
        <w:spacing w:after="0" w:line="360" w:lineRule="auto"/>
        <w:ind w:firstLine="720"/>
        <w:rPr>
          <w:sz w:val="24"/>
          <w:szCs w:val="24"/>
        </w:rPr>
      </w:pPr>
      <w:r w:rsidRPr="00CA6BC0">
        <w:rPr>
          <w:sz w:val="24"/>
          <w:szCs w:val="24"/>
        </w:rPr>
        <w:t xml:space="preserve">Once a </w:t>
      </w:r>
      <w:r w:rsidR="006E51B7">
        <w:rPr>
          <w:sz w:val="24"/>
          <w:szCs w:val="24"/>
        </w:rPr>
        <w:t>proposal</w:t>
      </w:r>
      <w:r w:rsidR="006E51B7" w:rsidRPr="00CA6BC0">
        <w:rPr>
          <w:sz w:val="24"/>
          <w:szCs w:val="24"/>
        </w:rPr>
        <w:t xml:space="preserve"> </w:t>
      </w:r>
      <w:r w:rsidRPr="00CA6BC0">
        <w:rPr>
          <w:sz w:val="24"/>
          <w:szCs w:val="24"/>
        </w:rPr>
        <w:t xml:space="preserve">has been selected by the </w:t>
      </w:r>
      <w:r w:rsidR="00E317F7">
        <w:rPr>
          <w:sz w:val="24"/>
          <w:szCs w:val="24"/>
        </w:rPr>
        <w:t xml:space="preserve">relevant </w:t>
      </w:r>
      <w:r w:rsidRPr="00CA6BC0">
        <w:rPr>
          <w:sz w:val="24"/>
          <w:szCs w:val="24"/>
        </w:rPr>
        <w:t xml:space="preserve">scientific committee, </w:t>
      </w:r>
      <w:r w:rsidR="00F75325">
        <w:rPr>
          <w:sz w:val="24"/>
          <w:szCs w:val="24"/>
        </w:rPr>
        <w:t>the pro</w:t>
      </w:r>
      <w:r w:rsidR="006E51B7">
        <w:rPr>
          <w:sz w:val="24"/>
          <w:szCs w:val="24"/>
        </w:rPr>
        <w:t xml:space="preserve">posed experiment </w:t>
      </w:r>
      <w:r w:rsidRPr="00CA6BC0">
        <w:rPr>
          <w:sz w:val="24"/>
          <w:szCs w:val="24"/>
        </w:rPr>
        <w:t xml:space="preserve">is scheduled by the scientist responsible for the instrument in accordance with the availability of the users. On the fixed dates, users travel to Grenoble, normally bringing the samples for their experiments (e.g., a crystal) with them. After meeting the ILL scientist assigned as “local contact” (which is not necessarily the person in charge of the instrument), the user and the ILL scientists together with the instrument technician set up the </w:t>
      </w:r>
      <w:r w:rsidR="00E317F7">
        <w:rPr>
          <w:sz w:val="24"/>
          <w:szCs w:val="24"/>
        </w:rPr>
        <w:t xml:space="preserve">required </w:t>
      </w:r>
      <w:r w:rsidRPr="00CA6BC0">
        <w:rPr>
          <w:sz w:val="24"/>
          <w:szCs w:val="24"/>
        </w:rPr>
        <w:t xml:space="preserve">sample environment </w:t>
      </w:r>
      <w:r w:rsidR="00E317F7">
        <w:rPr>
          <w:sz w:val="24"/>
          <w:szCs w:val="24"/>
        </w:rPr>
        <w:t xml:space="preserve">(e.g., a specific temperature, pressure, or magnetic field) </w:t>
      </w:r>
      <w:r w:rsidRPr="00CA6BC0">
        <w:rPr>
          <w:sz w:val="24"/>
          <w:szCs w:val="24"/>
        </w:rPr>
        <w:t>and conduct the required measurements. Whereas most scientists working in research lab</w:t>
      </w:r>
      <w:r w:rsidR="00921891">
        <w:rPr>
          <w:sz w:val="24"/>
          <w:szCs w:val="24"/>
        </w:rPr>
        <w:t>oratorie</w:t>
      </w:r>
      <w:r w:rsidRPr="00CA6BC0">
        <w:rPr>
          <w:sz w:val="24"/>
          <w:szCs w:val="24"/>
        </w:rPr>
        <w:t xml:space="preserve">s are familiar with characterisation techniques involving for example X-Rays, the data generated by neutron diffraction and scattering are often unfamiliar and more difficult to interpret for users. </w:t>
      </w:r>
      <w:r w:rsidR="00921891">
        <w:rPr>
          <w:sz w:val="24"/>
          <w:szCs w:val="24"/>
        </w:rPr>
        <w:t>Thus, i</w:t>
      </w:r>
      <w:r w:rsidRPr="00CA6BC0">
        <w:rPr>
          <w:sz w:val="24"/>
          <w:szCs w:val="24"/>
        </w:rPr>
        <w:t xml:space="preserve">nstrument scientists and users </w:t>
      </w:r>
      <w:r w:rsidR="006E51B7">
        <w:rPr>
          <w:sz w:val="24"/>
          <w:szCs w:val="24"/>
        </w:rPr>
        <w:t xml:space="preserve">often </w:t>
      </w:r>
      <w:r w:rsidRPr="00CA6BC0">
        <w:rPr>
          <w:sz w:val="24"/>
          <w:szCs w:val="24"/>
        </w:rPr>
        <w:t xml:space="preserve">need to collaborate for analysing and interpreting the data generated by an experiment, and users are expected to either acknowledge the contribution of ILL scientists or – in case of a more substantial </w:t>
      </w:r>
      <w:r w:rsidR="006E51B7" w:rsidRPr="00CA6BC0">
        <w:rPr>
          <w:sz w:val="24"/>
          <w:szCs w:val="24"/>
        </w:rPr>
        <w:t>contribution</w:t>
      </w:r>
      <w:r w:rsidR="006E51B7">
        <w:rPr>
          <w:sz w:val="24"/>
          <w:szCs w:val="24"/>
        </w:rPr>
        <w:t> </w:t>
      </w:r>
      <w:r w:rsidRPr="00CA6BC0">
        <w:rPr>
          <w:sz w:val="24"/>
          <w:szCs w:val="24"/>
        </w:rPr>
        <w:t>–</w:t>
      </w:r>
      <w:r w:rsidR="00E317F7">
        <w:rPr>
          <w:sz w:val="24"/>
          <w:szCs w:val="24"/>
        </w:rPr>
        <w:t xml:space="preserve"> </w:t>
      </w:r>
      <w:r w:rsidRPr="00CA6BC0">
        <w:rPr>
          <w:sz w:val="24"/>
          <w:szCs w:val="24"/>
        </w:rPr>
        <w:t>propose co-authorship.</w:t>
      </w:r>
    </w:p>
    <w:p w14:paraId="2F0A5720" w14:textId="35508DE6" w:rsidR="00F85257" w:rsidRPr="00CA6BC0" w:rsidRDefault="00F85257" w:rsidP="00F85257">
      <w:pPr>
        <w:spacing w:after="0" w:line="360" w:lineRule="auto"/>
        <w:rPr>
          <w:sz w:val="24"/>
          <w:szCs w:val="24"/>
        </w:rPr>
      </w:pPr>
      <w:r w:rsidRPr="00CA6BC0">
        <w:rPr>
          <w:sz w:val="24"/>
          <w:szCs w:val="24"/>
        </w:rPr>
        <w:tab/>
        <w:t xml:space="preserve">The length of experiments, and thus direct interaction between users and ILL scientists, varies depending on the types of instrument and experiment conducted. It can range from a single day for some "high throughput" instruments involving mainly standard procedures to one week or longer for more complex experiments. Concretely, this means that the number of different user groups with which ILL scientists interact during a year can range from less than 20 </w:t>
      </w:r>
      <w:r w:rsidR="00985BAF">
        <w:rPr>
          <w:sz w:val="24"/>
          <w:szCs w:val="24"/>
        </w:rPr>
        <w:t xml:space="preserve">for more advanced instruments </w:t>
      </w:r>
      <w:r w:rsidRPr="00CA6BC0">
        <w:rPr>
          <w:sz w:val="24"/>
          <w:szCs w:val="24"/>
        </w:rPr>
        <w:t>to 80 or more for the most "standard" instruments, with an average number of 40 to 50 experiments per instrument.</w:t>
      </w:r>
    </w:p>
    <w:p w14:paraId="5651054A" w14:textId="77777777" w:rsidR="00FC4C36" w:rsidRPr="00CA6BC0" w:rsidRDefault="00FC4C36" w:rsidP="006B2FC0">
      <w:pPr>
        <w:widowControl w:val="0"/>
        <w:autoSpaceDE w:val="0"/>
        <w:autoSpaceDN w:val="0"/>
        <w:adjustRightInd w:val="0"/>
        <w:spacing w:after="0" w:line="360" w:lineRule="auto"/>
        <w:rPr>
          <w:rFonts w:ascii="Times" w:hAnsi="Times" w:cs="Times"/>
          <w:color w:val="000000"/>
          <w:sz w:val="24"/>
          <w:szCs w:val="24"/>
        </w:rPr>
      </w:pPr>
    </w:p>
    <w:p w14:paraId="46726AA9" w14:textId="77777777" w:rsidR="000D411C" w:rsidRPr="00CA6BC0" w:rsidRDefault="000D411C" w:rsidP="006B2FC0">
      <w:pPr>
        <w:widowControl w:val="0"/>
        <w:tabs>
          <w:tab w:val="left" w:pos="540"/>
        </w:tabs>
        <w:autoSpaceDE w:val="0"/>
        <w:autoSpaceDN w:val="0"/>
        <w:adjustRightInd w:val="0"/>
        <w:spacing w:after="0" w:line="360" w:lineRule="auto"/>
        <w:ind w:left="540" w:hanging="540"/>
        <w:rPr>
          <w:rFonts w:ascii="Times" w:hAnsi="Times" w:cs="Times"/>
          <w:b/>
          <w:color w:val="000000"/>
          <w:sz w:val="24"/>
          <w:szCs w:val="24"/>
        </w:rPr>
      </w:pPr>
      <w:r w:rsidRPr="00CA6BC0">
        <w:rPr>
          <w:rFonts w:ascii="Times" w:hAnsi="Times" w:cs="Times"/>
          <w:b/>
          <w:color w:val="000000"/>
          <w:sz w:val="24"/>
          <w:szCs w:val="24"/>
        </w:rPr>
        <w:t>3.2</w:t>
      </w:r>
      <w:r w:rsidRPr="00CA6BC0">
        <w:rPr>
          <w:rFonts w:ascii="Times" w:hAnsi="Times" w:cs="Times"/>
          <w:b/>
          <w:color w:val="000000"/>
          <w:sz w:val="24"/>
          <w:szCs w:val="24"/>
        </w:rPr>
        <w:tab/>
        <w:t>Data collection and analysis</w:t>
      </w:r>
    </w:p>
    <w:p w14:paraId="2E72B4B4" w14:textId="77777777" w:rsidR="000D411C" w:rsidRPr="00CA6BC0" w:rsidRDefault="000D411C" w:rsidP="006B2FC0">
      <w:pPr>
        <w:widowControl w:val="0"/>
        <w:autoSpaceDE w:val="0"/>
        <w:autoSpaceDN w:val="0"/>
        <w:adjustRightInd w:val="0"/>
        <w:spacing w:after="0" w:line="360" w:lineRule="auto"/>
        <w:rPr>
          <w:rFonts w:ascii="Times" w:hAnsi="Times" w:cs="Times"/>
          <w:color w:val="000000"/>
          <w:sz w:val="24"/>
          <w:szCs w:val="24"/>
        </w:rPr>
      </w:pPr>
      <w:r w:rsidRPr="00CA6BC0">
        <w:rPr>
          <w:rFonts w:ascii="Times" w:hAnsi="Times" w:cs="Times"/>
          <w:color w:val="000000"/>
          <w:sz w:val="24"/>
          <w:szCs w:val="24"/>
        </w:rPr>
        <w:t>We collaborated with the ILL user office to select 12 instruments that were representative of the different types of experiments and scientific disciplines present within ILL. Our aim was to collect a rich dataset including both primary and secondary data. The former would regard interviews with ILL scientists and technicians, whereas the latter entailed collecting detailed data on all projects submitted and selected, the users visiting each instrument over the past decade, and publication records for all participating ILL scientists over the period 2000-2014.</w:t>
      </w:r>
    </w:p>
    <w:p w14:paraId="018B3908" w14:textId="481D5FC6" w:rsidR="000D411C" w:rsidRPr="00CA6BC0" w:rsidRDefault="000D411C" w:rsidP="006B2FC0">
      <w:pPr>
        <w:widowControl w:val="0"/>
        <w:autoSpaceDE w:val="0"/>
        <w:autoSpaceDN w:val="0"/>
        <w:adjustRightInd w:val="0"/>
        <w:spacing w:after="0" w:line="360" w:lineRule="auto"/>
        <w:ind w:firstLine="720"/>
        <w:rPr>
          <w:rFonts w:ascii="Times" w:hAnsi="Times" w:cs="Times"/>
          <w:color w:val="000000"/>
          <w:sz w:val="24"/>
          <w:szCs w:val="24"/>
        </w:rPr>
      </w:pPr>
      <w:r w:rsidRPr="00CA6BC0">
        <w:rPr>
          <w:rFonts w:ascii="Times" w:hAnsi="Times" w:cs="Times"/>
          <w:color w:val="000000"/>
          <w:sz w:val="24"/>
          <w:szCs w:val="24"/>
        </w:rPr>
        <w:lastRenderedPageBreak/>
        <w:t xml:space="preserve">Three main phases of data collection can be identified: in Phase I (Spring 2013), we conducted a pilot study with different informants such as instrument scientists, the head of the user office, and one member of the support staff (4 interviews in total). Drawing on an initial interview guideline based on prior research on scientific collaboration, we were aiming at better understanding how ILL functions and what dynamics underpin collaborations at the site. We then proceeded with Phase II, the main phase of data collection (Winter 2013 - Spring 2014), during which we conducted interviews </w:t>
      </w:r>
      <w:r w:rsidR="00D95E3E">
        <w:rPr>
          <w:rFonts w:ascii="Times" w:hAnsi="Times" w:cs="Times"/>
          <w:color w:val="000000"/>
          <w:sz w:val="24"/>
          <w:szCs w:val="24"/>
        </w:rPr>
        <w:t xml:space="preserve">with 24 permanent ILL staff </w:t>
      </w:r>
      <w:r w:rsidRPr="00CA6BC0">
        <w:rPr>
          <w:rFonts w:ascii="Times" w:hAnsi="Times" w:cs="Times"/>
          <w:color w:val="000000"/>
          <w:sz w:val="24"/>
          <w:szCs w:val="24"/>
        </w:rPr>
        <w:t>(23 instrument scientists and 1 technician) collectively per instrument. The interview guideline included questions about the interviewees’ professional and scientific trajectory before and since joining ILL, the characteristics of the instrument and the experiments which they conduct, and their concrete practices of interacting with users before, during, and after an experiment. During this phase, we also assisted in a workshop involving ILL users, discussed our emergent understandings during five meetings with the head of the user office (a former instrument scientist herself), and consulted with two external experts in material science to ensure the accurateness of our understanding of the technical issues.</w:t>
      </w:r>
    </w:p>
    <w:p w14:paraId="06886694" w14:textId="7B9DFBEE" w:rsidR="000D411C" w:rsidRPr="00CA6BC0" w:rsidRDefault="000D411C" w:rsidP="005D2BAB">
      <w:pPr>
        <w:widowControl w:val="0"/>
        <w:autoSpaceDE w:val="0"/>
        <w:autoSpaceDN w:val="0"/>
        <w:adjustRightInd w:val="0"/>
        <w:spacing w:after="0" w:line="360" w:lineRule="auto"/>
        <w:ind w:firstLine="720"/>
        <w:rPr>
          <w:rFonts w:ascii="Times" w:hAnsi="Times" w:cs="Times"/>
          <w:color w:val="000000" w:themeColor="text1"/>
          <w:sz w:val="24"/>
          <w:szCs w:val="24"/>
        </w:rPr>
      </w:pPr>
      <w:r w:rsidRPr="00CA6BC0">
        <w:rPr>
          <w:rFonts w:ascii="Times" w:hAnsi="Times" w:cs="Times"/>
          <w:color w:val="000000"/>
          <w:sz w:val="24"/>
          <w:szCs w:val="24"/>
        </w:rPr>
        <w:t xml:space="preserve">The final, follow-up phase (Phase III, Spring 2016) drew on the preliminary analysis of the primary and secondary data collected in the first round and was centred on scientific collaborations. In this stage, we conducted six in-depth interviews with instrument scientists who had participated in the first round and were selected because of their tenure (more than 12 years spent at ILL) with the aim of capturing the development of collaborations over time. In this second phase of data collection, we </w:t>
      </w:r>
      <w:r w:rsidR="00921891">
        <w:rPr>
          <w:rFonts w:ascii="Times" w:hAnsi="Times" w:cs="Times"/>
          <w:color w:val="000000"/>
          <w:sz w:val="24"/>
          <w:szCs w:val="24"/>
        </w:rPr>
        <w:t xml:space="preserve">delved </w:t>
      </w:r>
      <w:r w:rsidRPr="00CA6BC0">
        <w:rPr>
          <w:rFonts w:ascii="Times" w:hAnsi="Times" w:cs="Times"/>
          <w:color w:val="000000"/>
          <w:sz w:val="24"/>
          <w:szCs w:val="24"/>
        </w:rPr>
        <w:t>in</w:t>
      </w:r>
      <w:r w:rsidR="00921891">
        <w:rPr>
          <w:rFonts w:ascii="Times" w:hAnsi="Times" w:cs="Times"/>
          <w:color w:val="000000"/>
          <w:sz w:val="24"/>
          <w:szCs w:val="24"/>
        </w:rPr>
        <w:t>to the</w:t>
      </w:r>
      <w:r w:rsidRPr="00CA6BC0">
        <w:rPr>
          <w:rFonts w:ascii="Times" w:hAnsi="Times" w:cs="Times"/>
          <w:color w:val="000000"/>
          <w:sz w:val="24"/>
          <w:szCs w:val="24"/>
        </w:rPr>
        <w:t xml:space="preserve"> depth </w:t>
      </w:r>
      <w:r w:rsidR="00921891">
        <w:rPr>
          <w:rFonts w:ascii="Times" w:hAnsi="Times" w:cs="Times"/>
          <w:color w:val="000000"/>
          <w:sz w:val="24"/>
          <w:szCs w:val="24"/>
        </w:rPr>
        <w:t xml:space="preserve">of </w:t>
      </w:r>
      <w:r w:rsidRPr="00CA6BC0">
        <w:rPr>
          <w:rFonts w:ascii="Times" w:hAnsi="Times" w:cs="Times"/>
          <w:color w:val="000000"/>
          <w:sz w:val="24"/>
          <w:szCs w:val="24"/>
        </w:rPr>
        <w:t>how collaborations with specific research groups originated, how they developed over time, and what led to their termination. Moreover, we sought to understand how the ILL scientists' research interests related to those of their users, and in which ways, if at all, the collaboration pattern of individual scientists reflected changes in their professional trajectory. To elicit scientists' responses and facilitate recall of past collaborations, we prompted scientists with ego-maps of their collaboration networks, and with lists of their most frequent co-authors, which we created on the basis of the secondary data collected in the first phase.</w:t>
      </w:r>
      <w:r w:rsidR="00F91443">
        <w:rPr>
          <w:rFonts w:ascii="Times" w:hAnsi="Times" w:cs="Times"/>
          <w:color w:val="000000"/>
          <w:sz w:val="24"/>
          <w:szCs w:val="24"/>
        </w:rPr>
        <w:t xml:space="preserve"> </w:t>
      </w:r>
      <w:r w:rsidRPr="00CA6BC0">
        <w:rPr>
          <w:rFonts w:ascii="Times" w:hAnsi="Times" w:cs="Times"/>
          <w:color w:val="000000"/>
          <w:sz w:val="24"/>
          <w:szCs w:val="24"/>
        </w:rPr>
        <w:t xml:space="preserve">Interview length varied from twenty to 90 minutes with an average length of about 40 minutes. They were all tape recorded and fully transcribed – please see Appendix Table </w:t>
      </w:r>
      <w:r w:rsidR="00FD6ADC">
        <w:rPr>
          <w:rFonts w:ascii="Times" w:hAnsi="Times" w:cs="Times"/>
          <w:color w:val="000000"/>
          <w:sz w:val="24"/>
          <w:szCs w:val="24"/>
        </w:rPr>
        <w:t>A</w:t>
      </w:r>
      <w:r w:rsidRPr="00CA6BC0">
        <w:rPr>
          <w:rFonts w:ascii="Times" w:hAnsi="Times" w:cs="Times"/>
          <w:color w:val="000000"/>
          <w:sz w:val="24"/>
          <w:szCs w:val="24"/>
        </w:rPr>
        <w:t xml:space="preserve">1 for </w:t>
      </w:r>
      <w:r w:rsidRPr="00CA6BC0">
        <w:rPr>
          <w:rFonts w:ascii="Times" w:hAnsi="Times" w:cs="Times"/>
          <w:color w:val="000000" w:themeColor="text1"/>
          <w:sz w:val="24"/>
          <w:szCs w:val="24"/>
        </w:rPr>
        <w:t>additional interview details.</w:t>
      </w:r>
    </w:p>
    <w:p w14:paraId="10C0B3EF" w14:textId="26B29C48" w:rsidR="005421C9" w:rsidRDefault="000D411C" w:rsidP="006B2FC0">
      <w:pPr>
        <w:widowControl w:val="0"/>
        <w:autoSpaceDE w:val="0"/>
        <w:autoSpaceDN w:val="0"/>
        <w:adjustRightInd w:val="0"/>
        <w:spacing w:after="0" w:line="360" w:lineRule="auto"/>
        <w:ind w:firstLine="720"/>
        <w:rPr>
          <w:rFonts w:ascii="Times" w:hAnsi="Times" w:cs="Times"/>
          <w:color w:val="000000"/>
          <w:sz w:val="24"/>
          <w:szCs w:val="24"/>
        </w:rPr>
      </w:pPr>
      <w:r w:rsidRPr="00CA6BC0">
        <w:rPr>
          <w:rFonts w:ascii="Times" w:hAnsi="Times" w:cs="Times"/>
          <w:color w:val="000000" w:themeColor="text1"/>
          <w:sz w:val="24"/>
          <w:szCs w:val="24"/>
        </w:rPr>
        <w:t xml:space="preserve">To follow, we adopted </w:t>
      </w:r>
      <w:r w:rsidRPr="00CA6BC0">
        <w:rPr>
          <w:rFonts w:ascii="Times" w:hAnsi="Times" w:cs="Times"/>
          <w:color w:val="000000"/>
          <w:sz w:val="24"/>
          <w:szCs w:val="24"/>
        </w:rPr>
        <w:t xml:space="preserve">a systematic inductive approach </w:t>
      </w:r>
      <w:r w:rsidRPr="00CA6BC0">
        <w:rPr>
          <w:rFonts w:ascii="Times" w:hAnsi="Times" w:cs="Times"/>
          <w:noProof/>
          <w:color w:val="000000"/>
          <w:sz w:val="24"/>
          <w:szCs w:val="24"/>
        </w:rPr>
        <w:t>(Gioia et al., 2012)</w:t>
      </w:r>
      <w:r w:rsidRPr="00CA6BC0">
        <w:rPr>
          <w:rFonts w:ascii="Times" w:hAnsi="Times" w:cs="Times"/>
          <w:color w:val="000000"/>
          <w:sz w:val="24"/>
          <w:szCs w:val="24"/>
        </w:rPr>
        <w:t xml:space="preserve"> to </w:t>
      </w:r>
      <w:r w:rsidRPr="00CA6BC0">
        <w:rPr>
          <w:rFonts w:ascii="Times" w:hAnsi="Times" w:cs="Times"/>
          <w:color w:val="000000" w:themeColor="text1"/>
          <w:sz w:val="24"/>
          <w:szCs w:val="24"/>
        </w:rPr>
        <w:t xml:space="preserve">analyse all interview data and understand the nature of collaborations and their development over </w:t>
      </w:r>
      <w:r w:rsidRPr="00CA6BC0">
        <w:rPr>
          <w:rFonts w:ascii="Times" w:hAnsi="Times" w:cs="Times"/>
          <w:color w:val="000000" w:themeColor="text1"/>
          <w:sz w:val="24"/>
          <w:szCs w:val="24"/>
        </w:rPr>
        <w:lastRenderedPageBreak/>
        <w:t xml:space="preserve">time. </w:t>
      </w:r>
      <w:r w:rsidRPr="00CA6BC0">
        <w:rPr>
          <w:rFonts w:ascii="Times" w:hAnsi="Times" w:cs="Times"/>
          <w:color w:val="000000"/>
          <w:sz w:val="24"/>
          <w:szCs w:val="24"/>
        </w:rPr>
        <w:t>We carefully coded our interview transcripts to define a first, inductively generated code list</w:t>
      </w:r>
      <w:r w:rsidR="005675EA">
        <w:rPr>
          <w:rFonts w:ascii="Times" w:hAnsi="Times" w:cs="Times"/>
          <w:color w:val="000000"/>
          <w:sz w:val="24"/>
          <w:szCs w:val="24"/>
        </w:rPr>
        <w:t>;</w:t>
      </w:r>
      <w:r w:rsidRPr="00CA6BC0">
        <w:rPr>
          <w:rFonts w:ascii="Times" w:hAnsi="Times" w:cs="Times"/>
          <w:color w:val="000000"/>
          <w:sz w:val="24"/>
          <w:szCs w:val="24"/>
        </w:rPr>
        <w:t xml:space="preserve"> subsequently</w:t>
      </w:r>
      <w:r w:rsidR="005675EA">
        <w:rPr>
          <w:rFonts w:ascii="Times" w:hAnsi="Times" w:cs="Times"/>
          <w:color w:val="000000"/>
          <w:sz w:val="24"/>
          <w:szCs w:val="24"/>
        </w:rPr>
        <w:t xml:space="preserve">, by </w:t>
      </w:r>
      <w:r w:rsidR="005675EA" w:rsidRPr="00CA6BC0">
        <w:rPr>
          <w:rFonts w:ascii="Times" w:hAnsi="Times" w:cs="Times"/>
          <w:color w:val="000000"/>
          <w:sz w:val="24"/>
          <w:szCs w:val="24"/>
        </w:rPr>
        <w:t>relying on those codes that appeared most theoretically meaningful and empirically grounded</w:t>
      </w:r>
      <w:r w:rsidR="005675EA">
        <w:rPr>
          <w:rFonts w:ascii="Times" w:hAnsi="Times" w:cs="Times"/>
          <w:color w:val="000000"/>
          <w:sz w:val="24"/>
          <w:szCs w:val="24"/>
        </w:rPr>
        <w:t>, we</w:t>
      </w:r>
      <w:r w:rsidRPr="00CA6BC0">
        <w:rPr>
          <w:rFonts w:ascii="Times" w:hAnsi="Times" w:cs="Times"/>
          <w:color w:val="000000"/>
          <w:sz w:val="24"/>
          <w:szCs w:val="24"/>
        </w:rPr>
        <w:t xml:space="preserve"> developed a </w:t>
      </w:r>
      <w:r w:rsidR="005675EA">
        <w:rPr>
          <w:rFonts w:ascii="Times" w:hAnsi="Times" w:cs="Times"/>
          <w:color w:val="000000"/>
          <w:sz w:val="24"/>
          <w:szCs w:val="24"/>
        </w:rPr>
        <w:t xml:space="preserve">coding structure </w:t>
      </w:r>
      <w:r w:rsidRPr="00CA6BC0">
        <w:rPr>
          <w:rFonts w:ascii="Times" w:hAnsi="Times" w:cs="Times"/>
          <w:color w:val="000000"/>
          <w:sz w:val="24"/>
          <w:szCs w:val="24"/>
        </w:rPr>
        <w:t>more theoretically-oriented in order to d</w:t>
      </w:r>
      <w:r w:rsidR="001803EC">
        <w:rPr>
          <w:rFonts w:ascii="Times" w:hAnsi="Times" w:cs="Times"/>
          <w:color w:val="000000"/>
          <w:sz w:val="24"/>
          <w:szCs w:val="24"/>
        </w:rPr>
        <w:t>istinguish collaboration types.</w:t>
      </w:r>
    </w:p>
    <w:p w14:paraId="1B1AE52E" w14:textId="43DC1FA2" w:rsidR="00C63D0C" w:rsidRPr="00BC7961" w:rsidRDefault="003A1998" w:rsidP="006B2FC0">
      <w:pPr>
        <w:widowControl w:val="0"/>
        <w:autoSpaceDE w:val="0"/>
        <w:autoSpaceDN w:val="0"/>
        <w:adjustRightInd w:val="0"/>
        <w:spacing w:after="0" w:line="360" w:lineRule="auto"/>
        <w:ind w:firstLine="720"/>
        <w:rPr>
          <w:rFonts w:ascii="Arial" w:hAnsi="Arial" w:cs="Arial"/>
          <w:i/>
        </w:rPr>
      </w:pPr>
      <w:r>
        <w:rPr>
          <w:rFonts w:ascii="Times" w:hAnsi="Times" w:cs="Times"/>
          <w:color w:val="000000"/>
          <w:sz w:val="24"/>
          <w:szCs w:val="24"/>
        </w:rPr>
        <w:t>T</w:t>
      </w:r>
      <w:r w:rsidR="00101F9F">
        <w:rPr>
          <w:rFonts w:ascii="Times" w:hAnsi="Times" w:cs="Times"/>
          <w:color w:val="000000"/>
          <w:sz w:val="24"/>
          <w:szCs w:val="24"/>
        </w:rPr>
        <w:t xml:space="preserve">he coding process lead us to focus on two main analytic dimensions </w:t>
      </w:r>
      <w:r>
        <w:rPr>
          <w:rFonts w:ascii="Times" w:hAnsi="Times" w:cs="Times"/>
          <w:color w:val="000000"/>
          <w:sz w:val="24"/>
          <w:szCs w:val="24"/>
        </w:rPr>
        <w:t>(more detail</w:t>
      </w:r>
      <w:r w:rsidR="00921891">
        <w:rPr>
          <w:rFonts w:ascii="Times" w:hAnsi="Times" w:cs="Times"/>
          <w:color w:val="000000"/>
          <w:sz w:val="24"/>
          <w:szCs w:val="24"/>
        </w:rPr>
        <w:t>s</w:t>
      </w:r>
      <w:r>
        <w:rPr>
          <w:rFonts w:ascii="Times" w:hAnsi="Times" w:cs="Times"/>
          <w:color w:val="000000"/>
          <w:sz w:val="24"/>
          <w:szCs w:val="24"/>
        </w:rPr>
        <w:t xml:space="preserve"> </w:t>
      </w:r>
      <w:r w:rsidR="00921891">
        <w:rPr>
          <w:rFonts w:ascii="Times" w:hAnsi="Times" w:cs="Times"/>
          <w:color w:val="000000"/>
          <w:sz w:val="24"/>
          <w:szCs w:val="24"/>
        </w:rPr>
        <w:t xml:space="preserve">will follow </w:t>
      </w:r>
      <w:r>
        <w:rPr>
          <w:rFonts w:ascii="Times" w:hAnsi="Times" w:cs="Times"/>
          <w:color w:val="000000"/>
          <w:sz w:val="24"/>
          <w:szCs w:val="24"/>
        </w:rPr>
        <w:t xml:space="preserve">in the findings section below) </w:t>
      </w:r>
      <w:r w:rsidR="00101F9F">
        <w:rPr>
          <w:rFonts w:ascii="Times" w:hAnsi="Times" w:cs="Times"/>
          <w:color w:val="000000"/>
          <w:sz w:val="24"/>
          <w:szCs w:val="24"/>
        </w:rPr>
        <w:t xml:space="preserve">– perceived neutron expertise gap and perceived co-development </w:t>
      </w:r>
      <w:r w:rsidR="0053030E">
        <w:rPr>
          <w:rFonts w:ascii="Times" w:hAnsi="Times" w:cs="Times"/>
          <w:color w:val="000000"/>
          <w:sz w:val="24"/>
          <w:szCs w:val="24"/>
        </w:rPr>
        <w:t xml:space="preserve">focus </w:t>
      </w:r>
      <w:r w:rsidR="00101F9F">
        <w:rPr>
          <w:rFonts w:ascii="Times" w:hAnsi="Times" w:cs="Times"/>
          <w:color w:val="000000"/>
          <w:sz w:val="24"/>
          <w:szCs w:val="24"/>
        </w:rPr>
        <w:t>–, which were consistently present in our interviewees</w:t>
      </w:r>
      <w:r>
        <w:rPr>
          <w:rFonts w:ascii="Times" w:hAnsi="Times" w:cs="Times"/>
          <w:color w:val="000000"/>
          <w:sz w:val="24"/>
          <w:szCs w:val="24"/>
        </w:rPr>
        <w:t>'</w:t>
      </w:r>
      <w:r w:rsidR="00101F9F">
        <w:rPr>
          <w:rFonts w:ascii="Times" w:hAnsi="Times" w:cs="Times"/>
          <w:color w:val="000000"/>
          <w:sz w:val="24"/>
          <w:szCs w:val="24"/>
        </w:rPr>
        <w:t xml:space="preserve"> accounts and </w:t>
      </w:r>
      <w:r>
        <w:rPr>
          <w:rFonts w:ascii="Times" w:hAnsi="Times" w:cs="Times"/>
          <w:color w:val="000000"/>
          <w:sz w:val="24"/>
          <w:szCs w:val="24"/>
        </w:rPr>
        <w:t xml:space="preserve">enabled </w:t>
      </w:r>
      <w:r w:rsidR="00101F9F">
        <w:rPr>
          <w:rFonts w:ascii="Times" w:hAnsi="Times" w:cs="Times"/>
          <w:color w:val="000000"/>
          <w:sz w:val="24"/>
          <w:szCs w:val="24"/>
        </w:rPr>
        <w:t xml:space="preserve">us to </w:t>
      </w:r>
      <w:r>
        <w:rPr>
          <w:rFonts w:ascii="Times" w:hAnsi="Times" w:cs="Times"/>
          <w:color w:val="000000"/>
          <w:sz w:val="24"/>
          <w:szCs w:val="24"/>
        </w:rPr>
        <w:t xml:space="preserve">capture commonalities and differences in their collaboration experiences. </w:t>
      </w:r>
      <w:r w:rsidR="0054679B">
        <w:rPr>
          <w:rFonts w:ascii="Times" w:hAnsi="Times" w:cs="Times"/>
          <w:color w:val="000000"/>
          <w:sz w:val="24"/>
          <w:szCs w:val="24"/>
        </w:rPr>
        <w:t>In the</w:t>
      </w:r>
      <w:r w:rsidR="00D83250">
        <w:rPr>
          <w:rFonts w:ascii="Times" w:hAnsi="Times" w:cs="Times"/>
          <w:color w:val="000000"/>
          <w:sz w:val="24"/>
          <w:szCs w:val="24"/>
        </w:rPr>
        <w:t xml:space="preserve"> final round of </w:t>
      </w:r>
      <w:r w:rsidR="0054679B">
        <w:rPr>
          <w:rFonts w:ascii="Times" w:hAnsi="Times" w:cs="Times"/>
          <w:color w:val="000000"/>
          <w:sz w:val="24"/>
          <w:szCs w:val="24"/>
        </w:rPr>
        <w:t>coding, we used these dimensions to recode all our interview transcript</w:t>
      </w:r>
      <w:r w:rsidR="00C813E2">
        <w:rPr>
          <w:rFonts w:ascii="Times" w:hAnsi="Times" w:cs="Times"/>
          <w:color w:val="000000"/>
          <w:sz w:val="24"/>
          <w:szCs w:val="24"/>
        </w:rPr>
        <w:t>s</w:t>
      </w:r>
      <w:r w:rsidR="0054679B">
        <w:rPr>
          <w:rFonts w:ascii="Times" w:hAnsi="Times" w:cs="Times"/>
          <w:color w:val="000000"/>
          <w:sz w:val="24"/>
          <w:szCs w:val="24"/>
        </w:rPr>
        <w:t xml:space="preserve">. We coded all text passages that related </w:t>
      </w:r>
      <w:r w:rsidR="008E68E5">
        <w:rPr>
          <w:rFonts w:ascii="Times" w:hAnsi="Times" w:cs="Times"/>
          <w:color w:val="000000"/>
          <w:sz w:val="24"/>
          <w:szCs w:val="24"/>
        </w:rPr>
        <w:t>to a</w:t>
      </w:r>
      <w:r w:rsidR="00BC7961">
        <w:rPr>
          <w:rFonts w:ascii="Times" w:hAnsi="Times" w:cs="Times"/>
          <w:color w:val="000000"/>
          <w:sz w:val="24"/>
          <w:szCs w:val="24"/>
        </w:rPr>
        <w:t>n</w:t>
      </w:r>
      <w:r w:rsidR="008E68E5">
        <w:rPr>
          <w:rFonts w:ascii="Times" w:hAnsi="Times" w:cs="Times"/>
          <w:color w:val="000000"/>
          <w:sz w:val="24"/>
          <w:szCs w:val="24"/>
        </w:rPr>
        <w:t xml:space="preserve"> interviewee's perceived lack of users' expertise and experience with neutrons as "high perceived neutron expertise gap" (e.g., </w:t>
      </w:r>
      <w:r w:rsidR="008E68E5">
        <w:rPr>
          <w:rFonts w:ascii="Times" w:hAnsi="Times" w:cs="Times"/>
          <w:i/>
          <w:color w:val="000000"/>
          <w:sz w:val="24"/>
          <w:szCs w:val="24"/>
        </w:rPr>
        <w:t>"</w:t>
      </w:r>
      <w:r w:rsidR="008E68E5" w:rsidRPr="00BC7961">
        <w:rPr>
          <w:rFonts w:ascii="Times" w:hAnsi="Times" w:cs="Times"/>
          <w:i/>
          <w:color w:val="000000"/>
          <w:sz w:val="24"/>
          <w:szCs w:val="24"/>
        </w:rPr>
        <w:t>New users don’t really know what to write on the proposal… these p</w:t>
      </w:r>
      <w:r w:rsidR="00BC7961">
        <w:rPr>
          <w:rFonts w:ascii="Times" w:hAnsi="Times" w:cs="Times"/>
          <w:i/>
          <w:color w:val="000000"/>
          <w:sz w:val="24"/>
          <w:szCs w:val="24"/>
        </w:rPr>
        <w:t xml:space="preserve">eople </w:t>
      </w:r>
      <w:r w:rsidR="00C813E2">
        <w:rPr>
          <w:rFonts w:ascii="Times" w:hAnsi="Times" w:cs="Times"/>
          <w:i/>
          <w:color w:val="000000"/>
          <w:sz w:val="24"/>
          <w:szCs w:val="24"/>
        </w:rPr>
        <w:t>who</w:t>
      </w:r>
      <w:r w:rsidR="00BC7961">
        <w:rPr>
          <w:rFonts w:ascii="Times" w:hAnsi="Times" w:cs="Times"/>
          <w:i/>
          <w:color w:val="000000"/>
          <w:sz w:val="24"/>
          <w:szCs w:val="24"/>
        </w:rPr>
        <w:t xml:space="preserve"> never touch neutrons</w:t>
      </w:r>
      <w:r w:rsidR="008E68E5" w:rsidRPr="00BC7961">
        <w:rPr>
          <w:rFonts w:ascii="Times" w:hAnsi="Times" w:cs="Times"/>
          <w:i/>
          <w:color w:val="000000"/>
          <w:sz w:val="24"/>
          <w:szCs w:val="24"/>
        </w:rPr>
        <w:t xml:space="preserve">... </w:t>
      </w:r>
      <w:r w:rsidR="008E68E5" w:rsidRPr="00BC7961">
        <w:rPr>
          <w:i/>
          <w:sz w:val="24"/>
          <w:szCs w:val="24"/>
        </w:rPr>
        <w:t>it’s a lot of work to bring a new person into the science</w:t>
      </w:r>
      <w:r w:rsidR="008E68E5">
        <w:rPr>
          <w:i/>
          <w:sz w:val="24"/>
          <w:szCs w:val="24"/>
        </w:rPr>
        <w:t>.</w:t>
      </w:r>
      <w:r w:rsidR="008E68E5" w:rsidRPr="00BC7961">
        <w:rPr>
          <w:sz w:val="24"/>
          <w:szCs w:val="24"/>
        </w:rPr>
        <w:t>"</w:t>
      </w:r>
      <w:r w:rsidR="008E68E5">
        <w:rPr>
          <w:rFonts w:ascii="Times" w:hAnsi="Times" w:cs="Times"/>
          <w:color w:val="000000"/>
          <w:sz w:val="24"/>
          <w:szCs w:val="24"/>
        </w:rPr>
        <w:t xml:space="preserve"> Instr4</w:t>
      </w:r>
      <w:r w:rsidR="00503A5E" w:rsidRPr="00CA6BC0">
        <w:rPr>
          <w:rStyle w:val="FootnoteReference"/>
          <w:rFonts w:ascii="Times" w:hAnsi="Times" w:cs="Times"/>
          <w:color w:val="000000"/>
          <w:sz w:val="24"/>
          <w:szCs w:val="24"/>
        </w:rPr>
        <w:footnoteReference w:id="1"/>
      </w:r>
      <w:r w:rsidR="008E68E5">
        <w:rPr>
          <w:rFonts w:ascii="Times" w:hAnsi="Times" w:cs="Times"/>
          <w:color w:val="000000"/>
          <w:sz w:val="24"/>
          <w:szCs w:val="24"/>
        </w:rPr>
        <w:t>). Text passages that indicated instrument scientists' perception that users were highly skilled and experienced regarding the use of neutrons and the ILL instruments, were coded as "low perceived neutron expertise gap" (e.g.,</w:t>
      </w:r>
      <w:r w:rsidR="00C63D0C">
        <w:rPr>
          <w:rFonts w:ascii="Times" w:hAnsi="Times" w:cs="Times"/>
          <w:color w:val="000000"/>
          <w:sz w:val="24"/>
          <w:szCs w:val="24"/>
        </w:rPr>
        <w:t xml:space="preserve"> </w:t>
      </w:r>
      <w:r w:rsidR="00C63D0C" w:rsidRPr="00BC7961">
        <w:rPr>
          <w:rFonts w:ascii="Times" w:hAnsi="Times" w:cs="Times"/>
          <w:i/>
          <w:color w:val="000000"/>
          <w:sz w:val="24"/>
          <w:szCs w:val="24"/>
        </w:rPr>
        <w:t>"Experienced users always have additional samples, always have thought ahead, next time they write the proposal they know it’s working</w:t>
      </w:r>
      <w:r w:rsidR="00C63D0C">
        <w:rPr>
          <w:rFonts w:ascii="Times" w:hAnsi="Times" w:cs="Times"/>
          <w:i/>
          <w:color w:val="000000"/>
          <w:sz w:val="24"/>
          <w:szCs w:val="24"/>
        </w:rPr>
        <w:t>.</w:t>
      </w:r>
      <w:r w:rsidR="00C63D0C" w:rsidRPr="00BC7961">
        <w:rPr>
          <w:rFonts w:ascii="Times" w:hAnsi="Times" w:cs="Times"/>
          <w:i/>
          <w:color w:val="000000"/>
          <w:sz w:val="24"/>
          <w:szCs w:val="24"/>
        </w:rPr>
        <w:t>"</w:t>
      </w:r>
      <w:r w:rsidR="00C63D0C" w:rsidRPr="00C63D0C">
        <w:rPr>
          <w:rFonts w:ascii="Times" w:hAnsi="Times" w:cs="Times"/>
          <w:color w:val="000000"/>
          <w:sz w:val="24"/>
          <w:szCs w:val="24"/>
        </w:rPr>
        <w:t xml:space="preserve"> </w:t>
      </w:r>
      <w:r w:rsidR="009F2F7E">
        <w:rPr>
          <w:rFonts w:ascii="Times" w:hAnsi="Times" w:cs="Times"/>
          <w:color w:val="000000"/>
          <w:sz w:val="24"/>
          <w:szCs w:val="24"/>
        </w:rPr>
        <w:t>Instr9</w:t>
      </w:r>
      <w:r w:rsidR="00C63D0C">
        <w:rPr>
          <w:rFonts w:ascii="Times" w:hAnsi="Times" w:cs="Times"/>
          <w:color w:val="000000"/>
          <w:sz w:val="24"/>
          <w:szCs w:val="24"/>
        </w:rPr>
        <w:t>). Regarding the second dimension, we coded all passages in our interview transcript</w:t>
      </w:r>
      <w:r w:rsidR="00921891">
        <w:rPr>
          <w:rFonts w:ascii="Times" w:hAnsi="Times" w:cs="Times"/>
          <w:color w:val="000000"/>
          <w:sz w:val="24"/>
          <w:szCs w:val="24"/>
        </w:rPr>
        <w:t>s</w:t>
      </w:r>
      <w:r w:rsidR="00C63D0C">
        <w:rPr>
          <w:rFonts w:ascii="Times" w:hAnsi="Times" w:cs="Times"/>
          <w:color w:val="000000"/>
          <w:sz w:val="24"/>
          <w:szCs w:val="24"/>
        </w:rPr>
        <w:t xml:space="preserve"> that referred to </w:t>
      </w:r>
      <w:r w:rsidR="001F04BD">
        <w:rPr>
          <w:rFonts w:ascii="Times" w:hAnsi="Times" w:cs="Times"/>
          <w:color w:val="000000"/>
          <w:sz w:val="24"/>
          <w:szCs w:val="24"/>
        </w:rPr>
        <w:t xml:space="preserve">an </w:t>
      </w:r>
      <w:r w:rsidR="00C63D0C">
        <w:rPr>
          <w:rFonts w:ascii="Times" w:hAnsi="Times" w:cs="Times"/>
          <w:color w:val="000000"/>
          <w:sz w:val="24"/>
          <w:szCs w:val="24"/>
        </w:rPr>
        <w:t xml:space="preserve">absence of interest in longer-term collaboration </w:t>
      </w:r>
      <w:r w:rsidR="001F04BD">
        <w:rPr>
          <w:rFonts w:ascii="Times" w:hAnsi="Times" w:cs="Times"/>
          <w:color w:val="000000"/>
          <w:sz w:val="24"/>
          <w:szCs w:val="24"/>
        </w:rPr>
        <w:t xml:space="preserve">on the side of users </w:t>
      </w:r>
      <w:r w:rsidR="00C63D0C">
        <w:rPr>
          <w:rFonts w:ascii="Times" w:hAnsi="Times" w:cs="Times"/>
          <w:color w:val="000000"/>
          <w:sz w:val="24"/>
          <w:szCs w:val="24"/>
        </w:rPr>
        <w:t xml:space="preserve">as "low perceived co-development </w:t>
      </w:r>
      <w:r w:rsidR="00410B5A">
        <w:rPr>
          <w:rFonts w:ascii="Times" w:hAnsi="Times" w:cs="Times"/>
          <w:color w:val="000000"/>
          <w:sz w:val="24"/>
          <w:szCs w:val="24"/>
        </w:rPr>
        <w:t>focus</w:t>
      </w:r>
      <w:r w:rsidR="00C63D0C">
        <w:rPr>
          <w:rFonts w:ascii="Times" w:hAnsi="Times" w:cs="Times"/>
          <w:color w:val="000000"/>
          <w:sz w:val="24"/>
          <w:szCs w:val="24"/>
        </w:rPr>
        <w:t>" (</w:t>
      </w:r>
      <w:r w:rsidR="009F11B9">
        <w:rPr>
          <w:rFonts w:ascii="Times" w:hAnsi="Times" w:cs="Times"/>
          <w:color w:val="000000"/>
          <w:sz w:val="24"/>
          <w:szCs w:val="24"/>
        </w:rPr>
        <w:t>e.g., "</w:t>
      </w:r>
      <w:r w:rsidR="009F11B9">
        <w:rPr>
          <w:rFonts w:ascii="Times" w:hAnsi="Times" w:cs="Times"/>
          <w:i/>
          <w:color w:val="000000"/>
          <w:sz w:val="24"/>
          <w:szCs w:val="24"/>
        </w:rPr>
        <w:t>F</w:t>
      </w:r>
      <w:r w:rsidR="009F11B9" w:rsidRPr="00BC7961">
        <w:rPr>
          <w:rFonts w:ascii="Times" w:hAnsi="Times" w:cs="Times"/>
          <w:i/>
          <w:color w:val="000000"/>
          <w:sz w:val="24"/>
          <w:szCs w:val="24"/>
        </w:rPr>
        <w:t>inally, you don’t have a real collaboration with these people, because they are independent</w:t>
      </w:r>
      <w:r w:rsidR="00921891">
        <w:rPr>
          <w:rFonts w:ascii="Times" w:hAnsi="Times" w:cs="Times"/>
          <w:i/>
          <w:color w:val="000000"/>
          <w:sz w:val="24"/>
          <w:szCs w:val="24"/>
        </w:rPr>
        <w:t xml:space="preserve">… </w:t>
      </w:r>
      <w:r w:rsidR="009F11B9" w:rsidRPr="00BC7961">
        <w:rPr>
          <w:rFonts w:ascii="Times" w:hAnsi="Times" w:cs="Times"/>
          <w:i/>
          <w:color w:val="000000"/>
          <w:sz w:val="24"/>
          <w:szCs w:val="24"/>
        </w:rPr>
        <w:t>the help that they need from you is very limited</w:t>
      </w:r>
      <w:r w:rsidR="009F11B9">
        <w:rPr>
          <w:rFonts w:ascii="Times" w:hAnsi="Times" w:cs="Times"/>
          <w:color w:val="000000"/>
          <w:sz w:val="24"/>
          <w:szCs w:val="24"/>
        </w:rPr>
        <w:t>.</w:t>
      </w:r>
      <w:r w:rsidR="009F11B9" w:rsidRPr="00BC7961">
        <w:rPr>
          <w:rFonts w:ascii="Times" w:hAnsi="Times" w:cs="Times"/>
          <w:i/>
          <w:color w:val="000000"/>
          <w:sz w:val="24"/>
          <w:szCs w:val="24"/>
        </w:rPr>
        <w:t>"</w:t>
      </w:r>
      <w:r w:rsidR="009F11B9">
        <w:rPr>
          <w:rFonts w:ascii="Times" w:hAnsi="Times" w:cs="Times"/>
          <w:color w:val="000000"/>
          <w:sz w:val="24"/>
          <w:szCs w:val="24"/>
        </w:rPr>
        <w:t xml:space="preserve"> </w:t>
      </w:r>
      <w:r w:rsidR="009F11B9" w:rsidRPr="00BC7961">
        <w:rPr>
          <w:rFonts w:ascii="Times" w:hAnsi="Times" w:cs="Times"/>
          <w:color w:val="000000"/>
          <w:sz w:val="24"/>
          <w:szCs w:val="24"/>
        </w:rPr>
        <w:t>Instr1</w:t>
      </w:r>
      <w:r w:rsidR="001F04BD">
        <w:rPr>
          <w:rFonts w:ascii="Times" w:hAnsi="Times" w:cs="Times"/>
          <w:color w:val="000000"/>
          <w:sz w:val="24"/>
          <w:szCs w:val="24"/>
        </w:rPr>
        <w:t xml:space="preserve">), and all passages referring to users seeking to engage in longer-term collaborations as "high-perceived co-development </w:t>
      </w:r>
      <w:r w:rsidR="00410B5A">
        <w:rPr>
          <w:rFonts w:ascii="Times" w:hAnsi="Times" w:cs="Times"/>
          <w:color w:val="000000"/>
          <w:sz w:val="24"/>
          <w:szCs w:val="24"/>
        </w:rPr>
        <w:t>focus</w:t>
      </w:r>
      <w:r w:rsidR="001F04BD">
        <w:rPr>
          <w:rFonts w:ascii="Times" w:hAnsi="Times" w:cs="Times"/>
          <w:color w:val="000000"/>
          <w:sz w:val="24"/>
          <w:szCs w:val="24"/>
        </w:rPr>
        <w:t xml:space="preserve">" (e.g., </w:t>
      </w:r>
      <w:r w:rsidR="001F04BD">
        <w:rPr>
          <w:rFonts w:ascii="Times" w:hAnsi="Times" w:cs="Times"/>
          <w:i/>
          <w:color w:val="000000"/>
          <w:sz w:val="24"/>
          <w:szCs w:val="24"/>
        </w:rPr>
        <w:t>"</w:t>
      </w:r>
      <w:r w:rsidR="001F04BD" w:rsidRPr="001F04BD">
        <w:rPr>
          <w:rFonts w:ascii="Times" w:hAnsi="Times" w:cs="Times"/>
          <w:i/>
          <w:color w:val="000000"/>
          <w:sz w:val="24"/>
          <w:szCs w:val="24"/>
        </w:rPr>
        <w:t xml:space="preserve">I would say it’s the users who will come back and say, </w:t>
      </w:r>
      <w:r w:rsidR="001F04BD">
        <w:rPr>
          <w:rFonts w:ascii="Times" w:hAnsi="Times" w:cs="Times"/>
          <w:i/>
          <w:color w:val="000000"/>
          <w:sz w:val="24"/>
          <w:szCs w:val="24"/>
        </w:rPr>
        <w:t>'</w:t>
      </w:r>
      <w:r w:rsidR="001F04BD" w:rsidRPr="001F04BD">
        <w:rPr>
          <w:rFonts w:ascii="Times" w:hAnsi="Times" w:cs="Times"/>
          <w:i/>
          <w:color w:val="000000"/>
          <w:sz w:val="24"/>
          <w:szCs w:val="24"/>
        </w:rPr>
        <w:t>Oh, I think here is a very nice subject but I would need your help</w:t>
      </w:r>
      <w:r w:rsidR="001F04BD">
        <w:rPr>
          <w:rFonts w:ascii="Times" w:hAnsi="Times" w:cs="Times"/>
          <w:i/>
          <w:color w:val="000000"/>
          <w:sz w:val="24"/>
          <w:szCs w:val="24"/>
        </w:rPr>
        <w:t>.'"</w:t>
      </w:r>
      <w:r w:rsidR="001F04BD" w:rsidRPr="001F04BD">
        <w:rPr>
          <w:rFonts w:ascii="Times" w:hAnsi="Times" w:cs="Times"/>
          <w:i/>
          <w:color w:val="000000"/>
          <w:sz w:val="24"/>
          <w:szCs w:val="24"/>
        </w:rPr>
        <w:t xml:space="preserve"> </w:t>
      </w:r>
      <w:r w:rsidR="009F2F7E">
        <w:rPr>
          <w:rFonts w:ascii="Times" w:hAnsi="Times" w:cs="Times"/>
          <w:color w:val="000000"/>
          <w:sz w:val="24"/>
          <w:szCs w:val="24"/>
        </w:rPr>
        <w:t>Instr1</w:t>
      </w:r>
      <w:r w:rsidR="001F04BD" w:rsidRPr="00BC7961">
        <w:rPr>
          <w:rFonts w:ascii="Times" w:hAnsi="Times" w:cs="Times"/>
          <w:color w:val="000000"/>
          <w:sz w:val="24"/>
          <w:szCs w:val="24"/>
        </w:rPr>
        <w:t>).</w:t>
      </w:r>
    </w:p>
    <w:p w14:paraId="6D46D0AE" w14:textId="403D7C8E" w:rsidR="00E82881" w:rsidRDefault="009F11B9" w:rsidP="006B2FC0">
      <w:pPr>
        <w:widowControl w:val="0"/>
        <w:autoSpaceDE w:val="0"/>
        <w:autoSpaceDN w:val="0"/>
        <w:adjustRightInd w:val="0"/>
        <w:spacing w:after="0" w:line="360" w:lineRule="auto"/>
        <w:ind w:firstLine="720"/>
        <w:rPr>
          <w:rFonts w:ascii="Times" w:hAnsi="Times" w:cs="Times"/>
          <w:color w:val="000000"/>
          <w:sz w:val="24"/>
          <w:szCs w:val="24"/>
        </w:rPr>
      </w:pPr>
      <w:r>
        <w:rPr>
          <w:rFonts w:ascii="Times" w:hAnsi="Times" w:cs="Times"/>
          <w:color w:val="000000"/>
          <w:sz w:val="24"/>
          <w:szCs w:val="24"/>
        </w:rPr>
        <w:t>In addition to coding our data for the two analytical dimensions, w</w:t>
      </w:r>
      <w:r w:rsidR="00D83250">
        <w:rPr>
          <w:rFonts w:ascii="Times" w:hAnsi="Times" w:cs="Times"/>
          <w:color w:val="000000"/>
          <w:sz w:val="24"/>
          <w:szCs w:val="24"/>
        </w:rPr>
        <w:t xml:space="preserve">e </w:t>
      </w:r>
      <w:r>
        <w:rPr>
          <w:rFonts w:ascii="Times" w:hAnsi="Times" w:cs="Times"/>
          <w:color w:val="000000"/>
          <w:sz w:val="24"/>
          <w:szCs w:val="24"/>
        </w:rPr>
        <w:t xml:space="preserve">also </w:t>
      </w:r>
      <w:r w:rsidR="00D83250">
        <w:rPr>
          <w:rFonts w:ascii="Times" w:hAnsi="Times" w:cs="Times"/>
          <w:color w:val="000000"/>
          <w:sz w:val="24"/>
          <w:szCs w:val="24"/>
        </w:rPr>
        <w:t xml:space="preserve">retained additional </w:t>
      </w:r>
      <w:r w:rsidR="000D411C" w:rsidRPr="00CA6BC0">
        <w:rPr>
          <w:rFonts w:ascii="Times" w:hAnsi="Times" w:cs="Times"/>
          <w:color w:val="000000"/>
          <w:sz w:val="24"/>
          <w:szCs w:val="24"/>
        </w:rPr>
        <w:t xml:space="preserve">themes </w:t>
      </w:r>
      <w:r w:rsidR="0054679B">
        <w:rPr>
          <w:rFonts w:ascii="Times" w:hAnsi="Times" w:cs="Times"/>
          <w:color w:val="000000"/>
          <w:sz w:val="24"/>
          <w:szCs w:val="24"/>
        </w:rPr>
        <w:t xml:space="preserve">that </w:t>
      </w:r>
      <w:r>
        <w:rPr>
          <w:rFonts w:ascii="Times" w:hAnsi="Times" w:cs="Times"/>
          <w:color w:val="000000"/>
          <w:sz w:val="24"/>
          <w:szCs w:val="24"/>
        </w:rPr>
        <w:t xml:space="preserve">had </w:t>
      </w:r>
      <w:r w:rsidR="000D411C" w:rsidRPr="00CA6BC0">
        <w:rPr>
          <w:rFonts w:ascii="Times" w:hAnsi="Times" w:cs="Times"/>
          <w:color w:val="000000"/>
          <w:sz w:val="24"/>
          <w:szCs w:val="24"/>
        </w:rPr>
        <w:t xml:space="preserve">emerged </w:t>
      </w:r>
      <w:r w:rsidR="00D83250">
        <w:rPr>
          <w:rFonts w:ascii="Times" w:hAnsi="Times" w:cs="Times"/>
          <w:color w:val="000000"/>
          <w:sz w:val="24"/>
          <w:szCs w:val="24"/>
        </w:rPr>
        <w:t xml:space="preserve">throughout the coding process, </w:t>
      </w:r>
      <w:r>
        <w:rPr>
          <w:rFonts w:ascii="Times" w:hAnsi="Times" w:cs="Times"/>
          <w:color w:val="000000"/>
          <w:sz w:val="24"/>
          <w:szCs w:val="24"/>
        </w:rPr>
        <w:t xml:space="preserve">and </w:t>
      </w:r>
      <w:r w:rsidR="00D83250">
        <w:rPr>
          <w:rFonts w:ascii="Times" w:hAnsi="Times" w:cs="Times"/>
          <w:color w:val="000000"/>
          <w:sz w:val="24"/>
          <w:szCs w:val="24"/>
        </w:rPr>
        <w:t>which further informed our interpretation of the two main dimensions and the resulting collaboration types</w:t>
      </w:r>
      <w:r>
        <w:rPr>
          <w:rFonts w:ascii="Times" w:hAnsi="Times" w:cs="Times"/>
          <w:color w:val="000000"/>
          <w:sz w:val="24"/>
          <w:szCs w:val="24"/>
        </w:rPr>
        <w:t>.</w:t>
      </w:r>
      <w:r w:rsidR="00D83250">
        <w:rPr>
          <w:rFonts w:ascii="Times" w:hAnsi="Times" w:cs="Times"/>
          <w:color w:val="000000"/>
          <w:sz w:val="24"/>
          <w:szCs w:val="24"/>
        </w:rPr>
        <w:t xml:space="preserve"> </w:t>
      </w:r>
      <w:r>
        <w:rPr>
          <w:rFonts w:ascii="Times" w:hAnsi="Times" w:cs="Times"/>
          <w:color w:val="000000"/>
          <w:sz w:val="24"/>
          <w:szCs w:val="24"/>
        </w:rPr>
        <w:t xml:space="preserve">These included, for example, </w:t>
      </w:r>
      <w:r w:rsidR="000D411C" w:rsidRPr="00CA6BC0">
        <w:rPr>
          <w:rFonts w:ascii="Times" w:hAnsi="Times" w:cs="Times"/>
          <w:color w:val="000000"/>
          <w:sz w:val="24"/>
          <w:szCs w:val="24"/>
        </w:rPr>
        <w:t>activities of ILL scientist</w:t>
      </w:r>
      <w:r>
        <w:rPr>
          <w:rFonts w:ascii="Times" w:hAnsi="Times" w:cs="Times"/>
          <w:color w:val="000000"/>
          <w:sz w:val="24"/>
          <w:szCs w:val="24"/>
        </w:rPr>
        <w:t>s</w:t>
      </w:r>
      <w:r w:rsidR="000D411C" w:rsidRPr="00CA6BC0">
        <w:rPr>
          <w:rFonts w:ascii="Times" w:hAnsi="Times" w:cs="Times"/>
          <w:color w:val="000000"/>
          <w:sz w:val="24"/>
          <w:szCs w:val="24"/>
        </w:rPr>
        <w:t xml:space="preserve"> in the context of </w:t>
      </w:r>
      <w:r>
        <w:rPr>
          <w:rFonts w:ascii="Times" w:hAnsi="Times" w:cs="Times"/>
          <w:color w:val="000000"/>
          <w:sz w:val="24"/>
          <w:szCs w:val="24"/>
        </w:rPr>
        <w:t>a</w:t>
      </w:r>
      <w:r w:rsidRPr="00CA6BC0">
        <w:rPr>
          <w:rFonts w:ascii="Times" w:hAnsi="Times" w:cs="Times"/>
          <w:color w:val="000000"/>
          <w:sz w:val="24"/>
          <w:szCs w:val="24"/>
        </w:rPr>
        <w:t xml:space="preserve"> </w:t>
      </w:r>
      <w:r w:rsidR="000D411C" w:rsidRPr="00CA6BC0">
        <w:rPr>
          <w:rFonts w:ascii="Times" w:hAnsi="Times" w:cs="Times"/>
          <w:color w:val="000000"/>
          <w:sz w:val="24"/>
          <w:szCs w:val="24"/>
        </w:rPr>
        <w:t xml:space="preserve">project; the origin of </w:t>
      </w:r>
      <w:r>
        <w:rPr>
          <w:rFonts w:ascii="Times" w:hAnsi="Times" w:cs="Times"/>
          <w:color w:val="000000"/>
          <w:sz w:val="24"/>
          <w:szCs w:val="24"/>
        </w:rPr>
        <w:t>a</w:t>
      </w:r>
      <w:r w:rsidRPr="00CA6BC0">
        <w:rPr>
          <w:rFonts w:ascii="Times" w:hAnsi="Times" w:cs="Times"/>
          <w:color w:val="000000"/>
          <w:sz w:val="24"/>
          <w:szCs w:val="24"/>
        </w:rPr>
        <w:t xml:space="preserve"> </w:t>
      </w:r>
      <w:r>
        <w:rPr>
          <w:rFonts w:ascii="Times" w:hAnsi="Times" w:cs="Times"/>
          <w:color w:val="000000"/>
          <w:sz w:val="24"/>
          <w:szCs w:val="24"/>
        </w:rPr>
        <w:t>tie</w:t>
      </w:r>
      <w:r w:rsidR="000D411C" w:rsidRPr="00CA6BC0">
        <w:rPr>
          <w:rFonts w:ascii="Times" w:hAnsi="Times" w:cs="Times"/>
          <w:color w:val="000000"/>
          <w:sz w:val="24"/>
          <w:szCs w:val="24"/>
        </w:rPr>
        <w:t xml:space="preserve"> (e.g., </w:t>
      </w:r>
      <w:r w:rsidR="0005459B">
        <w:rPr>
          <w:rFonts w:ascii="Times" w:hAnsi="Times" w:cs="Times"/>
          <w:color w:val="000000"/>
          <w:sz w:val="24"/>
          <w:szCs w:val="24"/>
        </w:rPr>
        <w:t xml:space="preserve">a </w:t>
      </w:r>
      <w:r w:rsidR="0005459B" w:rsidRPr="00CA6BC0">
        <w:rPr>
          <w:rFonts w:ascii="Times" w:hAnsi="Times" w:cs="Times"/>
          <w:color w:val="000000"/>
          <w:sz w:val="24"/>
          <w:szCs w:val="24"/>
        </w:rPr>
        <w:t>form</w:t>
      </w:r>
      <w:r w:rsidR="0005459B">
        <w:rPr>
          <w:rFonts w:ascii="Times" w:hAnsi="Times" w:cs="Times"/>
          <w:color w:val="000000"/>
          <w:sz w:val="24"/>
          <w:szCs w:val="24"/>
        </w:rPr>
        <w:t>er</w:t>
      </w:r>
      <w:r w:rsidR="0005459B" w:rsidRPr="00CA6BC0">
        <w:rPr>
          <w:rFonts w:ascii="Times" w:hAnsi="Times" w:cs="Times"/>
          <w:color w:val="000000"/>
          <w:sz w:val="24"/>
          <w:szCs w:val="24"/>
        </w:rPr>
        <w:t xml:space="preserve"> </w:t>
      </w:r>
      <w:r w:rsidR="000D411C" w:rsidRPr="00CA6BC0">
        <w:rPr>
          <w:rFonts w:ascii="Times" w:hAnsi="Times" w:cs="Times"/>
          <w:color w:val="000000"/>
          <w:sz w:val="24"/>
          <w:szCs w:val="24"/>
        </w:rPr>
        <w:t xml:space="preserve">colleague, contact through another researcher or user); the nature of the relationship with the user and the type of interaction (e.g., technical advice, creative input, friendship), also taking into account of the specificity of the science or the instrument; the </w:t>
      </w:r>
      <w:r w:rsidR="000D411C" w:rsidRPr="00CA6BC0">
        <w:rPr>
          <w:rFonts w:ascii="Times" w:hAnsi="Times" w:cs="Times"/>
          <w:color w:val="000000"/>
          <w:sz w:val="24"/>
          <w:szCs w:val="24"/>
        </w:rPr>
        <w:lastRenderedPageBreak/>
        <w:t xml:space="preserve">development of the collaboration over time; and the ILL scientist's </w:t>
      </w:r>
      <w:r w:rsidR="00BC7961">
        <w:rPr>
          <w:rFonts w:ascii="Times" w:hAnsi="Times" w:cs="Times"/>
          <w:color w:val="000000"/>
          <w:sz w:val="24"/>
          <w:szCs w:val="24"/>
        </w:rPr>
        <w:t>career strategy.</w:t>
      </w:r>
    </w:p>
    <w:p w14:paraId="39D3F815" w14:textId="3DB46446" w:rsidR="000D411C" w:rsidRPr="00CA6BC0" w:rsidRDefault="000D411C" w:rsidP="006B2FC0">
      <w:pPr>
        <w:widowControl w:val="0"/>
        <w:autoSpaceDE w:val="0"/>
        <w:autoSpaceDN w:val="0"/>
        <w:adjustRightInd w:val="0"/>
        <w:spacing w:after="0" w:line="360" w:lineRule="auto"/>
        <w:ind w:firstLine="720"/>
        <w:rPr>
          <w:rFonts w:ascii="Times" w:hAnsi="Times" w:cs="Times"/>
          <w:color w:val="000000"/>
          <w:sz w:val="24"/>
          <w:szCs w:val="24"/>
        </w:rPr>
      </w:pPr>
      <w:r w:rsidRPr="00CA6BC0">
        <w:rPr>
          <w:rFonts w:ascii="Times" w:hAnsi="Times" w:cs="Times"/>
          <w:color w:val="000000"/>
          <w:sz w:val="24"/>
          <w:szCs w:val="24"/>
        </w:rPr>
        <w:t xml:space="preserve">We corroborated </w:t>
      </w:r>
      <w:r w:rsidR="00D83250">
        <w:rPr>
          <w:rFonts w:ascii="Times" w:hAnsi="Times" w:cs="Times"/>
          <w:color w:val="000000"/>
          <w:sz w:val="24"/>
          <w:szCs w:val="24"/>
        </w:rPr>
        <w:t xml:space="preserve">our </w:t>
      </w:r>
      <w:r w:rsidRPr="00CA6BC0">
        <w:rPr>
          <w:rFonts w:ascii="Times" w:hAnsi="Times" w:cs="Times"/>
          <w:color w:val="000000"/>
          <w:sz w:val="24"/>
          <w:szCs w:val="24"/>
        </w:rPr>
        <w:t xml:space="preserve">understanding </w:t>
      </w:r>
      <w:r w:rsidR="00D83250">
        <w:rPr>
          <w:rFonts w:ascii="Times" w:hAnsi="Times" w:cs="Times"/>
          <w:color w:val="000000"/>
          <w:sz w:val="24"/>
          <w:szCs w:val="24"/>
        </w:rPr>
        <w:t xml:space="preserve">based on </w:t>
      </w:r>
      <w:r w:rsidRPr="00CA6BC0">
        <w:rPr>
          <w:rFonts w:ascii="Times" w:hAnsi="Times" w:cs="Times"/>
          <w:color w:val="000000"/>
          <w:sz w:val="24"/>
          <w:szCs w:val="24"/>
        </w:rPr>
        <w:t>the interviews with a range of publicly available documents on ILL (</w:t>
      </w:r>
      <w:r w:rsidR="00921891">
        <w:rPr>
          <w:rFonts w:ascii="Times" w:hAnsi="Times" w:cs="Times"/>
          <w:color w:val="000000"/>
          <w:sz w:val="24"/>
          <w:szCs w:val="24"/>
        </w:rPr>
        <w:t>i.</w:t>
      </w:r>
      <w:r w:rsidRPr="00CA6BC0">
        <w:rPr>
          <w:rFonts w:ascii="Times" w:hAnsi="Times" w:cs="Times"/>
          <w:color w:val="000000"/>
          <w:sz w:val="24"/>
          <w:szCs w:val="24"/>
        </w:rPr>
        <w:t xml:space="preserve">e., annual reports, newsletters), as well as an internal bibliometric study on the publications associated with the instruments and the connected science fields. </w:t>
      </w:r>
      <w:r w:rsidR="00D83250">
        <w:rPr>
          <w:rFonts w:ascii="Times" w:hAnsi="Times" w:cs="Times"/>
          <w:color w:val="000000"/>
          <w:sz w:val="24"/>
          <w:szCs w:val="24"/>
        </w:rPr>
        <w:t>Finally</w:t>
      </w:r>
      <w:r w:rsidRPr="00CA6BC0">
        <w:rPr>
          <w:rFonts w:ascii="Times" w:hAnsi="Times" w:cs="Times"/>
          <w:color w:val="000000"/>
          <w:sz w:val="24"/>
          <w:szCs w:val="24"/>
        </w:rPr>
        <w:t>, we also presented and discussed our findings in the context of an internal research seminar at ILL, which was attended by about 20 instrument scientists.</w:t>
      </w:r>
    </w:p>
    <w:p w14:paraId="33C4EB3D" w14:textId="77777777" w:rsidR="006E51B7" w:rsidRPr="00CA6BC0" w:rsidRDefault="006E51B7" w:rsidP="006B2FC0">
      <w:pPr>
        <w:widowControl w:val="0"/>
        <w:autoSpaceDE w:val="0"/>
        <w:autoSpaceDN w:val="0"/>
        <w:adjustRightInd w:val="0"/>
        <w:spacing w:after="0" w:line="360" w:lineRule="auto"/>
        <w:rPr>
          <w:rFonts w:ascii="Times" w:hAnsi="Times" w:cs="Times"/>
          <w:color w:val="000000"/>
          <w:sz w:val="24"/>
          <w:szCs w:val="24"/>
        </w:rPr>
      </w:pPr>
    </w:p>
    <w:p w14:paraId="3E92F9A7" w14:textId="77777777" w:rsidR="000D411C" w:rsidRPr="00CA6BC0" w:rsidRDefault="000D411C" w:rsidP="006B2FC0">
      <w:pPr>
        <w:widowControl w:val="0"/>
        <w:tabs>
          <w:tab w:val="left" w:pos="450"/>
        </w:tabs>
        <w:autoSpaceDE w:val="0"/>
        <w:autoSpaceDN w:val="0"/>
        <w:adjustRightInd w:val="0"/>
        <w:spacing w:after="0" w:line="360" w:lineRule="auto"/>
        <w:rPr>
          <w:rFonts w:ascii="Times" w:hAnsi="Times" w:cs="Times"/>
          <w:b/>
          <w:color w:val="000000"/>
          <w:sz w:val="24"/>
          <w:szCs w:val="24"/>
        </w:rPr>
      </w:pPr>
      <w:r w:rsidRPr="00CA6BC0">
        <w:rPr>
          <w:rFonts w:ascii="Times" w:hAnsi="Times" w:cs="Times"/>
          <w:b/>
          <w:color w:val="000000"/>
          <w:sz w:val="24"/>
          <w:szCs w:val="24"/>
        </w:rPr>
        <w:t>4.</w:t>
      </w:r>
      <w:r w:rsidRPr="00CA6BC0">
        <w:rPr>
          <w:rFonts w:ascii="Times" w:hAnsi="Times" w:cs="Times"/>
          <w:b/>
          <w:color w:val="000000"/>
          <w:sz w:val="24"/>
          <w:szCs w:val="24"/>
        </w:rPr>
        <w:tab/>
        <w:t>Findings</w:t>
      </w:r>
    </w:p>
    <w:p w14:paraId="5EFB351C" w14:textId="09BAFC34" w:rsidR="002B3CC5" w:rsidRPr="00CA6BC0" w:rsidRDefault="002B3CC5" w:rsidP="002B3CC5">
      <w:pPr>
        <w:widowControl w:val="0"/>
        <w:autoSpaceDE w:val="0"/>
        <w:autoSpaceDN w:val="0"/>
        <w:adjustRightInd w:val="0"/>
        <w:spacing w:after="0" w:line="360" w:lineRule="auto"/>
        <w:rPr>
          <w:rFonts w:ascii="Times" w:hAnsi="Times" w:cs="Times"/>
          <w:color w:val="000000"/>
          <w:sz w:val="24"/>
          <w:szCs w:val="24"/>
        </w:rPr>
      </w:pPr>
      <w:r w:rsidRPr="00CA6BC0">
        <w:rPr>
          <w:rFonts w:ascii="Times" w:hAnsi="Times" w:cs="Times"/>
          <w:color w:val="000000"/>
          <w:sz w:val="24"/>
          <w:szCs w:val="24"/>
        </w:rPr>
        <w:t>Interactions between instrument scientists and users occur</w:t>
      </w:r>
      <w:r>
        <w:rPr>
          <w:rFonts w:ascii="Times" w:hAnsi="Times" w:cs="Times"/>
          <w:color w:val="000000"/>
          <w:sz w:val="24"/>
          <w:szCs w:val="24"/>
        </w:rPr>
        <w:t>red</w:t>
      </w:r>
      <w:r w:rsidRPr="00CA6BC0">
        <w:rPr>
          <w:rFonts w:ascii="Times" w:hAnsi="Times" w:cs="Times"/>
          <w:color w:val="000000"/>
          <w:sz w:val="24"/>
          <w:szCs w:val="24"/>
        </w:rPr>
        <w:t xml:space="preserve"> in a large variety of forms, ranging from one-off interactions in the context of a short, single experiment, in which instrument scientists provide</w:t>
      </w:r>
      <w:r>
        <w:rPr>
          <w:rFonts w:ascii="Times" w:hAnsi="Times" w:cs="Times"/>
          <w:color w:val="000000"/>
          <w:sz w:val="24"/>
          <w:szCs w:val="24"/>
        </w:rPr>
        <w:t>d</w:t>
      </w:r>
      <w:r w:rsidRPr="00CA6BC0">
        <w:rPr>
          <w:rFonts w:ascii="Times" w:hAnsi="Times" w:cs="Times"/>
          <w:color w:val="000000"/>
          <w:sz w:val="24"/>
          <w:szCs w:val="24"/>
        </w:rPr>
        <w:t xml:space="preserve"> users with relatively standardised service, to intense collaborative efforts whereby instrument scientists and users co-develop</w:t>
      </w:r>
      <w:r>
        <w:rPr>
          <w:rFonts w:ascii="Times" w:hAnsi="Times" w:cs="Times"/>
          <w:color w:val="000000"/>
          <w:sz w:val="24"/>
          <w:szCs w:val="24"/>
        </w:rPr>
        <w:t>ed</w:t>
      </w:r>
      <w:r w:rsidRPr="00CA6BC0">
        <w:rPr>
          <w:rFonts w:ascii="Times" w:hAnsi="Times" w:cs="Times"/>
          <w:color w:val="000000"/>
          <w:sz w:val="24"/>
          <w:szCs w:val="24"/>
        </w:rPr>
        <w:t xml:space="preserve"> and jointly implement</w:t>
      </w:r>
      <w:r>
        <w:rPr>
          <w:rFonts w:ascii="Times" w:hAnsi="Times" w:cs="Times"/>
          <w:color w:val="000000"/>
          <w:sz w:val="24"/>
          <w:szCs w:val="24"/>
        </w:rPr>
        <w:t>ed</w:t>
      </w:r>
      <w:r w:rsidRPr="00CA6BC0">
        <w:rPr>
          <w:rFonts w:ascii="Times" w:hAnsi="Times" w:cs="Times"/>
          <w:color w:val="000000"/>
          <w:sz w:val="24"/>
          <w:szCs w:val="24"/>
        </w:rPr>
        <w:t xml:space="preserve"> ambitious multi-year research programmes.</w:t>
      </w:r>
      <w:r>
        <w:rPr>
          <w:rFonts w:ascii="Times" w:hAnsi="Times" w:cs="Times"/>
          <w:color w:val="000000"/>
          <w:sz w:val="24"/>
          <w:szCs w:val="24"/>
        </w:rPr>
        <w:t xml:space="preserve"> I</w:t>
      </w:r>
      <w:r w:rsidRPr="00CA6BC0">
        <w:rPr>
          <w:rFonts w:ascii="Times" w:hAnsi="Times" w:cs="Times"/>
          <w:color w:val="000000"/>
          <w:sz w:val="24"/>
          <w:szCs w:val="24"/>
        </w:rPr>
        <w:t xml:space="preserve">nsights from our own data analysis led to the development of a matrix of four </w:t>
      </w:r>
      <w:r>
        <w:rPr>
          <w:rFonts w:ascii="Times" w:hAnsi="Times" w:cs="Times"/>
          <w:color w:val="000000"/>
          <w:sz w:val="24"/>
          <w:szCs w:val="24"/>
        </w:rPr>
        <w:t xml:space="preserve">basic </w:t>
      </w:r>
      <w:r w:rsidRPr="00CA6BC0">
        <w:rPr>
          <w:rFonts w:ascii="Times" w:hAnsi="Times" w:cs="Times"/>
          <w:color w:val="000000"/>
          <w:sz w:val="24"/>
          <w:szCs w:val="24"/>
        </w:rPr>
        <w:t xml:space="preserve">collaboration types among ILL scientists. These types differed according to the extent to which the </w:t>
      </w:r>
      <w:r w:rsidR="00C813E2" w:rsidRPr="00CA6BC0">
        <w:rPr>
          <w:rFonts w:ascii="Times" w:hAnsi="Times" w:cs="Times"/>
          <w:color w:val="000000"/>
          <w:sz w:val="24"/>
          <w:szCs w:val="24"/>
        </w:rPr>
        <w:t>collaboration</w:t>
      </w:r>
      <w:r w:rsidR="00C813E2">
        <w:rPr>
          <w:rFonts w:ascii="Times" w:hAnsi="Times" w:cs="Times"/>
          <w:color w:val="000000"/>
          <w:sz w:val="24"/>
          <w:szCs w:val="24"/>
        </w:rPr>
        <w:t xml:space="preserve"> </w:t>
      </w:r>
      <w:r w:rsidRPr="00CA6BC0">
        <w:rPr>
          <w:rFonts w:ascii="Times" w:hAnsi="Times" w:cs="Times"/>
          <w:color w:val="000000"/>
          <w:sz w:val="24"/>
          <w:szCs w:val="24"/>
        </w:rPr>
        <w:t xml:space="preserve">partners </w:t>
      </w:r>
      <w:r w:rsidR="00C813E2">
        <w:rPr>
          <w:rFonts w:ascii="Times" w:hAnsi="Times" w:cs="Times"/>
          <w:color w:val="000000"/>
          <w:sz w:val="24"/>
          <w:szCs w:val="24"/>
        </w:rPr>
        <w:t xml:space="preserve">- </w:t>
      </w:r>
      <w:r w:rsidRPr="00CA6BC0">
        <w:rPr>
          <w:rFonts w:ascii="Times" w:hAnsi="Times" w:cs="Times"/>
          <w:color w:val="000000"/>
          <w:sz w:val="24"/>
          <w:szCs w:val="24"/>
        </w:rPr>
        <w:t>instrument scientist and user</w:t>
      </w:r>
      <w:r w:rsidR="00C813E2">
        <w:rPr>
          <w:rFonts w:ascii="Times" w:hAnsi="Times" w:cs="Times"/>
          <w:color w:val="000000"/>
          <w:sz w:val="24"/>
          <w:szCs w:val="24"/>
        </w:rPr>
        <w:t>s -</w:t>
      </w:r>
      <w:r w:rsidRPr="00CA6BC0">
        <w:rPr>
          <w:rFonts w:ascii="Times" w:hAnsi="Times" w:cs="Times"/>
          <w:color w:val="000000"/>
          <w:sz w:val="24"/>
          <w:szCs w:val="24"/>
        </w:rPr>
        <w:t xml:space="preserve"> were perceived by the ILL scientist to be similar or dissimilar in terms of their (</w:t>
      </w:r>
      <w:proofErr w:type="spellStart"/>
      <w:r w:rsidRPr="00CA6BC0">
        <w:rPr>
          <w:rFonts w:ascii="Times" w:hAnsi="Times" w:cs="Times"/>
          <w:color w:val="000000"/>
          <w:sz w:val="24"/>
          <w:szCs w:val="24"/>
        </w:rPr>
        <w:t>i</w:t>
      </w:r>
      <w:proofErr w:type="spellEnd"/>
      <w:r w:rsidRPr="00CA6BC0">
        <w:rPr>
          <w:rFonts w:ascii="Times" w:hAnsi="Times" w:cs="Times"/>
          <w:color w:val="000000"/>
          <w:sz w:val="24"/>
          <w:szCs w:val="24"/>
        </w:rPr>
        <w:t xml:space="preserve">) knowledge and experience regarding the use of neutrons ("perceived expertise gap"), and (ii) interest in the future development and deepening of the collaboration ("perceived co-development focus"). In this section, we introduce these </w:t>
      </w:r>
      <w:r>
        <w:rPr>
          <w:rFonts w:ascii="Times" w:hAnsi="Times" w:cs="Times"/>
          <w:color w:val="000000"/>
          <w:sz w:val="24"/>
          <w:szCs w:val="24"/>
        </w:rPr>
        <w:t xml:space="preserve">the two dimensions </w:t>
      </w:r>
      <w:r w:rsidRPr="00CA6BC0">
        <w:rPr>
          <w:rFonts w:ascii="Times" w:hAnsi="Times" w:cs="Times"/>
          <w:color w:val="000000"/>
          <w:sz w:val="24"/>
          <w:szCs w:val="24"/>
        </w:rPr>
        <w:t>(Section 4.1</w:t>
      </w:r>
      <w:r>
        <w:rPr>
          <w:rFonts w:ascii="Times" w:hAnsi="Times" w:cs="Times"/>
          <w:color w:val="000000"/>
          <w:sz w:val="24"/>
          <w:szCs w:val="24"/>
        </w:rPr>
        <w:t>)</w:t>
      </w:r>
      <w:r w:rsidR="001B715A">
        <w:rPr>
          <w:rFonts w:ascii="Times" w:hAnsi="Times" w:cs="Times"/>
          <w:color w:val="000000"/>
          <w:sz w:val="24"/>
          <w:szCs w:val="24"/>
        </w:rPr>
        <w:t>; we</w:t>
      </w:r>
      <w:r>
        <w:rPr>
          <w:rFonts w:ascii="Times" w:hAnsi="Times" w:cs="Times"/>
          <w:color w:val="000000"/>
          <w:sz w:val="24"/>
          <w:szCs w:val="24"/>
        </w:rPr>
        <w:t xml:space="preserve"> then focus on the four collaboration types </w:t>
      </w:r>
      <w:r w:rsidRPr="00CA6BC0">
        <w:rPr>
          <w:rFonts w:ascii="Times" w:hAnsi="Times" w:cs="Times"/>
          <w:color w:val="000000"/>
          <w:sz w:val="24"/>
          <w:szCs w:val="24"/>
        </w:rPr>
        <w:t>(Section</w:t>
      </w:r>
      <w:r>
        <w:rPr>
          <w:rFonts w:ascii="Times" w:hAnsi="Times" w:cs="Times"/>
          <w:color w:val="000000"/>
          <w:sz w:val="24"/>
          <w:szCs w:val="24"/>
        </w:rPr>
        <w:t>s</w:t>
      </w:r>
      <w:r w:rsidRPr="00CA6BC0">
        <w:rPr>
          <w:rFonts w:ascii="Times" w:hAnsi="Times" w:cs="Times"/>
          <w:color w:val="000000"/>
          <w:sz w:val="24"/>
          <w:szCs w:val="24"/>
        </w:rPr>
        <w:t xml:space="preserve"> 4.</w:t>
      </w:r>
      <w:r>
        <w:rPr>
          <w:rFonts w:ascii="Times" w:hAnsi="Times" w:cs="Times"/>
          <w:color w:val="000000"/>
          <w:sz w:val="24"/>
          <w:szCs w:val="24"/>
        </w:rPr>
        <w:t>2 to 4.5</w:t>
      </w:r>
      <w:r w:rsidRPr="00CA6BC0">
        <w:rPr>
          <w:rFonts w:ascii="Times" w:hAnsi="Times" w:cs="Times"/>
          <w:color w:val="000000"/>
          <w:sz w:val="24"/>
          <w:szCs w:val="24"/>
        </w:rPr>
        <w:t>)</w:t>
      </w:r>
      <w:r w:rsidR="001B715A">
        <w:rPr>
          <w:rFonts w:ascii="Times" w:hAnsi="Times" w:cs="Times"/>
          <w:color w:val="000000"/>
          <w:sz w:val="24"/>
          <w:szCs w:val="24"/>
        </w:rPr>
        <w:t>;</w:t>
      </w:r>
      <w:r>
        <w:rPr>
          <w:rFonts w:ascii="Times" w:hAnsi="Times" w:cs="Times"/>
          <w:color w:val="000000"/>
          <w:sz w:val="24"/>
          <w:szCs w:val="24"/>
        </w:rPr>
        <w:t xml:space="preserve"> finally</w:t>
      </w:r>
      <w:r w:rsidR="001B715A">
        <w:rPr>
          <w:rFonts w:ascii="Times" w:hAnsi="Times" w:cs="Times"/>
          <w:color w:val="000000"/>
          <w:sz w:val="24"/>
          <w:szCs w:val="24"/>
        </w:rPr>
        <w:t>, we</w:t>
      </w:r>
      <w:r>
        <w:rPr>
          <w:rFonts w:ascii="Times" w:hAnsi="Times" w:cs="Times"/>
          <w:color w:val="000000"/>
          <w:sz w:val="24"/>
          <w:szCs w:val="24"/>
        </w:rPr>
        <w:t xml:space="preserve"> </w:t>
      </w:r>
      <w:r w:rsidRPr="00CA6BC0">
        <w:rPr>
          <w:rFonts w:ascii="Times" w:hAnsi="Times" w:cs="Times"/>
          <w:color w:val="000000"/>
          <w:sz w:val="24"/>
          <w:szCs w:val="24"/>
        </w:rPr>
        <w:t xml:space="preserve">address the development of </w:t>
      </w:r>
      <w:r w:rsidR="001B715A">
        <w:rPr>
          <w:rFonts w:ascii="Times" w:hAnsi="Times" w:cs="Times"/>
          <w:color w:val="000000"/>
          <w:sz w:val="24"/>
          <w:szCs w:val="24"/>
        </w:rPr>
        <w:t xml:space="preserve">these </w:t>
      </w:r>
      <w:r w:rsidRPr="00CA6BC0">
        <w:rPr>
          <w:rFonts w:ascii="Times" w:hAnsi="Times" w:cs="Times"/>
          <w:color w:val="000000"/>
          <w:sz w:val="24"/>
          <w:szCs w:val="24"/>
        </w:rPr>
        <w:t>collaboration</w:t>
      </w:r>
      <w:r>
        <w:rPr>
          <w:rFonts w:ascii="Times" w:hAnsi="Times" w:cs="Times"/>
          <w:color w:val="000000"/>
          <w:sz w:val="24"/>
          <w:szCs w:val="24"/>
        </w:rPr>
        <w:t>s</w:t>
      </w:r>
      <w:r w:rsidRPr="00CA6BC0">
        <w:rPr>
          <w:rFonts w:ascii="Times" w:hAnsi="Times" w:cs="Times"/>
          <w:color w:val="000000"/>
          <w:sz w:val="24"/>
          <w:szCs w:val="24"/>
        </w:rPr>
        <w:t xml:space="preserve"> over time (Section 4.</w:t>
      </w:r>
      <w:r>
        <w:rPr>
          <w:rFonts w:ascii="Times" w:hAnsi="Times" w:cs="Times"/>
          <w:color w:val="000000"/>
          <w:sz w:val="24"/>
          <w:szCs w:val="24"/>
        </w:rPr>
        <w:t>6</w:t>
      </w:r>
      <w:r w:rsidRPr="00CA6BC0">
        <w:rPr>
          <w:rFonts w:ascii="Times" w:hAnsi="Times" w:cs="Times"/>
          <w:color w:val="000000"/>
          <w:sz w:val="24"/>
          <w:szCs w:val="24"/>
        </w:rPr>
        <w:t>).</w:t>
      </w:r>
    </w:p>
    <w:p w14:paraId="66314DFC" w14:textId="77777777" w:rsidR="002B3CC5" w:rsidRPr="00CA6BC0" w:rsidRDefault="002B3CC5" w:rsidP="002B3CC5">
      <w:pPr>
        <w:widowControl w:val="0"/>
        <w:tabs>
          <w:tab w:val="left" w:pos="450"/>
        </w:tabs>
        <w:autoSpaceDE w:val="0"/>
        <w:autoSpaceDN w:val="0"/>
        <w:adjustRightInd w:val="0"/>
        <w:spacing w:after="0" w:line="360" w:lineRule="auto"/>
        <w:rPr>
          <w:rFonts w:ascii="Times" w:hAnsi="Times" w:cs="Times"/>
          <w:color w:val="000000"/>
          <w:sz w:val="24"/>
          <w:szCs w:val="24"/>
        </w:rPr>
      </w:pPr>
    </w:p>
    <w:p w14:paraId="0C899C15" w14:textId="77777777" w:rsidR="002B3CC5" w:rsidRPr="00CA6BC0" w:rsidRDefault="002B3CC5" w:rsidP="002B3CC5">
      <w:pPr>
        <w:widowControl w:val="0"/>
        <w:tabs>
          <w:tab w:val="left" w:pos="450"/>
        </w:tabs>
        <w:autoSpaceDE w:val="0"/>
        <w:autoSpaceDN w:val="0"/>
        <w:adjustRightInd w:val="0"/>
        <w:spacing w:after="0" w:line="360" w:lineRule="auto"/>
        <w:outlineLvl w:val="0"/>
        <w:rPr>
          <w:rFonts w:ascii="Times" w:hAnsi="Times" w:cs="Times"/>
          <w:b/>
          <w:color w:val="000000"/>
          <w:sz w:val="24"/>
          <w:szCs w:val="24"/>
        </w:rPr>
      </w:pPr>
      <w:r w:rsidRPr="00CA6BC0">
        <w:rPr>
          <w:rFonts w:ascii="Times" w:hAnsi="Times" w:cs="Times"/>
          <w:b/>
          <w:color w:val="000000"/>
          <w:sz w:val="24"/>
          <w:szCs w:val="24"/>
        </w:rPr>
        <w:t>4.1</w:t>
      </w:r>
      <w:r w:rsidRPr="00CA6BC0">
        <w:rPr>
          <w:rFonts w:ascii="Times" w:hAnsi="Times" w:cs="Times"/>
          <w:b/>
          <w:color w:val="000000"/>
          <w:sz w:val="24"/>
          <w:szCs w:val="24"/>
        </w:rPr>
        <w:tab/>
      </w:r>
      <w:r>
        <w:rPr>
          <w:rFonts w:ascii="Times" w:hAnsi="Times" w:cs="Times"/>
          <w:b/>
          <w:color w:val="000000"/>
          <w:sz w:val="24"/>
          <w:szCs w:val="24"/>
        </w:rPr>
        <w:t>Dimensions underlying c</w:t>
      </w:r>
      <w:r w:rsidRPr="00CA6BC0">
        <w:rPr>
          <w:rFonts w:ascii="Times" w:hAnsi="Times" w:cs="Times"/>
          <w:b/>
          <w:color w:val="000000"/>
          <w:sz w:val="24"/>
          <w:szCs w:val="24"/>
        </w:rPr>
        <w:t xml:space="preserve">ollaboration </w:t>
      </w:r>
      <w:r>
        <w:rPr>
          <w:rFonts w:ascii="Times" w:hAnsi="Times" w:cs="Times"/>
          <w:b/>
          <w:color w:val="000000"/>
          <w:sz w:val="24"/>
          <w:szCs w:val="24"/>
        </w:rPr>
        <w:t>types at ILL</w:t>
      </w:r>
    </w:p>
    <w:p w14:paraId="16359BD0" w14:textId="404E9DD7" w:rsidR="002B3CC5" w:rsidRPr="00CA6BC0" w:rsidRDefault="002B3CC5" w:rsidP="002B3CC5">
      <w:pPr>
        <w:widowControl w:val="0"/>
        <w:autoSpaceDE w:val="0"/>
        <w:autoSpaceDN w:val="0"/>
        <w:adjustRightInd w:val="0"/>
        <w:spacing w:after="0" w:line="360" w:lineRule="auto"/>
        <w:rPr>
          <w:rFonts w:ascii="Times" w:hAnsi="Times" w:cs="Times"/>
          <w:color w:val="000000"/>
          <w:sz w:val="24"/>
          <w:szCs w:val="24"/>
        </w:rPr>
      </w:pPr>
      <w:r>
        <w:rPr>
          <w:rFonts w:ascii="Times" w:hAnsi="Times" w:cs="Times"/>
          <w:color w:val="000000"/>
          <w:sz w:val="24"/>
          <w:szCs w:val="24"/>
        </w:rPr>
        <w:t>T</w:t>
      </w:r>
      <w:r w:rsidRPr="00CA6BC0">
        <w:rPr>
          <w:rFonts w:ascii="Times" w:hAnsi="Times" w:cs="Times"/>
          <w:color w:val="000000"/>
          <w:sz w:val="24"/>
          <w:szCs w:val="24"/>
        </w:rPr>
        <w:t>he variety of collaboration</w:t>
      </w:r>
      <w:r>
        <w:rPr>
          <w:rFonts w:ascii="Times" w:hAnsi="Times" w:cs="Times"/>
          <w:color w:val="000000"/>
          <w:sz w:val="24"/>
          <w:szCs w:val="24"/>
        </w:rPr>
        <w:t>s</w:t>
      </w:r>
      <w:r w:rsidRPr="00CA6BC0">
        <w:rPr>
          <w:rFonts w:ascii="Times" w:hAnsi="Times" w:cs="Times"/>
          <w:color w:val="000000"/>
          <w:sz w:val="24"/>
          <w:szCs w:val="24"/>
        </w:rPr>
        <w:t xml:space="preserve"> at ILL </w:t>
      </w:r>
      <w:r>
        <w:rPr>
          <w:rFonts w:ascii="Times" w:hAnsi="Times" w:cs="Times"/>
          <w:color w:val="000000"/>
          <w:sz w:val="24"/>
          <w:szCs w:val="24"/>
        </w:rPr>
        <w:t>can</w:t>
      </w:r>
      <w:r w:rsidRPr="00CA6BC0">
        <w:rPr>
          <w:rFonts w:ascii="Times" w:hAnsi="Times" w:cs="Times"/>
          <w:color w:val="000000"/>
          <w:sz w:val="24"/>
          <w:szCs w:val="24"/>
        </w:rPr>
        <w:t xml:space="preserve"> be ordered along two </w:t>
      </w:r>
      <w:r>
        <w:rPr>
          <w:rFonts w:ascii="Times" w:hAnsi="Times" w:cs="Times"/>
          <w:color w:val="000000"/>
          <w:sz w:val="24"/>
          <w:szCs w:val="24"/>
        </w:rPr>
        <w:t xml:space="preserve">independent </w:t>
      </w:r>
      <w:r w:rsidRPr="00CA6BC0">
        <w:rPr>
          <w:rFonts w:ascii="Times" w:hAnsi="Times" w:cs="Times"/>
          <w:color w:val="000000"/>
          <w:sz w:val="24"/>
          <w:szCs w:val="24"/>
        </w:rPr>
        <w:t xml:space="preserve">dimensions – perceived expertise gap and perceived co-development focus. </w:t>
      </w:r>
      <w:r w:rsidR="008B3F60">
        <w:rPr>
          <w:rFonts w:ascii="Times" w:hAnsi="Times" w:cs="Times"/>
          <w:color w:val="000000"/>
          <w:sz w:val="24"/>
          <w:szCs w:val="24"/>
        </w:rPr>
        <w:t>With r</w:t>
      </w:r>
      <w:r w:rsidRPr="00CA6BC0">
        <w:rPr>
          <w:rFonts w:ascii="Times" w:hAnsi="Times" w:cs="Times"/>
          <w:color w:val="000000"/>
          <w:sz w:val="24"/>
          <w:szCs w:val="24"/>
        </w:rPr>
        <w:t>egard</w:t>
      </w:r>
      <w:r w:rsidR="008B3F60">
        <w:rPr>
          <w:rFonts w:ascii="Times" w:hAnsi="Times" w:cs="Times"/>
          <w:color w:val="000000"/>
          <w:sz w:val="24"/>
          <w:szCs w:val="24"/>
        </w:rPr>
        <w:t xml:space="preserve"> to</w:t>
      </w:r>
      <w:r w:rsidRPr="00CA6BC0">
        <w:rPr>
          <w:rFonts w:ascii="Times" w:hAnsi="Times" w:cs="Times"/>
          <w:color w:val="000000"/>
          <w:sz w:val="24"/>
          <w:szCs w:val="24"/>
        </w:rPr>
        <w:t xml:space="preserve"> the </w:t>
      </w:r>
      <w:r w:rsidR="008B3F60">
        <w:rPr>
          <w:rFonts w:ascii="Times" w:hAnsi="Times" w:cs="Times"/>
          <w:color w:val="000000"/>
          <w:sz w:val="24"/>
          <w:szCs w:val="24"/>
        </w:rPr>
        <w:t>former</w:t>
      </w:r>
      <w:r w:rsidRPr="00CA6BC0">
        <w:rPr>
          <w:rFonts w:ascii="Times" w:hAnsi="Times" w:cs="Times"/>
          <w:color w:val="000000"/>
          <w:sz w:val="24"/>
          <w:szCs w:val="24"/>
        </w:rPr>
        <w:t xml:space="preserve">, </w:t>
      </w:r>
      <w:r w:rsidRPr="00847C26">
        <w:rPr>
          <w:rFonts w:ascii="Times" w:hAnsi="Times" w:cs="Times"/>
          <w:i/>
          <w:color w:val="000000"/>
          <w:sz w:val="24"/>
          <w:szCs w:val="24"/>
        </w:rPr>
        <w:t>perceived expertise gap</w:t>
      </w:r>
      <w:r w:rsidRPr="00CA6BC0">
        <w:rPr>
          <w:rFonts w:ascii="Times" w:hAnsi="Times" w:cs="Times"/>
          <w:color w:val="000000"/>
          <w:sz w:val="24"/>
          <w:szCs w:val="24"/>
        </w:rPr>
        <w:t>,</w:t>
      </w:r>
      <w:r w:rsidRPr="00CA6BC0">
        <w:rPr>
          <w:rFonts w:ascii="Times" w:hAnsi="Times" w:cs="Times"/>
          <w:i/>
          <w:color w:val="000000"/>
          <w:sz w:val="24"/>
          <w:szCs w:val="24"/>
        </w:rPr>
        <w:t xml:space="preserve"> </w:t>
      </w:r>
      <w:r w:rsidRPr="00CA6BC0">
        <w:rPr>
          <w:rFonts w:ascii="Times" w:hAnsi="Times" w:cs="Times"/>
          <w:color w:val="000000"/>
          <w:sz w:val="24"/>
          <w:szCs w:val="24"/>
        </w:rPr>
        <w:t>we found that all our interviewees distinguish</w:t>
      </w:r>
      <w:r>
        <w:rPr>
          <w:rFonts w:ascii="Times" w:hAnsi="Times" w:cs="Times"/>
          <w:color w:val="000000"/>
          <w:sz w:val="24"/>
          <w:szCs w:val="24"/>
        </w:rPr>
        <w:t>ed</w:t>
      </w:r>
      <w:r w:rsidRPr="00CA6BC0">
        <w:rPr>
          <w:rFonts w:ascii="Times" w:hAnsi="Times" w:cs="Times"/>
          <w:color w:val="000000"/>
          <w:sz w:val="24"/>
          <w:szCs w:val="24"/>
        </w:rPr>
        <w:t xml:space="preserve"> between non-expert users, which they believe</w:t>
      </w:r>
      <w:r>
        <w:rPr>
          <w:rFonts w:ascii="Times" w:hAnsi="Times" w:cs="Times"/>
          <w:color w:val="000000"/>
          <w:sz w:val="24"/>
          <w:szCs w:val="24"/>
        </w:rPr>
        <w:t>d</w:t>
      </w:r>
      <w:r w:rsidRPr="00CA6BC0">
        <w:rPr>
          <w:rFonts w:ascii="Times" w:hAnsi="Times" w:cs="Times"/>
          <w:color w:val="000000"/>
          <w:sz w:val="24"/>
          <w:szCs w:val="24"/>
        </w:rPr>
        <w:t xml:space="preserve"> to have very little knowledge and experience, if at all, in the domain of neutron science and the use of neutrons in the characterisation of materials, and expert users, whom they perceive</w:t>
      </w:r>
      <w:r>
        <w:rPr>
          <w:rFonts w:ascii="Times" w:hAnsi="Times" w:cs="Times"/>
          <w:color w:val="000000"/>
          <w:sz w:val="24"/>
          <w:szCs w:val="24"/>
        </w:rPr>
        <w:t>d</w:t>
      </w:r>
      <w:r w:rsidRPr="00CA6BC0">
        <w:rPr>
          <w:rFonts w:ascii="Times" w:hAnsi="Times" w:cs="Times"/>
          <w:color w:val="000000"/>
          <w:sz w:val="24"/>
          <w:szCs w:val="24"/>
        </w:rPr>
        <w:t xml:space="preserve"> as highly knowledgeable and experienced in the use of the ILL instruments. Non-expert users include</w:t>
      </w:r>
      <w:r>
        <w:rPr>
          <w:rFonts w:ascii="Times" w:hAnsi="Times" w:cs="Times"/>
          <w:color w:val="000000"/>
          <w:sz w:val="24"/>
          <w:szCs w:val="24"/>
        </w:rPr>
        <w:t>d</w:t>
      </w:r>
      <w:r w:rsidRPr="00CA6BC0">
        <w:rPr>
          <w:rFonts w:ascii="Times" w:hAnsi="Times" w:cs="Times"/>
          <w:color w:val="000000"/>
          <w:sz w:val="24"/>
          <w:szCs w:val="24"/>
        </w:rPr>
        <w:t xml:space="preserve"> users who </w:t>
      </w:r>
      <w:r>
        <w:rPr>
          <w:rFonts w:ascii="Times" w:hAnsi="Times" w:cs="Times"/>
          <w:color w:val="000000"/>
          <w:sz w:val="24"/>
          <w:szCs w:val="24"/>
        </w:rPr>
        <w:t>were</w:t>
      </w:r>
      <w:r w:rsidRPr="00CA6BC0">
        <w:rPr>
          <w:rFonts w:ascii="Times" w:hAnsi="Times" w:cs="Times"/>
          <w:color w:val="000000"/>
          <w:sz w:val="24"/>
          <w:szCs w:val="24"/>
        </w:rPr>
        <w:t xml:space="preserve"> new to neutrons, coming for example from new ILL member countries </w:t>
      </w:r>
      <w:r w:rsidRPr="00CA6BC0">
        <w:rPr>
          <w:rFonts w:ascii="Times" w:hAnsi="Times" w:cs="Times"/>
          <w:i/>
          <w:color w:val="000000"/>
          <w:sz w:val="24"/>
          <w:szCs w:val="24"/>
        </w:rPr>
        <w:t>("there is a very high proportion of people coming from new member countries... they are new users... they need my help... they know nothing"</w:t>
      </w:r>
      <w:r w:rsidRPr="00CA6BC0">
        <w:rPr>
          <w:rFonts w:ascii="Times" w:hAnsi="Times" w:cs="Times"/>
          <w:color w:val="000000"/>
          <w:sz w:val="24"/>
          <w:szCs w:val="24"/>
        </w:rPr>
        <w:t xml:space="preserve">, Instr1), </w:t>
      </w:r>
      <w:r>
        <w:rPr>
          <w:rFonts w:ascii="Times" w:hAnsi="Times" w:cs="Times"/>
          <w:color w:val="000000"/>
          <w:sz w:val="24"/>
          <w:szCs w:val="24"/>
        </w:rPr>
        <w:t xml:space="preserve">or </w:t>
      </w:r>
      <w:r w:rsidRPr="00CA6BC0">
        <w:rPr>
          <w:rFonts w:ascii="Times" w:hAnsi="Times" w:cs="Times"/>
          <w:color w:val="000000"/>
          <w:sz w:val="24"/>
          <w:szCs w:val="24"/>
        </w:rPr>
        <w:t xml:space="preserve">users who </w:t>
      </w:r>
      <w:r>
        <w:rPr>
          <w:rFonts w:ascii="Times" w:hAnsi="Times" w:cs="Times"/>
          <w:color w:val="000000"/>
          <w:sz w:val="24"/>
          <w:szCs w:val="24"/>
        </w:rPr>
        <w:t xml:space="preserve">rarely </w:t>
      </w:r>
      <w:r w:rsidRPr="00CA6BC0">
        <w:rPr>
          <w:rFonts w:ascii="Times" w:hAnsi="Times" w:cs="Times"/>
          <w:color w:val="000000"/>
          <w:sz w:val="24"/>
          <w:szCs w:val="24"/>
        </w:rPr>
        <w:t>rel</w:t>
      </w:r>
      <w:r>
        <w:rPr>
          <w:rFonts w:ascii="Times" w:hAnsi="Times" w:cs="Times"/>
          <w:color w:val="000000"/>
          <w:sz w:val="24"/>
          <w:szCs w:val="24"/>
        </w:rPr>
        <w:t>ied</w:t>
      </w:r>
      <w:r w:rsidRPr="00CA6BC0">
        <w:rPr>
          <w:rFonts w:ascii="Times" w:hAnsi="Times" w:cs="Times"/>
          <w:color w:val="000000"/>
          <w:sz w:val="24"/>
          <w:szCs w:val="24"/>
        </w:rPr>
        <w:t xml:space="preserve"> on neutrons to analyse their samples </w:t>
      </w:r>
      <w:r w:rsidRPr="00CA6BC0">
        <w:rPr>
          <w:rFonts w:ascii="Times" w:hAnsi="Times" w:cs="Times"/>
          <w:i/>
          <w:color w:val="000000"/>
          <w:sz w:val="24"/>
          <w:szCs w:val="24"/>
        </w:rPr>
        <w:t xml:space="preserve">("They just wanted to </w:t>
      </w:r>
      <w:r w:rsidRPr="00CA6BC0">
        <w:rPr>
          <w:rFonts w:ascii="Times" w:hAnsi="Times" w:cs="Times"/>
          <w:i/>
          <w:color w:val="000000"/>
          <w:sz w:val="24"/>
          <w:szCs w:val="24"/>
        </w:rPr>
        <w:lastRenderedPageBreak/>
        <w:t>measure an important property of the sample"</w:t>
      </w:r>
      <w:r w:rsidRPr="00CA6BC0">
        <w:rPr>
          <w:rFonts w:ascii="Times" w:hAnsi="Times" w:cs="Times"/>
          <w:color w:val="000000"/>
          <w:sz w:val="24"/>
          <w:szCs w:val="24"/>
        </w:rPr>
        <w:t xml:space="preserve">, Instr10). On the contrary, users with low perceived expertise gap were consistently described by our interviewees as </w:t>
      </w:r>
      <w:r w:rsidRPr="00CA6BC0">
        <w:rPr>
          <w:rFonts w:ascii="Times" w:hAnsi="Times" w:cs="Times"/>
          <w:i/>
          <w:color w:val="000000"/>
          <w:sz w:val="24"/>
          <w:szCs w:val="24"/>
        </w:rPr>
        <w:t>"advanced users"</w:t>
      </w:r>
      <w:r w:rsidRPr="00CA6BC0">
        <w:rPr>
          <w:rFonts w:ascii="Times" w:hAnsi="Times" w:cs="Times"/>
          <w:color w:val="000000"/>
          <w:sz w:val="24"/>
          <w:szCs w:val="24"/>
        </w:rPr>
        <w:t xml:space="preserve"> (Instr11) with a long-standing track-record of visits to ILL (</w:t>
      </w:r>
      <w:r w:rsidRPr="00CA6BC0">
        <w:rPr>
          <w:rFonts w:ascii="Times" w:hAnsi="Times" w:cs="Times"/>
          <w:i/>
          <w:color w:val="000000"/>
          <w:sz w:val="24"/>
          <w:szCs w:val="24"/>
        </w:rPr>
        <w:t>"regular users, which are using ILL for 30 years"</w:t>
      </w:r>
      <w:r w:rsidRPr="00CA6BC0">
        <w:rPr>
          <w:rFonts w:ascii="Times" w:hAnsi="Times" w:cs="Times"/>
          <w:color w:val="000000"/>
          <w:sz w:val="24"/>
          <w:szCs w:val="24"/>
        </w:rPr>
        <w:t xml:space="preserve">, Instr7), </w:t>
      </w:r>
      <w:r>
        <w:rPr>
          <w:rFonts w:ascii="Times" w:hAnsi="Times" w:cs="Times"/>
          <w:color w:val="000000"/>
          <w:sz w:val="24"/>
          <w:szCs w:val="24"/>
        </w:rPr>
        <w:t xml:space="preserve">and often </w:t>
      </w:r>
      <w:r w:rsidRPr="00CA6BC0">
        <w:rPr>
          <w:rFonts w:ascii="Times" w:hAnsi="Times" w:cs="Times"/>
          <w:color w:val="000000"/>
          <w:sz w:val="24"/>
          <w:szCs w:val="24"/>
        </w:rPr>
        <w:t xml:space="preserve">being </w:t>
      </w:r>
      <w:r w:rsidRPr="00CA6BC0">
        <w:rPr>
          <w:rFonts w:ascii="Times" w:hAnsi="Times" w:cs="Times"/>
          <w:i/>
          <w:color w:val="000000"/>
          <w:sz w:val="24"/>
          <w:szCs w:val="24"/>
        </w:rPr>
        <w:t>"able to drive the experiment ... on their own"</w:t>
      </w:r>
      <w:r w:rsidRPr="00CA6BC0">
        <w:rPr>
          <w:rFonts w:ascii="Times" w:hAnsi="Times" w:cs="Times"/>
          <w:color w:val="000000"/>
          <w:sz w:val="24"/>
          <w:szCs w:val="24"/>
        </w:rPr>
        <w:t xml:space="preserve"> (Instr1).</w:t>
      </w:r>
    </w:p>
    <w:p w14:paraId="21A7274C" w14:textId="77777777" w:rsidR="002B3CC5" w:rsidRPr="005D2BAB" w:rsidRDefault="002B3CC5" w:rsidP="002B3CC5">
      <w:pPr>
        <w:widowControl w:val="0"/>
        <w:autoSpaceDE w:val="0"/>
        <w:autoSpaceDN w:val="0"/>
        <w:adjustRightInd w:val="0"/>
        <w:spacing w:after="0" w:line="360" w:lineRule="auto"/>
        <w:rPr>
          <w:rFonts w:eastAsiaTheme="minorHAnsi"/>
          <w:i/>
          <w:sz w:val="24"/>
          <w:szCs w:val="24"/>
          <w:lang w:eastAsia="en-US"/>
        </w:rPr>
      </w:pPr>
      <w:r w:rsidRPr="00CA6BC0">
        <w:rPr>
          <w:rFonts w:ascii="Times" w:hAnsi="Times" w:cs="Times"/>
          <w:color w:val="000000"/>
          <w:sz w:val="24"/>
          <w:szCs w:val="24"/>
        </w:rPr>
        <w:tab/>
        <w:t xml:space="preserve">For our interviewees, the perceived expertise gap between instrument scientists and users made an important difference in terms of </w:t>
      </w:r>
      <w:r>
        <w:rPr>
          <w:rFonts w:ascii="Times" w:hAnsi="Times" w:cs="Times"/>
          <w:color w:val="000000"/>
          <w:sz w:val="24"/>
          <w:szCs w:val="24"/>
        </w:rPr>
        <w:t>the depth and the development of collaborations over time</w:t>
      </w:r>
      <w:r w:rsidRPr="00CA6BC0">
        <w:rPr>
          <w:rFonts w:ascii="Times" w:hAnsi="Times" w:cs="Times"/>
          <w:color w:val="000000"/>
          <w:sz w:val="24"/>
          <w:szCs w:val="24"/>
        </w:rPr>
        <w:t xml:space="preserve">. </w:t>
      </w:r>
      <w:r>
        <w:rPr>
          <w:rFonts w:ascii="Times" w:hAnsi="Times" w:cs="Times"/>
          <w:color w:val="000000"/>
          <w:sz w:val="24"/>
          <w:szCs w:val="24"/>
        </w:rPr>
        <w:t>Yet</w:t>
      </w:r>
      <w:r w:rsidRPr="00CA6BC0">
        <w:rPr>
          <w:rFonts w:ascii="Times" w:hAnsi="Times" w:cs="Times"/>
          <w:color w:val="000000"/>
          <w:sz w:val="24"/>
          <w:szCs w:val="24"/>
        </w:rPr>
        <w:t xml:space="preserve">, we also found a considerable variety of collaboration </w:t>
      </w:r>
      <w:r>
        <w:rPr>
          <w:rFonts w:ascii="Times" w:hAnsi="Times" w:cs="Times"/>
          <w:color w:val="000000"/>
          <w:sz w:val="24"/>
          <w:szCs w:val="24"/>
        </w:rPr>
        <w:t xml:space="preserve">practices </w:t>
      </w:r>
      <w:r w:rsidRPr="00CA6BC0">
        <w:rPr>
          <w:rFonts w:ascii="Times" w:hAnsi="Times" w:cs="Times"/>
          <w:i/>
          <w:color w:val="000000"/>
          <w:sz w:val="24"/>
          <w:szCs w:val="24"/>
        </w:rPr>
        <w:t>within</w:t>
      </w:r>
      <w:r w:rsidRPr="00CA6BC0">
        <w:rPr>
          <w:rFonts w:ascii="Times" w:hAnsi="Times" w:cs="Times"/>
          <w:color w:val="000000"/>
          <w:sz w:val="24"/>
          <w:szCs w:val="24"/>
        </w:rPr>
        <w:t xml:space="preserve"> </w:t>
      </w:r>
      <w:r>
        <w:rPr>
          <w:rFonts w:ascii="Times" w:hAnsi="Times" w:cs="Times"/>
          <w:color w:val="000000"/>
          <w:sz w:val="24"/>
          <w:szCs w:val="24"/>
        </w:rPr>
        <w:t xml:space="preserve">both high and low-expertise gap user </w:t>
      </w:r>
      <w:r w:rsidRPr="00CA6BC0">
        <w:rPr>
          <w:rFonts w:ascii="Times" w:hAnsi="Times" w:cs="Times"/>
          <w:color w:val="000000"/>
          <w:sz w:val="24"/>
          <w:szCs w:val="24"/>
        </w:rPr>
        <w:t xml:space="preserve">groups, which brought us to </w:t>
      </w:r>
      <w:r>
        <w:rPr>
          <w:rFonts w:ascii="Times" w:hAnsi="Times" w:cs="Times"/>
          <w:color w:val="000000"/>
          <w:sz w:val="24"/>
          <w:szCs w:val="24"/>
        </w:rPr>
        <w:t>explore</w:t>
      </w:r>
      <w:r w:rsidRPr="00CA6BC0">
        <w:rPr>
          <w:rFonts w:ascii="Times" w:hAnsi="Times" w:cs="Times"/>
          <w:color w:val="000000"/>
          <w:sz w:val="24"/>
          <w:szCs w:val="24"/>
        </w:rPr>
        <w:t xml:space="preserve"> a second dimension underlying the interaction between instrument scientists and users</w:t>
      </w:r>
      <w:r>
        <w:rPr>
          <w:rFonts w:ascii="Times" w:hAnsi="Times" w:cs="Times"/>
          <w:color w:val="000000"/>
          <w:sz w:val="24"/>
          <w:szCs w:val="24"/>
        </w:rPr>
        <w:t>.</w:t>
      </w:r>
      <w:r w:rsidRPr="00CA6BC0">
        <w:rPr>
          <w:rFonts w:ascii="Times" w:hAnsi="Times" w:cs="Times"/>
          <w:color w:val="000000"/>
          <w:sz w:val="24"/>
          <w:szCs w:val="24"/>
        </w:rPr>
        <w:t xml:space="preserve"> This second dimension</w:t>
      </w:r>
      <w:r>
        <w:rPr>
          <w:rFonts w:ascii="Times" w:hAnsi="Times" w:cs="Times"/>
          <w:color w:val="000000"/>
          <w:sz w:val="24"/>
          <w:szCs w:val="24"/>
        </w:rPr>
        <w:t xml:space="preserve">, </w:t>
      </w:r>
      <w:r w:rsidRPr="00CA6BC0">
        <w:rPr>
          <w:rFonts w:ascii="Times" w:hAnsi="Times" w:cs="Times"/>
          <w:color w:val="000000"/>
          <w:sz w:val="24"/>
          <w:szCs w:val="24"/>
        </w:rPr>
        <w:t xml:space="preserve">which we labelled </w:t>
      </w:r>
      <w:r w:rsidRPr="00847C26">
        <w:rPr>
          <w:rFonts w:ascii="Times" w:hAnsi="Times" w:cs="Times"/>
          <w:i/>
          <w:color w:val="000000"/>
          <w:sz w:val="24"/>
          <w:szCs w:val="24"/>
        </w:rPr>
        <w:t>perceived co-development focus</w:t>
      </w:r>
      <w:r>
        <w:rPr>
          <w:rFonts w:ascii="Times" w:hAnsi="Times" w:cs="Times"/>
          <w:i/>
          <w:color w:val="000000"/>
          <w:sz w:val="24"/>
          <w:szCs w:val="24"/>
        </w:rPr>
        <w:t>,</w:t>
      </w:r>
      <w:r w:rsidRPr="00CA6BC0">
        <w:rPr>
          <w:rFonts w:ascii="Times" w:hAnsi="Times" w:cs="Times"/>
          <w:color w:val="000000"/>
          <w:sz w:val="24"/>
          <w:szCs w:val="24"/>
        </w:rPr>
        <w:t xml:space="preserve"> capture</w:t>
      </w:r>
      <w:r>
        <w:rPr>
          <w:rFonts w:ascii="Times" w:hAnsi="Times" w:cs="Times"/>
          <w:color w:val="000000"/>
          <w:sz w:val="24"/>
          <w:szCs w:val="24"/>
        </w:rPr>
        <w:t>d</w:t>
      </w:r>
      <w:r w:rsidRPr="00CA6BC0">
        <w:rPr>
          <w:rFonts w:ascii="Times" w:hAnsi="Times" w:cs="Times"/>
          <w:color w:val="000000"/>
          <w:sz w:val="24"/>
          <w:szCs w:val="24"/>
        </w:rPr>
        <w:t xml:space="preserve"> to what extent instrument scientists perceive</w:t>
      </w:r>
      <w:r>
        <w:rPr>
          <w:rFonts w:ascii="Times" w:hAnsi="Times" w:cs="Times"/>
          <w:color w:val="000000"/>
          <w:sz w:val="24"/>
          <w:szCs w:val="24"/>
        </w:rPr>
        <w:t>d</w:t>
      </w:r>
      <w:r w:rsidRPr="00CA6BC0">
        <w:rPr>
          <w:rFonts w:ascii="Times" w:hAnsi="Times" w:cs="Times"/>
          <w:color w:val="000000"/>
          <w:sz w:val="24"/>
          <w:szCs w:val="24"/>
        </w:rPr>
        <w:t xml:space="preserve"> users to be </w:t>
      </w:r>
      <w:r>
        <w:rPr>
          <w:rFonts w:ascii="Times" w:hAnsi="Times" w:cs="Times"/>
          <w:color w:val="000000"/>
          <w:sz w:val="24"/>
          <w:szCs w:val="24"/>
        </w:rPr>
        <w:t xml:space="preserve">interested </w:t>
      </w:r>
      <w:r w:rsidRPr="00CA6BC0">
        <w:rPr>
          <w:rFonts w:ascii="Times" w:hAnsi="Times" w:cs="Times"/>
          <w:color w:val="000000"/>
          <w:sz w:val="24"/>
          <w:szCs w:val="24"/>
        </w:rPr>
        <w:t xml:space="preserve">in developing a collaboration over time. Users' co-development focus </w:t>
      </w:r>
      <w:r>
        <w:rPr>
          <w:rFonts w:ascii="Times" w:hAnsi="Times" w:cs="Times"/>
          <w:color w:val="000000"/>
          <w:sz w:val="24"/>
          <w:szCs w:val="24"/>
        </w:rPr>
        <w:t>was</w:t>
      </w:r>
      <w:r w:rsidRPr="00CA6BC0">
        <w:rPr>
          <w:rFonts w:ascii="Times" w:hAnsi="Times" w:cs="Times"/>
          <w:color w:val="000000"/>
          <w:sz w:val="24"/>
          <w:szCs w:val="24"/>
        </w:rPr>
        <w:t xml:space="preserve"> typically perceived by instrument scientists to be low when users visiting the ILL </w:t>
      </w:r>
      <w:r>
        <w:rPr>
          <w:rFonts w:ascii="Times" w:hAnsi="Times" w:cs="Times"/>
          <w:color w:val="000000"/>
          <w:sz w:val="24"/>
          <w:szCs w:val="24"/>
        </w:rPr>
        <w:t>were</w:t>
      </w:r>
      <w:r w:rsidRPr="00CA6BC0">
        <w:rPr>
          <w:rFonts w:ascii="Times" w:hAnsi="Times" w:cs="Times"/>
          <w:color w:val="000000"/>
          <w:sz w:val="24"/>
          <w:szCs w:val="24"/>
        </w:rPr>
        <w:t xml:space="preserve"> not involved </w:t>
      </w:r>
      <w:r>
        <w:rPr>
          <w:rFonts w:ascii="Times" w:hAnsi="Times" w:cs="Times"/>
          <w:color w:val="000000"/>
          <w:sz w:val="24"/>
          <w:szCs w:val="24"/>
        </w:rPr>
        <w:t xml:space="preserve">in </w:t>
      </w:r>
      <w:r w:rsidRPr="00CA6BC0">
        <w:rPr>
          <w:rFonts w:ascii="Times" w:hAnsi="Times" w:cs="Times"/>
          <w:color w:val="000000"/>
          <w:sz w:val="24"/>
          <w:szCs w:val="24"/>
        </w:rPr>
        <w:t xml:space="preserve">or </w:t>
      </w:r>
      <w:r>
        <w:rPr>
          <w:rFonts w:ascii="Times" w:hAnsi="Times" w:cs="Times"/>
          <w:color w:val="000000"/>
          <w:sz w:val="24"/>
          <w:szCs w:val="24"/>
        </w:rPr>
        <w:t>did</w:t>
      </w:r>
      <w:r w:rsidRPr="00CA6BC0">
        <w:rPr>
          <w:rFonts w:ascii="Times" w:hAnsi="Times" w:cs="Times"/>
          <w:color w:val="000000"/>
          <w:sz w:val="24"/>
          <w:szCs w:val="24"/>
        </w:rPr>
        <w:t xml:space="preserve"> not show </w:t>
      </w:r>
      <w:r>
        <w:rPr>
          <w:rFonts w:ascii="Times" w:hAnsi="Times" w:cs="Times"/>
          <w:color w:val="000000"/>
          <w:sz w:val="24"/>
          <w:szCs w:val="24"/>
        </w:rPr>
        <w:t xml:space="preserve">particular </w:t>
      </w:r>
      <w:r w:rsidRPr="00CA6BC0">
        <w:rPr>
          <w:rFonts w:ascii="Times" w:hAnsi="Times" w:cs="Times"/>
          <w:color w:val="000000"/>
          <w:sz w:val="24"/>
          <w:szCs w:val="24"/>
        </w:rPr>
        <w:t>interest in the experiment itself (</w:t>
      </w:r>
      <w:r w:rsidRPr="00CA6BC0">
        <w:rPr>
          <w:rFonts w:ascii="Times" w:hAnsi="Times" w:cs="Times"/>
          <w:i/>
          <w:color w:val="000000"/>
          <w:sz w:val="24"/>
          <w:szCs w:val="24"/>
        </w:rPr>
        <w:t>"she just came because he was contracted by the principal investigator... and so she... did the experiment and then disappeared, and I have never heard anything from her since"</w:t>
      </w:r>
      <w:r w:rsidRPr="00CA6BC0">
        <w:rPr>
          <w:rFonts w:ascii="Times" w:hAnsi="Times" w:cs="Times"/>
          <w:color w:val="000000"/>
          <w:sz w:val="24"/>
          <w:szCs w:val="24"/>
        </w:rPr>
        <w:t xml:space="preserve">, Instr6). Another situation of low perceived co-development focus typically </w:t>
      </w:r>
      <w:r>
        <w:rPr>
          <w:rFonts w:ascii="Times" w:hAnsi="Times" w:cs="Times"/>
          <w:color w:val="000000"/>
          <w:sz w:val="24"/>
          <w:szCs w:val="24"/>
        </w:rPr>
        <w:t>occurred</w:t>
      </w:r>
      <w:r w:rsidRPr="00CA6BC0">
        <w:rPr>
          <w:rFonts w:ascii="Times" w:hAnsi="Times" w:cs="Times"/>
          <w:color w:val="000000"/>
          <w:sz w:val="24"/>
          <w:szCs w:val="24"/>
        </w:rPr>
        <w:t xml:space="preserve"> when experienced users </w:t>
      </w:r>
      <w:r>
        <w:rPr>
          <w:rFonts w:ascii="Times" w:hAnsi="Times" w:cs="Times"/>
          <w:color w:val="000000"/>
          <w:sz w:val="24"/>
          <w:szCs w:val="24"/>
        </w:rPr>
        <w:t>did</w:t>
      </w:r>
      <w:r w:rsidRPr="00CA6BC0">
        <w:rPr>
          <w:rFonts w:ascii="Times" w:hAnsi="Times" w:cs="Times"/>
          <w:color w:val="000000"/>
          <w:sz w:val="24"/>
          <w:szCs w:val="24"/>
        </w:rPr>
        <w:t xml:space="preserve"> not seek advice or involvement with instrument scientists, and in some instances even discard</w:t>
      </w:r>
      <w:r>
        <w:rPr>
          <w:rFonts w:ascii="Times" w:hAnsi="Times" w:cs="Times"/>
          <w:color w:val="000000"/>
          <w:sz w:val="24"/>
          <w:szCs w:val="24"/>
        </w:rPr>
        <w:t>ed</w:t>
      </w:r>
      <w:r w:rsidRPr="00CA6BC0">
        <w:rPr>
          <w:rFonts w:ascii="Times" w:hAnsi="Times" w:cs="Times"/>
          <w:color w:val="000000"/>
          <w:sz w:val="24"/>
          <w:szCs w:val="24"/>
        </w:rPr>
        <w:t xml:space="preserve"> their suggestions (</w:t>
      </w:r>
      <w:r w:rsidRPr="00CA6BC0">
        <w:rPr>
          <w:rFonts w:ascii="Times" w:hAnsi="Times" w:cs="Times"/>
          <w:i/>
          <w:color w:val="000000"/>
          <w:sz w:val="24"/>
          <w:szCs w:val="24"/>
        </w:rPr>
        <w:t>"</w:t>
      </w:r>
      <w:r w:rsidRPr="00CA6BC0">
        <w:rPr>
          <w:rFonts w:eastAsiaTheme="minorHAnsi"/>
          <w:i/>
          <w:sz w:val="24"/>
          <w:szCs w:val="24"/>
          <w:lang w:eastAsia="en-US"/>
        </w:rPr>
        <w:t>they think that they know everything... whatever you say... sometimes they don’t care, some of them are really like 'I know what I’m doing, you serve me'… they don’t care…</w:t>
      </w:r>
      <w:r w:rsidRPr="00CA6BC0">
        <w:rPr>
          <w:rFonts w:eastAsiaTheme="minorHAnsi"/>
          <w:sz w:val="24"/>
          <w:szCs w:val="24"/>
          <w:lang w:eastAsia="en-US"/>
        </w:rPr>
        <w:t>", Instr4). On the contrary, users'</w:t>
      </w:r>
      <w:r w:rsidRPr="00CA6BC0">
        <w:rPr>
          <w:rFonts w:eastAsiaTheme="minorHAnsi"/>
          <w:i/>
          <w:sz w:val="24"/>
          <w:szCs w:val="24"/>
          <w:lang w:eastAsia="en-US"/>
        </w:rPr>
        <w:t xml:space="preserve"> </w:t>
      </w:r>
      <w:r w:rsidRPr="00CA6BC0">
        <w:rPr>
          <w:rFonts w:eastAsiaTheme="minorHAnsi"/>
          <w:sz w:val="24"/>
          <w:szCs w:val="24"/>
          <w:lang w:eastAsia="en-US"/>
        </w:rPr>
        <w:t xml:space="preserve">co-development focus </w:t>
      </w:r>
      <w:r>
        <w:rPr>
          <w:rFonts w:eastAsiaTheme="minorHAnsi"/>
          <w:sz w:val="24"/>
          <w:szCs w:val="24"/>
          <w:lang w:eastAsia="en-US"/>
        </w:rPr>
        <w:t>was</w:t>
      </w:r>
      <w:r w:rsidRPr="00CA6BC0">
        <w:rPr>
          <w:rFonts w:eastAsiaTheme="minorHAnsi"/>
          <w:sz w:val="24"/>
          <w:szCs w:val="24"/>
          <w:lang w:eastAsia="en-US"/>
        </w:rPr>
        <w:t xml:space="preserve"> perceived to be high when users actively engage</w:t>
      </w:r>
      <w:r>
        <w:rPr>
          <w:rFonts w:eastAsiaTheme="minorHAnsi"/>
          <w:sz w:val="24"/>
          <w:szCs w:val="24"/>
          <w:lang w:eastAsia="en-US"/>
        </w:rPr>
        <w:t>d</w:t>
      </w:r>
      <w:r w:rsidRPr="00CA6BC0">
        <w:rPr>
          <w:rFonts w:eastAsiaTheme="minorHAnsi"/>
          <w:sz w:val="24"/>
          <w:szCs w:val="24"/>
          <w:lang w:eastAsia="en-US"/>
        </w:rPr>
        <w:t xml:space="preserve"> in discussion (</w:t>
      </w:r>
      <w:r w:rsidRPr="00CA6BC0">
        <w:rPr>
          <w:rFonts w:eastAsiaTheme="minorHAnsi"/>
          <w:i/>
          <w:sz w:val="24"/>
          <w:szCs w:val="24"/>
          <w:lang w:eastAsia="en-US"/>
        </w:rPr>
        <w:t xml:space="preserve">"they invited me to ... give a talk, explaining what neutron scattering </w:t>
      </w:r>
      <w:r>
        <w:rPr>
          <w:rFonts w:eastAsiaTheme="minorHAnsi"/>
          <w:i/>
          <w:sz w:val="24"/>
          <w:szCs w:val="24"/>
          <w:lang w:eastAsia="en-US"/>
        </w:rPr>
        <w:t>is</w:t>
      </w:r>
      <w:r w:rsidRPr="00CA6BC0">
        <w:rPr>
          <w:rFonts w:eastAsiaTheme="minorHAnsi"/>
          <w:i/>
          <w:sz w:val="24"/>
          <w:szCs w:val="24"/>
          <w:lang w:eastAsia="en-US"/>
        </w:rPr>
        <w:t>... and how to obtain the data, describing the instruments and discussing"</w:t>
      </w:r>
      <w:r w:rsidRPr="00CA6BC0">
        <w:rPr>
          <w:rFonts w:eastAsiaTheme="minorHAnsi"/>
          <w:sz w:val="24"/>
          <w:szCs w:val="24"/>
          <w:lang w:eastAsia="en-US"/>
        </w:rPr>
        <w:t>, Instr1), involve</w:t>
      </w:r>
      <w:r>
        <w:rPr>
          <w:rFonts w:eastAsiaTheme="minorHAnsi"/>
          <w:sz w:val="24"/>
          <w:szCs w:val="24"/>
          <w:lang w:eastAsia="en-US"/>
        </w:rPr>
        <w:t>d</w:t>
      </w:r>
      <w:r w:rsidRPr="00CA6BC0">
        <w:rPr>
          <w:rFonts w:eastAsiaTheme="minorHAnsi"/>
          <w:sz w:val="24"/>
          <w:szCs w:val="24"/>
          <w:lang w:eastAsia="en-US"/>
        </w:rPr>
        <w:t xml:space="preserve"> instrument scientists in the development of research ideas and project proposals (</w:t>
      </w:r>
      <w:r w:rsidRPr="00CA6BC0">
        <w:rPr>
          <w:rFonts w:eastAsiaTheme="minorHAnsi"/>
          <w:i/>
          <w:sz w:val="24"/>
          <w:szCs w:val="24"/>
          <w:lang w:eastAsia="en-US"/>
        </w:rPr>
        <w:t>"I gave a presentation at the conference and they said, 'so could you do this?'... that's how it works... then you a write a proposal together"</w:t>
      </w:r>
      <w:r w:rsidRPr="00CA6BC0">
        <w:rPr>
          <w:rFonts w:eastAsiaTheme="minorHAnsi"/>
          <w:sz w:val="24"/>
          <w:szCs w:val="24"/>
          <w:lang w:eastAsia="en-US"/>
        </w:rPr>
        <w:t>, Instr6), and start</w:t>
      </w:r>
      <w:r>
        <w:rPr>
          <w:rFonts w:eastAsiaTheme="minorHAnsi"/>
          <w:sz w:val="24"/>
          <w:szCs w:val="24"/>
          <w:lang w:eastAsia="en-US"/>
        </w:rPr>
        <w:t>ed</w:t>
      </w:r>
      <w:r w:rsidRPr="00CA6BC0">
        <w:rPr>
          <w:rFonts w:eastAsiaTheme="minorHAnsi"/>
          <w:sz w:val="24"/>
          <w:szCs w:val="24"/>
          <w:lang w:eastAsia="en-US"/>
        </w:rPr>
        <w:t xml:space="preserve"> to develop their research agenda around a specific instrument (</w:t>
      </w:r>
      <w:r w:rsidRPr="00CA6BC0">
        <w:rPr>
          <w:rFonts w:eastAsiaTheme="minorHAnsi"/>
          <w:i/>
          <w:sz w:val="24"/>
          <w:szCs w:val="24"/>
          <w:lang w:eastAsia="en-US"/>
        </w:rPr>
        <w:t>"they saw the nice service we gave, the possibilities they have, they became interested... and then they started their own project to convince their funding agency"</w:t>
      </w:r>
      <w:r w:rsidRPr="00CA6BC0">
        <w:rPr>
          <w:rFonts w:eastAsiaTheme="minorHAnsi"/>
          <w:sz w:val="24"/>
          <w:szCs w:val="24"/>
          <w:lang w:eastAsia="en-US"/>
        </w:rPr>
        <w:t>,</w:t>
      </w:r>
      <w:r w:rsidRPr="00CA6BC0">
        <w:rPr>
          <w:rFonts w:eastAsiaTheme="minorHAnsi"/>
          <w:i/>
          <w:sz w:val="24"/>
          <w:szCs w:val="24"/>
          <w:lang w:eastAsia="en-US"/>
        </w:rPr>
        <w:t xml:space="preserve"> </w:t>
      </w:r>
      <w:r w:rsidRPr="00CA6BC0">
        <w:rPr>
          <w:rFonts w:eastAsiaTheme="minorHAnsi"/>
          <w:sz w:val="24"/>
          <w:szCs w:val="24"/>
          <w:lang w:eastAsia="en-US"/>
        </w:rPr>
        <w:t>Instr12).</w:t>
      </w:r>
    </w:p>
    <w:p w14:paraId="249B52F2" w14:textId="79E958D8" w:rsidR="002B3CC5" w:rsidRPr="00CA6BC0" w:rsidRDefault="002B3CC5" w:rsidP="002B3CC5">
      <w:pPr>
        <w:widowControl w:val="0"/>
        <w:tabs>
          <w:tab w:val="left" w:pos="450"/>
        </w:tabs>
        <w:autoSpaceDE w:val="0"/>
        <w:autoSpaceDN w:val="0"/>
        <w:adjustRightInd w:val="0"/>
        <w:spacing w:after="0" w:line="360" w:lineRule="auto"/>
        <w:rPr>
          <w:rFonts w:ascii="Times" w:hAnsi="Times" w:cs="Times"/>
          <w:color w:val="000000"/>
          <w:sz w:val="24"/>
          <w:szCs w:val="24"/>
        </w:rPr>
      </w:pPr>
      <w:r w:rsidRPr="00CA6BC0">
        <w:rPr>
          <w:rFonts w:ascii="Times" w:hAnsi="Times" w:cs="Times"/>
          <w:color w:val="000000"/>
          <w:sz w:val="24"/>
          <w:szCs w:val="24"/>
        </w:rPr>
        <w:tab/>
        <w:t xml:space="preserve">The two dimensions of perceived expertise gap and co-development focus combine </w:t>
      </w:r>
      <w:r>
        <w:rPr>
          <w:rFonts w:ascii="Times" w:hAnsi="Times" w:cs="Times"/>
          <w:color w:val="000000"/>
          <w:sz w:val="24"/>
          <w:szCs w:val="24"/>
        </w:rPr>
        <w:t xml:space="preserve">into </w:t>
      </w:r>
      <w:r w:rsidRPr="00CA6BC0">
        <w:rPr>
          <w:rFonts w:ascii="Times" w:hAnsi="Times" w:cs="Times"/>
          <w:color w:val="000000"/>
          <w:sz w:val="24"/>
          <w:szCs w:val="24"/>
        </w:rPr>
        <w:t>four distinct, typical collaboration patterns characterising interaction</w:t>
      </w:r>
      <w:r>
        <w:rPr>
          <w:rFonts w:ascii="Times" w:hAnsi="Times" w:cs="Times"/>
          <w:color w:val="000000"/>
          <w:sz w:val="24"/>
          <w:szCs w:val="24"/>
        </w:rPr>
        <w:t>s</w:t>
      </w:r>
      <w:r w:rsidRPr="00CA6BC0">
        <w:rPr>
          <w:rFonts w:ascii="Times" w:hAnsi="Times" w:cs="Times"/>
          <w:color w:val="000000"/>
          <w:sz w:val="24"/>
          <w:szCs w:val="24"/>
        </w:rPr>
        <w:t xml:space="preserve"> between instrument scientists and users</w:t>
      </w:r>
      <w:r>
        <w:rPr>
          <w:rFonts w:ascii="Times" w:hAnsi="Times" w:cs="Times"/>
          <w:color w:val="000000"/>
          <w:sz w:val="24"/>
          <w:szCs w:val="24"/>
        </w:rPr>
        <w:t>.</w:t>
      </w:r>
      <w:r w:rsidRPr="00CA6BC0">
        <w:rPr>
          <w:rFonts w:ascii="Times" w:hAnsi="Times" w:cs="Times"/>
          <w:color w:val="000000"/>
          <w:sz w:val="24"/>
          <w:szCs w:val="24"/>
        </w:rPr>
        <w:t xml:space="preserve"> </w:t>
      </w:r>
      <w:r>
        <w:rPr>
          <w:rFonts w:ascii="Times" w:hAnsi="Times" w:cs="Times"/>
          <w:color w:val="000000"/>
          <w:sz w:val="24"/>
          <w:szCs w:val="24"/>
        </w:rPr>
        <w:t>W</w:t>
      </w:r>
      <w:r w:rsidRPr="00CA6BC0">
        <w:rPr>
          <w:rFonts w:ascii="Times" w:hAnsi="Times" w:cs="Times"/>
          <w:color w:val="000000"/>
          <w:sz w:val="24"/>
          <w:szCs w:val="24"/>
        </w:rPr>
        <w:t xml:space="preserve">e propose to label </w:t>
      </w:r>
      <w:r>
        <w:rPr>
          <w:rFonts w:ascii="Times" w:hAnsi="Times" w:cs="Times"/>
          <w:color w:val="000000"/>
          <w:sz w:val="24"/>
          <w:szCs w:val="24"/>
        </w:rPr>
        <w:t xml:space="preserve">these collaboration types </w:t>
      </w:r>
      <w:r w:rsidRPr="00CA6BC0">
        <w:rPr>
          <w:rFonts w:ascii="Times" w:hAnsi="Times" w:cs="Times"/>
          <w:color w:val="000000"/>
          <w:sz w:val="24"/>
          <w:szCs w:val="24"/>
        </w:rPr>
        <w:t xml:space="preserve">"full service", "complementary collaboration", "instrument service", and "peer collaboration" (see Figure 1 </w:t>
      </w:r>
      <w:r w:rsidRPr="00CA6BC0">
        <w:rPr>
          <w:rFonts w:ascii="Times" w:hAnsi="Times" w:cs="Times"/>
          <w:color w:val="000000"/>
          <w:sz w:val="24"/>
          <w:szCs w:val="24"/>
        </w:rPr>
        <w:lastRenderedPageBreak/>
        <w:t xml:space="preserve">below). Table 1 below summarises </w:t>
      </w:r>
      <w:r>
        <w:rPr>
          <w:rFonts w:ascii="Times" w:hAnsi="Times" w:cs="Times"/>
          <w:color w:val="000000"/>
          <w:sz w:val="24"/>
          <w:szCs w:val="24"/>
        </w:rPr>
        <w:t>the main formation conditions, characteristics, and outcomes of the four collaboration patterns, and Table 2 illustrates the four patterns with a set of representative quotes from our interviews.</w:t>
      </w:r>
      <w:r>
        <w:rPr>
          <w:rFonts w:ascii="Times" w:hAnsi="Times" w:cs="Times"/>
          <w:b/>
          <w:color w:val="000000"/>
          <w:sz w:val="24"/>
          <w:szCs w:val="24"/>
        </w:rPr>
        <w:t xml:space="preserve"> </w:t>
      </w:r>
      <w:r>
        <w:rPr>
          <w:rFonts w:ascii="Times" w:hAnsi="Times" w:cs="Times"/>
          <w:color w:val="000000"/>
          <w:sz w:val="24"/>
          <w:szCs w:val="24"/>
        </w:rPr>
        <w:t>I</w:t>
      </w:r>
      <w:r w:rsidRPr="00CA6BC0">
        <w:rPr>
          <w:rFonts w:ascii="Times" w:hAnsi="Times" w:cs="Times"/>
          <w:color w:val="000000"/>
          <w:sz w:val="24"/>
          <w:szCs w:val="24"/>
        </w:rPr>
        <w:t xml:space="preserve">n the subsections to follow we draw on </w:t>
      </w:r>
      <w:r>
        <w:rPr>
          <w:rFonts w:ascii="Times" w:hAnsi="Times" w:cs="Times"/>
          <w:color w:val="000000"/>
          <w:sz w:val="24"/>
          <w:szCs w:val="24"/>
        </w:rPr>
        <w:t>our</w:t>
      </w:r>
      <w:r w:rsidRPr="00CA6BC0">
        <w:rPr>
          <w:rFonts w:ascii="Times" w:hAnsi="Times" w:cs="Times"/>
          <w:color w:val="000000"/>
          <w:sz w:val="24"/>
          <w:szCs w:val="24"/>
        </w:rPr>
        <w:t xml:space="preserve"> empirical evidence to </w:t>
      </w:r>
      <w:r>
        <w:rPr>
          <w:rFonts w:ascii="Times" w:hAnsi="Times" w:cs="Times"/>
          <w:color w:val="000000"/>
          <w:sz w:val="24"/>
          <w:szCs w:val="24"/>
        </w:rPr>
        <w:t>explore</w:t>
      </w:r>
      <w:r w:rsidRPr="00CA6BC0">
        <w:rPr>
          <w:rFonts w:ascii="Times" w:hAnsi="Times" w:cs="Times"/>
          <w:color w:val="000000"/>
          <w:sz w:val="24"/>
          <w:szCs w:val="24"/>
        </w:rPr>
        <w:t xml:space="preserve"> all four collaboration </w:t>
      </w:r>
      <w:r>
        <w:rPr>
          <w:rFonts w:ascii="Times" w:hAnsi="Times" w:cs="Times"/>
          <w:color w:val="000000"/>
          <w:sz w:val="24"/>
          <w:szCs w:val="24"/>
        </w:rPr>
        <w:t>types</w:t>
      </w:r>
      <w:r w:rsidRPr="00CA6BC0">
        <w:rPr>
          <w:rFonts w:ascii="Times" w:hAnsi="Times" w:cs="Times"/>
          <w:color w:val="000000"/>
          <w:sz w:val="24"/>
          <w:szCs w:val="24"/>
        </w:rPr>
        <w:t xml:space="preserve"> in more detail. </w:t>
      </w:r>
    </w:p>
    <w:p w14:paraId="75C9DA90" w14:textId="77777777" w:rsidR="002B3CC5" w:rsidRPr="00CA6BC0" w:rsidRDefault="002B3CC5" w:rsidP="002B3CC5">
      <w:pPr>
        <w:widowControl w:val="0"/>
        <w:autoSpaceDE w:val="0"/>
        <w:autoSpaceDN w:val="0"/>
        <w:adjustRightInd w:val="0"/>
        <w:spacing w:after="0" w:line="360" w:lineRule="auto"/>
        <w:rPr>
          <w:rFonts w:ascii="Times" w:hAnsi="Times" w:cs="Times"/>
          <w:color w:val="000000"/>
          <w:sz w:val="24"/>
          <w:szCs w:val="24"/>
        </w:rPr>
      </w:pPr>
    </w:p>
    <w:p w14:paraId="5BD2BF8C" w14:textId="77777777" w:rsidR="002B3CC5" w:rsidRPr="00CA6BC0" w:rsidRDefault="002B3CC5" w:rsidP="002B3CC5">
      <w:pPr>
        <w:widowControl w:val="0"/>
        <w:tabs>
          <w:tab w:val="left" w:pos="450"/>
        </w:tabs>
        <w:autoSpaceDE w:val="0"/>
        <w:autoSpaceDN w:val="0"/>
        <w:adjustRightInd w:val="0"/>
        <w:spacing w:after="0"/>
        <w:jc w:val="center"/>
        <w:rPr>
          <w:rFonts w:ascii="Times" w:hAnsi="Times" w:cs="Times"/>
          <w:color w:val="000000"/>
          <w:sz w:val="24"/>
          <w:szCs w:val="24"/>
        </w:rPr>
      </w:pPr>
      <w:r w:rsidRPr="00CA6BC0">
        <w:rPr>
          <w:rFonts w:ascii="Times" w:hAnsi="Times" w:cs="Times"/>
          <w:color w:val="000000"/>
          <w:sz w:val="24"/>
          <w:szCs w:val="24"/>
        </w:rPr>
        <w:t>-------------------------------</w:t>
      </w:r>
    </w:p>
    <w:p w14:paraId="3F0B33CD" w14:textId="77777777" w:rsidR="002B3CC5" w:rsidRPr="00CA6BC0" w:rsidRDefault="002B3CC5" w:rsidP="002B3CC5">
      <w:pPr>
        <w:widowControl w:val="0"/>
        <w:tabs>
          <w:tab w:val="left" w:pos="450"/>
        </w:tabs>
        <w:autoSpaceDE w:val="0"/>
        <w:autoSpaceDN w:val="0"/>
        <w:adjustRightInd w:val="0"/>
        <w:spacing w:after="0"/>
        <w:jc w:val="center"/>
        <w:outlineLvl w:val="0"/>
        <w:rPr>
          <w:rFonts w:ascii="Times" w:hAnsi="Times" w:cs="Times"/>
          <w:color w:val="000000"/>
          <w:sz w:val="24"/>
          <w:szCs w:val="24"/>
        </w:rPr>
      </w:pPr>
      <w:r w:rsidRPr="00CA6BC0">
        <w:rPr>
          <w:rFonts w:ascii="Times" w:hAnsi="Times" w:cs="Times"/>
          <w:color w:val="000000"/>
          <w:sz w:val="24"/>
          <w:szCs w:val="24"/>
        </w:rPr>
        <w:t>Insert Figure 1 about here</w:t>
      </w:r>
    </w:p>
    <w:p w14:paraId="2BCF266D" w14:textId="77777777" w:rsidR="002B3CC5" w:rsidRPr="00CA6BC0" w:rsidRDefault="002B3CC5" w:rsidP="002B3CC5">
      <w:pPr>
        <w:widowControl w:val="0"/>
        <w:tabs>
          <w:tab w:val="left" w:pos="450"/>
        </w:tabs>
        <w:autoSpaceDE w:val="0"/>
        <w:autoSpaceDN w:val="0"/>
        <w:adjustRightInd w:val="0"/>
        <w:spacing w:after="0"/>
        <w:jc w:val="center"/>
        <w:rPr>
          <w:rFonts w:ascii="Times" w:hAnsi="Times" w:cs="Times"/>
          <w:color w:val="000000"/>
          <w:sz w:val="24"/>
          <w:szCs w:val="24"/>
        </w:rPr>
      </w:pPr>
      <w:r w:rsidRPr="00CA6BC0">
        <w:rPr>
          <w:rFonts w:ascii="Times" w:hAnsi="Times" w:cs="Times"/>
          <w:color w:val="000000"/>
          <w:sz w:val="24"/>
          <w:szCs w:val="24"/>
        </w:rPr>
        <w:t>-------------------------------</w:t>
      </w:r>
    </w:p>
    <w:p w14:paraId="4501ED1A" w14:textId="77777777" w:rsidR="002B3CC5" w:rsidRPr="00CA6BC0" w:rsidRDefault="002B3CC5" w:rsidP="002B3CC5">
      <w:pPr>
        <w:widowControl w:val="0"/>
        <w:tabs>
          <w:tab w:val="left" w:pos="450"/>
        </w:tabs>
        <w:autoSpaceDE w:val="0"/>
        <w:autoSpaceDN w:val="0"/>
        <w:adjustRightInd w:val="0"/>
        <w:spacing w:after="0"/>
        <w:jc w:val="center"/>
        <w:rPr>
          <w:rFonts w:ascii="Times" w:hAnsi="Times" w:cs="Times"/>
          <w:color w:val="000000"/>
          <w:sz w:val="24"/>
          <w:szCs w:val="24"/>
        </w:rPr>
      </w:pPr>
      <w:r w:rsidRPr="00CA6BC0">
        <w:rPr>
          <w:rFonts w:ascii="Times" w:hAnsi="Times" w:cs="Times"/>
          <w:color w:val="000000"/>
          <w:sz w:val="24"/>
          <w:szCs w:val="24"/>
        </w:rPr>
        <w:t>-------------------------------</w:t>
      </w:r>
    </w:p>
    <w:p w14:paraId="75F1DF8D" w14:textId="77777777" w:rsidR="002B3CC5" w:rsidRPr="00CA6BC0" w:rsidRDefault="002B3CC5" w:rsidP="002B3CC5">
      <w:pPr>
        <w:widowControl w:val="0"/>
        <w:tabs>
          <w:tab w:val="left" w:pos="450"/>
        </w:tabs>
        <w:autoSpaceDE w:val="0"/>
        <w:autoSpaceDN w:val="0"/>
        <w:adjustRightInd w:val="0"/>
        <w:spacing w:after="0"/>
        <w:jc w:val="center"/>
        <w:outlineLvl w:val="0"/>
        <w:rPr>
          <w:rFonts w:ascii="Times" w:hAnsi="Times" w:cs="Times"/>
          <w:color w:val="000000"/>
          <w:sz w:val="24"/>
          <w:szCs w:val="24"/>
        </w:rPr>
      </w:pPr>
      <w:r w:rsidRPr="00CA6BC0">
        <w:rPr>
          <w:rFonts w:ascii="Times" w:hAnsi="Times" w:cs="Times"/>
          <w:color w:val="000000"/>
          <w:sz w:val="24"/>
          <w:szCs w:val="24"/>
        </w:rPr>
        <w:t>Insert Table 1 about here</w:t>
      </w:r>
    </w:p>
    <w:p w14:paraId="5B1A0DA5" w14:textId="77777777" w:rsidR="002B3CC5" w:rsidRDefault="002B3CC5" w:rsidP="002B3CC5">
      <w:pPr>
        <w:widowControl w:val="0"/>
        <w:tabs>
          <w:tab w:val="left" w:pos="450"/>
        </w:tabs>
        <w:autoSpaceDE w:val="0"/>
        <w:autoSpaceDN w:val="0"/>
        <w:adjustRightInd w:val="0"/>
        <w:spacing w:after="0"/>
        <w:jc w:val="center"/>
        <w:rPr>
          <w:rFonts w:ascii="Times" w:hAnsi="Times" w:cs="Times"/>
          <w:color w:val="000000"/>
          <w:sz w:val="24"/>
          <w:szCs w:val="24"/>
        </w:rPr>
      </w:pPr>
      <w:r w:rsidRPr="00CA6BC0">
        <w:rPr>
          <w:rFonts w:ascii="Times" w:hAnsi="Times" w:cs="Times"/>
          <w:color w:val="000000"/>
          <w:sz w:val="24"/>
          <w:szCs w:val="24"/>
        </w:rPr>
        <w:t>-------------------------------</w:t>
      </w:r>
    </w:p>
    <w:p w14:paraId="118A62AA" w14:textId="77777777" w:rsidR="002B3CC5" w:rsidRPr="00CA6BC0" w:rsidRDefault="002B3CC5" w:rsidP="002B3CC5">
      <w:pPr>
        <w:widowControl w:val="0"/>
        <w:tabs>
          <w:tab w:val="left" w:pos="450"/>
        </w:tabs>
        <w:autoSpaceDE w:val="0"/>
        <w:autoSpaceDN w:val="0"/>
        <w:adjustRightInd w:val="0"/>
        <w:spacing w:after="0"/>
        <w:jc w:val="center"/>
        <w:rPr>
          <w:rFonts w:ascii="Times" w:hAnsi="Times" w:cs="Times"/>
          <w:color w:val="000000"/>
          <w:sz w:val="24"/>
          <w:szCs w:val="24"/>
        </w:rPr>
      </w:pPr>
      <w:r w:rsidRPr="00CA6BC0">
        <w:rPr>
          <w:rFonts w:ascii="Times" w:hAnsi="Times" w:cs="Times"/>
          <w:color w:val="000000"/>
          <w:sz w:val="24"/>
          <w:szCs w:val="24"/>
        </w:rPr>
        <w:t>-------------------------------</w:t>
      </w:r>
    </w:p>
    <w:p w14:paraId="04F7C092" w14:textId="77777777" w:rsidR="002B3CC5" w:rsidRPr="00CA6BC0" w:rsidRDefault="002B3CC5" w:rsidP="002B3CC5">
      <w:pPr>
        <w:widowControl w:val="0"/>
        <w:tabs>
          <w:tab w:val="left" w:pos="450"/>
        </w:tabs>
        <w:autoSpaceDE w:val="0"/>
        <w:autoSpaceDN w:val="0"/>
        <w:adjustRightInd w:val="0"/>
        <w:spacing w:after="0"/>
        <w:jc w:val="center"/>
        <w:outlineLvl w:val="0"/>
        <w:rPr>
          <w:rFonts w:ascii="Times" w:hAnsi="Times" w:cs="Times"/>
          <w:color w:val="000000"/>
          <w:sz w:val="24"/>
          <w:szCs w:val="24"/>
        </w:rPr>
      </w:pPr>
      <w:r w:rsidRPr="00CA6BC0">
        <w:rPr>
          <w:rFonts w:ascii="Times" w:hAnsi="Times" w:cs="Times"/>
          <w:color w:val="000000"/>
          <w:sz w:val="24"/>
          <w:szCs w:val="24"/>
        </w:rPr>
        <w:t xml:space="preserve">Insert Table </w:t>
      </w:r>
      <w:r>
        <w:rPr>
          <w:rFonts w:ascii="Times" w:hAnsi="Times" w:cs="Times"/>
          <w:color w:val="000000"/>
          <w:sz w:val="24"/>
          <w:szCs w:val="24"/>
        </w:rPr>
        <w:t>2</w:t>
      </w:r>
      <w:r w:rsidRPr="00CA6BC0">
        <w:rPr>
          <w:rFonts w:ascii="Times" w:hAnsi="Times" w:cs="Times"/>
          <w:color w:val="000000"/>
          <w:sz w:val="24"/>
          <w:szCs w:val="24"/>
        </w:rPr>
        <w:t xml:space="preserve"> about here</w:t>
      </w:r>
    </w:p>
    <w:p w14:paraId="2FA345FB" w14:textId="77777777" w:rsidR="002B3CC5" w:rsidRPr="00CA6BC0" w:rsidRDefault="002B3CC5" w:rsidP="002B3CC5">
      <w:pPr>
        <w:widowControl w:val="0"/>
        <w:tabs>
          <w:tab w:val="left" w:pos="450"/>
        </w:tabs>
        <w:autoSpaceDE w:val="0"/>
        <w:autoSpaceDN w:val="0"/>
        <w:adjustRightInd w:val="0"/>
        <w:spacing w:after="0"/>
        <w:jc w:val="center"/>
        <w:rPr>
          <w:rFonts w:ascii="Times" w:hAnsi="Times" w:cs="Times"/>
          <w:color w:val="000000"/>
          <w:sz w:val="24"/>
          <w:szCs w:val="24"/>
        </w:rPr>
      </w:pPr>
      <w:r w:rsidRPr="00CA6BC0">
        <w:rPr>
          <w:rFonts w:ascii="Times" w:hAnsi="Times" w:cs="Times"/>
          <w:color w:val="000000"/>
          <w:sz w:val="24"/>
          <w:szCs w:val="24"/>
        </w:rPr>
        <w:t>-------------------------------</w:t>
      </w:r>
    </w:p>
    <w:p w14:paraId="25C076B7" w14:textId="77777777" w:rsidR="002B3CC5" w:rsidRPr="00CA6BC0" w:rsidRDefault="002B3CC5" w:rsidP="002B3CC5">
      <w:pPr>
        <w:widowControl w:val="0"/>
        <w:tabs>
          <w:tab w:val="left" w:pos="450"/>
        </w:tabs>
        <w:autoSpaceDE w:val="0"/>
        <w:autoSpaceDN w:val="0"/>
        <w:adjustRightInd w:val="0"/>
        <w:spacing w:after="0"/>
        <w:jc w:val="center"/>
        <w:rPr>
          <w:rFonts w:ascii="Times" w:hAnsi="Times" w:cs="Times"/>
          <w:color w:val="000000"/>
          <w:sz w:val="24"/>
          <w:szCs w:val="24"/>
        </w:rPr>
      </w:pPr>
    </w:p>
    <w:p w14:paraId="63971DB9" w14:textId="77777777" w:rsidR="002B3CC5" w:rsidRPr="00CA6BC0" w:rsidRDefault="002B3CC5" w:rsidP="002B3CC5">
      <w:pPr>
        <w:widowControl w:val="0"/>
        <w:tabs>
          <w:tab w:val="left" w:pos="450"/>
        </w:tabs>
        <w:autoSpaceDE w:val="0"/>
        <w:autoSpaceDN w:val="0"/>
        <w:adjustRightInd w:val="0"/>
        <w:spacing w:after="0" w:line="360" w:lineRule="auto"/>
        <w:rPr>
          <w:rFonts w:ascii="Times" w:hAnsi="Times" w:cs="Times"/>
          <w:color w:val="000000"/>
          <w:sz w:val="24"/>
          <w:szCs w:val="24"/>
        </w:rPr>
      </w:pPr>
    </w:p>
    <w:p w14:paraId="375C3AD8" w14:textId="77777777" w:rsidR="002B3CC5" w:rsidRPr="00CA6BC0" w:rsidRDefault="002B3CC5" w:rsidP="006D37EF">
      <w:pPr>
        <w:widowControl w:val="0"/>
        <w:tabs>
          <w:tab w:val="left" w:pos="540"/>
        </w:tabs>
        <w:autoSpaceDE w:val="0"/>
        <w:autoSpaceDN w:val="0"/>
        <w:adjustRightInd w:val="0"/>
        <w:spacing w:after="0" w:line="360" w:lineRule="auto"/>
        <w:ind w:left="540" w:hanging="540"/>
        <w:rPr>
          <w:rFonts w:ascii="Times" w:hAnsi="Times" w:cs="Times"/>
          <w:b/>
          <w:color w:val="000000"/>
          <w:sz w:val="24"/>
          <w:szCs w:val="24"/>
        </w:rPr>
      </w:pPr>
      <w:r>
        <w:rPr>
          <w:rFonts w:ascii="Times" w:hAnsi="Times" w:cs="Times"/>
          <w:b/>
          <w:color w:val="000000"/>
          <w:sz w:val="24"/>
          <w:szCs w:val="24"/>
        </w:rPr>
        <w:t>4.2</w:t>
      </w:r>
      <w:r>
        <w:rPr>
          <w:rFonts w:ascii="Times" w:hAnsi="Times" w:cs="Times"/>
          <w:b/>
          <w:color w:val="000000"/>
          <w:sz w:val="24"/>
          <w:szCs w:val="24"/>
        </w:rPr>
        <w:tab/>
        <w:t xml:space="preserve">Collaboration </w:t>
      </w:r>
      <w:r w:rsidRPr="00CA6BC0">
        <w:rPr>
          <w:rFonts w:ascii="Times" w:hAnsi="Times" w:cs="Times"/>
          <w:b/>
          <w:color w:val="000000"/>
          <w:sz w:val="24"/>
          <w:szCs w:val="24"/>
        </w:rPr>
        <w:t>type 1: Full service</w:t>
      </w:r>
    </w:p>
    <w:p w14:paraId="684A34E0" w14:textId="75FDFB01" w:rsidR="002B3CC5" w:rsidRDefault="002B3CC5" w:rsidP="006D37EF">
      <w:pPr>
        <w:widowControl w:val="0"/>
        <w:autoSpaceDE w:val="0"/>
        <w:autoSpaceDN w:val="0"/>
        <w:adjustRightInd w:val="0"/>
        <w:spacing w:after="0" w:line="360" w:lineRule="auto"/>
        <w:rPr>
          <w:rFonts w:ascii="Times" w:hAnsi="Times" w:cs="Times"/>
          <w:color w:val="000000"/>
          <w:sz w:val="24"/>
          <w:szCs w:val="24"/>
        </w:rPr>
      </w:pPr>
      <w:r w:rsidRPr="00CA6BC0">
        <w:rPr>
          <w:rFonts w:ascii="Times" w:hAnsi="Times" w:cs="Times"/>
          <w:color w:val="000000"/>
          <w:sz w:val="24"/>
          <w:szCs w:val="24"/>
        </w:rPr>
        <w:t>"Full service" denote</w:t>
      </w:r>
      <w:r>
        <w:rPr>
          <w:rFonts w:ascii="Times" w:hAnsi="Times" w:cs="Times"/>
          <w:color w:val="000000"/>
          <w:sz w:val="24"/>
          <w:szCs w:val="24"/>
        </w:rPr>
        <w:t>s</w:t>
      </w:r>
      <w:r w:rsidRPr="00CA6BC0">
        <w:rPr>
          <w:rFonts w:ascii="Times" w:hAnsi="Times" w:cs="Times"/>
          <w:color w:val="000000"/>
          <w:sz w:val="24"/>
          <w:szCs w:val="24"/>
        </w:rPr>
        <w:t xml:space="preserve"> a situation </w:t>
      </w:r>
      <w:r>
        <w:rPr>
          <w:rFonts w:ascii="Times" w:hAnsi="Times" w:cs="Times"/>
          <w:color w:val="000000"/>
          <w:sz w:val="24"/>
          <w:szCs w:val="24"/>
        </w:rPr>
        <w:t>with high perceived expertise-gap and low perceived co-development focus</w:t>
      </w:r>
      <w:r w:rsidRPr="0005459B">
        <w:rPr>
          <w:rFonts w:ascii="Times" w:hAnsi="Times" w:cs="Times"/>
          <w:color w:val="000000"/>
          <w:sz w:val="24"/>
          <w:szCs w:val="24"/>
        </w:rPr>
        <w:t xml:space="preserve">. </w:t>
      </w:r>
      <w:r w:rsidRPr="007C66E8">
        <w:rPr>
          <w:rFonts w:ascii="Times" w:hAnsi="Times" w:cs="Times"/>
          <w:color w:val="000000"/>
          <w:sz w:val="24"/>
          <w:szCs w:val="24"/>
        </w:rPr>
        <w:t xml:space="preserve">Typical formation conditions included the presence of new </w:t>
      </w:r>
      <w:r w:rsidR="00BF393D" w:rsidRPr="007C66E8">
        <w:rPr>
          <w:rFonts w:ascii="Times" w:hAnsi="Times" w:cs="Times"/>
          <w:color w:val="000000"/>
          <w:sz w:val="24"/>
          <w:szCs w:val="24"/>
        </w:rPr>
        <w:t xml:space="preserve">and </w:t>
      </w:r>
      <w:r w:rsidR="003F7DBC" w:rsidRPr="007C66E8">
        <w:rPr>
          <w:rFonts w:ascii="Times" w:hAnsi="Times" w:cs="Times"/>
          <w:color w:val="000000"/>
          <w:sz w:val="24"/>
          <w:szCs w:val="24"/>
        </w:rPr>
        <w:t xml:space="preserve">inexperienced </w:t>
      </w:r>
      <w:r w:rsidRPr="007C66E8">
        <w:rPr>
          <w:rFonts w:ascii="Times" w:hAnsi="Times" w:cs="Times"/>
          <w:color w:val="000000"/>
          <w:sz w:val="24"/>
          <w:szCs w:val="24"/>
        </w:rPr>
        <w:t xml:space="preserve">users on instruments </w:t>
      </w:r>
      <w:r w:rsidR="0005459B">
        <w:rPr>
          <w:rFonts w:ascii="Times" w:hAnsi="Times" w:cs="Times"/>
          <w:color w:val="000000"/>
          <w:sz w:val="24"/>
          <w:szCs w:val="24"/>
        </w:rPr>
        <w:t xml:space="preserve">using </w:t>
      </w:r>
      <w:r w:rsidR="006D37EF" w:rsidRPr="007C66E8">
        <w:rPr>
          <w:rFonts w:ascii="Times" w:hAnsi="Times" w:cs="Times"/>
          <w:color w:val="000000"/>
          <w:sz w:val="24"/>
          <w:szCs w:val="24"/>
        </w:rPr>
        <w:t>relatively standardis</w:t>
      </w:r>
      <w:r w:rsidRPr="007C66E8">
        <w:rPr>
          <w:rFonts w:ascii="Times" w:hAnsi="Times" w:cs="Times"/>
          <w:color w:val="000000"/>
          <w:sz w:val="24"/>
          <w:szCs w:val="24"/>
        </w:rPr>
        <w:t>ed experimental procedures. In the collaboration process, instrument scientists played a critical role both for conducting the experiments and for data analysis. Collaborations typically led to co-authorship, and they were either short-lived or involving the development of a longer-term collaborative relationship between instrument scientists and users.</w:t>
      </w:r>
    </w:p>
    <w:p w14:paraId="01DB6F5D" w14:textId="2B93545E" w:rsidR="002B3CC5" w:rsidRPr="00CA6BC0" w:rsidRDefault="002B3CC5" w:rsidP="006D37EF">
      <w:pPr>
        <w:widowControl w:val="0"/>
        <w:autoSpaceDE w:val="0"/>
        <w:autoSpaceDN w:val="0"/>
        <w:adjustRightInd w:val="0"/>
        <w:spacing w:after="0" w:line="360" w:lineRule="auto"/>
        <w:ind w:firstLine="450"/>
        <w:rPr>
          <w:rFonts w:ascii="Times" w:hAnsi="Times" w:cs="Times"/>
          <w:color w:val="000000"/>
          <w:sz w:val="24"/>
          <w:szCs w:val="24"/>
        </w:rPr>
      </w:pPr>
      <w:r>
        <w:rPr>
          <w:rFonts w:ascii="Times" w:hAnsi="Times" w:cs="Times"/>
          <w:color w:val="000000"/>
          <w:sz w:val="24"/>
          <w:szCs w:val="24"/>
        </w:rPr>
        <w:t>In</w:t>
      </w:r>
      <w:r w:rsidR="003F7DBC">
        <w:rPr>
          <w:rFonts w:ascii="Times" w:hAnsi="Times" w:cs="Times"/>
          <w:color w:val="000000"/>
          <w:sz w:val="24"/>
          <w:szCs w:val="24"/>
        </w:rPr>
        <w:t xml:space="preserve"> "full-service" collaborations, </w:t>
      </w:r>
      <w:r w:rsidRPr="00CA6BC0">
        <w:rPr>
          <w:rFonts w:ascii="Times" w:hAnsi="Times" w:cs="Times"/>
          <w:color w:val="000000"/>
          <w:sz w:val="24"/>
          <w:szCs w:val="24"/>
        </w:rPr>
        <w:t>user</w:t>
      </w:r>
      <w:r>
        <w:rPr>
          <w:rFonts w:ascii="Times" w:hAnsi="Times" w:cs="Times"/>
          <w:color w:val="000000"/>
          <w:sz w:val="24"/>
          <w:szCs w:val="24"/>
        </w:rPr>
        <w:t>s</w:t>
      </w:r>
      <w:r w:rsidRPr="00CA6BC0">
        <w:rPr>
          <w:rFonts w:ascii="Times" w:hAnsi="Times" w:cs="Times"/>
          <w:color w:val="000000"/>
          <w:sz w:val="24"/>
          <w:szCs w:val="24"/>
        </w:rPr>
        <w:t xml:space="preserve"> fully </w:t>
      </w:r>
      <w:r>
        <w:rPr>
          <w:rFonts w:ascii="Times" w:hAnsi="Times" w:cs="Times"/>
          <w:color w:val="000000"/>
          <w:sz w:val="24"/>
          <w:szCs w:val="24"/>
        </w:rPr>
        <w:t>relied</w:t>
      </w:r>
      <w:r w:rsidRPr="00CA6BC0">
        <w:rPr>
          <w:rFonts w:ascii="Times" w:hAnsi="Times" w:cs="Times"/>
          <w:color w:val="000000"/>
          <w:sz w:val="24"/>
          <w:szCs w:val="24"/>
        </w:rPr>
        <w:t xml:space="preserve"> on instrument scientist</w:t>
      </w:r>
      <w:r>
        <w:rPr>
          <w:rFonts w:ascii="Times" w:hAnsi="Times" w:cs="Times"/>
          <w:color w:val="000000"/>
          <w:sz w:val="24"/>
          <w:szCs w:val="24"/>
        </w:rPr>
        <w:t>s</w:t>
      </w:r>
      <w:r w:rsidRPr="00CA6BC0">
        <w:rPr>
          <w:rFonts w:ascii="Times" w:hAnsi="Times" w:cs="Times"/>
          <w:color w:val="000000"/>
          <w:sz w:val="24"/>
          <w:szCs w:val="24"/>
        </w:rPr>
        <w:t xml:space="preserve"> for the set-up of the experiment, its running, and the analysis of the data produced during the experiment. For users lacking neutron expertise, "entry level" instruments and experiments facilitate interaction because the underpinning body of knowledge is standardised. Most new users without neutron experience thus begin with adopting relatively simple techniques such as powder diffraction, </w:t>
      </w:r>
      <w:r>
        <w:rPr>
          <w:rFonts w:ascii="Times" w:hAnsi="Times" w:cs="Times"/>
          <w:color w:val="000000"/>
          <w:sz w:val="24"/>
          <w:szCs w:val="24"/>
        </w:rPr>
        <w:t xml:space="preserve">before some of </w:t>
      </w:r>
      <w:r w:rsidRPr="00CA6BC0">
        <w:rPr>
          <w:rFonts w:ascii="Times" w:hAnsi="Times" w:cs="Times"/>
          <w:color w:val="000000"/>
          <w:sz w:val="24"/>
          <w:szCs w:val="24"/>
        </w:rPr>
        <w:t>the</w:t>
      </w:r>
      <w:r>
        <w:rPr>
          <w:rFonts w:ascii="Times" w:hAnsi="Times" w:cs="Times"/>
          <w:color w:val="000000"/>
          <w:sz w:val="24"/>
          <w:szCs w:val="24"/>
        </w:rPr>
        <w:t>m</w:t>
      </w:r>
      <w:r w:rsidRPr="00CA6BC0">
        <w:rPr>
          <w:rFonts w:ascii="Times" w:hAnsi="Times" w:cs="Times"/>
          <w:color w:val="000000"/>
          <w:sz w:val="24"/>
          <w:szCs w:val="24"/>
        </w:rPr>
        <w:t xml:space="preserve"> </w:t>
      </w:r>
      <w:r>
        <w:rPr>
          <w:rFonts w:ascii="Times" w:hAnsi="Times" w:cs="Times"/>
          <w:color w:val="000000"/>
          <w:sz w:val="24"/>
          <w:szCs w:val="24"/>
        </w:rPr>
        <w:t xml:space="preserve">may </w:t>
      </w:r>
      <w:r w:rsidRPr="00CA6BC0">
        <w:rPr>
          <w:rFonts w:ascii="Times" w:hAnsi="Times" w:cs="Times"/>
          <w:color w:val="000000"/>
          <w:sz w:val="24"/>
          <w:szCs w:val="24"/>
        </w:rPr>
        <w:t>move, over time, to more advanced instruments. For such inexperienced users, instrument scientists play</w:t>
      </w:r>
      <w:r>
        <w:rPr>
          <w:rFonts w:ascii="Times" w:hAnsi="Times" w:cs="Times"/>
          <w:color w:val="000000"/>
          <w:sz w:val="24"/>
          <w:szCs w:val="24"/>
        </w:rPr>
        <w:t>ed</w:t>
      </w:r>
      <w:r w:rsidRPr="00CA6BC0">
        <w:rPr>
          <w:rFonts w:ascii="Times" w:hAnsi="Times" w:cs="Times"/>
          <w:color w:val="000000"/>
          <w:sz w:val="24"/>
          <w:szCs w:val="24"/>
        </w:rPr>
        <w:t xml:space="preserve"> an important role in facilitating and accompanying users' learning about the use of neutrons in relation to their projects, as illustrated by the following interview quote:</w:t>
      </w:r>
    </w:p>
    <w:p w14:paraId="5A4BEB2C" w14:textId="77777777" w:rsidR="002B3CC5" w:rsidRPr="00CA6BC0" w:rsidRDefault="002B3CC5" w:rsidP="002B3CC5">
      <w:pPr>
        <w:widowControl w:val="0"/>
        <w:tabs>
          <w:tab w:val="left" w:pos="450"/>
        </w:tabs>
        <w:autoSpaceDE w:val="0"/>
        <w:autoSpaceDN w:val="0"/>
        <w:adjustRightInd w:val="0"/>
        <w:spacing w:after="0"/>
        <w:ind w:left="450" w:right="380"/>
        <w:rPr>
          <w:rFonts w:ascii="Times" w:hAnsi="Times" w:cs="Times"/>
          <w:i/>
          <w:color w:val="000000"/>
          <w:sz w:val="24"/>
          <w:szCs w:val="24"/>
        </w:rPr>
      </w:pPr>
      <w:r w:rsidRPr="00CA6BC0">
        <w:rPr>
          <w:rFonts w:ascii="Times" w:hAnsi="Times" w:cs="Times"/>
          <w:i/>
          <w:color w:val="000000"/>
          <w:sz w:val="24"/>
          <w:szCs w:val="24"/>
        </w:rPr>
        <w:t xml:space="preserve">"Most of the ILL users start with powder diffraction and then they go to more specialised things. This is the case for example with [Name] here. We started with diffraction and now he is coming back </w:t>
      </w:r>
      <w:proofErr w:type="spellStart"/>
      <w:r w:rsidRPr="00CA6BC0">
        <w:rPr>
          <w:rFonts w:ascii="Times" w:hAnsi="Times" w:cs="Times"/>
          <w:i/>
          <w:color w:val="000000"/>
          <w:sz w:val="24"/>
          <w:szCs w:val="24"/>
        </w:rPr>
        <w:t>to</w:t>
      </w:r>
      <w:proofErr w:type="spellEnd"/>
      <w:r w:rsidRPr="00CA6BC0">
        <w:rPr>
          <w:rFonts w:ascii="Times" w:hAnsi="Times" w:cs="Times"/>
          <w:i/>
          <w:color w:val="000000"/>
          <w:sz w:val="24"/>
          <w:szCs w:val="24"/>
        </w:rPr>
        <w:t xml:space="preserve"> ILL to do elastic experiments, which are more complex" (Instr1).</w:t>
      </w:r>
    </w:p>
    <w:p w14:paraId="2D89CD28" w14:textId="77777777" w:rsidR="002B3CC5" w:rsidRPr="00CA6BC0" w:rsidRDefault="002B3CC5" w:rsidP="002B3CC5">
      <w:pPr>
        <w:widowControl w:val="0"/>
        <w:tabs>
          <w:tab w:val="left" w:pos="450"/>
        </w:tabs>
        <w:autoSpaceDE w:val="0"/>
        <w:autoSpaceDN w:val="0"/>
        <w:adjustRightInd w:val="0"/>
        <w:spacing w:before="120" w:after="0" w:line="360" w:lineRule="auto"/>
        <w:rPr>
          <w:rFonts w:ascii="Times" w:hAnsi="Times" w:cs="Times"/>
          <w:color w:val="000000"/>
          <w:sz w:val="24"/>
          <w:szCs w:val="24"/>
        </w:rPr>
      </w:pPr>
      <w:r w:rsidRPr="00CA6BC0">
        <w:rPr>
          <w:rFonts w:ascii="Times" w:hAnsi="Times" w:cs="Times"/>
          <w:color w:val="000000"/>
          <w:sz w:val="24"/>
          <w:szCs w:val="24"/>
        </w:rPr>
        <w:t xml:space="preserve">In addition, many non-expert users, especially those coming from scientific disciplines who </w:t>
      </w:r>
      <w:r>
        <w:rPr>
          <w:rFonts w:ascii="Times" w:hAnsi="Times" w:cs="Times"/>
          <w:color w:val="000000"/>
          <w:sz w:val="24"/>
          <w:szCs w:val="24"/>
        </w:rPr>
        <w:lastRenderedPageBreak/>
        <w:t>did</w:t>
      </w:r>
      <w:r w:rsidRPr="00CA6BC0">
        <w:rPr>
          <w:rFonts w:ascii="Times" w:hAnsi="Times" w:cs="Times"/>
          <w:color w:val="000000"/>
          <w:sz w:val="24"/>
          <w:szCs w:val="24"/>
        </w:rPr>
        <w:t xml:space="preserve"> not traditionally rely on neutrons for the characterisation of sample</w:t>
      </w:r>
      <w:r>
        <w:rPr>
          <w:rFonts w:ascii="Times" w:hAnsi="Times" w:cs="Times"/>
          <w:color w:val="000000"/>
          <w:sz w:val="24"/>
          <w:szCs w:val="24"/>
        </w:rPr>
        <w:t>s</w:t>
      </w:r>
      <w:r w:rsidRPr="00CA6BC0">
        <w:rPr>
          <w:rFonts w:ascii="Times" w:hAnsi="Times" w:cs="Times"/>
          <w:color w:val="000000"/>
          <w:sz w:val="24"/>
          <w:szCs w:val="24"/>
        </w:rPr>
        <w:t xml:space="preserve"> (e.g., biologists), require</w:t>
      </w:r>
      <w:r>
        <w:rPr>
          <w:rFonts w:ascii="Times" w:hAnsi="Times" w:cs="Times"/>
          <w:color w:val="000000"/>
          <w:sz w:val="24"/>
          <w:szCs w:val="24"/>
        </w:rPr>
        <w:t>d</w:t>
      </w:r>
      <w:r w:rsidRPr="00CA6BC0">
        <w:rPr>
          <w:rFonts w:ascii="Times" w:hAnsi="Times" w:cs="Times"/>
          <w:color w:val="000000"/>
          <w:sz w:val="24"/>
          <w:szCs w:val="24"/>
        </w:rPr>
        <w:t xml:space="preserve"> assistance also in the project design and proposal submission stages.</w:t>
      </w:r>
    </w:p>
    <w:p w14:paraId="1A903DAB" w14:textId="77777777" w:rsidR="002B3CC5" w:rsidRPr="00CA6BC0" w:rsidRDefault="002B3CC5" w:rsidP="002B3CC5">
      <w:pPr>
        <w:widowControl w:val="0"/>
        <w:autoSpaceDE w:val="0"/>
        <w:autoSpaceDN w:val="0"/>
        <w:adjustRightInd w:val="0"/>
        <w:spacing w:after="0" w:line="360" w:lineRule="auto"/>
        <w:rPr>
          <w:rFonts w:ascii="Times" w:hAnsi="Times" w:cs="Times"/>
          <w:color w:val="000000"/>
          <w:sz w:val="24"/>
          <w:szCs w:val="24"/>
        </w:rPr>
      </w:pPr>
      <w:r w:rsidRPr="00CA6BC0">
        <w:rPr>
          <w:rFonts w:ascii="Times" w:hAnsi="Times" w:cs="Times"/>
          <w:color w:val="000000"/>
          <w:sz w:val="24"/>
          <w:szCs w:val="24"/>
        </w:rPr>
        <w:tab/>
        <w:t>"</w:t>
      </w:r>
      <w:r>
        <w:rPr>
          <w:rFonts w:ascii="Times" w:hAnsi="Times" w:cs="Times"/>
          <w:color w:val="000000"/>
          <w:sz w:val="24"/>
          <w:szCs w:val="24"/>
        </w:rPr>
        <w:t>F</w:t>
      </w:r>
      <w:r w:rsidRPr="00CA6BC0">
        <w:rPr>
          <w:rFonts w:ascii="Times" w:hAnsi="Times" w:cs="Times"/>
          <w:color w:val="000000"/>
          <w:sz w:val="24"/>
          <w:szCs w:val="24"/>
        </w:rPr>
        <w:t xml:space="preserve">ull service" </w:t>
      </w:r>
      <w:r>
        <w:rPr>
          <w:rFonts w:ascii="Times" w:hAnsi="Times" w:cs="Times"/>
          <w:color w:val="000000"/>
          <w:sz w:val="24"/>
          <w:szCs w:val="24"/>
        </w:rPr>
        <w:t>collaborations also comprised</w:t>
      </w:r>
      <w:r w:rsidRPr="00CA6BC0">
        <w:rPr>
          <w:rFonts w:ascii="Times" w:hAnsi="Times" w:cs="Times"/>
          <w:color w:val="000000"/>
          <w:sz w:val="24"/>
          <w:szCs w:val="24"/>
        </w:rPr>
        <w:t xml:space="preserve"> users who would conduct experiments at ILL repeatedly and over an extended period of time, without engaging in a close relationship with that instrument scientist, that is, without establishing </w:t>
      </w:r>
      <w:r>
        <w:rPr>
          <w:rFonts w:ascii="Times" w:hAnsi="Times" w:cs="Times"/>
          <w:color w:val="000000"/>
          <w:sz w:val="24"/>
          <w:szCs w:val="24"/>
        </w:rPr>
        <w:t xml:space="preserve">what our interviewees characterised as </w:t>
      </w:r>
      <w:r w:rsidRPr="00CA6BC0">
        <w:rPr>
          <w:rFonts w:ascii="Times" w:hAnsi="Times" w:cs="Times"/>
          <w:color w:val="000000"/>
          <w:sz w:val="24"/>
          <w:szCs w:val="24"/>
        </w:rPr>
        <w:t>a "real" collaboration:</w:t>
      </w:r>
    </w:p>
    <w:p w14:paraId="2A9A7D33" w14:textId="77777777" w:rsidR="002B3CC5" w:rsidRPr="00CA6BC0" w:rsidRDefault="002B3CC5" w:rsidP="002B3CC5">
      <w:pPr>
        <w:widowControl w:val="0"/>
        <w:tabs>
          <w:tab w:val="left" w:pos="450"/>
        </w:tabs>
        <w:autoSpaceDE w:val="0"/>
        <w:autoSpaceDN w:val="0"/>
        <w:adjustRightInd w:val="0"/>
        <w:spacing w:after="0"/>
        <w:ind w:left="450" w:right="380"/>
        <w:rPr>
          <w:rFonts w:ascii="Times" w:hAnsi="Times" w:cs="Times"/>
          <w:color w:val="000000"/>
          <w:sz w:val="24"/>
          <w:szCs w:val="24"/>
        </w:rPr>
      </w:pPr>
      <w:r w:rsidRPr="00CA6BC0">
        <w:rPr>
          <w:rFonts w:ascii="Times" w:hAnsi="Times" w:cs="Times"/>
          <w:i/>
          <w:color w:val="000000"/>
          <w:sz w:val="24"/>
          <w:szCs w:val="24"/>
        </w:rPr>
        <w:t>"Another third of users... is not really a collaboration... we just have a local contact without really being involved in that project, we are not involved in the data analysis"</w:t>
      </w:r>
      <w:r w:rsidRPr="00CA6BC0">
        <w:rPr>
          <w:rFonts w:ascii="Times" w:hAnsi="Times" w:cs="Times"/>
          <w:color w:val="000000"/>
          <w:sz w:val="24"/>
          <w:szCs w:val="24"/>
        </w:rPr>
        <w:t xml:space="preserve"> (Instr11).</w:t>
      </w:r>
    </w:p>
    <w:p w14:paraId="03C1CA39" w14:textId="1A7A0A58" w:rsidR="002B3CC5" w:rsidRPr="00CA6BC0" w:rsidRDefault="002B3CC5" w:rsidP="002B3CC5">
      <w:pPr>
        <w:widowControl w:val="0"/>
        <w:tabs>
          <w:tab w:val="left" w:pos="450"/>
        </w:tabs>
        <w:autoSpaceDE w:val="0"/>
        <w:autoSpaceDN w:val="0"/>
        <w:adjustRightInd w:val="0"/>
        <w:spacing w:before="120" w:after="0" w:line="360" w:lineRule="auto"/>
        <w:rPr>
          <w:rFonts w:ascii="Times" w:hAnsi="Times" w:cs="Times"/>
          <w:color w:val="000000"/>
          <w:sz w:val="24"/>
          <w:szCs w:val="24"/>
        </w:rPr>
      </w:pPr>
      <w:r w:rsidRPr="00CA6BC0">
        <w:rPr>
          <w:rFonts w:ascii="Times" w:hAnsi="Times" w:cs="Times"/>
          <w:color w:val="000000"/>
          <w:sz w:val="24"/>
          <w:szCs w:val="24"/>
        </w:rPr>
        <w:t xml:space="preserve">Lack of users' commitment to learning about neutrons and pushing their analysis beyond what is possible with a given experiment </w:t>
      </w:r>
      <w:r>
        <w:rPr>
          <w:rFonts w:ascii="Times" w:hAnsi="Times" w:cs="Times"/>
          <w:color w:val="000000"/>
          <w:sz w:val="24"/>
          <w:szCs w:val="24"/>
        </w:rPr>
        <w:t>was identified by our interviewees as</w:t>
      </w:r>
      <w:r w:rsidRPr="00CA6BC0">
        <w:rPr>
          <w:rFonts w:ascii="Times" w:hAnsi="Times" w:cs="Times"/>
          <w:color w:val="000000"/>
          <w:sz w:val="24"/>
          <w:szCs w:val="24"/>
        </w:rPr>
        <w:t xml:space="preserve"> a reason why interactions may remain in a "full service" mode without developing in</w:t>
      </w:r>
      <w:r>
        <w:rPr>
          <w:rFonts w:ascii="Times" w:hAnsi="Times" w:cs="Times"/>
          <w:color w:val="000000"/>
          <w:sz w:val="24"/>
          <w:szCs w:val="24"/>
        </w:rPr>
        <w:t>to</w:t>
      </w:r>
      <w:r w:rsidRPr="00CA6BC0">
        <w:rPr>
          <w:rFonts w:ascii="Times" w:hAnsi="Times" w:cs="Times"/>
          <w:color w:val="000000"/>
          <w:sz w:val="24"/>
          <w:szCs w:val="24"/>
        </w:rPr>
        <w:t xml:space="preserve"> a longer-standing collaboration</w:t>
      </w:r>
      <w:r>
        <w:rPr>
          <w:rFonts w:ascii="Times" w:hAnsi="Times" w:cs="Times"/>
          <w:color w:val="000000"/>
          <w:sz w:val="24"/>
          <w:szCs w:val="24"/>
        </w:rPr>
        <w:t>s</w:t>
      </w:r>
      <w:r w:rsidRPr="00CA6BC0">
        <w:rPr>
          <w:rFonts w:ascii="Times" w:hAnsi="Times" w:cs="Times"/>
          <w:color w:val="000000"/>
          <w:sz w:val="24"/>
          <w:szCs w:val="24"/>
        </w:rPr>
        <w:t>. Several of our interviewees referred to users lacking interest in engaging with neutron science at a deeper level (</w:t>
      </w:r>
      <w:r w:rsidRPr="00CA6BC0">
        <w:rPr>
          <w:rFonts w:ascii="Times" w:hAnsi="Times" w:cs="Times"/>
          <w:i/>
          <w:color w:val="000000"/>
          <w:sz w:val="24"/>
          <w:szCs w:val="24"/>
        </w:rPr>
        <w:t>"Sometimes people are just not interested. They know what they want, so they just tackle it, everything works, and they just disappear again'</w:t>
      </w:r>
      <w:r w:rsidRPr="00CA6BC0">
        <w:rPr>
          <w:rFonts w:ascii="Times" w:hAnsi="Times" w:cs="Times"/>
          <w:color w:val="000000"/>
          <w:sz w:val="24"/>
          <w:szCs w:val="24"/>
        </w:rPr>
        <w:t>, Instr11).</w:t>
      </w:r>
    </w:p>
    <w:p w14:paraId="3C77A521" w14:textId="77777777" w:rsidR="002B3CC5" w:rsidRPr="00CA6BC0" w:rsidRDefault="002B3CC5" w:rsidP="002B3CC5">
      <w:pPr>
        <w:widowControl w:val="0"/>
        <w:autoSpaceDE w:val="0"/>
        <w:autoSpaceDN w:val="0"/>
        <w:adjustRightInd w:val="0"/>
        <w:spacing w:after="0" w:line="360" w:lineRule="auto"/>
        <w:rPr>
          <w:rFonts w:ascii="Times" w:hAnsi="Times" w:cs="Times"/>
          <w:color w:val="000000"/>
          <w:sz w:val="24"/>
          <w:szCs w:val="24"/>
        </w:rPr>
      </w:pPr>
      <w:r w:rsidRPr="00CA6BC0">
        <w:rPr>
          <w:rFonts w:ascii="Times" w:hAnsi="Times" w:cs="Times"/>
          <w:color w:val="000000"/>
          <w:sz w:val="24"/>
          <w:szCs w:val="24"/>
        </w:rPr>
        <w:tab/>
        <w:t xml:space="preserve">Another set of reasons underlying the persistence </w:t>
      </w:r>
      <w:r>
        <w:rPr>
          <w:rFonts w:ascii="Times" w:hAnsi="Times" w:cs="Times"/>
          <w:color w:val="000000"/>
          <w:sz w:val="24"/>
          <w:szCs w:val="24"/>
        </w:rPr>
        <w:t xml:space="preserve">over time </w:t>
      </w:r>
      <w:r w:rsidRPr="00CA6BC0">
        <w:rPr>
          <w:rFonts w:ascii="Times" w:hAnsi="Times" w:cs="Times"/>
          <w:color w:val="000000"/>
          <w:sz w:val="24"/>
          <w:szCs w:val="24"/>
        </w:rPr>
        <w:t xml:space="preserve">of "full service" </w:t>
      </w:r>
      <w:r>
        <w:rPr>
          <w:rFonts w:ascii="Times" w:hAnsi="Times" w:cs="Times"/>
          <w:color w:val="000000"/>
          <w:sz w:val="24"/>
          <w:szCs w:val="24"/>
        </w:rPr>
        <w:t>collaboration</w:t>
      </w:r>
      <w:r w:rsidRPr="00CA6BC0">
        <w:rPr>
          <w:rFonts w:ascii="Times" w:hAnsi="Times" w:cs="Times"/>
          <w:color w:val="000000"/>
          <w:sz w:val="24"/>
          <w:szCs w:val="24"/>
        </w:rPr>
        <w:t xml:space="preserve"> patterns relate</w:t>
      </w:r>
      <w:r>
        <w:rPr>
          <w:rFonts w:ascii="Times" w:hAnsi="Times" w:cs="Times"/>
          <w:color w:val="000000"/>
          <w:sz w:val="24"/>
          <w:szCs w:val="24"/>
        </w:rPr>
        <w:t>d</w:t>
      </w:r>
      <w:r w:rsidRPr="00CA6BC0">
        <w:rPr>
          <w:rFonts w:ascii="Times" w:hAnsi="Times" w:cs="Times"/>
          <w:color w:val="000000"/>
          <w:sz w:val="24"/>
          <w:szCs w:val="24"/>
        </w:rPr>
        <w:t xml:space="preserve"> to the relative standardisation of some instruments and experiment types. The utilisation of certain techniques (e.g., powder diffraction, or small-angle neutron scattering) is standardised in such a way that users are not required to develop their own technical expertise regarding a specific instrument. The limited user involvement (and limited user investment required) in </w:t>
      </w:r>
      <w:r>
        <w:rPr>
          <w:rFonts w:ascii="Times" w:hAnsi="Times" w:cs="Times"/>
          <w:color w:val="000000"/>
          <w:sz w:val="24"/>
          <w:szCs w:val="24"/>
        </w:rPr>
        <w:t>"</w:t>
      </w:r>
      <w:r w:rsidRPr="00CA6BC0">
        <w:rPr>
          <w:rFonts w:ascii="Times" w:hAnsi="Times" w:cs="Times"/>
          <w:color w:val="000000"/>
          <w:sz w:val="24"/>
          <w:szCs w:val="24"/>
        </w:rPr>
        <w:t>full service</w:t>
      </w:r>
      <w:r>
        <w:rPr>
          <w:rFonts w:ascii="Times" w:hAnsi="Times" w:cs="Times"/>
          <w:color w:val="000000"/>
          <w:sz w:val="24"/>
          <w:szCs w:val="24"/>
        </w:rPr>
        <w:t>"</w:t>
      </w:r>
      <w:r w:rsidRPr="00CA6BC0">
        <w:rPr>
          <w:rFonts w:ascii="Times" w:hAnsi="Times" w:cs="Times"/>
          <w:color w:val="000000"/>
          <w:sz w:val="24"/>
          <w:szCs w:val="24"/>
        </w:rPr>
        <w:t xml:space="preserve"> interactions </w:t>
      </w:r>
      <w:r>
        <w:rPr>
          <w:rFonts w:ascii="Times" w:hAnsi="Times" w:cs="Times"/>
          <w:color w:val="000000"/>
          <w:sz w:val="24"/>
          <w:szCs w:val="24"/>
        </w:rPr>
        <w:t>was</w:t>
      </w:r>
      <w:r w:rsidRPr="00CA6BC0">
        <w:rPr>
          <w:rFonts w:ascii="Times" w:hAnsi="Times" w:cs="Times"/>
          <w:color w:val="000000"/>
          <w:sz w:val="24"/>
          <w:szCs w:val="24"/>
        </w:rPr>
        <w:t xml:space="preserve"> a factor contributing to the limited duration </w:t>
      </w:r>
      <w:r>
        <w:rPr>
          <w:rFonts w:ascii="Times" w:hAnsi="Times" w:cs="Times"/>
          <w:color w:val="000000"/>
          <w:sz w:val="24"/>
          <w:szCs w:val="24"/>
        </w:rPr>
        <w:t>of collaborative engagement</w:t>
      </w:r>
      <w:r w:rsidRPr="00CA6BC0">
        <w:rPr>
          <w:rFonts w:ascii="Times" w:hAnsi="Times" w:cs="Times"/>
          <w:color w:val="000000"/>
          <w:sz w:val="24"/>
          <w:szCs w:val="24"/>
        </w:rPr>
        <w:t xml:space="preserve">. As one respondent emphasised, </w:t>
      </w:r>
      <w:r w:rsidRPr="00CA6BC0">
        <w:rPr>
          <w:rFonts w:ascii="Times" w:hAnsi="Times" w:cs="Times"/>
          <w:i/>
          <w:color w:val="000000"/>
          <w:sz w:val="24"/>
          <w:szCs w:val="24"/>
        </w:rPr>
        <w:t>"it is easy to learn, and it easy to forget also"</w:t>
      </w:r>
      <w:r w:rsidRPr="00CA6BC0">
        <w:rPr>
          <w:rFonts w:ascii="Times" w:hAnsi="Times" w:cs="Times"/>
          <w:color w:val="000000"/>
          <w:sz w:val="24"/>
          <w:szCs w:val="24"/>
        </w:rPr>
        <w:t xml:space="preserve"> (Instr1).</w:t>
      </w:r>
    </w:p>
    <w:p w14:paraId="5506B436" w14:textId="77777777" w:rsidR="002B3CC5" w:rsidRPr="00CA6BC0" w:rsidRDefault="002B3CC5" w:rsidP="002B3CC5">
      <w:pPr>
        <w:widowControl w:val="0"/>
        <w:autoSpaceDE w:val="0"/>
        <w:autoSpaceDN w:val="0"/>
        <w:adjustRightInd w:val="0"/>
        <w:spacing w:after="0" w:line="360" w:lineRule="auto"/>
        <w:rPr>
          <w:rFonts w:ascii="Times" w:hAnsi="Times" w:cs="Times"/>
          <w:color w:val="000000"/>
          <w:sz w:val="24"/>
          <w:szCs w:val="24"/>
        </w:rPr>
      </w:pPr>
      <w:r w:rsidRPr="00CA6BC0">
        <w:rPr>
          <w:rFonts w:ascii="Times" w:hAnsi="Times" w:cs="Times"/>
          <w:color w:val="000000"/>
          <w:sz w:val="24"/>
          <w:szCs w:val="24"/>
        </w:rPr>
        <w:tab/>
        <w:t xml:space="preserve">To renew their user base, instrument scientists </w:t>
      </w:r>
      <w:r>
        <w:rPr>
          <w:rFonts w:ascii="Times" w:hAnsi="Times" w:cs="Times"/>
          <w:color w:val="000000"/>
          <w:sz w:val="24"/>
          <w:szCs w:val="24"/>
        </w:rPr>
        <w:t>sought</w:t>
      </w:r>
      <w:r w:rsidRPr="00CA6BC0">
        <w:rPr>
          <w:rFonts w:ascii="Times" w:hAnsi="Times" w:cs="Times"/>
          <w:color w:val="000000"/>
          <w:sz w:val="24"/>
          <w:szCs w:val="24"/>
        </w:rPr>
        <w:t xml:space="preserve"> to convince new, non-expert users to employ neutrons for analysing their samples. Conference presentations and invited talks play</w:t>
      </w:r>
      <w:r>
        <w:rPr>
          <w:rFonts w:ascii="Times" w:hAnsi="Times" w:cs="Times"/>
          <w:color w:val="000000"/>
          <w:sz w:val="24"/>
          <w:szCs w:val="24"/>
        </w:rPr>
        <w:t>ed</w:t>
      </w:r>
      <w:r w:rsidRPr="00CA6BC0">
        <w:rPr>
          <w:rFonts w:ascii="Times" w:hAnsi="Times" w:cs="Times"/>
          <w:color w:val="000000"/>
          <w:sz w:val="24"/>
          <w:szCs w:val="24"/>
        </w:rPr>
        <w:t xml:space="preserve"> an important role in attracting new users to ILL, but also constitute</w:t>
      </w:r>
      <w:r>
        <w:rPr>
          <w:rFonts w:ascii="Times" w:hAnsi="Times" w:cs="Times"/>
          <w:color w:val="000000"/>
          <w:sz w:val="24"/>
          <w:szCs w:val="24"/>
        </w:rPr>
        <w:t>d</w:t>
      </w:r>
      <w:r w:rsidRPr="00CA6BC0">
        <w:rPr>
          <w:rFonts w:ascii="Times" w:hAnsi="Times" w:cs="Times"/>
          <w:color w:val="000000"/>
          <w:sz w:val="24"/>
          <w:szCs w:val="24"/>
        </w:rPr>
        <w:t xml:space="preserve"> an opportunity for </w:t>
      </w:r>
      <w:r>
        <w:rPr>
          <w:rFonts w:ascii="Times" w:hAnsi="Times" w:cs="Times"/>
          <w:color w:val="000000"/>
          <w:sz w:val="24"/>
          <w:szCs w:val="24"/>
        </w:rPr>
        <w:t xml:space="preserve">individual </w:t>
      </w:r>
      <w:r w:rsidRPr="00CA6BC0">
        <w:rPr>
          <w:rFonts w:ascii="Times" w:hAnsi="Times" w:cs="Times"/>
          <w:color w:val="000000"/>
          <w:sz w:val="24"/>
          <w:szCs w:val="24"/>
        </w:rPr>
        <w:t>instrument scientists to start new collaboration</w:t>
      </w:r>
      <w:r>
        <w:rPr>
          <w:rFonts w:ascii="Times" w:hAnsi="Times" w:cs="Times"/>
          <w:color w:val="000000"/>
          <w:sz w:val="24"/>
          <w:szCs w:val="24"/>
        </w:rPr>
        <w:t>s</w:t>
      </w:r>
      <w:r w:rsidRPr="00CA6BC0">
        <w:rPr>
          <w:rFonts w:ascii="Times" w:hAnsi="Times" w:cs="Times"/>
          <w:color w:val="000000"/>
          <w:sz w:val="24"/>
          <w:szCs w:val="24"/>
        </w:rPr>
        <w:t>, as illustrated by the following interview quote:</w:t>
      </w:r>
    </w:p>
    <w:p w14:paraId="7D3C518E" w14:textId="77777777" w:rsidR="002B3CC5" w:rsidRPr="00CA6BC0" w:rsidRDefault="002B3CC5" w:rsidP="002B3CC5">
      <w:pPr>
        <w:widowControl w:val="0"/>
        <w:tabs>
          <w:tab w:val="left" w:pos="450"/>
        </w:tabs>
        <w:autoSpaceDE w:val="0"/>
        <w:autoSpaceDN w:val="0"/>
        <w:adjustRightInd w:val="0"/>
        <w:spacing w:after="0"/>
        <w:ind w:left="450" w:right="380"/>
        <w:rPr>
          <w:rFonts w:ascii="Times" w:hAnsi="Times" w:cs="Times"/>
          <w:color w:val="000000"/>
          <w:sz w:val="24"/>
          <w:szCs w:val="24"/>
        </w:rPr>
      </w:pPr>
      <w:r w:rsidRPr="00CA6BC0">
        <w:rPr>
          <w:rFonts w:ascii="Times" w:hAnsi="Times" w:cs="Times"/>
          <w:i/>
          <w:color w:val="000000"/>
          <w:sz w:val="24"/>
          <w:szCs w:val="24"/>
        </w:rPr>
        <w:t xml:space="preserve">"They are biologists and they are terrified. I'll meet them at conferences... and we'll start the discussion. And they often have a problem, they've to do something, they want it solved. And I can say, </w:t>
      </w:r>
      <w:r>
        <w:rPr>
          <w:rFonts w:ascii="Times" w:hAnsi="Times" w:cs="Times"/>
          <w:i/>
          <w:color w:val="000000"/>
          <w:sz w:val="24"/>
          <w:szCs w:val="24"/>
        </w:rPr>
        <w:t>'</w:t>
      </w:r>
      <w:r w:rsidRPr="00CA6BC0">
        <w:rPr>
          <w:rFonts w:ascii="Times" w:hAnsi="Times" w:cs="Times"/>
          <w:i/>
          <w:color w:val="000000"/>
          <w:sz w:val="24"/>
          <w:szCs w:val="24"/>
        </w:rPr>
        <w:t>Oh, why don't we do this?</w:t>
      </w:r>
      <w:r>
        <w:rPr>
          <w:rFonts w:ascii="Times" w:hAnsi="Times" w:cs="Times"/>
          <w:i/>
          <w:color w:val="000000"/>
          <w:sz w:val="24"/>
          <w:szCs w:val="24"/>
        </w:rPr>
        <w:t>'</w:t>
      </w:r>
      <w:r w:rsidRPr="00CA6BC0">
        <w:rPr>
          <w:rFonts w:ascii="Times" w:hAnsi="Times" w:cs="Times"/>
          <w:i/>
          <w:color w:val="000000"/>
          <w:sz w:val="24"/>
          <w:szCs w:val="24"/>
        </w:rPr>
        <w:t xml:space="preserve">" </w:t>
      </w:r>
      <w:r w:rsidRPr="00CA6BC0">
        <w:rPr>
          <w:rFonts w:ascii="Times" w:hAnsi="Times" w:cs="Times"/>
          <w:color w:val="000000"/>
          <w:sz w:val="24"/>
          <w:szCs w:val="24"/>
        </w:rPr>
        <w:t>(Instr6).</w:t>
      </w:r>
    </w:p>
    <w:p w14:paraId="0E11C1E7" w14:textId="77777777" w:rsidR="002B3CC5" w:rsidRPr="00CA6BC0" w:rsidRDefault="002B3CC5" w:rsidP="002B3CC5">
      <w:pPr>
        <w:widowControl w:val="0"/>
        <w:tabs>
          <w:tab w:val="left" w:pos="450"/>
        </w:tabs>
        <w:autoSpaceDE w:val="0"/>
        <w:autoSpaceDN w:val="0"/>
        <w:adjustRightInd w:val="0"/>
        <w:spacing w:after="0" w:line="360" w:lineRule="auto"/>
        <w:ind w:right="380"/>
        <w:rPr>
          <w:rFonts w:ascii="Times" w:hAnsi="Times" w:cs="Times"/>
          <w:color w:val="000000"/>
          <w:sz w:val="24"/>
          <w:szCs w:val="24"/>
        </w:rPr>
      </w:pPr>
    </w:p>
    <w:p w14:paraId="5A488492" w14:textId="77777777" w:rsidR="002B3CC5" w:rsidRPr="00CA6BC0" w:rsidRDefault="002B3CC5" w:rsidP="002B3CC5">
      <w:pPr>
        <w:widowControl w:val="0"/>
        <w:tabs>
          <w:tab w:val="left" w:pos="540"/>
        </w:tabs>
        <w:autoSpaceDE w:val="0"/>
        <w:autoSpaceDN w:val="0"/>
        <w:adjustRightInd w:val="0"/>
        <w:spacing w:after="0" w:line="360" w:lineRule="auto"/>
        <w:ind w:left="540" w:hanging="540"/>
        <w:rPr>
          <w:rFonts w:ascii="Times" w:hAnsi="Times" w:cs="Times"/>
          <w:b/>
          <w:color w:val="000000"/>
          <w:sz w:val="24"/>
          <w:szCs w:val="24"/>
        </w:rPr>
      </w:pPr>
      <w:r>
        <w:rPr>
          <w:rFonts w:ascii="Times" w:hAnsi="Times" w:cs="Times"/>
          <w:b/>
          <w:color w:val="000000"/>
          <w:sz w:val="24"/>
          <w:szCs w:val="24"/>
        </w:rPr>
        <w:t>4.3</w:t>
      </w:r>
      <w:r>
        <w:rPr>
          <w:rFonts w:ascii="Times" w:hAnsi="Times" w:cs="Times"/>
          <w:b/>
          <w:color w:val="000000"/>
          <w:sz w:val="24"/>
          <w:szCs w:val="24"/>
        </w:rPr>
        <w:tab/>
        <w:t xml:space="preserve">Collaboration </w:t>
      </w:r>
      <w:r w:rsidRPr="00CA6BC0">
        <w:rPr>
          <w:rFonts w:ascii="Times" w:hAnsi="Times" w:cs="Times"/>
          <w:b/>
          <w:color w:val="000000"/>
          <w:sz w:val="24"/>
          <w:szCs w:val="24"/>
        </w:rPr>
        <w:t>type 2: Complementary collaboration</w:t>
      </w:r>
    </w:p>
    <w:p w14:paraId="2B12C416" w14:textId="2869CA55" w:rsidR="002B3CC5" w:rsidRDefault="002B3CC5" w:rsidP="002B3CC5">
      <w:pPr>
        <w:widowControl w:val="0"/>
        <w:tabs>
          <w:tab w:val="left" w:pos="450"/>
        </w:tabs>
        <w:autoSpaceDE w:val="0"/>
        <w:autoSpaceDN w:val="0"/>
        <w:adjustRightInd w:val="0"/>
        <w:spacing w:after="0" w:line="360" w:lineRule="auto"/>
        <w:rPr>
          <w:rFonts w:ascii="Times" w:hAnsi="Times" w:cs="Times"/>
          <w:color w:val="000000"/>
          <w:sz w:val="24"/>
          <w:szCs w:val="24"/>
        </w:rPr>
      </w:pPr>
      <w:r>
        <w:rPr>
          <w:rFonts w:ascii="Times" w:hAnsi="Times" w:cs="Times"/>
          <w:color w:val="000000"/>
          <w:sz w:val="24"/>
          <w:szCs w:val="24"/>
        </w:rPr>
        <w:t xml:space="preserve">"Complementary collaboration" is characterised by high perceived expertise gap between instrument scientists and users in combination with </w:t>
      </w:r>
      <w:r w:rsidRPr="00CA6BC0">
        <w:rPr>
          <w:rFonts w:ascii="Times" w:hAnsi="Times" w:cs="Times"/>
          <w:color w:val="000000"/>
          <w:sz w:val="24"/>
          <w:szCs w:val="24"/>
        </w:rPr>
        <w:t>high perceived co-development focus</w:t>
      </w:r>
      <w:r>
        <w:rPr>
          <w:rFonts w:ascii="Times" w:hAnsi="Times" w:cs="Times"/>
          <w:color w:val="000000"/>
          <w:sz w:val="24"/>
          <w:szCs w:val="24"/>
        </w:rPr>
        <w:t xml:space="preserve">. </w:t>
      </w:r>
      <w:r w:rsidRPr="007C66E8">
        <w:rPr>
          <w:rFonts w:ascii="Times" w:hAnsi="Times" w:cs="Times"/>
          <w:color w:val="000000"/>
          <w:sz w:val="24"/>
          <w:szCs w:val="24"/>
        </w:rPr>
        <w:lastRenderedPageBreak/>
        <w:t>Formation conditions at ILL included users who were experienced enough to project longer-term involvement with neutron science, yet still required the complementary expertise of instrument scientists to co-develop and carry out experiments. Complementary collaboration typically led to a flow of collective projects over an extended period of time that sometimes broadened th</w:t>
      </w:r>
      <w:r w:rsidR="006D37EF" w:rsidRPr="007C66E8">
        <w:rPr>
          <w:rFonts w:ascii="Times" w:hAnsi="Times" w:cs="Times"/>
          <w:color w:val="000000"/>
          <w:sz w:val="24"/>
          <w:szCs w:val="24"/>
        </w:rPr>
        <w:t>r</w:t>
      </w:r>
      <w:r w:rsidRPr="007C66E8">
        <w:rPr>
          <w:rFonts w:ascii="Times" w:hAnsi="Times" w:cs="Times"/>
          <w:color w:val="000000"/>
          <w:sz w:val="24"/>
          <w:szCs w:val="24"/>
        </w:rPr>
        <w:t>ough the involving third-party collaborators and persisted over time through the involvement of doctoral students.</w:t>
      </w:r>
    </w:p>
    <w:p w14:paraId="09F93AD1" w14:textId="77777777" w:rsidR="002B3CC5" w:rsidRPr="00CA6BC0" w:rsidRDefault="002B3CC5" w:rsidP="002B3CC5">
      <w:pPr>
        <w:widowControl w:val="0"/>
        <w:tabs>
          <w:tab w:val="left" w:pos="450"/>
        </w:tabs>
        <w:autoSpaceDE w:val="0"/>
        <w:autoSpaceDN w:val="0"/>
        <w:adjustRightInd w:val="0"/>
        <w:spacing w:after="0" w:line="360" w:lineRule="auto"/>
        <w:rPr>
          <w:rFonts w:ascii="Times" w:hAnsi="Times" w:cs="Times"/>
          <w:color w:val="000000"/>
          <w:sz w:val="24"/>
          <w:szCs w:val="24"/>
        </w:rPr>
      </w:pPr>
      <w:r>
        <w:rPr>
          <w:rFonts w:ascii="Times" w:hAnsi="Times" w:cs="Times"/>
          <w:color w:val="000000"/>
          <w:sz w:val="24"/>
          <w:szCs w:val="24"/>
        </w:rPr>
        <w:tab/>
        <w:t xml:space="preserve">This collaboration type typically developed when </w:t>
      </w:r>
      <w:r w:rsidRPr="00CA6BC0">
        <w:rPr>
          <w:rFonts w:ascii="Times" w:hAnsi="Times" w:cs="Times"/>
          <w:color w:val="000000"/>
          <w:sz w:val="24"/>
          <w:szCs w:val="24"/>
        </w:rPr>
        <w:t xml:space="preserve">interactions with non-expert users </w:t>
      </w:r>
      <w:r>
        <w:rPr>
          <w:rFonts w:ascii="Times" w:hAnsi="Times" w:cs="Times"/>
          <w:color w:val="000000"/>
          <w:sz w:val="24"/>
          <w:szCs w:val="24"/>
        </w:rPr>
        <w:t xml:space="preserve">were </w:t>
      </w:r>
      <w:r w:rsidRPr="00CA6BC0">
        <w:rPr>
          <w:rFonts w:ascii="Times" w:hAnsi="Times" w:cs="Times"/>
          <w:color w:val="000000"/>
          <w:sz w:val="24"/>
          <w:szCs w:val="24"/>
        </w:rPr>
        <w:t xml:space="preserve">carried out over </w:t>
      </w:r>
      <w:r>
        <w:rPr>
          <w:rFonts w:ascii="Times" w:hAnsi="Times" w:cs="Times"/>
          <w:color w:val="000000"/>
          <w:sz w:val="24"/>
          <w:szCs w:val="24"/>
        </w:rPr>
        <w:t xml:space="preserve">extended time periods. This collaboration type built a </w:t>
      </w:r>
      <w:r w:rsidRPr="00CA6BC0">
        <w:rPr>
          <w:rFonts w:ascii="Times" w:hAnsi="Times" w:cs="Times"/>
          <w:color w:val="000000"/>
          <w:sz w:val="24"/>
          <w:szCs w:val="24"/>
        </w:rPr>
        <w:t>strong sense of complementarity of knowledge and expertise between instrument scientists and user</w:t>
      </w:r>
      <w:r>
        <w:rPr>
          <w:rFonts w:ascii="Times" w:hAnsi="Times" w:cs="Times"/>
          <w:color w:val="000000"/>
          <w:sz w:val="24"/>
          <w:szCs w:val="24"/>
        </w:rPr>
        <w:t>s</w:t>
      </w:r>
      <w:r w:rsidRPr="00CA6BC0">
        <w:rPr>
          <w:rFonts w:ascii="Times" w:hAnsi="Times" w:cs="Times"/>
          <w:color w:val="000000"/>
          <w:sz w:val="24"/>
          <w:szCs w:val="24"/>
        </w:rPr>
        <w:t xml:space="preserve"> and typically involve</w:t>
      </w:r>
      <w:r>
        <w:rPr>
          <w:rFonts w:ascii="Times" w:hAnsi="Times" w:cs="Times"/>
          <w:color w:val="000000"/>
          <w:sz w:val="24"/>
          <w:szCs w:val="24"/>
        </w:rPr>
        <w:t>d</w:t>
      </w:r>
      <w:r w:rsidRPr="00CA6BC0">
        <w:rPr>
          <w:rFonts w:ascii="Times" w:hAnsi="Times" w:cs="Times"/>
          <w:color w:val="000000"/>
          <w:sz w:val="24"/>
          <w:szCs w:val="24"/>
        </w:rPr>
        <w:t xml:space="preserve"> the development of a shared theoretical interest. </w:t>
      </w:r>
      <w:r>
        <w:rPr>
          <w:rFonts w:ascii="Times" w:hAnsi="Times" w:cs="Times"/>
          <w:color w:val="000000"/>
          <w:sz w:val="24"/>
          <w:szCs w:val="24"/>
        </w:rPr>
        <w:t>We found that s</w:t>
      </w:r>
      <w:r w:rsidRPr="00CA6BC0">
        <w:rPr>
          <w:rFonts w:ascii="Times" w:hAnsi="Times" w:cs="Times"/>
          <w:color w:val="000000"/>
          <w:sz w:val="24"/>
          <w:szCs w:val="24"/>
        </w:rPr>
        <w:t xml:space="preserve">hared theoretical interest </w:t>
      </w:r>
      <w:r>
        <w:rPr>
          <w:rFonts w:ascii="Times" w:hAnsi="Times" w:cs="Times"/>
          <w:color w:val="000000"/>
          <w:sz w:val="24"/>
          <w:szCs w:val="24"/>
        </w:rPr>
        <w:t xml:space="preserve">acted as </w:t>
      </w:r>
      <w:r w:rsidRPr="00CA6BC0">
        <w:rPr>
          <w:rFonts w:ascii="Times" w:hAnsi="Times" w:cs="Times"/>
          <w:color w:val="000000"/>
          <w:sz w:val="24"/>
          <w:szCs w:val="24"/>
        </w:rPr>
        <w:t xml:space="preserve">a strong driver of enduring </w:t>
      </w:r>
      <w:r>
        <w:rPr>
          <w:rFonts w:ascii="Times" w:hAnsi="Times" w:cs="Times"/>
          <w:color w:val="000000"/>
          <w:sz w:val="24"/>
          <w:szCs w:val="24"/>
        </w:rPr>
        <w:t>interaction in this type</w:t>
      </w:r>
      <w:r w:rsidRPr="00CA6BC0">
        <w:rPr>
          <w:rFonts w:ascii="Times" w:hAnsi="Times" w:cs="Times"/>
          <w:color w:val="000000"/>
          <w:sz w:val="24"/>
          <w:szCs w:val="24"/>
        </w:rPr>
        <w:t xml:space="preserve">, especially when instrument scientists </w:t>
      </w:r>
      <w:r>
        <w:rPr>
          <w:rFonts w:ascii="Times" w:hAnsi="Times" w:cs="Times"/>
          <w:color w:val="000000"/>
          <w:sz w:val="24"/>
          <w:szCs w:val="24"/>
        </w:rPr>
        <w:t>could</w:t>
      </w:r>
      <w:r w:rsidRPr="00CA6BC0">
        <w:rPr>
          <w:rFonts w:ascii="Times" w:hAnsi="Times" w:cs="Times"/>
          <w:color w:val="000000"/>
          <w:sz w:val="24"/>
          <w:szCs w:val="24"/>
        </w:rPr>
        <w:t xml:space="preserve"> bring a well-defined theoretical expertise to the users' projects, in addition to their instrumentation and measurement knowledge. The following quote is illustrative of this </w:t>
      </w:r>
      <w:r>
        <w:rPr>
          <w:rFonts w:ascii="Times" w:hAnsi="Times" w:cs="Times"/>
          <w:color w:val="000000"/>
          <w:sz w:val="24"/>
          <w:szCs w:val="24"/>
        </w:rPr>
        <w:t xml:space="preserve">form of </w:t>
      </w:r>
      <w:r w:rsidRPr="00CA6BC0">
        <w:rPr>
          <w:rFonts w:ascii="Times" w:hAnsi="Times" w:cs="Times"/>
          <w:color w:val="000000"/>
          <w:sz w:val="24"/>
          <w:szCs w:val="24"/>
        </w:rPr>
        <w:t>interdependence between parties:</w:t>
      </w:r>
    </w:p>
    <w:p w14:paraId="39520798" w14:textId="77777777" w:rsidR="002B3CC5" w:rsidRPr="00CA6BC0" w:rsidRDefault="002B3CC5" w:rsidP="002B3CC5">
      <w:pPr>
        <w:widowControl w:val="0"/>
        <w:tabs>
          <w:tab w:val="left" w:pos="450"/>
        </w:tabs>
        <w:autoSpaceDE w:val="0"/>
        <w:autoSpaceDN w:val="0"/>
        <w:adjustRightInd w:val="0"/>
        <w:spacing w:after="0"/>
        <w:ind w:left="450" w:right="380"/>
        <w:rPr>
          <w:rFonts w:ascii="Times" w:hAnsi="Times" w:cs="Times"/>
          <w:color w:val="000000"/>
          <w:sz w:val="24"/>
          <w:szCs w:val="24"/>
        </w:rPr>
      </w:pPr>
      <w:r w:rsidRPr="00CA6BC0">
        <w:rPr>
          <w:rFonts w:ascii="Times" w:hAnsi="Times" w:cs="Times"/>
          <w:i/>
          <w:color w:val="000000"/>
          <w:sz w:val="24"/>
          <w:szCs w:val="24"/>
        </w:rPr>
        <w:t>"So if you come here to look at a magnetic structure... some people are already specialist, but many are not. They have a vague idea. They come here and do the experiment, but they depend heavily on the local contact, people like [Name] who are really routinised in exploring the data. [Name] has got a very large expertise in this field of magnetism and... he has knowledge that the others really need"</w:t>
      </w:r>
      <w:r w:rsidRPr="00CA6BC0">
        <w:rPr>
          <w:rFonts w:ascii="Times" w:hAnsi="Times" w:cs="Times"/>
          <w:color w:val="000000"/>
          <w:sz w:val="24"/>
          <w:szCs w:val="24"/>
        </w:rPr>
        <w:t xml:space="preserve"> (Instr1).</w:t>
      </w:r>
    </w:p>
    <w:p w14:paraId="1AFA1761" w14:textId="77777777" w:rsidR="002B3CC5" w:rsidRPr="00CA6BC0" w:rsidRDefault="002B3CC5" w:rsidP="002B3CC5">
      <w:pPr>
        <w:widowControl w:val="0"/>
        <w:tabs>
          <w:tab w:val="left" w:pos="450"/>
        </w:tabs>
        <w:autoSpaceDE w:val="0"/>
        <w:autoSpaceDN w:val="0"/>
        <w:adjustRightInd w:val="0"/>
        <w:spacing w:before="120" w:after="0" w:line="360" w:lineRule="auto"/>
        <w:rPr>
          <w:rFonts w:ascii="Times" w:hAnsi="Times" w:cs="Times"/>
          <w:color w:val="000000"/>
          <w:sz w:val="24"/>
          <w:szCs w:val="24"/>
        </w:rPr>
      </w:pPr>
      <w:r w:rsidRPr="00CA6BC0">
        <w:rPr>
          <w:rFonts w:ascii="Times" w:hAnsi="Times" w:cs="Times"/>
          <w:color w:val="000000"/>
          <w:sz w:val="24"/>
          <w:szCs w:val="24"/>
        </w:rPr>
        <w:t xml:space="preserve">Complementarity between users and instrument scientists </w:t>
      </w:r>
      <w:r>
        <w:rPr>
          <w:rFonts w:ascii="Times" w:hAnsi="Times" w:cs="Times"/>
          <w:color w:val="000000"/>
          <w:sz w:val="24"/>
          <w:szCs w:val="24"/>
        </w:rPr>
        <w:t>played</w:t>
      </w:r>
      <w:r w:rsidRPr="00CA6BC0">
        <w:rPr>
          <w:rFonts w:ascii="Times" w:hAnsi="Times" w:cs="Times"/>
          <w:color w:val="000000"/>
          <w:sz w:val="24"/>
          <w:szCs w:val="24"/>
        </w:rPr>
        <w:t xml:space="preserve"> a major role, enabling mutual learning throughout interaction in collaborative project</w:t>
      </w:r>
      <w:r>
        <w:rPr>
          <w:rFonts w:ascii="Times" w:hAnsi="Times" w:cs="Times"/>
          <w:color w:val="000000"/>
          <w:sz w:val="24"/>
          <w:szCs w:val="24"/>
        </w:rPr>
        <w:t>s, as reflected in the following interview statement</w:t>
      </w:r>
      <w:r w:rsidRPr="00CA6BC0">
        <w:rPr>
          <w:rFonts w:ascii="Times" w:hAnsi="Times" w:cs="Times"/>
          <w:color w:val="000000"/>
          <w:sz w:val="24"/>
          <w:szCs w:val="24"/>
        </w:rPr>
        <w:t>:</w:t>
      </w:r>
    </w:p>
    <w:p w14:paraId="075FB0D2" w14:textId="77777777" w:rsidR="002B3CC5" w:rsidRPr="00CA6BC0" w:rsidRDefault="002B3CC5" w:rsidP="002B3CC5">
      <w:pPr>
        <w:widowControl w:val="0"/>
        <w:tabs>
          <w:tab w:val="left" w:pos="450"/>
        </w:tabs>
        <w:autoSpaceDE w:val="0"/>
        <w:autoSpaceDN w:val="0"/>
        <w:adjustRightInd w:val="0"/>
        <w:spacing w:after="0"/>
        <w:ind w:left="450" w:right="380"/>
        <w:rPr>
          <w:rFonts w:ascii="Times" w:hAnsi="Times" w:cs="Times"/>
          <w:color w:val="000000"/>
          <w:sz w:val="24"/>
          <w:szCs w:val="24"/>
        </w:rPr>
      </w:pPr>
      <w:r w:rsidRPr="00CA6BC0">
        <w:rPr>
          <w:rFonts w:ascii="Times" w:hAnsi="Times" w:cs="Times"/>
          <w:i/>
          <w:color w:val="000000"/>
          <w:sz w:val="24"/>
          <w:szCs w:val="24"/>
        </w:rPr>
        <w:t>"The point is the complementarity because they know a lot on the sample... and then they come to do a spectroscopic experiment and... they find someone who is more involved in spectroscopy and can do things in the right way"</w:t>
      </w:r>
      <w:r w:rsidRPr="00CA6BC0">
        <w:rPr>
          <w:rFonts w:ascii="Times" w:hAnsi="Times" w:cs="Times"/>
          <w:color w:val="000000"/>
          <w:sz w:val="24"/>
          <w:szCs w:val="24"/>
        </w:rPr>
        <w:t xml:space="preserve"> (Instr10).</w:t>
      </w:r>
    </w:p>
    <w:p w14:paraId="7D0F0DD3" w14:textId="08A1A85C" w:rsidR="002B3CC5" w:rsidRPr="00CA6BC0" w:rsidRDefault="002B3CC5" w:rsidP="002B3CC5">
      <w:pPr>
        <w:widowControl w:val="0"/>
        <w:tabs>
          <w:tab w:val="left" w:pos="450"/>
        </w:tabs>
        <w:autoSpaceDE w:val="0"/>
        <w:autoSpaceDN w:val="0"/>
        <w:adjustRightInd w:val="0"/>
        <w:spacing w:before="120" w:after="0" w:line="360" w:lineRule="auto"/>
        <w:rPr>
          <w:rFonts w:ascii="Times" w:hAnsi="Times" w:cs="Times"/>
          <w:color w:val="000000"/>
          <w:sz w:val="24"/>
          <w:szCs w:val="24"/>
        </w:rPr>
      </w:pPr>
      <w:r>
        <w:rPr>
          <w:rFonts w:ascii="Times" w:hAnsi="Times" w:cs="Times"/>
          <w:color w:val="000000"/>
          <w:sz w:val="24"/>
          <w:szCs w:val="24"/>
        </w:rPr>
        <w:t>E</w:t>
      </w:r>
      <w:r w:rsidRPr="00CA6BC0">
        <w:rPr>
          <w:rFonts w:ascii="Times" w:hAnsi="Times" w:cs="Times"/>
          <w:color w:val="000000"/>
          <w:sz w:val="24"/>
          <w:szCs w:val="24"/>
        </w:rPr>
        <w:t xml:space="preserve">stablishing enduring </w:t>
      </w:r>
      <w:r>
        <w:rPr>
          <w:rFonts w:ascii="Times" w:hAnsi="Times" w:cs="Times"/>
          <w:color w:val="000000"/>
          <w:sz w:val="24"/>
          <w:szCs w:val="24"/>
        </w:rPr>
        <w:t>"</w:t>
      </w:r>
      <w:r w:rsidRPr="00CA6BC0">
        <w:rPr>
          <w:rFonts w:ascii="Times" w:hAnsi="Times" w:cs="Times"/>
          <w:color w:val="000000"/>
          <w:sz w:val="24"/>
          <w:szCs w:val="24"/>
        </w:rPr>
        <w:t>complementary collaborations</w:t>
      </w:r>
      <w:r>
        <w:rPr>
          <w:rFonts w:ascii="Times" w:hAnsi="Times" w:cs="Times"/>
          <w:color w:val="000000"/>
          <w:sz w:val="24"/>
          <w:szCs w:val="24"/>
        </w:rPr>
        <w:t>"</w:t>
      </w:r>
      <w:r w:rsidRPr="00CA6BC0">
        <w:rPr>
          <w:rFonts w:ascii="Times" w:hAnsi="Times" w:cs="Times"/>
          <w:color w:val="000000"/>
          <w:sz w:val="24"/>
          <w:szCs w:val="24"/>
        </w:rPr>
        <w:t xml:space="preserve"> require</w:t>
      </w:r>
      <w:r>
        <w:rPr>
          <w:rFonts w:ascii="Times" w:hAnsi="Times" w:cs="Times"/>
          <w:color w:val="000000"/>
          <w:sz w:val="24"/>
          <w:szCs w:val="24"/>
        </w:rPr>
        <w:t>d</w:t>
      </w:r>
      <w:r w:rsidRPr="00CA6BC0">
        <w:rPr>
          <w:rFonts w:ascii="Times" w:hAnsi="Times" w:cs="Times"/>
          <w:color w:val="000000"/>
          <w:sz w:val="24"/>
          <w:szCs w:val="24"/>
        </w:rPr>
        <w:t xml:space="preserve"> intense personal exchanges, for instance across series of project proposals or mutual visits, which allow</w:t>
      </w:r>
      <w:r>
        <w:rPr>
          <w:rFonts w:ascii="Times" w:hAnsi="Times" w:cs="Times"/>
          <w:color w:val="000000"/>
          <w:sz w:val="24"/>
          <w:szCs w:val="24"/>
        </w:rPr>
        <w:t>ed</w:t>
      </w:r>
      <w:r w:rsidRPr="00CA6BC0">
        <w:rPr>
          <w:rFonts w:ascii="Times" w:hAnsi="Times" w:cs="Times"/>
          <w:color w:val="000000"/>
          <w:sz w:val="24"/>
          <w:szCs w:val="24"/>
        </w:rPr>
        <w:t xml:space="preserve"> to shape a joint research agenda and develop a sense of mutual interdependence. A closer look </w:t>
      </w:r>
      <w:r w:rsidR="00C813E2">
        <w:rPr>
          <w:rFonts w:ascii="Times" w:hAnsi="Times" w:cs="Times"/>
          <w:color w:val="000000"/>
          <w:sz w:val="24"/>
          <w:szCs w:val="24"/>
        </w:rPr>
        <w:t>at</w:t>
      </w:r>
      <w:r w:rsidRPr="00CA6BC0">
        <w:rPr>
          <w:rFonts w:ascii="Times" w:hAnsi="Times" w:cs="Times"/>
          <w:color w:val="000000"/>
          <w:sz w:val="24"/>
          <w:szCs w:val="24"/>
        </w:rPr>
        <w:t xml:space="preserve"> our empirical evidence brings to the fore the extent to which instrument scientists </w:t>
      </w:r>
      <w:r>
        <w:rPr>
          <w:rFonts w:ascii="Times" w:hAnsi="Times" w:cs="Times"/>
          <w:color w:val="000000"/>
          <w:sz w:val="24"/>
          <w:szCs w:val="24"/>
        </w:rPr>
        <w:t>tried</w:t>
      </w:r>
      <w:r w:rsidRPr="00CA6BC0">
        <w:rPr>
          <w:rFonts w:ascii="Times" w:hAnsi="Times" w:cs="Times"/>
          <w:color w:val="000000"/>
          <w:sz w:val="24"/>
          <w:szCs w:val="24"/>
        </w:rPr>
        <w:t xml:space="preserve"> to establish this trustworthy, long-term collaboration with the users in many ways. The following quote for instance is illustrative of the persuading attitude of the instrument scientist towards the user and the professional (and personal) reward deriving from co-</w:t>
      </w:r>
      <w:r>
        <w:rPr>
          <w:rFonts w:ascii="Times" w:hAnsi="Times" w:cs="Times"/>
          <w:color w:val="000000"/>
          <w:sz w:val="24"/>
          <w:szCs w:val="24"/>
        </w:rPr>
        <w:t>authoring</w:t>
      </w:r>
      <w:r w:rsidRPr="00CA6BC0">
        <w:rPr>
          <w:rFonts w:ascii="Times" w:hAnsi="Times" w:cs="Times"/>
          <w:color w:val="000000"/>
          <w:sz w:val="24"/>
          <w:szCs w:val="24"/>
        </w:rPr>
        <w:t xml:space="preserve"> a proposal</w:t>
      </w:r>
      <w:r>
        <w:rPr>
          <w:rFonts w:ascii="Times" w:hAnsi="Times" w:cs="Times"/>
          <w:color w:val="000000"/>
          <w:sz w:val="24"/>
          <w:szCs w:val="24"/>
        </w:rPr>
        <w:t xml:space="preserve"> </w:t>
      </w:r>
      <w:r w:rsidR="00FE2376">
        <w:rPr>
          <w:rFonts w:ascii="Times" w:hAnsi="Times" w:cs="Times"/>
          <w:color w:val="000000"/>
          <w:sz w:val="24"/>
          <w:szCs w:val="24"/>
        </w:rPr>
        <w:t>to submit to</w:t>
      </w:r>
      <w:r>
        <w:rPr>
          <w:rFonts w:ascii="Times" w:hAnsi="Times" w:cs="Times"/>
          <w:color w:val="000000"/>
          <w:sz w:val="24"/>
          <w:szCs w:val="24"/>
        </w:rPr>
        <w:t xml:space="preserve"> ILL</w:t>
      </w:r>
      <w:r w:rsidRPr="00CA6BC0">
        <w:rPr>
          <w:rFonts w:ascii="Times" w:hAnsi="Times" w:cs="Times"/>
          <w:color w:val="000000"/>
          <w:sz w:val="24"/>
          <w:szCs w:val="24"/>
        </w:rPr>
        <w:t>:</w:t>
      </w:r>
    </w:p>
    <w:p w14:paraId="459257EE" w14:textId="77777777" w:rsidR="002B3CC5" w:rsidRPr="00CA6BC0" w:rsidRDefault="002B3CC5" w:rsidP="002B3CC5">
      <w:pPr>
        <w:widowControl w:val="0"/>
        <w:tabs>
          <w:tab w:val="left" w:pos="450"/>
        </w:tabs>
        <w:autoSpaceDE w:val="0"/>
        <w:autoSpaceDN w:val="0"/>
        <w:adjustRightInd w:val="0"/>
        <w:spacing w:after="0"/>
        <w:ind w:left="450" w:right="380"/>
        <w:rPr>
          <w:rFonts w:ascii="Times" w:hAnsi="Times" w:cs="Times"/>
          <w:color w:val="000000"/>
          <w:sz w:val="24"/>
          <w:szCs w:val="24"/>
        </w:rPr>
      </w:pPr>
      <w:r w:rsidRPr="00CA6BC0">
        <w:rPr>
          <w:rFonts w:ascii="Times" w:hAnsi="Times" w:cs="Times"/>
          <w:i/>
          <w:color w:val="000000"/>
          <w:sz w:val="24"/>
          <w:szCs w:val="24"/>
        </w:rPr>
        <w:t xml:space="preserve">"There is another case with a German group, there was someone I had to convince for three hours... after a conference near Tokyo, walking through a garden... to perform measurements at ILL. Half a year after that meeting... we wrote a proposal and that was successful and, since then, we continue to collaborate. I will visit him </w:t>
      </w:r>
      <w:r w:rsidRPr="00CA6BC0">
        <w:rPr>
          <w:rFonts w:ascii="Times" w:hAnsi="Times" w:cs="Times"/>
          <w:i/>
          <w:color w:val="000000"/>
          <w:sz w:val="24"/>
          <w:szCs w:val="24"/>
        </w:rPr>
        <w:lastRenderedPageBreak/>
        <w:t>soon because I want to know more about his techniques of hardening materials, because that's what the collaboration is about"</w:t>
      </w:r>
      <w:r w:rsidRPr="00CA6BC0">
        <w:rPr>
          <w:rFonts w:ascii="Times" w:hAnsi="Times" w:cs="Times"/>
          <w:color w:val="000000"/>
          <w:sz w:val="24"/>
          <w:szCs w:val="24"/>
        </w:rPr>
        <w:t xml:space="preserve"> (Instr2).</w:t>
      </w:r>
    </w:p>
    <w:p w14:paraId="1A441E1B" w14:textId="5F3E4B6D" w:rsidR="002B3CC5" w:rsidRPr="00CA6BC0" w:rsidRDefault="002B3CC5" w:rsidP="002B3CC5">
      <w:pPr>
        <w:widowControl w:val="0"/>
        <w:tabs>
          <w:tab w:val="left" w:pos="450"/>
        </w:tabs>
        <w:autoSpaceDE w:val="0"/>
        <w:autoSpaceDN w:val="0"/>
        <w:adjustRightInd w:val="0"/>
        <w:spacing w:before="120" w:after="0" w:line="360" w:lineRule="auto"/>
        <w:rPr>
          <w:rFonts w:ascii="Times" w:hAnsi="Times" w:cs="Times"/>
          <w:color w:val="000000"/>
          <w:sz w:val="24"/>
          <w:szCs w:val="24"/>
        </w:rPr>
      </w:pPr>
      <w:r w:rsidRPr="00CA6BC0">
        <w:rPr>
          <w:rFonts w:ascii="Times" w:hAnsi="Times" w:cs="Times"/>
          <w:color w:val="000000"/>
          <w:sz w:val="24"/>
          <w:szCs w:val="24"/>
        </w:rPr>
        <w:t xml:space="preserve">Users' difficulty to apprehend a specific analytical approach or instrument </w:t>
      </w:r>
      <w:r>
        <w:rPr>
          <w:rFonts w:ascii="Times" w:hAnsi="Times" w:cs="Times"/>
          <w:color w:val="000000"/>
          <w:sz w:val="24"/>
          <w:szCs w:val="24"/>
        </w:rPr>
        <w:t>was</w:t>
      </w:r>
      <w:r w:rsidRPr="00CA6BC0">
        <w:rPr>
          <w:rFonts w:ascii="Times" w:hAnsi="Times" w:cs="Times"/>
          <w:color w:val="000000"/>
          <w:sz w:val="24"/>
          <w:szCs w:val="24"/>
        </w:rPr>
        <w:t xml:space="preserve"> a factor that enhance</w:t>
      </w:r>
      <w:r>
        <w:rPr>
          <w:rFonts w:ascii="Times" w:hAnsi="Times" w:cs="Times"/>
          <w:color w:val="000000"/>
          <w:sz w:val="24"/>
          <w:szCs w:val="24"/>
        </w:rPr>
        <w:t>d</w:t>
      </w:r>
      <w:r w:rsidRPr="00CA6BC0">
        <w:rPr>
          <w:rFonts w:ascii="Times" w:hAnsi="Times" w:cs="Times"/>
          <w:color w:val="000000"/>
          <w:sz w:val="24"/>
          <w:szCs w:val="24"/>
        </w:rPr>
        <w:t xml:space="preserve"> the duration of collaboration over time. In other words, </w:t>
      </w:r>
      <w:r>
        <w:rPr>
          <w:rFonts w:ascii="Times" w:hAnsi="Times" w:cs="Times"/>
          <w:color w:val="000000"/>
          <w:sz w:val="24"/>
          <w:szCs w:val="24"/>
        </w:rPr>
        <w:t>"</w:t>
      </w:r>
      <w:r w:rsidRPr="00CA6BC0">
        <w:rPr>
          <w:rFonts w:ascii="Times" w:hAnsi="Times" w:cs="Times"/>
          <w:color w:val="000000"/>
          <w:sz w:val="24"/>
          <w:szCs w:val="24"/>
        </w:rPr>
        <w:t>complementary collaborations</w:t>
      </w:r>
      <w:r>
        <w:rPr>
          <w:rFonts w:ascii="Times" w:hAnsi="Times" w:cs="Times"/>
          <w:color w:val="000000"/>
          <w:sz w:val="24"/>
          <w:szCs w:val="24"/>
        </w:rPr>
        <w:t>"</w:t>
      </w:r>
      <w:r w:rsidRPr="00CA6BC0">
        <w:rPr>
          <w:rFonts w:ascii="Times" w:hAnsi="Times" w:cs="Times"/>
          <w:color w:val="000000"/>
          <w:sz w:val="24"/>
          <w:szCs w:val="24"/>
        </w:rPr>
        <w:t xml:space="preserve"> rel</w:t>
      </w:r>
      <w:r>
        <w:rPr>
          <w:rFonts w:ascii="Times" w:hAnsi="Times" w:cs="Times"/>
          <w:color w:val="000000"/>
          <w:sz w:val="24"/>
          <w:szCs w:val="24"/>
        </w:rPr>
        <w:t>ied</w:t>
      </w:r>
      <w:r w:rsidRPr="00CA6BC0">
        <w:rPr>
          <w:rFonts w:ascii="Times" w:hAnsi="Times" w:cs="Times"/>
          <w:color w:val="000000"/>
          <w:sz w:val="24"/>
          <w:szCs w:val="24"/>
        </w:rPr>
        <w:t xml:space="preserve"> on both the acquisition by users of a high degree of knowledge in the instruments, methods, and data analysis techniques required for an instrument, and </w:t>
      </w:r>
      <w:r w:rsidRPr="00CA6BC0">
        <w:rPr>
          <w:rFonts w:ascii="Times" w:hAnsi="Times" w:cs="Times"/>
          <w:i/>
          <w:color w:val="000000"/>
          <w:sz w:val="24"/>
          <w:szCs w:val="24"/>
        </w:rPr>
        <w:t>at the same time</w:t>
      </w:r>
      <w:r w:rsidRPr="00CA6BC0">
        <w:rPr>
          <w:rFonts w:ascii="Times" w:hAnsi="Times" w:cs="Times"/>
          <w:color w:val="000000"/>
          <w:sz w:val="24"/>
          <w:szCs w:val="24"/>
        </w:rPr>
        <w:t xml:space="preserve"> a sense of persistent expertise gap with the instrument scientist – as one interviewee put it, </w:t>
      </w:r>
      <w:r>
        <w:rPr>
          <w:rFonts w:ascii="Times" w:hAnsi="Times" w:cs="Times"/>
          <w:color w:val="000000"/>
          <w:sz w:val="24"/>
          <w:szCs w:val="24"/>
        </w:rPr>
        <w:t xml:space="preserve">developing such </w:t>
      </w:r>
      <w:r w:rsidRPr="00CA6BC0">
        <w:rPr>
          <w:rFonts w:ascii="Times" w:hAnsi="Times" w:cs="Times"/>
          <w:color w:val="000000"/>
          <w:sz w:val="24"/>
          <w:szCs w:val="24"/>
        </w:rPr>
        <w:t xml:space="preserve">users </w:t>
      </w:r>
      <w:r w:rsidRPr="00CA6BC0">
        <w:rPr>
          <w:rFonts w:ascii="Times" w:hAnsi="Times" w:cs="Times"/>
          <w:i/>
          <w:color w:val="000000"/>
          <w:sz w:val="24"/>
          <w:szCs w:val="24"/>
        </w:rPr>
        <w:t>"is a warranty that they will come back to us"</w:t>
      </w:r>
      <w:r w:rsidRPr="00CA6BC0">
        <w:rPr>
          <w:rFonts w:ascii="Times" w:hAnsi="Times" w:cs="Times"/>
          <w:color w:val="000000"/>
          <w:sz w:val="24"/>
          <w:szCs w:val="24"/>
        </w:rPr>
        <w:t xml:space="preserve"> (Instr1). In addition, we should also note that underlying </w:t>
      </w:r>
      <w:r>
        <w:rPr>
          <w:rFonts w:ascii="Times" w:hAnsi="Times" w:cs="Times"/>
          <w:color w:val="000000"/>
          <w:sz w:val="24"/>
          <w:szCs w:val="24"/>
        </w:rPr>
        <w:t>"</w:t>
      </w:r>
      <w:r w:rsidRPr="00CA6BC0">
        <w:rPr>
          <w:rFonts w:ascii="Times" w:hAnsi="Times" w:cs="Times"/>
          <w:color w:val="000000"/>
          <w:sz w:val="24"/>
          <w:szCs w:val="24"/>
        </w:rPr>
        <w:t>complementary collaboration</w:t>
      </w:r>
      <w:r>
        <w:rPr>
          <w:rFonts w:ascii="Times" w:hAnsi="Times" w:cs="Times"/>
          <w:color w:val="000000"/>
          <w:sz w:val="24"/>
          <w:szCs w:val="24"/>
        </w:rPr>
        <w:t>"</w:t>
      </w:r>
      <w:r w:rsidRPr="00CA6BC0">
        <w:rPr>
          <w:rFonts w:ascii="Times" w:hAnsi="Times" w:cs="Times"/>
          <w:color w:val="000000"/>
          <w:sz w:val="24"/>
          <w:szCs w:val="24"/>
        </w:rPr>
        <w:t xml:space="preserve"> </w:t>
      </w:r>
      <w:r>
        <w:rPr>
          <w:rFonts w:ascii="Times" w:hAnsi="Times" w:cs="Times"/>
          <w:color w:val="000000"/>
          <w:sz w:val="24"/>
          <w:szCs w:val="24"/>
        </w:rPr>
        <w:t>was</w:t>
      </w:r>
      <w:r w:rsidRPr="00CA6BC0">
        <w:rPr>
          <w:rFonts w:ascii="Times" w:hAnsi="Times" w:cs="Times"/>
          <w:color w:val="000000"/>
          <w:sz w:val="24"/>
          <w:szCs w:val="24"/>
        </w:rPr>
        <w:t xml:space="preserve"> the need for both sides to mutually acquire or exchange expertise. The following quote is illustrative at this regard:</w:t>
      </w:r>
    </w:p>
    <w:p w14:paraId="4243A0B7" w14:textId="77777777" w:rsidR="002B3CC5" w:rsidRPr="00CA6BC0" w:rsidRDefault="002B3CC5" w:rsidP="002B3CC5">
      <w:pPr>
        <w:widowControl w:val="0"/>
        <w:tabs>
          <w:tab w:val="left" w:pos="450"/>
        </w:tabs>
        <w:autoSpaceDE w:val="0"/>
        <w:autoSpaceDN w:val="0"/>
        <w:adjustRightInd w:val="0"/>
        <w:spacing w:after="0"/>
        <w:ind w:left="450" w:right="380"/>
        <w:rPr>
          <w:rFonts w:ascii="Times" w:hAnsi="Times" w:cs="Times"/>
          <w:color w:val="000000"/>
          <w:sz w:val="24"/>
          <w:szCs w:val="24"/>
        </w:rPr>
      </w:pPr>
      <w:r w:rsidRPr="00CA6BC0">
        <w:rPr>
          <w:rFonts w:ascii="Times" w:hAnsi="Times" w:cs="Times"/>
          <w:i/>
          <w:color w:val="000000"/>
          <w:sz w:val="24"/>
          <w:szCs w:val="24"/>
        </w:rPr>
        <w:t>"When you have these users, then they come back again and again and again, so... you have to... build the network, train them, and then train them well, so that next time it would be easier for you and vice versa. At the end, they would be expert users"</w:t>
      </w:r>
      <w:r w:rsidRPr="00CA6BC0">
        <w:rPr>
          <w:rFonts w:ascii="Times" w:hAnsi="Times" w:cs="Times"/>
          <w:color w:val="000000"/>
          <w:sz w:val="24"/>
          <w:szCs w:val="24"/>
        </w:rPr>
        <w:t xml:space="preserve"> (Instr4).</w:t>
      </w:r>
    </w:p>
    <w:p w14:paraId="37795B15" w14:textId="77777777" w:rsidR="002B3CC5" w:rsidRPr="00CA6BC0" w:rsidRDefault="002B3CC5" w:rsidP="002B3CC5">
      <w:pPr>
        <w:widowControl w:val="0"/>
        <w:tabs>
          <w:tab w:val="left" w:pos="450"/>
        </w:tabs>
        <w:autoSpaceDE w:val="0"/>
        <w:autoSpaceDN w:val="0"/>
        <w:adjustRightInd w:val="0"/>
        <w:spacing w:after="0" w:line="360" w:lineRule="auto"/>
        <w:rPr>
          <w:rFonts w:ascii="Times" w:hAnsi="Times" w:cs="Times"/>
          <w:color w:val="000000"/>
          <w:sz w:val="24"/>
          <w:szCs w:val="24"/>
        </w:rPr>
      </w:pPr>
    </w:p>
    <w:p w14:paraId="45A7FCDC" w14:textId="77777777" w:rsidR="002B3CC5" w:rsidRPr="00CA6BC0" w:rsidRDefault="002B3CC5" w:rsidP="002B3CC5">
      <w:pPr>
        <w:widowControl w:val="0"/>
        <w:tabs>
          <w:tab w:val="left" w:pos="540"/>
        </w:tabs>
        <w:autoSpaceDE w:val="0"/>
        <w:autoSpaceDN w:val="0"/>
        <w:adjustRightInd w:val="0"/>
        <w:spacing w:after="0" w:line="360" w:lineRule="auto"/>
        <w:ind w:left="540" w:hanging="540"/>
        <w:rPr>
          <w:rFonts w:ascii="Times" w:hAnsi="Times" w:cs="Times"/>
          <w:b/>
          <w:color w:val="000000"/>
          <w:sz w:val="24"/>
          <w:szCs w:val="24"/>
        </w:rPr>
      </w:pPr>
      <w:r>
        <w:rPr>
          <w:rFonts w:ascii="Times" w:hAnsi="Times" w:cs="Times"/>
          <w:b/>
          <w:color w:val="000000"/>
          <w:sz w:val="24"/>
          <w:szCs w:val="24"/>
        </w:rPr>
        <w:t>4.4</w:t>
      </w:r>
      <w:r>
        <w:rPr>
          <w:rFonts w:ascii="Times" w:hAnsi="Times" w:cs="Times"/>
          <w:b/>
          <w:color w:val="000000"/>
          <w:sz w:val="24"/>
          <w:szCs w:val="24"/>
        </w:rPr>
        <w:tab/>
        <w:t xml:space="preserve">Collaboration </w:t>
      </w:r>
      <w:r w:rsidRPr="00CA6BC0">
        <w:rPr>
          <w:rFonts w:ascii="Times" w:hAnsi="Times" w:cs="Times"/>
          <w:b/>
          <w:color w:val="000000"/>
          <w:sz w:val="24"/>
          <w:szCs w:val="24"/>
        </w:rPr>
        <w:t xml:space="preserve">type 3: </w:t>
      </w:r>
      <w:r>
        <w:rPr>
          <w:rFonts w:ascii="Times" w:hAnsi="Times" w:cs="Times"/>
          <w:b/>
          <w:color w:val="000000"/>
          <w:sz w:val="24"/>
          <w:szCs w:val="24"/>
        </w:rPr>
        <w:t>I</w:t>
      </w:r>
      <w:r w:rsidRPr="00CA6BC0">
        <w:rPr>
          <w:rFonts w:ascii="Times" w:hAnsi="Times" w:cs="Times"/>
          <w:b/>
          <w:color w:val="000000"/>
          <w:sz w:val="24"/>
          <w:szCs w:val="24"/>
        </w:rPr>
        <w:t>nstrument service</w:t>
      </w:r>
    </w:p>
    <w:p w14:paraId="589C61A8" w14:textId="77777777" w:rsidR="002B3CC5" w:rsidRPr="00BB70BF" w:rsidRDefault="002B3CC5" w:rsidP="002B3CC5">
      <w:pPr>
        <w:widowControl w:val="0"/>
        <w:tabs>
          <w:tab w:val="left" w:pos="450"/>
        </w:tabs>
        <w:autoSpaceDE w:val="0"/>
        <w:autoSpaceDN w:val="0"/>
        <w:adjustRightInd w:val="0"/>
        <w:spacing w:after="0" w:line="360" w:lineRule="auto"/>
        <w:rPr>
          <w:rFonts w:ascii="Times" w:hAnsi="Times" w:cs="Times"/>
          <w:color w:val="000000"/>
          <w:sz w:val="24"/>
          <w:szCs w:val="24"/>
        </w:rPr>
      </w:pPr>
      <w:r>
        <w:rPr>
          <w:rFonts w:ascii="Times" w:hAnsi="Times" w:cs="Times"/>
          <w:color w:val="000000"/>
          <w:sz w:val="24"/>
          <w:szCs w:val="24"/>
        </w:rPr>
        <w:t>"Instrument service" distinguishes collaborations that are characterised by low perceived expertise gap and low perceived co-development focus</w:t>
      </w:r>
      <w:r w:rsidRPr="00BB70BF">
        <w:rPr>
          <w:rFonts w:ascii="Times" w:hAnsi="Times" w:cs="Times"/>
          <w:color w:val="000000"/>
          <w:sz w:val="24"/>
          <w:szCs w:val="24"/>
        </w:rPr>
        <w:t xml:space="preserve">. </w:t>
      </w:r>
      <w:r w:rsidRPr="007C66E8">
        <w:rPr>
          <w:rFonts w:ascii="Times" w:hAnsi="Times" w:cs="Times"/>
          <w:color w:val="000000"/>
          <w:sz w:val="24"/>
          <w:szCs w:val="24"/>
        </w:rPr>
        <w:t xml:space="preserve">In our case, such collaborations formed when highly experienced neutron users came </w:t>
      </w:r>
      <w:proofErr w:type="spellStart"/>
      <w:r w:rsidRPr="007C66E8">
        <w:rPr>
          <w:rFonts w:ascii="Times" w:hAnsi="Times" w:cs="Times"/>
          <w:color w:val="000000"/>
          <w:sz w:val="24"/>
          <w:szCs w:val="24"/>
        </w:rPr>
        <w:t>to</w:t>
      </w:r>
      <w:proofErr w:type="spellEnd"/>
      <w:r w:rsidRPr="007C66E8">
        <w:rPr>
          <w:rFonts w:ascii="Times" w:hAnsi="Times" w:cs="Times"/>
          <w:color w:val="000000"/>
          <w:sz w:val="24"/>
          <w:szCs w:val="24"/>
        </w:rPr>
        <w:t xml:space="preserve"> ILL to conduct their autonomously designed experiments. In this situation, the instrument scientists' role was typically limited to providing stable working conditions. While this type of collaboration did not normally lead to co-authorship with instrument scientists, it played an important role in the development of ILL instruments over time.</w:t>
      </w:r>
    </w:p>
    <w:p w14:paraId="025B4CCA" w14:textId="77777777" w:rsidR="002B3CC5" w:rsidRPr="00CA6BC0" w:rsidRDefault="002B3CC5" w:rsidP="002B3CC5">
      <w:pPr>
        <w:widowControl w:val="0"/>
        <w:tabs>
          <w:tab w:val="left" w:pos="450"/>
        </w:tabs>
        <w:autoSpaceDE w:val="0"/>
        <w:autoSpaceDN w:val="0"/>
        <w:adjustRightInd w:val="0"/>
        <w:spacing w:after="0" w:line="360" w:lineRule="auto"/>
        <w:rPr>
          <w:rFonts w:ascii="Times" w:hAnsi="Times" w:cs="Times"/>
          <w:color w:val="000000"/>
          <w:sz w:val="24"/>
          <w:szCs w:val="24"/>
        </w:rPr>
      </w:pPr>
      <w:r w:rsidRPr="00BB70BF">
        <w:rPr>
          <w:rFonts w:ascii="Times" w:hAnsi="Times" w:cs="Times"/>
          <w:color w:val="000000"/>
          <w:sz w:val="24"/>
          <w:szCs w:val="24"/>
        </w:rPr>
        <w:tab/>
        <w:t>Expert users collaborating in "instrument service"</w:t>
      </w:r>
      <w:r>
        <w:rPr>
          <w:rFonts w:ascii="Times" w:hAnsi="Times" w:cs="Times"/>
          <w:color w:val="000000"/>
          <w:sz w:val="24"/>
          <w:szCs w:val="24"/>
        </w:rPr>
        <w:t xml:space="preserve"> mode did</w:t>
      </w:r>
      <w:r w:rsidRPr="00CA6BC0">
        <w:rPr>
          <w:rFonts w:ascii="Times" w:hAnsi="Times" w:cs="Times"/>
          <w:color w:val="000000"/>
          <w:sz w:val="24"/>
          <w:szCs w:val="24"/>
        </w:rPr>
        <w:t xml:space="preserve"> not require support and collaboration with ILL scientists beyond basic </w:t>
      </w:r>
      <w:r>
        <w:rPr>
          <w:rFonts w:ascii="Times" w:hAnsi="Times" w:cs="Times"/>
          <w:color w:val="000000"/>
          <w:sz w:val="24"/>
          <w:szCs w:val="24"/>
        </w:rPr>
        <w:t>assistance in their</w:t>
      </w:r>
      <w:r w:rsidRPr="00CA6BC0">
        <w:rPr>
          <w:rFonts w:ascii="Times" w:hAnsi="Times" w:cs="Times"/>
          <w:color w:val="000000"/>
          <w:sz w:val="24"/>
          <w:szCs w:val="24"/>
        </w:rPr>
        <w:t xml:space="preserve"> experiments including, for example, ensuring </w:t>
      </w:r>
      <w:r>
        <w:rPr>
          <w:rFonts w:ascii="Times" w:hAnsi="Times" w:cs="Times"/>
          <w:color w:val="000000"/>
          <w:sz w:val="24"/>
          <w:szCs w:val="24"/>
        </w:rPr>
        <w:t>specific</w:t>
      </w:r>
      <w:r w:rsidRPr="00CA6BC0">
        <w:rPr>
          <w:rFonts w:ascii="Times" w:hAnsi="Times" w:cs="Times"/>
          <w:color w:val="000000"/>
          <w:sz w:val="24"/>
          <w:szCs w:val="24"/>
        </w:rPr>
        <w:t xml:space="preserve"> working conditions </w:t>
      </w:r>
      <w:r>
        <w:rPr>
          <w:rFonts w:ascii="Times" w:hAnsi="Times" w:cs="Times"/>
          <w:color w:val="000000"/>
          <w:sz w:val="24"/>
          <w:szCs w:val="24"/>
        </w:rPr>
        <w:t>or sample environments on an instrument</w:t>
      </w:r>
      <w:r w:rsidRPr="00CA6BC0">
        <w:rPr>
          <w:rFonts w:ascii="Times" w:hAnsi="Times" w:cs="Times"/>
          <w:color w:val="000000"/>
          <w:sz w:val="24"/>
          <w:szCs w:val="24"/>
        </w:rPr>
        <w:t xml:space="preserve">. Several of our interviewees emphasised how these constellations </w:t>
      </w:r>
      <w:r>
        <w:rPr>
          <w:rFonts w:ascii="Times" w:hAnsi="Times" w:cs="Times"/>
          <w:color w:val="000000"/>
          <w:sz w:val="24"/>
          <w:szCs w:val="24"/>
        </w:rPr>
        <w:t>were</w:t>
      </w:r>
      <w:r w:rsidRPr="00CA6BC0">
        <w:rPr>
          <w:rFonts w:ascii="Times" w:hAnsi="Times" w:cs="Times"/>
          <w:color w:val="000000"/>
          <w:sz w:val="24"/>
          <w:szCs w:val="24"/>
        </w:rPr>
        <w:t xml:space="preserve"> problematic for them </w:t>
      </w:r>
      <w:r>
        <w:rPr>
          <w:rFonts w:ascii="Times" w:hAnsi="Times" w:cs="Times"/>
          <w:color w:val="000000"/>
          <w:sz w:val="24"/>
          <w:szCs w:val="24"/>
        </w:rPr>
        <w:t xml:space="preserve">as instrument scientists </w:t>
      </w:r>
      <w:r w:rsidRPr="00CA6BC0">
        <w:rPr>
          <w:rFonts w:ascii="Times" w:hAnsi="Times" w:cs="Times"/>
          <w:color w:val="000000"/>
          <w:sz w:val="24"/>
          <w:szCs w:val="24"/>
        </w:rPr>
        <w:t xml:space="preserve">because of the difficulty to establish a scientific exchange and longer-term collaboration with </w:t>
      </w:r>
      <w:r>
        <w:rPr>
          <w:rFonts w:ascii="Times" w:hAnsi="Times" w:cs="Times"/>
          <w:color w:val="000000"/>
          <w:sz w:val="24"/>
          <w:szCs w:val="24"/>
        </w:rPr>
        <w:t xml:space="preserve">such </w:t>
      </w:r>
      <w:r w:rsidRPr="00CA6BC0">
        <w:rPr>
          <w:rFonts w:ascii="Times" w:hAnsi="Times" w:cs="Times"/>
          <w:color w:val="000000"/>
          <w:sz w:val="24"/>
          <w:szCs w:val="24"/>
        </w:rPr>
        <w:t>expert users, as in the following illustrative quote:</w:t>
      </w:r>
    </w:p>
    <w:p w14:paraId="039DA44C" w14:textId="25F3195B" w:rsidR="002B3CC5" w:rsidRPr="00CA6BC0" w:rsidRDefault="002B3CC5" w:rsidP="002B3CC5">
      <w:pPr>
        <w:widowControl w:val="0"/>
        <w:autoSpaceDE w:val="0"/>
        <w:autoSpaceDN w:val="0"/>
        <w:adjustRightInd w:val="0"/>
        <w:spacing w:after="0"/>
        <w:ind w:left="450" w:right="380"/>
        <w:rPr>
          <w:rFonts w:ascii="Times" w:hAnsi="Times" w:cs="Times"/>
          <w:color w:val="000000"/>
          <w:sz w:val="24"/>
          <w:szCs w:val="24"/>
        </w:rPr>
      </w:pPr>
      <w:r w:rsidRPr="00CA6BC0">
        <w:rPr>
          <w:rFonts w:ascii="Times" w:hAnsi="Times" w:cs="Times"/>
          <w:i/>
          <w:color w:val="000000"/>
          <w:sz w:val="24"/>
          <w:szCs w:val="24"/>
        </w:rPr>
        <w:t>"Users that are very independent… finally, you don't have a real collaboration with these people, because they're independent. They need very limited help from you and sometimes… your user</w:t>
      </w:r>
      <w:r w:rsidR="00FE2376">
        <w:rPr>
          <w:rFonts w:ascii="Times" w:hAnsi="Times" w:cs="Times"/>
          <w:i/>
          <w:color w:val="000000"/>
          <w:sz w:val="24"/>
          <w:szCs w:val="24"/>
        </w:rPr>
        <w:t>s</w:t>
      </w:r>
      <w:r w:rsidRPr="00CA6BC0">
        <w:rPr>
          <w:rFonts w:ascii="Times" w:hAnsi="Times" w:cs="Times"/>
          <w:i/>
          <w:color w:val="000000"/>
          <w:sz w:val="24"/>
          <w:szCs w:val="24"/>
        </w:rPr>
        <w:t xml:space="preserve"> tend</w:t>
      </w:r>
      <w:r w:rsidR="00FE2376">
        <w:rPr>
          <w:rFonts w:ascii="Times" w:hAnsi="Times" w:cs="Times"/>
          <w:i/>
          <w:color w:val="000000"/>
          <w:sz w:val="24"/>
          <w:szCs w:val="24"/>
        </w:rPr>
        <w:t xml:space="preserve"> </w:t>
      </w:r>
      <w:r w:rsidRPr="00CA6BC0">
        <w:rPr>
          <w:rFonts w:ascii="Times" w:hAnsi="Times" w:cs="Times"/>
          <w:i/>
          <w:color w:val="000000"/>
          <w:sz w:val="24"/>
          <w:szCs w:val="24"/>
        </w:rPr>
        <w:t>to consider you as a technician. They go home with their data and finally, two years after, they publish"</w:t>
      </w:r>
      <w:r w:rsidRPr="00CA6BC0">
        <w:rPr>
          <w:rFonts w:ascii="Times" w:hAnsi="Times" w:cs="Times"/>
          <w:color w:val="000000"/>
          <w:sz w:val="24"/>
          <w:szCs w:val="24"/>
        </w:rPr>
        <w:t xml:space="preserve"> (Instr1).</w:t>
      </w:r>
    </w:p>
    <w:p w14:paraId="51B4B2F4" w14:textId="77777777" w:rsidR="002B3CC5" w:rsidRPr="00CA6BC0" w:rsidRDefault="002B3CC5" w:rsidP="002B3CC5">
      <w:pPr>
        <w:widowControl w:val="0"/>
        <w:tabs>
          <w:tab w:val="left" w:pos="450"/>
        </w:tabs>
        <w:autoSpaceDE w:val="0"/>
        <w:autoSpaceDN w:val="0"/>
        <w:adjustRightInd w:val="0"/>
        <w:spacing w:before="120" w:after="0" w:line="360" w:lineRule="auto"/>
        <w:rPr>
          <w:rFonts w:ascii="Times" w:hAnsi="Times" w:cs="Times"/>
          <w:color w:val="000000"/>
          <w:sz w:val="24"/>
          <w:szCs w:val="24"/>
        </w:rPr>
      </w:pPr>
      <w:r>
        <w:rPr>
          <w:rFonts w:ascii="Times" w:hAnsi="Times" w:cs="Times"/>
          <w:color w:val="000000"/>
          <w:sz w:val="24"/>
          <w:szCs w:val="24"/>
        </w:rPr>
        <w:t xml:space="preserve">In </w:t>
      </w:r>
      <w:r w:rsidRPr="00CA6BC0">
        <w:rPr>
          <w:rFonts w:ascii="Times" w:hAnsi="Times" w:cs="Times"/>
          <w:color w:val="000000"/>
          <w:sz w:val="24"/>
          <w:szCs w:val="24"/>
        </w:rPr>
        <w:t>"instrument service"</w:t>
      </w:r>
      <w:r>
        <w:rPr>
          <w:rFonts w:ascii="Times" w:hAnsi="Times" w:cs="Times"/>
          <w:color w:val="000000"/>
          <w:sz w:val="24"/>
          <w:szCs w:val="24"/>
        </w:rPr>
        <w:t>, users</w:t>
      </w:r>
      <w:r w:rsidRPr="00CA6BC0">
        <w:rPr>
          <w:rFonts w:ascii="Times" w:hAnsi="Times" w:cs="Times"/>
          <w:color w:val="000000"/>
          <w:sz w:val="24"/>
          <w:szCs w:val="24"/>
        </w:rPr>
        <w:t xml:space="preserve"> often </w:t>
      </w:r>
      <w:r>
        <w:rPr>
          <w:rFonts w:ascii="Times" w:hAnsi="Times" w:cs="Times"/>
          <w:color w:val="000000"/>
          <w:sz w:val="24"/>
          <w:szCs w:val="24"/>
        </w:rPr>
        <w:t>relied</w:t>
      </w:r>
      <w:r w:rsidRPr="00CA6BC0">
        <w:rPr>
          <w:rFonts w:ascii="Times" w:hAnsi="Times" w:cs="Times"/>
          <w:color w:val="000000"/>
          <w:sz w:val="24"/>
          <w:szCs w:val="24"/>
        </w:rPr>
        <w:t xml:space="preserve"> on </w:t>
      </w:r>
      <w:r>
        <w:rPr>
          <w:rFonts w:ascii="Times" w:hAnsi="Times" w:cs="Times"/>
          <w:color w:val="000000"/>
          <w:sz w:val="24"/>
          <w:szCs w:val="24"/>
        </w:rPr>
        <w:t xml:space="preserve">specific </w:t>
      </w:r>
      <w:r w:rsidRPr="00CA6BC0">
        <w:rPr>
          <w:rFonts w:ascii="Times" w:hAnsi="Times" w:cs="Times"/>
          <w:color w:val="000000"/>
          <w:sz w:val="24"/>
          <w:szCs w:val="24"/>
        </w:rPr>
        <w:t xml:space="preserve">ILL instruments for very long time periods, yet they </w:t>
      </w:r>
      <w:r>
        <w:rPr>
          <w:rFonts w:ascii="Times" w:hAnsi="Times" w:cs="Times"/>
          <w:color w:val="000000"/>
          <w:sz w:val="24"/>
          <w:szCs w:val="24"/>
        </w:rPr>
        <w:t>did</w:t>
      </w:r>
      <w:r w:rsidRPr="00CA6BC0">
        <w:rPr>
          <w:rFonts w:ascii="Times" w:hAnsi="Times" w:cs="Times"/>
          <w:color w:val="000000"/>
          <w:sz w:val="24"/>
          <w:szCs w:val="24"/>
        </w:rPr>
        <w:t xml:space="preserve"> not engage in establishing scientific collaborations with local </w:t>
      </w:r>
      <w:r>
        <w:rPr>
          <w:rFonts w:ascii="Times" w:hAnsi="Times" w:cs="Times"/>
          <w:color w:val="000000"/>
          <w:sz w:val="24"/>
          <w:szCs w:val="24"/>
        </w:rPr>
        <w:t xml:space="preserve">instrument </w:t>
      </w:r>
      <w:r w:rsidRPr="00CA6BC0">
        <w:rPr>
          <w:rFonts w:ascii="Times" w:hAnsi="Times" w:cs="Times"/>
          <w:color w:val="000000"/>
          <w:sz w:val="24"/>
          <w:szCs w:val="24"/>
        </w:rPr>
        <w:lastRenderedPageBreak/>
        <w:t xml:space="preserve">scientists because </w:t>
      </w:r>
      <w:r w:rsidRPr="00CA6BC0">
        <w:rPr>
          <w:rFonts w:ascii="Times" w:hAnsi="Times" w:cs="Times"/>
          <w:i/>
          <w:color w:val="000000"/>
          <w:sz w:val="24"/>
          <w:szCs w:val="24"/>
        </w:rPr>
        <w:t>"they know exactly what they want"</w:t>
      </w:r>
      <w:r w:rsidRPr="00CA6BC0">
        <w:rPr>
          <w:rFonts w:ascii="Times" w:hAnsi="Times" w:cs="Times"/>
          <w:color w:val="000000"/>
          <w:sz w:val="24"/>
          <w:szCs w:val="24"/>
        </w:rPr>
        <w:t xml:space="preserve"> (Instr11), or, as other interviewees pointed out, </w:t>
      </w:r>
      <w:r w:rsidRPr="00CA6BC0">
        <w:rPr>
          <w:rFonts w:ascii="Times" w:hAnsi="Times" w:cs="Times"/>
          <w:i/>
          <w:color w:val="000000"/>
          <w:sz w:val="24"/>
          <w:szCs w:val="24"/>
        </w:rPr>
        <w:t>"they don't need us for writing the proposal […] or data treatment, because they can do it themselves</w:t>
      </w:r>
      <w:r w:rsidRPr="00CA6BC0">
        <w:rPr>
          <w:rFonts w:ascii="Times" w:hAnsi="Times" w:cs="Times"/>
          <w:color w:val="000000"/>
          <w:sz w:val="24"/>
          <w:szCs w:val="24"/>
        </w:rPr>
        <w:t xml:space="preserve">" (Instr7), </w:t>
      </w:r>
      <w:r w:rsidRPr="00CA6BC0">
        <w:rPr>
          <w:rFonts w:ascii="Times" w:hAnsi="Times" w:cs="Times"/>
          <w:i/>
          <w:color w:val="000000"/>
          <w:sz w:val="24"/>
          <w:szCs w:val="24"/>
        </w:rPr>
        <w:t>"they want the instrument and they need assistance on the instrument, but they don't need a scientific input."</w:t>
      </w:r>
      <w:r w:rsidRPr="00CA6BC0">
        <w:rPr>
          <w:rFonts w:ascii="Times" w:hAnsi="Times" w:cs="Times"/>
          <w:color w:val="000000"/>
          <w:sz w:val="24"/>
          <w:szCs w:val="24"/>
        </w:rPr>
        <w:t xml:space="preserve"> (Instr11). The </w:t>
      </w:r>
      <w:r>
        <w:rPr>
          <w:rFonts w:ascii="Times" w:hAnsi="Times" w:cs="Times"/>
          <w:color w:val="000000"/>
          <w:sz w:val="24"/>
          <w:szCs w:val="24"/>
        </w:rPr>
        <w:t xml:space="preserve">autonomy and </w:t>
      </w:r>
      <w:r w:rsidRPr="00CA6BC0">
        <w:rPr>
          <w:rFonts w:ascii="Times" w:hAnsi="Times" w:cs="Times"/>
          <w:color w:val="000000"/>
          <w:sz w:val="24"/>
          <w:szCs w:val="24"/>
        </w:rPr>
        <w:t xml:space="preserve">primary focus </w:t>
      </w:r>
      <w:r>
        <w:rPr>
          <w:rFonts w:ascii="Times" w:hAnsi="Times" w:cs="Times"/>
          <w:color w:val="000000"/>
          <w:sz w:val="24"/>
          <w:szCs w:val="24"/>
        </w:rPr>
        <w:t xml:space="preserve">on instrument service of these users </w:t>
      </w:r>
      <w:r w:rsidRPr="00CA6BC0">
        <w:rPr>
          <w:rFonts w:ascii="Times" w:hAnsi="Times" w:cs="Times"/>
          <w:color w:val="000000"/>
          <w:sz w:val="24"/>
          <w:szCs w:val="24"/>
        </w:rPr>
        <w:t xml:space="preserve">was negatively resented by some of our interviewees, as </w:t>
      </w:r>
      <w:r>
        <w:rPr>
          <w:rFonts w:ascii="Times" w:hAnsi="Times" w:cs="Times"/>
          <w:color w:val="000000"/>
          <w:sz w:val="24"/>
          <w:szCs w:val="24"/>
        </w:rPr>
        <w:t>in the following statement</w:t>
      </w:r>
      <w:r w:rsidRPr="00CA6BC0">
        <w:rPr>
          <w:rFonts w:ascii="Times" w:hAnsi="Times" w:cs="Times"/>
          <w:color w:val="000000"/>
          <w:sz w:val="24"/>
          <w:szCs w:val="24"/>
        </w:rPr>
        <w:t>:</w:t>
      </w:r>
    </w:p>
    <w:p w14:paraId="1C422615" w14:textId="77777777" w:rsidR="002B3CC5" w:rsidRPr="00CA6BC0" w:rsidRDefault="002B3CC5" w:rsidP="002B3CC5">
      <w:pPr>
        <w:widowControl w:val="0"/>
        <w:autoSpaceDE w:val="0"/>
        <w:autoSpaceDN w:val="0"/>
        <w:adjustRightInd w:val="0"/>
        <w:spacing w:after="0"/>
        <w:ind w:left="450" w:right="380"/>
        <w:rPr>
          <w:rFonts w:ascii="Times" w:hAnsi="Times" w:cs="Times"/>
          <w:color w:val="000000"/>
          <w:sz w:val="24"/>
          <w:szCs w:val="24"/>
        </w:rPr>
      </w:pPr>
      <w:r w:rsidRPr="00CA6BC0">
        <w:rPr>
          <w:rFonts w:ascii="Times" w:hAnsi="Times" w:cs="Times"/>
          <w:i/>
          <w:color w:val="000000"/>
          <w:sz w:val="24"/>
          <w:szCs w:val="24"/>
        </w:rPr>
        <w:t>"I am not a service man ... I am a scientist who is on the same level as [the users] ... I am not a better engineer or a technician, I am a physicist. ... As a physicist you can give service, but you must be looked at by your collaborators as being on the same level, an equal level"</w:t>
      </w:r>
      <w:r w:rsidRPr="00CA6BC0">
        <w:rPr>
          <w:rFonts w:ascii="Times" w:hAnsi="Times" w:cs="Times"/>
          <w:color w:val="000000"/>
          <w:sz w:val="24"/>
          <w:szCs w:val="24"/>
        </w:rPr>
        <w:t xml:space="preserve"> (Instr12).</w:t>
      </w:r>
    </w:p>
    <w:p w14:paraId="30BBA9F4" w14:textId="77777777" w:rsidR="002B3CC5" w:rsidRPr="00CA6BC0" w:rsidRDefault="002B3CC5" w:rsidP="002B3CC5">
      <w:pPr>
        <w:widowControl w:val="0"/>
        <w:tabs>
          <w:tab w:val="left" w:pos="450"/>
        </w:tabs>
        <w:autoSpaceDE w:val="0"/>
        <w:autoSpaceDN w:val="0"/>
        <w:adjustRightInd w:val="0"/>
        <w:spacing w:before="120" w:after="0" w:line="360" w:lineRule="auto"/>
        <w:rPr>
          <w:rFonts w:ascii="Times" w:hAnsi="Times" w:cs="Times"/>
          <w:color w:val="000000"/>
          <w:sz w:val="24"/>
          <w:szCs w:val="24"/>
        </w:rPr>
      </w:pPr>
      <w:r w:rsidRPr="00CA6BC0">
        <w:rPr>
          <w:rFonts w:ascii="Times" w:hAnsi="Times" w:cs="Times"/>
          <w:color w:val="000000"/>
          <w:sz w:val="24"/>
          <w:szCs w:val="24"/>
        </w:rPr>
        <w:t xml:space="preserve">Sometimes, </w:t>
      </w:r>
      <w:r>
        <w:rPr>
          <w:rFonts w:ascii="Times" w:hAnsi="Times" w:cs="Times"/>
          <w:color w:val="000000"/>
          <w:sz w:val="24"/>
          <w:szCs w:val="24"/>
        </w:rPr>
        <w:t xml:space="preserve">strong </w:t>
      </w:r>
      <w:r w:rsidRPr="00CA6BC0">
        <w:rPr>
          <w:rFonts w:ascii="Times" w:hAnsi="Times" w:cs="Times"/>
          <w:color w:val="000000"/>
          <w:sz w:val="24"/>
          <w:szCs w:val="24"/>
        </w:rPr>
        <w:t xml:space="preserve">user expertise </w:t>
      </w:r>
      <w:r>
        <w:rPr>
          <w:rFonts w:ascii="Times" w:hAnsi="Times" w:cs="Times"/>
          <w:color w:val="000000"/>
          <w:sz w:val="24"/>
          <w:szCs w:val="24"/>
        </w:rPr>
        <w:t>could</w:t>
      </w:r>
      <w:r w:rsidRPr="00CA6BC0">
        <w:rPr>
          <w:rFonts w:ascii="Times" w:hAnsi="Times" w:cs="Times"/>
          <w:color w:val="000000"/>
          <w:sz w:val="24"/>
          <w:szCs w:val="24"/>
        </w:rPr>
        <w:t xml:space="preserve"> give rise to tensions in the interaction, hence a feeling of frustration among instrument scientists, for example, when experienced users chose to discard the recommendations </w:t>
      </w:r>
      <w:r>
        <w:rPr>
          <w:rFonts w:ascii="Times" w:hAnsi="Times" w:cs="Times"/>
          <w:color w:val="000000"/>
          <w:sz w:val="24"/>
          <w:szCs w:val="24"/>
        </w:rPr>
        <w:t>made by</w:t>
      </w:r>
      <w:r w:rsidRPr="00CA6BC0">
        <w:rPr>
          <w:rFonts w:ascii="Times" w:hAnsi="Times" w:cs="Times"/>
          <w:color w:val="000000"/>
          <w:sz w:val="24"/>
          <w:szCs w:val="24"/>
        </w:rPr>
        <w:t xml:space="preserve"> instrument scientists:</w:t>
      </w:r>
    </w:p>
    <w:p w14:paraId="2A73C391" w14:textId="77777777" w:rsidR="002B3CC5" w:rsidRPr="00CA6BC0" w:rsidRDefault="002B3CC5" w:rsidP="002B3CC5">
      <w:pPr>
        <w:widowControl w:val="0"/>
        <w:autoSpaceDE w:val="0"/>
        <w:autoSpaceDN w:val="0"/>
        <w:adjustRightInd w:val="0"/>
        <w:spacing w:after="0"/>
        <w:ind w:left="450" w:right="380"/>
        <w:rPr>
          <w:rFonts w:ascii="Times" w:hAnsi="Times" w:cs="Times"/>
          <w:color w:val="000000"/>
          <w:sz w:val="24"/>
          <w:szCs w:val="24"/>
        </w:rPr>
      </w:pPr>
      <w:r w:rsidRPr="00CA6BC0">
        <w:rPr>
          <w:rFonts w:ascii="Times" w:hAnsi="Times" w:cs="Times"/>
          <w:i/>
          <w:color w:val="000000"/>
          <w:sz w:val="24"/>
          <w:szCs w:val="24"/>
        </w:rPr>
        <w:t>"People coming here on a regular basis tend to think that they know everything... sometimes they don't seem to care no matter what you say. Some of them are really like 'I know what I am doing, you serve me...' I got a few of them... You tell them 'That's not going to work', they wouldn't care. Then we say: 'That's your time, if you decide to waste it like that, here is the machine, you know how to run it? Yes? Good for you, good luck!'</w:t>
      </w:r>
      <w:r w:rsidRPr="00CA6BC0">
        <w:rPr>
          <w:rFonts w:ascii="Times" w:hAnsi="Times" w:cs="Times"/>
          <w:color w:val="000000"/>
          <w:sz w:val="24"/>
          <w:szCs w:val="24"/>
        </w:rPr>
        <w:t>" (Instr4).</w:t>
      </w:r>
    </w:p>
    <w:p w14:paraId="567166FC" w14:textId="639DA762" w:rsidR="00BB70BF" w:rsidRPr="00CA6BC0" w:rsidRDefault="002B3CC5" w:rsidP="00BB70BF">
      <w:pPr>
        <w:widowControl w:val="0"/>
        <w:autoSpaceDE w:val="0"/>
        <w:autoSpaceDN w:val="0"/>
        <w:adjustRightInd w:val="0"/>
        <w:spacing w:before="120" w:after="0" w:line="360" w:lineRule="auto"/>
        <w:rPr>
          <w:rFonts w:ascii="Times" w:hAnsi="Times" w:cs="Times"/>
          <w:color w:val="000000"/>
          <w:sz w:val="24"/>
          <w:szCs w:val="24"/>
        </w:rPr>
      </w:pPr>
      <w:r w:rsidRPr="007C66E8">
        <w:rPr>
          <w:rFonts w:ascii="Times" w:hAnsi="Times" w:cs="Times"/>
          <w:color w:val="000000"/>
          <w:sz w:val="24"/>
          <w:szCs w:val="24"/>
        </w:rPr>
        <w:t>Despite a sense of lack of recognition and possible tensions related to "instrument service" collaborations, interviewees also emphasi</w:t>
      </w:r>
      <w:r w:rsidR="006B2F9D">
        <w:rPr>
          <w:rFonts w:ascii="Times" w:hAnsi="Times" w:cs="Times"/>
          <w:color w:val="000000"/>
          <w:sz w:val="24"/>
          <w:szCs w:val="24"/>
        </w:rPr>
        <w:t>s</w:t>
      </w:r>
      <w:r w:rsidRPr="007C66E8">
        <w:rPr>
          <w:rFonts w:ascii="Times" w:hAnsi="Times" w:cs="Times"/>
          <w:color w:val="000000"/>
          <w:sz w:val="24"/>
          <w:szCs w:val="24"/>
        </w:rPr>
        <w:t>ed the important role played by highly demanding expert users, who were typically knowledgeable about other neutron sources as well, for ILL's efforts to constantly improve the quality and availability of its instruments.</w:t>
      </w:r>
      <w:r>
        <w:rPr>
          <w:rFonts w:ascii="Times" w:hAnsi="Times" w:cs="Times"/>
          <w:color w:val="000000"/>
          <w:sz w:val="24"/>
          <w:szCs w:val="24"/>
        </w:rPr>
        <w:t xml:space="preserve"> </w:t>
      </w:r>
      <w:r w:rsidR="00BB70BF">
        <w:rPr>
          <w:rFonts w:ascii="Times" w:hAnsi="Times" w:cs="Times"/>
          <w:color w:val="000000"/>
          <w:sz w:val="24"/>
          <w:szCs w:val="24"/>
        </w:rPr>
        <w:t>E</w:t>
      </w:r>
      <w:r w:rsidR="00BB70BF" w:rsidRPr="00CA6BC0">
        <w:rPr>
          <w:rFonts w:ascii="Times" w:hAnsi="Times" w:cs="Times"/>
          <w:color w:val="000000"/>
          <w:sz w:val="24"/>
          <w:szCs w:val="24"/>
        </w:rPr>
        <w:t xml:space="preserve">xpert users </w:t>
      </w:r>
      <w:r w:rsidR="00BB70BF">
        <w:rPr>
          <w:rFonts w:ascii="Times" w:hAnsi="Times" w:cs="Times"/>
          <w:color w:val="000000"/>
          <w:sz w:val="24"/>
          <w:szCs w:val="24"/>
        </w:rPr>
        <w:t>could, for example,</w:t>
      </w:r>
      <w:r w:rsidR="00BB70BF" w:rsidRPr="00CA6BC0">
        <w:rPr>
          <w:rFonts w:ascii="Times" w:hAnsi="Times" w:cs="Times"/>
          <w:color w:val="000000"/>
          <w:sz w:val="24"/>
          <w:szCs w:val="24"/>
        </w:rPr>
        <w:t xml:space="preserve"> raise challenges regarding both the technical characteristics of an instrument and the knowledge of instrument scientists, as suggested by the following quote:</w:t>
      </w:r>
    </w:p>
    <w:p w14:paraId="5788B054" w14:textId="77777777" w:rsidR="00BB70BF" w:rsidRPr="00CA6BC0" w:rsidRDefault="00BB70BF" w:rsidP="00BB70BF">
      <w:pPr>
        <w:widowControl w:val="0"/>
        <w:autoSpaceDE w:val="0"/>
        <w:autoSpaceDN w:val="0"/>
        <w:adjustRightInd w:val="0"/>
        <w:spacing w:after="0"/>
        <w:ind w:left="450" w:right="380"/>
        <w:rPr>
          <w:rFonts w:ascii="Times" w:hAnsi="Times" w:cs="Times"/>
          <w:color w:val="000000"/>
          <w:sz w:val="24"/>
          <w:szCs w:val="24"/>
        </w:rPr>
      </w:pPr>
      <w:r w:rsidRPr="00CA6BC0">
        <w:rPr>
          <w:rFonts w:ascii="Times" w:hAnsi="Times" w:cs="Times"/>
          <w:i/>
          <w:color w:val="000000"/>
          <w:sz w:val="24"/>
          <w:szCs w:val="24"/>
        </w:rPr>
        <w:t>"We had a very famous user from Glasgow who said 'I'll never come again to [the instrument] until you have mastered this technique'... now we can do it, I guess, but we really need to practise it"</w:t>
      </w:r>
      <w:r w:rsidRPr="00CA6BC0">
        <w:rPr>
          <w:rFonts w:ascii="Times" w:hAnsi="Times" w:cs="Times"/>
          <w:color w:val="000000"/>
          <w:sz w:val="24"/>
          <w:szCs w:val="24"/>
        </w:rPr>
        <w:t xml:space="preserve"> (Instr3).</w:t>
      </w:r>
    </w:p>
    <w:p w14:paraId="60F97ED5" w14:textId="77777777" w:rsidR="002B3CC5" w:rsidRDefault="002B3CC5" w:rsidP="002B3CC5">
      <w:pPr>
        <w:widowControl w:val="0"/>
        <w:tabs>
          <w:tab w:val="left" w:pos="450"/>
        </w:tabs>
        <w:autoSpaceDE w:val="0"/>
        <w:autoSpaceDN w:val="0"/>
        <w:adjustRightInd w:val="0"/>
        <w:spacing w:before="120" w:after="0" w:line="360" w:lineRule="auto"/>
        <w:rPr>
          <w:rFonts w:ascii="Times" w:hAnsi="Times" w:cs="Times"/>
          <w:color w:val="000000"/>
          <w:sz w:val="24"/>
          <w:szCs w:val="24"/>
        </w:rPr>
      </w:pPr>
    </w:p>
    <w:p w14:paraId="5E8390C3" w14:textId="77777777" w:rsidR="002B3CC5" w:rsidRPr="00CA6BC0" w:rsidRDefault="002B3CC5" w:rsidP="002B3CC5">
      <w:pPr>
        <w:widowControl w:val="0"/>
        <w:tabs>
          <w:tab w:val="left" w:pos="540"/>
        </w:tabs>
        <w:autoSpaceDE w:val="0"/>
        <w:autoSpaceDN w:val="0"/>
        <w:adjustRightInd w:val="0"/>
        <w:spacing w:after="0" w:line="360" w:lineRule="auto"/>
        <w:ind w:left="540" w:hanging="540"/>
        <w:rPr>
          <w:rFonts w:ascii="Times" w:hAnsi="Times" w:cs="Times"/>
          <w:b/>
          <w:color w:val="000000"/>
          <w:sz w:val="24"/>
          <w:szCs w:val="24"/>
        </w:rPr>
      </w:pPr>
      <w:r>
        <w:rPr>
          <w:rFonts w:ascii="Times" w:hAnsi="Times" w:cs="Times"/>
          <w:b/>
          <w:color w:val="000000"/>
          <w:sz w:val="24"/>
          <w:szCs w:val="24"/>
        </w:rPr>
        <w:t>4.5</w:t>
      </w:r>
      <w:r>
        <w:rPr>
          <w:rFonts w:ascii="Times" w:hAnsi="Times" w:cs="Times"/>
          <w:b/>
          <w:color w:val="000000"/>
          <w:sz w:val="24"/>
          <w:szCs w:val="24"/>
        </w:rPr>
        <w:tab/>
        <w:t xml:space="preserve">Collaboration </w:t>
      </w:r>
      <w:r w:rsidRPr="00CA6BC0">
        <w:rPr>
          <w:rFonts w:ascii="Times" w:hAnsi="Times" w:cs="Times"/>
          <w:b/>
          <w:color w:val="000000"/>
          <w:sz w:val="24"/>
          <w:szCs w:val="24"/>
        </w:rPr>
        <w:t>type 4: Peer collaboration</w:t>
      </w:r>
    </w:p>
    <w:p w14:paraId="78556B71" w14:textId="77777777" w:rsidR="002B3CC5" w:rsidRPr="00BB70BF" w:rsidRDefault="002B3CC5" w:rsidP="002B3CC5">
      <w:pPr>
        <w:widowControl w:val="0"/>
        <w:autoSpaceDE w:val="0"/>
        <w:autoSpaceDN w:val="0"/>
        <w:adjustRightInd w:val="0"/>
        <w:spacing w:after="0" w:line="360" w:lineRule="auto"/>
        <w:rPr>
          <w:rFonts w:ascii="Times" w:hAnsi="Times" w:cs="Times"/>
          <w:color w:val="000000"/>
          <w:sz w:val="24"/>
          <w:szCs w:val="24"/>
        </w:rPr>
      </w:pPr>
      <w:r>
        <w:rPr>
          <w:rFonts w:ascii="Times" w:hAnsi="Times" w:cs="Times"/>
          <w:color w:val="000000"/>
          <w:sz w:val="24"/>
          <w:szCs w:val="24"/>
        </w:rPr>
        <w:t xml:space="preserve">The final collaboration type, "peer collaboration", is characterised by low perceived expertise gap between instrument scientists and users in conjunction with high perceived co-development focus. </w:t>
      </w:r>
      <w:r w:rsidRPr="007C66E8">
        <w:rPr>
          <w:rFonts w:ascii="Times" w:hAnsi="Times" w:cs="Times"/>
          <w:color w:val="000000"/>
          <w:sz w:val="24"/>
          <w:szCs w:val="24"/>
        </w:rPr>
        <w:t>In "peer collaboration", users and instrument scientists participated in the same scientific community engaging in the long-term co-development of experiments and instruments, leading to stable and long-lasting collaborative ties.</w:t>
      </w:r>
    </w:p>
    <w:p w14:paraId="0007CFC2" w14:textId="23F32864" w:rsidR="002B3CC5" w:rsidRPr="00CA6BC0" w:rsidRDefault="002B3CC5" w:rsidP="002B3CC5">
      <w:pPr>
        <w:widowControl w:val="0"/>
        <w:autoSpaceDE w:val="0"/>
        <w:autoSpaceDN w:val="0"/>
        <w:adjustRightInd w:val="0"/>
        <w:spacing w:after="0" w:line="360" w:lineRule="auto"/>
        <w:ind w:firstLine="720"/>
        <w:rPr>
          <w:rFonts w:ascii="Times" w:hAnsi="Times" w:cs="Times"/>
          <w:color w:val="000000"/>
          <w:sz w:val="24"/>
          <w:szCs w:val="24"/>
        </w:rPr>
      </w:pPr>
      <w:r w:rsidRPr="00BB70BF">
        <w:rPr>
          <w:rFonts w:ascii="Times" w:hAnsi="Times" w:cs="Times"/>
          <w:color w:val="000000"/>
          <w:sz w:val="24"/>
          <w:szCs w:val="24"/>
        </w:rPr>
        <w:t>We observed</w:t>
      </w:r>
      <w:r w:rsidRPr="00CA6BC0">
        <w:rPr>
          <w:rFonts w:ascii="Times" w:hAnsi="Times" w:cs="Times"/>
          <w:color w:val="000000"/>
          <w:sz w:val="24"/>
          <w:szCs w:val="24"/>
        </w:rPr>
        <w:t xml:space="preserve"> this form of interaction </w:t>
      </w:r>
      <w:r>
        <w:rPr>
          <w:rFonts w:ascii="Times" w:hAnsi="Times" w:cs="Times"/>
          <w:color w:val="000000"/>
          <w:sz w:val="24"/>
          <w:szCs w:val="24"/>
        </w:rPr>
        <w:t xml:space="preserve">most clearly in our exchanges with ILL scientists </w:t>
      </w:r>
      <w:r w:rsidRPr="00CA6BC0">
        <w:rPr>
          <w:rFonts w:ascii="Times" w:hAnsi="Times" w:cs="Times"/>
          <w:color w:val="000000"/>
          <w:sz w:val="24"/>
          <w:szCs w:val="24"/>
        </w:rPr>
        <w:t>conducting research in the area of particle physics, study</w:t>
      </w:r>
      <w:r>
        <w:rPr>
          <w:rFonts w:ascii="Times" w:hAnsi="Times" w:cs="Times"/>
          <w:color w:val="000000"/>
          <w:sz w:val="24"/>
          <w:szCs w:val="24"/>
        </w:rPr>
        <w:t>ing</w:t>
      </w:r>
      <w:r w:rsidRPr="00CA6BC0">
        <w:rPr>
          <w:rFonts w:ascii="Times" w:hAnsi="Times" w:cs="Times"/>
          <w:color w:val="000000"/>
          <w:sz w:val="24"/>
          <w:szCs w:val="24"/>
        </w:rPr>
        <w:t xml:space="preserve"> neutrons </w:t>
      </w:r>
      <w:r>
        <w:rPr>
          <w:rFonts w:ascii="Times" w:hAnsi="Times" w:cs="Times"/>
          <w:color w:val="000000"/>
          <w:sz w:val="24"/>
          <w:szCs w:val="24"/>
        </w:rPr>
        <w:t xml:space="preserve">themselves, </w:t>
      </w:r>
      <w:r w:rsidRPr="00CA6BC0">
        <w:rPr>
          <w:rFonts w:ascii="Times" w:hAnsi="Times" w:cs="Times"/>
          <w:color w:val="000000"/>
          <w:sz w:val="24"/>
          <w:szCs w:val="24"/>
        </w:rPr>
        <w:lastRenderedPageBreak/>
        <w:t>rather than "using" neutrons to characterise other materials. Collaborations in this scenario unfold</w:t>
      </w:r>
      <w:r>
        <w:rPr>
          <w:rFonts w:ascii="Times" w:hAnsi="Times" w:cs="Times"/>
          <w:color w:val="000000"/>
          <w:sz w:val="24"/>
          <w:szCs w:val="24"/>
        </w:rPr>
        <w:t>ed</w:t>
      </w:r>
      <w:r w:rsidRPr="00CA6BC0">
        <w:rPr>
          <w:rFonts w:ascii="Times" w:hAnsi="Times" w:cs="Times"/>
          <w:color w:val="000000"/>
          <w:sz w:val="24"/>
          <w:szCs w:val="24"/>
        </w:rPr>
        <w:t xml:space="preserve"> in a very </w:t>
      </w:r>
      <w:r>
        <w:rPr>
          <w:rFonts w:ascii="Times" w:hAnsi="Times" w:cs="Times"/>
          <w:color w:val="000000"/>
          <w:sz w:val="24"/>
          <w:szCs w:val="24"/>
        </w:rPr>
        <w:t>distinct</w:t>
      </w:r>
      <w:r w:rsidRPr="00CA6BC0">
        <w:rPr>
          <w:rFonts w:ascii="Times" w:hAnsi="Times" w:cs="Times"/>
          <w:color w:val="000000"/>
          <w:sz w:val="24"/>
          <w:szCs w:val="24"/>
        </w:rPr>
        <w:t xml:space="preserve"> way; interviewees emphasised that both local scientists and users belong</w:t>
      </w:r>
      <w:r>
        <w:rPr>
          <w:rFonts w:ascii="Times" w:hAnsi="Times" w:cs="Times"/>
          <w:color w:val="000000"/>
          <w:sz w:val="24"/>
          <w:szCs w:val="24"/>
        </w:rPr>
        <w:t>ed</w:t>
      </w:r>
      <w:r w:rsidRPr="00CA6BC0">
        <w:rPr>
          <w:rFonts w:ascii="Times" w:hAnsi="Times" w:cs="Times"/>
          <w:color w:val="000000"/>
          <w:sz w:val="24"/>
          <w:szCs w:val="24"/>
        </w:rPr>
        <w:t xml:space="preserve"> to the same, highly interactive scientific communit</w:t>
      </w:r>
      <w:r>
        <w:rPr>
          <w:rFonts w:ascii="Times" w:hAnsi="Times" w:cs="Times"/>
          <w:color w:val="000000"/>
          <w:sz w:val="24"/>
          <w:szCs w:val="24"/>
        </w:rPr>
        <w:t>y</w:t>
      </w:r>
      <w:r w:rsidRPr="00CA6BC0">
        <w:rPr>
          <w:rFonts w:ascii="Times" w:hAnsi="Times" w:cs="Times"/>
          <w:color w:val="000000"/>
          <w:sz w:val="24"/>
          <w:szCs w:val="24"/>
        </w:rPr>
        <w:t xml:space="preserve"> – </w:t>
      </w:r>
      <w:r>
        <w:rPr>
          <w:rFonts w:ascii="Times" w:hAnsi="Times" w:cs="Times"/>
          <w:color w:val="000000"/>
          <w:sz w:val="24"/>
          <w:szCs w:val="24"/>
        </w:rPr>
        <w:t xml:space="preserve">functioning as </w:t>
      </w:r>
      <w:r w:rsidRPr="00CA6BC0">
        <w:rPr>
          <w:rFonts w:ascii="Times" w:hAnsi="Times" w:cs="Times"/>
          <w:color w:val="000000"/>
          <w:sz w:val="24"/>
          <w:szCs w:val="24"/>
        </w:rPr>
        <w:t xml:space="preserve">sites of </w:t>
      </w:r>
      <w:r w:rsidRPr="00CA6BC0">
        <w:rPr>
          <w:rFonts w:ascii="Times" w:hAnsi="Times" w:cs="Times"/>
          <w:i/>
          <w:color w:val="000000"/>
          <w:sz w:val="24"/>
          <w:szCs w:val="24"/>
        </w:rPr>
        <w:t>"lively interchange"</w:t>
      </w:r>
      <w:r w:rsidRPr="00CA6BC0">
        <w:rPr>
          <w:rFonts w:ascii="Times" w:hAnsi="Times" w:cs="Times"/>
          <w:color w:val="000000"/>
          <w:sz w:val="24"/>
          <w:szCs w:val="24"/>
        </w:rPr>
        <w:t xml:space="preserve"> </w:t>
      </w:r>
      <w:r>
        <w:rPr>
          <w:rFonts w:ascii="Times" w:hAnsi="Times" w:cs="Times"/>
          <w:color w:val="000000"/>
          <w:sz w:val="24"/>
          <w:szCs w:val="24"/>
        </w:rPr>
        <w:t xml:space="preserve">resulting in </w:t>
      </w:r>
      <w:r w:rsidRPr="00CA6BC0">
        <w:rPr>
          <w:rFonts w:ascii="Times" w:hAnsi="Times" w:cs="Times"/>
          <w:i/>
          <w:color w:val="000000"/>
          <w:sz w:val="24"/>
          <w:szCs w:val="24"/>
        </w:rPr>
        <w:t>"a high impact small community"</w:t>
      </w:r>
      <w:r w:rsidRPr="00CA6BC0">
        <w:rPr>
          <w:rFonts w:ascii="Times" w:hAnsi="Times" w:cs="Times"/>
          <w:color w:val="000000"/>
          <w:sz w:val="24"/>
          <w:szCs w:val="24"/>
        </w:rPr>
        <w:t xml:space="preserve"> (Instr12) – which </w:t>
      </w:r>
      <w:r>
        <w:rPr>
          <w:rFonts w:ascii="Times" w:hAnsi="Times" w:cs="Times"/>
          <w:color w:val="000000"/>
          <w:sz w:val="24"/>
          <w:szCs w:val="24"/>
        </w:rPr>
        <w:t>had</w:t>
      </w:r>
      <w:r w:rsidRPr="00CA6BC0">
        <w:rPr>
          <w:rFonts w:ascii="Times" w:hAnsi="Times" w:cs="Times"/>
          <w:color w:val="000000"/>
          <w:sz w:val="24"/>
          <w:szCs w:val="24"/>
        </w:rPr>
        <w:t xml:space="preserve"> since </w:t>
      </w:r>
      <w:r>
        <w:rPr>
          <w:rFonts w:ascii="Times" w:hAnsi="Times" w:cs="Times"/>
          <w:color w:val="000000"/>
          <w:sz w:val="24"/>
          <w:szCs w:val="24"/>
        </w:rPr>
        <w:t>its</w:t>
      </w:r>
      <w:r w:rsidRPr="00CA6BC0">
        <w:rPr>
          <w:rFonts w:ascii="Times" w:hAnsi="Times" w:cs="Times"/>
          <w:color w:val="000000"/>
          <w:sz w:val="24"/>
          <w:szCs w:val="24"/>
        </w:rPr>
        <w:t xml:space="preserve"> beginning relied on the ILL for their experiments. As emphasised by one interviewee, </w:t>
      </w:r>
      <w:r w:rsidRPr="00CA6BC0">
        <w:rPr>
          <w:rFonts w:ascii="Times" w:hAnsi="Times" w:cs="Times"/>
          <w:i/>
          <w:color w:val="000000"/>
          <w:sz w:val="24"/>
          <w:szCs w:val="24"/>
        </w:rPr>
        <w:t>"this source was, from 1980 to 2008, the only source of ultra-cold neutrons in the world. Everybody in the world who had an interest in this kind of research had to come to the ILL. That means… we know everybody in this field"</w:t>
      </w:r>
      <w:r w:rsidRPr="00CA6BC0">
        <w:rPr>
          <w:rFonts w:ascii="Times" w:hAnsi="Times" w:cs="Times"/>
          <w:color w:val="000000"/>
          <w:sz w:val="24"/>
          <w:szCs w:val="24"/>
        </w:rPr>
        <w:t xml:space="preserve"> (Instr12).</w:t>
      </w:r>
    </w:p>
    <w:p w14:paraId="46B9E2C6" w14:textId="77777777" w:rsidR="002B3CC5" w:rsidRPr="00CA6BC0" w:rsidRDefault="002B3CC5" w:rsidP="002B3CC5">
      <w:pPr>
        <w:widowControl w:val="0"/>
        <w:autoSpaceDE w:val="0"/>
        <w:autoSpaceDN w:val="0"/>
        <w:adjustRightInd w:val="0"/>
        <w:spacing w:after="0" w:line="360" w:lineRule="auto"/>
        <w:rPr>
          <w:rFonts w:ascii="Times" w:hAnsi="Times" w:cs="Times"/>
          <w:color w:val="000000"/>
          <w:sz w:val="24"/>
          <w:szCs w:val="24"/>
        </w:rPr>
      </w:pPr>
      <w:r w:rsidRPr="00CA6BC0">
        <w:rPr>
          <w:rFonts w:ascii="Times" w:hAnsi="Times" w:cs="Times"/>
          <w:i/>
          <w:color w:val="000000"/>
          <w:sz w:val="24"/>
          <w:szCs w:val="24"/>
        </w:rPr>
        <w:tab/>
      </w:r>
      <w:r w:rsidRPr="00CA6BC0">
        <w:rPr>
          <w:rFonts w:ascii="Times" w:hAnsi="Times" w:cs="Times"/>
          <w:color w:val="000000"/>
          <w:sz w:val="24"/>
          <w:szCs w:val="24"/>
        </w:rPr>
        <w:t xml:space="preserve">The development of interactions qualifying as "peer collaboration" </w:t>
      </w:r>
      <w:r>
        <w:rPr>
          <w:rFonts w:ascii="Times" w:hAnsi="Times" w:cs="Times"/>
          <w:color w:val="000000"/>
          <w:sz w:val="24"/>
          <w:szCs w:val="24"/>
        </w:rPr>
        <w:t>could</w:t>
      </w:r>
      <w:r w:rsidRPr="00CA6BC0">
        <w:rPr>
          <w:rFonts w:ascii="Times" w:hAnsi="Times" w:cs="Times"/>
          <w:color w:val="000000"/>
          <w:sz w:val="24"/>
          <w:szCs w:val="24"/>
        </w:rPr>
        <w:t xml:space="preserve"> also occur when ILL scientists and users develop</w:t>
      </w:r>
      <w:r>
        <w:rPr>
          <w:rFonts w:ascii="Times" w:hAnsi="Times" w:cs="Times"/>
          <w:color w:val="000000"/>
          <w:sz w:val="24"/>
          <w:szCs w:val="24"/>
        </w:rPr>
        <w:t>ed</w:t>
      </w:r>
      <w:r w:rsidRPr="00CA6BC0">
        <w:rPr>
          <w:rFonts w:ascii="Times" w:hAnsi="Times" w:cs="Times"/>
          <w:color w:val="000000"/>
          <w:sz w:val="24"/>
          <w:szCs w:val="24"/>
        </w:rPr>
        <w:t xml:space="preserve"> a strong sense of belonging to a similar scientific discipline. According to one interviewee, the presence of complementary research interests with users </w:t>
      </w:r>
      <w:r>
        <w:rPr>
          <w:rFonts w:ascii="Times" w:hAnsi="Times" w:cs="Times"/>
          <w:color w:val="000000"/>
          <w:sz w:val="24"/>
          <w:szCs w:val="24"/>
        </w:rPr>
        <w:t>could</w:t>
      </w:r>
      <w:r w:rsidRPr="00CA6BC0">
        <w:rPr>
          <w:rFonts w:ascii="Times" w:hAnsi="Times" w:cs="Times"/>
          <w:color w:val="000000"/>
          <w:sz w:val="24"/>
          <w:szCs w:val="24"/>
        </w:rPr>
        <w:t xml:space="preserve"> trigger repeated collaborations over time, which </w:t>
      </w:r>
      <w:r>
        <w:rPr>
          <w:rFonts w:ascii="Times" w:hAnsi="Times" w:cs="Times"/>
          <w:color w:val="000000"/>
          <w:sz w:val="24"/>
          <w:szCs w:val="24"/>
        </w:rPr>
        <w:t xml:space="preserve">would </w:t>
      </w:r>
      <w:r w:rsidRPr="00CA6BC0">
        <w:rPr>
          <w:rFonts w:ascii="Times" w:hAnsi="Times" w:cs="Times"/>
          <w:color w:val="000000"/>
          <w:sz w:val="24"/>
          <w:szCs w:val="24"/>
        </w:rPr>
        <w:t xml:space="preserve">grow not only in terms of number of projects executed together, but also in terms of </w:t>
      </w:r>
      <w:r w:rsidRPr="00CA6BC0">
        <w:rPr>
          <w:rFonts w:ascii="Times" w:hAnsi="Times" w:cs="Times"/>
          <w:i/>
          <w:color w:val="000000"/>
          <w:sz w:val="24"/>
          <w:szCs w:val="24"/>
        </w:rPr>
        <w:t>"experiment complexity"</w:t>
      </w:r>
      <w:r w:rsidRPr="00CA6BC0">
        <w:rPr>
          <w:rFonts w:ascii="Times" w:hAnsi="Times" w:cs="Times"/>
          <w:color w:val="000000"/>
          <w:sz w:val="24"/>
          <w:szCs w:val="24"/>
        </w:rPr>
        <w:t xml:space="preserve"> (Instr7).</w:t>
      </w:r>
      <w:r w:rsidRPr="00CA6BC0">
        <w:rPr>
          <w:rFonts w:ascii="Times" w:hAnsi="Times" w:cs="Times"/>
          <w:i/>
          <w:color w:val="000000"/>
          <w:sz w:val="24"/>
          <w:szCs w:val="24"/>
        </w:rPr>
        <w:t xml:space="preserve"> </w:t>
      </w:r>
      <w:r>
        <w:rPr>
          <w:rFonts w:ascii="Times" w:hAnsi="Times" w:cs="Times"/>
          <w:color w:val="000000"/>
          <w:sz w:val="24"/>
          <w:szCs w:val="24"/>
        </w:rPr>
        <w:t>Moreover, i</w:t>
      </w:r>
      <w:r w:rsidRPr="00CA6BC0">
        <w:rPr>
          <w:rFonts w:ascii="Times" w:hAnsi="Times" w:cs="Times"/>
          <w:color w:val="000000"/>
          <w:sz w:val="24"/>
          <w:szCs w:val="24"/>
        </w:rPr>
        <w:t>nterviewees recurrently referred to a sense of shared passion as a characteristic of this interaction pattern, as the following quote illustrates:</w:t>
      </w:r>
    </w:p>
    <w:p w14:paraId="643DA098" w14:textId="77777777" w:rsidR="002B3CC5" w:rsidRPr="00CA6BC0" w:rsidRDefault="002B3CC5" w:rsidP="002B3CC5">
      <w:pPr>
        <w:widowControl w:val="0"/>
        <w:autoSpaceDE w:val="0"/>
        <w:autoSpaceDN w:val="0"/>
        <w:adjustRightInd w:val="0"/>
        <w:spacing w:after="0"/>
        <w:ind w:left="450" w:right="380"/>
        <w:rPr>
          <w:rFonts w:ascii="Times" w:hAnsi="Times" w:cs="Times"/>
          <w:color w:val="000000"/>
          <w:sz w:val="24"/>
          <w:szCs w:val="24"/>
        </w:rPr>
      </w:pPr>
      <w:r w:rsidRPr="00CA6BC0">
        <w:rPr>
          <w:rFonts w:ascii="Times" w:hAnsi="Times" w:cs="Times"/>
          <w:i/>
          <w:color w:val="000000"/>
          <w:sz w:val="24"/>
          <w:szCs w:val="24"/>
        </w:rPr>
        <w:t xml:space="preserve">"He came all the way from California every time he could, even when he broke his leg, he came with crutches. He loved doing the experiments. ... [Referring to another user] She really grows the sample, she knows the program, she is just so good to work with because she's technically </w:t>
      </w:r>
      <w:proofErr w:type="gramStart"/>
      <w:r w:rsidRPr="00CA6BC0">
        <w:rPr>
          <w:rFonts w:ascii="Times" w:hAnsi="Times" w:cs="Times"/>
          <w:i/>
          <w:color w:val="000000"/>
          <w:sz w:val="24"/>
          <w:szCs w:val="24"/>
        </w:rPr>
        <w:t>good</w:t>
      </w:r>
      <w:proofErr w:type="gramEnd"/>
      <w:r w:rsidRPr="00CA6BC0">
        <w:rPr>
          <w:rFonts w:ascii="Times" w:hAnsi="Times" w:cs="Times"/>
          <w:i/>
          <w:color w:val="000000"/>
          <w:sz w:val="24"/>
          <w:szCs w:val="24"/>
        </w:rPr>
        <w:t>, she cares about it. They are the people whom to work with, they are passionate"</w:t>
      </w:r>
      <w:r w:rsidRPr="00CA6BC0">
        <w:rPr>
          <w:rFonts w:ascii="Times" w:hAnsi="Times" w:cs="Times"/>
          <w:color w:val="000000"/>
          <w:sz w:val="24"/>
          <w:szCs w:val="24"/>
        </w:rPr>
        <w:t xml:space="preserve"> (Instr3).</w:t>
      </w:r>
    </w:p>
    <w:p w14:paraId="2B46C674" w14:textId="77777777" w:rsidR="002B3CC5" w:rsidRPr="00CA6BC0" w:rsidRDefault="002B3CC5" w:rsidP="002B3CC5">
      <w:pPr>
        <w:widowControl w:val="0"/>
        <w:autoSpaceDE w:val="0"/>
        <w:autoSpaceDN w:val="0"/>
        <w:adjustRightInd w:val="0"/>
        <w:spacing w:before="120" w:after="0" w:line="360" w:lineRule="auto"/>
        <w:ind w:right="380"/>
        <w:rPr>
          <w:rFonts w:ascii="Times" w:hAnsi="Times" w:cs="Times"/>
          <w:color w:val="000000"/>
          <w:sz w:val="24"/>
          <w:szCs w:val="24"/>
        </w:rPr>
      </w:pPr>
      <w:r w:rsidRPr="00CA6BC0">
        <w:rPr>
          <w:rFonts w:ascii="Times" w:hAnsi="Times" w:cs="Times"/>
          <w:color w:val="000000"/>
          <w:sz w:val="24"/>
          <w:szCs w:val="24"/>
        </w:rPr>
        <w:t xml:space="preserve">In addition to passion, interactions qualifying as </w:t>
      </w:r>
      <w:r>
        <w:rPr>
          <w:rFonts w:ascii="Times" w:hAnsi="Times" w:cs="Times"/>
          <w:color w:val="000000"/>
          <w:sz w:val="24"/>
          <w:szCs w:val="24"/>
        </w:rPr>
        <w:t>"</w:t>
      </w:r>
      <w:r w:rsidRPr="00CA6BC0">
        <w:rPr>
          <w:rFonts w:ascii="Times" w:hAnsi="Times" w:cs="Times"/>
          <w:color w:val="000000"/>
          <w:sz w:val="24"/>
          <w:szCs w:val="24"/>
        </w:rPr>
        <w:t>peer collaborations</w:t>
      </w:r>
      <w:r>
        <w:rPr>
          <w:rFonts w:ascii="Times" w:hAnsi="Times" w:cs="Times"/>
          <w:color w:val="000000"/>
          <w:sz w:val="24"/>
          <w:szCs w:val="24"/>
        </w:rPr>
        <w:t>"</w:t>
      </w:r>
      <w:r w:rsidRPr="00CA6BC0">
        <w:rPr>
          <w:rFonts w:ascii="Times" w:hAnsi="Times" w:cs="Times"/>
          <w:color w:val="000000"/>
          <w:sz w:val="24"/>
          <w:szCs w:val="24"/>
        </w:rPr>
        <w:t xml:space="preserve"> </w:t>
      </w:r>
      <w:r>
        <w:rPr>
          <w:rFonts w:ascii="Times" w:hAnsi="Times" w:cs="Times"/>
          <w:color w:val="000000"/>
          <w:sz w:val="24"/>
          <w:szCs w:val="24"/>
        </w:rPr>
        <w:t>were</w:t>
      </w:r>
      <w:r w:rsidRPr="00CA6BC0">
        <w:rPr>
          <w:rFonts w:ascii="Times" w:hAnsi="Times" w:cs="Times"/>
          <w:color w:val="000000"/>
          <w:sz w:val="24"/>
          <w:szCs w:val="24"/>
        </w:rPr>
        <w:t xml:space="preserve"> marked by the development over time of a sense of shared understanding and mutual trust, as highlighted by another instrument scientist:</w:t>
      </w:r>
    </w:p>
    <w:p w14:paraId="553824CF" w14:textId="77777777" w:rsidR="002B3CC5" w:rsidRPr="00CA6BC0" w:rsidRDefault="002B3CC5" w:rsidP="002B3CC5">
      <w:pPr>
        <w:widowControl w:val="0"/>
        <w:autoSpaceDE w:val="0"/>
        <w:autoSpaceDN w:val="0"/>
        <w:adjustRightInd w:val="0"/>
        <w:spacing w:after="0"/>
        <w:ind w:left="450" w:right="380"/>
        <w:rPr>
          <w:rFonts w:ascii="Times" w:hAnsi="Times" w:cs="Times"/>
          <w:color w:val="000000"/>
          <w:sz w:val="24"/>
          <w:szCs w:val="24"/>
        </w:rPr>
      </w:pPr>
      <w:r w:rsidRPr="00CA6BC0">
        <w:rPr>
          <w:rFonts w:ascii="Times" w:hAnsi="Times" w:cs="Times"/>
          <w:i/>
          <w:color w:val="000000"/>
          <w:sz w:val="24"/>
          <w:szCs w:val="24"/>
        </w:rPr>
        <w:t xml:space="preserve">"We have done many experiments together, and the mutual trust ... I mean it can get quite strong. I have sometimes the feeling that users are not just coming back because of the technique, but because ... they can see </w:t>
      </w:r>
      <w:proofErr w:type="gramStart"/>
      <w:r w:rsidRPr="00CA6BC0">
        <w:rPr>
          <w:rFonts w:ascii="Times" w:hAnsi="Times" w:cs="Times"/>
          <w:i/>
          <w:color w:val="000000"/>
          <w:sz w:val="24"/>
          <w:szCs w:val="24"/>
        </w:rPr>
        <w:t>something</w:t>
      </w:r>
      <w:proofErr w:type="gramEnd"/>
      <w:r w:rsidRPr="00CA6BC0">
        <w:rPr>
          <w:rFonts w:ascii="Times" w:hAnsi="Times" w:cs="Times"/>
          <w:i/>
          <w:color w:val="000000"/>
          <w:sz w:val="24"/>
          <w:szCs w:val="24"/>
        </w:rPr>
        <w:t xml:space="preserve"> and they trust the technique and like to do these experiments. ... There is a lot of social part </w:t>
      </w:r>
      <w:r>
        <w:rPr>
          <w:rFonts w:ascii="Times" w:hAnsi="Times" w:cs="Times"/>
          <w:i/>
          <w:color w:val="000000"/>
          <w:sz w:val="24"/>
          <w:szCs w:val="24"/>
        </w:rPr>
        <w:t xml:space="preserve">in there as well, it's not just... </w:t>
      </w:r>
      <w:r w:rsidRPr="00CA6BC0">
        <w:rPr>
          <w:rFonts w:ascii="Times" w:hAnsi="Times" w:cs="Times"/>
          <w:i/>
          <w:color w:val="000000"/>
          <w:sz w:val="24"/>
          <w:szCs w:val="24"/>
        </w:rPr>
        <w:t>logical arguments"</w:t>
      </w:r>
      <w:r w:rsidRPr="00CA6BC0">
        <w:rPr>
          <w:rFonts w:ascii="Times" w:hAnsi="Times" w:cs="Times"/>
          <w:color w:val="000000"/>
          <w:sz w:val="24"/>
          <w:szCs w:val="24"/>
        </w:rPr>
        <w:t xml:space="preserve"> (Instr8).</w:t>
      </w:r>
    </w:p>
    <w:p w14:paraId="6F4FDC5D" w14:textId="6896C513" w:rsidR="00BB70BF" w:rsidRDefault="00BB70BF" w:rsidP="007C66E8">
      <w:pPr>
        <w:widowControl w:val="0"/>
        <w:autoSpaceDE w:val="0"/>
        <w:autoSpaceDN w:val="0"/>
        <w:adjustRightInd w:val="0"/>
        <w:spacing w:before="120" w:after="0" w:line="360" w:lineRule="auto"/>
        <w:rPr>
          <w:rFonts w:ascii="Times" w:hAnsi="Times" w:cs="Times"/>
          <w:color w:val="000000"/>
          <w:sz w:val="24"/>
          <w:szCs w:val="24"/>
        </w:rPr>
      </w:pPr>
      <w:r>
        <w:rPr>
          <w:rFonts w:ascii="Times" w:hAnsi="Times" w:cs="Times"/>
          <w:color w:val="000000"/>
          <w:sz w:val="24"/>
          <w:szCs w:val="24"/>
        </w:rPr>
        <w:t xml:space="preserve">An </w:t>
      </w:r>
      <w:r w:rsidR="002B3CC5">
        <w:rPr>
          <w:rFonts w:ascii="Times" w:hAnsi="Times" w:cs="Times"/>
          <w:color w:val="000000"/>
          <w:sz w:val="24"/>
          <w:szCs w:val="24"/>
        </w:rPr>
        <w:t>additional,</w:t>
      </w:r>
      <w:r w:rsidR="002B3CC5" w:rsidRPr="00CA6BC0">
        <w:rPr>
          <w:rFonts w:ascii="Times" w:hAnsi="Times" w:cs="Times"/>
          <w:color w:val="000000"/>
          <w:sz w:val="24"/>
          <w:szCs w:val="24"/>
        </w:rPr>
        <w:t xml:space="preserve"> important aspects of </w:t>
      </w:r>
      <w:r w:rsidR="002B3CC5">
        <w:rPr>
          <w:rFonts w:ascii="Times" w:hAnsi="Times" w:cs="Times"/>
          <w:color w:val="000000"/>
          <w:sz w:val="24"/>
          <w:szCs w:val="24"/>
        </w:rPr>
        <w:t>"</w:t>
      </w:r>
      <w:r w:rsidR="002B3CC5" w:rsidRPr="00CA6BC0">
        <w:rPr>
          <w:rFonts w:ascii="Times" w:hAnsi="Times" w:cs="Times"/>
          <w:color w:val="000000"/>
          <w:sz w:val="24"/>
          <w:szCs w:val="24"/>
        </w:rPr>
        <w:t>peer collaboration</w:t>
      </w:r>
      <w:r w:rsidR="002B3CC5">
        <w:rPr>
          <w:rFonts w:ascii="Times" w:hAnsi="Times" w:cs="Times"/>
          <w:color w:val="000000"/>
          <w:sz w:val="24"/>
          <w:szCs w:val="24"/>
        </w:rPr>
        <w:t>"</w:t>
      </w:r>
      <w:r w:rsidR="002B3CC5" w:rsidRPr="00CA6BC0">
        <w:rPr>
          <w:rFonts w:ascii="Times" w:hAnsi="Times" w:cs="Times"/>
          <w:color w:val="000000"/>
          <w:sz w:val="24"/>
          <w:szCs w:val="24"/>
        </w:rPr>
        <w:t xml:space="preserve"> highlighted by our interviewees concern</w:t>
      </w:r>
      <w:r w:rsidR="002B3CC5">
        <w:rPr>
          <w:rFonts w:ascii="Times" w:hAnsi="Times" w:cs="Times"/>
          <w:color w:val="000000"/>
          <w:sz w:val="24"/>
          <w:szCs w:val="24"/>
        </w:rPr>
        <w:t>ed</w:t>
      </w:r>
      <w:r w:rsidR="002B3CC5" w:rsidRPr="00CA6BC0">
        <w:rPr>
          <w:rFonts w:ascii="Times" w:hAnsi="Times" w:cs="Times"/>
          <w:color w:val="000000"/>
          <w:sz w:val="24"/>
          <w:szCs w:val="24"/>
        </w:rPr>
        <w:t xml:space="preserve"> the role of expert users for the learning opportunities these collaborations provide</w:t>
      </w:r>
      <w:r w:rsidR="002B3CC5">
        <w:rPr>
          <w:rFonts w:ascii="Times" w:hAnsi="Times" w:cs="Times"/>
          <w:color w:val="000000"/>
          <w:sz w:val="24"/>
          <w:szCs w:val="24"/>
        </w:rPr>
        <w:t>d</w:t>
      </w:r>
      <w:r w:rsidR="002B3CC5" w:rsidRPr="00CA6BC0">
        <w:rPr>
          <w:rFonts w:ascii="Times" w:hAnsi="Times" w:cs="Times"/>
          <w:color w:val="000000"/>
          <w:sz w:val="24"/>
          <w:szCs w:val="24"/>
        </w:rPr>
        <w:t xml:space="preserve"> for instrument scientists (</w:t>
      </w:r>
      <w:r w:rsidR="002B3CC5" w:rsidRPr="00CA6BC0">
        <w:rPr>
          <w:rFonts w:ascii="Times" w:hAnsi="Times" w:cs="Times"/>
          <w:i/>
          <w:color w:val="000000"/>
          <w:sz w:val="24"/>
          <w:szCs w:val="24"/>
        </w:rPr>
        <w:t>"When the people are very bright, it's a pleasure because I learn things in return"</w:t>
      </w:r>
      <w:r w:rsidR="002B3CC5" w:rsidRPr="00CA6BC0">
        <w:rPr>
          <w:rFonts w:ascii="Times" w:hAnsi="Times" w:cs="Times"/>
          <w:color w:val="000000"/>
          <w:sz w:val="24"/>
          <w:szCs w:val="24"/>
        </w:rPr>
        <w:t>, Instr5)</w:t>
      </w:r>
      <w:r w:rsidR="002B3CC5">
        <w:rPr>
          <w:rFonts w:ascii="Times" w:hAnsi="Times" w:cs="Times"/>
          <w:color w:val="000000"/>
          <w:sz w:val="24"/>
          <w:szCs w:val="24"/>
        </w:rPr>
        <w:t>.</w:t>
      </w:r>
      <w:r w:rsidR="002B3CC5" w:rsidRPr="00CA6BC0">
        <w:rPr>
          <w:rFonts w:ascii="Times" w:hAnsi="Times" w:cs="Times"/>
          <w:color w:val="000000"/>
          <w:sz w:val="24"/>
          <w:szCs w:val="24"/>
        </w:rPr>
        <w:t xml:space="preserve"> </w:t>
      </w:r>
    </w:p>
    <w:p w14:paraId="5B618783" w14:textId="77777777" w:rsidR="002B3CC5" w:rsidRPr="00CA6BC0" w:rsidRDefault="002B3CC5" w:rsidP="007C66E8">
      <w:pPr>
        <w:widowControl w:val="0"/>
        <w:autoSpaceDE w:val="0"/>
        <w:autoSpaceDN w:val="0"/>
        <w:adjustRightInd w:val="0"/>
        <w:spacing w:after="0" w:line="360" w:lineRule="auto"/>
        <w:ind w:firstLine="448"/>
        <w:rPr>
          <w:rFonts w:ascii="Times" w:hAnsi="Times" w:cs="Times"/>
          <w:color w:val="000000"/>
          <w:sz w:val="24"/>
          <w:szCs w:val="24"/>
        </w:rPr>
      </w:pPr>
      <w:r w:rsidRPr="00CA6BC0">
        <w:rPr>
          <w:rFonts w:ascii="Times" w:hAnsi="Times" w:cs="Times"/>
          <w:color w:val="000000"/>
          <w:sz w:val="24"/>
          <w:szCs w:val="24"/>
        </w:rPr>
        <w:t xml:space="preserve">Over time, </w:t>
      </w:r>
      <w:r>
        <w:rPr>
          <w:rFonts w:ascii="Times" w:hAnsi="Times" w:cs="Times"/>
          <w:color w:val="000000"/>
          <w:sz w:val="24"/>
          <w:szCs w:val="24"/>
        </w:rPr>
        <w:t>"</w:t>
      </w:r>
      <w:r w:rsidRPr="00CA6BC0">
        <w:rPr>
          <w:rFonts w:ascii="Times" w:hAnsi="Times" w:cs="Times"/>
          <w:color w:val="000000"/>
          <w:sz w:val="24"/>
          <w:szCs w:val="24"/>
        </w:rPr>
        <w:t>peer collaborations</w:t>
      </w:r>
      <w:r>
        <w:rPr>
          <w:rFonts w:ascii="Times" w:hAnsi="Times" w:cs="Times"/>
          <w:color w:val="000000"/>
          <w:sz w:val="24"/>
          <w:szCs w:val="24"/>
        </w:rPr>
        <w:t>"</w:t>
      </w:r>
      <w:r w:rsidRPr="00CA6BC0">
        <w:rPr>
          <w:rFonts w:ascii="Times" w:hAnsi="Times" w:cs="Times"/>
          <w:color w:val="000000"/>
          <w:sz w:val="24"/>
          <w:szCs w:val="24"/>
        </w:rPr>
        <w:t xml:space="preserve"> thr</w:t>
      </w:r>
      <w:r>
        <w:rPr>
          <w:rFonts w:ascii="Times" w:hAnsi="Times" w:cs="Times"/>
          <w:color w:val="000000"/>
          <w:sz w:val="24"/>
          <w:szCs w:val="24"/>
        </w:rPr>
        <w:t>o</w:t>
      </w:r>
      <w:r w:rsidRPr="00CA6BC0">
        <w:rPr>
          <w:rFonts w:ascii="Times" w:hAnsi="Times" w:cs="Times"/>
          <w:color w:val="000000"/>
          <w:sz w:val="24"/>
          <w:szCs w:val="24"/>
        </w:rPr>
        <w:t>ve on the sense of mutual challenges and excitement, which foster</w:t>
      </w:r>
      <w:r>
        <w:rPr>
          <w:rFonts w:ascii="Times" w:hAnsi="Times" w:cs="Times"/>
          <w:color w:val="000000"/>
          <w:sz w:val="24"/>
          <w:szCs w:val="24"/>
        </w:rPr>
        <w:t>ed</w:t>
      </w:r>
      <w:r w:rsidRPr="00CA6BC0">
        <w:rPr>
          <w:rFonts w:ascii="Times" w:hAnsi="Times" w:cs="Times"/>
          <w:color w:val="000000"/>
          <w:sz w:val="24"/>
          <w:szCs w:val="24"/>
        </w:rPr>
        <w:t xml:space="preserve"> a shared understanding of progress in a common knowledge domain allowing users to </w:t>
      </w:r>
      <w:r w:rsidRPr="00CA6BC0">
        <w:rPr>
          <w:rFonts w:ascii="Times" w:hAnsi="Times" w:cs="Times"/>
          <w:i/>
          <w:color w:val="000000"/>
          <w:sz w:val="24"/>
          <w:szCs w:val="24"/>
        </w:rPr>
        <w:t xml:space="preserve">"participate in the scientific life" </w:t>
      </w:r>
      <w:r w:rsidRPr="00CA6BC0">
        <w:rPr>
          <w:rFonts w:ascii="Times" w:hAnsi="Times" w:cs="Times"/>
          <w:color w:val="000000"/>
          <w:sz w:val="24"/>
          <w:szCs w:val="24"/>
        </w:rPr>
        <w:t xml:space="preserve">(Instr12) of an instrument group at ILL. One scientist admitted: </w:t>
      </w:r>
    </w:p>
    <w:p w14:paraId="47988528" w14:textId="77777777" w:rsidR="002B3CC5" w:rsidRPr="00CA6BC0" w:rsidRDefault="002B3CC5" w:rsidP="002B3CC5">
      <w:pPr>
        <w:widowControl w:val="0"/>
        <w:autoSpaceDE w:val="0"/>
        <w:autoSpaceDN w:val="0"/>
        <w:adjustRightInd w:val="0"/>
        <w:spacing w:after="0"/>
        <w:ind w:left="450" w:right="380"/>
        <w:rPr>
          <w:rFonts w:ascii="Times" w:hAnsi="Times" w:cs="Times"/>
          <w:color w:val="000000"/>
          <w:sz w:val="24"/>
          <w:szCs w:val="24"/>
        </w:rPr>
      </w:pPr>
      <w:r w:rsidRPr="00CA6BC0">
        <w:rPr>
          <w:rFonts w:ascii="Times" w:hAnsi="Times" w:cs="Times"/>
          <w:i/>
          <w:color w:val="000000"/>
          <w:sz w:val="24"/>
          <w:szCs w:val="24"/>
        </w:rPr>
        <w:lastRenderedPageBreak/>
        <w:t>"My favourite group... they always come up with interesting projects, exciting but they are really challenging and it's exciting to do these very challenging things in science because you need to experiment if they are actually going to work!"</w:t>
      </w:r>
      <w:r w:rsidRPr="00CA6BC0">
        <w:rPr>
          <w:rFonts w:ascii="Times" w:hAnsi="Times" w:cs="Times"/>
          <w:color w:val="000000"/>
          <w:sz w:val="24"/>
          <w:szCs w:val="24"/>
        </w:rPr>
        <w:t xml:space="preserve"> (Instr3).</w:t>
      </w:r>
    </w:p>
    <w:p w14:paraId="41391DD5" w14:textId="77777777" w:rsidR="002B3CC5" w:rsidRPr="00CA6BC0" w:rsidRDefault="002B3CC5" w:rsidP="002B3CC5">
      <w:pPr>
        <w:widowControl w:val="0"/>
        <w:tabs>
          <w:tab w:val="left" w:pos="450"/>
        </w:tabs>
        <w:autoSpaceDE w:val="0"/>
        <w:autoSpaceDN w:val="0"/>
        <w:adjustRightInd w:val="0"/>
        <w:spacing w:before="120" w:after="0" w:line="360" w:lineRule="auto"/>
        <w:rPr>
          <w:rFonts w:ascii="Times" w:hAnsi="Times" w:cs="Times"/>
          <w:color w:val="000000"/>
          <w:sz w:val="24"/>
          <w:szCs w:val="24"/>
        </w:rPr>
      </w:pPr>
      <w:r w:rsidRPr="00CA6BC0">
        <w:rPr>
          <w:rFonts w:ascii="Times" w:hAnsi="Times" w:cs="Times"/>
          <w:color w:val="000000"/>
          <w:sz w:val="24"/>
          <w:szCs w:val="24"/>
        </w:rPr>
        <w:t xml:space="preserve">On the other hand, even longer-standing </w:t>
      </w:r>
      <w:r>
        <w:rPr>
          <w:rFonts w:ascii="Times" w:hAnsi="Times" w:cs="Times"/>
          <w:color w:val="000000"/>
          <w:sz w:val="24"/>
          <w:szCs w:val="24"/>
        </w:rPr>
        <w:t>"</w:t>
      </w:r>
      <w:r w:rsidRPr="00CA6BC0">
        <w:rPr>
          <w:rFonts w:ascii="Times" w:hAnsi="Times" w:cs="Times"/>
          <w:color w:val="000000"/>
          <w:sz w:val="24"/>
          <w:szCs w:val="24"/>
        </w:rPr>
        <w:t>peer collaborations</w:t>
      </w:r>
      <w:r>
        <w:rPr>
          <w:rFonts w:ascii="Times" w:hAnsi="Times" w:cs="Times"/>
          <w:color w:val="000000"/>
          <w:sz w:val="24"/>
          <w:szCs w:val="24"/>
        </w:rPr>
        <w:t>"</w:t>
      </w:r>
      <w:r w:rsidRPr="00CA6BC0">
        <w:rPr>
          <w:rFonts w:ascii="Times" w:hAnsi="Times" w:cs="Times"/>
          <w:color w:val="000000"/>
          <w:sz w:val="24"/>
          <w:szCs w:val="24"/>
        </w:rPr>
        <w:t xml:space="preserve"> </w:t>
      </w:r>
      <w:r>
        <w:rPr>
          <w:rFonts w:ascii="Times" w:hAnsi="Times" w:cs="Times"/>
          <w:color w:val="000000"/>
          <w:sz w:val="24"/>
          <w:szCs w:val="24"/>
        </w:rPr>
        <w:t>would</w:t>
      </w:r>
      <w:r w:rsidRPr="00CA6BC0">
        <w:rPr>
          <w:rFonts w:ascii="Times" w:hAnsi="Times" w:cs="Times"/>
          <w:color w:val="000000"/>
          <w:sz w:val="24"/>
          <w:szCs w:val="24"/>
        </w:rPr>
        <w:t xml:space="preserve"> not endure in the absence of a shared scientific </w:t>
      </w:r>
      <w:r>
        <w:rPr>
          <w:rFonts w:ascii="Times" w:hAnsi="Times" w:cs="Times"/>
          <w:color w:val="000000"/>
          <w:sz w:val="24"/>
          <w:szCs w:val="24"/>
        </w:rPr>
        <w:t>interest</w:t>
      </w:r>
      <w:r w:rsidRPr="00CA6BC0">
        <w:rPr>
          <w:rFonts w:ascii="Times" w:hAnsi="Times" w:cs="Times"/>
          <w:color w:val="000000"/>
          <w:sz w:val="24"/>
          <w:szCs w:val="24"/>
        </w:rPr>
        <w:t xml:space="preserve">. Many interviewees referred to their </w:t>
      </w:r>
      <w:r w:rsidRPr="00CA6BC0">
        <w:rPr>
          <w:rFonts w:ascii="Times" w:hAnsi="Times" w:cs="Times"/>
          <w:i/>
          <w:color w:val="000000"/>
          <w:sz w:val="24"/>
          <w:szCs w:val="24"/>
        </w:rPr>
        <w:t>"own science"</w:t>
      </w:r>
      <w:r w:rsidRPr="00CA6BC0">
        <w:rPr>
          <w:rFonts w:ascii="Times" w:hAnsi="Times" w:cs="Times"/>
          <w:color w:val="000000"/>
          <w:sz w:val="24"/>
          <w:szCs w:val="24"/>
        </w:rPr>
        <w:t xml:space="preserve"> as essential to maintain</w:t>
      </w:r>
      <w:r>
        <w:rPr>
          <w:rFonts w:ascii="Times" w:hAnsi="Times" w:cs="Times"/>
          <w:color w:val="000000"/>
          <w:sz w:val="24"/>
          <w:szCs w:val="24"/>
        </w:rPr>
        <w:t>ing</w:t>
      </w:r>
      <w:r w:rsidRPr="00CA6BC0">
        <w:rPr>
          <w:rFonts w:ascii="Times" w:hAnsi="Times" w:cs="Times"/>
          <w:color w:val="000000"/>
          <w:sz w:val="24"/>
          <w:szCs w:val="24"/>
        </w:rPr>
        <w:t xml:space="preserve"> collaborations in the long run</w:t>
      </w:r>
      <w:r>
        <w:rPr>
          <w:rFonts w:ascii="Times" w:hAnsi="Times" w:cs="Times"/>
          <w:color w:val="000000"/>
          <w:sz w:val="24"/>
          <w:szCs w:val="24"/>
        </w:rPr>
        <w:t xml:space="preserve"> and </w:t>
      </w:r>
      <w:r w:rsidRPr="00CA6BC0">
        <w:rPr>
          <w:rFonts w:ascii="Times" w:hAnsi="Times" w:cs="Times"/>
          <w:color w:val="000000"/>
          <w:sz w:val="24"/>
          <w:szCs w:val="24"/>
        </w:rPr>
        <w:t xml:space="preserve">emphasised that, sooner or later, a collaboration originating from a temporary interest in a given </w:t>
      </w:r>
      <w:r>
        <w:rPr>
          <w:rFonts w:ascii="Times" w:hAnsi="Times" w:cs="Times"/>
          <w:color w:val="000000"/>
          <w:sz w:val="24"/>
          <w:szCs w:val="24"/>
        </w:rPr>
        <w:t xml:space="preserve">area would often </w:t>
      </w:r>
      <w:r w:rsidRPr="00CA6BC0">
        <w:rPr>
          <w:rFonts w:ascii="Times" w:hAnsi="Times" w:cs="Times"/>
          <w:color w:val="000000"/>
          <w:sz w:val="24"/>
          <w:szCs w:val="24"/>
        </w:rPr>
        <w:t>end after a few experiments (</w:t>
      </w:r>
      <w:r w:rsidRPr="00CA6BC0">
        <w:rPr>
          <w:rFonts w:ascii="Times" w:hAnsi="Times" w:cs="Times"/>
          <w:i/>
          <w:color w:val="000000"/>
          <w:sz w:val="24"/>
          <w:szCs w:val="24"/>
        </w:rPr>
        <w:t xml:space="preserve">"For the moment it is a good collaboration, it may produce one or two papers, but then it will die. It is not my subject", </w:t>
      </w:r>
      <w:r w:rsidRPr="00CA6BC0">
        <w:rPr>
          <w:rFonts w:ascii="Times" w:hAnsi="Times" w:cs="Times"/>
          <w:color w:val="000000"/>
          <w:sz w:val="24"/>
          <w:szCs w:val="24"/>
        </w:rPr>
        <w:t>Instr1).</w:t>
      </w:r>
    </w:p>
    <w:p w14:paraId="473A471A" w14:textId="77777777" w:rsidR="002B3CC5" w:rsidRPr="00CA6BC0" w:rsidRDefault="002B3CC5" w:rsidP="002B3CC5">
      <w:pPr>
        <w:widowControl w:val="0"/>
        <w:autoSpaceDE w:val="0"/>
        <w:autoSpaceDN w:val="0"/>
        <w:adjustRightInd w:val="0"/>
        <w:spacing w:after="0" w:line="360" w:lineRule="auto"/>
        <w:ind w:right="380"/>
        <w:rPr>
          <w:rFonts w:ascii="Times" w:hAnsi="Times" w:cs="Times"/>
          <w:color w:val="000000"/>
          <w:sz w:val="24"/>
          <w:szCs w:val="24"/>
        </w:rPr>
      </w:pPr>
    </w:p>
    <w:p w14:paraId="21C6784E" w14:textId="77777777" w:rsidR="002B3CC5" w:rsidRPr="00CA6BC0" w:rsidRDefault="002B3CC5" w:rsidP="002B3CC5">
      <w:pPr>
        <w:widowControl w:val="0"/>
        <w:tabs>
          <w:tab w:val="left" w:pos="540"/>
        </w:tabs>
        <w:autoSpaceDE w:val="0"/>
        <w:autoSpaceDN w:val="0"/>
        <w:adjustRightInd w:val="0"/>
        <w:spacing w:after="0" w:line="360" w:lineRule="auto"/>
        <w:ind w:left="540" w:hanging="540"/>
        <w:rPr>
          <w:rFonts w:ascii="Times" w:hAnsi="Times" w:cs="Times"/>
          <w:b/>
          <w:color w:val="000000"/>
          <w:sz w:val="24"/>
          <w:szCs w:val="24"/>
        </w:rPr>
      </w:pPr>
      <w:r w:rsidRPr="007B65EF">
        <w:rPr>
          <w:rFonts w:ascii="Times" w:hAnsi="Times" w:cs="Times"/>
          <w:b/>
          <w:color w:val="000000"/>
          <w:sz w:val="24"/>
          <w:szCs w:val="24"/>
        </w:rPr>
        <w:t>4.</w:t>
      </w:r>
      <w:r>
        <w:rPr>
          <w:rFonts w:ascii="Times" w:hAnsi="Times" w:cs="Times"/>
          <w:b/>
          <w:color w:val="000000"/>
          <w:sz w:val="24"/>
          <w:szCs w:val="24"/>
        </w:rPr>
        <w:t>6</w:t>
      </w:r>
      <w:r>
        <w:rPr>
          <w:rFonts w:ascii="Times" w:hAnsi="Times" w:cs="Times"/>
          <w:b/>
          <w:color w:val="000000"/>
          <w:sz w:val="24"/>
          <w:szCs w:val="24"/>
        </w:rPr>
        <w:tab/>
      </w:r>
      <w:r w:rsidRPr="00CA6BC0">
        <w:rPr>
          <w:rFonts w:ascii="Times" w:hAnsi="Times" w:cs="Times"/>
          <w:b/>
          <w:color w:val="000000"/>
          <w:sz w:val="24"/>
          <w:szCs w:val="24"/>
        </w:rPr>
        <w:t>D</w:t>
      </w:r>
      <w:r>
        <w:rPr>
          <w:rFonts w:ascii="Times" w:hAnsi="Times" w:cs="Times"/>
          <w:b/>
          <w:color w:val="000000"/>
          <w:sz w:val="24"/>
          <w:szCs w:val="24"/>
        </w:rPr>
        <w:t>ynamics of development and co-existence of the four collaboration patterns</w:t>
      </w:r>
    </w:p>
    <w:p w14:paraId="5602033B" w14:textId="2EB5AF34" w:rsidR="002B3CC5" w:rsidRDefault="002B3CC5" w:rsidP="002B3CC5">
      <w:pPr>
        <w:widowControl w:val="0"/>
        <w:autoSpaceDE w:val="0"/>
        <w:autoSpaceDN w:val="0"/>
        <w:adjustRightInd w:val="0"/>
        <w:spacing w:after="0" w:line="360" w:lineRule="auto"/>
        <w:rPr>
          <w:rFonts w:ascii="Times" w:hAnsi="Times" w:cs="Times"/>
          <w:color w:val="000000" w:themeColor="text1"/>
          <w:sz w:val="24"/>
          <w:szCs w:val="24"/>
        </w:rPr>
      </w:pPr>
      <w:r w:rsidRPr="00CA6BC0">
        <w:rPr>
          <w:rFonts w:ascii="Times" w:hAnsi="Times" w:cs="Times"/>
          <w:color w:val="000000" w:themeColor="text1"/>
          <w:sz w:val="24"/>
          <w:szCs w:val="24"/>
        </w:rPr>
        <w:t xml:space="preserve">The matrix </w:t>
      </w:r>
      <w:r>
        <w:rPr>
          <w:rFonts w:ascii="Times" w:hAnsi="Times" w:cs="Times"/>
          <w:color w:val="000000" w:themeColor="text1"/>
          <w:sz w:val="24"/>
          <w:szCs w:val="24"/>
        </w:rPr>
        <w:t xml:space="preserve">summarising the four collaboration types in Figure 1 above </w:t>
      </w:r>
      <w:r w:rsidRPr="00CA6BC0">
        <w:rPr>
          <w:rFonts w:ascii="Times" w:hAnsi="Times" w:cs="Times"/>
          <w:color w:val="000000" w:themeColor="text1"/>
          <w:sz w:val="24"/>
          <w:szCs w:val="24"/>
        </w:rPr>
        <w:t xml:space="preserve">brings to the fore how each </w:t>
      </w:r>
      <w:r>
        <w:rPr>
          <w:rFonts w:ascii="Times" w:hAnsi="Times" w:cs="Times"/>
          <w:color w:val="000000" w:themeColor="text1"/>
          <w:sz w:val="24"/>
          <w:szCs w:val="24"/>
        </w:rPr>
        <w:t>interaction</w:t>
      </w:r>
      <w:r w:rsidRPr="00CA6BC0">
        <w:rPr>
          <w:rFonts w:ascii="Times" w:hAnsi="Times" w:cs="Times"/>
          <w:color w:val="000000" w:themeColor="text1"/>
          <w:sz w:val="24"/>
          <w:szCs w:val="24"/>
        </w:rPr>
        <w:t xml:space="preserve"> </w:t>
      </w:r>
      <w:r>
        <w:rPr>
          <w:rFonts w:ascii="Times" w:hAnsi="Times" w:cs="Times"/>
          <w:color w:val="000000" w:themeColor="text1"/>
          <w:sz w:val="24"/>
          <w:szCs w:val="24"/>
        </w:rPr>
        <w:t>could</w:t>
      </w:r>
      <w:r w:rsidRPr="00CA6BC0">
        <w:rPr>
          <w:rFonts w:ascii="Times" w:hAnsi="Times" w:cs="Times"/>
          <w:color w:val="000000" w:themeColor="text1"/>
          <w:sz w:val="24"/>
          <w:szCs w:val="24"/>
        </w:rPr>
        <w:t xml:space="preserve"> vary temporally as a result of the influence of different factors related to the instrument, the discipline, or the role (as perceived by </w:t>
      </w:r>
      <w:r>
        <w:rPr>
          <w:rFonts w:ascii="Times" w:hAnsi="Times" w:cs="Times"/>
          <w:color w:val="000000" w:themeColor="text1"/>
          <w:sz w:val="24"/>
          <w:szCs w:val="24"/>
        </w:rPr>
        <w:t xml:space="preserve">ILL </w:t>
      </w:r>
      <w:r w:rsidRPr="00CA6BC0">
        <w:rPr>
          <w:rFonts w:ascii="Times" w:hAnsi="Times" w:cs="Times"/>
          <w:color w:val="000000" w:themeColor="text1"/>
          <w:sz w:val="24"/>
          <w:szCs w:val="24"/>
        </w:rPr>
        <w:t>scientists) that users play</w:t>
      </w:r>
      <w:r>
        <w:rPr>
          <w:rFonts w:ascii="Times" w:hAnsi="Times" w:cs="Times"/>
          <w:color w:val="000000" w:themeColor="text1"/>
          <w:sz w:val="24"/>
          <w:szCs w:val="24"/>
        </w:rPr>
        <w:t>ed</w:t>
      </w:r>
      <w:r w:rsidRPr="00CA6BC0">
        <w:rPr>
          <w:rFonts w:ascii="Times" w:hAnsi="Times" w:cs="Times"/>
          <w:color w:val="000000" w:themeColor="text1"/>
          <w:sz w:val="24"/>
          <w:szCs w:val="24"/>
        </w:rPr>
        <w:t xml:space="preserve"> throughout the collaboration. For instance, interviewees emphasised how users engage</w:t>
      </w:r>
      <w:r>
        <w:rPr>
          <w:rFonts w:ascii="Times" w:hAnsi="Times" w:cs="Times"/>
          <w:color w:val="000000" w:themeColor="text1"/>
          <w:sz w:val="24"/>
          <w:szCs w:val="24"/>
        </w:rPr>
        <w:t>d</w:t>
      </w:r>
      <w:r w:rsidRPr="00CA6BC0">
        <w:rPr>
          <w:rFonts w:ascii="Times" w:hAnsi="Times" w:cs="Times"/>
          <w:color w:val="000000" w:themeColor="text1"/>
          <w:sz w:val="24"/>
          <w:szCs w:val="24"/>
        </w:rPr>
        <w:t xml:space="preserve"> in a closer relationship, eventually leading to a long</w:t>
      </w:r>
      <w:r>
        <w:rPr>
          <w:rFonts w:ascii="Times" w:hAnsi="Times" w:cs="Times"/>
          <w:color w:val="000000" w:themeColor="text1"/>
          <w:sz w:val="24"/>
          <w:szCs w:val="24"/>
        </w:rPr>
        <w:t>er</w:t>
      </w:r>
      <w:r w:rsidRPr="00CA6BC0">
        <w:rPr>
          <w:rFonts w:ascii="Times" w:hAnsi="Times" w:cs="Times"/>
          <w:color w:val="000000" w:themeColor="text1"/>
          <w:sz w:val="24"/>
          <w:szCs w:val="24"/>
        </w:rPr>
        <w:t>-term collaboration, as they learn</w:t>
      </w:r>
      <w:r>
        <w:rPr>
          <w:rFonts w:ascii="Times" w:hAnsi="Times" w:cs="Times"/>
          <w:color w:val="000000" w:themeColor="text1"/>
          <w:sz w:val="24"/>
          <w:szCs w:val="24"/>
        </w:rPr>
        <w:t>ed</w:t>
      </w:r>
      <w:r w:rsidRPr="00CA6BC0">
        <w:rPr>
          <w:rFonts w:ascii="Times" w:hAnsi="Times" w:cs="Times"/>
          <w:color w:val="000000" w:themeColor="text1"/>
          <w:sz w:val="24"/>
          <w:szCs w:val="24"/>
        </w:rPr>
        <w:t xml:space="preserve"> more about </w:t>
      </w:r>
      <w:r>
        <w:rPr>
          <w:rFonts w:ascii="Times" w:hAnsi="Times" w:cs="Times"/>
          <w:color w:val="000000" w:themeColor="text1"/>
          <w:sz w:val="24"/>
          <w:szCs w:val="24"/>
        </w:rPr>
        <w:t>an</w:t>
      </w:r>
      <w:r w:rsidRPr="00CA6BC0">
        <w:rPr>
          <w:rFonts w:ascii="Times" w:hAnsi="Times" w:cs="Times"/>
          <w:color w:val="000000" w:themeColor="text1"/>
          <w:sz w:val="24"/>
          <w:szCs w:val="24"/>
        </w:rPr>
        <w:t xml:space="preserve"> instrument or engage</w:t>
      </w:r>
      <w:r>
        <w:rPr>
          <w:rFonts w:ascii="Times" w:hAnsi="Times" w:cs="Times"/>
          <w:color w:val="000000" w:themeColor="text1"/>
          <w:sz w:val="24"/>
          <w:szCs w:val="24"/>
        </w:rPr>
        <w:t>d</w:t>
      </w:r>
      <w:r w:rsidRPr="00CA6BC0">
        <w:rPr>
          <w:rFonts w:ascii="Times" w:hAnsi="Times" w:cs="Times"/>
          <w:color w:val="000000" w:themeColor="text1"/>
          <w:sz w:val="24"/>
          <w:szCs w:val="24"/>
        </w:rPr>
        <w:t xml:space="preserve"> with new theoretical questions after adopting the same met</w:t>
      </w:r>
      <w:r>
        <w:rPr>
          <w:rFonts w:ascii="Times" w:hAnsi="Times" w:cs="Times"/>
          <w:color w:val="000000" w:themeColor="text1"/>
          <w:sz w:val="24"/>
          <w:szCs w:val="24"/>
        </w:rPr>
        <w:t xml:space="preserve">hod for several years. It is noteworthy pointing out that, </w:t>
      </w:r>
      <w:r>
        <w:rPr>
          <w:rFonts w:ascii="Times" w:hAnsi="Times" w:cs="Times"/>
          <w:color w:val="000000"/>
          <w:sz w:val="24"/>
          <w:szCs w:val="24"/>
        </w:rPr>
        <w:t>w</w:t>
      </w:r>
      <w:r w:rsidRPr="00CA6BC0">
        <w:rPr>
          <w:rFonts w:ascii="Times" w:hAnsi="Times" w:cs="Times"/>
          <w:color w:val="000000"/>
          <w:sz w:val="24"/>
          <w:szCs w:val="24"/>
        </w:rPr>
        <w:t xml:space="preserve">hilst the patterns associated with a </w:t>
      </w:r>
      <w:r w:rsidRPr="00CA6BC0">
        <w:rPr>
          <w:rFonts w:ascii="Times" w:hAnsi="Times" w:cs="Times"/>
          <w:i/>
          <w:color w:val="000000"/>
          <w:sz w:val="24"/>
          <w:szCs w:val="24"/>
        </w:rPr>
        <w:t>high</w:t>
      </w:r>
      <w:r w:rsidRPr="00CA6BC0">
        <w:rPr>
          <w:rFonts w:ascii="Times" w:hAnsi="Times" w:cs="Times"/>
          <w:color w:val="000000"/>
          <w:sz w:val="24"/>
          <w:szCs w:val="24"/>
        </w:rPr>
        <w:t xml:space="preserve"> perceived expertise gap allow</w:t>
      </w:r>
      <w:r>
        <w:rPr>
          <w:rFonts w:ascii="Times" w:hAnsi="Times" w:cs="Times"/>
          <w:color w:val="000000"/>
          <w:sz w:val="24"/>
          <w:szCs w:val="24"/>
        </w:rPr>
        <w:t>ed</w:t>
      </w:r>
      <w:r w:rsidRPr="00CA6BC0">
        <w:rPr>
          <w:rFonts w:ascii="Times" w:hAnsi="Times" w:cs="Times"/>
          <w:color w:val="000000"/>
          <w:sz w:val="24"/>
          <w:szCs w:val="24"/>
        </w:rPr>
        <w:t xml:space="preserve"> a learning process in which interactions </w:t>
      </w:r>
      <w:r>
        <w:rPr>
          <w:rFonts w:ascii="Times" w:hAnsi="Times" w:cs="Times"/>
          <w:color w:val="000000"/>
          <w:sz w:val="24"/>
          <w:szCs w:val="24"/>
        </w:rPr>
        <w:t>could</w:t>
      </w:r>
      <w:r w:rsidRPr="00CA6BC0">
        <w:rPr>
          <w:rFonts w:ascii="Times" w:hAnsi="Times" w:cs="Times"/>
          <w:color w:val="000000"/>
          <w:sz w:val="24"/>
          <w:szCs w:val="24"/>
        </w:rPr>
        <w:t xml:space="preserve"> unfold over time from "full service" to "complementary collaboration" (as users gain</w:t>
      </w:r>
      <w:r>
        <w:rPr>
          <w:rFonts w:ascii="Times" w:hAnsi="Times" w:cs="Times"/>
          <w:color w:val="000000"/>
          <w:sz w:val="24"/>
          <w:szCs w:val="24"/>
        </w:rPr>
        <w:t>ed</w:t>
      </w:r>
      <w:r w:rsidRPr="00CA6BC0">
        <w:rPr>
          <w:rFonts w:ascii="Times" w:hAnsi="Times" w:cs="Times"/>
          <w:color w:val="000000"/>
          <w:sz w:val="24"/>
          <w:szCs w:val="24"/>
        </w:rPr>
        <w:t xml:space="preserve"> knowledge about the use of neutrons and the types of experiments that </w:t>
      </w:r>
      <w:r>
        <w:rPr>
          <w:rFonts w:ascii="Times" w:hAnsi="Times" w:cs="Times"/>
          <w:color w:val="000000"/>
          <w:sz w:val="24"/>
          <w:szCs w:val="24"/>
        </w:rPr>
        <w:t>could</w:t>
      </w:r>
      <w:r w:rsidRPr="00CA6BC0">
        <w:rPr>
          <w:rFonts w:ascii="Times" w:hAnsi="Times" w:cs="Times"/>
          <w:color w:val="000000"/>
          <w:sz w:val="24"/>
          <w:szCs w:val="24"/>
        </w:rPr>
        <w:t xml:space="preserve"> be conducted with an ILL instrument), the two patterns involving </w:t>
      </w:r>
      <w:r w:rsidRPr="00CA6BC0">
        <w:rPr>
          <w:rFonts w:ascii="Times" w:hAnsi="Times" w:cs="Times"/>
          <w:i/>
          <w:color w:val="000000"/>
          <w:sz w:val="24"/>
          <w:szCs w:val="24"/>
        </w:rPr>
        <w:t>low</w:t>
      </w:r>
      <w:r w:rsidRPr="00CA6BC0">
        <w:rPr>
          <w:rFonts w:ascii="Times" w:hAnsi="Times" w:cs="Times"/>
          <w:color w:val="000000"/>
          <w:sz w:val="24"/>
          <w:szCs w:val="24"/>
        </w:rPr>
        <w:t xml:space="preserve"> perceived expertise gap </w:t>
      </w:r>
      <w:r>
        <w:rPr>
          <w:rFonts w:ascii="Times" w:hAnsi="Times" w:cs="Times"/>
          <w:color w:val="000000"/>
          <w:sz w:val="24"/>
          <w:szCs w:val="24"/>
        </w:rPr>
        <w:t xml:space="preserve">("instrument service" and "peer collaboration") </w:t>
      </w:r>
      <w:r w:rsidRPr="00CA6BC0">
        <w:rPr>
          <w:rFonts w:ascii="Times" w:hAnsi="Times" w:cs="Times"/>
          <w:color w:val="000000"/>
          <w:sz w:val="24"/>
          <w:szCs w:val="24"/>
        </w:rPr>
        <w:t>appear</w:t>
      </w:r>
      <w:r>
        <w:rPr>
          <w:rFonts w:ascii="Times" w:hAnsi="Times" w:cs="Times"/>
          <w:color w:val="000000"/>
          <w:sz w:val="24"/>
          <w:szCs w:val="24"/>
        </w:rPr>
        <w:t>ed</w:t>
      </w:r>
      <w:r w:rsidRPr="00CA6BC0">
        <w:rPr>
          <w:rFonts w:ascii="Times" w:hAnsi="Times" w:cs="Times"/>
          <w:color w:val="000000"/>
          <w:sz w:val="24"/>
          <w:szCs w:val="24"/>
        </w:rPr>
        <w:t xml:space="preserve"> in our data as clearly distinct and largely incompatible with each other</w:t>
      </w:r>
      <w:r>
        <w:rPr>
          <w:rFonts w:ascii="Times" w:hAnsi="Times" w:cs="Times"/>
          <w:color w:val="000000"/>
          <w:sz w:val="24"/>
          <w:szCs w:val="24"/>
        </w:rPr>
        <w:t>.</w:t>
      </w:r>
    </w:p>
    <w:p w14:paraId="0F136644" w14:textId="77777777" w:rsidR="00FE2376" w:rsidRDefault="002B3CC5" w:rsidP="002B3CC5">
      <w:pPr>
        <w:widowControl w:val="0"/>
        <w:autoSpaceDE w:val="0"/>
        <w:autoSpaceDN w:val="0"/>
        <w:adjustRightInd w:val="0"/>
        <w:spacing w:after="0" w:line="360" w:lineRule="auto"/>
        <w:rPr>
          <w:rFonts w:ascii="Times" w:hAnsi="Times" w:cs="Times"/>
          <w:color w:val="000000"/>
          <w:sz w:val="24"/>
          <w:szCs w:val="24"/>
        </w:rPr>
      </w:pPr>
      <w:r>
        <w:rPr>
          <w:rFonts w:ascii="Times" w:hAnsi="Times" w:cs="Times"/>
          <w:color w:val="000000" w:themeColor="text1"/>
          <w:sz w:val="24"/>
          <w:szCs w:val="24"/>
        </w:rPr>
        <w:tab/>
      </w:r>
      <w:r w:rsidRPr="00CA6BC0">
        <w:rPr>
          <w:rFonts w:ascii="Times" w:hAnsi="Times" w:cs="Times"/>
          <w:color w:val="000000" w:themeColor="text1"/>
          <w:sz w:val="24"/>
          <w:szCs w:val="24"/>
        </w:rPr>
        <w:t xml:space="preserve">The </w:t>
      </w:r>
      <w:r>
        <w:rPr>
          <w:rFonts w:ascii="Times" w:hAnsi="Times" w:cs="Times"/>
          <w:color w:val="000000" w:themeColor="text1"/>
          <w:sz w:val="24"/>
          <w:szCs w:val="24"/>
        </w:rPr>
        <w:t xml:space="preserve">juxtaposition of the four collaboration types </w:t>
      </w:r>
      <w:r w:rsidRPr="00CA6BC0">
        <w:rPr>
          <w:rFonts w:ascii="Times" w:hAnsi="Times" w:cs="Times"/>
          <w:color w:val="000000" w:themeColor="text1"/>
          <w:sz w:val="24"/>
          <w:szCs w:val="24"/>
        </w:rPr>
        <w:t xml:space="preserve">further points to </w:t>
      </w:r>
      <w:r w:rsidR="006D37EF">
        <w:rPr>
          <w:rFonts w:ascii="Times" w:hAnsi="Times" w:cs="Times"/>
          <w:color w:val="000000" w:themeColor="text1"/>
          <w:sz w:val="24"/>
          <w:szCs w:val="24"/>
        </w:rPr>
        <w:t xml:space="preserve">likely </w:t>
      </w:r>
      <w:r w:rsidRPr="00CA6BC0">
        <w:rPr>
          <w:rFonts w:ascii="Times" w:hAnsi="Times" w:cs="Times"/>
          <w:color w:val="000000" w:themeColor="text1"/>
          <w:sz w:val="24"/>
          <w:szCs w:val="24"/>
        </w:rPr>
        <w:t xml:space="preserve">pathways of transitions whereby scientists </w:t>
      </w:r>
      <w:r>
        <w:rPr>
          <w:rFonts w:ascii="Times" w:hAnsi="Times" w:cs="Times"/>
          <w:color w:val="000000" w:themeColor="text1"/>
          <w:sz w:val="24"/>
          <w:szCs w:val="24"/>
        </w:rPr>
        <w:t xml:space="preserve">could </w:t>
      </w:r>
      <w:r w:rsidRPr="00CA6BC0">
        <w:rPr>
          <w:rFonts w:ascii="Times" w:hAnsi="Times" w:cs="Times"/>
          <w:color w:val="000000" w:themeColor="text1"/>
          <w:sz w:val="24"/>
          <w:szCs w:val="24"/>
        </w:rPr>
        <w:t>aim for transforming their collaboration</w:t>
      </w:r>
      <w:r>
        <w:rPr>
          <w:rFonts w:ascii="Times" w:hAnsi="Times" w:cs="Times"/>
          <w:color w:val="000000" w:themeColor="text1"/>
          <w:sz w:val="24"/>
          <w:szCs w:val="24"/>
        </w:rPr>
        <w:t>s</w:t>
      </w:r>
      <w:r w:rsidRPr="00CA6BC0">
        <w:rPr>
          <w:rFonts w:ascii="Times" w:hAnsi="Times" w:cs="Times"/>
          <w:color w:val="000000" w:themeColor="text1"/>
          <w:sz w:val="24"/>
          <w:szCs w:val="24"/>
        </w:rPr>
        <w:t xml:space="preserve"> to renew their user base or balancing </w:t>
      </w:r>
      <w:r>
        <w:rPr>
          <w:rFonts w:ascii="Times" w:hAnsi="Times" w:cs="Times"/>
          <w:color w:val="000000" w:themeColor="text1"/>
          <w:sz w:val="24"/>
          <w:szCs w:val="24"/>
        </w:rPr>
        <w:t>"</w:t>
      </w:r>
      <w:r w:rsidRPr="00CA6BC0">
        <w:rPr>
          <w:rFonts w:ascii="Times" w:hAnsi="Times" w:cs="Times"/>
          <w:color w:val="000000" w:themeColor="text1"/>
          <w:sz w:val="24"/>
          <w:szCs w:val="24"/>
        </w:rPr>
        <w:t>unproductive</w:t>
      </w:r>
      <w:r>
        <w:rPr>
          <w:rFonts w:ascii="Times" w:hAnsi="Times" w:cs="Times"/>
          <w:color w:val="000000" w:themeColor="text1"/>
          <w:sz w:val="24"/>
          <w:szCs w:val="24"/>
        </w:rPr>
        <w:t>"</w:t>
      </w:r>
      <w:r w:rsidRPr="00CA6BC0">
        <w:rPr>
          <w:rFonts w:ascii="Times" w:hAnsi="Times" w:cs="Times"/>
          <w:color w:val="000000" w:themeColor="text1"/>
          <w:sz w:val="24"/>
          <w:szCs w:val="24"/>
        </w:rPr>
        <w:t xml:space="preserve"> one-off types of interaction. </w:t>
      </w:r>
      <w:r w:rsidR="008D5A29">
        <w:rPr>
          <w:rFonts w:ascii="Times" w:hAnsi="Times" w:cs="Times"/>
          <w:color w:val="000000" w:themeColor="text1"/>
          <w:sz w:val="24"/>
          <w:szCs w:val="24"/>
        </w:rPr>
        <w:t xml:space="preserve">We can observe </w:t>
      </w:r>
      <w:r w:rsidR="00FE2376">
        <w:rPr>
          <w:rFonts w:ascii="Times" w:hAnsi="Times" w:cs="Times"/>
          <w:color w:val="000000" w:themeColor="text1"/>
          <w:sz w:val="24"/>
          <w:szCs w:val="24"/>
        </w:rPr>
        <w:t xml:space="preserve">that </w:t>
      </w:r>
      <w:r w:rsidR="008D5A29">
        <w:rPr>
          <w:rFonts w:ascii="Times" w:hAnsi="Times" w:cs="Times"/>
          <w:color w:val="000000" w:themeColor="text1"/>
          <w:sz w:val="24"/>
          <w:szCs w:val="24"/>
        </w:rPr>
        <w:t>t</w:t>
      </w:r>
      <w:r w:rsidRPr="00CA6BC0">
        <w:rPr>
          <w:rFonts w:ascii="Times" w:hAnsi="Times" w:cs="Times"/>
          <w:color w:val="000000" w:themeColor="text1"/>
          <w:sz w:val="24"/>
          <w:szCs w:val="24"/>
        </w:rPr>
        <w:t xml:space="preserve">he usual shift </w:t>
      </w:r>
      <w:r>
        <w:rPr>
          <w:rFonts w:ascii="Times" w:hAnsi="Times" w:cs="Times"/>
          <w:color w:val="000000" w:themeColor="text1"/>
          <w:sz w:val="24"/>
          <w:szCs w:val="24"/>
        </w:rPr>
        <w:t>was</w:t>
      </w:r>
      <w:r w:rsidRPr="00CA6BC0">
        <w:rPr>
          <w:rFonts w:ascii="Times" w:hAnsi="Times" w:cs="Times"/>
          <w:color w:val="000000" w:themeColor="text1"/>
          <w:sz w:val="24"/>
          <w:szCs w:val="24"/>
        </w:rPr>
        <w:t xml:space="preserve"> from </w:t>
      </w:r>
      <w:r>
        <w:rPr>
          <w:rFonts w:ascii="Times" w:hAnsi="Times" w:cs="Times"/>
          <w:color w:val="000000" w:themeColor="text1"/>
          <w:sz w:val="24"/>
          <w:szCs w:val="24"/>
        </w:rPr>
        <w:t>"</w:t>
      </w:r>
      <w:r w:rsidRPr="00CA6BC0">
        <w:rPr>
          <w:rFonts w:ascii="Times" w:hAnsi="Times" w:cs="Times"/>
          <w:color w:val="000000" w:themeColor="text1"/>
          <w:sz w:val="24"/>
          <w:szCs w:val="24"/>
        </w:rPr>
        <w:t>full service</w:t>
      </w:r>
      <w:r>
        <w:rPr>
          <w:rFonts w:ascii="Times" w:hAnsi="Times" w:cs="Times"/>
          <w:color w:val="000000" w:themeColor="text1"/>
          <w:sz w:val="24"/>
          <w:szCs w:val="24"/>
        </w:rPr>
        <w:t>"</w:t>
      </w:r>
      <w:r w:rsidRPr="00CA6BC0">
        <w:rPr>
          <w:rFonts w:ascii="Times" w:hAnsi="Times" w:cs="Times"/>
          <w:color w:val="000000" w:themeColor="text1"/>
          <w:sz w:val="24"/>
          <w:szCs w:val="24"/>
        </w:rPr>
        <w:t xml:space="preserve"> to </w:t>
      </w:r>
      <w:r>
        <w:rPr>
          <w:rFonts w:ascii="Times" w:hAnsi="Times" w:cs="Times"/>
          <w:color w:val="000000" w:themeColor="text1"/>
          <w:sz w:val="24"/>
          <w:szCs w:val="24"/>
        </w:rPr>
        <w:t>"</w:t>
      </w:r>
      <w:r w:rsidRPr="00CA6BC0">
        <w:rPr>
          <w:rFonts w:ascii="Times" w:hAnsi="Times" w:cs="Times"/>
          <w:color w:val="000000" w:themeColor="text1"/>
          <w:sz w:val="24"/>
          <w:szCs w:val="24"/>
        </w:rPr>
        <w:t>complementary collaboration</w:t>
      </w:r>
      <w:r>
        <w:rPr>
          <w:rFonts w:ascii="Times" w:hAnsi="Times" w:cs="Times"/>
          <w:color w:val="000000" w:themeColor="text1"/>
          <w:sz w:val="24"/>
          <w:szCs w:val="24"/>
        </w:rPr>
        <w:t>"</w:t>
      </w:r>
      <w:r w:rsidRPr="00CA6BC0">
        <w:rPr>
          <w:rFonts w:ascii="Times" w:hAnsi="Times" w:cs="Times"/>
          <w:color w:val="000000" w:themeColor="text1"/>
          <w:sz w:val="24"/>
          <w:szCs w:val="24"/>
        </w:rPr>
        <w:t xml:space="preserve"> (from upper left to upper right) as users learn</w:t>
      </w:r>
      <w:r>
        <w:rPr>
          <w:rFonts w:ascii="Times" w:hAnsi="Times" w:cs="Times"/>
          <w:color w:val="000000" w:themeColor="text1"/>
          <w:sz w:val="24"/>
          <w:szCs w:val="24"/>
        </w:rPr>
        <w:t>ed</w:t>
      </w:r>
      <w:r w:rsidRPr="00CA6BC0">
        <w:rPr>
          <w:rFonts w:ascii="Times" w:hAnsi="Times" w:cs="Times"/>
          <w:color w:val="000000" w:themeColor="text1"/>
          <w:sz w:val="24"/>
          <w:szCs w:val="24"/>
        </w:rPr>
        <w:t xml:space="preserve"> more about neutrons and engage</w:t>
      </w:r>
      <w:r>
        <w:rPr>
          <w:rFonts w:ascii="Times" w:hAnsi="Times" w:cs="Times"/>
          <w:color w:val="000000" w:themeColor="text1"/>
          <w:sz w:val="24"/>
          <w:szCs w:val="24"/>
        </w:rPr>
        <w:t>d</w:t>
      </w:r>
      <w:r w:rsidRPr="00CA6BC0">
        <w:rPr>
          <w:rFonts w:ascii="Times" w:hAnsi="Times" w:cs="Times"/>
          <w:color w:val="000000" w:themeColor="text1"/>
          <w:sz w:val="24"/>
          <w:szCs w:val="24"/>
        </w:rPr>
        <w:t xml:space="preserve"> with instrument scientists in the development of longer</w:t>
      </w:r>
      <w:r w:rsidR="006D37EF">
        <w:rPr>
          <w:rFonts w:ascii="Times" w:hAnsi="Times" w:cs="Times"/>
          <w:color w:val="000000" w:themeColor="text1"/>
          <w:sz w:val="24"/>
          <w:szCs w:val="24"/>
        </w:rPr>
        <w:t>-</w:t>
      </w:r>
      <w:r w:rsidRPr="00CA6BC0">
        <w:rPr>
          <w:rFonts w:ascii="Times" w:hAnsi="Times" w:cs="Times"/>
          <w:color w:val="000000" w:themeColor="text1"/>
          <w:sz w:val="24"/>
          <w:szCs w:val="24"/>
        </w:rPr>
        <w:t xml:space="preserve">term research programmes. A second shift that could occur over longer periods of time </w:t>
      </w:r>
      <w:r>
        <w:rPr>
          <w:rFonts w:ascii="Times" w:hAnsi="Times" w:cs="Times"/>
          <w:color w:val="000000" w:themeColor="text1"/>
          <w:sz w:val="24"/>
          <w:szCs w:val="24"/>
        </w:rPr>
        <w:t>was</w:t>
      </w:r>
      <w:r w:rsidRPr="00CA6BC0">
        <w:rPr>
          <w:rFonts w:ascii="Times" w:hAnsi="Times" w:cs="Times"/>
          <w:color w:val="000000" w:themeColor="text1"/>
          <w:sz w:val="24"/>
          <w:szCs w:val="24"/>
        </w:rPr>
        <w:t xml:space="preserve"> from </w:t>
      </w:r>
      <w:r>
        <w:rPr>
          <w:rFonts w:ascii="Times" w:hAnsi="Times" w:cs="Times"/>
          <w:color w:val="000000" w:themeColor="text1"/>
          <w:sz w:val="24"/>
          <w:szCs w:val="24"/>
        </w:rPr>
        <w:t>"</w:t>
      </w:r>
      <w:r w:rsidRPr="00CA6BC0">
        <w:rPr>
          <w:rFonts w:ascii="Times" w:hAnsi="Times" w:cs="Times"/>
          <w:color w:val="000000" w:themeColor="text1"/>
          <w:sz w:val="24"/>
          <w:szCs w:val="24"/>
        </w:rPr>
        <w:t>full service</w:t>
      </w:r>
      <w:r>
        <w:rPr>
          <w:rFonts w:ascii="Times" w:hAnsi="Times" w:cs="Times"/>
          <w:color w:val="000000" w:themeColor="text1"/>
          <w:sz w:val="24"/>
          <w:szCs w:val="24"/>
        </w:rPr>
        <w:t>"</w:t>
      </w:r>
      <w:r w:rsidRPr="00CA6BC0">
        <w:rPr>
          <w:rFonts w:ascii="Times" w:hAnsi="Times" w:cs="Times"/>
          <w:color w:val="000000" w:themeColor="text1"/>
          <w:sz w:val="24"/>
          <w:szCs w:val="24"/>
        </w:rPr>
        <w:t xml:space="preserve"> (possibly via </w:t>
      </w:r>
      <w:r>
        <w:rPr>
          <w:rFonts w:ascii="Times" w:hAnsi="Times" w:cs="Times"/>
          <w:color w:val="000000" w:themeColor="text1"/>
          <w:sz w:val="24"/>
          <w:szCs w:val="24"/>
        </w:rPr>
        <w:t>"</w:t>
      </w:r>
      <w:r w:rsidRPr="00CA6BC0">
        <w:rPr>
          <w:rFonts w:ascii="Times" w:hAnsi="Times" w:cs="Times"/>
          <w:color w:val="000000" w:themeColor="text1"/>
          <w:sz w:val="24"/>
          <w:szCs w:val="24"/>
        </w:rPr>
        <w:t>complementary collaboration</w:t>
      </w:r>
      <w:r>
        <w:rPr>
          <w:rFonts w:ascii="Times" w:hAnsi="Times" w:cs="Times"/>
          <w:color w:val="000000" w:themeColor="text1"/>
          <w:sz w:val="24"/>
          <w:szCs w:val="24"/>
        </w:rPr>
        <w:t>"</w:t>
      </w:r>
      <w:r w:rsidRPr="00CA6BC0">
        <w:rPr>
          <w:rFonts w:ascii="Times" w:hAnsi="Times" w:cs="Times"/>
          <w:color w:val="000000" w:themeColor="text1"/>
          <w:sz w:val="24"/>
          <w:szCs w:val="24"/>
        </w:rPr>
        <w:t xml:space="preserve">) to </w:t>
      </w:r>
      <w:r>
        <w:rPr>
          <w:rFonts w:ascii="Times" w:hAnsi="Times" w:cs="Times"/>
          <w:color w:val="000000" w:themeColor="text1"/>
          <w:sz w:val="24"/>
          <w:szCs w:val="24"/>
        </w:rPr>
        <w:t>"</w:t>
      </w:r>
      <w:r w:rsidRPr="00CA6BC0">
        <w:rPr>
          <w:rFonts w:ascii="Times" w:hAnsi="Times" w:cs="Times"/>
          <w:color w:val="000000" w:themeColor="text1"/>
          <w:sz w:val="24"/>
          <w:szCs w:val="24"/>
        </w:rPr>
        <w:t>instrument service</w:t>
      </w:r>
      <w:r>
        <w:rPr>
          <w:rFonts w:ascii="Times" w:hAnsi="Times" w:cs="Times"/>
          <w:color w:val="000000" w:themeColor="text1"/>
          <w:sz w:val="24"/>
          <w:szCs w:val="24"/>
        </w:rPr>
        <w:t>"</w:t>
      </w:r>
      <w:r w:rsidRPr="00CA6BC0">
        <w:rPr>
          <w:rFonts w:ascii="Times" w:hAnsi="Times" w:cs="Times"/>
          <w:color w:val="000000" w:themeColor="text1"/>
          <w:sz w:val="24"/>
          <w:szCs w:val="24"/>
        </w:rPr>
        <w:t xml:space="preserve"> for users who </w:t>
      </w:r>
      <w:r>
        <w:rPr>
          <w:rFonts w:ascii="Times" w:hAnsi="Times" w:cs="Times"/>
          <w:color w:val="000000" w:themeColor="text1"/>
          <w:sz w:val="24"/>
          <w:szCs w:val="24"/>
        </w:rPr>
        <w:t xml:space="preserve">would become </w:t>
      </w:r>
      <w:r w:rsidRPr="00CA6BC0">
        <w:rPr>
          <w:rFonts w:ascii="Times" w:hAnsi="Times" w:cs="Times"/>
          <w:color w:val="000000" w:themeColor="text1"/>
          <w:sz w:val="24"/>
          <w:szCs w:val="24"/>
        </w:rPr>
        <w:t xml:space="preserve">increasingly proficient (long-standing use of the same instrument) and </w:t>
      </w:r>
      <w:r>
        <w:rPr>
          <w:rFonts w:ascii="Times" w:hAnsi="Times" w:cs="Times"/>
          <w:color w:val="000000" w:themeColor="text1"/>
          <w:sz w:val="24"/>
          <w:szCs w:val="24"/>
        </w:rPr>
        <w:t>therefor</w:t>
      </w:r>
      <w:r w:rsidR="00D72BBF">
        <w:rPr>
          <w:rFonts w:ascii="Times" w:hAnsi="Times" w:cs="Times"/>
          <w:color w:val="000000" w:themeColor="text1"/>
          <w:sz w:val="24"/>
          <w:szCs w:val="24"/>
        </w:rPr>
        <w:t>e</w:t>
      </w:r>
      <w:r>
        <w:rPr>
          <w:rFonts w:ascii="Times" w:hAnsi="Times" w:cs="Times"/>
          <w:color w:val="000000" w:themeColor="text1"/>
          <w:sz w:val="24"/>
          <w:szCs w:val="24"/>
        </w:rPr>
        <w:t xml:space="preserve"> </w:t>
      </w:r>
      <w:r w:rsidRPr="00CA6BC0">
        <w:rPr>
          <w:rFonts w:ascii="Times" w:hAnsi="Times" w:cs="Times"/>
          <w:color w:val="000000" w:themeColor="text1"/>
          <w:sz w:val="24"/>
          <w:szCs w:val="24"/>
        </w:rPr>
        <w:t xml:space="preserve">require </w:t>
      </w:r>
      <w:r>
        <w:rPr>
          <w:rFonts w:ascii="Times" w:hAnsi="Times" w:cs="Times"/>
          <w:color w:val="000000" w:themeColor="text1"/>
          <w:sz w:val="24"/>
          <w:szCs w:val="24"/>
        </w:rPr>
        <w:t xml:space="preserve">almost no further </w:t>
      </w:r>
      <w:r w:rsidRPr="00CA6BC0">
        <w:rPr>
          <w:rFonts w:ascii="Times" w:hAnsi="Times" w:cs="Times"/>
          <w:color w:val="000000" w:themeColor="text1"/>
          <w:sz w:val="24"/>
          <w:szCs w:val="24"/>
        </w:rPr>
        <w:t xml:space="preserve">interaction with </w:t>
      </w:r>
      <w:r w:rsidR="00C2648B">
        <w:rPr>
          <w:rFonts w:ascii="Times" w:hAnsi="Times" w:cs="Times"/>
          <w:color w:val="000000" w:themeColor="text1"/>
          <w:sz w:val="24"/>
          <w:szCs w:val="24"/>
        </w:rPr>
        <w:t xml:space="preserve">the </w:t>
      </w:r>
      <w:r w:rsidRPr="00CA6BC0">
        <w:rPr>
          <w:rFonts w:ascii="Times" w:hAnsi="Times" w:cs="Times"/>
          <w:color w:val="000000" w:themeColor="text1"/>
          <w:sz w:val="24"/>
          <w:szCs w:val="24"/>
        </w:rPr>
        <w:t xml:space="preserve">instrument scientist. This also means that collaborations of the </w:t>
      </w:r>
      <w:r>
        <w:rPr>
          <w:rFonts w:ascii="Times" w:hAnsi="Times" w:cs="Times"/>
          <w:color w:val="000000" w:themeColor="text1"/>
          <w:sz w:val="24"/>
          <w:szCs w:val="24"/>
        </w:rPr>
        <w:t>"</w:t>
      </w:r>
      <w:r w:rsidRPr="00CA6BC0">
        <w:rPr>
          <w:rFonts w:ascii="Times" w:hAnsi="Times" w:cs="Times"/>
          <w:color w:val="000000" w:themeColor="text1"/>
          <w:sz w:val="24"/>
          <w:szCs w:val="24"/>
        </w:rPr>
        <w:t>instrument service</w:t>
      </w:r>
      <w:r>
        <w:rPr>
          <w:rFonts w:ascii="Times" w:hAnsi="Times" w:cs="Times"/>
          <w:color w:val="000000" w:themeColor="text1"/>
          <w:sz w:val="24"/>
          <w:szCs w:val="24"/>
        </w:rPr>
        <w:t>"</w:t>
      </w:r>
      <w:r w:rsidRPr="00CA6BC0">
        <w:rPr>
          <w:rFonts w:ascii="Times" w:hAnsi="Times" w:cs="Times"/>
          <w:color w:val="000000" w:themeColor="text1"/>
          <w:sz w:val="24"/>
          <w:szCs w:val="24"/>
        </w:rPr>
        <w:t xml:space="preserve"> type, </w:t>
      </w:r>
      <w:r w:rsidRPr="00CA6BC0">
        <w:rPr>
          <w:rFonts w:ascii="Times" w:hAnsi="Times" w:cs="Times"/>
          <w:color w:val="000000" w:themeColor="text1"/>
          <w:sz w:val="24"/>
          <w:szCs w:val="24"/>
        </w:rPr>
        <w:lastRenderedPageBreak/>
        <w:t xml:space="preserve">whilst legitimising </w:t>
      </w:r>
      <w:r>
        <w:rPr>
          <w:rFonts w:ascii="Times" w:hAnsi="Times" w:cs="Times"/>
          <w:color w:val="000000" w:themeColor="text1"/>
          <w:sz w:val="24"/>
          <w:szCs w:val="24"/>
        </w:rPr>
        <w:t>the ILL's</w:t>
      </w:r>
      <w:r w:rsidRPr="00CA6BC0">
        <w:rPr>
          <w:rFonts w:ascii="Times" w:hAnsi="Times" w:cs="Times"/>
          <w:color w:val="000000" w:themeColor="text1"/>
          <w:sz w:val="24"/>
          <w:szCs w:val="24"/>
        </w:rPr>
        <w:t xml:space="preserve"> service-oriented mission, hardly favour</w:t>
      </w:r>
      <w:r>
        <w:rPr>
          <w:rFonts w:ascii="Times" w:hAnsi="Times" w:cs="Times"/>
          <w:color w:val="000000" w:themeColor="text1"/>
          <w:sz w:val="24"/>
          <w:szCs w:val="24"/>
        </w:rPr>
        <w:t>ed</w:t>
      </w:r>
      <w:r w:rsidRPr="00CA6BC0">
        <w:rPr>
          <w:rFonts w:ascii="Times" w:hAnsi="Times" w:cs="Times"/>
          <w:color w:val="000000" w:themeColor="text1"/>
          <w:sz w:val="24"/>
          <w:szCs w:val="24"/>
        </w:rPr>
        <w:t xml:space="preserve"> further development of its user base: in the instrument scientists’ view, expert users need</w:t>
      </w:r>
      <w:r w:rsidR="00C2648B">
        <w:rPr>
          <w:rFonts w:ascii="Times" w:hAnsi="Times" w:cs="Times"/>
          <w:color w:val="000000" w:themeColor="text1"/>
          <w:sz w:val="24"/>
          <w:szCs w:val="24"/>
        </w:rPr>
        <w:t>ed</w:t>
      </w:r>
      <w:r w:rsidRPr="00CA6BC0">
        <w:rPr>
          <w:rFonts w:ascii="Times" w:hAnsi="Times" w:cs="Times"/>
          <w:color w:val="000000" w:themeColor="text1"/>
          <w:sz w:val="24"/>
          <w:szCs w:val="24"/>
        </w:rPr>
        <w:t xml:space="preserve"> an instrument scientist mainly for a smooth run of </w:t>
      </w:r>
      <w:r w:rsidRPr="00CA6BC0">
        <w:rPr>
          <w:rFonts w:ascii="Times" w:hAnsi="Times" w:cs="Times"/>
          <w:color w:val="000000"/>
          <w:sz w:val="24"/>
          <w:szCs w:val="24"/>
        </w:rPr>
        <w:t xml:space="preserve">their </w:t>
      </w:r>
      <w:r>
        <w:rPr>
          <w:rFonts w:ascii="Times" w:hAnsi="Times" w:cs="Times"/>
          <w:color w:val="000000"/>
          <w:sz w:val="24"/>
          <w:szCs w:val="24"/>
        </w:rPr>
        <w:t xml:space="preserve">own </w:t>
      </w:r>
      <w:r w:rsidRPr="00CA6BC0">
        <w:rPr>
          <w:rFonts w:ascii="Times" w:hAnsi="Times" w:cs="Times"/>
          <w:color w:val="000000"/>
          <w:sz w:val="24"/>
          <w:szCs w:val="24"/>
        </w:rPr>
        <w:t>experiment.</w:t>
      </w:r>
    </w:p>
    <w:p w14:paraId="69B6C65C" w14:textId="610B71A3" w:rsidR="002B3CC5" w:rsidRDefault="002B3CC5" w:rsidP="00FE2376">
      <w:pPr>
        <w:widowControl w:val="0"/>
        <w:autoSpaceDE w:val="0"/>
        <w:autoSpaceDN w:val="0"/>
        <w:adjustRightInd w:val="0"/>
        <w:spacing w:after="0" w:line="360" w:lineRule="auto"/>
        <w:ind w:firstLine="720"/>
        <w:rPr>
          <w:rFonts w:ascii="Times" w:hAnsi="Times" w:cs="Times"/>
          <w:color w:val="000000"/>
          <w:sz w:val="24"/>
          <w:szCs w:val="24"/>
        </w:rPr>
      </w:pPr>
      <w:r w:rsidRPr="00CA6BC0">
        <w:rPr>
          <w:rFonts w:ascii="Times" w:hAnsi="Times" w:cs="Times"/>
          <w:color w:val="000000"/>
          <w:sz w:val="24"/>
          <w:szCs w:val="24"/>
        </w:rPr>
        <w:t>Two distinct tempor</w:t>
      </w:r>
      <w:r>
        <w:rPr>
          <w:rFonts w:ascii="Times" w:hAnsi="Times" w:cs="Times"/>
          <w:color w:val="000000"/>
          <w:sz w:val="24"/>
          <w:szCs w:val="24"/>
        </w:rPr>
        <w:t xml:space="preserve">al mechanisms played a role for the </w:t>
      </w:r>
      <w:r w:rsidRPr="00863CDB">
        <w:rPr>
          <w:rFonts w:ascii="Times" w:hAnsi="Times" w:cs="Times"/>
          <w:color w:val="000000"/>
          <w:sz w:val="24"/>
          <w:szCs w:val="24"/>
        </w:rPr>
        <w:t xml:space="preserve">development </w:t>
      </w:r>
      <w:r>
        <w:rPr>
          <w:rFonts w:ascii="Times" w:hAnsi="Times" w:cs="Times"/>
          <w:color w:val="000000"/>
          <w:sz w:val="24"/>
          <w:szCs w:val="24"/>
        </w:rPr>
        <w:t xml:space="preserve">of collaboration patterns </w:t>
      </w:r>
      <w:r w:rsidRPr="00C839F6">
        <w:rPr>
          <w:rFonts w:ascii="Times" w:hAnsi="Times" w:cs="Times"/>
          <w:color w:val="000000"/>
          <w:sz w:val="24"/>
          <w:szCs w:val="24"/>
        </w:rPr>
        <w:t>over time</w:t>
      </w:r>
      <w:r>
        <w:rPr>
          <w:rFonts w:ascii="Times" w:hAnsi="Times" w:cs="Times"/>
          <w:color w:val="000000"/>
          <w:sz w:val="24"/>
          <w:szCs w:val="24"/>
        </w:rPr>
        <w:t>. F</w:t>
      </w:r>
      <w:r w:rsidRPr="00CA6BC0">
        <w:rPr>
          <w:rFonts w:ascii="Times" w:hAnsi="Times" w:cs="Times"/>
          <w:color w:val="000000"/>
          <w:sz w:val="24"/>
          <w:szCs w:val="24"/>
        </w:rPr>
        <w:t>irst</w:t>
      </w:r>
      <w:r>
        <w:rPr>
          <w:rFonts w:ascii="Times" w:hAnsi="Times" w:cs="Times"/>
          <w:color w:val="000000"/>
          <w:sz w:val="24"/>
          <w:szCs w:val="24"/>
        </w:rPr>
        <w:t xml:space="preserve">, </w:t>
      </w:r>
      <w:r w:rsidRPr="00CA6BC0">
        <w:rPr>
          <w:rFonts w:ascii="Times" w:hAnsi="Times" w:cs="Times"/>
          <w:color w:val="000000"/>
          <w:sz w:val="24"/>
          <w:szCs w:val="24"/>
        </w:rPr>
        <w:t>users learn</w:t>
      </w:r>
      <w:r>
        <w:rPr>
          <w:rFonts w:ascii="Times" w:hAnsi="Times" w:cs="Times"/>
          <w:color w:val="000000"/>
          <w:sz w:val="24"/>
          <w:szCs w:val="24"/>
        </w:rPr>
        <w:t>ed</w:t>
      </w:r>
      <w:r w:rsidRPr="00CA6BC0">
        <w:rPr>
          <w:rFonts w:ascii="Times" w:hAnsi="Times" w:cs="Times"/>
          <w:color w:val="000000"/>
          <w:sz w:val="24"/>
          <w:szCs w:val="24"/>
        </w:rPr>
        <w:t xml:space="preserve"> through interaction with instrument scientists</w:t>
      </w:r>
      <w:r>
        <w:rPr>
          <w:rFonts w:ascii="Times" w:hAnsi="Times" w:cs="Times"/>
          <w:color w:val="000000"/>
          <w:sz w:val="24"/>
          <w:szCs w:val="24"/>
        </w:rPr>
        <w:t xml:space="preserve"> who often </w:t>
      </w:r>
      <w:r w:rsidRPr="00CA6BC0">
        <w:rPr>
          <w:rFonts w:ascii="Times" w:hAnsi="Times" w:cs="Times"/>
          <w:color w:val="000000"/>
          <w:sz w:val="24"/>
          <w:szCs w:val="24"/>
        </w:rPr>
        <w:t>proactively engage</w:t>
      </w:r>
      <w:r>
        <w:rPr>
          <w:rFonts w:ascii="Times" w:hAnsi="Times" w:cs="Times"/>
          <w:color w:val="000000"/>
          <w:sz w:val="24"/>
          <w:szCs w:val="24"/>
        </w:rPr>
        <w:t>d</w:t>
      </w:r>
      <w:r w:rsidRPr="00CA6BC0">
        <w:rPr>
          <w:rFonts w:ascii="Times" w:hAnsi="Times" w:cs="Times"/>
          <w:color w:val="000000"/>
          <w:sz w:val="24"/>
          <w:szCs w:val="24"/>
        </w:rPr>
        <w:t xml:space="preserve"> with an 'informal' training of the users, for instance about the use of neutrons in their projects or the analytical potential of ILL instruments (</w:t>
      </w:r>
      <w:r w:rsidRPr="00CA6BC0">
        <w:rPr>
          <w:rFonts w:ascii="Times" w:hAnsi="Times" w:cs="Times"/>
          <w:i/>
          <w:color w:val="000000"/>
          <w:sz w:val="24"/>
          <w:szCs w:val="24"/>
        </w:rPr>
        <w:t>"you have to educate your users, you have to tell them what you expect will happen"</w:t>
      </w:r>
      <w:r w:rsidRPr="00CA6BC0">
        <w:rPr>
          <w:rFonts w:ascii="Times" w:hAnsi="Times" w:cs="Times"/>
          <w:color w:val="000000"/>
          <w:sz w:val="24"/>
          <w:szCs w:val="24"/>
        </w:rPr>
        <w:t xml:space="preserve">, Instr1); instrument scientists </w:t>
      </w:r>
      <w:r>
        <w:rPr>
          <w:rFonts w:ascii="Times" w:hAnsi="Times" w:cs="Times"/>
          <w:color w:val="000000"/>
          <w:sz w:val="24"/>
          <w:szCs w:val="24"/>
        </w:rPr>
        <w:t xml:space="preserve">sometimes </w:t>
      </w:r>
      <w:r w:rsidRPr="00CA6BC0">
        <w:rPr>
          <w:rFonts w:ascii="Times" w:hAnsi="Times" w:cs="Times"/>
          <w:color w:val="000000"/>
          <w:sz w:val="24"/>
          <w:szCs w:val="24"/>
        </w:rPr>
        <w:t>also aim</w:t>
      </w:r>
      <w:r>
        <w:rPr>
          <w:rFonts w:ascii="Times" w:hAnsi="Times" w:cs="Times"/>
          <w:color w:val="000000"/>
          <w:sz w:val="24"/>
          <w:szCs w:val="24"/>
        </w:rPr>
        <w:t>ed</w:t>
      </w:r>
      <w:r w:rsidRPr="00CA6BC0">
        <w:rPr>
          <w:rFonts w:ascii="Times" w:hAnsi="Times" w:cs="Times"/>
          <w:color w:val="000000"/>
          <w:sz w:val="24"/>
          <w:szCs w:val="24"/>
        </w:rPr>
        <w:t xml:space="preserve"> at building a group of expert users who, for instance, </w:t>
      </w:r>
      <w:r>
        <w:rPr>
          <w:rFonts w:ascii="Times" w:hAnsi="Times" w:cs="Times"/>
          <w:color w:val="000000"/>
          <w:sz w:val="24"/>
          <w:szCs w:val="24"/>
        </w:rPr>
        <w:t>knew</w:t>
      </w:r>
      <w:r w:rsidRPr="00CA6BC0">
        <w:rPr>
          <w:rFonts w:ascii="Times" w:hAnsi="Times" w:cs="Times"/>
          <w:color w:val="000000"/>
          <w:sz w:val="24"/>
          <w:szCs w:val="24"/>
        </w:rPr>
        <w:t xml:space="preserve"> how to interpret the data generated </w:t>
      </w:r>
      <w:r>
        <w:rPr>
          <w:rFonts w:ascii="Times" w:hAnsi="Times" w:cs="Times"/>
          <w:color w:val="000000"/>
          <w:sz w:val="24"/>
          <w:szCs w:val="24"/>
        </w:rPr>
        <w:t>by</w:t>
      </w:r>
      <w:r w:rsidRPr="00CA6BC0">
        <w:rPr>
          <w:rFonts w:ascii="Times" w:hAnsi="Times" w:cs="Times"/>
          <w:color w:val="000000"/>
          <w:sz w:val="24"/>
          <w:szCs w:val="24"/>
        </w:rPr>
        <w:t xml:space="preserve"> their experiments (</w:t>
      </w:r>
      <w:r w:rsidRPr="00CA6BC0">
        <w:rPr>
          <w:rFonts w:ascii="Times" w:hAnsi="Times" w:cs="Times"/>
          <w:i/>
          <w:color w:val="000000"/>
          <w:sz w:val="24"/>
          <w:szCs w:val="24"/>
        </w:rPr>
        <w:t>"if you create a group like this [a specialist in neutrons], the collaboration can last"</w:t>
      </w:r>
      <w:r w:rsidRPr="00CA6BC0">
        <w:rPr>
          <w:rFonts w:ascii="Times" w:hAnsi="Times" w:cs="Times"/>
          <w:color w:val="000000"/>
          <w:sz w:val="24"/>
          <w:szCs w:val="24"/>
        </w:rPr>
        <w:t>, Instr1). Through this learning process, regular users' research agendas tend</w:t>
      </w:r>
      <w:r>
        <w:rPr>
          <w:rFonts w:ascii="Times" w:hAnsi="Times" w:cs="Times"/>
          <w:color w:val="000000"/>
          <w:sz w:val="24"/>
          <w:szCs w:val="24"/>
        </w:rPr>
        <w:t>ed</w:t>
      </w:r>
      <w:r w:rsidRPr="00CA6BC0">
        <w:rPr>
          <w:rFonts w:ascii="Times" w:hAnsi="Times" w:cs="Times"/>
          <w:color w:val="000000"/>
          <w:sz w:val="24"/>
          <w:szCs w:val="24"/>
        </w:rPr>
        <w:t xml:space="preserve"> to align over time with the collaboration opportunities provided by instruments and </w:t>
      </w:r>
      <w:r>
        <w:rPr>
          <w:rFonts w:ascii="Times" w:hAnsi="Times" w:cs="Times"/>
          <w:color w:val="000000"/>
          <w:sz w:val="24"/>
          <w:szCs w:val="24"/>
        </w:rPr>
        <w:t xml:space="preserve">the involved </w:t>
      </w:r>
      <w:r w:rsidRPr="00CA6BC0">
        <w:rPr>
          <w:rFonts w:ascii="Times" w:hAnsi="Times" w:cs="Times"/>
          <w:color w:val="000000"/>
          <w:sz w:val="24"/>
          <w:szCs w:val="24"/>
        </w:rPr>
        <w:t xml:space="preserve">scientists, for instance by co-developing a research plan for the medium term. As one respondent put it, there </w:t>
      </w:r>
      <w:r>
        <w:rPr>
          <w:rFonts w:ascii="Times" w:hAnsi="Times" w:cs="Times"/>
          <w:color w:val="000000"/>
          <w:sz w:val="24"/>
          <w:szCs w:val="24"/>
        </w:rPr>
        <w:t>were</w:t>
      </w:r>
      <w:r w:rsidRPr="00CA6BC0">
        <w:rPr>
          <w:rFonts w:ascii="Times" w:hAnsi="Times" w:cs="Times"/>
          <w:color w:val="000000"/>
          <w:sz w:val="24"/>
          <w:szCs w:val="24"/>
        </w:rPr>
        <w:t xml:space="preserve"> users who at "</w:t>
      </w:r>
      <w:r w:rsidRPr="00CA6BC0">
        <w:rPr>
          <w:rFonts w:ascii="Times" w:hAnsi="Times" w:cs="Times"/>
          <w:i/>
          <w:color w:val="000000"/>
          <w:sz w:val="24"/>
          <w:szCs w:val="24"/>
        </w:rPr>
        <w:t>every round of proposals come and bring new ideas and proposals, which are sometimes a continuation of what they've done already, or it is something new"</w:t>
      </w:r>
      <w:r w:rsidRPr="00CA6BC0">
        <w:rPr>
          <w:rFonts w:ascii="Times" w:hAnsi="Times" w:cs="Times"/>
          <w:color w:val="000000"/>
          <w:sz w:val="24"/>
          <w:szCs w:val="24"/>
        </w:rPr>
        <w:t xml:space="preserve"> (Instr10).</w:t>
      </w:r>
    </w:p>
    <w:p w14:paraId="23E4AABD" w14:textId="125788DF" w:rsidR="002B3CC5" w:rsidRDefault="002B3CC5" w:rsidP="002B3CC5">
      <w:pPr>
        <w:widowControl w:val="0"/>
        <w:autoSpaceDE w:val="0"/>
        <w:autoSpaceDN w:val="0"/>
        <w:adjustRightInd w:val="0"/>
        <w:spacing w:after="0" w:line="360" w:lineRule="auto"/>
        <w:ind w:firstLine="720"/>
        <w:rPr>
          <w:rFonts w:ascii="Times" w:hAnsi="Times" w:cs="Times"/>
          <w:color w:val="000000"/>
          <w:sz w:val="24"/>
          <w:szCs w:val="24"/>
        </w:rPr>
      </w:pPr>
      <w:r w:rsidRPr="00CA6BC0">
        <w:rPr>
          <w:rFonts w:ascii="Times" w:hAnsi="Times" w:cs="Times"/>
          <w:color w:val="000000"/>
          <w:sz w:val="24"/>
          <w:szCs w:val="24"/>
        </w:rPr>
        <w:t>The second temporal mechanism present in interactions with users with a high perceived experience gap concern</w:t>
      </w:r>
      <w:r>
        <w:rPr>
          <w:rFonts w:ascii="Times" w:hAnsi="Times" w:cs="Times"/>
          <w:color w:val="000000"/>
          <w:sz w:val="24"/>
          <w:szCs w:val="24"/>
        </w:rPr>
        <w:t>ed</w:t>
      </w:r>
      <w:r w:rsidRPr="00CA6BC0">
        <w:rPr>
          <w:rFonts w:ascii="Times" w:hAnsi="Times" w:cs="Times"/>
          <w:color w:val="000000"/>
          <w:sz w:val="24"/>
          <w:szCs w:val="24"/>
        </w:rPr>
        <w:t xml:space="preserve"> a logic of network development, building up throughout users' academic careers, especially through an increasing involvement over time of users' students and other collaborators. Especially PhD students affiliated with user groups play</w:t>
      </w:r>
      <w:r>
        <w:rPr>
          <w:rFonts w:ascii="Times" w:hAnsi="Times" w:cs="Times"/>
          <w:color w:val="000000"/>
          <w:sz w:val="24"/>
          <w:szCs w:val="24"/>
        </w:rPr>
        <w:t>ed</w:t>
      </w:r>
      <w:r w:rsidRPr="00CA6BC0">
        <w:rPr>
          <w:rFonts w:ascii="Times" w:hAnsi="Times" w:cs="Times"/>
          <w:color w:val="000000"/>
          <w:sz w:val="24"/>
          <w:szCs w:val="24"/>
        </w:rPr>
        <w:t xml:space="preserve"> an important role in keeping </w:t>
      </w:r>
      <w:r w:rsidRPr="00CA6BC0">
        <w:rPr>
          <w:rFonts w:ascii="Times" w:hAnsi="Times" w:cs="Times"/>
          <w:i/>
          <w:color w:val="000000"/>
          <w:sz w:val="24"/>
          <w:szCs w:val="24"/>
        </w:rPr>
        <w:t xml:space="preserve">"the user base alive" </w:t>
      </w:r>
      <w:r w:rsidRPr="00CA6BC0">
        <w:rPr>
          <w:rFonts w:ascii="Times" w:hAnsi="Times" w:cs="Times"/>
          <w:color w:val="000000"/>
          <w:sz w:val="24"/>
          <w:szCs w:val="24"/>
        </w:rPr>
        <w:t xml:space="preserve">(Instr7), in other words: in the stabilisation and development of </w:t>
      </w:r>
      <w:r>
        <w:rPr>
          <w:rFonts w:ascii="Times" w:hAnsi="Times" w:cs="Times"/>
          <w:color w:val="000000"/>
          <w:sz w:val="24"/>
          <w:szCs w:val="24"/>
        </w:rPr>
        <w:t>"</w:t>
      </w:r>
      <w:r w:rsidRPr="00CA6BC0">
        <w:rPr>
          <w:rFonts w:ascii="Times" w:hAnsi="Times" w:cs="Times"/>
          <w:color w:val="000000"/>
          <w:sz w:val="24"/>
          <w:szCs w:val="24"/>
        </w:rPr>
        <w:t>complementary collaborations</w:t>
      </w:r>
      <w:r>
        <w:rPr>
          <w:rFonts w:ascii="Times" w:hAnsi="Times" w:cs="Times"/>
          <w:color w:val="000000"/>
          <w:sz w:val="24"/>
          <w:szCs w:val="24"/>
        </w:rPr>
        <w:t>"</w:t>
      </w:r>
      <w:r w:rsidRPr="00CA6BC0">
        <w:rPr>
          <w:rFonts w:ascii="Times" w:hAnsi="Times" w:cs="Times"/>
          <w:color w:val="000000"/>
          <w:sz w:val="24"/>
          <w:szCs w:val="24"/>
        </w:rPr>
        <w:t>, either through continued collaboration (</w:t>
      </w:r>
      <w:r w:rsidRPr="00CA6BC0">
        <w:rPr>
          <w:rFonts w:ascii="Times" w:hAnsi="Times" w:cs="Times"/>
          <w:i/>
          <w:color w:val="000000"/>
          <w:sz w:val="24"/>
          <w:szCs w:val="24"/>
        </w:rPr>
        <w:t>"We supervised a PhD student... and now I am collaborating with him"</w:t>
      </w:r>
      <w:r w:rsidRPr="00CA6BC0">
        <w:rPr>
          <w:rFonts w:ascii="Times" w:hAnsi="Times" w:cs="Times"/>
          <w:color w:val="000000"/>
          <w:sz w:val="24"/>
          <w:szCs w:val="24"/>
        </w:rPr>
        <w:t xml:space="preserve">, </w:t>
      </w:r>
      <w:r w:rsidR="00FE2376">
        <w:rPr>
          <w:rFonts w:ascii="Times" w:hAnsi="Times" w:cs="Times"/>
          <w:color w:val="000000"/>
          <w:sz w:val="24"/>
          <w:szCs w:val="24"/>
        </w:rPr>
        <w:t>Instr1</w:t>
      </w:r>
      <w:r w:rsidRPr="00CA6BC0">
        <w:rPr>
          <w:rFonts w:ascii="Times" w:hAnsi="Times" w:cs="Times"/>
          <w:color w:val="000000"/>
          <w:sz w:val="24"/>
          <w:szCs w:val="24"/>
        </w:rPr>
        <w:t>), or through leveraging former students' or users' network ties (</w:t>
      </w:r>
      <w:r w:rsidRPr="00CA6BC0">
        <w:rPr>
          <w:rFonts w:ascii="Times" w:hAnsi="Times" w:cs="Times"/>
          <w:i/>
          <w:color w:val="000000"/>
          <w:sz w:val="24"/>
          <w:szCs w:val="24"/>
        </w:rPr>
        <w:t>"They will start a collaboration with someone else and the</w:t>
      </w:r>
      <w:r w:rsidR="00C2648B">
        <w:rPr>
          <w:rFonts w:ascii="Times" w:hAnsi="Times" w:cs="Times"/>
          <w:i/>
          <w:color w:val="000000"/>
          <w:sz w:val="24"/>
          <w:szCs w:val="24"/>
        </w:rPr>
        <w:t>n</w:t>
      </w:r>
      <w:r w:rsidRPr="00CA6BC0">
        <w:rPr>
          <w:rFonts w:ascii="Times" w:hAnsi="Times" w:cs="Times"/>
          <w:i/>
          <w:color w:val="000000"/>
          <w:sz w:val="24"/>
          <w:szCs w:val="24"/>
        </w:rPr>
        <w:t xml:space="preserve"> bring them in",</w:t>
      </w:r>
      <w:r w:rsidRPr="00CA6BC0">
        <w:rPr>
          <w:rFonts w:ascii="Times" w:hAnsi="Times" w:cs="Times"/>
          <w:color w:val="000000"/>
          <w:sz w:val="24"/>
          <w:szCs w:val="24"/>
        </w:rPr>
        <w:t xml:space="preserve"> Instr6)</w:t>
      </w:r>
      <w:r>
        <w:rPr>
          <w:rFonts w:ascii="Times" w:hAnsi="Times" w:cs="Times"/>
          <w:color w:val="000000"/>
          <w:sz w:val="24"/>
          <w:szCs w:val="24"/>
        </w:rPr>
        <w:t>.</w:t>
      </w:r>
    </w:p>
    <w:p w14:paraId="6FB6455F" w14:textId="376CB6AE" w:rsidR="000D411C" w:rsidRDefault="002B3CC5" w:rsidP="002B3CC5">
      <w:pPr>
        <w:widowControl w:val="0"/>
        <w:autoSpaceDE w:val="0"/>
        <w:autoSpaceDN w:val="0"/>
        <w:adjustRightInd w:val="0"/>
        <w:spacing w:after="0" w:line="360" w:lineRule="auto"/>
        <w:rPr>
          <w:color w:val="000000" w:themeColor="text1"/>
          <w:sz w:val="24"/>
          <w:szCs w:val="24"/>
        </w:rPr>
      </w:pPr>
      <w:r>
        <w:rPr>
          <w:rFonts w:ascii="Times" w:hAnsi="Times" w:cs="Times"/>
          <w:color w:val="000000" w:themeColor="text1"/>
          <w:sz w:val="24"/>
          <w:szCs w:val="24"/>
        </w:rPr>
        <w:tab/>
      </w:r>
      <w:r w:rsidRPr="00CA6BC0">
        <w:rPr>
          <w:rFonts w:ascii="Times" w:hAnsi="Times" w:cs="Times"/>
          <w:color w:val="000000" w:themeColor="text1"/>
          <w:sz w:val="24"/>
          <w:szCs w:val="24"/>
        </w:rPr>
        <w:t xml:space="preserve">The four interaction patterns </w:t>
      </w:r>
      <w:r>
        <w:rPr>
          <w:rFonts w:ascii="Times" w:hAnsi="Times" w:cs="Times"/>
          <w:color w:val="000000" w:themeColor="text1"/>
          <w:sz w:val="24"/>
          <w:szCs w:val="24"/>
        </w:rPr>
        <w:t>illustrated above were</w:t>
      </w:r>
      <w:r w:rsidRPr="00CA6BC0">
        <w:rPr>
          <w:rFonts w:ascii="Times" w:hAnsi="Times" w:cs="Times"/>
          <w:color w:val="000000" w:themeColor="text1"/>
          <w:sz w:val="24"/>
          <w:szCs w:val="24"/>
        </w:rPr>
        <w:t xml:space="preserve"> not mutually exclusive. Instrument scientists tend</w:t>
      </w:r>
      <w:r>
        <w:rPr>
          <w:rFonts w:ascii="Times" w:hAnsi="Times" w:cs="Times"/>
          <w:color w:val="000000" w:themeColor="text1"/>
          <w:sz w:val="24"/>
          <w:szCs w:val="24"/>
        </w:rPr>
        <w:t>ed</w:t>
      </w:r>
      <w:r w:rsidRPr="00CA6BC0">
        <w:rPr>
          <w:rFonts w:ascii="Times" w:hAnsi="Times" w:cs="Times"/>
          <w:color w:val="000000" w:themeColor="text1"/>
          <w:sz w:val="24"/>
          <w:szCs w:val="24"/>
        </w:rPr>
        <w:t xml:space="preserve"> to engage with a portfolio of collaboration types, which appear</w:t>
      </w:r>
      <w:r>
        <w:rPr>
          <w:rFonts w:ascii="Times" w:hAnsi="Times" w:cs="Times"/>
          <w:color w:val="000000" w:themeColor="text1"/>
          <w:sz w:val="24"/>
          <w:szCs w:val="24"/>
        </w:rPr>
        <w:t>ed</w:t>
      </w:r>
      <w:r w:rsidRPr="00CA6BC0">
        <w:rPr>
          <w:rFonts w:ascii="Times" w:hAnsi="Times" w:cs="Times"/>
          <w:color w:val="000000" w:themeColor="text1"/>
          <w:sz w:val="24"/>
          <w:szCs w:val="24"/>
        </w:rPr>
        <w:t xml:space="preserve"> to suit the needs and attitudes to collaboration of both parties, though to a different extent depending on </w:t>
      </w:r>
      <w:r>
        <w:rPr>
          <w:rFonts w:ascii="Times" w:hAnsi="Times" w:cs="Times"/>
          <w:color w:val="000000" w:themeColor="text1"/>
          <w:sz w:val="24"/>
          <w:szCs w:val="24"/>
        </w:rPr>
        <w:t>each</w:t>
      </w:r>
      <w:r w:rsidRPr="00CA6BC0">
        <w:rPr>
          <w:rFonts w:ascii="Times" w:hAnsi="Times" w:cs="Times"/>
          <w:color w:val="000000" w:themeColor="text1"/>
          <w:sz w:val="24"/>
          <w:szCs w:val="24"/>
        </w:rPr>
        <w:t xml:space="preserve"> collaboration type.</w:t>
      </w:r>
      <w:r>
        <w:rPr>
          <w:rFonts w:ascii="Times" w:hAnsi="Times" w:cs="Times"/>
          <w:color w:val="000000" w:themeColor="text1"/>
          <w:sz w:val="24"/>
          <w:szCs w:val="24"/>
        </w:rPr>
        <w:t xml:space="preserve"> </w:t>
      </w:r>
      <w:r>
        <w:rPr>
          <w:color w:val="000000" w:themeColor="text1"/>
          <w:sz w:val="24"/>
          <w:szCs w:val="24"/>
        </w:rPr>
        <w:t>In the section</w:t>
      </w:r>
      <w:r w:rsidR="00C2648B">
        <w:rPr>
          <w:color w:val="000000" w:themeColor="text1"/>
          <w:sz w:val="24"/>
          <w:szCs w:val="24"/>
        </w:rPr>
        <w:t xml:space="preserve"> that follows</w:t>
      </w:r>
      <w:r w:rsidRPr="00CA6BC0">
        <w:rPr>
          <w:color w:val="000000" w:themeColor="text1"/>
          <w:sz w:val="24"/>
          <w:szCs w:val="24"/>
        </w:rPr>
        <w:t xml:space="preserve">, we </w:t>
      </w:r>
      <w:r>
        <w:rPr>
          <w:color w:val="000000" w:themeColor="text1"/>
          <w:sz w:val="24"/>
          <w:szCs w:val="24"/>
        </w:rPr>
        <w:t xml:space="preserve">draw on our findings to discuss more generally </w:t>
      </w:r>
      <w:r w:rsidRPr="00CA6BC0">
        <w:rPr>
          <w:color w:val="000000" w:themeColor="text1"/>
          <w:sz w:val="24"/>
          <w:szCs w:val="24"/>
        </w:rPr>
        <w:t>how collaborations at LSRIs unfold</w:t>
      </w:r>
      <w:r>
        <w:rPr>
          <w:color w:val="000000" w:themeColor="text1"/>
          <w:sz w:val="24"/>
          <w:szCs w:val="24"/>
        </w:rPr>
        <w:t xml:space="preserve"> </w:t>
      </w:r>
      <w:r w:rsidRPr="00CA6BC0">
        <w:rPr>
          <w:color w:val="000000" w:themeColor="text1"/>
          <w:sz w:val="24"/>
          <w:szCs w:val="24"/>
        </w:rPr>
        <w:t>as a result of scientists' effort</w:t>
      </w:r>
      <w:r>
        <w:rPr>
          <w:color w:val="000000" w:themeColor="text1"/>
          <w:sz w:val="24"/>
          <w:szCs w:val="24"/>
        </w:rPr>
        <w:t>s</w:t>
      </w:r>
      <w:r w:rsidRPr="00CA6BC0">
        <w:rPr>
          <w:color w:val="000000" w:themeColor="text1"/>
          <w:sz w:val="24"/>
          <w:szCs w:val="24"/>
        </w:rPr>
        <w:t xml:space="preserve"> to nurture certain collaborations as opposed to others, and how they </w:t>
      </w:r>
      <w:r>
        <w:rPr>
          <w:color w:val="000000" w:themeColor="text1"/>
          <w:sz w:val="24"/>
          <w:szCs w:val="24"/>
        </w:rPr>
        <w:t>can be</w:t>
      </w:r>
      <w:r w:rsidRPr="00CA6BC0">
        <w:rPr>
          <w:color w:val="000000" w:themeColor="text1"/>
          <w:sz w:val="24"/>
          <w:szCs w:val="24"/>
        </w:rPr>
        <w:t xml:space="preserve"> combined to </w:t>
      </w:r>
      <w:r>
        <w:rPr>
          <w:color w:val="000000" w:themeColor="text1"/>
          <w:sz w:val="24"/>
          <w:szCs w:val="24"/>
        </w:rPr>
        <w:t>meet</w:t>
      </w:r>
      <w:r w:rsidRPr="00CA6BC0">
        <w:rPr>
          <w:color w:val="000000" w:themeColor="text1"/>
          <w:sz w:val="24"/>
          <w:szCs w:val="24"/>
        </w:rPr>
        <w:t xml:space="preserve"> the longer-term research objectives of an LSRI. </w:t>
      </w:r>
      <w:r w:rsidR="00C2648B">
        <w:rPr>
          <w:color w:val="000000" w:themeColor="text1"/>
          <w:sz w:val="24"/>
          <w:szCs w:val="24"/>
        </w:rPr>
        <w:t>The evidence</w:t>
      </w:r>
      <w:r>
        <w:rPr>
          <w:color w:val="000000" w:themeColor="text1"/>
          <w:sz w:val="24"/>
          <w:szCs w:val="24"/>
        </w:rPr>
        <w:t xml:space="preserve"> suggest</w:t>
      </w:r>
      <w:r w:rsidR="00C2648B">
        <w:rPr>
          <w:color w:val="000000" w:themeColor="text1"/>
          <w:sz w:val="24"/>
          <w:szCs w:val="24"/>
        </w:rPr>
        <w:t>s</w:t>
      </w:r>
      <w:r>
        <w:rPr>
          <w:color w:val="000000" w:themeColor="text1"/>
          <w:sz w:val="24"/>
          <w:szCs w:val="24"/>
        </w:rPr>
        <w:t xml:space="preserve"> that </w:t>
      </w:r>
      <w:r w:rsidRPr="00CA6BC0">
        <w:rPr>
          <w:color w:val="000000" w:themeColor="text1"/>
          <w:sz w:val="24"/>
          <w:szCs w:val="24"/>
        </w:rPr>
        <w:t>there is not a single recipe as to how collaboration</w:t>
      </w:r>
      <w:r w:rsidR="00C2648B">
        <w:rPr>
          <w:color w:val="000000" w:themeColor="text1"/>
          <w:sz w:val="24"/>
          <w:szCs w:val="24"/>
        </w:rPr>
        <w:t>s</w:t>
      </w:r>
      <w:r w:rsidRPr="00CA6BC0">
        <w:rPr>
          <w:color w:val="000000" w:themeColor="text1"/>
          <w:sz w:val="24"/>
          <w:szCs w:val="24"/>
        </w:rPr>
        <w:t xml:space="preserve"> at LSRIs develop; instead, different pathways co-exist whereby scientists manage their interaction with users depending on these latter</w:t>
      </w:r>
      <w:r>
        <w:rPr>
          <w:color w:val="000000" w:themeColor="text1"/>
          <w:sz w:val="24"/>
          <w:szCs w:val="24"/>
        </w:rPr>
        <w:t>'s</w:t>
      </w:r>
      <w:r w:rsidRPr="00CA6BC0">
        <w:rPr>
          <w:color w:val="000000" w:themeColor="text1"/>
          <w:sz w:val="24"/>
          <w:szCs w:val="24"/>
        </w:rPr>
        <w:t xml:space="preserve"> research </w:t>
      </w:r>
      <w:r w:rsidRPr="00CA6BC0">
        <w:rPr>
          <w:color w:val="000000" w:themeColor="text1"/>
          <w:sz w:val="24"/>
          <w:szCs w:val="24"/>
        </w:rPr>
        <w:lastRenderedPageBreak/>
        <w:t xml:space="preserve">interests </w:t>
      </w:r>
      <w:r w:rsidR="00C2648B">
        <w:rPr>
          <w:color w:val="000000" w:themeColor="text1"/>
          <w:sz w:val="24"/>
          <w:szCs w:val="24"/>
        </w:rPr>
        <w:t>and</w:t>
      </w:r>
      <w:r w:rsidRPr="00CA6BC0">
        <w:rPr>
          <w:color w:val="000000" w:themeColor="text1"/>
          <w:sz w:val="24"/>
          <w:szCs w:val="24"/>
        </w:rPr>
        <w:t xml:space="preserve"> </w:t>
      </w:r>
      <w:r>
        <w:rPr>
          <w:color w:val="000000" w:themeColor="text1"/>
          <w:sz w:val="24"/>
          <w:szCs w:val="24"/>
        </w:rPr>
        <w:t>perceived co-development focus</w:t>
      </w:r>
      <w:r w:rsidRPr="00CA6BC0">
        <w:rPr>
          <w:color w:val="000000" w:themeColor="text1"/>
          <w:sz w:val="24"/>
          <w:szCs w:val="24"/>
        </w:rPr>
        <w:t>.</w:t>
      </w:r>
    </w:p>
    <w:p w14:paraId="2EA1071C" w14:textId="77777777" w:rsidR="006D37EF" w:rsidRPr="00CA6BC0" w:rsidRDefault="006D37EF" w:rsidP="002B3CC5">
      <w:pPr>
        <w:widowControl w:val="0"/>
        <w:autoSpaceDE w:val="0"/>
        <w:autoSpaceDN w:val="0"/>
        <w:adjustRightInd w:val="0"/>
        <w:spacing w:after="0" w:line="360" w:lineRule="auto"/>
        <w:rPr>
          <w:rFonts w:ascii="Times" w:hAnsi="Times" w:cs="Times"/>
          <w:color w:val="000000" w:themeColor="text1"/>
          <w:sz w:val="24"/>
          <w:szCs w:val="24"/>
        </w:rPr>
      </w:pPr>
    </w:p>
    <w:p w14:paraId="3E90476C" w14:textId="77777777" w:rsidR="000D411C" w:rsidRPr="00CA6BC0" w:rsidRDefault="000D411C" w:rsidP="006B2FC0">
      <w:pPr>
        <w:widowControl w:val="0"/>
        <w:tabs>
          <w:tab w:val="left" w:pos="450"/>
        </w:tabs>
        <w:autoSpaceDE w:val="0"/>
        <w:autoSpaceDN w:val="0"/>
        <w:adjustRightInd w:val="0"/>
        <w:spacing w:after="0" w:line="360" w:lineRule="auto"/>
        <w:rPr>
          <w:rFonts w:ascii="Times" w:hAnsi="Times" w:cs="Times"/>
          <w:b/>
          <w:color w:val="000000" w:themeColor="text1"/>
          <w:sz w:val="24"/>
          <w:szCs w:val="24"/>
        </w:rPr>
      </w:pPr>
      <w:r w:rsidRPr="00CA6BC0">
        <w:rPr>
          <w:rFonts w:ascii="Times" w:hAnsi="Times" w:cs="Times"/>
          <w:b/>
          <w:color w:val="000000" w:themeColor="text1"/>
          <w:sz w:val="24"/>
          <w:szCs w:val="24"/>
        </w:rPr>
        <w:t xml:space="preserve">5. </w:t>
      </w:r>
      <w:r w:rsidRPr="00CA6BC0">
        <w:rPr>
          <w:rFonts w:ascii="Times" w:hAnsi="Times" w:cs="Times"/>
          <w:b/>
          <w:color w:val="000000" w:themeColor="text1"/>
          <w:sz w:val="24"/>
          <w:szCs w:val="24"/>
        </w:rPr>
        <w:tab/>
        <w:t>Discussion</w:t>
      </w:r>
    </w:p>
    <w:p w14:paraId="59D77468" w14:textId="5763290F" w:rsidR="00D744EF" w:rsidRDefault="000D411C" w:rsidP="006B2FC0">
      <w:pPr>
        <w:widowControl w:val="0"/>
        <w:autoSpaceDE w:val="0"/>
        <w:autoSpaceDN w:val="0"/>
        <w:adjustRightInd w:val="0"/>
        <w:spacing w:after="0" w:line="360" w:lineRule="auto"/>
        <w:rPr>
          <w:color w:val="000000" w:themeColor="text1"/>
          <w:sz w:val="24"/>
          <w:szCs w:val="24"/>
        </w:rPr>
      </w:pPr>
      <w:r w:rsidRPr="00CA6BC0">
        <w:rPr>
          <w:color w:val="000000" w:themeColor="text1"/>
          <w:sz w:val="24"/>
          <w:szCs w:val="24"/>
        </w:rPr>
        <w:t xml:space="preserve">This study set out to </w:t>
      </w:r>
      <w:r w:rsidR="0070697F" w:rsidRPr="00760577">
        <w:rPr>
          <w:color w:val="000000" w:themeColor="text1"/>
          <w:sz w:val="24"/>
          <w:szCs w:val="24"/>
        </w:rPr>
        <w:t>advance our understan</w:t>
      </w:r>
      <w:r w:rsidR="0070697F">
        <w:rPr>
          <w:color w:val="000000" w:themeColor="text1"/>
          <w:sz w:val="24"/>
          <w:szCs w:val="24"/>
        </w:rPr>
        <w:t xml:space="preserve">ding of collaborations in LSRIs by focusing </w:t>
      </w:r>
      <w:r w:rsidR="0070697F" w:rsidRPr="00760577">
        <w:rPr>
          <w:color w:val="000000" w:themeColor="text1"/>
          <w:sz w:val="24"/>
          <w:szCs w:val="24"/>
        </w:rPr>
        <w:t>particular</w:t>
      </w:r>
      <w:r w:rsidR="0070697F">
        <w:rPr>
          <w:color w:val="000000" w:themeColor="text1"/>
          <w:sz w:val="24"/>
          <w:szCs w:val="24"/>
        </w:rPr>
        <w:t>ly</w:t>
      </w:r>
      <w:r w:rsidR="0070697F" w:rsidRPr="00760577">
        <w:rPr>
          <w:color w:val="000000" w:themeColor="text1"/>
          <w:sz w:val="24"/>
          <w:szCs w:val="24"/>
        </w:rPr>
        <w:t xml:space="preserve"> on the </w:t>
      </w:r>
      <w:r w:rsidR="0070697F">
        <w:rPr>
          <w:color w:val="000000" w:themeColor="text1"/>
          <w:sz w:val="24"/>
          <w:szCs w:val="24"/>
        </w:rPr>
        <w:t xml:space="preserve">interdependence </w:t>
      </w:r>
      <w:r w:rsidR="0070697F" w:rsidRPr="00760577">
        <w:rPr>
          <w:color w:val="000000" w:themeColor="text1"/>
          <w:sz w:val="24"/>
          <w:szCs w:val="24"/>
        </w:rPr>
        <w:t>between the individual and organisational level</w:t>
      </w:r>
      <w:r w:rsidR="0070697F">
        <w:rPr>
          <w:color w:val="000000" w:themeColor="text1"/>
          <w:sz w:val="24"/>
          <w:szCs w:val="24"/>
        </w:rPr>
        <w:t>s</w:t>
      </w:r>
      <w:r w:rsidR="0070697F" w:rsidRPr="00760577">
        <w:rPr>
          <w:color w:val="000000" w:themeColor="text1"/>
          <w:sz w:val="24"/>
          <w:szCs w:val="24"/>
        </w:rPr>
        <w:t xml:space="preserve"> of collaboration within this specific organisational setting</w:t>
      </w:r>
      <w:r w:rsidRPr="00CA6BC0">
        <w:rPr>
          <w:color w:val="000000" w:themeColor="text1"/>
          <w:sz w:val="24"/>
          <w:szCs w:val="24"/>
        </w:rPr>
        <w:t xml:space="preserve">. Scientific collaborations have risen in volume and internationalisation </w:t>
      </w:r>
      <w:r w:rsidRPr="00CA6BC0">
        <w:rPr>
          <w:noProof/>
          <w:color w:val="000000" w:themeColor="text1"/>
          <w:sz w:val="24"/>
          <w:szCs w:val="24"/>
        </w:rPr>
        <w:t>(Lee et al., 2015)</w:t>
      </w:r>
      <w:r w:rsidRPr="00CA6BC0">
        <w:rPr>
          <w:color w:val="000000" w:themeColor="text1"/>
          <w:sz w:val="24"/>
          <w:szCs w:val="24"/>
        </w:rPr>
        <w:t xml:space="preserve"> as a result of a variety of factors, including the importance of interdisciplinary research </w:t>
      </w:r>
      <w:r w:rsidRPr="00CA6BC0">
        <w:rPr>
          <w:noProof/>
          <w:color w:val="000000" w:themeColor="text1"/>
          <w:sz w:val="24"/>
          <w:szCs w:val="24"/>
        </w:rPr>
        <w:t>(Stephan, 2012)</w:t>
      </w:r>
      <w:r w:rsidRPr="00CA6BC0">
        <w:rPr>
          <w:color w:val="000000" w:themeColor="text1"/>
          <w:sz w:val="24"/>
          <w:szCs w:val="24"/>
        </w:rPr>
        <w:t xml:space="preserve">, growing specialisation and the consequent gains from division of labour </w:t>
      </w:r>
      <w:r w:rsidRPr="00CA6BC0">
        <w:rPr>
          <w:noProof/>
          <w:color w:val="000000" w:themeColor="text1"/>
          <w:sz w:val="24"/>
          <w:szCs w:val="24"/>
        </w:rPr>
        <w:t>(Katz and Martin, 1997)</w:t>
      </w:r>
      <w:r w:rsidRPr="00CA6BC0">
        <w:rPr>
          <w:color w:val="000000" w:themeColor="text1"/>
          <w:sz w:val="24"/>
          <w:szCs w:val="24"/>
        </w:rPr>
        <w:t xml:space="preserve">, the diffusion of the Internet, and the need to develop and access large shared equipment and large databases </w:t>
      </w:r>
      <w:r w:rsidRPr="00CA6BC0">
        <w:rPr>
          <w:noProof/>
          <w:color w:val="000000" w:themeColor="text1"/>
          <w:sz w:val="24"/>
          <w:szCs w:val="24"/>
        </w:rPr>
        <w:t>(de Solla Price, 1986)</w:t>
      </w:r>
      <w:r w:rsidRPr="00CA6BC0">
        <w:rPr>
          <w:color w:val="000000" w:themeColor="text1"/>
          <w:sz w:val="24"/>
          <w:szCs w:val="24"/>
        </w:rPr>
        <w:t xml:space="preserve">. LSRIs increasingly represent important loci where these collaborations emerge and develop over time, yet very little is known about their relevance for scientific collaborations not only from a policy perspective </w:t>
      </w:r>
      <w:r w:rsidRPr="00CA6BC0">
        <w:rPr>
          <w:noProof/>
          <w:color w:val="000000" w:themeColor="text1"/>
          <w:sz w:val="24"/>
          <w:szCs w:val="24"/>
        </w:rPr>
        <w:t>(Lossau, 2012)</w:t>
      </w:r>
      <w:r w:rsidRPr="00CA6BC0">
        <w:rPr>
          <w:color w:val="000000" w:themeColor="text1"/>
          <w:sz w:val="24"/>
          <w:szCs w:val="24"/>
        </w:rPr>
        <w:t>, but also an organisational one. Understanding the drivers underpinning these collaborations along with the factors affecting them has become an important remit of academic scholarship.</w:t>
      </w:r>
    </w:p>
    <w:p w14:paraId="167D75DB" w14:textId="734A9E4B" w:rsidR="00FB413F" w:rsidRDefault="000D411C" w:rsidP="00256CD0">
      <w:pPr>
        <w:widowControl w:val="0"/>
        <w:autoSpaceDE w:val="0"/>
        <w:autoSpaceDN w:val="0"/>
        <w:adjustRightInd w:val="0"/>
        <w:spacing w:after="0" w:line="360" w:lineRule="auto"/>
        <w:ind w:firstLine="720"/>
        <w:rPr>
          <w:color w:val="000000" w:themeColor="text1"/>
          <w:sz w:val="24"/>
          <w:szCs w:val="24"/>
        </w:rPr>
      </w:pPr>
      <w:r w:rsidRPr="00CA6BC0">
        <w:rPr>
          <w:color w:val="000000" w:themeColor="text1"/>
          <w:sz w:val="24"/>
          <w:szCs w:val="24"/>
        </w:rPr>
        <w:t xml:space="preserve">In general, extensive use of </w:t>
      </w:r>
      <w:r w:rsidR="00A74D51">
        <w:rPr>
          <w:color w:val="000000" w:themeColor="text1"/>
          <w:sz w:val="24"/>
          <w:szCs w:val="24"/>
        </w:rPr>
        <w:t>co-authorship and co-</w:t>
      </w:r>
      <w:r w:rsidRPr="00CA6BC0">
        <w:rPr>
          <w:color w:val="000000" w:themeColor="text1"/>
          <w:sz w:val="24"/>
          <w:szCs w:val="24"/>
        </w:rPr>
        <w:t>citation</w:t>
      </w:r>
      <w:r w:rsidR="00A74D51">
        <w:rPr>
          <w:color w:val="000000" w:themeColor="text1"/>
          <w:sz w:val="24"/>
          <w:szCs w:val="24"/>
        </w:rPr>
        <w:t xml:space="preserve"> </w:t>
      </w:r>
      <w:r w:rsidRPr="00CA6BC0">
        <w:rPr>
          <w:color w:val="000000" w:themeColor="text1"/>
          <w:sz w:val="24"/>
          <w:szCs w:val="24"/>
        </w:rPr>
        <w:t xml:space="preserve">analysis has been made to explore collaboration patterns over time; however, we argue that these approaches are not sufficient to appreciate the value generated by LSRIs </w:t>
      </w:r>
      <w:r w:rsidR="00B102DC">
        <w:rPr>
          <w:color w:val="000000" w:themeColor="text1"/>
          <w:sz w:val="24"/>
          <w:szCs w:val="24"/>
        </w:rPr>
        <w:t>as locus of</w:t>
      </w:r>
      <w:r w:rsidR="00D744EF">
        <w:rPr>
          <w:color w:val="000000" w:themeColor="text1"/>
          <w:sz w:val="24"/>
          <w:szCs w:val="24"/>
        </w:rPr>
        <w:t xml:space="preserve"> international</w:t>
      </w:r>
      <w:r w:rsidR="00B102DC">
        <w:rPr>
          <w:color w:val="000000" w:themeColor="text1"/>
          <w:sz w:val="24"/>
          <w:szCs w:val="24"/>
        </w:rPr>
        <w:t xml:space="preserve"> collaboration</w:t>
      </w:r>
      <w:r w:rsidR="00D744EF">
        <w:rPr>
          <w:color w:val="000000" w:themeColor="text1"/>
          <w:sz w:val="24"/>
          <w:szCs w:val="24"/>
        </w:rPr>
        <w:t>s</w:t>
      </w:r>
      <w:r w:rsidR="00B102DC">
        <w:rPr>
          <w:color w:val="000000" w:themeColor="text1"/>
          <w:sz w:val="24"/>
          <w:szCs w:val="24"/>
        </w:rPr>
        <w:t xml:space="preserve">, </w:t>
      </w:r>
      <w:r w:rsidR="00D744EF">
        <w:rPr>
          <w:color w:val="000000" w:themeColor="text1"/>
          <w:sz w:val="24"/>
          <w:szCs w:val="24"/>
        </w:rPr>
        <w:t xml:space="preserve">highly specialised </w:t>
      </w:r>
      <w:r w:rsidR="00B102DC">
        <w:rPr>
          <w:color w:val="000000" w:themeColor="text1"/>
          <w:sz w:val="24"/>
          <w:szCs w:val="24"/>
        </w:rPr>
        <w:t xml:space="preserve">experimentation, and fulfilment of public policy </w:t>
      </w:r>
      <w:r w:rsidR="00D744EF">
        <w:rPr>
          <w:color w:val="000000" w:themeColor="text1"/>
          <w:sz w:val="24"/>
          <w:szCs w:val="24"/>
        </w:rPr>
        <w:t>objectives</w:t>
      </w:r>
      <w:r w:rsidR="00B102DC">
        <w:rPr>
          <w:color w:val="000000" w:themeColor="text1"/>
          <w:sz w:val="24"/>
          <w:szCs w:val="24"/>
        </w:rPr>
        <w:t xml:space="preserve"> (i.e., providing </w:t>
      </w:r>
      <w:r w:rsidR="00F1195C">
        <w:rPr>
          <w:color w:val="000000" w:themeColor="text1"/>
          <w:sz w:val="24"/>
          <w:szCs w:val="24"/>
        </w:rPr>
        <w:t xml:space="preserve">individual scientists with </w:t>
      </w:r>
      <w:r w:rsidR="00D744EF">
        <w:rPr>
          <w:color w:val="000000" w:themeColor="text1"/>
          <w:sz w:val="24"/>
          <w:szCs w:val="24"/>
        </w:rPr>
        <w:t xml:space="preserve">access to expensive instrumentation </w:t>
      </w:r>
      <w:r w:rsidR="00F1195C">
        <w:rPr>
          <w:color w:val="000000" w:themeColor="text1"/>
          <w:sz w:val="24"/>
          <w:szCs w:val="24"/>
        </w:rPr>
        <w:t>that</w:t>
      </w:r>
      <w:r w:rsidR="00D744EF">
        <w:rPr>
          <w:color w:val="000000" w:themeColor="text1"/>
          <w:sz w:val="24"/>
          <w:szCs w:val="24"/>
        </w:rPr>
        <w:t xml:space="preserve"> would be otherwise difficult to access </w:t>
      </w:r>
      <w:r w:rsidR="00B640F5">
        <w:rPr>
          <w:color w:val="000000" w:themeColor="text1"/>
          <w:sz w:val="24"/>
          <w:szCs w:val="24"/>
        </w:rPr>
        <w:t>via</w:t>
      </w:r>
      <w:r w:rsidR="00F1195C">
        <w:rPr>
          <w:color w:val="000000" w:themeColor="text1"/>
          <w:sz w:val="24"/>
          <w:szCs w:val="24"/>
        </w:rPr>
        <w:t xml:space="preserve"> their </w:t>
      </w:r>
      <w:r w:rsidR="00A74D51">
        <w:rPr>
          <w:color w:val="000000" w:themeColor="text1"/>
          <w:sz w:val="24"/>
          <w:szCs w:val="24"/>
        </w:rPr>
        <w:t>home organisation's</w:t>
      </w:r>
      <w:r w:rsidR="00B640F5">
        <w:rPr>
          <w:color w:val="000000" w:themeColor="text1"/>
          <w:sz w:val="24"/>
          <w:szCs w:val="24"/>
        </w:rPr>
        <w:t xml:space="preserve"> resources</w:t>
      </w:r>
      <w:r w:rsidRPr="00CA6BC0">
        <w:rPr>
          <w:color w:val="000000" w:themeColor="text1"/>
          <w:sz w:val="24"/>
          <w:szCs w:val="24"/>
        </w:rPr>
        <w:t>).</w:t>
      </w:r>
      <w:r w:rsidR="00CA0281">
        <w:rPr>
          <w:rFonts w:ascii="Times" w:hAnsi="Times" w:cs="Times"/>
          <w:color w:val="000000"/>
          <w:sz w:val="24"/>
          <w:szCs w:val="24"/>
        </w:rPr>
        <w:t xml:space="preserve"> </w:t>
      </w:r>
      <w:r w:rsidR="0090522C">
        <w:rPr>
          <w:rFonts w:ascii="Times" w:hAnsi="Times" w:cs="Times"/>
          <w:color w:val="000000"/>
          <w:sz w:val="24"/>
          <w:szCs w:val="24"/>
        </w:rPr>
        <w:t xml:space="preserve">In this manuscript we </w:t>
      </w:r>
      <w:r w:rsidR="00D744EF">
        <w:rPr>
          <w:rFonts w:ascii="Times" w:hAnsi="Times" w:cs="Times"/>
          <w:color w:val="000000"/>
          <w:sz w:val="24"/>
          <w:szCs w:val="24"/>
        </w:rPr>
        <w:t xml:space="preserve">have </w:t>
      </w:r>
      <w:r w:rsidRPr="00CA6BC0">
        <w:rPr>
          <w:color w:val="000000" w:themeColor="text1"/>
          <w:sz w:val="24"/>
          <w:szCs w:val="24"/>
        </w:rPr>
        <w:t>qualitatively examin</w:t>
      </w:r>
      <w:r w:rsidR="00D744EF">
        <w:rPr>
          <w:color w:val="000000" w:themeColor="text1"/>
          <w:sz w:val="24"/>
          <w:szCs w:val="24"/>
        </w:rPr>
        <w:t>ed</w:t>
      </w:r>
      <w:r w:rsidRPr="00CA6BC0">
        <w:rPr>
          <w:color w:val="000000" w:themeColor="text1"/>
          <w:sz w:val="24"/>
          <w:szCs w:val="24"/>
        </w:rPr>
        <w:t xml:space="preserve"> the variety of collaboration types at a</w:t>
      </w:r>
      <w:r w:rsidR="00863CDB">
        <w:rPr>
          <w:color w:val="000000" w:themeColor="text1"/>
          <w:sz w:val="24"/>
          <w:szCs w:val="24"/>
        </w:rPr>
        <w:t>n</w:t>
      </w:r>
      <w:r w:rsidRPr="00CA6BC0">
        <w:rPr>
          <w:color w:val="000000" w:themeColor="text1"/>
          <w:sz w:val="24"/>
          <w:szCs w:val="24"/>
        </w:rPr>
        <w:t xml:space="preserve"> </w:t>
      </w:r>
      <w:r w:rsidR="00A74D51">
        <w:rPr>
          <w:color w:val="000000" w:themeColor="text1"/>
          <w:sz w:val="24"/>
          <w:szCs w:val="24"/>
        </w:rPr>
        <w:t xml:space="preserve">historically </w:t>
      </w:r>
      <w:r w:rsidRPr="00CA6BC0">
        <w:rPr>
          <w:color w:val="000000" w:themeColor="text1"/>
          <w:sz w:val="24"/>
          <w:szCs w:val="24"/>
        </w:rPr>
        <w:t xml:space="preserve">successful LSRI, and how the interactions between instrument scientists and users emerge and evolve over time. </w:t>
      </w:r>
      <w:r w:rsidR="00B640F5">
        <w:rPr>
          <w:color w:val="000000" w:themeColor="text1"/>
          <w:sz w:val="24"/>
          <w:szCs w:val="24"/>
        </w:rPr>
        <w:t xml:space="preserve">LSRIs are indeed particular types of research organisations in which the collaboration is triggered and </w:t>
      </w:r>
      <w:r w:rsidR="00B10D07">
        <w:rPr>
          <w:color w:val="000000" w:themeColor="text1"/>
          <w:sz w:val="24"/>
          <w:szCs w:val="24"/>
        </w:rPr>
        <w:t xml:space="preserve">initially </w:t>
      </w:r>
      <w:r w:rsidR="00B640F5">
        <w:rPr>
          <w:color w:val="000000" w:themeColor="text1"/>
          <w:sz w:val="24"/>
          <w:szCs w:val="24"/>
        </w:rPr>
        <w:t>shaped by instrument</w:t>
      </w:r>
      <w:r w:rsidR="00B10D07">
        <w:rPr>
          <w:color w:val="000000" w:themeColor="text1"/>
          <w:sz w:val="24"/>
          <w:szCs w:val="24"/>
        </w:rPr>
        <w:t xml:space="preserve"> characteristics</w:t>
      </w:r>
      <w:r w:rsidR="00B640F5">
        <w:rPr>
          <w:color w:val="000000" w:themeColor="text1"/>
          <w:sz w:val="24"/>
          <w:szCs w:val="24"/>
        </w:rPr>
        <w:t xml:space="preserve"> </w:t>
      </w:r>
      <w:r w:rsidR="00B10D07">
        <w:rPr>
          <w:color w:val="000000" w:themeColor="text1"/>
          <w:sz w:val="24"/>
          <w:szCs w:val="24"/>
        </w:rPr>
        <w:t xml:space="preserve">and the proposal selection mechanism, </w:t>
      </w:r>
      <w:r w:rsidR="00B640F5">
        <w:rPr>
          <w:color w:val="000000" w:themeColor="text1"/>
          <w:sz w:val="24"/>
          <w:szCs w:val="24"/>
        </w:rPr>
        <w:t xml:space="preserve">rather than </w:t>
      </w:r>
      <w:r w:rsidR="00A74D51">
        <w:rPr>
          <w:color w:val="000000" w:themeColor="text1"/>
          <w:sz w:val="24"/>
          <w:szCs w:val="24"/>
        </w:rPr>
        <w:t xml:space="preserve">by </w:t>
      </w:r>
      <w:r w:rsidR="00B10D07">
        <w:rPr>
          <w:color w:val="000000" w:themeColor="text1"/>
          <w:sz w:val="24"/>
          <w:szCs w:val="24"/>
        </w:rPr>
        <w:t>classic drivers of tie formation such as shared orga</w:t>
      </w:r>
      <w:r w:rsidR="00213D23">
        <w:rPr>
          <w:color w:val="000000" w:themeColor="text1"/>
          <w:sz w:val="24"/>
          <w:szCs w:val="24"/>
        </w:rPr>
        <w:t>nis</w:t>
      </w:r>
      <w:r w:rsidR="00B10D07">
        <w:rPr>
          <w:color w:val="000000" w:themeColor="text1"/>
          <w:sz w:val="24"/>
          <w:szCs w:val="24"/>
        </w:rPr>
        <w:t xml:space="preserve">ational foci or </w:t>
      </w:r>
      <w:r w:rsidR="00CF7615">
        <w:rPr>
          <w:color w:val="000000" w:themeColor="text1"/>
          <w:sz w:val="24"/>
          <w:szCs w:val="24"/>
        </w:rPr>
        <w:t xml:space="preserve">status </w:t>
      </w:r>
      <w:r w:rsidR="00B10D07">
        <w:rPr>
          <w:color w:val="000000" w:themeColor="text1"/>
          <w:sz w:val="24"/>
          <w:szCs w:val="24"/>
        </w:rPr>
        <w:t>homophily (</w:t>
      </w:r>
      <w:proofErr w:type="spellStart"/>
      <w:r w:rsidR="00B10D07">
        <w:rPr>
          <w:color w:val="000000" w:themeColor="text1"/>
          <w:sz w:val="24"/>
          <w:szCs w:val="24"/>
        </w:rPr>
        <w:t>Dahlander</w:t>
      </w:r>
      <w:proofErr w:type="spellEnd"/>
      <w:r w:rsidR="00B10D07">
        <w:rPr>
          <w:color w:val="000000" w:themeColor="text1"/>
          <w:sz w:val="24"/>
          <w:szCs w:val="24"/>
        </w:rPr>
        <w:t xml:space="preserve"> and McFarland, 2013)</w:t>
      </w:r>
      <w:r w:rsidR="00B640F5">
        <w:rPr>
          <w:color w:val="000000" w:themeColor="text1"/>
          <w:sz w:val="24"/>
          <w:szCs w:val="24"/>
        </w:rPr>
        <w:t xml:space="preserve">. </w:t>
      </w:r>
      <w:r w:rsidR="00CA0281">
        <w:rPr>
          <w:color w:val="000000" w:themeColor="text1"/>
          <w:sz w:val="24"/>
          <w:szCs w:val="24"/>
        </w:rPr>
        <w:t xml:space="preserve">Our empirical evidence brought to the fore </w:t>
      </w:r>
      <w:r w:rsidRPr="00CA6BC0">
        <w:rPr>
          <w:color w:val="000000" w:themeColor="text1"/>
          <w:sz w:val="24"/>
          <w:szCs w:val="24"/>
        </w:rPr>
        <w:t xml:space="preserve">four collaboration </w:t>
      </w:r>
      <w:r w:rsidR="00B10D07">
        <w:rPr>
          <w:color w:val="000000" w:themeColor="text1"/>
          <w:sz w:val="24"/>
          <w:szCs w:val="24"/>
        </w:rPr>
        <w:t>types</w:t>
      </w:r>
      <w:r w:rsidR="00CA0281">
        <w:rPr>
          <w:color w:val="000000" w:themeColor="text1"/>
          <w:sz w:val="24"/>
          <w:szCs w:val="24"/>
        </w:rPr>
        <w:t>,</w:t>
      </w:r>
      <w:r w:rsidRPr="00CA6BC0">
        <w:rPr>
          <w:color w:val="000000" w:themeColor="text1"/>
          <w:sz w:val="24"/>
          <w:szCs w:val="24"/>
        </w:rPr>
        <w:t xml:space="preserve"> which </w:t>
      </w:r>
      <w:r w:rsidR="00863CDB">
        <w:rPr>
          <w:color w:val="000000" w:themeColor="text1"/>
          <w:sz w:val="24"/>
          <w:szCs w:val="24"/>
        </w:rPr>
        <w:t>characteris</w:t>
      </w:r>
      <w:r w:rsidR="00B10D07">
        <w:rPr>
          <w:color w:val="000000" w:themeColor="text1"/>
          <w:sz w:val="24"/>
          <w:szCs w:val="24"/>
        </w:rPr>
        <w:t>e distinct forms of interaction between instrument scientists and users, as well as distinct collaboration dynamics over time</w:t>
      </w:r>
      <w:r w:rsidRPr="00CA6BC0">
        <w:rPr>
          <w:color w:val="000000" w:themeColor="text1"/>
          <w:sz w:val="24"/>
          <w:szCs w:val="24"/>
        </w:rPr>
        <w:t>.</w:t>
      </w:r>
      <w:r w:rsidR="00FB413F">
        <w:rPr>
          <w:color w:val="000000" w:themeColor="text1"/>
          <w:sz w:val="24"/>
          <w:szCs w:val="24"/>
        </w:rPr>
        <w:t xml:space="preserve"> </w:t>
      </w:r>
      <w:r w:rsidR="00256CD0">
        <w:rPr>
          <w:color w:val="000000" w:themeColor="text1"/>
          <w:sz w:val="24"/>
          <w:szCs w:val="24"/>
        </w:rPr>
        <w:t>Moreover, o</w:t>
      </w:r>
      <w:r w:rsidRPr="00CA6BC0">
        <w:rPr>
          <w:color w:val="000000" w:themeColor="text1"/>
          <w:sz w:val="24"/>
          <w:szCs w:val="24"/>
        </w:rPr>
        <w:t xml:space="preserve">ur findings suggest that the effective functioning of an LSRI </w:t>
      </w:r>
      <w:r w:rsidR="00256CD0">
        <w:rPr>
          <w:color w:val="000000" w:themeColor="text1"/>
          <w:sz w:val="24"/>
          <w:szCs w:val="24"/>
        </w:rPr>
        <w:t xml:space="preserve">may be </w:t>
      </w:r>
      <w:r w:rsidRPr="00CA6BC0">
        <w:rPr>
          <w:color w:val="000000" w:themeColor="text1"/>
          <w:sz w:val="24"/>
          <w:szCs w:val="24"/>
        </w:rPr>
        <w:t xml:space="preserve">dependent upon the </w:t>
      </w:r>
      <w:r w:rsidR="00256CD0">
        <w:rPr>
          <w:color w:val="000000" w:themeColor="text1"/>
          <w:sz w:val="24"/>
          <w:szCs w:val="24"/>
        </w:rPr>
        <w:t xml:space="preserve">possibility of </w:t>
      </w:r>
      <w:r w:rsidRPr="00CA6BC0">
        <w:rPr>
          <w:color w:val="000000" w:themeColor="text1"/>
          <w:sz w:val="24"/>
          <w:szCs w:val="24"/>
        </w:rPr>
        <w:t xml:space="preserve">co-existence of </w:t>
      </w:r>
      <w:r w:rsidR="00256CD0">
        <w:rPr>
          <w:color w:val="000000" w:themeColor="text1"/>
          <w:sz w:val="24"/>
          <w:szCs w:val="24"/>
        </w:rPr>
        <w:t xml:space="preserve">all four </w:t>
      </w:r>
      <w:r w:rsidRPr="00CA6BC0">
        <w:rPr>
          <w:color w:val="000000" w:themeColor="text1"/>
          <w:sz w:val="24"/>
          <w:szCs w:val="24"/>
        </w:rPr>
        <w:t xml:space="preserve">collaboration </w:t>
      </w:r>
      <w:r w:rsidR="00256CD0">
        <w:rPr>
          <w:color w:val="000000" w:themeColor="text1"/>
          <w:sz w:val="24"/>
          <w:szCs w:val="24"/>
        </w:rPr>
        <w:t xml:space="preserve">types </w:t>
      </w:r>
      <w:r w:rsidR="00FB413F">
        <w:rPr>
          <w:color w:val="000000" w:themeColor="text1"/>
          <w:sz w:val="24"/>
          <w:szCs w:val="24"/>
        </w:rPr>
        <w:t xml:space="preserve">to </w:t>
      </w:r>
      <w:r w:rsidRPr="00CA6BC0">
        <w:rPr>
          <w:color w:val="000000" w:themeColor="text1"/>
          <w:sz w:val="24"/>
          <w:szCs w:val="24"/>
        </w:rPr>
        <w:t>ensure the broadening and consolidation of their user community on the one hand</w:t>
      </w:r>
      <w:r w:rsidR="00FB413F">
        <w:rPr>
          <w:color w:val="000000" w:themeColor="text1"/>
          <w:sz w:val="24"/>
          <w:szCs w:val="24"/>
        </w:rPr>
        <w:t>,</w:t>
      </w:r>
      <w:r w:rsidRPr="00CA6BC0">
        <w:rPr>
          <w:color w:val="000000" w:themeColor="text1"/>
          <w:sz w:val="24"/>
          <w:szCs w:val="24"/>
        </w:rPr>
        <w:t xml:space="preserve"> </w:t>
      </w:r>
      <w:r w:rsidR="00FB413F">
        <w:rPr>
          <w:sz w:val="24"/>
          <w:szCs w:val="24"/>
        </w:rPr>
        <w:t xml:space="preserve">as well as the improvement and </w:t>
      </w:r>
      <w:r w:rsidRPr="00CA6BC0">
        <w:rPr>
          <w:sz w:val="24"/>
          <w:szCs w:val="24"/>
        </w:rPr>
        <w:t>further development of instrumentation on the other.</w:t>
      </w:r>
    </w:p>
    <w:p w14:paraId="750AED67" w14:textId="5086FE7B" w:rsidR="000D411C" w:rsidRPr="00CA6BC0" w:rsidRDefault="00CA0281" w:rsidP="00DF5BBA">
      <w:pPr>
        <w:widowControl w:val="0"/>
        <w:autoSpaceDE w:val="0"/>
        <w:autoSpaceDN w:val="0"/>
        <w:adjustRightInd w:val="0"/>
        <w:spacing w:after="0" w:line="360" w:lineRule="auto"/>
        <w:ind w:firstLine="720"/>
        <w:rPr>
          <w:rFonts w:ascii="Times" w:hAnsi="Times" w:cs="Times"/>
          <w:color w:val="000000"/>
          <w:sz w:val="24"/>
          <w:szCs w:val="24"/>
        </w:rPr>
      </w:pPr>
      <w:r w:rsidRPr="00CA6BC0">
        <w:rPr>
          <w:color w:val="000000" w:themeColor="text1"/>
          <w:sz w:val="24"/>
          <w:szCs w:val="24"/>
        </w:rPr>
        <w:t xml:space="preserve">The theoretical underpinning of our research connects with the literature that treats </w:t>
      </w:r>
      <w:r w:rsidR="00FB413F">
        <w:rPr>
          <w:color w:val="000000" w:themeColor="text1"/>
          <w:sz w:val="24"/>
          <w:szCs w:val="24"/>
        </w:rPr>
        <w:t>research</w:t>
      </w:r>
      <w:r w:rsidRPr="00CA6BC0">
        <w:rPr>
          <w:color w:val="000000" w:themeColor="text1"/>
          <w:sz w:val="24"/>
          <w:szCs w:val="24"/>
        </w:rPr>
        <w:t xml:space="preserve"> collaborations as dependent on personal, structural, or institutional factors </w:t>
      </w:r>
      <w:r w:rsidRPr="00CA6BC0">
        <w:rPr>
          <w:noProof/>
          <w:color w:val="000000" w:themeColor="text1"/>
          <w:sz w:val="24"/>
          <w:szCs w:val="24"/>
        </w:rPr>
        <w:t xml:space="preserve">(Corley et </w:t>
      </w:r>
      <w:r w:rsidRPr="00CA6BC0">
        <w:rPr>
          <w:noProof/>
          <w:color w:val="000000" w:themeColor="text1"/>
          <w:sz w:val="24"/>
          <w:szCs w:val="24"/>
        </w:rPr>
        <w:lastRenderedPageBreak/>
        <w:t>al., 2006; Landry and Amara, 1998; Wen and Kobayashi, 2001)</w:t>
      </w:r>
      <w:r w:rsidR="00C30507">
        <w:rPr>
          <w:color w:val="000000" w:themeColor="text1"/>
          <w:sz w:val="24"/>
          <w:szCs w:val="24"/>
        </w:rPr>
        <w:t xml:space="preserve"> and</w:t>
      </w:r>
      <w:r w:rsidRPr="00CA6BC0">
        <w:rPr>
          <w:color w:val="000000" w:themeColor="text1"/>
          <w:sz w:val="24"/>
          <w:szCs w:val="24"/>
        </w:rPr>
        <w:t xml:space="preserve"> </w:t>
      </w:r>
      <w:r w:rsidR="00C30507">
        <w:rPr>
          <w:color w:val="000000" w:themeColor="text1"/>
          <w:sz w:val="24"/>
          <w:szCs w:val="24"/>
        </w:rPr>
        <w:t>i</w:t>
      </w:r>
      <w:r w:rsidR="00FB413F">
        <w:rPr>
          <w:color w:val="000000" w:themeColor="text1"/>
          <w:sz w:val="24"/>
          <w:szCs w:val="24"/>
        </w:rPr>
        <w:t>ts</w:t>
      </w:r>
      <w:r w:rsidRPr="00CA6BC0">
        <w:rPr>
          <w:color w:val="000000" w:themeColor="text1"/>
          <w:sz w:val="24"/>
          <w:szCs w:val="24"/>
        </w:rPr>
        <w:t xml:space="preserve"> empirical focus allows us to contribute to a broader science policy debate around shared service-oriented, research facilities. </w:t>
      </w:r>
      <w:r w:rsidR="000D411C" w:rsidRPr="00CA6BC0">
        <w:rPr>
          <w:rFonts w:ascii="Times" w:hAnsi="Times" w:cs="Times"/>
          <w:color w:val="000000"/>
          <w:sz w:val="24"/>
          <w:szCs w:val="24"/>
        </w:rPr>
        <w:t xml:space="preserve">In what follows, we discuss </w:t>
      </w:r>
      <w:r w:rsidR="00C2648B">
        <w:rPr>
          <w:rFonts w:ascii="Times" w:hAnsi="Times" w:cs="Times"/>
          <w:color w:val="000000"/>
          <w:sz w:val="24"/>
          <w:szCs w:val="24"/>
        </w:rPr>
        <w:t xml:space="preserve">first </w:t>
      </w:r>
      <w:r w:rsidR="000D411C" w:rsidRPr="00CA6BC0">
        <w:rPr>
          <w:rFonts w:ascii="Times" w:hAnsi="Times" w:cs="Times"/>
          <w:color w:val="000000"/>
          <w:sz w:val="24"/>
          <w:szCs w:val="24"/>
        </w:rPr>
        <w:t xml:space="preserve">how the above empirical evidence advances our understanding of LSRIs </w:t>
      </w:r>
      <w:r w:rsidR="00FB413F">
        <w:rPr>
          <w:rFonts w:ascii="Times" w:hAnsi="Times" w:cs="Times"/>
          <w:color w:val="000000"/>
          <w:sz w:val="24"/>
          <w:szCs w:val="24"/>
        </w:rPr>
        <w:t>as important settings</w:t>
      </w:r>
      <w:r w:rsidR="00FB413F" w:rsidRPr="00CA6BC0">
        <w:rPr>
          <w:rFonts w:ascii="Times" w:hAnsi="Times" w:cs="Times"/>
          <w:color w:val="000000"/>
          <w:sz w:val="24"/>
          <w:szCs w:val="24"/>
        </w:rPr>
        <w:t xml:space="preserve"> </w:t>
      </w:r>
      <w:r w:rsidR="000D411C" w:rsidRPr="00CA6BC0">
        <w:rPr>
          <w:rFonts w:ascii="Times" w:hAnsi="Times" w:cs="Times"/>
          <w:color w:val="000000"/>
          <w:sz w:val="24"/>
          <w:szCs w:val="24"/>
        </w:rPr>
        <w:t xml:space="preserve">for </w:t>
      </w:r>
      <w:r w:rsidR="00FB413F">
        <w:rPr>
          <w:rFonts w:ascii="Times" w:hAnsi="Times" w:cs="Times"/>
          <w:color w:val="000000"/>
          <w:sz w:val="24"/>
          <w:szCs w:val="24"/>
        </w:rPr>
        <w:t xml:space="preserve">research </w:t>
      </w:r>
      <w:r w:rsidR="000D411C" w:rsidRPr="00CA6BC0">
        <w:rPr>
          <w:rFonts w:ascii="Times" w:hAnsi="Times" w:cs="Times"/>
          <w:color w:val="000000"/>
          <w:sz w:val="24"/>
          <w:szCs w:val="24"/>
        </w:rPr>
        <w:t xml:space="preserve">collaboration (Section 5.1) and </w:t>
      </w:r>
      <w:r w:rsidR="00C30507">
        <w:rPr>
          <w:rFonts w:ascii="Times" w:hAnsi="Times" w:cs="Times"/>
          <w:color w:val="000000"/>
          <w:sz w:val="24"/>
          <w:szCs w:val="24"/>
        </w:rPr>
        <w:t xml:space="preserve">second, </w:t>
      </w:r>
      <w:r w:rsidR="000D411C" w:rsidRPr="00CA6BC0">
        <w:rPr>
          <w:rFonts w:ascii="Times" w:hAnsi="Times" w:cs="Times"/>
          <w:color w:val="000000"/>
          <w:sz w:val="24"/>
          <w:szCs w:val="24"/>
        </w:rPr>
        <w:t xml:space="preserve">how </w:t>
      </w:r>
      <w:r w:rsidR="00C30507">
        <w:rPr>
          <w:rFonts w:ascii="Times" w:hAnsi="Times" w:cs="Times"/>
          <w:color w:val="000000"/>
          <w:sz w:val="24"/>
          <w:szCs w:val="24"/>
        </w:rPr>
        <w:t xml:space="preserve">the organisation of </w:t>
      </w:r>
      <w:r w:rsidR="00FB413F">
        <w:rPr>
          <w:rFonts w:ascii="Times" w:hAnsi="Times" w:cs="Times"/>
          <w:color w:val="000000"/>
          <w:sz w:val="24"/>
          <w:szCs w:val="24"/>
        </w:rPr>
        <w:t>research</w:t>
      </w:r>
      <w:r w:rsidR="00FB413F" w:rsidRPr="00CA6BC0">
        <w:rPr>
          <w:rFonts w:ascii="Times" w:hAnsi="Times" w:cs="Times"/>
          <w:color w:val="000000"/>
          <w:sz w:val="24"/>
          <w:szCs w:val="24"/>
        </w:rPr>
        <w:t xml:space="preserve"> </w:t>
      </w:r>
      <w:r w:rsidR="000D411C" w:rsidRPr="00CA6BC0">
        <w:rPr>
          <w:rFonts w:ascii="Times" w:hAnsi="Times" w:cs="Times"/>
          <w:color w:val="000000"/>
          <w:sz w:val="24"/>
          <w:szCs w:val="24"/>
        </w:rPr>
        <w:t xml:space="preserve">collaborations </w:t>
      </w:r>
      <w:r w:rsidR="00C30507">
        <w:rPr>
          <w:rFonts w:ascii="Times" w:hAnsi="Times" w:cs="Times"/>
          <w:color w:val="000000"/>
          <w:sz w:val="24"/>
          <w:szCs w:val="24"/>
        </w:rPr>
        <w:t>in this setting</w:t>
      </w:r>
      <w:r w:rsidR="00C2648B">
        <w:rPr>
          <w:rFonts w:ascii="Times" w:hAnsi="Times" w:cs="Times"/>
          <w:color w:val="000000"/>
          <w:sz w:val="24"/>
          <w:szCs w:val="24"/>
        </w:rPr>
        <w:t xml:space="preserve"> is intrinsic to</w:t>
      </w:r>
      <w:r w:rsidR="00C30507">
        <w:rPr>
          <w:rFonts w:ascii="Times" w:hAnsi="Times" w:cs="Times"/>
          <w:color w:val="000000"/>
          <w:sz w:val="24"/>
          <w:szCs w:val="24"/>
        </w:rPr>
        <w:t xml:space="preserve"> both</w:t>
      </w:r>
      <w:r w:rsidR="00C2648B">
        <w:rPr>
          <w:rFonts w:ascii="Times" w:hAnsi="Times" w:cs="Times"/>
          <w:color w:val="000000"/>
          <w:sz w:val="24"/>
          <w:szCs w:val="24"/>
        </w:rPr>
        <w:t xml:space="preserve"> the</w:t>
      </w:r>
      <w:r w:rsidR="00C30507">
        <w:rPr>
          <w:rFonts w:ascii="Times" w:hAnsi="Times" w:cs="Times"/>
          <w:color w:val="000000"/>
          <w:sz w:val="24"/>
          <w:szCs w:val="24"/>
        </w:rPr>
        <w:t xml:space="preserve"> individual and organisational levels </w:t>
      </w:r>
      <w:r w:rsidR="000D411C" w:rsidRPr="00CA6BC0">
        <w:rPr>
          <w:rFonts w:ascii="Times" w:hAnsi="Times" w:cs="Times"/>
          <w:color w:val="000000"/>
          <w:sz w:val="24"/>
          <w:szCs w:val="24"/>
        </w:rPr>
        <w:t>(Section 5.2).</w:t>
      </w:r>
    </w:p>
    <w:p w14:paraId="3F4279EF" w14:textId="77777777" w:rsidR="000D411C" w:rsidRPr="00CA6BC0" w:rsidRDefault="000D411C" w:rsidP="006B2FC0">
      <w:pPr>
        <w:widowControl w:val="0"/>
        <w:autoSpaceDE w:val="0"/>
        <w:autoSpaceDN w:val="0"/>
        <w:adjustRightInd w:val="0"/>
        <w:spacing w:after="0" w:line="360" w:lineRule="auto"/>
        <w:rPr>
          <w:rFonts w:ascii="Times" w:hAnsi="Times" w:cs="Times"/>
          <w:color w:val="000000"/>
          <w:sz w:val="24"/>
          <w:szCs w:val="24"/>
        </w:rPr>
      </w:pPr>
    </w:p>
    <w:p w14:paraId="744CA6DA" w14:textId="78D8CA78" w:rsidR="000D411C" w:rsidRPr="00CA6BC0" w:rsidRDefault="000D411C" w:rsidP="006B2FC0">
      <w:pPr>
        <w:widowControl w:val="0"/>
        <w:tabs>
          <w:tab w:val="left" w:pos="540"/>
        </w:tabs>
        <w:autoSpaceDE w:val="0"/>
        <w:autoSpaceDN w:val="0"/>
        <w:adjustRightInd w:val="0"/>
        <w:spacing w:after="0" w:line="360" w:lineRule="auto"/>
        <w:ind w:left="540" w:hanging="540"/>
        <w:rPr>
          <w:rFonts w:ascii="Times" w:hAnsi="Times" w:cs="Times"/>
          <w:b/>
          <w:color w:val="000000"/>
          <w:sz w:val="24"/>
          <w:szCs w:val="24"/>
        </w:rPr>
      </w:pPr>
      <w:r w:rsidRPr="00CA6BC0">
        <w:rPr>
          <w:rFonts w:ascii="Times" w:hAnsi="Times" w:cs="Times"/>
          <w:b/>
          <w:color w:val="000000"/>
          <w:sz w:val="24"/>
          <w:szCs w:val="24"/>
        </w:rPr>
        <w:t>5.1</w:t>
      </w:r>
      <w:r w:rsidRPr="00CA6BC0">
        <w:rPr>
          <w:rFonts w:ascii="Times" w:hAnsi="Times" w:cs="Times"/>
          <w:b/>
          <w:color w:val="000000"/>
          <w:sz w:val="24"/>
          <w:szCs w:val="24"/>
        </w:rPr>
        <w:tab/>
        <w:t>Advancing our understanding of collaboration in LSRIs</w:t>
      </w:r>
    </w:p>
    <w:p w14:paraId="3BAA0204" w14:textId="637B707A" w:rsidR="000D411C" w:rsidRPr="00CA6BC0" w:rsidRDefault="000D411C" w:rsidP="006B2FC0">
      <w:pPr>
        <w:widowControl w:val="0"/>
        <w:autoSpaceDE w:val="0"/>
        <w:autoSpaceDN w:val="0"/>
        <w:adjustRightInd w:val="0"/>
        <w:spacing w:after="0" w:line="360" w:lineRule="auto"/>
        <w:rPr>
          <w:rFonts w:ascii="Times" w:hAnsi="Times" w:cs="Times"/>
          <w:color w:val="000000"/>
          <w:sz w:val="24"/>
          <w:szCs w:val="24"/>
        </w:rPr>
      </w:pPr>
      <w:r w:rsidRPr="00CA6BC0">
        <w:rPr>
          <w:rFonts w:ascii="Times" w:hAnsi="Times" w:cs="Times"/>
          <w:color w:val="000000"/>
          <w:sz w:val="24"/>
          <w:szCs w:val="24"/>
        </w:rPr>
        <w:t xml:space="preserve">The effective functioning of organisations like LSRIs is illustrative of the importance of developing shared research facilities, which integrate mechanisms for the professional development of individual scientists as well as offer an environment within which instrument scientists and visiting users can interact and engage in productive relationships, aiming for longer-term collaborations </w:t>
      </w:r>
      <w:r w:rsidRPr="00CA6BC0">
        <w:rPr>
          <w:rFonts w:ascii="Times" w:hAnsi="Times" w:cs="Times"/>
          <w:noProof/>
          <w:color w:val="000000"/>
          <w:sz w:val="24"/>
          <w:szCs w:val="24"/>
        </w:rPr>
        <w:t>(McEvily et al., 2014)</w:t>
      </w:r>
      <w:r w:rsidRPr="00CA6BC0">
        <w:rPr>
          <w:rFonts w:ascii="Times" w:hAnsi="Times" w:cs="Times"/>
          <w:color w:val="000000"/>
          <w:sz w:val="24"/>
          <w:szCs w:val="24"/>
        </w:rPr>
        <w:t>.</w:t>
      </w:r>
      <w:r w:rsidR="002F25DF">
        <w:rPr>
          <w:rFonts w:ascii="Times" w:hAnsi="Times" w:cs="Times"/>
          <w:color w:val="000000"/>
          <w:sz w:val="24"/>
          <w:szCs w:val="24"/>
        </w:rPr>
        <w:t xml:space="preserve"> </w:t>
      </w:r>
      <w:r w:rsidR="00E770EA">
        <w:rPr>
          <w:rFonts w:ascii="Times" w:hAnsi="Times" w:cs="Times"/>
          <w:color w:val="000000"/>
          <w:sz w:val="24"/>
          <w:szCs w:val="24"/>
        </w:rPr>
        <w:t>Based on our</w:t>
      </w:r>
      <w:r w:rsidRPr="00CA6BC0">
        <w:rPr>
          <w:rFonts w:ascii="Times" w:hAnsi="Times" w:cs="Times"/>
          <w:color w:val="000000"/>
          <w:sz w:val="24"/>
          <w:szCs w:val="24"/>
        </w:rPr>
        <w:t xml:space="preserve"> findings </w:t>
      </w:r>
      <w:r w:rsidR="00E770EA">
        <w:rPr>
          <w:rFonts w:ascii="Times" w:hAnsi="Times" w:cs="Times"/>
          <w:color w:val="000000"/>
          <w:sz w:val="24"/>
          <w:szCs w:val="24"/>
        </w:rPr>
        <w:t xml:space="preserve">we argue </w:t>
      </w:r>
      <w:r w:rsidRPr="00CA6BC0">
        <w:rPr>
          <w:rFonts w:ascii="Times" w:hAnsi="Times" w:cs="Times"/>
          <w:color w:val="000000"/>
          <w:sz w:val="24"/>
          <w:szCs w:val="24"/>
        </w:rPr>
        <w:t xml:space="preserve">that each collaboration type contributes on its own to the development of collaborations over time; </w:t>
      </w:r>
      <w:r w:rsidR="00DD5A49" w:rsidRPr="00CA6BC0">
        <w:rPr>
          <w:rFonts w:ascii="Times" w:hAnsi="Times" w:cs="Times"/>
          <w:color w:val="000000"/>
          <w:sz w:val="24"/>
          <w:szCs w:val="24"/>
        </w:rPr>
        <w:t>th</w:t>
      </w:r>
      <w:r w:rsidR="00DD5A49">
        <w:rPr>
          <w:rFonts w:ascii="Times" w:hAnsi="Times" w:cs="Times"/>
          <w:color w:val="000000"/>
          <w:sz w:val="24"/>
          <w:szCs w:val="24"/>
        </w:rPr>
        <w:t>is in turn</w:t>
      </w:r>
      <w:r w:rsidR="00DD5A49" w:rsidRPr="00CA6BC0">
        <w:rPr>
          <w:rFonts w:ascii="Times" w:hAnsi="Times" w:cs="Times"/>
          <w:color w:val="000000"/>
          <w:sz w:val="24"/>
          <w:szCs w:val="24"/>
        </w:rPr>
        <w:t xml:space="preserve"> </w:t>
      </w:r>
      <w:r w:rsidR="002F25DF">
        <w:rPr>
          <w:rFonts w:ascii="Times" w:hAnsi="Times" w:cs="Times"/>
          <w:color w:val="000000"/>
          <w:sz w:val="24"/>
          <w:szCs w:val="24"/>
        </w:rPr>
        <w:t xml:space="preserve">suggests </w:t>
      </w:r>
      <w:r w:rsidRPr="00CA6BC0">
        <w:rPr>
          <w:rFonts w:ascii="Times" w:hAnsi="Times" w:cs="Times"/>
          <w:color w:val="000000"/>
          <w:sz w:val="24"/>
          <w:szCs w:val="24"/>
        </w:rPr>
        <w:t xml:space="preserve">that the possibility </w:t>
      </w:r>
      <w:r w:rsidR="004A686C">
        <w:rPr>
          <w:rFonts w:ascii="Times" w:hAnsi="Times" w:cs="Times"/>
          <w:color w:val="000000"/>
          <w:sz w:val="24"/>
          <w:szCs w:val="24"/>
        </w:rPr>
        <w:t>of</w:t>
      </w:r>
      <w:r w:rsidRPr="00CA6BC0">
        <w:rPr>
          <w:rFonts w:ascii="Times" w:hAnsi="Times" w:cs="Times"/>
          <w:color w:val="000000"/>
          <w:sz w:val="24"/>
          <w:szCs w:val="24"/>
        </w:rPr>
        <w:t xml:space="preserve"> nurtur</w:t>
      </w:r>
      <w:r w:rsidR="004A686C">
        <w:rPr>
          <w:rFonts w:ascii="Times" w:hAnsi="Times" w:cs="Times"/>
          <w:color w:val="000000"/>
          <w:sz w:val="24"/>
          <w:szCs w:val="24"/>
        </w:rPr>
        <w:t>ing</w:t>
      </w:r>
      <w:r w:rsidRPr="00CA6BC0">
        <w:rPr>
          <w:rFonts w:ascii="Times" w:hAnsi="Times" w:cs="Times"/>
          <w:color w:val="000000"/>
          <w:sz w:val="24"/>
          <w:szCs w:val="24"/>
        </w:rPr>
        <w:t xml:space="preserve"> </w:t>
      </w:r>
      <w:r w:rsidR="00DD5A49">
        <w:rPr>
          <w:rFonts w:ascii="Times" w:hAnsi="Times" w:cs="Times"/>
          <w:color w:val="000000"/>
          <w:sz w:val="24"/>
          <w:szCs w:val="24"/>
        </w:rPr>
        <w:t xml:space="preserve">the co-existence of a variety of forms of </w:t>
      </w:r>
      <w:r w:rsidRPr="00CA6BC0">
        <w:rPr>
          <w:rFonts w:ascii="Times" w:hAnsi="Times" w:cs="Times"/>
          <w:color w:val="000000"/>
          <w:sz w:val="24"/>
          <w:szCs w:val="24"/>
        </w:rPr>
        <w:t xml:space="preserve">collaborative arrangements between instrument scientists and users supports the </w:t>
      </w:r>
      <w:r w:rsidR="00DD5A49">
        <w:rPr>
          <w:rFonts w:ascii="Times" w:hAnsi="Times" w:cs="Times"/>
          <w:color w:val="000000"/>
          <w:sz w:val="24"/>
          <w:szCs w:val="24"/>
        </w:rPr>
        <w:t>successful development</w:t>
      </w:r>
      <w:r w:rsidRPr="00CA6BC0">
        <w:rPr>
          <w:rFonts w:ascii="Times" w:hAnsi="Times" w:cs="Times"/>
          <w:color w:val="000000"/>
          <w:sz w:val="24"/>
          <w:szCs w:val="24"/>
        </w:rPr>
        <w:t xml:space="preserve"> of LSRIs over time.</w:t>
      </w:r>
    </w:p>
    <w:p w14:paraId="0E880FA5" w14:textId="661F8C63" w:rsidR="00C6303B" w:rsidRDefault="000D411C" w:rsidP="006B2FC0">
      <w:pPr>
        <w:widowControl w:val="0"/>
        <w:autoSpaceDE w:val="0"/>
        <w:autoSpaceDN w:val="0"/>
        <w:adjustRightInd w:val="0"/>
        <w:spacing w:after="0" w:line="360" w:lineRule="auto"/>
        <w:ind w:firstLine="720"/>
        <w:rPr>
          <w:rFonts w:ascii="Times" w:hAnsi="Times" w:cs="Times"/>
          <w:color w:val="000000"/>
          <w:sz w:val="24"/>
          <w:szCs w:val="24"/>
        </w:rPr>
      </w:pPr>
      <w:r w:rsidRPr="00CA6BC0">
        <w:rPr>
          <w:rFonts w:ascii="Times" w:hAnsi="Times" w:cs="Times"/>
          <w:color w:val="000000"/>
          <w:sz w:val="24"/>
          <w:szCs w:val="24"/>
        </w:rPr>
        <w:t xml:space="preserve">In the context of LSRIs, instruments themselves need to advance and progress scientifically; at the same time, by engaging in longer-term </w:t>
      </w:r>
      <w:r w:rsidR="00602168">
        <w:rPr>
          <w:rFonts w:ascii="Times" w:hAnsi="Times" w:cs="Times"/>
          <w:color w:val="000000"/>
          <w:sz w:val="24"/>
          <w:szCs w:val="24"/>
        </w:rPr>
        <w:t>research</w:t>
      </w:r>
      <w:r w:rsidR="00602168" w:rsidRPr="00CA6BC0">
        <w:rPr>
          <w:rFonts w:ascii="Times" w:hAnsi="Times" w:cs="Times"/>
          <w:color w:val="000000"/>
          <w:sz w:val="24"/>
          <w:szCs w:val="24"/>
        </w:rPr>
        <w:t xml:space="preserve"> </w:t>
      </w:r>
      <w:r w:rsidRPr="00CA6BC0">
        <w:rPr>
          <w:rFonts w:ascii="Times" w:hAnsi="Times" w:cs="Times"/>
          <w:color w:val="000000"/>
          <w:sz w:val="24"/>
          <w:szCs w:val="24"/>
        </w:rPr>
        <w:t xml:space="preserve">collaborations with users, instrument scientists have the possibility to (a) better understand </w:t>
      </w:r>
      <w:r w:rsidR="00DD5A49">
        <w:rPr>
          <w:rFonts w:ascii="Times" w:hAnsi="Times" w:cs="Times"/>
          <w:color w:val="000000"/>
          <w:sz w:val="24"/>
          <w:szCs w:val="24"/>
        </w:rPr>
        <w:t>users'</w:t>
      </w:r>
      <w:r w:rsidR="00DD5A49" w:rsidRPr="00CA6BC0">
        <w:rPr>
          <w:rFonts w:ascii="Times" w:hAnsi="Times" w:cs="Times"/>
          <w:color w:val="000000"/>
          <w:sz w:val="24"/>
          <w:szCs w:val="24"/>
        </w:rPr>
        <w:t xml:space="preserve"> </w:t>
      </w:r>
      <w:r w:rsidRPr="00CA6BC0">
        <w:rPr>
          <w:rFonts w:ascii="Times" w:hAnsi="Times" w:cs="Times"/>
          <w:color w:val="000000"/>
          <w:sz w:val="24"/>
          <w:szCs w:val="24"/>
        </w:rPr>
        <w:t xml:space="preserve">needs and (b) stay abreast of scientific developments that ought to be addressed by the LSRI. For </w:t>
      </w:r>
      <w:r w:rsidR="00DD5A49">
        <w:rPr>
          <w:rFonts w:ascii="Times" w:hAnsi="Times" w:cs="Times"/>
          <w:color w:val="000000"/>
          <w:sz w:val="24"/>
          <w:szCs w:val="24"/>
        </w:rPr>
        <w:t xml:space="preserve">user-oriented </w:t>
      </w:r>
      <w:r w:rsidRPr="00CA6BC0">
        <w:rPr>
          <w:rFonts w:ascii="Times" w:hAnsi="Times" w:cs="Times"/>
          <w:color w:val="000000"/>
          <w:sz w:val="24"/>
          <w:szCs w:val="24"/>
        </w:rPr>
        <w:t xml:space="preserve">facilities to successfully develop and contribute to the advance of science, there needs to be a balanced portfolio of collaboration types </w:t>
      </w:r>
      <w:r w:rsidR="00DD5A49">
        <w:rPr>
          <w:rFonts w:ascii="Times" w:hAnsi="Times" w:cs="Times"/>
          <w:color w:val="000000"/>
          <w:sz w:val="24"/>
          <w:szCs w:val="24"/>
        </w:rPr>
        <w:t xml:space="preserve">available </w:t>
      </w:r>
      <w:r w:rsidRPr="00CA6BC0">
        <w:rPr>
          <w:rFonts w:ascii="Times" w:hAnsi="Times" w:cs="Times"/>
          <w:color w:val="000000"/>
          <w:sz w:val="24"/>
          <w:szCs w:val="24"/>
        </w:rPr>
        <w:t>at organisatio</w:t>
      </w:r>
      <w:r w:rsidR="00DD5A49">
        <w:rPr>
          <w:rFonts w:ascii="Times" w:hAnsi="Times" w:cs="Times"/>
          <w:color w:val="000000"/>
          <w:sz w:val="24"/>
          <w:szCs w:val="24"/>
        </w:rPr>
        <w:t>n and instrument</w:t>
      </w:r>
      <w:r w:rsidRPr="00CA6BC0">
        <w:rPr>
          <w:rFonts w:ascii="Times" w:hAnsi="Times" w:cs="Times"/>
          <w:color w:val="000000"/>
          <w:sz w:val="24"/>
          <w:szCs w:val="24"/>
        </w:rPr>
        <w:t xml:space="preserve"> level</w:t>
      </w:r>
      <w:r w:rsidR="00DD5A49">
        <w:rPr>
          <w:rFonts w:ascii="Times" w:hAnsi="Times" w:cs="Times"/>
          <w:color w:val="000000"/>
          <w:sz w:val="24"/>
          <w:szCs w:val="24"/>
        </w:rPr>
        <w:t>s</w:t>
      </w:r>
      <w:r w:rsidRPr="00CA6BC0">
        <w:rPr>
          <w:rFonts w:ascii="Times" w:hAnsi="Times" w:cs="Times"/>
          <w:color w:val="000000"/>
          <w:sz w:val="24"/>
          <w:szCs w:val="24"/>
        </w:rPr>
        <w:t>.</w:t>
      </w:r>
    </w:p>
    <w:p w14:paraId="041C2102" w14:textId="2A56B022" w:rsidR="000D411C" w:rsidRPr="00CA6BC0" w:rsidRDefault="000D411C" w:rsidP="006B2FC0">
      <w:pPr>
        <w:widowControl w:val="0"/>
        <w:autoSpaceDE w:val="0"/>
        <w:autoSpaceDN w:val="0"/>
        <w:adjustRightInd w:val="0"/>
        <w:spacing w:after="0" w:line="360" w:lineRule="auto"/>
        <w:ind w:firstLine="720"/>
        <w:rPr>
          <w:rFonts w:ascii="Times" w:hAnsi="Times" w:cs="Times"/>
          <w:color w:val="000000"/>
          <w:sz w:val="24"/>
          <w:szCs w:val="24"/>
        </w:rPr>
      </w:pPr>
      <w:r w:rsidRPr="00CA6BC0">
        <w:rPr>
          <w:rFonts w:ascii="Times" w:hAnsi="Times" w:cs="Times"/>
          <w:color w:val="000000"/>
          <w:sz w:val="24"/>
          <w:szCs w:val="24"/>
        </w:rPr>
        <w:t xml:space="preserve">To start with, in </w:t>
      </w:r>
      <w:r w:rsidR="004B4861">
        <w:rPr>
          <w:rFonts w:ascii="Times" w:hAnsi="Times" w:cs="Times"/>
          <w:color w:val="000000"/>
          <w:sz w:val="24"/>
          <w:szCs w:val="24"/>
        </w:rPr>
        <w:t>"</w:t>
      </w:r>
      <w:r w:rsidRPr="004B4861">
        <w:rPr>
          <w:rFonts w:ascii="Times" w:hAnsi="Times" w:cs="Times"/>
          <w:color w:val="000000"/>
          <w:sz w:val="24"/>
          <w:szCs w:val="24"/>
        </w:rPr>
        <w:t>full service</w:t>
      </w:r>
      <w:r w:rsidR="00CC39CC">
        <w:rPr>
          <w:rFonts w:ascii="Times" w:hAnsi="Times" w:cs="Times"/>
          <w:color w:val="000000"/>
          <w:sz w:val="24"/>
          <w:szCs w:val="24"/>
        </w:rPr>
        <w:t>"</w:t>
      </w:r>
      <w:r w:rsidRPr="004B4861">
        <w:rPr>
          <w:rFonts w:ascii="Times" w:hAnsi="Times" w:cs="Times"/>
          <w:color w:val="000000"/>
          <w:sz w:val="24"/>
          <w:szCs w:val="24"/>
        </w:rPr>
        <w:t xml:space="preserve"> collaborations</w:t>
      </w:r>
      <w:r w:rsidRPr="00CA6BC0">
        <w:rPr>
          <w:rFonts w:ascii="Times" w:hAnsi="Times" w:cs="Times"/>
          <w:color w:val="000000"/>
          <w:sz w:val="24"/>
          <w:szCs w:val="24"/>
        </w:rPr>
        <w:t xml:space="preserve"> there are typically users who do not yet have a longstanding knowledge in </w:t>
      </w:r>
      <w:r w:rsidR="00DD5A49">
        <w:rPr>
          <w:rFonts w:ascii="Times" w:hAnsi="Times" w:cs="Times"/>
          <w:color w:val="000000"/>
          <w:sz w:val="24"/>
          <w:szCs w:val="24"/>
        </w:rPr>
        <w:t>the specific technology underlying an instrument</w:t>
      </w:r>
      <w:r w:rsidRPr="00CA6BC0">
        <w:rPr>
          <w:rFonts w:ascii="Times" w:hAnsi="Times" w:cs="Times"/>
          <w:color w:val="000000"/>
          <w:sz w:val="24"/>
          <w:szCs w:val="24"/>
        </w:rPr>
        <w:t xml:space="preserve">; as a result, this constellation is </w:t>
      </w:r>
      <w:r w:rsidR="00DD5A49">
        <w:rPr>
          <w:rFonts w:ascii="Times" w:hAnsi="Times" w:cs="Times"/>
          <w:color w:val="000000"/>
          <w:sz w:val="24"/>
          <w:szCs w:val="24"/>
        </w:rPr>
        <w:t xml:space="preserve">critical </w:t>
      </w:r>
      <w:r w:rsidRPr="00CA6BC0">
        <w:rPr>
          <w:rFonts w:ascii="Times" w:hAnsi="Times" w:cs="Times"/>
          <w:color w:val="000000"/>
          <w:sz w:val="24"/>
          <w:szCs w:val="24"/>
        </w:rPr>
        <w:t xml:space="preserve">to </w:t>
      </w:r>
      <w:r w:rsidR="00DD5A49">
        <w:rPr>
          <w:rFonts w:ascii="Times" w:hAnsi="Times" w:cs="Times"/>
          <w:color w:val="000000"/>
          <w:sz w:val="24"/>
          <w:szCs w:val="24"/>
        </w:rPr>
        <w:t xml:space="preserve">provide </w:t>
      </w:r>
      <w:r w:rsidRPr="00CA6BC0">
        <w:rPr>
          <w:rFonts w:ascii="Times" w:hAnsi="Times" w:cs="Times"/>
          <w:color w:val="000000"/>
          <w:sz w:val="24"/>
          <w:szCs w:val="24"/>
        </w:rPr>
        <w:t xml:space="preserve">users </w:t>
      </w:r>
      <w:r w:rsidR="00DD5A49">
        <w:rPr>
          <w:rFonts w:ascii="Times" w:hAnsi="Times" w:cs="Times"/>
          <w:color w:val="000000"/>
          <w:sz w:val="24"/>
          <w:szCs w:val="24"/>
        </w:rPr>
        <w:t>initial access to the services provided by an LSRI</w:t>
      </w:r>
      <w:r w:rsidRPr="00CA6BC0">
        <w:rPr>
          <w:rFonts w:ascii="Times" w:hAnsi="Times" w:cs="Times"/>
          <w:color w:val="000000"/>
          <w:sz w:val="24"/>
          <w:szCs w:val="24"/>
        </w:rPr>
        <w:t>. For the LSRI, it means having the possibility to renew their user base (i.e., by lowering their entry threshold). In practice, this also require</w:t>
      </w:r>
      <w:r w:rsidR="00DD5A49">
        <w:rPr>
          <w:rFonts w:ascii="Times" w:hAnsi="Times" w:cs="Times"/>
          <w:color w:val="000000"/>
          <w:sz w:val="24"/>
          <w:szCs w:val="24"/>
        </w:rPr>
        <w:t>s</w:t>
      </w:r>
      <w:r w:rsidRPr="00CA6BC0">
        <w:rPr>
          <w:rFonts w:ascii="Times" w:hAnsi="Times" w:cs="Times"/>
          <w:color w:val="000000"/>
          <w:sz w:val="24"/>
          <w:szCs w:val="24"/>
        </w:rPr>
        <w:t xml:space="preserve"> recruiting </w:t>
      </w:r>
      <w:r w:rsidR="00DD5A49">
        <w:rPr>
          <w:rFonts w:ascii="Times" w:hAnsi="Times" w:cs="Times"/>
          <w:color w:val="000000"/>
          <w:sz w:val="24"/>
          <w:szCs w:val="24"/>
        </w:rPr>
        <w:t xml:space="preserve">instrument scientists – for example with a background in biology in the </w:t>
      </w:r>
      <w:r w:rsidR="00DD5A49" w:rsidRPr="00CA6BC0">
        <w:rPr>
          <w:rFonts w:ascii="Times" w:hAnsi="Times" w:cs="Times"/>
          <w:color w:val="000000"/>
          <w:sz w:val="24"/>
          <w:szCs w:val="24"/>
        </w:rPr>
        <w:t>case of ILL</w:t>
      </w:r>
      <w:r w:rsidR="004B4861">
        <w:rPr>
          <w:rFonts w:ascii="Times" w:hAnsi="Times" w:cs="Times"/>
          <w:color w:val="000000"/>
          <w:sz w:val="24"/>
          <w:szCs w:val="24"/>
        </w:rPr>
        <w:t xml:space="preserve"> </w:t>
      </w:r>
      <w:r w:rsidR="00DD5A49">
        <w:rPr>
          <w:rFonts w:ascii="Times" w:hAnsi="Times" w:cs="Times"/>
          <w:color w:val="000000"/>
          <w:sz w:val="24"/>
          <w:szCs w:val="24"/>
        </w:rPr>
        <w:t xml:space="preserve">– </w:t>
      </w:r>
      <w:r w:rsidRPr="00CA6BC0">
        <w:rPr>
          <w:rFonts w:ascii="Times" w:hAnsi="Times" w:cs="Times"/>
          <w:color w:val="000000"/>
          <w:sz w:val="24"/>
          <w:szCs w:val="24"/>
        </w:rPr>
        <w:t xml:space="preserve">who </w:t>
      </w:r>
      <w:r w:rsidR="00DD5A49">
        <w:rPr>
          <w:rFonts w:ascii="Times" w:hAnsi="Times" w:cs="Times"/>
          <w:color w:val="000000"/>
          <w:sz w:val="24"/>
          <w:szCs w:val="24"/>
        </w:rPr>
        <w:t xml:space="preserve">can </w:t>
      </w:r>
      <w:r w:rsidRPr="00CA6BC0">
        <w:rPr>
          <w:rFonts w:ascii="Times" w:hAnsi="Times" w:cs="Times"/>
          <w:color w:val="000000"/>
          <w:sz w:val="24"/>
          <w:szCs w:val="24"/>
        </w:rPr>
        <w:t xml:space="preserve">interact with and </w:t>
      </w:r>
      <w:r w:rsidR="002D4665">
        <w:rPr>
          <w:rFonts w:ascii="Times" w:hAnsi="Times" w:cs="Times"/>
          <w:color w:val="000000"/>
          <w:sz w:val="24"/>
          <w:szCs w:val="24"/>
        </w:rPr>
        <w:t xml:space="preserve">engage in </w:t>
      </w:r>
      <w:r w:rsidR="004B4861">
        <w:rPr>
          <w:rFonts w:ascii="Times" w:hAnsi="Times" w:cs="Times"/>
          <w:color w:val="000000"/>
          <w:sz w:val="24"/>
          <w:szCs w:val="24"/>
        </w:rPr>
        <w:t>"</w:t>
      </w:r>
      <w:r w:rsidR="00DD5A49">
        <w:rPr>
          <w:rFonts w:ascii="Times" w:hAnsi="Times" w:cs="Times"/>
          <w:color w:val="000000"/>
          <w:sz w:val="24"/>
          <w:szCs w:val="24"/>
        </w:rPr>
        <w:t xml:space="preserve">full </w:t>
      </w:r>
      <w:r w:rsidRPr="00CA6BC0">
        <w:rPr>
          <w:rFonts w:ascii="Times" w:hAnsi="Times" w:cs="Times"/>
          <w:color w:val="000000"/>
          <w:sz w:val="24"/>
          <w:szCs w:val="24"/>
        </w:rPr>
        <w:t>service</w:t>
      </w:r>
      <w:r w:rsidR="004B4861">
        <w:rPr>
          <w:rFonts w:ascii="Times" w:hAnsi="Times" w:cs="Times"/>
          <w:color w:val="000000"/>
          <w:sz w:val="24"/>
          <w:szCs w:val="24"/>
        </w:rPr>
        <w:t>"</w:t>
      </w:r>
      <w:r w:rsidRPr="00CA6BC0">
        <w:rPr>
          <w:rFonts w:ascii="Times" w:hAnsi="Times" w:cs="Times"/>
          <w:color w:val="000000"/>
          <w:sz w:val="24"/>
          <w:szCs w:val="24"/>
        </w:rPr>
        <w:t xml:space="preserve"> </w:t>
      </w:r>
      <w:r w:rsidR="002D4665">
        <w:rPr>
          <w:rFonts w:ascii="Times" w:hAnsi="Times" w:cs="Times"/>
          <w:color w:val="000000"/>
          <w:sz w:val="24"/>
          <w:szCs w:val="24"/>
        </w:rPr>
        <w:t>collaborations with new user communities</w:t>
      </w:r>
      <w:r w:rsidRPr="00CA6BC0">
        <w:rPr>
          <w:rFonts w:ascii="Times" w:hAnsi="Times" w:cs="Times"/>
          <w:color w:val="000000"/>
          <w:sz w:val="24"/>
          <w:szCs w:val="24"/>
        </w:rPr>
        <w:t xml:space="preserve">; </w:t>
      </w:r>
      <w:r w:rsidR="002D4665">
        <w:rPr>
          <w:rFonts w:ascii="Times" w:hAnsi="Times" w:cs="Times"/>
          <w:color w:val="000000"/>
          <w:sz w:val="24"/>
          <w:szCs w:val="24"/>
        </w:rPr>
        <w:t>in our case,</w:t>
      </w:r>
      <w:r w:rsidR="00E04D87">
        <w:rPr>
          <w:rFonts w:ascii="Times" w:hAnsi="Times" w:cs="Times"/>
          <w:color w:val="000000"/>
          <w:sz w:val="24"/>
          <w:szCs w:val="24"/>
        </w:rPr>
        <w:t xml:space="preserve"> having instrument scientists with a biology background proved necessary to overcome the '</w:t>
      </w:r>
      <w:r w:rsidRPr="00CA6BC0">
        <w:rPr>
          <w:rFonts w:ascii="Times" w:hAnsi="Times" w:cs="Times"/>
          <w:color w:val="000000"/>
          <w:sz w:val="24"/>
          <w:szCs w:val="24"/>
        </w:rPr>
        <w:t xml:space="preserve">language' barrier between physicists and biologists. From the perspective of the LSRI, this constellation </w:t>
      </w:r>
      <w:r w:rsidRPr="00CA6BC0">
        <w:rPr>
          <w:rFonts w:ascii="Times" w:hAnsi="Times" w:cs="Times"/>
          <w:color w:val="000000"/>
          <w:sz w:val="24"/>
          <w:szCs w:val="24"/>
        </w:rPr>
        <w:lastRenderedPageBreak/>
        <w:t xml:space="preserve">may be problematic if kept exclusively as such in the long run; in fact, </w:t>
      </w:r>
      <w:r w:rsidR="004B4861">
        <w:rPr>
          <w:rFonts w:ascii="Times" w:hAnsi="Times" w:cs="Times"/>
          <w:color w:val="000000"/>
          <w:sz w:val="24"/>
          <w:szCs w:val="24"/>
        </w:rPr>
        <w:t>on an organis</w:t>
      </w:r>
      <w:r w:rsidR="00E04D87">
        <w:rPr>
          <w:rFonts w:ascii="Times" w:hAnsi="Times" w:cs="Times"/>
          <w:color w:val="000000"/>
          <w:sz w:val="24"/>
          <w:szCs w:val="24"/>
        </w:rPr>
        <w:t>ational level</w:t>
      </w:r>
      <w:r w:rsidRPr="00CA6BC0">
        <w:rPr>
          <w:rFonts w:ascii="Times" w:hAnsi="Times" w:cs="Times"/>
          <w:color w:val="000000"/>
          <w:sz w:val="24"/>
          <w:szCs w:val="24"/>
        </w:rPr>
        <w:t xml:space="preserve">, </w:t>
      </w:r>
      <w:r w:rsidR="00E04D87">
        <w:rPr>
          <w:rFonts w:ascii="Times" w:hAnsi="Times" w:cs="Times"/>
          <w:color w:val="000000"/>
          <w:sz w:val="24"/>
          <w:szCs w:val="24"/>
        </w:rPr>
        <w:t xml:space="preserve">LSRIs share an </w:t>
      </w:r>
      <w:r w:rsidRPr="00CA6BC0">
        <w:rPr>
          <w:rFonts w:ascii="Times" w:hAnsi="Times" w:cs="Times"/>
          <w:color w:val="000000"/>
          <w:sz w:val="24"/>
          <w:szCs w:val="24"/>
        </w:rPr>
        <w:t>interest to reduce coordination cost</w:t>
      </w:r>
      <w:r w:rsidR="00E04D87">
        <w:rPr>
          <w:rFonts w:ascii="Times" w:hAnsi="Times" w:cs="Times"/>
          <w:color w:val="000000"/>
          <w:sz w:val="24"/>
          <w:szCs w:val="24"/>
        </w:rPr>
        <w:t xml:space="preserve"> and to</w:t>
      </w:r>
      <w:r w:rsidR="00E04D87" w:rsidRPr="00CA6BC0">
        <w:rPr>
          <w:rFonts w:ascii="Times" w:hAnsi="Times" w:cs="Times"/>
          <w:color w:val="000000"/>
          <w:sz w:val="24"/>
          <w:szCs w:val="24"/>
        </w:rPr>
        <w:t xml:space="preserve"> </w:t>
      </w:r>
      <w:r w:rsidRPr="00CA6BC0">
        <w:rPr>
          <w:rFonts w:ascii="Times" w:hAnsi="Times" w:cs="Times"/>
          <w:color w:val="000000"/>
          <w:sz w:val="24"/>
          <w:szCs w:val="24"/>
        </w:rPr>
        <w:t xml:space="preserve">enhance publication output, </w:t>
      </w:r>
      <w:r w:rsidR="00E04D87">
        <w:rPr>
          <w:rFonts w:ascii="Times" w:hAnsi="Times" w:cs="Times"/>
          <w:color w:val="000000"/>
          <w:sz w:val="24"/>
          <w:szCs w:val="24"/>
        </w:rPr>
        <w:t xml:space="preserve">which may be achieved through the development of longer-standing </w:t>
      </w:r>
      <w:r w:rsidRPr="00CA6BC0">
        <w:rPr>
          <w:rFonts w:ascii="Times" w:hAnsi="Times" w:cs="Times"/>
          <w:color w:val="000000"/>
          <w:sz w:val="24"/>
          <w:szCs w:val="24"/>
        </w:rPr>
        <w:t>standing collaboration</w:t>
      </w:r>
      <w:r w:rsidR="00E04D87">
        <w:rPr>
          <w:rFonts w:ascii="Times" w:hAnsi="Times" w:cs="Times"/>
          <w:color w:val="000000"/>
          <w:sz w:val="24"/>
          <w:szCs w:val="24"/>
        </w:rPr>
        <w:t>s</w:t>
      </w:r>
      <w:r w:rsidRPr="00CA6BC0">
        <w:rPr>
          <w:rFonts w:ascii="Times" w:hAnsi="Times" w:cs="Times"/>
          <w:color w:val="000000"/>
          <w:sz w:val="24"/>
          <w:szCs w:val="24"/>
        </w:rPr>
        <w:t xml:space="preserve"> </w:t>
      </w:r>
      <w:r w:rsidR="00E04D87">
        <w:rPr>
          <w:rFonts w:ascii="Times" w:hAnsi="Times" w:cs="Times"/>
          <w:color w:val="000000"/>
          <w:sz w:val="24"/>
          <w:szCs w:val="24"/>
        </w:rPr>
        <w:t>–</w:t>
      </w:r>
      <w:r w:rsidR="00E04D87" w:rsidRPr="00CA6BC0">
        <w:rPr>
          <w:rFonts w:ascii="Times" w:hAnsi="Times" w:cs="Times"/>
          <w:color w:val="000000"/>
          <w:sz w:val="24"/>
          <w:szCs w:val="24"/>
        </w:rPr>
        <w:t xml:space="preserve"> </w:t>
      </w:r>
      <w:r w:rsidRPr="00CA6BC0">
        <w:rPr>
          <w:rFonts w:ascii="Times" w:hAnsi="Times" w:cs="Times"/>
          <w:color w:val="000000"/>
          <w:sz w:val="24"/>
          <w:szCs w:val="24"/>
        </w:rPr>
        <w:t xml:space="preserve">in other words, there is a strong interest in transforming non-expert users into regular, more proficient users. The facility-level mechanisms built in to foster a more intense collaboration with users are various: hosting conferences, allowing instrument scientists to visit users </w:t>
      </w:r>
      <w:r w:rsidR="00E04D87">
        <w:rPr>
          <w:rFonts w:ascii="Times" w:hAnsi="Times" w:cs="Times"/>
          <w:color w:val="000000"/>
          <w:sz w:val="24"/>
          <w:szCs w:val="24"/>
        </w:rPr>
        <w:t>during instrument downtimes</w:t>
      </w:r>
      <w:r w:rsidRPr="00CA6BC0">
        <w:rPr>
          <w:rFonts w:ascii="Times" w:hAnsi="Times" w:cs="Times"/>
          <w:color w:val="000000"/>
          <w:sz w:val="24"/>
          <w:szCs w:val="24"/>
        </w:rPr>
        <w:t xml:space="preserve">, possibility for the instrument scientists to co-author research proposals, or communicating </w:t>
      </w:r>
      <w:r w:rsidR="00E04D87">
        <w:rPr>
          <w:rFonts w:ascii="Times" w:hAnsi="Times" w:cs="Times"/>
          <w:color w:val="000000"/>
          <w:sz w:val="24"/>
          <w:szCs w:val="24"/>
        </w:rPr>
        <w:t xml:space="preserve">the LSRIs </w:t>
      </w:r>
      <w:r w:rsidRPr="00CA6BC0">
        <w:rPr>
          <w:rFonts w:ascii="Times" w:hAnsi="Times" w:cs="Times"/>
          <w:color w:val="000000"/>
          <w:sz w:val="24"/>
          <w:szCs w:val="24"/>
        </w:rPr>
        <w:t xml:space="preserve">research </w:t>
      </w:r>
      <w:r w:rsidR="00E04D87">
        <w:rPr>
          <w:rFonts w:ascii="Times" w:hAnsi="Times" w:cs="Times"/>
          <w:color w:val="000000"/>
          <w:sz w:val="24"/>
          <w:szCs w:val="24"/>
        </w:rPr>
        <w:t xml:space="preserve">collaboration </w:t>
      </w:r>
      <w:r w:rsidRPr="00CA6BC0">
        <w:rPr>
          <w:rFonts w:ascii="Times" w:hAnsi="Times" w:cs="Times"/>
          <w:color w:val="000000"/>
          <w:sz w:val="24"/>
          <w:szCs w:val="24"/>
        </w:rPr>
        <w:t xml:space="preserve">strategy through user newsletters. All of the above contributes towards a context </w:t>
      </w:r>
      <w:r w:rsidR="00E04D87">
        <w:rPr>
          <w:rFonts w:ascii="Times" w:hAnsi="Times" w:cs="Times"/>
          <w:color w:val="000000"/>
          <w:sz w:val="24"/>
          <w:szCs w:val="24"/>
        </w:rPr>
        <w:t xml:space="preserve">that </w:t>
      </w:r>
      <w:r w:rsidR="002F25DF">
        <w:rPr>
          <w:rFonts w:ascii="Times" w:hAnsi="Times" w:cs="Times"/>
          <w:color w:val="000000"/>
          <w:sz w:val="24"/>
          <w:szCs w:val="24"/>
        </w:rPr>
        <w:t>welcomes</w:t>
      </w:r>
      <w:r w:rsidRPr="00CA6BC0">
        <w:rPr>
          <w:rFonts w:ascii="Times" w:hAnsi="Times" w:cs="Times"/>
          <w:color w:val="000000"/>
          <w:sz w:val="24"/>
          <w:szCs w:val="24"/>
        </w:rPr>
        <w:t xml:space="preserve"> </w:t>
      </w:r>
      <w:r w:rsidR="00E04D87">
        <w:rPr>
          <w:rFonts w:ascii="Times" w:hAnsi="Times" w:cs="Times"/>
          <w:color w:val="000000"/>
          <w:sz w:val="24"/>
          <w:szCs w:val="24"/>
        </w:rPr>
        <w:t xml:space="preserve">the development of </w:t>
      </w:r>
      <w:r w:rsidR="00A332A4">
        <w:rPr>
          <w:rFonts w:ascii="Times" w:hAnsi="Times" w:cs="Times"/>
          <w:color w:val="000000"/>
          <w:sz w:val="24"/>
          <w:szCs w:val="24"/>
        </w:rPr>
        <w:t>"</w:t>
      </w:r>
      <w:r w:rsidRPr="00CA6BC0">
        <w:rPr>
          <w:rFonts w:ascii="Times" w:hAnsi="Times" w:cs="Times"/>
          <w:color w:val="000000"/>
          <w:sz w:val="24"/>
          <w:szCs w:val="24"/>
        </w:rPr>
        <w:t>complementary collaboration</w:t>
      </w:r>
      <w:r w:rsidR="00A332A4">
        <w:rPr>
          <w:rFonts w:ascii="Times" w:hAnsi="Times" w:cs="Times"/>
          <w:color w:val="000000"/>
          <w:sz w:val="24"/>
          <w:szCs w:val="24"/>
        </w:rPr>
        <w:t>"</w:t>
      </w:r>
      <w:r w:rsidRPr="00CA6BC0">
        <w:rPr>
          <w:rFonts w:ascii="Times" w:hAnsi="Times" w:cs="Times"/>
          <w:color w:val="000000"/>
          <w:sz w:val="24"/>
          <w:szCs w:val="24"/>
        </w:rPr>
        <w:t xml:space="preserve"> </w:t>
      </w:r>
      <w:r w:rsidR="00B64CE4">
        <w:rPr>
          <w:rFonts w:ascii="Times" w:hAnsi="Times" w:cs="Times"/>
          <w:color w:val="000000"/>
          <w:sz w:val="24"/>
          <w:szCs w:val="24"/>
        </w:rPr>
        <w:t xml:space="preserve">while </w:t>
      </w:r>
      <w:r w:rsidR="00B64CE4" w:rsidRPr="00CA6BC0">
        <w:rPr>
          <w:rFonts w:ascii="Times" w:hAnsi="Times" w:cs="Times"/>
          <w:color w:val="000000"/>
          <w:sz w:val="24"/>
          <w:szCs w:val="24"/>
        </w:rPr>
        <w:t>enabl</w:t>
      </w:r>
      <w:r w:rsidR="00B64CE4">
        <w:rPr>
          <w:rFonts w:ascii="Times" w:hAnsi="Times" w:cs="Times"/>
          <w:color w:val="000000"/>
          <w:sz w:val="24"/>
          <w:szCs w:val="24"/>
        </w:rPr>
        <w:t>ing</w:t>
      </w:r>
      <w:r w:rsidR="00B64CE4" w:rsidRPr="00CA6BC0">
        <w:rPr>
          <w:rFonts w:ascii="Times" w:hAnsi="Times" w:cs="Times"/>
          <w:color w:val="000000"/>
          <w:sz w:val="24"/>
          <w:szCs w:val="24"/>
        </w:rPr>
        <w:t xml:space="preserve"> </w:t>
      </w:r>
      <w:r w:rsidR="00B64CE4">
        <w:rPr>
          <w:rFonts w:ascii="Times" w:hAnsi="Times" w:cs="Times"/>
          <w:color w:val="000000"/>
          <w:sz w:val="24"/>
          <w:szCs w:val="24"/>
        </w:rPr>
        <w:t xml:space="preserve">instrument </w:t>
      </w:r>
      <w:r w:rsidRPr="00CA6BC0">
        <w:rPr>
          <w:rFonts w:ascii="Times" w:hAnsi="Times" w:cs="Times"/>
          <w:color w:val="000000"/>
          <w:sz w:val="24"/>
          <w:szCs w:val="24"/>
        </w:rPr>
        <w:t>scientists to nurture their research agenda.</w:t>
      </w:r>
    </w:p>
    <w:p w14:paraId="462AFD21" w14:textId="476FBAC4" w:rsidR="000D411C" w:rsidRPr="00CA6BC0" w:rsidRDefault="000D411C" w:rsidP="006B2FC0">
      <w:pPr>
        <w:widowControl w:val="0"/>
        <w:autoSpaceDE w:val="0"/>
        <w:autoSpaceDN w:val="0"/>
        <w:adjustRightInd w:val="0"/>
        <w:spacing w:after="0" w:line="360" w:lineRule="auto"/>
        <w:ind w:firstLine="720"/>
        <w:rPr>
          <w:rFonts w:ascii="Times" w:hAnsi="Times" w:cs="Times"/>
          <w:color w:val="000000"/>
          <w:sz w:val="24"/>
          <w:szCs w:val="24"/>
        </w:rPr>
      </w:pPr>
      <w:r w:rsidRPr="00CA6BC0">
        <w:rPr>
          <w:rFonts w:ascii="Times" w:hAnsi="Times" w:cs="Times"/>
          <w:color w:val="000000"/>
          <w:sz w:val="24"/>
          <w:szCs w:val="24"/>
        </w:rPr>
        <w:t xml:space="preserve">In </w:t>
      </w:r>
      <w:r w:rsidR="004B4861">
        <w:rPr>
          <w:rFonts w:ascii="Times" w:hAnsi="Times" w:cs="Times"/>
          <w:color w:val="000000"/>
          <w:sz w:val="24"/>
          <w:szCs w:val="24"/>
        </w:rPr>
        <w:t>"</w:t>
      </w:r>
      <w:r w:rsidRPr="004B4861">
        <w:rPr>
          <w:rFonts w:ascii="Times" w:hAnsi="Times" w:cs="Times"/>
          <w:color w:val="000000"/>
          <w:sz w:val="24"/>
          <w:szCs w:val="24"/>
        </w:rPr>
        <w:t>complementary collaborations</w:t>
      </w:r>
      <w:r w:rsidR="00CC39CC">
        <w:rPr>
          <w:rFonts w:ascii="Times" w:hAnsi="Times" w:cs="Times"/>
          <w:color w:val="000000"/>
          <w:sz w:val="24"/>
          <w:szCs w:val="24"/>
        </w:rPr>
        <w:t>"</w:t>
      </w:r>
      <w:r w:rsidRPr="00CA6BC0">
        <w:rPr>
          <w:rFonts w:ascii="Times" w:hAnsi="Times" w:cs="Times"/>
          <w:color w:val="000000"/>
          <w:sz w:val="24"/>
          <w:szCs w:val="24"/>
        </w:rPr>
        <w:t xml:space="preserve">, the notion of complementarity between </w:t>
      </w:r>
      <w:r w:rsidR="00E9344D">
        <w:rPr>
          <w:rFonts w:ascii="Times" w:hAnsi="Times" w:cs="Times"/>
          <w:color w:val="000000"/>
          <w:sz w:val="24"/>
          <w:szCs w:val="24"/>
        </w:rPr>
        <w:t xml:space="preserve">instrument scientists and users </w:t>
      </w:r>
      <w:r w:rsidRPr="00CA6BC0">
        <w:rPr>
          <w:rFonts w:ascii="Times" w:hAnsi="Times" w:cs="Times"/>
          <w:color w:val="000000"/>
          <w:sz w:val="24"/>
          <w:szCs w:val="24"/>
        </w:rPr>
        <w:t xml:space="preserve">acquires its strongest meaning. In this </w:t>
      </w:r>
      <w:r w:rsidR="00E9344D">
        <w:rPr>
          <w:rFonts w:ascii="Times" w:hAnsi="Times" w:cs="Times"/>
          <w:color w:val="000000"/>
          <w:sz w:val="24"/>
          <w:szCs w:val="24"/>
        </w:rPr>
        <w:t>collaboration type</w:t>
      </w:r>
      <w:r w:rsidRPr="00CA6BC0">
        <w:rPr>
          <w:rFonts w:ascii="Times" w:hAnsi="Times" w:cs="Times"/>
          <w:color w:val="000000"/>
          <w:sz w:val="24"/>
          <w:szCs w:val="24"/>
        </w:rPr>
        <w:t xml:space="preserve">, instrument scientists and users bring together their expertise and skills; the two parties mutually depend on each other for the completion of the experiment and research activities that follow. From the LSRI's perspective, this constellation constitutes a highly-productive scenario, in which instrument scientists are fully engaged and the expertise of users is fully mobilised. This leads to lower coordination costs </w:t>
      </w:r>
      <w:r w:rsidR="00C30507">
        <w:rPr>
          <w:rFonts w:ascii="Times" w:hAnsi="Times" w:cs="Times"/>
          <w:color w:val="000000"/>
          <w:sz w:val="24"/>
          <w:szCs w:val="24"/>
        </w:rPr>
        <w:t xml:space="preserve">through </w:t>
      </w:r>
      <w:r w:rsidR="000D0A23">
        <w:rPr>
          <w:rFonts w:ascii="Times" w:hAnsi="Times" w:cs="Times"/>
          <w:color w:val="000000"/>
          <w:sz w:val="24"/>
          <w:szCs w:val="24"/>
        </w:rPr>
        <w:t xml:space="preserve">growing mutual understanding and sharing of </w:t>
      </w:r>
      <w:r w:rsidR="002F25DF">
        <w:rPr>
          <w:rFonts w:ascii="Times" w:hAnsi="Times" w:cs="Times"/>
          <w:color w:val="000000"/>
          <w:sz w:val="24"/>
          <w:szCs w:val="24"/>
        </w:rPr>
        <w:t xml:space="preserve">some </w:t>
      </w:r>
      <w:r w:rsidR="000D0A23">
        <w:rPr>
          <w:rFonts w:ascii="Times" w:hAnsi="Times" w:cs="Times"/>
          <w:color w:val="000000"/>
          <w:sz w:val="24"/>
          <w:szCs w:val="24"/>
        </w:rPr>
        <w:t xml:space="preserve">expertise, </w:t>
      </w:r>
      <w:r w:rsidRPr="00CA6BC0">
        <w:rPr>
          <w:rFonts w:ascii="Times" w:hAnsi="Times" w:cs="Times"/>
          <w:color w:val="000000"/>
          <w:sz w:val="24"/>
          <w:szCs w:val="24"/>
        </w:rPr>
        <w:t xml:space="preserve">and towards an exploitation mode on both sides </w:t>
      </w:r>
      <w:r w:rsidRPr="00CA6BC0">
        <w:rPr>
          <w:rFonts w:ascii="Times" w:hAnsi="Times" w:cs="Times"/>
          <w:noProof/>
          <w:color w:val="000000"/>
          <w:sz w:val="24"/>
          <w:szCs w:val="24"/>
        </w:rPr>
        <w:t>(Li et al., 2013)</w:t>
      </w:r>
      <w:r w:rsidRPr="00CA6BC0">
        <w:rPr>
          <w:rFonts w:ascii="Times" w:hAnsi="Times" w:cs="Times"/>
          <w:color w:val="000000"/>
          <w:sz w:val="24"/>
          <w:szCs w:val="24"/>
        </w:rPr>
        <w:t xml:space="preserve"> whereby instrument scientists are willing to </w:t>
      </w:r>
      <w:r w:rsidR="00D72BBF">
        <w:rPr>
          <w:rFonts w:ascii="Times" w:hAnsi="Times" w:cs="Times"/>
          <w:color w:val="000000"/>
          <w:sz w:val="24"/>
          <w:szCs w:val="24"/>
        </w:rPr>
        <w:t xml:space="preserve">engage in co-development with </w:t>
      </w:r>
      <w:r w:rsidRPr="00CA6BC0">
        <w:rPr>
          <w:rFonts w:ascii="Times" w:hAnsi="Times" w:cs="Times"/>
          <w:color w:val="000000"/>
          <w:sz w:val="24"/>
          <w:szCs w:val="24"/>
        </w:rPr>
        <w:t xml:space="preserve">users and these </w:t>
      </w:r>
      <w:r w:rsidR="00E9344D">
        <w:rPr>
          <w:rFonts w:ascii="Times" w:hAnsi="Times" w:cs="Times"/>
          <w:color w:val="000000"/>
          <w:sz w:val="24"/>
          <w:szCs w:val="24"/>
        </w:rPr>
        <w:t xml:space="preserve">in turn are willing to </w:t>
      </w:r>
      <w:r w:rsidRPr="00CA6BC0">
        <w:rPr>
          <w:rFonts w:ascii="Times" w:hAnsi="Times" w:cs="Times"/>
          <w:color w:val="000000"/>
          <w:sz w:val="24"/>
          <w:szCs w:val="24"/>
        </w:rPr>
        <w:t>engage in long</w:t>
      </w:r>
      <w:r w:rsidR="00E9344D">
        <w:rPr>
          <w:rFonts w:ascii="Times" w:hAnsi="Times" w:cs="Times"/>
          <w:color w:val="000000"/>
          <w:sz w:val="24"/>
          <w:szCs w:val="24"/>
        </w:rPr>
        <w:t>er</w:t>
      </w:r>
      <w:r w:rsidRPr="00CA6BC0">
        <w:rPr>
          <w:rFonts w:ascii="Times" w:hAnsi="Times" w:cs="Times"/>
          <w:color w:val="000000"/>
          <w:sz w:val="24"/>
          <w:szCs w:val="24"/>
        </w:rPr>
        <w:t xml:space="preserve">-term projects. In other words, the role of the facility as a </w:t>
      </w:r>
      <w:r w:rsidR="00E9344D">
        <w:rPr>
          <w:rFonts w:ascii="Times" w:hAnsi="Times" w:cs="Times"/>
          <w:color w:val="000000"/>
          <w:sz w:val="24"/>
          <w:szCs w:val="24"/>
        </w:rPr>
        <w:t xml:space="preserve">full </w:t>
      </w:r>
      <w:r w:rsidRPr="00CA6BC0">
        <w:rPr>
          <w:rFonts w:ascii="Times" w:hAnsi="Times" w:cs="Times"/>
          <w:color w:val="000000"/>
          <w:sz w:val="24"/>
          <w:szCs w:val="24"/>
        </w:rPr>
        <w:t xml:space="preserve">service provider for non-expert users </w:t>
      </w:r>
      <w:r w:rsidR="00E9344D">
        <w:rPr>
          <w:rFonts w:ascii="Times" w:hAnsi="Times" w:cs="Times"/>
          <w:color w:val="000000"/>
          <w:sz w:val="24"/>
          <w:szCs w:val="24"/>
        </w:rPr>
        <w:t xml:space="preserve">contributes to the development over time of </w:t>
      </w:r>
      <w:r w:rsidR="00A332A4">
        <w:rPr>
          <w:rFonts w:ascii="Times" w:hAnsi="Times" w:cs="Times"/>
          <w:color w:val="000000"/>
          <w:sz w:val="24"/>
          <w:szCs w:val="24"/>
        </w:rPr>
        <w:t>"</w:t>
      </w:r>
      <w:r w:rsidR="00E9344D">
        <w:rPr>
          <w:rFonts w:ascii="Times" w:hAnsi="Times" w:cs="Times"/>
          <w:color w:val="000000"/>
          <w:sz w:val="24"/>
          <w:szCs w:val="24"/>
        </w:rPr>
        <w:t>complementary collaboration</w:t>
      </w:r>
      <w:r w:rsidR="00A332A4">
        <w:rPr>
          <w:rFonts w:ascii="Times" w:hAnsi="Times" w:cs="Times"/>
          <w:color w:val="000000"/>
          <w:sz w:val="24"/>
          <w:szCs w:val="24"/>
        </w:rPr>
        <w:t>"</w:t>
      </w:r>
      <w:r w:rsidR="00E9344D">
        <w:rPr>
          <w:rFonts w:ascii="Times" w:hAnsi="Times" w:cs="Times"/>
          <w:color w:val="000000"/>
          <w:sz w:val="24"/>
          <w:szCs w:val="24"/>
        </w:rPr>
        <w:t xml:space="preserve"> as arguably the </w:t>
      </w:r>
      <w:r w:rsidRPr="00CA6BC0">
        <w:rPr>
          <w:rFonts w:ascii="Times" w:hAnsi="Times" w:cs="Times"/>
          <w:color w:val="000000"/>
          <w:sz w:val="24"/>
          <w:szCs w:val="24"/>
        </w:rPr>
        <w:t>most productive collaboration</w:t>
      </w:r>
      <w:r w:rsidR="00E9344D">
        <w:rPr>
          <w:rFonts w:ascii="Times" w:hAnsi="Times" w:cs="Times"/>
          <w:color w:val="000000"/>
          <w:sz w:val="24"/>
          <w:szCs w:val="24"/>
        </w:rPr>
        <w:t xml:space="preserve"> type</w:t>
      </w:r>
      <w:r w:rsidRPr="00CA6BC0">
        <w:rPr>
          <w:rFonts w:ascii="Times" w:hAnsi="Times" w:cs="Times"/>
          <w:color w:val="000000"/>
          <w:sz w:val="24"/>
          <w:szCs w:val="24"/>
        </w:rPr>
        <w:t xml:space="preserve">. However, should </w:t>
      </w:r>
      <w:r w:rsidR="00A332A4">
        <w:rPr>
          <w:rFonts w:ascii="Times" w:hAnsi="Times" w:cs="Times"/>
          <w:color w:val="000000"/>
          <w:sz w:val="24"/>
          <w:szCs w:val="24"/>
        </w:rPr>
        <w:t>"</w:t>
      </w:r>
      <w:r w:rsidR="00E9344D">
        <w:rPr>
          <w:rFonts w:ascii="Times" w:hAnsi="Times" w:cs="Times"/>
          <w:color w:val="000000"/>
          <w:sz w:val="24"/>
          <w:szCs w:val="24"/>
        </w:rPr>
        <w:t>complementary collaboration</w:t>
      </w:r>
      <w:r w:rsidR="00A332A4">
        <w:rPr>
          <w:rFonts w:ascii="Times" w:hAnsi="Times" w:cs="Times"/>
          <w:color w:val="000000"/>
          <w:sz w:val="24"/>
          <w:szCs w:val="24"/>
        </w:rPr>
        <w:t>"</w:t>
      </w:r>
      <w:r w:rsidR="00E9344D">
        <w:rPr>
          <w:rFonts w:ascii="Times" w:hAnsi="Times" w:cs="Times"/>
          <w:color w:val="000000"/>
          <w:sz w:val="24"/>
          <w:szCs w:val="24"/>
        </w:rPr>
        <w:t xml:space="preserve"> constitute </w:t>
      </w:r>
      <w:r w:rsidRPr="00CA6BC0">
        <w:rPr>
          <w:rFonts w:ascii="Times" w:hAnsi="Times" w:cs="Times"/>
          <w:color w:val="000000"/>
          <w:sz w:val="24"/>
          <w:szCs w:val="24"/>
        </w:rPr>
        <w:t xml:space="preserve">the only </w:t>
      </w:r>
      <w:r w:rsidR="00E9344D">
        <w:rPr>
          <w:rFonts w:ascii="Times" w:hAnsi="Times" w:cs="Times"/>
          <w:color w:val="000000"/>
          <w:sz w:val="24"/>
          <w:szCs w:val="24"/>
        </w:rPr>
        <w:t xml:space="preserve">available </w:t>
      </w:r>
      <w:r w:rsidRPr="00CA6BC0">
        <w:rPr>
          <w:rFonts w:ascii="Times" w:hAnsi="Times" w:cs="Times"/>
          <w:color w:val="000000"/>
          <w:sz w:val="24"/>
          <w:szCs w:val="24"/>
        </w:rPr>
        <w:t>collaboration type in the long run, it would bring some risks with it because it</w:t>
      </w:r>
      <w:r w:rsidR="002F25DF">
        <w:rPr>
          <w:rFonts w:ascii="Times" w:hAnsi="Times" w:cs="Times"/>
          <w:color w:val="000000"/>
          <w:sz w:val="24"/>
          <w:szCs w:val="24"/>
        </w:rPr>
        <w:t xml:space="preserve"> may jeopardise the chances for renewal of the facility's user </w:t>
      </w:r>
      <w:r w:rsidRPr="00CA6BC0">
        <w:rPr>
          <w:rFonts w:ascii="Times" w:hAnsi="Times" w:cs="Times"/>
          <w:color w:val="000000"/>
          <w:sz w:val="24"/>
          <w:szCs w:val="24"/>
        </w:rPr>
        <w:t>base.</w:t>
      </w:r>
    </w:p>
    <w:p w14:paraId="7A3DA5B0" w14:textId="2CAE2390" w:rsidR="000D411C" w:rsidRPr="00CA6BC0" w:rsidRDefault="000D411C" w:rsidP="006B2FC0">
      <w:pPr>
        <w:widowControl w:val="0"/>
        <w:autoSpaceDE w:val="0"/>
        <w:autoSpaceDN w:val="0"/>
        <w:adjustRightInd w:val="0"/>
        <w:spacing w:after="0" w:line="360" w:lineRule="auto"/>
        <w:ind w:firstLine="720"/>
        <w:rPr>
          <w:rFonts w:ascii="Times" w:hAnsi="Times" w:cs="Times"/>
          <w:color w:val="000000"/>
          <w:sz w:val="24"/>
          <w:szCs w:val="24"/>
        </w:rPr>
      </w:pPr>
      <w:r w:rsidRPr="00CA6BC0">
        <w:rPr>
          <w:rFonts w:ascii="Times" w:hAnsi="Times" w:cs="Times"/>
          <w:color w:val="000000"/>
          <w:sz w:val="24"/>
          <w:szCs w:val="24"/>
        </w:rPr>
        <w:t xml:space="preserve">By moving to the </w:t>
      </w:r>
      <w:r w:rsidR="006D52E4">
        <w:rPr>
          <w:rFonts w:ascii="Times" w:hAnsi="Times" w:cs="Times"/>
          <w:color w:val="000000"/>
          <w:sz w:val="24"/>
          <w:szCs w:val="24"/>
        </w:rPr>
        <w:t>"</w:t>
      </w:r>
      <w:r w:rsidRPr="006D52E4">
        <w:rPr>
          <w:rFonts w:ascii="Times" w:hAnsi="Times" w:cs="Times"/>
          <w:color w:val="000000"/>
          <w:sz w:val="24"/>
          <w:szCs w:val="24"/>
        </w:rPr>
        <w:t>instrument service</w:t>
      </w:r>
      <w:r w:rsidR="00CC39CC">
        <w:rPr>
          <w:rFonts w:ascii="Times" w:hAnsi="Times" w:cs="Times"/>
          <w:color w:val="000000"/>
          <w:sz w:val="24"/>
          <w:szCs w:val="24"/>
        </w:rPr>
        <w:t>"</w:t>
      </w:r>
      <w:r w:rsidRPr="006D52E4">
        <w:rPr>
          <w:rFonts w:ascii="Times" w:hAnsi="Times" w:cs="Times"/>
          <w:color w:val="000000"/>
          <w:sz w:val="24"/>
          <w:szCs w:val="24"/>
        </w:rPr>
        <w:t xml:space="preserve"> collaborations</w:t>
      </w:r>
      <w:r w:rsidRPr="00CA6BC0">
        <w:rPr>
          <w:rFonts w:ascii="Times" w:hAnsi="Times" w:cs="Times"/>
          <w:color w:val="000000"/>
          <w:sz w:val="24"/>
          <w:szCs w:val="24"/>
        </w:rPr>
        <w:t xml:space="preserve">, we find permanent scientists interacting with expert users who have acquired a high degree of skill and autonomy regarding a single instrument or experiment type (possibly conducting this type of experiments at </w:t>
      </w:r>
      <w:r w:rsidR="00C6303B">
        <w:rPr>
          <w:rFonts w:ascii="Times" w:hAnsi="Times" w:cs="Times"/>
          <w:color w:val="000000"/>
          <w:sz w:val="24"/>
          <w:szCs w:val="24"/>
        </w:rPr>
        <w:t>multiple, competing LSRIs</w:t>
      </w:r>
      <w:r w:rsidRPr="00CA6BC0">
        <w:rPr>
          <w:rFonts w:ascii="Times" w:hAnsi="Times" w:cs="Times"/>
          <w:color w:val="000000"/>
          <w:sz w:val="24"/>
          <w:szCs w:val="24"/>
        </w:rPr>
        <w:t xml:space="preserve">), bringing a </w:t>
      </w:r>
      <w:r w:rsidR="002F25DF" w:rsidRPr="00CA6BC0">
        <w:rPr>
          <w:rFonts w:ascii="Times" w:hAnsi="Times" w:cs="Times"/>
          <w:color w:val="000000"/>
          <w:sz w:val="24"/>
          <w:szCs w:val="24"/>
        </w:rPr>
        <w:t>state-of-the-art</w:t>
      </w:r>
      <w:r w:rsidRPr="00CA6BC0">
        <w:rPr>
          <w:rFonts w:ascii="Times" w:hAnsi="Times" w:cs="Times"/>
          <w:color w:val="000000"/>
          <w:sz w:val="24"/>
          <w:szCs w:val="24"/>
        </w:rPr>
        <w:t xml:space="preserve"> outside</w:t>
      </w:r>
      <w:r w:rsidR="002F25DF">
        <w:rPr>
          <w:rFonts w:ascii="Times" w:hAnsi="Times" w:cs="Times"/>
          <w:color w:val="000000"/>
          <w:sz w:val="24"/>
          <w:szCs w:val="24"/>
        </w:rPr>
        <w:t>r</w:t>
      </w:r>
      <w:r w:rsidRPr="00CA6BC0">
        <w:rPr>
          <w:rFonts w:ascii="Times" w:hAnsi="Times" w:cs="Times"/>
          <w:color w:val="000000"/>
          <w:sz w:val="24"/>
          <w:szCs w:val="24"/>
        </w:rPr>
        <w:t xml:space="preserve"> perspective regarding the technical capacity and performance of the instruments. As a result, it is likely that this category of users is less keen o</w:t>
      </w:r>
      <w:r w:rsidR="002F25DF">
        <w:rPr>
          <w:rFonts w:ascii="Times" w:hAnsi="Times" w:cs="Times"/>
          <w:color w:val="000000"/>
          <w:sz w:val="24"/>
          <w:szCs w:val="24"/>
        </w:rPr>
        <w:t>n</w:t>
      </w:r>
      <w:r w:rsidRPr="00CA6BC0">
        <w:rPr>
          <w:rFonts w:ascii="Times" w:hAnsi="Times" w:cs="Times"/>
          <w:color w:val="000000"/>
          <w:sz w:val="24"/>
          <w:szCs w:val="24"/>
        </w:rPr>
        <w:t xml:space="preserve"> establish</w:t>
      </w:r>
      <w:r w:rsidR="002F25DF">
        <w:rPr>
          <w:rFonts w:ascii="Times" w:hAnsi="Times" w:cs="Times"/>
          <w:color w:val="000000"/>
          <w:sz w:val="24"/>
          <w:szCs w:val="24"/>
        </w:rPr>
        <w:t>ing</w:t>
      </w:r>
      <w:r w:rsidRPr="00CA6BC0">
        <w:rPr>
          <w:rFonts w:ascii="Times" w:hAnsi="Times" w:cs="Times"/>
          <w:color w:val="000000"/>
          <w:sz w:val="24"/>
          <w:szCs w:val="24"/>
        </w:rPr>
        <w:t xml:space="preserve"> a long-term collaboration with the instrument scientists and, instead, </w:t>
      </w:r>
      <w:r w:rsidR="00EC7A12">
        <w:rPr>
          <w:rFonts w:ascii="Times" w:hAnsi="Times" w:cs="Times"/>
          <w:color w:val="000000"/>
          <w:sz w:val="24"/>
          <w:szCs w:val="24"/>
        </w:rPr>
        <w:t xml:space="preserve">more likely </w:t>
      </w:r>
      <w:r w:rsidRPr="00CA6BC0">
        <w:rPr>
          <w:rFonts w:ascii="Times" w:hAnsi="Times" w:cs="Times"/>
          <w:color w:val="000000"/>
          <w:sz w:val="24"/>
          <w:szCs w:val="24"/>
        </w:rPr>
        <w:t xml:space="preserve">to </w:t>
      </w:r>
      <w:r w:rsidR="00500558">
        <w:rPr>
          <w:rFonts w:ascii="Times" w:hAnsi="Times" w:cs="Times"/>
          <w:color w:val="000000"/>
          <w:sz w:val="24"/>
          <w:szCs w:val="24"/>
        </w:rPr>
        <w:t>use</w:t>
      </w:r>
      <w:r w:rsidR="00500558" w:rsidRPr="00CA6BC0">
        <w:rPr>
          <w:rFonts w:ascii="Times" w:hAnsi="Times" w:cs="Times"/>
          <w:color w:val="000000"/>
          <w:sz w:val="24"/>
          <w:szCs w:val="24"/>
        </w:rPr>
        <w:t xml:space="preserve"> </w:t>
      </w:r>
      <w:r w:rsidRPr="00CA6BC0">
        <w:rPr>
          <w:rFonts w:ascii="Times" w:hAnsi="Times" w:cs="Times"/>
          <w:color w:val="000000"/>
          <w:sz w:val="24"/>
          <w:szCs w:val="24"/>
        </w:rPr>
        <w:t xml:space="preserve">the facility for their own scientific </w:t>
      </w:r>
      <w:proofErr w:type="gramStart"/>
      <w:r w:rsidRPr="00CA6BC0">
        <w:rPr>
          <w:rFonts w:ascii="Times" w:hAnsi="Times" w:cs="Times"/>
          <w:color w:val="000000"/>
          <w:sz w:val="24"/>
          <w:szCs w:val="24"/>
        </w:rPr>
        <w:lastRenderedPageBreak/>
        <w:t>purposes</w:t>
      </w:r>
      <w:r w:rsidR="00500558">
        <w:rPr>
          <w:rFonts w:ascii="Times" w:hAnsi="Times" w:cs="Times"/>
          <w:color w:val="000000"/>
          <w:sz w:val="24"/>
          <w:szCs w:val="24"/>
        </w:rPr>
        <w:t>,</w:t>
      </w:r>
      <w:r w:rsidRPr="00CA6BC0">
        <w:rPr>
          <w:rFonts w:ascii="Times" w:hAnsi="Times" w:cs="Times"/>
          <w:color w:val="000000"/>
          <w:sz w:val="24"/>
          <w:szCs w:val="24"/>
        </w:rPr>
        <w:t xml:space="preserve"> and</w:t>
      </w:r>
      <w:proofErr w:type="gramEnd"/>
      <w:r w:rsidRPr="00CA6BC0">
        <w:rPr>
          <w:rFonts w:ascii="Times" w:hAnsi="Times" w:cs="Times"/>
          <w:color w:val="000000"/>
          <w:sz w:val="24"/>
          <w:szCs w:val="24"/>
        </w:rPr>
        <w:t xml:space="preserve"> challenge the scientists on a technical level. From the LSRI's perspective, this collaboration type is the most difficult to handle not only because users could be demanding, but also because instrument scientists</w:t>
      </w:r>
      <w:r w:rsidR="00EB50A5">
        <w:rPr>
          <w:rFonts w:ascii="Times" w:hAnsi="Times" w:cs="Times"/>
          <w:color w:val="000000"/>
          <w:sz w:val="24"/>
          <w:szCs w:val="24"/>
        </w:rPr>
        <w:t xml:space="preserve">, </w:t>
      </w:r>
      <w:r w:rsidR="00EC7A12">
        <w:rPr>
          <w:rFonts w:ascii="Times" w:hAnsi="Times" w:cs="Times"/>
          <w:color w:val="000000"/>
          <w:sz w:val="24"/>
          <w:szCs w:val="24"/>
        </w:rPr>
        <w:t>b</w:t>
      </w:r>
      <w:r w:rsidR="00EB50A5">
        <w:rPr>
          <w:rFonts w:ascii="Times" w:hAnsi="Times" w:cs="Times"/>
          <w:color w:val="000000"/>
          <w:sz w:val="24"/>
          <w:szCs w:val="24"/>
        </w:rPr>
        <w:t xml:space="preserve">y feeling that they </w:t>
      </w:r>
      <w:r w:rsidR="00EB50A5" w:rsidRPr="00CA6BC0">
        <w:rPr>
          <w:rFonts w:ascii="Times" w:hAnsi="Times" w:cs="Times"/>
          <w:color w:val="000000"/>
          <w:sz w:val="24"/>
          <w:szCs w:val="24"/>
        </w:rPr>
        <w:t>can add very little to the project of their users</w:t>
      </w:r>
      <w:r w:rsidR="00EB50A5">
        <w:rPr>
          <w:rFonts w:ascii="Times" w:hAnsi="Times" w:cs="Times"/>
          <w:color w:val="000000"/>
          <w:sz w:val="24"/>
          <w:szCs w:val="24"/>
        </w:rPr>
        <w:t>,</w:t>
      </w:r>
      <w:r w:rsidR="00EB50A5" w:rsidRPr="00CA6BC0">
        <w:rPr>
          <w:rFonts w:ascii="Times" w:hAnsi="Times" w:cs="Times"/>
          <w:color w:val="000000"/>
          <w:sz w:val="24"/>
          <w:szCs w:val="24"/>
        </w:rPr>
        <w:t xml:space="preserve"> </w:t>
      </w:r>
      <w:r w:rsidRPr="00CA6BC0">
        <w:rPr>
          <w:rFonts w:ascii="Times" w:hAnsi="Times" w:cs="Times"/>
          <w:color w:val="000000"/>
          <w:sz w:val="24"/>
          <w:szCs w:val="24"/>
        </w:rPr>
        <w:t xml:space="preserve">may lose the motivation in the collaboration. There is yet a positive aspect attached to this constellation: because these users have </w:t>
      </w:r>
      <w:r w:rsidR="00EB50A5">
        <w:rPr>
          <w:rFonts w:ascii="Times" w:hAnsi="Times" w:cs="Times"/>
          <w:color w:val="000000"/>
          <w:sz w:val="24"/>
          <w:szCs w:val="24"/>
        </w:rPr>
        <w:t xml:space="preserve">somehow </w:t>
      </w:r>
      <w:r w:rsidRPr="00CA6BC0">
        <w:rPr>
          <w:rFonts w:ascii="Times" w:hAnsi="Times" w:cs="Times"/>
          <w:color w:val="000000"/>
          <w:sz w:val="24"/>
          <w:szCs w:val="24"/>
        </w:rPr>
        <w:t>higher expectations than the 'average' user, LSRIs are motivated to keep raising their standards to remain competitive and in a leading position across the various neutron disciplines.</w:t>
      </w:r>
    </w:p>
    <w:p w14:paraId="2A0A54D0" w14:textId="7F27828E" w:rsidR="000D411C" w:rsidRPr="00CA6BC0" w:rsidRDefault="000D411C" w:rsidP="006B2FC0">
      <w:pPr>
        <w:widowControl w:val="0"/>
        <w:autoSpaceDE w:val="0"/>
        <w:autoSpaceDN w:val="0"/>
        <w:adjustRightInd w:val="0"/>
        <w:spacing w:after="0" w:line="360" w:lineRule="auto"/>
        <w:ind w:firstLine="720"/>
        <w:rPr>
          <w:rFonts w:ascii="Times" w:hAnsi="Times" w:cs="Times"/>
          <w:color w:val="000000"/>
          <w:sz w:val="24"/>
          <w:szCs w:val="24"/>
        </w:rPr>
      </w:pPr>
      <w:r w:rsidRPr="00CA6BC0">
        <w:rPr>
          <w:rFonts w:ascii="Times" w:hAnsi="Times" w:cs="Times"/>
          <w:color w:val="000000"/>
          <w:sz w:val="24"/>
          <w:szCs w:val="24"/>
        </w:rPr>
        <w:t xml:space="preserve">Finally, </w:t>
      </w:r>
      <w:r w:rsidR="006D52E4">
        <w:rPr>
          <w:rFonts w:ascii="Times" w:hAnsi="Times" w:cs="Times"/>
          <w:color w:val="000000"/>
          <w:sz w:val="24"/>
          <w:szCs w:val="24"/>
        </w:rPr>
        <w:t>"</w:t>
      </w:r>
      <w:r w:rsidR="00CC39CC">
        <w:rPr>
          <w:rFonts w:ascii="Times" w:hAnsi="Times" w:cs="Times"/>
          <w:color w:val="000000"/>
          <w:sz w:val="24"/>
          <w:szCs w:val="24"/>
        </w:rPr>
        <w:t xml:space="preserve">peer </w:t>
      </w:r>
      <w:r w:rsidRPr="006D52E4">
        <w:rPr>
          <w:rFonts w:ascii="Times" w:hAnsi="Times" w:cs="Times"/>
          <w:color w:val="000000"/>
          <w:sz w:val="24"/>
          <w:szCs w:val="24"/>
        </w:rPr>
        <w:t>collaboration</w:t>
      </w:r>
      <w:r w:rsidR="00CC39CC">
        <w:rPr>
          <w:rFonts w:ascii="Times" w:hAnsi="Times" w:cs="Times"/>
          <w:color w:val="000000"/>
          <w:sz w:val="24"/>
          <w:szCs w:val="24"/>
        </w:rPr>
        <w:t>"</w:t>
      </w:r>
      <w:r w:rsidRPr="00CA6BC0">
        <w:rPr>
          <w:rFonts w:ascii="Times" w:hAnsi="Times" w:cs="Times"/>
          <w:color w:val="000000"/>
          <w:sz w:val="24"/>
          <w:szCs w:val="24"/>
        </w:rPr>
        <w:t xml:space="preserve"> nurture</w:t>
      </w:r>
      <w:r w:rsidR="00C6303B">
        <w:rPr>
          <w:rFonts w:ascii="Times" w:hAnsi="Times" w:cs="Times"/>
          <w:color w:val="000000"/>
          <w:sz w:val="24"/>
          <w:szCs w:val="24"/>
        </w:rPr>
        <w:t>s</w:t>
      </w:r>
      <w:r w:rsidRPr="00CA6BC0">
        <w:rPr>
          <w:rFonts w:ascii="Times" w:hAnsi="Times" w:cs="Times"/>
          <w:color w:val="000000"/>
          <w:sz w:val="24"/>
          <w:szCs w:val="24"/>
        </w:rPr>
        <w:t xml:space="preserve"> and support</w:t>
      </w:r>
      <w:r w:rsidR="00C6303B">
        <w:rPr>
          <w:rFonts w:ascii="Times" w:hAnsi="Times" w:cs="Times"/>
          <w:color w:val="000000"/>
          <w:sz w:val="24"/>
          <w:szCs w:val="24"/>
        </w:rPr>
        <w:t>s</w:t>
      </w:r>
      <w:r w:rsidRPr="00CA6BC0">
        <w:rPr>
          <w:rFonts w:ascii="Times" w:hAnsi="Times" w:cs="Times"/>
          <w:color w:val="000000"/>
          <w:sz w:val="24"/>
          <w:szCs w:val="24"/>
        </w:rPr>
        <w:t xml:space="preserve"> long-term collaboration. More profoundly, </w:t>
      </w:r>
      <w:r w:rsidR="006D52E4">
        <w:rPr>
          <w:rFonts w:ascii="Times" w:hAnsi="Times" w:cs="Times"/>
          <w:color w:val="000000"/>
          <w:sz w:val="24"/>
          <w:szCs w:val="24"/>
        </w:rPr>
        <w:t>"</w:t>
      </w:r>
      <w:r w:rsidRPr="00CA6BC0">
        <w:rPr>
          <w:rFonts w:ascii="Times" w:hAnsi="Times" w:cs="Times"/>
          <w:color w:val="000000"/>
          <w:sz w:val="24"/>
          <w:szCs w:val="24"/>
        </w:rPr>
        <w:t>peer collaboration</w:t>
      </w:r>
      <w:r w:rsidR="00CC39CC">
        <w:rPr>
          <w:rFonts w:ascii="Times" w:hAnsi="Times" w:cs="Times"/>
          <w:color w:val="000000"/>
          <w:sz w:val="24"/>
          <w:szCs w:val="24"/>
        </w:rPr>
        <w:t>"</w:t>
      </w:r>
      <w:r w:rsidRPr="00CA6BC0">
        <w:rPr>
          <w:rFonts w:ascii="Times" w:hAnsi="Times" w:cs="Times"/>
          <w:color w:val="000000"/>
          <w:sz w:val="24"/>
          <w:szCs w:val="24"/>
        </w:rPr>
        <w:t xml:space="preserve"> provides probably the most important advances for the development of the instruments themselves and allows a LSRI to firmly anchor itself into a scientific community. </w:t>
      </w:r>
      <w:r w:rsidR="00C242F5">
        <w:rPr>
          <w:rFonts w:ascii="Times" w:hAnsi="Times" w:cs="Times"/>
          <w:color w:val="000000"/>
          <w:sz w:val="24"/>
          <w:szCs w:val="24"/>
        </w:rPr>
        <w:t xml:space="preserve">Users are considered as experts who know exactly what to do and what to expect from their work at ILL. </w:t>
      </w:r>
      <w:r w:rsidRPr="00CA6BC0">
        <w:rPr>
          <w:rFonts w:ascii="Times" w:hAnsi="Times" w:cs="Times"/>
          <w:color w:val="000000"/>
          <w:sz w:val="24"/>
          <w:szCs w:val="24"/>
        </w:rPr>
        <w:t>The downside of focusing mainly on this collaboration type would be th</w:t>
      </w:r>
      <w:r w:rsidR="00C2648B">
        <w:rPr>
          <w:rFonts w:ascii="Times" w:hAnsi="Times" w:cs="Times"/>
          <w:color w:val="000000"/>
          <w:sz w:val="24"/>
          <w:szCs w:val="24"/>
        </w:rPr>
        <w:t>e</w:t>
      </w:r>
      <w:r w:rsidRPr="00CA6BC0">
        <w:rPr>
          <w:rFonts w:ascii="Times" w:hAnsi="Times" w:cs="Times"/>
          <w:color w:val="000000"/>
          <w:sz w:val="24"/>
          <w:szCs w:val="24"/>
        </w:rPr>
        <w:t xml:space="preserve"> high entry cost for the users and </w:t>
      </w:r>
      <w:r w:rsidR="00C2648B">
        <w:rPr>
          <w:rFonts w:ascii="Times" w:hAnsi="Times" w:cs="Times"/>
          <w:color w:val="000000"/>
          <w:sz w:val="24"/>
          <w:szCs w:val="24"/>
        </w:rPr>
        <w:t xml:space="preserve">that </w:t>
      </w:r>
      <w:r w:rsidRPr="00CA6BC0">
        <w:rPr>
          <w:rFonts w:ascii="Times" w:hAnsi="Times" w:cs="Times"/>
          <w:color w:val="000000"/>
          <w:sz w:val="24"/>
          <w:szCs w:val="24"/>
        </w:rPr>
        <w:t xml:space="preserve">the user network </w:t>
      </w:r>
      <w:r w:rsidR="005C7088">
        <w:rPr>
          <w:rFonts w:ascii="Times" w:hAnsi="Times" w:cs="Times"/>
          <w:color w:val="000000"/>
          <w:sz w:val="24"/>
          <w:szCs w:val="24"/>
        </w:rPr>
        <w:t xml:space="preserve">is </w:t>
      </w:r>
      <w:r w:rsidRPr="00CA6BC0">
        <w:rPr>
          <w:rFonts w:ascii="Times" w:hAnsi="Times" w:cs="Times"/>
          <w:color w:val="000000"/>
          <w:sz w:val="24"/>
          <w:szCs w:val="24"/>
        </w:rPr>
        <w:t>strongly dependent on individual instrument scientists.</w:t>
      </w:r>
    </w:p>
    <w:p w14:paraId="2E41B6B3" w14:textId="7886D5B8" w:rsidR="00C242F5" w:rsidRPr="00CA6BC0" w:rsidRDefault="000D411C" w:rsidP="006B2FC0">
      <w:pPr>
        <w:widowControl w:val="0"/>
        <w:autoSpaceDE w:val="0"/>
        <w:autoSpaceDN w:val="0"/>
        <w:adjustRightInd w:val="0"/>
        <w:spacing w:after="0" w:line="360" w:lineRule="auto"/>
        <w:ind w:firstLine="720"/>
        <w:rPr>
          <w:rFonts w:ascii="Times" w:hAnsi="Times" w:cs="Times"/>
          <w:color w:val="000000"/>
          <w:sz w:val="24"/>
          <w:szCs w:val="24"/>
        </w:rPr>
      </w:pPr>
      <w:r w:rsidRPr="00CA6BC0">
        <w:rPr>
          <w:rFonts w:ascii="Times" w:hAnsi="Times" w:cs="Times"/>
          <w:color w:val="000000"/>
          <w:sz w:val="24"/>
          <w:szCs w:val="24"/>
        </w:rPr>
        <w:t xml:space="preserve">Based on the above considerations, we </w:t>
      </w:r>
      <w:r w:rsidR="00FE4408">
        <w:rPr>
          <w:rFonts w:ascii="Times" w:hAnsi="Times" w:cs="Times"/>
          <w:color w:val="000000"/>
          <w:sz w:val="24"/>
          <w:szCs w:val="24"/>
        </w:rPr>
        <w:t xml:space="preserve">would argue </w:t>
      </w:r>
      <w:r w:rsidRPr="00CA6BC0">
        <w:rPr>
          <w:rFonts w:ascii="Times" w:hAnsi="Times" w:cs="Times"/>
          <w:color w:val="000000"/>
          <w:sz w:val="24"/>
          <w:szCs w:val="24"/>
        </w:rPr>
        <w:t xml:space="preserve">that </w:t>
      </w:r>
      <w:r w:rsidR="00A332A4">
        <w:rPr>
          <w:rFonts w:ascii="Times" w:hAnsi="Times" w:cs="Times"/>
          <w:color w:val="000000"/>
          <w:sz w:val="24"/>
          <w:szCs w:val="24"/>
        </w:rPr>
        <w:t>"</w:t>
      </w:r>
      <w:r w:rsidRPr="00CA6BC0">
        <w:rPr>
          <w:rFonts w:ascii="Times" w:hAnsi="Times" w:cs="Times"/>
          <w:color w:val="000000"/>
          <w:sz w:val="24"/>
          <w:szCs w:val="24"/>
        </w:rPr>
        <w:t>complementary</w:t>
      </w:r>
      <w:r w:rsidR="00CC39CC">
        <w:rPr>
          <w:rFonts w:ascii="Times" w:hAnsi="Times" w:cs="Times"/>
          <w:color w:val="000000"/>
          <w:sz w:val="24"/>
          <w:szCs w:val="24"/>
        </w:rPr>
        <w:t xml:space="preserve"> </w:t>
      </w:r>
      <w:r w:rsidRPr="00CA6BC0">
        <w:rPr>
          <w:rFonts w:ascii="Times" w:hAnsi="Times" w:cs="Times"/>
          <w:color w:val="000000"/>
          <w:sz w:val="24"/>
          <w:szCs w:val="24"/>
        </w:rPr>
        <w:t>collaboration</w:t>
      </w:r>
      <w:r w:rsidR="00CC39CC">
        <w:rPr>
          <w:rFonts w:ascii="Times" w:hAnsi="Times" w:cs="Times"/>
          <w:color w:val="000000"/>
          <w:sz w:val="24"/>
          <w:szCs w:val="24"/>
        </w:rPr>
        <w:t>"</w:t>
      </w:r>
      <w:r w:rsidRPr="00CA6BC0">
        <w:rPr>
          <w:rFonts w:ascii="Times" w:hAnsi="Times" w:cs="Times"/>
          <w:color w:val="000000"/>
          <w:sz w:val="24"/>
          <w:szCs w:val="24"/>
        </w:rPr>
        <w:t xml:space="preserve"> constitute</w:t>
      </w:r>
      <w:r w:rsidR="00FE4408">
        <w:rPr>
          <w:rFonts w:ascii="Times" w:hAnsi="Times" w:cs="Times"/>
          <w:color w:val="000000"/>
          <w:sz w:val="24"/>
          <w:szCs w:val="24"/>
        </w:rPr>
        <w:t>s</w:t>
      </w:r>
      <w:r w:rsidRPr="00CA6BC0">
        <w:rPr>
          <w:rFonts w:ascii="Times" w:hAnsi="Times" w:cs="Times"/>
          <w:color w:val="000000"/>
          <w:sz w:val="24"/>
          <w:szCs w:val="24"/>
        </w:rPr>
        <w:t xml:space="preserve"> the most </w:t>
      </w:r>
      <w:r w:rsidR="00FE4408">
        <w:rPr>
          <w:rFonts w:ascii="Times" w:hAnsi="Times" w:cs="Times"/>
          <w:color w:val="000000"/>
          <w:sz w:val="24"/>
          <w:szCs w:val="24"/>
        </w:rPr>
        <w:t xml:space="preserve">critical </w:t>
      </w:r>
      <w:r w:rsidRPr="00CA6BC0">
        <w:rPr>
          <w:rFonts w:ascii="Times" w:hAnsi="Times" w:cs="Times"/>
          <w:color w:val="000000"/>
          <w:sz w:val="24"/>
          <w:szCs w:val="24"/>
        </w:rPr>
        <w:t xml:space="preserve">form of collaboration for LSRIs because it implies a balance between mutual commitment and specialisation of the parties; but this must be complemented by </w:t>
      </w:r>
      <w:r w:rsidR="004B4861">
        <w:rPr>
          <w:rFonts w:ascii="Times" w:hAnsi="Times" w:cs="Times"/>
          <w:color w:val="000000"/>
          <w:sz w:val="24"/>
          <w:szCs w:val="24"/>
        </w:rPr>
        <w:t>"</w:t>
      </w:r>
      <w:r w:rsidRPr="00CA6BC0">
        <w:rPr>
          <w:rFonts w:ascii="Times" w:hAnsi="Times" w:cs="Times"/>
          <w:color w:val="000000"/>
          <w:sz w:val="24"/>
          <w:szCs w:val="24"/>
        </w:rPr>
        <w:t>full service</w:t>
      </w:r>
      <w:r w:rsidR="004B4861">
        <w:rPr>
          <w:rFonts w:ascii="Times" w:hAnsi="Times" w:cs="Times"/>
          <w:color w:val="000000"/>
          <w:sz w:val="24"/>
          <w:szCs w:val="24"/>
        </w:rPr>
        <w:t>"</w:t>
      </w:r>
      <w:r w:rsidRPr="00CA6BC0">
        <w:rPr>
          <w:rFonts w:ascii="Times" w:hAnsi="Times" w:cs="Times"/>
          <w:color w:val="000000"/>
          <w:sz w:val="24"/>
          <w:szCs w:val="24"/>
        </w:rPr>
        <w:t xml:space="preserve"> </w:t>
      </w:r>
      <w:r w:rsidR="00FE4408">
        <w:rPr>
          <w:rFonts w:ascii="Times" w:hAnsi="Times" w:cs="Times"/>
          <w:color w:val="000000"/>
          <w:sz w:val="24"/>
          <w:szCs w:val="24"/>
        </w:rPr>
        <w:t>–</w:t>
      </w:r>
      <w:r w:rsidRPr="00CA6BC0">
        <w:rPr>
          <w:rFonts w:ascii="Times" w:hAnsi="Times" w:cs="Times"/>
          <w:color w:val="000000"/>
          <w:sz w:val="24"/>
          <w:szCs w:val="24"/>
        </w:rPr>
        <w:t xml:space="preserve"> to </w:t>
      </w:r>
      <w:r w:rsidR="00FE4408">
        <w:rPr>
          <w:rFonts w:ascii="Times" w:hAnsi="Times" w:cs="Times"/>
          <w:color w:val="000000"/>
          <w:sz w:val="24"/>
          <w:szCs w:val="24"/>
        </w:rPr>
        <w:t xml:space="preserve">broaden and renew an LSRI's </w:t>
      </w:r>
      <w:r w:rsidRPr="00CA6BC0">
        <w:rPr>
          <w:rFonts w:ascii="Times" w:hAnsi="Times" w:cs="Times"/>
          <w:color w:val="000000"/>
          <w:sz w:val="24"/>
          <w:szCs w:val="24"/>
        </w:rPr>
        <w:t xml:space="preserve">user base </w:t>
      </w:r>
      <w:r w:rsidR="00FE4408">
        <w:rPr>
          <w:rFonts w:ascii="Times" w:hAnsi="Times" w:cs="Times"/>
          <w:color w:val="000000"/>
          <w:sz w:val="24"/>
          <w:szCs w:val="24"/>
        </w:rPr>
        <w:t xml:space="preserve">– </w:t>
      </w:r>
      <w:r w:rsidRPr="00CA6BC0">
        <w:rPr>
          <w:rFonts w:ascii="Times" w:hAnsi="Times" w:cs="Times"/>
          <w:color w:val="000000"/>
          <w:sz w:val="24"/>
          <w:szCs w:val="24"/>
        </w:rPr>
        <w:t xml:space="preserve">and </w:t>
      </w:r>
      <w:r w:rsidR="006D52E4">
        <w:rPr>
          <w:rFonts w:ascii="Times" w:hAnsi="Times" w:cs="Times"/>
          <w:color w:val="000000"/>
          <w:sz w:val="24"/>
          <w:szCs w:val="24"/>
        </w:rPr>
        <w:t>"</w:t>
      </w:r>
      <w:r w:rsidRPr="00CA6BC0">
        <w:rPr>
          <w:rFonts w:ascii="Times" w:hAnsi="Times" w:cs="Times"/>
          <w:color w:val="000000"/>
          <w:sz w:val="24"/>
          <w:szCs w:val="24"/>
        </w:rPr>
        <w:t>instrument service</w:t>
      </w:r>
      <w:r w:rsidR="006D52E4">
        <w:rPr>
          <w:rFonts w:ascii="Times" w:hAnsi="Times" w:cs="Times"/>
          <w:color w:val="000000"/>
          <w:sz w:val="24"/>
          <w:szCs w:val="24"/>
        </w:rPr>
        <w:t>"</w:t>
      </w:r>
      <w:r w:rsidRPr="00CA6BC0">
        <w:rPr>
          <w:rFonts w:ascii="Times" w:hAnsi="Times" w:cs="Times"/>
          <w:color w:val="000000"/>
          <w:sz w:val="24"/>
          <w:szCs w:val="24"/>
        </w:rPr>
        <w:t xml:space="preserve"> </w:t>
      </w:r>
      <w:r w:rsidR="00FE4408">
        <w:rPr>
          <w:rFonts w:ascii="Times" w:hAnsi="Times" w:cs="Times"/>
          <w:color w:val="000000"/>
          <w:sz w:val="24"/>
          <w:szCs w:val="24"/>
        </w:rPr>
        <w:t>–</w:t>
      </w:r>
      <w:r w:rsidRPr="00CA6BC0">
        <w:rPr>
          <w:rFonts w:ascii="Times" w:hAnsi="Times" w:cs="Times"/>
          <w:color w:val="000000"/>
          <w:sz w:val="24"/>
          <w:szCs w:val="24"/>
        </w:rPr>
        <w:t xml:space="preserve"> to expose oneself to technically proficient and demanding users allowing to </w:t>
      </w:r>
      <w:r w:rsidR="00FE4408">
        <w:rPr>
          <w:rFonts w:ascii="Times" w:hAnsi="Times" w:cs="Times"/>
          <w:color w:val="000000"/>
          <w:sz w:val="24"/>
          <w:szCs w:val="24"/>
        </w:rPr>
        <w:t>advance the quality of instruments and service provided</w:t>
      </w:r>
      <w:r w:rsidRPr="00CA6BC0">
        <w:rPr>
          <w:rFonts w:ascii="Times" w:hAnsi="Times" w:cs="Times"/>
          <w:color w:val="000000"/>
          <w:sz w:val="24"/>
          <w:szCs w:val="24"/>
        </w:rPr>
        <w:t xml:space="preserve">. Noteworthy mentioning that also </w:t>
      </w:r>
      <w:r w:rsidR="006D52E4">
        <w:rPr>
          <w:rFonts w:ascii="Times" w:hAnsi="Times" w:cs="Times"/>
          <w:color w:val="000000"/>
          <w:sz w:val="24"/>
          <w:szCs w:val="24"/>
        </w:rPr>
        <w:t>"</w:t>
      </w:r>
      <w:r w:rsidRPr="00CA6BC0">
        <w:rPr>
          <w:rFonts w:ascii="Times" w:hAnsi="Times" w:cs="Times"/>
          <w:color w:val="000000"/>
          <w:sz w:val="24"/>
          <w:szCs w:val="24"/>
        </w:rPr>
        <w:t>peer collaboration</w:t>
      </w:r>
      <w:r w:rsidR="00CC39CC">
        <w:rPr>
          <w:rFonts w:ascii="Times" w:hAnsi="Times" w:cs="Times"/>
          <w:color w:val="000000"/>
          <w:sz w:val="24"/>
          <w:szCs w:val="24"/>
        </w:rPr>
        <w:t>"</w:t>
      </w:r>
      <w:r w:rsidRPr="00CA6BC0">
        <w:rPr>
          <w:rFonts w:ascii="Times" w:hAnsi="Times" w:cs="Times"/>
          <w:color w:val="000000"/>
          <w:sz w:val="24"/>
          <w:szCs w:val="24"/>
        </w:rPr>
        <w:t xml:space="preserve"> plays an important role since it enables the development of instruments</w:t>
      </w:r>
      <w:r w:rsidR="00FE4408">
        <w:rPr>
          <w:rFonts w:ascii="Times" w:hAnsi="Times" w:cs="Times"/>
          <w:color w:val="000000"/>
          <w:sz w:val="24"/>
          <w:szCs w:val="24"/>
        </w:rPr>
        <w:t>,</w:t>
      </w:r>
      <w:r w:rsidRPr="00CA6BC0">
        <w:rPr>
          <w:rFonts w:ascii="Times" w:hAnsi="Times" w:cs="Times"/>
          <w:color w:val="000000"/>
          <w:sz w:val="24"/>
          <w:szCs w:val="24"/>
        </w:rPr>
        <w:t xml:space="preserve"> </w:t>
      </w:r>
      <w:r w:rsidR="00FE4408">
        <w:rPr>
          <w:rFonts w:ascii="Times" w:hAnsi="Times" w:cs="Times"/>
          <w:color w:val="000000"/>
          <w:sz w:val="24"/>
          <w:szCs w:val="24"/>
        </w:rPr>
        <w:t xml:space="preserve">of </w:t>
      </w:r>
      <w:r w:rsidRPr="00CA6BC0">
        <w:rPr>
          <w:rFonts w:ascii="Times" w:hAnsi="Times" w:cs="Times"/>
          <w:color w:val="000000"/>
          <w:sz w:val="24"/>
          <w:szCs w:val="24"/>
        </w:rPr>
        <w:t xml:space="preserve">the basic science </w:t>
      </w:r>
      <w:r w:rsidR="00FE4408">
        <w:rPr>
          <w:rFonts w:ascii="Times" w:hAnsi="Times" w:cs="Times"/>
          <w:color w:val="000000"/>
          <w:sz w:val="24"/>
          <w:szCs w:val="24"/>
        </w:rPr>
        <w:t xml:space="preserve">and technology </w:t>
      </w:r>
      <w:r w:rsidRPr="00CA6BC0">
        <w:rPr>
          <w:rFonts w:ascii="Times" w:hAnsi="Times" w:cs="Times"/>
          <w:color w:val="000000"/>
          <w:sz w:val="24"/>
          <w:szCs w:val="24"/>
        </w:rPr>
        <w:t xml:space="preserve">on which an LSRI is built (e.g., </w:t>
      </w:r>
      <w:r w:rsidR="00FE4408">
        <w:rPr>
          <w:rFonts w:ascii="Times" w:hAnsi="Times" w:cs="Times"/>
          <w:color w:val="000000"/>
          <w:sz w:val="24"/>
          <w:szCs w:val="24"/>
        </w:rPr>
        <w:t xml:space="preserve">neutron science </w:t>
      </w:r>
      <w:r w:rsidRPr="00CA6BC0">
        <w:rPr>
          <w:rFonts w:ascii="Times" w:hAnsi="Times" w:cs="Times"/>
          <w:color w:val="000000"/>
          <w:sz w:val="24"/>
          <w:szCs w:val="24"/>
        </w:rPr>
        <w:t>in the case of ILL)</w:t>
      </w:r>
      <w:r w:rsidR="00FE4408">
        <w:rPr>
          <w:rFonts w:ascii="Times" w:hAnsi="Times" w:cs="Times"/>
          <w:color w:val="000000"/>
          <w:sz w:val="24"/>
          <w:szCs w:val="24"/>
        </w:rPr>
        <w:t>, and also contributes to the overall legitimacy and scientific standing of an LSRI</w:t>
      </w:r>
      <w:r w:rsidRPr="00CA6BC0">
        <w:rPr>
          <w:rFonts w:ascii="Times" w:hAnsi="Times" w:cs="Times"/>
          <w:color w:val="000000"/>
          <w:sz w:val="24"/>
          <w:szCs w:val="24"/>
        </w:rPr>
        <w:t>.</w:t>
      </w:r>
    </w:p>
    <w:p w14:paraId="686E133A" w14:textId="38279948" w:rsidR="002A14CE" w:rsidRDefault="000D411C" w:rsidP="002A14CE">
      <w:pPr>
        <w:widowControl w:val="0"/>
        <w:autoSpaceDE w:val="0"/>
        <w:autoSpaceDN w:val="0"/>
        <w:adjustRightInd w:val="0"/>
        <w:spacing w:after="0" w:line="360" w:lineRule="auto"/>
        <w:ind w:firstLine="720"/>
        <w:rPr>
          <w:rFonts w:ascii="Times" w:hAnsi="Times" w:cs="Times"/>
          <w:color w:val="000000"/>
          <w:sz w:val="24"/>
          <w:szCs w:val="24"/>
        </w:rPr>
      </w:pPr>
      <w:r w:rsidRPr="00CA6BC0">
        <w:rPr>
          <w:rFonts w:ascii="Times" w:hAnsi="Times" w:cs="Times"/>
          <w:color w:val="000000"/>
          <w:sz w:val="24"/>
          <w:szCs w:val="24"/>
        </w:rPr>
        <w:t xml:space="preserve">It must also be noted that the interplay of </w:t>
      </w:r>
      <w:r w:rsidR="00FE4408">
        <w:rPr>
          <w:rFonts w:ascii="Times" w:hAnsi="Times" w:cs="Times"/>
          <w:color w:val="000000"/>
          <w:sz w:val="24"/>
          <w:szCs w:val="24"/>
        </w:rPr>
        <w:t>the four</w:t>
      </w:r>
      <w:r w:rsidR="00FE4408" w:rsidRPr="00CA6BC0">
        <w:rPr>
          <w:rFonts w:ascii="Times" w:hAnsi="Times" w:cs="Times"/>
          <w:color w:val="000000"/>
          <w:sz w:val="24"/>
          <w:szCs w:val="24"/>
        </w:rPr>
        <w:t xml:space="preserve"> </w:t>
      </w:r>
      <w:r w:rsidRPr="00CA6BC0">
        <w:rPr>
          <w:rFonts w:ascii="Times" w:hAnsi="Times" w:cs="Times"/>
          <w:color w:val="000000"/>
          <w:sz w:val="24"/>
          <w:szCs w:val="24"/>
        </w:rPr>
        <w:t xml:space="preserve">collaboration types, whilst dependent on the nature of interaction between instrument scientists and users, is also influenced by other factors of other individual or organisational nature. The former would include, for instance, </w:t>
      </w:r>
      <w:r w:rsidR="00FE4408">
        <w:rPr>
          <w:rFonts w:ascii="Times" w:hAnsi="Times" w:cs="Times"/>
          <w:color w:val="000000"/>
          <w:sz w:val="24"/>
          <w:szCs w:val="24"/>
        </w:rPr>
        <w:t>an</w:t>
      </w:r>
      <w:r w:rsidR="00FE4408" w:rsidRPr="00CA6BC0">
        <w:rPr>
          <w:rFonts w:ascii="Times" w:hAnsi="Times" w:cs="Times"/>
          <w:color w:val="000000"/>
          <w:sz w:val="24"/>
          <w:szCs w:val="24"/>
        </w:rPr>
        <w:t xml:space="preserve"> </w:t>
      </w:r>
      <w:r w:rsidRPr="00CA6BC0">
        <w:rPr>
          <w:rFonts w:ascii="Times" w:hAnsi="Times" w:cs="Times"/>
          <w:color w:val="000000"/>
          <w:sz w:val="24"/>
          <w:szCs w:val="24"/>
        </w:rPr>
        <w:t>instrument scientist's career stage, the extent to which user</w:t>
      </w:r>
      <w:r w:rsidR="00FE4408">
        <w:rPr>
          <w:rFonts w:ascii="Times" w:hAnsi="Times" w:cs="Times"/>
          <w:color w:val="000000"/>
          <w:sz w:val="24"/>
          <w:szCs w:val="24"/>
        </w:rPr>
        <w:t>s</w:t>
      </w:r>
      <w:r w:rsidRPr="00CA6BC0">
        <w:rPr>
          <w:rFonts w:ascii="Times" w:hAnsi="Times" w:cs="Times"/>
          <w:color w:val="000000"/>
          <w:sz w:val="24"/>
          <w:szCs w:val="24"/>
        </w:rPr>
        <w:t xml:space="preserve"> </w:t>
      </w:r>
      <w:r w:rsidR="00FE4408">
        <w:rPr>
          <w:rFonts w:ascii="Times" w:hAnsi="Times" w:cs="Times"/>
          <w:color w:val="000000"/>
          <w:sz w:val="24"/>
          <w:szCs w:val="24"/>
        </w:rPr>
        <w:t xml:space="preserve">actually </w:t>
      </w:r>
      <w:r w:rsidRPr="00CA6BC0">
        <w:rPr>
          <w:rFonts w:ascii="Times" w:hAnsi="Times" w:cs="Times"/>
          <w:color w:val="000000"/>
          <w:sz w:val="24"/>
          <w:szCs w:val="24"/>
        </w:rPr>
        <w:t xml:space="preserve">engage in learning about </w:t>
      </w:r>
      <w:r w:rsidR="00FE4408">
        <w:rPr>
          <w:rFonts w:ascii="Times" w:hAnsi="Times" w:cs="Times"/>
          <w:color w:val="000000"/>
          <w:sz w:val="24"/>
          <w:szCs w:val="24"/>
        </w:rPr>
        <w:t xml:space="preserve">an </w:t>
      </w:r>
      <w:r w:rsidRPr="00CA6BC0">
        <w:rPr>
          <w:rFonts w:ascii="Times" w:hAnsi="Times" w:cs="Times"/>
          <w:color w:val="000000"/>
          <w:sz w:val="24"/>
          <w:szCs w:val="24"/>
        </w:rPr>
        <w:t xml:space="preserve">instrument </w:t>
      </w:r>
      <w:r w:rsidR="00FE4408">
        <w:rPr>
          <w:rFonts w:ascii="Times" w:hAnsi="Times" w:cs="Times"/>
          <w:color w:val="000000"/>
          <w:sz w:val="24"/>
          <w:szCs w:val="24"/>
        </w:rPr>
        <w:t>and its scientific underpinnings</w:t>
      </w:r>
      <w:r w:rsidRPr="00CA6BC0">
        <w:rPr>
          <w:rFonts w:ascii="Times" w:hAnsi="Times" w:cs="Times"/>
          <w:color w:val="000000"/>
          <w:sz w:val="24"/>
          <w:szCs w:val="24"/>
        </w:rPr>
        <w:t xml:space="preserve">, or the </w:t>
      </w:r>
      <w:r w:rsidR="00FE4408">
        <w:rPr>
          <w:rFonts w:ascii="Times" w:hAnsi="Times" w:cs="Times"/>
          <w:color w:val="000000"/>
          <w:sz w:val="24"/>
          <w:szCs w:val="24"/>
        </w:rPr>
        <w:t xml:space="preserve">development </w:t>
      </w:r>
      <w:r w:rsidRPr="00CA6BC0">
        <w:rPr>
          <w:rFonts w:ascii="Times" w:hAnsi="Times" w:cs="Times"/>
          <w:color w:val="000000"/>
          <w:sz w:val="24"/>
          <w:szCs w:val="24"/>
        </w:rPr>
        <w:t xml:space="preserve">of a personal tie between instrument and user scientists. </w:t>
      </w:r>
      <w:r w:rsidR="00FE4408">
        <w:rPr>
          <w:rFonts w:ascii="Times" w:hAnsi="Times" w:cs="Times"/>
          <w:color w:val="000000"/>
          <w:sz w:val="24"/>
          <w:szCs w:val="24"/>
        </w:rPr>
        <w:t>Organisational level factors</w:t>
      </w:r>
      <w:r w:rsidRPr="00CA6BC0">
        <w:rPr>
          <w:rFonts w:ascii="Times" w:hAnsi="Times" w:cs="Times"/>
          <w:color w:val="000000"/>
          <w:sz w:val="24"/>
          <w:szCs w:val="24"/>
        </w:rPr>
        <w:t xml:space="preserve"> would include the </w:t>
      </w:r>
      <w:r w:rsidR="00FE4408">
        <w:rPr>
          <w:rFonts w:ascii="Times" w:hAnsi="Times" w:cs="Times"/>
          <w:color w:val="000000"/>
          <w:sz w:val="24"/>
          <w:szCs w:val="24"/>
        </w:rPr>
        <w:t xml:space="preserve">specific </w:t>
      </w:r>
      <w:r w:rsidRPr="00CA6BC0">
        <w:rPr>
          <w:rFonts w:ascii="Times" w:hAnsi="Times" w:cs="Times"/>
          <w:color w:val="000000"/>
          <w:sz w:val="24"/>
          <w:szCs w:val="24"/>
        </w:rPr>
        <w:t xml:space="preserve">nature of </w:t>
      </w:r>
      <w:r w:rsidR="00FE4408">
        <w:rPr>
          <w:rFonts w:ascii="Times" w:hAnsi="Times" w:cs="Times"/>
          <w:color w:val="000000"/>
          <w:sz w:val="24"/>
          <w:szCs w:val="24"/>
        </w:rPr>
        <w:t xml:space="preserve">an </w:t>
      </w:r>
      <w:r w:rsidRPr="00CA6BC0">
        <w:rPr>
          <w:rFonts w:ascii="Times" w:hAnsi="Times" w:cs="Times"/>
          <w:color w:val="000000"/>
          <w:sz w:val="24"/>
          <w:szCs w:val="24"/>
        </w:rPr>
        <w:t xml:space="preserve">instrument, which influences the types of users who can access it, </w:t>
      </w:r>
      <w:r w:rsidR="006D52E4">
        <w:rPr>
          <w:rFonts w:ascii="Times" w:hAnsi="Times" w:cs="Times"/>
          <w:color w:val="000000"/>
          <w:sz w:val="24"/>
          <w:szCs w:val="24"/>
        </w:rPr>
        <w:t>as well as the organis</w:t>
      </w:r>
      <w:r w:rsidR="00FE4408">
        <w:rPr>
          <w:rFonts w:ascii="Times" w:hAnsi="Times" w:cs="Times"/>
          <w:color w:val="000000"/>
          <w:sz w:val="24"/>
          <w:szCs w:val="24"/>
        </w:rPr>
        <w:t xml:space="preserve">ation-level conditions and resources fostering specific collaboration </w:t>
      </w:r>
      <w:r w:rsidRPr="00CA6BC0">
        <w:rPr>
          <w:rFonts w:ascii="Times" w:hAnsi="Times" w:cs="Times"/>
          <w:color w:val="000000"/>
          <w:sz w:val="24"/>
          <w:szCs w:val="24"/>
        </w:rPr>
        <w:t xml:space="preserve">types </w:t>
      </w:r>
      <w:r w:rsidR="00FE4408">
        <w:rPr>
          <w:rFonts w:ascii="Times" w:hAnsi="Times" w:cs="Times"/>
          <w:color w:val="000000"/>
          <w:sz w:val="24"/>
          <w:szCs w:val="24"/>
        </w:rPr>
        <w:t xml:space="preserve">to develop </w:t>
      </w:r>
      <w:r w:rsidRPr="00CA6BC0">
        <w:rPr>
          <w:rFonts w:ascii="Times" w:hAnsi="Times" w:cs="Times"/>
          <w:color w:val="000000"/>
          <w:sz w:val="24"/>
          <w:szCs w:val="24"/>
        </w:rPr>
        <w:t xml:space="preserve">more easily. Therefore, </w:t>
      </w:r>
      <w:r w:rsidR="00FE4408">
        <w:rPr>
          <w:rFonts w:ascii="Times" w:hAnsi="Times" w:cs="Times"/>
          <w:color w:val="000000"/>
          <w:sz w:val="24"/>
          <w:szCs w:val="24"/>
        </w:rPr>
        <w:t xml:space="preserve">in our understanding, </w:t>
      </w:r>
      <w:r w:rsidR="00BC4AA6">
        <w:rPr>
          <w:rFonts w:ascii="Times" w:hAnsi="Times" w:cs="Times"/>
          <w:color w:val="000000"/>
          <w:sz w:val="24"/>
          <w:szCs w:val="24"/>
        </w:rPr>
        <w:t xml:space="preserve">the design of </w:t>
      </w:r>
      <w:r w:rsidRPr="00CA6BC0">
        <w:rPr>
          <w:rFonts w:ascii="Times" w:hAnsi="Times" w:cs="Times"/>
          <w:color w:val="000000"/>
          <w:sz w:val="24"/>
          <w:szCs w:val="24"/>
        </w:rPr>
        <w:t xml:space="preserve">an </w:t>
      </w:r>
      <w:r w:rsidRPr="00CA6BC0">
        <w:rPr>
          <w:rFonts w:ascii="Times" w:hAnsi="Times" w:cs="Times"/>
          <w:color w:val="000000"/>
          <w:sz w:val="24"/>
          <w:szCs w:val="24"/>
        </w:rPr>
        <w:lastRenderedPageBreak/>
        <w:t xml:space="preserve">effective LSRI </w:t>
      </w:r>
      <w:r w:rsidR="00BC4AA6">
        <w:rPr>
          <w:rFonts w:ascii="Times" w:hAnsi="Times" w:cs="Times"/>
          <w:color w:val="000000"/>
          <w:sz w:val="24"/>
          <w:szCs w:val="24"/>
        </w:rPr>
        <w:t>require</w:t>
      </w:r>
      <w:r w:rsidR="00C326F2">
        <w:rPr>
          <w:rFonts w:ascii="Times" w:hAnsi="Times" w:cs="Times"/>
          <w:color w:val="000000"/>
          <w:sz w:val="24"/>
          <w:szCs w:val="24"/>
        </w:rPr>
        <w:t>s</w:t>
      </w:r>
      <w:r w:rsidR="00BC4AA6">
        <w:rPr>
          <w:rFonts w:ascii="Times" w:hAnsi="Times" w:cs="Times"/>
          <w:color w:val="000000"/>
          <w:sz w:val="24"/>
          <w:szCs w:val="24"/>
        </w:rPr>
        <w:t xml:space="preserve"> </w:t>
      </w:r>
      <w:r w:rsidRPr="00CA6BC0">
        <w:rPr>
          <w:rFonts w:ascii="Times" w:hAnsi="Times" w:cs="Times"/>
          <w:color w:val="000000"/>
          <w:sz w:val="24"/>
          <w:szCs w:val="24"/>
        </w:rPr>
        <w:t>a combination of both entry-level and cutting-edge instruments to sustain the co-existence o</w:t>
      </w:r>
      <w:r w:rsidR="00DD6701">
        <w:rPr>
          <w:rFonts w:ascii="Times" w:hAnsi="Times" w:cs="Times"/>
          <w:color w:val="000000"/>
          <w:sz w:val="24"/>
          <w:szCs w:val="24"/>
        </w:rPr>
        <w:t>f the four collaboration types.</w:t>
      </w:r>
      <w:r w:rsidR="002A14CE">
        <w:rPr>
          <w:rFonts w:ascii="Times" w:hAnsi="Times" w:cs="Times"/>
          <w:color w:val="000000"/>
          <w:sz w:val="24"/>
          <w:szCs w:val="24"/>
        </w:rPr>
        <w:t xml:space="preserve"> In the section that follows, we discuss how collaboration at LRSIs are organised on individual and organisational level</w:t>
      </w:r>
      <w:r w:rsidR="00A0171F">
        <w:rPr>
          <w:rFonts w:ascii="Times" w:hAnsi="Times" w:cs="Times"/>
          <w:color w:val="000000"/>
          <w:sz w:val="24"/>
          <w:szCs w:val="24"/>
        </w:rPr>
        <w:t>s</w:t>
      </w:r>
      <w:r w:rsidR="002A14CE">
        <w:rPr>
          <w:rFonts w:ascii="Times" w:hAnsi="Times" w:cs="Times"/>
          <w:color w:val="000000"/>
          <w:sz w:val="24"/>
          <w:szCs w:val="24"/>
        </w:rPr>
        <w:t>.</w:t>
      </w:r>
    </w:p>
    <w:p w14:paraId="51E6C6B4" w14:textId="77777777" w:rsidR="00FF6596" w:rsidRDefault="00FF6596" w:rsidP="006B2FC0">
      <w:pPr>
        <w:widowControl w:val="0"/>
        <w:autoSpaceDE w:val="0"/>
        <w:autoSpaceDN w:val="0"/>
        <w:adjustRightInd w:val="0"/>
        <w:spacing w:after="0" w:line="360" w:lineRule="auto"/>
        <w:ind w:firstLine="720"/>
        <w:rPr>
          <w:rFonts w:ascii="Times" w:hAnsi="Times" w:cs="Times"/>
          <w:color w:val="000000"/>
          <w:sz w:val="24"/>
          <w:szCs w:val="24"/>
        </w:rPr>
      </w:pPr>
    </w:p>
    <w:p w14:paraId="74AF422B" w14:textId="61170563" w:rsidR="000D411C" w:rsidRPr="00CA6BC0" w:rsidRDefault="000D411C" w:rsidP="006B2FC0">
      <w:pPr>
        <w:widowControl w:val="0"/>
        <w:tabs>
          <w:tab w:val="left" w:pos="540"/>
        </w:tabs>
        <w:autoSpaceDE w:val="0"/>
        <w:autoSpaceDN w:val="0"/>
        <w:adjustRightInd w:val="0"/>
        <w:spacing w:after="0" w:line="360" w:lineRule="auto"/>
        <w:ind w:left="540" w:hanging="540"/>
        <w:rPr>
          <w:rFonts w:ascii="Times" w:hAnsi="Times" w:cs="Times"/>
          <w:b/>
          <w:color w:val="000000"/>
          <w:sz w:val="24"/>
          <w:szCs w:val="24"/>
        </w:rPr>
      </w:pPr>
      <w:r w:rsidRPr="00CA6BC0">
        <w:rPr>
          <w:rFonts w:ascii="Times" w:hAnsi="Times" w:cs="Times"/>
          <w:b/>
          <w:color w:val="000000"/>
          <w:sz w:val="24"/>
          <w:szCs w:val="24"/>
        </w:rPr>
        <w:t>5.2</w:t>
      </w:r>
      <w:r w:rsidRPr="00CA6BC0">
        <w:rPr>
          <w:rFonts w:ascii="Times" w:hAnsi="Times" w:cs="Times"/>
          <w:b/>
          <w:color w:val="000000"/>
          <w:sz w:val="24"/>
          <w:szCs w:val="24"/>
        </w:rPr>
        <w:tab/>
      </w:r>
      <w:r w:rsidR="00987289">
        <w:rPr>
          <w:rFonts w:ascii="Times" w:hAnsi="Times" w:cs="Times"/>
          <w:b/>
          <w:color w:val="000000"/>
          <w:sz w:val="24"/>
          <w:szCs w:val="24"/>
        </w:rPr>
        <w:t>O</w:t>
      </w:r>
      <w:r w:rsidR="003A4023">
        <w:rPr>
          <w:rFonts w:ascii="Times" w:hAnsi="Times" w:cs="Times"/>
          <w:b/>
          <w:color w:val="000000"/>
          <w:sz w:val="24"/>
          <w:szCs w:val="24"/>
        </w:rPr>
        <w:t>rganis</w:t>
      </w:r>
      <w:r w:rsidR="00987289">
        <w:rPr>
          <w:rFonts w:ascii="Times" w:hAnsi="Times" w:cs="Times"/>
          <w:b/>
          <w:color w:val="000000"/>
          <w:sz w:val="24"/>
          <w:szCs w:val="24"/>
        </w:rPr>
        <w:t>ation of</w:t>
      </w:r>
      <w:r w:rsidR="003A4023">
        <w:rPr>
          <w:rFonts w:ascii="Times" w:hAnsi="Times" w:cs="Times"/>
          <w:b/>
          <w:color w:val="000000"/>
          <w:sz w:val="24"/>
          <w:szCs w:val="24"/>
        </w:rPr>
        <w:t xml:space="preserve"> research collaboration at </w:t>
      </w:r>
      <w:r w:rsidR="00987289">
        <w:rPr>
          <w:rFonts w:ascii="Times" w:hAnsi="Times" w:cs="Times"/>
          <w:b/>
          <w:color w:val="000000"/>
          <w:sz w:val="24"/>
          <w:szCs w:val="24"/>
        </w:rPr>
        <w:t xml:space="preserve">LSRIs on </w:t>
      </w:r>
      <w:r w:rsidR="003A4023">
        <w:rPr>
          <w:rFonts w:ascii="Times" w:hAnsi="Times" w:cs="Times"/>
          <w:b/>
          <w:color w:val="000000"/>
          <w:sz w:val="24"/>
          <w:szCs w:val="24"/>
        </w:rPr>
        <w:t>individual and organisational level</w:t>
      </w:r>
      <w:r w:rsidR="00987289">
        <w:rPr>
          <w:rFonts w:ascii="Times" w:hAnsi="Times" w:cs="Times"/>
          <w:b/>
          <w:color w:val="000000"/>
          <w:sz w:val="24"/>
          <w:szCs w:val="24"/>
        </w:rPr>
        <w:t>s</w:t>
      </w:r>
    </w:p>
    <w:p w14:paraId="028A51C1" w14:textId="6A619A20" w:rsidR="000D411C" w:rsidRPr="00CA6BC0" w:rsidRDefault="003A4023" w:rsidP="006B2FC0">
      <w:pPr>
        <w:widowControl w:val="0"/>
        <w:autoSpaceDE w:val="0"/>
        <w:autoSpaceDN w:val="0"/>
        <w:adjustRightInd w:val="0"/>
        <w:spacing w:after="0" w:line="360" w:lineRule="auto"/>
        <w:rPr>
          <w:rFonts w:ascii="Times" w:hAnsi="Times" w:cs="Times"/>
          <w:color w:val="000000"/>
          <w:sz w:val="24"/>
          <w:szCs w:val="24"/>
        </w:rPr>
      </w:pPr>
      <w:r>
        <w:rPr>
          <w:rFonts w:ascii="Times" w:hAnsi="Times" w:cs="Times"/>
          <w:color w:val="000000"/>
          <w:sz w:val="24"/>
          <w:szCs w:val="24"/>
        </w:rPr>
        <w:t xml:space="preserve">In this paper we have focused on </w:t>
      </w:r>
      <w:r w:rsidR="00EF296C">
        <w:rPr>
          <w:rFonts w:ascii="Times" w:hAnsi="Times" w:cs="Times"/>
          <w:color w:val="000000"/>
          <w:sz w:val="24"/>
          <w:szCs w:val="24"/>
        </w:rPr>
        <w:t xml:space="preserve">the variety of research </w:t>
      </w:r>
      <w:r w:rsidR="00D744EF" w:rsidRPr="00CA6BC0">
        <w:rPr>
          <w:rFonts w:ascii="Times" w:hAnsi="Times" w:cs="Times"/>
          <w:color w:val="000000"/>
          <w:sz w:val="24"/>
          <w:szCs w:val="24"/>
        </w:rPr>
        <w:t>collaboration</w:t>
      </w:r>
      <w:r>
        <w:rPr>
          <w:rFonts w:ascii="Times" w:hAnsi="Times" w:cs="Times"/>
          <w:color w:val="000000"/>
          <w:sz w:val="24"/>
          <w:szCs w:val="24"/>
        </w:rPr>
        <w:t xml:space="preserve"> </w:t>
      </w:r>
      <w:r w:rsidR="00EF296C">
        <w:rPr>
          <w:rFonts w:ascii="Times" w:hAnsi="Times" w:cs="Times"/>
          <w:color w:val="000000"/>
          <w:sz w:val="24"/>
          <w:szCs w:val="24"/>
        </w:rPr>
        <w:t xml:space="preserve">types </w:t>
      </w:r>
      <w:r>
        <w:rPr>
          <w:rFonts w:ascii="Times" w:hAnsi="Times" w:cs="Times"/>
          <w:color w:val="000000"/>
          <w:sz w:val="24"/>
          <w:szCs w:val="24"/>
        </w:rPr>
        <w:t xml:space="preserve">within LSRIs and explored how these </w:t>
      </w:r>
      <w:r w:rsidR="00EF296C">
        <w:rPr>
          <w:rFonts w:ascii="Times" w:hAnsi="Times" w:cs="Times"/>
          <w:color w:val="000000"/>
          <w:sz w:val="24"/>
          <w:szCs w:val="24"/>
        </w:rPr>
        <w:t xml:space="preserve">develop </w:t>
      </w:r>
      <w:r>
        <w:rPr>
          <w:rFonts w:ascii="Times" w:hAnsi="Times" w:cs="Times"/>
          <w:color w:val="000000"/>
          <w:sz w:val="24"/>
          <w:szCs w:val="24"/>
        </w:rPr>
        <w:t>over time.</w:t>
      </w:r>
      <w:r w:rsidR="004A3AA3">
        <w:rPr>
          <w:rFonts w:ascii="Times" w:hAnsi="Times" w:cs="Times"/>
          <w:color w:val="000000"/>
          <w:sz w:val="24"/>
          <w:szCs w:val="24"/>
        </w:rPr>
        <w:t xml:space="preserve"> </w:t>
      </w:r>
      <w:r w:rsidR="000D411C" w:rsidRPr="00CA6BC0">
        <w:rPr>
          <w:rFonts w:ascii="Times" w:hAnsi="Times" w:cs="Times"/>
          <w:color w:val="000000"/>
          <w:sz w:val="24"/>
          <w:szCs w:val="24"/>
        </w:rPr>
        <w:t xml:space="preserve">For the different </w:t>
      </w:r>
      <w:r w:rsidR="007D1CAE">
        <w:rPr>
          <w:rFonts w:ascii="Times" w:hAnsi="Times" w:cs="Times"/>
          <w:color w:val="000000"/>
          <w:sz w:val="24"/>
          <w:szCs w:val="24"/>
        </w:rPr>
        <w:t xml:space="preserve">collaboration </w:t>
      </w:r>
      <w:r w:rsidR="000D411C" w:rsidRPr="00CA6BC0">
        <w:rPr>
          <w:rFonts w:ascii="Times" w:hAnsi="Times" w:cs="Times"/>
          <w:color w:val="000000"/>
          <w:sz w:val="24"/>
          <w:szCs w:val="24"/>
        </w:rPr>
        <w:t xml:space="preserve">patterns to unfold, scientists need to go through </w:t>
      </w:r>
      <w:r w:rsidR="00EF296C">
        <w:rPr>
          <w:rFonts w:ascii="Times" w:hAnsi="Times" w:cs="Times"/>
          <w:color w:val="000000"/>
          <w:sz w:val="24"/>
          <w:szCs w:val="24"/>
        </w:rPr>
        <w:t xml:space="preserve">various </w:t>
      </w:r>
      <w:r w:rsidR="000D411C" w:rsidRPr="00CA6BC0">
        <w:rPr>
          <w:rFonts w:ascii="Times" w:hAnsi="Times" w:cs="Times"/>
          <w:color w:val="000000"/>
          <w:sz w:val="24"/>
          <w:szCs w:val="24"/>
        </w:rPr>
        <w:t>learning processes and mobilise a diverse skillset.</w:t>
      </w:r>
      <w:r w:rsidR="00C838D1" w:rsidRPr="00CA6BC0" w:rsidDel="00C838D1">
        <w:rPr>
          <w:rFonts w:ascii="Times" w:hAnsi="Times" w:cs="Times"/>
          <w:color w:val="000000"/>
          <w:sz w:val="24"/>
          <w:szCs w:val="24"/>
        </w:rPr>
        <w:t xml:space="preserve"> </w:t>
      </w:r>
      <w:r w:rsidR="000D411C" w:rsidRPr="00CA6BC0">
        <w:rPr>
          <w:rFonts w:ascii="Times" w:hAnsi="Times" w:cs="Times"/>
          <w:color w:val="000000"/>
          <w:sz w:val="24"/>
          <w:szCs w:val="24"/>
        </w:rPr>
        <w:t xml:space="preserve">No interaction type </w:t>
      </w:r>
      <w:r w:rsidR="00C838D1">
        <w:rPr>
          <w:rFonts w:ascii="Times" w:hAnsi="Times" w:cs="Times"/>
          <w:color w:val="000000"/>
          <w:sz w:val="24"/>
          <w:szCs w:val="24"/>
        </w:rPr>
        <w:t xml:space="preserve">is </w:t>
      </w:r>
      <w:r w:rsidR="00B850F9">
        <w:rPr>
          <w:rFonts w:ascii="Times" w:hAnsi="Times" w:cs="Times"/>
          <w:color w:val="000000"/>
          <w:sz w:val="24"/>
          <w:szCs w:val="24"/>
        </w:rPr>
        <w:t>'</w:t>
      </w:r>
      <w:r w:rsidR="000D411C" w:rsidRPr="00CA6BC0">
        <w:rPr>
          <w:rFonts w:ascii="Times" w:hAnsi="Times" w:cs="Times"/>
          <w:color w:val="000000"/>
          <w:sz w:val="24"/>
          <w:szCs w:val="24"/>
        </w:rPr>
        <w:t>better</w:t>
      </w:r>
      <w:r w:rsidR="00B850F9">
        <w:rPr>
          <w:rFonts w:ascii="Times" w:hAnsi="Times" w:cs="Times"/>
          <w:color w:val="000000"/>
          <w:sz w:val="24"/>
          <w:szCs w:val="24"/>
        </w:rPr>
        <w:t>'</w:t>
      </w:r>
      <w:r w:rsidR="000D411C" w:rsidRPr="00CA6BC0">
        <w:rPr>
          <w:rFonts w:ascii="Times" w:hAnsi="Times" w:cs="Times"/>
          <w:color w:val="000000"/>
          <w:sz w:val="24"/>
          <w:szCs w:val="24"/>
        </w:rPr>
        <w:t xml:space="preserve"> than the other, that is, there is no</w:t>
      </w:r>
      <w:r w:rsidR="00C838D1">
        <w:rPr>
          <w:rFonts w:ascii="Times" w:hAnsi="Times" w:cs="Times"/>
          <w:color w:val="000000"/>
          <w:sz w:val="24"/>
          <w:szCs w:val="24"/>
        </w:rPr>
        <w:t xml:space="preserve">t one </w:t>
      </w:r>
      <w:r w:rsidR="000D411C" w:rsidRPr="00CA6BC0">
        <w:rPr>
          <w:rFonts w:ascii="Times" w:hAnsi="Times" w:cs="Times"/>
          <w:color w:val="000000"/>
          <w:sz w:val="24"/>
          <w:szCs w:val="24"/>
        </w:rPr>
        <w:t xml:space="preserve">'best recipe' for collaboration; however, each collaboration type has different implications for the persistence of the collaboration over time and all of them </w:t>
      </w:r>
      <w:r w:rsidR="00B850F9">
        <w:rPr>
          <w:rFonts w:ascii="Times" w:hAnsi="Times" w:cs="Times"/>
          <w:color w:val="000000"/>
          <w:sz w:val="24"/>
          <w:szCs w:val="24"/>
        </w:rPr>
        <w:t>–</w:t>
      </w:r>
      <w:r w:rsidR="00B850F9" w:rsidRPr="00CA6BC0">
        <w:rPr>
          <w:rFonts w:ascii="Times" w:hAnsi="Times" w:cs="Times"/>
          <w:color w:val="000000"/>
          <w:sz w:val="24"/>
          <w:szCs w:val="24"/>
        </w:rPr>
        <w:t xml:space="preserve"> </w:t>
      </w:r>
      <w:r w:rsidR="000D411C" w:rsidRPr="00CA6BC0">
        <w:rPr>
          <w:rFonts w:ascii="Times" w:hAnsi="Times" w:cs="Times"/>
          <w:color w:val="000000"/>
          <w:sz w:val="24"/>
          <w:szCs w:val="24"/>
        </w:rPr>
        <w:t xml:space="preserve">in isolation or combined </w:t>
      </w:r>
      <w:r w:rsidR="00B850F9">
        <w:rPr>
          <w:rFonts w:ascii="Times" w:hAnsi="Times" w:cs="Times"/>
          <w:color w:val="000000"/>
          <w:sz w:val="24"/>
          <w:szCs w:val="24"/>
        </w:rPr>
        <w:t>–</w:t>
      </w:r>
      <w:r w:rsidR="00B850F9" w:rsidRPr="00CA6BC0">
        <w:rPr>
          <w:rFonts w:ascii="Times" w:hAnsi="Times" w:cs="Times"/>
          <w:color w:val="000000"/>
          <w:sz w:val="24"/>
          <w:szCs w:val="24"/>
        </w:rPr>
        <w:t xml:space="preserve"> </w:t>
      </w:r>
      <w:r w:rsidR="000D411C" w:rsidRPr="00CA6BC0">
        <w:rPr>
          <w:rFonts w:ascii="Times" w:hAnsi="Times" w:cs="Times"/>
          <w:color w:val="000000"/>
          <w:sz w:val="24"/>
          <w:szCs w:val="24"/>
        </w:rPr>
        <w:t xml:space="preserve">engender an effect on both the career of individual scientists and the long-term </w:t>
      </w:r>
      <w:r w:rsidR="00B850F9">
        <w:rPr>
          <w:rFonts w:ascii="Times" w:hAnsi="Times" w:cs="Times"/>
          <w:color w:val="000000"/>
          <w:sz w:val="24"/>
          <w:szCs w:val="24"/>
        </w:rPr>
        <w:t>effectiveness</w:t>
      </w:r>
      <w:r w:rsidR="00B850F9" w:rsidRPr="00CA6BC0">
        <w:rPr>
          <w:rFonts w:ascii="Times" w:hAnsi="Times" w:cs="Times"/>
          <w:color w:val="000000"/>
          <w:sz w:val="24"/>
          <w:szCs w:val="24"/>
        </w:rPr>
        <w:t xml:space="preserve"> </w:t>
      </w:r>
      <w:r w:rsidR="000D411C" w:rsidRPr="00CA6BC0">
        <w:rPr>
          <w:rFonts w:ascii="Times" w:hAnsi="Times" w:cs="Times"/>
          <w:color w:val="000000"/>
          <w:sz w:val="24"/>
          <w:szCs w:val="24"/>
        </w:rPr>
        <w:t xml:space="preserve">of </w:t>
      </w:r>
      <w:r w:rsidR="00B850F9">
        <w:rPr>
          <w:rFonts w:ascii="Times" w:hAnsi="Times" w:cs="Times"/>
          <w:color w:val="000000"/>
          <w:sz w:val="24"/>
          <w:szCs w:val="24"/>
        </w:rPr>
        <w:t>an LSRI</w:t>
      </w:r>
      <w:r w:rsidR="000D411C" w:rsidRPr="00CA6BC0">
        <w:rPr>
          <w:rFonts w:ascii="Times" w:hAnsi="Times" w:cs="Times"/>
          <w:color w:val="000000"/>
          <w:sz w:val="24"/>
          <w:szCs w:val="24"/>
        </w:rPr>
        <w:t xml:space="preserve">. </w:t>
      </w:r>
      <w:r w:rsidR="00E804BC">
        <w:rPr>
          <w:rFonts w:ascii="Times" w:hAnsi="Times" w:cs="Times"/>
          <w:color w:val="000000"/>
          <w:sz w:val="24"/>
          <w:szCs w:val="24"/>
        </w:rPr>
        <w:t xml:space="preserve">Although </w:t>
      </w:r>
      <w:r w:rsidR="00C838D1">
        <w:rPr>
          <w:rFonts w:ascii="Times" w:hAnsi="Times" w:cs="Times"/>
          <w:color w:val="000000"/>
          <w:sz w:val="24"/>
          <w:szCs w:val="24"/>
        </w:rPr>
        <w:t xml:space="preserve">individual </w:t>
      </w:r>
      <w:r w:rsidR="000D411C" w:rsidRPr="00CA6BC0">
        <w:rPr>
          <w:rFonts w:ascii="Times" w:hAnsi="Times" w:cs="Times"/>
          <w:color w:val="000000"/>
          <w:sz w:val="24"/>
          <w:szCs w:val="24"/>
        </w:rPr>
        <w:t xml:space="preserve">scientists may </w:t>
      </w:r>
      <w:r w:rsidR="00C838D1">
        <w:rPr>
          <w:rFonts w:ascii="Times" w:hAnsi="Times" w:cs="Times"/>
          <w:color w:val="000000"/>
          <w:sz w:val="24"/>
          <w:szCs w:val="24"/>
        </w:rPr>
        <w:t xml:space="preserve">due to their individual trajectory favour (or even be </w:t>
      </w:r>
      <w:r w:rsidR="006C03C4">
        <w:rPr>
          <w:rFonts w:ascii="Times" w:hAnsi="Times" w:cs="Times"/>
          <w:color w:val="000000"/>
          <w:sz w:val="24"/>
          <w:szCs w:val="24"/>
        </w:rPr>
        <w:t>'</w:t>
      </w:r>
      <w:r w:rsidR="000D411C" w:rsidRPr="00CA6BC0">
        <w:rPr>
          <w:rFonts w:ascii="Times" w:hAnsi="Times" w:cs="Times"/>
          <w:color w:val="000000"/>
          <w:sz w:val="24"/>
          <w:szCs w:val="24"/>
        </w:rPr>
        <w:t>trapped</w:t>
      </w:r>
      <w:r w:rsidR="006C03C4">
        <w:rPr>
          <w:rFonts w:ascii="Times" w:hAnsi="Times" w:cs="Times"/>
          <w:color w:val="000000"/>
          <w:sz w:val="24"/>
          <w:szCs w:val="24"/>
        </w:rPr>
        <w:t>'</w:t>
      </w:r>
      <w:r w:rsidR="000D411C" w:rsidRPr="00CA6BC0">
        <w:rPr>
          <w:rFonts w:ascii="Times" w:hAnsi="Times" w:cs="Times"/>
          <w:color w:val="000000"/>
          <w:sz w:val="24"/>
          <w:szCs w:val="24"/>
        </w:rPr>
        <w:t xml:space="preserve"> in</w:t>
      </w:r>
      <w:r w:rsidR="00C838D1">
        <w:rPr>
          <w:rFonts w:ascii="Times" w:hAnsi="Times" w:cs="Times"/>
          <w:color w:val="000000"/>
          <w:sz w:val="24"/>
          <w:szCs w:val="24"/>
        </w:rPr>
        <w:t>)</w:t>
      </w:r>
      <w:r w:rsidR="000D411C" w:rsidRPr="00CA6BC0">
        <w:rPr>
          <w:rFonts w:ascii="Times" w:hAnsi="Times" w:cs="Times"/>
          <w:color w:val="000000"/>
          <w:sz w:val="24"/>
          <w:szCs w:val="24"/>
        </w:rPr>
        <w:t xml:space="preserve"> </w:t>
      </w:r>
      <w:r w:rsidR="00C838D1">
        <w:rPr>
          <w:rFonts w:ascii="Times" w:hAnsi="Times" w:cs="Times"/>
          <w:color w:val="000000"/>
          <w:sz w:val="24"/>
          <w:szCs w:val="24"/>
        </w:rPr>
        <w:t xml:space="preserve">one single </w:t>
      </w:r>
      <w:r w:rsidR="000D411C" w:rsidRPr="00CA6BC0">
        <w:rPr>
          <w:rFonts w:ascii="Times" w:hAnsi="Times" w:cs="Times"/>
          <w:color w:val="000000"/>
          <w:sz w:val="24"/>
          <w:szCs w:val="24"/>
        </w:rPr>
        <w:t xml:space="preserve">collaboration type, LSRIs, we contend, </w:t>
      </w:r>
      <w:r w:rsidR="00C838D1">
        <w:rPr>
          <w:rFonts w:ascii="Times" w:hAnsi="Times" w:cs="Times"/>
          <w:color w:val="000000"/>
          <w:sz w:val="24"/>
          <w:szCs w:val="24"/>
        </w:rPr>
        <w:t xml:space="preserve">are fruitful contexts for scientific discovery because they user-orientation together with proposal-based user-selection through independent scientific committees based may provide instrument scientists with numerous opportunities to develop </w:t>
      </w:r>
      <w:r w:rsidR="000D411C" w:rsidRPr="00CA6BC0">
        <w:rPr>
          <w:rFonts w:ascii="Times" w:hAnsi="Times" w:cs="Times"/>
          <w:color w:val="000000"/>
          <w:sz w:val="24"/>
          <w:szCs w:val="24"/>
        </w:rPr>
        <w:t>new collaborations</w:t>
      </w:r>
      <w:r w:rsidR="00C838D1">
        <w:rPr>
          <w:rFonts w:ascii="Times" w:hAnsi="Times" w:cs="Times"/>
          <w:color w:val="000000"/>
          <w:sz w:val="24"/>
          <w:szCs w:val="24"/>
        </w:rPr>
        <w:t xml:space="preserve"> or deepen existing ones</w:t>
      </w:r>
      <w:r w:rsidR="000D411C" w:rsidRPr="00CA6BC0">
        <w:rPr>
          <w:rFonts w:ascii="Times" w:hAnsi="Times" w:cs="Times"/>
          <w:color w:val="000000"/>
          <w:sz w:val="24"/>
          <w:szCs w:val="24"/>
        </w:rPr>
        <w:t>.</w:t>
      </w:r>
    </w:p>
    <w:p w14:paraId="3B2004F0" w14:textId="38EF3DBE" w:rsidR="00F64E93" w:rsidRDefault="000D411C" w:rsidP="003460CA">
      <w:pPr>
        <w:widowControl w:val="0"/>
        <w:autoSpaceDE w:val="0"/>
        <w:autoSpaceDN w:val="0"/>
        <w:adjustRightInd w:val="0"/>
        <w:spacing w:after="0" w:line="360" w:lineRule="auto"/>
        <w:ind w:firstLine="720"/>
        <w:rPr>
          <w:rFonts w:ascii="Times" w:hAnsi="Times" w:cs="Times"/>
          <w:color w:val="000000"/>
          <w:sz w:val="24"/>
          <w:szCs w:val="24"/>
        </w:rPr>
      </w:pPr>
      <w:r w:rsidRPr="00CA6BC0">
        <w:rPr>
          <w:rFonts w:ascii="Times" w:hAnsi="Times" w:cs="Times"/>
          <w:color w:val="000000"/>
          <w:sz w:val="24"/>
          <w:szCs w:val="24"/>
        </w:rPr>
        <w:t xml:space="preserve">Our </w:t>
      </w:r>
      <w:r w:rsidR="00B850F9">
        <w:rPr>
          <w:rFonts w:ascii="Times" w:hAnsi="Times" w:cs="Times"/>
          <w:color w:val="000000"/>
          <w:sz w:val="24"/>
          <w:szCs w:val="24"/>
        </w:rPr>
        <w:t>collaboration</w:t>
      </w:r>
      <w:r w:rsidR="00B850F9" w:rsidRPr="00CA6BC0">
        <w:rPr>
          <w:rFonts w:ascii="Times" w:hAnsi="Times" w:cs="Times"/>
          <w:color w:val="000000"/>
          <w:sz w:val="24"/>
          <w:szCs w:val="24"/>
        </w:rPr>
        <w:t xml:space="preserve"> </w:t>
      </w:r>
      <w:r w:rsidRPr="00CA6BC0">
        <w:rPr>
          <w:rFonts w:ascii="Times" w:hAnsi="Times" w:cs="Times"/>
          <w:color w:val="000000"/>
          <w:sz w:val="24"/>
          <w:szCs w:val="24"/>
        </w:rPr>
        <w:t xml:space="preserve">typology </w:t>
      </w:r>
      <w:r w:rsidR="00B850F9">
        <w:rPr>
          <w:rFonts w:ascii="Times" w:hAnsi="Times" w:cs="Times"/>
          <w:color w:val="000000"/>
          <w:sz w:val="24"/>
          <w:szCs w:val="24"/>
        </w:rPr>
        <w:t xml:space="preserve">in Figure 1 </w:t>
      </w:r>
      <w:r w:rsidRPr="00CA6BC0">
        <w:rPr>
          <w:rFonts w:ascii="Times" w:hAnsi="Times" w:cs="Times"/>
          <w:color w:val="000000"/>
          <w:sz w:val="24"/>
          <w:szCs w:val="24"/>
        </w:rPr>
        <w:t xml:space="preserve">incorporated two dimensions of partner (dis)similarity: </w:t>
      </w:r>
      <w:r w:rsidR="00B850F9">
        <w:rPr>
          <w:rFonts w:ascii="Times" w:hAnsi="Times" w:cs="Times"/>
          <w:color w:val="000000"/>
          <w:sz w:val="24"/>
          <w:szCs w:val="24"/>
        </w:rPr>
        <w:t xml:space="preserve">perceived </w:t>
      </w:r>
      <w:r w:rsidRPr="00CA6BC0">
        <w:rPr>
          <w:rFonts w:ascii="Times" w:hAnsi="Times" w:cs="Times"/>
          <w:color w:val="000000"/>
          <w:sz w:val="24"/>
          <w:szCs w:val="24"/>
        </w:rPr>
        <w:t xml:space="preserve">expertise gap along the vertical axis and </w:t>
      </w:r>
      <w:r w:rsidR="00B850F9">
        <w:rPr>
          <w:rFonts w:ascii="Times" w:hAnsi="Times" w:cs="Times"/>
          <w:color w:val="000000"/>
          <w:sz w:val="24"/>
          <w:szCs w:val="24"/>
        </w:rPr>
        <w:t xml:space="preserve">perceived </w:t>
      </w:r>
      <w:r w:rsidRPr="00CA6BC0">
        <w:rPr>
          <w:rFonts w:ascii="Times" w:hAnsi="Times" w:cs="Times"/>
          <w:color w:val="000000"/>
          <w:sz w:val="24"/>
          <w:szCs w:val="24"/>
        </w:rPr>
        <w:t xml:space="preserve">co-development focus along the horizontal axis. The upper-left quadrant </w:t>
      </w:r>
      <w:r w:rsidR="00E804BC">
        <w:rPr>
          <w:rFonts w:ascii="Times" w:hAnsi="Times" w:cs="Times"/>
          <w:color w:val="000000"/>
          <w:sz w:val="24"/>
          <w:szCs w:val="24"/>
        </w:rPr>
        <w:t>(</w:t>
      </w:r>
      <w:r w:rsidR="004B4861">
        <w:rPr>
          <w:rFonts w:ascii="Times" w:hAnsi="Times" w:cs="Times"/>
          <w:color w:val="000000"/>
          <w:sz w:val="24"/>
          <w:szCs w:val="24"/>
        </w:rPr>
        <w:t>"</w:t>
      </w:r>
      <w:r w:rsidR="00E804BC">
        <w:rPr>
          <w:rFonts w:ascii="Times" w:hAnsi="Times" w:cs="Times"/>
          <w:color w:val="000000"/>
          <w:sz w:val="24"/>
          <w:szCs w:val="24"/>
        </w:rPr>
        <w:t>full service</w:t>
      </w:r>
      <w:r w:rsidR="004B4861">
        <w:rPr>
          <w:rFonts w:ascii="Times" w:hAnsi="Times" w:cs="Times"/>
          <w:color w:val="000000"/>
          <w:sz w:val="24"/>
          <w:szCs w:val="24"/>
        </w:rPr>
        <w:t>"</w:t>
      </w:r>
      <w:r w:rsidR="00E804BC">
        <w:rPr>
          <w:rFonts w:ascii="Times" w:hAnsi="Times" w:cs="Times"/>
          <w:color w:val="000000"/>
          <w:sz w:val="24"/>
          <w:szCs w:val="24"/>
        </w:rPr>
        <w:t xml:space="preserve">) </w:t>
      </w:r>
      <w:r w:rsidRPr="00CA6BC0">
        <w:rPr>
          <w:rFonts w:ascii="Times" w:hAnsi="Times" w:cs="Times"/>
          <w:color w:val="000000"/>
          <w:sz w:val="24"/>
          <w:szCs w:val="24"/>
        </w:rPr>
        <w:t>represents a situation of dissimilarity between the parties whereby one party cannot do the science without the other one: instrument and user scientists are mutually interdependent with regard to the provision of a sample (for the former) and the need to operate the instrument and analyse the data (for the latter). On the opposite extreme (</w:t>
      </w:r>
      <w:r w:rsidR="006D52E4">
        <w:rPr>
          <w:rFonts w:ascii="Times" w:hAnsi="Times" w:cs="Times"/>
          <w:color w:val="000000"/>
          <w:sz w:val="24"/>
          <w:szCs w:val="24"/>
        </w:rPr>
        <w:t>"</w:t>
      </w:r>
      <w:r w:rsidR="00E804BC">
        <w:rPr>
          <w:rFonts w:ascii="Times" w:hAnsi="Times" w:cs="Times"/>
          <w:color w:val="000000"/>
          <w:sz w:val="24"/>
          <w:szCs w:val="24"/>
        </w:rPr>
        <w:t>peer collaboration</w:t>
      </w:r>
      <w:r w:rsidR="006D52E4">
        <w:rPr>
          <w:rFonts w:ascii="Times" w:hAnsi="Times" w:cs="Times"/>
          <w:color w:val="000000"/>
          <w:sz w:val="24"/>
          <w:szCs w:val="24"/>
        </w:rPr>
        <w:t>"</w:t>
      </w:r>
      <w:r w:rsidR="00E804BC">
        <w:rPr>
          <w:rFonts w:ascii="Times" w:hAnsi="Times" w:cs="Times"/>
          <w:color w:val="000000"/>
          <w:sz w:val="24"/>
          <w:szCs w:val="24"/>
        </w:rPr>
        <w:t xml:space="preserve"> type</w:t>
      </w:r>
      <w:r w:rsidRPr="00CA6BC0">
        <w:rPr>
          <w:rFonts w:ascii="Times" w:hAnsi="Times" w:cs="Times"/>
          <w:color w:val="000000"/>
          <w:sz w:val="24"/>
          <w:szCs w:val="24"/>
        </w:rPr>
        <w:t xml:space="preserve">), partner similarity leads to a situation of mutual reliance in which users can work independently from the instrument scientist, but they still collaborate since they share ways of thinking, the science, and the resources, it is like a partnership among equals. In other words, although both similarity and dissimilarity can yield highly productive, long-standing collaborations, when the partners develop a shared co-development focus, </w:t>
      </w:r>
      <w:r w:rsidR="006D52E4">
        <w:rPr>
          <w:rFonts w:ascii="Times" w:hAnsi="Times" w:cs="Times"/>
          <w:color w:val="000000"/>
          <w:sz w:val="24"/>
          <w:szCs w:val="24"/>
        </w:rPr>
        <w:t>"</w:t>
      </w:r>
      <w:r w:rsidRPr="00CA6BC0">
        <w:rPr>
          <w:rFonts w:ascii="Times" w:hAnsi="Times" w:cs="Times"/>
          <w:color w:val="000000"/>
          <w:sz w:val="24"/>
          <w:szCs w:val="24"/>
        </w:rPr>
        <w:t>peer collaborations</w:t>
      </w:r>
      <w:r w:rsidR="006D52E4">
        <w:rPr>
          <w:rFonts w:ascii="Times" w:hAnsi="Times" w:cs="Times"/>
          <w:color w:val="000000"/>
          <w:sz w:val="24"/>
          <w:szCs w:val="24"/>
        </w:rPr>
        <w:t>"</w:t>
      </w:r>
      <w:r w:rsidRPr="00CA6BC0">
        <w:rPr>
          <w:rFonts w:ascii="Times" w:hAnsi="Times" w:cs="Times"/>
          <w:color w:val="000000"/>
          <w:sz w:val="24"/>
          <w:szCs w:val="24"/>
        </w:rPr>
        <w:t xml:space="preserve"> are those </w:t>
      </w:r>
      <w:r w:rsidR="00EB50A5">
        <w:rPr>
          <w:rFonts w:ascii="Times" w:hAnsi="Times" w:cs="Times"/>
          <w:color w:val="000000"/>
          <w:sz w:val="24"/>
          <w:szCs w:val="24"/>
        </w:rPr>
        <w:t xml:space="preserve">leaning </w:t>
      </w:r>
      <w:r w:rsidR="00B850F9">
        <w:rPr>
          <w:rFonts w:ascii="Times" w:hAnsi="Times" w:cs="Times"/>
          <w:color w:val="000000"/>
          <w:sz w:val="24"/>
          <w:szCs w:val="24"/>
        </w:rPr>
        <w:t xml:space="preserve">most strongly towards </w:t>
      </w:r>
      <w:r w:rsidRPr="00CA6BC0">
        <w:rPr>
          <w:rFonts w:ascii="Times" w:hAnsi="Times" w:cs="Times"/>
          <w:color w:val="000000"/>
          <w:sz w:val="24"/>
          <w:szCs w:val="24"/>
        </w:rPr>
        <w:t>long-standing collaborations.</w:t>
      </w:r>
    </w:p>
    <w:p w14:paraId="3C90A90D" w14:textId="020ABA4D" w:rsidR="000D411C" w:rsidRPr="00CA6BC0" w:rsidRDefault="000D411C" w:rsidP="00B350B0">
      <w:pPr>
        <w:widowControl w:val="0"/>
        <w:autoSpaceDE w:val="0"/>
        <w:autoSpaceDN w:val="0"/>
        <w:adjustRightInd w:val="0"/>
        <w:spacing w:after="0" w:line="360" w:lineRule="auto"/>
        <w:ind w:firstLine="720"/>
        <w:rPr>
          <w:rFonts w:ascii="Times" w:hAnsi="Times" w:cs="Times"/>
          <w:color w:val="000000"/>
          <w:sz w:val="24"/>
          <w:szCs w:val="24"/>
        </w:rPr>
      </w:pPr>
      <w:r w:rsidRPr="00CA6BC0">
        <w:rPr>
          <w:rFonts w:ascii="Times" w:hAnsi="Times" w:cs="Times"/>
          <w:color w:val="000000"/>
          <w:sz w:val="24"/>
          <w:szCs w:val="24"/>
        </w:rPr>
        <w:t xml:space="preserve">The concept of (dis)similarity is familiar to the literature on collaborations both at individual (e.g., scientific collaboration, collaborative knowledge creation) and organisational </w:t>
      </w:r>
      <w:r w:rsidRPr="00CA6BC0">
        <w:rPr>
          <w:rFonts w:ascii="Times" w:hAnsi="Times" w:cs="Times"/>
          <w:color w:val="000000"/>
          <w:sz w:val="24"/>
          <w:szCs w:val="24"/>
        </w:rPr>
        <w:lastRenderedPageBreak/>
        <w:t xml:space="preserve">level (e.g., strategic alliances, networks). </w:t>
      </w:r>
      <w:r w:rsidR="00B850F9">
        <w:rPr>
          <w:rFonts w:ascii="Times" w:hAnsi="Times" w:cs="Times"/>
          <w:color w:val="000000"/>
          <w:sz w:val="24"/>
          <w:szCs w:val="24"/>
        </w:rPr>
        <w:t xml:space="preserve">Building on </w:t>
      </w:r>
      <w:proofErr w:type="spellStart"/>
      <w:r w:rsidR="00B350B0" w:rsidRPr="00CA6BC0">
        <w:rPr>
          <w:rFonts w:ascii="Times" w:hAnsi="Times" w:cs="Times"/>
          <w:color w:val="000000"/>
          <w:sz w:val="24"/>
          <w:szCs w:val="24"/>
        </w:rPr>
        <w:t>Melin</w:t>
      </w:r>
      <w:r w:rsidR="00B850F9">
        <w:rPr>
          <w:rFonts w:ascii="Times" w:hAnsi="Times" w:cs="Times"/>
          <w:color w:val="000000"/>
          <w:sz w:val="24"/>
          <w:szCs w:val="24"/>
        </w:rPr>
        <w:t>'s</w:t>
      </w:r>
      <w:proofErr w:type="spellEnd"/>
      <w:r w:rsidR="00B350B0" w:rsidRPr="00CA6BC0">
        <w:rPr>
          <w:rFonts w:ascii="Times" w:hAnsi="Times" w:cs="Times"/>
          <w:color w:val="000000"/>
          <w:sz w:val="24"/>
          <w:szCs w:val="24"/>
        </w:rPr>
        <w:t xml:space="preserve"> </w:t>
      </w:r>
      <w:r w:rsidR="00B350B0" w:rsidRPr="00CA6BC0">
        <w:rPr>
          <w:rFonts w:ascii="Times" w:hAnsi="Times" w:cs="Times"/>
          <w:noProof/>
          <w:color w:val="000000"/>
          <w:sz w:val="24"/>
          <w:szCs w:val="24"/>
        </w:rPr>
        <w:t>(2000)</w:t>
      </w:r>
      <w:r w:rsidR="00B350B0" w:rsidRPr="00CA6BC0">
        <w:rPr>
          <w:rFonts w:ascii="Times" w:hAnsi="Times" w:cs="Times"/>
          <w:color w:val="000000"/>
          <w:sz w:val="24"/>
          <w:szCs w:val="24"/>
        </w:rPr>
        <w:t xml:space="preserve"> suggest</w:t>
      </w:r>
      <w:r w:rsidR="00B850F9">
        <w:rPr>
          <w:rFonts w:ascii="Times" w:hAnsi="Times" w:cs="Times"/>
          <w:color w:val="000000"/>
          <w:sz w:val="24"/>
          <w:szCs w:val="24"/>
        </w:rPr>
        <w:t>ion</w:t>
      </w:r>
      <w:r w:rsidR="00B350B0" w:rsidRPr="00CA6BC0">
        <w:rPr>
          <w:rFonts w:ascii="Times" w:hAnsi="Times" w:cs="Times"/>
          <w:color w:val="000000"/>
          <w:sz w:val="24"/>
          <w:szCs w:val="24"/>
        </w:rPr>
        <w:t xml:space="preserve"> that, in order to better understand research collaboration, </w:t>
      </w:r>
      <w:r w:rsidR="00B350B0">
        <w:rPr>
          <w:rFonts w:ascii="Times" w:hAnsi="Times" w:cs="Times"/>
          <w:color w:val="000000"/>
          <w:sz w:val="24"/>
          <w:szCs w:val="24"/>
        </w:rPr>
        <w:t xml:space="preserve">the focus </w:t>
      </w:r>
      <w:r w:rsidR="00B350B0" w:rsidRPr="00CA6BC0">
        <w:rPr>
          <w:rFonts w:ascii="Times" w:hAnsi="Times" w:cs="Times"/>
          <w:color w:val="000000"/>
          <w:sz w:val="24"/>
          <w:szCs w:val="24"/>
        </w:rPr>
        <w:t>must shift from the macro</w:t>
      </w:r>
      <w:r w:rsidR="006C03C4">
        <w:rPr>
          <w:rFonts w:ascii="Times" w:hAnsi="Times" w:cs="Times"/>
          <w:color w:val="000000"/>
          <w:sz w:val="24"/>
          <w:szCs w:val="24"/>
        </w:rPr>
        <w:t xml:space="preserve"> level (organisations)</w:t>
      </w:r>
      <w:r w:rsidR="00B350B0" w:rsidRPr="00CA6BC0">
        <w:rPr>
          <w:rFonts w:ascii="Times" w:hAnsi="Times" w:cs="Times"/>
          <w:color w:val="000000"/>
          <w:sz w:val="24"/>
          <w:szCs w:val="24"/>
        </w:rPr>
        <w:t xml:space="preserve"> to the micro level </w:t>
      </w:r>
      <w:r w:rsidR="006C03C4">
        <w:rPr>
          <w:rFonts w:ascii="Times" w:hAnsi="Times" w:cs="Times"/>
          <w:color w:val="000000"/>
          <w:sz w:val="24"/>
          <w:szCs w:val="24"/>
        </w:rPr>
        <w:t xml:space="preserve">(teams or networks) </w:t>
      </w:r>
      <w:r w:rsidR="00B350B0" w:rsidRPr="00CA6BC0">
        <w:rPr>
          <w:rFonts w:ascii="Times" w:hAnsi="Times" w:cs="Times"/>
          <w:color w:val="000000"/>
          <w:sz w:val="24"/>
          <w:szCs w:val="24"/>
        </w:rPr>
        <w:t xml:space="preserve">of analysis </w:t>
      </w:r>
      <w:r w:rsidR="00B350B0">
        <w:rPr>
          <w:rFonts w:ascii="Times" w:hAnsi="Times" w:cs="Times"/>
          <w:color w:val="000000"/>
          <w:sz w:val="24"/>
          <w:szCs w:val="24"/>
        </w:rPr>
        <w:t xml:space="preserve">to </w:t>
      </w:r>
      <w:r w:rsidR="00B350B0" w:rsidRPr="00CA6BC0">
        <w:rPr>
          <w:rFonts w:ascii="Times" w:hAnsi="Times" w:cs="Times"/>
          <w:color w:val="000000"/>
          <w:sz w:val="24"/>
          <w:szCs w:val="24"/>
        </w:rPr>
        <w:t>explore the dynamic processes at work</w:t>
      </w:r>
      <w:r w:rsidR="00B850F9">
        <w:rPr>
          <w:rFonts w:ascii="Times" w:hAnsi="Times" w:cs="Times"/>
          <w:color w:val="000000"/>
          <w:sz w:val="24"/>
          <w:szCs w:val="24"/>
        </w:rPr>
        <w:t>,</w:t>
      </w:r>
      <w:r w:rsidR="00B350B0">
        <w:rPr>
          <w:rFonts w:ascii="Times" w:hAnsi="Times" w:cs="Times"/>
          <w:color w:val="000000"/>
          <w:sz w:val="24"/>
          <w:szCs w:val="24"/>
        </w:rPr>
        <w:t xml:space="preserve"> </w:t>
      </w:r>
      <w:r w:rsidR="00B850F9">
        <w:rPr>
          <w:rFonts w:ascii="Times" w:hAnsi="Times" w:cs="Times"/>
          <w:color w:val="000000"/>
          <w:sz w:val="24"/>
          <w:szCs w:val="24"/>
        </w:rPr>
        <w:t>r</w:t>
      </w:r>
      <w:r w:rsidR="00AD5868">
        <w:rPr>
          <w:rFonts w:ascii="Times" w:hAnsi="Times" w:cs="Times"/>
          <w:color w:val="000000"/>
          <w:sz w:val="24"/>
          <w:szCs w:val="24"/>
        </w:rPr>
        <w:t xml:space="preserve">esearch on </w:t>
      </w:r>
      <w:r w:rsidRPr="00CA6BC0">
        <w:rPr>
          <w:rFonts w:ascii="Times" w:hAnsi="Times" w:cs="Times"/>
          <w:color w:val="000000"/>
          <w:sz w:val="24"/>
          <w:szCs w:val="24"/>
        </w:rPr>
        <w:t xml:space="preserve">(dis)similarity </w:t>
      </w:r>
      <w:r w:rsidR="00AD5868">
        <w:rPr>
          <w:rFonts w:ascii="Times" w:hAnsi="Times" w:cs="Times"/>
          <w:color w:val="000000"/>
          <w:sz w:val="24"/>
          <w:szCs w:val="24"/>
        </w:rPr>
        <w:t xml:space="preserve">at the </w:t>
      </w:r>
      <w:r w:rsidR="006C03C4">
        <w:rPr>
          <w:rFonts w:ascii="Times" w:hAnsi="Times" w:cs="Times"/>
          <w:color w:val="000000"/>
          <w:sz w:val="24"/>
          <w:szCs w:val="24"/>
        </w:rPr>
        <w:t>micro</w:t>
      </w:r>
      <w:r w:rsidR="00AD5868">
        <w:rPr>
          <w:rFonts w:ascii="Times" w:hAnsi="Times" w:cs="Times"/>
          <w:color w:val="000000"/>
          <w:sz w:val="24"/>
          <w:szCs w:val="24"/>
        </w:rPr>
        <w:t xml:space="preserve"> level has explored </w:t>
      </w:r>
      <w:r w:rsidRPr="00CA6BC0">
        <w:rPr>
          <w:rFonts w:ascii="Times" w:hAnsi="Times" w:cs="Times"/>
          <w:color w:val="000000"/>
          <w:sz w:val="24"/>
          <w:szCs w:val="24"/>
        </w:rPr>
        <w:t xml:space="preserve">the extent to which partners share their organisational foci, value homophily (intellectual similarity), status homophily (same ascribed and achieved traits), and characteristics of cumulative advantage (centrality and resource richness) </w:t>
      </w:r>
      <w:r w:rsidRPr="00CA6BC0">
        <w:rPr>
          <w:rFonts w:ascii="Times" w:hAnsi="Times" w:cs="Times"/>
          <w:noProof/>
          <w:color w:val="000000"/>
          <w:sz w:val="24"/>
          <w:szCs w:val="24"/>
        </w:rPr>
        <w:t>(Dahlander and McFarland, 2013)</w:t>
      </w:r>
      <w:r w:rsidRPr="00CA6BC0">
        <w:rPr>
          <w:rFonts w:ascii="Times" w:hAnsi="Times" w:cs="Times"/>
          <w:color w:val="000000"/>
          <w:sz w:val="24"/>
          <w:szCs w:val="24"/>
        </w:rPr>
        <w:t xml:space="preserve">. Other scholars have defined (dis)similarity as the difference between the focal person (ego network) and his/her network </w:t>
      </w:r>
      <w:r w:rsidR="00AD5868">
        <w:rPr>
          <w:rFonts w:ascii="Times" w:hAnsi="Times" w:cs="Times"/>
          <w:color w:val="000000"/>
          <w:sz w:val="24"/>
          <w:szCs w:val="24"/>
        </w:rPr>
        <w:t xml:space="preserve">of </w:t>
      </w:r>
      <w:r w:rsidRPr="00CA6BC0">
        <w:rPr>
          <w:rFonts w:ascii="Times" w:hAnsi="Times" w:cs="Times"/>
          <w:color w:val="000000"/>
          <w:sz w:val="24"/>
          <w:szCs w:val="24"/>
        </w:rPr>
        <w:t>contacts</w:t>
      </w:r>
      <w:r w:rsidR="00AD5868">
        <w:rPr>
          <w:rFonts w:ascii="Times" w:hAnsi="Times" w:cs="Times"/>
          <w:color w:val="000000"/>
          <w:sz w:val="24"/>
          <w:szCs w:val="24"/>
        </w:rPr>
        <w:t>, which seems to</w:t>
      </w:r>
      <w:r w:rsidRPr="00CB730C">
        <w:rPr>
          <w:rFonts w:ascii="Times" w:hAnsi="Times" w:cs="Times"/>
          <w:color w:val="000000" w:themeColor="text1"/>
          <w:sz w:val="24"/>
          <w:szCs w:val="24"/>
        </w:rPr>
        <w:t xml:space="preserve"> provid</w:t>
      </w:r>
      <w:r w:rsidR="00AD5868">
        <w:rPr>
          <w:rFonts w:ascii="Times" w:hAnsi="Times" w:cs="Times"/>
          <w:color w:val="000000" w:themeColor="text1"/>
          <w:sz w:val="24"/>
          <w:szCs w:val="24"/>
        </w:rPr>
        <w:t>e</w:t>
      </w:r>
      <w:r w:rsidRPr="00CB730C">
        <w:rPr>
          <w:rFonts w:ascii="Times" w:hAnsi="Times" w:cs="Times"/>
          <w:color w:val="000000" w:themeColor="text1"/>
          <w:sz w:val="24"/>
          <w:szCs w:val="24"/>
        </w:rPr>
        <w:t xml:space="preserve"> social support </w:t>
      </w:r>
      <w:r w:rsidRPr="00CA6BC0">
        <w:rPr>
          <w:rFonts w:ascii="Times" w:hAnsi="Times" w:cs="Times"/>
          <w:noProof/>
          <w:color w:val="000000" w:themeColor="text1"/>
          <w:sz w:val="24"/>
          <w:szCs w:val="24"/>
        </w:rPr>
        <w:t>(Konrad et al., 2017)</w:t>
      </w:r>
      <w:r w:rsidRPr="00CA6BC0">
        <w:rPr>
          <w:rFonts w:ascii="Times" w:hAnsi="Times" w:cs="Times"/>
          <w:color w:val="000000"/>
          <w:sz w:val="24"/>
          <w:szCs w:val="24"/>
        </w:rPr>
        <w:t xml:space="preserve">. In </w:t>
      </w:r>
      <w:r w:rsidR="0044765A">
        <w:rPr>
          <w:rFonts w:ascii="Times" w:hAnsi="Times" w:cs="Times"/>
          <w:color w:val="000000"/>
          <w:sz w:val="24"/>
          <w:szCs w:val="24"/>
        </w:rPr>
        <w:t xml:space="preserve">all of </w:t>
      </w:r>
      <w:r w:rsidR="0044765A" w:rsidRPr="00CA6BC0">
        <w:rPr>
          <w:rFonts w:ascii="Times" w:hAnsi="Times" w:cs="Times"/>
          <w:color w:val="000000"/>
          <w:sz w:val="24"/>
          <w:szCs w:val="24"/>
        </w:rPr>
        <w:t>th</w:t>
      </w:r>
      <w:r w:rsidR="0044765A">
        <w:rPr>
          <w:rFonts w:ascii="Times" w:hAnsi="Times" w:cs="Times"/>
          <w:color w:val="000000"/>
          <w:sz w:val="24"/>
          <w:szCs w:val="24"/>
        </w:rPr>
        <w:t>e</w:t>
      </w:r>
      <w:r w:rsidR="0044765A" w:rsidRPr="00CA6BC0">
        <w:rPr>
          <w:rFonts w:ascii="Times" w:hAnsi="Times" w:cs="Times"/>
          <w:color w:val="000000"/>
          <w:sz w:val="24"/>
          <w:szCs w:val="24"/>
        </w:rPr>
        <w:t>s</w:t>
      </w:r>
      <w:r w:rsidR="0044765A">
        <w:rPr>
          <w:rFonts w:ascii="Times" w:hAnsi="Times" w:cs="Times"/>
          <w:color w:val="000000"/>
          <w:sz w:val="24"/>
          <w:szCs w:val="24"/>
        </w:rPr>
        <w:t>e</w:t>
      </w:r>
      <w:r w:rsidR="0044765A" w:rsidRPr="00CA6BC0">
        <w:rPr>
          <w:rFonts w:ascii="Times" w:hAnsi="Times" w:cs="Times"/>
          <w:color w:val="000000"/>
          <w:sz w:val="24"/>
          <w:szCs w:val="24"/>
        </w:rPr>
        <w:t xml:space="preserve"> </w:t>
      </w:r>
      <w:r w:rsidR="0044765A">
        <w:rPr>
          <w:rFonts w:ascii="Times" w:hAnsi="Times" w:cs="Times"/>
          <w:color w:val="000000"/>
          <w:sz w:val="24"/>
          <w:szCs w:val="24"/>
        </w:rPr>
        <w:t>studies</w:t>
      </w:r>
      <w:r w:rsidRPr="00CA6BC0">
        <w:rPr>
          <w:rFonts w:ascii="Times" w:hAnsi="Times" w:cs="Times"/>
          <w:color w:val="000000"/>
          <w:sz w:val="24"/>
          <w:szCs w:val="24"/>
        </w:rPr>
        <w:t xml:space="preserve">, scholars examine the case of individuals who </w:t>
      </w:r>
      <w:r w:rsidRPr="00CA6BC0">
        <w:rPr>
          <w:rFonts w:ascii="Times" w:hAnsi="Times" w:cs="Times"/>
          <w:color w:val="000000" w:themeColor="text1"/>
          <w:sz w:val="24"/>
          <w:szCs w:val="24"/>
        </w:rPr>
        <w:t xml:space="preserve">actively look for similar or dissimilar partners. </w:t>
      </w:r>
      <w:r w:rsidRPr="00CA6BC0">
        <w:rPr>
          <w:rFonts w:ascii="Times" w:hAnsi="Times" w:cs="Times"/>
          <w:color w:val="000000"/>
          <w:sz w:val="24"/>
          <w:szCs w:val="24"/>
        </w:rPr>
        <w:t xml:space="preserve">More recently, Crescenzi et al. </w:t>
      </w:r>
      <w:r w:rsidRPr="00CA6BC0">
        <w:rPr>
          <w:rFonts w:ascii="Times" w:hAnsi="Times" w:cs="Times"/>
          <w:noProof/>
          <w:color w:val="000000"/>
          <w:sz w:val="24"/>
          <w:szCs w:val="24"/>
        </w:rPr>
        <w:t>(2016)</w:t>
      </w:r>
      <w:r w:rsidRPr="00CA6BC0">
        <w:rPr>
          <w:rFonts w:ascii="Times" w:hAnsi="Times" w:cs="Times"/>
          <w:color w:val="000000"/>
          <w:sz w:val="24"/>
          <w:szCs w:val="24"/>
        </w:rPr>
        <w:t xml:space="preserve"> have defined similarity in terms of proximity (between inventors) of different nature, that is, geographic, organisational, cognitive, social, and cultural-ethnic</w:t>
      </w:r>
      <w:r w:rsidR="006C03C4">
        <w:rPr>
          <w:rFonts w:ascii="Times" w:hAnsi="Times" w:cs="Times"/>
          <w:color w:val="000000"/>
          <w:sz w:val="24"/>
          <w:szCs w:val="24"/>
        </w:rPr>
        <w:t>, in other words, the context of collaboration presents some degree of dissimilarity which is not necessarily sought for</w:t>
      </w:r>
      <w:r w:rsidRPr="00CA6BC0">
        <w:rPr>
          <w:rFonts w:ascii="Times" w:hAnsi="Times" w:cs="Times"/>
          <w:color w:val="000000"/>
          <w:sz w:val="24"/>
          <w:szCs w:val="24"/>
        </w:rPr>
        <w:t xml:space="preserve">. Although their study is based on a different setting, their results brings to the fore </w:t>
      </w:r>
      <w:r w:rsidR="006C03C4">
        <w:rPr>
          <w:rFonts w:ascii="Times" w:hAnsi="Times" w:cs="Times"/>
          <w:color w:val="000000"/>
          <w:sz w:val="24"/>
          <w:szCs w:val="24"/>
        </w:rPr>
        <w:t xml:space="preserve">how the context may play a major role in facilitating or indeed hindering </w:t>
      </w:r>
      <w:r w:rsidRPr="00CA6BC0">
        <w:rPr>
          <w:rFonts w:ascii="Times" w:hAnsi="Times" w:cs="Times"/>
          <w:color w:val="000000"/>
          <w:sz w:val="24"/>
          <w:szCs w:val="24"/>
        </w:rPr>
        <w:t xml:space="preserve">the formation of open and </w:t>
      </w:r>
      <w:r w:rsidRPr="00CB730C">
        <w:rPr>
          <w:rFonts w:ascii="Times" w:hAnsi="Times" w:cs="Times"/>
          <w:color w:val="000000"/>
          <w:sz w:val="24"/>
          <w:szCs w:val="24"/>
        </w:rPr>
        <w:t>diverse</w:t>
      </w:r>
      <w:r w:rsidRPr="00CA6BC0">
        <w:rPr>
          <w:rFonts w:ascii="Times" w:hAnsi="Times" w:cs="Times"/>
          <w:color w:val="000000"/>
          <w:sz w:val="24"/>
          <w:szCs w:val="24"/>
        </w:rPr>
        <w:t xml:space="preserve"> </w:t>
      </w:r>
      <w:r w:rsidR="006C03C4">
        <w:rPr>
          <w:rFonts w:ascii="Times" w:hAnsi="Times" w:cs="Times"/>
          <w:color w:val="000000"/>
          <w:sz w:val="24"/>
          <w:szCs w:val="24"/>
        </w:rPr>
        <w:t>collaborations</w:t>
      </w:r>
      <w:r w:rsidRPr="00CA6BC0">
        <w:rPr>
          <w:rFonts w:ascii="Times" w:hAnsi="Times" w:cs="Times"/>
          <w:color w:val="000000"/>
          <w:sz w:val="24"/>
          <w:szCs w:val="24"/>
        </w:rPr>
        <w:t>.</w:t>
      </w:r>
    </w:p>
    <w:p w14:paraId="1737B689" w14:textId="47E4C7F3" w:rsidR="003460CA" w:rsidRDefault="00CB7658" w:rsidP="00EF5FF5">
      <w:pPr>
        <w:widowControl w:val="0"/>
        <w:autoSpaceDE w:val="0"/>
        <w:autoSpaceDN w:val="0"/>
        <w:adjustRightInd w:val="0"/>
        <w:spacing w:after="0" w:line="360" w:lineRule="auto"/>
        <w:ind w:firstLine="720"/>
        <w:rPr>
          <w:rFonts w:ascii="Times" w:hAnsi="Times" w:cs="Times"/>
          <w:color w:val="000000" w:themeColor="text1"/>
          <w:sz w:val="24"/>
          <w:szCs w:val="24"/>
        </w:rPr>
      </w:pPr>
      <w:r>
        <w:rPr>
          <w:rFonts w:ascii="Times" w:hAnsi="Times" w:cs="Times"/>
          <w:color w:val="000000" w:themeColor="text1"/>
          <w:sz w:val="24"/>
          <w:szCs w:val="24"/>
        </w:rPr>
        <w:t xml:space="preserve">In this research we defined </w:t>
      </w:r>
      <w:r w:rsidR="000D411C" w:rsidRPr="00CA6BC0">
        <w:rPr>
          <w:rFonts w:ascii="Times" w:hAnsi="Times" w:cs="Times"/>
          <w:color w:val="000000" w:themeColor="text1"/>
          <w:sz w:val="24"/>
          <w:szCs w:val="24"/>
        </w:rPr>
        <w:t xml:space="preserve">(dis)similarity between partners who collaborate in the context of LSRIs </w:t>
      </w:r>
      <w:r>
        <w:rPr>
          <w:rFonts w:ascii="Times" w:hAnsi="Times" w:cs="Times"/>
          <w:color w:val="000000" w:themeColor="text1"/>
          <w:sz w:val="24"/>
          <w:szCs w:val="24"/>
        </w:rPr>
        <w:t>in terms of (</w:t>
      </w:r>
      <w:proofErr w:type="spellStart"/>
      <w:r>
        <w:rPr>
          <w:rFonts w:ascii="Times" w:hAnsi="Times" w:cs="Times"/>
          <w:color w:val="000000" w:themeColor="text1"/>
          <w:sz w:val="24"/>
          <w:szCs w:val="24"/>
        </w:rPr>
        <w:t>i</w:t>
      </w:r>
      <w:proofErr w:type="spellEnd"/>
      <w:r>
        <w:rPr>
          <w:rFonts w:ascii="Times" w:hAnsi="Times" w:cs="Times"/>
          <w:color w:val="000000" w:themeColor="text1"/>
          <w:sz w:val="24"/>
          <w:szCs w:val="24"/>
        </w:rPr>
        <w:t xml:space="preserve">) </w:t>
      </w:r>
      <w:r w:rsidR="00B850F9">
        <w:rPr>
          <w:rFonts w:ascii="Times" w:hAnsi="Times" w:cs="Times"/>
          <w:color w:val="000000" w:themeColor="text1"/>
          <w:sz w:val="24"/>
          <w:szCs w:val="24"/>
        </w:rPr>
        <w:t xml:space="preserve">perceived </w:t>
      </w:r>
      <w:r w:rsidR="000D411C" w:rsidRPr="00CA6BC0">
        <w:rPr>
          <w:rFonts w:ascii="Times" w:hAnsi="Times" w:cs="Times"/>
          <w:color w:val="000000" w:themeColor="text1"/>
          <w:sz w:val="24"/>
          <w:szCs w:val="24"/>
        </w:rPr>
        <w:t xml:space="preserve">expertise </w:t>
      </w:r>
      <w:r>
        <w:rPr>
          <w:rFonts w:ascii="Times" w:hAnsi="Times" w:cs="Times"/>
          <w:color w:val="000000" w:themeColor="text1"/>
          <w:sz w:val="24"/>
          <w:szCs w:val="24"/>
        </w:rPr>
        <w:t>and</w:t>
      </w:r>
      <w:r w:rsidR="000D411C" w:rsidRPr="00CA6BC0">
        <w:rPr>
          <w:rFonts w:ascii="Times" w:hAnsi="Times" w:cs="Times"/>
          <w:color w:val="000000" w:themeColor="text1"/>
          <w:sz w:val="24"/>
          <w:szCs w:val="24"/>
        </w:rPr>
        <w:t xml:space="preserve"> </w:t>
      </w:r>
      <w:r>
        <w:rPr>
          <w:rFonts w:ascii="Times" w:hAnsi="Times" w:cs="Times"/>
          <w:color w:val="000000" w:themeColor="text1"/>
          <w:sz w:val="24"/>
          <w:szCs w:val="24"/>
        </w:rPr>
        <w:t xml:space="preserve">(ii) </w:t>
      </w:r>
      <w:r w:rsidR="00B850F9">
        <w:rPr>
          <w:rFonts w:ascii="Times" w:hAnsi="Times" w:cs="Times"/>
          <w:color w:val="000000" w:themeColor="text1"/>
          <w:sz w:val="24"/>
          <w:szCs w:val="24"/>
        </w:rPr>
        <w:t xml:space="preserve">perceived </w:t>
      </w:r>
      <w:r w:rsidR="000D411C" w:rsidRPr="00CA6BC0">
        <w:rPr>
          <w:rFonts w:ascii="Times" w:hAnsi="Times" w:cs="Times"/>
          <w:color w:val="000000" w:themeColor="text1"/>
          <w:sz w:val="24"/>
          <w:szCs w:val="24"/>
        </w:rPr>
        <w:t xml:space="preserve">co-development focus; in other words, similarity is defined in terms of </w:t>
      </w:r>
      <w:r>
        <w:rPr>
          <w:rFonts w:ascii="Times" w:hAnsi="Times" w:cs="Times"/>
          <w:color w:val="000000" w:themeColor="text1"/>
          <w:sz w:val="24"/>
          <w:szCs w:val="24"/>
        </w:rPr>
        <w:t xml:space="preserve">both shared </w:t>
      </w:r>
      <w:r w:rsidR="000D411C" w:rsidRPr="00CA6BC0">
        <w:rPr>
          <w:rFonts w:ascii="Times" w:hAnsi="Times" w:cs="Times"/>
          <w:color w:val="000000" w:themeColor="text1"/>
          <w:sz w:val="24"/>
          <w:szCs w:val="24"/>
        </w:rPr>
        <w:t xml:space="preserve">intellectual </w:t>
      </w:r>
      <w:r>
        <w:rPr>
          <w:rFonts w:ascii="Times" w:hAnsi="Times" w:cs="Times"/>
          <w:color w:val="000000" w:themeColor="text1"/>
          <w:sz w:val="24"/>
          <w:szCs w:val="24"/>
        </w:rPr>
        <w:t>interest</w:t>
      </w:r>
      <w:r w:rsidRPr="00CA6BC0">
        <w:rPr>
          <w:rFonts w:ascii="Times" w:hAnsi="Times" w:cs="Times"/>
          <w:color w:val="000000" w:themeColor="text1"/>
          <w:sz w:val="24"/>
          <w:szCs w:val="24"/>
        </w:rPr>
        <w:t xml:space="preserve"> </w:t>
      </w:r>
      <w:r w:rsidR="000D411C" w:rsidRPr="00CA6BC0">
        <w:rPr>
          <w:rFonts w:ascii="Times" w:hAnsi="Times" w:cs="Times"/>
          <w:color w:val="000000" w:themeColor="text1"/>
          <w:sz w:val="24"/>
          <w:szCs w:val="24"/>
        </w:rPr>
        <w:t xml:space="preserve">and </w:t>
      </w:r>
      <w:r>
        <w:rPr>
          <w:rFonts w:ascii="Times" w:hAnsi="Times" w:cs="Times"/>
          <w:color w:val="000000" w:themeColor="text1"/>
          <w:sz w:val="24"/>
          <w:szCs w:val="24"/>
        </w:rPr>
        <w:t>understanding of what matters to conduct</w:t>
      </w:r>
      <w:r w:rsidR="000D411C" w:rsidRPr="00CA6BC0">
        <w:rPr>
          <w:rFonts w:ascii="Times" w:hAnsi="Times" w:cs="Times"/>
          <w:color w:val="000000" w:themeColor="text1"/>
          <w:sz w:val="24"/>
          <w:szCs w:val="24"/>
        </w:rPr>
        <w:t xml:space="preserve"> science </w:t>
      </w:r>
      <w:r w:rsidR="000D411C" w:rsidRPr="00CA6BC0">
        <w:rPr>
          <w:rFonts w:ascii="Times" w:hAnsi="Times" w:cs="Times"/>
          <w:color w:val="000000"/>
          <w:sz w:val="24"/>
          <w:szCs w:val="24"/>
        </w:rPr>
        <w:t xml:space="preserve">and run </w:t>
      </w:r>
      <w:r w:rsidR="007D1CAE">
        <w:rPr>
          <w:rFonts w:ascii="Times" w:hAnsi="Times" w:cs="Times"/>
          <w:color w:val="000000"/>
          <w:sz w:val="24"/>
          <w:szCs w:val="24"/>
        </w:rPr>
        <w:t>a</w:t>
      </w:r>
      <w:r w:rsidR="007D1CAE" w:rsidRPr="00CA6BC0">
        <w:rPr>
          <w:rFonts w:ascii="Times" w:hAnsi="Times" w:cs="Times"/>
          <w:color w:val="000000"/>
          <w:sz w:val="24"/>
          <w:szCs w:val="24"/>
        </w:rPr>
        <w:t xml:space="preserve"> </w:t>
      </w:r>
      <w:r w:rsidR="000D411C" w:rsidRPr="00CA6BC0">
        <w:rPr>
          <w:rFonts w:ascii="Times" w:hAnsi="Times" w:cs="Times"/>
          <w:color w:val="000000"/>
          <w:sz w:val="24"/>
          <w:szCs w:val="24"/>
        </w:rPr>
        <w:t>project</w:t>
      </w:r>
      <w:r w:rsidR="007D1CAE">
        <w:rPr>
          <w:rFonts w:ascii="Times" w:hAnsi="Times" w:cs="Times"/>
          <w:color w:val="000000"/>
          <w:sz w:val="24"/>
          <w:szCs w:val="24"/>
        </w:rPr>
        <w:t xml:space="preserve"> over time</w:t>
      </w:r>
      <w:r w:rsidR="000D411C" w:rsidRPr="00CA6BC0">
        <w:rPr>
          <w:rFonts w:ascii="Times" w:hAnsi="Times" w:cs="Times"/>
          <w:color w:val="000000"/>
          <w:sz w:val="24"/>
          <w:szCs w:val="24"/>
        </w:rPr>
        <w:t xml:space="preserve">. </w:t>
      </w:r>
      <w:r w:rsidR="00B850F9">
        <w:rPr>
          <w:rFonts w:ascii="Times" w:hAnsi="Times" w:cs="Times"/>
          <w:color w:val="000000"/>
          <w:sz w:val="24"/>
          <w:szCs w:val="24"/>
        </w:rPr>
        <w:t xml:space="preserve">Our findings </w:t>
      </w:r>
      <w:r>
        <w:rPr>
          <w:rFonts w:ascii="Times" w:hAnsi="Times" w:cs="Times"/>
          <w:color w:val="000000"/>
          <w:sz w:val="24"/>
          <w:szCs w:val="24"/>
        </w:rPr>
        <w:t xml:space="preserve">illustrated how </w:t>
      </w:r>
      <w:r>
        <w:rPr>
          <w:rFonts w:ascii="Times" w:hAnsi="Times" w:cs="Times"/>
          <w:color w:val="000000" w:themeColor="text1"/>
          <w:sz w:val="24"/>
          <w:szCs w:val="24"/>
        </w:rPr>
        <w:t>t</w:t>
      </w:r>
      <w:r w:rsidRPr="00CA6BC0">
        <w:rPr>
          <w:rFonts w:ascii="Times" w:hAnsi="Times" w:cs="Times"/>
          <w:color w:val="000000" w:themeColor="text1"/>
          <w:sz w:val="24"/>
          <w:szCs w:val="24"/>
        </w:rPr>
        <w:t xml:space="preserve">he </w:t>
      </w:r>
      <w:r w:rsidR="000D411C" w:rsidRPr="00CA6BC0">
        <w:rPr>
          <w:rFonts w:ascii="Times" w:hAnsi="Times" w:cs="Times"/>
          <w:color w:val="000000" w:themeColor="text1"/>
          <w:sz w:val="24"/>
          <w:szCs w:val="24"/>
        </w:rPr>
        <w:t>combination of these two factors triggered collaborations of different nature</w:t>
      </w:r>
      <w:r>
        <w:rPr>
          <w:rFonts w:ascii="Times" w:hAnsi="Times" w:cs="Times"/>
          <w:color w:val="000000" w:themeColor="text1"/>
          <w:sz w:val="24"/>
          <w:szCs w:val="24"/>
        </w:rPr>
        <w:t xml:space="preserve"> </w:t>
      </w:r>
      <w:r w:rsidR="000A3C38">
        <w:rPr>
          <w:rFonts w:ascii="Times" w:hAnsi="Times" w:cs="Times"/>
          <w:color w:val="000000" w:themeColor="text1"/>
          <w:sz w:val="24"/>
          <w:szCs w:val="24"/>
        </w:rPr>
        <w:t>and</w:t>
      </w:r>
      <w:r>
        <w:rPr>
          <w:rFonts w:ascii="Times" w:hAnsi="Times" w:cs="Times"/>
          <w:color w:val="000000" w:themeColor="text1"/>
          <w:sz w:val="24"/>
          <w:szCs w:val="24"/>
        </w:rPr>
        <w:t>, as a result,</w:t>
      </w:r>
      <w:r w:rsidR="000D411C" w:rsidRPr="00CA6BC0">
        <w:rPr>
          <w:rFonts w:ascii="Times" w:hAnsi="Times" w:cs="Times"/>
          <w:color w:val="000000" w:themeColor="text1"/>
          <w:sz w:val="24"/>
          <w:szCs w:val="24"/>
        </w:rPr>
        <w:t xml:space="preserve"> </w:t>
      </w:r>
      <w:r w:rsidR="000A3C38">
        <w:rPr>
          <w:rFonts w:ascii="Times" w:hAnsi="Times" w:cs="Times"/>
          <w:color w:val="000000" w:themeColor="text1"/>
          <w:sz w:val="24"/>
          <w:szCs w:val="24"/>
        </w:rPr>
        <w:t>different length</w:t>
      </w:r>
      <w:r w:rsidR="000D411C" w:rsidRPr="00CA6BC0">
        <w:rPr>
          <w:rFonts w:ascii="Times" w:hAnsi="Times" w:cs="Times"/>
          <w:color w:val="000000" w:themeColor="text1"/>
          <w:sz w:val="24"/>
          <w:szCs w:val="24"/>
        </w:rPr>
        <w:t>. I</w:t>
      </w:r>
      <w:r w:rsidR="000D411C" w:rsidRPr="00CA6BC0">
        <w:rPr>
          <w:rFonts w:ascii="Times" w:hAnsi="Times" w:cs="Times"/>
          <w:color w:val="000000"/>
          <w:sz w:val="24"/>
          <w:szCs w:val="24"/>
        </w:rPr>
        <w:t>f there is not a shared interest in engaging in further collaboration, even similarity in terms of interest in neutron science may not lead to long-term collaborations, and the same holds vice versa: collaboration among dissimilar partners from an intellectual point of view can happen and last in the long run if both parties share the co-development focus.</w:t>
      </w:r>
      <w:r w:rsidR="00EF5FF5">
        <w:rPr>
          <w:rFonts w:ascii="Times" w:hAnsi="Times" w:cs="Times"/>
          <w:color w:val="000000" w:themeColor="text1"/>
          <w:sz w:val="24"/>
          <w:szCs w:val="24"/>
        </w:rPr>
        <w:t xml:space="preserve"> Whilst the first of these two dimensions resembles </w:t>
      </w:r>
      <w:r w:rsidR="0059656D">
        <w:rPr>
          <w:rFonts w:ascii="Times" w:hAnsi="Times" w:cs="Times"/>
          <w:color w:val="000000" w:themeColor="text1"/>
          <w:sz w:val="24"/>
          <w:szCs w:val="24"/>
        </w:rPr>
        <w:t xml:space="preserve">Chompalov et al.'s (2002) </w:t>
      </w:r>
      <w:r w:rsidR="00EF5FF5">
        <w:rPr>
          <w:rFonts w:ascii="Times" w:hAnsi="Times" w:cs="Times"/>
          <w:color w:val="000000" w:themeColor="text1"/>
          <w:sz w:val="24"/>
          <w:szCs w:val="24"/>
        </w:rPr>
        <w:t>focus on division of labour and the extent to which the development of the collaboration relies on different expertise,</w:t>
      </w:r>
      <w:r w:rsidR="005360B3">
        <w:rPr>
          <w:rFonts w:ascii="Times" w:hAnsi="Times" w:cs="Times"/>
          <w:color w:val="000000" w:themeColor="text1"/>
          <w:sz w:val="24"/>
          <w:szCs w:val="24"/>
        </w:rPr>
        <w:t xml:space="preserve"> the </w:t>
      </w:r>
      <w:r w:rsidR="00783E6D">
        <w:rPr>
          <w:rFonts w:ascii="Times" w:hAnsi="Times" w:cs="Times"/>
          <w:color w:val="000000" w:themeColor="text1"/>
          <w:sz w:val="24"/>
          <w:szCs w:val="24"/>
        </w:rPr>
        <w:t>second dimension</w:t>
      </w:r>
      <w:r w:rsidR="005360B3">
        <w:rPr>
          <w:rFonts w:ascii="Times" w:hAnsi="Times" w:cs="Times"/>
          <w:color w:val="000000" w:themeColor="text1"/>
          <w:sz w:val="24"/>
          <w:szCs w:val="24"/>
        </w:rPr>
        <w:t xml:space="preserve"> enable</w:t>
      </w:r>
      <w:r w:rsidR="00783E6D">
        <w:rPr>
          <w:rFonts w:ascii="Times" w:hAnsi="Times" w:cs="Times"/>
          <w:color w:val="000000" w:themeColor="text1"/>
          <w:sz w:val="24"/>
          <w:szCs w:val="24"/>
        </w:rPr>
        <w:t>s</w:t>
      </w:r>
      <w:r w:rsidR="005360B3">
        <w:rPr>
          <w:rFonts w:ascii="Times" w:hAnsi="Times" w:cs="Times"/>
          <w:color w:val="000000" w:themeColor="text1"/>
          <w:sz w:val="24"/>
          <w:szCs w:val="24"/>
        </w:rPr>
        <w:t xml:space="preserve"> us to capture </w:t>
      </w:r>
      <w:r w:rsidR="005360B3" w:rsidRPr="005360B3">
        <w:rPr>
          <w:rFonts w:ascii="Times" w:hAnsi="Times" w:cs="Times"/>
          <w:color w:val="000000" w:themeColor="text1"/>
          <w:sz w:val="24"/>
          <w:szCs w:val="24"/>
        </w:rPr>
        <w:t xml:space="preserve">the interrelation </w:t>
      </w:r>
      <w:r w:rsidR="00783E6D" w:rsidRPr="00783E6D">
        <w:rPr>
          <w:rFonts w:ascii="Times" w:hAnsi="Times" w:cs="Times"/>
          <w:color w:val="000000" w:themeColor="text1"/>
          <w:sz w:val="24"/>
          <w:szCs w:val="24"/>
        </w:rPr>
        <w:t xml:space="preserve">between </w:t>
      </w:r>
      <w:r w:rsidR="00783E6D">
        <w:rPr>
          <w:rFonts w:ascii="Times" w:hAnsi="Times" w:cs="Times"/>
          <w:color w:val="000000" w:themeColor="text1"/>
          <w:sz w:val="24"/>
          <w:szCs w:val="24"/>
        </w:rPr>
        <w:t>the two levels of collaboration, that is, at the level of individual scientists and at the level of the research organisation, thus differentiating</w:t>
      </w:r>
      <w:r w:rsidR="00EF5FF5">
        <w:rPr>
          <w:rFonts w:ascii="Times" w:hAnsi="Times" w:cs="Times"/>
          <w:color w:val="000000" w:themeColor="text1"/>
          <w:sz w:val="24"/>
          <w:szCs w:val="24"/>
        </w:rPr>
        <w:t xml:space="preserve"> among different collaboration patterns and their development over time. </w:t>
      </w:r>
      <w:r w:rsidR="004F19E9">
        <w:rPr>
          <w:rFonts w:ascii="Times" w:hAnsi="Times" w:cs="Times"/>
          <w:color w:val="000000" w:themeColor="text1"/>
          <w:sz w:val="24"/>
          <w:szCs w:val="24"/>
        </w:rPr>
        <w:t>T</w:t>
      </w:r>
      <w:r w:rsidR="00EF5FF5">
        <w:rPr>
          <w:rFonts w:ascii="Times" w:hAnsi="Times" w:cs="Times"/>
          <w:color w:val="000000" w:themeColor="text1"/>
          <w:sz w:val="24"/>
          <w:szCs w:val="24"/>
        </w:rPr>
        <w:t>his aspect brings attention to learning process</w:t>
      </w:r>
      <w:r w:rsidR="00482219">
        <w:rPr>
          <w:rFonts w:ascii="Times" w:hAnsi="Times" w:cs="Times"/>
          <w:color w:val="000000" w:themeColor="text1"/>
          <w:sz w:val="24"/>
          <w:szCs w:val="24"/>
        </w:rPr>
        <w:t>es</w:t>
      </w:r>
      <w:r w:rsidR="00EF5FF5">
        <w:rPr>
          <w:rFonts w:ascii="Times" w:hAnsi="Times" w:cs="Times"/>
          <w:color w:val="000000" w:themeColor="text1"/>
          <w:sz w:val="24"/>
          <w:szCs w:val="24"/>
        </w:rPr>
        <w:t xml:space="preserve"> </w:t>
      </w:r>
      <w:r w:rsidR="009C2ECE">
        <w:rPr>
          <w:rFonts w:ascii="Times" w:hAnsi="Times" w:cs="Times"/>
          <w:color w:val="000000" w:themeColor="text1"/>
          <w:sz w:val="24"/>
          <w:szCs w:val="24"/>
        </w:rPr>
        <w:t>involving scientific and technical knowledge as well as the development of mutual understanding and trust</w:t>
      </w:r>
      <w:r w:rsidR="00EF5FF5">
        <w:rPr>
          <w:rFonts w:ascii="Times" w:hAnsi="Times" w:cs="Times"/>
          <w:color w:val="000000" w:themeColor="text1"/>
          <w:sz w:val="24"/>
          <w:szCs w:val="24"/>
        </w:rPr>
        <w:t>.</w:t>
      </w:r>
      <w:r w:rsidR="0039312B">
        <w:rPr>
          <w:rFonts w:ascii="Times" w:hAnsi="Times" w:cs="Times"/>
          <w:color w:val="000000" w:themeColor="text1"/>
          <w:sz w:val="24"/>
          <w:szCs w:val="24"/>
        </w:rPr>
        <w:t xml:space="preserve"> It follows that the collaboration can shift from one type to </w:t>
      </w:r>
      <w:r w:rsidR="0039312B">
        <w:rPr>
          <w:rFonts w:ascii="Times" w:hAnsi="Times" w:cs="Times"/>
          <w:color w:val="000000" w:themeColor="text1"/>
          <w:sz w:val="24"/>
          <w:szCs w:val="24"/>
        </w:rPr>
        <w:lastRenderedPageBreak/>
        <w:t xml:space="preserve">another one </w:t>
      </w:r>
      <w:r w:rsidR="004F19E9">
        <w:rPr>
          <w:rFonts w:ascii="Times" w:hAnsi="Times" w:cs="Times"/>
          <w:color w:val="000000" w:themeColor="text1"/>
          <w:sz w:val="24"/>
          <w:szCs w:val="24"/>
        </w:rPr>
        <w:t xml:space="preserve">(e.g., from </w:t>
      </w:r>
      <w:r w:rsidR="004B4861">
        <w:rPr>
          <w:rFonts w:ascii="Times" w:hAnsi="Times" w:cs="Times"/>
          <w:color w:val="000000" w:themeColor="text1"/>
          <w:sz w:val="24"/>
          <w:szCs w:val="24"/>
        </w:rPr>
        <w:t>"</w:t>
      </w:r>
      <w:r w:rsidR="004F19E9">
        <w:rPr>
          <w:rFonts w:ascii="Times" w:hAnsi="Times" w:cs="Times"/>
          <w:color w:val="000000" w:themeColor="text1"/>
          <w:sz w:val="24"/>
          <w:szCs w:val="24"/>
        </w:rPr>
        <w:t>full service</w:t>
      </w:r>
      <w:r w:rsidR="004B4861">
        <w:rPr>
          <w:rFonts w:ascii="Times" w:hAnsi="Times" w:cs="Times"/>
          <w:color w:val="000000" w:themeColor="text1"/>
          <w:sz w:val="24"/>
          <w:szCs w:val="24"/>
        </w:rPr>
        <w:t>"</w:t>
      </w:r>
      <w:r w:rsidR="004F19E9">
        <w:rPr>
          <w:rFonts w:ascii="Times" w:hAnsi="Times" w:cs="Times"/>
          <w:color w:val="000000" w:themeColor="text1"/>
          <w:sz w:val="24"/>
          <w:szCs w:val="24"/>
        </w:rPr>
        <w:t xml:space="preserve"> to </w:t>
      </w:r>
      <w:r w:rsidR="004B4861">
        <w:rPr>
          <w:rFonts w:ascii="Times" w:hAnsi="Times" w:cs="Times"/>
          <w:color w:val="000000" w:themeColor="text1"/>
          <w:sz w:val="24"/>
          <w:szCs w:val="24"/>
        </w:rPr>
        <w:t>"</w:t>
      </w:r>
      <w:r w:rsidR="004F19E9">
        <w:rPr>
          <w:rFonts w:ascii="Times" w:hAnsi="Times" w:cs="Times"/>
          <w:color w:val="000000" w:themeColor="text1"/>
          <w:sz w:val="24"/>
          <w:szCs w:val="24"/>
        </w:rPr>
        <w:t>com</w:t>
      </w:r>
      <w:r w:rsidR="0039312B">
        <w:rPr>
          <w:rFonts w:ascii="Times" w:hAnsi="Times" w:cs="Times"/>
          <w:color w:val="000000" w:themeColor="text1"/>
          <w:sz w:val="24"/>
          <w:szCs w:val="24"/>
        </w:rPr>
        <w:t>plementary collaboration</w:t>
      </w:r>
      <w:r w:rsidR="00CC39CC">
        <w:rPr>
          <w:rFonts w:ascii="Times" w:hAnsi="Times" w:cs="Times"/>
          <w:color w:val="000000" w:themeColor="text1"/>
          <w:sz w:val="24"/>
          <w:szCs w:val="24"/>
        </w:rPr>
        <w:t>"</w:t>
      </w:r>
      <w:r w:rsidR="0039312B">
        <w:rPr>
          <w:rFonts w:ascii="Times" w:hAnsi="Times" w:cs="Times"/>
          <w:color w:val="000000" w:themeColor="text1"/>
          <w:sz w:val="24"/>
          <w:szCs w:val="24"/>
        </w:rPr>
        <w:t>)</w:t>
      </w:r>
      <w:r w:rsidR="006A7E15">
        <w:rPr>
          <w:rFonts w:ascii="Times" w:hAnsi="Times" w:cs="Times"/>
          <w:color w:val="000000" w:themeColor="text1"/>
          <w:sz w:val="24"/>
          <w:szCs w:val="24"/>
        </w:rPr>
        <w:t xml:space="preserve">, thus by considering the possibility of the same </w:t>
      </w:r>
      <w:r w:rsidR="009C2ECE">
        <w:rPr>
          <w:rFonts w:ascii="Times" w:hAnsi="Times" w:cs="Times"/>
          <w:color w:val="000000" w:themeColor="text1"/>
          <w:sz w:val="24"/>
          <w:szCs w:val="24"/>
        </w:rPr>
        <w:t>individuals</w:t>
      </w:r>
      <w:r w:rsidR="006A7E15">
        <w:rPr>
          <w:rFonts w:ascii="Times" w:hAnsi="Times" w:cs="Times"/>
          <w:color w:val="000000" w:themeColor="text1"/>
          <w:sz w:val="24"/>
          <w:szCs w:val="24"/>
        </w:rPr>
        <w:t xml:space="preserve"> </w:t>
      </w:r>
      <w:r w:rsidR="009C2ECE">
        <w:rPr>
          <w:rFonts w:ascii="Times" w:hAnsi="Times" w:cs="Times"/>
          <w:color w:val="000000" w:themeColor="text1"/>
          <w:sz w:val="24"/>
          <w:szCs w:val="24"/>
        </w:rPr>
        <w:t xml:space="preserve">moving their collaboration from one type to another </w:t>
      </w:r>
      <w:r w:rsidR="006A7E15">
        <w:rPr>
          <w:rFonts w:ascii="Times" w:hAnsi="Times" w:cs="Times"/>
          <w:color w:val="000000" w:themeColor="text1"/>
          <w:sz w:val="24"/>
          <w:szCs w:val="24"/>
        </w:rPr>
        <w:t>over time.</w:t>
      </w:r>
      <w:r w:rsidR="000A3C38">
        <w:rPr>
          <w:rFonts w:ascii="Times" w:hAnsi="Times" w:cs="Times"/>
          <w:color w:val="000000" w:themeColor="text1"/>
          <w:sz w:val="24"/>
          <w:szCs w:val="24"/>
        </w:rPr>
        <w:t xml:space="preserve"> </w:t>
      </w:r>
      <w:r w:rsidR="000A3C38" w:rsidRPr="000A3C38">
        <w:rPr>
          <w:rFonts w:ascii="Times" w:hAnsi="Times" w:cs="Times"/>
          <w:color w:val="000000" w:themeColor="text1"/>
          <w:sz w:val="24"/>
          <w:szCs w:val="24"/>
        </w:rPr>
        <w:t>We foresee this to be a solid starting point for future research</w:t>
      </w:r>
      <w:r w:rsidR="008E1CFA">
        <w:rPr>
          <w:rFonts w:ascii="Times" w:hAnsi="Times" w:cs="Times"/>
          <w:color w:val="000000" w:themeColor="text1"/>
          <w:sz w:val="24"/>
          <w:szCs w:val="24"/>
        </w:rPr>
        <w:t xml:space="preserve">, which </w:t>
      </w:r>
      <w:r w:rsidR="000A3C38" w:rsidRPr="000A3C38">
        <w:rPr>
          <w:rFonts w:ascii="Times" w:hAnsi="Times" w:cs="Times"/>
          <w:color w:val="000000" w:themeColor="text1"/>
          <w:sz w:val="24"/>
          <w:szCs w:val="24"/>
        </w:rPr>
        <w:t xml:space="preserve">could focus more </w:t>
      </w:r>
      <w:r w:rsidR="008E1CFA">
        <w:rPr>
          <w:rFonts w:ascii="Times" w:hAnsi="Times" w:cs="Times"/>
          <w:color w:val="000000" w:themeColor="text1"/>
          <w:sz w:val="24"/>
          <w:szCs w:val="24"/>
        </w:rPr>
        <w:t xml:space="preserve">systematically on the </w:t>
      </w:r>
      <w:r w:rsidR="000A3C38" w:rsidRPr="000A3C38">
        <w:rPr>
          <w:rFonts w:ascii="Times" w:hAnsi="Times" w:cs="Times"/>
          <w:color w:val="000000" w:themeColor="text1"/>
          <w:sz w:val="24"/>
          <w:szCs w:val="24"/>
        </w:rPr>
        <w:t xml:space="preserve">transformation </w:t>
      </w:r>
      <w:r w:rsidR="008E1CFA">
        <w:rPr>
          <w:rFonts w:ascii="Times" w:hAnsi="Times" w:cs="Times"/>
          <w:color w:val="000000" w:themeColor="text1"/>
          <w:sz w:val="24"/>
          <w:szCs w:val="24"/>
        </w:rPr>
        <w:t>that</w:t>
      </w:r>
      <w:r w:rsidR="000A3C38" w:rsidRPr="000A3C38">
        <w:rPr>
          <w:rFonts w:ascii="Times" w:hAnsi="Times" w:cs="Times"/>
          <w:color w:val="000000" w:themeColor="text1"/>
          <w:sz w:val="24"/>
          <w:szCs w:val="24"/>
        </w:rPr>
        <w:t xml:space="preserve"> research collaborations </w:t>
      </w:r>
      <w:r w:rsidR="000A3C38">
        <w:rPr>
          <w:rFonts w:ascii="Times" w:hAnsi="Times" w:cs="Times"/>
          <w:color w:val="000000" w:themeColor="text1"/>
          <w:sz w:val="24"/>
          <w:szCs w:val="24"/>
        </w:rPr>
        <w:t xml:space="preserve">within LSRIs </w:t>
      </w:r>
      <w:r w:rsidR="008E1CFA">
        <w:rPr>
          <w:rFonts w:ascii="Times" w:hAnsi="Times" w:cs="Times"/>
          <w:color w:val="000000" w:themeColor="text1"/>
          <w:sz w:val="24"/>
          <w:szCs w:val="24"/>
        </w:rPr>
        <w:t xml:space="preserve">undergo over time </w:t>
      </w:r>
      <w:r w:rsidR="000A3C38">
        <w:rPr>
          <w:rFonts w:ascii="Times" w:hAnsi="Times" w:cs="Times"/>
          <w:color w:val="000000" w:themeColor="text1"/>
          <w:sz w:val="24"/>
          <w:szCs w:val="24"/>
        </w:rPr>
        <w:t>(</w:t>
      </w:r>
      <w:proofErr w:type="spellStart"/>
      <w:r w:rsidR="000A3C38" w:rsidRPr="000A3C38">
        <w:rPr>
          <w:rFonts w:ascii="Times" w:hAnsi="Times" w:cs="Times"/>
          <w:color w:val="000000" w:themeColor="text1"/>
          <w:sz w:val="24"/>
          <w:szCs w:val="24"/>
        </w:rPr>
        <w:t>Dahlander</w:t>
      </w:r>
      <w:proofErr w:type="spellEnd"/>
      <w:r w:rsidR="000A3C38">
        <w:rPr>
          <w:rFonts w:ascii="Times" w:hAnsi="Times" w:cs="Times"/>
          <w:color w:val="000000" w:themeColor="text1"/>
          <w:sz w:val="24"/>
          <w:szCs w:val="24"/>
        </w:rPr>
        <w:t xml:space="preserve"> and</w:t>
      </w:r>
      <w:r w:rsidR="000A3C38" w:rsidRPr="000A3C38">
        <w:rPr>
          <w:rFonts w:ascii="Times" w:hAnsi="Times" w:cs="Times"/>
          <w:color w:val="000000" w:themeColor="text1"/>
          <w:sz w:val="24"/>
          <w:szCs w:val="24"/>
        </w:rPr>
        <w:t xml:space="preserve"> McFarland, 2013</w:t>
      </w:r>
      <w:r w:rsidR="000A3C38">
        <w:rPr>
          <w:rFonts w:ascii="Times" w:hAnsi="Times" w:cs="Times"/>
          <w:color w:val="000000" w:themeColor="text1"/>
          <w:sz w:val="24"/>
          <w:szCs w:val="24"/>
        </w:rPr>
        <w:t>).</w:t>
      </w:r>
    </w:p>
    <w:p w14:paraId="15299BB5" w14:textId="140CE571" w:rsidR="000D411C" w:rsidRPr="00CA6BC0" w:rsidRDefault="00C2648B" w:rsidP="006B2FC0">
      <w:pPr>
        <w:widowControl w:val="0"/>
        <w:autoSpaceDE w:val="0"/>
        <w:autoSpaceDN w:val="0"/>
        <w:adjustRightInd w:val="0"/>
        <w:spacing w:after="0" w:line="360" w:lineRule="auto"/>
        <w:ind w:firstLine="720"/>
        <w:rPr>
          <w:rFonts w:ascii="Times" w:hAnsi="Times" w:cs="Times"/>
          <w:color w:val="000000"/>
          <w:sz w:val="24"/>
          <w:szCs w:val="24"/>
        </w:rPr>
      </w:pPr>
      <w:r>
        <w:rPr>
          <w:rFonts w:ascii="Times" w:hAnsi="Times" w:cs="Times"/>
          <w:color w:val="000000" w:themeColor="text1"/>
          <w:sz w:val="24"/>
          <w:szCs w:val="24"/>
        </w:rPr>
        <w:t>In addition, o</w:t>
      </w:r>
      <w:r w:rsidR="00482219">
        <w:rPr>
          <w:rFonts w:ascii="Times" w:hAnsi="Times" w:cs="Times"/>
          <w:color w:val="000000" w:themeColor="text1"/>
          <w:sz w:val="24"/>
          <w:szCs w:val="24"/>
        </w:rPr>
        <w:t>ur</w:t>
      </w:r>
      <w:r w:rsidR="00482219" w:rsidRPr="00CA6BC0">
        <w:rPr>
          <w:rFonts w:ascii="Times" w:hAnsi="Times" w:cs="Times"/>
          <w:color w:val="000000" w:themeColor="text1"/>
          <w:sz w:val="24"/>
          <w:szCs w:val="24"/>
        </w:rPr>
        <w:t xml:space="preserve"> </w:t>
      </w:r>
      <w:r w:rsidR="000D411C" w:rsidRPr="00CA6BC0">
        <w:rPr>
          <w:rFonts w:ascii="Times" w:hAnsi="Times" w:cs="Times"/>
          <w:color w:val="000000" w:themeColor="text1"/>
          <w:sz w:val="24"/>
          <w:szCs w:val="24"/>
        </w:rPr>
        <w:t xml:space="preserve">analytical perspective </w:t>
      </w:r>
      <w:r>
        <w:rPr>
          <w:rFonts w:ascii="Times" w:hAnsi="Times" w:cs="Times"/>
          <w:color w:val="000000" w:themeColor="text1"/>
          <w:sz w:val="24"/>
          <w:szCs w:val="24"/>
        </w:rPr>
        <w:t xml:space="preserve">highlighted how </w:t>
      </w:r>
      <w:r w:rsidR="000D411C" w:rsidRPr="00CA6BC0">
        <w:rPr>
          <w:rFonts w:ascii="Times" w:hAnsi="Times" w:cs="Times"/>
          <w:color w:val="000000" w:themeColor="text1"/>
          <w:sz w:val="24"/>
          <w:szCs w:val="24"/>
        </w:rPr>
        <w:t xml:space="preserve">the ways in which collaborations unfold depend </w:t>
      </w:r>
      <w:r>
        <w:rPr>
          <w:rFonts w:ascii="Times" w:hAnsi="Times" w:cs="Times"/>
          <w:color w:val="000000" w:themeColor="text1"/>
          <w:sz w:val="24"/>
          <w:szCs w:val="24"/>
        </w:rPr>
        <w:t xml:space="preserve">also </w:t>
      </w:r>
      <w:r w:rsidR="000D411C" w:rsidRPr="00CA6BC0">
        <w:rPr>
          <w:rFonts w:ascii="Times" w:hAnsi="Times" w:cs="Times"/>
          <w:color w:val="000000" w:themeColor="text1"/>
          <w:sz w:val="24"/>
          <w:szCs w:val="24"/>
        </w:rPr>
        <w:t xml:space="preserve">on factors </w:t>
      </w:r>
      <w:r>
        <w:rPr>
          <w:rFonts w:ascii="Times" w:hAnsi="Times" w:cs="Times"/>
          <w:color w:val="000000" w:themeColor="text1"/>
          <w:sz w:val="24"/>
          <w:szCs w:val="24"/>
        </w:rPr>
        <w:t xml:space="preserve">that go </w:t>
      </w:r>
      <w:r w:rsidR="000D411C" w:rsidRPr="00CA6BC0">
        <w:rPr>
          <w:rFonts w:ascii="Times" w:hAnsi="Times" w:cs="Times"/>
          <w:color w:val="000000" w:themeColor="text1"/>
          <w:sz w:val="24"/>
          <w:szCs w:val="24"/>
        </w:rPr>
        <w:t xml:space="preserve">beyond </w:t>
      </w:r>
      <w:r>
        <w:rPr>
          <w:rFonts w:ascii="Times" w:hAnsi="Times" w:cs="Times"/>
          <w:color w:val="000000" w:themeColor="text1"/>
          <w:sz w:val="24"/>
          <w:szCs w:val="24"/>
        </w:rPr>
        <w:t xml:space="preserve">the remit of </w:t>
      </w:r>
      <w:r w:rsidR="000D411C" w:rsidRPr="00CA6BC0">
        <w:rPr>
          <w:rFonts w:ascii="Times" w:hAnsi="Times" w:cs="Times"/>
          <w:color w:val="000000" w:themeColor="text1"/>
          <w:sz w:val="24"/>
          <w:szCs w:val="24"/>
        </w:rPr>
        <w:t>individual scientist</w:t>
      </w:r>
      <w:r w:rsidR="00482219">
        <w:rPr>
          <w:rFonts w:ascii="Times" w:hAnsi="Times" w:cs="Times"/>
          <w:color w:val="000000" w:themeColor="text1"/>
          <w:sz w:val="24"/>
          <w:szCs w:val="24"/>
        </w:rPr>
        <w:t>s</w:t>
      </w:r>
      <w:r w:rsidR="000D411C" w:rsidRPr="00CA6BC0">
        <w:rPr>
          <w:rFonts w:ascii="Times" w:hAnsi="Times" w:cs="Times"/>
          <w:color w:val="000000" w:themeColor="text1"/>
          <w:sz w:val="24"/>
          <w:szCs w:val="24"/>
        </w:rPr>
        <w:t xml:space="preserve">. The importance of context has been hinted at in previous </w:t>
      </w:r>
      <w:r w:rsidR="00602168">
        <w:rPr>
          <w:rFonts w:ascii="Times" w:hAnsi="Times" w:cs="Times"/>
          <w:color w:val="000000" w:themeColor="text1"/>
          <w:sz w:val="24"/>
          <w:szCs w:val="24"/>
        </w:rPr>
        <w:t>research</w:t>
      </w:r>
      <w:r w:rsidR="00602168" w:rsidRPr="00CA6BC0">
        <w:rPr>
          <w:rFonts w:ascii="Times" w:hAnsi="Times" w:cs="Times"/>
          <w:color w:val="000000" w:themeColor="text1"/>
          <w:sz w:val="24"/>
          <w:szCs w:val="24"/>
        </w:rPr>
        <w:t xml:space="preserve"> </w:t>
      </w:r>
      <w:r w:rsidR="000D411C" w:rsidRPr="00CA6BC0">
        <w:rPr>
          <w:rFonts w:ascii="Times" w:hAnsi="Times" w:cs="Times"/>
          <w:color w:val="000000" w:themeColor="text1"/>
          <w:sz w:val="24"/>
          <w:szCs w:val="24"/>
        </w:rPr>
        <w:t>collaboration literature (e.g., Bozeman et al., 2013). Our empirical work demonstrates the importance of context in terms of experimental techniques an</w:t>
      </w:r>
      <w:r w:rsidR="007123CF">
        <w:rPr>
          <w:rFonts w:ascii="Times" w:hAnsi="Times" w:cs="Times"/>
          <w:color w:val="000000" w:themeColor="text1"/>
          <w:sz w:val="24"/>
          <w:szCs w:val="24"/>
        </w:rPr>
        <w:t xml:space="preserve">d instrument characteristics. </w:t>
      </w:r>
      <w:r w:rsidR="000D411C" w:rsidRPr="00CA6BC0">
        <w:rPr>
          <w:rFonts w:ascii="Times" w:hAnsi="Times" w:cs="Times"/>
          <w:color w:val="000000" w:themeColor="text1"/>
          <w:sz w:val="24"/>
          <w:szCs w:val="24"/>
        </w:rPr>
        <w:t xml:space="preserve">For instance, powder diffraction is a relatively standardised technique, requiring little adaptation to specific projects. The less standardised the technique, that is, the less knowledge is systematised </w:t>
      </w:r>
      <w:r w:rsidR="000D411C" w:rsidRPr="00CA6BC0">
        <w:rPr>
          <w:rFonts w:ascii="Times" w:hAnsi="Times" w:cs="Times"/>
          <w:noProof/>
          <w:color w:val="000000" w:themeColor="text1"/>
          <w:sz w:val="24"/>
          <w:szCs w:val="24"/>
        </w:rPr>
        <w:t>(D'Ippolito et al., 2014)</w:t>
      </w:r>
      <w:r w:rsidR="000D411C" w:rsidRPr="00CA6BC0">
        <w:rPr>
          <w:rFonts w:ascii="Times" w:hAnsi="Times" w:cs="Times"/>
          <w:color w:val="000000" w:themeColor="text1"/>
          <w:sz w:val="24"/>
          <w:szCs w:val="24"/>
        </w:rPr>
        <w:t xml:space="preserve">, the more likely the </w:t>
      </w:r>
      <w:r w:rsidR="007123CF">
        <w:rPr>
          <w:rFonts w:ascii="Times" w:hAnsi="Times" w:cs="Times"/>
          <w:color w:val="000000" w:themeColor="text1"/>
          <w:sz w:val="24"/>
          <w:szCs w:val="24"/>
        </w:rPr>
        <w:t xml:space="preserve">development of the </w:t>
      </w:r>
      <w:r w:rsidR="000D411C" w:rsidRPr="00CA6BC0">
        <w:rPr>
          <w:rFonts w:ascii="Times" w:hAnsi="Times" w:cs="Times"/>
          <w:color w:val="000000" w:themeColor="text1"/>
          <w:sz w:val="24"/>
          <w:szCs w:val="24"/>
        </w:rPr>
        <w:t xml:space="preserve">collaboration </w:t>
      </w:r>
      <w:r w:rsidR="007123CF">
        <w:rPr>
          <w:rFonts w:ascii="Times" w:hAnsi="Times" w:cs="Times"/>
          <w:color w:val="000000" w:themeColor="text1"/>
          <w:sz w:val="24"/>
          <w:szCs w:val="24"/>
        </w:rPr>
        <w:t xml:space="preserve">over time </w:t>
      </w:r>
      <w:r w:rsidR="000D411C" w:rsidRPr="00CA6BC0">
        <w:rPr>
          <w:rFonts w:ascii="Times" w:hAnsi="Times" w:cs="Times"/>
          <w:color w:val="000000" w:themeColor="text1"/>
          <w:sz w:val="24"/>
          <w:szCs w:val="24"/>
        </w:rPr>
        <w:t xml:space="preserve">depends on the professional or personal </w:t>
      </w:r>
      <w:r w:rsidR="0070697F">
        <w:rPr>
          <w:rFonts w:ascii="Times" w:hAnsi="Times" w:cs="Times"/>
          <w:color w:val="000000" w:themeColor="text1"/>
          <w:sz w:val="24"/>
          <w:szCs w:val="24"/>
        </w:rPr>
        <w:t>characteristics</w:t>
      </w:r>
      <w:r w:rsidR="0070697F" w:rsidRPr="00CA6BC0">
        <w:rPr>
          <w:rFonts w:ascii="Times" w:hAnsi="Times" w:cs="Times"/>
          <w:color w:val="000000" w:themeColor="text1"/>
          <w:sz w:val="24"/>
          <w:szCs w:val="24"/>
        </w:rPr>
        <w:t xml:space="preserve"> </w:t>
      </w:r>
      <w:r w:rsidR="000D411C" w:rsidRPr="00CA6BC0">
        <w:rPr>
          <w:rFonts w:ascii="Times" w:hAnsi="Times" w:cs="Times"/>
          <w:color w:val="000000" w:themeColor="text1"/>
          <w:sz w:val="24"/>
          <w:szCs w:val="24"/>
        </w:rPr>
        <w:t xml:space="preserve">of individual scientists. It is also noteworthy mentioning that there may exist </w:t>
      </w:r>
      <w:r w:rsidR="000D411C" w:rsidRPr="00CA6BC0">
        <w:rPr>
          <w:rFonts w:ascii="Times" w:hAnsi="Times" w:cs="Times"/>
          <w:color w:val="000000"/>
          <w:sz w:val="24"/>
          <w:szCs w:val="24"/>
        </w:rPr>
        <w:t xml:space="preserve">mechanisms within the LSRI enabling these collaborations. </w:t>
      </w:r>
      <w:r w:rsidR="0070697F">
        <w:rPr>
          <w:rFonts w:ascii="Times" w:hAnsi="Times" w:cs="Times"/>
          <w:color w:val="000000"/>
          <w:sz w:val="24"/>
          <w:szCs w:val="24"/>
        </w:rPr>
        <w:t>Formal</w:t>
      </w:r>
      <w:r w:rsidR="00482219">
        <w:rPr>
          <w:rFonts w:ascii="Times" w:hAnsi="Times" w:cs="Times"/>
          <w:color w:val="000000"/>
          <w:sz w:val="24"/>
          <w:szCs w:val="24"/>
        </w:rPr>
        <w:t xml:space="preserve"> mechanisms</w:t>
      </w:r>
      <w:r w:rsidR="000D411C" w:rsidRPr="00CA6BC0">
        <w:rPr>
          <w:rFonts w:ascii="Times" w:hAnsi="Times" w:cs="Times"/>
          <w:color w:val="000000"/>
          <w:sz w:val="24"/>
          <w:szCs w:val="24"/>
        </w:rPr>
        <w:t xml:space="preserve"> </w:t>
      </w:r>
      <w:r w:rsidR="0070697F">
        <w:rPr>
          <w:rFonts w:ascii="Times" w:hAnsi="Times" w:cs="Times"/>
          <w:color w:val="000000"/>
          <w:sz w:val="24"/>
          <w:szCs w:val="24"/>
        </w:rPr>
        <w:t xml:space="preserve">include </w:t>
      </w:r>
      <w:r w:rsidR="000D411C" w:rsidRPr="00CA6BC0">
        <w:rPr>
          <w:rFonts w:ascii="Times" w:hAnsi="Times" w:cs="Times"/>
          <w:color w:val="000000"/>
          <w:sz w:val="24"/>
          <w:szCs w:val="24"/>
        </w:rPr>
        <w:t>the definition of formal roles (e.g., user, instrument scientist, or technician)</w:t>
      </w:r>
      <w:r w:rsidR="00583ED4">
        <w:rPr>
          <w:rFonts w:ascii="Times" w:hAnsi="Times" w:cs="Times"/>
          <w:color w:val="000000"/>
          <w:sz w:val="24"/>
          <w:szCs w:val="24"/>
        </w:rPr>
        <w:t xml:space="preserve"> </w:t>
      </w:r>
      <w:r w:rsidR="00CD516F">
        <w:rPr>
          <w:rFonts w:ascii="Times" w:hAnsi="Times" w:cs="Times"/>
          <w:color w:val="000000"/>
          <w:sz w:val="24"/>
          <w:szCs w:val="24"/>
        </w:rPr>
        <w:t>or</w:t>
      </w:r>
      <w:r w:rsidR="00583ED4">
        <w:rPr>
          <w:rFonts w:ascii="Times" w:hAnsi="Times" w:cs="Times"/>
          <w:color w:val="000000"/>
          <w:sz w:val="24"/>
          <w:szCs w:val="24"/>
        </w:rPr>
        <w:t xml:space="preserve"> </w:t>
      </w:r>
      <w:r w:rsidR="000D411C" w:rsidRPr="00CA6BC0">
        <w:rPr>
          <w:rFonts w:ascii="Times" w:hAnsi="Times" w:cs="Times"/>
          <w:color w:val="000000"/>
          <w:sz w:val="24"/>
          <w:szCs w:val="24"/>
        </w:rPr>
        <w:t xml:space="preserve">the </w:t>
      </w:r>
      <w:r w:rsidR="00583ED4">
        <w:rPr>
          <w:rFonts w:ascii="Times" w:hAnsi="Times" w:cs="Times"/>
          <w:color w:val="000000"/>
          <w:sz w:val="24"/>
          <w:szCs w:val="24"/>
        </w:rPr>
        <w:t>presence of the tenure track for scientists.</w:t>
      </w:r>
      <w:r w:rsidR="000D411C" w:rsidRPr="00CA6BC0">
        <w:rPr>
          <w:rFonts w:ascii="Times" w:hAnsi="Times" w:cs="Times"/>
          <w:color w:val="000000"/>
          <w:sz w:val="24"/>
          <w:szCs w:val="24"/>
        </w:rPr>
        <w:t xml:space="preserve"> </w:t>
      </w:r>
      <w:r w:rsidR="00CD516F">
        <w:rPr>
          <w:rFonts w:ascii="Times" w:hAnsi="Times" w:cs="Times"/>
          <w:color w:val="000000"/>
          <w:sz w:val="24"/>
          <w:szCs w:val="24"/>
        </w:rPr>
        <w:t>I</w:t>
      </w:r>
      <w:r w:rsidR="000D411C" w:rsidRPr="00CA6BC0">
        <w:rPr>
          <w:rFonts w:ascii="Times" w:hAnsi="Times" w:cs="Times"/>
          <w:color w:val="000000"/>
          <w:sz w:val="24"/>
          <w:szCs w:val="24"/>
        </w:rPr>
        <w:t xml:space="preserve">nformal </w:t>
      </w:r>
      <w:r w:rsidR="00CD516F">
        <w:rPr>
          <w:rFonts w:ascii="Times" w:hAnsi="Times" w:cs="Times"/>
          <w:color w:val="000000"/>
          <w:sz w:val="24"/>
          <w:szCs w:val="24"/>
        </w:rPr>
        <w:t>mechanisms encompass</w:t>
      </w:r>
      <w:r w:rsidR="000D411C" w:rsidRPr="00CA6BC0">
        <w:rPr>
          <w:rFonts w:ascii="Times" w:hAnsi="Times" w:cs="Times"/>
          <w:color w:val="000000"/>
          <w:sz w:val="24"/>
          <w:szCs w:val="24"/>
        </w:rPr>
        <w:t xml:space="preserve"> discussions that may take place </w:t>
      </w:r>
      <w:r w:rsidR="00307746">
        <w:rPr>
          <w:rFonts w:ascii="Times" w:hAnsi="Times" w:cs="Times"/>
          <w:color w:val="000000"/>
          <w:sz w:val="24"/>
          <w:szCs w:val="24"/>
        </w:rPr>
        <w:t>throughout the experiment</w:t>
      </w:r>
      <w:r w:rsidR="000D411C" w:rsidRPr="00CA6BC0">
        <w:rPr>
          <w:rFonts w:ascii="Times" w:hAnsi="Times" w:cs="Times"/>
          <w:color w:val="000000"/>
          <w:sz w:val="24"/>
          <w:szCs w:val="24"/>
        </w:rPr>
        <w:t xml:space="preserve"> or the </w:t>
      </w:r>
      <w:r w:rsidR="00307746">
        <w:rPr>
          <w:rFonts w:ascii="Times" w:hAnsi="Times" w:cs="Times"/>
          <w:color w:val="000000"/>
          <w:sz w:val="24"/>
          <w:szCs w:val="24"/>
        </w:rPr>
        <w:t xml:space="preserve">perceived willingness of </w:t>
      </w:r>
      <w:r w:rsidR="000D411C" w:rsidRPr="00CA6BC0">
        <w:rPr>
          <w:rFonts w:ascii="Times" w:hAnsi="Times" w:cs="Times"/>
          <w:color w:val="000000"/>
          <w:sz w:val="24"/>
          <w:szCs w:val="24"/>
        </w:rPr>
        <w:t>user groups to engage with th</w:t>
      </w:r>
      <w:r w:rsidR="00307746">
        <w:rPr>
          <w:rFonts w:ascii="Times" w:hAnsi="Times" w:cs="Times"/>
          <w:color w:val="000000"/>
          <w:sz w:val="24"/>
          <w:szCs w:val="24"/>
        </w:rPr>
        <w:t xml:space="preserve">e science behind the instrument </w:t>
      </w:r>
      <w:r w:rsidR="000D411C" w:rsidRPr="00CA6BC0">
        <w:rPr>
          <w:rFonts w:ascii="Times" w:hAnsi="Times" w:cs="Times"/>
          <w:color w:val="000000"/>
          <w:sz w:val="24"/>
          <w:szCs w:val="24"/>
        </w:rPr>
        <w:t xml:space="preserve">in the long run. </w:t>
      </w:r>
      <w:r w:rsidR="001726BC">
        <w:rPr>
          <w:rFonts w:ascii="Times" w:hAnsi="Times" w:cs="Times"/>
          <w:color w:val="000000"/>
          <w:sz w:val="24"/>
          <w:szCs w:val="24"/>
        </w:rPr>
        <w:t xml:space="preserve">Such mechanisms </w:t>
      </w:r>
      <w:r w:rsidR="000D411C" w:rsidRPr="00CA6BC0">
        <w:rPr>
          <w:rFonts w:ascii="Times" w:hAnsi="Times" w:cs="Times"/>
          <w:color w:val="000000"/>
          <w:sz w:val="24"/>
          <w:szCs w:val="24"/>
        </w:rPr>
        <w:t xml:space="preserve">would in turn influence scientists' future choice as to whether it is worthy engaging in a closer relationship next time the same user groups </w:t>
      </w:r>
      <w:r w:rsidR="00482219">
        <w:rPr>
          <w:rFonts w:ascii="Times" w:hAnsi="Times" w:cs="Times"/>
          <w:color w:val="000000"/>
          <w:sz w:val="24"/>
          <w:szCs w:val="24"/>
        </w:rPr>
        <w:t>visit an LSRI</w:t>
      </w:r>
      <w:r w:rsidR="000D411C" w:rsidRPr="00CA6BC0">
        <w:rPr>
          <w:rFonts w:ascii="Times" w:hAnsi="Times" w:cs="Times"/>
          <w:color w:val="000000"/>
          <w:sz w:val="24"/>
          <w:szCs w:val="24"/>
        </w:rPr>
        <w:t xml:space="preserve">. In other words, despite the presence of dissimilarity between the parties involved, productive long-term collaborations can happen if </w:t>
      </w:r>
      <w:r>
        <w:rPr>
          <w:rFonts w:ascii="Times" w:hAnsi="Times" w:cs="Times"/>
          <w:color w:val="000000"/>
          <w:sz w:val="24"/>
          <w:szCs w:val="24"/>
        </w:rPr>
        <w:t>supportive favourable</w:t>
      </w:r>
      <w:r w:rsidR="000D411C" w:rsidRPr="00CA6BC0">
        <w:rPr>
          <w:rFonts w:ascii="Times" w:hAnsi="Times" w:cs="Times"/>
          <w:color w:val="000000"/>
          <w:sz w:val="24"/>
          <w:szCs w:val="24"/>
        </w:rPr>
        <w:t xml:space="preserve"> mechanisms </w:t>
      </w:r>
      <w:r>
        <w:rPr>
          <w:rFonts w:ascii="Times" w:hAnsi="Times" w:cs="Times"/>
          <w:color w:val="000000"/>
          <w:sz w:val="24"/>
          <w:szCs w:val="24"/>
        </w:rPr>
        <w:t>are in place</w:t>
      </w:r>
      <w:r w:rsidR="000D411C" w:rsidRPr="00CA6BC0">
        <w:rPr>
          <w:rFonts w:ascii="Times" w:hAnsi="Times" w:cs="Times"/>
          <w:color w:val="000000"/>
          <w:sz w:val="24"/>
          <w:szCs w:val="24"/>
        </w:rPr>
        <w:t>.</w:t>
      </w:r>
    </w:p>
    <w:p w14:paraId="78473B41" w14:textId="4533C6AD" w:rsidR="000D411C" w:rsidRPr="00CA6BC0" w:rsidRDefault="002D0262" w:rsidP="006B2FC0">
      <w:pPr>
        <w:widowControl w:val="0"/>
        <w:autoSpaceDE w:val="0"/>
        <w:autoSpaceDN w:val="0"/>
        <w:adjustRightInd w:val="0"/>
        <w:spacing w:after="0" w:line="360" w:lineRule="auto"/>
        <w:ind w:firstLine="720"/>
        <w:rPr>
          <w:rFonts w:ascii="Times" w:hAnsi="Times" w:cs="Times"/>
          <w:color w:val="000000"/>
          <w:sz w:val="24"/>
          <w:szCs w:val="24"/>
        </w:rPr>
      </w:pPr>
      <w:r>
        <w:rPr>
          <w:rFonts w:ascii="Times" w:hAnsi="Times" w:cs="Times"/>
          <w:color w:val="000000"/>
          <w:sz w:val="24"/>
          <w:szCs w:val="24"/>
        </w:rPr>
        <w:t xml:space="preserve">It is common wisdom to believe that </w:t>
      </w:r>
      <w:r w:rsidR="000D411C" w:rsidRPr="009C2ECE">
        <w:rPr>
          <w:rFonts w:ascii="Times" w:hAnsi="Times" w:cs="Times"/>
          <w:color w:val="000000"/>
          <w:sz w:val="24"/>
          <w:szCs w:val="24"/>
        </w:rPr>
        <w:t xml:space="preserve">collaborators who share research interests are more likely to collaborate </w:t>
      </w:r>
      <w:r w:rsidR="000D411C" w:rsidRPr="009C2ECE">
        <w:rPr>
          <w:rFonts w:ascii="Times" w:hAnsi="Times" w:cs="Times"/>
          <w:noProof/>
          <w:color w:val="000000"/>
          <w:sz w:val="24"/>
          <w:szCs w:val="24"/>
        </w:rPr>
        <w:t>(Katz and Martin, 1997</w:t>
      </w:r>
      <w:r w:rsidRPr="009C2ECE">
        <w:rPr>
          <w:rFonts w:ascii="Times" w:hAnsi="Times" w:cs="Times"/>
          <w:noProof/>
          <w:color w:val="000000"/>
          <w:sz w:val="24"/>
          <w:szCs w:val="24"/>
        </w:rPr>
        <w:t>)</w:t>
      </w:r>
      <w:r>
        <w:rPr>
          <w:rFonts w:ascii="Times" w:hAnsi="Times" w:cs="Times"/>
          <w:color w:val="000000"/>
          <w:sz w:val="24"/>
          <w:szCs w:val="24"/>
        </w:rPr>
        <w:t>;</w:t>
      </w:r>
      <w:r w:rsidRPr="00CA6BC0">
        <w:rPr>
          <w:rFonts w:ascii="Times" w:hAnsi="Times" w:cs="Times"/>
          <w:color w:val="000000"/>
          <w:sz w:val="24"/>
          <w:szCs w:val="24"/>
        </w:rPr>
        <w:t xml:space="preserve"> </w:t>
      </w:r>
      <w:r w:rsidR="000D411C" w:rsidRPr="00CA6BC0">
        <w:rPr>
          <w:rFonts w:ascii="Times" w:hAnsi="Times" w:cs="Times"/>
          <w:color w:val="000000"/>
          <w:sz w:val="24"/>
          <w:szCs w:val="24"/>
        </w:rPr>
        <w:t>our research</w:t>
      </w:r>
      <w:r w:rsidR="005039EB">
        <w:rPr>
          <w:rFonts w:ascii="Times" w:hAnsi="Times" w:cs="Times"/>
          <w:color w:val="000000"/>
          <w:sz w:val="24"/>
          <w:szCs w:val="24"/>
        </w:rPr>
        <w:t xml:space="preserve"> brings to the fore how </w:t>
      </w:r>
      <w:r w:rsidR="000D411C" w:rsidRPr="00CA6BC0">
        <w:rPr>
          <w:rFonts w:ascii="Times" w:hAnsi="Times" w:cs="Times"/>
          <w:color w:val="000000"/>
          <w:sz w:val="24"/>
          <w:szCs w:val="24"/>
        </w:rPr>
        <w:t>dissimilarity</w:t>
      </w:r>
      <w:r w:rsidR="005039EB">
        <w:rPr>
          <w:rFonts w:ascii="Times" w:hAnsi="Times" w:cs="Times"/>
          <w:color w:val="000000"/>
          <w:sz w:val="24"/>
          <w:szCs w:val="24"/>
        </w:rPr>
        <w:t xml:space="preserve">, </w:t>
      </w:r>
      <w:r>
        <w:rPr>
          <w:rFonts w:ascii="Times" w:hAnsi="Times" w:cs="Times"/>
          <w:color w:val="000000"/>
          <w:sz w:val="24"/>
          <w:szCs w:val="24"/>
        </w:rPr>
        <w:t xml:space="preserve">to the extent that it leads to </w:t>
      </w:r>
      <w:r w:rsidR="005039EB">
        <w:rPr>
          <w:rFonts w:ascii="Times" w:hAnsi="Times" w:cs="Times"/>
          <w:color w:val="000000"/>
          <w:sz w:val="24"/>
          <w:szCs w:val="24"/>
        </w:rPr>
        <w:t>increased specialisation, may also support productive collaborations</w:t>
      </w:r>
      <w:r>
        <w:rPr>
          <w:rFonts w:ascii="Times" w:hAnsi="Times" w:cs="Times"/>
          <w:color w:val="000000"/>
          <w:sz w:val="24"/>
          <w:szCs w:val="24"/>
        </w:rPr>
        <w:t xml:space="preserve"> that often develop</w:t>
      </w:r>
      <w:r w:rsidR="005039EB">
        <w:rPr>
          <w:rFonts w:ascii="Times" w:hAnsi="Times" w:cs="Times"/>
          <w:color w:val="000000"/>
          <w:sz w:val="24"/>
          <w:szCs w:val="24"/>
        </w:rPr>
        <w:t xml:space="preserve"> </w:t>
      </w:r>
      <w:r w:rsidR="000D411C" w:rsidRPr="00CA6BC0">
        <w:rPr>
          <w:rFonts w:ascii="Times" w:hAnsi="Times" w:cs="Times"/>
          <w:color w:val="000000"/>
          <w:sz w:val="24"/>
          <w:szCs w:val="24"/>
        </w:rPr>
        <w:t xml:space="preserve">in the long run. </w:t>
      </w:r>
      <w:r w:rsidR="00482219">
        <w:rPr>
          <w:rFonts w:ascii="Times" w:hAnsi="Times" w:cs="Times"/>
          <w:color w:val="000000"/>
          <w:sz w:val="24"/>
          <w:szCs w:val="24"/>
        </w:rPr>
        <w:t xml:space="preserve">Our </w:t>
      </w:r>
      <w:r w:rsidR="000D411C" w:rsidRPr="00CA6BC0">
        <w:rPr>
          <w:rFonts w:ascii="Times" w:hAnsi="Times" w:cs="Times"/>
          <w:color w:val="000000"/>
          <w:sz w:val="24"/>
          <w:szCs w:val="24"/>
        </w:rPr>
        <w:t xml:space="preserve">empirical evidence </w:t>
      </w:r>
      <w:r w:rsidR="00C2648B">
        <w:rPr>
          <w:rFonts w:ascii="Times" w:hAnsi="Times" w:cs="Times"/>
          <w:color w:val="000000"/>
          <w:sz w:val="24"/>
          <w:szCs w:val="24"/>
        </w:rPr>
        <w:t>substantiated</w:t>
      </w:r>
      <w:r w:rsidR="00C2648B" w:rsidRPr="00CA6BC0">
        <w:rPr>
          <w:rFonts w:ascii="Times" w:hAnsi="Times" w:cs="Times"/>
          <w:color w:val="000000"/>
          <w:sz w:val="24"/>
          <w:szCs w:val="24"/>
        </w:rPr>
        <w:t xml:space="preserve"> </w:t>
      </w:r>
      <w:r w:rsidR="000D411C" w:rsidRPr="00CA6BC0">
        <w:rPr>
          <w:rFonts w:ascii="Times" w:hAnsi="Times" w:cs="Times"/>
          <w:color w:val="000000"/>
          <w:sz w:val="24"/>
          <w:szCs w:val="24"/>
        </w:rPr>
        <w:t xml:space="preserve">this </w:t>
      </w:r>
      <w:r w:rsidR="00C2648B">
        <w:rPr>
          <w:rFonts w:ascii="Times" w:hAnsi="Times" w:cs="Times"/>
          <w:color w:val="000000"/>
          <w:sz w:val="24"/>
          <w:szCs w:val="24"/>
        </w:rPr>
        <w:t xml:space="preserve">aspect </w:t>
      </w:r>
      <w:r w:rsidR="000D411C" w:rsidRPr="00CA6BC0">
        <w:rPr>
          <w:rFonts w:ascii="Times" w:hAnsi="Times" w:cs="Times"/>
          <w:color w:val="000000"/>
          <w:sz w:val="24"/>
          <w:szCs w:val="24"/>
        </w:rPr>
        <w:t xml:space="preserve">not only at the organisational level </w:t>
      </w:r>
      <w:r w:rsidR="00482219">
        <w:rPr>
          <w:rFonts w:ascii="Times" w:hAnsi="Times" w:cs="Times"/>
          <w:color w:val="000000"/>
          <w:sz w:val="24"/>
          <w:szCs w:val="24"/>
        </w:rPr>
        <w:t>–</w:t>
      </w:r>
      <w:r w:rsidR="00482219" w:rsidRPr="00CA6BC0">
        <w:rPr>
          <w:rFonts w:ascii="Times" w:hAnsi="Times" w:cs="Times"/>
          <w:color w:val="000000"/>
          <w:sz w:val="24"/>
          <w:szCs w:val="24"/>
        </w:rPr>
        <w:t xml:space="preserve"> </w:t>
      </w:r>
      <w:r w:rsidR="000D411C" w:rsidRPr="00CA6BC0">
        <w:rPr>
          <w:rFonts w:ascii="Times" w:hAnsi="Times" w:cs="Times"/>
          <w:color w:val="000000"/>
          <w:sz w:val="24"/>
          <w:szCs w:val="24"/>
        </w:rPr>
        <w:t xml:space="preserve">co-existence of different types of collaborations across the LSRI, favouring the co-existence of a broad range of instrumentation </w:t>
      </w:r>
      <w:r w:rsidR="00482219">
        <w:rPr>
          <w:rFonts w:ascii="Times" w:hAnsi="Times" w:cs="Times"/>
          <w:color w:val="000000"/>
          <w:sz w:val="24"/>
          <w:szCs w:val="24"/>
        </w:rPr>
        <w:t>–</w:t>
      </w:r>
      <w:r w:rsidR="00482219" w:rsidRPr="00CA6BC0">
        <w:rPr>
          <w:rFonts w:ascii="Times" w:hAnsi="Times" w:cs="Times"/>
          <w:color w:val="000000"/>
          <w:sz w:val="24"/>
          <w:szCs w:val="24"/>
        </w:rPr>
        <w:t xml:space="preserve"> </w:t>
      </w:r>
      <w:r w:rsidR="000D411C" w:rsidRPr="00CA6BC0">
        <w:rPr>
          <w:rFonts w:ascii="Times" w:hAnsi="Times" w:cs="Times"/>
          <w:color w:val="000000"/>
          <w:sz w:val="24"/>
          <w:szCs w:val="24"/>
        </w:rPr>
        <w:t xml:space="preserve">but also at the individual level </w:t>
      </w:r>
      <w:r w:rsidR="00482219">
        <w:rPr>
          <w:rFonts w:ascii="Times" w:hAnsi="Times" w:cs="Times"/>
          <w:color w:val="000000"/>
          <w:sz w:val="24"/>
          <w:szCs w:val="24"/>
        </w:rPr>
        <w:t>–</w:t>
      </w:r>
      <w:r w:rsidR="000D411C" w:rsidRPr="00CA6BC0">
        <w:rPr>
          <w:rFonts w:ascii="Times" w:hAnsi="Times" w:cs="Times"/>
          <w:color w:val="000000"/>
          <w:sz w:val="24"/>
          <w:szCs w:val="24"/>
        </w:rPr>
        <w:t xml:space="preserve"> despite the cost of learning scientists ought to bear, they benefit in terms of </w:t>
      </w:r>
      <w:r w:rsidR="00A332A4">
        <w:rPr>
          <w:rFonts w:ascii="Times" w:hAnsi="Times" w:cs="Times"/>
          <w:color w:val="000000"/>
          <w:sz w:val="24"/>
          <w:szCs w:val="24"/>
        </w:rPr>
        <w:t>"</w:t>
      </w:r>
      <w:r w:rsidR="00482219">
        <w:rPr>
          <w:rFonts w:ascii="Times" w:hAnsi="Times" w:cs="Times"/>
          <w:color w:val="000000"/>
          <w:sz w:val="24"/>
          <w:szCs w:val="24"/>
        </w:rPr>
        <w:t>complementary collaboration</w:t>
      </w:r>
      <w:r w:rsidR="00A332A4">
        <w:rPr>
          <w:rFonts w:ascii="Times" w:hAnsi="Times" w:cs="Times"/>
          <w:color w:val="000000"/>
          <w:sz w:val="24"/>
          <w:szCs w:val="24"/>
        </w:rPr>
        <w:t>"</w:t>
      </w:r>
      <w:r w:rsidR="00482219">
        <w:rPr>
          <w:rFonts w:ascii="Times" w:hAnsi="Times" w:cs="Times"/>
          <w:color w:val="000000"/>
          <w:sz w:val="24"/>
          <w:szCs w:val="24"/>
        </w:rPr>
        <w:t xml:space="preserve"> </w:t>
      </w:r>
      <w:r w:rsidR="000D411C" w:rsidRPr="00CA6BC0">
        <w:rPr>
          <w:rFonts w:ascii="Times" w:hAnsi="Times" w:cs="Times"/>
          <w:color w:val="000000"/>
          <w:sz w:val="24"/>
          <w:szCs w:val="24"/>
        </w:rPr>
        <w:t xml:space="preserve">with </w:t>
      </w:r>
      <w:r w:rsidR="000A3C38">
        <w:rPr>
          <w:rFonts w:ascii="Times" w:hAnsi="Times" w:cs="Times"/>
          <w:color w:val="000000"/>
          <w:sz w:val="24"/>
          <w:szCs w:val="24"/>
        </w:rPr>
        <w:t xml:space="preserve">a </w:t>
      </w:r>
      <w:r w:rsidR="00482219">
        <w:rPr>
          <w:rFonts w:ascii="Times" w:hAnsi="Times" w:cs="Times"/>
          <w:color w:val="000000"/>
          <w:sz w:val="24"/>
          <w:szCs w:val="24"/>
        </w:rPr>
        <w:t xml:space="preserve">larger </w:t>
      </w:r>
      <w:r w:rsidR="000A3C38">
        <w:rPr>
          <w:rFonts w:ascii="Times" w:hAnsi="Times" w:cs="Times"/>
          <w:color w:val="000000"/>
          <w:sz w:val="24"/>
          <w:szCs w:val="24"/>
        </w:rPr>
        <w:t xml:space="preserve">proportion </w:t>
      </w:r>
      <w:r w:rsidR="00482219">
        <w:rPr>
          <w:rFonts w:ascii="Times" w:hAnsi="Times" w:cs="Times"/>
          <w:color w:val="000000"/>
          <w:sz w:val="24"/>
          <w:szCs w:val="24"/>
        </w:rPr>
        <w:t xml:space="preserve">of </w:t>
      </w:r>
      <w:r w:rsidR="000D411C" w:rsidRPr="00CA6BC0">
        <w:rPr>
          <w:rFonts w:ascii="Times" w:hAnsi="Times" w:cs="Times"/>
          <w:color w:val="000000"/>
          <w:sz w:val="24"/>
          <w:szCs w:val="24"/>
        </w:rPr>
        <w:t>their user base.</w:t>
      </w:r>
    </w:p>
    <w:p w14:paraId="211CAB9B" w14:textId="77777777" w:rsidR="006C3C5A" w:rsidRPr="00CA6BC0" w:rsidRDefault="006C3C5A" w:rsidP="006B2FC0">
      <w:pPr>
        <w:widowControl w:val="0"/>
        <w:autoSpaceDE w:val="0"/>
        <w:autoSpaceDN w:val="0"/>
        <w:adjustRightInd w:val="0"/>
        <w:spacing w:after="0" w:line="360" w:lineRule="auto"/>
        <w:rPr>
          <w:rFonts w:ascii="Times" w:hAnsi="Times" w:cs="Times"/>
          <w:color w:val="000000"/>
          <w:sz w:val="24"/>
          <w:szCs w:val="24"/>
        </w:rPr>
      </w:pPr>
    </w:p>
    <w:p w14:paraId="5AD723AE" w14:textId="77777777" w:rsidR="000D411C" w:rsidRPr="00CA6BC0" w:rsidRDefault="000D411C" w:rsidP="006B2FC0">
      <w:pPr>
        <w:widowControl w:val="0"/>
        <w:tabs>
          <w:tab w:val="left" w:pos="450"/>
        </w:tabs>
        <w:autoSpaceDE w:val="0"/>
        <w:autoSpaceDN w:val="0"/>
        <w:adjustRightInd w:val="0"/>
        <w:spacing w:after="0" w:line="360" w:lineRule="auto"/>
        <w:rPr>
          <w:rFonts w:ascii="Times" w:hAnsi="Times" w:cs="Times"/>
          <w:b/>
          <w:color w:val="000000" w:themeColor="text1"/>
          <w:sz w:val="24"/>
          <w:szCs w:val="24"/>
        </w:rPr>
      </w:pPr>
      <w:r w:rsidRPr="00CA6BC0">
        <w:rPr>
          <w:rFonts w:ascii="Times" w:hAnsi="Times" w:cs="Times"/>
          <w:b/>
          <w:color w:val="000000" w:themeColor="text1"/>
          <w:sz w:val="24"/>
          <w:szCs w:val="24"/>
        </w:rPr>
        <w:lastRenderedPageBreak/>
        <w:t xml:space="preserve">6. </w:t>
      </w:r>
      <w:r w:rsidRPr="00CA6BC0">
        <w:rPr>
          <w:rFonts w:ascii="Times" w:hAnsi="Times" w:cs="Times"/>
          <w:b/>
          <w:color w:val="000000" w:themeColor="text1"/>
          <w:sz w:val="24"/>
          <w:szCs w:val="24"/>
        </w:rPr>
        <w:tab/>
        <w:t>Implications for management and policy, future research, and conclusions</w:t>
      </w:r>
    </w:p>
    <w:p w14:paraId="0A80A27B" w14:textId="5E9F811B" w:rsidR="000D411C" w:rsidRPr="00CA6BC0" w:rsidRDefault="000D411C" w:rsidP="006B2FC0">
      <w:pPr>
        <w:widowControl w:val="0"/>
        <w:autoSpaceDE w:val="0"/>
        <w:autoSpaceDN w:val="0"/>
        <w:adjustRightInd w:val="0"/>
        <w:spacing w:after="0" w:line="360" w:lineRule="auto"/>
        <w:rPr>
          <w:rFonts w:ascii="Times" w:hAnsi="Times" w:cs="Times"/>
          <w:color w:val="000000"/>
          <w:sz w:val="24"/>
          <w:szCs w:val="24"/>
        </w:rPr>
      </w:pPr>
      <w:r w:rsidRPr="00CA6BC0">
        <w:rPr>
          <w:rFonts w:ascii="Times" w:hAnsi="Times" w:cs="Times"/>
          <w:color w:val="000000"/>
          <w:sz w:val="24"/>
          <w:szCs w:val="24"/>
        </w:rPr>
        <w:t xml:space="preserve">Science is traditionally </w:t>
      </w:r>
      <w:r w:rsidR="009C2ECE">
        <w:rPr>
          <w:rFonts w:ascii="Times" w:hAnsi="Times" w:cs="Times"/>
          <w:color w:val="000000"/>
          <w:sz w:val="24"/>
          <w:szCs w:val="24"/>
        </w:rPr>
        <w:t xml:space="preserve">considered </w:t>
      </w:r>
      <w:r w:rsidRPr="00CA6BC0">
        <w:rPr>
          <w:rFonts w:ascii="Times" w:hAnsi="Times" w:cs="Times"/>
          <w:color w:val="000000"/>
          <w:sz w:val="24"/>
          <w:szCs w:val="24"/>
        </w:rPr>
        <w:t xml:space="preserve">a distinct domain of work organisation, and yet, it is increasingly organised around large work groups that pursue a </w:t>
      </w:r>
      <w:r w:rsidR="009C2ECE">
        <w:rPr>
          <w:rFonts w:ascii="Times" w:hAnsi="Times" w:cs="Times"/>
          <w:color w:val="000000"/>
          <w:sz w:val="24"/>
          <w:szCs w:val="24"/>
        </w:rPr>
        <w:t xml:space="preserve">common </w:t>
      </w:r>
      <w:r w:rsidRPr="00CA6BC0">
        <w:rPr>
          <w:rFonts w:ascii="Times" w:hAnsi="Times" w:cs="Times"/>
          <w:color w:val="000000"/>
          <w:sz w:val="24"/>
          <w:szCs w:val="24"/>
        </w:rPr>
        <w:t>objective, that is, advancing knowledge, and draw</w:t>
      </w:r>
      <w:r w:rsidR="009C2ECE">
        <w:rPr>
          <w:rFonts w:ascii="Times" w:hAnsi="Times" w:cs="Times"/>
          <w:color w:val="000000"/>
          <w:sz w:val="24"/>
          <w:szCs w:val="24"/>
        </w:rPr>
        <w:t>s</w:t>
      </w:r>
      <w:r w:rsidRPr="00CA6BC0">
        <w:rPr>
          <w:rFonts w:ascii="Times" w:hAnsi="Times" w:cs="Times"/>
          <w:color w:val="000000"/>
          <w:sz w:val="24"/>
          <w:szCs w:val="24"/>
        </w:rPr>
        <w:t xml:space="preserve"> upon </w:t>
      </w:r>
      <w:r w:rsidR="009C2ECE">
        <w:rPr>
          <w:rFonts w:ascii="Times" w:hAnsi="Times" w:cs="Times"/>
          <w:color w:val="000000"/>
          <w:sz w:val="24"/>
          <w:szCs w:val="24"/>
        </w:rPr>
        <w:t xml:space="preserve">a variety of </w:t>
      </w:r>
      <w:r w:rsidRPr="00CA6BC0">
        <w:rPr>
          <w:rFonts w:ascii="Times" w:hAnsi="Times" w:cs="Times"/>
          <w:color w:val="000000"/>
          <w:sz w:val="24"/>
          <w:szCs w:val="24"/>
        </w:rPr>
        <w:t xml:space="preserve">organisational settings and governance mechanisms </w:t>
      </w:r>
      <w:r w:rsidRPr="00CA6BC0">
        <w:rPr>
          <w:rFonts w:ascii="Times" w:hAnsi="Times" w:cs="Times"/>
          <w:noProof/>
          <w:color w:val="000000"/>
          <w:sz w:val="24"/>
          <w:szCs w:val="24"/>
        </w:rPr>
        <w:t>(Walsh and Lee, 2015)</w:t>
      </w:r>
      <w:r w:rsidRPr="00CA6BC0">
        <w:rPr>
          <w:rFonts w:ascii="Times" w:hAnsi="Times" w:cs="Times"/>
          <w:color w:val="000000"/>
          <w:sz w:val="24"/>
          <w:szCs w:val="24"/>
        </w:rPr>
        <w:t xml:space="preserve">. This paper explored how shared facilities like LSRIs – an indispensable tool for the advancement of science in many disciplinary areas </w:t>
      </w:r>
      <w:r w:rsidRPr="00CA6BC0">
        <w:rPr>
          <w:rFonts w:ascii="Times" w:hAnsi="Times" w:cs="Times"/>
          <w:noProof/>
          <w:color w:val="000000"/>
          <w:sz w:val="24"/>
          <w:szCs w:val="24"/>
        </w:rPr>
        <w:t>(ESFRI, 2011)</w:t>
      </w:r>
      <w:r w:rsidRPr="00CA6BC0">
        <w:rPr>
          <w:rFonts w:ascii="Times" w:hAnsi="Times" w:cs="Times"/>
          <w:color w:val="000000"/>
          <w:sz w:val="24"/>
          <w:szCs w:val="24"/>
        </w:rPr>
        <w:t xml:space="preserve"> </w:t>
      </w:r>
      <w:r w:rsidR="009C2ECE" w:rsidRPr="00CA6BC0">
        <w:rPr>
          <w:rFonts w:ascii="Times" w:hAnsi="Times" w:cs="Times"/>
          <w:color w:val="000000"/>
          <w:sz w:val="24"/>
          <w:szCs w:val="24"/>
        </w:rPr>
        <w:t xml:space="preserve">– </w:t>
      </w:r>
      <w:r w:rsidRPr="00CA6BC0">
        <w:rPr>
          <w:rFonts w:ascii="Times" w:hAnsi="Times" w:cs="Times"/>
          <w:color w:val="000000"/>
          <w:sz w:val="24"/>
          <w:szCs w:val="24"/>
        </w:rPr>
        <w:t xml:space="preserve">represent </w:t>
      </w:r>
      <w:r w:rsidR="009C2ECE">
        <w:rPr>
          <w:rFonts w:ascii="Times" w:hAnsi="Times" w:cs="Times"/>
          <w:color w:val="000000"/>
          <w:sz w:val="24"/>
          <w:szCs w:val="24"/>
        </w:rPr>
        <w:t xml:space="preserve">a specific setting </w:t>
      </w:r>
      <w:r w:rsidRPr="00CA6BC0">
        <w:rPr>
          <w:rFonts w:ascii="Times" w:hAnsi="Times" w:cs="Times"/>
          <w:color w:val="000000"/>
          <w:sz w:val="24"/>
          <w:szCs w:val="24"/>
        </w:rPr>
        <w:t xml:space="preserve">within which scientific collaborations </w:t>
      </w:r>
      <w:r w:rsidR="009C2ECE">
        <w:rPr>
          <w:rFonts w:ascii="Times" w:hAnsi="Times" w:cs="Times"/>
          <w:color w:val="000000"/>
          <w:sz w:val="24"/>
          <w:szCs w:val="24"/>
        </w:rPr>
        <w:t xml:space="preserve">unfold </w:t>
      </w:r>
      <w:r w:rsidRPr="00CA6BC0">
        <w:rPr>
          <w:rFonts w:ascii="Times" w:hAnsi="Times" w:cs="Times"/>
          <w:color w:val="000000"/>
          <w:sz w:val="24"/>
          <w:szCs w:val="24"/>
        </w:rPr>
        <w:t>over time.</w:t>
      </w:r>
    </w:p>
    <w:p w14:paraId="03E5FB1D" w14:textId="66AAE35F" w:rsidR="000D411C" w:rsidRPr="00CA6BC0" w:rsidRDefault="000D411C" w:rsidP="006B2FC0">
      <w:pPr>
        <w:widowControl w:val="0"/>
        <w:autoSpaceDE w:val="0"/>
        <w:autoSpaceDN w:val="0"/>
        <w:adjustRightInd w:val="0"/>
        <w:spacing w:after="0" w:line="360" w:lineRule="auto"/>
        <w:rPr>
          <w:rFonts w:ascii="Times" w:hAnsi="Times" w:cs="Times"/>
          <w:color w:val="000000"/>
          <w:sz w:val="24"/>
          <w:szCs w:val="24"/>
        </w:rPr>
      </w:pPr>
      <w:r w:rsidRPr="00CA6BC0">
        <w:rPr>
          <w:rFonts w:ascii="Times" w:hAnsi="Times" w:cs="Times"/>
          <w:color w:val="000000"/>
          <w:sz w:val="24"/>
          <w:szCs w:val="24"/>
        </w:rPr>
        <w:tab/>
        <w:t xml:space="preserve">Our study addressed </w:t>
      </w:r>
      <w:r w:rsidR="009C2ECE">
        <w:rPr>
          <w:rFonts w:ascii="Times" w:hAnsi="Times" w:cs="Times"/>
          <w:color w:val="000000"/>
          <w:sz w:val="24"/>
          <w:szCs w:val="24"/>
        </w:rPr>
        <w:t xml:space="preserve">types of research </w:t>
      </w:r>
      <w:r w:rsidRPr="00CA6BC0">
        <w:rPr>
          <w:rFonts w:ascii="Times" w:hAnsi="Times" w:cs="Times"/>
          <w:color w:val="000000"/>
          <w:sz w:val="24"/>
          <w:szCs w:val="24"/>
        </w:rPr>
        <w:t xml:space="preserve">collaborations in </w:t>
      </w:r>
      <w:r w:rsidR="009C2ECE">
        <w:rPr>
          <w:rFonts w:ascii="Times" w:hAnsi="Times" w:cs="Times"/>
          <w:color w:val="000000"/>
          <w:sz w:val="24"/>
          <w:szCs w:val="24"/>
        </w:rPr>
        <w:t>LSRIs and their development over time</w:t>
      </w:r>
      <w:r w:rsidRPr="00CA6BC0">
        <w:rPr>
          <w:rFonts w:ascii="Times" w:hAnsi="Times" w:cs="Times"/>
          <w:color w:val="000000"/>
          <w:sz w:val="24"/>
          <w:szCs w:val="24"/>
        </w:rPr>
        <w:t>; in particular, it has been discussed the extent to which different degrees of (dis)similarity among the collaborating parties can lead to different collaboration patterns, yet contribute to the functioning of the facility and the fulfilment of the broader remit of advancement of science. Two main contributions are identified, which yields some important implications for LSRIs both from a management and policy perspective.</w:t>
      </w:r>
    </w:p>
    <w:p w14:paraId="28DF4461" w14:textId="1A8AA89B" w:rsidR="000D411C" w:rsidRPr="00CA6BC0" w:rsidRDefault="000D411C" w:rsidP="006B2FC0">
      <w:pPr>
        <w:widowControl w:val="0"/>
        <w:autoSpaceDE w:val="0"/>
        <w:autoSpaceDN w:val="0"/>
        <w:adjustRightInd w:val="0"/>
        <w:spacing w:after="0" w:line="360" w:lineRule="auto"/>
        <w:rPr>
          <w:rFonts w:ascii="Times" w:hAnsi="Times" w:cs="Times"/>
          <w:color w:val="000000"/>
          <w:sz w:val="24"/>
          <w:szCs w:val="24"/>
        </w:rPr>
      </w:pPr>
      <w:r w:rsidRPr="00CA6BC0">
        <w:rPr>
          <w:rFonts w:ascii="Times" w:hAnsi="Times" w:cs="Times"/>
          <w:color w:val="000000"/>
          <w:sz w:val="24"/>
          <w:szCs w:val="24"/>
        </w:rPr>
        <w:tab/>
        <w:t>Our findings discussed above</w:t>
      </w:r>
      <w:r w:rsidR="001A0794">
        <w:rPr>
          <w:rFonts w:ascii="Times" w:hAnsi="Times" w:cs="Times"/>
          <w:color w:val="000000"/>
          <w:sz w:val="24"/>
          <w:szCs w:val="24"/>
        </w:rPr>
        <w:t xml:space="preserve"> are</w:t>
      </w:r>
      <w:r w:rsidRPr="00CA6BC0">
        <w:rPr>
          <w:rFonts w:ascii="Times" w:hAnsi="Times" w:cs="Times"/>
          <w:color w:val="000000"/>
          <w:sz w:val="24"/>
          <w:szCs w:val="24"/>
        </w:rPr>
        <w:t>, we contend, very important for the management</w:t>
      </w:r>
      <w:r w:rsidR="001A0794">
        <w:rPr>
          <w:rFonts w:ascii="Times" w:hAnsi="Times" w:cs="Times"/>
          <w:color w:val="000000"/>
          <w:sz w:val="24"/>
          <w:szCs w:val="24"/>
        </w:rPr>
        <w:t xml:space="preserve"> and conception</w:t>
      </w:r>
      <w:r w:rsidRPr="00CA6BC0">
        <w:rPr>
          <w:rFonts w:ascii="Times" w:hAnsi="Times" w:cs="Times"/>
          <w:color w:val="000000"/>
          <w:sz w:val="24"/>
          <w:szCs w:val="24"/>
        </w:rPr>
        <w:t xml:space="preserve"> of LSRIs</w:t>
      </w:r>
      <w:r w:rsidR="001A0794">
        <w:rPr>
          <w:rFonts w:ascii="Times" w:hAnsi="Times" w:cs="Times"/>
          <w:color w:val="000000"/>
          <w:sz w:val="24"/>
          <w:szCs w:val="24"/>
        </w:rPr>
        <w:t xml:space="preserve"> from a policy standpoint</w:t>
      </w:r>
      <w:r w:rsidRPr="00CA6BC0">
        <w:rPr>
          <w:rFonts w:ascii="Times" w:hAnsi="Times" w:cs="Times"/>
          <w:color w:val="000000"/>
          <w:sz w:val="24"/>
          <w:szCs w:val="24"/>
        </w:rPr>
        <w:t>.</w:t>
      </w:r>
      <w:r w:rsidR="00FB2634">
        <w:rPr>
          <w:rFonts w:ascii="Times" w:hAnsi="Times" w:cs="Times"/>
          <w:color w:val="000000"/>
          <w:sz w:val="24"/>
          <w:szCs w:val="24"/>
        </w:rPr>
        <w:t xml:space="preserve"> </w:t>
      </w:r>
      <w:r w:rsidR="006D7532">
        <w:rPr>
          <w:rFonts w:ascii="Times" w:hAnsi="Times" w:cs="Times"/>
          <w:color w:val="000000"/>
          <w:sz w:val="24"/>
          <w:szCs w:val="24"/>
        </w:rPr>
        <w:t xml:space="preserve">For LRSIs to be able to offer standard services, </w:t>
      </w:r>
      <w:r w:rsidR="006B2F9D">
        <w:rPr>
          <w:rFonts w:ascii="Times" w:hAnsi="Times" w:cs="Times"/>
          <w:color w:val="000000"/>
          <w:sz w:val="24"/>
          <w:szCs w:val="24"/>
        </w:rPr>
        <w:t>"full service"</w:t>
      </w:r>
      <w:r w:rsidR="00FB2634">
        <w:rPr>
          <w:rFonts w:ascii="Times" w:hAnsi="Times" w:cs="Times"/>
          <w:color w:val="000000"/>
          <w:sz w:val="24"/>
          <w:szCs w:val="24"/>
        </w:rPr>
        <w:t xml:space="preserve"> </w:t>
      </w:r>
      <w:r w:rsidR="006D7532">
        <w:rPr>
          <w:rFonts w:ascii="Times" w:hAnsi="Times" w:cs="Times"/>
          <w:color w:val="000000"/>
          <w:sz w:val="24"/>
          <w:szCs w:val="24"/>
        </w:rPr>
        <w:t xml:space="preserve">may be the ideal collaboration type to favour: since </w:t>
      </w:r>
      <w:r w:rsidR="006D7532" w:rsidRPr="00CA6BC0">
        <w:rPr>
          <w:rFonts w:ascii="Times" w:hAnsi="Times" w:cs="Times"/>
          <w:color w:val="000000"/>
          <w:sz w:val="24"/>
          <w:szCs w:val="24"/>
        </w:rPr>
        <w:t xml:space="preserve">users do not </w:t>
      </w:r>
      <w:r w:rsidR="006D7532">
        <w:rPr>
          <w:rFonts w:ascii="Times" w:hAnsi="Times" w:cs="Times"/>
          <w:color w:val="000000"/>
          <w:sz w:val="24"/>
          <w:szCs w:val="24"/>
        </w:rPr>
        <w:t xml:space="preserve">need to </w:t>
      </w:r>
      <w:r w:rsidR="006D7532" w:rsidRPr="00CA6BC0">
        <w:rPr>
          <w:rFonts w:ascii="Times" w:hAnsi="Times" w:cs="Times"/>
          <w:color w:val="000000"/>
          <w:sz w:val="24"/>
          <w:szCs w:val="24"/>
        </w:rPr>
        <w:t>engage in developin</w:t>
      </w:r>
      <w:r w:rsidR="006D7532">
        <w:rPr>
          <w:rFonts w:ascii="Times" w:hAnsi="Times" w:cs="Times"/>
          <w:color w:val="000000"/>
          <w:sz w:val="24"/>
          <w:szCs w:val="24"/>
        </w:rPr>
        <w:t xml:space="preserve">g expertise in the particular science underlying the instrument, experiments in full service collaborations could be run in a more standardised way. </w:t>
      </w:r>
      <w:r w:rsidR="00FB2634">
        <w:rPr>
          <w:rFonts w:ascii="Times" w:hAnsi="Times" w:cs="Times"/>
          <w:color w:val="000000"/>
          <w:sz w:val="24"/>
          <w:szCs w:val="24"/>
        </w:rPr>
        <w:t xml:space="preserve">However, </w:t>
      </w:r>
      <w:r w:rsidR="006D7532">
        <w:rPr>
          <w:rFonts w:ascii="Times" w:hAnsi="Times" w:cs="Times"/>
          <w:color w:val="000000"/>
          <w:sz w:val="24"/>
          <w:szCs w:val="24"/>
        </w:rPr>
        <w:t xml:space="preserve">drawing on the concept of dissimilarity among collaborating partners, </w:t>
      </w:r>
      <w:r w:rsidR="00FB2634">
        <w:rPr>
          <w:rFonts w:ascii="Times" w:hAnsi="Times" w:cs="Times"/>
          <w:color w:val="000000"/>
          <w:sz w:val="24"/>
          <w:szCs w:val="24"/>
        </w:rPr>
        <w:t xml:space="preserve">our </w:t>
      </w:r>
      <w:r w:rsidR="006D7532">
        <w:rPr>
          <w:rFonts w:ascii="Times" w:hAnsi="Times" w:cs="Times"/>
          <w:color w:val="000000"/>
          <w:sz w:val="24"/>
          <w:szCs w:val="24"/>
        </w:rPr>
        <w:t xml:space="preserve">findings </w:t>
      </w:r>
      <w:r w:rsidR="00FB2634">
        <w:rPr>
          <w:rFonts w:ascii="Times" w:hAnsi="Times" w:cs="Times"/>
          <w:color w:val="000000"/>
          <w:sz w:val="24"/>
          <w:szCs w:val="24"/>
        </w:rPr>
        <w:t xml:space="preserve">illustrate </w:t>
      </w:r>
      <w:r w:rsidR="006D7532">
        <w:rPr>
          <w:rFonts w:ascii="Times" w:hAnsi="Times" w:cs="Times"/>
          <w:color w:val="000000"/>
          <w:sz w:val="24"/>
          <w:szCs w:val="24"/>
        </w:rPr>
        <w:t xml:space="preserve">that a focus on one collaboration type only would undermine the scientific advancement of an LSRIs; as the above empirical evidence illustrated, the other three </w:t>
      </w:r>
      <w:r w:rsidRPr="00CA6BC0">
        <w:rPr>
          <w:rFonts w:ascii="Times" w:hAnsi="Times" w:cs="Times"/>
          <w:color w:val="000000"/>
          <w:sz w:val="24"/>
          <w:szCs w:val="24"/>
        </w:rPr>
        <w:t>collaboration</w:t>
      </w:r>
      <w:r w:rsidR="006D7532">
        <w:rPr>
          <w:rFonts w:ascii="Times" w:hAnsi="Times" w:cs="Times"/>
          <w:color w:val="000000"/>
          <w:sz w:val="24"/>
          <w:szCs w:val="24"/>
        </w:rPr>
        <w:t xml:space="preserve"> types</w:t>
      </w:r>
      <w:r w:rsidRPr="00CA6BC0">
        <w:rPr>
          <w:rFonts w:ascii="Times" w:hAnsi="Times" w:cs="Times"/>
          <w:color w:val="000000"/>
          <w:sz w:val="24"/>
          <w:szCs w:val="24"/>
        </w:rPr>
        <w:t xml:space="preserve"> are equally essential (e.g., </w:t>
      </w:r>
      <w:r w:rsidR="00CC39CC">
        <w:rPr>
          <w:rFonts w:ascii="Times" w:hAnsi="Times" w:cs="Times"/>
          <w:color w:val="000000"/>
          <w:sz w:val="24"/>
          <w:szCs w:val="24"/>
        </w:rPr>
        <w:t>"</w:t>
      </w:r>
      <w:r w:rsidRPr="00CA6BC0">
        <w:rPr>
          <w:rFonts w:ascii="Times" w:hAnsi="Times" w:cs="Times"/>
          <w:color w:val="000000"/>
          <w:sz w:val="24"/>
          <w:szCs w:val="24"/>
        </w:rPr>
        <w:t>peer</w:t>
      </w:r>
      <w:r w:rsidR="00CC39CC">
        <w:rPr>
          <w:rFonts w:ascii="Times" w:hAnsi="Times" w:cs="Times"/>
          <w:color w:val="000000"/>
          <w:sz w:val="24"/>
          <w:szCs w:val="24"/>
        </w:rPr>
        <w:t xml:space="preserve"> </w:t>
      </w:r>
      <w:r w:rsidRPr="00CA6BC0">
        <w:rPr>
          <w:rFonts w:ascii="Times" w:hAnsi="Times" w:cs="Times"/>
          <w:color w:val="000000"/>
          <w:sz w:val="24"/>
          <w:szCs w:val="24"/>
        </w:rPr>
        <w:t>collaborations</w:t>
      </w:r>
      <w:r w:rsidR="00CC39CC">
        <w:rPr>
          <w:rFonts w:ascii="Times" w:hAnsi="Times" w:cs="Times"/>
          <w:color w:val="000000"/>
          <w:sz w:val="24"/>
          <w:szCs w:val="24"/>
        </w:rPr>
        <w:t>"</w:t>
      </w:r>
      <w:r w:rsidRPr="00CA6BC0">
        <w:rPr>
          <w:rFonts w:ascii="Times" w:hAnsi="Times" w:cs="Times"/>
          <w:color w:val="000000"/>
          <w:sz w:val="24"/>
          <w:szCs w:val="24"/>
        </w:rPr>
        <w:t xml:space="preserve"> are key to develop a stable user community and thus important for the development of the instruments). It is also the case that, if collaborations </w:t>
      </w:r>
      <w:r w:rsidR="006B2F9D">
        <w:rPr>
          <w:rFonts w:ascii="Times" w:hAnsi="Times" w:cs="Times"/>
          <w:color w:val="000000"/>
          <w:sz w:val="24"/>
          <w:szCs w:val="24"/>
        </w:rPr>
        <w:t xml:space="preserve">would draw </w:t>
      </w:r>
      <w:r w:rsidRPr="00CA6BC0">
        <w:rPr>
          <w:rFonts w:ascii="Times" w:hAnsi="Times" w:cs="Times"/>
          <w:color w:val="000000"/>
          <w:sz w:val="24"/>
          <w:szCs w:val="24"/>
        </w:rPr>
        <w:t>on</w:t>
      </w:r>
      <w:r w:rsidR="006B2F9D">
        <w:rPr>
          <w:rFonts w:ascii="Times" w:hAnsi="Times" w:cs="Times"/>
          <w:color w:val="000000"/>
          <w:sz w:val="24"/>
          <w:szCs w:val="24"/>
        </w:rPr>
        <w:t xml:space="preserve"> a</w:t>
      </w:r>
      <w:r w:rsidRPr="00CA6BC0">
        <w:rPr>
          <w:rFonts w:ascii="Times" w:hAnsi="Times" w:cs="Times"/>
          <w:color w:val="000000"/>
          <w:sz w:val="24"/>
          <w:szCs w:val="24"/>
        </w:rPr>
        <w:t xml:space="preserve"> high degree of dissimilarity between instrument scientists and users (e.g., </w:t>
      </w:r>
      <w:r w:rsidR="006D52E4">
        <w:rPr>
          <w:rFonts w:ascii="Times" w:hAnsi="Times" w:cs="Times"/>
          <w:color w:val="000000"/>
          <w:sz w:val="24"/>
          <w:szCs w:val="24"/>
        </w:rPr>
        <w:t>"</w:t>
      </w:r>
      <w:r w:rsidR="00AA0C48">
        <w:rPr>
          <w:rFonts w:ascii="Times" w:hAnsi="Times" w:cs="Times"/>
          <w:color w:val="000000"/>
          <w:sz w:val="24"/>
          <w:szCs w:val="24"/>
        </w:rPr>
        <w:t>complementary</w:t>
      </w:r>
      <w:r w:rsidRPr="00CA6BC0">
        <w:rPr>
          <w:rFonts w:ascii="Times" w:hAnsi="Times" w:cs="Times"/>
          <w:color w:val="000000"/>
          <w:sz w:val="24"/>
          <w:szCs w:val="24"/>
        </w:rPr>
        <w:t xml:space="preserve"> collaboration</w:t>
      </w:r>
      <w:r w:rsidR="00AA0C48">
        <w:rPr>
          <w:rFonts w:ascii="Times" w:hAnsi="Times" w:cs="Times"/>
          <w:color w:val="000000"/>
          <w:sz w:val="24"/>
          <w:szCs w:val="24"/>
        </w:rPr>
        <w:t>"</w:t>
      </w:r>
      <w:r w:rsidRPr="00CA6BC0">
        <w:rPr>
          <w:rFonts w:ascii="Times" w:hAnsi="Times" w:cs="Times"/>
          <w:color w:val="000000"/>
          <w:sz w:val="24"/>
          <w:szCs w:val="24"/>
        </w:rPr>
        <w:t xml:space="preserve"> type), then there may be an issue of coordination</w:t>
      </w:r>
      <w:r w:rsidR="00FE22E9">
        <w:rPr>
          <w:rFonts w:ascii="Times" w:hAnsi="Times" w:cs="Times"/>
          <w:color w:val="000000"/>
          <w:sz w:val="24"/>
          <w:szCs w:val="24"/>
        </w:rPr>
        <w:t xml:space="preserve"> at the instrument </w:t>
      </w:r>
      <w:r w:rsidRPr="00CA6BC0">
        <w:rPr>
          <w:rFonts w:ascii="Times" w:hAnsi="Times" w:cs="Times"/>
          <w:color w:val="000000"/>
          <w:sz w:val="24"/>
          <w:szCs w:val="24"/>
        </w:rPr>
        <w:t>or disci</w:t>
      </w:r>
      <w:r w:rsidR="00FE22E9">
        <w:rPr>
          <w:rFonts w:ascii="Times" w:hAnsi="Times" w:cs="Times"/>
          <w:color w:val="000000"/>
          <w:sz w:val="24"/>
          <w:szCs w:val="24"/>
        </w:rPr>
        <w:t>pline level</w:t>
      </w:r>
      <w:r w:rsidRPr="00CA6BC0">
        <w:rPr>
          <w:rFonts w:ascii="Times" w:hAnsi="Times" w:cs="Times"/>
          <w:color w:val="000000"/>
          <w:sz w:val="24"/>
          <w:szCs w:val="24"/>
        </w:rPr>
        <w:t xml:space="preserve">. </w:t>
      </w:r>
      <w:r w:rsidR="001A0794">
        <w:rPr>
          <w:rFonts w:ascii="Times" w:hAnsi="Times" w:cs="Times"/>
          <w:color w:val="000000" w:themeColor="text1"/>
          <w:sz w:val="24"/>
          <w:szCs w:val="24"/>
        </w:rPr>
        <w:t>In other words,</w:t>
      </w:r>
      <w:r w:rsidRPr="00CA6BC0">
        <w:rPr>
          <w:rFonts w:ascii="Times" w:hAnsi="Times" w:cs="Times"/>
          <w:color w:val="000000"/>
          <w:sz w:val="24"/>
          <w:szCs w:val="24"/>
        </w:rPr>
        <w:t xml:space="preserve"> the co-existence of different collaboration types within the same organisation</w:t>
      </w:r>
      <w:r w:rsidR="001A0794">
        <w:rPr>
          <w:rFonts w:ascii="Times" w:hAnsi="Times" w:cs="Times"/>
          <w:color w:val="000000"/>
          <w:sz w:val="24"/>
          <w:szCs w:val="24"/>
        </w:rPr>
        <w:t xml:space="preserve">, driven both by individual instrument scientists' decisions and by the structures and </w:t>
      </w:r>
      <w:r w:rsidR="00F17769">
        <w:rPr>
          <w:rFonts w:ascii="Times" w:hAnsi="Times" w:cs="Times"/>
          <w:color w:val="000000"/>
          <w:sz w:val="24"/>
          <w:szCs w:val="24"/>
        </w:rPr>
        <w:t>resources provided on an organis</w:t>
      </w:r>
      <w:r w:rsidR="001A0794">
        <w:rPr>
          <w:rFonts w:ascii="Times" w:hAnsi="Times" w:cs="Times"/>
          <w:color w:val="000000"/>
          <w:sz w:val="24"/>
          <w:szCs w:val="24"/>
        </w:rPr>
        <w:t xml:space="preserve">ational level, serves </w:t>
      </w:r>
      <w:r w:rsidRPr="00CA6BC0">
        <w:rPr>
          <w:rFonts w:ascii="Times" w:hAnsi="Times" w:cs="Times"/>
          <w:color w:val="000000"/>
          <w:sz w:val="24"/>
          <w:szCs w:val="24"/>
        </w:rPr>
        <w:t xml:space="preserve">as an important ingredient for </w:t>
      </w:r>
      <w:r w:rsidR="00E47845">
        <w:rPr>
          <w:rFonts w:ascii="Times" w:hAnsi="Times" w:cs="Times"/>
          <w:color w:val="000000"/>
          <w:sz w:val="24"/>
          <w:szCs w:val="24"/>
        </w:rPr>
        <w:t>the long-term success of LSRIs.</w:t>
      </w:r>
    </w:p>
    <w:p w14:paraId="2A49CD90" w14:textId="455F5B04" w:rsidR="000D411C" w:rsidRPr="00CA6BC0" w:rsidRDefault="000D411C" w:rsidP="006B2FC0">
      <w:pPr>
        <w:widowControl w:val="0"/>
        <w:autoSpaceDE w:val="0"/>
        <w:autoSpaceDN w:val="0"/>
        <w:adjustRightInd w:val="0"/>
        <w:spacing w:after="0" w:line="360" w:lineRule="auto"/>
        <w:ind w:firstLine="720"/>
        <w:rPr>
          <w:color w:val="000000" w:themeColor="text1"/>
          <w:sz w:val="24"/>
          <w:szCs w:val="24"/>
        </w:rPr>
      </w:pPr>
      <w:r w:rsidRPr="00CA6BC0">
        <w:rPr>
          <w:color w:val="000000" w:themeColor="text1"/>
          <w:sz w:val="24"/>
          <w:szCs w:val="24"/>
        </w:rPr>
        <w:t>Our study has two limitations that we hope will form the basis for future research. First, our research focuses on one LSRI only</w:t>
      </w:r>
      <w:r w:rsidR="003E616A">
        <w:rPr>
          <w:color w:val="000000" w:themeColor="text1"/>
          <w:sz w:val="24"/>
          <w:szCs w:val="24"/>
        </w:rPr>
        <w:t>; despite this</w:t>
      </w:r>
      <w:r w:rsidR="00B80646">
        <w:rPr>
          <w:color w:val="000000" w:themeColor="text1"/>
          <w:sz w:val="24"/>
          <w:szCs w:val="24"/>
        </w:rPr>
        <w:t xml:space="preserve"> pioneering the field</w:t>
      </w:r>
      <w:r w:rsidRPr="00CA6BC0">
        <w:rPr>
          <w:color w:val="000000" w:themeColor="text1"/>
          <w:sz w:val="24"/>
          <w:szCs w:val="24"/>
        </w:rPr>
        <w:t xml:space="preserve"> from </w:t>
      </w:r>
      <w:r w:rsidR="00B80646">
        <w:rPr>
          <w:color w:val="000000" w:themeColor="text1"/>
          <w:sz w:val="24"/>
          <w:szCs w:val="24"/>
        </w:rPr>
        <w:t xml:space="preserve">both </w:t>
      </w:r>
      <w:r w:rsidRPr="00CA6BC0">
        <w:rPr>
          <w:color w:val="000000" w:themeColor="text1"/>
          <w:sz w:val="24"/>
          <w:szCs w:val="24"/>
        </w:rPr>
        <w:t xml:space="preserve">a scientific point of view </w:t>
      </w:r>
      <w:r w:rsidR="00B80646">
        <w:rPr>
          <w:color w:val="000000" w:themeColor="text1"/>
          <w:sz w:val="24"/>
          <w:szCs w:val="24"/>
        </w:rPr>
        <w:t>-</w:t>
      </w:r>
      <w:r w:rsidRPr="00CA6BC0">
        <w:rPr>
          <w:color w:val="000000" w:themeColor="text1"/>
          <w:sz w:val="24"/>
          <w:szCs w:val="24"/>
        </w:rPr>
        <w:t xml:space="preserve"> by hosting cutting-edge scientific experiments</w:t>
      </w:r>
      <w:r w:rsidR="00B80646">
        <w:rPr>
          <w:color w:val="000000" w:themeColor="text1"/>
          <w:sz w:val="24"/>
          <w:szCs w:val="24"/>
        </w:rPr>
        <w:t xml:space="preserve"> - </w:t>
      </w:r>
      <w:r w:rsidRPr="00CA6BC0">
        <w:rPr>
          <w:color w:val="000000" w:themeColor="text1"/>
          <w:sz w:val="24"/>
          <w:szCs w:val="24"/>
        </w:rPr>
        <w:t xml:space="preserve">and </w:t>
      </w:r>
      <w:r w:rsidR="003E616A">
        <w:rPr>
          <w:color w:val="000000" w:themeColor="text1"/>
          <w:sz w:val="24"/>
          <w:szCs w:val="24"/>
        </w:rPr>
        <w:t xml:space="preserve">an </w:t>
      </w:r>
      <w:r w:rsidRPr="00CA6BC0">
        <w:rPr>
          <w:color w:val="000000" w:themeColor="text1"/>
          <w:sz w:val="24"/>
          <w:szCs w:val="24"/>
        </w:rPr>
        <w:t xml:space="preserve">organisational point of view </w:t>
      </w:r>
      <w:r w:rsidR="00B80646">
        <w:rPr>
          <w:color w:val="000000" w:themeColor="text1"/>
          <w:sz w:val="24"/>
          <w:szCs w:val="24"/>
        </w:rPr>
        <w:t>-</w:t>
      </w:r>
      <w:r w:rsidRPr="00CA6BC0">
        <w:rPr>
          <w:color w:val="000000" w:themeColor="text1"/>
          <w:sz w:val="24"/>
          <w:szCs w:val="24"/>
        </w:rPr>
        <w:t xml:space="preserve"> </w:t>
      </w:r>
      <w:r w:rsidR="001A0794">
        <w:rPr>
          <w:color w:val="000000" w:themeColor="text1"/>
          <w:sz w:val="24"/>
          <w:szCs w:val="24"/>
        </w:rPr>
        <w:t xml:space="preserve">its </w:t>
      </w:r>
      <w:r w:rsidRPr="00CA6BC0">
        <w:rPr>
          <w:color w:val="000000" w:themeColor="text1"/>
          <w:sz w:val="24"/>
          <w:szCs w:val="24"/>
        </w:rPr>
        <w:t xml:space="preserve">model </w:t>
      </w:r>
      <w:r w:rsidR="001A0794">
        <w:rPr>
          <w:color w:val="000000" w:themeColor="text1"/>
          <w:sz w:val="24"/>
          <w:szCs w:val="24"/>
        </w:rPr>
        <w:t xml:space="preserve">having </w:t>
      </w:r>
      <w:r w:rsidRPr="00CA6BC0">
        <w:rPr>
          <w:color w:val="000000" w:themeColor="text1"/>
          <w:sz w:val="24"/>
          <w:szCs w:val="24"/>
        </w:rPr>
        <w:t>been adopted by other LSRIs</w:t>
      </w:r>
      <w:r w:rsidR="00B80646">
        <w:rPr>
          <w:color w:val="000000" w:themeColor="text1"/>
          <w:sz w:val="24"/>
          <w:szCs w:val="24"/>
        </w:rPr>
        <w:t xml:space="preserve"> -</w:t>
      </w:r>
      <w:r w:rsidRPr="00CA6BC0">
        <w:rPr>
          <w:color w:val="000000" w:themeColor="text1"/>
          <w:sz w:val="24"/>
          <w:szCs w:val="24"/>
        </w:rPr>
        <w:t xml:space="preserve"> </w:t>
      </w:r>
      <w:r w:rsidR="00B80646">
        <w:rPr>
          <w:color w:val="000000" w:themeColor="text1"/>
          <w:sz w:val="24"/>
          <w:szCs w:val="24"/>
        </w:rPr>
        <w:t xml:space="preserve">more insight could be gained from </w:t>
      </w:r>
      <w:r w:rsidRPr="00CA6BC0">
        <w:rPr>
          <w:color w:val="000000" w:themeColor="text1"/>
          <w:sz w:val="24"/>
          <w:szCs w:val="24"/>
        </w:rPr>
        <w:t>compar</w:t>
      </w:r>
      <w:r w:rsidR="00B80646">
        <w:rPr>
          <w:color w:val="000000" w:themeColor="text1"/>
          <w:sz w:val="24"/>
          <w:szCs w:val="24"/>
        </w:rPr>
        <w:t>ing</w:t>
      </w:r>
      <w:r w:rsidRPr="00CA6BC0">
        <w:rPr>
          <w:color w:val="000000" w:themeColor="text1"/>
          <w:sz w:val="24"/>
          <w:szCs w:val="24"/>
        </w:rPr>
        <w:t xml:space="preserve"> our </w:t>
      </w:r>
      <w:r w:rsidR="00B80646">
        <w:rPr>
          <w:color w:val="000000" w:themeColor="text1"/>
          <w:sz w:val="24"/>
          <w:szCs w:val="24"/>
        </w:rPr>
        <w:t xml:space="preserve">evidence </w:t>
      </w:r>
      <w:r w:rsidRPr="00CA6BC0">
        <w:rPr>
          <w:color w:val="000000" w:themeColor="text1"/>
          <w:sz w:val="24"/>
          <w:szCs w:val="24"/>
        </w:rPr>
        <w:t>with</w:t>
      </w:r>
      <w:r w:rsidR="00B80646">
        <w:rPr>
          <w:color w:val="000000" w:themeColor="text1"/>
          <w:sz w:val="24"/>
          <w:szCs w:val="24"/>
        </w:rPr>
        <w:t xml:space="preserve">, for instance, </w:t>
      </w:r>
      <w:r w:rsidRPr="00CA6BC0">
        <w:rPr>
          <w:color w:val="000000" w:themeColor="text1"/>
          <w:sz w:val="24"/>
          <w:szCs w:val="24"/>
        </w:rPr>
        <w:t xml:space="preserve">other </w:t>
      </w:r>
      <w:r w:rsidR="00B80646">
        <w:rPr>
          <w:color w:val="000000" w:themeColor="text1"/>
          <w:sz w:val="24"/>
          <w:szCs w:val="24"/>
        </w:rPr>
        <w:t xml:space="preserve">user-oriented </w:t>
      </w:r>
      <w:r w:rsidRPr="00CA6BC0">
        <w:rPr>
          <w:color w:val="000000" w:themeColor="text1"/>
          <w:sz w:val="24"/>
          <w:szCs w:val="24"/>
        </w:rPr>
        <w:t xml:space="preserve">facilities </w:t>
      </w:r>
      <w:r w:rsidR="00B80646">
        <w:rPr>
          <w:color w:val="000000" w:themeColor="text1"/>
          <w:sz w:val="24"/>
          <w:szCs w:val="24"/>
        </w:rPr>
        <w:lastRenderedPageBreak/>
        <w:t>in which the role of users</w:t>
      </w:r>
      <w:r w:rsidRPr="00CA6BC0">
        <w:rPr>
          <w:color w:val="000000" w:themeColor="text1"/>
          <w:sz w:val="24"/>
          <w:szCs w:val="24"/>
        </w:rPr>
        <w:t xml:space="preserve"> may not </w:t>
      </w:r>
      <w:r w:rsidR="00B80646">
        <w:rPr>
          <w:color w:val="000000" w:themeColor="text1"/>
          <w:sz w:val="24"/>
          <w:szCs w:val="24"/>
        </w:rPr>
        <w:t xml:space="preserve">be as influential </w:t>
      </w:r>
      <w:r w:rsidR="00A96BDD">
        <w:rPr>
          <w:color w:val="000000" w:themeColor="text1"/>
          <w:sz w:val="24"/>
          <w:szCs w:val="24"/>
        </w:rPr>
        <w:t>on</w:t>
      </w:r>
      <w:r w:rsidR="00B80646">
        <w:rPr>
          <w:color w:val="000000" w:themeColor="text1"/>
          <w:sz w:val="24"/>
          <w:szCs w:val="24"/>
        </w:rPr>
        <w:t xml:space="preserve"> </w:t>
      </w:r>
      <w:r w:rsidRPr="00CA6BC0">
        <w:rPr>
          <w:color w:val="000000" w:themeColor="text1"/>
          <w:sz w:val="24"/>
          <w:szCs w:val="24"/>
        </w:rPr>
        <w:t>the nature of the collaboration</w:t>
      </w:r>
      <w:r w:rsidR="00B80646">
        <w:rPr>
          <w:color w:val="000000" w:themeColor="text1"/>
          <w:sz w:val="24"/>
          <w:szCs w:val="24"/>
        </w:rPr>
        <w:t>; this could be the case of synchrotron radiation facilities</w:t>
      </w:r>
      <w:r w:rsidR="001A0794">
        <w:rPr>
          <w:color w:val="000000" w:themeColor="text1"/>
          <w:sz w:val="24"/>
          <w:szCs w:val="24"/>
        </w:rPr>
        <w:t xml:space="preserve">, </w:t>
      </w:r>
      <w:r w:rsidR="00B80646">
        <w:rPr>
          <w:color w:val="000000" w:themeColor="text1"/>
          <w:sz w:val="24"/>
          <w:szCs w:val="24"/>
        </w:rPr>
        <w:t xml:space="preserve">in which experiments tend to be more </w:t>
      </w:r>
      <w:r w:rsidR="00F17769">
        <w:rPr>
          <w:color w:val="000000" w:themeColor="text1"/>
          <w:sz w:val="24"/>
          <w:szCs w:val="24"/>
        </w:rPr>
        <w:t>standardis</w:t>
      </w:r>
      <w:r w:rsidR="00B80646">
        <w:rPr>
          <w:color w:val="000000" w:themeColor="text1"/>
          <w:sz w:val="24"/>
          <w:szCs w:val="24"/>
        </w:rPr>
        <w:t>ed</w:t>
      </w:r>
      <w:r w:rsidRPr="00CA6BC0">
        <w:rPr>
          <w:color w:val="000000" w:themeColor="text1"/>
          <w:sz w:val="24"/>
          <w:szCs w:val="24"/>
        </w:rPr>
        <w:t>. Second, even though our findings suggest instrument</w:t>
      </w:r>
      <w:r w:rsidR="00B80646">
        <w:rPr>
          <w:color w:val="000000" w:themeColor="text1"/>
          <w:sz w:val="24"/>
          <w:szCs w:val="24"/>
        </w:rPr>
        <w:t>-</w:t>
      </w:r>
      <w:r w:rsidRPr="00CA6BC0">
        <w:rPr>
          <w:color w:val="000000" w:themeColor="text1"/>
          <w:sz w:val="24"/>
          <w:szCs w:val="24"/>
        </w:rPr>
        <w:t xml:space="preserve"> and organisation</w:t>
      </w:r>
      <w:r w:rsidR="00B80646">
        <w:rPr>
          <w:color w:val="000000" w:themeColor="text1"/>
          <w:sz w:val="24"/>
          <w:szCs w:val="24"/>
        </w:rPr>
        <w:t>-</w:t>
      </w:r>
      <w:r w:rsidRPr="00CA6BC0">
        <w:rPr>
          <w:color w:val="000000" w:themeColor="text1"/>
          <w:sz w:val="24"/>
          <w:szCs w:val="24"/>
        </w:rPr>
        <w:t xml:space="preserve">level influences on the (co-)existence of collaboration types, future research could </w:t>
      </w:r>
      <w:r w:rsidR="00B80646">
        <w:rPr>
          <w:color w:val="000000" w:themeColor="text1"/>
          <w:sz w:val="24"/>
          <w:szCs w:val="24"/>
        </w:rPr>
        <w:t>build</w:t>
      </w:r>
      <w:r w:rsidR="00B80646" w:rsidRPr="00CA6BC0">
        <w:rPr>
          <w:color w:val="000000" w:themeColor="text1"/>
          <w:sz w:val="24"/>
          <w:szCs w:val="24"/>
        </w:rPr>
        <w:t xml:space="preserve"> </w:t>
      </w:r>
      <w:r w:rsidRPr="00CA6BC0">
        <w:rPr>
          <w:color w:val="000000" w:themeColor="text1"/>
          <w:sz w:val="24"/>
          <w:szCs w:val="24"/>
        </w:rPr>
        <w:t xml:space="preserve">up </w:t>
      </w:r>
      <w:r w:rsidR="00B80646">
        <w:rPr>
          <w:color w:val="000000" w:themeColor="text1"/>
          <w:sz w:val="24"/>
          <w:szCs w:val="24"/>
        </w:rPr>
        <w:t xml:space="preserve">on </w:t>
      </w:r>
      <w:r w:rsidRPr="00CA6BC0">
        <w:rPr>
          <w:color w:val="000000" w:themeColor="text1"/>
          <w:sz w:val="24"/>
          <w:szCs w:val="24"/>
        </w:rPr>
        <w:t xml:space="preserve">our typology </w:t>
      </w:r>
      <w:r w:rsidR="00B80646">
        <w:rPr>
          <w:color w:val="000000" w:themeColor="text1"/>
          <w:sz w:val="24"/>
          <w:szCs w:val="24"/>
        </w:rPr>
        <w:t xml:space="preserve">to </w:t>
      </w:r>
      <w:r w:rsidRPr="00CA6BC0">
        <w:rPr>
          <w:color w:val="000000" w:themeColor="text1"/>
          <w:sz w:val="24"/>
          <w:szCs w:val="24"/>
        </w:rPr>
        <w:t xml:space="preserve">engage in </w:t>
      </w:r>
      <w:r w:rsidR="00B80646">
        <w:rPr>
          <w:color w:val="000000" w:themeColor="text1"/>
          <w:sz w:val="24"/>
          <w:szCs w:val="24"/>
        </w:rPr>
        <w:t xml:space="preserve">a </w:t>
      </w:r>
      <w:r w:rsidRPr="00CA6BC0">
        <w:rPr>
          <w:color w:val="000000" w:themeColor="text1"/>
          <w:sz w:val="24"/>
          <w:szCs w:val="24"/>
        </w:rPr>
        <w:t xml:space="preserve">more fine-grained, multi-level research </w:t>
      </w:r>
      <w:r w:rsidR="00B80646">
        <w:rPr>
          <w:color w:val="000000" w:themeColor="text1"/>
          <w:sz w:val="24"/>
          <w:szCs w:val="24"/>
        </w:rPr>
        <w:t>about</w:t>
      </w:r>
      <w:r w:rsidRPr="00CA6BC0">
        <w:rPr>
          <w:color w:val="000000" w:themeColor="text1"/>
          <w:sz w:val="24"/>
          <w:szCs w:val="24"/>
        </w:rPr>
        <w:t xml:space="preserve"> how organisation-level policies and instrument-level affordances shape the nature of collaborations and their development over time</w:t>
      </w:r>
      <w:r w:rsidR="00B80646">
        <w:rPr>
          <w:color w:val="000000" w:themeColor="text1"/>
          <w:sz w:val="24"/>
          <w:szCs w:val="24"/>
        </w:rPr>
        <w:t>;</w:t>
      </w:r>
      <w:r w:rsidR="001A0794">
        <w:rPr>
          <w:color w:val="000000" w:themeColor="text1"/>
          <w:sz w:val="24"/>
          <w:szCs w:val="24"/>
        </w:rPr>
        <w:t xml:space="preserve"> comparative work </w:t>
      </w:r>
      <w:r w:rsidR="00B80646">
        <w:rPr>
          <w:color w:val="000000" w:themeColor="text1"/>
          <w:sz w:val="24"/>
          <w:szCs w:val="24"/>
        </w:rPr>
        <w:t xml:space="preserve">may also </w:t>
      </w:r>
      <w:r w:rsidR="001A0794">
        <w:rPr>
          <w:color w:val="000000" w:themeColor="text1"/>
          <w:sz w:val="24"/>
          <w:szCs w:val="24"/>
        </w:rPr>
        <w:t>look at collaboration types from a partner (dis)similarity perspective in other collaboration contexts such as university-industry collaborations or interdisciplinary research centres</w:t>
      </w:r>
      <w:r w:rsidRPr="00CA6BC0">
        <w:rPr>
          <w:color w:val="000000" w:themeColor="text1"/>
          <w:sz w:val="24"/>
          <w:szCs w:val="24"/>
        </w:rPr>
        <w:t>.</w:t>
      </w:r>
    </w:p>
    <w:p w14:paraId="35BADA46" w14:textId="02B9052A" w:rsidR="000D411C" w:rsidRDefault="000D411C" w:rsidP="006B2FC0">
      <w:pPr>
        <w:widowControl w:val="0"/>
        <w:autoSpaceDE w:val="0"/>
        <w:autoSpaceDN w:val="0"/>
        <w:adjustRightInd w:val="0"/>
        <w:spacing w:after="0" w:line="360" w:lineRule="auto"/>
        <w:rPr>
          <w:color w:val="000000" w:themeColor="text1"/>
          <w:sz w:val="24"/>
          <w:szCs w:val="24"/>
        </w:rPr>
      </w:pPr>
    </w:p>
    <w:p w14:paraId="5C547616" w14:textId="3EEE6BC6" w:rsidR="000D411C" w:rsidRDefault="000D411C" w:rsidP="006B2FC0">
      <w:pPr>
        <w:widowControl w:val="0"/>
        <w:autoSpaceDE w:val="0"/>
        <w:autoSpaceDN w:val="0"/>
        <w:adjustRightInd w:val="0"/>
        <w:spacing w:after="0" w:line="360" w:lineRule="auto"/>
        <w:rPr>
          <w:color w:val="000000" w:themeColor="text1"/>
          <w:sz w:val="24"/>
          <w:szCs w:val="24"/>
        </w:rPr>
      </w:pPr>
    </w:p>
    <w:p w14:paraId="5BA9625F" w14:textId="0C2FAF61" w:rsidR="00CD7B7D" w:rsidRDefault="00CD7B7D" w:rsidP="006B2FC0">
      <w:pPr>
        <w:widowControl w:val="0"/>
        <w:autoSpaceDE w:val="0"/>
        <w:autoSpaceDN w:val="0"/>
        <w:adjustRightInd w:val="0"/>
        <w:spacing w:after="0" w:line="360" w:lineRule="auto"/>
        <w:rPr>
          <w:color w:val="000000" w:themeColor="text1"/>
          <w:sz w:val="24"/>
          <w:szCs w:val="24"/>
        </w:rPr>
      </w:pPr>
    </w:p>
    <w:p w14:paraId="2F430ED9" w14:textId="77777777" w:rsidR="000D411C" w:rsidRPr="00CA6BC0" w:rsidRDefault="000D411C" w:rsidP="006B2FC0">
      <w:pPr>
        <w:widowControl w:val="0"/>
        <w:autoSpaceDE w:val="0"/>
        <w:autoSpaceDN w:val="0"/>
        <w:adjustRightInd w:val="0"/>
        <w:spacing w:after="0" w:line="360" w:lineRule="auto"/>
        <w:rPr>
          <w:rFonts w:ascii="Times" w:hAnsi="Times" w:cs="Times"/>
          <w:color w:val="000000"/>
          <w:sz w:val="24"/>
          <w:szCs w:val="24"/>
        </w:rPr>
      </w:pPr>
    </w:p>
    <w:p w14:paraId="1BC1E8D7" w14:textId="77777777" w:rsidR="00CD7B7D" w:rsidRPr="00CB03D1" w:rsidRDefault="00CD7B7D" w:rsidP="004B0C20">
      <w:pPr>
        <w:widowControl w:val="0"/>
        <w:autoSpaceDE w:val="0"/>
        <w:autoSpaceDN w:val="0"/>
        <w:adjustRightInd w:val="0"/>
        <w:spacing w:after="0" w:line="360" w:lineRule="auto"/>
        <w:rPr>
          <w:b/>
          <w:sz w:val="24"/>
          <w:szCs w:val="24"/>
          <w:lang w:val="en-US"/>
        </w:rPr>
      </w:pPr>
      <w:r w:rsidRPr="00CB03D1">
        <w:rPr>
          <w:b/>
          <w:sz w:val="24"/>
          <w:szCs w:val="24"/>
          <w:lang w:val="en-US"/>
        </w:rPr>
        <w:br w:type="page"/>
      </w:r>
    </w:p>
    <w:p w14:paraId="42A09E0A" w14:textId="58F72136" w:rsidR="000D411C" w:rsidRPr="00CB03D1" w:rsidRDefault="000D411C" w:rsidP="004B0C20">
      <w:pPr>
        <w:widowControl w:val="0"/>
        <w:autoSpaceDE w:val="0"/>
        <w:autoSpaceDN w:val="0"/>
        <w:adjustRightInd w:val="0"/>
        <w:spacing w:after="0" w:line="360" w:lineRule="auto"/>
        <w:rPr>
          <w:b/>
          <w:sz w:val="24"/>
          <w:szCs w:val="24"/>
          <w:lang w:val="en-US"/>
        </w:rPr>
      </w:pPr>
      <w:r w:rsidRPr="00CB03D1">
        <w:rPr>
          <w:b/>
          <w:sz w:val="24"/>
          <w:szCs w:val="24"/>
          <w:lang w:val="en-US"/>
        </w:rPr>
        <w:lastRenderedPageBreak/>
        <w:t>References</w:t>
      </w:r>
    </w:p>
    <w:p w14:paraId="6CB6286F" w14:textId="3AA765A1" w:rsidR="00520F77" w:rsidRPr="00590E0F" w:rsidRDefault="00520F77" w:rsidP="00C24985">
      <w:pPr>
        <w:pStyle w:val="EndNoteBibliography"/>
        <w:spacing w:after="240"/>
        <w:rPr>
          <w:noProof/>
        </w:rPr>
      </w:pPr>
      <w:r w:rsidRPr="00590E0F">
        <w:rPr>
          <w:noProof/>
        </w:rPr>
        <w:t>Adams, J. D., Black, G.C., Clemmons, J.R., Stephan, P.E. 2005. Scientific teams and institutional collaborations: Evidence from U.S. universities, 1981–1999. Research Policy 34</w:t>
      </w:r>
      <w:r w:rsidR="00A87BD8" w:rsidRPr="00590E0F">
        <w:rPr>
          <w:noProof/>
        </w:rPr>
        <w:t xml:space="preserve">, </w:t>
      </w:r>
      <w:r w:rsidRPr="00590E0F">
        <w:rPr>
          <w:noProof/>
        </w:rPr>
        <w:t>259-285.</w:t>
      </w:r>
    </w:p>
    <w:p w14:paraId="5810CDD5" w14:textId="77777777" w:rsidR="000D411C" w:rsidRPr="00590E0F" w:rsidRDefault="000D411C" w:rsidP="00C24985">
      <w:pPr>
        <w:pStyle w:val="EndNoteBibliography"/>
        <w:spacing w:after="240"/>
        <w:rPr>
          <w:noProof/>
        </w:rPr>
      </w:pPr>
      <w:r w:rsidRPr="00590E0F">
        <w:rPr>
          <w:noProof/>
        </w:rPr>
        <w:t>Arai, M., Crawford, K., 2009. Neutron sources and facilities, in: Anderson, I.S., McGreevy, R.L., Bilheux, H.Z. (Eds.), Neutron Imaging and Applications: A Reference for the Imaging Community. Springer Science &amp; Business Media, New York, pp. 13-30.</w:t>
      </w:r>
    </w:p>
    <w:p w14:paraId="17B55872" w14:textId="77777777" w:rsidR="000D411C" w:rsidRPr="00590E0F" w:rsidRDefault="000D411C" w:rsidP="00C24985">
      <w:pPr>
        <w:pStyle w:val="EndNoteBibliography"/>
        <w:spacing w:after="240"/>
        <w:rPr>
          <w:noProof/>
        </w:rPr>
      </w:pPr>
      <w:r w:rsidRPr="00590E0F">
        <w:rPr>
          <w:noProof/>
        </w:rPr>
        <w:t>Autio, E., Hameri, A.-P., Vuola, O., 2004. A framework of industrial knowledge spillovers in big-science centers. Research Policy 33, 107-126.</w:t>
      </w:r>
    </w:p>
    <w:p w14:paraId="230ECEC1" w14:textId="77777777" w:rsidR="000D411C" w:rsidRPr="00590E0F" w:rsidRDefault="000D411C" w:rsidP="00C24985">
      <w:pPr>
        <w:pStyle w:val="EndNoteBibliography"/>
        <w:spacing w:after="240"/>
        <w:rPr>
          <w:noProof/>
        </w:rPr>
      </w:pPr>
      <w:r w:rsidRPr="00590E0F">
        <w:rPr>
          <w:noProof/>
        </w:rPr>
        <w:t>Bilderback, D.H., Elleaume, P., Weckert, E., 2005. Review of third and next generation synchrotron light sources. Journal of Physics B: Atomic, Molecular and Optical Physics 38, S773-S797.</w:t>
      </w:r>
    </w:p>
    <w:p w14:paraId="144BB6F2" w14:textId="565C951C" w:rsidR="00481BA6" w:rsidRDefault="00481BA6" w:rsidP="00C24985">
      <w:pPr>
        <w:pStyle w:val="EndNoteBibliography"/>
        <w:spacing w:after="240"/>
        <w:rPr>
          <w:noProof/>
        </w:rPr>
      </w:pPr>
      <w:r>
        <w:rPr>
          <w:noProof/>
        </w:rPr>
        <w:t>Boardman, P.C., Corley, E.A.,. 2008. University research centers and the composition of research collaborations, Research Policy 37, 900-913.</w:t>
      </w:r>
    </w:p>
    <w:p w14:paraId="3F8A554D" w14:textId="59DE6258" w:rsidR="0046386F" w:rsidRPr="000325A9" w:rsidRDefault="0046386F" w:rsidP="00C24985">
      <w:pPr>
        <w:pStyle w:val="EndNoteBibliography"/>
        <w:spacing w:after="240"/>
        <w:rPr>
          <w:noProof/>
        </w:rPr>
      </w:pPr>
      <w:r>
        <w:rPr>
          <w:noProof/>
        </w:rPr>
        <w:t>Bos, N., Zimmerman, A., Olson, J.S., Yew, J., Yerkie, J., Dahl, E., Cooney, D., Olson, G.M., 200</w:t>
      </w:r>
      <w:r w:rsidR="003406D6">
        <w:rPr>
          <w:noProof/>
        </w:rPr>
        <w:t>8</w:t>
      </w:r>
      <w:r>
        <w:rPr>
          <w:noProof/>
        </w:rPr>
        <w:t xml:space="preserve">. From shared databases to communities of practice: a taxonomy of collaboratories. In: Olson, G.M., Zimmerman, A., Bos, N. (Eds.) </w:t>
      </w:r>
      <w:r w:rsidRPr="00A0171F">
        <w:rPr>
          <w:noProof/>
        </w:rPr>
        <w:t>Scientific Collaboration on the Internet</w:t>
      </w:r>
      <w:r>
        <w:rPr>
          <w:noProof/>
        </w:rPr>
        <w:t>, MIT Press, Cambridge, MA.</w:t>
      </w:r>
    </w:p>
    <w:p w14:paraId="005E6CC0" w14:textId="5F7FA92F" w:rsidR="0083060B" w:rsidRPr="00590E0F" w:rsidRDefault="00C7740A" w:rsidP="00C24985">
      <w:pPr>
        <w:pStyle w:val="EndNoteBibliography"/>
        <w:spacing w:after="240"/>
        <w:rPr>
          <w:noProof/>
        </w:rPr>
      </w:pPr>
      <w:r w:rsidRPr="00590E0F">
        <w:rPr>
          <w:noProof/>
        </w:rPr>
        <w:t>Bozeman, B.,</w:t>
      </w:r>
      <w:r w:rsidR="00520F77" w:rsidRPr="00590E0F">
        <w:rPr>
          <w:noProof/>
        </w:rPr>
        <w:t xml:space="preserve"> Boardman, </w:t>
      </w:r>
      <w:r w:rsidR="00481BA6">
        <w:rPr>
          <w:noProof/>
        </w:rPr>
        <w:t>P.</w:t>
      </w:r>
      <w:r w:rsidR="00520F77" w:rsidRPr="00590E0F">
        <w:rPr>
          <w:noProof/>
        </w:rPr>
        <w:t>C. 2014</w:t>
      </w:r>
      <w:r w:rsidR="0083060B" w:rsidRPr="00590E0F">
        <w:rPr>
          <w:noProof/>
        </w:rPr>
        <w:t>. Research Collaboration and Team Science. A State-of-the-Art Review and Agenda. London, Springer.</w:t>
      </w:r>
    </w:p>
    <w:p w14:paraId="4BF64815" w14:textId="3A40A892" w:rsidR="00C7740A" w:rsidRPr="00590E0F" w:rsidRDefault="00C7740A" w:rsidP="00C24985">
      <w:pPr>
        <w:pStyle w:val="EndNoteBibliography"/>
        <w:spacing w:after="240"/>
        <w:rPr>
          <w:noProof/>
        </w:rPr>
      </w:pPr>
      <w:r w:rsidRPr="00590E0F">
        <w:rPr>
          <w:noProof/>
        </w:rPr>
        <w:t>Bozeman, B., Corley, E. A. 2004. Scientists’ collaboration strategies: implications for scientific and technical human</w:t>
      </w:r>
      <w:r w:rsidR="00A87BD8" w:rsidRPr="00590E0F">
        <w:rPr>
          <w:noProof/>
        </w:rPr>
        <w:t xml:space="preserve"> capital. Research Policy 33, </w:t>
      </w:r>
      <w:r w:rsidRPr="00590E0F">
        <w:rPr>
          <w:noProof/>
        </w:rPr>
        <w:t>599-616.</w:t>
      </w:r>
    </w:p>
    <w:p w14:paraId="4FD0D9A9" w14:textId="4F451D96" w:rsidR="000D411C" w:rsidRPr="00590E0F" w:rsidRDefault="000D411C" w:rsidP="00C24985">
      <w:pPr>
        <w:pStyle w:val="EndNoteBibliography"/>
        <w:spacing w:after="240"/>
        <w:rPr>
          <w:noProof/>
        </w:rPr>
      </w:pPr>
      <w:r w:rsidRPr="00590E0F">
        <w:rPr>
          <w:noProof/>
        </w:rPr>
        <w:t>Bozeman, B., Fay, D., Slade, C.P., 2013. Research collaboration in universities and academic entrepreneurship: the-state-of-the-art. Journal of Technology Transfer 38, 1-67.</w:t>
      </w:r>
    </w:p>
    <w:p w14:paraId="65FA68BC" w14:textId="77777777" w:rsidR="009E2D68" w:rsidRDefault="009E2D68" w:rsidP="00C24985">
      <w:pPr>
        <w:pStyle w:val="EndNoteBibliography"/>
        <w:spacing w:after="240"/>
        <w:rPr>
          <w:noProof/>
        </w:rPr>
      </w:pPr>
      <w:r w:rsidRPr="009E2D68">
        <w:rPr>
          <w:noProof/>
        </w:rPr>
        <w:t>Bozeman, B., Gaughan, M., 2011. How do men and women differ in research collaborations? An analysis of the collaborative motives and strategies of academic researchers. Research Policy 40, 1393-1402.</w:t>
      </w:r>
    </w:p>
    <w:p w14:paraId="489E4B2D" w14:textId="23C55FD6" w:rsidR="003F68DC" w:rsidRPr="00590E0F" w:rsidRDefault="003F68DC" w:rsidP="00C24985">
      <w:pPr>
        <w:pStyle w:val="EndNoteBibliography"/>
        <w:spacing w:after="240"/>
        <w:rPr>
          <w:noProof/>
        </w:rPr>
      </w:pPr>
      <w:r w:rsidRPr="00590E0F">
        <w:rPr>
          <w:noProof/>
        </w:rPr>
        <w:t>Bozeman, B., Youtie, J., 2017. The Strength in Numbers. The New Science of Team Science. Princeton, NJ, Princeton University Press.</w:t>
      </w:r>
    </w:p>
    <w:p w14:paraId="788A51C5" w14:textId="77777777" w:rsidR="000D411C" w:rsidRPr="00590E0F" w:rsidRDefault="000D411C" w:rsidP="00C24985">
      <w:pPr>
        <w:pStyle w:val="EndNoteBibliography"/>
        <w:spacing w:after="240"/>
        <w:rPr>
          <w:noProof/>
        </w:rPr>
      </w:pPr>
      <w:r w:rsidRPr="00590E0F">
        <w:rPr>
          <w:noProof/>
        </w:rPr>
        <w:t>Bukvova, H., 2010. Studying research collaboration: a literature review, Sprouts: Working Papers on Information Systems, 10(3).</w:t>
      </w:r>
    </w:p>
    <w:p w14:paraId="6D6FFB15" w14:textId="2A487A18" w:rsidR="000D411C" w:rsidRPr="00590E0F" w:rsidRDefault="000D411C" w:rsidP="00C24985">
      <w:pPr>
        <w:pStyle w:val="EndNoteBibliography"/>
        <w:spacing w:after="240"/>
        <w:rPr>
          <w:noProof/>
        </w:rPr>
      </w:pPr>
      <w:r w:rsidRPr="00590E0F">
        <w:rPr>
          <w:noProof/>
        </w:rPr>
        <w:t>Chompalov, I., Genuth, J., Shrum, W., 2002. The organization of scientific collaborations. Research Policy 31, 749-767.</w:t>
      </w:r>
    </w:p>
    <w:p w14:paraId="2AFD6565" w14:textId="43635691" w:rsidR="00A85E07" w:rsidRPr="00590E0F" w:rsidRDefault="00A85E07" w:rsidP="00C24985">
      <w:pPr>
        <w:pStyle w:val="EndNoteBibliography"/>
        <w:spacing w:after="240"/>
        <w:rPr>
          <w:noProof/>
        </w:rPr>
      </w:pPr>
      <w:r w:rsidRPr="00590E0F">
        <w:rPr>
          <w:noProof/>
        </w:rPr>
        <w:t xml:space="preserve">Chompalov, I., </w:t>
      </w:r>
      <w:r w:rsidR="005A522E">
        <w:rPr>
          <w:noProof/>
        </w:rPr>
        <w:t xml:space="preserve">Shrum, W., 1999. Institutional </w:t>
      </w:r>
      <w:r w:rsidRPr="00590E0F">
        <w:rPr>
          <w:noProof/>
        </w:rPr>
        <w:t>collaboration in science: a typology of technological practice. Science, Technology, &amp; Human Values 24, 338-372.</w:t>
      </w:r>
    </w:p>
    <w:p w14:paraId="7C005308" w14:textId="7B1AB09C" w:rsidR="000D411C" w:rsidRPr="00590E0F" w:rsidRDefault="000D411C" w:rsidP="00C24985">
      <w:pPr>
        <w:pStyle w:val="EndNoteBibliography"/>
        <w:spacing w:after="240"/>
        <w:rPr>
          <w:noProof/>
        </w:rPr>
      </w:pPr>
      <w:r w:rsidRPr="00590E0F">
        <w:rPr>
          <w:noProof/>
        </w:rPr>
        <w:t>Corley, E.A., Boardman, P.C., Bozeman, B., 2006. Design and the management of multi-institutional research collaboration: theoretical implications from two case studies. Research Policy 35, 975-993.</w:t>
      </w:r>
    </w:p>
    <w:p w14:paraId="337E443B" w14:textId="77777777" w:rsidR="000D411C" w:rsidRPr="00590E0F" w:rsidRDefault="000D411C" w:rsidP="00C24985">
      <w:pPr>
        <w:pStyle w:val="EndNoteBibliography"/>
        <w:spacing w:after="240"/>
        <w:rPr>
          <w:noProof/>
        </w:rPr>
      </w:pPr>
      <w:r w:rsidRPr="00590E0F">
        <w:rPr>
          <w:noProof/>
        </w:rPr>
        <w:lastRenderedPageBreak/>
        <w:t>Crescenzi, R., Nathan, M., Rodríguez-Pose, A., 2016. Do inventors talk to strangers? On proximity and collaborative knowledge creation. Research Policy 45, 177-194.</w:t>
      </w:r>
    </w:p>
    <w:p w14:paraId="0E0C5BAF" w14:textId="77777777" w:rsidR="000D411C" w:rsidRPr="00590E0F" w:rsidRDefault="000D411C" w:rsidP="00C24985">
      <w:pPr>
        <w:pStyle w:val="EndNoteBibliography"/>
        <w:spacing w:after="240"/>
        <w:rPr>
          <w:noProof/>
        </w:rPr>
      </w:pPr>
      <w:r w:rsidRPr="00590E0F">
        <w:rPr>
          <w:noProof/>
        </w:rPr>
        <w:t>Cummings, J.N., Kiesler, S., 2011. Organization theory and new ways of working in science, Atlanta Conference on Science and Innovation Policy, pp. 1-5.</w:t>
      </w:r>
    </w:p>
    <w:p w14:paraId="0B2610A9" w14:textId="77777777" w:rsidR="000D411C" w:rsidRPr="00590E0F" w:rsidRDefault="000D411C" w:rsidP="00C24985">
      <w:pPr>
        <w:pStyle w:val="EndNoteBibliography"/>
        <w:spacing w:after="240"/>
        <w:rPr>
          <w:noProof/>
        </w:rPr>
      </w:pPr>
      <w:r w:rsidRPr="0053030E">
        <w:rPr>
          <w:noProof/>
          <w:lang w:val="fr-FR"/>
        </w:rPr>
        <w:t xml:space="preserve">D'Ippolito, B., Miozzo, M., Consoli, D., 2014. </w:t>
      </w:r>
      <w:r w:rsidRPr="00590E0F">
        <w:rPr>
          <w:noProof/>
        </w:rPr>
        <w:t>Knowledge systematisation, reconfiguration and the organisation of firms and industry: the case of design. Research Policy 43, 1334-1352.</w:t>
      </w:r>
    </w:p>
    <w:p w14:paraId="4E59CCD4" w14:textId="77777777" w:rsidR="000D411C" w:rsidRPr="00590E0F" w:rsidRDefault="000D411C" w:rsidP="00C24985">
      <w:pPr>
        <w:pStyle w:val="EndNoteBibliography"/>
        <w:spacing w:after="240"/>
        <w:rPr>
          <w:noProof/>
        </w:rPr>
      </w:pPr>
      <w:r w:rsidRPr="00590E0F">
        <w:rPr>
          <w:noProof/>
        </w:rPr>
        <w:t>Dahlander, L., McFarland, D.A., 2013. Ties that last: tie formation and persistence in research collaborations over time. Administrative Science Quarterly 58, 69-110.</w:t>
      </w:r>
    </w:p>
    <w:p w14:paraId="6613CC03" w14:textId="77777777" w:rsidR="000D411C" w:rsidRPr="00590E0F" w:rsidRDefault="000D411C" w:rsidP="00C24985">
      <w:pPr>
        <w:pStyle w:val="EndNoteBibliography"/>
        <w:spacing w:after="240"/>
        <w:rPr>
          <w:noProof/>
        </w:rPr>
      </w:pPr>
      <w:r w:rsidRPr="00590E0F">
        <w:rPr>
          <w:noProof/>
        </w:rPr>
        <w:t>de Solla Price, D.J., 1986. Little Science, Big Science – and Beyond. Columbia University Press, New York, USA.</w:t>
      </w:r>
    </w:p>
    <w:p w14:paraId="2086779E" w14:textId="77777777" w:rsidR="000D411C" w:rsidRPr="00590E0F" w:rsidRDefault="000D411C" w:rsidP="00C24985">
      <w:pPr>
        <w:pStyle w:val="EndNoteBibliography"/>
        <w:spacing w:after="240"/>
        <w:rPr>
          <w:noProof/>
        </w:rPr>
      </w:pPr>
      <w:r w:rsidRPr="00590E0F">
        <w:rPr>
          <w:noProof/>
        </w:rPr>
        <w:t>Elzinga, A., 2012. Features of the current science policy regime: viewed in historical perspective. Science and Public Policy 39, 416-428.</w:t>
      </w:r>
    </w:p>
    <w:p w14:paraId="61A7AAC8" w14:textId="77777777" w:rsidR="000D411C" w:rsidRPr="00590E0F" w:rsidRDefault="000D411C" w:rsidP="00C24985">
      <w:pPr>
        <w:pStyle w:val="EndNoteBibliography"/>
        <w:spacing w:after="240"/>
        <w:rPr>
          <w:noProof/>
        </w:rPr>
      </w:pPr>
      <w:r w:rsidRPr="00590E0F">
        <w:rPr>
          <w:noProof/>
        </w:rPr>
        <w:t>ESFRI, 2011. ESFRI Activity Report 2011, in: Vierkorn-Rudolph, B. (Ed.), ESFRI Annual Activity Report. Physical Sciences and Engineering Strategy Working Group, pp. 1-20.</w:t>
      </w:r>
    </w:p>
    <w:p w14:paraId="784FB84F" w14:textId="77777777" w:rsidR="000D411C" w:rsidRPr="00590E0F" w:rsidRDefault="000D411C" w:rsidP="00C24985">
      <w:pPr>
        <w:pStyle w:val="EndNoteBibliography"/>
        <w:spacing w:after="240"/>
        <w:rPr>
          <w:noProof/>
        </w:rPr>
      </w:pPr>
      <w:r w:rsidRPr="00590E0F">
        <w:rPr>
          <w:noProof/>
        </w:rPr>
        <w:t>ESFRI, 2016a. Neutron scattering facilities in Europe. Present status and future perspectives, in: Carlile, C., Petrillo, C. (Eds.), ESFRI Scripta Volume I. Physical Sciences and Engineering Strategy Working Group, pp. 1-133.</w:t>
      </w:r>
    </w:p>
    <w:p w14:paraId="255E9FFE" w14:textId="77777777" w:rsidR="000D411C" w:rsidRPr="00590E0F" w:rsidRDefault="000D411C" w:rsidP="00C24985">
      <w:pPr>
        <w:pStyle w:val="EndNoteBibliography"/>
        <w:spacing w:after="240"/>
        <w:rPr>
          <w:noProof/>
        </w:rPr>
      </w:pPr>
      <w:r w:rsidRPr="00590E0F">
        <w:rPr>
          <w:noProof/>
        </w:rPr>
        <w:t>ESFRI, 2016b. Strategy Report on Research Infrastructures: Roadmap 2016, in: Science and Technology Facilities Council (Ed.). European Strategy Forum on Research Infrastructures, pp. 1-206.</w:t>
      </w:r>
    </w:p>
    <w:p w14:paraId="6BCE0175" w14:textId="13653EB2" w:rsidR="004F470D" w:rsidRPr="00590E0F" w:rsidRDefault="004F470D" w:rsidP="00C24985">
      <w:pPr>
        <w:pStyle w:val="EndNoteBibliography"/>
        <w:spacing w:after="240"/>
        <w:rPr>
          <w:noProof/>
        </w:rPr>
      </w:pPr>
      <w:r w:rsidRPr="00590E0F">
        <w:rPr>
          <w:noProof/>
        </w:rPr>
        <w:t>Fleming, L., Mingo, S., Chen, D., 2007. Collaborative brokerage, generative creativity, and creative success. Administrative Science Quarterly 52, 443-75.</w:t>
      </w:r>
    </w:p>
    <w:p w14:paraId="36475958" w14:textId="32CE1337" w:rsidR="00A85E07" w:rsidRPr="00590E0F" w:rsidRDefault="00A85E07" w:rsidP="00C24985">
      <w:pPr>
        <w:pStyle w:val="EndNoteBibliography"/>
        <w:spacing w:after="240"/>
        <w:rPr>
          <w:noProof/>
        </w:rPr>
      </w:pPr>
      <w:r w:rsidRPr="00590E0F">
        <w:rPr>
          <w:noProof/>
        </w:rPr>
        <w:t>Foster, J.G.,</w:t>
      </w:r>
      <w:r w:rsidRPr="00590E0F">
        <w:t xml:space="preserve"> </w:t>
      </w:r>
      <w:r w:rsidRPr="00590E0F">
        <w:rPr>
          <w:noProof/>
        </w:rPr>
        <w:t>Rzhetsky, A., Evans, J.A., 2015. Tradition and innovation in scientists’ research strategies. American Sociological Review 80, 875-908.</w:t>
      </w:r>
    </w:p>
    <w:p w14:paraId="75BDC5C2" w14:textId="2D71C2ED" w:rsidR="000D411C" w:rsidRPr="00590E0F" w:rsidRDefault="000D411C" w:rsidP="00C24985">
      <w:pPr>
        <w:pStyle w:val="EndNoteBibliography"/>
        <w:spacing w:after="240"/>
        <w:rPr>
          <w:noProof/>
        </w:rPr>
      </w:pPr>
      <w:r w:rsidRPr="00590E0F">
        <w:rPr>
          <w:noProof/>
        </w:rPr>
        <w:t>Galison, P.L., Hevly, B., 1992. Big Science: The Growth of Large-scale Research. Stanford University Press, Stanford, California.</w:t>
      </w:r>
    </w:p>
    <w:p w14:paraId="3D2F5BA2" w14:textId="363A8502" w:rsidR="003F2C17" w:rsidRPr="00590E0F" w:rsidRDefault="003F2C17" w:rsidP="00C24985">
      <w:pPr>
        <w:pStyle w:val="EndNoteBibliography"/>
        <w:spacing w:after="240"/>
        <w:rPr>
          <w:noProof/>
        </w:rPr>
      </w:pPr>
      <w:r w:rsidRPr="00590E0F">
        <w:rPr>
          <w:noProof/>
        </w:rPr>
        <w:t>Georghiou, L., 1998. Global co-operation in research. Research Policy 27, 611-626.</w:t>
      </w:r>
    </w:p>
    <w:p w14:paraId="796AC280" w14:textId="2E2F7D57" w:rsidR="00670863" w:rsidRPr="00590E0F" w:rsidRDefault="00670863" w:rsidP="00C24985">
      <w:pPr>
        <w:pStyle w:val="EndNoteBibliography"/>
        <w:spacing w:after="240"/>
        <w:rPr>
          <w:noProof/>
        </w:rPr>
      </w:pPr>
      <w:r w:rsidRPr="00590E0F">
        <w:rPr>
          <w:noProof/>
        </w:rPr>
        <w:t>Ghosh, J., Kshitij, A., Kadyan, S., 2015. Functional information characteristics of large-scale research collaboration: network measures and implications. Scientometrics 102, 1207-1239.</w:t>
      </w:r>
    </w:p>
    <w:p w14:paraId="0C589FDC" w14:textId="548E7D53" w:rsidR="000D411C" w:rsidRPr="00590E0F" w:rsidRDefault="000D411C" w:rsidP="00C24985">
      <w:pPr>
        <w:pStyle w:val="EndNoteBibliography"/>
        <w:spacing w:after="240"/>
        <w:rPr>
          <w:noProof/>
        </w:rPr>
      </w:pPr>
      <w:r w:rsidRPr="00590E0F">
        <w:rPr>
          <w:noProof/>
        </w:rPr>
        <w:t>Gioia, D.A., Corley, K.G., Hamilton, A.L., 2012. Seeking qualitative rigor in inductive research: notes on the Gioia Methodology. Organizational Research Methods 16, 15-31.</w:t>
      </w:r>
    </w:p>
    <w:p w14:paraId="7FA535E7" w14:textId="77777777" w:rsidR="009E2D68" w:rsidRDefault="009E2D68" w:rsidP="00C24985">
      <w:pPr>
        <w:pStyle w:val="EndNoteBibliography"/>
        <w:spacing w:after="240"/>
        <w:rPr>
          <w:noProof/>
        </w:rPr>
      </w:pPr>
      <w:r w:rsidRPr="009E2D68">
        <w:rPr>
          <w:noProof/>
        </w:rPr>
        <w:t>Glänzel, W., 2002. Coauthorship patterns and trends in the sciences (1980-1998): a bibliometric study with implications for database indexing and search strategies. Library Trends 50, 461-473.</w:t>
      </w:r>
    </w:p>
    <w:p w14:paraId="478CAFCA" w14:textId="451632BC" w:rsidR="00621948" w:rsidRPr="00590E0F" w:rsidRDefault="00621948" w:rsidP="00C24985">
      <w:pPr>
        <w:pStyle w:val="EndNoteBibliography"/>
        <w:spacing w:after="240"/>
        <w:rPr>
          <w:noProof/>
        </w:rPr>
      </w:pPr>
      <w:r w:rsidRPr="00590E0F">
        <w:rPr>
          <w:noProof/>
        </w:rPr>
        <w:t>Goddard, J.G., Isabelle, M., 2006. How do public laboratories collaborate with industry? New survey evidence from France. Working Paper Series 2006/02 Imri, Université Paris Dauphine.</w:t>
      </w:r>
    </w:p>
    <w:p w14:paraId="13571ACF" w14:textId="50EA4CAF" w:rsidR="00C7740A" w:rsidRPr="00590E0F" w:rsidRDefault="00C7740A" w:rsidP="00C24985">
      <w:pPr>
        <w:pStyle w:val="EndNoteBibliography"/>
        <w:spacing w:after="240"/>
        <w:rPr>
          <w:noProof/>
        </w:rPr>
      </w:pPr>
      <w:r w:rsidRPr="00590E0F">
        <w:rPr>
          <w:noProof/>
        </w:rPr>
        <w:lastRenderedPageBreak/>
        <w:t>Hackett, E.J., 2005. Essential tensions: identity, control, and risk in research. Social St</w:t>
      </w:r>
      <w:r w:rsidR="00A87BD8" w:rsidRPr="00590E0F">
        <w:rPr>
          <w:noProof/>
        </w:rPr>
        <w:t xml:space="preserve">udies of Science 35, </w:t>
      </w:r>
      <w:r w:rsidRPr="00590E0F">
        <w:rPr>
          <w:noProof/>
        </w:rPr>
        <w:t>787-826.</w:t>
      </w:r>
    </w:p>
    <w:p w14:paraId="3EF9827B" w14:textId="7116D0D9" w:rsidR="000D411C" w:rsidRPr="00590E0F" w:rsidRDefault="000D411C" w:rsidP="00C24985">
      <w:pPr>
        <w:pStyle w:val="EndNoteBibliography"/>
        <w:spacing w:after="240"/>
        <w:rPr>
          <w:noProof/>
        </w:rPr>
      </w:pPr>
      <w:r w:rsidRPr="00590E0F">
        <w:rPr>
          <w:noProof/>
        </w:rPr>
        <w:t>Hackett, E.J., Conz, D., Parker, J., Bashford, J., DeLay, S., 2004. Tokamaks and turbulence: research ensembles, policy and technoscientific work. Research Policy 33, 747-767.</w:t>
      </w:r>
    </w:p>
    <w:p w14:paraId="050F6E12" w14:textId="77777777" w:rsidR="000D411C" w:rsidRPr="00590E0F" w:rsidRDefault="000D411C" w:rsidP="00C24985">
      <w:pPr>
        <w:pStyle w:val="EndNoteBibliography"/>
        <w:spacing w:after="240"/>
        <w:rPr>
          <w:noProof/>
        </w:rPr>
      </w:pPr>
      <w:r w:rsidRPr="00590E0F">
        <w:rPr>
          <w:noProof/>
        </w:rPr>
        <w:t>Hallonsten, O., 2009. Small science on big machines: politics and practices of synchrotron radiation laboratories. Research Policy Institute, Lund University, Lund, Sweden.</w:t>
      </w:r>
    </w:p>
    <w:p w14:paraId="3BFE63A8" w14:textId="77777777" w:rsidR="000D411C" w:rsidRPr="00590E0F" w:rsidRDefault="000D411C" w:rsidP="00C24985">
      <w:pPr>
        <w:pStyle w:val="EndNoteBibliography"/>
        <w:spacing w:after="240"/>
        <w:rPr>
          <w:noProof/>
        </w:rPr>
      </w:pPr>
      <w:r w:rsidRPr="00590E0F">
        <w:rPr>
          <w:noProof/>
        </w:rPr>
        <w:t>Hallonsten, O., 2013. Introducing 'facilitymetrics': a first review and analysis of commonly used measures of scientific leadership among synchrotron radiation facilities worldwide. Scientometrics 96, 497-513.</w:t>
      </w:r>
    </w:p>
    <w:p w14:paraId="294209EF" w14:textId="77777777" w:rsidR="000D411C" w:rsidRPr="00590E0F" w:rsidRDefault="000D411C" w:rsidP="00C24985">
      <w:pPr>
        <w:pStyle w:val="EndNoteBibliography"/>
        <w:spacing w:after="240"/>
        <w:rPr>
          <w:noProof/>
        </w:rPr>
      </w:pPr>
      <w:r w:rsidRPr="00590E0F">
        <w:rPr>
          <w:noProof/>
        </w:rPr>
        <w:t>Hallonsten, O., 2014. How expensive is Big Science? Consequences of using simple publication counts in performance assessment of large scientific facilities. Scientometrics 100, 483-496.</w:t>
      </w:r>
    </w:p>
    <w:p w14:paraId="3753E5B0" w14:textId="4FC08647" w:rsidR="00E96DB1" w:rsidRPr="00590E0F" w:rsidRDefault="00E96DB1" w:rsidP="00C24985">
      <w:pPr>
        <w:pStyle w:val="EndNoteBibliography"/>
        <w:spacing w:after="240"/>
        <w:rPr>
          <w:noProof/>
        </w:rPr>
      </w:pPr>
      <w:r w:rsidRPr="00590E0F">
        <w:t>Hallonsten, O. 2016a. Big Science transformed: Science, politics and organization in Europe and the United States. Switzerland, Palgrave Macmillan</w:t>
      </w:r>
      <w:r w:rsidRPr="00590E0F">
        <w:rPr>
          <w:noProof/>
        </w:rPr>
        <w:t>.</w:t>
      </w:r>
    </w:p>
    <w:p w14:paraId="17FD774E" w14:textId="3AC00BE7" w:rsidR="00E96DB1" w:rsidRPr="00590E0F" w:rsidRDefault="00E96DB1" w:rsidP="00C24985">
      <w:pPr>
        <w:pStyle w:val="EndNoteBibliography"/>
        <w:spacing w:after="240"/>
        <w:rPr>
          <w:noProof/>
        </w:rPr>
      </w:pPr>
      <w:r w:rsidRPr="00590E0F">
        <w:rPr>
          <w:noProof/>
        </w:rPr>
        <w:t>Hallonsten, O. 2016b. Use and productivity of contemporary, multidisciplinary Big Science. Research Evaluation 25</w:t>
      </w:r>
      <w:r w:rsidR="00A87BD8" w:rsidRPr="00590E0F">
        <w:rPr>
          <w:noProof/>
        </w:rPr>
        <w:t xml:space="preserve">, </w:t>
      </w:r>
      <w:r w:rsidRPr="00590E0F">
        <w:rPr>
          <w:noProof/>
        </w:rPr>
        <w:t>486-495.</w:t>
      </w:r>
    </w:p>
    <w:p w14:paraId="4DE8D9BE" w14:textId="41944C2F" w:rsidR="003F2C17" w:rsidRPr="00590E0F" w:rsidRDefault="003F2C17" w:rsidP="00C24985">
      <w:pPr>
        <w:pStyle w:val="EndNoteBibliography"/>
        <w:spacing w:after="240"/>
        <w:rPr>
          <w:noProof/>
        </w:rPr>
      </w:pPr>
      <w:r w:rsidRPr="00590E0F">
        <w:rPr>
          <w:noProof/>
        </w:rPr>
        <w:t>Hara, N., Solomon, P., Kim, S.-L., Sonnenwald, D.H., 2003, An emerging view of scientific collaboration. Journal of the American Society for Information Science and Technology 54, 952-965.</w:t>
      </w:r>
    </w:p>
    <w:p w14:paraId="6583F0DC" w14:textId="6E1E0BDA" w:rsidR="000D411C" w:rsidRPr="00590E0F" w:rsidRDefault="000D411C" w:rsidP="00C24985">
      <w:pPr>
        <w:pStyle w:val="EndNoteBibliography"/>
        <w:spacing w:after="240"/>
        <w:rPr>
          <w:noProof/>
        </w:rPr>
      </w:pPr>
      <w:r w:rsidRPr="00590E0F">
        <w:rPr>
          <w:noProof/>
        </w:rPr>
        <w:t>Hart, D.M., Victor, D.G., 1993. Scientific elites and the making of US policy for climate, 1957–1974. Social Studies of Science 23, 643-680.</w:t>
      </w:r>
    </w:p>
    <w:p w14:paraId="11BC1C5D" w14:textId="531812E8" w:rsidR="000D411C" w:rsidRPr="00590E0F" w:rsidRDefault="000D411C" w:rsidP="00C24985">
      <w:pPr>
        <w:pStyle w:val="EndNoteBibliography"/>
        <w:spacing w:after="240"/>
        <w:rPr>
          <w:noProof/>
        </w:rPr>
      </w:pPr>
      <w:r w:rsidRPr="00590E0F">
        <w:rPr>
          <w:noProof/>
        </w:rPr>
        <w:t xml:space="preserve">Heidler, </w:t>
      </w:r>
      <w:r w:rsidR="004A1A9D">
        <w:rPr>
          <w:noProof/>
        </w:rPr>
        <w:t>R., Hallonsten, O., 2015. Quali</w:t>
      </w:r>
      <w:r w:rsidRPr="00590E0F">
        <w:rPr>
          <w:noProof/>
        </w:rPr>
        <w:t>fying the performance evaluation of Big Science beyond productivity, impact and costs. Scientometrics 104, 295-312.</w:t>
      </w:r>
    </w:p>
    <w:p w14:paraId="3CFF1EDF" w14:textId="77777777" w:rsidR="009E2D68" w:rsidRDefault="009E2D68" w:rsidP="00C24985">
      <w:pPr>
        <w:pStyle w:val="EndNoteBibliography"/>
        <w:spacing w:after="240"/>
        <w:rPr>
          <w:noProof/>
        </w:rPr>
      </w:pPr>
      <w:r w:rsidRPr="009E2D68">
        <w:rPr>
          <w:noProof/>
        </w:rPr>
        <w:t>Hou, H., Kretschmer, H., Liu, Z., 2008. The structure of scientific collaboration networks in Scientometrics. Scientometrics 75, 189-202.</w:t>
      </w:r>
    </w:p>
    <w:p w14:paraId="4F2AB809" w14:textId="14AC9C91" w:rsidR="004F1EEB" w:rsidRPr="00590E0F" w:rsidRDefault="004F1EEB" w:rsidP="00C24985">
      <w:pPr>
        <w:pStyle w:val="EndNoteBibliography"/>
        <w:spacing w:after="240"/>
        <w:rPr>
          <w:noProof/>
        </w:rPr>
      </w:pPr>
      <w:r w:rsidRPr="00590E0F">
        <w:rPr>
          <w:noProof/>
        </w:rPr>
        <w:t>Hsiehchen, D., Espinoza, M., Hsieh, A., 2015. Multinational teams and diseconomies of scale in collaborative research. Science Advances 1, 150-211.</w:t>
      </w:r>
    </w:p>
    <w:p w14:paraId="1B828A2B" w14:textId="762F73B5" w:rsidR="003F2C17" w:rsidRPr="00590E0F" w:rsidRDefault="003F2C17" w:rsidP="00C24985">
      <w:pPr>
        <w:pStyle w:val="EndNoteBibliography"/>
        <w:spacing w:after="240"/>
        <w:rPr>
          <w:noProof/>
        </w:rPr>
      </w:pPr>
      <w:r w:rsidRPr="00590E0F">
        <w:rPr>
          <w:noProof/>
        </w:rPr>
        <w:t>Jappe, A., 2007. Explaining international collaboration in global environmental change research. Scientometrics 71, 367-390.</w:t>
      </w:r>
    </w:p>
    <w:p w14:paraId="14B0A45D" w14:textId="48F510A1" w:rsidR="00C7740A" w:rsidRPr="00590E0F" w:rsidRDefault="00C7740A" w:rsidP="00C24985">
      <w:pPr>
        <w:pStyle w:val="EndNoteBibliography"/>
        <w:spacing w:after="240"/>
        <w:rPr>
          <w:noProof/>
        </w:rPr>
      </w:pPr>
      <w:r w:rsidRPr="00590E0F">
        <w:rPr>
          <w:noProof/>
        </w:rPr>
        <w:t>Jung, J., Bozeman, B., Gaughan, M., 2017. Impact of research collaboration cosmopolitanism on job satisfaction. Research Policy 46, 1863-1872.</w:t>
      </w:r>
    </w:p>
    <w:p w14:paraId="3AC5D464" w14:textId="56C9BEFC" w:rsidR="000D411C" w:rsidRPr="00590E0F" w:rsidRDefault="000D411C" w:rsidP="00C24985">
      <w:pPr>
        <w:pStyle w:val="EndNoteBibliography"/>
        <w:spacing w:after="240"/>
        <w:rPr>
          <w:noProof/>
        </w:rPr>
      </w:pPr>
      <w:r w:rsidRPr="00590E0F">
        <w:rPr>
          <w:noProof/>
        </w:rPr>
        <w:t>Katz, J.S., Martin, B.R., 1997. What is research collaboration? Research Policy 26, 1-18.</w:t>
      </w:r>
    </w:p>
    <w:p w14:paraId="3C399D26" w14:textId="6649D0BA" w:rsidR="00621948" w:rsidRPr="00590E0F" w:rsidRDefault="00621948" w:rsidP="00C24985">
      <w:pPr>
        <w:pStyle w:val="EndNoteBibliography"/>
        <w:spacing w:after="240"/>
        <w:rPr>
          <w:noProof/>
        </w:rPr>
      </w:pPr>
      <w:r w:rsidRPr="00590E0F">
        <w:rPr>
          <w:noProof/>
        </w:rPr>
        <w:t xml:space="preserve">Knorr-Cetina, K., 1999. Epistemic Communities. Cambridge, Harvard </w:t>
      </w:r>
      <w:r w:rsidR="00A85E07" w:rsidRPr="00590E0F">
        <w:rPr>
          <w:noProof/>
        </w:rPr>
        <w:t>University</w:t>
      </w:r>
      <w:r w:rsidRPr="00590E0F">
        <w:rPr>
          <w:noProof/>
        </w:rPr>
        <w:t xml:space="preserve"> Press.</w:t>
      </w:r>
    </w:p>
    <w:p w14:paraId="5271DBE4" w14:textId="6A2A95CA" w:rsidR="000D411C" w:rsidRPr="00590E0F" w:rsidRDefault="000D411C" w:rsidP="00C24985">
      <w:pPr>
        <w:pStyle w:val="EndNoteBibliography"/>
        <w:spacing w:after="240"/>
        <w:rPr>
          <w:noProof/>
        </w:rPr>
      </w:pPr>
      <w:r w:rsidRPr="00590E0F">
        <w:rPr>
          <w:noProof/>
        </w:rPr>
        <w:t>Konrad, A.M., Seidel, M.-D., Lo, E., Bhardwaj, A., Qureshi, I., 2017. Variety, dissimilarity, and status centrality in MBA networks: is the minority or the majority more likely to network across diversity? Academy of Management Learning and Education 16, 349-372.</w:t>
      </w:r>
    </w:p>
    <w:p w14:paraId="750D9251" w14:textId="77777777" w:rsidR="000D411C" w:rsidRPr="00590E0F" w:rsidRDefault="000D411C" w:rsidP="00C24985">
      <w:pPr>
        <w:pStyle w:val="EndNoteBibliography"/>
        <w:spacing w:after="240"/>
        <w:rPr>
          <w:noProof/>
        </w:rPr>
      </w:pPr>
      <w:r w:rsidRPr="00590E0F">
        <w:rPr>
          <w:noProof/>
        </w:rPr>
        <w:lastRenderedPageBreak/>
        <w:t>Landry, R., Amara, N., 1998. The impact of transaction costs on the institutional structuration of collaborative academic research. Research Policy 27, 901-913.</w:t>
      </w:r>
    </w:p>
    <w:p w14:paraId="06244B1C" w14:textId="0DC68DA4" w:rsidR="000D411C" w:rsidRPr="00590E0F" w:rsidRDefault="000D411C" w:rsidP="00C24985">
      <w:pPr>
        <w:pStyle w:val="EndNoteBibliography"/>
        <w:spacing w:after="240"/>
        <w:rPr>
          <w:noProof/>
        </w:rPr>
      </w:pPr>
      <w:r w:rsidRPr="00590E0F">
        <w:rPr>
          <w:noProof/>
        </w:rPr>
        <w:t>Lauto, G., Valentin, F., 2013. How large-scale research facilities connect to global research. Review of Policy Research 30, 381-408.</w:t>
      </w:r>
    </w:p>
    <w:p w14:paraId="238232E4" w14:textId="58591EA3" w:rsidR="003F2C17" w:rsidRPr="00590E0F" w:rsidRDefault="003F2C17" w:rsidP="00C24985">
      <w:pPr>
        <w:pStyle w:val="EndNoteBibliography"/>
        <w:spacing w:after="240"/>
        <w:rPr>
          <w:noProof/>
        </w:rPr>
      </w:pPr>
      <w:r w:rsidRPr="00590E0F">
        <w:rPr>
          <w:noProof/>
        </w:rPr>
        <w:t>Leahey, E., 2016. From sole investigator to team scientist: trends in the practice and study of research collaboration. Annual Review of Sociology 42, 81-100.</w:t>
      </w:r>
    </w:p>
    <w:p w14:paraId="14DFDF44" w14:textId="3B4B2046" w:rsidR="00A85E07" w:rsidRPr="00590E0F" w:rsidRDefault="00A85E07" w:rsidP="00C24985">
      <w:pPr>
        <w:pStyle w:val="EndNoteBibliography"/>
        <w:spacing w:after="240"/>
        <w:rPr>
          <w:noProof/>
        </w:rPr>
      </w:pPr>
      <w:r w:rsidRPr="00590E0F">
        <w:rPr>
          <w:noProof/>
        </w:rPr>
        <w:t>Leahey, E., Reikowsky, R., 2008. Research specialization and collaboration patterns in sociology. Social Studies of Science 38, 425-440.</w:t>
      </w:r>
    </w:p>
    <w:p w14:paraId="026485AA" w14:textId="77777777" w:rsidR="000D411C" w:rsidRPr="00590E0F" w:rsidRDefault="000D411C" w:rsidP="00C24985">
      <w:pPr>
        <w:pStyle w:val="EndNoteBibliography"/>
        <w:spacing w:after="240"/>
        <w:rPr>
          <w:noProof/>
        </w:rPr>
      </w:pPr>
      <w:r w:rsidRPr="00590E0F">
        <w:rPr>
          <w:noProof/>
        </w:rPr>
        <w:t>Lee, Y.-N., Walsh, J.P., Wang, J., 2015. Creativity in scientific teams: Unpacking novelty and impact. Research Policy 44, 684-697.</w:t>
      </w:r>
    </w:p>
    <w:p w14:paraId="656889FF" w14:textId="77777777" w:rsidR="000D411C" w:rsidRPr="00590E0F" w:rsidRDefault="000D411C" w:rsidP="00C24985">
      <w:pPr>
        <w:pStyle w:val="EndNoteBibliography"/>
        <w:spacing w:after="240"/>
        <w:rPr>
          <w:noProof/>
        </w:rPr>
      </w:pPr>
      <w:r w:rsidRPr="00590E0F">
        <w:rPr>
          <w:noProof/>
        </w:rPr>
        <w:t>Li, E.Y., Liao, C.H., Yen, H.R., 2013. Co-authorship networks and research impact: a social capital perspective. Research Policy 42, 1515-1530.</w:t>
      </w:r>
    </w:p>
    <w:p w14:paraId="7682E12A" w14:textId="77777777" w:rsidR="000D411C" w:rsidRPr="00590E0F" w:rsidRDefault="000D411C" w:rsidP="00C24985">
      <w:pPr>
        <w:pStyle w:val="EndNoteBibliography"/>
        <w:spacing w:after="240"/>
        <w:rPr>
          <w:noProof/>
        </w:rPr>
      </w:pPr>
      <w:r w:rsidRPr="00590E0F">
        <w:rPr>
          <w:noProof/>
        </w:rPr>
        <w:t>Llerena, P., Meyer-Krahmer, F., 2003. Interdisciplinary research and the organizationof the university: General challenges and a case study., in: Geuna, A., Steinmueller, W.E. (Eds.), Science and innovation: Rethinking rationales for funding and governance. Edward Elgar, Cheltenham, UK.</w:t>
      </w:r>
    </w:p>
    <w:p w14:paraId="1604FDD3" w14:textId="77777777" w:rsidR="000D411C" w:rsidRPr="00590E0F" w:rsidRDefault="000D411C" w:rsidP="00C24985">
      <w:pPr>
        <w:pStyle w:val="EndNoteBibliography"/>
        <w:spacing w:after="240"/>
        <w:rPr>
          <w:noProof/>
        </w:rPr>
      </w:pPr>
      <w:r w:rsidRPr="00590E0F">
        <w:rPr>
          <w:noProof/>
        </w:rPr>
        <w:t>Lossau, N., 2012. An overview of research infrastructures in Europe - and recommendations to LIBER. Liber Quarterly 21, 313-329.</w:t>
      </w:r>
    </w:p>
    <w:p w14:paraId="588A3AFA" w14:textId="77777777" w:rsidR="000D411C" w:rsidRPr="00590E0F" w:rsidRDefault="000D411C" w:rsidP="00C24985">
      <w:pPr>
        <w:pStyle w:val="EndNoteBibliography"/>
        <w:spacing w:after="240"/>
        <w:rPr>
          <w:noProof/>
        </w:rPr>
      </w:pPr>
      <w:r w:rsidRPr="00590E0F">
        <w:rPr>
          <w:noProof/>
        </w:rPr>
        <w:t>Lozano, S., Rodriguez, X.-P., Arenas, A., 2014. Atapuerca: evolution of scientific collaboration in an emergent large-scale research infrastructure. Scientometrics 98, 1505-1520.</w:t>
      </w:r>
    </w:p>
    <w:p w14:paraId="7EFA1575" w14:textId="197D3930" w:rsidR="00B14636" w:rsidRPr="00590E0F" w:rsidRDefault="00B14636" w:rsidP="00C24985">
      <w:pPr>
        <w:pStyle w:val="EndNoteBibliography"/>
        <w:spacing w:after="240"/>
        <w:rPr>
          <w:noProof/>
        </w:rPr>
      </w:pPr>
      <w:r w:rsidRPr="00590E0F">
        <w:rPr>
          <w:noProof/>
        </w:rPr>
        <w:t>Luo, X.R., Koput, K.W., Powell, W.W., 2009. Intellectual capital or signal? The effects of scientists on alliance formation in knowledge-intensive industries. Research Policy 38, 1313-1325.</w:t>
      </w:r>
    </w:p>
    <w:p w14:paraId="4E168301" w14:textId="6055285F" w:rsidR="000D411C" w:rsidRPr="00590E0F" w:rsidRDefault="000D411C" w:rsidP="00C24985">
      <w:pPr>
        <w:pStyle w:val="EndNoteBibliography"/>
        <w:spacing w:after="240"/>
        <w:rPr>
          <w:noProof/>
        </w:rPr>
      </w:pPr>
      <w:r w:rsidRPr="00590E0F">
        <w:rPr>
          <w:noProof/>
        </w:rPr>
        <w:t>McEvily, B., Soda, G., Tortoriello, M., 2014. More formally: rediscovering the missing link between formal organization and informal social structure. The Academy of Management Annals 8, 299-345.</w:t>
      </w:r>
    </w:p>
    <w:p w14:paraId="06572CE8" w14:textId="77777777" w:rsidR="000D411C" w:rsidRPr="00590E0F" w:rsidRDefault="000D411C" w:rsidP="00C24985">
      <w:pPr>
        <w:pStyle w:val="EndNoteBibliography"/>
        <w:spacing w:after="240"/>
        <w:rPr>
          <w:noProof/>
        </w:rPr>
      </w:pPr>
      <w:r w:rsidRPr="00590E0F">
        <w:rPr>
          <w:noProof/>
        </w:rPr>
        <w:t>Melin, G., 2000. Pragmatism and self-organization. Research collaboration on the individual level. Research Policy 29, 31-40.</w:t>
      </w:r>
    </w:p>
    <w:p w14:paraId="47A72C5C" w14:textId="77777777" w:rsidR="000D411C" w:rsidRPr="00590E0F" w:rsidRDefault="000D411C" w:rsidP="00C24985">
      <w:pPr>
        <w:pStyle w:val="EndNoteBibliography"/>
        <w:spacing w:after="240"/>
        <w:rPr>
          <w:noProof/>
        </w:rPr>
      </w:pPr>
      <w:r w:rsidRPr="00590E0F">
        <w:rPr>
          <w:noProof/>
        </w:rPr>
        <w:t>Qiao, L., Mu, R., Chen, K., 2016. Scientific effects of large research infrastructures in China. Technological Forecasting and Social Change 112, 102-112.</w:t>
      </w:r>
    </w:p>
    <w:p w14:paraId="26619954" w14:textId="77777777" w:rsidR="00AB23B0" w:rsidRDefault="00AB23B0" w:rsidP="00C24985">
      <w:pPr>
        <w:pStyle w:val="EndNoteBibliography"/>
        <w:spacing w:after="240"/>
        <w:rPr>
          <w:noProof/>
        </w:rPr>
      </w:pPr>
      <w:r w:rsidRPr="00AB23B0">
        <w:rPr>
          <w:noProof/>
        </w:rPr>
        <w:t>Ponomariov, B.L., Boardman, P.C., 2008. The effect of informal industry contacts on the time university scientists allocate to collaborative research with industry. Journal of Technology Transfer 33, 301-313.</w:t>
      </w:r>
    </w:p>
    <w:p w14:paraId="3E32AA48" w14:textId="3D98B4EC" w:rsidR="00B93D39" w:rsidRDefault="00B93D39" w:rsidP="00C24985">
      <w:pPr>
        <w:pStyle w:val="EndNoteBibliography"/>
        <w:spacing w:after="240"/>
        <w:rPr>
          <w:noProof/>
        </w:rPr>
      </w:pPr>
      <w:r w:rsidRPr="00B93D39">
        <w:rPr>
          <w:noProof/>
        </w:rPr>
        <w:t>Rigby, J., Edler, J., 2005. Peering inside research networks: Some observations on the effect of the intensity of collaboration on the variability of research quality. Research Policy 34, 784-794.</w:t>
      </w:r>
    </w:p>
    <w:p w14:paraId="735D9F8F" w14:textId="45DCAF02" w:rsidR="000D411C" w:rsidRPr="00590E0F" w:rsidRDefault="000D411C" w:rsidP="00C24985">
      <w:pPr>
        <w:pStyle w:val="EndNoteBibliography"/>
        <w:spacing w:after="240"/>
        <w:rPr>
          <w:noProof/>
        </w:rPr>
      </w:pPr>
      <w:r w:rsidRPr="00590E0F">
        <w:rPr>
          <w:noProof/>
        </w:rPr>
        <w:lastRenderedPageBreak/>
        <w:t>Rush, J.J., 2015. US neutron facility development in the last half-century: A cautionary tale. Physics in Perspective 17, 135-155.</w:t>
      </w:r>
    </w:p>
    <w:p w14:paraId="30DDB076" w14:textId="77777777" w:rsidR="000D411C" w:rsidRPr="00590E0F" w:rsidRDefault="000D411C" w:rsidP="00C24985">
      <w:pPr>
        <w:pStyle w:val="EndNoteBibliography"/>
        <w:spacing w:after="240"/>
        <w:rPr>
          <w:noProof/>
        </w:rPr>
      </w:pPr>
      <w:r w:rsidRPr="00590E0F">
        <w:rPr>
          <w:noProof/>
        </w:rPr>
        <w:t>Schuetzenmeister, F., 2010. University Research Management: An Exploratory Literature Review, Institute of European Studies, University of California, Berkeley.</w:t>
      </w:r>
    </w:p>
    <w:p w14:paraId="0B0C200B" w14:textId="13B39464" w:rsidR="00621948" w:rsidRPr="00590E0F" w:rsidRDefault="00621948" w:rsidP="00C24985">
      <w:pPr>
        <w:pStyle w:val="EndNoteBibliography"/>
        <w:spacing w:after="240"/>
        <w:rPr>
          <w:noProof/>
        </w:rPr>
      </w:pPr>
      <w:r w:rsidRPr="00590E0F">
        <w:rPr>
          <w:noProof/>
        </w:rPr>
        <w:t>Shrum, W., Chompalov, I., and Genuth, J., 2001. Trust, conflict and performance in scientific collaborations. Social Studies of Science 31, 681-730.</w:t>
      </w:r>
    </w:p>
    <w:p w14:paraId="747EA972" w14:textId="45A20B83" w:rsidR="00A85E07" w:rsidRPr="00590E0F" w:rsidRDefault="00A85E07" w:rsidP="00C24985">
      <w:pPr>
        <w:pStyle w:val="EndNoteBibliography"/>
        <w:spacing w:after="240"/>
        <w:rPr>
          <w:noProof/>
        </w:rPr>
      </w:pPr>
      <w:r w:rsidRPr="00590E0F">
        <w:rPr>
          <w:noProof/>
        </w:rPr>
        <w:t>Shrum, W., Genuth, J., Chompalov, I., 2007. Structures of scientific collaboration. Cambridge, MA.</w:t>
      </w:r>
    </w:p>
    <w:p w14:paraId="43C77AA8" w14:textId="6D03A280" w:rsidR="000D411C" w:rsidRPr="00590E0F" w:rsidRDefault="000D411C" w:rsidP="00C24985">
      <w:pPr>
        <w:pStyle w:val="EndNoteBibliography"/>
        <w:spacing w:after="240"/>
        <w:rPr>
          <w:noProof/>
        </w:rPr>
      </w:pPr>
      <w:r w:rsidRPr="00590E0F">
        <w:rPr>
          <w:noProof/>
        </w:rPr>
        <w:t>Sonnenwald, D.H., 2007. Scientific collaboration. Annual Review of Information Science and Technology 41, 643-681.</w:t>
      </w:r>
    </w:p>
    <w:p w14:paraId="56B94610" w14:textId="61857A75" w:rsidR="000D411C" w:rsidRPr="00590E0F" w:rsidRDefault="000D411C" w:rsidP="00C24985">
      <w:pPr>
        <w:pStyle w:val="EndNoteBibliography"/>
        <w:spacing w:after="240"/>
        <w:rPr>
          <w:noProof/>
        </w:rPr>
      </w:pPr>
      <w:r w:rsidRPr="00590E0F">
        <w:rPr>
          <w:noProof/>
        </w:rPr>
        <w:t>Stephan, P.</w:t>
      </w:r>
      <w:r w:rsidR="0083769B">
        <w:rPr>
          <w:noProof/>
        </w:rPr>
        <w:t>E.</w:t>
      </w:r>
      <w:r w:rsidRPr="00590E0F">
        <w:rPr>
          <w:noProof/>
        </w:rPr>
        <w:t>, 2012. How Economics Shapes Science. Boston, MA, Harvard University Press.</w:t>
      </w:r>
    </w:p>
    <w:p w14:paraId="3A4595E6" w14:textId="77777777" w:rsidR="00B93D39" w:rsidRDefault="00B93D39" w:rsidP="00C24985">
      <w:pPr>
        <w:pStyle w:val="EndNoteBibliography"/>
        <w:spacing w:after="240"/>
        <w:rPr>
          <w:noProof/>
        </w:rPr>
      </w:pPr>
      <w:r w:rsidRPr="00B93D39">
        <w:rPr>
          <w:noProof/>
        </w:rPr>
        <w:t>Stokes, T.D., Hartley, J.A., 1989. Coauthorship, social structure and influence within specialties. Social Studies of Science 19, 101-125.</w:t>
      </w:r>
    </w:p>
    <w:p w14:paraId="4E4F2468" w14:textId="77777777" w:rsidR="000D411C" w:rsidRPr="00590E0F" w:rsidRDefault="000D411C" w:rsidP="00C24985">
      <w:pPr>
        <w:pStyle w:val="EndNoteBibliography"/>
        <w:spacing w:after="240"/>
        <w:rPr>
          <w:noProof/>
        </w:rPr>
      </w:pPr>
      <w:r w:rsidRPr="00590E0F">
        <w:rPr>
          <w:noProof/>
        </w:rPr>
        <w:t>Vasconcelos, S.M.R., Steneck, N.H., Anderson, M., Masuda, H., Palacios, M., Pinto, J.C.S., Sorenson, M.M., 2012. The new geography of scientific collaborations. EMBO Reports 13, 404-407.</w:t>
      </w:r>
    </w:p>
    <w:p w14:paraId="4D348D10" w14:textId="77777777" w:rsidR="000D411C" w:rsidRPr="00590E0F" w:rsidRDefault="000D411C" w:rsidP="00C24985">
      <w:pPr>
        <w:pStyle w:val="EndNoteBibliography"/>
        <w:spacing w:after="240"/>
        <w:rPr>
          <w:noProof/>
        </w:rPr>
      </w:pPr>
      <w:r w:rsidRPr="00590E0F">
        <w:rPr>
          <w:noProof/>
        </w:rPr>
        <w:t>Walsh, J.P., Lee, Y.-N., 2015. The bureaucratization of science. Research Policy 44, 1584-1600.</w:t>
      </w:r>
    </w:p>
    <w:p w14:paraId="76427601" w14:textId="6D85D825" w:rsidR="003F68DC" w:rsidRPr="00590E0F" w:rsidRDefault="003F68DC" w:rsidP="00C24985">
      <w:pPr>
        <w:pStyle w:val="EndNoteBibliography"/>
        <w:spacing w:after="240"/>
        <w:rPr>
          <w:noProof/>
        </w:rPr>
      </w:pPr>
      <w:r w:rsidRPr="00590E0F">
        <w:rPr>
          <w:noProof/>
        </w:rPr>
        <w:t>Wang, J., Hicks, D., 2015. Scientific teams: self-assembly, fluidness, and interdependence. Journal of Informetrics, 9, 197-207.</w:t>
      </w:r>
    </w:p>
    <w:p w14:paraId="74146C23" w14:textId="6B27F081" w:rsidR="000D411C" w:rsidRPr="00590E0F" w:rsidRDefault="000D411C" w:rsidP="00C24985">
      <w:pPr>
        <w:pStyle w:val="EndNoteBibliography"/>
        <w:spacing w:after="240"/>
        <w:rPr>
          <w:noProof/>
        </w:rPr>
      </w:pPr>
      <w:r w:rsidRPr="00590E0F">
        <w:rPr>
          <w:noProof/>
        </w:rPr>
        <w:t>Weinberg, A.M., 1967. Reflections on Big Science. The MIT Press, Cambridge, MA.</w:t>
      </w:r>
    </w:p>
    <w:p w14:paraId="2EC56B08" w14:textId="77777777" w:rsidR="00C24985" w:rsidRDefault="000D411C" w:rsidP="00C24985">
      <w:pPr>
        <w:pStyle w:val="EndNoteBibliography"/>
        <w:spacing w:after="240"/>
        <w:rPr>
          <w:noProof/>
        </w:rPr>
      </w:pPr>
      <w:r w:rsidRPr="00590E0F">
        <w:rPr>
          <w:noProof/>
        </w:rPr>
        <w:t>Wen, J., Kobayashi, S., 2001. Exploring collaborative R&amp;D network. Research Policy 30, 1309-1319.</w:t>
      </w:r>
    </w:p>
    <w:p w14:paraId="163AFE55" w14:textId="4EBB309A" w:rsidR="004B0C20" w:rsidRDefault="004B0C20" w:rsidP="004B0C20">
      <w:pPr>
        <w:pStyle w:val="EndNoteBibliography"/>
        <w:spacing w:after="240"/>
        <w:rPr>
          <w:noProof/>
        </w:rPr>
      </w:pPr>
      <w:r>
        <w:rPr>
          <w:noProof/>
        </w:rPr>
        <w:t>Wuchty, S., Jones, B.F., Uzzi, B., 2007. The increasing dominance of teams in production of knowledge. Science 316, 1036-1039.</w:t>
      </w:r>
    </w:p>
    <w:p w14:paraId="313AA93D" w14:textId="5B48E30B" w:rsidR="00C24985" w:rsidRPr="00CA6BC0" w:rsidRDefault="00C24985" w:rsidP="004B0C20">
      <w:pPr>
        <w:pStyle w:val="EndNoteBibliography"/>
        <w:spacing w:after="240"/>
        <w:rPr>
          <w:noProof/>
        </w:rPr>
      </w:pPr>
      <w:r w:rsidRPr="00C24985">
        <w:rPr>
          <w:noProof/>
        </w:rPr>
        <w:t>Youtie, J., Libaers, D., Bozeman, B., 2006. Institutionalization of university research centers: the case of the National Cooperative Program in Infertility Research. Technovation 26, 1055-1063.</w:t>
      </w:r>
    </w:p>
    <w:p w14:paraId="6EA47F54" w14:textId="77777777" w:rsidR="000D411C" w:rsidRPr="00CA6BC0" w:rsidRDefault="000D411C" w:rsidP="00C24985">
      <w:pPr>
        <w:widowControl w:val="0"/>
        <w:autoSpaceDE w:val="0"/>
        <w:autoSpaceDN w:val="0"/>
        <w:adjustRightInd w:val="0"/>
        <w:spacing w:after="240"/>
        <w:rPr>
          <w:sz w:val="24"/>
          <w:szCs w:val="24"/>
        </w:rPr>
      </w:pPr>
    </w:p>
    <w:p w14:paraId="37B59CDF" w14:textId="77777777" w:rsidR="000D411C" w:rsidRPr="00CA6BC0" w:rsidRDefault="000D411C" w:rsidP="006B2FC0">
      <w:pPr>
        <w:widowControl w:val="0"/>
        <w:autoSpaceDE w:val="0"/>
        <w:autoSpaceDN w:val="0"/>
        <w:adjustRightInd w:val="0"/>
        <w:spacing w:after="0" w:line="360" w:lineRule="auto"/>
        <w:rPr>
          <w:sz w:val="24"/>
          <w:szCs w:val="24"/>
        </w:rPr>
      </w:pPr>
    </w:p>
    <w:p w14:paraId="4D4FEB75" w14:textId="77777777" w:rsidR="000D411C" w:rsidRPr="00CA6BC0" w:rsidRDefault="000D411C" w:rsidP="006B2FC0">
      <w:pPr>
        <w:widowControl w:val="0"/>
        <w:autoSpaceDE w:val="0"/>
        <w:autoSpaceDN w:val="0"/>
        <w:adjustRightInd w:val="0"/>
        <w:spacing w:after="0" w:line="360" w:lineRule="auto"/>
        <w:rPr>
          <w:sz w:val="24"/>
          <w:szCs w:val="24"/>
        </w:rPr>
        <w:sectPr w:rsidR="000D411C" w:rsidRPr="00CA6BC0" w:rsidSect="006B2FC0">
          <w:headerReference w:type="default" r:id="rId8"/>
          <w:footerReference w:type="even" r:id="rId9"/>
          <w:footerReference w:type="default" r:id="rId10"/>
          <w:pgSz w:w="11900" w:h="16840"/>
          <w:pgMar w:top="1440" w:right="1440" w:bottom="1440" w:left="1440" w:header="720" w:footer="720" w:gutter="0"/>
          <w:cols w:space="720"/>
          <w:docGrid w:linePitch="360"/>
        </w:sectPr>
      </w:pPr>
    </w:p>
    <w:p w14:paraId="0E08B62F" w14:textId="77777777" w:rsidR="000D411C" w:rsidRPr="00CA6BC0" w:rsidRDefault="000D411C" w:rsidP="006B2FC0">
      <w:pPr>
        <w:widowControl w:val="0"/>
        <w:tabs>
          <w:tab w:val="left" w:pos="450"/>
        </w:tabs>
        <w:autoSpaceDE w:val="0"/>
        <w:autoSpaceDN w:val="0"/>
        <w:adjustRightInd w:val="0"/>
        <w:spacing w:after="0" w:line="360" w:lineRule="auto"/>
        <w:jc w:val="center"/>
        <w:outlineLvl w:val="0"/>
        <w:rPr>
          <w:rFonts w:ascii="Times" w:hAnsi="Times" w:cs="Times"/>
          <w:b/>
          <w:color w:val="000000"/>
          <w:sz w:val="24"/>
          <w:szCs w:val="24"/>
        </w:rPr>
      </w:pPr>
      <w:r w:rsidRPr="00CA6BC0">
        <w:rPr>
          <w:rFonts w:ascii="Times" w:hAnsi="Times" w:cs="Times"/>
          <w:b/>
          <w:color w:val="000000"/>
          <w:sz w:val="24"/>
          <w:szCs w:val="24"/>
        </w:rPr>
        <w:lastRenderedPageBreak/>
        <w:t>TABLES AND FIGURES</w:t>
      </w:r>
    </w:p>
    <w:p w14:paraId="7F41D1E8" w14:textId="77777777" w:rsidR="000D411C" w:rsidRPr="00CA6BC0" w:rsidRDefault="000D411C" w:rsidP="006B2FC0">
      <w:pPr>
        <w:widowControl w:val="0"/>
        <w:tabs>
          <w:tab w:val="left" w:pos="450"/>
        </w:tabs>
        <w:autoSpaceDE w:val="0"/>
        <w:autoSpaceDN w:val="0"/>
        <w:adjustRightInd w:val="0"/>
        <w:spacing w:after="0" w:line="360" w:lineRule="auto"/>
        <w:jc w:val="center"/>
        <w:outlineLvl w:val="0"/>
        <w:rPr>
          <w:rFonts w:ascii="Times" w:hAnsi="Times" w:cs="Times"/>
          <w:b/>
          <w:color w:val="000000"/>
          <w:sz w:val="24"/>
          <w:szCs w:val="24"/>
        </w:rPr>
      </w:pPr>
    </w:p>
    <w:p w14:paraId="52B3B20E" w14:textId="5D64BD1F" w:rsidR="0008175C" w:rsidRPr="00CA6BC0" w:rsidRDefault="0008175C" w:rsidP="0008175C">
      <w:pPr>
        <w:widowControl w:val="0"/>
        <w:tabs>
          <w:tab w:val="left" w:pos="450"/>
        </w:tabs>
        <w:autoSpaceDE w:val="0"/>
        <w:autoSpaceDN w:val="0"/>
        <w:adjustRightInd w:val="0"/>
        <w:spacing w:after="0" w:line="360" w:lineRule="auto"/>
        <w:jc w:val="center"/>
        <w:outlineLvl w:val="0"/>
        <w:rPr>
          <w:rFonts w:ascii="Times" w:hAnsi="Times" w:cs="Times"/>
          <w:b/>
          <w:color w:val="000000"/>
          <w:sz w:val="24"/>
          <w:szCs w:val="24"/>
        </w:rPr>
      </w:pPr>
      <w:r>
        <w:rPr>
          <w:rFonts w:ascii="Times" w:hAnsi="Times" w:cs="Times"/>
          <w:b/>
          <w:color w:val="000000"/>
          <w:sz w:val="24"/>
          <w:szCs w:val="24"/>
        </w:rPr>
        <w:t>TABLE 1</w:t>
      </w:r>
    </w:p>
    <w:p w14:paraId="52C2B055" w14:textId="76223ADF" w:rsidR="0008175C" w:rsidRDefault="0008175C" w:rsidP="0008175C">
      <w:pPr>
        <w:widowControl w:val="0"/>
        <w:tabs>
          <w:tab w:val="left" w:pos="450"/>
        </w:tabs>
        <w:autoSpaceDE w:val="0"/>
        <w:autoSpaceDN w:val="0"/>
        <w:adjustRightInd w:val="0"/>
        <w:spacing w:after="0" w:line="360" w:lineRule="auto"/>
        <w:jc w:val="center"/>
        <w:rPr>
          <w:rFonts w:ascii="Times" w:hAnsi="Times" w:cs="Times"/>
          <w:b/>
          <w:color w:val="000000"/>
          <w:sz w:val="24"/>
          <w:szCs w:val="24"/>
        </w:rPr>
      </w:pPr>
      <w:r>
        <w:rPr>
          <w:rFonts w:ascii="Times" w:hAnsi="Times" w:cs="Times"/>
          <w:b/>
          <w:color w:val="000000"/>
          <w:sz w:val="24"/>
          <w:szCs w:val="24"/>
        </w:rPr>
        <w:t>Formation conditions, characteristics, and outcomes of c</w:t>
      </w:r>
      <w:r w:rsidRPr="00CA6BC0">
        <w:rPr>
          <w:rFonts w:ascii="Times" w:hAnsi="Times" w:cs="Times"/>
          <w:b/>
          <w:color w:val="000000"/>
          <w:sz w:val="24"/>
          <w:szCs w:val="24"/>
        </w:rPr>
        <w:t xml:space="preserve">ollaboration patterns </w:t>
      </w:r>
    </w:p>
    <w:p w14:paraId="180807AE" w14:textId="77777777" w:rsidR="00BF393D" w:rsidRPr="00CA6BC0" w:rsidRDefault="00BF393D" w:rsidP="00BF393D">
      <w:pPr>
        <w:widowControl w:val="0"/>
        <w:tabs>
          <w:tab w:val="left" w:pos="450"/>
        </w:tabs>
        <w:autoSpaceDE w:val="0"/>
        <w:autoSpaceDN w:val="0"/>
        <w:adjustRightInd w:val="0"/>
        <w:spacing w:after="0" w:line="360" w:lineRule="auto"/>
        <w:jc w:val="center"/>
        <w:rPr>
          <w:rFonts w:ascii="Times" w:hAnsi="Times" w:cs="Times"/>
          <w:b/>
          <w:color w:val="000000"/>
          <w:sz w:val="24"/>
          <w:szCs w:val="24"/>
        </w:rPr>
      </w:pP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18"/>
        <w:gridCol w:w="2410"/>
        <w:gridCol w:w="2549"/>
        <w:gridCol w:w="2643"/>
      </w:tblGrid>
      <w:tr w:rsidR="00BF393D" w:rsidRPr="00CA6BC0" w14:paraId="722298FB" w14:textId="77777777" w:rsidTr="00BF393D">
        <w:tc>
          <w:tcPr>
            <w:tcW w:w="1418" w:type="dxa"/>
            <w:vAlign w:val="center"/>
          </w:tcPr>
          <w:p w14:paraId="071B5CA1" w14:textId="77777777" w:rsidR="00BF393D" w:rsidRPr="00CA6BC0" w:rsidRDefault="00BF393D" w:rsidP="00BF393D">
            <w:pPr>
              <w:widowControl w:val="0"/>
              <w:tabs>
                <w:tab w:val="left" w:pos="450"/>
              </w:tabs>
              <w:autoSpaceDE w:val="0"/>
              <w:autoSpaceDN w:val="0"/>
              <w:adjustRightInd w:val="0"/>
              <w:spacing w:after="0"/>
              <w:jc w:val="center"/>
              <w:rPr>
                <w:rFonts w:ascii="Times" w:hAnsi="Times" w:cs="Times"/>
                <w:b/>
                <w:color w:val="000000"/>
                <w:sz w:val="16"/>
                <w:szCs w:val="16"/>
              </w:rPr>
            </w:pPr>
          </w:p>
          <w:p w14:paraId="3FBD4BBA" w14:textId="77777777" w:rsidR="00BF393D" w:rsidRPr="00CA6BC0" w:rsidRDefault="00BF393D" w:rsidP="00BF393D">
            <w:pPr>
              <w:widowControl w:val="0"/>
              <w:tabs>
                <w:tab w:val="left" w:pos="450"/>
              </w:tabs>
              <w:autoSpaceDE w:val="0"/>
              <w:autoSpaceDN w:val="0"/>
              <w:adjustRightInd w:val="0"/>
              <w:spacing w:after="0"/>
              <w:jc w:val="center"/>
              <w:rPr>
                <w:rFonts w:ascii="Times" w:hAnsi="Times" w:cs="Times"/>
                <w:b/>
                <w:color w:val="000000"/>
                <w:sz w:val="16"/>
                <w:szCs w:val="16"/>
              </w:rPr>
            </w:pPr>
            <w:r w:rsidRPr="00CA6BC0">
              <w:rPr>
                <w:rFonts w:ascii="Times" w:hAnsi="Times" w:cs="Times"/>
                <w:b/>
                <w:color w:val="000000"/>
                <w:sz w:val="16"/>
                <w:szCs w:val="16"/>
              </w:rPr>
              <w:t xml:space="preserve">Collaboration </w:t>
            </w:r>
            <w:r>
              <w:rPr>
                <w:rFonts w:ascii="Times" w:hAnsi="Times" w:cs="Times"/>
                <w:b/>
                <w:color w:val="000000"/>
                <w:sz w:val="16"/>
                <w:szCs w:val="16"/>
              </w:rPr>
              <w:br/>
            </w:r>
            <w:r w:rsidRPr="00CA6BC0">
              <w:rPr>
                <w:rFonts w:ascii="Times" w:hAnsi="Times" w:cs="Times"/>
                <w:b/>
                <w:color w:val="000000"/>
                <w:sz w:val="16"/>
                <w:szCs w:val="16"/>
              </w:rPr>
              <w:t>pattern</w:t>
            </w:r>
          </w:p>
          <w:p w14:paraId="5C0F0419" w14:textId="77777777" w:rsidR="00BF393D" w:rsidRPr="00CA6BC0" w:rsidRDefault="00BF393D" w:rsidP="00BF393D">
            <w:pPr>
              <w:widowControl w:val="0"/>
              <w:tabs>
                <w:tab w:val="left" w:pos="450"/>
              </w:tabs>
              <w:autoSpaceDE w:val="0"/>
              <w:autoSpaceDN w:val="0"/>
              <w:adjustRightInd w:val="0"/>
              <w:spacing w:after="0"/>
              <w:jc w:val="center"/>
              <w:rPr>
                <w:rFonts w:ascii="Times" w:hAnsi="Times" w:cs="Times"/>
                <w:b/>
                <w:color w:val="000000"/>
                <w:sz w:val="16"/>
                <w:szCs w:val="16"/>
              </w:rPr>
            </w:pPr>
          </w:p>
        </w:tc>
        <w:tc>
          <w:tcPr>
            <w:tcW w:w="2410" w:type="dxa"/>
            <w:vAlign w:val="center"/>
          </w:tcPr>
          <w:p w14:paraId="471D11A4" w14:textId="77777777" w:rsidR="00BF393D" w:rsidRPr="00CA6BC0" w:rsidRDefault="00BF393D" w:rsidP="00BF393D">
            <w:pPr>
              <w:widowControl w:val="0"/>
              <w:tabs>
                <w:tab w:val="left" w:pos="450"/>
              </w:tabs>
              <w:autoSpaceDE w:val="0"/>
              <w:autoSpaceDN w:val="0"/>
              <w:adjustRightInd w:val="0"/>
              <w:spacing w:after="0"/>
              <w:jc w:val="center"/>
              <w:rPr>
                <w:rFonts w:ascii="Times" w:hAnsi="Times" w:cs="Times"/>
                <w:b/>
                <w:color w:val="000000"/>
                <w:sz w:val="16"/>
                <w:szCs w:val="16"/>
              </w:rPr>
            </w:pPr>
            <w:r>
              <w:rPr>
                <w:rFonts w:ascii="Times" w:hAnsi="Times" w:cs="Times"/>
                <w:b/>
                <w:color w:val="000000"/>
                <w:sz w:val="16"/>
                <w:szCs w:val="16"/>
              </w:rPr>
              <w:t>Formation conditions</w:t>
            </w:r>
          </w:p>
        </w:tc>
        <w:tc>
          <w:tcPr>
            <w:tcW w:w="2549" w:type="dxa"/>
            <w:vAlign w:val="center"/>
          </w:tcPr>
          <w:p w14:paraId="413AA342" w14:textId="77777777" w:rsidR="00BF393D" w:rsidRPr="00CA6BC0" w:rsidRDefault="00BF393D" w:rsidP="00BF393D">
            <w:pPr>
              <w:widowControl w:val="0"/>
              <w:tabs>
                <w:tab w:val="left" w:pos="450"/>
              </w:tabs>
              <w:autoSpaceDE w:val="0"/>
              <w:autoSpaceDN w:val="0"/>
              <w:adjustRightInd w:val="0"/>
              <w:spacing w:after="0"/>
              <w:jc w:val="center"/>
              <w:rPr>
                <w:rFonts w:ascii="Times" w:hAnsi="Times" w:cs="Times"/>
                <w:b/>
                <w:color w:val="000000"/>
                <w:sz w:val="16"/>
                <w:szCs w:val="16"/>
              </w:rPr>
            </w:pPr>
            <w:r>
              <w:rPr>
                <w:rFonts w:ascii="Times" w:hAnsi="Times" w:cs="Times"/>
                <w:b/>
                <w:color w:val="000000"/>
                <w:sz w:val="16"/>
                <w:szCs w:val="16"/>
              </w:rPr>
              <w:t xml:space="preserve">Characteristics of the </w:t>
            </w:r>
            <w:r>
              <w:rPr>
                <w:rFonts w:ascii="Times" w:hAnsi="Times" w:cs="Times"/>
                <w:b/>
                <w:color w:val="000000"/>
                <w:sz w:val="16"/>
                <w:szCs w:val="16"/>
              </w:rPr>
              <w:br/>
              <w:t>collaboration</w:t>
            </w:r>
          </w:p>
        </w:tc>
        <w:tc>
          <w:tcPr>
            <w:tcW w:w="2643" w:type="dxa"/>
            <w:vAlign w:val="center"/>
          </w:tcPr>
          <w:p w14:paraId="0195FD49" w14:textId="77777777" w:rsidR="00BF393D" w:rsidRPr="00CA6BC0" w:rsidRDefault="00BF393D" w:rsidP="00BF393D">
            <w:pPr>
              <w:widowControl w:val="0"/>
              <w:tabs>
                <w:tab w:val="left" w:pos="450"/>
              </w:tabs>
              <w:autoSpaceDE w:val="0"/>
              <w:autoSpaceDN w:val="0"/>
              <w:adjustRightInd w:val="0"/>
              <w:spacing w:after="0"/>
              <w:jc w:val="center"/>
              <w:rPr>
                <w:rFonts w:ascii="Times" w:hAnsi="Times" w:cs="Times"/>
                <w:b/>
                <w:color w:val="000000"/>
                <w:sz w:val="16"/>
                <w:szCs w:val="16"/>
              </w:rPr>
            </w:pPr>
            <w:r>
              <w:rPr>
                <w:rFonts w:ascii="Times" w:hAnsi="Times" w:cs="Times"/>
                <w:b/>
                <w:color w:val="000000"/>
                <w:sz w:val="16"/>
                <w:szCs w:val="16"/>
              </w:rPr>
              <w:t>Outcomes</w:t>
            </w:r>
          </w:p>
        </w:tc>
      </w:tr>
      <w:tr w:rsidR="00BF393D" w:rsidRPr="00CA6BC0" w14:paraId="2CBFF9AB" w14:textId="77777777" w:rsidTr="00BF393D">
        <w:tc>
          <w:tcPr>
            <w:tcW w:w="1418" w:type="dxa"/>
          </w:tcPr>
          <w:p w14:paraId="3453CF9E" w14:textId="77777777" w:rsidR="00BF393D" w:rsidRPr="00CA6BC0" w:rsidRDefault="00BF393D" w:rsidP="00BF393D">
            <w:pPr>
              <w:widowControl w:val="0"/>
              <w:tabs>
                <w:tab w:val="left" w:pos="450"/>
              </w:tabs>
              <w:autoSpaceDE w:val="0"/>
              <w:autoSpaceDN w:val="0"/>
              <w:adjustRightInd w:val="0"/>
              <w:spacing w:after="0"/>
              <w:ind w:left="176" w:hanging="147"/>
              <w:rPr>
                <w:rFonts w:ascii="Times" w:hAnsi="Times" w:cs="Times"/>
                <w:b/>
                <w:color w:val="000000"/>
                <w:sz w:val="16"/>
                <w:szCs w:val="16"/>
              </w:rPr>
            </w:pPr>
            <w:r w:rsidRPr="00CA6BC0">
              <w:rPr>
                <w:rFonts w:ascii="Times" w:hAnsi="Times" w:cs="Times"/>
                <w:b/>
                <w:color w:val="000000"/>
                <w:sz w:val="16"/>
                <w:szCs w:val="16"/>
              </w:rPr>
              <w:t>Full service</w:t>
            </w:r>
          </w:p>
        </w:tc>
        <w:tc>
          <w:tcPr>
            <w:tcW w:w="2410" w:type="dxa"/>
          </w:tcPr>
          <w:p w14:paraId="0E50BE23" w14:textId="229DCCB7" w:rsidR="00BF393D" w:rsidRPr="00CA6BC0" w:rsidRDefault="00BF393D" w:rsidP="00BF393D">
            <w:pPr>
              <w:widowControl w:val="0"/>
              <w:tabs>
                <w:tab w:val="left" w:pos="450"/>
              </w:tabs>
              <w:autoSpaceDE w:val="0"/>
              <w:autoSpaceDN w:val="0"/>
              <w:adjustRightInd w:val="0"/>
              <w:spacing w:after="0"/>
              <w:ind w:left="173" w:hanging="173"/>
              <w:rPr>
                <w:rFonts w:ascii="Times" w:hAnsi="Times" w:cs="Times"/>
                <w:color w:val="000000"/>
                <w:sz w:val="16"/>
                <w:szCs w:val="16"/>
              </w:rPr>
            </w:pPr>
            <w:r>
              <w:rPr>
                <w:rFonts w:ascii="Times" w:hAnsi="Times" w:cs="Times"/>
                <w:color w:val="000000"/>
                <w:sz w:val="16"/>
                <w:szCs w:val="16"/>
              </w:rPr>
              <w:t xml:space="preserve">New or inexperienced users </w:t>
            </w:r>
            <w:r w:rsidRPr="00CA6BC0">
              <w:rPr>
                <w:rFonts w:ascii="Times" w:hAnsi="Times" w:cs="Times"/>
                <w:color w:val="000000"/>
                <w:sz w:val="16"/>
                <w:szCs w:val="16"/>
              </w:rPr>
              <w:t>depend</w:t>
            </w:r>
            <w:r>
              <w:rPr>
                <w:rFonts w:ascii="Times" w:hAnsi="Times" w:cs="Times"/>
                <w:color w:val="000000"/>
                <w:sz w:val="16"/>
                <w:szCs w:val="16"/>
              </w:rPr>
              <w:t>ing</w:t>
            </w:r>
            <w:r w:rsidRPr="00CA6BC0">
              <w:rPr>
                <w:rFonts w:ascii="Times" w:hAnsi="Times" w:cs="Times"/>
                <w:color w:val="000000"/>
                <w:sz w:val="16"/>
                <w:szCs w:val="16"/>
              </w:rPr>
              <w:t xml:space="preserve"> on instrument scientis</w:t>
            </w:r>
            <w:r>
              <w:rPr>
                <w:rFonts w:ascii="Times" w:hAnsi="Times" w:cs="Times"/>
                <w:color w:val="000000"/>
                <w:sz w:val="16"/>
                <w:szCs w:val="16"/>
              </w:rPr>
              <w:t>t</w:t>
            </w:r>
            <w:r w:rsidRPr="00CA6BC0">
              <w:rPr>
                <w:rFonts w:ascii="Times" w:hAnsi="Times" w:cs="Times"/>
                <w:color w:val="000000"/>
                <w:sz w:val="16"/>
                <w:szCs w:val="16"/>
              </w:rPr>
              <w:t>s</w:t>
            </w:r>
            <w:r>
              <w:rPr>
                <w:rFonts w:ascii="Times" w:hAnsi="Times" w:cs="Times"/>
                <w:color w:val="000000"/>
                <w:sz w:val="16"/>
                <w:szCs w:val="16"/>
              </w:rPr>
              <w:t>'</w:t>
            </w:r>
            <w:r w:rsidRPr="00CA6BC0">
              <w:rPr>
                <w:rFonts w:ascii="Times" w:hAnsi="Times" w:cs="Times"/>
                <w:color w:val="000000"/>
                <w:sz w:val="16"/>
                <w:szCs w:val="16"/>
              </w:rPr>
              <w:t xml:space="preserve"> </w:t>
            </w:r>
            <w:r>
              <w:rPr>
                <w:rFonts w:ascii="Times" w:hAnsi="Times" w:cs="Times"/>
                <w:color w:val="000000"/>
                <w:sz w:val="16"/>
                <w:szCs w:val="16"/>
              </w:rPr>
              <w:t>experimental and data analysis expertise</w:t>
            </w:r>
            <w:r w:rsidR="008E1CFA">
              <w:rPr>
                <w:rFonts w:ascii="Times" w:hAnsi="Times" w:cs="Times"/>
                <w:color w:val="000000"/>
                <w:sz w:val="16"/>
                <w:szCs w:val="16"/>
              </w:rPr>
              <w:t>.</w:t>
            </w:r>
          </w:p>
          <w:p w14:paraId="4A9B011B" w14:textId="1AC34F97" w:rsidR="00BF393D" w:rsidRPr="00CA6BC0"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r>
              <w:rPr>
                <w:rFonts w:ascii="Times" w:hAnsi="Times" w:cs="Times"/>
                <w:color w:val="000000"/>
                <w:sz w:val="16"/>
                <w:szCs w:val="16"/>
              </w:rPr>
              <w:t>Experiments conducted on "e</w:t>
            </w:r>
            <w:r w:rsidRPr="00CA6BC0">
              <w:rPr>
                <w:rFonts w:ascii="Times" w:hAnsi="Times" w:cs="Times"/>
                <w:color w:val="000000"/>
                <w:sz w:val="16"/>
                <w:szCs w:val="16"/>
              </w:rPr>
              <w:t xml:space="preserve">ntry level" or "high throughput" instruments </w:t>
            </w:r>
            <w:r>
              <w:rPr>
                <w:rFonts w:ascii="Times" w:hAnsi="Times" w:cs="Times"/>
                <w:color w:val="000000"/>
                <w:sz w:val="16"/>
                <w:szCs w:val="16"/>
              </w:rPr>
              <w:t xml:space="preserve">employing </w:t>
            </w:r>
            <w:r w:rsidRPr="00CA6BC0">
              <w:rPr>
                <w:rFonts w:ascii="Times" w:hAnsi="Times" w:cs="Times"/>
                <w:color w:val="000000"/>
                <w:sz w:val="16"/>
                <w:szCs w:val="16"/>
              </w:rPr>
              <w:t>relatively stand</w:t>
            </w:r>
            <w:r>
              <w:rPr>
                <w:rFonts w:ascii="Times" w:hAnsi="Times" w:cs="Times"/>
                <w:color w:val="000000"/>
                <w:sz w:val="16"/>
                <w:szCs w:val="16"/>
              </w:rPr>
              <w:t>ardised analytical technologies</w:t>
            </w:r>
            <w:r w:rsidR="008E1CFA">
              <w:rPr>
                <w:rFonts w:ascii="Times" w:hAnsi="Times" w:cs="Times"/>
                <w:color w:val="000000"/>
                <w:sz w:val="16"/>
                <w:szCs w:val="16"/>
              </w:rPr>
              <w:t>.</w:t>
            </w:r>
          </w:p>
          <w:p w14:paraId="37865215" w14:textId="77777777" w:rsidR="00BF393D" w:rsidRPr="00CA6BC0"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p>
        </w:tc>
        <w:tc>
          <w:tcPr>
            <w:tcW w:w="2549" w:type="dxa"/>
          </w:tcPr>
          <w:p w14:paraId="3707D156" w14:textId="40943F65" w:rsidR="00BF393D"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r w:rsidRPr="00CA6BC0">
              <w:rPr>
                <w:rFonts w:ascii="Times" w:hAnsi="Times" w:cs="Times"/>
                <w:color w:val="000000"/>
                <w:sz w:val="16"/>
                <w:szCs w:val="16"/>
              </w:rPr>
              <w:t>Instrument scientists as service provider</w:t>
            </w:r>
            <w:r>
              <w:rPr>
                <w:rFonts w:ascii="Times" w:hAnsi="Times" w:cs="Times"/>
                <w:color w:val="000000"/>
                <w:sz w:val="16"/>
                <w:szCs w:val="16"/>
              </w:rPr>
              <w:t>s</w:t>
            </w:r>
            <w:r w:rsidRPr="00CA6BC0">
              <w:rPr>
                <w:rFonts w:ascii="Times" w:hAnsi="Times" w:cs="Times"/>
                <w:color w:val="000000"/>
                <w:sz w:val="16"/>
                <w:szCs w:val="16"/>
              </w:rPr>
              <w:t xml:space="preserve"> for the experiment and the data analysis</w:t>
            </w:r>
            <w:r w:rsidR="008E1CFA">
              <w:rPr>
                <w:rFonts w:ascii="Times" w:hAnsi="Times" w:cs="Times"/>
                <w:color w:val="000000"/>
                <w:sz w:val="16"/>
                <w:szCs w:val="16"/>
              </w:rPr>
              <w:t>.</w:t>
            </w:r>
          </w:p>
          <w:p w14:paraId="41F6A4B0" w14:textId="1250DC50" w:rsidR="00BF393D"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r w:rsidRPr="00CA6BC0">
              <w:rPr>
                <w:rFonts w:ascii="Times" w:hAnsi="Times" w:cs="Times"/>
                <w:color w:val="000000"/>
                <w:sz w:val="16"/>
                <w:szCs w:val="16"/>
              </w:rPr>
              <w:t xml:space="preserve">Collaboration </w:t>
            </w:r>
            <w:r>
              <w:rPr>
                <w:rFonts w:ascii="Times" w:hAnsi="Times" w:cs="Times"/>
                <w:color w:val="000000"/>
                <w:sz w:val="16"/>
                <w:szCs w:val="16"/>
              </w:rPr>
              <w:t xml:space="preserve">focus </w:t>
            </w:r>
            <w:r w:rsidRPr="00CA6BC0">
              <w:rPr>
                <w:rFonts w:ascii="Times" w:hAnsi="Times" w:cs="Times"/>
                <w:color w:val="000000"/>
                <w:sz w:val="16"/>
                <w:szCs w:val="16"/>
              </w:rPr>
              <w:t xml:space="preserve">on </w:t>
            </w:r>
            <w:r>
              <w:rPr>
                <w:rFonts w:ascii="Times" w:hAnsi="Times" w:cs="Times"/>
                <w:color w:val="000000"/>
                <w:sz w:val="16"/>
                <w:szCs w:val="16"/>
              </w:rPr>
              <w:t>single, often short experiments</w:t>
            </w:r>
            <w:r w:rsidR="008E1CFA">
              <w:rPr>
                <w:rFonts w:ascii="Times" w:hAnsi="Times" w:cs="Times"/>
                <w:color w:val="000000"/>
                <w:sz w:val="16"/>
                <w:szCs w:val="16"/>
              </w:rPr>
              <w:t>.</w:t>
            </w:r>
          </w:p>
          <w:p w14:paraId="2E18C29D" w14:textId="77777777" w:rsidR="00BF393D" w:rsidRPr="00CA6BC0"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p>
        </w:tc>
        <w:tc>
          <w:tcPr>
            <w:tcW w:w="2643" w:type="dxa"/>
          </w:tcPr>
          <w:p w14:paraId="06EED03D" w14:textId="43209BA4" w:rsidR="00BF393D"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r>
              <w:rPr>
                <w:rFonts w:ascii="Times" w:hAnsi="Times" w:cs="Times"/>
                <w:color w:val="000000"/>
                <w:sz w:val="16"/>
                <w:szCs w:val="16"/>
              </w:rPr>
              <w:t>Short-lived</w:t>
            </w:r>
            <w:r w:rsidRPr="00CA6BC0">
              <w:rPr>
                <w:rFonts w:ascii="Times" w:hAnsi="Times" w:cs="Times"/>
                <w:color w:val="000000"/>
                <w:sz w:val="16"/>
                <w:szCs w:val="16"/>
              </w:rPr>
              <w:t xml:space="preserve"> </w:t>
            </w:r>
            <w:r>
              <w:rPr>
                <w:rFonts w:ascii="Times" w:hAnsi="Times" w:cs="Times"/>
                <w:color w:val="000000"/>
                <w:sz w:val="16"/>
                <w:szCs w:val="16"/>
              </w:rPr>
              <w:t>collaboration yielding relatively few scholarly publications, often including instrument scientists as co-authors</w:t>
            </w:r>
            <w:r w:rsidR="008E1CFA">
              <w:rPr>
                <w:rFonts w:ascii="Times" w:hAnsi="Times" w:cs="Times"/>
                <w:color w:val="000000"/>
                <w:sz w:val="16"/>
                <w:szCs w:val="16"/>
              </w:rPr>
              <w:t>.</w:t>
            </w:r>
          </w:p>
          <w:p w14:paraId="12B7676A" w14:textId="54FFAD5B" w:rsidR="00BF393D"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r>
              <w:rPr>
                <w:rFonts w:ascii="Times" w:hAnsi="Times" w:cs="Times"/>
                <w:color w:val="000000"/>
                <w:sz w:val="16"/>
                <w:szCs w:val="16"/>
              </w:rPr>
              <w:t>Fragmented c</w:t>
            </w:r>
            <w:r w:rsidRPr="00CA6BC0">
              <w:rPr>
                <w:rFonts w:ascii="Times" w:hAnsi="Times" w:cs="Times"/>
                <w:color w:val="000000"/>
                <w:sz w:val="16"/>
                <w:szCs w:val="16"/>
              </w:rPr>
              <w:t>ollaboration ne</w:t>
            </w:r>
            <w:r>
              <w:rPr>
                <w:rFonts w:ascii="Times" w:hAnsi="Times" w:cs="Times"/>
                <w:color w:val="000000"/>
                <w:sz w:val="16"/>
                <w:szCs w:val="16"/>
              </w:rPr>
              <w:t>tworks of instrument scientists</w:t>
            </w:r>
            <w:r w:rsidR="008E1CFA">
              <w:rPr>
                <w:rFonts w:ascii="Times" w:hAnsi="Times" w:cs="Times"/>
                <w:color w:val="000000"/>
                <w:sz w:val="16"/>
                <w:szCs w:val="16"/>
              </w:rPr>
              <w:t>.</w:t>
            </w:r>
          </w:p>
          <w:p w14:paraId="21070A47" w14:textId="6FAA6089" w:rsidR="00BF393D"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r>
              <w:rPr>
                <w:rFonts w:ascii="Times" w:hAnsi="Times" w:cs="Times"/>
                <w:color w:val="000000"/>
                <w:sz w:val="16"/>
                <w:szCs w:val="16"/>
              </w:rPr>
              <w:t xml:space="preserve">Instrument scientists can become </w:t>
            </w:r>
            <w:r w:rsidRPr="00CA6BC0">
              <w:rPr>
                <w:rFonts w:ascii="Times" w:hAnsi="Times" w:cs="Times"/>
                <w:color w:val="000000"/>
                <w:sz w:val="16"/>
                <w:szCs w:val="16"/>
              </w:rPr>
              <w:t>"mentor</w:t>
            </w:r>
            <w:r>
              <w:rPr>
                <w:rFonts w:ascii="Times" w:hAnsi="Times" w:cs="Times"/>
                <w:color w:val="000000"/>
                <w:sz w:val="16"/>
                <w:szCs w:val="16"/>
              </w:rPr>
              <w:t>s</w:t>
            </w:r>
            <w:r w:rsidRPr="00CA6BC0">
              <w:rPr>
                <w:rFonts w:ascii="Times" w:hAnsi="Times" w:cs="Times"/>
                <w:color w:val="000000"/>
                <w:sz w:val="16"/>
                <w:szCs w:val="16"/>
              </w:rPr>
              <w:t xml:space="preserve">" for users </w:t>
            </w:r>
            <w:r>
              <w:rPr>
                <w:rFonts w:ascii="Times" w:hAnsi="Times" w:cs="Times"/>
                <w:color w:val="000000"/>
                <w:sz w:val="16"/>
                <w:szCs w:val="16"/>
              </w:rPr>
              <w:t>developing future research using neutrons</w:t>
            </w:r>
            <w:r w:rsidR="008E1CFA">
              <w:rPr>
                <w:rFonts w:ascii="Times" w:hAnsi="Times" w:cs="Times"/>
                <w:color w:val="000000"/>
                <w:sz w:val="16"/>
                <w:szCs w:val="16"/>
              </w:rPr>
              <w:t>.</w:t>
            </w:r>
          </w:p>
          <w:p w14:paraId="2622052F" w14:textId="764657DC" w:rsidR="00BF393D"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r>
              <w:rPr>
                <w:rFonts w:ascii="Times" w:hAnsi="Times" w:cs="Times"/>
                <w:color w:val="000000"/>
                <w:sz w:val="16"/>
                <w:szCs w:val="16"/>
              </w:rPr>
              <w:t>Increase of the ILL's user base and starting point for the development of "complementary collaboration"</w:t>
            </w:r>
            <w:r w:rsidR="008E1CFA">
              <w:rPr>
                <w:rFonts w:ascii="Times" w:hAnsi="Times" w:cs="Times"/>
                <w:color w:val="000000"/>
                <w:sz w:val="16"/>
                <w:szCs w:val="16"/>
              </w:rPr>
              <w:t>.</w:t>
            </w:r>
          </w:p>
          <w:p w14:paraId="022DA92E" w14:textId="77777777" w:rsidR="00BF393D" w:rsidRPr="00CA6BC0" w:rsidRDefault="00BF393D" w:rsidP="008E1CFA">
            <w:pPr>
              <w:widowControl w:val="0"/>
              <w:tabs>
                <w:tab w:val="left" w:pos="450"/>
              </w:tabs>
              <w:autoSpaceDE w:val="0"/>
              <w:autoSpaceDN w:val="0"/>
              <w:adjustRightInd w:val="0"/>
              <w:spacing w:after="0"/>
              <w:rPr>
                <w:rFonts w:ascii="Times" w:hAnsi="Times" w:cs="Times"/>
                <w:color w:val="000000"/>
                <w:sz w:val="16"/>
                <w:szCs w:val="16"/>
              </w:rPr>
            </w:pPr>
          </w:p>
        </w:tc>
      </w:tr>
      <w:tr w:rsidR="00BF393D" w:rsidRPr="00CA6BC0" w14:paraId="73B7E9C7" w14:textId="77777777" w:rsidTr="00BF393D">
        <w:tc>
          <w:tcPr>
            <w:tcW w:w="1418" w:type="dxa"/>
          </w:tcPr>
          <w:p w14:paraId="5BD9D230" w14:textId="77777777" w:rsidR="00BF393D" w:rsidRPr="00CA6BC0" w:rsidRDefault="00BF393D" w:rsidP="00BF393D">
            <w:pPr>
              <w:widowControl w:val="0"/>
              <w:autoSpaceDE w:val="0"/>
              <w:autoSpaceDN w:val="0"/>
              <w:adjustRightInd w:val="0"/>
              <w:spacing w:after="0"/>
              <w:ind w:left="176" w:hanging="147"/>
              <w:rPr>
                <w:rFonts w:ascii="Times" w:hAnsi="Times" w:cs="Times"/>
                <w:b/>
                <w:color w:val="000000"/>
                <w:sz w:val="16"/>
                <w:szCs w:val="16"/>
              </w:rPr>
            </w:pPr>
            <w:r w:rsidRPr="00CA6BC0">
              <w:rPr>
                <w:rFonts w:ascii="Times" w:hAnsi="Times" w:cs="Times"/>
                <w:b/>
                <w:color w:val="000000"/>
                <w:sz w:val="16"/>
                <w:szCs w:val="16"/>
              </w:rPr>
              <w:t>Complementary collaboration</w:t>
            </w:r>
          </w:p>
        </w:tc>
        <w:tc>
          <w:tcPr>
            <w:tcW w:w="2410" w:type="dxa"/>
          </w:tcPr>
          <w:p w14:paraId="4E616DB4" w14:textId="5FE47025" w:rsidR="00BF393D" w:rsidRDefault="00BF393D" w:rsidP="00BF393D">
            <w:pPr>
              <w:widowControl w:val="0"/>
              <w:tabs>
                <w:tab w:val="left" w:pos="450"/>
              </w:tabs>
              <w:autoSpaceDE w:val="0"/>
              <w:autoSpaceDN w:val="0"/>
              <w:adjustRightInd w:val="0"/>
              <w:spacing w:after="0"/>
              <w:ind w:left="173" w:hanging="173"/>
              <w:rPr>
                <w:rFonts w:ascii="Times" w:hAnsi="Times" w:cs="Times"/>
                <w:color w:val="000000"/>
                <w:sz w:val="16"/>
                <w:szCs w:val="16"/>
              </w:rPr>
            </w:pPr>
            <w:r>
              <w:rPr>
                <w:rFonts w:ascii="Times" w:hAnsi="Times" w:cs="Times"/>
                <w:color w:val="000000"/>
                <w:sz w:val="16"/>
                <w:szCs w:val="16"/>
              </w:rPr>
              <w:t>Previous interaction of users with instrument scientists at ILL (or other neutron sources)</w:t>
            </w:r>
            <w:r w:rsidR="008E1CFA">
              <w:rPr>
                <w:rFonts w:ascii="Times" w:hAnsi="Times" w:cs="Times"/>
                <w:color w:val="000000"/>
                <w:sz w:val="16"/>
                <w:szCs w:val="16"/>
              </w:rPr>
              <w:t>.</w:t>
            </w:r>
          </w:p>
          <w:p w14:paraId="0ABA6C4F" w14:textId="59AF2996" w:rsidR="00BF393D" w:rsidRDefault="00BF393D" w:rsidP="00BF393D">
            <w:pPr>
              <w:widowControl w:val="0"/>
              <w:tabs>
                <w:tab w:val="left" w:pos="450"/>
              </w:tabs>
              <w:autoSpaceDE w:val="0"/>
              <w:autoSpaceDN w:val="0"/>
              <w:adjustRightInd w:val="0"/>
              <w:spacing w:after="0"/>
              <w:ind w:left="173" w:hanging="173"/>
              <w:rPr>
                <w:rFonts w:ascii="Times" w:hAnsi="Times" w:cs="Times"/>
                <w:color w:val="000000"/>
                <w:sz w:val="16"/>
                <w:szCs w:val="16"/>
              </w:rPr>
            </w:pPr>
            <w:r>
              <w:rPr>
                <w:rFonts w:ascii="Times" w:hAnsi="Times" w:cs="Times"/>
                <w:color w:val="000000"/>
                <w:sz w:val="16"/>
                <w:szCs w:val="16"/>
              </w:rPr>
              <w:t>Users with moderate experience in using neutrons in their research</w:t>
            </w:r>
            <w:r w:rsidR="008E1CFA">
              <w:rPr>
                <w:rFonts w:ascii="Times" w:hAnsi="Times" w:cs="Times"/>
                <w:color w:val="000000"/>
                <w:sz w:val="16"/>
                <w:szCs w:val="16"/>
              </w:rPr>
              <w:t>.</w:t>
            </w:r>
          </w:p>
          <w:p w14:paraId="2CD9C4FA" w14:textId="2FDB39C8" w:rsidR="00BF393D" w:rsidRDefault="00BF393D" w:rsidP="00BF393D">
            <w:pPr>
              <w:widowControl w:val="0"/>
              <w:tabs>
                <w:tab w:val="left" w:pos="450"/>
              </w:tabs>
              <w:autoSpaceDE w:val="0"/>
              <w:autoSpaceDN w:val="0"/>
              <w:adjustRightInd w:val="0"/>
              <w:spacing w:after="0"/>
              <w:ind w:left="173" w:hanging="173"/>
              <w:rPr>
                <w:rFonts w:ascii="Times" w:hAnsi="Times" w:cs="Times"/>
                <w:color w:val="000000"/>
                <w:sz w:val="16"/>
                <w:szCs w:val="16"/>
              </w:rPr>
            </w:pPr>
            <w:r>
              <w:rPr>
                <w:rFonts w:ascii="Times" w:hAnsi="Times" w:cs="Times"/>
                <w:color w:val="000000"/>
                <w:sz w:val="16"/>
                <w:szCs w:val="16"/>
              </w:rPr>
              <w:t xml:space="preserve">User expertise is insufficient </w:t>
            </w:r>
            <w:r w:rsidRPr="00CA6BC0">
              <w:rPr>
                <w:rFonts w:ascii="Times" w:hAnsi="Times" w:cs="Times"/>
                <w:color w:val="000000"/>
                <w:sz w:val="16"/>
                <w:szCs w:val="16"/>
              </w:rPr>
              <w:t>to conduct experiments</w:t>
            </w:r>
            <w:r>
              <w:rPr>
                <w:rFonts w:ascii="Times" w:hAnsi="Times" w:cs="Times"/>
                <w:color w:val="000000"/>
                <w:sz w:val="16"/>
                <w:szCs w:val="16"/>
              </w:rPr>
              <w:t xml:space="preserve"> on their own</w:t>
            </w:r>
            <w:r w:rsidRPr="00CA6BC0">
              <w:rPr>
                <w:rFonts w:ascii="Times" w:hAnsi="Times" w:cs="Times"/>
                <w:color w:val="000000"/>
                <w:sz w:val="16"/>
                <w:szCs w:val="16"/>
              </w:rPr>
              <w:t xml:space="preserve">, but </w:t>
            </w:r>
            <w:r>
              <w:rPr>
                <w:rFonts w:ascii="Times" w:hAnsi="Times" w:cs="Times"/>
                <w:color w:val="000000"/>
                <w:sz w:val="16"/>
                <w:szCs w:val="16"/>
              </w:rPr>
              <w:t>strong enough to envision productive use of ILL instruments</w:t>
            </w:r>
            <w:r w:rsidR="008E1CFA">
              <w:rPr>
                <w:rFonts w:ascii="Times" w:hAnsi="Times" w:cs="Times"/>
                <w:color w:val="000000"/>
                <w:sz w:val="16"/>
                <w:szCs w:val="16"/>
              </w:rPr>
              <w:t>.</w:t>
            </w:r>
          </w:p>
          <w:p w14:paraId="39668017" w14:textId="77777777" w:rsidR="00BF393D" w:rsidRPr="00CA6BC0"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p>
        </w:tc>
        <w:tc>
          <w:tcPr>
            <w:tcW w:w="2549" w:type="dxa"/>
          </w:tcPr>
          <w:p w14:paraId="2C4CC0F5" w14:textId="008315F7" w:rsidR="00BF393D"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r>
              <w:rPr>
                <w:rFonts w:ascii="Times" w:hAnsi="Times" w:cs="Times"/>
                <w:color w:val="000000"/>
                <w:sz w:val="16"/>
                <w:szCs w:val="16"/>
              </w:rPr>
              <w:t>Single experiments are embedded in longer-term collaborative effort of users and instrument scientists</w:t>
            </w:r>
            <w:r w:rsidR="008E1CFA">
              <w:rPr>
                <w:rFonts w:ascii="Times" w:hAnsi="Times" w:cs="Times"/>
                <w:color w:val="000000"/>
                <w:sz w:val="16"/>
                <w:szCs w:val="16"/>
              </w:rPr>
              <w:t>.</w:t>
            </w:r>
          </w:p>
          <w:p w14:paraId="17933F3D" w14:textId="3FEE4FBD" w:rsidR="00BF393D"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r>
              <w:rPr>
                <w:rFonts w:ascii="Times" w:hAnsi="Times" w:cs="Times"/>
                <w:color w:val="000000"/>
                <w:sz w:val="16"/>
                <w:szCs w:val="16"/>
              </w:rPr>
              <w:t>Interactions emphasi</w:t>
            </w:r>
            <w:r w:rsidR="00C355C3">
              <w:rPr>
                <w:rFonts w:ascii="Times" w:hAnsi="Times" w:cs="Times"/>
                <w:color w:val="000000"/>
                <w:sz w:val="16"/>
                <w:szCs w:val="16"/>
              </w:rPr>
              <w:t>s</w:t>
            </w:r>
            <w:r>
              <w:rPr>
                <w:rFonts w:ascii="Times" w:hAnsi="Times" w:cs="Times"/>
                <w:color w:val="000000"/>
                <w:sz w:val="16"/>
                <w:szCs w:val="16"/>
              </w:rPr>
              <w:t xml:space="preserve">e co-construction and </w:t>
            </w:r>
            <w:r w:rsidRPr="00CA6BC0">
              <w:rPr>
                <w:rFonts w:ascii="Times" w:hAnsi="Times" w:cs="Times"/>
                <w:color w:val="000000"/>
                <w:sz w:val="16"/>
                <w:szCs w:val="16"/>
              </w:rPr>
              <w:t>complementarity of users' and instrument scientists' scientific expertise</w:t>
            </w:r>
            <w:r w:rsidR="008E1CFA">
              <w:rPr>
                <w:rFonts w:ascii="Times" w:hAnsi="Times" w:cs="Times"/>
                <w:color w:val="000000"/>
                <w:sz w:val="16"/>
                <w:szCs w:val="16"/>
              </w:rPr>
              <w:t>.</w:t>
            </w:r>
          </w:p>
          <w:p w14:paraId="06EDBE89" w14:textId="212F753D" w:rsidR="00BF393D" w:rsidRPr="00071604"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lang w:val="en-US"/>
              </w:rPr>
            </w:pPr>
            <w:r w:rsidRPr="00071604">
              <w:rPr>
                <w:rFonts w:ascii="Times" w:hAnsi="Times" w:cs="Times"/>
                <w:color w:val="000000"/>
                <w:sz w:val="16"/>
                <w:szCs w:val="16"/>
                <w:lang w:val="en-US"/>
              </w:rPr>
              <w:t xml:space="preserve">Instrument scientists </w:t>
            </w:r>
            <w:r>
              <w:rPr>
                <w:rFonts w:ascii="Times" w:hAnsi="Times" w:cs="Times"/>
                <w:color w:val="000000"/>
                <w:sz w:val="16"/>
                <w:szCs w:val="16"/>
                <w:lang w:val="en-US"/>
              </w:rPr>
              <w:t xml:space="preserve">participate in the development of </w:t>
            </w:r>
            <w:r w:rsidRPr="00071604">
              <w:rPr>
                <w:rFonts w:ascii="Times" w:hAnsi="Times" w:cs="Times"/>
                <w:color w:val="000000"/>
                <w:sz w:val="16"/>
                <w:szCs w:val="16"/>
                <w:lang w:val="en-US"/>
              </w:rPr>
              <w:t>pr</w:t>
            </w:r>
            <w:r>
              <w:rPr>
                <w:rFonts w:ascii="Times" w:hAnsi="Times" w:cs="Times"/>
                <w:color w:val="000000"/>
                <w:sz w:val="16"/>
                <w:szCs w:val="16"/>
                <w:lang w:val="en-US"/>
              </w:rPr>
              <w:t>oposals</w:t>
            </w:r>
            <w:r w:rsidR="008E1CFA">
              <w:rPr>
                <w:rFonts w:ascii="Times" w:hAnsi="Times" w:cs="Times"/>
                <w:color w:val="000000"/>
                <w:sz w:val="16"/>
                <w:szCs w:val="16"/>
                <w:lang w:val="en-US"/>
              </w:rPr>
              <w:t>.</w:t>
            </w:r>
          </w:p>
          <w:p w14:paraId="69B34A29" w14:textId="77777777" w:rsidR="00BF393D" w:rsidRPr="00CA6BC0"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p>
        </w:tc>
        <w:tc>
          <w:tcPr>
            <w:tcW w:w="2643" w:type="dxa"/>
          </w:tcPr>
          <w:p w14:paraId="1E30F02C" w14:textId="03A588F0" w:rsidR="00BF393D"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r>
              <w:rPr>
                <w:rFonts w:ascii="Times" w:hAnsi="Times" w:cs="Times"/>
                <w:color w:val="000000"/>
                <w:sz w:val="16"/>
                <w:szCs w:val="16"/>
              </w:rPr>
              <w:t>Strengthening of scientific collaboration ties among users and instrument scientists</w:t>
            </w:r>
            <w:r w:rsidR="008E1CFA">
              <w:rPr>
                <w:rFonts w:ascii="Times" w:hAnsi="Times" w:cs="Times"/>
                <w:color w:val="000000"/>
                <w:sz w:val="16"/>
                <w:szCs w:val="16"/>
              </w:rPr>
              <w:t>.</w:t>
            </w:r>
          </w:p>
          <w:p w14:paraId="567A8354" w14:textId="5B18A37A" w:rsidR="00BF393D"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r>
              <w:rPr>
                <w:rFonts w:ascii="Times" w:hAnsi="Times" w:cs="Times"/>
                <w:color w:val="000000"/>
                <w:sz w:val="16"/>
                <w:szCs w:val="16"/>
              </w:rPr>
              <w:t>Confirmation of users' orientation towards neutrons, exploration of new research ideas, without need for users to become highly speciali</w:t>
            </w:r>
            <w:r w:rsidR="006B2F9D">
              <w:rPr>
                <w:rFonts w:ascii="Times" w:hAnsi="Times" w:cs="Times"/>
                <w:color w:val="000000"/>
                <w:sz w:val="16"/>
                <w:szCs w:val="16"/>
              </w:rPr>
              <w:t>s</w:t>
            </w:r>
            <w:r>
              <w:rPr>
                <w:rFonts w:ascii="Times" w:hAnsi="Times" w:cs="Times"/>
                <w:color w:val="000000"/>
                <w:sz w:val="16"/>
                <w:szCs w:val="16"/>
              </w:rPr>
              <w:t>ed in neutron science</w:t>
            </w:r>
            <w:r w:rsidR="008E1CFA">
              <w:rPr>
                <w:rFonts w:ascii="Times" w:hAnsi="Times" w:cs="Times"/>
                <w:color w:val="000000"/>
                <w:sz w:val="16"/>
                <w:szCs w:val="16"/>
              </w:rPr>
              <w:t>.</w:t>
            </w:r>
          </w:p>
          <w:p w14:paraId="350D01F6" w14:textId="5B445C4E" w:rsidR="00BF393D"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r>
              <w:rPr>
                <w:rFonts w:ascii="Times" w:hAnsi="Times" w:cs="Times"/>
                <w:color w:val="000000"/>
                <w:sz w:val="16"/>
                <w:szCs w:val="16"/>
              </w:rPr>
              <w:t>Involvement of doctoral students and third-party collaborators of users enables the development over time of collaboration networks</w:t>
            </w:r>
            <w:r w:rsidR="008E1CFA">
              <w:rPr>
                <w:rFonts w:ascii="Times" w:hAnsi="Times" w:cs="Times"/>
                <w:color w:val="000000"/>
                <w:sz w:val="16"/>
                <w:szCs w:val="16"/>
              </w:rPr>
              <w:t>.</w:t>
            </w:r>
          </w:p>
          <w:p w14:paraId="4F11090B" w14:textId="68960622" w:rsidR="00BF393D"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r>
              <w:rPr>
                <w:rFonts w:ascii="Times" w:hAnsi="Times" w:cs="Times"/>
                <w:color w:val="000000"/>
                <w:sz w:val="16"/>
                <w:szCs w:val="16"/>
              </w:rPr>
              <w:t>Over time, some users develop expertise that can shift collaboration towards "instrument service"</w:t>
            </w:r>
            <w:r w:rsidR="008E1CFA">
              <w:rPr>
                <w:rFonts w:ascii="Times" w:hAnsi="Times" w:cs="Times"/>
                <w:color w:val="000000"/>
                <w:sz w:val="16"/>
                <w:szCs w:val="16"/>
              </w:rPr>
              <w:t>.</w:t>
            </w:r>
          </w:p>
          <w:p w14:paraId="5B94BA32" w14:textId="77777777" w:rsidR="00BF393D" w:rsidRPr="00CA6BC0"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p>
        </w:tc>
      </w:tr>
      <w:tr w:rsidR="00BF393D" w:rsidRPr="00CA6BC0" w14:paraId="12F1C2EB" w14:textId="77777777" w:rsidTr="00BF393D">
        <w:trPr>
          <w:trHeight w:val="2639"/>
        </w:trPr>
        <w:tc>
          <w:tcPr>
            <w:tcW w:w="1418" w:type="dxa"/>
          </w:tcPr>
          <w:p w14:paraId="71905A6C" w14:textId="77777777" w:rsidR="00BF393D" w:rsidRPr="00CA6BC0" w:rsidRDefault="00BF393D" w:rsidP="00BF393D">
            <w:pPr>
              <w:widowControl w:val="0"/>
              <w:autoSpaceDE w:val="0"/>
              <w:autoSpaceDN w:val="0"/>
              <w:adjustRightInd w:val="0"/>
              <w:spacing w:after="0"/>
              <w:ind w:left="176" w:hanging="147"/>
              <w:rPr>
                <w:rFonts w:ascii="Times" w:hAnsi="Times" w:cs="Times"/>
                <w:b/>
                <w:color w:val="000000"/>
                <w:sz w:val="16"/>
                <w:szCs w:val="16"/>
              </w:rPr>
            </w:pPr>
            <w:r w:rsidRPr="00CA6BC0">
              <w:rPr>
                <w:rFonts w:ascii="Times" w:hAnsi="Times" w:cs="Times"/>
                <w:b/>
                <w:color w:val="000000"/>
                <w:sz w:val="16"/>
                <w:szCs w:val="16"/>
              </w:rPr>
              <w:t>Instrument service</w:t>
            </w:r>
          </w:p>
        </w:tc>
        <w:tc>
          <w:tcPr>
            <w:tcW w:w="2410" w:type="dxa"/>
          </w:tcPr>
          <w:p w14:paraId="49E9C710" w14:textId="5E763279" w:rsidR="00BF393D" w:rsidRDefault="00BF393D" w:rsidP="00BF393D">
            <w:pPr>
              <w:widowControl w:val="0"/>
              <w:tabs>
                <w:tab w:val="left" w:pos="450"/>
              </w:tabs>
              <w:autoSpaceDE w:val="0"/>
              <w:autoSpaceDN w:val="0"/>
              <w:adjustRightInd w:val="0"/>
              <w:spacing w:after="0"/>
              <w:ind w:left="173" w:hanging="173"/>
              <w:rPr>
                <w:rFonts w:ascii="Times" w:hAnsi="Times" w:cs="Times"/>
                <w:color w:val="000000"/>
                <w:sz w:val="16"/>
                <w:szCs w:val="16"/>
              </w:rPr>
            </w:pPr>
            <w:r w:rsidRPr="00CA6BC0">
              <w:rPr>
                <w:rFonts w:ascii="Times" w:hAnsi="Times" w:cs="Times"/>
                <w:color w:val="000000"/>
                <w:sz w:val="16"/>
                <w:szCs w:val="16"/>
              </w:rPr>
              <w:t>Highly experienced</w:t>
            </w:r>
            <w:r>
              <w:rPr>
                <w:rFonts w:ascii="Times" w:hAnsi="Times" w:cs="Times"/>
                <w:color w:val="000000"/>
                <w:sz w:val="16"/>
                <w:szCs w:val="16"/>
              </w:rPr>
              <w:t xml:space="preserve"> neutron users</w:t>
            </w:r>
            <w:r w:rsidRPr="00CA6BC0">
              <w:rPr>
                <w:rFonts w:ascii="Times" w:hAnsi="Times" w:cs="Times"/>
                <w:color w:val="000000"/>
                <w:sz w:val="16"/>
                <w:szCs w:val="16"/>
              </w:rPr>
              <w:t>, oft</w:t>
            </w:r>
            <w:r w:rsidR="00521262">
              <w:rPr>
                <w:rFonts w:ascii="Times" w:hAnsi="Times" w:cs="Times"/>
                <w:color w:val="000000"/>
                <w:sz w:val="16"/>
                <w:szCs w:val="16"/>
              </w:rPr>
              <w:t>en long-</w:t>
            </w:r>
            <w:r>
              <w:rPr>
                <w:rFonts w:ascii="Times" w:hAnsi="Times" w:cs="Times"/>
                <w:color w:val="000000"/>
                <w:sz w:val="16"/>
                <w:szCs w:val="16"/>
              </w:rPr>
              <w:t>standing users of ILL</w:t>
            </w:r>
            <w:r w:rsidR="008E1CFA">
              <w:rPr>
                <w:rFonts w:ascii="Times" w:hAnsi="Times" w:cs="Times"/>
                <w:color w:val="000000"/>
                <w:sz w:val="16"/>
                <w:szCs w:val="16"/>
              </w:rPr>
              <w:t>.</w:t>
            </w:r>
          </w:p>
          <w:p w14:paraId="288684F5" w14:textId="777B29EA" w:rsidR="00BF393D" w:rsidRDefault="00BF393D" w:rsidP="00BF393D">
            <w:pPr>
              <w:widowControl w:val="0"/>
              <w:tabs>
                <w:tab w:val="left" w:pos="450"/>
              </w:tabs>
              <w:autoSpaceDE w:val="0"/>
              <w:autoSpaceDN w:val="0"/>
              <w:adjustRightInd w:val="0"/>
              <w:spacing w:after="0"/>
              <w:ind w:left="173" w:hanging="173"/>
              <w:rPr>
                <w:rFonts w:ascii="Times" w:hAnsi="Times" w:cs="Times"/>
                <w:color w:val="000000"/>
                <w:sz w:val="16"/>
                <w:szCs w:val="16"/>
              </w:rPr>
            </w:pPr>
            <w:r>
              <w:rPr>
                <w:rFonts w:ascii="Times" w:hAnsi="Times" w:cs="Times"/>
                <w:color w:val="000000"/>
                <w:sz w:val="16"/>
                <w:szCs w:val="16"/>
              </w:rPr>
              <w:t>U</w:t>
            </w:r>
            <w:r w:rsidRPr="00CA6BC0">
              <w:rPr>
                <w:rFonts w:ascii="Times" w:hAnsi="Times" w:cs="Times"/>
                <w:color w:val="000000"/>
                <w:sz w:val="16"/>
                <w:szCs w:val="16"/>
              </w:rPr>
              <w:t xml:space="preserve">sers are </w:t>
            </w:r>
            <w:r>
              <w:rPr>
                <w:rFonts w:ascii="Times" w:hAnsi="Times" w:cs="Times"/>
                <w:color w:val="000000"/>
                <w:sz w:val="16"/>
                <w:szCs w:val="16"/>
              </w:rPr>
              <w:t xml:space="preserve">technically and scientifically </w:t>
            </w:r>
            <w:r w:rsidRPr="00CA6BC0">
              <w:rPr>
                <w:rFonts w:ascii="Times" w:hAnsi="Times" w:cs="Times"/>
                <w:color w:val="000000"/>
                <w:sz w:val="16"/>
                <w:szCs w:val="16"/>
              </w:rPr>
              <w:t>autonomous</w:t>
            </w:r>
            <w:r>
              <w:rPr>
                <w:rFonts w:ascii="Times" w:hAnsi="Times" w:cs="Times"/>
                <w:color w:val="000000"/>
                <w:sz w:val="16"/>
                <w:szCs w:val="16"/>
              </w:rPr>
              <w:t xml:space="preserve">; they require perfect working conditions at a given instrument, but no scientific </w:t>
            </w:r>
            <w:r w:rsidRPr="00CA6BC0">
              <w:rPr>
                <w:rFonts w:ascii="Times" w:hAnsi="Times" w:cs="Times"/>
                <w:color w:val="000000"/>
                <w:sz w:val="16"/>
                <w:szCs w:val="16"/>
              </w:rPr>
              <w:t>collabora</w:t>
            </w:r>
            <w:r>
              <w:rPr>
                <w:rFonts w:ascii="Times" w:hAnsi="Times" w:cs="Times"/>
                <w:color w:val="000000"/>
                <w:sz w:val="16"/>
                <w:szCs w:val="16"/>
              </w:rPr>
              <w:t>tion with instrument scientists</w:t>
            </w:r>
            <w:r w:rsidR="008E1CFA">
              <w:rPr>
                <w:rFonts w:ascii="Times" w:hAnsi="Times" w:cs="Times"/>
                <w:color w:val="000000"/>
                <w:sz w:val="16"/>
                <w:szCs w:val="16"/>
              </w:rPr>
              <w:t>.</w:t>
            </w:r>
          </w:p>
          <w:p w14:paraId="4BA7842B" w14:textId="4B03EDAB" w:rsidR="00BF393D"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r>
              <w:rPr>
                <w:rFonts w:ascii="Times" w:hAnsi="Times" w:cs="Times"/>
                <w:color w:val="000000"/>
                <w:sz w:val="16"/>
                <w:szCs w:val="16"/>
              </w:rPr>
              <w:t>User focus on technical excellence, availability and reliability of instruments and sample environments</w:t>
            </w:r>
            <w:r w:rsidR="008E1CFA">
              <w:rPr>
                <w:rFonts w:ascii="Times" w:hAnsi="Times" w:cs="Times"/>
                <w:color w:val="000000"/>
                <w:sz w:val="16"/>
                <w:szCs w:val="16"/>
              </w:rPr>
              <w:t>.</w:t>
            </w:r>
          </w:p>
          <w:p w14:paraId="7486454D" w14:textId="77777777" w:rsidR="00BF393D" w:rsidRPr="00CA6BC0"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p>
        </w:tc>
        <w:tc>
          <w:tcPr>
            <w:tcW w:w="2549" w:type="dxa"/>
          </w:tcPr>
          <w:p w14:paraId="5E1D9973" w14:textId="70C1961B" w:rsidR="00BF393D" w:rsidRPr="00CA6BC0"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r>
              <w:rPr>
                <w:rFonts w:ascii="Times" w:hAnsi="Times" w:cs="Times"/>
                <w:color w:val="000000"/>
                <w:sz w:val="16"/>
                <w:szCs w:val="16"/>
              </w:rPr>
              <w:t xml:space="preserve">Interaction between users and instrument scientists focuses </w:t>
            </w:r>
            <w:r w:rsidRPr="00CA6BC0">
              <w:rPr>
                <w:rFonts w:ascii="Times" w:hAnsi="Times" w:cs="Times"/>
                <w:color w:val="000000"/>
                <w:sz w:val="16"/>
                <w:szCs w:val="16"/>
              </w:rPr>
              <w:t xml:space="preserve">on the </w:t>
            </w:r>
            <w:r>
              <w:rPr>
                <w:rFonts w:ascii="Times" w:hAnsi="Times" w:cs="Times"/>
                <w:color w:val="000000"/>
                <w:sz w:val="16"/>
                <w:szCs w:val="16"/>
              </w:rPr>
              <w:t xml:space="preserve">set-up and stability </w:t>
            </w:r>
            <w:r w:rsidRPr="00CA6BC0">
              <w:rPr>
                <w:rFonts w:ascii="Times" w:hAnsi="Times" w:cs="Times"/>
                <w:color w:val="000000"/>
                <w:sz w:val="16"/>
                <w:szCs w:val="16"/>
              </w:rPr>
              <w:t>of the instrument and the required sample environment</w:t>
            </w:r>
            <w:r w:rsidR="008E1CFA">
              <w:rPr>
                <w:rFonts w:ascii="Times" w:hAnsi="Times" w:cs="Times"/>
                <w:color w:val="000000"/>
                <w:sz w:val="16"/>
                <w:szCs w:val="16"/>
              </w:rPr>
              <w:t>.</w:t>
            </w:r>
          </w:p>
          <w:p w14:paraId="3094C1FF" w14:textId="4DA8739B" w:rsidR="00BF393D"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r w:rsidRPr="00CA6BC0">
              <w:rPr>
                <w:rFonts w:ascii="Times" w:hAnsi="Times" w:cs="Times"/>
                <w:color w:val="000000"/>
                <w:sz w:val="16"/>
                <w:szCs w:val="16"/>
              </w:rPr>
              <w:t xml:space="preserve">Instrument scientists </w:t>
            </w:r>
            <w:r>
              <w:rPr>
                <w:rFonts w:ascii="Times" w:hAnsi="Times" w:cs="Times"/>
                <w:color w:val="000000"/>
                <w:sz w:val="16"/>
                <w:szCs w:val="16"/>
              </w:rPr>
              <w:t xml:space="preserve">are considered </w:t>
            </w:r>
            <w:r w:rsidRPr="00CA6BC0">
              <w:rPr>
                <w:rFonts w:ascii="Times" w:hAnsi="Times" w:cs="Times"/>
                <w:color w:val="000000"/>
                <w:sz w:val="16"/>
                <w:szCs w:val="16"/>
              </w:rPr>
              <w:t xml:space="preserve">providers of an instrument in perfect working </w:t>
            </w:r>
            <w:r>
              <w:rPr>
                <w:rFonts w:ascii="Times" w:hAnsi="Times" w:cs="Times"/>
                <w:color w:val="000000"/>
                <w:sz w:val="16"/>
                <w:szCs w:val="16"/>
              </w:rPr>
              <w:t>condition</w:t>
            </w:r>
            <w:r w:rsidR="008E1CFA">
              <w:rPr>
                <w:rFonts w:ascii="Times" w:hAnsi="Times" w:cs="Times"/>
                <w:color w:val="000000"/>
                <w:sz w:val="16"/>
                <w:szCs w:val="16"/>
              </w:rPr>
              <w:t>.</w:t>
            </w:r>
          </w:p>
          <w:p w14:paraId="55E318B8" w14:textId="5267ED6E" w:rsidR="00BF393D" w:rsidRPr="00CA6BC0"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r>
              <w:rPr>
                <w:rFonts w:ascii="Times" w:hAnsi="Times" w:cs="Times"/>
                <w:color w:val="000000"/>
                <w:sz w:val="16"/>
                <w:szCs w:val="16"/>
              </w:rPr>
              <w:t>Users tend to make their expectations explicit and share their experiences from other neutron sources</w:t>
            </w:r>
            <w:r w:rsidR="008E1CFA">
              <w:rPr>
                <w:rFonts w:ascii="Times" w:hAnsi="Times" w:cs="Times"/>
                <w:color w:val="000000"/>
                <w:sz w:val="16"/>
                <w:szCs w:val="16"/>
              </w:rPr>
              <w:t>.</w:t>
            </w:r>
          </w:p>
          <w:p w14:paraId="043836D2" w14:textId="77777777" w:rsidR="00BF393D" w:rsidRPr="00CA6BC0"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p>
        </w:tc>
        <w:tc>
          <w:tcPr>
            <w:tcW w:w="2643" w:type="dxa"/>
          </w:tcPr>
          <w:p w14:paraId="7B9BBFF2" w14:textId="780C72EB" w:rsidR="00BF393D"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r>
              <w:rPr>
                <w:rFonts w:ascii="Times" w:hAnsi="Times" w:cs="Times"/>
                <w:color w:val="000000"/>
                <w:sz w:val="16"/>
                <w:szCs w:val="16"/>
              </w:rPr>
              <w:t>Experienced expert users set standards for instrument quality and sample environments and thus contribute to the development of instruments over time</w:t>
            </w:r>
            <w:r w:rsidR="008E1CFA">
              <w:rPr>
                <w:rFonts w:ascii="Times" w:hAnsi="Times" w:cs="Times"/>
                <w:color w:val="000000"/>
                <w:sz w:val="16"/>
                <w:szCs w:val="16"/>
              </w:rPr>
              <w:t>.</w:t>
            </w:r>
          </w:p>
          <w:p w14:paraId="211FA6D2" w14:textId="10A19909" w:rsidR="00BF393D" w:rsidRPr="00CA6BC0"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r>
              <w:rPr>
                <w:rFonts w:ascii="Times" w:hAnsi="Times" w:cs="Times"/>
                <w:color w:val="000000"/>
                <w:sz w:val="16"/>
                <w:szCs w:val="16"/>
              </w:rPr>
              <w:t xml:space="preserve">Absence of strong scientific collaboration </w:t>
            </w:r>
            <w:r w:rsidRPr="00CA6BC0">
              <w:rPr>
                <w:rFonts w:ascii="Times" w:hAnsi="Times" w:cs="Times"/>
                <w:color w:val="000000"/>
                <w:sz w:val="16"/>
                <w:szCs w:val="16"/>
              </w:rPr>
              <w:t xml:space="preserve">with </w:t>
            </w:r>
            <w:r>
              <w:rPr>
                <w:rFonts w:ascii="Times" w:hAnsi="Times" w:cs="Times"/>
                <w:color w:val="000000"/>
                <w:sz w:val="16"/>
                <w:szCs w:val="16"/>
              </w:rPr>
              <w:t>specific instrument scientists</w:t>
            </w:r>
            <w:r w:rsidR="008E1CFA">
              <w:rPr>
                <w:rFonts w:ascii="Times" w:hAnsi="Times" w:cs="Times"/>
                <w:color w:val="000000"/>
                <w:sz w:val="16"/>
                <w:szCs w:val="16"/>
              </w:rPr>
              <w:t>.</w:t>
            </w:r>
          </w:p>
          <w:p w14:paraId="564F7C29" w14:textId="0FD7C4DA" w:rsidR="00BF393D"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r>
              <w:rPr>
                <w:rFonts w:ascii="Times" w:hAnsi="Times" w:cs="Times"/>
                <w:color w:val="000000"/>
                <w:sz w:val="16"/>
                <w:szCs w:val="16"/>
              </w:rPr>
              <w:t>Satisfied u</w:t>
            </w:r>
            <w:r w:rsidRPr="00CA6BC0">
              <w:rPr>
                <w:rFonts w:ascii="Times" w:hAnsi="Times" w:cs="Times"/>
                <w:color w:val="000000"/>
                <w:sz w:val="16"/>
                <w:szCs w:val="16"/>
              </w:rPr>
              <w:t>ser</w:t>
            </w:r>
            <w:r>
              <w:rPr>
                <w:rFonts w:ascii="Times" w:hAnsi="Times" w:cs="Times"/>
                <w:color w:val="000000"/>
                <w:sz w:val="16"/>
                <w:szCs w:val="16"/>
              </w:rPr>
              <w:t>s</w:t>
            </w:r>
            <w:r w:rsidRPr="00CA6BC0">
              <w:rPr>
                <w:rFonts w:ascii="Times" w:hAnsi="Times" w:cs="Times"/>
                <w:color w:val="000000"/>
                <w:sz w:val="16"/>
                <w:szCs w:val="16"/>
              </w:rPr>
              <w:t xml:space="preserve"> </w:t>
            </w:r>
            <w:r>
              <w:rPr>
                <w:rFonts w:ascii="Times" w:hAnsi="Times" w:cs="Times"/>
                <w:color w:val="000000"/>
                <w:sz w:val="16"/>
                <w:szCs w:val="16"/>
              </w:rPr>
              <w:t xml:space="preserve">regularly return to </w:t>
            </w:r>
            <w:r w:rsidRPr="00CA6BC0">
              <w:rPr>
                <w:rFonts w:ascii="Times" w:hAnsi="Times" w:cs="Times"/>
                <w:color w:val="000000"/>
                <w:sz w:val="16"/>
                <w:szCs w:val="16"/>
              </w:rPr>
              <w:t xml:space="preserve">ILL </w:t>
            </w:r>
            <w:r>
              <w:rPr>
                <w:rFonts w:ascii="Times" w:hAnsi="Times" w:cs="Times"/>
                <w:color w:val="000000"/>
                <w:sz w:val="16"/>
                <w:szCs w:val="16"/>
              </w:rPr>
              <w:t>over extended time periods</w:t>
            </w:r>
            <w:r w:rsidR="008E1CFA">
              <w:rPr>
                <w:rFonts w:ascii="Times" w:hAnsi="Times" w:cs="Times"/>
                <w:color w:val="000000"/>
                <w:sz w:val="16"/>
                <w:szCs w:val="16"/>
              </w:rPr>
              <w:t>.</w:t>
            </w:r>
          </w:p>
          <w:p w14:paraId="425B21BD" w14:textId="77777777" w:rsidR="00BF393D"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p>
          <w:p w14:paraId="3D2A1844" w14:textId="77777777" w:rsidR="00BF393D" w:rsidRPr="00CA6BC0"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p>
        </w:tc>
      </w:tr>
      <w:tr w:rsidR="00BF393D" w:rsidRPr="00CA6BC0" w14:paraId="19857615" w14:textId="77777777" w:rsidTr="00BF393D">
        <w:tc>
          <w:tcPr>
            <w:tcW w:w="1418" w:type="dxa"/>
          </w:tcPr>
          <w:p w14:paraId="5FCF7F85" w14:textId="77777777" w:rsidR="00BF393D" w:rsidRPr="00CA6BC0" w:rsidRDefault="00BF393D" w:rsidP="00BF393D">
            <w:pPr>
              <w:widowControl w:val="0"/>
              <w:autoSpaceDE w:val="0"/>
              <w:autoSpaceDN w:val="0"/>
              <w:adjustRightInd w:val="0"/>
              <w:spacing w:after="0"/>
              <w:ind w:left="176" w:hanging="147"/>
              <w:rPr>
                <w:rFonts w:ascii="Times" w:hAnsi="Times" w:cs="Times"/>
                <w:b/>
                <w:color w:val="000000"/>
                <w:sz w:val="16"/>
                <w:szCs w:val="16"/>
              </w:rPr>
            </w:pPr>
            <w:r w:rsidRPr="00CA6BC0">
              <w:rPr>
                <w:rFonts w:ascii="Times" w:hAnsi="Times" w:cs="Times"/>
                <w:b/>
                <w:color w:val="000000"/>
                <w:sz w:val="16"/>
                <w:szCs w:val="16"/>
              </w:rPr>
              <w:t>Peer collaboration</w:t>
            </w:r>
          </w:p>
        </w:tc>
        <w:tc>
          <w:tcPr>
            <w:tcW w:w="2410" w:type="dxa"/>
          </w:tcPr>
          <w:p w14:paraId="365BFC77" w14:textId="63A78A47" w:rsidR="00BF393D"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r>
              <w:rPr>
                <w:rFonts w:ascii="Times" w:hAnsi="Times" w:cs="Times"/>
                <w:color w:val="000000"/>
                <w:sz w:val="16"/>
                <w:szCs w:val="16"/>
              </w:rPr>
              <w:t>Established scientific community centred around specific instruments</w:t>
            </w:r>
            <w:r w:rsidR="008E1CFA">
              <w:rPr>
                <w:rFonts w:ascii="Times" w:hAnsi="Times" w:cs="Times"/>
                <w:color w:val="000000"/>
                <w:sz w:val="16"/>
                <w:szCs w:val="16"/>
              </w:rPr>
              <w:t>.</w:t>
            </w:r>
          </w:p>
          <w:p w14:paraId="01F13155" w14:textId="2D70B0A4" w:rsidR="00BF393D"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r>
              <w:rPr>
                <w:rFonts w:ascii="Times" w:hAnsi="Times" w:cs="Times"/>
                <w:color w:val="000000"/>
                <w:sz w:val="16"/>
                <w:szCs w:val="16"/>
              </w:rPr>
              <w:t>Users and instrument scientists partake in the same theoretical domain</w:t>
            </w:r>
            <w:r w:rsidR="008E1CFA">
              <w:rPr>
                <w:rFonts w:ascii="Times" w:hAnsi="Times" w:cs="Times"/>
                <w:color w:val="000000"/>
                <w:sz w:val="16"/>
                <w:szCs w:val="16"/>
              </w:rPr>
              <w:t>.</w:t>
            </w:r>
          </w:p>
          <w:p w14:paraId="1CFE4407" w14:textId="57355E2A" w:rsidR="00BF393D"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r w:rsidRPr="00CA6BC0">
              <w:rPr>
                <w:rFonts w:ascii="Times" w:hAnsi="Times" w:cs="Times"/>
                <w:color w:val="000000"/>
                <w:sz w:val="16"/>
                <w:szCs w:val="16"/>
              </w:rPr>
              <w:t>Instrument</w:t>
            </w:r>
            <w:r>
              <w:rPr>
                <w:rFonts w:ascii="Times" w:hAnsi="Times" w:cs="Times"/>
                <w:color w:val="000000"/>
                <w:sz w:val="16"/>
                <w:szCs w:val="16"/>
              </w:rPr>
              <w:t xml:space="preserve"> scientists are considered as peers within the user community</w:t>
            </w:r>
            <w:r w:rsidR="008E1CFA">
              <w:rPr>
                <w:rFonts w:ascii="Times" w:hAnsi="Times" w:cs="Times"/>
                <w:color w:val="000000"/>
                <w:sz w:val="16"/>
                <w:szCs w:val="16"/>
              </w:rPr>
              <w:t>.</w:t>
            </w:r>
          </w:p>
          <w:p w14:paraId="61847239" w14:textId="77777777" w:rsidR="00BF393D" w:rsidRPr="00CA6BC0"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p>
        </w:tc>
        <w:tc>
          <w:tcPr>
            <w:tcW w:w="2549" w:type="dxa"/>
          </w:tcPr>
          <w:p w14:paraId="311ECF99" w14:textId="356A6240" w:rsidR="00BF393D"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r>
              <w:rPr>
                <w:rFonts w:ascii="Times" w:hAnsi="Times" w:cs="Times"/>
                <w:color w:val="000000"/>
                <w:sz w:val="16"/>
                <w:szCs w:val="16"/>
              </w:rPr>
              <w:t>U</w:t>
            </w:r>
            <w:r w:rsidRPr="00CA6BC0">
              <w:rPr>
                <w:rFonts w:ascii="Times" w:hAnsi="Times" w:cs="Times"/>
                <w:color w:val="000000"/>
                <w:sz w:val="16"/>
                <w:szCs w:val="16"/>
              </w:rPr>
              <w:t xml:space="preserve">sers </w:t>
            </w:r>
            <w:r>
              <w:rPr>
                <w:rFonts w:ascii="Times" w:hAnsi="Times" w:cs="Times"/>
                <w:color w:val="000000"/>
                <w:sz w:val="16"/>
                <w:szCs w:val="16"/>
              </w:rPr>
              <w:t xml:space="preserve">and instrument scientists fully collaborate in devising experiments and in the development of specific </w:t>
            </w:r>
            <w:r w:rsidRPr="00CA6BC0">
              <w:rPr>
                <w:rFonts w:ascii="Times" w:hAnsi="Times" w:cs="Times"/>
                <w:color w:val="000000"/>
                <w:sz w:val="16"/>
                <w:szCs w:val="16"/>
              </w:rPr>
              <w:t>instrument</w:t>
            </w:r>
            <w:r>
              <w:rPr>
                <w:rFonts w:ascii="Times" w:hAnsi="Times" w:cs="Times"/>
                <w:color w:val="000000"/>
                <w:sz w:val="16"/>
                <w:szCs w:val="16"/>
              </w:rPr>
              <w:t>s</w:t>
            </w:r>
            <w:r w:rsidR="008E1CFA">
              <w:rPr>
                <w:rFonts w:ascii="Times" w:hAnsi="Times" w:cs="Times"/>
                <w:color w:val="000000"/>
                <w:sz w:val="16"/>
                <w:szCs w:val="16"/>
              </w:rPr>
              <w:t>.</w:t>
            </w:r>
          </w:p>
          <w:p w14:paraId="060EE0B9" w14:textId="4D4807CB" w:rsidR="00BF393D"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r>
              <w:rPr>
                <w:rFonts w:ascii="Times" w:hAnsi="Times" w:cs="Times"/>
                <w:color w:val="000000"/>
                <w:sz w:val="16"/>
                <w:szCs w:val="16"/>
              </w:rPr>
              <w:t>Role differentiation in the collaboration is limited</w:t>
            </w:r>
            <w:r w:rsidR="008E1CFA">
              <w:rPr>
                <w:rFonts w:ascii="Times" w:hAnsi="Times" w:cs="Times"/>
                <w:color w:val="000000"/>
                <w:sz w:val="16"/>
                <w:szCs w:val="16"/>
              </w:rPr>
              <w:t>.</w:t>
            </w:r>
          </w:p>
          <w:p w14:paraId="03CFDF45" w14:textId="77777777" w:rsidR="00BF393D" w:rsidRPr="00CA6BC0"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p>
        </w:tc>
        <w:tc>
          <w:tcPr>
            <w:tcW w:w="2643" w:type="dxa"/>
          </w:tcPr>
          <w:p w14:paraId="58B5072C" w14:textId="5F5FC8B7" w:rsidR="00BF393D"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r w:rsidRPr="00CA6BC0">
              <w:rPr>
                <w:rFonts w:ascii="Times" w:hAnsi="Times" w:cs="Times"/>
                <w:color w:val="000000"/>
                <w:sz w:val="16"/>
                <w:szCs w:val="16"/>
              </w:rPr>
              <w:t xml:space="preserve">Stable collaborative ties based on </w:t>
            </w:r>
            <w:r>
              <w:rPr>
                <w:rFonts w:ascii="Times" w:hAnsi="Times" w:cs="Times"/>
                <w:color w:val="000000"/>
                <w:sz w:val="16"/>
                <w:szCs w:val="16"/>
              </w:rPr>
              <w:t>shared projects and instrument development</w:t>
            </w:r>
            <w:r w:rsidR="008E1CFA">
              <w:rPr>
                <w:rFonts w:ascii="Times" w:hAnsi="Times" w:cs="Times"/>
                <w:color w:val="000000"/>
                <w:sz w:val="16"/>
                <w:szCs w:val="16"/>
              </w:rPr>
              <w:t>.</w:t>
            </w:r>
          </w:p>
          <w:p w14:paraId="33E10A29" w14:textId="78A409BD" w:rsidR="00BF393D" w:rsidRPr="00CA6BC0"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r>
              <w:rPr>
                <w:rFonts w:ascii="Times" w:hAnsi="Times" w:cs="Times"/>
                <w:color w:val="000000"/>
                <w:sz w:val="16"/>
                <w:szCs w:val="16"/>
              </w:rPr>
              <w:t>Users and instrument scientists share a</w:t>
            </w:r>
            <w:r w:rsidRPr="00CA6BC0">
              <w:rPr>
                <w:rFonts w:ascii="Times" w:hAnsi="Times" w:cs="Times"/>
                <w:color w:val="000000"/>
                <w:sz w:val="16"/>
                <w:szCs w:val="16"/>
              </w:rPr>
              <w:t xml:space="preserve"> sense of partaking i</w:t>
            </w:r>
            <w:r>
              <w:rPr>
                <w:rFonts w:ascii="Times" w:hAnsi="Times" w:cs="Times"/>
                <w:color w:val="000000"/>
                <w:sz w:val="16"/>
                <w:szCs w:val="16"/>
              </w:rPr>
              <w:t>n the same scientific community</w:t>
            </w:r>
            <w:r w:rsidR="008E1CFA">
              <w:rPr>
                <w:rFonts w:ascii="Times" w:hAnsi="Times" w:cs="Times"/>
                <w:color w:val="000000"/>
                <w:sz w:val="16"/>
                <w:szCs w:val="16"/>
              </w:rPr>
              <w:t>.</w:t>
            </w:r>
          </w:p>
          <w:p w14:paraId="5B4FA54E" w14:textId="77777777" w:rsidR="00BF393D" w:rsidRPr="00CA6BC0" w:rsidRDefault="00BF393D" w:rsidP="00BF393D">
            <w:pPr>
              <w:widowControl w:val="0"/>
              <w:tabs>
                <w:tab w:val="left" w:pos="450"/>
              </w:tabs>
              <w:autoSpaceDE w:val="0"/>
              <w:autoSpaceDN w:val="0"/>
              <w:adjustRightInd w:val="0"/>
              <w:spacing w:after="0"/>
              <w:ind w:left="175" w:hanging="175"/>
              <w:rPr>
                <w:rFonts w:ascii="Times" w:hAnsi="Times" w:cs="Times"/>
                <w:color w:val="000000"/>
                <w:sz w:val="16"/>
                <w:szCs w:val="16"/>
              </w:rPr>
            </w:pPr>
          </w:p>
        </w:tc>
      </w:tr>
    </w:tbl>
    <w:p w14:paraId="5FD57DB0" w14:textId="77777777" w:rsidR="00BF393D" w:rsidRDefault="00BF393D" w:rsidP="00BF393D">
      <w:pPr>
        <w:spacing w:after="160" w:line="259" w:lineRule="auto"/>
      </w:pPr>
    </w:p>
    <w:p w14:paraId="300FC7D1" w14:textId="77777777" w:rsidR="00BF393D" w:rsidRDefault="00BF393D" w:rsidP="00BF393D">
      <w:pPr>
        <w:spacing w:after="160" w:line="259" w:lineRule="auto"/>
      </w:pPr>
      <w:r>
        <w:br w:type="page"/>
      </w:r>
    </w:p>
    <w:p w14:paraId="5A440C96" w14:textId="77777777" w:rsidR="0008175C" w:rsidRDefault="0008175C" w:rsidP="0008175C">
      <w:pPr>
        <w:widowControl w:val="0"/>
        <w:tabs>
          <w:tab w:val="left" w:pos="450"/>
        </w:tabs>
        <w:autoSpaceDE w:val="0"/>
        <w:autoSpaceDN w:val="0"/>
        <w:adjustRightInd w:val="0"/>
        <w:spacing w:after="0" w:line="360" w:lineRule="auto"/>
        <w:jc w:val="center"/>
      </w:pPr>
    </w:p>
    <w:p w14:paraId="4FB0F9DB" w14:textId="067FFBBB" w:rsidR="0008175C" w:rsidRPr="00CA6BC0" w:rsidRDefault="0008175C" w:rsidP="0008175C">
      <w:pPr>
        <w:widowControl w:val="0"/>
        <w:tabs>
          <w:tab w:val="left" w:pos="450"/>
        </w:tabs>
        <w:autoSpaceDE w:val="0"/>
        <w:autoSpaceDN w:val="0"/>
        <w:adjustRightInd w:val="0"/>
        <w:spacing w:after="0" w:line="360" w:lineRule="auto"/>
        <w:jc w:val="center"/>
        <w:outlineLvl w:val="0"/>
        <w:rPr>
          <w:rFonts w:ascii="Times" w:hAnsi="Times" w:cs="Times"/>
          <w:b/>
          <w:color w:val="000000"/>
          <w:sz w:val="24"/>
          <w:szCs w:val="24"/>
        </w:rPr>
      </w:pPr>
      <w:r>
        <w:rPr>
          <w:rFonts w:ascii="Times" w:hAnsi="Times" w:cs="Times"/>
          <w:b/>
          <w:color w:val="000000"/>
          <w:sz w:val="24"/>
          <w:szCs w:val="24"/>
        </w:rPr>
        <w:t>TABLE 2</w:t>
      </w:r>
    </w:p>
    <w:p w14:paraId="536E18E7" w14:textId="77777777" w:rsidR="0008175C" w:rsidRDefault="0008175C" w:rsidP="0008175C">
      <w:pPr>
        <w:widowControl w:val="0"/>
        <w:tabs>
          <w:tab w:val="left" w:pos="450"/>
        </w:tabs>
        <w:autoSpaceDE w:val="0"/>
        <w:autoSpaceDN w:val="0"/>
        <w:adjustRightInd w:val="0"/>
        <w:spacing w:after="0" w:line="360" w:lineRule="auto"/>
        <w:jc w:val="center"/>
        <w:rPr>
          <w:rFonts w:ascii="Times" w:hAnsi="Times" w:cs="Times"/>
          <w:b/>
          <w:color w:val="000000"/>
          <w:sz w:val="24"/>
          <w:szCs w:val="24"/>
        </w:rPr>
      </w:pPr>
      <w:r w:rsidRPr="00CA6BC0">
        <w:rPr>
          <w:rFonts w:ascii="Times" w:hAnsi="Times" w:cs="Times"/>
          <w:b/>
          <w:color w:val="000000"/>
          <w:sz w:val="24"/>
          <w:szCs w:val="24"/>
        </w:rPr>
        <w:t>Collaboration patterns and representative quotes</w:t>
      </w:r>
    </w:p>
    <w:p w14:paraId="42C0116F" w14:textId="77777777" w:rsidR="00A0171F" w:rsidRDefault="00A0171F" w:rsidP="0008175C">
      <w:pPr>
        <w:widowControl w:val="0"/>
        <w:tabs>
          <w:tab w:val="left" w:pos="450"/>
        </w:tabs>
        <w:autoSpaceDE w:val="0"/>
        <w:autoSpaceDN w:val="0"/>
        <w:adjustRightInd w:val="0"/>
        <w:spacing w:after="0" w:line="360" w:lineRule="auto"/>
        <w:jc w:val="center"/>
        <w:rPr>
          <w:rFonts w:ascii="Times" w:hAnsi="Times" w:cs="Times"/>
          <w:b/>
          <w:color w:val="000000"/>
          <w:sz w:val="24"/>
          <w:szCs w:val="24"/>
        </w:rPr>
      </w:pPr>
    </w:p>
    <w:tbl>
      <w:tblPr>
        <w:tblStyle w:val="TableGrid"/>
        <w:tblW w:w="991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29"/>
        <w:gridCol w:w="8789"/>
      </w:tblGrid>
      <w:tr w:rsidR="0008175C" w:rsidRPr="00CA6BC0" w14:paraId="32E63951" w14:textId="77777777" w:rsidTr="00BF393D">
        <w:tc>
          <w:tcPr>
            <w:tcW w:w="1129" w:type="dxa"/>
            <w:vAlign w:val="center"/>
          </w:tcPr>
          <w:p w14:paraId="41BE47A9" w14:textId="77777777" w:rsidR="0008175C" w:rsidRPr="00CA6BC0" w:rsidRDefault="0008175C" w:rsidP="00B17773">
            <w:pPr>
              <w:widowControl w:val="0"/>
              <w:tabs>
                <w:tab w:val="left" w:pos="450"/>
              </w:tabs>
              <w:autoSpaceDE w:val="0"/>
              <w:autoSpaceDN w:val="0"/>
              <w:adjustRightInd w:val="0"/>
              <w:spacing w:after="0"/>
              <w:jc w:val="center"/>
              <w:rPr>
                <w:rFonts w:ascii="Times" w:hAnsi="Times" w:cs="Times"/>
                <w:b/>
                <w:color w:val="000000"/>
                <w:sz w:val="16"/>
                <w:szCs w:val="16"/>
              </w:rPr>
            </w:pPr>
            <w:r w:rsidRPr="00CA6BC0">
              <w:rPr>
                <w:rFonts w:ascii="Times" w:hAnsi="Times" w:cs="Times"/>
                <w:b/>
                <w:color w:val="000000"/>
                <w:sz w:val="16"/>
                <w:szCs w:val="16"/>
              </w:rPr>
              <w:t>Collabora</w:t>
            </w:r>
            <w:r>
              <w:rPr>
                <w:rFonts w:ascii="Times" w:hAnsi="Times" w:cs="Times"/>
                <w:b/>
                <w:color w:val="000000"/>
                <w:sz w:val="16"/>
                <w:szCs w:val="16"/>
              </w:rPr>
              <w:softHyphen/>
            </w:r>
            <w:r w:rsidRPr="00CA6BC0">
              <w:rPr>
                <w:rFonts w:ascii="Times" w:hAnsi="Times" w:cs="Times"/>
                <w:b/>
                <w:color w:val="000000"/>
                <w:sz w:val="16"/>
                <w:szCs w:val="16"/>
              </w:rPr>
              <w:t>tion pattern</w:t>
            </w:r>
          </w:p>
        </w:tc>
        <w:tc>
          <w:tcPr>
            <w:tcW w:w="8789" w:type="dxa"/>
            <w:vAlign w:val="center"/>
          </w:tcPr>
          <w:p w14:paraId="3BCFEDE5" w14:textId="77777777" w:rsidR="0008175C" w:rsidRPr="00CA6BC0" w:rsidRDefault="0008175C" w:rsidP="00B17773">
            <w:pPr>
              <w:widowControl w:val="0"/>
              <w:tabs>
                <w:tab w:val="left" w:pos="450"/>
              </w:tabs>
              <w:autoSpaceDE w:val="0"/>
              <w:autoSpaceDN w:val="0"/>
              <w:adjustRightInd w:val="0"/>
              <w:spacing w:after="0"/>
              <w:jc w:val="center"/>
              <w:rPr>
                <w:rFonts w:ascii="Times" w:hAnsi="Times" w:cs="Times"/>
                <w:b/>
                <w:color w:val="000000"/>
                <w:sz w:val="16"/>
                <w:szCs w:val="16"/>
              </w:rPr>
            </w:pPr>
            <w:r w:rsidRPr="00CA6BC0">
              <w:rPr>
                <w:rFonts w:ascii="Times" w:hAnsi="Times" w:cs="Times"/>
                <w:b/>
                <w:color w:val="000000"/>
                <w:sz w:val="16"/>
                <w:szCs w:val="16"/>
              </w:rPr>
              <w:t>Representative quotes</w:t>
            </w:r>
          </w:p>
        </w:tc>
      </w:tr>
      <w:tr w:rsidR="0008175C" w:rsidRPr="00CA6BC0" w14:paraId="7410A235" w14:textId="77777777" w:rsidTr="00BF393D">
        <w:tc>
          <w:tcPr>
            <w:tcW w:w="1129" w:type="dxa"/>
          </w:tcPr>
          <w:p w14:paraId="4531AB12" w14:textId="77777777" w:rsidR="0008175C" w:rsidRPr="00CA6BC0" w:rsidRDefault="0008175C" w:rsidP="00A0171F">
            <w:pPr>
              <w:widowControl w:val="0"/>
              <w:tabs>
                <w:tab w:val="left" w:pos="450"/>
              </w:tabs>
              <w:autoSpaceDE w:val="0"/>
              <w:autoSpaceDN w:val="0"/>
              <w:adjustRightInd w:val="0"/>
              <w:spacing w:before="60" w:after="0"/>
              <w:ind w:left="173" w:hanging="144"/>
              <w:rPr>
                <w:rFonts w:ascii="Times" w:hAnsi="Times" w:cs="Times"/>
                <w:b/>
                <w:color w:val="000000"/>
                <w:sz w:val="16"/>
                <w:szCs w:val="16"/>
              </w:rPr>
            </w:pPr>
            <w:r w:rsidRPr="00CA6BC0">
              <w:rPr>
                <w:rFonts w:ascii="Times" w:hAnsi="Times" w:cs="Times"/>
                <w:b/>
                <w:color w:val="000000"/>
                <w:sz w:val="16"/>
                <w:szCs w:val="16"/>
              </w:rPr>
              <w:t>Full service</w:t>
            </w:r>
          </w:p>
        </w:tc>
        <w:tc>
          <w:tcPr>
            <w:tcW w:w="8789" w:type="dxa"/>
          </w:tcPr>
          <w:p w14:paraId="1D7CB8CB" w14:textId="0B8F5BDA" w:rsidR="0008175C" w:rsidRPr="00CA6BC0" w:rsidRDefault="0008175C" w:rsidP="00B17773">
            <w:pPr>
              <w:widowControl w:val="0"/>
              <w:tabs>
                <w:tab w:val="left" w:pos="450"/>
              </w:tabs>
              <w:autoSpaceDE w:val="0"/>
              <w:autoSpaceDN w:val="0"/>
              <w:adjustRightInd w:val="0"/>
              <w:spacing w:before="60" w:after="0"/>
              <w:ind w:left="173" w:hanging="173"/>
              <w:rPr>
                <w:rFonts w:ascii="Times" w:hAnsi="Times" w:cs="Times"/>
                <w:color w:val="000000"/>
                <w:sz w:val="16"/>
                <w:szCs w:val="16"/>
              </w:rPr>
            </w:pPr>
            <w:r>
              <w:rPr>
                <w:rFonts w:ascii="Times" w:hAnsi="Times" w:cs="Times"/>
                <w:color w:val="000000"/>
                <w:sz w:val="16"/>
                <w:szCs w:val="16"/>
              </w:rPr>
              <w:t>N</w:t>
            </w:r>
            <w:r w:rsidRPr="00CA6BC0">
              <w:rPr>
                <w:rFonts w:ascii="Times" w:hAnsi="Times" w:cs="Times"/>
                <w:color w:val="000000"/>
                <w:sz w:val="16"/>
                <w:szCs w:val="16"/>
              </w:rPr>
              <w:t>ew users start with powder experiments</w:t>
            </w:r>
            <w:r w:rsidR="008E1CFA">
              <w:rPr>
                <w:rFonts w:ascii="Times" w:hAnsi="Times" w:cs="Times"/>
                <w:color w:val="000000"/>
                <w:sz w:val="16"/>
                <w:szCs w:val="16"/>
              </w:rPr>
              <w:t xml:space="preserve">. … </w:t>
            </w:r>
            <w:r w:rsidRPr="00CA6BC0">
              <w:rPr>
                <w:rFonts w:ascii="Times" w:hAnsi="Times" w:cs="Times"/>
                <w:color w:val="000000"/>
                <w:sz w:val="16"/>
                <w:szCs w:val="16"/>
              </w:rPr>
              <w:t>I start with them and then afterwards they learn with me how to interpret the data. ... They need my help. I can give them the help. They are new users, they go to my instrument. (Instr1)</w:t>
            </w:r>
          </w:p>
          <w:p w14:paraId="54CA02C3" w14:textId="05AA8176" w:rsidR="0008175C" w:rsidRPr="00CA6BC0" w:rsidRDefault="0008175C" w:rsidP="00B17773">
            <w:pPr>
              <w:widowControl w:val="0"/>
              <w:tabs>
                <w:tab w:val="left" w:pos="450"/>
              </w:tabs>
              <w:autoSpaceDE w:val="0"/>
              <w:autoSpaceDN w:val="0"/>
              <w:adjustRightInd w:val="0"/>
              <w:spacing w:after="0"/>
              <w:ind w:left="175" w:hanging="175"/>
              <w:rPr>
                <w:sz w:val="16"/>
                <w:szCs w:val="16"/>
              </w:rPr>
            </w:pPr>
            <w:r w:rsidRPr="00CA6BC0">
              <w:rPr>
                <w:sz w:val="16"/>
                <w:szCs w:val="16"/>
              </w:rPr>
              <w:t xml:space="preserve">I know that for a standard SANS experiment, it doesn’t necessarily mean </w:t>
            </w:r>
            <w:r w:rsidR="008E1CFA">
              <w:rPr>
                <w:sz w:val="16"/>
                <w:szCs w:val="16"/>
              </w:rPr>
              <w:t xml:space="preserve">that </w:t>
            </w:r>
            <w:r w:rsidRPr="00CA6BC0">
              <w:rPr>
                <w:sz w:val="16"/>
                <w:szCs w:val="16"/>
              </w:rPr>
              <w:t xml:space="preserve">if people are coming here it’s a real collaboration. </w:t>
            </w:r>
            <w:r>
              <w:rPr>
                <w:sz w:val="16"/>
                <w:szCs w:val="16"/>
              </w:rPr>
              <w:t>... T</w:t>
            </w:r>
            <w:r w:rsidRPr="00CA6BC0">
              <w:rPr>
                <w:sz w:val="16"/>
                <w:szCs w:val="16"/>
              </w:rPr>
              <w:t>he beamline scientists setup the beamline, but then they can do the measurements themselves, they can analyse the data themselves. (Instr8)</w:t>
            </w:r>
          </w:p>
          <w:p w14:paraId="64D8C376" w14:textId="0C0E45CD" w:rsidR="0008175C" w:rsidRPr="00CA6BC0" w:rsidRDefault="0008175C" w:rsidP="00B17773">
            <w:pPr>
              <w:widowControl w:val="0"/>
              <w:tabs>
                <w:tab w:val="left" w:pos="450"/>
              </w:tabs>
              <w:autoSpaceDE w:val="0"/>
              <w:autoSpaceDN w:val="0"/>
              <w:adjustRightInd w:val="0"/>
              <w:spacing w:after="0"/>
              <w:ind w:left="175" w:hanging="175"/>
              <w:rPr>
                <w:rFonts w:ascii="Times" w:hAnsi="Times" w:cs="Times"/>
                <w:color w:val="000000"/>
                <w:sz w:val="16"/>
                <w:szCs w:val="16"/>
              </w:rPr>
            </w:pPr>
            <w:r w:rsidRPr="00CA6BC0">
              <w:rPr>
                <w:rFonts w:ascii="Times" w:hAnsi="Times" w:cs="Times"/>
                <w:color w:val="000000"/>
                <w:sz w:val="16"/>
                <w:szCs w:val="16"/>
              </w:rPr>
              <w:t xml:space="preserve">There are experiments that people do where, actually they take some of the samples, stick it on, press </w:t>
            </w:r>
            <w:proofErr w:type="gramStart"/>
            <w:r w:rsidRPr="00CA6BC0">
              <w:rPr>
                <w:rFonts w:ascii="Times" w:hAnsi="Times" w:cs="Times"/>
                <w:color w:val="000000"/>
                <w:sz w:val="16"/>
                <w:szCs w:val="16"/>
              </w:rPr>
              <w:t>go</w:t>
            </w:r>
            <w:proofErr w:type="gramEnd"/>
            <w:r w:rsidRPr="00CA6BC0">
              <w:rPr>
                <w:rFonts w:ascii="Times" w:hAnsi="Times" w:cs="Times"/>
                <w:color w:val="000000"/>
                <w:sz w:val="16"/>
                <w:szCs w:val="16"/>
              </w:rPr>
              <w:t xml:space="preserve"> and it's done. In that sense, they are like a service and</w:t>
            </w:r>
            <w:r w:rsidR="00E92F06">
              <w:rPr>
                <w:rFonts w:ascii="Times" w:hAnsi="Times" w:cs="Times"/>
                <w:color w:val="000000"/>
                <w:sz w:val="16"/>
                <w:szCs w:val="16"/>
              </w:rPr>
              <w:t xml:space="preserve"> need a</w:t>
            </w:r>
            <w:r w:rsidRPr="00CA6BC0">
              <w:rPr>
                <w:rFonts w:ascii="Times" w:hAnsi="Times" w:cs="Times"/>
                <w:color w:val="000000"/>
                <w:sz w:val="16"/>
                <w:szCs w:val="16"/>
              </w:rPr>
              <w:t xml:space="preserve"> local contact</w:t>
            </w:r>
            <w:r w:rsidR="00E92F06">
              <w:rPr>
                <w:rFonts w:ascii="Times" w:hAnsi="Times" w:cs="Times"/>
                <w:color w:val="000000"/>
                <w:sz w:val="16"/>
                <w:szCs w:val="16"/>
              </w:rPr>
              <w:t>,</w:t>
            </w:r>
            <w:r w:rsidRPr="00CA6BC0">
              <w:rPr>
                <w:rFonts w:ascii="Times" w:hAnsi="Times" w:cs="Times"/>
                <w:color w:val="000000"/>
                <w:sz w:val="16"/>
                <w:szCs w:val="16"/>
              </w:rPr>
              <w:t xml:space="preserve"> they don’t require anything more than that person doing that. ... but we know the best ways to collect the data, we know how to process th</w:t>
            </w:r>
            <w:r>
              <w:rPr>
                <w:rFonts w:ascii="Times" w:hAnsi="Times" w:cs="Times"/>
                <w:color w:val="000000"/>
                <w:sz w:val="16"/>
                <w:szCs w:val="16"/>
              </w:rPr>
              <w:t>e data which most people don’t. (</w:t>
            </w:r>
            <w:r w:rsidR="007C66E8">
              <w:rPr>
                <w:rFonts w:ascii="Times" w:hAnsi="Times" w:cs="Times"/>
                <w:color w:val="000000"/>
                <w:sz w:val="16"/>
                <w:szCs w:val="16"/>
              </w:rPr>
              <w:t>Instr5)</w:t>
            </w:r>
          </w:p>
          <w:p w14:paraId="6ACF70CA" w14:textId="6CD7FB6F" w:rsidR="0008175C" w:rsidRDefault="0008175C" w:rsidP="00B17773">
            <w:pPr>
              <w:widowControl w:val="0"/>
              <w:tabs>
                <w:tab w:val="left" w:pos="450"/>
              </w:tabs>
              <w:autoSpaceDE w:val="0"/>
              <w:autoSpaceDN w:val="0"/>
              <w:adjustRightInd w:val="0"/>
              <w:spacing w:after="0"/>
              <w:ind w:left="175" w:hanging="175"/>
              <w:rPr>
                <w:sz w:val="16"/>
                <w:szCs w:val="16"/>
              </w:rPr>
            </w:pPr>
            <w:r w:rsidRPr="00CA6BC0">
              <w:rPr>
                <w:sz w:val="16"/>
                <w:szCs w:val="16"/>
              </w:rPr>
              <w:t xml:space="preserve">Now I have a group in Toulouse, France, which is interested in something, possibly likely to propose something for the next round. So, they invite me to </w:t>
            </w:r>
            <w:r w:rsidR="00E92F06">
              <w:rPr>
                <w:sz w:val="16"/>
                <w:szCs w:val="16"/>
              </w:rPr>
              <w:t>visit</w:t>
            </w:r>
            <w:r w:rsidRPr="00CA6BC0">
              <w:rPr>
                <w:sz w:val="16"/>
                <w:szCs w:val="16"/>
              </w:rPr>
              <w:t xml:space="preserve"> </w:t>
            </w:r>
            <w:r w:rsidR="00E92F06">
              <w:rPr>
                <w:sz w:val="16"/>
                <w:szCs w:val="16"/>
              </w:rPr>
              <w:t>their U</w:t>
            </w:r>
            <w:r w:rsidRPr="00CA6BC0">
              <w:rPr>
                <w:sz w:val="16"/>
                <w:szCs w:val="16"/>
              </w:rPr>
              <w:t>niversity and give a talk, explaining neutron scattering technique and how to obtain the data, describing the instruments... (Instr1)</w:t>
            </w:r>
          </w:p>
          <w:p w14:paraId="3326D6F1" w14:textId="77777777" w:rsidR="0008175C" w:rsidRPr="00CA6BC0" w:rsidRDefault="0008175C" w:rsidP="00B17773">
            <w:pPr>
              <w:widowControl w:val="0"/>
              <w:tabs>
                <w:tab w:val="left" w:pos="450"/>
              </w:tabs>
              <w:autoSpaceDE w:val="0"/>
              <w:autoSpaceDN w:val="0"/>
              <w:adjustRightInd w:val="0"/>
              <w:spacing w:after="0"/>
              <w:ind w:left="175" w:hanging="175"/>
              <w:rPr>
                <w:rFonts w:ascii="Times" w:hAnsi="Times" w:cs="Times"/>
                <w:color w:val="000000"/>
                <w:sz w:val="16"/>
                <w:szCs w:val="16"/>
              </w:rPr>
            </w:pPr>
          </w:p>
        </w:tc>
      </w:tr>
      <w:tr w:rsidR="0008175C" w:rsidRPr="00CA6BC0" w14:paraId="604C1EF0" w14:textId="77777777" w:rsidTr="00BF393D">
        <w:tc>
          <w:tcPr>
            <w:tcW w:w="1129" w:type="dxa"/>
          </w:tcPr>
          <w:p w14:paraId="3D2BB01C" w14:textId="77777777" w:rsidR="0008175C" w:rsidRPr="00CA6BC0" w:rsidRDefault="0008175C" w:rsidP="00BF393D">
            <w:pPr>
              <w:widowControl w:val="0"/>
              <w:autoSpaceDE w:val="0"/>
              <w:autoSpaceDN w:val="0"/>
              <w:adjustRightInd w:val="0"/>
              <w:spacing w:before="60" w:after="0"/>
              <w:ind w:left="173" w:hanging="144"/>
              <w:rPr>
                <w:rFonts w:ascii="Times" w:hAnsi="Times" w:cs="Times"/>
                <w:b/>
                <w:color w:val="000000"/>
                <w:sz w:val="16"/>
                <w:szCs w:val="16"/>
              </w:rPr>
            </w:pPr>
            <w:r w:rsidRPr="00CA6BC0">
              <w:rPr>
                <w:rFonts w:ascii="Times" w:hAnsi="Times" w:cs="Times"/>
                <w:b/>
                <w:color w:val="000000"/>
                <w:sz w:val="16"/>
                <w:szCs w:val="16"/>
              </w:rPr>
              <w:t>Complemen</w:t>
            </w:r>
            <w:r>
              <w:rPr>
                <w:rFonts w:ascii="Times" w:hAnsi="Times" w:cs="Times"/>
                <w:b/>
                <w:color w:val="000000"/>
                <w:sz w:val="16"/>
                <w:szCs w:val="16"/>
              </w:rPr>
              <w:softHyphen/>
              <w:t xml:space="preserve">tary </w:t>
            </w:r>
            <w:r w:rsidRPr="00CA6BC0">
              <w:rPr>
                <w:rFonts w:ascii="Times" w:hAnsi="Times" w:cs="Times"/>
                <w:b/>
                <w:color w:val="000000"/>
                <w:sz w:val="16"/>
                <w:szCs w:val="16"/>
              </w:rPr>
              <w:t>colla</w:t>
            </w:r>
            <w:r>
              <w:rPr>
                <w:rFonts w:ascii="Times" w:hAnsi="Times" w:cs="Times"/>
                <w:b/>
                <w:color w:val="000000"/>
                <w:sz w:val="16"/>
                <w:szCs w:val="16"/>
              </w:rPr>
              <w:softHyphen/>
            </w:r>
            <w:r w:rsidRPr="00CA6BC0">
              <w:rPr>
                <w:rFonts w:ascii="Times" w:hAnsi="Times" w:cs="Times"/>
                <w:b/>
                <w:color w:val="000000"/>
                <w:sz w:val="16"/>
                <w:szCs w:val="16"/>
              </w:rPr>
              <w:t>boration</w:t>
            </w:r>
          </w:p>
        </w:tc>
        <w:tc>
          <w:tcPr>
            <w:tcW w:w="8789" w:type="dxa"/>
          </w:tcPr>
          <w:p w14:paraId="500FE887" w14:textId="008E548F" w:rsidR="0008175C" w:rsidRPr="00CA6BC0" w:rsidRDefault="0008175C" w:rsidP="00B17773">
            <w:pPr>
              <w:widowControl w:val="0"/>
              <w:tabs>
                <w:tab w:val="left" w:pos="450"/>
              </w:tabs>
              <w:autoSpaceDE w:val="0"/>
              <w:autoSpaceDN w:val="0"/>
              <w:adjustRightInd w:val="0"/>
              <w:spacing w:before="60" w:after="0"/>
              <w:ind w:left="173" w:hanging="173"/>
              <w:rPr>
                <w:rFonts w:ascii="Times" w:hAnsi="Times" w:cs="Times"/>
                <w:color w:val="000000"/>
                <w:sz w:val="16"/>
                <w:szCs w:val="16"/>
              </w:rPr>
            </w:pPr>
            <w:r w:rsidRPr="00CA6BC0">
              <w:rPr>
                <w:rFonts w:ascii="Times" w:hAnsi="Times" w:cs="Times"/>
                <w:color w:val="000000"/>
                <w:sz w:val="16"/>
                <w:szCs w:val="16"/>
              </w:rPr>
              <w:t>Most of the ILL users start with powder diffraction and then they go to more specialised things. This is the case, for example</w:t>
            </w:r>
            <w:r w:rsidR="00E92F06">
              <w:rPr>
                <w:rFonts w:ascii="Times" w:hAnsi="Times" w:cs="Times"/>
                <w:color w:val="000000"/>
                <w:sz w:val="16"/>
                <w:szCs w:val="16"/>
              </w:rPr>
              <w:t xml:space="preserve">, of [name], with whom </w:t>
            </w:r>
            <w:r>
              <w:rPr>
                <w:rFonts w:ascii="Times" w:hAnsi="Times" w:cs="Times"/>
                <w:color w:val="000000"/>
                <w:sz w:val="16"/>
                <w:szCs w:val="16"/>
              </w:rPr>
              <w:t>w</w:t>
            </w:r>
            <w:r w:rsidRPr="00CA6BC0">
              <w:rPr>
                <w:rFonts w:ascii="Times" w:hAnsi="Times" w:cs="Times"/>
                <w:color w:val="000000"/>
                <w:sz w:val="16"/>
                <w:szCs w:val="16"/>
              </w:rPr>
              <w:t xml:space="preserve">e started with diffraction and now he is coming back </w:t>
            </w:r>
            <w:proofErr w:type="spellStart"/>
            <w:r w:rsidRPr="00CA6BC0">
              <w:rPr>
                <w:rFonts w:ascii="Times" w:hAnsi="Times" w:cs="Times"/>
                <w:color w:val="000000"/>
                <w:sz w:val="16"/>
                <w:szCs w:val="16"/>
              </w:rPr>
              <w:t>to</w:t>
            </w:r>
            <w:proofErr w:type="spellEnd"/>
            <w:r w:rsidRPr="00CA6BC0">
              <w:rPr>
                <w:rFonts w:ascii="Times" w:hAnsi="Times" w:cs="Times"/>
                <w:color w:val="000000"/>
                <w:sz w:val="16"/>
                <w:szCs w:val="16"/>
              </w:rPr>
              <w:t xml:space="preserve"> ILL to do experiments in elastic experiments, which are more complex. (Instr1)</w:t>
            </w:r>
          </w:p>
          <w:p w14:paraId="0D587264" w14:textId="1A29E8AD" w:rsidR="0008175C" w:rsidRPr="00CA6BC0" w:rsidRDefault="0008175C" w:rsidP="00B17773">
            <w:pPr>
              <w:widowControl w:val="0"/>
              <w:tabs>
                <w:tab w:val="left" w:pos="450"/>
              </w:tabs>
              <w:autoSpaceDE w:val="0"/>
              <w:autoSpaceDN w:val="0"/>
              <w:adjustRightInd w:val="0"/>
              <w:spacing w:after="0"/>
              <w:ind w:left="175" w:hanging="175"/>
              <w:rPr>
                <w:rFonts w:ascii="Times" w:hAnsi="Times" w:cs="Times"/>
                <w:color w:val="000000"/>
                <w:sz w:val="16"/>
                <w:szCs w:val="16"/>
              </w:rPr>
            </w:pPr>
            <w:r w:rsidRPr="00CA6BC0">
              <w:rPr>
                <w:rFonts w:ascii="Times" w:hAnsi="Times" w:cs="Times"/>
                <w:color w:val="000000"/>
                <w:sz w:val="16"/>
                <w:szCs w:val="16"/>
              </w:rPr>
              <w:t>When you create a group like this</w:t>
            </w:r>
            <w:r w:rsidR="00E92F06">
              <w:rPr>
                <w:rFonts w:ascii="Times" w:hAnsi="Times" w:cs="Times"/>
                <w:color w:val="000000"/>
                <w:sz w:val="16"/>
                <w:szCs w:val="16"/>
              </w:rPr>
              <w:t>,</w:t>
            </w:r>
            <w:r w:rsidRPr="00CA6BC0">
              <w:rPr>
                <w:rFonts w:ascii="Times" w:hAnsi="Times" w:cs="Times"/>
                <w:color w:val="000000"/>
                <w:sz w:val="16"/>
                <w:szCs w:val="16"/>
              </w:rPr>
              <w:t xml:space="preserve"> the collaboration can last ... maybe he’s happy with the experiments, the first or second year and then they want to </w:t>
            </w:r>
            <w:r w:rsidR="00E92F06">
              <w:rPr>
                <w:rFonts w:ascii="Times" w:hAnsi="Times" w:cs="Times"/>
                <w:color w:val="000000"/>
                <w:sz w:val="16"/>
                <w:szCs w:val="16"/>
              </w:rPr>
              <w:t>run</w:t>
            </w:r>
            <w:r w:rsidRPr="00CA6BC0">
              <w:rPr>
                <w:rFonts w:ascii="Times" w:hAnsi="Times" w:cs="Times"/>
                <w:color w:val="000000"/>
                <w:sz w:val="16"/>
                <w:szCs w:val="16"/>
              </w:rPr>
              <w:t xml:space="preserve"> experiments and this is the case of [name]. He did a lot of experiments in three or four years and then they did almost everything that he wanted to do with neutrons. (Instr1)</w:t>
            </w:r>
          </w:p>
          <w:p w14:paraId="152916A9" w14:textId="6F4E9FCE" w:rsidR="0008175C" w:rsidRPr="00CA6BC0" w:rsidRDefault="0008175C" w:rsidP="00B17773">
            <w:pPr>
              <w:widowControl w:val="0"/>
              <w:tabs>
                <w:tab w:val="left" w:pos="450"/>
              </w:tabs>
              <w:autoSpaceDE w:val="0"/>
              <w:autoSpaceDN w:val="0"/>
              <w:adjustRightInd w:val="0"/>
              <w:spacing w:after="0"/>
              <w:ind w:left="175" w:hanging="175"/>
              <w:rPr>
                <w:rFonts w:ascii="Times" w:hAnsi="Times" w:cs="Times"/>
                <w:color w:val="000000"/>
                <w:sz w:val="16"/>
                <w:szCs w:val="16"/>
              </w:rPr>
            </w:pPr>
            <w:r w:rsidRPr="00CA6BC0">
              <w:rPr>
                <w:rFonts w:ascii="Times" w:hAnsi="Times" w:cs="Times"/>
                <w:color w:val="000000"/>
                <w:sz w:val="16"/>
                <w:szCs w:val="16"/>
              </w:rPr>
              <w:t>The point is the complementarity</w:t>
            </w:r>
            <w:r w:rsidR="00E92F06">
              <w:rPr>
                <w:rFonts w:ascii="Times" w:hAnsi="Times" w:cs="Times"/>
                <w:color w:val="000000"/>
                <w:sz w:val="16"/>
                <w:szCs w:val="16"/>
              </w:rPr>
              <w:t>,</w:t>
            </w:r>
            <w:r w:rsidRPr="00CA6BC0">
              <w:rPr>
                <w:rFonts w:ascii="Times" w:hAnsi="Times" w:cs="Times"/>
                <w:color w:val="000000"/>
                <w:sz w:val="16"/>
                <w:szCs w:val="16"/>
              </w:rPr>
              <w:t xml:space="preserve"> because they know a lot on the sample, they know a lot and they did the electric measurement; and then they come to do a spectroscopic experiment and then they find someone which is more involved on spectroscopy and can do the things in the right way. ... It was a good fit. (Instr10)</w:t>
            </w:r>
          </w:p>
          <w:p w14:paraId="64570AF0" w14:textId="0967EE46" w:rsidR="0008175C" w:rsidRPr="00CA6BC0" w:rsidRDefault="00E92F06" w:rsidP="00B17773">
            <w:pPr>
              <w:widowControl w:val="0"/>
              <w:tabs>
                <w:tab w:val="left" w:pos="450"/>
              </w:tabs>
              <w:autoSpaceDE w:val="0"/>
              <w:autoSpaceDN w:val="0"/>
              <w:adjustRightInd w:val="0"/>
              <w:spacing w:after="0"/>
              <w:ind w:left="175" w:hanging="175"/>
              <w:rPr>
                <w:rFonts w:ascii="Times" w:hAnsi="Times" w:cs="Times"/>
                <w:color w:val="000000"/>
                <w:sz w:val="16"/>
                <w:szCs w:val="16"/>
              </w:rPr>
            </w:pPr>
            <w:r>
              <w:rPr>
                <w:rFonts w:ascii="Times" w:hAnsi="Times" w:cs="Times"/>
                <w:color w:val="000000"/>
                <w:sz w:val="16"/>
                <w:szCs w:val="16"/>
              </w:rPr>
              <w:t>I</w:t>
            </w:r>
            <w:r w:rsidR="0008175C" w:rsidRPr="00CA6BC0">
              <w:rPr>
                <w:rFonts w:ascii="Times" w:hAnsi="Times" w:cs="Times"/>
                <w:color w:val="000000"/>
                <w:sz w:val="16"/>
                <w:szCs w:val="16"/>
              </w:rPr>
              <w:t>t was really very good working together. He depended on me, I depended on him. Well, no, he depended on me, but he brought in something to ILL, a whole technology. (Instr1)</w:t>
            </w:r>
          </w:p>
          <w:p w14:paraId="7A4B8634" w14:textId="13BB3C11" w:rsidR="0008175C" w:rsidRPr="00CA6BC0" w:rsidRDefault="0008175C" w:rsidP="00B17773">
            <w:pPr>
              <w:widowControl w:val="0"/>
              <w:tabs>
                <w:tab w:val="left" w:pos="450"/>
              </w:tabs>
              <w:autoSpaceDE w:val="0"/>
              <w:autoSpaceDN w:val="0"/>
              <w:adjustRightInd w:val="0"/>
              <w:spacing w:after="0"/>
              <w:ind w:left="175" w:hanging="175"/>
              <w:rPr>
                <w:rFonts w:ascii="Times" w:hAnsi="Times" w:cs="Times"/>
                <w:color w:val="000000"/>
                <w:sz w:val="16"/>
                <w:szCs w:val="16"/>
              </w:rPr>
            </w:pPr>
            <w:r w:rsidRPr="00CA6BC0">
              <w:rPr>
                <w:rFonts w:ascii="Times" w:hAnsi="Times" w:cs="Times"/>
                <w:color w:val="000000"/>
                <w:sz w:val="16"/>
                <w:szCs w:val="16"/>
              </w:rPr>
              <w:t xml:space="preserve">They come here </w:t>
            </w:r>
            <w:proofErr w:type="gramStart"/>
            <w:r w:rsidRPr="00CA6BC0">
              <w:rPr>
                <w:rFonts w:ascii="Times" w:hAnsi="Times" w:cs="Times"/>
                <w:color w:val="000000"/>
                <w:sz w:val="16"/>
                <w:szCs w:val="16"/>
              </w:rPr>
              <w:t>since</w:t>
            </w:r>
            <w:proofErr w:type="gramEnd"/>
            <w:r w:rsidRPr="00CA6BC0">
              <w:rPr>
                <w:rFonts w:ascii="Times" w:hAnsi="Times" w:cs="Times"/>
                <w:color w:val="000000"/>
                <w:sz w:val="16"/>
                <w:szCs w:val="16"/>
              </w:rPr>
              <w:t xml:space="preserve"> 15 years at l</w:t>
            </w:r>
            <w:r w:rsidR="00E92F06">
              <w:rPr>
                <w:rFonts w:ascii="Times" w:hAnsi="Times" w:cs="Times"/>
                <w:color w:val="000000"/>
                <w:sz w:val="16"/>
                <w:szCs w:val="16"/>
              </w:rPr>
              <w:t>e</w:t>
            </w:r>
            <w:r w:rsidRPr="00CA6BC0">
              <w:rPr>
                <w:rFonts w:ascii="Times" w:hAnsi="Times" w:cs="Times"/>
                <w:color w:val="000000"/>
                <w:sz w:val="16"/>
                <w:szCs w:val="16"/>
              </w:rPr>
              <w:t>ast... This is ... strong because the same person has stayed in charge of this field for a long time. He started when he was young... He figured out this instrument is the right one and then we set up the experiment</w:t>
            </w:r>
            <w:r w:rsidR="00E92F06">
              <w:rPr>
                <w:rFonts w:ascii="Times" w:hAnsi="Times" w:cs="Times"/>
                <w:color w:val="000000"/>
                <w:sz w:val="16"/>
                <w:szCs w:val="16"/>
              </w:rPr>
              <w:t>.</w:t>
            </w:r>
            <w:r w:rsidRPr="00CA6BC0">
              <w:rPr>
                <w:rFonts w:ascii="Times" w:hAnsi="Times" w:cs="Times"/>
                <w:color w:val="000000"/>
                <w:sz w:val="16"/>
                <w:szCs w:val="16"/>
              </w:rPr>
              <w:t xml:space="preserve"> (Instr1)</w:t>
            </w:r>
          </w:p>
          <w:p w14:paraId="3E68841C" w14:textId="77777777" w:rsidR="0008175C" w:rsidRPr="00CA6BC0" w:rsidRDefault="0008175C" w:rsidP="00B17773">
            <w:pPr>
              <w:widowControl w:val="0"/>
              <w:tabs>
                <w:tab w:val="left" w:pos="450"/>
              </w:tabs>
              <w:autoSpaceDE w:val="0"/>
              <w:autoSpaceDN w:val="0"/>
              <w:adjustRightInd w:val="0"/>
              <w:spacing w:after="0"/>
              <w:ind w:left="175" w:hanging="175"/>
              <w:rPr>
                <w:rFonts w:ascii="Times" w:hAnsi="Times" w:cs="Times"/>
                <w:color w:val="000000"/>
                <w:sz w:val="16"/>
                <w:szCs w:val="16"/>
              </w:rPr>
            </w:pPr>
            <w:r w:rsidRPr="00CA6BC0">
              <w:rPr>
                <w:rFonts w:ascii="Times" w:hAnsi="Times" w:cs="Times"/>
                <w:color w:val="000000"/>
                <w:sz w:val="16"/>
                <w:szCs w:val="16"/>
              </w:rPr>
              <w:t>When we arrive to create a specialist group of users outside the ILL, this is kind of a success for us. Because this is</w:t>
            </w:r>
            <w:r>
              <w:rPr>
                <w:rFonts w:ascii="Times" w:hAnsi="Times" w:cs="Times"/>
                <w:color w:val="000000"/>
                <w:sz w:val="16"/>
                <w:szCs w:val="16"/>
              </w:rPr>
              <w:t xml:space="preserve"> the</w:t>
            </w:r>
            <w:r w:rsidRPr="00CA6BC0">
              <w:rPr>
                <w:rFonts w:ascii="Times" w:hAnsi="Times" w:cs="Times"/>
                <w:color w:val="000000"/>
                <w:sz w:val="16"/>
                <w:szCs w:val="16"/>
              </w:rPr>
              <w:t xml:space="preserve"> warranty that they will come back again to us meantime and we keep the community alive. (Instr1)</w:t>
            </w:r>
          </w:p>
          <w:p w14:paraId="4AA0EC87" w14:textId="7E10A377" w:rsidR="0008175C" w:rsidRDefault="0008175C" w:rsidP="00B17773">
            <w:pPr>
              <w:widowControl w:val="0"/>
              <w:tabs>
                <w:tab w:val="left" w:pos="450"/>
              </w:tabs>
              <w:autoSpaceDE w:val="0"/>
              <w:autoSpaceDN w:val="0"/>
              <w:adjustRightInd w:val="0"/>
              <w:spacing w:after="0"/>
              <w:ind w:left="175" w:hanging="175"/>
              <w:rPr>
                <w:rFonts w:ascii="Times" w:hAnsi="Times" w:cs="Times"/>
                <w:color w:val="000000"/>
                <w:sz w:val="16"/>
                <w:szCs w:val="16"/>
              </w:rPr>
            </w:pPr>
            <w:r w:rsidRPr="00CA6BC0">
              <w:rPr>
                <w:rFonts w:ascii="Times" w:hAnsi="Times" w:cs="Times"/>
                <w:color w:val="000000"/>
                <w:sz w:val="16"/>
                <w:szCs w:val="16"/>
              </w:rPr>
              <w:t xml:space="preserve">The students have now </w:t>
            </w:r>
            <w:r w:rsidR="00E92F06" w:rsidRPr="00CA6BC0">
              <w:rPr>
                <w:rFonts w:ascii="Times" w:hAnsi="Times" w:cs="Times"/>
                <w:color w:val="000000"/>
                <w:sz w:val="16"/>
                <w:szCs w:val="16"/>
              </w:rPr>
              <w:t xml:space="preserve">much higher </w:t>
            </w:r>
            <w:r w:rsidRPr="00CA6BC0">
              <w:rPr>
                <w:rFonts w:ascii="Times" w:hAnsi="Times" w:cs="Times"/>
                <w:color w:val="000000"/>
                <w:sz w:val="16"/>
                <w:szCs w:val="16"/>
              </w:rPr>
              <w:t xml:space="preserve">positions, they still remember me somehow. They </w:t>
            </w:r>
            <w:r>
              <w:rPr>
                <w:rFonts w:ascii="Times" w:hAnsi="Times" w:cs="Times"/>
                <w:color w:val="000000"/>
                <w:sz w:val="16"/>
                <w:szCs w:val="16"/>
              </w:rPr>
              <w:t>remember me and the instruments.</w:t>
            </w:r>
            <w:r w:rsidRPr="00CA6BC0">
              <w:rPr>
                <w:rFonts w:ascii="Times" w:hAnsi="Times" w:cs="Times"/>
                <w:color w:val="000000"/>
                <w:sz w:val="16"/>
                <w:szCs w:val="16"/>
              </w:rPr>
              <w:t xml:space="preserve"> (Instr7) </w:t>
            </w:r>
          </w:p>
          <w:p w14:paraId="1A9EE664" w14:textId="0AA5E761" w:rsidR="0008175C" w:rsidRPr="00CA6BC0" w:rsidRDefault="0008175C" w:rsidP="00B17773">
            <w:pPr>
              <w:widowControl w:val="0"/>
              <w:tabs>
                <w:tab w:val="left" w:pos="450"/>
              </w:tabs>
              <w:autoSpaceDE w:val="0"/>
              <w:autoSpaceDN w:val="0"/>
              <w:adjustRightInd w:val="0"/>
              <w:spacing w:after="0"/>
              <w:ind w:left="175" w:hanging="175"/>
              <w:rPr>
                <w:rFonts w:ascii="Times" w:hAnsi="Times" w:cs="Times"/>
                <w:color w:val="000000"/>
                <w:sz w:val="16"/>
                <w:szCs w:val="16"/>
              </w:rPr>
            </w:pPr>
            <w:r w:rsidRPr="00CA6BC0">
              <w:rPr>
                <w:rFonts w:ascii="Times" w:hAnsi="Times" w:cs="Times"/>
                <w:color w:val="000000"/>
                <w:sz w:val="16"/>
                <w:szCs w:val="16"/>
              </w:rPr>
              <w:t>I find him a really good collaborator because he’s an extremely good structural biologist... And he understands the meaning of collaboration</w:t>
            </w:r>
            <w:r w:rsidR="00E92F06">
              <w:rPr>
                <w:rFonts w:ascii="Times" w:hAnsi="Times" w:cs="Times"/>
                <w:color w:val="000000"/>
                <w:sz w:val="16"/>
                <w:szCs w:val="16"/>
              </w:rPr>
              <w:t>,</w:t>
            </w:r>
            <w:r w:rsidRPr="00CA6BC0">
              <w:rPr>
                <w:rFonts w:ascii="Times" w:hAnsi="Times" w:cs="Times"/>
                <w:color w:val="000000"/>
                <w:sz w:val="16"/>
                <w:szCs w:val="16"/>
              </w:rPr>
              <w:t xml:space="preserve"> so he really understands, “this is what I'm going to do” and he explains it really clear</w:t>
            </w:r>
            <w:r w:rsidR="00E92F06">
              <w:rPr>
                <w:rFonts w:ascii="Times" w:hAnsi="Times" w:cs="Times"/>
                <w:color w:val="000000"/>
                <w:sz w:val="16"/>
                <w:szCs w:val="16"/>
              </w:rPr>
              <w:t>ly</w:t>
            </w:r>
            <w:r w:rsidRPr="00CA6BC0">
              <w:rPr>
                <w:rFonts w:ascii="Times" w:hAnsi="Times" w:cs="Times"/>
                <w:color w:val="000000"/>
                <w:sz w:val="16"/>
                <w:szCs w:val="16"/>
              </w:rPr>
              <w:t xml:space="preserve"> from the start. ...</w:t>
            </w:r>
            <w:proofErr w:type="gramStart"/>
            <w:r w:rsidRPr="00CA6BC0">
              <w:rPr>
                <w:rFonts w:ascii="Times" w:hAnsi="Times" w:cs="Times"/>
                <w:color w:val="000000"/>
                <w:sz w:val="16"/>
                <w:szCs w:val="16"/>
              </w:rPr>
              <w:t>Also</w:t>
            </w:r>
            <w:proofErr w:type="gramEnd"/>
            <w:r w:rsidRPr="00CA6BC0">
              <w:rPr>
                <w:rFonts w:ascii="Times" w:hAnsi="Times" w:cs="Times"/>
                <w:color w:val="000000"/>
                <w:sz w:val="16"/>
                <w:szCs w:val="16"/>
              </w:rPr>
              <w:t xml:space="preserve"> he understands, he is a neutron user, but if I tell him his crystal is not big enough or these are the problems, he understands it and he tries to say, “</w:t>
            </w:r>
            <w:r w:rsidR="00E92F06">
              <w:rPr>
                <w:rFonts w:ascii="Times" w:hAnsi="Times" w:cs="Times"/>
                <w:color w:val="000000"/>
                <w:sz w:val="16"/>
                <w:szCs w:val="16"/>
              </w:rPr>
              <w:t>Okay</w:t>
            </w:r>
            <w:r w:rsidRPr="00CA6BC0">
              <w:rPr>
                <w:rFonts w:ascii="Times" w:hAnsi="Times" w:cs="Times"/>
                <w:color w:val="000000"/>
                <w:sz w:val="16"/>
                <w:szCs w:val="16"/>
              </w:rPr>
              <w:t>, so what could I do?... It's quite constructive... When the people are very bright ... it's a pleasure because I learn things in return</w:t>
            </w:r>
            <w:r w:rsidR="00E92F06">
              <w:rPr>
                <w:rFonts w:ascii="Times" w:hAnsi="Times" w:cs="Times"/>
                <w:color w:val="000000"/>
                <w:sz w:val="16"/>
                <w:szCs w:val="16"/>
              </w:rPr>
              <w:t>…</w:t>
            </w:r>
            <w:r w:rsidRPr="00CA6BC0">
              <w:rPr>
                <w:rFonts w:ascii="Times" w:hAnsi="Times" w:cs="Times"/>
                <w:color w:val="000000"/>
                <w:sz w:val="16"/>
                <w:szCs w:val="16"/>
              </w:rPr>
              <w:t xml:space="preserve"> and he always has some ideas and different things that can be done. And that's why he’s my favourite. (Instr5)</w:t>
            </w:r>
          </w:p>
          <w:p w14:paraId="5CF93AA8" w14:textId="77777777" w:rsidR="0008175C" w:rsidRPr="00CA6BC0" w:rsidRDefault="0008175C" w:rsidP="00B17773">
            <w:pPr>
              <w:widowControl w:val="0"/>
              <w:tabs>
                <w:tab w:val="left" w:pos="450"/>
              </w:tabs>
              <w:autoSpaceDE w:val="0"/>
              <w:autoSpaceDN w:val="0"/>
              <w:adjustRightInd w:val="0"/>
              <w:spacing w:after="0"/>
              <w:ind w:left="175" w:hanging="175"/>
              <w:rPr>
                <w:rFonts w:ascii="Times" w:hAnsi="Times" w:cs="Times"/>
                <w:color w:val="000000"/>
                <w:sz w:val="16"/>
                <w:szCs w:val="16"/>
              </w:rPr>
            </w:pPr>
          </w:p>
        </w:tc>
      </w:tr>
      <w:tr w:rsidR="0008175C" w:rsidRPr="00CA6BC0" w14:paraId="259D0FAD" w14:textId="77777777" w:rsidTr="00BF393D">
        <w:tc>
          <w:tcPr>
            <w:tcW w:w="1129" w:type="dxa"/>
          </w:tcPr>
          <w:p w14:paraId="634BCA35" w14:textId="77777777" w:rsidR="0008175C" w:rsidRPr="00CA6BC0" w:rsidRDefault="0008175C" w:rsidP="00BF393D">
            <w:pPr>
              <w:widowControl w:val="0"/>
              <w:autoSpaceDE w:val="0"/>
              <w:autoSpaceDN w:val="0"/>
              <w:adjustRightInd w:val="0"/>
              <w:spacing w:before="60" w:after="0"/>
              <w:ind w:left="173" w:hanging="144"/>
              <w:rPr>
                <w:rFonts w:ascii="Times" w:hAnsi="Times" w:cs="Times"/>
                <w:b/>
                <w:color w:val="000000"/>
                <w:sz w:val="16"/>
                <w:szCs w:val="16"/>
              </w:rPr>
            </w:pPr>
            <w:r w:rsidRPr="00CA6BC0">
              <w:rPr>
                <w:rFonts w:ascii="Times" w:hAnsi="Times" w:cs="Times"/>
                <w:b/>
                <w:color w:val="000000"/>
                <w:sz w:val="16"/>
                <w:szCs w:val="16"/>
              </w:rPr>
              <w:t>Instrument service</w:t>
            </w:r>
          </w:p>
        </w:tc>
        <w:tc>
          <w:tcPr>
            <w:tcW w:w="8789" w:type="dxa"/>
          </w:tcPr>
          <w:p w14:paraId="6D99381B" w14:textId="77777777" w:rsidR="0008175C" w:rsidRPr="00CA6BC0" w:rsidRDefault="0008175C" w:rsidP="00B17773">
            <w:pPr>
              <w:widowControl w:val="0"/>
              <w:tabs>
                <w:tab w:val="left" w:pos="450"/>
              </w:tabs>
              <w:autoSpaceDE w:val="0"/>
              <w:autoSpaceDN w:val="0"/>
              <w:adjustRightInd w:val="0"/>
              <w:spacing w:before="60" w:after="0"/>
              <w:ind w:left="173" w:hanging="173"/>
              <w:rPr>
                <w:rFonts w:ascii="Times" w:hAnsi="Times" w:cs="Times"/>
                <w:color w:val="000000"/>
                <w:sz w:val="16"/>
                <w:szCs w:val="16"/>
              </w:rPr>
            </w:pPr>
            <w:r w:rsidRPr="00CA6BC0">
              <w:rPr>
                <w:rFonts w:ascii="Times" w:hAnsi="Times" w:cs="Times"/>
                <w:color w:val="000000"/>
                <w:sz w:val="16"/>
                <w:szCs w:val="16"/>
              </w:rPr>
              <w:t>They’re making experiments but they’re more or less autonomous… they’re advanced users, they know what they want, they need some kind of help during the experiment, and maybe also the data analysis behind, but they’re completely autonomous. (Instr11)</w:t>
            </w:r>
          </w:p>
          <w:p w14:paraId="2A0A5062" w14:textId="77777777" w:rsidR="0008175C" w:rsidRPr="00CA6BC0" w:rsidRDefault="0008175C" w:rsidP="00B17773">
            <w:pPr>
              <w:widowControl w:val="0"/>
              <w:tabs>
                <w:tab w:val="left" w:pos="450"/>
              </w:tabs>
              <w:autoSpaceDE w:val="0"/>
              <w:autoSpaceDN w:val="0"/>
              <w:adjustRightInd w:val="0"/>
              <w:spacing w:after="0"/>
              <w:ind w:left="175" w:hanging="175"/>
              <w:rPr>
                <w:rFonts w:ascii="Times" w:hAnsi="Times" w:cs="Times"/>
                <w:color w:val="000000"/>
                <w:sz w:val="16"/>
                <w:szCs w:val="16"/>
              </w:rPr>
            </w:pPr>
            <w:r w:rsidRPr="00CA6BC0">
              <w:rPr>
                <w:rFonts w:ascii="Times" w:hAnsi="Times" w:cs="Times"/>
                <w:color w:val="000000"/>
                <w:sz w:val="16"/>
                <w:szCs w:val="16"/>
              </w:rPr>
              <w:t>It’s the type of experiment where you find a relatively large number of expert users who are able to drive the experiment basically on their own. Well, we help, but we are not always so crucial</w:t>
            </w:r>
            <w:r>
              <w:rPr>
                <w:rFonts w:ascii="Times" w:hAnsi="Times" w:cs="Times"/>
                <w:color w:val="000000"/>
                <w:sz w:val="16"/>
                <w:szCs w:val="16"/>
              </w:rPr>
              <w:t xml:space="preserve"> as in some other experiments.</w:t>
            </w:r>
            <w:r w:rsidRPr="00CA6BC0">
              <w:rPr>
                <w:rFonts w:ascii="Times" w:hAnsi="Times" w:cs="Times"/>
                <w:color w:val="000000"/>
                <w:sz w:val="16"/>
                <w:szCs w:val="16"/>
              </w:rPr>
              <w:t xml:space="preserve"> (Instr1)</w:t>
            </w:r>
          </w:p>
          <w:p w14:paraId="68BA7AB8" w14:textId="6E5EA3C3" w:rsidR="0008175C" w:rsidRPr="00CA6BC0" w:rsidRDefault="0008175C" w:rsidP="00B17773">
            <w:pPr>
              <w:widowControl w:val="0"/>
              <w:tabs>
                <w:tab w:val="left" w:pos="450"/>
              </w:tabs>
              <w:autoSpaceDE w:val="0"/>
              <w:autoSpaceDN w:val="0"/>
              <w:adjustRightInd w:val="0"/>
              <w:spacing w:after="0"/>
              <w:ind w:left="175" w:hanging="175"/>
              <w:rPr>
                <w:rFonts w:ascii="Times" w:hAnsi="Times" w:cs="Times"/>
                <w:color w:val="000000"/>
                <w:sz w:val="16"/>
                <w:szCs w:val="16"/>
              </w:rPr>
            </w:pPr>
            <w:r w:rsidRPr="00CA6BC0">
              <w:rPr>
                <w:rFonts w:ascii="Times" w:hAnsi="Times" w:cs="Times"/>
                <w:color w:val="000000"/>
                <w:sz w:val="16"/>
                <w:szCs w:val="16"/>
              </w:rPr>
              <w:t>These groups, I mean they don’t need me in fact ..., they want the instruments and they need help, assistance on the instrument, but they don’t need a scientific input. ... So these people did this technique on their own</w:t>
            </w:r>
            <w:r>
              <w:rPr>
                <w:rFonts w:ascii="Times" w:hAnsi="Times" w:cs="Times"/>
                <w:color w:val="000000"/>
                <w:sz w:val="16"/>
                <w:szCs w:val="16"/>
              </w:rPr>
              <w:t xml:space="preserve"> </w:t>
            </w:r>
            <w:r w:rsidRPr="00CA6BC0">
              <w:rPr>
                <w:rFonts w:ascii="Times" w:hAnsi="Times" w:cs="Times"/>
                <w:color w:val="000000"/>
                <w:sz w:val="16"/>
                <w:szCs w:val="16"/>
              </w:rPr>
              <w:t>... they know exactly what they want ..., but then they go away and do other things. So</w:t>
            </w:r>
            <w:r w:rsidR="00E92F06">
              <w:rPr>
                <w:rFonts w:ascii="Times" w:hAnsi="Times" w:cs="Times"/>
                <w:color w:val="000000"/>
                <w:sz w:val="16"/>
                <w:szCs w:val="16"/>
              </w:rPr>
              <w:t>,</w:t>
            </w:r>
            <w:r w:rsidRPr="00CA6BC0">
              <w:rPr>
                <w:rFonts w:ascii="Times" w:hAnsi="Times" w:cs="Times"/>
                <w:color w:val="000000"/>
                <w:sz w:val="16"/>
                <w:szCs w:val="16"/>
              </w:rPr>
              <w:t xml:space="preserve"> it’s a bit difficult to... keep a relation, because they are more autonomous and... they’re too expert… you can’t give them more than that, than the data…</w:t>
            </w:r>
            <w:r w:rsidR="00E92F06">
              <w:rPr>
                <w:rFonts w:ascii="Times" w:hAnsi="Times" w:cs="Times"/>
                <w:color w:val="000000"/>
                <w:sz w:val="16"/>
                <w:szCs w:val="16"/>
              </w:rPr>
              <w:t xml:space="preserve"> </w:t>
            </w:r>
            <w:r w:rsidRPr="00CA6BC0">
              <w:rPr>
                <w:rFonts w:ascii="Times" w:hAnsi="Times" w:cs="Times"/>
                <w:color w:val="000000"/>
                <w:sz w:val="16"/>
                <w:szCs w:val="16"/>
              </w:rPr>
              <w:t xml:space="preserve">and then they continue </w:t>
            </w:r>
            <w:r>
              <w:rPr>
                <w:rFonts w:ascii="Times" w:hAnsi="Times" w:cs="Times"/>
                <w:color w:val="000000"/>
                <w:sz w:val="16"/>
                <w:szCs w:val="16"/>
              </w:rPr>
              <w:t xml:space="preserve">to do </w:t>
            </w:r>
            <w:r w:rsidRPr="00CA6BC0">
              <w:rPr>
                <w:rFonts w:ascii="Times" w:hAnsi="Times" w:cs="Times"/>
                <w:color w:val="000000"/>
                <w:sz w:val="16"/>
                <w:szCs w:val="16"/>
              </w:rPr>
              <w:t>what they want. (Instr11)</w:t>
            </w:r>
          </w:p>
          <w:p w14:paraId="5502CABF" w14:textId="77777777" w:rsidR="0008175C" w:rsidRDefault="0008175C" w:rsidP="00B17773">
            <w:pPr>
              <w:widowControl w:val="0"/>
              <w:tabs>
                <w:tab w:val="left" w:pos="450"/>
              </w:tabs>
              <w:autoSpaceDE w:val="0"/>
              <w:autoSpaceDN w:val="0"/>
              <w:adjustRightInd w:val="0"/>
              <w:spacing w:after="0"/>
              <w:ind w:left="175" w:hanging="175"/>
              <w:rPr>
                <w:rFonts w:ascii="Times" w:hAnsi="Times" w:cs="Times"/>
                <w:color w:val="000000"/>
                <w:sz w:val="16"/>
                <w:szCs w:val="16"/>
              </w:rPr>
            </w:pPr>
            <w:r w:rsidRPr="00CA6BC0">
              <w:rPr>
                <w:rFonts w:ascii="Times" w:hAnsi="Times" w:cs="Times"/>
                <w:color w:val="000000"/>
                <w:sz w:val="16"/>
                <w:szCs w:val="16"/>
              </w:rPr>
              <w:t xml:space="preserve">The problem, if you have regular users which are using ILL for 30 years ... they don’t need us actually. They need an entry point for working on the instrument, it’s compulsory to have a local </w:t>
            </w:r>
            <w:r>
              <w:rPr>
                <w:rFonts w:ascii="Times" w:hAnsi="Times" w:cs="Times"/>
                <w:color w:val="000000"/>
                <w:sz w:val="16"/>
                <w:szCs w:val="16"/>
              </w:rPr>
              <w:t>contact, but they don’t need us</w:t>
            </w:r>
            <w:r w:rsidRPr="00CA6BC0">
              <w:rPr>
                <w:rFonts w:ascii="Times" w:hAnsi="Times" w:cs="Times"/>
                <w:color w:val="000000"/>
                <w:sz w:val="16"/>
                <w:szCs w:val="16"/>
              </w:rPr>
              <w:t>... because they do it for many years. (Instr7)</w:t>
            </w:r>
          </w:p>
          <w:p w14:paraId="6728DC6C" w14:textId="77777777" w:rsidR="0008175C" w:rsidRPr="00CA6BC0" w:rsidRDefault="0008175C" w:rsidP="00B17773">
            <w:pPr>
              <w:widowControl w:val="0"/>
              <w:tabs>
                <w:tab w:val="left" w:pos="450"/>
              </w:tabs>
              <w:autoSpaceDE w:val="0"/>
              <w:autoSpaceDN w:val="0"/>
              <w:adjustRightInd w:val="0"/>
              <w:spacing w:after="0"/>
              <w:ind w:left="175" w:hanging="175"/>
              <w:rPr>
                <w:rFonts w:ascii="Times" w:hAnsi="Times" w:cs="Times"/>
                <w:color w:val="000000"/>
                <w:sz w:val="16"/>
                <w:szCs w:val="16"/>
              </w:rPr>
            </w:pPr>
          </w:p>
        </w:tc>
      </w:tr>
      <w:tr w:rsidR="0008175C" w:rsidRPr="00CA6BC0" w14:paraId="03EBDDF0" w14:textId="77777777" w:rsidTr="00BF393D">
        <w:tc>
          <w:tcPr>
            <w:tcW w:w="1129" w:type="dxa"/>
          </w:tcPr>
          <w:p w14:paraId="156F1DAB" w14:textId="77777777" w:rsidR="0008175C" w:rsidRPr="00CA6BC0" w:rsidRDefault="0008175C" w:rsidP="00BF393D">
            <w:pPr>
              <w:widowControl w:val="0"/>
              <w:autoSpaceDE w:val="0"/>
              <w:autoSpaceDN w:val="0"/>
              <w:adjustRightInd w:val="0"/>
              <w:spacing w:before="60" w:after="0"/>
              <w:ind w:left="173" w:hanging="144"/>
              <w:rPr>
                <w:rFonts w:ascii="Times" w:hAnsi="Times" w:cs="Times"/>
                <w:b/>
                <w:color w:val="000000"/>
                <w:sz w:val="16"/>
                <w:szCs w:val="16"/>
              </w:rPr>
            </w:pPr>
            <w:r w:rsidRPr="00CA6BC0">
              <w:rPr>
                <w:rFonts w:ascii="Times" w:hAnsi="Times" w:cs="Times"/>
                <w:b/>
                <w:color w:val="000000"/>
                <w:sz w:val="16"/>
                <w:szCs w:val="16"/>
              </w:rPr>
              <w:t>Peer collabo</w:t>
            </w:r>
            <w:r>
              <w:rPr>
                <w:rFonts w:ascii="Times" w:hAnsi="Times" w:cs="Times"/>
                <w:b/>
                <w:color w:val="000000"/>
                <w:sz w:val="16"/>
                <w:szCs w:val="16"/>
              </w:rPr>
              <w:softHyphen/>
            </w:r>
            <w:r w:rsidRPr="00CA6BC0">
              <w:rPr>
                <w:rFonts w:ascii="Times" w:hAnsi="Times" w:cs="Times"/>
                <w:b/>
                <w:color w:val="000000"/>
                <w:sz w:val="16"/>
                <w:szCs w:val="16"/>
              </w:rPr>
              <w:t>ration</w:t>
            </w:r>
          </w:p>
        </w:tc>
        <w:tc>
          <w:tcPr>
            <w:tcW w:w="8789" w:type="dxa"/>
          </w:tcPr>
          <w:p w14:paraId="62D1D6FA" w14:textId="3FBD4FD3" w:rsidR="0008175C" w:rsidRDefault="0008175C" w:rsidP="00B17773">
            <w:pPr>
              <w:widowControl w:val="0"/>
              <w:tabs>
                <w:tab w:val="left" w:pos="450"/>
              </w:tabs>
              <w:autoSpaceDE w:val="0"/>
              <w:autoSpaceDN w:val="0"/>
              <w:adjustRightInd w:val="0"/>
              <w:spacing w:after="0"/>
              <w:ind w:left="175" w:hanging="175"/>
              <w:rPr>
                <w:rFonts w:ascii="Times" w:hAnsi="Times" w:cs="Times"/>
                <w:color w:val="000000"/>
                <w:sz w:val="16"/>
                <w:szCs w:val="16"/>
              </w:rPr>
            </w:pPr>
            <w:r w:rsidRPr="00CA6BC0">
              <w:rPr>
                <w:rFonts w:ascii="Times" w:hAnsi="Times" w:cs="Times"/>
                <w:color w:val="000000"/>
                <w:sz w:val="16"/>
                <w:szCs w:val="16"/>
              </w:rPr>
              <w:t>I do particle physics. I am interested in the properties of the neutrons. This is a very, very small community worldwide. It’s very important experiments, very cheap compared to high energy physics, but a high impact, small community... Everybody knows everybody...</w:t>
            </w:r>
            <w:r w:rsidR="00E92F06">
              <w:rPr>
                <w:rFonts w:ascii="Times" w:hAnsi="Times" w:cs="Times"/>
                <w:color w:val="000000"/>
                <w:sz w:val="16"/>
                <w:szCs w:val="16"/>
              </w:rPr>
              <w:t xml:space="preserve"> </w:t>
            </w:r>
            <w:r w:rsidRPr="00CA6BC0">
              <w:rPr>
                <w:rFonts w:ascii="Times" w:hAnsi="Times" w:cs="Times"/>
                <w:color w:val="000000"/>
                <w:sz w:val="16"/>
                <w:szCs w:val="16"/>
              </w:rPr>
              <w:t>When the Japanese are here they also meet the Russians at the same time, and also the people from PSI ... always five different groups here that makes also a lively interchange. As I said, the community is small and more or less everybody knows everybody. (Instr12)</w:t>
            </w:r>
          </w:p>
          <w:p w14:paraId="273114F5" w14:textId="5CAC1F5A" w:rsidR="0008175C" w:rsidRPr="00CA6BC0" w:rsidRDefault="0008175C" w:rsidP="00B17773">
            <w:pPr>
              <w:widowControl w:val="0"/>
              <w:tabs>
                <w:tab w:val="left" w:pos="450"/>
              </w:tabs>
              <w:autoSpaceDE w:val="0"/>
              <w:autoSpaceDN w:val="0"/>
              <w:adjustRightInd w:val="0"/>
              <w:spacing w:before="60" w:after="0"/>
              <w:ind w:left="173" w:hanging="173"/>
              <w:rPr>
                <w:rFonts w:ascii="Times" w:hAnsi="Times" w:cs="Times"/>
                <w:color w:val="000000"/>
                <w:sz w:val="16"/>
                <w:szCs w:val="16"/>
              </w:rPr>
            </w:pPr>
            <w:r w:rsidRPr="00CA6BC0">
              <w:rPr>
                <w:rFonts w:ascii="Times" w:hAnsi="Times" w:cs="Times"/>
                <w:color w:val="000000"/>
                <w:sz w:val="16"/>
                <w:szCs w:val="16"/>
              </w:rPr>
              <w:t>For the large majority of cases it’s the group leaders who come themselves and do the experiment... And what’s happening very often is that we have collaborations between physicist groups and chemists</w:t>
            </w:r>
            <w:r>
              <w:rPr>
                <w:rFonts w:ascii="Times" w:hAnsi="Times" w:cs="Times"/>
                <w:color w:val="000000"/>
                <w:sz w:val="16"/>
                <w:szCs w:val="16"/>
              </w:rPr>
              <w:t>..</w:t>
            </w:r>
            <w:r w:rsidRPr="00CA6BC0">
              <w:rPr>
                <w:rFonts w:ascii="Times" w:hAnsi="Times" w:cs="Times"/>
                <w:color w:val="000000"/>
                <w:sz w:val="16"/>
                <w:szCs w:val="16"/>
              </w:rPr>
              <w:t>. So</w:t>
            </w:r>
            <w:r w:rsidR="00E92F06">
              <w:rPr>
                <w:rFonts w:ascii="Times" w:hAnsi="Times" w:cs="Times"/>
                <w:color w:val="000000"/>
                <w:sz w:val="16"/>
                <w:szCs w:val="16"/>
              </w:rPr>
              <w:t>,</w:t>
            </w:r>
            <w:r w:rsidRPr="00CA6BC0">
              <w:rPr>
                <w:rFonts w:ascii="Times" w:hAnsi="Times" w:cs="Times"/>
                <w:color w:val="000000"/>
                <w:sz w:val="16"/>
                <w:szCs w:val="16"/>
              </w:rPr>
              <w:t xml:space="preserve"> in that sense, </w:t>
            </w:r>
            <w:r>
              <w:rPr>
                <w:rFonts w:ascii="Times" w:hAnsi="Times" w:cs="Times"/>
                <w:color w:val="000000"/>
                <w:sz w:val="16"/>
                <w:szCs w:val="16"/>
              </w:rPr>
              <w:t xml:space="preserve">a </w:t>
            </w:r>
            <w:r w:rsidRPr="00CA6BC0">
              <w:rPr>
                <w:rFonts w:ascii="Times" w:hAnsi="Times" w:cs="Times"/>
                <w:color w:val="000000"/>
                <w:sz w:val="16"/>
                <w:szCs w:val="16"/>
              </w:rPr>
              <w:t>large majority of cases will be on collaboration, which makes the job also for us far more interesting because you get involved in the science, you really have to understand the science of the samples that come, to make a clever measurement. (Instr8)</w:t>
            </w:r>
          </w:p>
          <w:p w14:paraId="20FDB035" w14:textId="7CD89E36" w:rsidR="0008175C" w:rsidRPr="00CA6BC0" w:rsidRDefault="0008175C" w:rsidP="00B17773">
            <w:pPr>
              <w:widowControl w:val="0"/>
              <w:tabs>
                <w:tab w:val="left" w:pos="450"/>
              </w:tabs>
              <w:autoSpaceDE w:val="0"/>
              <w:autoSpaceDN w:val="0"/>
              <w:adjustRightInd w:val="0"/>
              <w:spacing w:after="0"/>
              <w:ind w:left="175" w:hanging="175"/>
              <w:rPr>
                <w:rFonts w:ascii="Times" w:hAnsi="Times" w:cs="Times"/>
                <w:color w:val="000000"/>
                <w:sz w:val="16"/>
                <w:szCs w:val="16"/>
              </w:rPr>
            </w:pPr>
            <w:r w:rsidRPr="00CA6BC0">
              <w:rPr>
                <w:rFonts w:ascii="Times" w:hAnsi="Times" w:cs="Times"/>
                <w:color w:val="000000"/>
                <w:sz w:val="16"/>
                <w:szCs w:val="16"/>
              </w:rPr>
              <w:t>I've been working a lot with the Swiss group. In fact</w:t>
            </w:r>
            <w:r w:rsidR="00E92F06">
              <w:rPr>
                <w:rFonts w:ascii="Times" w:hAnsi="Times" w:cs="Times"/>
                <w:color w:val="000000"/>
                <w:sz w:val="16"/>
                <w:szCs w:val="16"/>
              </w:rPr>
              <w:t>,</w:t>
            </w:r>
            <w:r w:rsidRPr="00CA6BC0">
              <w:rPr>
                <w:rFonts w:ascii="Times" w:hAnsi="Times" w:cs="Times"/>
                <w:color w:val="000000"/>
                <w:sz w:val="16"/>
                <w:szCs w:val="16"/>
              </w:rPr>
              <w:t xml:space="preserve"> it’s a neutron centre in Switzerland also. They can do similar things, but here they can go a bit further, because of better instrument testing, a more powerful source... For me for example, I have been involved in several of the student projects with that place, so this ha</w:t>
            </w:r>
            <w:r w:rsidR="00E92F06">
              <w:rPr>
                <w:rFonts w:ascii="Times" w:hAnsi="Times" w:cs="Times"/>
                <w:color w:val="000000"/>
                <w:sz w:val="16"/>
                <w:szCs w:val="16"/>
              </w:rPr>
              <w:t>s</w:t>
            </w:r>
            <w:r w:rsidRPr="00CA6BC0">
              <w:rPr>
                <w:rFonts w:ascii="Times" w:hAnsi="Times" w:cs="Times"/>
                <w:color w:val="000000"/>
                <w:sz w:val="16"/>
                <w:szCs w:val="16"/>
              </w:rPr>
              <w:t xml:space="preserve"> been going on for 15 years, </w:t>
            </w:r>
            <w:proofErr w:type="gramStart"/>
            <w:r w:rsidRPr="00CA6BC0">
              <w:rPr>
                <w:rFonts w:ascii="Times" w:hAnsi="Times" w:cs="Times"/>
                <w:color w:val="000000"/>
                <w:sz w:val="16"/>
                <w:szCs w:val="16"/>
              </w:rPr>
              <w:t>at least</w:t>
            </w:r>
            <w:proofErr w:type="gramEnd"/>
            <w:r w:rsidRPr="00CA6BC0">
              <w:rPr>
                <w:rFonts w:ascii="Times" w:hAnsi="Times" w:cs="Times"/>
                <w:color w:val="000000"/>
                <w:sz w:val="16"/>
                <w:szCs w:val="16"/>
              </w:rPr>
              <w:t xml:space="preserve"> I guess. It can be very</w:t>
            </w:r>
            <w:r>
              <w:rPr>
                <w:rFonts w:ascii="Times" w:hAnsi="Times" w:cs="Times"/>
                <w:color w:val="000000"/>
                <w:sz w:val="16"/>
                <w:szCs w:val="16"/>
              </w:rPr>
              <w:t>,</w:t>
            </w:r>
            <w:r w:rsidRPr="00CA6BC0">
              <w:rPr>
                <w:rFonts w:ascii="Times" w:hAnsi="Times" w:cs="Times"/>
                <w:color w:val="000000"/>
                <w:sz w:val="16"/>
                <w:szCs w:val="16"/>
              </w:rPr>
              <w:t xml:space="preserve"> very long term. (Instr7)</w:t>
            </w:r>
          </w:p>
          <w:p w14:paraId="3F5D9362" w14:textId="77777777" w:rsidR="0008175C" w:rsidRPr="00CA6BC0" w:rsidRDefault="0008175C" w:rsidP="00B17773">
            <w:pPr>
              <w:widowControl w:val="0"/>
              <w:tabs>
                <w:tab w:val="left" w:pos="450"/>
              </w:tabs>
              <w:autoSpaceDE w:val="0"/>
              <w:autoSpaceDN w:val="0"/>
              <w:adjustRightInd w:val="0"/>
              <w:spacing w:after="0"/>
              <w:ind w:left="175" w:hanging="175"/>
              <w:rPr>
                <w:rFonts w:ascii="Times" w:hAnsi="Times" w:cs="Times"/>
                <w:color w:val="000000"/>
                <w:sz w:val="16"/>
                <w:szCs w:val="16"/>
              </w:rPr>
            </w:pPr>
          </w:p>
        </w:tc>
      </w:tr>
    </w:tbl>
    <w:p w14:paraId="72A83935" w14:textId="77777777" w:rsidR="000D411C" w:rsidRPr="00CA6BC0" w:rsidRDefault="000D411C" w:rsidP="006B2FC0">
      <w:pPr>
        <w:widowControl w:val="0"/>
        <w:tabs>
          <w:tab w:val="left" w:pos="450"/>
        </w:tabs>
        <w:autoSpaceDE w:val="0"/>
        <w:autoSpaceDN w:val="0"/>
        <w:adjustRightInd w:val="0"/>
        <w:spacing w:after="0" w:line="360" w:lineRule="auto"/>
        <w:jc w:val="center"/>
        <w:outlineLvl w:val="0"/>
        <w:rPr>
          <w:rFonts w:ascii="Times" w:hAnsi="Times" w:cs="Times"/>
          <w:b/>
          <w:color w:val="000000"/>
          <w:sz w:val="24"/>
          <w:szCs w:val="24"/>
        </w:rPr>
      </w:pPr>
    </w:p>
    <w:p w14:paraId="4DE972F4" w14:textId="77777777" w:rsidR="00523F6B" w:rsidRDefault="00523F6B" w:rsidP="006B2FC0">
      <w:pPr>
        <w:widowControl w:val="0"/>
        <w:tabs>
          <w:tab w:val="left" w:pos="450"/>
        </w:tabs>
        <w:autoSpaceDE w:val="0"/>
        <w:autoSpaceDN w:val="0"/>
        <w:adjustRightInd w:val="0"/>
        <w:spacing w:after="0" w:line="360" w:lineRule="auto"/>
        <w:jc w:val="center"/>
        <w:outlineLvl w:val="0"/>
        <w:rPr>
          <w:rFonts w:ascii="Times" w:hAnsi="Times" w:cs="Times"/>
          <w:b/>
          <w:color w:val="000000"/>
          <w:sz w:val="24"/>
          <w:szCs w:val="24"/>
        </w:rPr>
        <w:sectPr w:rsidR="00523F6B" w:rsidSect="006B2FC0">
          <w:headerReference w:type="default" r:id="rId11"/>
          <w:pgSz w:w="11900" w:h="16840"/>
          <w:pgMar w:top="1440" w:right="1440" w:bottom="1440" w:left="1440" w:header="720" w:footer="720" w:gutter="0"/>
          <w:cols w:space="720"/>
          <w:docGrid w:linePitch="360"/>
        </w:sectPr>
      </w:pPr>
    </w:p>
    <w:p w14:paraId="4CA3E882" w14:textId="793A555B" w:rsidR="000D411C" w:rsidRPr="00CA6BC0" w:rsidRDefault="000D411C" w:rsidP="006B2FC0">
      <w:pPr>
        <w:widowControl w:val="0"/>
        <w:tabs>
          <w:tab w:val="left" w:pos="450"/>
        </w:tabs>
        <w:autoSpaceDE w:val="0"/>
        <w:autoSpaceDN w:val="0"/>
        <w:adjustRightInd w:val="0"/>
        <w:spacing w:after="0" w:line="360" w:lineRule="auto"/>
        <w:jc w:val="center"/>
        <w:outlineLvl w:val="0"/>
        <w:rPr>
          <w:rFonts w:ascii="Times" w:hAnsi="Times" w:cs="Times"/>
          <w:b/>
          <w:color w:val="000000"/>
          <w:sz w:val="24"/>
          <w:szCs w:val="24"/>
        </w:rPr>
      </w:pPr>
      <w:r w:rsidRPr="00CA6BC0">
        <w:rPr>
          <w:rFonts w:ascii="Times" w:hAnsi="Times" w:cs="Times"/>
          <w:b/>
          <w:color w:val="000000"/>
          <w:sz w:val="24"/>
          <w:szCs w:val="24"/>
        </w:rPr>
        <w:lastRenderedPageBreak/>
        <w:t>FIGURE 1</w:t>
      </w:r>
    </w:p>
    <w:p w14:paraId="471BABD4" w14:textId="3812B3C0" w:rsidR="000D411C" w:rsidRPr="00CA6BC0" w:rsidRDefault="0008175C" w:rsidP="006B2FC0">
      <w:pPr>
        <w:widowControl w:val="0"/>
        <w:tabs>
          <w:tab w:val="left" w:pos="450"/>
        </w:tabs>
        <w:autoSpaceDE w:val="0"/>
        <w:autoSpaceDN w:val="0"/>
        <w:adjustRightInd w:val="0"/>
        <w:spacing w:after="0" w:line="360" w:lineRule="auto"/>
        <w:jc w:val="center"/>
        <w:outlineLvl w:val="0"/>
        <w:rPr>
          <w:rFonts w:ascii="Times" w:hAnsi="Times" w:cs="Times"/>
          <w:b/>
          <w:color w:val="000000"/>
          <w:sz w:val="24"/>
          <w:szCs w:val="24"/>
        </w:rPr>
      </w:pPr>
      <w:r>
        <w:rPr>
          <w:rFonts w:ascii="Times" w:hAnsi="Times" w:cs="Times"/>
          <w:b/>
          <w:color w:val="000000"/>
          <w:sz w:val="24"/>
          <w:szCs w:val="24"/>
        </w:rPr>
        <w:t>Collaboration p</w:t>
      </w:r>
      <w:r w:rsidR="000D411C" w:rsidRPr="00CA6BC0">
        <w:rPr>
          <w:rFonts w:ascii="Times" w:hAnsi="Times" w:cs="Times"/>
          <w:b/>
          <w:color w:val="000000"/>
          <w:sz w:val="24"/>
          <w:szCs w:val="24"/>
        </w:rPr>
        <w:t xml:space="preserve">atterns and </w:t>
      </w:r>
      <w:r>
        <w:rPr>
          <w:rFonts w:ascii="Times" w:hAnsi="Times" w:cs="Times"/>
          <w:b/>
          <w:color w:val="000000"/>
          <w:sz w:val="24"/>
          <w:szCs w:val="24"/>
        </w:rPr>
        <w:t>analytic d</w:t>
      </w:r>
      <w:r w:rsidR="000D411C" w:rsidRPr="00CA6BC0">
        <w:rPr>
          <w:rFonts w:ascii="Times" w:hAnsi="Times" w:cs="Times"/>
          <w:b/>
          <w:color w:val="000000"/>
          <w:sz w:val="24"/>
          <w:szCs w:val="24"/>
        </w:rPr>
        <w:t>imensions</w:t>
      </w:r>
    </w:p>
    <w:p w14:paraId="6E56E8AE" w14:textId="77777777" w:rsidR="000D411C" w:rsidRPr="00CA6BC0" w:rsidRDefault="000D411C" w:rsidP="006B2FC0">
      <w:pPr>
        <w:spacing w:after="0"/>
        <w:rPr>
          <w:rFonts w:ascii="Times" w:hAnsi="Times" w:cs="Times"/>
          <w:color w:val="000000"/>
          <w:sz w:val="24"/>
          <w:szCs w:val="24"/>
        </w:rPr>
      </w:pPr>
    </w:p>
    <w:p w14:paraId="17294CE1" w14:textId="5C6BAEEF" w:rsidR="000D411C" w:rsidRPr="00CA6BC0" w:rsidRDefault="000D411C" w:rsidP="006B2FC0">
      <w:pPr>
        <w:spacing w:after="0"/>
        <w:jc w:val="center"/>
        <w:rPr>
          <w:rFonts w:ascii="Times" w:hAnsi="Times" w:cs="Times"/>
          <w:color w:val="000000"/>
          <w:sz w:val="24"/>
          <w:szCs w:val="24"/>
        </w:rPr>
      </w:pPr>
      <w:r w:rsidRPr="00CA6BC0">
        <w:rPr>
          <w:noProof/>
          <w:lang w:val="fr-FR" w:eastAsia="fr-FR"/>
        </w:rPr>
        <w:drawing>
          <wp:inline distT="0" distB="0" distL="0" distR="0" wp14:anchorId="7465CB10" wp14:editId="2A23000F">
            <wp:extent cx="3837787" cy="295025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 r="-21875"/>
                    <a:stretch/>
                  </pic:blipFill>
                  <pic:spPr bwMode="auto">
                    <a:xfrm>
                      <a:off x="0" y="0"/>
                      <a:ext cx="3887220" cy="2988255"/>
                    </a:xfrm>
                    <a:prstGeom prst="rect">
                      <a:avLst/>
                    </a:prstGeom>
                    <a:noFill/>
                    <a:ln>
                      <a:noFill/>
                    </a:ln>
                    <a:extLst>
                      <a:ext uri="{53640926-AAD7-44D8-BBD7-CCE9431645EC}">
                        <a14:shadowObscured xmlns:a14="http://schemas.microsoft.com/office/drawing/2010/main"/>
                      </a:ext>
                    </a:extLst>
                  </pic:spPr>
                </pic:pic>
              </a:graphicData>
            </a:graphic>
          </wp:inline>
        </w:drawing>
      </w:r>
    </w:p>
    <w:p w14:paraId="26771C58" w14:textId="44C58800" w:rsidR="000D411C" w:rsidRDefault="000D411C" w:rsidP="006B2FC0">
      <w:pPr>
        <w:spacing w:after="0"/>
        <w:jc w:val="center"/>
        <w:rPr>
          <w:rFonts w:ascii="Times" w:hAnsi="Times" w:cs="Times"/>
          <w:color w:val="000000"/>
          <w:sz w:val="24"/>
          <w:szCs w:val="24"/>
        </w:rPr>
      </w:pPr>
    </w:p>
    <w:p w14:paraId="68FF4642" w14:textId="4448503C" w:rsidR="00336B5A" w:rsidRPr="00CA6BC0" w:rsidRDefault="00336B5A" w:rsidP="006B2FC0">
      <w:pPr>
        <w:spacing w:after="0"/>
        <w:jc w:val="center"/>
        <w:rPr>
          <w:rFonts w:ascii="Times" w:hAnsi="Times" w:cs="Times"/>
          <w:color w:val="000000"/>
          <w:sz w:val="24"/>
          <w:szCs w:val="24"/>
        </w:rPr>
      </w:pPr>
    </w:p>
    <w:p w14:paraId="4287362F" w14:textId="45F33880" w:rsidR="000D411C" w:rsidRDefault="000D411C" w:rsidP="006B2FC0">
      <w:pPr>
        <w:spacing w:after="0"/>
        <w:rPr>
          <w:rFonts w:ascii="Times" w:hAnsi="Times" w:cs="Times"/>
          <w:color w:val="000000"/>
          <w:sz w:val="24"/>
          <w:szCs w:val="24"/>
        </w:rPr>
      </w:pPr>
    </w:p>
    <w:p w14:paraId="1ECB5793" w14:textId="79EB6A68" w:rsidR="008D5A29" w:rsidRDefault="008D5A29" w:rsidP="006B2FC0">
      <w:pPr>
        <w:spacing w:after="0"/>
        <w:rPr>
          <w:rFonts w:ascii="Times" w:hAnsi="Times" w:cs="Times"/>
          <w:color w:val="000000"/>
          <w:sz w:val="24"/>
          <w:szCs w:val="24"/>
        </w:rPr>
      </w:pPr>
    </w:p>
    <w:p w14:paraId="35C9757F" w14:textId="61143B88" w:rsidR="008D5A29" w:rsidRPr="00CA6BC0" w:rsidRDefault="008D5A29" w:rsidP="006B2FC0">
      <w:pPr>
        <w:spacing w:after="0"/>
        <w:rPr>
          <w:rFonts w:ascii="Times" w:hAnsi="Times" w:cs="Times"/>
          <w:color w:val="000000"/>
          <w:sz w:val="24"/>
          <w:szCs w:val="24"/>
        </w:rPr>
      </w:pPr>
    </w:p>
    <w:p w14:paraId="58367739" w14:textId="757D0694" w:rsidR="000D411C" w:rsidRPr="00CA6BC0" w:rsidRDefault="000D411C">
      <w:pPr>
        <w:spacing w:after="0"/>
        <w:rPr>
          <w:rFonts w:ascii="Times" w:hAnsi="Times" w:cs="Times"/>
          <w:color w:val="000000"/>
          <w:sz w:val="24"/>
          <w:szCs w:val="24"/>
        </w:rPr>
      </w:pPr>
    </w:p>
    <w:p w14:paraId="3C88B0DB" w14:textId="77777777" w:rsidR="000D411C" w:rsidRPr="00CA6BC0" w:rsidRDefault="000D411C" w:rsidP="006B2FC0">
      <w:pPr>
        <w:spacing w:after="0"/>
        <w:rPr>
          <w:rFonts w:ascii="Times" w:hAnsi="Times" w:cs="Times"/>
          <w:color w:val="000000"/>
          <w:sz w:val="24"/>
          <w:szCs w:val="24"/>
        </w:rPr>
      </w:pPr>
    </w:p>
    <w:p w14:paraId="33454D30" w14:textId="77777777" w:rsidR="00523F6B" w:rsidRDefault="00523F6B" w:rsidP="006B2FC0">
      <w:pPr>
        <w:widowControl w:val="0"/>
        <w:tabs>
          <w:tab w:val="left" w:pos="450"/>
        </w:tabs>
        <w:autoSpaceDE w:val="0"/>
        <w:autoSpaceDN w:val="0"/>
        <w:adjustRightInd w:val="0"/>
        <w:spacing w:after="0" w:line="360" w:lineRule="auto"/>
        <w:jc w:val="center"/>
        <w:outlineLvl w:val="0"/>
        <w:rPr>
          <w:rFonts w:ascii="Times" w:hAnsi="Times" w:cs="Times"/>
          <w:b/>
          <w:color w:val="000000"/>
          <w:sz w:val="24"/>
          <w:szCs w:val="24"/>
        </w:rPr>
        <w:sectPr w:rsidR="00523F6B" w:rsidSect="006B2FC0">
          <w:headerReference w:type="default" r:id="rId13"/>
          <w:pgSz w:w="11900" w:h="16840"/>
          <w:pgMar w:top="1440" w:right="1440" w:bottom="1440" w:left="1440" w:header="720" w:footer="720" w:gutter="0"/>
          <w:cols w:space="720"/>
          <w:docGrid w:linePitch="360"/>
        </w:sectPr>
      </w:pPr>
    </w:p>
    <w:p w14:paraId="37767D3B" w14:textId="0F07CB64" w:rsidR="000D411C" w:rsidRPr="00CA6BC0" w:rsidRDefault="009B608E" w:rsidP="0024367D">
      <w:pPr>
        <w:spacing w:after="0" w:line="360" w:lineRule="auto"/>
        <w:jc w:val="center"/>
        <w:rPr>
          <w:b/>
          <w:sz w:val="24"/>
          <w:szCs w:val="24"/>
        </w:rPr>
      </w:pPr>
      <w:r>
        <w:rPr>
          <w:b/>
          <w:sz w:val="24"/>
          <w:szCs w:val="24"/>
        </w:rPr>
        <w:lastRenderedPageBreak/>
        <w:t>APPEN</w:t>
      </w:r>
      <w:bookmarkStart w:id="0" w:name="_GoBack"/>
      <w:bookmarkEnd w:id="0"/>
      <w:r>
        <w:rPr>
          <w:b/>
          <w:sz w:val="24"/>
          <w:szCs w:val="24"/>
        </w:rPr>
        <w:t>DIX</w:t>
      </w:r>
    </w:p>
    <w:p w14:paraId="75E12015" w14:textId="77777777" w:rsidR="00CD2C98" w:rsidRDefault="00CD2C98" w:rsidP="009B608E">
      <w:pPr>
        <w:pStyle w:val="CitaviBibliographie"/>
        <w:spacing w:after="180" w:line="240" w:lineRule="auto"/>
        <w:jc w:val="center"/>
        <w:rPr>
          <w:b/>
          <w:bCs/>
          <w:sz w:val="24"/>
          <w:szCs w:val="24"/>
          <w:lang w:val="en-GB"/>
        </w:rPr>
      </w:pPr>
    </w:p>
    <w:p w14:paraId="5898BB1E" w14:textId="596BFBBF" w:rsidR="00CD2C98" w:rsidRDefault="00CD2C98" w:rsidP="009B608E">
      <w:pPr>
        <w:pStyle w:val="CitaviBibliographie"/>
        <w:spacing w:after="180" w:line="240" w:lineRule="auto"/>
        <w:jc w:val="center"/>
        <w:rPr>
          <w:b/>
          <w:bCs/>
          <w:sz w:val="24"/>
          <w:szCs w:val="24"/>
          <w:lang w:val="en-GB"/>
        </w:rPr>
      </w:pPr>
      <w:r>
        <w:rPr>
          <w:b/>
          <w:bCs/>
          <w:sz w:val="24"/>
          <w:szCs w:val="24"/>
          <w:lang w:val="en-GB"/>
        </w:rPr>
        <w:t>TABLE A1</w:t>
      </w:r>
    </w:p>
    <w:p w14:paraId="57AF0BA9" w14:textId="570B098D" w:rsidR="000D411C" w:rsidRDefault="00826FA5" w:rsidP="009B608E">
      <w:pPr>
        <w:pStyle w:val="CitaviBibliographie"/>
        <w:spacing w:after="180" w:line="240" w:lineRule="auto"/>
        <w:jc w:val="center"/>
        <w:rPr>
          <w:b/>
          <w:bCs/>
          <w:sz w:val="24"/>
          <w:szCs w:val="24"/>
          <w:lang w:val="en-GB"/>
        </w:rPr>
      </w:pPr>
      <w:r>
        <w:rPr>
          <w:b/>
          <w:bCs/>
          <w:sz w:val="24"/>
          <w:szCs w:val="24"/>
          <w:lang w:val="en-GB"/>
        </w:rPr>
        <w:t>Interview data collect</w:t>
      </w:r>
      <w:r w:rsidR="00692AE3">
        <w:rPr>
          <w:b/>
          <w:bCs/>
          <w:sz w:val="24"/>
          <w:szCs w:val="24"/>
          <w:lang w:val="en-GB"/>
        </w:rPr>
        <w:t>ion</w:t>
      </w:r>
      <w:r>
        <w:rPr>
          <w:b/>
          <w:bCs/>
          <w:sz w:val="24"/>
          <w:szCs w:val="24"/>
          <w:lang w:val="en-GB"/>
        </w:rPr>
        <w:t xml:space="preserve"> </w:t>
      </w:r>
      <w:r w:rsidR="000D411C" w:rsidRPr="00CA6BC0">
        <w:rPr>
          <w:b/>
          <w:bCs/>
          <w:sz w:val="24"/>
          <w:szCs w:val="24"/>
          <w:lang w:val="en-GB"/>
        </w:rPr>
        <w:t>at ILL (Spring 2013 - Spring 2016)</w:t>
      </w:r>
    </w:p>
    <w:p w14:paraId="2CC60471" w14:textId="77777777" w:rsidR="00692AE3" w:rsidRDefault="00692AE3" w:rsidP="009B608E">
      <w:pPr>
        <w:pStyle w:val="CitaviBibliographie"/>
        <w:spacing w:after="180" w:line="240" w:lineRule="auto"/>
        <w:jc w:val="center"/>
        <w:rPr>
          <w:b/>
          <w:bCs/>
          <w:sz w:val="24"/>
          <w:szCs w:val="24"/>
          <w:lang w:val="en-GB"/>
        </w:rPr>
      </w:pPr>
    </w:p>
    <w:tbl>
      <w:tblPr>
        <w:tblStyle w:val="TableGrid"/>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992"/>
        <w:gridCol w:w="2129"/>
        <w:gridCol w:w="1842"/>
        <w:gridCol w:w="1416"/>
        <w:gridCol w:w="940"/>
      </w:tblGrid>
      <w:tr w:rsidR="002428AB" w:rsidRPr="009B608E" w14:paraId="5BCF1111" w14:textId="77777777" w:rsidTr="00474227">
        <w:tc>
          <w:tcPr>
            <w:tcW w:w="943" w:type="pct"/>
            <w:tcBorders>
              <w:top w:val="single" w:sz="4" w:space="0" w:color="auto"/>
              <w:bottom w:val="single" w:sz="4" w:space="0" w:color="auto"/>
            </w:tcBorders>
            <w:vAlign w:val="center"/>
          </w:tcPr>
          <w:p w14:paraId="4AE2DA8E" w14:textId="77777777" w:rsidR="00692AE3" w:rsidRDefault="00692AE3" w:rsidP="00692AE3">
            <w:pPr>
              <w:pStyle w:val="CitaviBibliographie"/>
              <w:spacing w:after="0" w:line="240" w:lineRule="auto"/>
              <w:ind w:left="0" w:firstLine="0"/>
              <w:jc w:val="center"/>
              <w:rPr>
                <w:b/>
                <w:bCs/>
                <w:sz w:val="16"/>
                <w:szCs w:val="16"/>
                <w:lang w:val="en-GB"/>
              </w:rPr>
            </w:pPr>
          </w:p>
          <w:p w14:paraId="44C750B1" w14:textId="2D6F81AD" w:rsidR="009B608E" w:rsidRDefault="009B608E" w:rsidP="00692AE3">
            <w:pPr>
              <w:pStyle w:val="CitaviBibliographie"/>
              <w:spacing w:after="0" w:line="240" w:lineRule="auto"/>
              <w:ind w:left="0" w:firstLine="0"/>
              <w:jc w:val="center"/>
              <w:rPr>
                <w:b/>
                <w:bCs/>
                <w:sz w:val="16"/>
                <w:szCs w:val="16"/>
                <w:lang w:val="en-GB"/>
              </w:rPr>
            </w:pPr>
            <w:r>
              <w:rPr>
                <w:b/>
                <w:bCs/>
                <w:sz w:val="16"/>
                <w:szCs w:val="16"/>
                <w:lang w:val="en-GB"/>
              </w:rPr>
              <w:t>Project</w:t>
            </w:r>
          </w:p>
          <w:p w14:paraId="7BE74EED" w14:textId="77777777" w:rsidR="002428AB" w:rsidRDefault="002428AB" w:rsidP="00692AE3">
            <w:pPr>
              <w:pStyle w:val="CitaviBibliographie"/>
              <w:spacing w:after="0" w:line="240" w:lineRule="auto"/>
              <w:ind w:left="0" w:firstLine="0"/>
              <w:jc w:val="center"/>
              <w:rPr>
                <w:b/>
                <w:bCs/>
                <w:sz w:val="16"/>
                <w:szCs w:val="16"/>
                <w:lang w:val="en-GB"/>
              </w:rPr>
            </w:pPr>
            <w:r>
              <w:rPr>
                <w:b/>
                <w:bCs/>
                <w:sz w:val="16"/>
                <w:szCs w:val="16"/>
                <w:lang w:val="en-GB"/>
              </w:rPr>
              <w:t>P</w:t>
            </w:r>
            <w:r w:rsidR="009B608E" w:rsidRPr="009B608E">
              <w:rPr>
                <w:b/>
                <w:bCs/>
                <w:sz w:val="16"/>
                <w:szCs w:val="16"/>
                <w:lang w:val="en-GB"/>
              </w:rPr>
              <w:t>hase</w:t>
            </w:r>
          </w:p>
          <w:p w14:paraId="7B097E6E" w14:textId="4FD7D76A" w:rsidR="00692AE3" w:rsidRPr="009B608E" w:rsidRDefault="00692AE3" w:rsidP="00692AE3">
            <w:pPr>
              <w:pStyle w:val="CitaviBibliographie"/>
              <w:spacing w:after="0" w:line="240" w:lineRule="auto"/>
              <w:ind w:left="0" w:firstLine="0"/>
              <w:jc w:val="center"/>
              <w:rPr>
                <w:b/>
                <w:bCs/>
                <w:sz w:val="16"/>
                <w:szCs w:val="16"/>
                <w:lang w:val="en-GB"/>
              </w:rPr>
            </w:pPr>
          </w:p>
        </w:tc>
        <w:tc>
          <w:tcPr>
            <w:tcW w:w="550" w:type="pct"/>
            <w:tcBorders>
              <w:top w:val="single" w:sz="4" w:space="0" w:color="auto"/>
              <w:bottom w:val="single" w:sz="4" w:space="0" w:color="auto"/>
            </w:tcBorders>
            <w:vAlign w:val="center"/>
          </w:tcPr>
          <w:p w14:paraId="50F72CA9" w14:textId="1E055C23" w:rsidR="009B608E" w:rsidRPr="009B608E" w:rsidRDefault="009B608E" w:rsidP="00692AE3">
            <w:pPr>
              <w:pStyle w:val="CitaviBibliographie"/>
              <w:spacing w:after="0" w:line="240" w:lineRule="auto"/>
              <w:ind w:left="0" w:firstLine="0"/>
              <w:jc w:val="center"/>
              <w:rPr>
                <w:b/>
                <w:bCs/>
                <w:sz w:val="16"/>
                <w:szCs w:val="16"/>
                <w:lang w:val="en-GB"/>
              </w:rPr>
            </w:pPr>
            <w:r>
              <w:rPr>
                <w:b/>
                <w:bCs/>
                <w:sz w:val="16"/>
                <w:szCs w:val="16"/>
                <w:lang w:val="en-GB"/>
              </w:rPr>
              <w:t>Instrument</w:t>
            </w:r>
          </w:p>
        </w:tc>
        <w:tc>
          <w:tcPr>
            <w:tcW w:w="1180" w:type="pct"/>
            <w:tcBorders>
              <w:top w:val="single" w:sz="4" w:space="0" w:color="auto"/>
              <w:bottom w:val="single" w:sz="4" w:space="0" w:color="auto"/>
            </w:tcBorders>
            <w:vAlign w:val="center"/>
          </w:tcPr>
          <w:p w14:paraId="3579317A" w14:textId="6D4D8CF4" w:rsidR="009B608E" w:rsidRPr="009B608E" w:rsidRDefault="009B608E" w:rsidP="00692AE3">
            <w:pPr>
              <w:pStyle w:val="CitaviBibliographie"/>
              <w:spacing w:after="0" w:line="240" w:lineRule="auto"/>
              <w:ind w:left="0" w:firstLine="0"/>
              <w:jc w:val="center"/>
              <w:rPr>
                <w:b/>
                <w:bCs/>
                <w:sz w:val="16"/>
                <w:szCs w:val="16"/>
                <w:lang w:val="en-GB"/>
              </w:rPr>
            </w:pPr>
            <w:r>
              <w:rPr>
                <w:b/>
                <w:bCs/>
                <w:sz w:val="16"/>
                <w:szCs w:val="16"/>
                <w:lang w:val="en-GB"/>
              </w:rPr>
              <w:t xml:space="preserve">Instrument </w:t>
            </w:r>
            <w:r w:rsidR="002A6DD0">
              <w:rPr>
                <w:b/>
                <w:bCs/>
                <w:sz w:val="16"/>
                <w:szCs w:val="16"/>
                <w:lang w:val="en-GB"/>
              </w:rPr>
              <w:br/>
            </w:r>
            <w:r>
              <w:rPr>
                <w:b/>
                <w:bCs/>
                <w:sz w:val="16"/>
                <w:szCs w:val="16"/>
                <w:lang w:val="en-GB"/>
              </w:rPr>
              <w:t>type</w:t>
            </w:r>
          </w:p>
        </w:tc>
        <w:tc>
          <w:tcPr>
            <w:tcW w:w="1021" w:type="pct"/>
            <w:tcBorders>
              <w:top w:val="single" w:sz="4" w:space="0" w:color="auto"/>
              <w:bottom w:val="single" w:sz="4" w:space="0" w:color="auto"/>
            </w:tcBorders>
            <w:vAlign w:val="center"/>
          </w:tcPr>
          <w:p w14:paraId="056BE63F" w14:textId="242C00EA" w:rsidR="009B608E" w:rsidRPr="009B608E" w:rsidRDefault="009B608E" w:rsidP="00692AE3">
            <w:pPr>
              <w:pStyle w:val="CitaviBibliographie"/>
              <w:spacing w:after="0" w:line="240" w:lineRule="auto"/>
              <w:ind w:left="0" w:firstLine="0"/>
              <w:jc w:val="center"/>
              <w:rPr>
                <w:b/>
                <w:bCs/>
                <w:sz w:val="16"/>
                <w:szCs w:val="16"/>
                <w:lang w:val="en-GB"/>
              </w:rPr>
            </w:pPr>
            <w:r>
              <w:rPr>
                <w:b/>
                <w:bCs/>
                <w:sz w:val="16"/>
                <w:szCs w:val="16"/>
                <w:lang w:val="en-GB"/>
              </w:rPr>
              <w:t>Interviewee</w:t>
            </w:r>
            <w:r>
              <w:rPr>
                <w:b/>
                <w:bCs/>
                <w:sz w:val="16"/>
                <w:szCs w:val="16"/>
                <w:lang w:val="en-GB"/>
              </w:rPr>
              <w:br/>
              <w:t>role</w:t>
            </w:r>
          </w:p>
        </w:tc>
        <w:tc>
          <w:tcPr>
            <w:tcW w:w="785" w:type="pct"/>
            <w:tcBorders>
              <w:top w:val="single" w:sz="4" w:space="0" w:color="auto"/>
              <w:bottom w:val="single" w:sz="4" w:space="0" w:color="auto"/>
            </w:tcBorders>
            <w:vAlign w:val="center"/>
          </w:tcPr>
          <w:p w14:paraId="176CB8F5" w14:textId="40C8AACF" w:rsidR="009B608E" w:rsidRPr="009B608E" w:rsidRDefault="009B608E" w:rsidP="00692AE3">
            <w:pPr>
              <w:pStyle w:val="CitaviBibliographie"/>
              <w:spacing w:after="0" w:line="240" w:lineRule="auto"/>
              <w:ind w:left="0" w:firstLine="0"/>
              <w:jc w:val="center"/>
              <w:rPr>
                <w:b/>
                <w:bCs/>
                <w:sz w:val="16"/>
                <w:szCs w:val="16"/>
                <w:lang w:val="en-GB"/>
              </w:rPr>
            </w:pPr>
            <w:r>
              <w:rPr>
                <w:b/>
                <w:bCs/>
                <w:sz w:val="16"/>
                <w:szCs w:val="16"/>
                <w:lang w:val="en-GB"/>
              </w:rPr>
              <w:t xml:space="preserve">Interview </w:t>
            </w:r>
            <w:r w:rsidR="002A6DD0">
              <w:rPr>
                <w:b/>
                <w:bCs/>
                <w:sz w:val="16"/>
                <w:szCs w:val="16"/>
                <w:lang w:val="en-GB"/>
              </w:rPr>
              <w:br/>
            </w:r>
            <w:r>
              <w:rPr>
                <w:b/>
                <w:bCs/>
                <w:sz w:val="16"/>
                <w:szCs w:val="16"/>
                <w:lang w:val="en-GB"/>
              </w:rPr>
              <w:t>date</w:t>
            </w:r>
          </w:p>
        </w:tc>
        <w:tc>
          <w:tcPr>
            <w:tcW w:w="521" w:type="pct"/>
            <w:tcBorders>
              <w:top w:val="single" w:sz="4" w:space="0" w:color="auto"/>
              <w:bottom w:val="single" w:sz="4" w:space="0" w:color="auto"/>
            </w:tcBorders>
            <w:vAlign w:val="center"/>
          </w:tcPr>
          <w:p w14:paraId="41006014" w14:textId="5E6B852D" w:rsidR="002A6DD0" w:rsidRPr="009B608E" w:rsidRDefault="002A6DD0" w:rsidP="002A6DD0">
            <w:pPr>
              <w:pStyle w:val="CitaviBibliographie"/>
              <w:spacing w:after="0" w:line="240" w:lineRule="auto"/>
              <w:ind w:left="0" w:firstLine="0"/>
              <w:jc w:val="center"/>
              <w:rPr>
                <w:b/>
                <w:bCs/>
                <w:sz w:val="16"/>
                <w:szCs w:val="16"/>
                <w:lang w:val="en-GB"/>
              </w:rPr>
            </w:pPr>
            <w:r>
              <w:rPr>
                <w:b/>
                <w:bCs/>
                <w:sz w:val="16"/>
                <w:szCs w:val="16"/>
                <w:lang w:val="en-GB"/>
              </w:rPr>
              <w:t>Length of recording</w:t>
            </w:r>
          </w:p>
        </w:tc>
      </w:tr>
      <w:tr w:rsidR="00692AE3" w:rsidRPr="009B608E" w14:paraId="6F108CA0" w14:textId="77777777" w:rsidTr="00474227">
        <w:tc>
          <w:tcPr>
            <w:tcW w:w="943" w:type="pct"/>
            <w:vMerge w:val="restart"/>
            <w:tcBorders>
              <w:top w:val="single" w:sz="4" w:space="0" w:color="auto"/>
              <w:bottom w:val="nil"/>
            </w:tcBorders>
          </w:tcPr>
          <w:p w14:paraId="6DDEB52A" w14:textId="77777777" w:rsidR="00692AE3" w:rsidRPr="00692AE3" w:rsidRDefault="00692AE3" w:rsidP="002428AB">
            <w:pPr>
              <w:pStyle w:val="CitaviBibliographie"/>
              <w:spacing w:after="0" w:line="240" w:lineRule="auto"/>
              <w:ind w:left="171" w:hanging="171"/>
              <w:rPr>
                <w:b/>
                <w:bCs/>
                <w:sz w:val="16"/>
                <w:szCs w:val="16"/>
                <w:lang w:val="en-GB"/>
              </w:rPr>
            </w:pPr>
          </w:p>
          <w:p w14:paraId="72242897" w14:textId="19C7830E" w:rsidR="00692AE3" w:rsidRPr="00692AE3" w:rsidRDefault="00692AE3" w:rsidP="002428AB">
            <w:pPr>
              <w:pStyle w:val="CitaviBibliographie"/>
              <w:spacing w:after="0" w:line="240" w:lineRule="auto"/>
              <w:ind w:left="171" w:hanging="171"/>
              <w:rPr>
                <w:b/>
                <w:bCs/>
                <w:sz w:val="16"/>
                <w:szCs w:val="16"/>
                <w:lang w:val="en-GB"/>
              </w:rPr>
            </w:pPr>
            <w:r w:rsidRPr="00692AE3">
              <w:rPr>
                <w:b/>
                <w:bCs/>
                <w:sz w:val="16"/>
                <w:szCs w:val="16"/>
                <w:lang w:val="en-GB"/>
              </w:rPr>
              <w:t xml:space="preserve">Phase I: </w:t>
            </w:r>
            <w:r w:rsidR="004B5419">
              <w:rPr>
                <w:b/>
                <w:bCs/>
                <w:sz w:val="16"/>
                <w:szCs w:val="16"/>
                <w:lang w:val="en-GB"/>
              </w:rPr>
              <w:br/>
            </w:r>
            <w:r w:rsidRPr="00692AE3">
              <w:rPr>
                <w:b/>
                <w:bCs/>
                <w:sz w:val="16"/>
                <w:szCs w:val="16"/>
                <w:lang w:val="en-GB"/>
              </w:rPr>
              <w:t>Pilot study</w:t>
            </w:r>
          </w:p>
        </w:tc>
        <w:tc>
          <w:tcPr>
            <w:tcW w:w="550" w:type="pct"/>
            <w:tcBorders>
              <w:top w:val="single" w:sz="4" w:space="0" w:color="auto"/>
              <w:bottom w:val="nil"/>
            </w:tcBorders>
          </w:tcPr>
          <w:p w14:paraId="13D8F862" w14:textId="77777777" w:rsidR="00692AE3" w:rsidRDefault="00692AE3" w:rsidP="002428AB">
            <w:pPr>
              <w:pStyle w:val="CitaviBibliographie"/>
              <w:spacing w:after="0" w:line="240" w:lineRule="auto"/>
              <w:ind w:left="171" w:hanging="171"/>
              <w:rPr>
                <w:bCs/>
                <w:sz w:val="16"/>
                <w:szCs w:val="16"/>
                <w:lang w:val="en-GB"/>
              </w:rPr>
            </w:pPr>
          </w:p>
          <w:p w14:paraId="31CEB303" w14:textId="770AB3AF" w:rsidR="00692AE3" w:rsidRPr="009B608E" w:rsidRDefault="00692AE3" w:rsidP="002428AB">
            <w:pPr>
              <w:pStyle w:val="CitaviBibliographie"/>
              <w:spacing w:after="0" w:line="240" w:lineRule="auto"/>
              <w:ind w:left="171" w:hanging="171"/>
              <w:rPr>
                <w:bCs/>
                <w:sz w:val="16"/>
                <w:szCs w:val="16"/>
                <w:lang w:val="en-GB"/>
              </w:rPr>
            </w:pPr>
            <w:r w:rsidRPr="009B608E">
              <w:rPr>
                <w:bCs/>
                <w:sz w:val="16"/>
                <w:szCs w:val="16"/>
                <w:lang w:val="en-GB"/>
              </w:rPr>
              <w:t>Instr1</w:t>
            </w:r>
          </w:p>
        </w:tc>
        <w:tc>
          <w:tcPr>
            <w:tcW w:w="1180" w:type="pct"/>
            <w:tcBorders>
              <w:top w:val="single" w:sz="4" w:space="0" w:color="auto"/>
              <w:bottom w:val="nil"/>
            </w:tcBorders>
          </w:tcPr>
          <w:p w14:paraId="05BD7F47" w14:textId="77777777" w:rsidR="00692AE3" w:rsidRDefault="00692AE3" w:rsidP="002428AB">
            <w:pPr>
              <w:pStyle w:val="CitaviBibliographie"/>
              <w:spacing w:after="0" w:line="240" w:lineRule="auto"/>
              <w:ind w:left="171" w:hanging="171"/>
              <w:rPr>
                <w:bCs/>
                <w:sz w:val="16"/>
                <w:szCs w:val="16"/>
                <w:lang w:val="en-GB"/>
              </w:rPr>
            </w:pPr>
          </w:p>
          <w:p w14:paraId="61B63AE7" w14:textId="326E667F" w:rsidR="00692AE3" w:rsidRPr="009B608E" w:rsidRDefault="00692AE3" w:rsidP="002428AB">
            <w:pPr>
              <w:pStyle w:val="CitaviBibliographie"/>
              <w:spacing w:after="0" w:line="240" w:lineRule="auto"/>
              <w:ind w:left="171" w:hanging="171"/>
              <w:rPr>
                <w:bCs/>
                <w:sz w:val="16"/>
                <w:szCs w:val="16"/>
                <w:lang w:val="en-GB"/>
              </w:rPr>
            </w:pPr>
            <w:r>
              <w:rPr>
                <w:bCs/>
                <w:sz w:val="16"/>
                <w:szCs w:val="16"/>
                <w:lang w:val="en-GB"/>
              </w:rPr>
              <w:t>Two-axis diffractometer</w:t>
            </w:r>
          </w:p>
        </w:tc>
        <w:tc>
          <w:tcPr>
            <w:tcW w:w="1021" w:type="pct"/>
            <w:tcBorders>
              <w:top w:val="single" w:sz="4" w:space="0" w:color="auto"/>
              <w:bottom w:val="nil"/>
            </w:tcBorders>
          </w:tcPr>
          <w:p w14:paraId="51C878B2" w14:textId="77777777" w:rsidR="00692AE3" w:rsidRDefault="00692AE3" w:rsidP="002428AB">
            <w:pPr>
              <w:pStyle w:val="CitaviBibliographie"/>
              <w:spacing w:after="0" w:line="240" w:lineRule="auto"/>
              <w:ind w:left="171" w:hanging="171"/>
              <w:rPr>
                <w:bCs/>
                <w:sz w:val="16"/>
                <w:szCs w:val="16"/>
                <w:lang w:val="en-GB"/>
              </w:rPr>
            </w:pPr>
          </w:p>
          <w:p w14:paraId="26FE8E54" w14:textId="51EC9B1D" w:rsidR="00692AE3" w:rsidRPr="009B608E" w:rsidRDefault="00692AE3" w:rsidP="002428AB">
            <w:pPr>
              <w:pStyle w:val="CitaviBibliographie"/>
              <w:spacing w:after="0" w:line="240" w:lineRule="auto"/>
              <w:ind w:left="171" w:hanging="171"/>
              <w:rPr>
                <w:bCs/>
                <w:sz w:val="16"/>
                <w:szCs w:val="16"/>
                <w:lang w:val="en-GB"/>
              </w:rPr>
            </w:pPr>
            <w:r>
              <w:rPr>
                <w:bCs/>
                <w:sz w:val="16"/>
                <w:szCs w:val="16"/>
                <w:lang w:val="en-GB"/>
              </w:rPr>
              <w:t>Main responsible</w:t>
            </w:r>
          </w:p>
        </w:tc>
        <w:tc>
          <w:tcPr>
            <w:tcW w:w="785" w:type="pct"/>
            <w:tcBorders>
              <w:top w:val="single" w:sz="4" w:space="0" w:color="auto"/>
              <w:bottom w:val="nil"/>
            </w:tcBorders>
          </w:tcPr>
          <w:p w14:paraId="12CB1D75" w14:textId="77777777" w:rsidR="00692AE3" w:rsidRDefault="00692AE3" w:rsidP="002428AB">
            <w:pPr>
              <w:pStyle w:val="CitaviBibliographie"/>
              <w:spacing w:after="0" w:line="240" w:lineRule="auto"/>
              <w:ind w:left="171" w:hanging="171"/>
              <w:rPr>
                <w:bCs/>
                <w:sz w:val="16"/>
                <w:szCs w:val="16"/>
                <w:lang w:val="en-GB"/>
              </w:rPr>
            </w:pPr>
          </w:p>
          <w:p w14:paraId="0EA70143" w14:textId="2708EE5F" w:rsidR="00692AE3" w:rsidRPr="009B608E" w:rsidRDefault="00692AE3" w:rsidP="002428AB">
            <w:pPr>
              <w:pStyle w:val="CitaviBibliographie"/>
              <w:spacing w:after="0" w:line="240" w:lineRule="auto"/>
              <w:ind w:left="171" w:hanging="171"/>
              <w:rPr>
                <w:bCs/>
                <w:sz w:val="16"/>
                <w:szCs w:val="16"/>
                <w:lang w:val="en-GB"/>
              </w:rPr>
            </w:pPr>
            <w:r>
              <w:rPr>
                <w:bCs/>
                <w:sz w:val="16"/>
                <w:szCs w:val="16"/>
                <w:lang w:val="en-GB"/>
              </w:rPr>
              <w:t>06 Mar 2013</w:t>
            </w:r>
          </w:p>
        </w:tc>
        <w:tc>
          <w:tcPr>
            <w:tcW w:w="521" w:type="pct"/>
            <w:tcBorders>
              <w:top w:val="single" w:sz="4" w:space="0" w:color="auto"/>
              <w:bottom w:val="nil"/>
            </w:tcBorders>
          </w:tcPr>
          <w:p w14:paraId="1535CE59" w14:textId="77777777" w:rsidR="00692AE3" w:rsidRDefault="00692AE3" w:rsidP="002428AB">
            <w:pPr>
              <w:pStyle w:val="CitaviBibliographie"/>
              <w:spacing w:after="0" w:line="240" w:lineRule="auto"/>
              <w:ind w:left="171" w:hanging="171"/>
              <w:rPr>
                <w:bCs/>
                <w:sz w:val="16"/>
                <w:szCs w:val="16"/>
                <w:lang w:val="en-GB"/>
              </w:rPr>
            </w:pPr>
          </w:p>
          <w:p w14:paraId="37E82B87" w14:textId="47A0B95E" w:rsidR="00692AE3" w:rsidRPr="009B608E" w:rsidRDefault="00692AE3" w:rsidP="002428AB">
            <w:pPr>
              <w:pStyle w:val="CitaviBibliographie"/>
              <w:spacing w:after="0" w:line="240" w:lineRule="auto"/>
              <w:ind w:left="171" w:hanging="171"/>
              <w:rPr>
                <w:bCs/>
                <w:sz w:val="16"/>
                <w:szCs w:val="16"/>
                <w:lang w:val="en-GB"/>
              </w:rPr>
            </w:pPr>
            <w:r>
              <w:rPr>
                <w:bCs/>
                <w:sz w:val="16"/>
                <w:szCs w:val="16"/>
                <w:lang w:val="en-GB"/>
              </w:rPr>
              <w:t>90'</w:t>
            </w:r>
          </w:p>
        </w:tc>
      </w:tr>
      <w:tr w:rsidR="00692AE3" w:rsidRPr="009B608E" w14:paraId="29DC6949" w14:textId="77777777" w:rsidTr="00474227">
        <w:tc>
          <w:tcPr>
            <w:tcW w:w="943" w:type="pct"/>
            <w:vMerge/>
            <w:tcBorders>
              <w:top w:val="nil"/>
              <w:bottom w:val="nil"/>
            </w:tcBorders>
          </w:tcPr>
          <w:p w14:paraId="678D24E2" w14:textId="77777777" w:rsidR="00692AE3" w:rsidRPr="009B608E" w:rsidRDefault="00692AE3" w:rsidP="002428AB">
            <w:pPr>
              <w:pStyle w:val="CitaviBibliographie"/>
              <w:spacing w:after="0" w:line="240" w:lineRule="auto"/>
              <w:ind w:left="171" w:hanging="171"/>
              <w:rPr>
                <w:bCs/>
                <w:sz w:val="16"/>
                <w:szCs w:val="16"/>
                <w:lang w:val="en-GB"/>
              </w:rPr>
            </w:pPr>
          </w:p>
        </w:tc>
        <w:tc>
          <w:tcPr>
            <w:tcW w:w="550" w:type="pct"/>
            <w:tcBorders>
              <w:top w:val="nil"/>
              <w:bottom w:val="nil"/>
            </w:tcBorders>
          </w:tcPr>
          <w:p w14:paraId="68EFD919" w14:textId="691022A9" w:rsidR="00692AE3" w:rsidRPr="009B608E" w:rsidRDefault="00692AE3" w:rsidP="002428AB">
            <w:pPr>
              <w:pStyle w:val="CitaviBibliographie"/>
              <w:spacing w:after="0" w:line="240" w:lineRule="auto"/>
              <w:ind w:left="171" w:hanging="171"/>
              <w:rPr>
                <w:bCs/>
                <w:sz w:val="16"/>
                <w:szCs w:val="16"/>
                <w:lang w:val="en-GB"/>
              </w:rPr>
            </w:pPr>
            <w:r>
              <w:rPr>
                <w:bCs/>
                <w:sz w:val="16"/>
                <w:szCs w:val="16"/>
                <w:lang w:val="en-GB"/>
              </w:rPr>
              <w:t>Instr11</w:t>
            </w:r>
          </w:p>
        </w:tc>
        <w:tc>
          <w:tcPr>
            <w:tcW w:w="1180" w:type="pct"/>
            <w:tcBorders>
              <w:top w:val="nil"/>
              <w:bottom w:val="nil"/>
            </w:tcBorders>
          </w:tcPr>
          <w:p w14:paraId="54688167" w14:textId="62842536" w:rsidR="00692AE3" w:rsidRPr="009B608E" w:rsidRDefault="00692AE3" w:rsidP="002428AB">
            <w:pPr>
              <w:pStyle w:val="CitaviBibliographie"/>
              <w:spacing w:after="0" w:line="240" w:lineRule="auto"/>
              <w:ind w:left="171" w:hanging="171"/>
              <w:rPr>
                <w:bCs/>
                <w:sz w:val="16"/>
                <w:szCs w:val="16"/>
                <w:lang w:val="en-GB"/>
              </w:rPr>
            </w:pPr>
            <w:r w:rsidRPr="009B608E">
              <w:rPr>
                <w:bCs/>
                <w:sz w:val="16"/>
                <w:szCs w:val="16"/>
                <w:lang w:val="en-GB"/>
              </w:rPr>
              <w:t>Three-axis spectrometer</w:t>
            </w:r>
          </w:p>
        </w:tc>
        <w:tc>
          <w:tcPr>
            <w:tcW w:w="1021" w:type="pct"/>
            <w:tcBorders>
              <w:top w:val="nil"/>
              <w:bottom w:val="nil"/>
            </w:tcBorders>
          </w:tcPr>
          <w:p w14:paraId="483926C8" w14:textId="1706F554" w:rsidR="00692AE3" w:rsidRPr="009B608E" w:rsidRDefault="00692AE3" w:rsidP="002428AB">
            <w:pPr>
              <w:pStyle w:val="CitaviBibliographie"/>
              <w:spacing w:after="0" w:line="240" w:lineRule="auto"/>
              <w:ind w:left="171" w:hanging="171"/>
              <w:rPr>
                <w:bCs/>
                <w:sz w:val="16"/>
                <w:szCs w:val="16"/>
                <w:lang w:val="en-GB"/>
              </w:rPr>
            </w:pPr>
            <w:r>
              <w:rPr>
                <w:bCs/>
                <w:sz w:val="16"/>
                <w:szCs w:val="16"/>
                <w:lang w:val="en-GB"/>
              </w:rPr>
              <w:t>Co-responsible</w:t>
            </w:r>
          </w:p>
        </w:tc>
        <w:tc>
          <w:tcPr>
            <w:tcW w:w="785" w:type="pct"/>
            <w:tcBorders>
              <w:top w:val="nil"/>
              <w:bottom w:val="nil"/>
            </w:tcBorders>
          </w:tcPr>
          <w:p w14:paraId="5391A2BE" w14:textId="0A2313CA" w:rsidR="00692AE3" w:rsidRPr="009B608E" w:rsidRDefault="00692AE3" w:rsidP="002428AB">
            <w:pPr>
              <w:pStyle w:val="CitaviBibliographie"/>
              <w:spacing w:after="0" w:line="240" w:lineRule="auto"/>
              <w:ind w:left="171" w:hanging="171"/>
              <w:rPr>
                <w:bCs/>
                <w:sz w:val="16"/>
                <w:szCs w:val="16"/>
                <w:lang w:val="en-GB"/>
              </w:rPr>
            </w:pPr>
            <w:r>
              <w:rPr>
                <w:bCs/>
                <w:sz w:val="16"/>
                <w:szCs w:val="16"/>
                <w:lang w:val="en-GB"/>
              </w:rPr>
              <w:t>06 Feb 2013</w:t>
            </w:r>
          </w:p>
        </w:tc>
        <w:tc>
          <w:tcPr>
            <w:tcW w:w="521" w:type="pct"/>
            <w:tcBorders>
              <w:top w:val="nil"/>
              <w:bottom w:val="nil"/>
            </w:tcBorders>
          </w:tcPr>
          <w:p w14:paraId="151D35EF" w14:textId="63DB6921" w:rsidR="00692AE3" w:rsidRPr="009B608E" w:rsidRDefault="00692AE3" w:rsidP="002428AB">
            <w:pPr>
              <w:pStyle w:val="CitaviBibliographie"/>
              <w:spacing w:after="0" w:line="240" w:lineRule="auto"/>
              <w:ind w:left="171" w:hanging="171"/>
              <w:rPr>
                <w:bCs/>
                <w:sz w:val="16"/>
                <w:szCs w:val="16"/>
                <w:lang w:val="en-GB"/>
              </w:rPr>
            </w:pPr>
            <w:r>
              <w:rPr>
                <w:bCs/>
                <w:sz w:val="16"/>
                <w:szCs w:val="16"/>
                <w:lang w:val="en-GB"/>
              </w:rPr>
              <w:t>60'</w:t>
            </w:r>
          </w:p>
        </w:tc>
      </w:tr>
      <w:tr w:rsidR="00692AE3" w:rsidRPr="009B608E" w14:paraId="38863802" w14:textId="77777777" w:rsidTr="00474227">
        <w:tc>
          <w:tcPr>
            <w:tcW w:w="943" w:type="pct"/>
            <w:vMerge/>
            <w:tcBorders>
              <w:top w:val="nil"/>
              <w:bottom w:val="nil"/>
            </w:tcBorders>
          </w:tcPr>
          <w:p w14:paraId="4A8D0DA2" w14:textId="77777777" w:rsidR="00692AE3" w:rsidRPr="009B608E" w:rsidRDefault="00692AE3" w:rsidP="002428AB">
            <w:pPr>
              <w:pStyle w:val="CitaviBibliographie"/>
              <w:spacing w:after="0" w:line="240" w:lineRule="auto"/>
              <w:ind w:left="171" w:hanging="171"/>
              <w:rPr>
                <w:bCs/>
                <w:sz w:val="16"/>
                <w:szCs w:val="16"/>
                <w:lang w:val="en-GB"/>
              </w:rPr>
            </w:pPr>
          </w:p>
        </w:tc>
        <w:tc>
          <w:tcPr>
            <w:tcW w:w="550" w:type="pct"/>
            <w:tcBorders>
              <w:top w:val="nil"/>
              <w:bottom w:val="nil"/>
            </w:tcBorders>
          </w:tcPr>
          <w:p w14:paraId="07BFCC98" w14:textId="516CF138" w:rsidR="00692AE3" w:rsidRPr="009B608E" w:rsidRDefault="00692AE3" w:rsidP="002428AB">
            <w:pPr>
              <w:pStyle w:val="CitaviBibliographie"/>
              <w:spacing w:after="0" w:line="240" w:lineRule="auto"/>
              <w:ind w:left="171" w:hanging="171"/>
              <w:rPr>
                <w:bCs/>
                <w:sz w:val="16"/>
                <w:szCs w:val="16"/>
                <w:lang w:val="en-GB"/>
              </w:rPr>
            </w:pPr>
            <w:r>
              <w:rPr>
                <w:bCs/>
                <w:sz w:val="16"/>
                <w:szCs w:val="16"/>
                <w:lang w:val="en-GB"/>
              </w:rPr>
              <w:t>n/a</w:t>
            </w:r>
          </w:p>
        </w:tc>
        <w:tc>
          <w:tcPr>
            <w:tcW w:w="1180" w:type="pct"/>
            <w:tcBorders>
              <w:top w:val="nil"/>
              <w:bottom w:val="nil"/>
            </w:tcBorders>
          </w:tcPr>
          <w:p w14:paraId="6418AA19" w14:textId="5B6ED12D" w:rsidR="00692AE3" w:rsidRPr="009B608E" w:rsidRDefault="00692AE3" w:rsidP="002428AB">
            <w:pPr>
              <w:pStyle w:val="CitaviBibliographie"/>
              <w:spacing w:after="0" w:line="240" w:lineRule="auto"/>
              <w:ind w:left="171" w:hanging="171"/>
              <w:rPr>
                <w:bCs/>
                <w:sz w:val="16"/>
                <w:szCs w:val="16"/>
                <w:lang w:val="en-GB"/>
              </w:rPr>
            </w:pPr>
            <w:r>
              <w:rPr>
                <w:bCs/>
                <w:sz w:val="16"/>
                <w:szCs w:val="16"/>
                <w:lang w:val="en-GB"/>
              </w:rPr>
              <w:t>n/a</w:t>
            </w:r>
          </w:p>
        </w:tc>
        <w:tc>
          <w:tcPr>
            <w:tcW w:w="1021" w:type="pct"/>
            <w:tcBorders>
              <w:top w:val="nil"/>
              <w:bottom w:val="nil"/>
            </w:tcBorders>
          </w:tcPr>
          <w:p w14:paraId="21427AD8" w14:textId="455B9166" w:rsidR="00692AE3" w:rsidRPr="009B608E" w:rsidRDefault="00692AE3" w:rsidP="002428AB">
            <w:pPr>
              <w:pStyle w:val="CitaviBibliographie"/>
              <w:spacing w:after="0" w:line="240" w:lineRule="auto"/>
              <w:ind w:left="171" w:hanging="171"/>
              <w:rPr>
                <w:bCs/>
                <w:sz w:val="16"/>
                <w:szCs w:val="16"/>
                <w:lang w:val="en-GB"/>
              </w:rPr>
            </w:pPr>
            <w:r>
              <w:rPr>
                <w:bCs/>
                <w:sz w:val="16"/>
                <w:szCs w:val="16"/>
                <w:lang w:val="en-GB"/>
              </w:rPr>
              <w:t>Head of user office</w:t>
            </w:r>
          </w:p>
        </w:tc>
        <w:tc>
          <w:tcPr>
            <w:tcW w:w="785" w:type="pct"/>
            <w:tcBorders>
              <w:top w:val="nil"/>
              <w:bottom w:val="nil"/>
            </w:tcBorders>
          </w:tcPr>
          <w:p w14:paraId="0E6F6A51" w14:textId="512B6696" w:rsidR="00692AE3" w:rsidRPr="009B608E" w:rsidRDefault="00692AE3" w:rsidP="002428AB">
            <w:pPr>
              <w:pStyle w:val="CitaviBibliographie"/>
              <w:spacing w:after="0" w:line="240" w:lineRule="auto"/>
              <w:ind w:left="171" w:hanging="171"/>
              <w:rPr>
                <w:bCs/>
                <w:sz w:val="16"/>
                <w:szCs w:val="16"/>
                <w:lang w:val="en-GB"/>
              </w:rPr>
            </w:pPr>
            <w:r>
              <w:rPr>
                <w:bCs/>
                <w:sz w:val="16"/>
                <w:szCs w:val="16"/>
                <w:lang w:val="en-GB"/>
              </w:rPr>
              <w:t>13 Jan 2013</w:t>
            </w:r>
          </w:p>
        </w:tc>
        <w:tc>
          <w:tcPr>
            <w:tcW w:w="521" w:type="pct"/>
            <w:tcBorders>
              <w:top w:val="nil"/>
              <w:bottom w:val="nil"/>
            </w:tcBorders>
          </w:tcPr>
          <w:p w14:paraId="634E6197" w14:textId="08CB2787" w:rsidR="00692AE3" w:rsidRPr="009B608E" w:rsidRDefault="00692AE3" w:rsidP="002428AB">
            <w:pPr>
              <w:pStyle w:val="CitaviBibliographie"/>
              <w:spacing w:after="0" w:line="240" w:lineRule="auto"/>
              <w:ind w:left="171" w:hanging="171"/>
              <w:rPr>
                <w:bCs/>
                <w:sz w:val="16"/>
                <w:szCs w:val="16"/>
                <w:lang w:val="en-GB"/>
              </w:rPr>
            </w:pPr>
            <w:r>
              <w:rPr>
                <w:bCs/>
                <w:sz w:val="16"/>
                <w:szCs w:val="16"/>
                <w:lang w:val="en-GB"/>
              </w:rPr>
              <w:t>Field notes</w:t>
            </w:r>
          </w:p>
        </w:tc>
      </w:tr>
      <w:tr w:rsidR="00692AE3" w:rsidRPr="009B608E" w14:paraId="415F8558" w14:textId="77777777" w:rsidTr="00474227">
        <w:tc>
          <w:tcPr>
            <w:tcW w:w="943" w:type="pct"/>
            <w:vMerge/>
            <w:tcBorders>
              <w:top w:val="nil"/>
              <w:bottom w:val="single" w:sz="4" w:space="0" w:color="auto"/>
            </w:tcBorders>
          </w:tcPr>
          <w:p w14:paraId="58437267" w14:textId="77777777" w:rsidR="00692AE3" w:rsidRPr="009B608E" w:rsidRDefault="00692AE3" w:rsidP="002428AB">
            <w:pPr>
              <w:pStyle w:val="CitaviBibliographie"/>
              <w:spacing w:after="0" w:line="240" w:lineRule="auto"/>
              <w:ind w:left="171" w:hanging="171"/>
              <w:rPr>
                <w:bCs/>
                <w:sz w:val="16"/>
                <w:szCs w:val="16"/>
                <w:lang w:val="en-GB"/>
              </w:rPr>
            </w:pPr>
          </w:p>
        </w:tc>
        <w:tc>
          <w:tcPr>
            <w:tcW w:w="550" w:type="pct"/>
            <w:tcBorders>
              <w:top w:val="nil"/>
              <w:bottom w:val="single" w:sz="4" w:space="0" w:color="auto"/>
            </w:tcBorders>
          </w:tcPr>
          <w:p w14:paraId="101F78E0" w14:textId="74B82A00" w:rsidR="00692AE3" w:rsidRPr="009B608E" w:rsidRDefault="00692AE3" w:rsidP="002428AB">
            <w:pPr>
              <w:pStyle w:val="CitaviBibliographie"/>
              <w:spacing w:after="0" w:line="240" w:lineRule="auto"/>
              <w:ind w:left="171" w:hanging="171"/>
              <w:rPr>
                <w:bCs/>
                <w:sz w:val="16"/>
                <w:szCs w:val="16"/>
                <w:lang w:val="en-GB"/>
              </w:rPr>
            </w:pPr>
            <w:r>
              <w:rPr>
                <w:bCs/>
                <w:sz w:val="16"/>
                <w:szCs w:val="16"/>
                <w:lang w:val="en-GB"/>
              </w:rPr>
              <w:t>n/a</w:t>
            </w:r>
          </w:p>
        </w:tc>
        <w:tc>
          <w:tcPr>
            <w:tcW w:w="1180" w:type="pct"/>
            <w:tcBorders>
              <w:top w:val="nil"/>
              <w:bottom w:val="single" w:sz="4" w:space="0" w:color="auto"/>
            </w:tcBorders>
          </w:tcPr>
          <w:p w14:paraId="226CDC2E" w14:textId="58303889" w:rsidR="00692AE3" w:rsidRPr="009B608E" w:rsidRDefault="00692AE3" w:rsidP="002428AB">
            <w:pPr>
              <w:pStyle w:val="CitaviBibliographie"/>
              <w:spacing w:after="0" w:line="240" w:lineRule="auto"/>
              <w:ind w:left="171" w:hanging="171"/>
              <w:rPr>
                <w:bCs/>
                <w:sz w:val="16"/>
                <w:szCs w:val="16"/>
                <w:lang w:val="en-GB"/>
              </w:rPr>
            </w:pPr>
            <w:r>
              <w:rPr>
                <w:bCs/>
                <w:sz w:val="16"/>
                <w:szCs w:val="16"/>
                <w:lang w:val="en-GB"/>
              </w:rPr>
              <w:t>n/a</w:t>
            </w:r>
          </w:p>
        </w:tc>
        <w:tc>
          <w:tcPr>
            <w:tcW w:w="1021" w:type="pct"/>
            <w:tcBorders>
              <w:top w:val="nil"/>
              <w:bottom w:val="single" w:sz="4" w:space="0" w:color="auto"/>
            </w:tcBorders>
          </w:tcPr>
          <w:p w14:paraId="45478A08" w14:textId="0BEF4F8D" w:rsidR="00692AE3" w:rsidRPr="009B608E" w:rsidRDefault="00692AE3" w:rsidP="002428AB">
            <w:pPr>
              <w:pStyle w:val="CitaviBibliographie"/>
              <w:spacing w:after="0" w:line="240" w:lineRule="auto"/>
              <w:ind w:left="171" w:hanging="171"/>
              <w:rPr>
                <w:bCs/>
                <w:sz w:val="16"/>
                <w:szCs w:val="16"/>
                <w:lang w:val="en-GB"/>
              </w:rPr>
            </w:pPr>
            <w:r>
              <w:rPr>
                <w:bCs/>
                <w:sz w:val="16"/>
                <w:szCs w:val="16"/>
                <w:lang w:val="en-GB"/>
              </w:rPr>
              <w:t>Support staff</w:t>
            </w:r>
          </w:p>
        </w:tc>
        <w:tc>
          <w:tcPr>
            <w:tcW w:w="785" w:type="pct"/>
            <w:tcBorders>
              <w:top w:val="nil"/>
              <w:bottom w:val="single" w:sz="4" w:space="0" w:color="auto"/>
            </w:tcBorders>
          </w:tcPr>
          <w:p w14:paraId="64872D05" w14:textId="7A6960F4" w:rsidR="00692AE3" w:rsidRPr="009B608E" w:rsidRDefault="00692AE3" w:rsidP="002428AB">
            <w:pPr>
              <w:pStyle w:val="CitaviBibliographie"/>
              <w:spacing w:after="0" w:line="240" w:lineRule="auto"/>
              <w:ind w:left="171" w:hanging="171"/>
              <w:rPr>
                <w:bCs/>
                <w:sz w:val="16"/>
                <w:szCs w:val="16"/>
                <w:lang w:val="en-GB"/>
              </w:rPr>
            </w:pPr>
            <w:r>
              <w:rPr>
                <w:bCs/>
                <w:sz w:val="16"/>
                <w:szCs w:val="16"/>
                <w:lang w:val="en-GB"/>
              </w:rPr>
              <w:t>11 Mar 2013</w:t>
            </w:r>
          </w:p>
        </w:tc>
        <w:tc>
          <w:tcPr>
            <w:tcW w:w="521" w:type="pct"/>
            <w:tcBorders>
              <w:top w:val="nil"/>
              <w:bottom w:val="single" w:sz="4" w:space="0" w:color="auto"/>
            </w:tcBorders>
          </w:tcPr>
          <w:p w14:paraId="5D0D6781" w14:textId="77777777" w:rsidR="00692AE3" w:rsidRDefault="00692AE3" w:rsidP="002428AB">
            <w:pPr>
              <w:pStyle w:val="CitaviBibliographie"/>
              <w:spacing w:after="0" w:line="240" w:lineRule="auto"/>
              <w:ind w:left="171" w:hanging="171"/>
              <w:rPr>
                <w:bCs/>
                <w:sz w:val="16"/>
                <w:szCs w:val="16"/>
                <w:lang w:val="en-GB"/>
              </w:rPr>
            </w:pPr>
            <w:r>
              <w:rPr>
                <w:bCs/>
                <w:sz w:val="16"/>
                <w:szCs w:val="16"/>
                <w:lang w:val="en-GB"/>
              </w:rPr>
              <w:t>Field notes</w:t>
            </w:r>
          </w:p>
          <w:p w14:paraId="30D70A09" w14:textId="37B966F4" w:rsidR="00692AE3" w:rsidRPr="009B608E" w:rsidRDefault="00692AE3" w:rsidP="002428AB">
            <w:pPr>
              <w:pStyle w:val="CitaviBibliographie"/>
              <w:spacing w:after="0" w:line="240" w:lineRule="auto"/>
              <w:ind w:left="171" w:hanging="171"/>
              <w:rPr>
                <w:bCs/>
                <w:sz w:val="16"/>
                <w:szCs w:val="16"/>
                <w:lang w:val="en-GB"/>
              </w:rPr>
            </w:pPr>
          </w:p>
        </w:tc>
      </w:tr>
      <w:tr w:rsidR="00692AE3" w:rsidRPr="009B608E" w14:paraId="51381626" w14:textId="77777777" w:rsidTr="00474227">
        <w:tc>
          <w:tcPr>
            <w:tcW w:w="943" w:type="pct"/>
            <w:vMerge w:val="restart"/>
            <w:tcBorders>
              <w:top w:val="single" w:sz="4" w:space="0" w:color="auto"/>
              <w:bottom w:val="nil"/>
            </w:tcBorders>
          </w:tcPr>
          <w:p w14:paraId="68D709A3" w14:textId="15FB61C4" w:rsidR="00692AE3" w:rsidRPr="00692AE3" w:rsidRDefault="00692AE3" w:rsidP="002428AB">
            <w:pPr>
              <w:pStyle w:val="CitaviBibliographie"/>
              <w:spacing w:after="0" w:line="240" w:lineRule="auto"/>
              <w:ind w:left="171" w:hanging="171"/>
              <w:rPr>
                <w:b/>
                <w:bCs/>
                <w:sz w:val="16"/>
                <w:szCs w:val="16"/>
                <w:lang w:val="en-GB"/>
              </w:rPr>
            </w:pPr>
            <w:r w:rsidRPr="00692AE3">
              <w:rPr>
                <w:b/>
                <w:bCs/>
                <w:sz w:val="16"/>
                <w:szCs w:val="16"/>
                <w:lang w:val="en-GB"/>
              </w:rPr>
              <w:t xml:space="preserve">Phase II: </w:t>
            </w:r>
            <w:r w:rsidR="004B5419">
              <w:rPr>
                <w:b/>
                <w:bCs/>
                <w:sz w:val="16"/>
                <w:szCs w:val="16"/>
                <w:lang w:val="en-GB"/>
              </w:rPr>
              <w:br/>
            </w:r>
            <w:r w:rsidRPr="00692AE3">
              <w:rPr>
                <w:b/>
                <w:bCs/>
                <w:sz w:val="16"/>
                <w:szCs w:val="16"/>
                <w:lang w:val="en-GB"/>
              </w:rPr>
              <w:t>Main data collection</w:t>
            </w:r>
          </w:p>
        </w:tc>
        <w:tc>
          <w:tcPr>
            <w:tcW w:w="550" w:type="pct"/>
            <w:tcBorders>
              <w:top w:val="single" w:sz="4" w:space="0" w:color="auto"/>
              <w:bottom w:val="nil"/>
            </w:tcBorders>
          </w:tcPr>
          <w:p w14:paraId="1C99AFF2" w14:textId="3E65F674" w:rsidR="00692AE3" w:rsidRDefault="00692AE3" w:rsidP="002428AB">
            <w:pPr>
              <w:pStyle w:val="CitaviBibliographie"/>
              <w:spacing w:after="0" w:line="240" w:lineRule="auto"/>
              <w:ind w:left="171" w:hanging="171"/>
              <w:rPr>
                <w:bCs/>
                <w:sz w:val="16"/>
                <w:szCs w:val="16"/>
                <w:lang w:val="en-GB"/>
              </w:rPr>
            </w:pPr>
            <w:r>
              <w:rPr>
                <w:bCs/>
                <w:sz w:val="16"/>
                <w:szCs w:val="16"/>
                <w:lang w:val="en-GB"/>
              </w:rPr>
              <w:t>Instr1</w:t>
            </w:r>
          </w:p>
        </w:tc>
        <w:tc>
          <w:tcPr>
            <w:tcW w:w="1180" w:type="pct"/>
            <w:tcBorders>
              <w:top w:val="single" w:sz="4" w:space="0" w:color="auto"/>
              <w:bottom w:val="nil"/>
            </w:tcBorders>
          </w:tcPr>
          <w:p w14:paraId="4EFFA8CF" w14:textId="4AEA644B" w:rsidR="00692AE3" w:rsidRDefault="00692AE3" w:rsidP="002428AB">
            <w:pPr>
              <w:pStyle w:val="CitaviBibliographie"/>
              <w:spacing w:after="0" w:line="240" w:lineRule="auto"/>
              <w:ind w:left="171" w:hanging="171"/>
              <w:rPr>
                <w:bCs/>
                <w:sz w:val="16"/>
                <w:szCs w:val="16"/>
                <w:lang w:val="en-GB"/>
              </w:rPr>
            </w:pPr>
            <w:r w:rsidRPr="002428AB">
              <w:rPr>
                <w:bCs/>
                <w:sz w:val="16"/>
                <w:szCs w:val="16"/>
                <w:lang w:val="en-GB"/>
              </w:rPr>
              <w:t>Two-axis diffractometer</w:t>
            </w:r>
          </w:p>
        </w:tc>
        <w:tc>
          <w:tcPr>
            <w:tcW w:w="1021" w:type="pct"/>
            <w:tcBorders>
              <w:top w:val="single" w:sz="4" w:space="0" w:color="auto"/>
              <w:bottom w:val="nil"/>
            </w:tcBorders>
          </w:tcPr>
          <w:p w14:paraId="7DC30435" w14:textId="77777777" w:rsidR="00692AE3" w:rsidRDefault="00692AE3" w:rsidP="002428AB">
            <w:pPr>
              <w:pStyle w:val="CitaviBibliographie"/>
              <w:spacing w:after="0" w:line="240" w:lineRule="auto"/>
              <w:ind w:left="171" w:hanging="171"/>
              <w:rPr>
                <w:bCs/>
                <w:sz w:val="16"/>
                <w:szCs w:val="16"/>
                <w:lang w:val="en-GB"/>
              </w:rPr>
            </w:pPr>
            <w:r>
              <w:rPr>
                <w:bCs/>
                <w:sz w:val="16"/>
                <w:szCs w:val="16"/>
                <w:lang w:val="en-GB"/>
              </w:rPr>
              <w:t>Main responsible</w:t>
            </w:r>
          </w:p>
          <w:p w14:paraId="0CBB8B86" w14:textId="77777777" w:rsidR="00692AE3" w:rsidRDefault="00692AE3" w:rsidP="002428AB">
            <w:pPr>
              <w:pStyle w:val="CitaviBibliographie"/>
              <w:spacing w:after="0" w:line="240" w:lineRule="auto"/>
              <w:ind w:left="171" w:hanging="171"/>
              <w:rPr>
                <w:bCs/>
                <w:sz w:val="16"/>
                <w:szCs w:val="16"/>
                <w:lang w:val="en-GB"/>
              </w:rPr>
            </w:pPr>
            <w:r>
              <w:rPr>
                <w:bCs/>
                <w:sz w:val="16"/>
                <w:szCs w:val="16"/>
                <w:lang w:val="en-GB"/>
              </w:rPr>
              <w:t>Co-responsible</w:t>
            </w:r>
          </w:p>
          <w:p w14:paraId="7947FCF2" w14:textId="77777777" w:rsidR="00692AE3" w:rsidRDefault="00692AE3" w:rsidP="002428AB">
            <w:pPr>
              <w:pStyle w:val="CitaviBibliographie"/>
              <w:spacing w:after="0" w:line="240" w:lineRule="auto"/>
              <w:ind w:left="171" w:hanging="171"/>
              <w:rPr>
                <w:bCs/>
                <w:sz w:val="16"/>
                <w:szCs w:val="16"/>
                <w:lang w:val="en-GB"/>
              </w:rPr>
            </w:pPr>
            <w:r>
              <w:rPr>
                <w:bCs/>
                <w:sz w:val="16"/>
                <w:szCs w:val="16"/>
                <w:lang w:val="en-GB"/>
              </w:rPr>
              <w:t>Co-responsible</w:t>
            </w:r>
          </w:p>
          <w:p w14:paraId="40FBFB7E" w14:textId="59BFD6C9" w:rsidR="00692AE3" w:rsidRDefault="00692AE3" w:rsidP="002428AB">
            <w:pPr>
              <w:pStyle w:val="CitaviBibliographie"/>
              <w:spacing w:after="0" w:line="240" w:lineRule="auto"/>
              <w:ind w:left="171" w:hanging="171"/>
              <w:rPr>
                <w:bCs/>
                <w:sz w:val="16"/>
                <w:szCs w:val="16"/>
                <w:lang w:val="en-GB"/>
              </w:rPr>
            </w:pPr>
            <w:r>
              <w:rPr>
                <w:bCs/>
                <w:sz w:val="16"/>
                <w:szCs w:val="16"/>
                <w:lang w:val="en-GB"/>
              </w:rPr>
              <w:t>Technician</w:t>
            </w:r>
          </w:p>
        </w:tc>
        <w:tc>
          <w:tcPr>
            <w:tcW w:w="785" w:type="pct"/>
            <w:tcBorders>
              <w:top w:val="single" w:sz="4" w:space="0" w:color="auto"/>
              <w:bottom w:val="nil"/>
            </w:tcBorders>
          </w:tcPr>
          <w:p w14:paraId="2F9FB510" w14:textId="77777777" w:rsidR="00692AE3" w:rsidRDefault="00692AE3" w:rsidP="002428AB">
            <w:pPr>
              <w:pStyle w:val="CitaviBibliographie"/>
              <w:spacing w:after="0" w:line="240" w:lineRule="auto"/>
              <w:ind w:left="171" w:hanging="171"/>
              <w:rPr>
                <w:bCs/>
                <w:sz w:val="16"/>
                <w:szCs w:val="16"/>
                <w:lang w:val="en-GB"/>
              </w:rPr>
            </w:pPr>
            <w:r>
              <w:rPr>
                <w:bCs/>
                <w:sz w:val="16"/>
                <w:szCs w:val="16"/>
                <w:lang w:val="en-GB"/>
              </w:rPr>
              <w:t>11 Feb 2014</w:t>
            </w:r>
          </w:p>
          <w:p w14:paraId="1CF1EAB3" w14:textId="77777777" w:rsidR="00692AE3" w:rsidRDefault="00692AE3" w:rsidP="002428AB">
            <w:pPr>
              <w:pStyle w:val="CitaviBibliographie"/>
              <w:spacing w:after="0" w:line="240" w:lineRule="auto"/>
              <w:ind w:left="171" w:hanging="171"/>
              <w:rPr>
                <w:bCs/>
                <w:sz w:val="16"/>
                <w:szCs w:val="16"/>
                <w:lang w:val="en-GB"/>
              </w:rPr>
            </w:pPr>
          </w:p>
          <w:p w14:paraId="07C59E3C" w14:textId="77777777" w:rsidR="00692AE3" w:rsidRDefault="00692AE3" w:rsidP="002428AB">
            <w:pPr>
              <w:pStyle w:val="CitaviBibliographie"/>
              <w:spacing w:after="0" w:line="240" w:lineRule="auto"/>
              <w:ind w:left="171" w:hanging="171"/>
              <w:rPr>
                <w:bCs/>
                <w:sz w:val="16"/>
                <w:szCs w:val="16"/>
                <w:lang w:val="en-GB"/>
              </w:rPr>
            </w:pPr>
          </w:p>
          <w:p w14:paraId="1DEBF900" w14:textId="0EB6EB74" w:rsidR="00692AE3" w:rsidRDefault="00692AE3" w:rsidP="002428AB">
            <w:pPr>
              <w:pStyle w:val="CitaviBibliographie"/>
              <w:spacing w:after="0" w:line="240" w:lineRule="auto"/>
              <w:ind w:left="171" w:hanging="171"/>
              <w:rPr>
                <w:bCs/>
                <w:sz w:val="16"/>
                <w:szCs w:val="16"/>
                <w:lang w:val="en-GB"/>
              </w:rPr>
            </w:pPr>
            <w:r>
              <w:rPr>
                <w:bCs/>
                <w:sz w:val="16"/>
                <w:szCs w:val="16"/>
                <w:lang w:val="en-GB"/>
              </w:rPr>
              <w:t>15 May 2014</w:t>
            </w:r>
          </w:p>
        </w:tc>
        <w:tc>
          <w:tcPr>
            <w:tcW w:w="521" w:type="pct"/>
            <w:tcBorders>
              <w:top w:val="single" w:sz="4" w:space="0" w:color="auto"/>
              <w:bottom w:val="nil"/>
            </w:tcBorders>
          </w:tcPr>
          <w:p w14:paraId="1A7388ED" w14:textId="77777777" w:rsidR="00692AE3" w:rsidRDefault="00692AE3" w:rsidP="002428AB">
            <w:pPr>
              <w:pStyle w:val="CitaviBibliographie"/>
              <w:spacing w:after="0" w:line="240" w:lineRule="auto"/>
              <w:ind w:left="171" w:hanging="171"/>
              <w:rPr>
                <w:bCs/>
                <w:sz w:val="16"/>
                <w:szCs w:val="16"/>
                <w:lang w:val="en-GB"/>
              </w:rPr>
            </w:pPr>
            <w:r>
              <w:rPr>
                <w:bCs/>
                <w:sz w:val="16"/>
                <w:szCs w:val="16"/>
                <w:lang w:val="en-GB"/>
              </w:rPr>
              <w:t>32'</w:t>
            </w:r>
          </w:p>
          <w:p w14:paraId="5D58A006" w14:textId="77777777" w:rsidR="00692AE3" w:rsidRDefault="00692AE3" w:rsidP="002428AB">
            <w:pPr>
              <w:pStyle w:val="CitaviBibliographie"/>
              <w:spacing w:after="0" w:line="240" w:lineRule="auto"/>
              <w:ind w:left="171" w:hanging="171"/>
              <w:rPr>
                <w:bCs/>
                <w:sz w:val="16"/>
                <w:szCs w:val="16"/>
                <w:lang w:val="en-GB"/>
              </w:rPr>
            </w:pPr>
          </w:p>
          <w:p w14:paraId="2BFFDB4D" w14:textId="77777777" w:rsidR="00692AE3" w:rsidRDefault="00692AE3" w:rsidP="002428AB">
            <w:pPr>
              <w:pStyle w:val="CitaviBibliographie"/>
              <w:spacing w:after="0" w:line="240" w:lineRule="auto"/>
              <w:ind w:left="171" w:hanging="171"/>
              <w:rPr>
                <w:bCs/>
                <w:sz w:val="16"/>
                <w:szCs w:val="16"/>
                <w:lang w:val="en-GB"/>
              </w:rPr>
            </w:pPr>
          </w:p>
          <w:p w14:paraId="00BC41E1" w14:textId="638612B0" w:rsidR="00692AE3" w:rsidRDefault="00692AE3" w:rsidP="002428AB">
            <w:pPr>
              <w:pStyle w:val="CitaviBibliographie"/>
              <w:spacing w:after="0" w:line="240" w:lineRule="auto"/>
              <w:ind w:left="171" w:hanging="171"/>
              <w:rPr>
                <w:bCs/>
                <w:sz w:val="16"/>
                <w:szCs w:val="16"/>
                <w:lang w:val="en-GB"/>
              </w:rPr>
            </w:pPr>
            <w:r>
              <w:rPr>
                <w:bCs/>
                <w:sz w:val="16"/>
                <w:szCs w:val="16"/>
                <w:lang w:val="en-GB"/>
              </w:rPr>
              <w:t>20'</w:t>
            </w:r>
          </w:p>
        </w:tc>
      </w:tr>
      <w:tr w:rsidR="00692AE3" w:rsidRPr="009B608E" w14:paraId="5D2FA7C7" w14:textId="77777777" w:rsidTr="00474227">
        <w:tc>
          <w:tcPr>
            <w:tcW w:w="943" w:type="pct"/>
            <w:vMerge/>
            <w:tcBorders>
              <w:top w:val="nil"/>
              <w:bottom w:val="nil"/>
            </w:tcBorders>
          </w:tcPr>
          <w:p w14:paraId="7F3B3A00" w14:textId="77777777" w:rsidR="00692AE3" w:rsidRPr="00692AE3" w:rsidRDefault="00692AE3" w:rsidP="002428AB">
            <w:pPr>
              <w:pStyle w:val="CitaviBibliographie"/>
              <w:spacing w:after="0" w:line="240" w:lineRule="auto"/>
              <w:ind w:left="171" w:hanging="171"/>
              <w:rPr>
                <w:b/>
                <w:bCs/>
                <w:sz w:val="16"/>
                <w:szCs w:val="16"/>
                <w:lang w:val="en-GB"/>
              </w:rPr>
            </w:pPr>
          </w:p>
        </w:tc>
        <w:tc>
          <w:tcPr>
            <w:tcW w:w="550" w:type="pct"/>
            <w:tcBorders>
              <w:top w:val="nil"/>
              <w:bottom w:val="nil"/>
            </w:tcBorders>
          </w:tcPr>
          <w:p w14:paraId="1E2D1799" w14:textId="08445D5B" w:rsidR="00692AE3" w:rsidRDefault="00692AE3" w:rsidP="002428AB">
            <w:pPr>
              <w:pStyle w:val="CitaviBibliographie"/>
              <w:spacing w:after="0" w:line="240" w:lineRule="auto"/>
              <w:ind w:left="171" w:hanging="171"/>
              <w:rPr>
                <w:bCs/>
                <w:sz w:val="16"/>
                <w:szCs w:val="16"/>
                <w:lang w:val="en-GB"/>
              </w:rPr>
            </w:pPr>
            <w:r>
              <w:rPr>
                <w:bCs/>
                <w:sz w:val="16"/>
                <w:szCs w:val="16"/>
                <w:lang w:val="en-GB"/>
              </w:rPr>
              <w:t>Instr2</w:t>
            </w:r>
          </w:p>
        </w:tc>
        <w:tc>
          <w:tcPr>
            <w:tcW w:w="1180" w:type="pct"/>
            <w:tcBorders>
              <w:top w:val="nil"/>
              <w:bottom w:val="nil"/>
            </w:tcBorders>
          </w:tcPr>
          <w:p w14:paraId="42EF1D53" w14:textId="45AF7763" w:rsidR="00692AE3" w:rsidRPr="002428AB" w:rsidRDefault="00692AE3" w:rsidP="002428AB">
            <w:pPr>
              <w:pStyle w:val="CitaviBibliographie"/>
              <w:spacing w:after="0" w:line="240" w:lineRule="auto"/>
              <w:ind w:left="171" w:hanging="171"/>
              <w:rPr>
                <w:bCs/>
                <w:sz w:val="16"/>
                <w:szCs w:val="16"/>
                <w:lang w:val="en-GB"/>
              </w:rPr>
            </w:pPr>
            <w:r>
              <w:rPr>
                <w:bCs/>
                <w:sz w:val="16"/>
                <w:szCs w:val="16"/>
                <w:lang w:val="en-GB"/>
              </w:rPr>
              <w:t>Strain analyser</w:t>
            </w:r>
          </w:p>
        </w:tc>
        <w:tc>
          <w:tcPr>
            <w:tcW w:w="1021" w:type="pct"/>
            <w:tcBorders>
              <w:top w:val="nil"/>
              <w:bottom w:val="nil"/>
            </w:tcBorders>
          </w:tcPr>
          <w:p w14:paraId="2987C6ED" w14:textId="77777777" w:rsidR="00692AE3" w:rsidRDefault="00692AE3" w:rsidP="002428AB">
            <w:pPr>
              <w:pStyle w:val="CitaviBibliographie"/>
              <w:spacing w:after="0" w:line="240" w:lineRule="auto"/>
              <w:ind w:left="171" w:hanging="171"/>
              <w:rPr>
                <w:bCs/>
                <w:sz w:val="16"/>
                <w:szCs w:val="16"/>
                <w:lang w:val="en-GB"/>
              </w:rPr>
            </w:pPr>
            <w:r>
              <w:rPr>
                <w:bCs/>
                <w:sz w:val="16"/>
                <w:szCs w:val="16"/>
                <w:lang w:val="en-GB"/>
              </w:rPr>
              <w:t>Main responsible</w:t>
            </w:r>
          </w:p>
          <w:p w14:paraId="6A44E3B3" w14:textId="7251AF00" w:rsidR="00692AE3" w:rsidRDefault="00692AE3" w:rsidP="002428AB">
            <w:pPr>
              <w:pStyle w:val="CitaviBibliographie"/>
              <w:spacing w:after="0" w:line="240" w:lineRule="auto"/>
              <w:ind w:left="171" w:hanging="171"/>
              <w:rPr>
                <w:bCs/>
                <w:sz w:val="16"/>
                <w:szCs w:val="16"/>
                <w:lang w:val="en-GB"/>
              </w:rPr>
            </w:pPr>
            <w:r>
              <w:rPr>
                <w:bCs/>
                <w:sz w:val="16"/>
                <w:szCs w:val="16"/>
                <w:lang w:val="en-GB"/>
              </w:rPr>
              <w:t>Technician</w:t>
            </w:r>
          </w:p>
        </w:tc>
        <w:tc>
          <w:tcPr>
            <w:tcW w:w="785" w:type="pct"/>
            <w:tcBorders>
              <w:top w:val="nil"/>
              <w:bottom w:val="nil"/>
            </w:tcBorders>
          </w:tcPr>
          <w:p w14:paraId="42B38AA9" w14:textId="77777777" w:rsidR="00692AE3" w:rsidRDefault="00692AE3" w:rsidP="002428AB">
            <w:pPr>
              <w:pStyle w:val="CitaviBibliographie"/>
              <w:spacing w:after="0" w:line="240" w:lineRule="auto"/>
              <w:ind w:left="171" w:hanging="171"/>
              <w:rPr>
                <w:bCs/>
                <w:sz w:val="16"/>
                <w:szCs w:val="16"/>
                <w:lang w:val="en-GB"/>
              </w:rPr>
            </w:pPr>
            <w:r>
              <w:rPr>
                <w:bCs/>
                <w:sz w:val="16"/>
                <w:szCs w:val="16"/>
                <w:lang w:val="en-GB"/>
              </w:rPr>
              <w:t>19 Feb 2014</w:t>
            </w:r>
          </w:p>
          <w:p w14:paraId="6FE02F1A" w14:textId="04F43D0A" w:rsidR="00692AE3" w:rsidRDefault="00692AE3" w:rsidP="002428AB">
            <w:pPr>
              <w:pStyle w:val="CitaviBibliographie"/>
              <w:spacing w:after="0" w:line="240" w:lineRule="auto"/>
              <w:ind w:left="171" w:hanging="171"/>
              <w:rPr>
                <w:bCs/>
                <w:sz w:val="16"/>
                <w:szCs w:val="16"/>
                <w:lang w:val="en-GB"/>
              </w:rPr>
            </w:pPr>
            <w:r>
              <w:rPr>
                <w:bCs/>
                <w:sz w:val="16"/>
                <w:szCs w:val="16"/>
                <w:lang w:val="en-GB"/>
              </w:rPr>
              <w:t>15 May 2914</w:t>
            </w:r>
          </w:p>
        </w:tc>
        <w:tc>
          <w:tcPr>
            <w:tcW w:w="521" w:type="pct"/>
            <w:tcBorders>
              <w:top w:val="nil"/>
              <w:bottom w:val="nil"/>
            </w:tcBorders>
          </w:tcPr>
          <w:p w14:paraId="28D66E65" w14:textId="77777777" w:rsidR="00692AE3" w:rsidRDefault="00692AE3" w:rsidP="002428AB">
            <w:pPr>
              <w:pStyle w:val="CitaviBibliographie"/>
              <w:spacing w:after="0" w:line="240" w:lineRule="auto"/>
              <w:ind w:left="171" w:hanging="171"/>
              <w:rPr>
                <w:bCs/>
                <w:sz w:val="16"/>
                <w:szCs w:val="16"/>
                <w:lang w:val="en-GB"/>
              </w:rPr>
            </w:pPr>
            <w:r>
              <w:rPr>
                <w:bCs/>
                <w:sz w:val="16"/>
                <w:szCs w:val="16"/>
                <w:lang w:val="en-GB"/>
              </w:rPr>
              <w:t>87'</w:t>
            </w:r>
          </w:p>
          <w:p w14:paraId="067BF9ED" w14:textId="4555D04A" w:rsidR="00692AE3" w:rsidRDefault="00692AE3" w:rsidP="002428AB">
            <w:pPr>
              <w:pStyle w:val="CitaviBibliographie"/>
              <w:spacing w:after="0" w:line="240" w:lineRule="auto"/>
              <w:ind w:left="171" w:hanging="171"/>
              <w:rPr>
                <w:bCs/>
                <w:sz w:val="16"/>
                <w:szCs w:val="16"/>
                <w:lang w:val="en-GB"/>
              </w:rPr>
            </w:pPr>
            <w:r>
              <w:rPr>
                <w:bCs/>
                <w:sz w:val="16"/>
                <w:szCs w:val="16"/>
                <w:lang w:val="en-GB"/>
              </w:rPr>
              <w:t>20'</w:t>
            </w:r>
          </w:p>
        </w:tc>
      </w:tr>
      <w:tr w:rsidR="00692AE3" w:rsidRPr="009B608E" w14:paraId="31D25D7C" w14:textId="77777777" w:rsidTr="00474227">
        <w:tc>
          <w:tcPr>
            <w:tcW w:w="943" w:type="pct"/>
            <w:vMerge/>
            <w:tcBorders>
              <w:top w:val="nil"/>
              <w:bottom w:val="nil"/>
            </w:tcBorders>
          </w:tcPr>
          <w:p w14:paraId="5230FCAA" w14:textId="77777777" w:rsidR="00692AE3" w:rsidRPr="00692AE3" w:rsidRDefault="00692AE3" w:rsidP="002428AB">
            <w:pPr>
              <w:pStyle w:val="CitaviBibliographie"/>
              <w:spacing w:after="0" w:line="240" w:lineRule="auto"/>
              <w:ind w:left="171" w:hanging="171"/>
              <w:rPr>
                <w:b/>
                <w:bCs/>
                <w:sz w:val="16"/>
                <w:szCs w:val="16"/>
                <w:lang w:val="en-GB"/>
              </w:rPr>
            </w:pPr>
          </w:p>
        </w:tc>
        <w:tc>
          <w:tcPr>
            <w:tcW w:w="550" w:type="pct"/>
            <w:tcBorders>
              <w:top w:val="nil"/>
              <w:bottom w:val="nil"/>
            </w:tcBorders>
          </w:tcPr>
          <w:p w14:paraId="3C59D87B" w14:textId="6E592946" w:rsidR="00692AE3" w:rsidRDefault="00692AE3" w:rsidP="002428AB">
            <w:pPr>
              <w:pStyle w:val="CitaviBibliographie"/>
              <w:spacing w:after="0" w:line="240" w:lineRule="auto"/>
              <w:ind w:left="171" w:hanging="171"/>
              <w:rPr>
                <w:bCs/>
                <w:sz w:val="16"/>
                <w:szCs w:val="16"/>
                <w:lang w:val="en-GB"/>
              </w:rPr>
            </w:pPr>
            <w:r>
              <w:rPr>
                <w:bCs/>
                <w:sz w:val="16"/>
                <w:szCs w:val="16"/>
                <w:lang w:val="en-GB"/>
              </w:rPr>
              <w:t>Instr3</w:t>
            </w:r>
          </w:p>
        </w:tc>
        <w:tc>
          <w:tcPr>
            <w:tcW w:w="1180" w:type="pct"/>
            <w:tcBorders>
              <w:top w:val="nil"/>
              <w:bottom w:val="nil"/>
            </w:tcBorders>
          </w:tcPr>
          <w:p w14:paraId="5DD2AE8A" w14:textId="628F7370" w:rsidR="00692AE3" w:rsidRDefault="00692AE3" w:rsidP="002428AB">
            <w:pPr>
              <w:pStyle w:val="CitaviBibliographie"/>
              <w:spacing w:after="0" w:line="240" w:lineRule="auto"/>
              <w:ind w:left="171" w:hanging="171"/>
              <w:rPr>
                <w:bCs/>
                <w:sz w:val="16"/>
                <w:szCs w:val="16"/>
                <w:lang w:val="en-GB"/>
              </w:rPr>
            </w:pPr>
            <w:r>
              <w:rPr>
                <w:bCs/>
                <w:sz w:val="16"/>
                <w:szCs w:val="16"/>
                <w:lang w:val="en-GB"/>
              </w:rPr>
              <w:t>Single crystal diffractometer</w:t>
            </w:r>
          </w:p>
        </w:tc>
        <w:tc>
          <w:tcPr>
            <w:tcW w:w="1021" w:type="pct"/>
            <w:tcBorders>
              <w:top w:val="nil"/>
              <w:bottom w:val="nil"/>
            </w:tcBorders>
          </w:tcPr>
          <w:p w14:paraId="75FA095D" w14:textId="77777777" w:rsidR="00692AE3" w:rsidRDefault="00692AE3" w:rsidP="002428AB">
            <w:pPr>
              <w:pStyle w:val="CitaviBibliographie"/>
              <w:spacing w:after="0" w:line="240" w:lineRule="auto"/>
              <w:ind w:left="171" w:hanging="171"/>
              <w:rPr>
                <w:bCs/>
                <w:sz w:val="16"/>
                <w:szCs w:val="16"/>
                <w:lang w:val="en-GB"/>
              </w:rPr>
            </w:pPr>
            <w:r>
              <w:rPr>
                <w:bCs/>
                <w:sz w:val="16"/>
                <w:szCs w:val="16"/>
                <w:lang w:val="en-GB"/>
              </w:rPr>
              <w:t>Main responsible</w:t>
            </w:r>
          </w:p>
          <w:p w14:paraId="2025A8E9" w14:textId="77777777" w:rsidR="00692AE3" w:rsidRDefault="00692AE3" w:rsidP="002428AB">
            <w:pPr>
              <w:pStyle w:val="CitaviBibliographie"/>
              <w:spacing w:after="0" w:line="240" w:lineRule="auto"/>
              <w:ind w:left="171" w:hanging="171"/>
              <w:rPr>
                <w:bCs/>
                <w:sz w:val="16"/>
                <w:szCs w:val="16"/>
                <w:lang w:val="en-GB"/>
              </w:rPr>
            </w:pPr>
            <w:r>
              <w:rPr>
                <w:bCs/>
                <w:sz w:val="16"/>
                <w:szCs w:val="16"/>
                <w:lang w:val="en-GB"/>
              </w:rPr>
              <w:t>Co-responsible</w:t>
            </w:r>
          </w:p>
          <w:p w14:paraId="767EC563" w14:textId="6FF4BEB9" w:rsidR="00692AE3" w:rsidRDefault="00692AE3" w:rsidP="002428AB">
            <w:pPr>
              <w:pStyle w:val="CitaviBibliographie"/>
              <w:spacing w:after="0" w:line="240" w:lineRule="auto"/>
              <w:ind w:left="171" w:hanging="171"/>
              <w:rPr>
                <w:bCs/>
                <w:sz w:val="16"/>
                <w:szCs w:val="16"/>
                <w:lang w:val="en-GB"/>
              </w:rPr>
            </w:pPr>
            <w:r>
              <w:rPr>
                <w:bCs/>
                <w:sz w:val="16"/>
                <w:szCs w:val="16"/>
                <w:lang w:val="en-GB"/>
              </w:rPr>
              <w:t>Technician</w:t>
            </w:r>
          </w:p>
        </w:tc>
        <w:tc>
          <w:tcPr>
            <w:tcW w:w="785" w:type="pct"/>
            <w:tcBorders>
              <w:top w:val="nil"/>
              <w:bottom w:val="nil"/>
            </w:tcBorders>
          </w:tcPr>
          <w:p w14:paraId="1B45B8F8" w14:textId="77777777" w:rsidR="00692AE3" w:rsidRDefault="00692AE3" w:rsidP="002428AB">
            <w:pPr>
              <w:pStyle w:val="CitaviBibliographie"/>
              <w:spacing w:after="0" w:line="240" w:lineRule="auto"/>
              <w:ind w:left="171" w:hanging="171"/>
              <w:rPr>
                <w:bCs/>
                <w:sz w:val="16"/>
                <w:szCs w:val="16"/>
                <w:lang w:val="en-GB"/>
              </w:rPr>
            </w:pPr>
            <w:r>
              <w:rPr>
                <w:bCs/>
                <w:sz w:val="16"/>
                <w:szCs w:val="16"/>
                <w:lang w:val="en-GB"/>
              </w:rPr>
              <w:t>13 Feb 2014</w:t>
            </w:r>
          </w:p>
          <w:p w14:paraId="5CD5BC03" w14:textId="77777777" w:rsidR="00692AE3" w:rsidRDefault="00692AE3" w:rsidP="002428AB">
            <w:pPr>
              <w:pStyle w:val="CitaviBibliographie"/>
              <w:spacing w:after="0" w:line="240" w:lineRule="auto"/>
              <w:ind w:left="171" w:hanging="171"/>
              <w:rPr>
                <w:bCs/>
                <w:sz w:val="16"/>
                <w:szCs w:val="16"/>
                <w:lang w:val="en-GB"/>
              </w:rPr>
            </w:pPr>
          </w:p>
          <w:p w14:paraId="78675E53" w14:textId="5E42791A" w:rsidR="00692AE3" w:rsidRDefault="00692AE3" w:rsidP="002428AB">
            <w:pPr>
              <w:pStyle w:val="CitaviBibliographie"/>
              <w:spacing w:after="0" w:line="240" w:lineRule="auto"/>
              <w:ind w:left="171" w:hanging="171"/>
              <w:rPr>
                <w:bCs/>
                <w:sz w:val="16"/>
                <w:szCs w:val="16"/>
                <w:lang w:val="en-GB"/>
              </w:rPr>
            </w:pPr>
            <w:r>
              <w:rPr>
                <w:bCs/>
                <w:sz w:val="16"/>
                <w:szCs w:val="16"/>
                <w:lang w:val="en-GB"/>
              </w:rPr>
              <w:t>15 May 2014</w:t>
            </w:r>
          </w:p>
        </w:tc>
        <w:tc>
          <w:tcPr>
            <w:tcW w:w="521" w:type="pct"/>
            <w:tcBorders>
              <w:top w:val="nil"/>
              <w:bottom w:val="nil"/>
            </w:tcBorders>
          </w:tcPr>
          <w:p w14:paraId="372CC8E4" w14:textId="77777777" w:rsidR="00692AE3" w:rsidRDefault="00692AE3" w:rsidP="002428AB">
            <w:pPr>
              <w:pStyle w:val="CitaviBibliographie"/>
              <w:spacing w:after="0" w:line="240" w:lineRule="auto"/>
              <w:ind w:left="171" w:hanging="171"/>
              <w:rPr>
                <w:bCs/>
                <w:sz w:val="16"/>
                <w:szCs w:val="16"/>
                <w:lang w:val="en-GB"/>
              </w:rPr>
            </w:pPr>
            <w:r>
              <w:rPr>
                <w:bCs/>
                <w:sz w:val="16"/>
                <w:szCs w:val="16"/>
                <w:lang w:val="en-GB"/>
              </w:rPr>
              <w:t>40'</w:t>
            </w:r>
          </w:p>
          <w:p w14:paraId="4C23A2A0" w14:textId="77777777" w:rsidR="00692AE3" w:rsidRDefault="00692AE3" w:rsidP="002428AB">
            <w:pPr>
              <w:pStyle w:val="CitaviBibliographie"/>
              <w:spacing w:after="0" w:line="240" w:lineRule="auto"/>
              <w:ind w:left="171" w:hanging="171"/>
              <w:rPr>
                <w:bCs/>
                <w:sz w:val="16"/>
                <w:szCs w:val="16"/>
                <w:lang w:val="en-GB"/>
              </w:rPr>
            </w:pPr>
          </w:p>
          <w:p w14:paraId="309A7DA1" w14:textId="660AF0C9" w:rsidR="00692AE3" w:rsidRDefault="00692AE3" w:rsidP="002428AB">
            <w:pPr>
              <w:pStyle w:val="CitaviBibliographie"/>
              <w:spacing w:after="0" w:line="240" w:lineRule="auto"/>
              <w:ind w:left="171" w:hanging="171"/>
              <w:rPr>
                <w:bCs/>
                <w:sz w:val="16"/>
                <w:szCs w:val="16"/>
                <w:lang w:val="en-GB"/>
              </w:rPr>
            </w:pPr>
            <w:r>
              <w:rPr>
                <w:bCs/>
                <w:sz w:val="16"/>
                <w:szCs w:val="16"/>
                <w:lang w:val="en-GB"/>
              </w:rPr>
              <w:t>20'</w:t>
            </w:r>
          </w:p>
        </w:tc>
      </w:tr>
      <w:tr w:rsidR="00692AE3" w:rsidRPr="009B608E" w14:paraId="1B7F7D7E" w14:textId="77777777" w:rsidTr="00474227">
        <w:tc>
          <w:tcPr>
            <w:tcW w:w="943" w:type="pct"/>
            <w:vMerge/>
            <w:tcBorders>
              <w:top w:val="nil"/>
              <w:bottom w:val="nil"/>
            </w:tcBorders>
          </w:tcPr>
          <w:p w14:paraId="1F20008F" w14:textId="77777777" w:rsidR="00692AE3" w:rsidRPr="00692AE3" w:rsidRDefault="00692AE3" w:rsidP="002428AB">
            <w:pPr>
              <w:pStyle w:val="CitaviBibliographie"/>
              <w:spacing w:after="0" w:line="240" w:lineRule="auto"/>
              <w:ind w:left="171" w:hanging="171"/>
              <w:rPr>
                <w:b/>
                <w:bCs/>
                <w:sz w:val="16"/>
                <w:szCs w:val="16"/>
                <w:lang w:val="en-GB"/>
              </w:rPr>
            </w:pPr>
          </w:p>
        </w:tc>
        <w:tc>
          <w:tcPr>
            <w:tcW w:w="550" w:type="pct"/>
            <w:tcBorders>
              <w:top w:val="nil"/>
              <w:bottom w:val="nil"/>
            </w:tcBorders>
          </w:tcPr>
          <w:p w14:paraId="29C23F66" w14:textId="232BBF97" w:rsidR="00692AE3" w:rsidRDefault="00692AE3" w:rsidP="002428AB">
            <w:pPr>
              <w:pStyle w:val="CitaviBibliographie"/>
              <w:spacing w:after="0" w:line="240" w:lineRule="auto"/>
              <w:ind w:left="171" w:hanging="171"/>
              <w:rPr>
                <w:bCs/>
                <w:sz w:val="16"/>
                <w:szCs w:val="16"/>
                <w:lang w:val="en-GB"/>
              </w:rPr>
            </w:pPr>
            <w:r>
              <w:rPr>
                <w:bCs/>
                <w:sz w:val="16"/>
                <w:szCs w:val="16"/>
                <w:lang w:val="en-GB"/>
              </w:rPr>
              <w:t>Instr4</w:t>
            </w:r>
          </w:p>
        </w:tc>
        <w:tc>
          <w:tcPr>
            <w:tcW w:w="1180" w:type="pct"/>
            <w:tcBorders>
              <w:top w:val="nil"/>
              <w:bottom w:val="nil"/>
            </w:tcBorders>
          </w:tcPr>
          <w:p w14:paraId="1C06F08B" w14:textId="278AC033" w:rsidR="00692AE3" w:rsidRDefault="00692AE3" w:rsidP="002428AB">
            <w:pPr>
              <w:pStyle w:val="CitaviBibliographie"/>
              <w:spacing w:after="0" w:line="240" w:lineRule="auto"/>
              <w:ind w:left="171" w:hanging="171"/>
              <w:rPr>
                <w:bCs/>
                <w:sz w:val="16"/>
                <w:szCs w:val="16"/>
                <w:lang w:val="en-GB"/>
              </w:rPr>
            </w:pPr>
            <w:r w:rsidRPr="002428AB">
              <w:rPr>
                <w:bCs/>
                <w:sz w:val="16"/>
                <w:szCs w:val="16"/>
                <w:lang w:val="en-GB"/>
              </w:rPr>
              <w:t>Small-angle neutron scattering</w:t>
            </w:r>
            <w:r>
              <w:rPr>
                <w:bCs/>
                <w:sz w:val="16"/>
                <w:szCs w:val="16"/>
                <w:lang w:val="en-GB"/>
              </w:rPr>
              <w:t xml:space="preserve"> diffractometer</w:t>
            </w:r>
          </w:p>
        </w:tc>
        <w:tc>
          <w:tcPr>
            <w:tcW w:w="1021" w:type="pct"/>
            <w:tcBorders>
              <w:top w:val="nil"/>
              <w:bottom w:val="nil"/>
            </w:tcBorders>
          </w:tcPr>
          <w:p w14:paraId="10FC34A1" w14:textId="77777777" w:rsidR="00692AE3" w:rsidRDefault="00692AE3" w:rsidP="002428AB">
            <w:pPr>
              <w:pStyle w:val="CitaviBibliographie"/>
              <w:spacing w:after="0" w:line="240" w:lineRule="auto"/>
              <w:ind w:left="171" w:hanging="171"/>
              <w:rPr>
                <w:bCs/>
                <w:sz w:val="16"/>
                <w:szCs w:val="16"/>
                <w:lang w:val="en-GB"/>
              </w:rPr>
            </w:pPr>
            <w:r>
              <w:rPr>
                <w:bCs/>
                <w:sz w:val="16"/>
                <w:szCs w:val="16"/>
                <w:lang w:val="en-GB"/>
              </w:rPr>
              <w:t>Main responsible</w:t>
            </w:r>
          </w:p>
          <w:p w14:paraId="4CC437C5" w14:textId="77777777" w:rsidR="00692AE3" w:rsidRDefault="00692AE3" w:rsidP="002428AB">
            <w:pPr>
              <w:pStyle w:val="CitaviBibliographie"/>
              <w:spacing w:after="0" w:line="240" w:lineRule="auto"/>
              <w:ind w:left="171" w:hanging="171"/>
              <w:rPr>
                <w:bCs/>
                <w:sz w:val="16"/>
                <w:szCs w:val="16"/>
                <w:lang w:val="en-GB"/>
              </w:rPr>
            </w:pPr>
            <w:r>
              <w:rPr>
                <w:bCs/>
                <w:sz w:val="16"/>
                <w:szCs w:val="16"/>
                <w:lang w:val="en-GB"/>
              </w:rPr>
              <w:t>Co-responsible</w:t>
            </w:r>
          </w:p>
          <w:p w14:paraId="5146B8B8" w14:textId="1E9C57DC" w:rsidR="00692AE3" w:rsidRDefault="00692AE3" w:rsidP="002428AB">
            <w:pPr>
              <w:pStyle w:val="CitaviBibliographie"/>
              <w:spacing w:after="0" w:line="240" w:lineRule="auto"/>
              <w:ind w:left="171" w:hanging="171"/>
              <w:rPr>
                <w:bCs/>
                <w:sz w:val="16"/>
                <w:szCs w:val="16"/>
                <w:lang w:val="en-GB"/>
              </w:rPr>
            </w:pPr>
            <w:r>
              <w:rPr>
                <w:bCs/>
                <w:sz w:val="16"/>
                <w:szCs w:val="16"/>
                <w:lang w:val="en-GB"/>
              </w:rPr>
              <w:t>Technician</w:t>
            </w:r>
          </w:p>
        </w:tc>
        <w:tc>
          <w:tcPr>
            <w:tcW w:w="785" w:type="pct"/>
            <w:tcBorders>
              <w:top w:val="nil"/>
              <w:bottom w:val="nil"/>
            </w:tcBorders>
          </w:tcPr>
          <w:p w14:paraId="6EE35DD9" w14:textId="77777777" w:rsidR="00692AE3" w:rsidRDefault="00692AE3" w:rsidP="002428AB">
            <w:pPr>
              <w:pStyle w:val="CitaviBibliographie"/>
              <w:spacing w:after="0" w:line="240" w:lineRule="auto"/>
              <w:ind w:left="171" w:hanging="171"/>
              <w:rPr>
                <w:bCs/>
                <w:sz w:val="16"/>
                <w:szCs w:val="16"/>
                <w:lang w:val="en-GB"/>
              </w:rPr>
            </w:pPr>
            <w:r>
              <w:rPr>
                <w:bCs/>
                <w:sz w:val="16"/>
                <w:szCs w:val="16"/>
                <w:lang w:val="en-GB"/>
              </w:rPr>
              <w:t>13 March 2014</w:t>
            </w:r>
          </w:p>
          <w:p w14:paraId="23944040" w14:textId="77777777" w:rsidR="00692AE3" w:rsidRDefault="00692AE3" w:rsidP="002428AB">
            <w:pPr>
              <w:pStyle w:val="CitaviBibliographie"/>
              <w:spacing w:after="0" w:line="240" w:lineRule="auto"/>
              <w:ind w:left="171" w:hanging="171"/>
              <w:rPr>
                <w:bCs/>
                <w:sz w:val="16"/>
                <w:szCs w:val="16"/>
                <w:lang w:val="en-GB"/>
              </w:rPr>
            </w:pPr>
          </w:p>
          <w:p w14:paraId="21295BD6" w14:textId="097198D1" w:rsidR="00692AE3" w:rsidRDefault="00692AE3" w:rsidP="002428AB">
            <w:pPr>
              <w:pStyle w:val="CitaviBibliographie"/>
              <w:spacing w:after="0" w:line="240" w:lineRule="auto"/>
              <w:ind w:left="171" w:hanging="171"/>
              <w:rPr>
                <w:bCs/>
                <w:sz w:val="16"/>
                <w:szCs w:val="16"/>
                <w:lang w:val="en-GB"/>
              </w:rPr>
            </w:pPr>
            <w:r>
              <w:rPr>
                <w:bCs/>
                <w:sz w:val="16"/>
                <w:szCs w:val="16"/>
                <w:lang w:val="en-GB"/>
              </w:rPr>
              <w:t>15 May 2014</w:t>
            </w:r>
          </w:p>
        </w:tc>
        <w:tc>
          <w:tcPr>
            <w:tcW w:w="521" w:type="pct"/>
            <w:tcBorders>
              <w:top w:val="nil"/>
              <w:bottom w:val="nil"/>
            </w:tcBorders>
          </w:tcPr>
          <w:p w14:paraId="66003AED" w14:textId="77777777" w:rsidR="00692AE3" w:rsidRDefault="00692AE3" w:rsidP="002428AB">
            <w:pPr>
              <w:pStyle w:val="CitaviBibliographie"/>
              <w:spacing w:after="0" w:line="240" w:lineRule="auto"/>
              <w:ind w:left="171" w:hanging="171"/>
              <w:rPr>
                <w:bCs/>
                <w:sz w:val="16"/>
                <w:szCs w:val="16"/>
                <w:lang w:val="en-GB"/>
              </w:rPr>
            </w:pPr>
            <w:r>
              <w:rPr>
                <w:bCs/>
                <w:sz w:val="16"/>
                <w:szCs w:val="16"/>
                <w:lang w:val="en-GB"/>
              </w:rPr>
              <w:t>45'</w:t>
            </w:r>
          </w:p>
          <w:p w14:paraId="31E18E5C" w14:textId="77777777" w:rsidR="00692AE3" w:rsidRDefault="00692AE3" w:rsidP="002428AB">
            <w:pPr>
              <w:pStyle w:val="CitaviBibliographie"/>
              <w:spacing w:after="0" w:line="240" w:lineRule="auto"/>
              <w:ind w:left="171" w:hanging="171"/>
              <w:rPr>
                <w:bCs/>
                <w:sz w:val="16"/>
                <w:szCs w:val="16"/>
                <w:lang w:val="en-GB"/>
              </w:rPr>
            </w:pPr>
          </w:p>
          <w:p w14:paraId="4AB4F749" w14:textId="351F275B" w:rsidR="00692AE3" w:rsidRDefault="00692AE3" w:rsidP="002428AB">
            <w:pPr>
              <w:pStyle w:val="CitaviBibliographie"/>
              <w:spacing w:after="0" w:line="240" w:lineRule="auto"/>
              <w:ind w:left="171" w:hanging="171"/>
              <w:rPr>
                <w:bCs/>
                <w:sz w:val="16"/>
                <w:szCs w:val="16"/>
                <w:lang w:val="en-GB"/>
              </w:rPr>
            </w:pPr>
            <w:r>
              <w:rPr>
                <w:bCs/>
                <w:sz w:val="16"/>
                <w:szCs w:val="16"/>
                <w:lang w:val="en-GB"/>
              </w:rPr>
              <w:t>30'</w:t>
            </w:r>
          </w:p>
        </w:tc>
      </w:tr>
      <w:tr w:rsidR="00692AE3" w:rsidRPr="009B608E" w14:paraId="322F77A7" w14:textId="77777777" w:rsidTr="00474227">
        <w:tc>
          <w:tcPr>
            <w:tcW w:w="943" w:type="pct"/>
            <w:vMerge/>
            <w:tcBorders>
              <w:top w:val="nil"/>
              <w:bottom w:val="nil"/>
            </w:tcBorders>
          </w:tcPr>
          <w:p w14:paraId="118325C5" w14:textId="77777777" w:rsidR="00692AE3" w:rsidRPr="00692AE3" w:rsidRDefault="00692AE3" w:rsidP="002428AB">
            <w:pPr>
              <w:pStyle w:val="CitaviBibliographie"/>
              <w:spacing w:after="0" w:line="240" w:lineRule="auto"/>
              <w:ind w:left="171" w:hanging="171"/>
              <w:rPr>
                <w:b/>
                <w:bCs/>
                <w:sz w:val="16"/>
                <w:szCs w:val="16"/>
                <w:lang w:val="en-GB"/>
              </w:rPr>
            </w:pPr>
          </w:p>
        </w:tc>
        <w:tc>
          <w:tcPr>
            <w:tcW w:w="550" w:type="pct"/>
            <w:tcBorders>
              <w:top w:val="nil"/>
              <w:bottom w:val="nil"/>
            </w:tcBorders>
          </w:tcPr>
          <w:p w14:paraId="6F4CB428" w14:textId="309C27E4" w:rsidR="00692AE3" w:rsidRDefault="00692AE3" w:rsidP="002428AB">
            <w:pPr>
              <w:pStyle w:val="CitaviBibliographie"/>
              <w:spacing w:after="0" w:line="240" w:lineRule="auto"/>
              <w:ind w:left="171" w:hanging="171"/>
              <w:rPr>
                <w:bCs/>
                <w:sz w:val="16"/>
                <w:szCs w:val="16"/>
                <w:lang w:val="en-GB"/>
              </w:rPr>
            </w:pPr>
            <w:r>
              <w:rPr>
                <w:bCs/>
                <w:sz w:val="16"/>
                <w:szCs w:val="16"/>
                <w:lang w:val="en-GB"/>
              </w:rPr>
              <w:t>Instr5</w:t>
            </w:r>
          </w:p>
        </w:tc>
        <w:tc>
          <w:tcPr>
            <w:tcW w:w="1180" w:type="pct"/>
            <w:tcBorders>
              <w:top w:val="nil"/>
              <w:bottom w:val="nil"/>
            </w:tcBorders>
          </w:tcPr>
          <w:p w14:paraId="6CA84835" w14:textId="37B55021" w:rsidR="00692AE3" w:rsidRPr="002428AB" w:rsidRDefault="00692AE3" w:rsidP="002428AB">
            <w:pPr>
              <w:pStyle w:val="CitaviBibliographie"/>
              <w:spacing w:after="0" w:line="240" w:lineRule="auto"/>
              <w:ind w:left="171" w:hanging="171"/>
              <w:rPr>
                <w:bCs/>
                <w:sz w:val="16"/>
                <w:szCs w:val="16"/>
                <w:lang w:val="en-GB"/>
              </w:rPr>
            </w:pPr>
            <w:r>
              <w:rPr>
                <w:bCs/>
                <w:sz w:val="16"/>
                <w:szCs w:val="16"/>
                <w:lang w:val="en-GB"/>
              </w:rPr>
              <w:t>Quasi-Laue diffractometer</w:t>
            </w:r>
          </w:p>
        </w:tc>
        <w:tc>
          <w:tcPr>
            <w:tcW w:w="1021" w:type="pct"/>
            <w:tcBorders>
              <w:top w:val="nil"/>
              <w:bottom w:val="nil"/>
            </w:tcBorders>
          </w:tcPr>
          <w:p w14:paraId="5C00AD4A" w14:textId="77777777" w:rsidR="00692AE3" w:rsidRDefault="00692AE3" w:rsidP="002428AB">
            <w:pPr>
              <w:pStyle w:val="CitaviBibliographie"/>
              <w:spacing w:after="0" w:line="240" w:lineRule="auto"/>
              <w:ind w:left="171" w:hanging="171"/>
              <w:rPr>
                <w:bCs/>
                <w:sz w:val="16"/>
                <w:szCs w:val="16"/>
                <w:lang w:val="en-GB"/>
              </w:rPr>
            </w:pPr>
            <w:r>
              <w:rPr>
                <w:bCs/>
                <w:sz w:val="16"/>
                <w:szCs w:val="16"/>
                <w:lang w:val="en-GB"/>
              </w:rPr>
              <w:t>Main responsible</w:t>
            </w:r>
          </w:p>
          <w:p w14:paraId="0EE705D4" w14:textId="010EB85E" w:rsidR="00692AE3" w:rsidRDefault="00692AE3" w:rsidP="002428AB">
            <w:pPr>
              <w:pStyle w:val="CitaviBibliographie"/>
              <w:spacing w:after="0" w:line="240" w:lineRule="auto"/>
              <w:ind w:left="171" w:hanging="171"/>
              <w:rPr>
                <w:bCs/>
                <w:sz w:val="16"/>
                <w:szCs w:val="16"/>
                <w:lang w:val="en-GB"/>
              </w:rPr>
            </w:pPr>
            <w:r>
              <w:rPr>
                <w:bCs/>
                <w:sz w:val="16"/>
                <w:szCs w:val="16"/>
                <w:lang w:val="en-GB"/>
              </w:rPr>
              <w:t>Co-responsible</w:t>
            </w:r>
          </w:p>
        </w:tc>
        <w:tc>
          <w:tcPr>
            <w:tcW w:w="785" w:type="pct"/>
            <w:tcBorders>
              <w:top w:val="nil"/>
              <w:bottom w:val="nil"/>
            </w:tcBorders>
          </w:tcPr>
          <w:p w14:paraId="4FD75122" w14:textId="65730772" w:rsidR="00692AE3" w:rsidRDefault="00692AE3" w:rsidP="002428AB">
            <w:pPr>
              <w:pStyle w:val="CitaviBibliographie"/>
              <w:spacing w:after="0" w:line="240" w:lineRule="auto"/>
              <w:ind w:left="171" w:hanging="171"/>
              <w:rPr>
                <w:bCs/>
                <w:sz w:val="16"/>
                <w:szCs w:val="16"/>
                <w:lang w:val="en-GB"/>
              </w:rPr>
            </w:pPr>
            <w:r>
              <w:rPr>
                <w:bCs/>
                <w:sz w:val="16"/>
                <w:szCs w:val="16"/>
                <w:lang w:val="en-GB"/>
              </w:rPr>
              <w:t>26 Feb 2014</w:t>
            </w:r>
          </w:p>
        </w:tc>
        <w:tc>
          <w:tcPr>
            <w:tcW w:w="521" w:type="pct"/>
            <w:tcBorders>
              <w:top w:val="nil"/>
              <w:bottom w:val="nil"/>
            </w:tcBorders>
          </w:tcPr>
          <w:p w14:paraId="12506B42" w14:textId="08F196EB" w:rsidR="00692AE3" w:rsidRDefault="00692AE3" w:rsidP="002428AB">
            <w:pPr>
              <w:pStyle w:val="CitaviBibliographie"/>
              <w:spacing w:after="0" w:line="240" w:lineRule="auto"/>
              <w:ind w:left="171" w:hanging="171"/>
              <w:rPr>
                <w:bCs/>
                <w:sz w:val="16"/>
                <w:szCs w:val="16"/>
                <w:lang w:val="en-GB"/>
              </w:rPr>
            </w:pPr>
            <w:r>
              <w:rPr>
                <w:bCs/>
                <w:sz w:val="16"/>
                <w:szCs w:val="16"/>
                <w:lang w:val="en-GB"/>
              </w:rPr>
              <w:t>48'</w:t>
            </w:r>
          </w:p>
        </w:tc>
      </w:tr>
      <w:tr w:rsidR="00692AE3" w:rsidRPr="009B608E" w14:paraId="768AF069" w14:textId="77777777" w:rsidTr="00474227">
        <w:tc>
          <w:tcPr>
            <w:tcW w:w="943" w:type="pct"/>
            <w:vMerge/>
            <w:tcBorders>
              <w:top w:val="nil"/>
              <w:bottom w:val="nil"/>
            </w:tcBorders>
          </w:tcPr>
          <w:p w14:paraId="3BA12CA4" w14:textId="77777777" w:rsidR="00692AE3" w:rsidRPr="00692AE3" w:rsidRDefault="00692AE3" w:rsidP="002428AB">
            <w:pPr>
              <w:pStyle w:val="CitaviBibliographie"/>
              <w:spacing w:after="0" w:line="240" w:lineRule="auto"/>
              <w:ind w:left="171" w:hanging="171"/>
              <w:rPr>
                <w:b/>
                <w:bCs/>
                <w:sz w:val="16"/>
                <w:szCs w:val="16"/>
                <w:lang w:val="en-GB"/>
              </w:rPr>
            </w:pPr>
          </w:p>
        </w:tc>
        <w:tc>
          <w:tcPr>
            <w:tcW w:w="550" w:type="pct"/>
            <w:tcBorders>
              <w:top w:val="nil"/>
              <w:bottom w:val="nil"/>
            </w:tcBorders>
          </w:tcPr>
          <w:p w14:paraId="313A52B7" w14:textId="4B35D4E5" w:rsidR="00692AE3" w:rsidRDefault="00692AE3" w:rsidP="002428AB">
            <w:pPr>
              <w:pStyle w:val="CitaviBibliographie"/>
              <w:spacing w:after="0" w:line="240" w:lineRule="auto"/>
              <w:ind w:left="171" w:hanging="171"/>
              <w:rPr>
                <w:bCs/>
                <w:sz w:val="16"/>
                <w:szCs w:val="16"/>
                <w:lang w:val="en-GB"/>
              </w:rPr>
            </w:pPr>
            <w:r>
              <w:rPr>
                <w:bCs/>
                <w:sz w:val="16"/>
                <w:szCs w:val="16"/>
                <w:lang w:val="en-GB"/>
              </w:rPr>
              <w:t>Instr6</w:t>
            </w:r>
          </w:p>
        </w:tc>
        <w:tc>
          <w:tcPr>
            <w:tcW w:w="1180" w:type="pct"/>
            <w:tcBorders>
              <w:top w:val="nil"/>
              <w:bottom w:val="nil"/>
            </w:tcBorders>
          </w:tcPr>
          <w:p w14:paraId="258406BB" w14:textId="71FE1BB7" w:rsidR="00692AE3" w:rsidRDefault="00692AE3" w:rsidP="002428AB">
            <w:pPr>
              <w:pStyle w:val="CitaviBibliographie"/>
              <w:spacing w:after="0" w:line="240" w:lineRule="auto"/>
              <w:ind w:left="171" w:hanging="171"/>
              <w:rPr>
                <w:bCs/>
                <w:sz w:val="16"/>
                <w:szCs w:val="16"/>
                <w:lang w:val="en-GB"/>
              </w:rPr>
            </w:pPr>
            <w:r>
              <w:rPr>
                <w:bCs/>
                <w:sz w:val="16"/>
                <w:szCs w:val="16"/>
                <w:lang w:val="en-GB"/>
              </w:rPr>
              <w:t>Neutron reflectometer</w:t>
            </w:r>
          </w:p>
        </w:tc>
        <w:tc>
          <w:tcPr>
            <w:tcW w:w="1021" w:type="pct"/>
            <w:tcBorders>
              <w:top w:val="nil"/>
              <w:bottom w:val="nil"/>
            </w:tcBorders>
          </w:tcPr>
          <w:p w14:paraId="13A90CB4" w14:textId="77777777" w:rsidR="00692AE3" w:rsidRDefault="00692AE3" w:rsidP="002428AB">
            <w:pPr>
              <w:pStyle w:val="CitaviBibliographie"/>
              <w:spacing w:after="0" w:line="240" w:lineRule="auto"/>
              <w:ind w:left="171" w:hanging="171"/>
              <w:rPr>
                <w:bCs/>
                <w:sz w:val="16"/>
                <w:szCs w:val="16"/>
                <w:lang w:val="en-GB"/>
              </w:rPr>
            </w:pPr>
            <w:r>
              <w:rPr>
                <w:bCs/>
                <w:sz w:val="16"/>
                <w:szCs w:val="16"/>
                <w:lang w:val="en-GB"/>
              </w:rPr>
              <w:t>Main responsible</w:t>
            </w:r>
          </w:p>
          <w:p w14:paraId="07358FED" w14:textId="77777777" w:rsidR="00692AE3" w:rsidRDefault="00692AE3" w:rsidP="002428AB">
            <w:pPr>
              <w:pStyle w:val="CitaviBibliographie"/>
              <w:spacing w:after="0" w:line="240" w:lineRule="auto"/>
              <w:ind w:left="171" w:hanging="171"/>
              <w:rPr>
                <w:bCs/>
                <w:sz w:val="16"/>
                <w:szCs w:val="16"/>
                <w:lang w:val="en-GB"/>
              </w:rPr>
            </w:pPr>
            <w:r>
              <w:rPr>
                <w:bCs/>
                <w:sz w:val="16"/>
                <w:szCs w:val="16"/>
                <w:lang w:val="en-GB"/>
              </w:rPr>
              <w:t>Co-responsible</w:t>
            </w:r>
          </w:p>
          <w:p w14:paraId="5502FC03" w14:textId="2CDF1D9D" w:rsidR="00692AE3" w:rsidRDefault="00692AE3" w:rsidP="002428AB">
            <w:pPr>
              <w:pStyle w:val="CitaviBibliographie"/>
              <w:spacing w:after="0" w:line="240" w:lineRule="auto"/>
              <w:ind w:left="171" w:hanging="171"/>
              <w:rPr>
                <w:bCs/>
                <w:sz w:val="16"/>
                <w:szCs w:val="16"/>
                <w:lang w:val="en-GB"/>
              </w:rPr>
            </w:pPr>
            <w:r>
              <w:rPr>
                <w:bCs/>
                <w:sz w:val="16"/>
                <w:szCs w:val="16"/>
                <w:lang w:val="en-GB"/>
              </w:rPr>
              <w:t>Technician</w:t>
            </w:r>
          </w:p>
        </w:tc>
        <w:tc>
          <w:tcPr>
            <w:tcW w:w="785" w:type="pct"/>
            <w:tcBorders>
              <w:top w:val="nil"/>
              <w:bottom w:val="nil"/>
            </w:tcBorders>
          </w:tcPr>
          <w:p w14:paraId="067FD174" w14:textId="77777777" w:rsidR="00692AE3" w:rsidRDefault="00692AE3" w:rsidP="002428AB">
            <w:pPr>
              <w:pStyle w:val="CitaviBibliographie"/>
              <w:spacing w:after="0" w:line="240" w:lineRule="auto"/>
              <w:ind w:left="171" w:hanging="171"/>
              <w:rPr>
                <w:bCs/>
                <w:sz w:val="16"/>
                <w:szCs w:val="16"/>
                <w:lang w:val="en-GB"/>
              </w:rPr>
            </w:pPr>
            <w:r>
              <w:rPr>
                <w:bCs/>
                <w:sz w:val="16"/>
                <w:szCs w:val="16"/>
                <w:lang w:val="en-GB"/>
              </w:rPr>
              <w:t>25 Feb 2014</w:t>
            </w:r>
          </w:p>
          <w:p w14:paraId="7092F234" w14:textId="77777777" w:rsidR="00692AE3" w:rsidRDefault="00692AE3" w:rsidP="002428AB">
            <w:pPr>
              <w:pStyle w:val="CitaviBibliographie"/>
              <w:spacing w:after="0" w:line="240" w:lineRule="auto"/>
              <w:ind w:left="171" w:hanging="171"/>
              <w:rPr>
                <w:bCs/>
                <w:sz w:val="16"/>
                <w:szCs w:val="16"/>
                <w:lang w:val="en-GB"/>
              </w:rPr>
            </w:pPr>
          </w:p>
          <w:p w14:paraId="6E8AF540" w14:textId="049C3CB7" w:rsidR="00692AE3" w:rsidRDefault="00692AE3" w:rsidP="00826FA5">
            <w:pPr>
              <w:pStyle w:val="CitaviBibliographie"/>
              <w:spacing w:after="0" w:line="240" w:lineRule="auto"/>
              <w:ind w:left="171" w:hanging="171"/>
              <w:rPr>
                <w:bCs/>
                <w:sz w:val="16"/>
                <w:szCs w:val="16"/>
                <w:lang w:val="en-GB"/>
              </w:rPr>
            </w:pPr>
            <w:r>
              <w:rPr>
                <w:bCs/>
                <w:sz w:val="16"/>
                <w:szCs w:val="16"/>
                <w:lang w:val="en-GB"/>
              </w:rPr>
              <w:t>15 May 2014</w:t>
            </w:r>
          </w:p>
        </w:tc>
        <w:tc>
          <w:tcPr>
            <w:tcW w:w="521" w:type="pct"/>
            <w:tcBorders>
              <w:top w:val="nil"/>
              <w:bottom w:val="nil"/>
            </w:tcBorders>
          </w:tcPr>
          <w:p w14:paraId="78D1F2FF" w14:textId="77777777" w:rsidR="00692AE3" w:rsidRDefault="00692AE3" w:rsidP="002428AB">
            <w:pPr>
              <w:pStyle w:val="CitaviBibliographie"/>
              <w:spacing w:after="0" w:line="240" w:lineRule="auto"/>
              <w:ind w:left="171" w:hanging="171"/>
              <w:rPr>
                <w:bCs/>
                <w:sz w:val="16"/>
                <w:szCs w:val="16"/>
                <w:lang w:val="en-GB"/>
              </w:rPr>
            </w:pPr>
            <w:r>
              <w:rPr>
                <w:bCs/>
                <w:sz w:val="16"/>
                <w:szCs w:val="16"/>
                <w:lang w:val="en-GB"/>
              </w:rPr>
              <w:t>45'</w:t>
            </w:r>
          </w:p>
          <w:p w14:paraId="29641B85" w14:textId="77777777" w:rsidR="00692AE3" w:rsidRDefault="00692AE3" w:rsidP="002428AB">
            <w:pPr>
              <w:pStyle w:val="CitaviBibliographie"/>
              <w:spacing w:after="0" w:line="240" w:lineRule="auto"/>
              <w:ind w:left="171" w:hanging="171"/>
              <w:rPr>
                <w:bCs/>
                <w:sz w:val="16"/>
                <w:szCs w:val="16"/>
                <w:lang w:val="en-GB"/>
              </w:rPr>
            </w:pPr>
          </w:p>
          <w:p w14:paraId="63EF833F" w14:textId="5F92B272" w:rsidR="00692AE3" w:rsidRDefault="00692AE3" w:rsidP="002428AB">
            <w:pPr>
              <w:pStyle w:val="CitaviBibliographie"/>
              <w:spacing w:after="0" w:line="240" w:lineRule="auto"/>
              <w:ind w:left="171" w:hanging="171"/>
              <w:rPr>
                <w:bCs/>
                <w:sz w:val="16"/>
                <w:szCs w:val="16"/>
                <w:lang w:val="en-GB"/>
              </w:rPr>
            </w:pPr>
            <w:r>
              <w:rPr>
                <w:bCs/>
                <w:sz w:val="16"/>
                <w:szCs w:val="16"/>
                <w:lang w:val="en-GB"/>
              </w:rPr>
              <w:t>30'</w:t>
            </w:r>
          </w:p>
        </w:tc>
      </w:tr>
      <w:tr w:rsidR="00692AE3" w:rsidRPr="009B608E" w14:paraId="14735C3A" w14:textId="77777777" w:rsidTr="00474227">
        <w:tc>
          <w:tcPr>
            <w:tcW w:w="943" w:type="pct"/>
            <w:vMerge/>
            <w:tcBorders>
              <w:top w:val="nil"/>
              <w:bottom w:val="nil"/>
            </w:tcBorders>
          </w:tcPr>
          <w:p w14:paraId="3B8361F2" w14:textId="77777777" w:rsidR="00692AE3" w:rsidRPr="00692AE3" w:rsidRDefault="00692AE3" w:rsidP="002428AB">
            <w:pPr>
              <w:pStyle w:val="CitaviBibliographie"/>
              <w:spacing w:after="0" w:line="240" w:lineRule="auto"/>
              <w:ind w:left="171" w:hanging="171"/>
              <w:rPr>
                <w:b/>
                <w:bCs/>
                <w:sz w:val="16"/>
                <w:szCs w:val="16"/>
                <w:lang w:val="en-GB"/>
              </w:rPr>
            </w:pPr>
          </w:p>
        </w:tc>
        <w:tc>
          <w:tcPr>
            <w:tcW w:w="550" w:type="pct"/>
            <w:tcBorders>
              <w:top w:val="nil"/>
              <w:bottom w:val="nil"/>
            </w:tcBorders>
          </w:tcPr>
          <w:p w14:paraId="3A51464C" w14:textId="28A5CAEE" w:rsidR="00692AE3" w:rsidRDefault="00692AE3" w:rsidP="002428AB">
            <w:pPr>
              <w:pStyle w:val="CitaviBibliographie"/>
              <w:spacing w:after="0" w:line="240" w:lineRule="auto"/>
              <w:ind w:left="171" w:hanging="171"/>
              <w:rPr>
                <w:bCs/>
                <w:sz w:val="16"/>
                <w:szCs w:val="16"/>
                <w:lang w:val="en-GB"/>
              </w:rPr>
            </w:pPr>
            <w:r>
              <w:rPr>
                <w:bCs/>
                <w:sz w:val="16"/>
                <w:szCs w:val="16"/>
                <w:lang w:val="en-GB"/>
              </w:rPr>
              <w:t>Instr7</w:t>
            </w:r>
          </w:p>
        </w:tc>
        <w:tc>
          <w:tcPr>
            <w:tcW w:w="1180" w:type="pct"/>
            <w:tcBorders>
              <w:top w:val="nil"/>
              <w:bottom w:val="nil"/>
            </w:tcBorders>
          </w:tcPr>
          <w:p w14:paraId="5B02B317" w14:textId="0D028C11" w:rsidR="00692AE3" w:rsidRDefault="00692AE3" w:rsidP="002428AB">
            <w:pPr>
              <w:pStyle w:val="CitaviBibliographie"/>
              <w:spacing w:after="0" w:line="240" w:lineRule="auto"/>
              <w:ind w:left="171" w:hanging="171"/>
              <w:rPr>
                <w:bCs/>
                <w:sz w:val="16"/>
                <w:szCs w:val="16"/>
                <w:lang w:val="en-GB"/>
              </w:rPr>
            </w:pPr>
            <w:r>
              <w:rPr>
                <w:bCs/>
                <w:sz w:val="16"/>
                <w:szCs w:val="16"/>
                <w:lang w:val="en-GB"/>
              </w:rPr>
              <w:t>Time-of-flight spectrometer</w:t>
            </w:r>
          </w:p>
        </w:tc>
        <w:tc>
          <w:tcPr>
            <w:tcW w:w="1021" w:type="pct"/>
            <w:tcBorders>
              <w:top w:val="nil"/>
              <w:bottom w:val="nil"/>
            </w:tcBorders>
          </w:tcPr>
          <w:p w14:paraId="488A3F72" w14:textId="77777777" w:rsidR="00692AE3" w:rsidRDefault="00692AE3" w:rsidP="002428AB">
            <w:pPr>
              <w:pStyle w:val="CitaviBibliographie"/>
              <w:spacing w:after="0" w:line="240" w:lineRule="auto"/>
              <w:ind w:left="171" w:hanging="171"/>
              <w:rPr>
                <w:bCs/>
                <w:sz w:val="16"/>
                <w:szCs w:val="16"/>
                <w:lang w:val="en-GB"/>
              </w:rPr>
            </w:pPr>
            <w:r>
              <w:rPr>
                <w:bCs/>
                <w:sz w:val="16"/>
                <w:szCs w:val="16"/>
                <w:lang w:val="en-GB"/>
              </w:rPr>
              <w:t>Main responsible</w:t>
            </w:r>
          </w:p>
          <w:p w14:paraId="119D5F43" w14:textId="7AB0E1AF" w:rsidR="00692AE3" w:rsidRDefault="00692AE3" w:rsidP="002428AB">
            <w:pPr>
              <w:pStyle w:val="CitaviBibliographie"/>
              <w:spacing w:after="0" w:line="240" w:lineRule="auto"/>
              <w:ind w:left="171" w:hanging="171"/>
              <w:rPr>
                <w:bCs/>
                <w:sz w:val="16"/>
                <w:szCs w:val="16"/>
                <w:lang w:val="en-GB"/>
              </w:rPr>
            </w:pPr>
            <w:r>
              <w:rPr>
                <w:bCs/>
                <w:sz w:val="16"/>
                <w:szCs w:val="16"/>
                <w:lang w:val="en-GB"/>
              </w:rPr>
              <w:t>Co-responsible</w:t>
            </w:r>
          </w:p>
        </w:tc>
        <w:tc>
          <w:tcPr>
            <w:tcW w:w="785" w:type="pct"/>
            <w:tcBorders>
              <w:top w:val="nil"/>
              <w:bottom w:val="nil"/>
            </w:tcBorders>
          </w:tcPr>
          <w:p w14:paraId="5D5C4203" w14:textId="160BD463" w:rsidR="00692AE3" w:rsidRDefault="00692AE3" w:rsidP="002428AB">
            <w:pPr>
              <w:pStyle w:val="CitaviBibliographie"/>
              <w:spacing w:after="0" w:line="240" w:lineRule="auto"/>
              <w:ind w:left="171" w:hanging="171"/>
              <w:rPr>
                <w:bCs/>
                <w:sz w:val="16"/>
                <w:szCs w:val="16"/>
                <w:lang w:val="en-GB"/>
              </w:rPr>
            </w:pPr>
            <w:r>
              <w:rPr>
                <w:bCs/>
                <w:sz w:val="16"/>
                <w:szCs w:val="16"/>
                <w:lang w:val="en-GB"/>
              </w:rPr>
              <w:t>28 Feb 2014</w:t>
            </w:r>
          </w:p>
        </w:tc>
        <w:tc>
          <w:tcPr>
            <w:tcW w:w="521" w:type="pct"/>
            <w:tcBorders>
              <w:top w:val="nil"/>
              <w:bottom w:val="nil"/>
            </w:tcBorders>
          </w:tcPr>
          <w:p w14:paraId="375D6187" w14:textId="5EDFA8B7" w:rsidR="00692AE3" w:rsidRDefault="00692AE3" w:rsidP="002428AB">
            <w:pPr>
              <w:pStyle w:val="CitaviBibliographie"/>
              <w:spacing w:after="0" w:line="240" w:lineRule="auto"/>
              <w:ind w:left="171" w:hanging="171"/>
              <w:rPr>
                <w:bCs/>
                <w:sz w:val="16"/>
                <w:szCs w:val="16"/>
                <w:lang w:val="en-GB"/>
              </w:rPr>
            </w:pPr>
            <w:r>
              <w:rPr>
                <w:bCs/>
                <w:sz w:val="16"/>
                <w:szCs w:val="16"/>
                <w:lang w:val="en-GB"/>
              </w:rPr>
              <w:t>32'</w:t>
            </w:r>
          </w:p>
        </w:tc>
      </w:tr>
      <w:tr w:rsidR="00692AE3" w:rsidRPr="009B608E" w14:paraId="63904124" w14:textId="77777777" w:rsidTr="00474227">
        <w:tc>
          <w:tcPr>
            <w:tcW w:w="943" w:type="pct"/>
            <w:vMerge/>
            <w:tcBorders>
              <w:top w:val="nil"/>
              <w:bottom w:val="nil"/>
            </w:tcBorders>
          </w:tcPr>
          <w:p w14:paraId="2ABC466E" w14:textId="77777777" w:rsidR="00692AE3" w:rsidRPr="00692AE3" w:rsidRDefault="00692AE3" w:rsidP="002428AB">
            <w:pPr>
              <w:pStyle w:val="CitaviBibliographie"/>
              <w:spacing w:after="0" w:line="240" w:lineRule="auto"/>
              <w:ind w:left="171" w:hanging="171"/>
              <w:rPr>
                <w:b/>
                <w:bCs/>
                <w:sz w:val="16"/>
                <w:szCs w:val="16"/>
                <w:lang w:val="en-GB"/>
              </w:rPr>
            </w:pPr>
          </w:p>
        </w:tc>
        <w:tc>
          <w:tcPr>
            <w:tcW w:w="550" w:type="pct"/>
            <w:tcBorders>
              <w:top w:val="nil"/>
              <w:bottom w:val="nil"/>
            </w:tcBorders>
          </w:tcPr>
          <w:p w14:paraId="13E6A2AF" w14:textId="301FF2FF" w:rsidR="00692AE3" w:rsidRDefault="00692AE3" w:rsidP="002428AB">
            <w:pPr>
              <w:pStyle w:val="CitaviBibliographie"/>
              <w:spacing w:after="0" w:line="240" w:lineRule="auto"/>
              <w:ind w:left="171" w:hanging="171"/>
              <w:rPr>
                <w:bCs/>
                <w:sz w:val="16"/>
                <w:szCs w:val="16"/>
                <w:lang w:val="en-GB"/>
              </w:rPr>
            </w:pPr>
            <w:r>
              <w:rPr>
                <w:bCs/>
                <w:sz w:val="16"/>
                <w:szCs w:val="16"/>
                <w:lang w:val="en-GB"/>
              </w:rPr>
              <w:t>Instr8</w:t>
            </w:r>
          </w:p>
        </w:tc>
        <w:tc>
          <w:tcPr>
            <w:tcW w:w="1180" w:type="pct"/>
            <w:tcBorders>
              <w:top w:val="nil"/>
              <w:bottom w:val="nil"/>
            </w:tcBorders>
          </w:tcPr>
          <w:p w14:paraId="11FBDA4F" w14:textId="7C411DB5" w:rsidR="00692AE3" w:rsidRDefault="00692AE3" w:rsidP="002428AB">
            <w:pPr>
              <w:pStyle w:val="CitaviBibliographie"/>
              <w:spacing w:after="0" w:line="240" w:lineRule="auto"/>
              <w:ind w:left="171" w:hanging="171"/>
              <w:rPr>
                <w:bCs/>
                <w:sz w:val="16"/>
                <w:szCs w:val="16"/>
                <w:lang w:val="en-GB"/>
              </w:rPr>
            </w:pPr>
            <w:r>
              <w:rPr>
                <w:bCs/>
                <w:sz w:val="16"/>
                <w:szCs w:val="16"/>
                <w:lang w:val="en-GB"/>
              </w:rPr>
              <w:t>Spin-echo spectrometer</w:t>
            </w:r>
          </w:p>
        </w:tc>
        <w:tc>
          <w:tcPr>
            <w:tcW w:w="1021" w:type="pct"/>
            <w:tcBorders>
              <w:top w:val="nil"/>
              <w:bottom w:val="nil"/>
            </w:tcBorders>
          </w:tcPr>
          <w:p w14:paraId="5BACA1C4" w14:textId="77777777" w:rsidR="00692AE3" w:rsidRDefault="00692AE3" w:rsidP="002428AB">
            <w:pPr>
              <w:pStyle w:val="CitaviBibliographie"/>
              <w:spacing w:after="0" w:line="240" w:lineRule="auto"/>
              <w:ind w:left="171" w:hanging="171"/>
              <w:rPr>
                <w:bCs/>
                <w:sz w:val="16"/>
                <w:szCs w:val="16"/>
                <w:lang w:val="en-GB"/>
              </w:rPr>
            </w:pPr>
            <w:r>
              <w:rPr>
                <w:bCs/>
                <w:sz w:val="16"/>
                <w:szCs w:val="16"/>
                <w:lang w:val="en-GB"/>
              </w:rPr>
              <w:t>Main responsible</w:t>
            </w:r>
          </w:p>
          <w:p w14:paraId="05F2CE29" w14:textId="08C6C901" w:rsidR="00692AE3" w:rsidRDefault="00692AE3" w:rsidP="002428AB">
            <w:pPr>
              <w:pStyle w:val="CitaviBibliographie"/>
              <w:spacing w:after="0" w:line="240" w:lineRule="auto"/>
              <w:ind w:left="171" w:hanging="171"/>
              <w:rPr>
                <w:bCs/>
                <w:sz w:val="16"/>
                <w:szCs w:val="16"/>
                <w:lang w:val="en-GB"/>
              </w:rPr>
            </w:pPr>
            <w:r>
              <w:rPr>
                <w:bCs/>
                <w:sz w:val="16"/>
                <w:szCs w:val="16"/>
                <w:lang w:val="en-GB"/>
              </w:rPr>
              <w:t>Co-responsible</w:t>
            </w:r>
          </w:p>
        </w:tc>
        <w:tc>
          <w:tcPr>
            <w:tcW w:w="785" w:type="pct"/>
            <w:tcBorders>
              <w:top w:val="nil"/>
              <w:bottom w:val="nil"/>
            </w:tcBorders>
          </w:tcPr>
          <w:p w14:paraId="4EDBBCFB" w14:textId="730B40D8" w:rsidR="00692AE3" w:rsidRDefault="00692AE3" w:rsidP="002428AB">
            <w:pPr>
              <w:pStyle w:val="CitaviBibliographie"/>
              <w:spacing w:after="0" w:line="240" w:lineRule="auto"/>
              <w:ind w:left="171" w:hanging="171"/>
              <w:rPr>
                <w:bCs/>
                <w:sz w:val="16"/>
                <w:szCs w:val="16"/>
                <w:lang w:val="en-GB"/>
              </w:rPr>
            </w:pPr>
            <w:r>
              <w:rPr>
                <w:bCs/>
                <w:sz w:val="16"/>
                <w:szCs w:val="16"/>
                <w:lang w:val="en-GB"/>
              </w:rPr>
              <w:t>13 Feb 2014</w:t>
            </w:r>
          </w:p>
        </w:tc>
        <w:tc>
          <w:tcPr>
            <w:tcW w:w="521" w:type="pct"/>
            <w:tcBorders>
              <w:top w:val="nil"/>
              <w:bottom w:val="nil"/>
            </w:tcBorders>
          </w:tcPr>
          <w:p w14:paraId="5EEDCAF7" w14:textId="19A2331D" w:rsidR="00692AE3" w:rsidRDefault="00692AE3" w:rsidP="002428AB">
            <w:pPr>
              <w:pStyle w:val="CitaviBibliographie"/>
              <w:spacing w:after="0" w:line="240" w:lineRule="auto"/>
              <w:ind w:left="171" w:hanging="171"/>
              <w:rPr>
                <w:bCs/>
                <w:sz w:val="16"/>
                <w:szCs w:val="16"/>
                <w:lang w:val="en-GB"/>
              </w:rPr>
            </w:pPr>
            <w:r>
              <w:rPr>
                <w:bCs/>
                <w:sz w:val="16"/>
                <w:szCs w:val="16"/>
                <w:lang w:val="en-GB"/>
              </w:rPr>
              <w:t>41'</w:t>
            </w:r>
          </w:p>
        </w:tc>
      </w:tr>
      <w:tr w:rsidR="00692AE3" w:rsidRPr="009B608E" w14:paraId="5AE170EE" w14:textId="77777777" w:rsidTr="00474227">
        <w:tc>
          <w:tcPr>
            <w:tcW w:w="943" w:type="pct"/>
            <w:vMerge/>
            <w:tcBorders>
              <w:top w:val="nil"/>
              <w:bottom w:val="nil"/>
            </w:tcBorders>
          </w:tcPr>
          <w:p w14:paraId="26A46581" w14:textId="77777777" w:rsidR="00692AE3" w:rsidRPr="00692AE3" w:rsidRDefault="00692AE3" w:rsidP="002428AB">
            <w:pPr>
              <w:pStyle w:val="CitaviBibliographie"/>
              <w:spacing w:after="0" w:line="240" w:lineRule="auto"/>
              <w:ind w:left="171" w:hanging="171"/>
              <w:rPr>
                <w:b/>
                <w:bCs/>
                <w:sz w:val="16"/>
                <w:szCs w:val="16"/>
                <w:lang w:val="en-GB"/>
              </w:rPr>
            </w:pPr>
          </w:p>
        </w:tc>
        <w:tc>
          <w:tcPr>
            <w:tcW w:w="550" w:type="pct"/>
            <w:tcBorders>
              <w:top w:val="nil"/>
              <w:bottom w:val="nil"/>
            </w:tcBorders>
          </w:tcPr>
          <w:p w14:paraId="0BD6C841" w14:textId="15B6307B" w:rsidR="00692AE3" w:rsidRDefault="00692AE3" w:rsidP="002428AB">
            <w:pPr>
              <w:pStyle w:val="CitaviBibliographie"/>
              <w:spacing w:after="0" w:line="240" w:lineRule="auto"/>
              <w:ind w:left="171" w:hanging="171"/>
              <w:rPr>
                <w:bCs/>
                <w:sz w:val="16"/>
                <w:szCs w:val="16"/>
                <w:lang w:val="en-GB"/>
              </w:rPr>
            </w:pPr>
            <w:r>
              <w:rPr>
                <w:bCs/>
                <w:sz w:val="16"/>
                <w:szCs w:val="16"/>
                <w:lang w:val="en-GB"/>
              </w:rPr>
              <w:t>Instr9</w:t>
            </w:r>
          </w:p>
        </w:tc>
        <w:tc>
          <w:tcPr>
            <w:tcW w:w="1180" w:type="pct"/>
            <w:tcBorders>
              <w:top w:val="nil"/>
              <w:bottom w:val="nil"/>
            </w:tcBorders>
          </w:tcPr>
          <w:p w14:paraId="49CD168B" w14:textId="2FF684B2" w:rsidR="00692AE3" w:rsidRDefault="00692AE3" w:rsidP="002428AB">
            <w:pPr>
              <w:pStyle w:val="CitaviBibliographie"/>
              <w:spacing w:after="0" w:line="240" w:lineRule="auto"/>
              <w:ind w:left="171" w:hanging="171"/>
              <w:rPr>
                <w:bCs/>
                <w:sz w:val="16"/>
                <w:szCs w:val="16"/>
                <w:lang w:val="en-GB"/>
              </w:rPr>
            </w:pPr>
            <w:r w:rsidRPr="002428AB">
              <w:rPr>
                <w:bCs/>
                <w:sz w:val="16"/>
                <w:szCs w:val="16"/>
                <w:lang w:val="en-GB"/>
              </w:rPr>
              <w:t>High-resolution backscattering</w:t>
            </w:r>
            <w:r>
              <w:rPr>
                <w:bCs/>
                <w:sz w:val="16"/>
                <w:szCs w:val="16"/>
                <w:lang w:val="en-GB"/>
              </w:rPr>
              <w:t xml:space="preserve"> spectrometer</w:t>
            </w:r>
          </w:p>
        </w:tc>
        <w:tc>
          <w:tcPr>
            <w:tcW w:w="1021" w:type="pct"/>
            <w:tcBorders>
              <w:top w:val="nil"/>
              <w:bottom w:val="nil"/>
            </w:tcBorders>
          </w:tcPr>
          <w:p w14:paraId="759EE828" w14:textId="77777777" w:rsidR="00692AE3" w:rsidRDefault="00692AE3" w:rsidP="002428AB">
            <w:pPr>
              <w:pStyle w:val="CitaviBibliographie"/>
              <w:spacing w:after="0" w:line="240" w:lineRule="auto"/>
              <w:ind w:left="171" w:hanging="171"/>
              <w:rPr>
                <w:bCs/>
                <w:sz w:val="16"/>
                <w:szCs w:val="16"/>
                <w:lang w:val="en-GB"/>
              </w:rPr>
            </w:pPr>
            <w:r>
              <w:rPr>
                <w:bCs/>
                <w:sz w:val="16"/>
                <w:szCs w:val="16"/>
                <w:lang w:val="en-GB"/>
              </w:rPr>
              <w:t>Main responsible</w:t>
            </w:r>
          </w:p>
          <w:p w14:paraId="5BE69D6C" w14:textId="6C3D2CA8" w:rsidR="00692AE3" w:rsidRDefault="00692AE3" w:rsidP="002428AB">
            <w:pPr>
              <w:pStyle w:val="CitaviBibliographie"/>
              <w:spacing w:after="0" w:line="240" w:lineRule="auto"/>
              <w:ind w:left="171" w:hanging="171"/>
              <w:rPr>
                <w:bCs/>
                <w:sz w:val="16"/>
                <w:szCs w:val="16"/>
                <w:lang w:val="en-GB"/>
              </w:rPr>
            </w:pPr>
            <w:r>
              <w:rPr>
                <w:bCs/>
                <w:sz w:val="16"/>
                <w:szCs w:val="16"/>
                <w:lang w:val="en-GB"/>
              </w:rPr>
              <w:t>Co-responsible</w:t>
            </w:r>
          </w:p>
        </w:tc>
        <w:tc>
          <w:tcPr>
            <w:tcW w:w="785" w:type="pct"/>
            <w:tcBorders>
              <w:top w:val="nil"/>
              <w:bottom w:val="nil"/>
            </w:tcBorders>
          </w:tcPr>
          <w:p w14:paraId="39322AA7" w14:textId="19B8D07B" w:rsidR="00692AE3" w:rsidRDefault="00692AE3" w:rsidP="002428AB">
            <w:pPr>
              <w:pStyle w:val="CitaviBibliographie"/>
              <w:spacing w:after="0" w:line="240" w:lineRule="auto"/>
              <w:ind w:left="171" w:hanging="171"/>
              <w:rPr>
                <w:bCs/>
                <w:sz w:val="16"/>
                <w:szCs w:val="16"/>
                <w:lang w:val="en-GB"/>
              </w:rPr>
            </w:pPr>
            <w:r>
              <w:rPr>
                <w:bCs/>
                <w:sz w:val="16"/>
                <w:szCs w:val="16"/>
                <w:lang w:val="en-GB"/>
              </w:rPr>
              <w:t>17 Feb 2014</w:t>
            </w:r>
          </w:p>
        </w:tc>
        <w:tc>
          <w:tcPr>
            <w:tcW w:w="521" w:type="pct"/>
            <w:tcBorders>
              <w:top w:val="nil"/>
              <w:bottom w:val="nil"/>
            </w:tcBorders>
          </w:tcPr>
          <w:p w14:paraId="549B0A28" w14:textId="6A3EBEDE" w:rsidR="00692AE3" w:rsidRDefault="00692AE3" w:rsidP="002428AB">
            <w:pPr>
              <w:pStyle w:val="CitaviBibliographie"/>
              <w:spacing w:after="0" w:line="240" w:lineRule="auto"/>
              <w:ind w:left="171" w:hanging="171"/>
              <w:rPr>
                <w:bCs/>
                <w:sz w:val="16"/>
                <w:szCs w:val="16"/>
                <w:lang w:val="en-GB"/>
              </w:rPr>
            </w:pPr>
            <w:r>
              <w:rPr>
                <w:bCs/>
                <w:sz w:val="16"/>
                <w:szCs w:val="16"/>
                <w:lang w:val="en-GB"/>
              </w:rPr>
              <w:t>33'</w:t>
            </w:r>
          </w:p>
        </w:tc>
      </w:tr>
      <w:tr w:rsidR="00692AE3" w:rsidRPr="009B608E" w14:paraId="3E16D524" w14:textId="77777777" w:rsidTr="00474227">
        <w:tc>
          <w:tcPr>
            <w:tcW w:w="943" w:type="pct"/>
            <w:vMerge/>
            <w:tcBorders>
              <w:top w:val="nil"/>
              <w:bottom w:val="nil"/>
            </w:tcBorders>
          </w:tcPr>
          <w:p w14:paraId="048C3AFE" w14:textId="77777777" w:rsidR="00692AE3" w:rsidRPr="00692AE3" w:rsidRDefault="00692AE3" w:rsidP="002428AB">
            <w:pPr>
              <w:pStyle w:val="CitaviBibliographie"/>
              <w:spacing w:after="0" w:line="240" w:lineRule="auto"/>
              <w:ind w:left="171" w:hanging="171"/>
              <w:rPr>
                <w:b/>
                <w:bCs/>
                <w:sz w:val="16"/>
                <w:szCs w:val="16"/>
                <w:lang w:val="en-GB"/>
              </w:rPr>
            </w:pPr>
          </w:p>
        </w:tc>
        <w:tc>
          <w:tcPr>
            <w:tcW w:w="550" w:type="pct"/>
            <w:tcBorders>
              <w:top w:val="nil"/>
              <w:bottom w:val="nil"/>
            </w:tcBorders>
          </w:tcPr>
          <w:p w14:paraId="12BFCD6F" w14:textId="0B91E8C6" w:rsidR="00692AE3" w:rsidRDefault="00692AE3" w:rsidP="002428AB">
            <w:pPr>
              <w:pStyle w:val="CitaviBibliographie"/>
              <w:spacing w:after="0" w:line="240" w:lineRule="auto"/>
              <w:ind w:left="171" w:hanging="171"/>
              <w:rPr>
                <w:bCs/>
                <w:sz w:val="16"/>
                <w:szCs w:val="16"/>
                <w:lang w:val="en-GB"/>
              </w:rPr>
            </w:pPr>
            <w:r>
              <w:rPr>
                <w:bCs/>
                <w:sz w:val="16"/>
                <w:szCs w:val="16"/>
                <w:lang w:val="en-GB"/>
              </w:rPr>
              <w:t>Instr10</w:t>
            </w:r>
          </w:p>
        </w:tc>
        <w:tc>
          <w:tcPr>
            <w:tcW w:w="1180" w:type="pct"/>
            <w:tcBorders>
              <w:top w:val="nil"/>
              <w:bottom w:val="nil"/>
            </w:tcBorders>
          </w:tcPr>
          <w:p w14:paraId="6338E6C6" w14:textId="28A5FBA3" w:rsidR="00692AE3" w:rsidRPr="002428AB" w:rsidRDefault="00692AE3" w:rsidP="002428AB">
            <w:pPr>
              <w:pStyle w:val="CitaviBibliographie"/>
              <w:spacing w:after="0" w:line="240" w:lineRule="auto"/>
              <w:ind w:left="171" w:hanging="171"/>
              <w:rPr>
                <w:bCs/>
                <w:sz w:val="16"/>
                <w:szCs w:val="16"/>
                <w:lang w:val="en-GB"/>
              </w:rPr>
            </w:pPr>
            <w:r>
              <w:rPr>
                <w:bCs/>
                <w:sz w:val="16"/>
                <w:szCs w:val="16"/>
                <w:lang w:val="en-GB"/>
              </w:rPr>
              <w:t>Three-axis spectrometer</w:t>
            </w:r>
          </w:p>
        </w:tc>
        <w:tc>
          <w:tcPr>
            <w:tcW w:w="1021" w:type="pct"/>
            <w:tcBorders>
              <w:top w:val="nil"/>
              <w:bottom w:val="nil"/>
            </w:tcBorders>
          </w:tcPr>
          <w:p w14:paraId="07062923" w14:textId="77777777" w:rsidR="00692AE3" w:rsidRDefault="00692AE3" w:rsidP="00826FA5">
            <w:pPr>
              <w:pStyle w:val="CitaviBibliographie"/>
              <w:spacing w:after="0" w:line="240" w:lineRule="auto"/>
              <w:ind w:left="171" w:hanging="171"/>
              <w:rPr>
                <w:bCs/>
                <w:sz w:val="16"/>
                <w:szCs w:val="16"/>
                <w:lang w:val="en-GB"/>
              </w:rPr>
            </w:pPr>
            <w:r>
              <w:rPr>
                <w:bCs/>
                <w:sz w:val="16"/>
                <w:szCs w:val="16"/>
                <w:lang w:val="en-GB"/>
              </w:rPr>
              <w:t>Main responsible</w:t>
            </w:r>
          </w:p>
          <w:p w14:paraId="18FA36C3" w14:textId="1264E61B" w:rsidR="00692AE3" w:rsidRDefault="00692AE3" w:rsidP="00826FA5">
            <w:pPr>
              <w:pStyle w:val="CitaviBibliographie"/>
              <w:spacing w:after="0" w:line="240" w:lineRule="auto"/>
              <w:ind w:left="171" w:hanging="171"/>
              <w:rPr>
                <w:bCs/>
                <w:sz w:val="16"/>
                <w:szCs w:val="16"/>
                <w:lang w:val="en-GB"/>
              </w:rPr>
            </w:pPr>
            <w:r>
              <w:rPr>
                <w:bCs/>
                <w:sz w:val="16"/>
                <w:szCs w:val="16"/>
                <w:lang w:val="en-GB"/>
              </w:rPr>
              <w:t>Co-responsible</w:t>
            </w:r>
          </w:p>
        </w:tc>
        <w:tc>
          <w:tcPr>
            <w:tcW w:w="785" w:type="pct"/>
            <w:tcBorders>
              <w:top w:val="nil"/>
              <w:bottom w:val="nil"/>
            </w:tcBorders>
          </w:tcPr>
          <w:p w14:paraId="5213A1D8" w14:textId="43DC4ABD" w:rsidR="00692AE3" w:rsidRDefault="00692AE3" w:rsidP="002428AB">
            <w:pPr>
              <w:pStyle w:val="CitaviBibliographie"/>
              <w:spacing w:after="0" w:line="240" w:lineRule="auto"/>
              <w:ind w:left="171" w:hanging="171"/>
              <w:rPr>
                <w:bCs/>
                <w:sz w:val="16"/>
                <w:szCs w:val="16"/>
                <w:lang w:val="en-GB"/>
              </w:rPr>
            </w:pPr>
            <w:r>
              <w:rPr>
                <w:bCs/>
                <w:sz w:val="16"/>
                <w:szCs w:val="16"/>
                <w:lang w:val="en-GB"/>
              </w:rPr>
              <w:t>12 Feb 2014</w:t>
            </w:r>
          </w:p>
        </w:tc>
        <w:tc>
          <w:tcPr>
            <w:tcW w:w="521" w:type="pct"/>
            <w:tcBorders>
              <w:top w:val="nil"/>
              <w:bottom w:val="nil"/>
            </w:tcBorders>
          </w:tcPr>
          <w:p w14:paraId="5634AE7D" w14:textId="752BFF96" w:rsidR="00692AE3" w:rsidRDefault="00692AE3" w:rsidP="002428AB">
            <w:pPr>
              <w:pStyle w:val="CitaviBibliographie"/>
              <w:spacing w:after="0" w:line="240" w:lineRule="auto"/>
              <w:ind w:left="171" w:hanging="171"/>
              <w:rPr>
                <w:bCs/>
                <w:sz w:val="16"/>
                <w:szCs w:val="16"/>
                <w:lang w:val="en-GB"/>
              </w:rPr>
            </w:pPr>
            <w:r>
              <w:rPr>
                <w:bCs/>
                <w:sz w:val="16"/>
                <w:szCs w:val="16"/>
                <w:lang w:val="en-GB"/>
              </w:rPr>
              <w:t>49'</w:t>
            </w:r>
          </w:p>
        </w:tc>
      </w:tr>
      <w:tr w:rsidR="00692AE3" w:rsidRPr="009B608E" w14:paraId="684A306D" w14:textId="77777777" w:rsidTr="00474227">
        <w:tc>
          <w:tcPr>
            <w:tcW w:w="943" w:type="pct"/>
            <w:vMerge/>
            <w:tcBorders>
              <w:top w:val="nil"/>
              <w:bottom w:val="nil"/>
            </w:tcBorders>
          </w:tcPr>
          <w:p w14:paraId="331CBF69" w14:textId="77777777" w:rsidR="00692AE3" w:rsidRPr="00692AE3" w:rsidRDefault="00692AE3" w:rsidP="002428AB">
            <w:pPr>
              <w:pStyle w:val="CitaviBibliographie"/>
              <w:spacing w:after="0" w:line="240" w:lineRule="auto"/>
              <w:ind w:left="171" w:hanging="171"/>
              <w:rPr>
                <w:b/>
                <w:bCs/>
                <w:sz w:val="16"/>
                <w:szCs w:val="16"/>
                <w:lang w:val="en-GB"/>
              </w:rPr>
            </w:pPr>
          </w:p>
        </w:tc>
        <w:tc>
          <w:tcPr>
            <w:tcW w:w="550" w:type="pct"/>
            <w:tcBorders>
              <w:top w:val="nil"/>
              <w:bottom w:val="nil"/>
            </w:tcBorders>
          </w:tcPr>
          <w:p w14:paraId="70E80040" w14:textId="0130BF36" w:rsidR="00692AE3" w:rsidRDefault="00692AE3" w:rsidP="002428AB">
            <w:pPr>
              <w:pStyle w:val="CitaviBibliographie"/>
              <w:spacing w:after="0" w:line="240" w:lineRule="auto"/>
              <w:ind w:left="171" w:hanging="171"/>
              <w:rPr>
                <w:bCs/>
                <w:sz w:val="16"/>
                <w:szCs w:val="16"/>
                <w:lang w:val="en-GB"/>
              </w:rPr>
            </w:pPr>
            <w:r>
              <w:rPr>
                <w:bCs/>
                <w:sz w:val="16"/>
                <w:szCs w:val="16"/>
                <w:lang w:val="en-GB"/>
              </w:rPr>
              <w:t>Instr11</w:t>
            </w:r>
          </w:p>
        </w:tc>
        <w:tc>
          <w:tcPr>
            <w:tcW w:w="1180" w:type="pct"/>
            <w:tcBorders>
              <w:top w:val="nil"/>
              <w:bottom w:val="nil"/>
            </w:tcBorders>
          </w:tcPr>
          <w:p w14:paraId="0F5E80AD" w14:textId="7864BA39" w:rsidR="00692AE3" w:rsidRDefault="00692AE3" w:rsidP="002428AB">
            <w:pPr>
              <w:pStyle w:val="CitaviBibliographie"/>
              <w:spacing w:after="0" w:line="240" w:lineRule="auto"/>
              <w:ind w:left="171" w:hanging="171"/>
              <w:rPr>
                <w:bCs/>
                <w:sz w:val="16"/>
                <w:szCs w:val="16"/>
                <w:lang w:val="en-GB"/>
              </w:rPr>
            </w:pPr>
            <w:r>
              <w:rPr>
                <w:bCs/>
                <w:sz w:val="16"/>
                <w:szCs w:val="16"/>
                <w:lang w:val="en-GB"/>
              </w:rPr>
              <w:t>Three-axis spectrometer</w:t>
            </w:r>
          </w:p>
        </w:tc>
        <w:tc>
          <w:tcPr>
            <w:tcW w:w="1021" w:type="pct"/>
            <w:tcBorders>
              <w:top w:val="nil"/>
              <w:bottom w:val="nil"/>
            </w:tcBorders>
          </w:tcPr>
          <w:p w14:paraId="55CAAA8A" w14:textId="77777777" w:rsidR="00692AE3" w:rsidRDefault="00692AE3" w:rsidP="00826FA5">
            <w:pPr>
              <w:pStyle w:val="CitaviBibliographie"/>
              <w:spacing w:after="0" w:line="240" w:lineRule="auto"/>
              <w:ind w:left="171" w:hanging="171"/>
              <w:rPr>
                <w:bCs/>
                <w:sz w:val="16"/>
                <w:szCs w:val="16"/>
                <w:lang w:val="en-GB"/>
              </w:rPr>
            </w:pPr>
            <w:r>
              <w:rPr>
                <w:bCs/>
                <w:sz w:val="16"/>
                <w:szCs w:val="16"/>
                <w:lang w:val="en-GB"/>
              </w:rPr>
              <w:t>Main responsible</w:t>
            </w:r>
          </w:p>
          <w:p w14:paraId="377B3634" w14:textId="5AFD4866" w:rsidR="00692AE3" w:rsidRDefault="00692AE3" w:rsidP="00826FA5">
            <w:pPr>
              <w:pStyle w:val="CitaviBibliographie"/>
              <w:spacing w:after="0" w:line="240" w:lineRule="auto"/>
              <w:ind w:left="171" w:hanging="171"/>
              <w:rPr>
                <w:bCs/>
                <w:sz w:val="16"/>
                <w:szCs w:val="16"/>
                <w:lang w:val="en-GB"/>
              </w:rPr>
            </w:pPr>
            <w:r>
              <w:rPr>
                <w:bCs/>
                <w:sz w:val="16"/>
                <w:szCs w:val="16"/>
                <w:lang w:val="en-GB"/>
              </w:rPr>
              <w:t>Co-responsible</w:t>
            </w:r>
          </w:p>
        </w:tc>
        <w:tc>
          <w:tcPr>
            <w:tcW w:w="785" w:type="pct"/>
            <w:tcBorders>
              <w:top w:val="nil"/>
              <w:bottom w:val="nil"/>
            </w:tcBorders>
          </w:tcPr>
          <w:p w14:paraId="0CDB3C11" w14:textId="41CF49D8" w:rsidR="00692AE3" w:rsidRDefault="00692AE3" w:rsidP="002428AB">
            <w:pPr>
              <w:pStyle w:val="CitaviBibliographie"/>
              <w:spacing w:after="0" w:line="240" w:lineRule="auto"/>
              <w:ind w:left="171" w:hanging="171"/>
              <w:rPr>
                <w:bCs/>
                <w:sz w:val="16"/>
                <w:szCs w:val="16"/>
                <w:lang w:val="en-GB"/>
              </w:rPr>
            </w:pPr>
            <w:r>
              <w:rPr>
                <w:bCs/>
                <w:sz w:val="16"/>
                <w:szCs w:val="16"/>
                <w:lang w:val="en-GB"/>
              </w:rPr>
              <w:t>26 Feb 2014</w:t>
            </w:r>
          </w:p>
        </w:tc>
        <w:tc>
          <w:tcPr>
            <w:tcW w:w="521" w:type="pct"/>
            <w:tcBorders>
              <w:top w:val="nil"/>
              <w:bottom w:val="nil"/>
            </w:tcBorders>
          </w:tcPr>
          <w:p w14:paraId="519BFD1D" w14:textId="4850C6AC" w:rsidR="00692AE3" w:rsidRDefault="00692AE3" w:rsidP="002428AB">
            <w:pPr>
              <w:pStyle w:val="CitaviBibliographie"/>
              <w:spacing w:after="0" w:line="240" w:lineRule="auto"/>
              <w:ind w:left="171" w:hanging="171"/>
              <w:rPr>
                <w:bCs/>
                <w:sz w:val="16"/>
                <w:szCs w:val="16"/>
                <w:lang w:val="en-GB"/>
              </w:rPr>
            </w:pPr>
            <w:r>
              <w:rPr>
                <w:bCs/>
                <w:sz w:val="16"/>
                <w:szCs w:val="16"/>
                <w:lang w:val="en-GB"/>
              </w:rPr>
              <w:t>30'</w:t>
            </w:r>
          </w:p>
        </w:tc>
      </w:tr>
      <w:tr w:rsidR="00692AE3" w:rsidRPr="009B608E" w14:paraId="0CBBCE70" w14:textId="77777777" w:rsidTr="00474227">
        <w:tc>
          <w:tcPr>
            <w:tcW w:w="943" w:type="pct"/>
            <w:vMerge/>
            <w:tcBorders>
              <w:top w:val="nil"/>
              <w:bottom w:val="single" w:sz="4" w:space="0" w:color="auto"/>
            </w:tcBorders>
          </w:tcPr>
          <w:p w14:paraId="28228547" w14:textId="77777777" w:rsidR="00692AE3" w:rsidRPr="00692AE3" w:rsidRDefault="00692AE3" w:rsidP="002428AB">
            <w:pPr>
              <w:pStyle w:val="CitaviBibliographie"/>
              <w:spacing w:after="0" w:line="240" w:lineRule="auto"/>
              <w:ind w:left="171" w:hanging="171"/>
              <w:rPr>
                <w:b/>
                <w:bCs/>
                <w:sz w:val="16"/>
                <w:szCs w:val="16"/>
                <w:lang w:val="en-GB"/>
              </w:rPr>
            </w:pPr>
          </w:p>
        </w:tc>
        <w:tc>
          <w:tcPr>
            <w:tcW w:w="550" w:type="pct"/>
            <w:tcBorders>
              <w:top w:val="nil"/>
              <w:bottom w:val="single" w:sz="4" w:space="0" w:color="auto"/>
            </w:tcBorders>
          </w:tcPr>
          <w:p w14:paraId="4F5FAFD6" w14:textId="2E657F4D" w:rsidR="00692AE3" w:rsidRDefault="00692AE3" w:rsidP="002428AB">
            <w:pPr>
              <w:pStyle w:val="CitaviBibliographie"/>
              <w:spacing w:after="0" w:line="240" w:lineRule="auto"/>
              <w:ind w:left="171" w:hanging="171"/>
              <w:rPr>
                <w:bCs/>
                <w:sz w:val="16"/>
                <w:szCs w:val="16"/>
                <w:lang w:val="en-GB"/>
              </w:rPr>
            </w:pPr>
            <w:r>
              <w:rPr>
                <w:bCs/>
                <w:sz w:val="16"/>
                <w:szCs w:val="16"/>
                <w:lang w:val="en-GB"/>
              </w:rPr>
              <w:t>Instr12</w:t>
            </w:r>
          </w:p>
        </w:tc>
        <w:tc>
          <w:tcPr>
            <w:tcW w:w="1180" w:type="pct"/>
            <w:tcBorders>
              <w:top w:val="nil"/>
              <w:bottom w:val="single" w:sz="4" w:space="0" w:color="auto"/>
            </w:tcBorders>
          </w:tcPr>
          <w:p w14:paraId="24E983AE" w14:textId="6AD2EBC1" w:rsidR="00692AE3" w:rsidRDefault="00692AE3" w:rsidP="002428AB">
            <w:pPr>
              <w:pStyle w:val="CitaviBibliographie"/>
              <w:spacing w:after="0" w:line="240" w:lineRule="auto"/>
              <w:ind w:left="171" w:hanging="171"/>
              <w:rPr>
                <w:bCs/>
                <w:sz w:val="16"/>
                <w:szCs w:val="16"/>
                <w:lang w:val="en-GB"/>
              </w:rPr>
            </w:pPr>
            <w:r>
              <w:rPr>
                <w:bCs/>
                <w:sz w:val="16"/>
                <w:szCs w:val="16"/>
                <w:lang w:val="en-GB"/>
              </w:rPr>
              <w:t>Ultra-cold neutron facility</w:t>
            </w:r>
          </w:p>
        </w:tc>
        <w:tc>
          <w:tcPr>
            <w:tcW w:w="1021" w:type="pct"/>
            <w:tcBorders>
              <w:top w:val="nil"/>
              <w:bottom w:val="single" w:sz="4" w:space="0" w:color="auto"/>
            </w:tcBorders>
          </w:tcPr>
          <w:p w14:paraId="3CA640CD" w14:textId="77777777" w:rsidR="00692AE3" w:rsidRDefault="00692AE3" w:rsidP="00826FA5">
            <w:pPr>
              <w:pStyle w:val="CitaviBibliographie"/>
              <w:spacing w:after="0" w:line="240" w:lineRule="auto"/>
              <w:ind w:left="171" w:hanging="171"/>
              <w:rPr>
                <w:bCs/>
                <w:sz w:val="16"/>
                <w:szCs w:val="16"/>
                <w:lang w:val="en-GB"/>
              </w:rPr>
            </w:pPr>
            <w:r>
              <w:rPr>
                <w:bCs/>
                <w:sz w:val="16"/>
                <w:szCs w:val="16"/>
                <w:lang w:val="en-GB"/>
              </w:rPr>
              <w:t>Main responsible</w:t>
            </w:r>
          </w:p>
          <w:p w14:paraId="5653FFC7" w14:textId="77777777" w:rsidR="00692AE3" w:rsidRDefault="00692AE3" w:rsidP="00826FA5">
            <w:pPr>
              <w:pStyle w:val="CitaviBibliographie"/>
              <w:spacing w:after="0" w:line="240" w:lineRule="auto"/>
              <w:ind w:left="171" w:hanging="171"/>
              <w:rPr>
                <w:bCs/>
                <w:sz w:val="16"/>
                <w:szCs w:val="16"/>
                <w:lang w:val="en-GB"/>
              </w:rPr>
            </w:pPr>
            <w:r>
              <w:rPr>
                <w:bCs/>
                <w:sz w:val="16"/>
                <w:szCs w:val="16"/>
                <w:lang w:val="en-GB"/>
              </w:rPr>
              <w:t>Co-responsible</w:t>
            </w:r>
          </w:p>
          <w:p w14:paraId="1C71A2A3" w14:textId="77777777" w:rsidR="00692AE3" w:rsidRDefault="00692AE3" w:rsidP="00826FA5">
            <w:pPr>
              <w:pStyle w:val="CitaviBibliographie"/>
              <w:spacing w:after="0" w:line="240" w:lineRule="auto"/>
              <w:ind w:left="171" w:hanging="171"/>
              <w:rPr>
                <w:bCs/>
                <w:sz w:val="16"/>
                <w:szCs w:val="16"/>
                <w:lang w:val="en-GB"/>
              </w:rPr>
            </w:pPr>
            <w:r>
              <w:rPr>
                <w:bCs/>
                <w:sz w:val="16"/>
                <w:szCs w:val="16"/>
                <w:lang w:val="en-GB"/>
              </w:rPr>
              <w:t>Technician</w:t>
            </w:r>
          </w:p>
          <w:p w14:paraId="2D6D6302" w14:textId="5DF41EA1" w:rsidR="00692AE3" w:rsidRDefault="00692AE3" w:rsidP="00826FA5">
            <w:pPr>
              <w:pStyle w:val="CitaviBibliographie"/>
              <w:spacing w:after="0" w:line="240" w:lineRule="auto"/>
              <w:ind w:left="171" w:hanging="171"/>
              <w:rPr>
                <w:bCs/>
                <w:sz w:val="16"/>
                <w:szCs w:val="16"/>
                <w:lang w:val="en-GB"/>
              </w:rPr>
            </w:pPr>
          </w:p>
        </w:tc>
        <w:tc>
          <w:tcPr>
            <w:tcW w:w="785" w:type="pct"/>
            <w:tcBorders>
              <w:top w:val="nil"/>
              <w:bottom w:val="single" w:sz="4" w:space="0" w:color="auto"/>
            </w:tcBorders>
          </w:tcPr>
          <w:p w14:paraId="587C116D" w14:textId="0F233FD1" w:rsidR="00692AE3" w:rsidRDefault="00692AE3" w:rsidP="00826FA5">
            <w:pPr>
              <w:pStyle w:val="CitaviBibliographie"/>
              <w:spacing w:after="0" w:line="240" w:lineRule="auto"/>
              <w:ind w:left="171" w:hanging="171"/>
              <w:rPr>
                <w:bCs/>
                <w:sz w:val="16"/>
                <w:szCs w:val="16"/>
                <w:lang w:val="en-GB"/>
              </w:rPr>
            </w:pPr>
            <w:r>
              <w:rPr>
                <w:bCs/>
                <w:sz w:val="16"/>
                <w:szCs w:val="16"/>
                <w:lang w:val="en-GB"/>
              </w:rPr>
              <w:t>28 Feb 2014</w:t>
            </w:r>
          </w:p>
        </w:tc>
        <w:tc>
          <w:tcPr>
            <w:tcW w:w="521" w:type="pct"/>
            <w:tcBorders>
              <w:top w:val="nil"/>
              <w:bottom w:val="single" w:sz="4" w:space="0" w:color="auto"/>
            </w:tcBorders>
          </w:tcPr>
          <w:p w14:paraId="2AB56A4D" w14:textId="44BF54AA" w:rsidR="00692AE3" w:rsidRDefault="00692AE3" w:rsidP="002428AB">
            <w:pPr>
              <w:pStyle w:val="CitaviBibliographie"/>
              <w:spacing w:after="0" w:line="240" w:lineRule="auto"/>
              <w:ind w:left="171" w:hanging="171"/>
              <w:rPr>
                <w:bCs/>
                <w:sz w:val="16"/>
                <w:szCs w:val="16"/>
                <w:lang w:val="en-GB"/>
              </w:rPr>
            </w:pPr>
            <w:r>
              <w:rPr>
                <w:bCs/>
                <w:sz w:val="16"/>
                <w:szCs w:val="16"/>
                <w:lang w:val="en-GB"/>
              </w:rPr>
              <w:t>23'</w:t>
            </w:r>
          </w:p>
        </w:tc>
      </w:tr>
      <w:tr w:rsidR="00692AE3" w:rsidRPr="009B608E" w14:paraId="2C0B47F0" w14:textId="77777777" w:rsidTr="00474227">
        <w:tc>
          <w:tcPr>
            <w:tcW w:w="943" w:type="pct"/>
            <w:vMerge w:val="restart"/>
            <w:tcBorders>
              <w:top w:val="single" w:sz="4" w:space="0" w:color="auto"/>
            </w:tcBorders>
          </w:tcPr>
          <w:p w14:paraId="14274C97" w14:textId="532384E8" w:rsidR="00692AE3" w:rsidRPr="00692AE3" w:rsidRDefault="00692AE3" w:rsidP="00826FA5">
            <w:pPr>
              <w:pStyle w:val="CitaviBibliographie"/>
              <w:spacing w:after="0" w:line="240" w:lineRule="auto"/>
              <w:ind w:left="171" w:hanging="171"/>
              <w:rPr>
                <w:b/>
                <w:bCs/>
                <w:sz w:val="16"/>
                <w:szCs w:val="16"/>
                <w:lang w:val="en-GB"/>
              </w:rPr>
            </w:pPr>
            <w:r w:rsidRPr="00692AE3">
              <w:rPr>
                <w:b/>
                <w:bCs/>
                <w:sz w:val="16"/>
                <w:szCs w:val="16"/>
                <w:lang w:val="en-GB"/>
              </w:rPr>
              <w:t xml:space="preserve">Phase III: </w:t>
            </w:r>
            <w:r w:rsidRPr="00692AE3">
              <w:rPr>
                <w:b/>
                <w:bCs/>
                <w:sz w:val="16"/>
                <w:szCs w:val="16"/>
                <w:lang w:val="en-GB"/>
              </w:rPr>
              <w:br/>
              <w:t>Follow-up data collection</w:t>
            </w:r>
          </w:p>
        </w:tc>
        <w:tc>
          <w:tcPr>
            <w:tcW w:w="550" w:type="pct"/>
            <w:tcBorders>
              <w:top w:val="single" w:sz="4" w:space="0" w:color="auto"/>
            </w:tcBorders>
          </w:tcPr>
          <w:p w14:paraId="42B20037" w14:textId="7F027B75" w:rsidR="00692AE3" w:rsidRDefault="00692AE3" w:rsidP="00826FA5">
            <w:pPr>
              <w:pStyle w:val="CitaviBibliographie"/>
              <w:spacing w:after="0" w:line="240" w:lineRule="auto"/>
              <w:ind w:left="171" w:hanging="171"/>
              <w:rPr>
                <w:bCs/>
                <w:sz w:val="16"/>
                <w:szCs w:val="16"/>
                <w:lang w:val="en-GB"/>
              </w:rPr>
            </w:pPr>
            <w:r>
              <w:rPr>
                <w:bCs/>
                <w:sz w:val="16"/>
                <w:szCs w:val="16"/>
                <w:lang w:val="en-GB"/>
              </w:rPr>
              <w:t>Instr1</w:t>
            </w:r>
          </w:p>
        </w:tc>
        <w:tc>
          <w:tcPr>
            <w:tcW w:w="1180" w:type="pct"/>
            <w:tcBorders>
              <w:top w:val="single" w:sz="4" w:space="0" w:color="auto"/>
            </w:tcBorders>
          </w:tcPr>
          <w:p w14:paraId="41BF2322" w14:textId="1D473323" w:rsidR="00692AE3" w:rsidRDefault="00692AE3" w:rsidP="00826FA5">
            <w:pPr>
              <w:pStyle w:val="CitaviBibliographie"/>
              <w:spacing w:after="0" w:line="240" w:lineRule="auto"/>
              <w:ind w:left="171" w:hanging="171"/>
              <w:rPr>
                <w:bCs/>
                <w:sz w:val="16"/>
                <w:szCs w:val="16"/>
                <w:lang w:val="en-GB"/>
              </w:rPr>
            </w:pPr>
            <w:r w:rsidRPr="002428AB">
              <w:rPr>
                <w:bCs/>
                <w:sz w:val="16"/>
                <w:szCs w:val="16"/>
                <w:lang w:val="en-GB"/>
              </w:rPr>
              <w:t>Two-axis diffractometer</w:t>
            </w:r>
          </w:p>
        </w:tc>
        <w:tc>
          <w:tcPr>
            <w:tcW w:w="1021" w:type="pct"/>
            <w:tcBorders>
              <w:top w:val="single" w:sz="4" w:space="0" w:color="auto"/>
            </w:tcBorders>
          </w:tcPr>
          <w:p w14:paraId="4F819477" w14:textId="77777777" w:rsidR="00692AE3" w:rsidRDefault="00692AE3" w:rsidP="00826FA5">
            <w:pPr>
              <w:pStyle w:val="CitaviBibliographie"/>
              <w:spacing w:after="0" w:line="240" w:lineRule="auto"/>
              <w:ind w:left="171" w:hanging="171"/>
              <w:rPr>
                <w:bCs/>
                <w:sz w:val="16"/>
                <w:szCs w:val="16"/>
                <w:lang w:val="en-GB"/>
              </w:rPr>
            </w:pPr>
            <w:r>
              <w:rPr>
                <w:bCs/>
                <w:sz w:val="16"/>
                <w:szCs w:val="16"/>
                <w:lang w:val="en-GB"/>
              </w:rPr>
              <w:t>Main responsible</w:t>
            </w:r>
          </w:p>
          <w:p w14:paraId="39296F66" w14:textId="77777777" w:rsidR="00692AE3" w:rsidRDefault="00692AE3" w:rsidP="00826FA5">
            <w:pPr>
              <w:pStyle w:val="CitaviBibliographie"/>
              <w:spacing w:after="0" w:line="240" w:lineRule="auto"/>
              <w:ind w:left="171" w:hanging="171"/>
              <w:rPr>
                <w:bCs/>
                <w:sz w:val="16"/>
                <w:szCs w:val="16"/>
                <w:lang w:val="en-GB"/>
              </w:rPr>
            </w:pPr>
            <w:r>
              <w:rPr>
                <w:bCs/>
                <w:sz w:val="16"/>
                <w:szCs w:val="16"/>
                <w:lang w:val="en-GB"/>
              </w:rPr>
              <w:t>Co-responsible</w:t>
            </w:r>
          </w:p>
          <w:p w14:paraId="5CB3B16E" w14:textId="4EEE4550" w:rsidR="00692AE3" w:rsidRDefault="00692AE3" w:rsidP="00826FA5">
            <w:pPr>
              <w:pStyle w:val="CitaviBibliographie"/>
              <w:spacing w:after="0" w:line="240" w:lineRule="auto"/>
              <w:ind w:left="171" w:hanging="171"/>
              <w:rPr>
                <w:bCs/>
                <w:sz w:val="16"/>
                <w:szCs w:val="16"/>
                <w:lang w:val="en-GB"/>
              </w:rPr>
            </w:pPr>
            <w:r>
              <w:rPr>
                <w:bCs/>
                <w:sz w:val="16"/>
                <w:szCs w:val="16"/>
                <w:lang w:val="en-GB"/>
              </w:rPr>
              <w:t>Co-responsible</w:t>
            </w:r>
          </w:p>
        </w:tc>
        <w:tc>
          <w:tcPr>
            <w:tcW w:w="785" w:type="pct"/>
            <w:tcBorders>
              <w:top w:val="single" w:sz="4" w:space="0" w:color="auto"/>
            </w:tcBorders>
          </w:tcPr>
          <w:p w14:paraId="17E4F10B" w14:textId="77777777" w:rsidR="00692AE3" w:rsidRDefault="00692AE3" w:rsidP="00826FA5">
            <w:pPr>
              <w:pStyle w:val="CitaviBibliographie"/>
              <w:spacing w:after="0" w:line="240" w:lineRule="auto"/>
              <w:ind w:left="171" w:hanging="171"/>
              <w:rPr>
                <w:bCs/>
                <w:sz w:val="16"/>
                <w:szCs w:val="16"/>
                <w:lang w:val="en-GB"/>
              </w:rPr>
            </w:pPr>
            <w:r>
              <w:rPr>
                <w:bCs/>
                <w:sz w:val="16"/>
                <w:szCs w:val="16"/>
                <w:lang w:val="en-GB"/>
              </w:rPr>
              <w:t>28 April 2016</w:t>
            </w:r>
          </w:p>
          <w:p w14:paraId="0806080F" w14:textId="77777777" w:rsidR="00692AE3" w:rsidRDefault="00692AE3" w:rsidP="00826FA5">
            <w:pPr>
              <w:pStyle w:val="CitaviBibliographie"/>
              <w:spacing w:after="0" w:line="240" w:lineRule="auto"/>
              <w:ind w:left="171" w:hanging="171"/>
              <w:rPr>
                <w:bCs/>
                <w:sz w:val="16"/>
                <w:szCs w:val="16"/>
                <w:lang w:val="en-GB"/>
              </w:rPr>
            </w:pPr>
            <w:r>
              <w:rPr>
                <w:bCs/>
                <w:sz w:val="16"/>
                <w:szCs w:val="16"/>
                <w:lang w:val="en-GB"/>
              </w:rPr>
              <w:t>10 May 2016</w:t>
            </w:r>
          </w:p>
          <w:p w14:paraId="74AAC03E" w14:textId="61E3741C" w:rsidR="00692AE3" w:rsidRDefault="00692AE3" w:rsidP="00826FA5">
            <w:pPr>
              <w:pStyle w:val="CitaviBibliographie"/>
              <w:spacing w:after="0" w:line="240" w:lineRule="auto"/>
              <w:ind w:left="171" w:hanging="171"/>
              <w:rPr>
                <w:bCs/>
                <w:sz w:val="16"/>
                <w:szCs w:val="16"/>
                <w:lang w:val="en-GB"/>
              </w:rPr>
            </w:pPr>
            <w:r>
              <w:rPr>
                <w:bCs/>
                <w:sz w:val="16"/>
                <w:szCs w:val="16"/>
                <w:lang w:val="en-GB"/>
              </w:rPr>
              <w:t>26 April 2016</w:t>
            </w:r>
          </w:p>
        </w:tc>
        <w:tc>
          <w:tcPr>
            <w:tcW w:w="521" w:type="pct"/>
            <w:tcBorders>
              <w:top w:val="single" w:sz="4" w:space="0" w:color="auto"/>
            </w:tcBorders>
          </w:tcPr>
          <w:p w14:paraId="2A392A9C" w14:textId="77777777" w:rsidR="00692AE3" w:rsidRDefault="00692AE3" w:rsidP="00826FA5">
            <w:pPr>
              <w:pStyle w:val="CitaviBibliographie"/>
              <w:spacing w:after="0" w:line="240" w:lineRule="auto"/>
              <w:ind w:left="171" w:hanging="171"/>
              <w:rPr>
                <w:bCs/>
                <w:sz w:val="16"/>
                <w:szCs w:val="16"/>
                <w:lang w:val="en-GB"/>
              </w:rPr>
            </w:pPr>
            <w:r>
              <w:rPr>
                <w:bCs/>
                <w:sz w:val="16"/>
                <w:szCs w:val="16"/>
                <w:lang w:val="en-GB"/>
              </w:rPr>
              <w:t>45'</w:t>
            </w:r>
          </w:p>
          <w:p w14:paraId="6DEA4956" w14:textId="77777777" w:rsidR="00692AE3" w:rsidRDefault="00692AE3" w:rsidP="00826FA5">
            <w:pPr>
              <w:pStyle w:val="CitaviBibliographie"/>
              <w:spacing w:after="0" w:line="240" w:lineRule="auto"/>
              <w:ind w:left="171" w:hanging="171"/>
              <w:rPr>
                <w:bCs/>
                <w:sz w:val="16"/>
                <w:szCs w:val="16"/>
                <w:lang w:val="en-GB"/>
              </w:rPr>
            </w:pPr>
            <w:r>
              <w:rPr>
                <w:bCs/>
                <w:sz w:val="16"/>
                <w:szCs w:val="16"/>
                <w:lang w:val="en-GB"/>
              </w:rPr>
              <w:t>45'</w:t>
            </w:r>
          </w:p>
          <w:p w14:paraId="559E1152" w14:textId="500C490D" w:rsidR="00692AE3" w:rsidRDefault="00692AE3" w:rsidP="00826FA5">
            <w:pPr>
              <w:pStyle w:val="CitaviBibliographie"/>
              <w:spacing w:after="0" w:line="240" w:lineRule="auto"/>
              <w:ind w:left="171" w:hanging="171"/>
              <w:rPr>
                <w:bCs/>
                <w:sz w:val="16"/>
                <w:szCs w:val="16"/>
                <w:lang w:val="en-GB"/>
              </w:rPr>
            </w:pPr>
            <w:r>
              <w:rPr>
                <w:bCs/>
                <w:sz w:val="16"/>
                <w:szCs w:val="16"/>
                <w:lang w:val="en-GB"/>
              </w:rPr>
              <w:t>45'</w:t>
            </w:r>
          </w:p>
        </w:tc>
      </w:tr>
      <w:tr w:rsidR="00692AE3" w:rsidRPr="009B608E" w14:paraId="1783B6E8" w14:textId="77777777" w:rsidTr="00692AE3">
        <w:tc>
          <w:tcPr>
            <w:tcW w:w="943" w:type="pct"/>
            <w:vMerge/>
          </w:tcPr>
          <w:p w14:paraId="572A1B5C" w14:textId="77777777" w:rsidR="00692AE3" w:rsidRDefault="00692AE3" w:rsidP="00826FA5">
            <w:pPr>
              <w:pStyle w:val="CitaviBibliographie"/>
              <w:spacing w:after="0" w:line="240" w:lineRule="auto"/>
              <w:ind w:left="171" w:hanging="171"/>
              <w:rPr>
                <w:bCs/>
                <w:sz w:val="16"/>
                <w:szCs w:val="16"/>
                <w:lang w:val="en-GB"/>
              </w:rPr>
            </w:pPr>
          </w:p>
        </w:tc>
        <w:tc>
          <w:tcPr>
            <w:tcW w:w="550" w:type="pct"/>
          </w:tcPr>
          <w:p w14:paraId="056870C4" w14:textId="060AB772" w:rsidR="00692AE3" w:rsidRDefault="00692AE3" w:rsidP="00826FA5">
            <w:pPr>
              <w:pStyle w:val="CitaviBibliographie"/>
              <w:spacing w:after="0" w:line="240" w:lineRule="auto"/>
              <w:ind w:left="171" w:hanging="171"/>
              <w:rPr>
                <w:bCs/>
                <w:sz w:val="16"/>
                <w:szCs w:val="16"/>
                <w:lang w:val="en-GB"/>
              </w:rPr>
            </w:pPr>
            <w:r>
              <w:rPr>
                <w:bCs/>
                <w:sz w:val="16"/>
                <w:szCs w:val="16"/>
                <w:lang w:val="en-GB"/>
              </w:rPr>
              <w:t>Instr7</w:t>
            </w:r>
          </w:p>
        </w:tc>
        <w:tc>
          <w:tcPr>
            <w:tcW w:w="1180" w:type="pct"/>
          </w:tcPr>
          <w:p w14:paraId="12BAC89A" w14:textId="0EEAEDE3" w:rsidR="00692AE3" w:rsidRPr="002428AB" w:rsidRDefault="00692AE3" w:rsidP="00826FA5">
            <w:pPr>
              <w:pStyle w:val="CitaviBibliographie"/>
              <w:spacing w:after="0" w:line="240" w:lineRule="auto"/>
              <w:ind w:left="171" w:hanging="171"/>
              <w:rPr>
                <w:bCs/>
                <w:sz w:val="16"/>
                <w:szCs w:val="16"/>
                <w:lang w:val="en-GB"/>
              </w:rPr>
            </w:pPr>
            <w:r>
              <w:rPr>
                <w:bCs/>
                <w:sz w:val="16"/>
                <w:szCs w:val="16"/>
                <w:lang w:val="en-GB"/>
              </w:rPr>
              <w:t>Time-of-flight spectrometer</w:t>
            </w:r>
          </w:p>
        </w:tc>
        <w:tc>
          <w:tcPr>
            <w:tcW w:w="1021" w:type="pct"/>
          </w:tcPr>
          <w:p w14:paraId="22AE74AB" w14:textId="6430C5B0" w:rsidR="00692AE3" w:rsidRDefault="00692AE3" w:rsidP="00826FA5">
            <w:pPr>
              <w:pStyle w:val="CitaviBibliographie"/>
              <w:spacing w:after="0" w:line="240" w:lineRule="auto"/>
              <w:ind w:left="171" w:hanging="171"/>
              <w:rPr>
                <w:bCs/>
                <w:sz w:val="16"/>
                <w:szCs w:val="16"/>
                <w:lang w:val="en-GB"/>
              </w:rPr>
            </w:pPr>
            <w:r>
              <w:rPr>
                <w:bCs/>
                <w:sz w:val="16"/>
                <w:szCs w:val="16"/>
                <w:lang w:val="en-GB"/>
              </w:rPr>
              <w:t>Main responsible</w:t>
            </w:r>
          </w:p>
        </w:tc>
        <w:tc>
          <w:tcPr>
            <w:tcW w:w="785" w:type="pct"/>
          </w:tcPr>
          <w:p w14:paraId="19BE8ADB" w14:textId="77886097" w:rsidR="00692AE3" w:rsidRDefault="00692AE3" w:rsidP="00826FA5">
            <w:pPr>
              <w:pStyle w:val="CitaviBibliographie"/>
              <w:spacing w:after="0" w:line="240" w:lineRule="auto"/>
              <w:ind w:left="171" w:hanging="171"/>
              <w:rPr>
                <w:bCs/>
                <w:sz w:val="16"/>
                <w:szCs w:val="16"/>
                <w:lang w:val="en-GB"/>
              </w:rPr>
            </w:pPr>
            <w:r>
              <w:rPr>
                <w:bCs/>
                <w:sz w:val="16"/>
                <w:szCs w:val="16"/>
                <w:lang w:val="en-GB"/>
              </w:rPr>
              <w:t>28 April 2016</w:t>
            </w:r>
          </w:p>
        </w:tc>
        <w:tc>
          <w:tcPr>
            <w:tcW w:w="521" w:type="pct"/>
          </w:tcPr>
          <w:p w14:paraId="3DE1B904" w14:textId="45EE8089" w:rsidR="00692AE3" w:rsidRDefault="00692AE3" w:rsidP="00826FA5">
            <w:pPr>
              <w:pStyle w:val="CitaviBibliographie"/>
              <w:spacing w:after="0" w:line="240" w:lineRule="auto"/>
              <w:ind w:left="171" w:hanging="171"/>
              <w:rPr>
                <w:bCs/>
                <w:sz w:val="16"/>
                <w:szCs w:val="16"/>
                <w:lang w:val="en-GB"/>
              </w:rPr>
            </w:pPr>
            <w:r>
              <w:rPr>
                <w:bCs/>
                <w:sz w:val="16"/>
                <w:szCs w:val="16"/>
                <w:lang w:val="en-GB"/>
              </w:rPr>
              <w:t>45'</w:t>
            </w:r>
          </w:p>
        </w:tc>
      </w:tr>
      <w:tr w:rsidR="00692AE3" w:rsidRPr="009B608E" w14:paraId="32EC683A" w14:textId="77777777" w:rsidTr="00692AE3">
        <w:tc>
          <w:tcPr>
            <w:tcW w:w="943" w:type="pct"/>
            <w:vMerge/>
          </w:tcPr>
          <w:p w14:paraId="1166AA2E" w14:textId="77777777" w:rsidR="00692AE3" w:rsidRDefault="00692AE3" w:rsidP="00826FA5">
            <w:pPr>
              <w:pStyle w:val="CitaviBibliographie"/>
              <w:spacing w:after="0" w:line="240" w:lineRule="auto"/>
              <w:ind w:left="171" w:hanging="171"/>
              <w:rPr>
                <w:bCs/>
                <w:sz w:val="16"/>
                <w:szCs w:val="16"/>
                <w:lang w:val="en-GB"/>
              </w:rPr>
            </w:pPr>
          </w:p>
        </w:tc>
        <w:tc>
          <w:tcPr>
            <w:tcW w:w="550" w:type="pct"/>
          </w:tcPr>
          <w:p w14:paraId="2A9B4E5A" w14:textId="32673E88" w:rsidR="00692AE3" w:rsidRDefault="00692AE3" w:rsidP="00826FA5">
            <w:pPr>
              <w:pStyle w:val="CitaviBibliographie"/>
              <w:spacing w:after="0" w:line="240" w:lineRule="auto"/>
              <w:ind w:left="171" w:hanging="171"/>
              <w:rPr>
                <w:bCs/>
                <w:sz w:val="16"/>
                <w:szCs w:val="16"/>
                <w:lang w:val="en-GB"/>
              </w:rPr>
            </w:pPr>
            <w:r>
              <w:rPr>
                <w:bCs/>
                <w:sz w:val="16"/>
                <w:szCs w:val="16"/>
                <w:lang w:val="en-GB"/>
              </w:rPr>
              <w:t>Instr11</w:t>
            </w:r>
          </w:p>
        </w:tc>
        <w:tc>
          <w:tcPr>
            <w:tcW w:w="1180" w:type="pct"/>
          </w:tcPr>
          <w:p w14:paraId="2319898B" w14:textId="4BEDAB00" w:rsidR="00692AE3" w:rsidRDefault="00692AE3" w:rsidP="00826FA5">
            <w:pPr>
              <w:pStyle w:val="CitaviBibliographie"/>
              <w:spacing w:after="0" w:line="240" w:lineRule="auto"/>
              <w:ind w:left="171" w:hanging="171"/>
              <w:rPr>
                <w:bCs/>
                <w:sz w:val="16"/>
                <w:szCs w:val="16"/>
                <w:lang w:val="en-GB"/>
              </w:rPr>
            </w:pPr>
            <w:r>
              <w:rPr>
                <w:bCs/>
                <w:sz w:val="16"/>
                <w:szCs w:val="16"/>
                <w:lang w:val="en-GB"/>
              </w:rPr>
              <w:t>Three-axis spectrometer</w:t>
            </w:r>
          </w:p>
        </w:tc>
        <w:tc>
          <w:tcPr>
            <w:tcW w:w="1021" w:type="pct"/>
          </w:tcPr>
          <w:p w14:paraId="25BE71D7" w14:textId="04484724" w:rsidR="00692AE3" w:rsidRDefault="00692AE3" w:rsidP="00826FA5">
            <w:pPr>
              <w:pStyle w:val="CitaviBibliographie"/>
              <w:spacing w:after="0" w:line="240" w:lineRule="auto"/>
              <w:ind w:left="171" w:hanging="171"/>
              <w:rPr>
                <w:bCs/>
                <w:sz w:val="16"/>
                <w:szCs w:val="16"/>
                <w:lang w:val="en-GB"/>
              </w:rPr>
            </w:pPr>
            <w:r>
              <w:rPr>
                <w:bCs/>
                <w:sz w:val="16"/>
                <w:szCs w:val="16"/>
                <w:lang w:val="en-GB"/>
              </w:rPr>
              <w:t>Co-responsible</w:t>
            </w:r>
          </w:p>
        </w:tc>
        <w:tc>
          <w:tcPr>
            <w:tcW w:w="785" w:type="pct"/>
          </w:tcPr>
          <w:p w14:paraId="1621FE81" w14:textId="6512A6AC" w:rsidR="00692AE3" w:rsidRDefault="00692AE3" w:rsidP="00826FA5">
            <w:pPr>
              <w:pStyle w:val="CitaviBibliographie"/>
              <w:spacing w:after="0" w:line="240" w:lineRule="auto"/>
              <w:ind w:left="171" w:hanging="171"/>
              <w:rPr>
                <w:bCs/>
                <w:sz w:val="16"/>
                <w:szCs w:val="16"/>
                <w:lang w:val="en-GB"/>
              </w:rPr>
            </w:pPr>
            <w:r>
              <w:rPr>
                <w:bCs/>
                <w:sz w:val="16"/>
                <w:szCs w:val="16"/>
                <w:lang w:val="en-GB"/>
              </w:rPr>
              <w:t>22 April 2016</w:t>
            </w:r>
          </w:p>
        </w:tc>
        <w:tc>
          <w:tcPr>
            <w:tcW w:w="521" w:type="pct"/>
          </w:tcPr>
          <w:p w14:paraId="312D5396" w14:textId="1790FB4A" w:rsidR="00692AE3" w:rsidRDefault="00692AE3" w:rsidP="00826FA5">
            <w:pPr>
              <w:pStyle w:val="CitaviBibliographie"/>
              <w:spacing w:after="0" w:line="240" w:lineRule="auto"/>
              <w:ind w:left="171" w:hanging="171"/>
              <w:rPr>
                <w:bCs/>
                <w:sz w:val="16"/>
                <w:szCs w:val="16"/>
                <w:lang w:val="en-GB"/>
              </w:rPr>
            </w:pPr>
            <w:r>
              <w:rPr>
                <w:bCs/>
                <w:sz w:val="16"/>
                <w:szCs w:val="16"/>
                <w:lang w:val="en-GB"/>
              </w:rPr>
              <w:t>45'</w:t>
            </w:r>
          </w:p>
        </w:tc>
      </w:tr>
      <w:tr w:rsidR="00692AE3" w:rsidRPr="009B608E" w14:paraId="33807284" w14:textId="77777777" w:rsidTr="00692AE3">
        <w:tc>
          <w:tcPr>
            <w:tcW w:w="943" w:type="pct"/>
            <w:vMerge/>
          </w:tcPr>
          <w:p w14:paraId="307732EA" w14:textId="77777777" w:rsidR="00692AE3" w:rsidRDefault="00692AE3" w:rsidP="00826FA5">
            <w:pPr>
              <w:pStyle w:val="CitaviBibliographie"/>
              <w:spacing w:after="0" w:line="240" w:lineRule="auto"/>
              <w:ind w:left="171" w:hanging="171"/>
              <w:rPr>
                <w:bCs/>
                <w:sz w:val="16"/>
                <w:szCs w:val="16"/>
                <w:lang w:val="en-GB"/>
              </w:rPr>
            </w:pPr>
          </w:p>
        </w:tc>
        <w:tc>
          <w:tcPr>
            <w:tcW w:w="550" w:type="pct"/>
          </w:tcPr>
          <w:p w14:paraId="67E8F9A5" w14:textId="5DE1FDF3" w:rsidR="00692AE3" w:rsidRDefault="005A522E" w:rsidP="00826FA5">
            <w:pPr>
              <w:pStyle w:val="CitaviBibliographie"/>
              <w:spacing w:after="0" w:line="240" w:lineRule="auto"/>
              <w:ind w:left="171" w:hanging="171"/>
              <w:rPr>
                <w:bCs/>
                <w:sz w:val="16"/>
                <w:szCs w:val="16"/>
                <w:lang w:val="en-GB"/>
              </w:rPr>
            </w:pPr>
            <w:r>
              <w:rPr>
                <w:bCs/>
                <w:sz w:val="16"/>
                <w:szCs w:val="16"/>
                <w:lang w:val="en-GB"/>
              </w:rPr>
              <w:t>Instr</w:t>
            </w:r>
            <w:r w:rsidR="00692AE3">
              <w:rPr>
                <w:bCs/>
                <w:sz w:val="16"/>
                <w:szCs w:val="16"/>
                <w:lang w:val="en-GB"/>
              </w:rPr>
              <w:t>12</w:t>
            </w:r>
          </w:p>
        </w:tc>
        <w:tc>
          <w:tcPr>
            <w:tcW w:w="1180" w:type="pct"/>
          </w:tcPr>
          <w:p w14:paraId="6FBE2972" w14:textId="035C7D79" w:rsidR="00692AE3" w:rsidRDefault="00692AE3" w:rsidP="00826FA5">
            <w:pPr>
              <w:pStyle w:val="CitaviBibliographie"/>
              <w:spacing w:after="0" w:line="240" w:lineRule="auto"/>
              <w:ind w:left="171" w:hanging="171"/>
              <w:rPr>
                <w:bCs/>
                <w:sz w:val="16"/>
                <w:szCs w:val="16"/>
                <w:lang w:val="en-GB"/>
              </w:rPr>
            </w:pPr>
            <w:r>
              <w:rPr>
                <w:bCs/>
                <w:sz w:val="16"/>
                <w:szCs w:val="16"/>
                <w:lang w:val="en-GB"/>
              </w:rPr>
              <w:t>Ultra-cod neutron facility</w:t>
            </w:r>
          </w:p>
        </w:tc>
        <w:tc>
          <w:tcPr>
            <w:tcW w:w="1021" w:type="pct"/>
          </w:tcPr>
          <w:p w14:paraId="6D48F9F1" w14:textId="3543B79D" w:rsidR="00692AE3" w:rsidRDefault="00692AE3" w:rsidP="00826FA5">
            <w:pPr>
              <w:pStyle w:val="CitaviBibliographie"/>
              <w:spacing w:after="0" w:line="240" w:lineRule="auto"/>
              <w:ind w:left="171" w:hanging="171"/>
              <w:rPr>
                <w:bCs/>
                <w:sz w:val="16"/>
                <w:szCs w:val="16"/>
                <w:lang w:val="en-GB"/>
              </w:rPr>
            </w:pPr>
            <w:r>
              <w:rPr>
                <w:bCs/>
                <w:sz w:val="16"/>
                <w:szCs w:val="16"/>
                <w:lang w:val="en-GB"/>
              </w:rPr>
              <w:t>Main responsible</w:t>
            </w:r>
          </w:p>
        </w:tc>
        <w:tc>
          <w:tcPr>
            <w:tcW w:w="785" w:type="pct"/>
          </w:tcPr>
          <w:p w14:paraId="23A97263" w14:textId="41D84013" w:rsidR="00692AE3" w:rsidRDefault="00692AE3" w:rsidP="00826FA5">
            <w:pPr>
              <w:pStyle w:val="CitaviBibliographie"/>
              <w:spacing w:after="0" w:line="240" w:lineRule="auto"/>
              <w:ind w:left="171" w:hanging="171"/>
              <w:rPr>
                <w:bCs/>
                <w:sz w:val="16"/>
                <w:szCs w:val="16"/>
                <w:lang w:val="en-GB"/>
              </w:rPr>
            </w:pPr>
            <w:r>
              <w:rPr>
                <w:bCs/>
                <w:sz w:val="16"/>
                <w:szCs w:val="16"/>
                <w:lang w:val="en-GB"/>
              </w:rPr>
              <w:t>22 A</w:t>
            </w:r>
            <w:r w:rsidR="005A522E">
              <w:rPr>
                <w:bCs/>
                <w:sz w:val="16"/>
                <w:szCs w:val="16"/>
                <w:lang w:val="en-GB"/>
              </w:rPr>
              <w:t>p</w:t>
            </w:r>
            <w:r>
              <w:rPr>
                <w:bCs/>
                <w:sz w:val="16"/>
                <w:szCs w:val="16"/>
                <w:lang w:val="en-GB"/>
              </w:rPr>
              <w:t>ril 2016</w:t>
            </w:r>
          </w:p>
        </w:tc>
        <w:tc>
          <w:tcPr>
            <w:tcW w:w="521" w:type="pct"/>
          </w:tcPr>
          <w:p w14:paraId="7661BEFB" w14:textId="77777777" w:rsidR="00692AE3" w:rsidRDefault="00692AE3" w:rsidP="00826FA5">
            <w:pPr>
              <w:pStyle w:val="CitaviBibliographie"/>
              <w:spacing w:after="0" w:line="240" w:lineRule="auto"/>
              <w:ind w:left="171" w:hanging="171"/>
              <w:rPr>
                <w:bCs/>
                <w:sz w:val="16"/>
                <w:szCs w:val="16"/>
                <w:lang w:val="en-GB"/>
              </w:rPr>
            </w:pPr>
            <w:r>
              <w:rPr>
                <w:bCs/>
                <w:sz w:val="16"/>
                <w:szCs w:val="16"/>
                <w:lang w:val="en-GB"/>
              </w:rPr>
              <w:t>45'</w:t>
            </w:r>
          </w:p>
          <w:p w14:paraId="3695FFBB" w14:textId="05358333" w:rsidR="00692AE3" w:rsidRDefault="00692AE3" w:rsidP="00826FA5">
            <w:pPr>
              <w:pStyle w:val="CitaviBibliographie"/>
              <w:spacing w:after="0" w:line="240" w:lineRule="auto"/>
              <w:ind w:left="171" w:hanging="171"/>
              <w:rPr>
                <w:bCs/>
                <w:sz w:val="16"/>
                <w:szCs w:val="16"/>
                <w:lang w:val="en-GB"/>
              </w:rPr>
            </w:pPr>
          </w:p>
        </w:tc>
      </w:tr>
    </w:tbl>
    <w:p w14:paraId="0C56AD82" w14:textId="2104E8D2" w:rsidR="009B608E" w:rsidRPr="00CA6BC0" w:rsidRDefault="009B608E" w:rsidP="009B608E">
      <w:pPr>
        <w:pStyle w:val="CitaviBibliographie"/>
        <w:spacing w:after="180" w:line="240" w:lineRule="auto"/>
        <w:jc w:val="center"/>
        <w:rPr>
          <w:b/>
          <w:bCs/>
          <w:sz w:val="24"/>
          <w:szCs w:val="24"/>
          <w:lang w:val="en-GB"/>
        </w:rPr>
      </w:pPr>
    </w:p>
    <w:p w14:paraId="7238496D" w14:textId="19B23E5C" w:rsidR="000D411C" w:rsidRDefault="000D411C" w:rsidP="004B5419"/>
    <w:sectPr w:rsidR="000D411C" w:rsidSect="0024367D">
      <w:headerReference w:type="default" r:id="rId1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83C76" w14:textId="77777777" w:rsidR="006D6C79" w:rsidRDefault="006D6C79" w:rsidP="000D411C">
      <w:pPr>
        <w:spacing w:after="0"/>
      </w:pPr>
      <w:r>
        <w:separator/>
      </w:r>
    </w:p>
  </w:endnote>
  <w:endnote w:type="continuationSeparator" w:id="0">
    <w:p w14:paraId="455B61A8" w14:textId="77777777" w:rsidR="006D6C79" w:rsidRDefault="006D6C79" w:rsidP="000D41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18982" w14:textId="77777777" w:rsidR="00807D19" w:rsidRDefault="00807D19" w:rsidP="006B2FC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55254F" w14:textId="77777777" w:rsidR="00807D19" w:rsidRDefault="00807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59CD2" w14:textId="0EE8F0B6" w:rsidR="00807D19" w:rsidRPr="00AE6307" w:rsidRDefault="00807D19" w:rsidP="006B2FC0">
    <w:pPr>
      <w:pStyle w:val="Footer"/>
      <w:framePr w:wrap="none" w:vAnchor="text" w:hAnchor="margin" w:xAlign="center" w:y="1"/>
      <w:rPr>
        <w:rStyle w:val="PageNumber"/>
        <w:sz w:val="24"/>
        <w:szCs w:val="24"/>
      </w:rPr>
    </w:pPr>
    <w:r w:rsidRPr="00AE6307">
      <w:rPr>
        <w:rStyle w:val="PageNumber"/>
        <w:sz w:val="24"/>
        <w:szCs w:val="24"/>
      </w:rPr>
      <w:fldChar w:fldCharType="begin"/>
    </w:r>
    <w:r w:rsidRPr="00AE6307">
      <w:rPr>
        <w:rStyle w:val="PageNumber"/>
        <w:sz w:val="24"/>
        <w:szCs w:val="24"/>
      </w:rPr>
      <w:instrText xml:space="preserve">PAGE  </w:instrText>
    </w:r>
    <w:r w:rsidRPr="00AE6307">
      <w:rPr>
        <w:rStyle w:val="PageNumber"/>
        <w:sz w:val="24"/>
        <w:szCs w:val="24"/>
      </w:rPr>
      <w:fldChar w:fldCharType="separate"/>
    </w:r>
    <w:r>
      <w:rPr>
        <w:rStyle w:val="PageNumber"/>
        <w:noProof/>
        <w:sz w:val="24"/>
        <w:szCs w:val="24"/>
      </w:rPr>
      <w:t>22</w:t>
    </w:r>
    <w:r w:rsidRPr="00AE6307">
      <w:rPr>
        <w:rStyle w:val="PageNumber"/>
        <w:sz w:val="24"/>
        <w:szCs w:val="24"/>
      </w:rPr>
      <w:fldChar w:fldCharType="end"/>
    </w:r>
  </w:p>
  <w:p w14:paraId="20EE0459" w14:textId="77777777" w:rsidR="00807D19" w:rsidRDefault="00807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4B0EE" w14:textId="77777777" w:rsidR="006D6C79" w:rsidRDefault="006D6C79" w:rsidP="000D411C">
      <w:pPr>
        <w:spacing w:after="0"/>
      </w:pPr>
      <w:r>
        <w:separator/>
      </w:r>
    </w:p>
  </w:footnote>
  <w:footnote w:type="continuationSeparator" w:id="0">
    <w:p w14:paraId="13CFF088" w14:textId="77777777" w:rsidR="006D6C79" w:rsidRDefault="006D6C79" w:rsidP="000D411C">
      <w:pPr>
        <w:spacing w:after="0"/>
      </w:pPr>
      <w:r>
        <w:continuationSeparator/>
      </w:r>
    </w:p>
  </w:footnote>
  <w:footnote w:id="1">
    <w:p w14:paraId="1BEDD9AB" w14:textId="77777777" w:rsidR="00807D19" w:rsidRPr="005007AA" w:rsidRDefault="00807D19" w:rsidP="00503A5E">
      <w:pPr>
        <w:pStyle w:val="FootnoteText"/>
      </w:pPr>
      <w:r w:rsidRPr="005007AA">
        <w:rPr>
          <w:rStyle w:val="FootnoteReference"/>
        </w:rPr>
        <w:footnoteRef/>
      </w:r>
      <w:r w:rsidRPr="005007AA">
        <w:t xml:space="preserve"> In order to guarantee anonymity of respondents, all the quotes will be referenced at the instrument level.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BFDC9" w14:textId="0B212E10" w:rsidR="00944DFC" w:rsidRDefault="00944DFC">
    <w:pPr>
      <w:pStyle w:val="Header"/>
    </w:pPr>
    <w:r w:rsidRPr="00944DFC">
      <w:t xml:space="preserve">Pre-print Accepted Manuscript at </w:t>
    </w:r>
    <w:r>
      <w:t>Research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2C6B5" w14:textId="0AA81200" w:rsidR="00807D19" w:rsidRDefault="00657364">
    <w:pPr>
      <w:pStyle w:val="Header"/>
    </w:pPr>
    <w:r w:rsidRPr="00944DFC">
      <w:t xml:space="preserve">Pre-print Accepted Manuscript at </w:t>
    </w:r>
    <w:r>
      <w:t>Research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F99BE" w14:textId="71C38334" w:rsidR="00807D19" w:rsidRDefault="00657364">
    <w:pPr>
      <w:pStyle w:val="Header"/>
    </w:pPr>
    <w:r w:rsidRPr="00944DFC">
      <w:t xml:space="preserve">Pre-print Accepted Manuscript at </w:t>
    </w:r>
    <w:r>
      <w:t>Research Policy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5E244" w14:textId="7DCB726B" w:rsidR="00807D19" w:rsidRDefault="00657364">
    <w:pPr>
      <w:pStyle w:val="Header"/>
    </w:pPr>
    <w:r w:rsidRPr="00944DFC">
      <w:t xml:space="preserve">Pre-print Accepted Manuscript at </w:t>
    </w:r>
    <w:r>
      <w:t>Research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3BE8"/>
    <w:multiLevelType w:val="hybridMultilevel"/>
    <w:tmpl w:val="E6200D3C"/>
    <w:lvl w:ilvl="0" w:tplc="A656D51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953217"/>
    <w:multiLevelType w:val="hybridMultilevel"/>
    <w:tmpl w:val="ABFC5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C3543"/>
    <w:multiLevelType w:val="hybridMultilevel"/>
    <w:tmpl w:val="A0E282BE"/>
    <w:lvl w:ilvl="0" w:tplc="413CEE0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76EB7"/>
    <w:multiLevelType w:val="hybridMultilevel"/>
    <w:tmpl w:val="CFDA7916"/>
    <w:lvl w:ilvl="0" w:tplc="AF10730A">
      <w:start w:val="2"/>
      <w:numFmt w:val="bullet"/>
      <w:lvlText w:val="-"/>
      <w:lvlJc w:val="left"/>
      <w:pPr>
        <w:ind w:left="720" w:hanging="360"/>
      </w:pPr>
      <w:rPr>
        <w:rFonts w:ascii="Times" w:eastAsia="Calibri"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44EB3"/>
    <w:multiLevelType w:val="hybridMultilevel"/>
    <w:tmpl w:val="0372762C"/>
    <w:lvl w:ilvl="0" w:tplc="E3F23E22">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E353BD"/>
    <w:multiLevelType w:val="hybridMultilevel"/>
    <w:tmpl w:val="0222404A"/>
    <w:lvl w:ilvl="0" w:tplc="A656D51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60249"/>
    <w:multiLevelType w:val="hybridMultilevel"/>
    <w:tmpl w:val="B6186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65E2C"/>
    <w:multiLevelType w:val="hybridMultilevel"/>
    <w:tmpl w:val="0E402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783FC2"/>
    <w:multiLevelType w:val="hybridMultilevel"/>
    <w:tmpl w:val="C2167050"/>
    <w:lvl w:ilvl="0" w:tplc="3A86A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123C0"/>
    <w:multiLevelType w:val="hybridMultilevel"/>
    <w:tmpl w:val="DC0081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C21084"/>
    <w:multiLevelType w:val="hybridMultilevel"/>
    <w:tmpl w:val="AA7E5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1821DA"/>
    <w:multiLevelType w:val="hybridMultilevel"/>
    <w:tmpl w:val="CA9A0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E0B6B"/>
    <w:multiLevelType w:val="hybridMultilevel"/>
    <w:tmpl w:val="8F30A7E0"/>
    <w:lvl w:ilvl="0" w:tplc="8ACC177C">
      <w:start w:val="2"/>
      <w:numFmt w:val="bullet"/>
      <w:lvlText w:val="-"/>
      <w:lvlJc w:val="left"/>
      <w:pPr>
        <w:ind w:left="1080" w:hanging="360"/>
      </w:pPr>
      <w:rPr>
        <w:rFonts w:ascii="Times" w:eastAsia="Calibri" w:hAnsi="Times" w:cs="Time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28E421B"/>
    <w:multiLevelType w:val="multilevel"/>
    <w:tmpl w:val="832CD5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30B7197"/>
    <w:multiLevelType w:val="multilevel"/>
    <w:tmpl w:val="EC924E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DF107ED"/>
    <w:multiLevelType w:val="hybridMultilevel"/>
    <w:tmpl w:val="84F2B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D54D55"/>
    <w:multiLevelType w:val="hybridMultilevel"/>
    <w:tmpl w:val="8F2E7EEA"/>
    <w:lvl w:ilvl="0" w:tplc="09F6A4D8">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C2600D7"/>
    <w:multiLevelType w:val="multilevel"/>
    <w:tmpl w:val="AF12F2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2F302F5"/>
    <w:multiLevelType w:val="hybridMultilevel"/>
    <w:tmpl w:val="53EC1D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3C5B26"/>
    <w:multiLevelType w:val="hybridMultilevel"/>
    <w:tmpl w:val="C2167050"/>
    <w:lvl w:ilvl="0" w:tplc="3A86A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E82035"/>
    <w:multiLevelType w:val="multilevel"/>
    <w:tmpl w:val="14AC7970"/>
    <w:lvl w:ilvl="0">
      <w:start w:val="1"/>
      <w:numFmt w:val="decimal"/>
      <w:lvlText w:val="%1."/>
      <w:lvlJc w:val="left"/>
      <w:pPr>
        <w:ind w:left="360" w:hanging="360"/>
      </w:pPr>
      <w:rPr>
        <w:rFonts w:ascii="Times" w:eastAsia="Calibri" w:hAnsi="Times" w:cs="Time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5CA727A"/>
    <w:multiLevelType w:val="hybridMultilevel"/>
    <w:tmpl w:val="950EA77E"/>
    <w:lvl w:ilvl="0" w:tplc="7CC88026">
      <w:start w:val="2"/>
      <w:numFmt w:val="bullet"/>
      <w:lvlText w:val="-"/>
      <w:lvlJc w:val="left"/>
      <w:pPr>
        <w:ind w:left="720" w:hanging="360"/>
      </w:pPr>
      <w:rPr>
        <w:rFonts w:ascii="Times" w:eastAsia="Calibri"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3D1A8E"/>
    <w:multiLevelType w:val="hybridMultilevel"/>
    <w:tmpl w:val="C92067DE"/>
    <w:lvl w:ilvl="0" w:tplc="AF10730A">
      <w:start w:val="2"/>
      <w:numFmt w:val="bullet"/>
      <w:lvlText w:val="-"/>
      <w:lvlJc w:val="left"/>
      <w:pPr>
        <w:ind w:left="720" w:hanging="360"/>
      </w:pPr>
      <w:rPr>
        <w:rFonts w:ascii="Times" w:eastAsia="Calibri"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D07914"/>
    <w:multiLevelType w:val="hybridMultilevel"/>
    <w:tmpl w:val="A41C5FE6"/>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1E2E73"/>
    <w:multiLevelType w:val="hybridMultilevel"/>
    <w:tmpl w:val="778A8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644C95"/>
    <w:multiLevelType w:val="hybridMultilevel"/>
    <w:tmpl w:val="5EAEA1E8"/>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880139"/>
    <w:multiLevelType w:val="hybridMultilevel"/>
    <w:tmpl w:val="48ECDA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707EBA"/>
    <w:multiLevelType w:val="hybridMultilevel"/>
    <w:tmpl w:val="33909B4A"/>
    <w:lvl w:ilvl="0" w:tplc="8ACC177C">
      <w:start w:val="2"/>
      <w:numFmt w:val="bullet"/>
      <w:lvlText w:val="-"/>
      <w:lvlJc w:val="left"/>
      <w:pPr>
        <w:ind w:left="720" w:hanging="360"/>
      </w:pPr>
      <w:rPr>
        <w:rFonts w:ascii="Times" w:eastAsia="Calibri"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C960B8"/>
    <w:multiLevelType w:val="hybridMultilevel"/>
    <w:tmpl w:val="97F88120"/>
    <w:lvl w:ilvl="0" w:tplc="AC302F6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5"/>
  </w:num>
  <w:num w:numId="3">
    <w:abstractNumId w:val="6"/>
  </w:num>
  <w:num w:numId="4">
    <w:abstractNumId w:val="17"/>
  </w:num>
  <w:num w:numId="5">
    <w:abstractNumId w:val="27"/>
  </w:num>
  <w:num w:numId="6">
    <w:abstractNumId w:val="21"/>
  </w:num>
  <w:num w:numId="7">
    <w:abstractNumId w:val="9"/>
  </w:num>
  <w:num w:numId="8">
    <w:abstractNumId w:val="13"/>
  </w:num>
  <w:num w:numId="9">
    <w:abstractNumId w:val="14"/>
  </w:num>
  <w:num w:numId="10">
    <w:abstractNumId w:val="12"/>
  </w:num>
  <w:num w:numId="11">
    <w:abstractNumId w:val="23"/>
  </w:num>
  <w:num w:numId="12">
    <w:abstractNumId w:val="1"/>
  </w:num>
  <w:num w:numId="13">
    <w:abstractNumId w:val="24"/>
  </w:num>
  <w:num w:numId="14">
    <w:abstractNumId w:val="20"/>
  </w:num>
  <w:num w:numId="15">
    <w:abstractNumId w:val="15"/>
  </w:num>
  <w:num w:numId="16">
    <w:abstractNumId w:val="7"/>
  </w:num>
  <w:num w:numId="17">
    <w:abstractNumId w:val="10"/>
  </w:num>
  <w:num w:numId="18">
    <w:abstractNumId w:val="18"/>
  </w:num>
  <w:num w:numId="19">
    <w:abstractNumId w:val="26"/>
  </w:num>
  <w:num w:numId="20">
    <w:abstractNumId w:val="0"/>
  </w:num>
  <w:num w:numId="21">
    <w:abstractNumId w:val="5"/>
  </w:num>
  <w:num w:numId="22">
    <w:abstractNumId w:val="3"/>
  </w:num>
  <w:num w:numId="23">
    <w:abstractNumId w:val="22"/>
  </w:num>
  <w:num w:numId="24">
    <w:abstractNumId w:val="11"/>
  </w:num>
  <w:num w:numId="25">
    <w:abstractNumId w:val="19"/>
  </w:num>
  <w:num w:numId="26">
    <w:abstractNumId w:val="8"/>
  </w:num>
  <w:num w:numId="27">
    <w:abstractNumId w:val="2"/>
  </w:num>
  <w:num w:numId="28">
    <w:abstractNumId w:val="1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D411C"/>
    <w:rsid w:val="00001ADD"/>
    <w:rsid w:val="000129C6"/>
    <w:rsid w:val="00015D65"/>
    <w:rsid w:val="00016670"/>
    <w:rsid w:val="000172FC"/>
    <w:rsid w:val="000325A9"/>
    <w:rsid w:val="000406F6"/>
    <w:rsid w:val="00046046"/>
    <w:rsid w:val="000461B2"/>
    <w:rsid w:val="0005459B"/>
    <w:rsid w:val="0008175C"/>
    <w:rsid w:val="00081A94"/>
    <w:rsid w:val="0008394F"/>
    <w:rsid w:val="000858EC"/>
    <w:rsid w:val="00085959"/>
    <w:rsid w:val="000904DB"/>
    <w:rsid w:val="000920CA"/>
    <w:rsid w:val="0009211B"/>
    <w:rsid w:val="00092FBC"/>
    <w:rsid w:val="00096798"/>
    <w:rsid w:val="000A3C38"/>
    <w:rsid w:val="000A7DC5"/>
    <w:rsid w:val="000B7A1B"/>
    <w:rsid w:val="000C3DFC"/>
    <w:rsid w:val="000C47DA"/>
    <w:rsid w:val="000D02A1"/>
    <w:rsid w:val="000D0A23"/>
    <w:rsid w:val="000D411C"/>
    <w:rsid w:val="000D4764"/>
    <w:rsid w:val="000E7647"/>
    <w:rsid w:val="000F1AF3"/>
    <w:rsid w:val="000F2AAA"/>
    <w:rsid w:val="000F75BF"/>
    <w:rsid w:val="00101F9F"/>
    <w:rsid w:val="001051B4"/>
    <w:rsid w:val="00110581"/>
    <w:rsid w:val="00127C29"/>
    <w:rsid w:val="00132750"/>
    <w:rsid w:val="0013359C"/>
    <w:rsid w:val="00136904"/>
    <w:rsid w:val="00143D0E"/>
    <w:rsid w:val="00146470"/>
    <w:rsid w:val="001516F1"/>
    <w:rsid w:val="00154696"/>
    <w:rsid w:val="001548EA"/>
    <w:rsid w:val="001634CB"/>
    <w:rsid w:val="001726BC"/>
    <w:rsid w:val="0017473C"/>
    <w:rsid w:val="00175A97"/>
    <w:rsid w:val="00176595"/>
    <w:rsid w:val="001803EC"/>
    <w:rsid w:val="00185BB6"/>
    <w:rsid w:val="001928F6"/>
    <w:rsid w:val="00194E8B"/>
    <w:rsid w:val="001A0794"/>
    <w:rsid w:val="001A57EF"/>
    <w:rsid w:val="001B01B1"/>
    <w:rsid w:val="001B394F"/>
    <w:rsid w:val="001B46E9"/>
    <w:rsid w:val="001B5EBD"/>
    <w:rsid w:val="001B715A"/>
    <w:rsid w:val="001D46D2"/>
    <w:rsid w:val="001F04BD"/>
    <w:rsid w:val="001F2EEA"/>
    <w:rsid w:val="001F76BC"/>
    <w:rsid w:val="00204CD8"/>
    <w:rsid w:val="00206070"/>
    <w:rsid w:val="00213D23"/>
    <w:rsid w:val="00214455"/>
    <w:rsid w:val="00220D6C"/>
    <w:rsid w:val="00230D41"/>
    <w:rsid w:val="0024123C"/>
    <w:rsid w:val="002428AB"/>
    <w:rsid w:val="0024367D"/>
    <w:rsid w:val="00246238"/>
    <w:rsid w:val="00246DAA"/>
    <w:rsid w:val="0025109B"/>
    <w:rsid w:val="00253CFD"/>
    <w:rsid w:val="00256CD0"/>
    <w:rsid w:val="00265A09"/>
    <w:rsid w:val="002666DA"/>
    <w:rsid w:val="00266CA0"/>
    <w:rsid w:val="00267C2C"/>
    <w:rsid w:val="0027301C"/>
    <w:rsid w:val="002737C4"/>
    <w:rsid w:val="00292A7D"/>
    <w:rsid w:val="002A14CE"/>
    <w:rsid w:val="002A20DE"/>
    <w:rsid w:val="002A3A6B"/>
    <w:rsid w:val="002A6630"/>
    <w:rsid w:val="002A6DD0"/>
    <w:rsid w:val="002B1F0B"/>
    <w:rsid w:val="002B3CC5"/>
    <w:rsid w:val="002B4D90"/>
    <w:rsid w:val="002C4FCD"/>
    <w:rsid w:val="002D0262"/>
    <w:rsid w:val="002D200E"/>
    <w:rsid w:val="002D31A6"/>
    <w:rsid w:val="002D4665"/>
    <w:rsid w:val="002E4224"/>
    <w:rsid w:val="002F0923"/>
    <w:rsid w:val="002F25DF"/>
    <w:rsid w:val="002F59E6"/>
    <w:rsid w:val="00300D64"/>
    <w:rsid w:val="00307746"/>
    <w:rsid w:val="00336B5A"/>
    <w:rsid w:val="003406D6"/>
    <w:rsid w:val="0034260B"/>
    <w:rsid w:val="003457A7"/>
    <w:rsid w:val="003460CA"/>
    <w:rsid w:val="00346632"/>
    <w:rsid w:val="003601F2"/>
    <w:rsid w:val="00366DF6"/>
    <w:rsid w:val="00366F15"/>
    <w:rsid w:val="0038507D"/>
    <w:rsid w:val="003877F7"/>
    <w:rsid w:val="003912ED"/>
    <w:rsid w:val="0039312B"/>
    <w:rsid w:val="003954CB"/>
    <w:rsid w:val="003A18FE"/>
    <w:rsid w:val="003A1998"/>
    <w:rsid w:val="003A2D5F"/>
    <w:rsid w:val="003A4023"/>
    <w:rsid w:val="003C1A18"/>
    <w:rsid w:val="003C2D9D"/>
    <w:rsid w:val="003C43BB"/>
    <w:rsid w:val="003C47ED"/>
    <w:rsid w:val="003D5C99"/>
    <w:rsid w:val="003E1BF5"/>
    <w:rsid w:val="003E616A"/>
    <w:rsid w:val="003E6794"/>
    <w:rsid w:val="003E6CA8"/>
    <w:rsid w:val="003F0E77"/>
    <w:rsid w:val="003F2C17"/>
    <w:rsid w:val="003F50ED"/>
    <w:rsid w:val="003F65F2"/>
    <w:rsid w:val="003F6851"/>
    <w:rsid w:val="003F68DC"/>
    <w:rsid w:val="003F7DBC"/>
    <w:rsid w:val="004033FA"/>
    <w:rsid w:val="004052D7"/>
    <w:rsid w:val="00405537"/>
    <w:rsid w:val="004066C8"/>
    <w:rsid w:val="00407C4E"/>
    <w:rsid w:val="00410B5A"/>
    <w:rsid w:val="00411D21"/>
    <w:rsid w:val="004127A6"/>
    <w:rsid w:val="00420183"/>
    <w:rsid w:val="004275F6"/>
    <w:rsid w:val="00427BFA"/>
    <w:rsid w:val="004359EB"/>
    <w:rsid w:val="004363D1"/>
    <w:rsid w:val="00441237"/>
    <w:rsid w:val="00445C5C"/>
    <w:rsid w:val="0044765A"/>
    <w:rsid w:val="00453231"/>
    <w:rsid w:val="0046386F"/>
    <w:rsid w:val="00474227"/>
    <w:rsid w:val="00481BA6"/>
    <w:rsid w:val="00482219"/>
    <w:rsid w:val="004A1A9D"/>
    <w:rsid w:val="004A35DA"/>
    <w:rsid w:val="004A3AA3"/>
    <w:rsid w:val="004A686C"/>
    <w:rsid w:val="004B0C20"/>
    <w:rsid w:val="004B4861"/>
    <w:rsid w:val="004B5419"/>
    <w:rsid w:val="004B56C2"/>
    <w:rsid w:val="004C2A18"/>
    <w:rsid w:val="004C7B72"/>
    <w:rsid w:val="004D38F3"/>
    <w:rsid w:val="004D5EB0"/>
    <w:rsid w:val="004F08DD"/>
    <w:rsid w:val="004F19E9"/>
    <w:rsid w:val="004F1EEB"/>
    <w:rsid w:val="004F3710"/>
    <w:rsid w:val="004F4695"/>
    <w:rsid w:val="004F470D"/>
    <w:rsid w:val="004F47F8"/>
    <w:rsid w:val="004F71B0"/>
    <w:rsid w:val="00500558"/>
    <w:rsid w:val="005007AA"/>
    <w:rsid w:val="005007B9"/>
    <w:rsid w:val="005008D6"/>
    <w:rsid w:val="0050193F"/>
    <w:rsid w:val="005039EB"/>
    <w:rsid w:val="00503A5E"/>
    <w:rsid w:val="00511C9A"/>
    <w:rsid w:val="00515C72"/>
    <w:rsid w:val="00520598"/>
    <w:rsid w:val="00520F77"/>
    <w:rsid w:val="00521262"/>
    <w:rsid w:val="00523F6B"/>
    <w:rsid w:val="00524794"/>
    <w:rsid w:val="0053030E"/>
    <w:rsid w:val="005360B3"/>
    <w:rsid w:val="005421C9"/>
    <w:rsid w:val="00543177"/>
    <w:rsid w:val="005444DB"/>
    <w:rsid w:val="00546269"/>
    <w:rsid w:val="0054679B"/>
    <w:rsid w:val="00546B71"/>
    <w:rsid w:val="005512FE"/>
    <w:rsid w:val="00556D76"/>
    <w:rsid w:val="00562841"/>
    <w:rsid w:val="00566CE7"/>
    <w:rsid w:val="005675EA"/>
    <w:rsid w:val="005704EE"/>
    <w:rsid w:val="00570DD2"/>
    <w:rsid w:val="005742DF"/>
    <w:rsid w:val="00581526"/>
    <w:rsid w:val="00583ED4"/>
    <w:rsid w:val="00590E0F"/>
    <w:rsid w:val="00594589"/>
    <w:rsid w:val="00594CDA"/>
    <w:rsid w:val="00596396"/>
    <w:rsid w:val="0059656D"/>
    <w:rsid w:val="00596AA9"/>
    <w:rsid w:val="005A339E"/>
    <w:rsid w:val="005A522E"/>
    <w:rsid w:val="005B2DEF"/>
    <w:rsid w:val="005B38EC"/>
    <w:rsid w:val="005B7CFE"/>
    <w:rsid w:val="005C7088"/>
    <w:rsid w:val="005D1A7C"/>
    <w:rsid w:val="005D2917"/>
    <w:rsid w:val="005D2BAB"/>
    <w:rsid w:val="005D3B73"/>
    <w:rsid w:val="005D4474"/>
    <w:rsid w:val="005D7169"/>
    <w:rsid w:val="005E0CCE"/>
    <w:rsid w:val="005E4563"/>
    <w:rsid w:val="005E4DC1"/>
    <w:rsid w:val="005F7046"/>
    <w:rsid w:val="006019F5"/>
    <w:rsid w:val="00601B90"/>
    <w:rsid w:val="00602168"/>
    <w:rsid w:val="00604295"/>
    <w:rsid w:val="006067F4"/>
    <w:rsid w:val="00611F62"/>
    <w:rsid w:val="00612923"/>
    <w:rsid w:val="00612DEC"/>
    <w:rsid w:val="006179A7"/>
    <w:rsid w:val="00621160"/>
    <w:rsid w:val="00621948"/>
    <w:rsid w:val="006277EC"/>
    <w:rsid w:val="00630692"/>
    <w:rsid w:val="00636F86"/>
    <w:rsid w:val="00640D81"/>
    <w:rsid w:val="006438EB"/>
    <w:rsid w:val="00657364"/>
    <w:rsid w:val="00670863"/>
    <w:rsid w:val="00674836"/>
    <w:rsid w:val="00675B0F"/>
    <w:rsid w:val="00684582"/>
    <w:rsid w:val="00685979"/>
    <w:rsid w:val="00685FC4"/>
    <w:rsid w:val="006873C9"/>
    <w:rsid w:val="00692AE3"/>
    <w:rsid w:val="006972CD"/>
    <w:rsid w:val="006A0030"/>
    <w:rsid w:val="006A31BF"/>
    <w:rsid w:val="006A7E15"/>
    <w:rsid w:val="006B0485"/>
    <w:rsid w:val="006B2F9D"/>
    <w:rsid w:val="006B2FC0"/>
    <w:rsid w:val="006B50CC"/>
    <w:rsid w:val="006B6ACC"/>
    <w:rsid w:val="006C03C4"/>
    <w:rsid w:val="006C3C5A"/>
    <w:rsid w:val="006C4EB5"/>
    <w:rsid w:val="006D26E5"/>
    <w:rsid w:val="006D37EF"/>
    <w:rsid w:val="006D52E4"/>
    <w:rsid w:val="006D6C79"/>
    <w:rsid w:val="006D7532"/>
    <w:rsid w:val="006E1837"/>
    <w:rsid w:val="006E4B90"/>
    <w:rsid w:val="006E51B7"/>
    <w:rsid w:val="006F743F"/>
    <w:rsid w:val="006F7CE0"/>
    <w:rsid w:val="00704B7A"/>
    <w:rsid w:val="0070697F"/>
    <w:rsid w:val="00710A7B"/>
    <w:rsid w:val="00710F6E"/>
    <w:rsid w:val="007123CF"/>
    <w:rsid w:val="00744DBF"/>
    <w:rsid w:val="0075262E"/>
    <w:rsid w:val="007539C6"/>
    <w:rsid w:val="007561F0"/>
    <w:rsid w:val="00757A35"/>
    <w:rsid w:val="00760577"/>
    <w:rsid w:val="00762BFC"/>
    <w:rsid w:val="00763534"/>
    <w:rsid w:val="00765988"/>
    <w:rsid w:val="00765CEE"/>
    <w:rsid w:val="0077373E"/>
    <w:rsid w:val="007809C6"/>
    <w:rsid w:val="00783D2E"/>
    <w:rsid w:val="00783E6D"/>
    <w:rsid w:val="00784BEA"/>
    <w:rsid w:val="00787FCC"/>
    <w:rsid w:val="007B0667"/>
    <w:rsid w:val="007B65EF"/>
    <w:rsid w:val="007B6F25"/>
    <w:rsid w:val="007B7CE4"/>
    <w:rsid w:val="007C02B3"/>
    <w:rsid w:val="007C0851"/>
    <w:rsid w:val="007C0BCD"/>
    <w:rsid w:val="007C23E7"/>
    <w:rsid w:val="007C66E8"/>
    <w:rsid w:val="007D00AC"/>
    <w:rsid w:val="007D07FE"/>
    <w:rsid w:val="007D186D"/>
    <w:rsid w:val="007D1CAE"/>
    <w:rsid w:val="007F11A4"/>
    <w:rsid w:val="007F392E"/>
    <w:rsid w:val="007F7811"/>
    <w:rsid w:val="0080020C"/>
    <w:rsid w:val="00801281"/>
    <w:rsid w:val="008027E8"/>
    <w:rsid w:val="00803DDB"/>
    <w:rsid w:val="00804F5D"/>
    <w:rsid w:val="008057BE"/>
    <w:rsid w:val="0080659B"/>
    <w:rsid w:val="00807D19"/>
    <w:rsid w:val="00810473"/>
    <w:rsid w:val="0082394E"/>
    <w:rsid w:val="00826FA5"/>
    <w:rsid w:val="0083060B"/>
    <w:rsid w:val="00832636"/>
    <w:rsid w:val="00837298"/>
    <w:rsid w:val="0083769B"/>
    <w:rsid w:val="00837C96"/>
    <w:rsid w:val="00842661"/>
    <w:rsid w:val="00847C26"/>
    <w:rsid w:val="0085216B"/>
    <w:rsid w:val="008545C4"/>
    <w:rsid w:val="00862EEF"/>
    <w:rsid w:val="00863CDB"/>
    <w:rsid w:val="0086572D"/>
    <w:rsid w:val="00865D20"/>
    <w:rsid w:val="00883D0C"/>
    <w:rsid w:val="008974AD"/>
    <w:rsid w:val="008A5D58"/>
    <w:rsid w:val="008B1F77"/>
    <w:rsid w:val="008B3F60"/>
    <w:rsid w:val="008B63DF"/>
    <w:rsid w:val="008C3AB3"/>
    <w:rsid w:val="008C642F"/>
    <w:rsid w:val="008D5A29"/>
    <w:rsid w:val="008D69D3"/>
    <w:rsid w:val="008E1CFA"/>
    <w:rsid w:val="008E68E5"/>
    <w:rsid w:val="008F62DF"/>
    <w:rsid w:val="0090522C"/>
    <w:rsid w:val="00906C4A"/>
    <w:rsid w:val="00906FC2"/>
    <w:rsid w:val="00907D3C"/>
    <w:rsid w:val="00910CFF"/>
    <w:rsid w:val="00911075"/>
    <w:rsid w:val="00921891"/>
    <w:rsid w:val="009378BD"/>
    <w:rsid w:val="00942160"/>
    <w:rsid w:val="00942956"/>
    <w:rsid w:val="009448EC"/>
    <w:rsid w:val="00944DFC"/>
    <w:rsid w:val="00945B15"/>
    <w:rsid w:val="00947A2C"/>
    <w:rsid w:val="009566F5"/>
    <w:rsid w:val="009646BA"/>
    <w:rsid w:val="00965BA9"/>
    <w:rsid w:val="00966234"/>
    <w:rsid w:val="009714EE"/>
    <w:rsid w:val="0098323C"/>
    <w:rsid w:val="00985BAF"/>
    <w:rsid w:val="00987289"/>
    <w:rsid w:val="009A3D14"/>
    <w:rsid w:val="009B06EB"/>
    <w:rsid w:val="009B2024"/>
    <w:rsid w:val="009B35EB"/>
    <w:rsid w:val="009B608E"/>
    <w:rsid w:val="009C1496"/>
    <w:rsid w:val="009C2ECE"/>
    <w:rsid w:val="009C5826"/>
    <w:rsid w:val="009C6F3B"/>
    <w:rsid w:val="009E23C1"/>
    <w:rsid w:val="009E2D68"/>
    <w:rsid w:val="009E575E"/>
    <w:rsid w:val="009E78B9"/>
    <w:rsid w:val="009E7CEB"/>
    <w:rsid w:val="009F11B9"/>
    <w:rsid w:val="009F2F7E"/>
    <w:rsid w:val="009F7C1D"/>
    <w:rsid w:val="00A0171F"/>
    <w:rsid w:val="00A047A8"/>
    <w:rsid w:val="00A10190"/>
    <w:rsid w:val="00A1191A"/>
    <w:rsid w:val="00A12D25"/>
    <w:rsid w:val="00A240D4"/>
    <w:rsid w:val="00A310F6"/>
    <w:rsid w:val="00A31E7F"/>
    <w:rsid w:val="00A332A4"/>
    <w:rsid w:val="00A43C7A"/>
    <w:rsid w:val="00A44E1A"/>
    <w:rsid w:val="00A54A7E"/>
    <w:rsid w:val="00A62E18"/>
    <w:rsid w:val="00A631B8"/>
    <w:rsid w:val="00A7273C"/>
    <w:rsid w:val="00A72F5A"/>
    <w:rsid w:val="00A74D51"/>
    <w:rsid w:val="00A754C0"/>
    <w:rsid w:val="00A76277"/>
    <w:rsid w:val="00A837A8"/>
    <w:rsid w:val="00A8414A"/>
    <w:rsid w:val="00A85E07"/>
    <w:rsid w:val="00A87BD8"/>
    <w:rsid w:val="00A9039A"/>
    <w:rsid w:val="00A96BDD"/>
    <w:rsid w:val="00A97B8C"/>
    <w:rsid w:val="00AA0C48"/>
    <w:rsid w:val="00AA5E55"/>
    <w:rsid w:val="00AA6D39"/>
    <w:rsid w:val="00AB23B0"/>
    <w:rsid w:val="00AB3CA5"/>
    <w:rsid w:val="00AD2091"/>
    <w:rsid w:val="00AD5868"/>
    <w:rsid w:val="00AF2DDE"/>
    <w:rsid w:val="00AF5723"/>
    <w:rsid w:val="00AF7E86"/>
    <w:rsid w:val="00B02072"/>
    <w:rsid w:val="00B102DC"/>
    <w:rsid w:val="00B1090B"/>
    <w:rsid w:val="00B10D07"/>
    <w:rsid w:val="00B13919"/>
    <w:rsid w:val="00B13EBE"/>
    <w:rsid w:val="00B14636"/>
    <w:rsid w:val="00B14E95"/>
    <w:rsid w:val="00B17773"/>
    <w:rsid w:val="00B21B3B"/>
    <w:rsid w:val="00B3380C"/>
    <w:rsid w:val="00B350B0"/>
    <w:rsid w:val="00B428DC"/>
    <w:rsid w:val="00B5212D"/>
    <w:rsid w:val="00B53898"/>
    <w:rsid w:val="00B6349D"/>
    <w:rsid w:val="00B640F5"/>
    <w:rsid w:val="00B64BB3"/>
    <w:rsid w:val="00B64CE4"/>
    <w:rsid w:val="00B651DB"/>
    <w:rsid w:val="00B7233E"/>
    <w:rsid w:val="00B72727"/>
    <w:rsid w:val="00B728EF"/>
    <w:rsid w:val="00B80646"/>
    <w:rsid w:val="00B850F9"/>
    <w:rsid w:val="00B93D39"/>
    <w:rsid w:val="00B94E08"/>
    <w:rsid w:val="00BA6D04"/>
    <w:rsid w:val="00BA79BB"/>
    <w:rsid w:val="00BB482B"/>
    <w:rsid w:val="00BB4DC6"/>
    <w:rsid w:val="00BB5370"/>
    <w:rsid w:val="00BB5839"/>
    <w:rsid w:val="00BB70BF"/>
    <w:rsid w:val="00BC4AA6"/>
    <w:rsid w:val="00BC7961"/>
    <w:rsid w:val="00BD0ABA"/>
    <w:rsid w:val="00BD4A60"/>
    <w:rsid w:val="00BD5BD7"/>
    <w:rsid w:val="00BF393D"/>
    <w:rsid w:val="00BF511C"/>
    <w:rsid w:val="00C03F48"/>
    <w:rsid w:val="00C0400E"/>
    <w:rsid w:val="00C11331"/>
    <w:rsid w:val="00C13067"/>
    <w:rsid w:val="00C13D47"/>
    <w:rsid w:val="00C242F5"/>
    <w:rsid w:val="00C24985"/>
    <w:rsid w:val="00C2648B"/>
    <w:rsid w:val="00C267D8"/>
    <w:rsid w:val="00C30366"/>
    <w:rsid w:val="00C30507"/>
    <w:rsid w:val="00C326F2"/>
    <w:rsid w:val="00C329BF"/>
    <w:rsid w:val="00C355C3"/>
    <w:rsid w:val="00C40D6B"/>
    <w:rsid w:val="00C61012"/>
    <w:rsid w:val="00C6303B"/>
    <w:rsid w:val="00C63BE7"/>
    <w:rsid w:val="00C63D0C"/>
    <w:rsid w:val="00C64FF5"/>
    <w:rsid w:val="00C71B82"/>
    <w:rsid w:val="00C72FD7"/>
    <w:rsid w:val="00C763F0"/>
    <w:rsid w:val="00C7740A"/>
    <w:rsid w:val="00C813E2"/>
    <w:rsid w:val="00C838D1"/>
    <w:rsid w:val="00C839F6"/>
    <w:rsid w:val="00C83A12"/>
    <w:rsid w:val="00C84BEC"/>
    <w:rsid w:val="00C86A0B"/>
    <w:rsid w:val="00C958C1"/>
    <w:rsid w:val="00C97EE2"/>
    <w:rsid w:val="00CA0281"/>
    <w:rsid w:val="00CA43F4"/>
    <w:rsid w:val="00CB03D1"/>
    <w:rsid w:val="00CB0463"/>
    <w:rsid w:val="00CB06A4"/>
    <w:rsid w:val="00CB1A5C"/>
    <w:rsid w:val="00CB730C"/>
    <w:rsid w:val="00CB7658"/>
    <w:rsid w:val="00CC39CC"/>
    <w:rsid w:val="00CD2C98"/>
    <w:rsid w:val="00CD4103"/>
    <w:rsid w:val="00CD516F"/>
    <w:rsid w:val="00CD7B7D"/>
    <w:rsid w:val="00CE2B9A"/>
    <w:rsid w:val="00CE52CD"/>
    <w:rsid w:val="00CE6F4C"/>
    <w:rsid w:val="00CF12AA"/>
    <w:rsid w:val="00CF2BB9"/>
    <w:rsid w:val="00CF5743"/>
    <w:rsid w:val="00CF7615"/>
    <w:rsid w:val="00D00304"/>
    <w:rsid w:val="00D02648"/>
    <w:rsid w:val="00D036A0"/>
    <w:rsid w:val="00D05B38"/>
    <w:rsid w:val="00D1321A"/>
    <w:rsid w:val="00D14BA8"/>
    <w:rsid w:val="00D17069"/>
    <w:rsid w:val="00D27D4A"/>
    <w:rsid w:val="00D31FE8"/>
    <w:rsid w:val="00D3424F"/>
    <w:rsid w:val="00D3525F"/>
    <w:rsid w:val="00D3639B"/>
    <w:rsid w:val="00D36ED3"/>
    <w:rsid w:val="00D510D4"/>
    <w:rsid w:val="00D51D17"/>
    <w:rsid w:val="00D559F1"/>
    <w:rsid w:val="00D6151C"/>
    <w:rsid w:val="00D72BBF"/>
    <w:rsid w:val="00D73C73"/>
    <w:rsid w:val="00D744EF"/>
    <w:rsid w:val="00D83250"/>
    <w:rsid w:val="00D85B67"/>
    <w:rsid w:val="00D85DF2"/>
    <w:rsid w:val="00D920F9"/>
    <w:rsid w:val="00D93D95"/>
    <w:rsid w:val="00D94D69"/>
    <w:rsid w:val="00D95E3E"/>
    <w:rsid w:val="00D963C1"/>
    <w:rsid w:val="00D9663D"/>
    <w:rsid w:val="00DB6CC7"/>
    <w:rsid w:val="00DC64C4"/>
    <w:rsid w:val="00DD1977"/>
    <w:rsid w:val="00DD5A49"/>
    <w:rsid w:val="00DD6701"/>
    <w:rsid w:val="00DD6FD4"/>
    <w:rsid w:val="00DD7521"/>
    <w:rsid w:val="00DF0AFA"/>
    <w:rsid w:val="00DF255F"/>
    <w:rsid w:val="00DF5BBA"/>
    <w:rsid w:val="00DF7B88"/>
    <w:rsid w:val="00E04D87"/>
    <w:rsid w:val="00E22C93"/>
    <w:rsid w:val="00E317F7"/>
    <w:rsid w:val="00E31C8E"/>
    <w:rsid w:val="00E32F48"/>
    <w:rsid w:val="00E42408"/>
    <w:rsid w:val="00E44C05"/>
    <w:rsid w:val="00E47845"/>
    <w:rsid w:val="00E510F2"/>
    <w:rsid w:val="00E67B98"/>
    <w:rsid w:val="00E70948"/>
    <w:rsid w:val="00E7209A"/>
    <w:rsid w:val="00E7335F"/>
    <w:rsid w:val="00E744BF"/>
    <w:rsid w:val="00E770EA"/>
    <w:rsid w:val="00E804BC"/>
    <w:rsid w:val="00E807E7"/>
    <w:rsid w:val="00E82881"/>
    <w:rsid w:val="00E92F06"/>
    <w:rsid w:val="00E9344D"/>
    <w:rsid w:val="00E96DB1"/>
    <w:rsid w:val="00EA1E61"/>
    <w:rsid w:val="00EA7C21"/>
    <w:rsid w:val="00EA7CC2"/>
    <w:rsid w:val="00EB50A5"/>
    <w:rsid w:val="00EB7D38"/>
    <w:rsid w:val="00EC318B"/>
    <w:rsid w:val="00EC5945"/>
    <w:rsid w:val="00EC784A"/>
    <w:rsid w:val="00EC7A12"/>
    <w:rsid w:val="00ED1CA0"/>
    <w:rsid w:val="00EE2DF3"/>
    <w:rsid w:val="00EE3BF9"/>
    <w:rsid w:val="00EE6A75"/>
    <w:rsid w:val="00EF0A61"/>
    <w:rsid w:val="00EF296C"/>
    <w:rsid w:val="00EF597B"/>
    <w:rsid w:val="00EF5FF5"/>
    <w:rsid w:val="00F006B7"/>
    <w:rsid w:val="00F04265"/>
    <w:rsid w:val="00F065BB"/>
    <w:rsid w:val="00F07036"/>
    <w:rsid w:val="00F1195C"/>
    <w:rsid w:val="00F17769"/>
    <w:rsid w:val="00F21135"/>
    <w:rsid w:val="00F22459"/>
    <w:rsid w:val="00F327DA"/>
    <w:rsid w:val="00F342C9"/>
    <w:rsid w:val="00F37034"/>
    <w:rsid w:val="00F4439D"/>
    <w:rsid w:val="00F45D3D"/>
    <w:rsid w:val="00F504A4"/>
    <w:rsid w:val="00F524C5"/>
    <w:rsid w:val="00F52F33"/>
    <w:rsid w:val="00F568F2"/>
    <w:rsid w:val="00F62E68"/>
    <w:rsid w:val="00F64E93"/>
    <w:rsid w:val="00F70820"/>
    <w:rsid w:val="00F75325"/>
    <w:rsid w:val="00F85257"/>
    <w:rsid w:val="00F91443"/>
    <w:rsid w:val="00F97FFE"/>
    <w:rsid w:val="00FA0B11"/>
    <w:rsid w:val="00FB19B3"/>
    <w:rsid w:val="00FB2634"/>
    <w:rsid w:val="00FB2893"/>
    <w:rsid w:val="00FB3B29"/>
    <w:rsid w:val="00FB413F"/>
    <w:rsid w:val="00FB7650"/>
    <w:rsid w:val="00FB7EC6"/>
    <w:rsid w:val="00FC4C36"/>
    <w:rsid w:val="00FD0D74"/>
    <w:rsid w:val="00FD1409"/>
    <w:rsid w:val="00FD6ADC"/>
    <w:rsid w:val="00FE22E9"/>
    <w:rsid w:val="00FE2376"/>
    <w:rsid w:val="00FE4408"/>
    <w:rsid w:val="00FE5DC6"/>
    <w:rsid w:val="00FE632F"/>
    <w:rsid w:val="00FE7562"/>
    <w:rsid w:val="00FF0F3C"/>
    <w:rsid w:val="00FF10CD"/>
    <w:rsid w:val="00FF55AA"/>
    <w:rsid w:val="00FF6596"/>
    <w:rsid w:val="00FF6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DEF6"/>
  <w15:chartTrackingRefBased/>
  <w15:docId w15:val="{A72ADD5B-FA83-41D7-8146-93BB417F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11C"/>
    <w:pPr>
      <w:spacing w:after="120" w:line="240" w:lineRule="auto"/>
    </w:pPr>
    <w:rPr>
      <w:rFonts w:ascii="Times New Roman" w:eastAsia="Calibri"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D411C"/>
    <w:rPr>
      <w:color w:val="0000FF"/>
      <w:u w:val="single"/>
    </w:rPr>
  </w:style>
  <w:style w:type="paragraph" w:styleId="ListParagraph">
    <w:name w:val="List Paragraph"/>
    <w:basedOn w:val="Normal"/>
    <w:uiPriority w:val="34"/>
    <w:qFormat/>
    <w:rsid w:val="000D411C"/>
    <w:pPr>
      <w:ind w:left="720"/>
      <w:contextualSpacing/>
    </w:pPr>
  </w:style>
  <w:style w:type="character" w:styleId="CommentReference">
    <w:name w:val="annotation reference"/>
    <w:basedOn w:val="DefaultParagraphFont"/>
    <w:uiPriority w:val="99"/>
    <w:semiHidden/>
    <w:unhideWhenUsed/>
    <w:rsid w:val="000D411C"/>
    <w:rPr>
      <w:sz w:val="18"/>
      <w:szCs w:val="18"/>
    </w:rPr>
  </w:style>
  <w:style w:type="paragraph" w:styleId="CommentText">
    <w:name w:val="annotation text"/>
    <w:basedOn w:val="Normal"/>
    <w:link w:val="CommentTextChar"/>
    <w:uiPriority w:val="99"/>
    <w:unhideWhenUsed/>
    <w:rsid w:val="000D411C"/>
    <w:rPr>
      <w:sz w:val="24"/>
      <w:szCs w:val="24"/>
    </w:rPr>
  </w:style>
  <w:style w:type="character" w:customStyle="1" w:styleId="CommentTextChar">
    <w:name w:val="Comment Text Char"/>
    <w:basedOn w:val="DefaultParagraphFont"/>
    <w:link w:val="CommentText"/>
    <w:uiPriority w:val="99"/>
    <w:rsid w:val="000D411C"/>
    <w:rPr>
      <w:rFonts w:ascii="Times New Roman" w:eastAsia="Calibri"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0D411C"/>
    <w:rPr>
      <w:b/>
      <w:bCs/>
      <w:sz w:val="20"/>
      <w:szCs w:val="20"/>
    </w:rPr>
  </w:style>
  <w:style w:type="character" w:customStyle="1" w:styleId="CommentSubjectChar">
    <w:name w:val="Comment Subject Char"/>
    <w:basedOn w:val="CommentTextChar"/>
    <w:link w:val="CommentSubject"/>
    <w:uiPriority w:val="99"/>
    <w:semiHidden/>
    <w:rsid w:val="000D411C"/>
    <w:rPr>
      <w:rFonts w:ascii="Times New Roman" w:eastAsia="Calibri" w:hAnsi="Times New Roman" w:cs="Times New Roman"/>
      <w:b/>
      <w:bCs/>
      <w:sz w:val="20"/>
      <w:szCs w:val="20"/>
      <w:lang w:eastAsia="en-GB"/>
    </w:rPr>
  </w:style>
  <w:style w:type="paragraph" w:styleId="Revision">
    <w:name w:val="Revision"/>
    <w:hidden/>
    <w:uiPriority w:val="99"/>
    <w:semiHidden/>
    <w:rsid w:val="000D411C"/>
    <w:pPr>
      <w:spacing w:after="0" w:line="240" w:lineRule="auto"/>
    </w:pPr>
    <w:rPr>
      <w:rFonts w:ascii="Times New Roman" w:eastAsia="Calibri" w:hAnsi="Times New Roman" w:cs="Times New Roman"/>
      <w:sz w:val="20"/>
      <w:szCs w:val="20"/>
      <w:lang w:eastAsia="en-GB"/>
    </w:rPr>
  </w:style>
  <w:style w:type="paragraph" w:styleId="BalloonText">
    <w:name w:val="Balloon Text"/>
    <w:basedOn w:val="Normal"/>
    <w:link w:val="BalloonTextChar"/>
    <w:uiPriority w:val="99"/>
    <w:semiHidden/>
    <w:unhideWhenUsed/>
    <w:rsid w:val="000D411C"/>
    <w:pPr>
      <w:spacing w:after="0"/>
    </w:pPr>
    <w:rPr>
      <w:sz w:val="18"/>
      <w:szCs w:val="18"/>
    </w:rPr>
  </w:style>
  <w:style w:type="character" w:customStyle="1" w:styleId="BalloonTextChar">
    <w:name w:val="Balloon Text Char"/>
    <w:basedOn w:val="DefaultParagraphFont"/>
    <w:link w:val="BalloonText"/>
    <w:uiPriority w:val="99"/>
    <w:semiHidden/>
    <w:rsid w:val="000D411C"/>
    <w:rPr>
      <w:rFonts w:ascii="Times New Roman" w:eastAsia="Calibri" w:hAnsi="Times New Roman" w:cs="Times New Roman"/>
      <w:sz w:val="18"/>
      <w:szCs w:val="18"/>
      <w:lang w:eastAsia="en-GB"/>
    </w:rPr>
  </w:style>
  <w:style w:type="paragraph" w:styleId="Footer">
    <w:name w:val="footer"/>
    <w:basedOn w:val="Normal"/>
    <w:link w:val="FooterChar"/>
    <w:uiPriority w:val="99"/>
    <w:unhideWhenUsed/>
    <w:rsid w:val="000D411C"/>
    <w:pPr>
      <w:tabs>
        <w:tab w:val="center" w:pos="4513"/>
        <w:tab w:val="right" w:pos="9026"/>
      </w:tabs>
      <w:spacing w:after="0"/>
    </w:pPr>
  </w:style>
  <w:style w:type="character" w:customStyle="1" w:styleId="FooterChar">
    <w:name w:val="Footer Char"/>
    <w:basedOn w:val="DefaultParagraphFont"/>
    <w:link w:val="Footer"/>
    <w:uiPriority w:val="99"/>
    <w:rsid w:val="000D411C"/>
    <w:rPr>
      <w:rFonts w:ascii="Times New Roman" w:eastAsia="Calibri" w:hAnsi="Times New Roman" w:cs="Times New Roman"/>
      <w:sz w:val="20"/>
      <w:szCs w:val="20"/>
      <w:lang w:eastAsia="en-GB"/>
    </w:rPr>
  </w:style>
  <w:style w:type="character" w:styleId="PageNumber">
    <w:name w:val="page number"/>
    <w:basedOn w:val="DefaultParagraphFont"/>
    <w:uiPriority w:val="99"/>
    <w:semiHidden/>
    <w:unhideWhenUsed/>
    <w:rsid w:val="000D411C"/>
  </w:style>
  <w:style w:type="paragraph" w:customStyle="1" w:styleId="EndNoteBibliographyTitle">
    <w:name w:val="EndNote Bibliography Title"/>
    <w:basedOn w:val="Normal"/>
    <w:rsid w:val="000D411C"/>
    <w:pPr>
      <w:spacing w:after="0"/>
      <w:jc w:val="center"/>
    </w:pPr>
    <w:rPr>
      <w:sz w:val="24"/>
    </w:rPr>
  </w:style>
  <w:style w:type="paragraph" w:customStyle="1" w:styleId="EndNoteBibliography">
    <w:name w:val="EndNote Bibliography"/>
    <w:basedOn w:val="Normal"/>
    <w:rsid w:val="000D411C"/>
    <w:rPr>
      <w:sz w:val="24"/>
    </w:rPr>
  </w:style>
  <w:style w:type="paragraph" w:styleId="FootnoteText">
    <w:name w:val="footnote text"/>
    <w:basedOn w:val="Normal"/>
    <w:link w:val="FootnoteTextChar"/>
    <w:uiPriority w:val="99"/>
    <w:unhideWhenUsed/>
    <w:rsid w:val="000D411C"/>
    <w:pPr>
      <w:spacing w:after="0"/>
    </w:pPr>
    <w:rPr>
      <w:sz w:val="24"/>
      <w:szCs w:val="24"/>
    </w:rPr>
  </w:style>
  <w:style w:type="character" w:customStyle="1" w:styleId="FootnoteTextChar">
    <w:name w:val="Footnote Text Char"/>
    <w:basedOn w:val="DefaultParagraphFont"/>
    <w:link w:val="FootnoteText"/>
    <w:uiPriority w:val="99"/>
    <w:rsid w:val="000D411C"/>
    <w:rPr>
      <w:rFonts w:ascii="Times New Roman" w:eastAsia="Calibri" w:hAnsi="Times New Roman" w:cs="Times New Roman"/>
      <w:sz w:val="24"/>
      <w:szCs w:val="24"/>
      <w:lang w:eastAsia="en-GB"/>
    </w:rPr>
  </w:style>
  <w:style w:type="character" w:styleId="FootnoteReference">
    <w:name w:val="footnote reference"/>
    <w:basedOn w:val="DefaultParagraphFont"/>
    <w:uiPriority w:val="99"/>
    <w:unhideWhenUsed/>
    <w:rsid w:val="000D411C"/>
    <w:rPr>
      <w:vertAlign w:val="superscript"/>
    </w:rPr>
  </w:style>
  <w:style w:type="paragraph" w:styleId="Header">
    <w:name w:val="header"/>
    <w:basedOn w:val="Normal"/>
    <w:link w:val="HeaderChar"/>
    <w:uiPriority w:val="99"/>
    <w:unhideWhenUsed/>
    <w:rsid w:val="000D411C"/>
    <w:pPr>
      <w:tabs>
        <w:tab w:val="center" w:pos="4513"/>
        <w:tab w:val="right" w:pos="9026"/>
      </w:tabs>
      <w:spacing w:after="0"/>
    </w:pPr>
  </w:style>
  <w:style w:type="character" w:customStyle="1" w:styleId="HeaderChar">
    <w:name w:val="Header Char"/>
    <w:basedOn w:val="DefaultParagraphFont"/>
    <w:link w:val="Header"/>
    <w:uiPriority w:val="99"/>
    <w:rsid w:val="000D411C"/>
    <w:rPr>
      <w:rFonts w:ascii="Times New Roman" w:eastAsia="Calibri" w:hAnsi="Times New Roman" w:cs="Times New Roman"/>
      <w:sz w:val="20"/>
      <w:szCs w:val="20"/>
      <w:lang w:eastAsia="en-GB"/>
    </w:rPr>
  </w:style>
  <w:style w:type="paragraph" w:customStyle="1" w:styleId="CitaviBibliographie">
    <w:name w:val="Citavi Bibliographie"/>
    <w:basedOn w:val="Normal"/>
    <w:rsid w:val="000D411C"/>
    <w:pPr>
      <w:autoSpaceDE w:val="0"/>
      <w:autoSpaceDN w:val="0"/>
      <w:adjustRightInd w:val="0"/>
      <w:spacing w:line="240" w:lineRule="atLeast"/>
      <w:ind w:left="340" w:hanging="340"/>
    </w:pPr>
    <w:rPr>
      <w:rFonts w:eastAsia="Times New Roman"/>
      <w:lang w:val="fr-FR"/>
    </w:rPr>
  </w:style>
  <w:style w:type="table" w:styleId="TableGrid">
    <w:name w:val="Table Grid"/>
    <w:basedOn w:val="TableNormal"/>
    <w:uiPriority w:val="59"/>
    <w:rsid w:val="000D411C"/>
    <w:pPr>
      <w:spacing w:after="0" w:line="240" w:lineRule="auto"/>
    </w:pPr>
    <w:rPr>
      <w:rFonts w:ascii="Times New Roman" w:eastAsia="Calibri"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rsid w:val="000D411C"/>
    <w:pPr>
      <w:widowControl w:val="0"/>
      <w:autoSpaceDE w:val="0"/>
      <w:autoSpaceDN w:val="0"/>
      <w:adjustRightInd w:val="0"/>
      <w:spacing w:after="0" w:line="240" w:lineRule="auto"/>
    </w:pPr>
    <w:rPr>
      <w:rFonts w:ascii="Arial" w:hAnsi="Arial" w:cs="Arial"/>
      <w:sz w:val="24"/>
      <w:szCs w:val="24"/>
      <w:lang w:val="en-US"/>
    </w:rPr>
  </w:style>
  <w:style w:type="paragraph" w:customStyle="1" w:styleId="CitaviBibliography">
    <w:name w:val="Citavi Bibliography"/>
    <w:basedOn w:val="Normal"/>
    <w:rsid w:val="000D411C"/>
    <w:pPr>
      <w:ind w:left="340" w:hanging="340"/>
    </w:pPr>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276529">
      <w:bodyDiv w:val="1"/>
      <w:marLeft w:val="0"/>
      <w:marRight w:val="0"/>
      <w:marTop w:val="0"/>
      <w:marBottom w:val="0"/>
      <w:divBdr>
        <w:top w:val="none" w:sz="0" w:space="0" w:color="auto"/>
        <w:left w:val="none" w:sz="0" w:space="0" w:color="auto"/>
        <w:bottom w:val="none" w:sz="0" w:space="0" w:color="auto"/>
        <w:right w:val="none" w:sz="0" w:space="0" w:color="auto"/>
      </w:divBdr>
    </w:div>
    <w:div w:id="1151096068">
      <w:bodyDiv w:val="1"/>
      <w:marLeft w:val="0"/>
      <w:marRight w:val="0"/>
      <w:marTop w:val="0"/>
      <w:marBottom w:val="0"/>
      <w:divBdr>
        <w:top w:val="none" w:sz="0" w:space="0" w:color="auto"/>
        <w:left w:val="none" w:sz="0" w:space="0" w:color="auto"/>
        <w:bottom w:val="none" w:sz="0" w:space="0" w:color="auto"/>
        <w:right w:val="none" w:sz="0" w:space="0" w:color="auto"/>
      </w:divBdr>
    </w:div>
    <w:div w:id="20471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62A83-3387-284B-9F0D-7906AF390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16494</Words>
  <Characters>96325</Characters>
  <Application>Microsoft Office Word</Application>
  <DocSecurity>0</DocSecurity>
  <Lines>1505</Lines>
  <Paragraphs>377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112442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RULING Charles-clemens</dc:creator>
  <cp:keywords/>
  <dc:description/>
  <cp:lastModifiedBy>Beatrice D'Ippolito</cp:lastModifiedBy>
  <cp:revision>3</cp:revision>
  <dcterms:created xsi:type="dcterms:W3CDTF">2019-01-14T23:15:00Z</dcterms:created>
  <dcterms:modified xsi:type="dcterms:W3CDTF">2019-01-14T23:16:00Z</dcterms:modified>
  <cp:category/>
</cp:coreProperties>
</file>