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DF95B" w14:textId="77777777" w:rsidR="0029219D" w:rsidRPr="003B5234" w:rsidRDefault="0029219D" w:rsidP="0029219D">
      <w:pPr>
        <w:spacing w:line="360" w:lineRule="auto"/>
        <w:contextualSpacing/>
        <w:jc w:val="center"/>
        <w:rPr>
          <w:rFonts w:cstheme="minorHAnsi"/>
          <w:b/>
          <w:sz w:val="24"/>
          <w:szCs w:val="24"/>
        </w:rPr>
      </w:pPr>
      <w:r w:rsidRPr="003B5234">
        <w:rPr>
          <w:rFonts w:cstheme="minorHAnsi"/>
          <w:b/>
          <w:sz w:val="24"/>
          <w:szCs w:val="24"/>
        </w:rPr>
        <w:t>Predicting water levels in ephemeral wetlands under climate change scenarios</w:t>
      </w:r>
    </w:p>
    <w:p w14:paraId="73C9518C" w14:textId="77777777" w:rsidR="0029219D" w:rsidRPr="003B5234" w:rsidRDefault="0029219D" w:rsidP="0029219D">
      <w:pPr>
        <w:spacing w:line="360" w:lineRule="auto"/>
        <w:contextualSpacing/>
        <w:jc w:val="center"/>
        <w:rPr>
          <w:rFonts w:cstheme="minorHAnsi"/>
          <w:b/>
        </w:rPr>
      </w:pPr>
    </w:p>
    <w:p w14:paraId="32E6B0CF" w14:textId="21A12656" w:rsidR="00C94AA5" w:rsidRPr="003B5234" w:rsidRDefault="0029219D" w:rsidP="0029219D">
      <w:pPr>
        <w:spacing w:line="360" w:lineRule="auto"/>
        <w:contextualSpacing/>
        <w:jc w:val="both"/>
        <w:rPr>
          <w:sz w:val="22"/>
          <w:szCs w:val="22"/>
        </w:rPr>
      </w:pPr>
      <w:r w:rsidRPr="003B5234">
        <w:rPr>
          <w:rFonts w:cstheme="minorHAnsi"/>
          <w:sz w:val="22"/>
          <w:szCs w:val="22"/>
        </w:rPr>
        <w:t>Alex James</w:t>
      </w:r>
      <w:r w:rsidRPr="003B5234">
        <w:rPr>
          <w:rFonts w:cstheme="minorHAnsi"/>
          <w:sz w:val="22"/>
          <w:szCs w:val="22"/>
          <w:vertAlign w:val="superscript"/>
        </w:rPr>
        <w:t>1,2</w:t>
      </w:r>
      <w:r w:rsidRPr="003B5234">
        <w:rPr>
          <w:rFonts w:cstheme="minorHAnsi"/>
          <w:sz w:val="22"/>
          <w:szCs w:val="22"/>
        </w:rPr>
        <w:t xml:space="preserve">, Rachelle </w:t>
      </w:r>
      <w:r w:rsidR="00512B59" w:rsidRPr="003B5234">
        <w:rPr>
          <w:rFonts w:cstheme="minorHAnsi"/>
          <w:sz w:val="22"/>
          <w:szCs w:val="22"/>
        </w:rPr>
        <w:t xml:space="preserve">N </w:t>
      </w:r>
      <w:r w:rsidRPr="003B5234">
        <w:rPr>
          <w:rFonts w:cstheme="minorHAnsi"/>
          <w:sz w:val="22"/>
          <w:szCs w:val="22"/>
        </w:rPr>
        <w:t>Binny</w:t>
      </w:r>
      <w:r w:rsidRPr="003B5234">
        <w:rPr>
          <w:rFonts w:cstheme="minorHAnsi"/>
          <w:sz w:val="22"/>
          <w:szCs w:val="22"/>
          <w:vertAlign w:val="superscript"/>
        </w:rPr>
        <w:t>2,3</w:t>
      </w:r>
      <w:r w:rsidRPr="003B5234">
        <w:rPr>
          <w:rFonts w:cstheme="minorHAnsi"/>
          <w:sz w:val="22"/>
          <w:szCs w:val="22"/>
        </w:rPr>
        <w:t xml:space="preserve">, </w:t>
      </w:r>
      <w:r w:rsidR="00512B59" w:rsidRPr="003B5234">
        <w:rPr>
          <w:rFonts w:cstheme="minorHAnsi"/>
          <w:sz w:val="22"/>
          <w:szCs w:val="22"/>
        </w:rPr>
        <w:t>William G</w:t>
      </w:r>
      <w:r w:rsidRPr="003B5234">
        <w:rPr>
          <w:rFonts w:cstheme="minorHAnsi"/>
          <w:sz w:val="22"/>
          <w:szCs w:val="22"/>
        </w:rPr>
        <w:t xml:space="preserve"> Lee</w:t>
      </w:r>
      <w:r w:rsidRPr="003B5234">
        <w:rPr>
          <w:rFonts w:cstheme="minorHAnsi"/>
          <w:sz w:val="22"/>
          <w:szCs w:val="22"/>
          <w:vertAlign w:val="superscript"/>
        </w:rPr>
        <w:t>3</w:t>
      </w:r>
      <w:r w:rsidRPr="003B5234">
        <w:rPr>
          <w:rFonts w:cstheme="minorHAnsi"/>
          <w:sz w:val="22"/>
          <w:szCs w:val="22"/>
        </w:rPr>
        <w:t>, John Payne</w:t>
      </w:r>
      <w:r w:rsidRPr="003B5234">
        <w:rPr>
          <w:rFonts w:cstheme="minorHAnsi"/>
          <w:sz w:val="22"/>
          <w:szCs w:val="22"/>
          <w:vertAlign w:val="superscript"/>
        </w:rPr>
        <w:t>3</w:t>
      </w:r>
      <w:r w:rsidRPr="003B5234">
        <w:rPr>
          <w:rFonts w:cstheme="minorHAnsi"/>
          <w:sz w:val="22"/>
          <w:szCs w:val="22"/>
        </w:rPr>
        <w:t>, Nick Stringer</w:t>
      </w:r>
      <w:r w:rsidRPr="003B5234">
        <w:rPr>
          <w:rFonts w:cstheme="minorHAnsi"/>
          <w:sz w:val="22"/>
          <w:szCs w:val="22"/>
          <w:vertAlign w:val="superscript"/>
        </w:rPr>
        <w:t>1</w:t>
      </w:r>
      <w:r w:rsidRPr="003B5234">
        <w:rPr>
          <w:rFonts w:cstheme="minorHAnsi"/>
          <w:sz w:val="22"/>
          <w:szCs w:val="22"/>
        </w:rPr>
        <w:t xml:space="preserve">, </w:t>
      </w:r>
      <w:r w:rsidR="00512B59" w:rsidRPr="003B5234">
        <w:rPr>
          <w:rFonts w:cstheme="minorHAnsi"/>
          <w:sz w:val="22"/>
          <w:szCs w:val="22"/>
        </w:rPr>
        <w:t xml:space="preserve">E </w:t>
      </w:r>
      <w:r w:rsidRPr="003B5234">
        <w:rPr>
          <w:rFonts w:cstheme="minorHAnsi"/>
          <w:sz w:val="22"/>
          <w:szCs w:val="22"/>
        </w:rPr>
        <w:t>Pen</w:t>
      </w:r>
      <w:r w:rsidR="00512B59" w:rsidRPr="003B5234">
        <w:rPr>
          <w:rFonts w:cstheme="minorHAnsi"/>
          <w:sz w:val="22"/>
          <w:szCs w:val="22"/>
        </w:rPr>
        <w:t>elope</w:t>
      </w:r>
      <w:r w:rsidRPr="003B5234">
        <w:rPr>
          <w:rFonts w:cstheme="minorHAnsi"/>
          <w:sz w:val="22"/>
          <w:szCs w:val="22"/>
        </w:rPr>
        <w:t xml:space="preserve"> Holland</w:t>
      </w:r>
      <w:r w:rsidRPr="003B5234">
        <w:rPr>
          <w:rFonts w:cstheme="minorHAnsi"/>
          <w:sz w:val="22"/>
          <w:szCs w:val="22"/>
          <w:vertAlign w:val="superscript"/>
        </w:rPr>
        <w:t>3</w:t>
      </w:r>
      <w:r w:rsidR="00AA3CD1" w:rsidRPr="003B5234">
        <w:rPr>
          <w:rFonts w:cstheme="minorHAnsi"/>
          <w:sz w:val="22"/>
          <w:szCs w:val="22"/>
          <w:vertAlign w:val="superscript"/>
        </w:rPr>
        <w:t>,4</w:t>
      </w:r>
      <w:r w:rsidR="006F662E" w:rsidRPr="003B5234">
        <w:rPr>
          <w:sz w:val="22"/>
          <w:szCs w:val="22"/>
        </w:rPr>
        <w:t xml:space="preserve"> </w:t>
      </w:r>
    </w:p>
    <w:p w14:paraId="3AB1FDCE" w14:textId="77777777" w:rsidR="0029219D" w:rsidRPr="003B5234" w:rsidRDefault="0029219D" w:rsidP="0029219D">
      <w:pPr>
        <w:spacing w:line="360" w:lineRule="auto"/>
        <w:contextualSpacing/>
        <w:jc w:val="both"/>
        <w:rPr>
          <w:rFonts w:cstheme="minorHAnsi"/>
          <w:sz w:val="22"/>
          <w:szCs w:val="22"/>
          <w:vertAlign w:val="superscript"/>
        </w:rPr>
      </w:pPr>
    </w:p>
    <w:p w14:paraId="420DA2E3" w14:textId="3D586360" w:rsidR="0029219D" w:rsidRPr="003B5234" w:rsidRDefault="008A6077" w:rsidP="0029219D">
      <w:pPr>
        <w:spacing w:line="360" w:lineRule="auto"/>
        <w:jc w:val="both"/>
        <w:rPr>
          <w:rFonts w:cstheme="minorHAnsi"/>
          <w:sz w:val="24"/>
          <w:szCs w:val="24"/>
        </w:rPr>
      </w:pPr>
      <w:r w:rsidRPr="003B5234">
        <w:rPr>
          <w:vertAlign w:val="superscript"/>
        </w:rPr>
        <w:t>1</w:t>
      </w:r>
      <w:r w:rsidR="0029219D" w:rsidRPr="003B5234">
        <w:rPr>
          <w:rFonts w:cstheme="minorHAnsi"/>
        </w:rPr>
        <w:t xml:space="preserve"> </w:t>
      </w:r>
      <w:r w:rsidR="0029219D" w:rsidRPr="003B5234">
        <w:rPr>
          <w:rFonts w:cstheme="minorHAnsi"/>
          <w:sz w:val="24"/>
          <w:szCs w:val="24"/>
        </w:rPr>
        <w:t>University of Canterbury, Christchurch, New Zealand.</w:t>
      </w:r>
    </w:p>
    <w:p w14:paraId="4F35496B" w14:textId="0E596825" w:rsidR="00C94AA5" w:rsidRPr="003B5234" w:rsidRDefault="00545B6C" w:rsidP="00AA3CD1">
      <w:pPr>
        <w:pStyle w:val="Affiliation"/>
        <w:spacing w:before="0"/>
      </w:pPr>
      <w:r w:rsidRPr="003B5234">
        <w:rPr>
          <w:vertAlign w:val="superscript"/>
        </w:rPr>
        <w:t>2</w:t>
      </w:r>
      <w:r w:rsidR="002941E7" w:rsidRPr="003B5234">
        <w:rPr>
          <w:vertAlign w:val="superscript"/>
        </w:rPr>
        <w:t xml:space="preserve"> </w:t>
      </w:r>
      <w:r w:rsidR="0029219D" w:rsidRPr="003B5234">
        <w:t>Te Pūnaha Matatini, New Zealand</w:t>
      </w:r>
      <w:r w:rsidR="00C94AA5" w:rsidRPr="003B5234">
        <w:t>.</w:t>
      </w:r>
    </w:p>
    <w:p w14:paraId="515725E1" w14:textId="16FD1ED2" w:rsidR="00DE3F91" w:rsidRPr="003B5234" w:rsidRDefault="00545B6C" w:rsidP="00B719C8">
      <w:pPr>
        <w:pStyle w:val="Affiliation"/>
      </w:pPr>
      <w:r w:rsidRPr="003B5234">
        <w:rPr>
          <w:vertAlign w:val="superscript"/>
        </w:rPr>
        <w:t>3</w:t>
      </w:r>
      <w:r w:rsidR="002941E7" w:rsidRPr="003B5234">
        <w:rPr>
          <w:vertAlign w:val="superscript"/>
        </w:rPr>
        <w:t xml:space="preserve"> </w:t>
      </w:r>
      <w:r w:rsidR="0029219D" w:rsidRPr="003B5234">
        <w:t>Manaaki Whenua, Lincoln, New Zealand</w:t>
      </w:r>
      <w:r w:rsidR="00C94AA5" w:rsidRPr="003B5234">
        <w:t>.</w:t>
      </w:r>
    </w:p>
    <w:p w14:paraId="2AFA4338" w14:textId="07942DCB" w:rsidR="00AA3CD1" w:rsidRPr="003B5234" w:rsidRDefault="00AA3CD1" w:rsidP="00B719C8">
      <w:pPr>
        <w:pStyle w:val="Affiliation"/>
      </w:pPr>
      <w:r w:rsidRPr="003B5234">
        <w:rPr>
          <w:vertAlign w:val="superscript"/>
        </w:rPr>
        <w:t>4</w:t>
      </w:r>
      <w:r w:rsidR="002941E7" w:rsidRPr="003B5234">
        <w:rPr>
          <w:vertAlign w:val="superscript"/>
        </w:rPr>
        <w:t xml:space="preserve"> </w:t>
      </w:r>
      <w:r w:rsidRPr="003B5234">
        <w:t>University of York, York, UK.</w:t>
      </w:r>
    </w:p>
    <w:p w14:paraId="02E93AFC" w14:textId="77777777" w:rsidR="0029219D" w:rsidRPr="003B5234" w:rsidRDefault="0029219D" w:rsidP="00B719C8">
      <w:pPr>
        <w:pStyle w:val="Affiliation"/>
      </w:pPr>
    </w:p>
    <w:p w14:paraId="5614852F" w14:textId="3C49FA4F" w:rsidR="00DE3F91" w:rsidRPr="003B5234" w:rsidRDefault="008A6077" w:rsidP="003137C3">
      <w:pPr>
        <w:pStyle w:val="Affiliation"/>
      </w:pPr>
      <w:r w:rsidRPr="003B5234">
        <w:t>Correspond</w:t>
      </w:r>
      <w:r w:rsidR="00DE3F91" w:rsidRPr="003B5234">
        <w:t>ing</w:t>
      </w:r>
      <w:r w:rsidRPr="003B5234">
        <w:t xml:space="preserve"> </w:t>
      </w:r>
      <w:r w:rsidR="006F662E" w:rsidRPr="003B5234">
        <w:t>author:</w:t>
      </w:r>
      <w:r w:rsidRPr="003B5234">
        <w:t xml:space="preserve"> </w:t>
      </w:r>
      <w:r w:rsidR="0029219D" w:rsidRPr="003B5234">
        <w:t>Alex James</w:t>
      </w:r>
      <w:r w:rsidR="00DE3F91" w:rsidRPr="003B5234">
        <w:t xml:space="preserve"> (</w:t>
      </w:r>
      <w:hyperlink r:id="rId7" w:history="1">
        <w:r w:rsidR="0029219D" w:rsidRPr="003B5234">
          <w:rPr>
            <w:rStyle w:val="Hyperlink"/>
            <w:color w:val="auto"/>
          </w:rPr>
          <w:t>alex.james@canterbury.ac.nz)</w:t>
        </w:r>
      </w:hyperlink>
      <w:r w:rsidR="00DE3F91" w:rsidRPr="003B5234">
        <w:t xml:space="preserve"> </w:t>
      </w:r>
    </w:p>
    <w:p w14:paraId="4888989C" w14:textId="77777777" w:rsidR="0029219D" w:rsidRPr="003B5234" w:rsidRDefault="0029219D" w:rsidP="003137C3">
      <w:pPr>
        <w:pStyle w:val="Affiliation"/>
      </w:pPr>
    </w:p>
    <w:p w14:paraId="52EAA876" w14:textId="3C34B9AC" w:rsidR="00B47C2C" w:rsidRPr="003B5234" w:rsidRDefault="00C94AA5" w:rsidP="00B47C2C">
      <w:pPr>
        <w:pStyle w:val="Heading-Main"/>
        <w:rPr>
          <w:b w:val="0"/>
        </w:rPr>
      </w:pPr>
      <w:r w:rsidRPr="003B5234">
        <w:t xml:space="preserve">Key </w:t>
      </w:r>
      <w:r w:rsidR="00B47C2C" w:rsidRPr="003B5234">
        <w:t xml:space="preserve">Words: </w:t>
      </w:r>
      <w:r w:rsidR="00B47C2C" w:rsidRPr="003B5234">
        <w:rPr>
          <w:b w:val="0"/>
        </w:rPr>
        <w:t>kettlehole, stochastic model, climate change</w:t>
      </w:r>
    </w:p>
    <w:p w14:paraId="5C03B4CB" w14:textId="7E3F585E" w:rsidR="00B719C8" w:rsidRPr="003B5234" w:rsidRDefault="00B719C8" w:rsidP="006663C1">
      <w:pPr>
        <w:pStyle w:val="KeyPoints"/>
        <w:numPr>
          <w:ilvl w:val="0"/>
          <w:numId w:val="9"/>
        </w:numPr>
      </w:pPr>
      <w:r w:rsidRPr="003B5234">
        <w:br w:type="page"/>
      </w:r>
    </w:p>
    <w:p w14:paraId="2659CCE1" w14:textId="77777777" w:rsidR="002F3B11" w:rsidRPr="003B5234" w:rsidRDefault="008A6077" w:rsidP="00C81368">
      <w:pPr>
        <w:pStyle w:val="Heading-Main"/>
      </w:pPr>
      <w:r w:rsidRPr="003B5234">
        <w:lastRenderedPageBreak/>
        <w:t>Abstract</w:t>
      </w:r>
    </w:p>
    <w:p w14:paraId="10FFD1BB" w14:textId="234734F4" w:rsidR="0029219D" w:rsidRPr="003B5234" w:rsidRDefault="0029219D" w:rsidP="0029219D">
      <w:pPr>
        <w:spacing w:line="360" w:lineRule="auto"/>
        <w:contextualSpacing/>
        <w:jc w:val="both"/>
        <w:rPr>
          <w:rFonts w:cstheme="minorHAnsi"/>
          <w:sz w:val="24"/>
          <w:szCs w:val="24"/>
        </w:rPr>
      </w:pPr>
      <w:r w:rsidRPr="003B5234">
        <w:rPr>
          <w:rFonts w:cstheme="minorHAnsi"/>
          <w:sz w:val="24"/>
          <w:szCs w:val="24"/>
        </w:rPr>
        <w:t>Ephemeral wetlands or kettle holes contain an often unique biodiversity of flora and fauna. In New Zealand they can be an important breeding ground for iconic taonga species such as kakī/black stilt. Understanding the possible effects of climate change on the holes is a challenge as there is often limited information on the local hydrology</w:t>
      </w:r>
      <w:r w:rsidR="003C57B7" w:rsidRPr="003B5234">
        <w:rPr>
          <w:rFonts w:cstheme="minorHAnsi"/>
          <w:sz w:val="24"/>
          <w:szCs w:val="24"/>
        </w:rPr>
        <w:t>, restricting the</w:t>
      </w:r>
      <w:r w:rsidR="00017EC7" w:rsidRPr="003B5234">
        <w:rPr>
          <w:rFonts w:cstheme="minorHAnsi"/>
          <w:sz w:val="24"/>
          <w:szCs w:val="24"/>
        </w:rPr>
        <w:t xml:space="preserve"> applicability of established hydrological models</w:t>
      </w:r>
      <w:r w:rsidRPr="003B5234">
        <w:rPr>
          <w:rFonts w:cstheme="minorHAnsi"/>
          <w:sz w:val="24"/>
          <w:szCs w:val="24"/>
        </w:rPr>
        <w:t xml:space="preserve">. We present a </w:t>
      </w:r>
      <w:r w:rsidR="00017EC7" w:rsidRPr="003B5234">
        <w:rPr>
          <w:rFonts w:cstheme="minorHAnsi"/>
          <w:sz w:val="24"/>
          <w:szCs w:val="24"/>
        </w:rPr>
        <w:t xml:space="preserve">mathematical </w:t>
      </w:r>
      <w:r w:rsidRPr="003B5234">
        <w:rPr>
          <w:rFonts w:cstheme="minorHAnsi"/>
          <w:sz w:val="24"/>
          <w:szCs w:val="24"/>
        </w:rPr>
        <w:t xml:space="preserve">model that </w:t>
      </w:r>
      <w:r w:rsidR="00ED0840" w:rsidRPr="003B5234">
        <w:rPr>
          <w:rFonts w:cstheme="minorHAnsi"/>
          <w:sz w:val="24"/>
          <w:szCs w:val="24"/>
        </w:rPr>
        <w:t>is parameterized using only</w:t>
      </w:r>
      <w:r w:rsidRPr="003B5234">
        <w:rPr>
          <w:rFonts w:cstheme="minorHAnsi"/>
          <w:sz w:val="24"/>
          <w:szCs w:val="24"/>
        </w:rPr>
        <w:t xml:space="preserve"> recent rainfall </w:t>
      </w:r>
      <w:r w:rsidR="00ED0840" w:rsidRPr="003B5234">
        <w:rPr>
          <w:rFonts w:cstheme="minorHAnsi"/>
          <w:sz w:val="24"/>
          <w:szCs w:val="24"/>
        </w:rPr>
        <w:t xml:space="preserve">data </w:t>
      </w:r>
      <w:r w:rsidRPr="003B5234">
        <w:rPr>
          <w:rFonts w:cstheme="minorHAnsi"/>
          <w:sz w:val="24"/>
          <w:szCs w:val="24"/>
        </w:rPr>
        <w:t xml:space="preserve">and water level. We assess the efficacy of our model to predict water levels under current climatic conditions and then explore the effects of a range of simple climate change scenarios. Our simple but effective modelling approach could be easily used in other situations where complex data and modelling expertise </w:t>
      </w:r>
      <w:r w:rsidR="00ED0840" w:rsidRPr="003B5234">
        <w:rPr>
          <w:rFonts w:cstheme="minorHAnsi"/>
          <w:sz w:val="24"/>
          <w:szCs w:val="24"/>
        </w:rPr>
        <w:t>are</w:t>
      </w:r>
      <w:r w:rsidRPr="003B5234">
        <w:rPr>
          <w:rFonts w:cstheme="minorHAnsi"/>
          <w:sz w:val="24"/>
          <w:szCs w:val="24"/>
        </w:rPr>
        <w:t xml:space="preserve"> unavailable.</w:t>
      </w:r>
    </w:p>
    <w:p w14:paraId="7EE3C539" w14:textId="77777777" w:rsidR="0029219D" w:rsidRPr="003B5234" w:rsidRDefault="0029219D" w:rsidP="0029219D">
      <w:pPr>
        <w:spacing w:line="360" w:lineRule="auto"/>
        <w:contextualSpacing/>
        <w:jc w:val="both"/>
        <w:rPr>
          <w:rFonts w:cstheme="minorHAnsi"/>
          <w:sz w:val="24"/>
          <w:szCs w:val="24"/>
        </w:rPr>
      </w:pPr>
    </w:p>
    <w:p w14:paraId="16752E20" w14:textId="77777777" w:rsidR="002F3B11" w:rsidRPr="003B5234" w:rsidRDefault="002F3B11" w:rsidP="00C81368">
      <w:pPr>
        <w:pStyle w:val="Heading-Main"/>
      </w:pPr>
      <w:r w:rsidRPr="003B5234">
        <w:t>1 Introduction</w:t>
      </w:r>
    </w:p>
    <w:p w14:paraId="1749D026" w14:textId="77777777" w:rsidR="00F50807" w:rsidRPr="003B5234" w:rsidRDefault="00F50807" w:rsidP="00C81368">
      <w:pPr>
        <w:pStyle w:val="Heading-Main"/>
      </w:pPr>
    </w:p>
    <w:p w14:paraId="20C94FA9" w14:textId="0B9DFD4B" w:rsidR="0029219D" w:rsidRPr="003B5234" w:rsidRDefault="0029219D" w:rsidP="0029219D">
      <w:pPr>
        <w:spacing w:line="360" w:lineRule="auto"/>
        <w:contextualSpacing/>
        <w:jc w:val="both"/>
        <w:rPr>
          <w:rFonts w:cstheme="minorHAnsi"/>
          <w:sz w:val="24"/>
          <w:szCs w:val="24"/>
        </w:rPr>
      </w:pPr>
      <w:r w:rsidRPr="003B5234">
        <w:rPr>
          <w:rFonts w:cstheme="minorHAnsi"/>
          <w:sz w:val="24"/>
          <w:szCs w:val="24"/>
        </w:rPr>
        <w:t>A kettle hole is a</w:t>
      </w:r>
      <w:r w:rsidR="006B3B15" w:rsidRPr="003B5234">
        <w:rPr>
          <w:rFonts w:cstheme="minorHAnsi"/>
          <w:sz w:val="24"/>
          <w:szCs w:val="24"/>
        </w:rPr>
        <w:t xml:space="preserve"> small (typically &lt; 4 ha),</w:t>
      </w:r>
      <w:r w:rsidRPr="003B5234">
        <w:rPr>
          <w:rFonts w:cstheme="minorHAnsi"/>
          <w:sz w:val="24"/>
          <w:szCs w:val="24"/>
        </w:rPr>
        <w:t xml:space="preserve"> shallow</w:t>
      </w:r>
      <w:r w:rsidR="006B3B15" w:rsidRPr="003B5234">
        <w:rPr>
          <w:rFonts w:cstheme="minorHAnsi"/>
          <w:sz w:val="24"/>
          <w:szCs w:val="24"/>
        </w:rPr>
        <w:t xml:space="preserve"> (typically &lt; 2 m)</w:t>
      </w:r>
      <w:r w:rsidRPr="003B5234">
        <w:rPr>
          <w:rFonts w:cstheme="minorHAnsi"/>
          <w:sz w:val="24"/>
          <w:szCs w:val="24"/>
        </w:rPr>
        <w:t>, sediment-filled depression formed by retreating glaciers or draining floodwaters. Kettle holes are typically ephemeral wetlands with maximum flooding in winter and dry in summer, matching precipitation and ground conditions. In these habitats vegetation patterns reflect inter-annual variation in water level fluctuations and the depth of fine sediment. For some periods of the year, kettle holes may be completely dry.</w:t>
      </w:r>
    </w:p>
    <w:p w14:paraId="6601C5B5" w14:textId="77777777" w:rsidR="0029219D" w:rsidRPr="003B5234" w:rsidRDefault="0029219D" w:rsidP="0029219D">
      <w:pPr>
        <w:spacing w:line="360" w:lineRule="auto"/>
        <w:contextualSpacing/>
        <w:jc w:val="both"/>
        <w:rPr>
          <w:rFonts w:cstheme="minorHAnsi"/>
          <w:b/>
          <w:sz w:val="24"/>
          <w:szCs w:val="24"/>
        </w:rPr>
      </w:pPr>
    </w:p>
    <w:p w14:paraId="6D0A9D3F" w14:textId="77777777" w:rsidR="0029219D" w:rsidRPr="003B5234" w:rsidRDefault="0029219D" w:rsidP="0029219D">
      <w:pPr>
        <w:spacing w:line="360" w:lineRule="auto"/>
        <w:contextualSpacing/>
        <w:jc w:val="both"/>
        <w:rPr>
          <w:rFonts w:eastAsia="Times New Roman" w:cstheme="minorHAnsi"/>
          <w:sz w:val="24"/>
          <w:szCs w:val="24"/>
          <w:lang w:eastAsia="en-NZ"/>
        </w:rPr>
      </w:pPr>
      <w:r w:rsidRPr="003B5234">
        <w:rPr>
          <w:rFonts w:eastAsia="Times New Roman" w:cstheme="minorHAnsi"/>
          <w:sz w:val="24"/>
          <w:szCs w:val="24"/>
          <w:lang w:eastAsia="en-NZ"/>
        </w:rPr>
        <w:t xml:space="preserve">Kettle holes have a distinct turf of flora located across the different flooding zones. As each kettle hole is unique in its size, depth, location and water regime, the compositions of these flora communities are exclusive to each, and adapted to the local flooding regime </w:t>
      </w:r>
      <w:r w:rsidRPr="003B5234">
        <w:rPr>
          <w:rFonts w:eastAsia="Times New Roman" w:cstheme="minorHAnsi"/>
          <w:sz w:val="24"/>
          <w:szCs w:val="24"/>
          <w:lang w:eastAsia="en-NZ"/>
        </w:rPr>
        <w:fldChar w:fldCharType="begin"/>
      </w:r>
      <w:r w:rsidRPr="003B5234">
        <w:rPr>
          <w:rFonts w:eastAsia="Times New Roman" w:cstheme="minorHAnsi"/>
          <w:sz w:val="24"/>
          <w:szCs w:val="24"/>
          <w:lang w:eastAsia="en-NZ"/>
        </w:rPr>
        <w:instrText xml:space="preserve"> ADDIN EN.CITE &lt;EndNote&gt;&lt;Cite&gt;&lt;Author&gt;Tanentzap&lt;/Author&gt;&lt;Year&gt;2013&lt;/Year&gt;&lt;RecNum&gt;11&lt;/RecNum&gt;&lt;DisplayText&gt;(Tanentzap, Lee, &amp;amp; Schulz, 2013)&lt;/DisplayText&gt;&lt;record&gt;&lt;rec-number&gt;11&lt;/rec-number&gt;&lt;foreign-keys&gt;&lt;key app="EN" db-id="v92s9tzwn5e9zuefaesv5ta9eweztpwwrs9z" timestamp="1532608096"&gt;11&lt;/key&gt;&lt;/foreign-keys&gt;&lt;ref-type name="Journal Article"&gt;17&lt;/ref-type&gt;&lt;contributors&gt;&lt;authors&gt;&lt;author&gt;Tanentzap, Andrew J.&lt;/author&gt;&lt;author&gt;Lee, William G.&lt;/author&gt;&lt;author&gt;Schulz, Katharina A. C.&lt;/author&gt;&lt;/authors&gt;&lt;/contributors&gt;&lt;titles&gt;&lt;title&gt;Niches drive peaked and positive relationships between diversity and disturbance in natural ecosystems&lt;/title&gt;&lt;secondary-title&gt;Ecosphere&lt;/secondary-title&gt;&lt;/titles&gt;&lt;periodical&gt;&lt;full-title&gt;Ecosphere&lt;/full-title&gt;&lt;/periodical&gt;&lt;pages&gt;1-28&lt;/pages&gt;&lt;volume&gt;4&lt;/volume&gt;&lt;number&gt;11&lt;/number&gt;&lt;dates&gt;&lt;year&gt;2013&lt;/year&gt;&lt;/dates&gt;&lt;urls&gt;&lt;/urls&gt;&lt;/record&gt;&lt;/Cite&gt;&lt;/EndNote&gt;</w:instrText>
      </w:r>
      <w:r w:rsidRPr="003B5234">
        <w:rPr>
          <w:rFonts w:eastAsia="Times New Roman" w:cstheme="minorHAnsi"/>
          <w:sz w:val="24"/>
          <w:szCs w:val="24"/>
          <w:lang w:eastAsia="en-NZ"/>
        </w:rPr>
        <w:fldChar w:fldCharType="separate"/>
      </w:r>
      <w:r w:rsidRPr="003B5234">
        <w:rPr>
          <w:rFonts w:eastAsia="Times New Roman" w:cstheme="minorHAnsi"/>
          <w:noProof/>
          <w:sz w:val="24"/>
          <w:szCs w:val="24"/>
          <w:lang w:eastAsia="en-NZ"/>
        </w:rPr>
        <w:t>(Tanentzap, Lee, &amp; Schulz, 2013)</w:t>
      </w:r>
      <w:r w:rsidRPr="003B5234">
        <w:rPr>
          <w:rFonts w:eastAsia="Times New Roman" w:cstheme="minorHAnsi"/>
          <w:sz w:val="24"/>
          <w:szCs w:val="24"/>
          <w:lang w:eastAsia="en-NZ"/>
        </w:rPr>
        <w:fldChar w:fldCharType="end"/>
      </w:r>
      <w:r w:rsidRPr="003B5234">
        <w:rPr>
          <w:rFonts w:eastAsia="Times New Roman" w:cstheme="minorHAnsi"/>
          <w:sz w:val="24"/>
          <w:szCs w:val="24"/>
          <w:lang w:eastAsia="en-NZ"/>
        </w:rPr>
        <w:t xml:space="preserve">. These plants grow, flower and seed during the (sometimes short) periods of dryness </w:t>
      </w:r>
      <w:r w:rsidRPr="003B5234">
        <w:rPr>
          <w:rFonts w:eastAsia="Times New Roman" w:cstheme="minorHAnsi"/>
          <w:sz w:val="24"/>
          <w:szCs w:val="24"/>
          <w:lang w:eastAsia="en-NZ"/>
        </w:rPr>
        <w:fldChar w:fldCharType="begin"/>
      </w:r>
      <w:r w:rsidRPr="003B5234">
        <w:rPr>
          <w:rFonts w:eastAsia="Times New Roman" w:cstheme="minorHAnsi"/>
          <w:sz w:val="24"/>
          <w:szCs w:val="24"/>
          <w:lang w:eastAsia="en-NZ"/>
        </w:rPr>
        <w:instrText xml:space="preserve"> ADDIN EN.CITE &lt;EndNote&gt;&lt;Cite&gt;&lt;Author&gt;Deil&lt;/Author&gt;&lt;Year&gt;2005&lt;/Year&gt;&lt;RecNum&gt;1&lt;/RecNum&gt;&lt;DisplayText&gt;(Casanova &amp;amp; Brock, 2000; Deil, 2005)&lt;/DisplayText&gt;&lt;record&gt;&lt;rec-number&gt;1&lt;/rec-number&gt;&lt;foreign-keys&gt;&lt;key app="EN" db-id="v92s9tzwn5e9zuefaesv5ta9eweztpwwrs9z" timestamp="1532601734"&gt;1&lt;/key&gt;&lt;/foreign-keys&gt;&lt;ref-type name="Journal Article"&gt;17&lt;/ref-type&gt;&lt;contributors&gt;&lt;authors&gt;&lt;author&gt;Deil, Ulrich&lt;/author&gt;&lt;/authors&gt;&lt;/contributors&gt;&lt;titles&gt;&lt;title&gt;A review on habitats, plant traits and vegetation of ephemeral wetlands–a global perspective&lt;/title&gt;&lt;secondary-title&gt;Phytocoenologia&lt;/secondary-title&gt;&lt;/titles&gt;&lt;periodical&gt;&lt;full-title&gt;Phytocoenologia&lt;/full-title&gt;&lt;/periodical&gt;&lt;pages&gt;533-706&lt;/pages&gt;&lt;volume&gt;35&lt;/volume&gt;&lt;number&gt;2-3&lt;/number&gt;&lt;dates&gt;&lt;year&gt;2005&lt;/year&gt;&lt;/dates&gt;&lt;isbn&gt;0340-269X&lt;/isbn&gt;&lt;urls&gt;&lt;/urls&gt;&lt;/record&gt;&lt;/Cite&gt;&lt;Cite&gt;&lt;Author&gt;Casanova&lt;/Author&gt;&lt;Year&gt;2000&lt;/Year&gt;&lt;RecNum&gt;2&lt;/RecNum&gt;&lt;record&gt;&lt;rec-number&gt;2&lt;/rec-number&gt;&lt;foreign-keys&gt;&lt;key app="EN" db-id="v92s9tzwn5e9zuefaesv5ta9eweztpwwrs9z" timestamp="1532601734"&gt;2&lt;/key&gt;&lt;/foreign-keys&gt;&lt;ref-type name="Journal Article"&gt;17&lt;/ref-type&gt;&lt;contributors&gt;&lt;authors&gt;&lt;author&gt;Casanova, Michelle T.&lt;/author&gt;&lt;author&gt;Brock, Margaret A.&lt;/author&gt;&lt;/authors&gt;&lt;/contributors&gt;&lt;titles&gt;&lt;title&gt;How do depth, duration and frequency of flooding influence the establishment of wetland plant communities?&lt;/title&gt;&lt;secondary-title&gt;Plant Ecology&lt;/secondary-title&gt;&lt;/titles&gt;&lt;periodical&gt;&lt;full-title&gt;Plant Ecology&lt;/full-title&gt;&lt;/periodical&gt;&lt;pages&gt;237-250&lt;/pages&gt;&lt;volume&gt;147&lt;/volume&gt;&lt;number&gt;2&lt;/number&gt;&lt;dates&gt;&lt;year&gt;2000&lt;/year&gt;&lt;pub-dates&gt;&lt;date&gt;April 01&lt;/date&gt;&lt;/pub-dates&gt;&lt;/dates&gt;&lt;isbn&gt;1573-5052&lt;/isbn&gt;&lt;label&gt;Casanova2000&lt;/label&gt;&lt;work-type&gt;journal article&lt;/work-type&gt;&lt;urls&gt;&lt;related-urls&gt;&lt;url&gt;https://doi.org/10.1023/A:1009875226637&lt;/url&gt;&lt;/related-urls&gt;&lt;/urls&gt;&lt;electronic-resource-num&gt;10.1023/a:1009875226637&lt;/electronic-resource-num&gt;&lt;/record&gt;&lt;/Cite&gt;&lt;/EndNote&gt;</w:instrText>
      </w:r>
      <w:r w:rsidRPr="003B5234">
        <w:rPr>
          <w:rFonts w:eastAsia="Times New Roman" w:cstheme="minorHAnsi"/>
          <w:sz w:val="24"/>
          <w:szCs w:val="24"/>
          <w:lang w:eastAsia="en-NZ"/>
        </w:rPr>
        <w:fldChar w:fldCharType="separate"/>
      </w:r>
      <w:r w:rsidRPr="003B5234">
        <w:rPr>
          <w:rFonts w:eastAsia="Times New Roman" w:cstheme="minorHAnsi"/>
          <w:noProof/>
          <w:sz w:val="24"/>
          <w:szCs w:val="24"/>
          <w:lang w:eastAsia="en-NZ"/>
        </w:rPr>
        <w:t>(Casanova &amp; Brock, 2000; Deil, 2005)</w:t>
      </w:r>
      <w:r w:rsidRPr="003B5234">
        <w:rPr>
          <w:rFonts w:eastAsia="Times New Roman" w:cstheme="minorHAnsi"/>
          <w:sz w:val="24"/>
          <w:szCs w:val="24"/>
          <w:lang w:eastAsia="en-NZ"/>
        </w:rPr>
        <w:fldChar w:fldCharType="end"/>
      </w:r>
      <w:r w:rsidRPr="003B5234">
        <w:rPr>
          <w:rFonts w:eastAsia="Times New Roman" w:cstheme="minorHAnsi"/>
          <w:sz w:val="24"/>
          <w:szCs w:val="24"/>
          <w:lang w:eastAsia="en-NZ"/>
        </w:rPr>
        <w:t>.</w:t>
      </w:r>
    </w:p>
    <w:p w14:paraId="4B3F7AB0" w14:textId="77777777" w:rsidR="0029219D" w:rsidRPr="003B5234" w:rsidRDefault="0029219D" w:rsidP="0029219D">
      <w:pPr>
        <w:spacing w:line="360" w:lineRule="auto"/>
        <w:contextualSpacing/>
        <w:jc w:val="both"/>
        <w:rPr>
          <w:rFonts w:eastAsia="Times New Roman" w:cstheme="minorHAnsi"/>
          <w:sz w:val="24"/>
          <w:szCs w:val="24"/>
          <w:lang w:eastAsia="en-NZ"/>
        </w:rPr>
      </w:pPr>
    </w:p>
    <w:p w14:paraId="5D529511" w14:textId="1F9868E1" w:rsidR="0029219D" w:rsidRPr="003B5234" w:rsidRDefault="0029219D" w:rsidP="0029219D">
      <w:pPr>
        <w:spacing w:line="360" w:lineRule="auto"/>
        <w:contextualSpacing/>
        <w:jc w:val="both"/>
        <w:rPr>
          <w:rFonts w:eastAsia="Times New Roman"/>
          <w:sz w:val="24"/>
          <w:szCs w:val="24"/>
          <w:lang w:eastAsia="en-NZ"/>
        </w:rPr>
      </w:pPr>
      <w:r w:rsidRPr="003B5234">
        <w:rPr>
          <w:rFonts w:eastAsia="Times New Roman" w:cstheme="minorHAnsi"/>
          <w:sz w:val="24"/>
          <w:szCs w:val="24"/>
          <w:lang w:eastAsia="en-NZ"/>
        </w:rPr>
        <w:t xml:space="preserve">In New Zealand, ephemeral wetlands are currently under threat of invasion by numerous exotic weeds and grasses that pose a serious risk to the national rare ecosystems and associated biota, including threatened and rare native flora </w:t>
      </w:r>
      <w:r w:rsidRPr="003B5234">
        <w:rPr>
          <w:rFonts w:eastAsia="Times New Roman" w:cstheme="minorHAnsi"/>
          <w:sz w:val="24"/>
          <w:szCs w:val="24"/>
          <w:lang w:eastAsia="en-NZ"/>
        </w:rPr>
        <w:fldChar w:fldCharType="begin"/>
      </w:r>
      <w:r w:rsidRPr="003B5234">
        <w:rPr>
          <w:rFonts w:eastAsia="Times New Roman" w:cstheme="minorHAnsi"/>
          <w:sz w:val="24"/>
          <w:szCs w:val="24"/>
          <w:lang w:eastAsia="en-NZ"/>
        </w:rPr>
        <w:instrText xml:space="preserve"> ADDIN EN.CITE &lt;EndNote&gt;&lt;Cite&gt;&lt;Author&gt;Macmillan&lt;/Author&gt;&lt;Year&gt;1991&lt;/Year&gt;&lt;RecNum&gt;3&lt;/RecNum&gt;&lt;Prefix&gt;e.g.  Acaena rorida`, &lt;/Prefix&gt;&lt;DisplayText&gt;(e.g.  Acaena rorida, Macmillan, 1991)&lt;/DisplayText&gt;&lt;record&gt;&lt;rec-number&gt;3&lt;/rec-number&gt;&lt;foreign-keys&gt;&lt;key app="EN" db-id="v92s9tzwn5e9zuefaesv5ta9eweztpwwrs9z" timestamp="1532601734"&gt;3&lt;/key&gt;&lt;/foreign-keys&gt;&lt;ref-type name="Journal Article"&gt;17&lt;/ref-type&gt;&lt;contributors&gt;&lt;authors&gt;&lt;author&gt;Macmillan, B. H.&lt;/author&gt;&lt;/authors&gt;&lt;/contributors&gt;&lt;titles&gt;&lt;title&gt;Acaena rorida and Acaena tesca (Rosaceae) — two new species from New Zealand&lt;/title&gt;&lt;secondary-title&gt;New Zealand Journal of Botany&lt;/secondary-title&gt;&lt;/titles&gt;&lt;periodical&gt;&lt;full-title&gt;New Zealand Journal of Botany&lt;/full-title&gt;&lt;/periodical&gt;&lt;pages&gt;131-138&lt;/pages&gt;&lt;volume&gt;29&lt;/volume&gt;&lt;number&gt;2&lt;/number&gt;&lt;dates&gt;&lt;year&gt;1991&lt;/year&gt;&lt;pub-dates&gt;&lt;date&gt;1991/04/01&lt;/date&gt;&lt;/pub-dates&gt;&lt;/dates&gt;&lt;publisher&gt;Taylor &amp;amp; Francis&lt;/publisher&gt;&lt;isbn&gt;0028-825X&lt;/isbn&gt;&lt;urls&gt;&lt;related-urls&gt;&lt;url&gt;https://doi.org/10.1080/0028825X.1991.10416716&lt;/url&gt;&lt;/related-urls&gt;&lt;/urls&gt;&lt;electronic-resource-num&gt;10.1080/0028825X.1991.10416716&lt;/electronic-resource-num&gt;&lt;/record&gt;&lt;/Cite&gt;&lt;/EndNote&gt;</w:instrText>
      </w:r>
      <w:r w:rsidRPr="003B5234">
        <w:rPr>
          <w:rFonts w:eastAsia="Times New Roman" w:cstheme="minorHAnsi"/>
          <w:sz w:val="24"/>
          <w:szCs w:val="24"/>
          <w:lang w:eastAsia="en-NZ"/>
        </w:rPr>
        <w:fldChar w:fldCharType="separate"/>
      </w:r>
      <w:r w:rsidRPr="003B5234">
        <w:rPr>
          <w:rFonts w:eastAsia="Times New Roman" w:cstheme="minorHAnsi"/>
          <w:noProof/>
          <w:sz w:val="24"/>
          <w:szCs w:val="24"/>
          <w:lang w:eastAsia="en-NZ"/>
        </w:rPr>
        <w:t xml:space="preserve">(e.g.  </w:t>
      </w:r>
      <w:r w:rsidRPr="003B5234">
        <w:rPr>
          <w:rFonts w:eastAsia="Times New Roman" w:cstheme="minorHAnsi"/>
          <w:i/>
          <w:noProof/>
          <w:sz w:val="24"/>
          <w:szCs w:val="24"/>
          <w:lang w:eastAsia="en-NZ"/>
        </w:rPr>
        <w:t>Acaena rorida</w:t>
      </w:r>
      <w:r w:rsidRPr="003B5234">
        <w:rPr>
          <w:rFonts w:eastAsia="Times New Roman" w:cstheme="minorHAnsi"/>
          <w:noProof/>
          <w:sz w:val="24"/>
          <w:szCs w:val="24"/>
          <w:lang w:eastAsia="en-NZ"/>
        </w:rPr>
        <w:t>, Macmillan, 1991)</w:t>
      </w:r>
      <w:r w:rsidRPr="003B5234">
        <w:rPr>
          <w:rFonts w:eastAsia="Times New Roman" w:cstheme="minorHAnsi"/>
          <w:sz w:val="24"/>
          <w:szCs w:val="24"/>
          <w:lang w:eastAsia="en-NZ"/>
        </w:rPr>
        <w:fldChar w:fldCharType="end"/>
      </w:r>
      <w:r w:rsidRPr="003B5234">
        <w:rPr>
          <w:rFonts w:eastAsia="Times New Roman" w:cstheme="minorHAnsi"/>
          <w:sz w:val="24"/>
          <w:szCs w:val="24"/>
          <w:lang w:eastAsia="en-NZ"/>
        </w:rPr>
        <w:t xml:space="preserve">. Plant responses to flooding are species-specific </w:t>
      </w:r>
      <w:r w:rsidRPr="003B5234">
        <w:rPr>
          <w:rFonts w:eastAsia="Times New Roman" w:cstheme="minorHAnsi"/>
          <w:sz w:val="24"/>
          <w:szCs w:val="24"/>
          <w:lang w:eastAsia="en-NZ"/>
        </w:rPr>
        <w:fldChar w:fldCharType="begin"/>
      </w:r>
      <w:r w:rsidRPr="003B5234">
        <w:rPr>
          <w:rFonts w:eastAsia="Times New Roman" w:cstheme="minorHAnsi"/>
          <w:sz w:val="24"/>
          <w:szCs w:val="24"/>
          <w:lang w:eastAsia="en-NZ"/>
        </w:rPr>
        <w:instrText xml:space="preserve"> ADDIN EN.CITE &lt;EndNote&gt;&lt;Cite&gt;&lt;Author&gt;Tanentzap&lt;/Author&gt;&lt;Year&gt;2017&lt;/Year&gt;&lt;RecNum&gt;10&lt;/RecNum&gt;&lt;DisplayText&gt;(Tanentzap &amp;amp; Lee, 2017)&lt;/DisplayText&gt;&lt;record&gt;&lt;rec-number&gt;10&lt;/rec-number&gt;&lt;foreign-keys&gt;&lt;key app="EN" db-id="v92s9tzwn5e9zuefaesv5ta9eweztpwwrs9z" timestamp="1532601799"&gt;10&lt;/key&gt;&lt;/foreign-keys&gt;&lt;ref-type name="Journal Article"&gt;17&lt;/ref-type&gt;&lt;contributors&gt;&lt;authors&gt;&lt;author&gt;Tanentzap, Andrew J.&lt;/author&gt;&lt;author&gt;Lee, William G.&lt;/author&gt;&lt;/authors&gt;&lt;/contributors&gt;&lt;titles&gt;&lt;title&gt;Evolutionary conservatism explains increasing relatedness of plant communities along a flooding gradient&lt;/title&gt;&lt;secondary-title&gt;New Phytologist&lt;/secondary-title&gt;&lt;/titles&gt;&lt;periodical&gt;&lt;full-title&gt;New Phytologist&lt;/full-title&gt;&lt;/periodical&gt;&lt;pages&gt;634-644&lt;/pages&gt;&lt;volume&gt;213&lt;/volume&gt;&lt;dates&gt;&lt;year&gt;2017&lt;/year&gt;&lt;/dates&gt;&lt;urls&gt;&lt;/urls&gt;&lt;/record&gt;&lt;/Cite&gt;&lt;/EndNote&gt;</w:instrText>
      </w:r>
      <w:r w:rsidRPr="003B5234">
        <w:rPr>
          <w:rFonts w:eastAsia="Times New Roman" w:cstheme="minorHAnsi"/>
          <w:sz w:val="24"/>
          <w:szCs w:val="24"/>
          <w:lang w:eastAsia="en-NZ"/>
        </w:rPr>
        <w:fldChar w:fldCharType="separate"/>
      </w:r>
      <w:r w:rsidRPr="003B5234">
        <w:rPr>
          <w:rFonts w:eastAsia="Times New Roman" w:cstheme="minorHAnsi"/>
          <w:noProof/>
          <w:sz w:val="24"/>
          <w:szCs w:val="24"/>
          <w:lang w:eastAsia="en-NZ"/>
        </w:rPr>
        <w:t>(Tanentzap &amp; Lee, 2017)</w:t>
      </w:r>
      <w:r w:rsidRPr="003B5234">
        <w:rPr>
          <w:rFonts w:eastAsia="Times New Roman" w:cstheme="minorHAnsi"/>
          <w:sz w:val="24"/>
          <w:szCs w:val="24"/>
          <w:lang w:eastAsia="en-NZ"/>
        </w:rPr>
        <w:fldChar w:fldCharType="end"/>
      </w:r>
      <w:r w:rsidRPr="003B5234">
        <w:rPr>
          <w:rFonts w:eastAsia="Times New Roman" w:cstheme="minorHAnsi"/>
          <w:sz w:val="24"/>
          <w:szCs w:val="24"/>
          <w:lang w:eastAsia="en-NZ"/>
        </w:rPr>
        <w:t xml:space="preserve">, with exotic plants rarely being as well </w:t>
      </w:r>
      <w:r w:rsidRPr="003B5234">
        <w:rPr>
          <w:rFonts w:eastAsia="Times New Roman" w:cstheme="minorHAnsi"/>
          <w:sz w:val="24"/>
          <w:szCs w:val="24"/>
          <w:lang w:eastAsia="en-NZ"/>
        </w:rPr>
        <w:lastRenderedPageBreak/>
        <w:t xml:space="preserve">adapted as native plants to the intermittent submersion of the kettle hole environment </w:t>
      </w:r>
      <w:r w:rsidRPr="003B5234">
        <w:rPr>
          <w:rFonts w:eastAsia="Times New Roman" w:cstheme="minorHAnsi"/>
          <w:sz w:val="24"/>
          <w:szCs w:val="24"/>
          <w:lang w:eastAsia="en-NZ"/>
        </w:rPr>
        <w:fldChar w:fldCharType="begin"/>
      </w:r>
      <w:r w:rsidRPr="003B5234">
        <w:rPr>
          <w:rFonts w:eastAsia="Times New Roman" w:cstheme="minorHAnsi"/>
          <w:sz w:val="24"/>
          <w:szCs w:val="24"/>
          <w:lang w:eastAsia="en-NZ"/>
        </w:rPr>
        <w:instrText xml:space="preserve"> ADDIN EN.CITE &lt;EndNote&gt;&lt;Cite&gt;&lt;Author&gt;J.&lt;/Author&gt;&lt;Year&gt;2014&lt;/Year&gt;&lt;RecNum&gt;6&lt;/RecNum&gt;&lt;DisplayText&gt;(Tanentzap et al., 2014)&lt;/DisplayText&gt;&lt;record&gt;&lt;rec-number&gt;6&lt;/rec-number&gt;&lt;foreign-keys&gt;&lt;key app="EN" db-id="v92s9tzwn5e9zuefaesv5ta9eweztpwwrs9z" timestamp="1532601735"&gt;6&lt;/key&gt;&lt;/foreign-keys&gt;&lt;ref-type name="Journal Article"&gt;17&lt;/ref-type&gt;&lt;contributors&gt;&lt;authors&gt;&lt;author&gt;Tanentzap, Andrew J.&lt;/author&gt;&lt;author&gt;Lee, William G.&lt;/author&gt;&lt;author&gt;Monks, Adrian&lt;/author&gt;&lt;author&gt;Ladley, Kate&lt;/author&gt;&lt;author&gt;Johnson, Peter N.&lt;/author&gt;&lt;author&gt;Rogers, Geoffrey M.&lt;/author&gt;&lt;author&gt;Comrie, Joy M.&lt;/author&gt;&lt;author&gt;Clarke, Dean A.&lt;/author&gt;&lt;author&gt;Hayman, Ella&lt;/author&gt;&lt;/authors&gt;&lt;/contributors&gt;&lt;titles&gt;&lt;title&gt;Identifying pathways for managing multiple disturbances to limit plant invasions&lt;/title&gt;&lt;secondary-title&gt;Journal of Applied Ecology&lt;/secondary-title&gt;&lt;/titles&gt;&lt;periodical&gt;&lt;full-title&gt;Journal of Applied Ecology&lt;/full-title&gt;&lt;/periodical&gt;&lt;pages&gt;1015-1023&lt;/pages&gt;&lt;volume&gt;51&lt;/volume&gt;&lt;number&gt;4&lt;/number&gt;&lt;dates&gt;&lt;year&gt;2014&lt;/year&gt;&lt;/dates&gt;&lt;urls&gt;&lt;related-urls&gt;&lt;url&gt;https://besjournals.onlinelibrary.wiley.com/doi/abs/10.1111/1365-2664.12271&lt;/url&gt;&lt;/related-urls&gt;&lt;/urls&gt;&lt;electronic-resource-num&gt;doi:10.1111/1365-2664.12271&lt;/electronic-resource-num&gt;&lt;/record&gt;&lt;/Cite&gt;&lt;/EndNote&gt;</w:instrText>
      </w:r>
      <w:r w:rsidRPr="003B5234">
        <w:rPr>
          <w:rFonts w:eastAsia="Times New Roman" w:cstheme="minorHAnsi"/>
          <w:sz w:val="24"/>
          <w:szCs w:val="24"/>
          <w:lang w:eastAsia="en-NZ"/>
        </w:rPr>
        <w:fldChar w:fldCharType="separate"/>
      </w:r>
      <w:r w:rsidRPr="003B5234">
        <w:rPr>
          <w:rFonts w:eastAsia="Times New Roman" w:cstheme="minorHAnsi"/>
          <w:noProof/>
          <w:sz w:val="24"/>
          <w:szCs w:val="24"/>
          <w:lang w:eastAsia="en-NZ"/>
        </w:rPr>
        <w:t>(Tanentzap et al., 2014)</w:t>
      </w:r>
      <w:r w:rsidRPr="003B5234">
        <w:rPr>
          <w:rFonts w:eastAsia="Times New Roman" w:cstheme="minorHAnsi"/>
          <w:sz w:val="24"/>
          <w:szCs w:val="24"/>
          <w:lang w:eastAsia="en-NZ"/>
        </w:rPr>
        <w:fldChar w:fldCharType="end"/>
      </w:r>
      <w:r w:rsidRPr="003B5234">
        <w:rPr>
          <w:rFonts w:eastAsia="Times New Roman" w:cstheme="minorHAnsi"/>
          <w:sz w:val="24"/>
          <w:szCs w:val="24"/>
          <w:lang w:eastAsia="en-NZ"/>
        </w:rPr>
        <w:t>. T</w:t>
      </w:r>
      <w:r w:rsidRPr="003B5234">
        <w:rPr>
          <w:rFonts w:eastAsia="Times New Roman"/>
          <w:sz w:val="24"/>
          <w:szCs w:val="24"/>
          <w:lang w:eastAsia="en-NZ"/>
        </w:rPr>
        <w:t>hey also provide an important feeding area for iconic native taonga species</w:t>
      </w:r>
      <w:r w:rsidR="006B3B15" w:rsidRPr="003B5234">
        <w:rPr>
          <w:rFonts w:eastAsia="Times New Roman"/>
          <w:sz w:val="24"/>
          <w:szCs w:val="24"/>
          <w:lang w:eastAsia="en-NZ"/>
        </w:rPr>
        <w:t xml:space="preserve"> (animals of special cultural significance and importance to M</w:t>
      </w:r>
      <w:r w:rsidR="008970D6" w:rsidRPr="003B5234">
        <w:rPr>
          <w:rFonts w:eastAsia="Times New Roman"/>
          <w:sz w:val="24"/>
          <w:szCs w:val="24"/>
          <w:lang w:eastAsia="en-NZ"/>
        </w:rPr>
        <w:t>ā</w:t>
      </w:r>
      <w:r w:rsidR="006B3B15" w:rsidRPr="003B5234">
        <w:rPr>
          <w:rFonts w:eastAsia="Times New Roman"/>
          <w:sz w:val="24"/>
          <w:szCs w:val="24"/>
          <w:lang w:eastAsia="en-NZ"/>
        </w:rPr>
        <w:t>ori)</w:t>
      </w:r>
      <w:r w:rsidRPr="003B5234">
        <w:rPr>
          <w:rFonts w:eastAsia="Times New Roman"/>
          <w:sz w:val="24"/>
          <w:szCs w:val="24"/>
          <w:lang w:eastAsia="en-NZ"/>
        </w:rPr>
        <w:t xml:space="preserve"> including the kaki/black stilt</w:t>
      </w:r>
      <w:r w:rsidR="00611473" w:rsidRPr="003B5234">
        <w:rPr>
          <w:rFonts w:eastAsia="Times New Roman"/>
          <w:sz w:val="24"/>
          <w:szCs w:val="24"/>
          <w:lang w:eastAsia="en-NZ"/>
        </w:rPr>
        <w:t xml:space="preserve"> (</w:t>
      </w:r>
      <w:r w:rsidR="00611473" w:rsidRPr="003B5234">
        <w:rPr>
          <w:rFonts w:eastAsia="Times New Roman"/>
          <w:i/>
          <w:sz w:val="24"/>
          <w:szCs w:val="24"/>
          <w:lang w:eastAsia="en-NZ"/>
        </w:rPr>
        <w:t>Himantopus novaezelandiae</w:t>
      </w:r>
      <w:r w:rsidR="00611473" w:rsidRPr="003B5234">
        <w:rPr>
          <w:rFonts w:eastAsia="Times New Roman"/>
          <w:sz w:val="24"/>
          <w:szCs w:val="24"/>
          <w:lang w:eastAsia="en-NZ"/>
        </w:rPr>
        <w:t>)</w:t>
      </w:r>
      <w:r w:rsidRPr="003B5234">
        <w:rPr>
          <w:rFonts w:eastAsia="Times New Roman"/>
          <w:sz w:val="24"/>
          <w:szCs w:val="24"/>
          <w:lang w:eastAsia="en-NZ"/>
        </w:rPr>
        <w:t xml:space="preserve"> and ngutuparore/wrybill</w:t>
      </w:r>
      <w:r w:rsidR="00611473" w:rsidRPr="003B5234">
        <w:rPr>
          <w:rFonts w:eastAsia="Times New Roman"/>
          <w:sz w:val="24"/>
          <w:szCs w:val="24"/>
          <w:lang w:eastAsia="en-NZ"/>
        </w:rPr>
        <w:t xml:space="preserve"> (</w:t>
      </w:r>
      <w:r w:rsidR="00611473" w:rsidRPr="003B5234">
        <w:rPr>
          <w:rFonts w:eastAsia="Times New Roman"/>
          <w:i/>
          <w:sz w:val="24"/>
          <w:szCs w:val="24"/>
          <w:lang w:eastAsia="en-NZ"/>
        </w:rPr>
        <w:t>Anarhynchus frontalis</w:t>
      </w:r>
      <w:r w:rsidR="00611473" w:rsidRPr="003B5234">
        <w:rPr>
          <w:rFonts w:eastAsia="Times New Roman"/>
          <w:sz w:val="24"/>
          <w:szCs w:val="24"/>
          <w:lang w:eastAsia="en-NZ"/>
        </w:rPr>
        <w:t>)</w:t>
      </w:r>
      <w:r w:rsidRPr="003B5234">
        <w:rPr>
          <w:rFonts w:eastAsia="Times New Roman"/>
          <w:sz w:val="24"/>
          <w:szCs w:val="24"/>
          <w:lang w:eastAsia="en-NZ"/>
        </w:rPr>
        <w:t xml:space="preserve">. However, changes </w:t>
      </w:r>
      <w:r w:rsidRPr="003B5234">
        <w:rPr>
          <w:rFonts w:eastAsia="Times New Roman"/>
          <w:sz w:val="24"/>
          <w:szCs w:val="24"/>
          <w:lang w:eastAsia="en-NZ"/>
        </w:rPr>
        <w:fldChar w:fldCharType="begin"/>
      </w:r>
      <w:r w:rsidRPr="003B5234">
        <w:rPr>
          <w:rFonts w:eastAsia="Times New Roman"/>
          <w:sz w:val="24"/>
          <w:szCs w:val="24"/>
          <w:lang w:eastAsia="en-NZ"/>
        </w:rPr>
        <w:instrText xml:space="preserve"> ADDIN EN.CITE &lt;EndNote&gt;&lt;Cite&gt;&lt;Author&gt;Tanentzap&lt;/Author&gt;&lt;Year&gt;2014&lt;/Year&gt;&lt;RecNum&gt;6&lt;/RecNum&gt;&lt;Prefix&gt;particularly reductions`; &lt;/Prefix&gt;&lt;DisplayText&gt;(particularly reductions; Tanentzap et al., 2014)&lt;/DisplayText&gt;&lt;record&gt;&lt;rec-number&gt;6&lt;/rec-number&gt;&lt;foreign-keys&gt;&lt;key app="EN" db-id="v92s9tzwn5e9zuefaesv5ta9eweztpwwrs9z" timestamp="1532601735"&gt;6&lt;/key&gt;&lt;/foreign-keys&gt;&lt;ref-type name="Journal Article"&gt;17&lt;/ref-type&gt;&lt;contributors&gt;&lt;authors&gt;&lt;author&gt;Tanentzap, Andrew J.&lt;/author&gt;&lt;author&gt;Lee, William G.&lt;/author&gt;&lt;author&gt;Monks, Adrian&lt;/author&gt;&lt;author&gt;Ladley, Kate&lt;/author&gt;&lt;author&gt;Johnson, Peter N.&lt;/author&gt;&lt;author&gt;Rogers, Geoffrey M.&lt;/author&gt;&lt;author&gt;Comrie, Joy M.&lt;/author&gt;&lt;author&gt;Clarke, Dean A.&lt;/author&gt;&lt;author&gt;Hayman, Ella&lt;/author&gt;&lt;/authors&gt;&lt;/contributors&gt;&lt;titles&gt;&lt;title&gt;Identifying pathways for managing multiple disturbances to limit plant invasions&lt;/title&gt;&lt;secondary-title&gt;Journal of Applied Ecology&lt;/secondary-title&gt;&lt;/titles&gt;&lt;periodical&gt;&lt;full-title&gt;Journal of Applied Ecology&lt;/full-title&gt;&lt;/periodical&gt;&lt;pages&gt;1015-1023&lt;/pages&gt;&lt;volume&gt;51&lt;/volume&gt;&lt;number&gt;4&lt;/number&gt;&lt;dates&gt;&lt;year&gt;2014&lt;/year&gt;&lt;/dates&gt;&lt;urls&gt;&lt;related-urls&gt;&lt;url&gt;https://besjournals.onlinelibrary.wiley.com/doi/abs/10.1111/1365-2664.12271&lt;/url&gt;&lt;/related-urls&gt;&lt;/urls&gt;&lt;electronic-resource-num&gt;doi:10.1111/1365-2664.12271&lt;/electronic-resource-num&gt;&lt;/record&gt;&lt;/Cite&gt;&lt;/EndNote&gt;</w:instrText>
      </w:r>
      <w:r w:rsidRPr="003B5234">
        <w:rPr>
          <w:rFonts w:eastAsia="Times New Roman"/>
          <w:sz w:val="24"/>
          <w:szCs w:val="24"/>
          <w:lang w:eastAsia="en-NZ"/>
        </w:rPr>
        <w:fldChar w:fldCharType="separate"/>
      </w:r>
      <w:r w:rsidRPr="003B5234">
        <w:rPr>
          <w:rFonts w:eastAsia="Times New Roman"/>
          <w:noProof/>
          <w:sz w:val="24"/>
          <w:szCs w:val="24"/>
          <w:lang w:eastAsia="en-NZ"/>
        </w:rPr>
        <w:t>(particularly reductions; Tanentzap et al., 2014)</w:t>
      </w:r>
      <w:r w:rsidRPr="003B5234">
        <w:rPr>
          <w:rFonts w:eastAsia="Times New Roman"/>
          <w:sz w:val="24"/>
          <w:szCs w:val="24"/>
          <w:lang w:eastAsia="en-NZ"/>
        </w:rPr>
        <w:fldChar w:fldCharType="end"/>
      </w:r>
      <w:r w:rsidRPr="003B5234">
        <w:rPr>
          <w:rFonts w:eastAsia="Times New Roman"/>
          <w:sz w:val="24"/>
          <w:szCs w:val="24"/>
          <w:lang w:eastAsia="en-NZ"/>
        </w:rPr>
        <w:t xml:space="preserve"> in the intensity and frequency of flooding regimes of these kettle holes could destabilise the fragile ecosystem and facilitate the invasion of exotic flora, ultimately leading to the decline or extinction of indigenous biota. </w:t>
      </w:r>
    </w:p>
    <w:p w14:paraId="442D92EE" w14:textId="77777777" w:rsidR="0029219D" w:rsidRPr="003B5234" w:rsidRDefault="0029219D" w:rsidP="0029219D">
      <w:pPr>
        <w:spacing w:line="360" w:lineRule="auto"/>
        <w:contextualSpacing/>
        <w:jc w:val="both"/>
        <w:rPr>
          <w:sz w:val="24"/>
          <w:szCs w:val="24"/>
        </w:rPr>
      </w:pPr>
    </w:p>
    <w:p w14:paraId="236A8190" w14:textId="3492990B" w:rsidR="0029219D" w:rsidRPr="003B5234" w:rsidRDefault="0029219D" w:rsidP="00973719">
      <w:pPr>
        <w:spacing w:line="360" w:lineRule="auto"/>
        <w:contextualSpacing/>
        <w:jc w:val="both"/>
        <w:rPr>
          <w:sz w:val="24"/>
          <w:szCs w:val="24"/>
        </w:rPr>
      </w:pPr>
      <w:r w:rsidRPr="003B5234">
        <w:rPr>
          <w:sz w:val="24"/>
          <w:szCs w:val="24"/>
        </w:rPr>
        <w:t xml:space="preserve">Modelling the effect of precipitation on groundwater is notoriously complex </w:t>
      </w:r>
      <w:r w:rsidRPr="003B5234">
        <w:rPr>
          <w:sz w:val="24"/>
          <w:szCs w:val="24"/>
        </w:rPr>
        <w:fldChar w:fldCharType="begin">
          <w:fldData xml:space="preserve">PEVuZE5vdGU+PENpdGU+PEF1dGhvcj5DaGVya2F1ZXI8L0F1dGhvcj48WWVhcj4xOTg5PC9ZZWFy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==
</w:fldData>
        </w:fldChar>
      </w:r>
      <w:r w:rsidRPr="003B5234">
        <w:rPr>
          <w:sz w:val="24"/>
          <w:szCs w:val="24"/>
        </w:rPr>
        <w:instrText xml:space="preserve"> ADDIN EN.CITE </w:instrText>
      </w:r>
      <w:r w:rsidRPr="003B5234">
        <w:rPr>
          <w:sz w:val="24"/>
          <w:szCs w:val="24"/>
        </w:rPr>
        <w:fldChar w:fldCharType="begin">
          <w:fldData xml:space="preserve">PEVuZE5vdGU+PENpdGU+PEF1dGhvcj5DaGVya2F1ZXI8L0F1dGhvcj48WWVhcj4xOTg5PC9ZZWFy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==
</w:fldData>
        </w:fldChar>
      </w:r>
      <w:r w:rsidRPr="003B5234">
        <w:rPr>
          <w:sz w:val="24"/>
          <w:szCs w:val="24"/>
        </w:rPr>
        <w:instrText xml:space="preserve"> ADDIN EN.CITE.DATA </w:instrText>
      </w:r>
      <w:r w:rsidRPr="003B5234">
        <w:rPr>
          <w:sz w:val="24"/>
          <w:szCs w:val="24"/>
        </w:rPr>
      </w:r>
      <w:r w:rsidRPr="003B5234">
        <w:rPr>
          <w:sz w:val="24"/>
          <w:szCs w:val="24"/>
        </w:rPr>
        <w:fldChar w:fldCharType="end"/>
      </w:r>
      <w:r w:rsidRPr="003B5234">
        <w:rPr>
          <w:sz w:val="24"/>
          <w:szCs w:val="24"/>
        </w:rPr>
      </w:r>
      <w:r w:rsidRPr="003B5234">
        <w:rPr>
          <w:sz w:val="24"/>
          <w:szCs w:val="24"/>
        </w:rPr>
        <w:fldChar w:fldCharType="separate"/>
      </w:r>
      <w:r w:rsidRPr="003B5234">
        <w:rPr>
          <w:noProof/>
          <w:sz w:val="24"/>
          <w:szCs w:val="24"/>
        </w:rPr>
        <w:t>(Ala-aho, Rossi, Isokangas, &amp; Kløve, 2015; Cherkauer &amp; Zager, 1989)</w:t>
      </w:r>
      <w:r w:rsidRPr="003B5234">
        <w:rPr>
          <w:sz w:val="24"/>
          <w:szCs w:val="24"/>
        </w:rPr>
        <w:fldChar w:fldCharType="end"/>
      </w:r>
      <w:r w:rsidRPr="003B5234">
        <w:rPr>
          <w:sz w:val="24"/>
          <w:szCs w:val="24"/>
        </w:rPr>
        <w:t xml:space="preserve"> and involves a detailed knowledge of local and regional topography and rainfall drivers. Water enters the catchment area as rain and this can have an immediate effect of increasing the water level in a lake. In the absence of direct rain the water level can still rise, as water travels downslope through the catchment area and pools in the lake. Water can leave the system by a number of mechanisms including evaporation from the surface of the lake, seepage into the water table and evapotranspiration from surrounding vegetation. Modelling techniques are often based on diffusion models with analysis conducted numerically using finite element software or similar (Gambolati, 1996). However, most kettle holes are small (&lt; 4 ha), shallow (&lt; 2 m), and have simple shapes with small catchments (two to ten times the size of the kettle hole itself), reflecting the undulating topography of the moraines. </w:t>
      </w:r>
      <w:r w:rsidR="00B32CB9" w:rsidRPr="003B5234">
        <w:rPr>
          <w:sz w:val="24"/>
          <w:szCs w:val="24"/>
        </w:rPr>
        <w:t xml:space="preserve">Models able to deal with complex topography may be more expensive than is necessary (mathematically and computationally) to gain useful predictions for these systems. </w:t>
      </w:r>
      <w:r w:rsidRPr="003B5234">
        <w:rPr>
          <w:sz w:val="24"/>
          <w:szCs w:val="24"/>
        </w:rPr>
        <w:t xml:space="preserve">This study will therefore take a more pragmatic and parsimonious approach, developing a </w:t>
      </w:r>
      <w:r w:rsidR="00B260DC" w:rsidRPr="003B5234">
        <w:rPr>
          <w:sz w:val="24"/>
          <w:szCs w:val="24"/>
        </w:rPr>
        <w:t>theoretical</w:t>
      </w:r>
      <w:r w:rsidRPr="003B5234">
        <w:rPr>
          <w:sz w:val="24"/>
          <w:szCs w:val="24"/>
        </w:rPr>
        <w:t xml:space="preserve"> model </w:t>
      </w:r>
      <w:r w:rsidR="00E903BA" w:rsidRPr="003B5234">
        <w:rPr>
          <w:sz w:val="24"/>
          <w:szCs w:val="24"/>
        </w:rPr>
        <w:t>that uses</w:t>
      </w:r>
      <w:r w:rsidRPr="003B5234">
        <w:rPr>
          <w:sz w:val="24"/>
          <w:szCs w:val="24"/>
        </w:rPr>
        <w:t xml:space="preserve"> relatively cheap and accessible input data, in order to facilitate predictions of water levels</w:t>
      </w:r>
      <w:r w:rsidR="00B260DC" w:rsidRPr="003B5234">
        <w:rPr>
          <w:sz w:val="24"/>
          <w:szCs w:val="24"/>
        </w:rPr>
        <w:t xml:space="preserve"> in ephemeral wetlands with simple shapes such as kettle holes</w:t>
      </w:r>
      <w:r w:rsidR="00973719" w:rsidRPr="003B5234">
        <w:rPr>
          <w:sz w:val="24"/>
          <w:szCs w:val="24"/>
        </w:rPr>
        <w:t xml:space="preserve">. </w:t>
      </w:r>
    </w:p>
    <w:p w14:paraId="79B77570" w14:textId="77777777" w:rsidR="00325FBD" w:rsidRPr="003B5234" w:rsidRDefault="00325FBD" w:rsidP="00973719">
      <w:pPr>
        <w:spacing w:line="360" w:lineRule="auto"/>
        <w:contextualSpacing/>
        <w:jc w:val="both"/>
        <w:rPr>
          <w:sz w:val="24"/>
          <w:szCs w:val="24"/>
        </w:rPr>
      </w:pPr>
    </w:p>
    <w:p w14:paraId="05B05023" w14:textId="4323DEDC" w:rsidR="00181C5D" w:rsidRPr="003B5234" w:rsidRDefault="00181C5D" w:rsidP="00181C5D">
      <w:pPr>
        <w:spacing w:line="360" w:lineRule="auto"/>
        <w:contextualSpacing/>
        <w:jc w:val="both"/>
        <w:rPr>
          <w:sz w:val="24"/>
          <w:szCs w:val="24"/>
        </w:rPr>
      </w:pPr>
      <w:r w:rsidRPr="003B5234">
        <w:rPr>
          <w:sz w:val="24"/>
          <w:szCs w:val="24"/>
        </w:rPr>
        <w:t xml:space="preserve">Our longer-term aim is to explore the effect of water regimes on native and exotic plant communities in ephemeral wetlands, for which both ecologists and land managers need to understand how water levels may change in order to make informed decisions to preserve native biodiversity, e.g. through managing grazing intensity. </w:t>
      </w:r>
      <w:r w:rsidR="00325FBD" w:rsidRPr="003B5234">
        <w:rPr>
          <w:sz w:val="24"/>
          <w:szCs w:val="24"/>
        </w:rPr>
        <w:t>Two key features of precipitation regimes are total (or mean) variability of precipitation</w:t>
      </w:r>
      <w:r w:rsidRPr="003B5234">
        <w:rPr>
          <w:sz w:val="24"/>
          <w:szCs w:val="24"/>
        </w:rPr>
        <w:t>; th</w:t>
      </w:r>
      <w:r w:rsidR="00325FBD" w:rsidRPr="003B5234">
        <w:rPr>
          <w:sz w:val="24"/>
          <w:szCs w:val="24"/>
        </w:rPr>
        <w:t xml:space="preserve">at is, the </w:t>
      </w:r>
      <w:r w:rsidRPr="003B5234">
        <w:rPr>
          <w:sz w:val="24"/>
          <w:szCs w:val="24"/>
        </w:rPr>
        <w:t xml:space="preserve">total </w:t>
      </w:r>
      <w:r w:rsidR="00325FBD" w:rsidRPr="003B5234">
        <w:rPr>
          <w:sz w:val="24"/>
          <w:szCs w:val="24"/>
        </w:rPr>
        <w:t xml:space="preserve">amount of rain falling, and whether it falls as frequent, light </w:t>
      </w:r>
      <w:r w:rsidRPr="003B5234">
        <w:rPr>
          <w:sz w:val="24"/>
          <w:szCs w:val="24"/>
        </w:rPr>
        <w:t xml:space="preserve">rain, or in few, heavy </w:t>
      </w:r>
      <w:r w:rsidR="00325FBD" w:rsidRPr="003B5234">
        <w:rPr>
          <w:sz w:val="24"/>
          <w:szCs w:val="24"/>
        </w:rPr>
        <w:t xml:space="preserve">deluges. The ability of a kettle hole to collect and </w:t>
      </w:r>
      <w:r w:rsidR="00325FBD" w:rsidRPr="003B5234">
        <w:rPr>
          <w:sz w:val="24"/>
          <w:szCs w:val="24"/>
        </w:rPr>
        <w:lastRenderedPageBreak/>
        <w:t xml:space="preserve">release water is likely to </w:t>
      </w:r>
      <w:r w:rsidRPr="003B5234">
        <w:rPr>
          <w:sz w:val="24"/>
          <w:szCs w:val="24"/>
        </w:rPr>
        <w:t>depend</w:t>
      </w:r>
      <w:r w:rsidR="00325FBD" w:rsidRPr="003B5234">
        <w:rPr>
          <w:sz w:val="24"/>
          <w:szCs w:val="24"/>
        </w:rPr>
        <w:t xml:space="preserve"> on </w:t>
      </w:r>
      <w:r w:rsidRPr="003B5234">
        <w:rPr>
          <w:sz w:val="24"/>
          <w:szCs w:val="24"/>
        </w:rPr>
        <w:t>both features and therefore affect its flooding regime</w:t>
      </w:r>
      <w:r w:rsidR="00325FBD" w:rsidRPr="003B5234">
        <w:rPr>
          <w:sz w:val="24"/>
          <w:szCs w:val="24"/>
        </w:rPr>
        <w:t xml:space="preserve">, </w:t>
      </w:r>
      <w:r w:rsidRPr="003B5234">
        <w:rPr>
          <w:sz w:val="24"/>
          <w:szCs w:val="24"/>
        </w:rPr>
        <w:t xml:space="preserve">with consequences for the local flora and fauna as a result of fluctuations in available niche space over time. Both features of precipitation may change with climate change, with increases in total rainfall and extreme rainfall expected in some relevant parts of New Zealand (Ministry of Environment, 2018), making it important for biodiversity management to understand how climate change may affect kettle hole flooding regimes in the future. </w:t>
      </w:r>
    </w:p>
    <w:p w14:paraId="47F947A1" w14:textId="77777777" w:rsidR="0029219D" w:rsidRPr="003B5234" w:rsidRDefault="0029219D" w:rsidP="0029219D">
      <w:pPr>
        <w:spacing w:line="360" w:lineRule="auto"/>
        <w:contextualSpacing/>
        <w:jc w:val="both"/>
        <w:rPr>
          <w:sz w:val="24"/>
          <w:szCs w:val="24"/>
        </w:rPr>
      </w:pPr>
    </w:p>
    <w:p w14:paraId="413DCEEB" w14:textId="12740456" w:rsidR="0029219D" w:rsidRPr="003B5234" w:rsidRDefault="0029219D" w:rsidP="0029219D">
      <w:pPr>
        <w:spacing w:line="360" w:lineRule="auto"/>
        <w:contextualSpacing/>
        <w:jc w:val="both"/>
        <w:rPr>
          <w:sz w:val="24"/>
          <w:szCs w:val="24"/>
        </w:rPr>
      </w:pPr>
      <w:r w:rsidRPr="003B5234">
        <w:rPr>
          <w:sz w:val="24"/>
          <w:szCs w:val="24"/>
        </w:rPr>
        <w:t xml:space="preserve">We develop a </w:t>
      </w:r>
      <w:r w:rsidR="00B32CB9" w:rsidRPr="003B5234">
        <w:rPr>
          <w:sz w:val="24"/>
          <w:szCs w:val="24"/>
        </w:rPr>
        <w:t>two-step</w:t>
      </w:r>
      <w:r w:rsidRPr="003B5234">
        <w:rPr>
          <w:sz w:val="24"/>
          <w:szCs w:val="24"/>
        </w:rPr>
        <w:t xml:space="preserve"> model that first predicts the status of a kettle hole (i.e. whether it is completely dry or contains some water) and then predicts the depth or level of water provided the lake is not completely dry. We parameterise and test our model using eight years of water level and rainfall data for six kettle holes in the Mackenzie region of South Island, New Zealand.  We use this model to predict the average water level in each lake over the course of one year for a typical rainfall pattern. Finally, we use predictions from established climate change models to forecast future water levels in these wetlands under the likely impact of climate change.</w:t>
      </w:r>
    </w:p>
    <w:p w14:paraId="25B358BE" w14:textId="77777777" w:rsidR="00F50807" w:rsidRPr="003B5234" w:rsidRDefault="00F50807" w:rsidP="0029219D">
      <w:pPr>
        <w:pStyle w:val="Heading-Main"/>
      </w:pPr>
    </w:p>
    <w:p w14:paraId="583D0215" w14:textId="42D4AC99" w:rsidR="0029219D" w:rsidRPr="003B5234" w:rsidRDefault="002F3B11" w:rsidP="00F50807">
      <w:pPr>
        <w:pStyle w:val="Heading-Main"/>
      </w:pPr>
      <w:r w:rsidRPr="003B5234">
        <w:t>2 Materials and Methods</w:t>
      </w:r>
    </w:p>
    <w:p w14:paraId="73EE47EA" w14:textId="77777777" w:rsidR="00F50807" w:rsidRPr="003B5234" w:rsidRDefault="00F50807" w:rsidP="00F50807">
      <w:pPr>
        <w:pStyle w:val="Heading-Main"/>
      </w:pPr>
    </w:p>
    <w:p w14:paraId="3785C3E2" w14:textId="0EFE26D3" w:rsidR="0029219D" w:rsidRPr="003B5234" w:rsidRDefault="0048674D" w:rsidP="0029219D">
      <w:pPr>
        <w:spacing w:line="360" w:lineRule="auto"/>
        <w:contextualSpacing/>
        <w:jc w:val="both"/>
        <w:rPr>
          <w:sz w:val="24"/>
          <w:szCs w:val="24"/>
        </w:rPr>
      </w:pPr>
      <w:r w:rsidRPr="003B5234">
        <w:rPr>
          <w:b/>
          <w:sz w:val="24"/>
          <w:szCs w:val="24"/>
        </w:rPr>
        <w:t xml:space="preserve">2.1 </w:t>
      </w:r>
      <w:r w:rsidR="0029219D" w:rsidRPr="003B5234">
        <w:rPr>
          <w:b/>
          <w:sz w:val="24"/>
          <w:szCs w:val="24"/>
        </w:rPr>
        <w:t>Model</w:t>
      </w:r>
    </w:p>
    <w:p w14:paraId="21B8904B" w14:textId="13922658" w:rsidR="0029219D" w:rsidRPr="003B5234" w:rsidRDefault="0029219D" w:rsidP="0029219D">
      <w:pPr>
        <w:spacing w:line="360" w:lineRule="auto"/>
        <w:contextualSpacing/>
        <w:jc w:val="both"/>
        <w:rPr>
          <w:sz w:val="24"/>
          <w:szCs w:val="24"/>
        </w:rPr>
      </w:pPr>
      <w:r w:rsidRPr="003B5234">
        <w:rPr>
          <w:sz w:val="24"/>
          <w:szCs w:val="24"/>
        </w:rPr>
        <w:t>The water level in a particul</w:t>
      </w:r>
      <w:r w:rsidR="00CA1D64" w:rsidRPr="003B5234">
        <w:rPr>
          <w:sz w:val="24"/>
          <w:szCs w:val="24"/>
        </w:rPr>
        <w:t>ar lake is modelled using a two-</w:t>
      </w:r>
      <w:r w:rsidRPr="003B5234">
        <w:rPr>
          <w:sz w:val="24"/>
          <w:szCs w:val="24"/>
        </w:rPr>
        <w:t xml:space="preserve">step stochastic process. The first step is an alternating renewal process to determine whether the lake contains water. Given the presence of water we then use an auto-regressive model to determine the level. </w:t>
      </w:r>
      <w:r w:rsidR="00CA1D64" w:rsidRPr="003B5234">
        <w:rPr>
          <w:sz w:val="24"/>
          <w:szCs w:val="24"/>
        </w:rPr>
        <w:t>In brief, the probability of a kettle hole containing water tomorrow depends on whether it contains water today, whether it was raining today or yesterday, the season, and how long it is since it last switched from dry to wet or vice versa. Given that a kettle hole contains water, the depth of that water depends on the same variables plus the current depth of water.</w:t>
      </w:r>
    </w:p>
    <w:p w14:paraId="408442E5" w14:textId="77777777" w:rsidR="0029219D" w:rsidRPr="003B5234" w:rsidRDefault="0029219D" w:rsidP="0029219D">
      <w:pPr>
        <w:spacing w:line="360" w:lineRule="auto"/>
        <w:contextualSpacing/>
        <w:jc w:val="both"/>
        <w:rPr>
          <w:b/>
          <w:sz w:val="24"/>
          <w:szCs w:val="24"/>
        </w:rPr>
      </w:pPr>
    </w:p>
    <w:p w14:paraId="2D072721" w14:textId="52A3449F" w:rsidR="0029219D" w:rsidRPr="003B5234" w:rsidRDefault="0048674D" w:rsidP="0029219D">
      <w:pPr>
        <w:spacing w:line="360" w:lineRule="auto"/>
        <w:contextualSpacing/>
        <w:jc w:val="both"/>
        <w:rPr>
          <w:b/>
          <w:sz w:val="24"/>
          <w:szCs w:val="24"/>
        </w:rPr>
      </w:pPr>
      <w:r w:rsidRPr="003B5234">
        <w:rPr>
          <w:b/>
          <w:sz w:val="24"/>
          <w:szCs w:val="24"/>
        </w:rPr>
        <w:t xml:space="preserve">2.1.1 </w:t>
      </w:r>
      <w:r w:rsidR="0029219D" w:rsidRPr="003B5234">
        <w:rPr>
          <w:b/>
          <w:sz w:val="24"/>
          <w:szCs w:val="24"/>
        </w:rPr>
        <w:t>Predicting lake status</w:t>
      </w:r>
    </w:p>
    <w:p w14:paraId="0674F1F6" w14:textId="250554B8" w:rsidR="0029219D" w:rsidRPr="003B5234" w:rsidRDefault="0029219D" w:rsidP="0029219D">
      <w:pPr>
        <w:spacing w:line="360" w:lineRule="auto"/>
        <w:contextualSpacing/>
        <w:jc w:val="both"/>
        <w:rPr>
          <w:sz w:val="24"/>
          <w:szCs w:val="24"/>
        </w:rPr>
      </w:pPr>
      <w:r w:rsidRPr="003B5234">
        <w:rPr>
          <w:sz w:val="24"/>
          <w:szCs w:val="24"/>
        </w:rPr>
        <w:t xml:space="preserve">We start by predicting the daily status of each kettle hole lake, i.e. whether the lake contains water, </w:t>
      </w:r>
      <w:r w:rsidR="00D57B4F" w:rsidRPr="003B5234">
        <w:rPr>
          <w:sz w:val="24"/>
          <w:szCs w:val="24"/>
        </w:rPr>
        <w:t xml:space="preserve">using </w:t>
      </w:r>
      <w:r w:rsidRPr="003B5234">
        <w:rPr>
          <w:sz w:val="24"/>
          <w:szCs w:val="24"/>
        </w:rPr>
        <w:t>an alternating renewal process</w:t>
      </w:r>
      <w:r w:rsidR="00D57B4F" w:rsidRPr="003B5234">
        <w:rPr>
          <w:sz w:val="24"/>
          <w:szCs w:val="24"/>
        </w:rPr>
        <w:t xml:space="preserve">, i.e. a series of time points where the lake status switches </w:t>
      </w:r>
      <w:r w:rsidR="00D57B4F" w:rsidRPr="003B5234">
        <w:rPr>
          <w:sz w:val="24"/>
          <w:szCs w:val="24"/>
        </w:rPr>
        <w:lastRenderedPageBreak/>
        <w:t>status from wet to dry and vice-versa. The probability of each switch is predicted with a logistic regression models</w:t>
      </w:r>
      <w:r w:rsidRPr="003B5234">
        <w:rPr>
          <w:sz w:val="24"/>
          <w:szCs w:val="24"/>
        </w:rPr>
        <w:t>. We define the transition matrix</w:t>
      </w:r>
    </w:p>
    <w:p w14:paraId="4F731D18" w14:textId="77777777" w:rsidR="0029219D" w:rsidRPr="003B5234" w:rsidRDefault="0029219D" w:rsidP="0029219D">
      <w:pPr>
        <w:spacing w:line="360" w:lineRule="auto"/>
        <w:contextualSpacing/>
        <w:jc w:val="both"/>
        <w:rPr>
          <w:sz w:val="24"/>
          <w:szCs w:val="24"/>
        </w:rPr>
      </w:pPr>
      <m:oMathPara>
        <m:oMath>
          <m:r>
            <w:rPr>
              <w:rFonts w:ascii="Cambria Math" w:hAnsi="Cambria Math"/>
              <w:sz w:val="24"/>
              <w:szCs w:val="24"/>
            </w:rPr>
            <m:t xml:space="preserve">T= </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00</m:t>
                        </m:r>
                      </m:sub>
                    </m:sSub>
                  </m:e>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01</m:t>
                        </m:r>
                      </m:sub>
                    </m:sSub>
                  </m:e>
                </m:mr>
                <m:m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10</m:t>
                        </m:r>
                      </m:sub>
                    </m:sSub>
                  </m:e>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11</m:t>
                        </m:r>
                      </m:sub>
                    </m:sSub>
                  </m:e>
                </m:mr>
              </m:m>
            </m:e>
          </m:d>
          <m:r>
            <w:rPr>
              <w:rFonts w:ascii="Cambria Math" w:hAnsi="Cambria Math"/>
              <w:sz w:val="24"/>
              <w:szCs w:val="24"/>
            </w:rPr>
            <m:t>,</m:t>
          </m:r>
        </m:oMath>
      </m:oMathPara>
    </w:p>
    <w:p w14:paraId="0E2FFA70" w14:textId="77777777" w:rsidR="0029219D" w:rsidRPr="003B5234" w:rsidRDefault="0029219D" w:rsidP="0029219D">
      <w:pPr>
        <w:spacing w:line="360" w:lineRule="auto"/>
        <w:contextualSpacing/>
        <w:jc w:val="both"/>
        <w:rPr>
          <w:rFonts w:eastAsiaTheme="minorEastAsia"/>
          <w:sz w:val="24"/>
          <w:szCs w:val="24"/>
        </w:rPr>
      </w:pPr>
      <w:r w:rsidRPr="003B5234">
        <w:rPr>
          <w:sz w:val="24"/>
          <w:szCs w:val="24"/>
        </w:rPr>
        <w:t xml:space="preserve">which contains the daily probability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oMath>
      <w:r w:rsidRPr="003B5234">
        <w:rPr>
          <w:sz w:val="24"/>
          <w:szCs w:val="24"/>
        </w:rPr>
        <w:t xml:space="preserve"> that tomorrow the lake will be in state </w:t>
      </w:r>
      <m:oMath>
        <m:r>
          <w:rPr>
            <w:rFonts w:ascii="Cambria Math" w:hAnsi="Cambria Math"/>
            <w:sz w:val="24"/>
            <w:szCs w:val="24"/>
          </w:rPr>
          <m:t>j</m:t>
        </m:r>
      </m:oMath>
      <w:r w:rsidRPr="003B5234">
        <w:rPr>
          <w:rFonts w:eastAsiaTheme="minorEastAsia"/>
          <w:sz w:val="24"/>
          <w:szCs w:val="24"/>
        </w:rPr>
        <w:t xml:space="preserve"> given that it is currently in state </w:t>
      </w:r>
      <m:oMath>
        <m:r>
          <w:rPr>
            <w:rFonts w:ascii="Cambria Math" w:eastAsiaTheme="minorEastAsia" w:hAnsi="Cambria Math"/>
            <w:sz w:val="24"/>
            <w:szCs w:val="24"/>
          </w:rPr>
          <m:t>i</m:t>
        </m:r>
      </m:oMath>
      <w:r w:rsidRPr="003B5234">
        <w:rPr>
          <w:rFonts w:eastAsiaTheme="minorEastAsia"/>
          <w:sz w:val="24"/>
          <w:szCs w:val="24"/>
        </w:rPr>
        <w:t xml:space="preserve">. For example,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01</m:t>
            </m:r>
          </m:sub>
        </m:sSub>
      </m:oMath>
      <w:r w:rsidRPr="003B5234">
        <w:rPr>
          <w:rFonts w:eastAsiaTheme="minorEastAsia"/>
          <w:sz w:val="24"/>
          <w:szCs w:val="24"/>
        </w:rPr>
        <w:t xml:space="preserve"> is the probability that tomorrow the lake will contain water (state 1) given that today it is empty (state 0). These transitions depend on a number of variables:</w:t>
      </w:r>
    </w:p>
    <w:p w14:paraId="61A7508F" w14:textId="77777777" w:rsidR="0029219D" w:rsidRPr="003B5234" w:rsidRDefault="0029219D" w:rsidP="0029219D">
      <w:pPr>
        <w:pStyle w:val="ListParagraph"/>
        <w:numPr>
          <w:ilvl w:val="0"/>
          <w:numId w:val="12"/>
        </w:numPr>
        <w:spacing w:after="0" w:line="360" w:lineRule="auto"/>
        <w:jc w:val="both"/>
        <w:rPr>
          <w:rFonts w:ascii="Times New Roman" w:hAnsi="Times New Roman" w:cs="Times New Roman"/>
        </w:rPr>
      </w:pPr>
      <w:r w:rsidRPr="003B5234">
        <w:rPr>
          <w:rFonts w:ascii="Times New Roman" w:hAnsi="Times New Roman" w:cs="Times New Roman"/>
        </w:rPr>
        <w:t xml:space="preserve">Rainfall over the past two days (today and yesterday),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i-1</m:t>
            </m:r>
          </m:sub>
        </m:sSub>
      </m:oMath>
      <w:r w:rsidRPr="003B5234">
        <w:rPr>
          <w:rFonts w:ascii="Times New Roman" w:hAnsi="Times New Roman" w:cs="Times New Roman"/>
        </w:rPr>
        <w:t>,</w:t>
      </w:r>
    </w:p>
    <w:p w14:paraId="6ACA6ECA" w14:textId="77777777" w:rsidR="0029219D" w:rsidRPr="003B5234" w:rsidRDefault="0029219D" w:rsidP="0029219D">
      <w:pPr>
        <w:pStyle w:val="ListParagraph"/>
        <w:numPr>
          <w:ilvl w:val="0"/>
          <w:numId w:val="12"/>
        </w:numPr>
        <w:spacing w:after="0" w:line="360" w:lineRule="auto"/>
        <w:jc w:val="both"/>
        <w:rPr>
          <w:rFonts w:ascii="Times New Roman" w:hAnsi="Times New Roman" w:cs="Times New Roman"/>
        </w:rPr>
      </w:pPr>
      <w:r w:rsidRPr="003B5234">
        <w:rPr>
          <w:rFonts w:ascii="Times New Roman" w:hAnsi="Times New Roman" w:cs="Times New Roman"/>
        </w:rPr>
        <w:t xml:space="preserve">Seasonal effects via a periodic term,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func>
          <m:funcPr>
            <m:ctrlPr>
              <w:rPr>
                <w:rFonts w:ascii="Cambria Math" w:hAnsi="Cambria Math" w:cs="Times New Roman"/>
                <w:i/>
              </w:rPr>
            </m:ctrlPr>
          </m:funcPr>
          <m:fName>
            <m:r>
              <m:rPr>
                <m:sty m:val="p"/>
              </m:rPr>
              <w:rPr>
                <w:rFonts w:ascii="Cambria Math" w:hAnsi="Cambria Math" w:cs="Times New Roman"/>
              </w:rPr>
              <m:t>sin</m:t>
            </m:r>
          </m:fName>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func>
              <m:funcPr>
                <m:ctrlPr>
                  <w:rPr>
                    <w:rFonts w:ascii="Cambria Math" w:hAnsi="Cambria Math" w:cs="Times New Roman"/>
                    <w:i/>
                  </w:rPr>
                </m:ctrlPr>
              </m:funcPr>
              <m:fName>
                <m:r>
                  <m:rPr>
                    <m:sty m:val="p"/>
                  </m:rPr>
                  <w:rPr>
                    <w:rFonts w:ascii="Cambria Math" w:hAnsi="Cambria Math" w:cs="Times New Roman"/>
                  </w:rPr>
                  <m:t>cos</m:t>
                </m:r>
              </m:fName>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e>
            </m:func>
          </m:e>
        </m:func>
      </m:oMath>
      <w:r w:rsidRPr="003B5234">
        <w:rPr>
          <w:rFonts w:ascii="Times New Roman" w:hAnsi="Times New Roman" w:cs="Times New Roman"/>
        </w:rPr>
        <w:t xml:space="preserve">, where </w:t>
      </w:r>
      <m:oMath>
        <m:r>
          <w:rPr>
            <w:rFonts w:ascii="Cambria Math" w:hAnsi="Cambria Math" w:cs="Times New Roman"/>
          </w:rPr>
          <m:t>t</m:t>
        </m:r>
      </m:oMath>
      <w:r w:rsidRPr="003B5234">
        <w:rPr>
          <w:rFonts w:ascii="Times New Roman" w:hAnsi="Times New Roman" w:cs="Times New Roman"/>
        </w:rPr>
        <w:t xml:space="preserve"> is the day of the year),</w:t>
      </w:r>
    </w:p>
    <w:p w14:paraId="73092A59" w14:textId="77777777" w:rsidR="0029219D" w:rsidRPr="003B5234" w:rsidRDefault="0029219D" w:rsidP="0029219D">
      <w:pPr>
        <w:pStyle w:val="ListParagraph"/>
        <w:numPr>
          <w:ilvl w:val="0"/>
          <w:numId w:val="12"/>
        </w:numPr>
        <w:spacing w:after="0" w:line="360" w:lineRule="auto"/>
        <w:jc w:val="both"/>
        <w:rPr>
          <w:rFonts w:ascii="Times New Roman" w:hAnsi="Times New Roman" w:cs="Times New Roman"/>
        </w:rPr>
      </w:pPr>
      <w:r w:rsidRPr="003B5234">
        <w:rPr>
          <w:rFonts w:ascii="Times New Roman" w:hAnsi="Times New Roman" w:cs="Times New Roman"/>
        </w:rPr>
        <w:t xml:space="preserve">Days since last transition, </w:t>
      </w:r>
      <m:oMath>
        <m:r>
          <w:rPr>
            <w:rFonts w:ascii="Cambria Math" w:hAnsi="Cambria Math" w:cs="Times New Roman"/>
          </w:rPr>
          <m:t>γD</m:t>
        </m:r>
      </m:oMath>
      <w:r w:rsidRPr="003B5234">
        <w:rPr>
          <w:rFonts w:ascii="Times New Roman" w:hAnsi="Times New Roman" w:cs="Times New Roman"/>
        </w:rPr>
        <w:t>.</w:t>
      </w:r>
    </w:p>
    <w:p w14:paraId="41AA98FC" w14:textId="77777777" w:rsidR="0029219D" w:rsidRPr="003B5234" w:rsidRDefault="0029219D" w:rsidP="0029219D">
      <w:pPr>
        <w:spacing w:line="360" w:lineRule="auto"/>
        <w:jc w:val="both"/>
        <w:rPr>
          <w:sz w:val="24"/>
          <w:szCs w:val="24"/>
        </w:rPr>
      </w:pPr>
      <w:r w:rsidRPr="003B5234">
        <w:rPr>
          <w:sz w:val="24"/>
          <w:szCs w:val="24"/>
        </w:rPr>
        <w:t>The inclusion of the final variable, days since last transition, makes the model non-Markov, i.e. the process is no longer independent of previous events. This variable is included to account for the effect of ground water changes during prolonged dry or wet periods. Second order interactions for all terms are also included except for two cases (Tekapo 1, predicting wet days, Tekapo 2 predicting dry days) in which the interaction terms prevent the model from converging. Summary best fit parameter values and associated p-values for each lake are given in Appendix 1.</w:t>
      </w:r>
    </w:p>
    <w:p w14:paraId="48BBD0BD" w14:textId="77777777" w:rsidR="0029219D" w:rsidRPr="003B5234" w:rsidRDefault="0029219D" w:rsidP="0029219D">
      <w:pPr>
        <w:spacing w:line="360" w:lineRule="auto"/>
        <w:jc w:val="both"/>
        <w:rPr>
          <w:sz w:val="24"/>
          <w:szCs w:val="24"/>
        </w:rPr>
      </w:pPr>
    </w:p>
    <w:p w14:paraId="6843D0A7" w14:textId="11B9D4E9" w:rsidR="0029219D" w:rsidRPr="003B5234" w:rsidRDefault="0048674D" w:rsidP="0029219D">
      <w:pPr>
        <w:spacing w:line="360" w:lineRule="auto"/>
        <w:jc w:val="both"/>
        <w:rPr>
          <w:sz w:val="24"/>
          <w:szCs w:val="24"/>
        </w:rPr>
      </w:pPr>
      <w:r w:rsidRPr="003B5234">
        <w:rPr>
          <w:b/>
          <w:sz w:val="24"/>
          <w:szCs w:val="24"/>
        </w:rPr>
        <w:t xml:space="preserve">2.1.2 </w:t>
      </w:r>
      <w:r w:rsidR="0029219D" w:rsidRPr="003B5234">
        <w:rPr>
          <w:b/>
          <w:sz w:val="24"/>
          <w:szCs w:val="24"/>
        </w:rPr>
        <w:t>Predicting water level</w:t>
      </w:r>
    </w:p>
    <w:p w14:paraId="0CA88963" w14:textId="77777777" w:rsidR="0029219D" w:rsidRPr="003B5234" w:rsidRDefault="0029219D" w:rsidP="0029219D">
      <w:pPr>
        <w:spacing w:line="360" w:lineRule="auto"/>
        <w:jc w:val="both"/>
        <w:rPr>
          <w:sz w:val="24"/>
          <w:szCs w:val="24"/>
        </w:rPr>
      </w:pPr>
      <w:r w:rsidRPr="003B5234">
        <w:rPr>
          <w:sz w:val="24"/>
          <w:szCs w:val="24"/>
        </w:rPr>
        <w:t xml:space="preserve">Once the status of a lake is determined, we then predict the water level on the days that the lake contains water,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3B5234">
        <w:rPr>
          <w:sz w:val="24"/>
          <w:szCs w:val="24"/>
        </w:rPr>
        <w:t>. This prediction model contains two steps:</w:t>
      </w:r>
    </w:p>
    <w:p w14:paraId="38AB51F7" w14:textId="2DE625E5" w:rsidR="0029219D" w:rsidRPr="003B5234" w:rsidRDefault="0029219D" w:rsidP="0029219D">
      <w:pPr>
        <w:spacing w:line="360" w:lineRule="auto"/>
        <w:jc w:val="both"/>
        <w:rPr>
          <w:sz w:val="24"/>
          <w:szCs w:val="24"/>
        </w:rPr>
      </w:pPr>
      <w:r w:rsidRPr="003B5234">
        <w:rPr>
          <w:b/>
          <w:sz w:val="24"/>
          <w:szCs w:val="24"/>
        </w:rPr>
        <w:t>Step 1:</w:t>
      </w:r>
      <w:r w:rsidRPr="003B5234">
        <w:rPr>
          <w:sz w:val="24"/>
          <w:szCs w:val="24"/>
        </w:rPr>
        <w:t xml:space="preserve"> linear regression with an auto-regressive term. The model variables are:</w:t>
      </w:r>
    </w:p>
    <w:p w14:paraId="1F7430A6" w14:textId="77777777" w:rsidR="0029219D" w:rsidRPr="003B5234" w:rsidRDefault="0029219D" w:rsidP="0029219D">
      <w:pPr>
        <w:pStyle w:val="ListParagraph"/>
        <w:numPr>
          <w:ilvl w:val="0"/>
          <w:numId w:val="13"/>
        </w:numPr>
        <w:spacing w:after="0" w:line="360" w:lineRule="auto"/>
        <w:jc w:val="both"/>
        <w:rPr>
          <w:rFonts w:ascii="Times New Roman" w:hAnsi="Times New Roman" w:cs="Times New Roman"/>
        </w:rPr>
      </w:pPr>
      <w:r w:rsidRPr="003B5234">
        <w:rPr>
          <w:rFonts w:ascii="Times New Roman" w:hAnsi="Times New Roman" w:cs="Times New Roman"/>
        </w:rPr>
        <w:t xml:space="preserve">Rainfall over the past two days,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i-2</m:t>
            </m:r>
          </m:sub>
        </m:sSub>
      </m:oMath>
      <w:r w:rsidRPr="003B5234">
        <w:rPr>
          <w:rFonts w:ascii="Times New Roman" w:hAnsi="Times New Roman" w:cs="Times New Roman"/>
        </w:rPr>
        <w:t>,</w:t>
      </w:r>
    </w:p>
    <w:p w14:paraId="477B0175" w14:textId="5117743F" w:rsidR="0029219D" w:rsidRPr="003B5234" w:rsidRDefault="0029219D" w:rsidP="0029219D">
      <w:pPr>
        <w:pStyle w:val="ListParagraph"/>
        <w:numPr>
          <w:ilvl w:val="0"/>
          <w:numId w:val="13"/>
        </w:numPr>
        <w:spacing w:after="0" w:line="360" w:lineRule="auto"/>
        <w:jc w:val="both"/>
        <w:rPr>
          <w:rFonts w:ascii="Times New Roman" w:hAnsi="Times New Roman" w:cs="Times New Roman"/>
        </w:rPr>
      </w:pPr>
      <w:r w:rsidRPr="003B5234">
        <w:rPr>
          <w:rFonts w:ascii="Times New Roman" w:hAnsi="Times New Roman" w:cs="Times New Roman"/>
        </w:rPr>
        <w:t xml:space="preserve">Seasonal </w:t>
      </w:r>
      <w:r w:rsidR="00CA1D64" w:rsidRPr="003B5234">
        <w:rPr>
          <w:rFonts w:ascii="Times New Roman" w:hAnsi="Times New Roman" w:cs="Times New Roman"/>
        </w:rPr>
        <w:t>e</w:t>
      </w:r>
      <w:r w:rsidRPr="003B5234">
        <w:rPr>
          <w:rFonts w:ascii="Times New Roman" w:hAnsi="Times New Roman" w:cs="Times New Roman"/>
        </w:rPr>
        <w:t xml:space="preserve">ffects via a periodic term,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func>
          <m:funcPr>
            <m:ctrlPr>
              <w:rPr>
                <w:rFonts w:ascii="Cambria Math" w:hAnsi="Cambria Math" w:cs="Times New Roman"/>
                <w:i/>
              </w:rPr>
            </m:ctrlPr>
          </m:funcPr>
          <m:fName>
            <m:r>
              <m:rPr>
                <m:sty m:val="p"/>
              </m:rPr>
              <w:rPr>
                <w:rFonts w:ascii="Cambria Math" w:hAnsi="Cambria Math" w:cs="Times New Roman"/>
              </w:rPr>
              <m:t>sin</m:t>
            </m:r>
          </m:fName>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func>
              <m:funcPr>
                <m:ctrlPr>
                  <w:rPr>
                    <w:rFonts w:ascii="Cambria Math" w:hAnsi="Cambria Math" w:cs="Times New Roman"/>
                    <w:i/>
                  </w:rPr>
                </m:ctrlPr>
              </m:funcPr>
              <m:fName>
                <m:r>
                  <m:rPr>
                    <m:sty m:val="p"/>
                  </m:rPr>
                  <w:rPr>
                    <w:rFonts w:ascii="Cambria Math" w:hAnsi="Cambria Math" w:cs="Times New Roman"/>
                  </w:rPr>
                  <m:t>cos</m:t>
                </m:r>
              </m:fName>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e>
            </m:func>
          </m:e>
        </m:func>
      </m:oMath>
      <w:r w:rsidRPr="003B5234">
        <w:rPr>
          <w:rFonts w:ascii="Times New Roman" w:hAnsi="Times New Roman" w:cs="Times New Roman"/>
        </w:rPr>
        <w:t xml:space="preserve">, where </w:t>
      </w:r>
      <m:oMath>
        <m:r>
          <w:rPr>
            <w:rFonts w:ascii="Cambria Math" w:hAnsi="Cambria Math" w:cs="Times New Roman"/>
          </w:rPr>
          <m:t>t</m:t>
        </m:r>
      </m:oMath>
      <w:r w:rsidRPr="003B5234">
        <w:rPr>
          <w:rFonts w:ascii="Times New Roman" w:hAnsi="Times New Roman" w:cs="Times New Roman"/>
        </w:rPr>
        <w:t xml:space="preserve"> is the day of the year),</w:t>
      </w:r>
    </w:p>
    <w:p w14:paraId="54F3C556" w14:textId="77777777" w:rsidR="0029219D" w:rsidRPr="003B5234" w:rsidRDefault="0029219D" w:rsidP="0029219D">
      <w:pPr>
        <w:pStyle w:val="ListParagraph"/>
        <w:numPr>
          <w:ilvl w:val="0"/>
          <w:numId w:val="13"/>
        </w:numPr>
        <w:spacing w:after="0" w:line="360" w:lineRule="auto"/>
        <w:jc w:val="both"/>
        <w:rPr>
          <w:rFonts w:ascii="Times New Roman" w:hAnsi="Times New Roman" w:cs="Times New Roman"/>
        </w:rPr>
      </w:pPr>
      <w:r w:rsidRPr="003B5234">
        <w:rPr>
          <w:rFonts w:ascii="Times New Roman" w:hAnsi="Times New Roman" w:cs="Times New Roman"/>
        </w:rPr>
        <w:t xml:space="preserve">Days since last transition, </w:t>
      </w:r>
      <m:oMath>
        <m:r>
          <w:rPr>
            <w:rFonts w:ascii="Cambria Math" w:hAnsi="Cambria Math" w:cs="Times New Roman"/>
          </w:rPr>
          <m:t>γD</m:t>
        </m:r>
      </m:oMath>
      <w:r w:rsidRPr="003B5234">
        <w:rPr>
          <w:rFonts w:ascii="Times New Roman" w:hAnsi="Times New Roman" w:cs="Times New Roman"/>
        </w:rPr>
        <w:t>.</w:t>
      </w:r>
    </w:p>
    <w:p w14:paraId="26E65A4C" w14:textId="77777777" w:rsidR="0029219D" w:rsidRPr="003B5234" w:rsidRDefault="0029219D" w:rsidP="0029219D">
      <w:pPr>
        <w:pStyle w:val="ListParagraph"/>
        <w:numPr>
          <w:ilvl w:val="0"/>
          <w:numId w:val="13"/>
        </w:numPr>
        <w:spacing w:after="0" w:line="360" w:lineRule="auto"/>
        <w:jc w:val="both"/>
        <w:rPr>
          <w:rFonts w:ascii="Times New Roman" w:hAnsi="Times New Roman" w:cs="Times New Roman"/>
        </w:rPr>
      </w:pPr>
      <w:r w:rsidRPr="003B5234">
        <w:rPr>
          <w:rFonts w:ascii="Times New Roman" w:hAnsi="Times New Roman" w:cs="Times New Roman"/>
        </w:rPr>
        <w:t xml:space="preserve">Current water level,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i-1</m:t>
            </m:r>
          </m:sub>
        </m:sSub>
      </m:oMath>
      <w:r w:rsidRPr="003B5234">
        <w:rPr>
          <w:rFonts w:ascii="Times New Roman" w:hAnsi="Times New Roman" w:cs="Times New Roman"/>
        </w:rPr>
        <w:t>.</w:t>
      </w:r>
    </w:p>
    <w:p w14:paraId="6E22D838" w14:textId="77777777" w:rsidR="0029219D" w:rsidRPr="003B5234" w:rsidRDefault="0029219D" w:rsidP="0029219D">
      <w:pPr>
        <w:spacing w:line="360" w:lineRule="auto"/>
        <w:contextualSpacing/>
        <w:jc w:val="both"/>
        <w:rPr>
          <w:rFonts w:eastAsiaTheme="minorEastAsia"/>
          <w:sz w:val="24"/>
          <w:szCs w:val="24"/>
        </w:rPr>
      </w:pPr>
      <w:r w:rsidRPr="003B5234">
        <w:rPr>
          <w:sz w:val="24"/>
          <w:szCs w:val="24"/>
        </w:rPr>
        <w:t xml:space="preserve">All second order interaction terms were included for all lakes. </w:t>
      </w:r>
      <w:r w:rsidRPr="003B5234">
        <w:rPr>
          <w:rFonts w:eastAsiaTheme="minorEastAsia"/>
          <w:sz w:val="24"/>
          <w:szCs w:val="24"/>
        </w:rPr>
        <w:t xml:space="preserve"> </w:t>
      </w:r>
      <w:r w:rsidRPr="003B5234">
        <w:rPr>
          <w:sz w:val="24"/>
          <w:szCs w:val="24"/>
        </w:rPr>
        <w:t xml:space="preserve">At this step </w:t>
      </w:r>
      <w:r w:rsidRPr="003B5234">
        <w:rPr>
          <w:rFonts w:eastAsiaTheme="minorEastAsia"/>
          <w:sz w:val="24"/>
          <w:szCs w:val="24"/>
        </w:rPr>
        <w:t xml:space="preserve">the model can be run as a stochastic process for a given rainfall time series and initial water level (taken from the data). On each day the lake status model will give a probability of the lake containing water,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wet</m:t>
            </m:r>
          </m:sub>
        </m:sSub>
      </m:oMath>
      <w:r w:rsidRPr="003B5234">
        <w:rPr>
          <w:rFonts w:eastAsiaTheme="minorEastAsia"/>
          <w:sz w:val="24"/>
          <w:szCs w:val="24"/>
        </w:rPr>
        <w:t xml:space="preserve">, either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01</m:t>
            </m:r>
          </m:sub>
        </m:sSub>
      </m:oMath>
      <w:r w:rsidRPr="003B5234">
        <w:rPr>
          <w:rFonts w:eastAsiaTheme="minorEastAsia"/>
          <w:sz w:val="24"/>
          <w:szCs w:val="24"/>
        </w:rPr>
        <w:t xml:space="preserve"> 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11</m:t>
            </m:r>
          </m:sub>
        </m:sSub>
      </m:oMath>
      <w:r w:rsidRPr="003B5234">
        <w:rPr>
          <w:rFonts w:eastAsiaTheme="minorEastAsia"/>
          <w:sz w:val="24"/>
          <w:szCs w:val="24"/>
        </w:rPr>
        <w:t xml:space="preserve"> depending on the status the previous day. If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i</m:t>
            </m:r>
          </m:sub>
        </m:sSub>
        <m:r>
          <w:rPr>
            <w:rFonts w:ascii="Cambria Math" w:eastAsiaTheme="minorEastAsia" w:hAnsi="Cambria Math"/>
            <w:sz w:val="24"/>
            <w:szCs w:val="24"/>
          </w:rPr>
          <m:t>&lt;</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wet</m:t>
            </m:r>
          </m:sub>
        </m:sSub>
      </m:oMath>
      <w:r w:rsidRPr="003B5234">
        <w:rPr>
          <w:rFonts w:eastAsiaTheme="minorEastAsia"/>
          <w:sz w:val="24"/>
          <w:szCs w:val="24"/>
        </w:rPr>
        <w:t xml:space="preserve">, 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i</m:t>
            </m:r>
          </m:sub>
        </m:sSub>
        <m:r>
          <w:rPr>
            <w:rFonts w:ascii="Cambria Math" w:eastAsiaTheme="minorEastAsia" w:hAnsi="Cambria Math"/>
            <w:sz w:val="24"/>
            <w:szCs w:val="24"/>
          </w:rPr>
          <m:t>~ U(0,1)</m:t>
        </m:r>
      </m:oMath>
      <w:r w:rsidRPr="003B5234">
        <w:rPr>
          <w:rFonts w:eastAsiaTheme="minorEastAsia"/>
          <w:sz w:val="24"/>
          <w:szCs w:val="24"/>
        </w:rPr>
        <w:t xml:space="preserve">, the water level is calculated. If the model predicts a negative water level this is benchmarked at zero. The </w:t>
      </w:r>
      <w:r w:rsidRPr="003B5234">
        <w:rPr>
          <w:rFonts w:eastAsiaTheme="minorEastAsia"/>
          <w:sz w:val="24"/>
          <w:szCs w:val="24"/>
        </w:rPr>
        <w:lastRenderedPageBreak/>
        <w:t xml:space="preserve">predicted level determines the status and level on the next day and so on. Note that the two variables, days since last transition, </w:t>
      </w:r>
      <m:oMath>
        <m:r>
          <w:rPr>
            <w:rFonts w:ascii="Cambria Math" w:eastAsiaTheme="minorEastAsia" w:hAnsi="Cambria Math"/>
            <w:sz w:val="24"/>
            <w:szCs w:val="24"/>
          </w:rPr>
          <m:t>D</m:t>
        </m:r>
      </m:oMath>
      <w:r w:rsidRPr="003B5234">
        <w:rPr>
          <w:rFonts w:eastAsiaTheme="minorEastAsia"/>
          <w:sz w:val="24"/>
          <w:szCs w:val="24"/>
        </w:rPr>
        <w:t xml:space="preserve">, and current water level,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oMath>
      <w:r w:rsidRPr="003B5234">
        <w:rPr>
          <w:rFonts w:eastAsiaTheme="minorEastAsia"/>
          <w:sz w:val="24"/>
          <w:szCs w:val="24"/>
        </w:rPr>
        <w:t>, are now taken from the predicted time series not the original data. Taking the mean daily value over repeated simulations results in an average predicted water level for each day and interquartile range.</w:t>
      </w:r>
    </w:p>
    <w:p w14:paraId="49CDC88A" w14:textId="69AA7E5C" w:rsidR="0029219D" w:rsidRPr="003B5234" w:rsidRDefault="0029219D" w:rsidP="0029219D">
      <w:pPr>
        <w:spacing w:line="360" w:lineRule="auto"/>
        <w:contextualSpacing/>
        <w:jc w:val="both"/>
        <w:rPr>
          <w:rFonts w:eastAsiaTheme="minorEastAsia"/>
          <w:sz w:val="24"/>
          <w:szCs w:val="24"/>
        </w:rPr>
      </w:pPr>
      <w:r w:rsidRPr="003B5234">
        <w:rPr>
          <w:rFonts w:eastAsiaTheme="minorEastAsia"/>
          <w:b/>
          <w:sz w:val="24"/>
          <w:szCs w:val="24"/>
        </w:rPr>
        <w:t>Step 2:</w:t>
      </w:r>
      <w:r w:rsidRPr="003B5234">
        <w:rPr>
          <w:rFonts w:eastAsiaTheme="minorEastAsia"/>
          <w:sz w:val="24"/>
          <w:szCs w:val="24"/>
        </w:rPr>
        <w:t xml:space="preserve"> scaling </w:t>
      </w:r>
      <w:r w:rsidR="001751DC" w:rsidRPr="003B5234">
        <w:rPr>
          <w:rFonts w:eastAsiaTheme="minorEastAsia"/>
          <w:sz w:val="24"/>
          <w:szCs w:val="24"/>
        </w:rPr>
        <w:t>the resulting time series</w:t>
      </w:r>
      <w:r w:rsidRPr="003B5234">
        <w:rPr>
          <w:rFonts w:eastAsiaTheme="minorEastAsia"/>
          <w:sz w:val="24"/>
          <w:szCs w:val="24"/>
        </w:rPr>
        <w:t xml:space="preserve">. When applied to the entire eight year series the model output from step 1 gives a good prediction of the shape of the observed water level time series but the mean is not accurate. To correct this, the mean of the expected series is scaled to match the mean of the data series. Note that when running repeated simulations each simulation is not scaled separately, rather scaling is done only once in order to find the scaling factor </w:t>
      </w:r>
      <m:oMath>
        <m:r>
          <w:rPr>
            <w:rFonts w:ascii="Cambria Math" w:eastAsiaTheme="minorEastAsia" w:hAnsi="Cambria Math"/>
            <w:sz w:val="24"/>
            <w:szCs w:val="24"/>
          </w:rPr>
          <m:t>F</m:t>
        </m:r>
      </m:oMath>
      <w:r w:rsidRPr="003B5234">
        <w:rPr>
          <w:rFonts w:eastAsiaTheme="minorEastAsia"/>
          <w:sz w:val="24"/>
          <w:szCs w:val="24"/>
        </w:rPr>
        <w:t xml:space="preserve"> that makes the mean of the predictions match the mean of the data. Model statistics and parameter values are given in Appendix 1. Note that it is possible to improve the predictions for any individual lake by removing certain terms or by adding terms for rainfall on previous days with a greater lag (e.g. 2 or 3 days previous, etc.). However, on the grounds of parsimony and general applicability, we choose to include the same variables in all six lake models.</w:t>
      </w:r>
    </w:p>
    <w:p w14:paraId="76933B0F" w14:textId="77777777" w:rsidR="0029219D" w:rsidRPr="003B5234" w:rsidRDefault="0029219D" w:rsidP="0029219D">
      <w:pPr>
        <w:spacing w:line="360" w:lineRule="auto"/>
        <w:contextualSpacing/>
        <w:jc w:val="both"/>
        <w:rPr>
          <w:rFonts w:eastAsiaTheme="minorEastAsia"/>
          <w:sz w:val="24"/>
          <w:szCs w:val="24"/>
        </w:rPr>
      </w:pPr>
    </w:p>
    <w:p w14:paraId="094DA1FE" w14:textId="2EF0AA66" w:rsidR="0029219D" w:rsidRPr="003B5234" w:rsidRDefault="0048674D" w:rsidP="0029219D">
      <w:pPr>
        <w:spacing w:line="360" w:lineRule="auto"/>
        <w:contextualSpacing/>
        <w:jc w:val="both"/>
        <w:rPr>
          <w:sz w:val="24"/>
          <w:szCs w:val="24"/>
        </w:rPr>
      </w:pPr>
      <w:r w:rsidRPr="003B5234">
        <w:rPr>
          <w:rFonts w:eastAsiaTheme="minorEastAsia"/>
          <w:b/>
          <w:sz w:val="24"/>
          <w:szCs w:val="24"/>
        </w:rPr>
        <w:t xml:space="preserve">2.2 </w:t>
      </w:r>
      <w:r w:rsidR="0029219D" w:rsidRPr="003B5234">
        <w:rPr>
          <w:rFonts w:eastAsiaTheme="minorEastAsia"/>
          <w:b/>
          <w:sz w:val="24"/>
          <w:szCs w:val="24"/>
        </w:rPr>
        <w:t>Modelling rainfall</w:t>
      </w:r>
    </w:p>
    <w:p w14:paraId="024C445A" w14:textId="096D3F78" w:rsidR="0029219D" w:rsidRPr="003B5234" w:rsidRDefault="0029219D" w:rsidP="0029219D">
      <w:pPr>
        <w:spacing w:line="360" w:lineRule="auto"/>
        <w:contextualSpacing/>
        <w:jc w:val="both"/>
        <w:rPr>
          <w:sz w:val="24"/>
          <w:szCs w:val="24"/>
        </w:rPr>
      </w:pPr>
      <w:r w:rsidRPr="003B5234">
        <w:rPr>
          <w:sz w:val="24"/>
          <w:szCs w:val="24"/>
        </w:rPr>
        <w:t>As our intention is to examine the effect of changes in rainfall patterns on the water level, we first develop a reliable model of rainfall. We model the three rainfall time series for the different areas separately. A daily rainfall time series is not a memoryless process, i.e. the probability of rain on a given day is dependent on rainfall in the previous days. However,</w:t>
      </w:r>
      <w:r w:rsidR="000D769A" w:rsidRPr="003B5234">
        <w:rPr>
          <w:sz w:val="24"/>
          <w:szCs w:val="24"/>
        </w:rPr>
        <w:t xml:space="preserve"> once the precipitation pattern</w:t>
      </w:r>
      <w:r w:rsidRPr="003B5234">
        <w:rPr>
          <w:sz w:val="24"/>
          <w:szCs w:val="24"/>
        </w:rPr>
        <w:t xml:space="preserve"> is established as being in a wet period the amount of rain each day has only a small correlation with the rainfall of the previous day</w:t>
      </w:r>
      <w:r w:rsidR="00BB7511" w:rsidRPr="003B5234">
        <w:rPr>
          <w:sz w:val="24"/>
          <w:szCs w:val="24"/>
        </w:rPr>
        <w:t>.</w:t>
      </w:r>
      <w:r w:rsidRPr="003B5234">
        <w:rPr>
          <w:sz w:val="24"/>
          <w:szCs w:val="24"/>
        </w:rPr>
        <w:t xml:space="preserve"> To capture these properties we developed a hierarchical rainfall model that was similar in design to the water level model. We first establish whether the weather is in a wet or dry period using an alternating renewal process</w:t>
      </w:r>
      <w:r w:rsidR="00A84197" w:rsidRPr="003B5234">
        <w:rPr>
          <w:sz w:val="24"/>
          <w:szCs w:val="24"/>
        </w:rPr>
        <w:t xml:space="preserve"> (based on rainfall over recent days, analogous to step 1 of the water level model)</w:t>
      </w:r>
      <w:r w:rsidRPr="003B5234">
        <w:rPr>
          <w:sz w:val="24"/>
          <w:szCs w:val="24"/>
        </w:rPr>
        <w:t xml:space="preserve">, then, given that it is raining, predict the amount of rain that day. This two-step process has a long history of being a simple yet effective model of daily rainfall </w:t>
      </w:r>
      <w:r w:rsidRPr="003B5234">
        <w:rPr>
          <w:sz w:val="24"/>
          <w:szCs w:val="24"/>
        </w:rPr>
        <w:fldChar w:fldCharType="begin"/>
      </w:r>
      <w:r w:rsidRPr="003B5234">
        <w:rPr>
          <w:sz w:val="24"/>
          <w:szCs w:val="24"/>
        </w:rPr>
        <w:instrText xml:space="preserve"> ADDIN EN.CITE &lt;EndNote&gt;&lt;Cite&gt;&lt;Author&gt;Geng&lt;/Author&gt;&lt;Year&gt;1986&lt;/Year&gt;&lt;RecNum&gt;9&lt;/RecNum&gt;&lt;DisplayText&gt;(Geng, Penning de Vries, &amp;amp; Supit, 1986)&lt;/DisplayText&gt;&lt;record&gt;&lt;rec-number&gt;9&lt;/rec-number&gt;&lt;foreign-keys&gt;&lt;key app="EN" db-id="v92s9tzwn5e9zuefaesv5ta9eweztpwwrs9z" timestamp="1532601735"&gt;9&lt;/key&gt;&lt;/foreign-keys&gt;&lt;ref-type name="Journal Article"&gt;17&lt;/ref-type&gt;&lt;contributors&gt;&lt;authors&gt;&lt;author&gt;Geng, Shu&lt;/author&gt;&lt;author&gt;Penning de Vries, Frits W. T.&lt;/author&gt;&lt;author&gt;Supit, Iwan&lt;/author&gt;&lt;/authors&gt;&lt;/contributors&gt;&lt;titles&gt;&lt;title&gt;A simple method for generating daily rainfall data&lt;/title&gt;&lt;secondary-title&gt;Agricultural and Forest Meteorology&lt;/secondary-title&gt;&lt;/titles&gt;&lt;periodical&gt;&lt;full-title&gt;Agricultural and Forest Meteorology&lt;/full-title&gt;&lt;/periodical&gt;&lt;pages&gt;363-376&lt;/pages&gt;&lt;volume&gt;36&lt;/volume&gt;&lt;number&gt;4&lt;/number&gt;&lt;dates&gt;&lt;year&gt;1986&lt;/year&gt;&lt;pub-dates&gt;&lt;date&gt;1986/04/01/&lt;/date&gt;&lt;/pub-dates&gt;&lt;/dates&gt;&lt;isbn&gt;0168-1923&lt;/isbn&gt;&lt;urls&gt;&lt;related-urls&gt;&lt;url&gt;http://www.sciencedirect.com/science/article/pii/0168192386900146&lt;/url&gt;&lt;/related-urls&gt;&lt;/urls&gt;&lt;electronic-resource-num&gt;https://doi.org/10.1016/0168-1923(86)90014-6&lt;/electronic-resource-num&gt;&lt;/record&gt;&lt;/Cite&gt;&lt;/EndNote&gt;</w:instrText>
      </w:r>
      <w:r w:rsidRPr="003B5234">
        <w:rPr>
          <w:sz w:val="24"/>
          <w:szCs w:val="24"/>
        </w:rPr>
        <w:fldChar w:fldCharType="separate"/>
      </w:r>
      <w:r w:rsidRPr="003B5234">
        <w:rPr>
          <w:noProof/>
          <w:sz w:val="24"/>
          <w:szCs w:val="24"/>
        </w:rPr>
        <w:t>(Geng, Penning de Vries, &amp; Supit, 1986)</w:t>
      </w:r>
      <w:r w:rsidRPr="003B5234">
        <w:rPr>
          <w:sz w:val="24"/>
          <w:szCs w:val="24"/>
        </w:rPr>
        <w:fldChar w:fldCharType="end"/>
      </w:r>
      <w:r w:rsidRPr="003B5234">
        <w:rPr>
          <w:sz w:val="24"/>
          <w:szCs w:val="24"/>
        </w:rPr>
        <w:t xml:space="preserve"> (Geng, Buishand). </w:t>
      </w:r>
    </w:p>
    <w:p w14:paraId="42E6D137" w14:textId="77777777" w:rsidR="0029219D" w:rsidRPr="003B5234" w:rsidRDefault="0029219D" w:rsidP="0029219D">
      <w:pPr>
        <w:spacing w:line="360" w:lineRule="auto"/>
        <w:contextualSpacing/>
        <w:jc w:val="both"/>
        <w:rPr>
          <w:sz w:val="24"/>
          <w:szCs w:val="24"/>
        </w:rPr>
      </w:pPr>
    </w:p>
    <w:p w14:paraId="2BF4FE61" w14:textId="77777777" w:rsidR="0029219D" w:rsidRPr="003B5234" w:rsidRDefault="0029219D" w:rsidP="0029219D">
      <w:pPr>
        <w:spacing w:line="360" w:lineRule="auto"/>
        <w:contextualSpacing/>
        <w:jc w:val="both"/>
        <w:rPr>
          <w:sz w:val="24"/>
          <w:szCs w:val="24"/>
        </w:rPr>
      </w:pPr>
      <w:r w:rsidRPr="003B5234">
        <w:rPr>
          <w:sz w:val="24"/>
          <w:szCs w:val="24"/>
        </w:rPr>
        <w:t xml:space="preserve">To incorporate seasonality the data are partitioned by month. We test two candidate distributions for the length of wet and dry periods: negative binomial and Poisson. Although slightly more months are better fitted (as measured by AIC) by the negative binomial distribution, there are some </w:t>
      </w:r>
      <w:r w:rsidRPr="003B5234">
        <w:rPr>
          <w:sz w:val="24"/>
          <w:szCs w:val="24"/>
        </w:rPr>
        <w:lastRenderedPageBreak/>
        <w:t>months that can only be fitted by a Poisson because the sample variance is bigger than the sample mean. Overall, the choice of distribution has little effect on the model outcome so we choose a Poisson distribution for the sake of simplicity.</w:t>
      </w:r>
    </w:p>
    <w:p w14:paraId="70CFA015" w14:textId="77777777" w:rsidR="0029219D" w:rsidRPr="003B5234" w:rsidRDefault="0029219D" w:rsidP="0029219D">
      <w:pPr>
        <w:spacing w:line="360" w:lineRule="auto"/>
        <w:contextualSpacing/>
        <w:jc w:val="both"/>
        <w:rPr>
          <w:sz w:val="24"/>
          <w:szCs w:val="24"/>
        </w:rPr>
      </w:pPr>
    </w:p>
    <w:p w14:paraId="683D4574" w14:textId="77777777" w:rsidR="0029219D" w:rsidRPr="003B5234" w:rsidRDefault="0029219D" w:rsidP="0029219D">
      <w:pPr>
        <w:spacing w:line="360" w:lineRule="auto"/>
        <w:contextualSpacing/>
        <w:jc w:val="both"/>
        <w:rPr>
          <w:sz w:val="24"/>
          <w:szCs w:val="24"/>
        </w:rPr>
      </w:pPr>
      <w:r w:rsidRPr="003B5234">
        <w:rPr>
          <w:sz w:val="24"/>
          <w:szCs w:val="24"/>
        </w:rPr>
        <w:t xml:space="preserve">The daily rainfall during a wet period is initially fitted with three candidate distributions: Weibull, Gamma and Lognormal, and again the data are aggregated by month to allow for seasonality. All candidate distributions are truncated at a minimum value of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sidRPr="003B5234">
        <w:rPr>
          <w:rFonts w:eastAsiaTheme="minorEastAsia"/>
          <w:sz w:val="24"/>
          <w:szCs w:val="24"/>
        </w:rPr>
        <w:t>mm which is the sensitivity threshold of the rainfall sensors.</w:t>
      </w:r>
      <w:r w:rsidRPr="003B5234">
        <w:rPr>
          <w:sz w:val="24"/>
          <w:szCs w:val="24"/>
        </w:rPr>
        <w:t xml:space="preserve"> In 35 of the 36 cases (12 month periods, three rainfall series) the Weibull provides the best fit to the data as measured by AIC.</w:t>
      </w:r>
    </w:p>
    <w:p w14:paraId="119E6EDA" w14:textId="77777777" w:rsidR="0029219D" w:rsidRPr="003B5234" w:rsidRDefault="0029219D" w:rsidP="0029219D">
      <w:pPr>
        <w:spacing w:line="360" w:lineRule="auto"/>
        <w:contextualSpacing/>
        <w:jc w:val="both"/>
        <w:rPr>
          <w:sz w:val="24"/>
          <w:szCs w:val="24"/>
        </w:rPr>
      </w:pPr>
    </w:p>
    <w:p w14:paraId="060F5067" w14:textId="61C5CE6A" w:rsidR="0029219D" w:rsidRPr="003B5234" w:rsidRDefault="0048674D" w:rsidP="0029219D">
      <w:pPr>
        <w:spacing w:line="360" w:lineRule="auto"/>
        <w:contextualSpacing/>
        <w:jc w:val="both"/>
        <w:rPr>
          <w:b/>
          <w:sz w:val="24"/>
          <w:szCs w:val="24"/>
        </w:rPr>
      </w:pPr>
      <w:r w:rsidRPr="003B5234">
        <w:rPr>
          <w:b/>
          <w:sz w:val="24"/>
          <w:szCs w:val="24"/>
        </w:rPr>
        <w:t xml:space="preserve">2.3 </w:t>
      </w:r>
      <w:r w:rsidR="0029219D" w:rsidRPr="003B5234">
        <w:rPr>
          <w:b/>
          <w:sz w:val="24"/>
          <w:szCs w:val="24"/>
        </w:rPr>
        <w:t>Modelling climate change</w:t>
      </w:r>
    </w:p>
    <w:p w14:paraId="148C4388" w14:textId="44906A2D" w:rsidR="0029219D" w:rsidRPr="003B5234" w:rsidRDefault="0029219D" w:rsidP="0029219D">
      <w:pPr>
        <w:spacing w:line="360" w:lineRule="auto"/>
        <w:jc w:val="both"/>
        <w:rPr>
          <w:sz w:val="24"/>
          <w:szCs w:val="24"/>
        </w:rPr>
      </w:pPr>
      <w:r w:rsidRPr="003B5234">
        <w:rPr>
          <w:sz w:val="24"/>
          <w:szCs w:val="24"/>
        </w:rPr>
        <w:t>Predicted changes in precipitation due to climate change for the Mackenzie region of New Zealand have two consistent features – a higher number of dry days and more intense rainfall events (</w:t>
      </w:r>
      <w:r w:rsidR="00325FBD" w:rsidRPr="003B5234">
        <w:rPr>
          <w:sz w:val="24"/>
          <w:szCs w:val="24"/>
        </w:rPr>
        <w:t>Ministry for the Environment, 2018</w:t>
      </w:r>
      <w:r w:rsidRPr="003B5234">
        <w:rPr>
          <w:sz w:val="24"/>
          <w:szCs w:val="24"/>
        </w:rPr>
        <w:t>). Changes to total annual rainfall are less clear. In the climate change scenarios for some areas, total annual rainfall is relatively unchanged, whereas in other areas it shows a small increase. To account for these uncertainties we test the effect of three climate change scenarios on the water levels:</w:t>
      </w:r>
    </w:p>
    <w:p w14:paraId="64077027" w14:textId="77777777" w:rsidR="0029219D" w:rsidRPr="003B5234" w:rsidRDefault="0029219D" w:rsidP="0029219D">
      <w:pPr>
        <w:pStyle w:val="ListParagraph"/>
        <w:numPr>
          <w:ilvl w:val="0"/>
          <w:numId w:val="14"/>
        </w:numPr>
        <w:spacing w:line="360" w:lineRule="auto"/>
        <w:rPr>
          <w:rFonts w:ascii="Times New Roman" w:hAnsi="Times New Roman" w:cs="Times New Roman"/>
        </w:rPr>
      </w:pPr>
      <w:r w:rsidRPr="003B5234">
        <w:rPr>
          <w:rFonts w:ascii="Times New Roman" w:hAnsi="Times New Roman" w:cs="Times New Roman"/>
          <w:b/>
        </w:rPr>
        <w:t xml:space="preserve">Intense: </w:t>
      </w:r>
      <w:r w:rsidRPr="003B5234">
        <w:rPr>
          <w:rFonts w:ascii="Times New Roman" w:hAnsi="Times New Roman" w:cs="Times New Roman"/>
        </w:rPr>
        <w:t xml:space="preserve">longer dry period, more intense rainfall but no increase in total annual rainfall. </w:t>
      </w:r>
    </w:p>
    <w:p w14:paraId="0C666768" w14:textId="77777777" w:rsidR="0029219D" w:rsidRPr="003B5234" w:rsidRDefault="0029219D" w:rsidP="0029219D">
      <w:pPr>
        <w:pStyle w:val="ListParagraph"/>
        <w:spacing w:line="360" w:lineRule="auto"/>
        <w:jc w:val="both"/>
        <w:rPr>
          <w:rFonts w:ascii="Times New Roman" w:hAnsi="Times New Roman" w:cs="Times New Roman"/>
        </w:rPr>
      </w:pPr>
      <w:r w:rsidRPr="003B5234">
        <w:rPr>
          <w:rFonts w:ascii="Times New Roman" w:hAnsi="Times New Roman" w:cs="Times New Roman"/>
        </w:rPr>
        <w:t xml:space="preserve">The expected length of a dry period is doubled for all months, resulting in approximately 20% more dry days per year. The scale parameter in the Weibull distribution is altered to keep the expected annual rainfall the same. </w:t>
      </w:r>
    </w:p>
    <w:p w14:paraId="4F99AF16" w14:textId="77777777" w:rsidR="0029219D" w:rsidRPr="003B5234" w:rsidRDefault="0029219D" w:rsidP="0029219D">
      <w:pPr>
        <w:pStyle w:val="ListParagraph"/>
        <w:numPr>
          <w:ilvl w:val="0"/>
          <w:numId w:val="14"/>
        </w:numPr>
        <w:spacing w:line="360" w:lineRule="auto"/>
        <w:rPr>
          <w:rFonts w:ascii="Times New Roman" w:hAnsi="Times New Roman" w:cs="Times New Roman"/>
        </w:rPr>
      </w:pPr>
      <w:r w:rsidRPr="003B5234">
        <w:rPr>
          <w:rFonts w:ascii="Times New Roman" w:hAnsi="Times New Roman" w:cs="Times New Roman"/>
          <w:b/>
        </w:rPr>
        <w:t xml:space="preserve">Heavy: </w:t>
      </w:r>
      <w:r w:rsidRPr="003B5234">
        <w:rPr>
          <w:rFonts w:ascii="Times New Roman" w:hAnsi="Times New Roman" w:cs="Times New Roman"/>
        </w:rPr>
        <w:t>increased annual rainfall with no change in pattern (i.e. expected length of dry periods). The scale parameter in the Weibull distribution is increased by 20% in all months.</w:t>
      </w:r>
    </w:p>
    <w:p w14:paraId="55DEC292" w14:textId="77777777" w:rsidR="0029219D" w:rsidRPr="003B5234" w:rsidRDefault="0029219D" w:rsidP="0029219D">
      <w:pPr>
        <w:pStyle w:val="ListParagraph"/>
        <w:numPr>
          <w:ilvl w:val="0"/>
          <w:numId w:val="14"/>
        </w:numPr>
        <w:spacing w:line="360" w:lineRule="auto"/>
        <w:jc w:val="both"/>
        <w:rPr>
          <w:rFonts w:ascii="Times New Roman" w:hAnsi="Times New Roman" w:cs="Times New Roman"/>
        </w:rPr>
      </w:pPr>
      <w:r w:rsidRPr="003B5234">
        <w:rPr>
          <w:rFonts w:ascii="Times New Roman" w:hAnsi="Times New Roman" w:cs="Times New Roman"/>
          <w:b/>
        </w:rPr>
        <w:t>Heavy and intense:</w:t>
      </w:r>
      <w:r w:rsidRPr="003B5234">
        <w:rPr>
          <w:rFonts w:ascii="Times New Roman" w:hAnsi="Times New Roman" w:cs="Times New Roman"/>
        </w:rPr>
        <w:t xml:space="preserve"> longer dry periods and more intense rainfall with increased annual rainfall (i.e. a combination of the first two scenarios). As in scenario 1 with an additional increase of 20% in the Weibull scale parameter.</w:t>
      </w:r>
    </w:p>
    <w:p w14:paraId="5DDB443D" w14:textId="77777777" w:rsidR="0029219D" w:rsidRPr="003B5234" w:rsidRDefault="0029219D" w:rsidP="0029219D">
      <w:pPr>
        <w:spacing w:line="360" w:lineRule="auto"/>
        <w:jc w:val="both"/>
        <w:rPr>
          <w:sz w:val="24"/>
          <w:szCs w:val="24"/>
        </w:rPr>
      </w:pPr>
      <w:r w:rsidRPr="003B5234">
        <w:rPr>
          <w:sz w:val="24"/>
          <w:szCs w:val="24"/>
        </w:rPr>
        <w:t>Note that the intention with these changes is to alter certain aspects of the rainfall distribution but keep others unchanged. Using simple models, with only a few parameters such as here, this can only be approximated. Table 3 shows the summary statistics for the standard rainfall model and each of the climate change scenarios.</w:t>
      </w:r>
    </w:p>
    <w:p w14:paraId="0ADA9E03" w14:textId="77777777" w:rsidR="0029219D" w:rsidRPr="003B5234" w:rsidRDefault="0029219D" w:rsidP="0029219D">
      <w:pPr>
        <w:pStyle w:val="Heading-Main"/>
      </w:pPr>
    </w:p>
    <w:p w14:paraId="3014947A" w14:textId="0FFD05E6" w:rsidR="0048674D" w:rsidRPr="003B5234" w:rsidRDefault="002F3B11" w:rsidP="0048674D">
      <w:pPr>
        <w:pStyle w:val="Heading-Main"/>
      </w:pPr>
      <w:r w:rsidRPr="003B5234">
        <w:t>3 Data</w:t>
      </w:r>
    </w:p>
    <w:p w14:paraId="2129B933" w14:textId="77777777" w:rsidR="0048674D" w:rsidRPr="003B5234" w:rsidRDefault="0048674D" w:rsidP="0048674D">
      <w:pPr>
        <w:pStyle w:val="Heading-Main"/>
      </w:pPr>
    </w:p>
    <w:p w14:paraId="2090D1A2" w14:textId="77777777" w:rsidR="0048674D" w:rsidRPr="003B5234" w:rsidRDefault="0048674D" w:rsidP="0048674D">
      <w:pPr>
        <w:spacing w:line="360" w:lineRule="auto"/>
        <w:contextualSpacing/>
        <w:jc w:val="both"/>
        <w:rPr>
          <w:sz w:val="24"/>
          <w:szCs w:val="24"/>
        </w:rPr>
      </w:pPr>
      <w:r w:rsidRPr="003B5234">
        <w:rPr>
          <w:sz w:val="24"/>
          <w:szCs w:val="24"/>
        </w:rPr>
        <w:t>Water level data was collected for six kettle holes in the Mackenzie District of South Island, New Zealand, an area in the rainshadow zone created by the Southern Alps and characterised by a relatively flat basin landscape (Figure 1). The six kettle holes come in three pairs dictated by their physical location.  Table 1 presents the physical characteristics of each lake. The footprint of a kettle hole is the area of land covered when the water level is at its seasonal highest. The catchment area is the immediate area surrounding a kettle hole, over which rainfall has the potential to affect the water level.</w:t>
      </w:r>
    </w:p>
    <w:p w14:paraId="6EC6E800" w14:textId="77777777" w:rsidR="0048674D" w:rsidRPr="003B5234" w:rsidRDefault="0048674D" w:rsidP="0048674D">
      <w:pPr>
        <w:spacing w:line="360" w:lineRule="auto"/>
        <w:contextualSpacing/>
        <w:jc w:val="both"/>
        <w:rPr>
          <w:sz w:val="24"/>
          <w:szCs w:val="24"/>
        </w:rPr>
      </w:pPr>
    </w:p>
    <w:p w14:paraId="5FBF3206" w14:textId="6D26097B" w:rsidR="0048674D" w:rsidRPr="003B5234" w:rsidRDefault="0048674D" w:rsidP="0048674D">
      <w:pPr>
        <w:spacing w:line="360" w:lineRule="auto"/>
        <w:contextualSpacing/>
        <w:jc w:val="both"/>
        <w:rPr>
          <w:sz w:val="24"/>
          <w:szCs w:val="24"/>
        </w:rPr>
      </w:pPr>
      <w:r w:rsidRPr="003B5234">
        <w:rPr>
          <w:sz w:val="24"/>
          <w:szCs w:val="24"/>
        </w:rPr>
        <w:t xml:space="preserve">A capacitance probe, situated in the lowest point of each kettle hole, recorded the level of water every hour from November 2006 until December 2014. To avoid small-scale fluctuations due to sensor accuracy and water level changes, the data were amalgamated to give the mean water level for each kettle hole on each calendar day. Three corresponding time series of daily rainfall (mm), one for each pair of kettle holes, were provided from nearby weather stations. Figure 2 shows a time series of the water level and rainfall for </w:t>
      </w:r>
      <w:r w:rsidR="000D769A" w:rsidRPr="003B5234">
        <w:rPr>
          <w:sz w:val="24"/>
          <w:szCs w:val="24"/>
        </w:rPr>
        <w:t>each of the six lakes over the (</w:t>
      </w:r>
      <w:r w:rsidRPr="003B5234">
        <w:rPr>
          <w:sz w:val="24"/>
          <w:szCs w:val="24"/>
        </w:rPr>
        <w:t>approximately</w:t>
      </w:r>
      <w:r w:rsidR="000D769A" w:rsidRPr="003B5234">
        <w:rPr>
          <w:sz w:val="24"/>
          <w:szCs w:val="24"/>
        </w:rPr>
        <w:t>)</w:t>
      </w:r>
      <w:r w:rsidRPr="003B5234">
        <w:rPr>
          <w:sz w:val="24"/>
          <w:szCs w:val="24"/>
        </w:rPr>
        <w:t xml:space="preserve"> eight year observation period. Periods of missing data are shaded pink. Gaps in both the water level and the rainfall data sets arise from limitations and failures of the recording equipment. </w:t>
      </w:r>
    </w:p>
    <w:p w14:paraId="04BF0AF9" w14:textId="77777777" w:rsidR="0048674D" w:rsidRPr="003B5234" w:rsidRDefault="0048674D" w:rsidP="00C81368">
      <w:pPr>
        <w:pStyle w:val="Heading-Main"/>
      </w:pPr>
    </w:p>
    <w:p w14:paraId="6EB77176" w14:textId="590E2089" w:rsidR="002F3B11" w:rsidRPr="003B5234" w:rsidRDefault="002F3B11" w:rsidP="00C81368">
      <w:pPr>
        <w:pStyle w:val="Heading-Main"/>
      </w:pPr>
      <w:r w:rsidRPr="003B5234">
        <w:t>4 Results</w:t>
      </w:r>
    </w:p>
    <w:p w14:paraId="05C30A44" w14:textId="77777777" w:rsidR="00F50807" w:rsidRPr="003B5234" w:rsidRDefault="00F50807" w:rsidP="00C81368">
      <w:pPr>
        <w:pStyle w:val="Heading-Main"/>
      </w:pPr>
    </w:p>
    <w:p w14:paraId="14E1559F" w14:textId="77777777" w:rsidR="0048674D" w:rsidRPr="003B5234" w:rsidRDefault="0048674D" w:rsidP="0048674D">
      <w:pPr>
        <w:spacing w:line="360" w:lineRule="auto"/>
        <w:contextualSpacing/>
        <w:jc w:val="both"/>
        <w:rPr>
          <w:rFonts w:eastAsiaTheme="minorEastAsia"/>
          <w:sz w:val="24"/>
          <w:szCs w:val="24"/>
        </w:rPr>
      </w:pPr>
      <w:r w:rsidRPr="003B5234">
        <w:rPr>
          <w:rFonts w:eastAsiaTheme="minorEastAsia"/>
          <w:sz w:val="24"/>
          <w:szCs w:val="24"/>
        </w:rPr>
        <w:t xml:space="preserve">Using the best fit parameters, water level predictions for four (Ohau 2, Tekapo 1, Wairepo 1, Wairepo 2) of the six kettle holes are very good with coefficients of determination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r>
          <w:rPr>
            <w:rFonts w:ascii="Cambria Math" w:eastAsiaTheme="minorEastAsia" w:hAnsi="Cambria Math"/>
            <w:sz w:val="24"/>
            <w:szCs w:val="24"/>
          </w:rPr>
          <m:t>&gt;0.59</m:t>
        </m:r>
      </m:oMath>
      <w:r w:rsidRPr="003B5234">
        <w:rPr>
          <w:rFonts w:eastAsiaTheme="minorEastAsia"/>
          <w:sz w:val="24"/>
          <w:szCs w:val="24"/>
        </w:rPr>
        <w:t xml:space="preserve"> (Figure 3). The prediction for the fifth lake (Ohau 1) is reasonable,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r>
          <w:rPr>
            <w:rFonts w:ascii="Cambria Math" w:eastAsiaTheme="minorEastAsia" w:hAnsi="Cambria Math"/>
            <w:sz w:val="24"/>
            <w:szCs w:val="24"/>
          </w:rPr>
          <m:t>≈0.35</m:t>
        </m:r>
      </m:oMath>
      <w:r w:rsidRPr="003B5234">
        <w:rPr>
          <w:rFonts w:eastAsiaTheme="minorEastAsia"/>
          <w:sz w:val="24"/>
          <w:szCs w:val="24"/>
        </w:rPr>
        <w:t xml:space="preserve">. The final kettle hole (Tekapo 2) gives very poor predictions with </w:t>
      </w:r>
      <m:oMath>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r>
          <w:rPr>
            <w:rFonts w:ascii="Cambria Math" w:eastAsiaTheme="minorEastAsia" w:hAnsi="Cambria Math"/>
            <w:sz w:val="24"/>
            <w:szCs w:val="24"/>
          </w:rPr>
          <m:t>&lt;0.05</m:t>
        </m:r>
      </m:oMath>
      <w:r w:rsidRPr="003B5234">
        <w:rPr>
          <w:rFonts w:eastAsiaTheme="minorEastAsia"/>
          <w:sz w:val="24"/>
          <w:szCs w:val="24"/>
        </w:rPr>
        <w:t>. Predictions for this kettle hole are always very poor regardless of variable choice.</w:t>
      </w:r>
    </w:p>
    <w:p w14:paraId="239E7042" w14:textId="77777777" w:rsidR="0048674D" w:rsidRPr="003B5234" w:rsidRDefault="0048674D" w:rsidP="0048674D">
      <w:pPr>
        <w:spacing w:line="360" w:lineRule="auto"/>
        <w:contextualSpacing/>
        <w:jc w:val="both"/>
        <w:rPr>
          <w:rFonts w:eastAsiaTheme="minorEastAsia"/>
          <w:sz w:val="24"/>
          <w:szCs w:val="24"/>
        </w:rPr>
      </w:pPr>
    </w:p>
    <w:p w14:paraId="10455B80" w14:textId="3FC1476D" w:rsidR="0048674D" w:rsidRPr="003B5234" w:rsidRDefault="0048674D" w:rsidP="0048674D">
      <w:pPr>
        <w:spacing w:line="360" w:lineRule="auto"/>
        <w:contextualSpacing/>
        <w:jc w:val="both"/>
        <w:rPr>
          <w:rFonts w:eastAsiaTheme="minorEastAsia"/>
          <w:sz w:val="24"/>
          <w:szCs w:val="24"/>
        </w:rPr>
      </w:pPr>
      <w:r w:rsidRPr="003B5234">
        <w:rPr>
          <w:rFonts w:eastAsiaTheme="minorEastAsia"/>
          <w:sz w:val="24"/>
          <w:szCs w:val="24"/>
        </w:rPr>
        <w:t xml:space="preserve">Figure 4 shows a summary of the water levels over the course of a year. The monthly mean and interquartile range of the water level data are calculated using the daily levels from all available </w:t>
      </w:r>
      <w:r w:rsidRPr="003B5234">
        <w:rPr>
          <w:rFonts w:eastAsiaTheme="minorEastAsia"/>
          <w:sz w:val="24"/>
          <w:szCs w:val="24"/>
        </w:rPr>
        <w:lastRenderedPageBreak/>
        <w:t xml:space="preserve">years (i.e. approximately 240 data points per month, consisting of 30 days in each of eight years). The corresponding analysis for the model is calculated from the mean eight year time series averaged over 1000 simulations, i.e. the time series shown in Figure 3. </w:t>
      </w:r>
      <w:r w:rsidRPr="003B5234">
        <w:rPr>
          <w:sz w:val="24"/>
          <w:szCs w:val="24"/>
        </w:rPr>
        <w:t>The root mean square error (RMSE) is the difference between the mean monthly rainfall in the data and that predicted by the model as a percentage of the maximum water level. From this analysis, all six models give a reasonable fit to the data. Even</w:t>
      </w:r>
      <w:r w:rsidRPr="003B5234">
        <w:rPr>
          <w:rFonts w:eastAsiaTheme="minorEastAsia"/>
          <w:sz w:val="24"/>
          <w:szCs w:val="24"/>
        </w:rPr>
        <w:t xml:space="preserve"> </w:t>
      </w:r>
      <w:r w:rsidR="000D769A" w:rsidRPr="003B5234">
        <w:rPr>
          <w:rFonts w:eastAsiaTheme="minorEastAsia"/>
          <w:sz w:val="24"/>
          <w:szCs w:val="24"/>
        </w:rPr>
        <w:t xml:space="preserve">Tekapo 2, which </w:t>
      </w:r>
      <w:r w:rsidRPr="003B5234">
        <w:rPr>
          <w:rFonts w:eastAsiaTheme="minorEastAsia"/>
          <w:sz w:val="24"/>
          <w:szCs w:val="24"/>
        </w:rPr>
        <w:t>had a low correlation in the time series of Figure 3</w:t>
      </w:r>
      <w:r w:rsidR="000D769A" w:rsidRPr="003B5234">
        <w:rPr>
          <w:rFonts w:eastAsiaTheme="minorEastAsia"/>
          <w:sz w:val="24"/>
          <w:szCs w:val="24"/>
        </w:rPr>
        <w:t>,</w:t>
      </w:r>
      <w:r w:rsidRPr="003B5234">
        <w:rPr>
          <w:rFonts w:eastAsiaTheme="minorEastAsia"/>
          <w:sz w:val="24"/>
          <w:szCs w:val="24"/>
        </w:rPr>
        <w:t xml:space="preserve"> shows a much improved fit under this analysis which is less prone to small daily discrepancies.</w:t>
      </w:r>
    </w:p>
    <w:p w14:paraId="4FD3EC38" w14:textId="77777777" w:rsidR="0048674D" w:rsidRPr="003B5234" w:rsidRDefault="0048674D" w:rsidP="0048674D">
      <w:pPr>
        <w:spacing w:line="360" w:lineRule="auto"/>
        <w:contextualSpacing/>
        <w:jc w:val="both"/>
        <w:rPr>
          <w:rFonts w:eastAsiaTheme="minorEastAsia"/>
          <w:sz w:val="24"/>
          <w:szCs w:val="24"/>
        </w:rPr>
      </w:pPr>
    </w:p>
    <w:p w14:paraId="1019F0B5" w14:textId="77777777" w:rsidR="0048674D" w:rsidRPr="003B5234" w:rsidRDefault="0048674D" w:rsidP="0048674D">
      <w:pPr>
        <w:spacing w:line="360" w:lineRule="auto"/>
        <w:contextualSpacing/>
        <w:jc w:val="both"/>
        <w:rPr>
          <w:rFonts w:eastAsiaTheme="minorEastAsia"/>
          <w:sz w:val="24"/>
          <w:szCs w:val="24"/>
        </w:rPr>
      </w:pPr>
      <w:r w:rsidRPr="003B5234">
        <w:rPr>
          <w:rFonts w:eastAsiaTheme="minorEastAsia"/>
          <w:sz w:val="24"/>
          <w:szCs w:val="24"/>
        </w:rPr>
        <w:t>Whilst there is a large variance in water level for each month, each pair of lakes does show a distinct pattern. The Ohau and Wairepo lakes are empty for the late summer/autumn period (January-May) and reach their highest levels in late winter/early spring (July-October). The Tekapo lakes are quite likely to contain water all year round, although the water levels do drop in late summer. Summary statistics for each kettle hole are given in Table 2. Table 2 also shows the probability that a kettle hole will have a low water level (less than 25% of the maximum level) or a high water level (higher than 75% level). The model predictions for the probabilities of high and low water levels in the six kettle holes are a good match with the data; within 5% for all six high water predictions, and within 5% for two and 10% for two low water predictions.</w:t>
      </w:r>
    </w:p>
    <w:p w14:paraId="4E340F25" w14:textId="77777777" w:rsidR="0048674D" w:rsidRPr="003B5234" w:rsidRDefault="0048674D" w:rsidP="0048674D">
      <w:pPr>
        <w:spacing w:line="360" w:lineRule="auto"/>
        <w:contextualSpacing/>
        <w:jc w:val="both"/>
        <w:rPr>
          <w:rFonts w:eastAsiaTheme="minorEastAsia"/>
          <w:sz w:val="24"/>
          <w:szCs w:val="24"/>
        </w:rPr>
      </w:pPr>
    </w:p>
    <w:p w14:paraId="3E35CB8B" w14:textId="6C5ED580" w:rsidR="0048674D" w:rsidRPr="003B5234" w:rsidRDefault="0048674D" w:rsidP="0048674D">
      <w:pPr>
        <w:spacing w:line="360" w:lineRule="auto"/>
        <w:contextualSpacing/>
        <w:jc w:val="both"/>
        <w:rPr>
          <w:sz w:val="24"/>
          <w:szCs w:val="24"/>
        </w:rPr>
      </w:pPr>
      <w:r w:rsidRPr="003B5234">
        <w:rPr>
          <w:sz w:val="24"/>
          <w:szCs w:val="24"/>
        </w:rPr>
        <w:t>Table 3 shows the summary statistics for the “standard” rainfall model. The simulated data is an excellent match for the num</w:t>
      </w:r>
      <w:r w:rsidR="000D769A" w:rsidRPr="003B5234">
        <w:rPr>
          <w:sz w:val="24"/>
          <w:szCs w:val="24"/>
        </w:rPr>
        <w:t>ber of dry days each year. It</w:t>
      </w:r>
      <w:r w:rsidRPr="003B5234">
        <w:rPr>
          <w:sz w:val="24"/>
          <w:szCs w:val="24"/>
        </w:rPr>
        <w:t xml:space="preserve"> also corresponds well </w:t>
      </w:r>
      <w:r w:rsidR="000D769A" w:rsidRPr="003B5234">
        <w:rPr>
          <w:sz w:val="24"/>
          <w:szCs w:val="24"/>
        </w:rPr>
        <w:t>with</w:t>
      </w:r>
      <w:r w:rsidRPr="003B5234">
        <w:rPr>
          <w:sz w:val="24"/>
          <w:szCs w:val="24"/>
        </w:rPr>
        <w:t xml:space="preserve"> the length of a dry period. The predictions of expected rainfall, given that it is raining, are all within 5% of the data. Similarly, the expected total rainfall over all days is within 6% in all three sets of kettle holes. The final statistic of interest is the probability of a very wet day, i.e. higher than the 90</w:t>
      </w:r>
      <w:r w:rsidRPr="003B5234">
        <w:rPr>
          <w:sz w:val="24"/>
          <w:szCs w:val="24"/>
          <w:vertAlign w:val="superscript"/>
        </w:rPr>
        <w:t>th</w:t>
      </w:r>
      <w:r w:rsidRPr="003B5234">
        <w:rPr>
          <w:sz w:val="24"/>
          <w:szCs w:val="24"/>
        </w:rPr>
        <w:t xml:space="preserve"> percentile daily rainfall amount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90</m:t>
            </m:r>
          </m:sub>
        </m:sSub>
      </m:oMath>
      <w:r w:rsidRPr="003B5234">
        <w:rPr>
          <w:sz w:val="24"/>
          <w:szCs w:val="24"/>
        </w:rPr>
        <w:t>. Again</w:t>
      </w:r>
      <w:r w:rsidR="000D769A" w:rsidRPr="003B5234">
        <w:rPr>
          <w:sz w:val="24"/>
          <w:szCs w:val="24"/>
        </w:rPr>
        <w:t>,</w:t>
      </w:r>
      <w:r w:rsidRPr="003B5234">
        <w:rPr>
          <w:sz w:val="24"/>
          <w:szCs w:val="24"/>
        </w:rPr>
        <w:t xml:space="preserve"> all three simulated rainfall series show a very good match in this respect.</w:t>
      </w:r>
    </w:p>
    <w:p w14:paraId="30CE69D1" w14:textId="77777777" w:rsidR="0048674D" w:rsidRPr="003B5234" w:rsidRDefault="0048674D" w:rsidP="0048674D">
      <w:pPr>
        <w:spacing w:line="360" w:lineRule="auto"/>
        <w:contextualSpacing/>
        <w:jc w:val="both"/>
        <w:rPr>
          <w:sz w:val="24"/>
          <w:szCs w:val="24"/>
        </w:rPr>
      </w:pPr>
    </w:p>
    <w:p w14:paraId="79BE33FD" w14:textId="30774631" w:rsidR="0048674D" w:rsidRPr="003B5234" w:rsidRDefault="0048674D" w:rsidP="0048674D">
      <w:pPr>
        <w:spacing w:line="360" w:lineRule="auto"/>
        <w:contextualSpacing/>
        <w:jc w:val="both"/>
        <w:rPr>
          <w:sz w:val="24"/>
          <w:szCs w:val="24"/>
        </w:rPr>
      </w:pPr>
      <w:r w:rsidRPr="003B5234">
        <w:rPr>
          <w:sz w:val="24"/>
          <w:szCs w:val="24"/>
        </w:rPr>
        <w:t>Figure 5 (red line) shows the water level monthly averages, similar to those of Figure 4, but driven by the simulated rainfall time series (using</w:t>
      </w:r>
      <w:r w:rsidR="000D769A" w:rsidRPr="003B5234">
        <w:rPr>
          <w:sz w:val="24"/>
          <w:szCs w:val="24"/>
        </w:rPr>
        <w:t xml:space="preserve"> the “standard” rainfall model)</w:t>
      </w:r>
      <w:r w:rsidRPr="003B5234">
        <w:rPr>
          <w:sz w:val="24"/>
          <w:szCs w:val="24"/>
        </w:rPr>
        <w:t xml:space="preserve"> rather than the actual rainfall data. These results are calculated from the monthly averages of 100 simulated four year water level time series from each of 100 simulated rainfall time series (i.e. 10,000 four year </w:t>
      </w:r>
      <w:r w:rsidRPr="003B5234">
        <w:rPr>
          <w:sz w:val="24"/>
          <w:szCs w:val="24"/>
        </w:rPr>
        <w:lastRenderedPageBreak/>
        <w:t>simulations). In all six cases, the model output using simulated rainfall data shows very little difference to the model output using the actual rainfall data.</w:t>
      </w:r>
    </w:p>
    <w:p w14:paraId="10DD728A" w14:textId="77777777" w:rsidR="0048674D" w:rsidRPr="003B5234" w:rsidRDefault="0048674D" w:rsidP="0048674D">
      <w:pPr>
        <w:spacing w:line="360" w:lineRule="auto"/>
        <w:contextualSpacing/>
        <w:jc w:val="both"/>
        <w:rPr>
          <w:sz w:val="24"/>
          <w:szCs w:val="24"/>
        </w:rPr>
      </w:pPr>
    </w:p>
    <w:p w14:paraId="1A7FD4E7" w14:textId="17DD6A1A" w:rsidR="0048674D" w:rsidRPr="003B5234" w:rsidRDefault="0048674D" w:rsidP="0048674D">
      <w:pPr>
        <w:pStyle w:val="CommentText"/>
        <w:spacing w:line="360" w:lineRule="auto"/>
        <w:jc w:val="both"/>
        <w:rPr>
          <w:rFonts w:ascii="Times New Roman" w:hAnsi="Times New Roman" w:cs="Times New Roman"/>
          <w:sz w:val="24"/>
          <w:szCs w:val="24"/>
        </w:rPr>
      </w:pPr>
      <w:r w:rsidRPr="003B5234">
        <w:rPr>
          <w:rFonts w:ascii="Times New Roman" w:hAnsi="Times New Roman" w:cs="Times New Roman"/>
          <w:sz w:val="24"/>
          <w:szCs w:val="24"/>
        </w:rPr>
        <w:t>We also investigated the predicted impacts of climate change on the water level in kettle holes (Figure 6). Under a climate change scenario where intensity of rainfall is increased, but total annual rainfall remains the same, there is very little change in the expec</w:t>
      </w:r>
      <w:r w:rsidR="000D769A" w:rsidRPr="003B5234">
        <w:rPr>
          <w:rFonts w:ascii="Times New Roman" w:hAnsi="Times New Roman" w:cs="Times New Roman"/>
          <w:sz w:val="24"/>
          <w:szCs w:val="24"/>
        </w:rPr>
        <w:t>ted monthly rainfall. This</w:t>
      </w:r>
      <w:r w:rsidRPr="003B5234">
        <w:rPr>
          <w:rFonts w:ascii="Times New Roman" w:hAnsi="Times New Roman" w:cs="Times New Roman"/>
          <w:sz w:val="24"/>
          <w:szCs w:val="24"/>
        </w:rPr>
        <w:t xml:space="preserve"> is realistic because the expected length of dry period each month is longer and hence there are fewer wet days, but on wet days there is increased rainfall (so that annual rainfall is unchanged), meaning there will be little change in the monthly average. However, an ‘intense’ regime also has little effect on the water level for each kettle hole. On the other hand, a small increase in the total annual rainfall (under both the ‘heavy’ and ‘heavy and intense’ regimes) considerably increases the water level in all kettle holes except Tekapo 2.</w:t>
      </w:r>
    </w:p>
    <w:p w14:paraId="017F8A17" w14:textId="77777777" w:rsidR="0048674D" w:rsidRPr="003B5234" w:rsidRDefault="0048674D" w:rsidP="00C81368">
      <w:pPr>
        <w:pStyle w:val="Heading-Main"/>
      </w:pPr>
    </w:p>
    <w:p w14:paraId="69D87446" w14:textId="1110ED73" w:rsidR="002F3B11" w:rsidRPr="003B5234" w:rsidRDefault="0048674D" w:rsidP="00C81368">
      <w:pPr>
        <w:pStyle w:val="Heading-Main"/>
      </w:pPr>
      <w:r w:rsidRPr="003B5234">
        <w:t>5 Discussion</w:t>
      </w:r>
    </w:p>
    <w:p w14:paraId="266D789E" w14:textId="77777777" w:rsidR="00F50807" w:rsidRPr="003B5234" w:rsidRDefault="00F50807" w:rsidP="00C81368">
      <w:pPr>
        <w:pStyle w:val="Heading-Main"/>
      </w:pPr>
    </w:p>
    <w:p w14:paraId="51721A76" w14:textId="299A167B" w:rsidR="0048674D" w:rsidRPr="003B5234" w:rsidRDefault="0048674D" w:rsidP="0048674D">
      <w:pPr>
        <w:spacing w:line="360" w:lineRule="auto"/>
        <w:jc w:val="both"/>
        <w:rPr>
          <w:sz w:val="24"/>
          <w:szCs w:val="24"/>
        </w:rPr>
      </w:pPr>
      <w:r w:rsidRPr="003B5234">
        <w:rPr>
          <w:sz w:val="24"/>
          <w:szCs w:val="24"/>
        </w:rPr>
        <w:t>We have shown that it is possible to adequately predict kettle hole water levels under a rainfall scenario using a simple model fitted to a water level time series. Key metrics such as the probability of low</w:t>
      </w:r>
      <w:r w:rsidR="000D769A" w:rsidRPr="003B5234">
        <w:rPr>
          <w:sz w:val="24"/>
          <w:szCs w:val="24"/>
        </w:rPr>
        <w:t>,</w:t>
      </w:r>
      <w:r w:rsidRPr="003B5234">
        <w:rPr>
          <w:sz w:val="24"/>
          <w:szCs w:val="24"/>
        </w:rPr>
        <w:t xml:space="preserve"> or high</w:t>
      </w:r>
      <w:r w:rsidR="000D769A" w:rsidRPr="003B5234">
        <w:rPr>
          <w:sz w:val="24"/>
          <w:szCs w:val="24"/>
        </w:rPr>
        <w:t>,</w:t>
      </w:r>
      <w:r w:rsidRPr="003B5234">
        <w:rPr>
          <w:sz w:val="24"/>
          <w:szCs w:val="24"/>
        </w:rPr>
        <w:t xml:space="preserve"> </w:t>
      </w:r>
      <w:r w:rsidR="000D769A" w:rsidRPr="003B5234">
        <w:rPr>
          <w:sz w:val="24"/>
          <w:szCs w:val="24"/>
        </w:rPr>
        <w:t>water levels during wet periods</w:t>
      </w:r>
      <w:r w:rsidRPr="003B5234">
        <w:rPr>
          <w:sz w:val="24"/>
          <w:szCs w:val="24"/>
        </w:rPr>
        <w:t xml:space="preserve"> are predicted with high accuracy. Since these correspond to key factors defining disturbance levels (e.g. intensity and frequency of submersion), the model described in this paper is fit for purpose as an appropriate tool for ecologists and managers exploring the effect of disturbance on diversity and community composition of ephemeral wetlands in New Zealand </w:t>
      </w:r>
      <w:r w:rsidRPr="003B5234">
        <w:rPr>
          <w:sz w:val="24"/>
          <w:szCs w:val="24"/>
        </w:rPr>
        <w:fldChar w:fldCharType="begin"/>
      </w:r>
      <w:r w:rsidRPr="003B5234">
        <w:rPr>
          <w:sz w:val="24"/>
          <w:szCs w:val="24"/>
        </w:rPr>
        <w:instrText xml:space="preserve"> ADDIN EN.CITE &lt;EndNote&gt;&lt;Cite&gt;&lt;Author&gt;Tanentzap&lt;/Author&gt;&lt;Year&gt;2013&lt;/Year&gt;&lt;RecNum&gt;11&lt;/RecNum&gt;&lt;Prefix&gt;e.g. &lt;/Prefix&gt;&lt;DisplayText&gt;(e.g. Tanentzap et al., 2013)&lt;/DisplayText&gt;&lt;record&gt;&lt;rec-number&gt;11&lt;/rec-number&gt;&lt;foreign-keys&gt;&lt;key app="EN" db-id="v92s9tzwn5e9zuefaesv5ta9eweztpwwrs9z" timestamp="1532608096"&gt;11&lt;/key&gt;&lt;/foreign-keys&gt;&lt;ref-type name="Journal Article"&gt;17&lt;/ref-type&gt;&lt;contributors&gt;&lt;authors&gt;&lt;author&gt;Tanentzap, Andrew J.&lt;/author&gt;&lt;author&gt;Lee, William G.&lt;/author&gt;&lt;author&gt;Schulz, Katharina A. C.&lt;/author&gt;&lt;/authors&gt;&lt;/contributors&gt;&lt;titles&gt;&lt;title&gt;Niches drive peaked and positive relationships between diversity and disturbance in natural ecosystems&lt;/title&gt;&lt;secondary-title&gt;Ecosphere&lt;/secondary-title&gt;&lt;/titles&gt;&lt;periodical&gt;&lt;full-title&gt;Ecosphere&lt;/full-title&gt;&lt;/periodical&gt;&lt;pages&gt;1-28&lt;/pages&gt;&lt;volume&gt;4&lt;/volume&gt;&lt;number&gt;11&lt;/number&gt;&lt;dates&gt;&lt;year&gt;2013&lt;/year&gt;&lt;/dates&gt;&lt;urls&gt;&lt;/urls&gt;&lt;/record&gt;&lt;/Cite&gt;&lt;/EndNote&gt;</w:instrText>
      </w:r>
      <w:r w:rsidRPr="003B5234">
        <w:rPr>
          <w:sz w:val="24"/>
          <w:szCs w:val="24"/>
        </w:rPr>
        <w:fldChar w:fldCharType="separate"/>
      </w:r>
      <w:r w:rsidRPr="003B5234">
        <w:rPr>
          <w:noProof/>
          <w:sz w:val="24"/>
          <w:szCs w:val="24"/>
        </w:rPr>
        <w:t>(e.g. Tanentzap et al., 2013)</w:t>
      </w:r>
      <w:r w:rsidRPr="003B5234">
        <w:rPr>
          <w:sz w:val="24"/>
          <w:szCs w:val="24"/>
        </w:rPr>
        <w:fldChar w:fldCharType="end"/>
      </w:r>
      <w:r w:rsidRPr="003B5234">
        <w:rPr>
          <w:sz w:val="24"/>
          <w:szCs w:val="24"/>
        </w:rPr>
        <w:t xml:space="preserve">. </w:t>
      </w:r>
    </w:p>
    <w:p w14:paraId="175D23C2" w14:textId="77777777" w:rsidR="000126C6" w:rsidRPr="003B5234" w:rsidRDefault="000126C6" w:rsidP="0048674D">
      <w:pPr>
        <w:spacing w:line="360" w:lineRule="auto"/>
        <w:jc w:val="both"/>
        <w:rPr>
          <w:i/>
          <w:sz w:val="24"/>
          <w:szCs w:val="24"/>
        </w:rPr>
      </w:pPr>
    </w:p>
    <w:p w14:paraId="216DF7DC" w14:textId="187D4F09" w:rsidR="0048674D" w:rsidRPr="003B5234" w:rsidRDefault="0048674D" w:rsidP="0048674D">
      <w:pPr>
        <w:spacing w:line="360" w:lineRule="auto"/>
        <w:jc w:val="both"/>
        <w:rPr>
          <w:sz w:val="24"/>
          <w:szCs w:val="24"/>
        </w:rPr>
      </w:pPr>
      <w:r w:rsidRPr="003B5234">
        <w:rPr>
          <w:sz w:val="24"/>
          <w:szCs w:val="24"/>
        </w:rPr>
        <w:t>The model uses a two-step process of wet/dry state plus water level when wet. This approach is generally applicable to any ephemeral wetland or ecosystems with seasonal abiotic drivers. Given the good fit of the model to these data, and in the spirit of parsimony</w:t>
      </w:r>
      <w:r w:rsidR="000D769A" w:rsidRPr="003B5234">
        <w:rPr>
          <w:sz w:val="24"/>
          <w:szCs w:val="24"/>
        </w:rPr>
        <w:t>,</w:t>
      </w:r>
      <w:r w:rsidRPr="003B5234">
        <w:rPr>
          <w:sz w:val="24"/>
          <w:szCs w:val="24"/>
        </w:rPr>
        <w:t xml:space="preserve"> it does not seem necessary to add any further parameters requiring more input data</w:t>
      </w:r>
      <w:r w:rsidR="00EF206E" w:rsidRPr="003B5234">
        <w:rPr>
          <w:sz w:val="24"/>
          <w:szCs w:val="24"/>
        </w:rPr>
        <w:t xml:space="preserve"> to a model applicable to all six kettle holes shown here, and generalizable to other kettle holes. However,</w:t>
      </w:r>
      <w:r w:rsidRPr="003B5234">
        <w:rPr>
          <w:sz w:val="24"/>
          <w:szCs w:val="24"/>
        </w:rPr>
        <w:t xml:space="preserve"> predictions could be improved</w:t>
      </w:r>
      <w:r w:rsidR="00EF206E" w:rsidRPr="003B5234">
        <w:rPr>
          <w:sz w:val="24"/>
          <w:szCs w:val="24"/>
        </w:rPr>
        <w:t xml:space="preserve"> for specific locations</w:t>
      </w:r>
      <w:r w:rsidRPr="003B5234">
        <w:rPr>
          <w:sz w:val="24"/>
          <w:szCs w:val="24"/>
        </w:rPr>
        <w:t xml:space="preserve"> by incorporating specific rainfall lag terms, which may be related to an effect of kettle hole depression and catchment area ratio. The</w:t>
      </w:r>
      <w:r w:rsidR="00EF206E" w:rsidRPr="003B5234">
        <w:rPr>
          <w:sz w:val="24"/>
          <w:szCs w:val="24"/>
        </w:rPr>
        <w:t xml:space="preserve"> Tekapo pair of kettle holes are both at </w:t>
      </w:r>
      <w:r w:rsidRPr="003B5234">
        <w:rPr>
          <w:sz w:val="24"/>
          <w:szCs w:val="24"/>
        </w:rPr>
        <w:t>higher</w:t>
      </w:r>
      <w:r w:rsidR="00EF206E" w:rsidRPr="003B5234">
        <w:rPr>
          <w:sz w:val="24"/>
          <w:szCs w:val="24"/>
        </w:rPr>
        <w:t xml:space="preserve"> </w:t>
      </w:r>
      <w:r w:rsidR="00EF206E" w:rsidRPr="003B5234">
        <w:rPr>
          <w:sz w:val="24"/>
          <w:szCs w:val="24"/>
        </w:rPr>
        <w:lastRenderedPageBreak/>
        <w:t>elevation with</w:t>
      </w:r>
      <w:r w:rsidRPr="003B5234">
        <w:rPr>
          <w:sz w:val="24"/>
          <w:szCs w:val="24"/>
        </w:rPr>
        <w:t xml:space="preserve"> smaller </w:t>
      </w:r>
      <w:r w:rsidR="00EF206E" w:rsidRPr="003B5234">
        <w:rPr>
          <w:sz w:val="24"/>
          <w:szCs w:val="24"/>
        </w:rPr>
        <w:t xml:space="preserve">surface area </w:t>
      </w:r>
      <w:r w:rsidRPr="003B5234">
        <w:rPr>
          <w:sz w:val="24"/>
          <w:szCs w:val="24"/>
        </w:rPr>
        <w:t xml:space="preserve">than the other four, and </w:t>
      </w:r>
      <w:r w:rsidR="00EF206E" w:rsidRPr="003B5234">
        <w:rPr>
          <w:sz w:val="24"/>
          <w:szCs w:val="24"/>
        </w:rPr>
        <w:t xml:space="preserve">are </w:t>
      </w:r>
      <w:r w:rsidRPr="003B5234">
        <w:rPr>
          <w:sz w:val="24"/>
          <w:szCs w:val="24"/>
        </w:rPr>
        <w:t xml:space="preserve">located further from the Wairepo and Ohau pairs. They are also both deep (0.72 m and 1.44 m at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75</m:t>
            </m:r>
          </m:sub>
        </m:sSub>
      </m:oMath>
      <w:r w:rsidRPr="003B5234">
        <w:rPr>
          <w:sz w:val="24"/>
          <w:szCs w:val="24"/>
        </w:rPr>
        <w:t xml:space="preserve"> compared to ≤ 0.45 m), and Tekapo 2 in particular has a greater difference between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25</m:t>
            </m:r>
          </m:sub>
        </m:sSub>
      </m:oMath>
      <w:r w:rsidRPr="003B5234">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75</m:t>
            </m:r>
          </m:sub>
        </m:sSub>
      </m:oMath>
      <w:r w:rsidRPr="003B5234">
        <w:rPr>
          <w:sz w:val="24"/>
          <w:szCs w:val="24"/>
        </w:rPr>
        <w:t xml:space="preserve"> compared to the other kettle holes (0.96 m at Tekapo 2; 0.48 m at Tekapo 1; 0.15 - 0.30 m at all others). These attributes could be contributing to the poorer predictions at Tekapo 2, since a similar volume of water results in a larger level change than at Wairepo and Ohau. However, Tekapo 1 does not suffer the same reduction in predictive power.</w:t>
      </w:r>
    </w:p>
    <w:p w14:paraId="1A4DD208" w14:textId="77777777" w:rsidR="000126C6" w:rsidRPr="003B5234" w:rsidRDefault="000126C6" w:rsidP="0048674D">
      <w:pPr>
        <w:spacing w:line="360" w:lineRule="auto"/>
        <w:jc w:val="both"/>
        <w:rPr>
          <w:sz w:val="24"/>
          <w:szCs w:val="24"/>
        </w:rPr>
      </w:pPr>
    </w:p>
    <w:p w14:paraId="12CA8858" w14:textId="59C8D5D4" w:rsidR="0048674D" w:rsidRPr="003B5234" w:rsidRDefault="0048674D" w:rsidP="0048674D">
      <w:pPr>
        <w:spacing w:line="360" w:lineRule="auto"/>
        <w:jc w:val="both"/>
        <w:rPr>
          <w:sz w:val="24"/>
          <w:szCs w:val="24"/>
        </w:rPr>
      </w:pPr>
      <w:r w:rsidRPr="003B5234">
        <w:rPr>
          <w:sz w:val="24"/>
          <w:szCs w:val="24"/>
        </w:rPr>
        <w:t>A key result of this analysis for assessing climate change impacts is that a more intense rainfall regime that results in more variable but not increased total rainfall has little effect on the water level regime in each kettle hole. Althoug</w:t>
      </w:r>
      <w:r w:rsidR="000D769A" w:rsidRPr="003B5234">
        <w:rPr>
          <w:sz w:val="24"/>
          <w:szCs w:val="24"/>
        </w:rPr>
        <w:t xml:space="preserve">h there are 20% more dry days, </w:t>
      </w:r>
      <w:r w:rsidRPr="003B5234">
        <w:rPr>
          <w:sz w:val="24"/>
          <w:szCs w:val="24"/>
        </w:rPr>
        <w:t>longer dry periods within each month, and larger rainfall events, the run-off through ground water, evaporation or evapotranspiration is not greatly compromised by these events, and therefore the monthly average water levels do not change. However, an increase of 20% in total rainfall (the heavy, and heavy and intense, scenarios) with the same number of dry days and length of dry periods) generally results in higher water levels during wet periods. Thus, intensity, at least within the range of change tested here, does not affect water levels significantly on a monthly time scale.</w:t>
      </w:r>
    </w:p>
    <w:p w14:paraId="08BFFEF6" w14:textId="77777777" w:rsidR="000126C6" w:rsidRPr="003B5234" w:rsidRDefault="000126C6" w:rsidP="0048674D">
      <w:pPr>
        <w:spacing w:line="360" w:lineRule="auto"/>
        <w:jc w:val="both"/>
        <w:rPr>
          <w:sz w:val="24"/>
          <w:szCs w:val="24"/>
        </w:rPr>
      </w:pPr>
    </w:p>
    <w:p w14:paraId="7EDD4E23" w14:textId="7B447763" w:rsidR="0048674D" w:rsidRPr="003B5234" w:rsidRDefault="0048674D" w:rsidP="0048674D">
      <w:pPr>
        <w:spacing w:line="360" w:lineRule="auto"/>
        <w:jc w:val="both"/>
        <w:rPr>
          <w:sz w:val="24"/>
          <w:szCs w:val="24"/>
        </w:rPr>
      </w:pPr>
      <w:r w:rsidRPr="003B5234">
        <w:rPr>
          <w:sz w:val="24"/>
          <w:szCs w:val="24"/>
        </w:rPr>
        <w:t xml:space="preserve">The consequences of predicted water level changes for vegetation composition and patterns in the ephemeral wetlands appear to be </w:t>
      </w:r>
      <w:r w:rsidR="000126C6" w:rsidRPr="003B5234">
        <w:rPr>
          <w:sz w:val="24"/>
          <w:szCs w:val="24"/>
        </w:rPr>
        <w:t xml:space="preserve">a </w:t>
      </w:r>
      <w:r w:rsidRPr="003B5234">
        <w:rPr>
          <w:sz w:val="24"/>
          <w:szCs w:val="24"/>
        </w:rPr>
        <w:t xml:space="preserve">relatively minor reassembly of existing participants. </w:t>
      </w:r>
      <w:r w:rsidRPr="003B5234">
        <w:rPr>
          <w:sz w:val="24"/>
          <w:szCs w:val="24"/>
        </w:rPr>
        <w:fldChar w:fldCharType="begin"/>
      </w:r>
      <w:r w:rsidRPr="003B5234">
        <w:rPr>
          <w:sz w:val="24"/>
          <w:szCs w:val="24"/>
        </w:rPr>
        <w:instrText xml:space="preserve"> ADDIN EN.CITE &lt;EndNote&gt;&lt;Cite AuthorYear="1"&gt;&lt;Author&gt;Tanentzap&lt;/Author&gt;&lt;Year&gt;2013&lt;/Year&gt;&lt;RecNum&gt;11&lt;/RecNum&gt;&lt;DisplayText&gt;Tanentzap et al. (2013)&lt;/DisplayText&gt;&lt;record&gt;&lt;rec-number&gt;11&lt;/rec-number&gt;&lt;foreign-keys&gt;&lt;key app="EN" db-id="v92s9tzwn5e9zuefaesv5ta9eweztpwwrs9z" timestamp="1532608096"&gt;11&lt;/key&gt;&lt;/foreign-keys&gt;&lt;ref-type name="Journal Article"&gt;17&lt;/ref-type&gt;&lt;contributors&gt;&lt;authors&gt;&lt;author&gt;Tanentzap, Andrew J.&lt;/author&gt;&lt;author&gt;Lee, William G.&lt;/author&gt;&lt;author&gt;Schulz, Katharina A. C.&lt;/author&gt;&lt;/authors&gt;&lt;/contributors&gt;&lt;titles&gt;&lt;title&gt;Niches drive peaked and positive relationships between diversity and disturbance in natural ecosystems&lt;/title&gt;&lt;secondary-title&gt;Ecosphere&lt;/secondary-title&gt;&lt;/titles&gt;&lt;periodical&gt;&lt;full-title&gt;Ecosphere&lt;/full-title&gt;&lt;/periodical&gt;&lt;pages&gt;1-28&lt;/pages&gt;&lt;volume&gt;4&lt;/volume&gt;&lt;number&gt;11&lt;/number&gt;&lt;dates&gt;&lt;year&gt;2013&lt;/year&gt;&lt;/dates&gt;&lt;urls&gt;&lt;/urls&gt;&lt;/record&gt;&lt;/Cite&gt;&lt;/EndNote&gt;</w:instrText>
      </w:r>
      <w:r w:rsidRPr="003B5234">
        <w:rPr>
          <w:sz w:val="24"/>
          <w:szCs w:val="24"/>
        </w:rPr>
        <w:fldChar w:fldCharType="separate"/>
      </w:r>
      <w:r w:rsidRPr="003B5234">
        <w:rPr>
          <w:noProof/>
          <w:sz w:val="24"/>
          <w:szCs w:val="24"/>
        </w:rPr>
        <w:t>Tanentzap et al. (2013)</w:t>
      </w:r>
      <w:r w:rsidRPr="003B5234">
        <w:rPr>
          <w:sz w:val="24"/>
          <w:szCs w:val="24"/>
        </w:rPr>
        <w:fldChar w:fldCharType="end"/>
      </w:r>
      <w:r w:rsidRPr="003B5234">
        <w:rPr>
          <w:sz w:val="24"/>
          <w:szCs w:val="24"/>
        </w:rPr>
        <w:t xml:space="preserve"> used theoretical and statistical models to show that the intensity (deeper submergence) and frequency (fewer intervening dry days) of disturbance influences α diversity of plant communities, using empirical data from the same six kettle holes. Increased intensity and frequency could change community composition without significantly reducing α diversity, by a shift from disturbance-resistant species to those with intermediate resilience-resistance.  However, high disturbance, and specifically long periods of disturbance, may reduce diversity. Our results indicate that a change in intensity of rainfall is unlikely to change the disturbance regime resulting from variable water levels in the kettle hole. However, if total rainfall increases, disturbance t</w:t>
      </w:r>
      <w:bookmarkStart w:id="0" w:name="_GoBack"/>
      <w:bookmarkEnd w:id="0"/>
      <w:r w:rsidRPr="003B5234">
        <w:rPr>
          <w:sz w:val="24"/>
          <w:szCs w:val="24"/>
        </w:rPr>
        <w:t>o plant communities due to submergence is likely to increase because of prolonged periods of deeper water</w:t>
      </w:r>
      <w:r w:rsidR="00D973AB" w:rsidRPr="003B5234">
        <w:rPr>
          <w:sz w:val="24"/>
          <w:szCs w:val="24"/>
        </w:rPr>
        <w:t xml:space="preserve"> that in extreme cases could mean that the lake never fully dries out</w:t>
      </w:r>
      <w:r w:rsidRPr="003B5234">
        <w:rPr>
          <w:sz w:val="24"/>
          <w:szCs w:val="24"/>
        </w:rPr>
        <w:t xml:space="preserve">. This may reduce α diversity </w:t>
      </w:r>
      <w:r w:rsidRPr="003B5234">
        <w:rPr>
          <w:sz w:val="24"/>
          <w:szCs w:val="24"/>
        </w:rPr>
        <w:fldChar w:fldCharType="begin"/>
      </w:r>
      <w:r w:rsidRPr="003B5234">
        <w:rPr>
          <w:sz w:val="24"/>
          <w:szCs w:val="24"/>
        </w:rPr>
        <w:instrText xml:space="preserve"> ADDIN EN.CITE &lt;EndNote&gt;&lt;Cite&gt;&lt;Author&gt;Tanentzap&lt;/Author&gt;&lt;Year&gt;2017&lt;/Year&gt;&lt;RecNum&gt;10&lt;/RecNum&gt;&lt;DisplayText&gt;(Tanentzap &amp;amp; Lee, 2017)&lt;/DisplayText&gt;&lt;record&gt;&lt;rec-number&gt;10&lt;/rec-number&gt;&lt;foreign-keys&gt;&lt;key app="EN" db-id="v92s9tzwn5e9zuefaesv5ta9eweztpwwrs9z" timestamp="1532601799"&gt;10&lt;/key&gt;&lt;/foreign-keys&gt;&lt;ref-type name="Journal Article"&gt;17&lt;/ref-type&gt;&lt;contributors&gt;&lt;authors&gt;&lt;author&gt;Tanentzap, Andrew J.&lt;/author&gt;&lt;author&gt;Lee, William G.&lt;/author&gt;&lt;/authors&gt;&lt;/contributors&gt;&lt;titles&gt;&lt;title&gt;Evolutionary conservatism explains increasing relatedness of plant communities along a flooding gradient&lt;/title&gt;&lt;secondary-title&gt;New Phytologist&lt;/secondary-title&gt;&lt;/titles&gt;&lt;periodical&gt;&lt;full-title&gt;New Phytologist&lt;/full-title&gt;&lt;/periodical&gt;&lt;pages&gt;634-644&lt;/pages&gt;&lt;volume&gt;213&lt;/volume&gt;&lt;dates&gt;&lt;year&gt;2017&lt;/year&gt;&lt;/dates&gt;&lt;urls&gt;&lt;/urls&gt;&lt;/record&gt;&lt;/Cite&gt;&lt;/EndNote&gt;</w:instrText>
      </w:r>
      <w:r w:rsidRPr="003B5234">
        <w:rPr>
          <w:sz w:val="24"/>
          <w:szCs w:val="24"/>
        </w:rPr>
        <w:fldChar w:fldCharType="separate"/>
      </w:r>
      <w:r w:rsidRPr="003B5234">
        <w:rPr>
          <w:noProof/>
          <w:sz w:val="24"/>
          <w:szCs w:val="24"/>
        </w:rPr>
        <w:t>(Tanentzap &amp; Lee, 2017)</w:t>
      </w:r>
      <w:r w:rsidRPr="003B5234">
        <w:rPr>
          <w:sz w:val="24"/>
          <w:szCs w:val="24"/>
        </w:rPr>
        <w:fldChar w:fldCharType="end"/>
      </w:r>
      <w:r w:rsidRPr="003B5234">
        <w:rPr>
          <w:sz w:val="24"/>
          <w:szCs w:val="24"/>
        </w:rPr>
        <w:t xml:space="preserve">. However, flooding confers resistance to invasion and accounts </w:t>
      </w:r>
      <w:r w:rsidRPr="003B5234">
        <w:rPr>
          <w:sz w:val="24"/>
          <w:szCs w:val="24"/>
        </w:rPr>
        <w:lastRenderedPageBreak/>
        <w:t xml:space="preserve">for more variability in invasion than grazing or soil nutrients </w:t>
      </w:r>
      <w:r w:rsidRPr="003B5234">
        <w:rPr>
          <w:sz w:val="24"/>
          <w:szCs w:val="24"/>
        </w:rPr>
        <w:fldChar w:fldCharType="begin"/>
      </w:r>
      <w:r w:rsidRPr="003B5234">
        <w:rPr>
          <w:sz w:val="24"/>
          <w:szCs w:val="24"/>
        </w:rPr>
        <w:instrText xml:space="preserve"> ADDIN EN.CITE &lt;EndNote&gt;&lt;Cite&gt;&lt;Author&gt;Tanentzap&lt;/Author&gt;&lt;Year&gt;2014&lt;/Year&gt;&lt;RecNum&gt;6&lt;/RecNum&gt;&lt;DisplayText&gt;(Tanentzap et al., 2014)&lt;/DisplayText&gt;&lt;record&gt;&lt;rec-number&gt;6&lt;/rec-number&gt;&lt;foreign-keys&gt;&lt;key app="EN" db-id="v92s9tzwn5e9zuefaesv5ta9eweztpwwrs9z" timestamp="1532601735"&gt;6&lt;/key&gt;&lt;/foreign-keys&gt;&lt;ref-type name="Journal Article"&gt;17&lt;/ref-type&gt;&lt;contributors&gt;&lt;authors&gt;&lt;author&gt;Tanentzap, Andrew J.&lt;/author&gt;&lt;author&gt;Lee, William G.&lt;/author&gt;&lt;author&gt;Monks, Adrian&lt;/author&gt;&lt;author&gt;Ladley, Kate&lt;/author&gt;&lt;author&gt;Johnson, Peter N.&lt;/author&gt;&lt;author&gt;Rogers, Geoffrey M.&lt;/author&gt;&lt;author&gt;Comrie, Joy M.&lt;/author&gt;&lt;author&gt;Clarke, Dean A.&lt;/author&gt;&lt;author&gt;Hayman, Ella&lt;/author&gt;&lt;/authors&gt;&lt;/contributors&gt;&lt;titles&gt;&lt;title&gt;Identifying pathways for managing multiple disturbances to limit plant invasions&lt;/title&gt;&lt;secondary-title&gt;Journal of Applied Ecology&lt;/secondary-title&gt;&lt;/titles&gt;&lt;periodical&gt;&lt;full-title&gt;Journal of Applied Ecology&lt;/full-title&gt;&lt;/periodical&gt;&lt;pages&gt;1015-1023&lt;/pages&gt;&lt;volume&gt;51&lt;/volume&gt;&lt;number&gt;4&lt;/number&gt;&lt;dates&gt;&lt;year&gt;2014&lt;/year&gt;&lt;/dates&gt;&lt;urls&gt;&lt;related-urls&gt;&lt;url&gt;https://besjournals.onlinelibrary.wiley.com/doi/abs/10.1111/1365-2664.12271&lt;/url&gt;&lt;/related-urls&gt;&lt;/urls&gt;&lt;electronic-resource-num&gt;doi:10.1111/1365-2664.12271&lt;/electronic-resource-num&gt;&lt;/record&gt;&lt;/Cite&gt;&lt;/EndNote&gt;</w:instrText>
      </w:r>
      <w:r w:rsidRPr="003B5234">
        <w:rPr>
          <w:sz w:val="24"/>
          <w:szCs w:val="24"/>
        </w:rPr>
        <w:fldChar w:fldCharType="separate"/>
      </w:r>
      <w:r w:rsidRPr="003B5234">
        <w:rPr>
          <w:noProof/>
          <w:sz w:val="24"/>
          <w:szCs w:val="24"/>
        </w:rPr>
        <w:t>(Tanentzap et al., 2014)</w:t>
      </w:r>
      <w:r w:rsidRPr="003B5234">
        <w:rPr>
          <w:sz w:val="24"/>
          <w:szCs w:val="24"/>
        </w:rPr>
        <w:fldChar w:fldCharType="end"/>
      </w:r>
      <w:r w:rsidRPr="003B5234">
        <w:rPr>
          <w:sz w:val="24"/>
          <w:szCs w:val="24"/>
        </w:rPr>
        <w:t>. More frequent, deeper water resulting in a larger zonation pattern is likely to protect native plants and competitively exclude invaders</w:t>
      </w:r>
      <w:r w:rsidR="00D973AB" w:rsidRPr="003B5234">
        <w:rPr>
          <w:sz w:val="24"/>
          <w:szCs w:val="24"/>
        </w:rPr>
        <w:t>, as long as it does not become permanent standing water</w:t>
      </w:r>
      <w:r w:rsidRPr="003B5234">
        <w:rPr>
          <w:sz w:val="24"/>
          <w:szCs w:val="24"/>
        </w:rPr>
        <w:t xml:space="preserve">. A clearer understanding of what rainfall regimes are most likely to occur in the medium to long term, combined with linking this hydrology model to a turf community model, could help managers predict outcomes for diversity and composition of plants in </w:t>
      </w:r>
      <w:r w:rsidR="00927086" w:rsidRPr="003B5234">
        <w:rPr>
          <w:sz w:val="24"/>
          <w:szCs w:val="24"/>
        </w:rPr>
        <w:t xml:space="preserve">topographically simple </w:t>
      </w:r>
      <w:r w:rsidRPr="003B5234">
        <w:rPr>
          <w:sz w:val="24"/>
          <w:szCs w:val="24"/>
        </w:rPr>
        <w:t>ephemeral wetlands under climate change</w:t>
      </w:r>
      <w:r w:rsidR="00927086" w:rsidRPr="003B5234">
        <w:rPr>
          <w:sz w:val="24"/>
          <w:szCs w:val="24"/>
        </w:rPr>
        <w:t>, both in the Mackenzie Basin of New Zealand and elsewhere in the world</w:t>
      </w:r>
      <w:r w:rsidRPr="003B5234">
        <w:rPr>
          <w:sz w:val="24"/>
          <w:szCs w:val="24"/>
        </w:rPr>
        <w:t>.</w:t>
      </w:r>
    </w:p>
    <w:p w14:paraId="73F80CAB" w14:textId="7264D6D7" w:rsidR="00B120F3" w:rsidRPr="003B5234" w:rsidRDefault="1ACF9879" w:rsidP="00C81368">
      <w:pPr>
        <w:pStyle w:val="Heading-Main"/>
      </w:pPr>
      <w:r w:rsidRPr="003B5234">
        <w:t>Acknowledgments, Samples, and Data</w:t>
      </w:r>
    </w:p>
    <w:p w14:paraId="37B3CD7F" w14:textId="27390A28" w:rsidR="0048674D" w:rsidRPr="003B5234" w:rsidRDefault="00EA5C9D" w:rsidP="0048674D">
      <w:pPr>
        <w:spacing w:line="360" w:lineRule="auto"/>
        <w:jc w:val="both"/>
        <w:rPr>
          <w:rFonts w:cstheme="minorHAnsi"/>
          <w:sz w:val="24"/>
          <w:szCs w:val="24"/>
        </w:rPr>
      </w:pPr>
      <w:r w:rsidRPr="003B5234">
        <w:rPr>
          <w:rFonts w:cstheme="minorHAnsi"/>
          <w:sz w:val="24"/>
          <w:szCs w:val="24"/>
        </w:rPr>
        <w:t xml:space="preserve">The authors thank the reviewers for useful comments and suggestions for improving the manuscript. </w:t>
      </w:r>
      <w:r w:rsidR="0048674D" w:rsidRPr="003B5234">
        <w:rPr>
          <w:rFonts w:cstheme="minorHAnsi"/>
          <w:sz w:val="24"/>
          <w:szCs w:val="24"/>
        </w:rPr>
        <w:t>The authors have no real or perceived conflicts of interest or other affiliations that may be perceived as having a conflict of interest with respect to the results of the paper.</w:t>
      </w:r>
    </w:p>
    <w:p w14:paraId="50B92638" w14:textId="0738240F" w:rsidR="0048674D" w:rsidRPr="003B5234" w:rsidRDefault="0048674D" w:rsidP="0048674D">
      <w:pPr>
        <w:spacing w:line="360" w:lineRule="auto"/>
        <w:rPr>
          <w:rFonts w:cstheme="minorHAnsi"/>
          <w:sz w:val="24"/>
          <w:szCs w:val="24"/>
        </w:rPr>
      </w:pPr>
      <w:r w:rsidRPr="003B5234">
        <w:rPr>
          <w:rFonts w:cstheme="minorHAnsi"/>
          <w:sz w:val="24"/>
          <w:szCs w:val="24"/>
        </w:rPr>
        <w:t>Supporting data can be obtained from the Manaaki Whenua data repository.</w:t>
      </w:r>
    </w:p>
    <w:p w14:paraId="1FD84895" w14:textId="77777777" w:rsidR="00356EA6" w:rsidRPr="003B5234" w:rsidRDefault="00356EA6">
      <w:pPr>
        <w:rPr>
          <w:rFonts w:eastAsia="Times New Roman"/>
          <w:b/>
          <w:bCs/>
          <w:kern w:val="28"/>
          <w:sz w:val="24"/>
          <w:szCs w:val="24"/>
        </w:rPr>
      </w:pPr>
      <w:r w:rsidRPr="003B5234">
        <w:br w:type="page"/>
      </w:r>
    </w:p>
    <w:p w14:paraId="5A91F46B" w14:textId="36BA3036" w:rsidR="008A6077" w:rsidRPr="003B5234" w:rsidRDefault="00B120F3" w:rsidP="00C81368">
      <w:pPr>
        <w:pStyle w:val="Heading-Main"/>
      </w:pPr>
      <w:r w:rsidRPr="003B5234">
        <w:lastRenderedPageBreak/>
        <w:t>References</w:t>
      </w:r>
    </w:p>
    <w:p w14:paraId="50B91BCA" w14:textId="77777777" w:rsidR="00F50807" w:rsidRPr="003B5234" w:rsidRDefault="0048674D" w:rsidP="00F50807">
      <w:pPr>
        <w:pStyle w:val="Heading-Main"/>
        <w:spacing w:before="0" w:after="0"/>
        <w:rPr>
          <w:b w:val="0"/>
        </w:rPr>
      </w:pPr>
      <w:r w:rsidRPr="003B5234">
        <w:rPr>
          <w:b w:val="0"/>
        </w:rPr>
        <w:t xml:space="preserve">Ala-aho, P., Rossi, P. M., Isokangas, E., &amp; Kløve, B. (2015). Fully integrated surface–subsurface flow modelling of groundwater–lake interaction in an esker </w:t>
      </w:r>
      <w:r w:rsidR="00BF7567" w:rsidRPr="003B5234">
        <w:rPr>
          <w:b w:val="0"/>
        </w:rPr>
        <w:t xml:space="preserve">aquifer: Model verification with </w:t>
      </w:r>
    </w:p>
    <w:p w14:paraId="41973F21" w14:textId="686BFEC7" w:rsidR="0048674D" w:rsidRPr="003B5234" w:rsidRDefault="0048674D" w:rsidP="00B538A0">
      <w:pPr>
        <w:pStyle w:val="Heading-Main"/>
        <w:spacing w:before="0"/>
        <w:rPr>
          <w:b w:val="0"/>
        </w:rPr>
      </w:pPr>
      <w:r w:rsidRPr="003B5234">
        <w:rPr>
          <w:b w:val="0"/>
        </w:rPr>
        <w:t>stable isotopes and airborne thermal imaging. Journal of Hydrology, 522, 391-406. doi:https://doi.org/10.1016/j.jhydrol.2014.12.054</w:t>
      </w:r>
    </w:p>
    <w:p w14:paraId="625DB6FE" w14:textId="505657C0" w:rsidR="0048674D" w:rsidRPr="003B5234" w:rsidRDefault="0048674D" w:rsidP="00BF7567">
      <w:pPr>
        <w:pStyle w:val="Heading-Main"/>
        <w:rPr>
          <w:b w:val="0"/>
        </w:rPr>
      </w:pPr>
      <w:r w:rsidRPr="003B5234">
        <w:rPr>
          <w:b w:val="0"/>
        </w:rPr>
        <w:t>Casanova, M. T., &amp; Brock, M. A. (2000). How do depth, duration and frequency of flooding influence the establishment of wetland plant communities? Plant Ecology, 147(2), 237-250. doi:</w:t>
      </w:r>
      <w:r w:rsidR="000D769A" w:rsidRPr="003B5234">
        <w:rPr>
          <w:b w:val="0"/>
        </w:rPr>
        <w:t xml:space="preserve"> https://doi.org/</w:t>
      </w:r>
      <w:r w:rsidRPr="003B5234">
        <w:rPr>
          <w:b w:val="0"/>
        </w:rPr>
        <w:t>10.1023/a:1009875226637</w:t>
      </w:r>
    </w:p>
    <w:p w14:paraId="40421E97" w14:textId="77777777" w:rsidR="0048674D" w:rsidRPr="003B5234" w:rsidRDefault="0048674D" w:rsidP="00BF7567">
      <w:pPr>
        <w:pStyle w:val="Heading-Main"/>
        <w:rPr>
          <w:b w:val="0"/>
        </w:rPr>
      </w:pPr>
      <w:r w:rsidRPr="003B5234">
        <w:rPr>
          <w:b w:val="0"/>
        </w:rPr>
        <w:t>Cherkauer, D. S., &amp; Zager, J. P. (1989). Groundwater interaction with a kettle-hole lake: Relation of observations to digital simulations. Journal of Hydrology, 109(1), 167-184. doi:https://doi.org/10.1016/0022-1694(89)90013-9</w:t>
      </w:r>
    </w:p>
    <w:p w14:paraId="439C6B69" w14:textId="77777777" w:rsidR="0048674D" w:rsidRPr="003B5234" w:rsidRDefault="0048674D" w:rsidP="00BF7567">
      <w:pPr>
        <w:pStyle w:val="Heading-Main"/>
        <w:rPr>
          <w:b w:val="0"/>
        </w:rPr>
      </w:pPr>
      <w:r w:rsidRPr="003B5234">
        <w:rPr>
          <w:b w:val="0"/>
        </w:rPr>
        <w:t xml:space="preserve">Deil, U. (2005). A review on habitats, plant traits and vegetation of ephemeral wetlands–a global perspective. Phytocoenologia, 35(2-3), 533-706. </w:t>
      </w:r>
    </w:p>
    <w:p w14:paraId="61D073B9" w14:textId="7E4BE339" w:rsidR="0048674D" w:rsidRPr="003B5234" w:rsidRDefault="0048674D" w:rsidP="00BF7567">
      <w:pPr>
        <w:pStyle w:val="Heading-Main"/>
        <w:rPr>
          <w:b w:val="0"/>
        </w:rPr>
      </w:pPr>
      <w:r w:rsidRPr="003B5234">
        <w:rPr>
          <w:b w:val="0"/>
        </w:rPr>
        <w:t xml:space="preserve">Gambolati, G, (1996).Analytic element modelling of groundwater flow. Eos Transactions American Geophysical Union, 77(11). pp103-103. </w:t>
      </w:r>
    </w:p>
    <w:p w14:paraId="62D16BD7" w14:textId="77777777" w:rsidR="0048674D" w:rsidRPr="003B5234" w:rsidRDefault="0048674D" w:rsidP="00BF7567">
      <w:pPr>
        <w:pStyle w:val="Heading-Main"/>
        <w:rPr>
          <w:b w:val="0"/>
        </w:rPr>
      </w:pPr>
      <w:r w:rsidRPr="003B5234">
        <w:rPr>
          <w:b w:val="0"/>
        </w:rPr>
        <w:t>Geng, S., Penning de Vries, F. W. T., &amp; Supit, I. (1986). A simple method for generating daily rainfall data. Agricultural and Forest Meteorology, 36(4), 363-376. doi:https://doi.org/10.1016/0168-1923(86)90014-6</w:t>
      </w:r>
    </w:p>
    <w:p w14:paraId="17230900" w14:textId="61886889" w:rsidR="0048674D" w:rsidRPr="003B5234" w:rsidRDefault="0048674D" w:rsidP="00BF7567">
      <w:pPr>
        <w:pStyle w:val="Heading-Main"/>
        <w:rPr>
          <w:b w:val="0"/>
        </w:rPr>
      </w:pPr>
      <w:r w:rsidRPr="003B5234">
        <w:rPr>
          <w:b w:val="0"/>
        </w:rPr>
        <w:t>Macmillan, B. H. (1991). Acaena rorida and Acaena tesca (Rosaceae) — two new species from New Zealand. New Zealand Journal of Botany, 29(2), 131-138. doi:</w:t>
      </w:r>
      <w:r w:rsidR="000D769A" w:rsidRPr="003B5234">
        <w:rPr>
          <w:b w:val="0"/>
        </w:rPr>
        <w:t xml:space="preserve"> https://doi.org/</w:t>
      </w:r>
      <w:r w:rsidRPr="003B5234">
        <w:rPr>
          <w:b w:val="0"/>
        </w:rPr>
        <w:t>10.1080/0028825X.1991.10416716</w:t>
      </w:r>
    </w:p>
    <w:p w14:paraId="1B8D849D" w14:textId="35EDA1B6" w:rsidR="00325FBD" w:rsidRPr="003B5234" w:rsidRDefault="00325FBD" w:rsidP="00BF7567">
      <w:pPr>
        <w:pStyle w:val="Heading-Main"/>
        <w:rPr>
          <w:b w:val="0"/>
        </w:rPr>
      </w:pPr>
      <w:r w:rsidRPr="003B5234">
        <w:rPr>
          <w:b w:val="0"/>
        </w:rPr>
        <w:t>Ministry for the Environment (2018). Climate change projections for New Zealand: Atmosphere projections based on simulations from the IPCC Fifth Assessment, 2</w:t>
      </w:r>
      <w:r w:rsidRPr="003B5234">
        <w:rPr>
          <w:b w:val="0"/>
          <w:vertAlign w:val="superscript"/>
        </w:rPr>
        <w:t>nd</w:t>
      </w:r>
      <w:r w:rsidRPr="003B5234">
        <w:rPr>
          <w:b w:val="0"/>
        </w:rPr>
        <w:t xml:space="preserve"> edition. Wellington, NZ: Ministry for the Environment.</w:t>
      </w:r>
    </w:p>
    <w:p w14:paraId="361CFC13" w14:textId="7AAB5FF7" w:rsidR="0048674D" w:rsidRPr="003B5234" w:rsidRDefault="0048674D" w:rsidP="00BF7567">
      <w:pPr>
        <w:pStyle w:val="Heading-Main"/>
        <w:rPr>
          <w:b w:val="0"/>
        </w:rPr>
      </w:pPr>
      <w:r w:rsidRPr="003B5234">
        <w:rPr>
          <w:b w:val="0"/>
        </w:rPr>
        <w:t xml:space="preserve">Tanentzap, A. J., &amp; Lee, W. G. (2017). Evolutionary conservatism explains increasing relatedness of plant communities along a flooding gradient. New Phytologist, 213, 634-644. </w:t>
      </w:r>
    </w:p>
    <w:p w14:paraId="10FF2BCA" w14:textId="366C2C34" w:rsidR="0048674D" w:rsidRPr="003B5234" w:rsidRDefault="0048674D" w:rsidP="00BF7567">
      <w:pPr>
        <w:pStyle w:val="Heading-Main"/>
        <w:rPr>
          <w:b w:val="0"/>
        </w:rPr>
      </w:pPr>
      <w:r w:rsidRPr="003B5234">
        <w:rPr>
          <w:b w:val="0"/>
        </w:rPr>
        <w:t>Tanentzap, A. J., Lee, W. G., Monks, A., Ladley, K., Johnson, P. N., Rogers, G. M., . . . Hayman, E. (2014). Identifying pathways for managing multiple disturbances to limit plant invasions. Journal of Applied Ecology, 51(4), 1015-1023. doi:</w:t>
      </w:r>
      <w:r w:rsidR="000D769A" w:rsidRPr="003B5234">
        <w:rPr>
          <w:b w:val="0"/>
        </w:rPr>
        <w:t xml:space="preserve"> https://doi.org/</w:t>
      </w:r>
      <w:r w:rsidRPr="003B5234">
        <w:rPr>
          <w:b w:val="0"/>
        </w:rPr>
        <w:t>10.1111/1365-2664.12271</w:t>
      </w:r>
    </w:p>
    <w:p w14:paraId="283F916B" w14:textId="77777777" w:rsidR="0048674D" w:rsidRPr="003B5234" w:rsidRDefault="0048674D" w:rsidP="00BF7567">
      <w:pPr>
        <w:pStyle w:val="Heading-Main"/>
        <w:rPr>
          <w:b w:val="0"/>
        </w:rPr>
      </w:pPr>
      <w:r w:rsidRPr="003B5234">
        <w:rPr>
          <w:b w:val="0"/>
        </w:rPr>
        <w:t xml:space="preserve">Tanentzap, A. J., Lee, W. G., &amp; Schulz, K. A. C. (2013). Niches drive peaked and positive relationships between diversity and disturbance in natural ecosystems. Ecosphere, 4(11), 1-28. </w:t>
      </w:r>
    </w:p>
    <w:p w14:paraId="29BA6FB8" w14:textId="3E6CB505" w:rsidR="0048674D" w:rsidRPr="003B5234" w:rsidRDefault="0048674D" w:rsidP="00BF7567">
      <w:pPr>
        <w:pStyle w:val="Heading-Main"/>
        <w:rPr>
          <w:b w:val="0"/>
        </w:rPr>
      </w:pPr>
    </w:p>
    <w:p w14:paraId="6DEF31A7" w14:textId="2412A2F4" w:rsidR="000D769A" w:rsidRPr="003B5234" w:rsidRDefault="000D769A">
      <w:pPr>
        <w:rPr>
          <w:rFonts w:eastAsia="Times New Roman"/>
          <w:bCs/>
          <w:kern w:val="28"/>
          <w:sz w:val="24"/>
          <w:szCs w:val="24"/>
        </w:rPr>
      </w:pPr>
      <w:r w:rsidRPr="003B5234">
        <w:rPr>
          <w:b/>
        </w:rPr>
        <w:br w:type="page"/>
      </w:r>
    </w:p>
    <w:p w14:paraId="7A021F03" w14:textId="77777777" w:rsidR="000D769A" w:rsidRPr="003B5234" w:rsidRDefault="000D769A" w:rsidP="00BF7567">
      <w:pPr>
        <w:pStyle w:val="Heading-Main"/>
        <w:rPr>
          <w:b w:val="0"/>
        </w:rPr>
      </w:pPr>
    </w:p>
    <w:p w14:paraId="229A40E3" w14:textId="77777777" w:rsidR="0048674D" w:rsidRPr="003B5234" w:rsidRDefault="0048674D" w:rsidP="00C81368">
      <w:pPr>
        <w:pStyle w:val="Heading-Main"/>
      </w:pPr>
    </w:p>
    <w:p w14:paraId="12B81145" w14:textId="77777777" w:rsidR="0048674D" w:rsidRPr="003B5234" w:rsidRDefault="0048674D" w:rsidP="00C81368">
      <w:pPr>
        <w:pStyle w:val="Heading-Main"/>
      </w:pPr>
    </w:p>
    <w:p w14:paraId="75B02773" w14:textId="77777777" w:rsidR="00BF7567" w:rsidRPr="003B5234" w:rsidRDefault="00BF7567" w:rsidP="00BF7567">
      <w:pPr>
        <w:spacing w:line="360" w:lineRule="auto"/>
        <w:rPr>
          <w:rFonts w:cstheme="minorHAnsi"/>
          <w:b/>
        </w:rPr>
      </w:pPr>
      <w:r w:rsidRPr="003B5234">
        <w:rPr>
          <w:rFonts w:cstheme="minorHAnsi"/>
          <w:b/>
          <w:noProof/>
          <w:lang w:val="en-GB" w:eastAsia="en-GB"/>
        </w:rPr>
        <w:drawing>
          <wp:inline distT="0" distB="0" distL="0" distR="0" wp14:anchorId="7CDB6A6D" wp14:editId="088ED9AD">
            <wp:extent cx="5731510" cy="35534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ingSit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553460"/>
                    </a:xfrm>
                    <a:prstGeom prst="rect">
                      <a:avLst/>
                    </a:prstGeom>
                  </pic:spPr>
                </pic:pic>
              </a:graphicData>
            </a:graphic>
          </wp:inline>
        </w:drawing>
      </w:r>
    </w:p>
    <w:p w14:paraId="01E652C1" w14:textId="77777777" w:rsidR="00BF7567" w:rsidRPr="003B5234" w:rsidRDefault="00BF7567" w:rsidP="00BF7567">
      <w:pPr>
        <w:spacing w:line="360" w:lineRule="auto"/>
        <w:rPr>
          <w:rFonts w:cstheme="minorHAnsi"/>
          <w:sz w:val="24"/>
          <w:szCs w:val="24"/>
        </w:rPr>
      </w:pPr>
      <w:r w:rsidRPr="003B5234">
        <w:rPr>
          <w:rFonts w:cstheme="minorHAnsi"/>
          <w:b/>
          <w:sz w:val="24"/>
          <w:szCs w:val="24"/>
        </w:rPr>
        <w:t>Figure 1: Data came from the Mackenzie basin in the South Island of New Zealand.</w:t>
      </w:r>
      <w:r w:rsidRPr="003B5234">
        <w:rPr>
          <w:rFonts w:cstheme="minorHAnsi"/>
          <w:sz w:val="24"/>
          <w:szCs w:val="24"/>
        </w:rPr>
        <w:t xml:space="preserve"> The location of the six kettle holes in the Mackenzie region of South Island, New Zealand. Despite being close to the Southern Alps the lakes are all located in relatively flat landscapes.</w:t>
      </w:r>
    </w:p>
    <w:p w14:paraId="7C015FD8" w14:textId="77777777" w:rsidR="00BF7567" w:rsidRPr="003B5234" w:rsidRDefault="00BF7567" w:rsidP="00BF7567">
      <w:pPr>
        <w:rPr>
          <w:rFonts w:cstheme="minorHAnsi"/>
        </w:rPr>
      </w:pPr>
      <w:r w:rsidRPr="003B5234">
        <w:rPr>
          <w:rFonts w:cstheme="minorHAnsi"/>
        </w:rPr>
        <w:br w:type="page"/>
      </w:r>
    </w:p>
    <w:p w14:paraId="5BC6E857" w14:textId="77777777" w:rsidR="00BF7567" w:rsidRPr="003B5234" w:rsidRDefault="00BF7567" w:rsidP="00BF7567">
      <w:pPr>
        <w:spacing w:line="360" w:lineRule="auto"/>
        <w:ind w:left="-510"/>
        <w:rPr>
          <w:rFonts w:cstheme="minorHAnsi"/>
        </w:rPr>
      </w:pPr>
      <w:r w:rsidRPr="003B5234">
        <w:rPr>
          <w:rFonts w:cstheme="minorHAnsi"/>
          <w:noProof/>
          <w:lang w:val="en-GB" w:eastAsia="en-GB"/>
        </w:rPr>
        <w:lastRenderedPageBreak/>
        <w:drawing>
          <wp:inline distT="0" distB="0" distL="0" distR="0" wp14:anchorId="6B4181E9" wp14:editId="4B21AD19">
            <wp:extent cx="6439043" cy="4177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data.png"/>
                    <pic:cNvPicPr/>
                  </pic:nvPicPr>
                  <pic:blipFill>
                    <a:blip r:embed="rId9">
                      <a:extLst>
                        <a:ext uri="{28A0092B-C50C-407E-A947-70E740481C1C}">
                          <a14:useLocalDpi xmlns:a14="http://schemas.microsoft.com/office/drawing/2010/main" val="0"/>
                        </a:ext>
                      </a:extLst>
                    </a:blip>
                    <a:stretch>
                      <a:fillRect/>
                    </a:stretch>
                  </pic:blipFill>
                  <pic:spPr>
                    <a:xfrm>
                      <a:off x="0" y="0"/>
                      <a:ext cx="6439043" cy="4177526"/>
                    </a:xfrm>
                    <a:prstGeom prst="rect">
                      <a:avLst/>
                    </a:prstGeom>
                  </pic:spPr>
                </pic:pic>
              </a:graphicData>
            </a:graphic>
          </wp:inline>
        </w:drawing>
      </w:r>
    </w:p>
    <w:p w14:paraId="78CC40B9" w14:textId="77777777" w:rsidR="00BF7567" w:rsidRPr="003B5234" w:rsidRDefault="00BF7567" w:rsidP="00356EA6">
      <w:pPr>
        <w:spacing w:line="360" w:lineRule="auto"/>
        <w:jc w:val="both"/>
        <w:rPr>
          <w:rFonts w:cstheme="minorHAnsi"/>
          <w:sz w:val="24"/>
          <w:szCs w:val="24"/>
        </w:rPr>
      </w:pPr>
      <w:r w:rsidRPr="003B5234">
        <w:rPr>
          <w:rFonts w:cstheme="minorHAnsi"/>
          <w:b/>
          <w:sz w:val="24"/>
          <w:szCs w:val="24"/>
        </w:rPr>
        <w:t xml:space="preserve">Figure 2: Six datasets over an 8 year period. </w:t>
      </w:r>
      <w:r w:rsidRPr="003B5234">
        <w:rPr>
          <w:rFonts w:cstheme="minorHAnsi"/>
          <w:sz w:val="24"/>
          <w:szCs w:val="24"/>
        </w:rPr>
        <w:t>The water level (m) of each of the six kettle holes and the corresponding rainfall (mm) for each pair. Unavailable data periods are shaded pink.</w:t>
      </w:r>
      <w:r w:rsidRPr="003B5234">
        <w:rPr>
          <w:rFonts w:cstheme="minorHAnsi"/>
          <w:sz w:val="24"/>
          <w:szCs w:val="24"/>
        </w:rPr>
        <w:br w:type="page"/>
      </w:r>
    </w:p>
    <w:p w14:paraId="4EDBE15B" w14:textId="77777777" w:rsidR="00BF7567" w:rsidRPr="003B5234" w:rsidRDefault="00BF7567" w:rsidP="00BF7567">
      <w:pPr>
        <w:ind w:left="-567"/>
        <w:rPr>
          <w:rFonts w:cstheme="minorHAnsi"/>
        </w:rPr>
      </w:pPr>
      <w:r w:rsidRPr="003B5234">
        <w:rPr>
          <w:rFonts w:cstheme="minorHAnsi"/>
          <w:noProof/>
          <w:lang w:val="en-GB" w:eastAsia="en-GB"/>
        </w:rPr>
        <w:lastRenderedPageBreak/>
        <w:drawing>
          <wp:inline distT="0" distB="0" distL="0" distR="0" wp14:anchorId="65FA6FD2" wp14:editId="53A0C007">
            <wp:extent cx="6439723"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3_summary_predictions.png"/>
                    <pic:cNvPicPr/>
                  </pic:nvPicPr>
                  <pic:blipFill>
                    <a:blip r:embed="rId10">
                      <a:extLst>
                        <a:ext uri="{28A0092B-C50C-407E-A947-70E740481C1C}">
                          <a14:useLocalDpi xmlns:a14="http://schemas.microsoft.com/office/drawing/2010/main" val="0"/>
                        </a:ext>
                      </a:extLst>
                    </a:blip>
                    <a:stretch>
                      <a:fillRect/>
                    </a:stretch>
                  </pic:blipFill>
                  <pic:spPr>
                    <a:xfrm>
                      <a:off x="0" y="0"/>
                      <a:ext cx="6441923" cy="3277719"/>
                    </a:xfrm>
                    <a:prstGeom prst="rect">
                      <a:avLst/>
                    </a:prstGeom>
                  </pic:spPr>
                </pic:pic>
              </a:graphicData>
            </a:graphic>
          </wp:inline>
        </w:drawing>
      </w:r>
    </w:p>
    <w:p w14:paraId="64614C7A" w14:textId="77777777" w:rsidR="00BF7567" w:rsidRPr="003B5234" w:rsidRDefault="00BF7567" w:rsidP="00BF7567">
      <w:pPr>
        <w:spacing w:line="360" w:lineRule="auto"/>
        <w:jc w:val="both"/>
        <w:rPr>
          <w:rFonts w:cstheme="minorHAnsi"/>
          <w:sz w:val="24"/>
          <w:szCs w:val="24"/>
        </w:rPr>
      </w:pPr>
      <w:r w:rsidRPr="003B5234">
        <w:rPr>
          <w:rFonts w:cstheme="minorHAnsi"/>
          <w:b/>
          <w:sz w:val="24"/>
          <w:szCs w:val="24"/>
        </w:rPr>
        <w:t xml:space="preserve">Figure 3: The model is a very good predictor of water level for four of the six kettle holes. </w:t>
      </w:r>
      <w:r w:rsidRPr="003B5234">
        <w:rPr>
          <w:rFonts w:cstheme="minorHAnsi"/>
          <w:sz w:val="24"/>
          <w:szCs w:val="24"/>
        </w:rPr>
        <w:t xml:space="preserve"> The water level (black line) and model predictions (red lines) for the six kettle holes. The prediction is the average output of 1000 runs of the hierarchical status and level model.</w:t>
      </w:r>
    </w:p>
    <w:p w14:paraId="03BFDE28" w14:textId="77777777" w:rsidR="00BF7567" w:rsidRPr="003B5234" w:rsidRDefault="00BF7567" w:rsidP="00BF7567">
      <w:pPr>
        <w:rPr>
          <w:rFonts w:cstheme="minorHAnsi"/>
        </w:rPr>
      </w:pPr>
      <w:r w:rsidRPr="003B5234">
        <w:rPr>
          <w:rFonts w:cstheme="minorHAnsi"/>
        </w:rPr>
        <w:br w:type="page"/>
      </w:r>
    </w:p>
    <w:p w14:paraId="72BA6557" w14:textId="77777777" w:rsidR="00BF7567" w:rsidRPr="003B5234" w:rsidRDefault="00BF7567" w:rsidP="00BF7567">
      <w:pPr>
        <w:ind w:left="-567"/>
        <w:rPr>
          <w:rFonts w:cstheme="minorHAnsi"/>
        </w:rPr>
      </w:pPr>
      <w:r w:rsidRPr="003B5234">
        <w:rPr>
          <w:rFonts w:cstheme="minorHAnsi"/>
          <w:noProof/>
          <w:lang w:val="en-GB" w:eastAsia="en-GB"/>
        </w:rPr>
        <w:lastRenderedPageBreak/>
        <w:drawing>
          <wp:inline distT="0" distB="0" distL="0" distR="0" wp14:anchorId="58F3A63B" wp14:editId="163D0F89">
            <wp:extent cx="6467475" cy="33308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4_monthly_predictions.png"/>
                    <pic:cNvPicPr/>
                  </pic:nvPicPr>
                  <pic:blipFill>
                    <a:blip r:embed="rId11">
                      <a:extLst>
                        <a:ext uri="{28A0092B-C50C-407E-A947-70E740481C1C}">
                          <a14:useLocalDpi xmlns:a14="http://schemas.microsoft.com/office/drawing/2010/main" val="0"/>
                        </a:ext>
                      </a:extLst>
                    </a:blip>
                    <a:stretch>
                      <a:fillRect/>
                    </a:stretch>
                  </pic:blipFill>
                  <pic:spPr>
                    <a:xfrm>
                      <a:off x="0" y="0"/>
                      <a:ext cx="6475969" cy="3335199"/>
                    </a:xfrm>
                    <a:prstGeom prst="rect">
                      <a:avLst/>
                    </a:prstGeom>
                  </pic:spPr>
                </pic:pic>
              </a:graphicData>
            </a:graphic>
          </wp:inline>
        </w:drawing>
      </w:r>
    </w:p>
    <w:p w14:paraId="73CEBF60" w14:textId="77777777" w:rsidR="00BF7567" w:rsidRPr="003B5234" w:rsidRDefault="00BF7567" w:rsidP="00356EA6">
      <w:pPr>
        <w:spacing w:line="360" w:lineRule="auto"/>
        <w:jc w:val="both"/>
        <w:rPr>
          <w:rFonts w:cstheme="minorHAnsi"/>
          <w:sz w:val="24"/>
          <w:szCs w:val="24"/>
        </w:rPr>
      </w:pPr>
      <w:r w:rsidRPr="003B5234">
        <w:rPr>
          <w:rFonts w:cstheme="minorHAnsi"/>
          <w:b/>
          <w:sz w:val="24"/>
          <w:szCs w:val="24"/>
        </w:rPr>
        <w:t>Figure 4: The model is a good predictor of mean monthly water level for all six kettle holes.</w:t>
      </w:r>
      <w:r w:rsidRPr="003B5234">
        <w:rPr>
          <w:rFonts w:cstheme="minorHAnsi"/>
          <w:sz w:val="24"/>
          <w:szCs w:val="24"/>
        </w:rPr>
        <w:t xml:space="preserve"> Mean monthly water levels: data (black) and model prediction (red). Error bars show the interquartile range of the rainfall over each month, i.e. approximately 240 data points (30 days, eight years). The root mean square error (RMSE) is the difference between the mean monthly rainfall in the data and as predicted by the model as a percentage of the maximum water level. Note that even the dataset that showed a very poor correlation in the time series of Figure 3, shows a good match under this analysis.</w:t>
      </w:r>
    </w:p>
    <w:p w14:paraId="5D90C0FB" w14:textId="77777777" w:rsidR="00BF7567" w:rsidRPr="003B5234" w:rsidRDefault="00BF7567" w:rsidP="00BF7567">
      <w:pPr>
        <w:rPr>
          <w:rFonts w:cstheme="minorHAnsi"/>
        </w:rPr>
      </w:pPr>
      <w:r w:rsidRPr="003B5234">
        <w:rPr>
          <w:rFonts w:cstheme="minorHAnsi"/>
        </w:rPr>
        <w:br w:type="page"/>
      </w:r>
    </w:p>
    <w:p w14:paraId="154847CF" w14:textId="77777777" w:rsidR="00BF7567" w:rsidRPr="003B5234" w:rsidRDefault="00BF7567" w:rsidP="00BF7567">
      <w:pPr>
        <w:jc w:val="both"/>
        <w:rPr>
          <w:rFonts w:cstheme="minorHAnsi"/>
        </w:rPr>
      </w:pPr>
      <w:r w:rsidRPr="003B5234">
        <w:rPr>
          <w:rFonts w:cstheme="minorHAnsi"/>
          <w:noProof/>
          <w:lang w:val="en-GB" w:eastAsia="en-GB"/>
        </w:rPr>
        <w:lastRenderedPageBreak/>
        <w:drawing>
          <wp:inline distT="0" distB="0" distL="0" distR="0" wp14:anchorId="3F89B60A" wp14:editId="21196B1C">
            <wp:extent cx="5781247" cy="292787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5_long_term_predictions.png"/>
                    <pic:cNvPicPr/>
                  </pic:nvPicPr>
                  <pic:blipFill>
                    <a:blip r:embed="rId12">
                      <a:extLst>
                        <a:ext uri="{28A0092B-C50C-407E-A947-70E740481C1C}">
                          <a14:useLocalDpi xmlns:a14="http://schemas.microsoft.com/office/drawing/2010/main" val="0"/>
                        </a:ext>
                      </a:extLst>
                    </a:blip>
                    <a:stretch>
                      <a:fillRect/>
                    </a:stretch>
                  </pic:blipFill>
                  <pic:spPr>
                    <a:xfrm>
                      <a:off x="0" y="0"/>
                      <a:ext cx="5781247" cy="2927873"/>
                    </a:xfrm>
                    <a:prstGeom prst="rect">
                      <a:avLst/>
                    </a:prstGeom>
                  </pic:spPr>
                </pic:pic>
              </a:graphicData>
            </a:graphic>
          </wp:inline>
        </w:drawing>
      </w:r>
    </w:p>
    <w:p w14:paraId="10F795E3" w14:textId="77777777" w:rsidR="00BF7567" w:rsidRPr="003B5234" w:rsidRDefault="00BF7567" w:rsidP="00356EA6">
      <w:pPr>
        <w:spacing w:line="360" w:lineRule="auto"/>
        <w:jc w:val="both"/>
        <w:rPr>
          <w:rFonts w:cstheme="minorHAnsi"/>
          <w:sz w:val="24"/>
          <w:szCs w:val="24"/>
        </w:rPr>
      </w:pPr>
      <w:r w:rsidRPr="003B5234">
        <w:rPr>
          <w:rFonts w:cstheme="minorHAnsi"/>
          <w:b/>
          <w:sz w:val="24"/>
          <w:szCs w:val="24"/>
        </w:rPr>
        <w:t xml:space="preserve">Figure 5: The simulated rainfall data also gives good predictions of water levels. </w:t>
      </w:r>
      <w:r w:rsidRPr="003B5234">
        <w:rPr>
          <w:rFonts w:cstheme="minorHAnsi"/>
          <w:sz w:val="24"/>
          <w:szCs w:val="24"/>
        </w:rPr>
        <w:t>Mean monthly water levels: data (black) and model prediction (red) using simulated rainfall series. Error bars show the interquartile range of the rainfall over each month, i.e. approximately 240 data points (30 days, eight years). The root mean square error (RMSE) is the difference between the mean monthly rainfall in the data and as predicted by the model as a percentage of the maximum water level. All three rainfall models give predictions similar to the actual rainfall time series.</w:t>
      </w:r>
    </w:p>
    <w:p w14:paraId="053DD619" w14:textId="77777777" w:rsidR="00BF7567" w:rsidRPr="003B5234" w:rsidRDefault="00BF7567" w:rsidP="00356EA6">
      <w:pPr>
        <w:spacing w:line="360" w:lineRule="auto"/>
        <w:rPr>
          <w:rFonts w:cstheme="minorHAnsi"/>
          <w:sz w:val="24"/>
          <w:szCs w:val="24"/>
        </w:rPr>
      </w:pPr>
      <w:r w:rsidRPr="003B5234">
        <w:rPr>
          <w:rFonts w:cstheme="minorHAnsi"/>
          <w:sz w:val="24"/>
          <w:szCs w:val="24"/>
        </w:rPr>
        <w:br w:type="page"/>
      </w:r>
    </w:p>
    <w:p w14:paraId="304B2C23" w14:textId="77777777" w:rsidR="00BF7567" w:rsidRPr="003B5234" w:rsidRDefault="00BF7567" w:rsidP="00BF7567">
      <w:pPr>
        <w:ind w:left="-851"/>
        <w:jc w:val="both"/>
        <w:rPr>
          <w:rFonts w:cstheme="minorHAnsi"/>
          <w:sz w:val="24"/>
          <w:szCs w:val="24"/>
        </w:rPr>
      </w:pPr>
      <w:r w:rsidRPr="003B5234">
        <w:rPr>
          <w:rFonts w:cstheme="minorHAnsi"/>
          <w:noProof/>
          <w:sz w:val="24"/>
          <w:szCs w:val="24"/>
          <w:lang w:val="en-GB" w:eastAsia="en-GB"/>
        </w:rPr>
        <w:lastRenderedPageBreak/>
        <w:drawing>
          <wp:inline distT="0" distB="0" distL="0" distR="0" wp14:anchorId="672EE3F7" wp14:editId="0CEC6FEC">
            <wp:extent cx="6771723" cy="378765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6_climate_change_predictions.png"/>
                    <pic:cNvPicPr/>
                  </pic:nvPicPr>
                  <pic:blipFill>
                    <a:blip r:embed="rId13">
                      <a:extLst>
                        <a:ext uri="{28A0092B-C50C-407E-A947-70E740481C1C}">
                          <a14:useLocalDpi xmlns:a14="http://schemas.microsoft.com/office/drawing/2010/main" val="0"/>
                        </a:ext>
                      </a:extLst>
                    </a:blip>
                    <a:stretch>
                      <a:fillRect/>
                    </a:stretch>
                  </pic:blipFill>
                  <pic:spPr>
                    <a:xfrm>
                      <a:off x="0" y="0"/>
                      <a:ext cx="6771723" cy="3787650"/>
                    </a:xfrm>
                    <a:prstGeom prst="rect">
                      <a:avLst/>
                    </a:prstGeom>
                  </pic:spPr>
                </pic:pic>
              </a:graphicData>
            </a:graphic>
          </wp:inline>
        </w:drawing>
      </w:r>
    </w:p>
    <w:p w14:paraId="4EE91740" w14:textId="323268E2" w:rsidR="00BF7567" w:rsidRPr="003B5234" w:rsidRDefault="00BF7567" w:rsidP="00356EA6">
      <w:pPr>
        <w:spacing w:line="360" w:lineRule="auto"/>
        <w:jc w:val="both"/>
        <w:rPr>
          <w:rFonts w:cstheme="minorHAnsi"/>
          <w:sz w:val="24"/>
          <w:szCs w:val="24"/>
        </w:rPr>
      </w:pPr>
      <w:r w:rsidRPr="003B5234">
        <w:rPr>
          <w:rFonts w:cstheme="minorHAnsi"/>
          <w:b/>
          <w:sz w:val="24"/>
          <w:szCs w:val="24"/>
        </w:rPr>
        <w:t xml:space="preserve">Figure 6: Higher annual rainfall due to climate change will have the greatest effect on kettle hole water </w:t>
      </w:r>
      <w:r w:rsidR="00EF206E" w:rsidRPr="003B5234">
        <w:rPr>
          <w:rFonts w:cstheme="minorHAnsi"/>
          <w:b/>
          <w:sz w:val="24"/>
          <w:szCs w:val="24"/>
        </w:rPr>
        <w:t>depth</w:t>
      </w:r>
      <w:r w:rsidRPr="003B5234">
        <w:rPr>
          <w:rFonts w:cstheme="minorHAnsi"/>
          <w:b/>
          <w:sz w:val="24"/>
          <w:szCs w:val="24"/>
        </w:rPr>
        <w:t>.</w:t>
      </w:r>
      <w:r w:rsidRPr="003B5234">
        <w:rPr>
          <w:rFonts w:cstheme="minorHAnsi"/>
          <w:sz w:val="24"/>
          <w:szCs w:val="24"/>
        </w:rPr>
        <w:t xml:space="preserve">  Mean monthly water levels calculated from the real water level data (black dashed) and from the model prediction using the real rainfall timeseries (red dashed) and using the simulated rainfall series (‘standard’ rainfall model) (red solid). Also shown, are model predictions using simulated rainfall series for each of the three climate change scenarios: ‘intense’ (pink solid), ‘heavy’ (blue solid) and ‘heavy and intense’ (cyan solid). Bottom row shows the expected daily rainfall for each scenario. Increasing rainfall intensity (pink solid) does not change the expected rainfall significantly and has almost no effect on the water levels. In contrast, a small increase in the annual rainfall amount (blue and cyan solid) increases the water levels in five of the six kettle holes.</w:t>
      </w:r>
    </w:p>
    <w:p w14:paraId="2B7C9A8E" w14:textId="77777777" w:rsidR="00BF0028" w:rsidRPr="003B5234" w:rsidRDefault="00BF0028"/>
    <w:p w14:paraId="4C2FC210" w14:textId="77777777" w:rsidR="00D43CFD" w:rsidRPr="003B5234" w:rsidRDefault="00D43CFD" w:rsidP="00D43CFD">
      <w:pPr>
        <w:spacing w:line="360" w:lineRule="auto"/>
        <w:jc w:val="both"/>
        <w:rPr>
          <w:rFonts w:cstheme="minorHAnsi"/>
        </w:rPr>
      </w:pPr>
    </w:p>
    <w:p w14:paraId="5F34B920" w14:textId="77777777" w:rsidR="00D43CFD" w:rsidRPr="003B5234" w:rsidRDefault="00D43CFD" w:rsidP="00D43CFD">
      <w:pPr>
        <w:spacing w:line="360" w:lineRule="auto"/>
        <w:rPr>
          <w:rFonts w:cstheme="minorHAnsi"/>
        </w:rPr>
      </w:pPr>
    </w:p>
    <w:p w14:paraId="38CB694B" w14:textId="77777777" w:rsidR="00D43CFD" w:rsidRPr="003B5234" w:rsidRDefault="00D43CFD">
      <w:r w:rsidRPr="003B5234">
        <w:br w:type="page"/>
      </w:r>
    </w:p>
    <w:tbl>
      <w:tblPr>
        <w:tblStyle w:val="TableGrid"/>
        <w:tblW w:w="5000" w:type="pct"/>
        <w:tblLayout w:type="fixed"/>
        <w:tblLook w:val="04A0" w:firstRow="1" w:lastRow="0" w:firstColumn="1" w:lastColumn="0" w:noHBand="0" w:noVBand="1"/>
      </w:tblPr>
      <w:tblGrid>
        <w:gridCol w:w="1401"/>
        <w:gridCol w:w="1290"/>
        <w:gridCol w:w="1434"/>
        <w:gridCol w:w="3585"/>
        <w:gridCol w:w="1640"/>
      </w:tblGrid>
      <w:tr w:rsidR="003B5234" w:rsidRPr="003B5234" w14:paraId="6D86D00C" w14:textId="77777777" w:rsidTr="006663C1">
        <w:trPr>
          <w:trHeight w:val="295"/>
        </w:trPr>
        <w:tc>
          <w:tcPr>
            <w:tcW w:w="749" w:type="pct"/>
            <w:vAlign w:val="center"/>
          </w:tcPr>
          <w:p w14:paraId="04AEEE40" w14:textId="0FAE9D0B"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lastRenderedPageBreak/>
              <w:t>Kettle hole</w:t>
            </w:r>
          </w:p>
        </w:tc>
        <w:tc>
          <w:tcPr>
            <w:tcW w:w="690" w:type="pct"/>
            <w:vAlign w:val="center"/>
          </w:tcPr>
          <w:p w14:paraId="45F6B6C3"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Footprint</w:t>
            </w:r>
          </w:p>
          <w:p w14:paraId="24CE2272"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(ha)</w:t>
            </w:r>
          </w:p>
        </w:tc>
        <w:tc>
          <w:tcPr>
            <w:tcW w:w="767" w:type="pct"/>
            <w:vAlign w:val="center"/>
          </w:tcPr>
          <w:p w14:paraId="130C2D75"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Catchment</w:t>
            </w:r>
          </w:p>
          <w:p w14:paraId="5538A444"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(ha)</w:t>
            </w:r>
          </w:p>
        </w:tc>
        <w:tc>
          <w:tcPr>
            <w:tcW w:w="1917" w:type="pct"/>
            <w:vAlign w:val="center"/>
          </w:tcPr>
          <w:p w14:paraId="79029878"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Position</w:t>
            </w:r>
          </w:p>
          <w:p w14:paraId="73A036A4" w14:textId="00811071"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w:t>
            </w:r>
            <w:r w:rsidR="000D769A" w:rsidRPr="003B5234">
              <w:rPr>
                <w:rFonts w:cstheme="minorHAnsi"/>
              </w:rPr>
              <w:t>We</w:t>
            </w:r>
            <w:r w:rsidRPr="003B5234">
              <w:rPr>
                <w:rFonts w:cstheme="minorHAnsi"/>
              </w:rPr>
              <w:t>sting</w:t>
            </w:r>
            <w:r w:rsidR="00A46D3F" w:rsidRPr="003B5234">
              <w:rPr>
                <w:rFonts w:cstheme="minorHAnsi"/>
              </w:rPr>
              <w:t>, Northing</w:t>
            </w:r>
            <w:r w:rsidRPr="003B5234">
              <w:rPr>
                <w:rFonts w:cstheme="minorHAnsi"/>
              </w:rPr>
              <w:t>)</w:t>
            </w:r>
          </w:p>
        </w:tc>
        <w:tc>
          <w:tcPr>
            <w:tcW w:w="877" w:type="pct"/>
            <w:vAlign w:val="center"/>
          </w:tcPr>
          <w:p w14:paraId="645D25F1"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Altitude</w:t>
            </w:r>
          </w:p>
          <w:p w14:paraId="64856BD6"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(m asl)</w:t>
            </w:r>
          </w:p>
        </w:tc>
      </w:tr>
      <w:tr w:rsidR="003B5234" w:rsidRPr="003B5234" w14:paraId="7D8A8370" w14:textId="77777777" w:rsidTr="006663C1">
        <w:trPr>
          <w:trHeight w:val="295"/>
        </w:trPr>
        <w:tc>
          <w:tcPr>
            <w:tcW w:w="749" w:type="pct"/>
            <w:vAlign w:val="center"/>
          </w:tcPr>
          <w:p w14:paraId="67E85E5C" w14:textId="77777777" w:rsidR="00D43CFD" w:rsidRPr="003B5234" w:rsidRDefault="00D43CFD" w:rsidP="00063E77">
            <w:pPr>
              <w:autoSpaceDE w:val="0"/>
              <w:autoSpaceDN w:val="0"/>
              <w:adjustRightInd w:val="0"/>
              <w:spacing w:line="360" w:lineRule="auto"/>
              <w:jc w:val="center"/>
              <w:rPr>
                <w:rFonts w:cstheme="minorHAnsi"/>
              </w:rPr>
            </w:pPr>
            <w:r w:rsidRPr="003B5234">
              <w:rPr>
                <w:rFonts w:cstheme="minorHAnsi"/>
              </w:rPr>
              <w:t>Ohau 1</w:t>
            </w:r>
          </w:p>
        </w:tc>
        <w:tc>
          <w:tcPr>
            <w:tcW w:w="690" w:type="pct"/>
            <w:vAlign w:val="center"/>
          </w:tcPr>
          <w:p w14:paraId="5878CEF4" w14:textId="77777777" w:rsidR="00D43CFD" w:rsidRPr="003B5234" w:rsidRDefault="00D43CFD" w:rsidP="00063E77">
            <w:pPr>
              <w:autoSpaceDE w:val="0"/>
              <w:autoSpaceDN w:val="0"/>
              <w:adjustRightInd w:val="0"/>
              <w:spacing w:line="360" w:lineRule="auto"/>
              <w:jc w:val="center"/>
              <w:rPr>
                <w:rFonts w:cstheme="minorHAnsi"/>
              </w:rPr>
            </w:pPr>
            <w:r w:rsidRPr="003B5234">
              <w:rPr>
                <w:rFonts w:cstheme="minorHAnsi"/>
              </w:rPr>
              <w:t>3.035</w:t>
            </w:r>
          </w:p>
        </w:tc>
        <w:tc>
          <w:tcPr>
            <w:tcW w:w="767" w:type="pct"/>
            <w:vAlign w:val="center"/>
          </w:tcPr>
          <w:p w14:paraId="2DA8572F"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12.547</w:t>
            </w:r>
          </w:p>
        </w:tc>
        <w:tc>
          <w:tcPr>
            <w:tcW w:w="1917" w:type="pct"/>
            <w:vAlign w:val="center"/>
          </w:tcPr>
          <w:p w14:paraId="2E25792C"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(1352222.145, 5088831.280)</w:t>
            </w:r>
          </w:p>
        </w:tc>
        <w:tc>
          <w:tcPr>
            <w:tcW w:w="877" w:type="pct"/>
            <w:vAlign w:val="center"/>
          </w:tcPr>
          <w:p w14:paraId="6EA65151"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601</w:t>
            </w:r>
          </w:p>
        </w:tc>
      </w:tr>
      <w:tr w:rsidR="003B5234" w:rsidRPr="003B5234" w14:paraId="00D5AAB7" w14:textId="77777777" w:rsidTr="006663C1">
        <w:trPr>
          <w:trHeight w:val="295"/>
        </w:trPr>
        <w:tc>
          <w:tcPr>
            <w:tcW w:w="749" w:type="pct"/>
            <w:vAlign w:val="center"/>
          </w:tcPr>
          <w:p w14:paraId="45E158FF"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Ohau 2</w:t>
            </w:r>
          </w:p>
        </w:tc>
        <w:tc>
          <w:tcPr>
            <w:tcW w:w="690" w:type="pct"/>
            <w:vAlign w:val="center"/>
          </w:tcPr>
          <w:p w14:paraId="71200B78"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2.053</w:t>
            </w:r>
          </w:p>
        </w:tc>
        <w:tc>
          <w:tcPr>
            <w:tcW w:w="767" w:type="pct"/>
            <w:vAlign w:val="center"/>
          </w:tcPr>
          <w:p w14:paraId="7564FCD1"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lang w:val="fr-FR"/>
              </w:rPr>
              <w:t>8.174</w:t>
            </w:r>
          </w:p>
        </w:tc>
        <w:tc>
          <w:tcPr>
            <w:tcW w:w="1917" w:type="pct"/>
            <w:vAlign w:val="center"/>
          </w:tcPr>
          <w:p w14:paraId="3E43D271"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rPr>
              <w:t>(1351884.387, 5088914.252)</w:t>
            </w:r>
          </w:p>
        </w:tc>
        <w:tc>
          <w:tcPr>
            <w:tcW w:w="877" w:type="pct"/>
            <w:vAlign w:val="center"/>
          </w:tcPr>
          <w:p w14:paraId="4AECFDE9"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602</w:t>
            </w:r>
          </w:p>
        </w:tc>
      </w:tr>
      <w:tr w:rsidR="003B5234" w:rsidRPr="003B5234" w14:paraId="4C3EB063" w14:textId="77777777" w:rsidTr="003632E2">
        <w:trPr>
          <w:trHeight w:val="295"/>
        </w:trPr>
        <w:tc>
          <w:tcPr>
            <w:tcW w:w="749" w:type="pct"/>
            <w:tcBorders>
              <w:bottom w:val="double" w:sz="4" w:space="0" w:color="auto"/>
            </w:tcBorders>
            <w:vAlign w:val="center"/>
          </w:tcPr>
          <w:p w14:paraId="25A8C120" w14:textId="34B20E64" w:rsidR="006663C1" w:rsidRPr="003B5234" w:rsidRDefault="006663C1" w:rsidP="00063E77">
            <w:pPr>
              <w:autoSpaceDE w:val="0"/>
              <w:autoSpaceDN w:val="0"/>
              <w:adjustRightInd w:val="0"/>
              <w:spacing w:line="360" w:lineRule="auto"/>
              <w:jc w:val="center"/>
              <w:rPr>
                <w:rFonts w:cstheme="minorHAnsi"/>
                <w:lang w:val="fr-FR"/>
              </w:rPr>
            </w:pPr>
            <w:r w:rsidRPr="003B5234">
              <w:rPr>
                <w:rFonts w:cstheme="minorHAnsi"/>
                <w:lang w:val="fr-FR"/>
              </w:rPr>
              <w:t>Raingauge</w:t>
            </w:r>
          </w:p>
        </w:tc>
        <w:tc>
          <w:tcPr>
            <w:tcW w:w="690" w:type="pct"/>
            <w:tcBorders>
              <w:bottom w:val="double" w:sz="4" w:space="0" w:color="auto"/>
            </w:tcBorders>
            <w:vAlign w:val="center"/>
          </w:tcPr>
          <w:p w14:paraId="5605A551" w14:textId="65113878" w:rsidR="006663C1" w:rsidRPr="003B5234" w:rsidRDefault="002000F8" w:rsidP="00063E77">
            <w:pPr>
              <w:autoSpaceDE w:val="0"/>
              <w:autoSpaceDN w:val="0"/>
              <w:adjustRightInd w:val="0"/>
              <w:spacing w:line="360" w:lineRule="auto"/>
              <w:jc w:val="center"/>
              <w:rPr>
                <w:rFonts w:cstheme="minorHAnsi"/>
                <w:lang w:val="fr-FR"/>
              </w:rPr>
            </w:pPr>
            <w:r w:rsidRPr="003B5234">
              <w:rPr>
                <w:rFonts w:cstheme="minorHAnsi"/>
                <w:lang w:val="fr-FR"/>
              </w:rPr>
              <w:t>--</w:t>
            </w:r>
          </w:p>
        </w:tc>
        <w:tc>
          <w:tcPr>
            <w:tcW w:w="767" w:type="pct"/>
            <w:tcBorders>
              <w:bottom w:val="double" w:sz="4" w:space="0" w:color="auto"/>
            </w:tcBorders>
            <w:vAlign w:val="center"/>
          </w:tcPr>
          <w:p w14:paraId="31A3F336" w14:textId="60B04602" w:rsidR="006663C1" w:rsidRPr="003B5234" w:rsidRDefault="002000F8" w:rsidP="006663C1">
            <w:pPr>
              <w:autoSpaceDE w:val="0"/>
              <w:autoSpaceDN w:val="0"/>
              <w:adjustRightInd w:val="0"/>
              <w:spacing w:line="360" w:lineRule="auto"/>
              <w:jc w:val="center"/>
              <w:rPr>
                <w:rFonts w:cstheme="minorHAnsi"/>
                <w:lang w:val="fr-FR"/>
              </w:rPr>
            </w:pPr>
            <w:r w:rsidRPr="003B5234">
              <w:rPr>
                <w:rFonts w:cstheme="minorHAnsi"/>
                <w:lang w:val="fr-FR"/>
              </w:rPr>
              <w:t>--</w:t>
            </w:r>
          </w:p>
        </w:tc>
        <w:tc>
          <w:tcPr>
            <w:tcW w:w="1917" w:type="pct"/>
            <w:tcBorders>
              <w:bottom w:val="double" w:sz="4" w:space="0" w:color="auto"/>
            </w:tcBorders>
            <w:vAlign w:val="center"/>
          </w:tcPr>
          <w:p w14:paraId="79B62FD6" w14:textId="6D063359" w:rsidR="006663C1" w:rsidRPr="003B5234" w:rsidRDefault="00EA24BC" w:rsidP="006663C1">
            <w:pPr>
              <w:autoSpaceDE w:val="0"/>
              <w:autoSpaceDN w:val="0"/>
              <w:adjustRightInd w:val="0"/>
              <w:spacing w:line="360" w:lineRule="auto"/>
              <w:jc w:val="center"/>
              <w:rPr>
                <w:rFonts w:cstheme="minorHAnsi"/>
              </w:rPr>
            </w:pPr>
            <w:r w:rsidRPr="003B5234">
              <w:rPr>
                <w:rFonts w:cstheme="minorHAnsi"/>
              </w:rPr>
              <w:t>(</w:t>
            </w:r>
            <w:r w:rsidR="00A46D3F" w:rsidRPr="003B5234">
              <w:rPr>
                <w:rFonts w:cstheme="minorHAnsi"/>
              </w:rPr>
              <w:t>1394159.21</w:t>
            </w:r>
            <w:r w:rsidRPr="003B5234">
              <w:rPr>
                <w:rFonts w:cstheme="minorHAnsi"/>
              </w:rPr>
              <w:t>, 5108793.15)</w:t>
            </w:r>
          </w:p>
        </w:tc>
        <w:tc>
          <w:tcPr>
            <w:tcW w:w="877" w:type="pct"/>
            <w:tcBorders>
              <w:bottom w:val="double" w:sz="4" w:space="0" w:color="auto"/>
            </w:tcBorders>
            <w:vAlign w:val="center"/>
          </w:tcPr>
          <w:p w14:paraId="5D56210C" w14:textId="2DDED8FD" w:rsidR="006663C1" w:rsidRPr="003B5234" w:rsidRDefault="006663C1" w:rsidP="006663C1">
            <w:pPr>
              <w:autoSpaceDE w:val="0"/>
              <w:autoSpaceDN w:val="0"/>
              <w:adjustRightInd w:val="0"/>
              <w:spacing w:line="360" w:lineRule="auto"/>
              <w:jc w:val="center"/>
              <w:rPr>
                <w:rFonts w:cstheme="minorHAnsi"/>
              </w:rPr>
            </w:pPr>
            <w:r w:rsidRPr="003B5234">
              <w:rPr>
                <w:rFonts w:cstheme="minorHAnsi"/>
              </w:rPr>
              <w:t>533</w:t>
            </w:r>
          </w:p>
        </w:tc>
      </w:tr>
      <w:tr w:rsidR="003B5234" w:rsidRPr="003B5234" w14:paraId="3F540ACD" w14:textId="77777777" w:rsidTr="003632E2">
        <w:trPr>
          <w:trHeight w:val="311"/>
        </w:trPr>
        <w:tc>
          <w:tcPr>
            <w:tcW w:w="749" w:type="pct"/>
            <w:tcBorders>
              <w:top w:val="double" w:sz="4" w:space="0" w:color="auto"/>
            </w:tcBorders>
            <w:vAlign w:val="center"/>
          </w:tcPr>
          <w:p w14:paraId="2002E482"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Tekapo 1</w:t>
            </w:r>
          </w:p>
        </w:tc>
        <w:tc>
          <w:tcPr>
            <w:tcW w:w="690" w:type="pct"/>
            <w:tcBorders>
              <w:top w:val="double" w:sz="4" w:space="0" w:color="auto"/>
            </w:tcBorders>
            <w:vAlign w:val="center"/>
          </w:tcPr>
          <w:p w14:paraId="2A050148"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0.684</w:t>
            </w:r>
          </w:p>
        </w:tc>
        <w:tc>
          <w:tcPr>
            <w:tcW w:w="767" w:type="pct"/>
            <w:tcBorders>
              <w:top w:val="double" w:sz="4" w:space="0" w:color="auto"/>
            </w:tcBorders>
            <w:vAlign w:val="center"/>
          </w:tcPr>
          <w:p w14:paraId="1D0EF306"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lang w:val="fr-FR"/>
              </w:rPr>
              <w:t>1.362</w:t>
            </w:r>
          </w:p>
        </w:tc>
        <w:tc>
          <w:tcPr>
            <w:tcW w:w="1917" w:type="pct"/>
            <w:tcBorders>
              <w:top w:val="double" w:sz="4" w:space="0" w:color="auto"/>
            </w:tcBorders>
            <w:vAlign w:val="center"/>
          </w:tcPr>
          <w:p w14:paraId="618DF06D"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rPr>
              <w:t>(1398768.770, 5123318.310)</w:t>
            </w:r>
          </w:p>
        </w:tc>
        <w:tc>
          <w:tcPr>
            <w:tcW w:w="877" w:type="pct"/>
            <w:tcBorders>
              <w:top w:val="double" w:sz="4" w:space="0" w:color="auto"/>
            </w:tcBorders>
            <w:vAlign w:val="center"/>
          </w:tcPr>
          <w:p w14:paraId="1D4D737C"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774</w:t>
            </w:r>
          </w:p>
        </w:tc>
      </w:tr>
      <w:tr w:rsidR="003B5234" w:rsidRPr="003B5234" w14:paraId="3628399B" w14:textId="77777777" w:rsidTr="006663C1">
        <w:trPr>
          <w:trHeight w:val="311"/>
        </w:trPr>
        <w:tc>
          <w:tcPr>
            <w:tcW w:w="749" w:type="pct"/>
            <w:vAlign w:val="center"/>
          </w:tcPr>
          <w:p w14:paraId="162F4180" w14:textId="77777777" w:rsidR="00D43CFD" w:rsidRPr="003B5234" w:rsidRDefault="00D43CFD" w:rsidP="00063E77">
            <w:pPr>
              <w:spacing w:line="360" w:lineRule="auto"/>
              <w:contextualSpacing/>
              <w:jc w:val="center"/>
              <w:rPr>
                <w:rFonts w:cstheme="minorHAnsi"/>
              </w:rPr>
            </w:pPr>
            <w:r w:rsidRPr="003B5234">
              <w:rPr>
                <w:rFonts w:cstheme="minorHAnsi"/>
              </w:rPr>
              <w:t>Tekapo 2</w:t>
            </w:r>
          </w:p>
        </w:tc>
        <w:tc>
          <w:tcPr>
            <w:tcW w:w="690" w:type="pct"/>
            <w:vAlign w:val="center"/>
          </w:tcPr>
          <w:p w14:paraId="2DF09BF9" w14:textId="77777777" w:rsidR="00D43CFD" w:rsidRPr="003B5234" w:rsidRDefault="00D43CFD" w:rsidP="00063E77">
            <w:pPr>
              <w:spacing w:line="360" w:lineRule="auto"/>
              <w:ind w:left="27"/>
              <w:contextualSpacing/>
              <w:jc w:val="center"/>
              <w:rPr>
                <w:rFonts w:cstheme="minorHAnsi"/>
              </w:rPr>
            </w:pPr>
            <w:r w:rsidRPr="003B5234">
              <w:rPr>
                <w:rFonts w:cstheme="minorHAnsi"/>
              </w:rPr>
              <w:t>0.768</w:t>
            </w:r>
          </w:p>
        </w:tc>
        <w:tc>
          <w:tcPr>
            <w:tcW w:w="767" w:type="pct"/>
            <w:vAlign w:val="center"/>
          </w:tcPr>
          <w:p w14:paraId="029C7C72" w14:textId="77777777" w:rsidR="00D43CFD" w:rsidRPr="003B5234" w:rsidRDefault="00D43CFD" w:rsidP="006663C1">
            <w:pPr>
              <w:spacing w:line="360" w:lineRule="auto"/>
              <w:contextualSpacing/>
              <w:jc w:val="center"/>
              <w:rPr>
                <w:rFonts w:cstheme="minorHAnsi"/>
              </w:rPr>
            </w:pPr>
            <w:r w:rsidRPr="003B5234">
              <w:rPr>
                <w:rFonts w:cstheme="minorHAnsi"/>
              </w:rPr>
              <w:t>2.35</w:t>
            </w:r>
          </w:p>
        </w:tc>
        <w:tc>
          <w:tcPr>
            <w:tcW w:w="1917" w:type="pct"/>
            <w:vAlign w:val="center"/>
          </w:tcPr>
          <w:p w14:paraId="485EE4D9" w14:textId="77777777" w:rsidR="00D43CFD" w:rsidRPr="003B5234" w:rsidRDefault="00D43CFD" w:rsidP="006663C1">
            <w:pPr>
              <w:spacing w:line="360" w:lineRule="auto"/>
              <w:contextualSpacing/>
              <w:jc w:val="center"/>
              <w:rPr>
                <w:rFonts w:cstheme="minorHAnsi"/>
              </w:rPr>
            </w:pPr>
            <w:r w:rsidRPr="003B5234">
              <w:rPr>
                <w:rFonts w:cstheme="minorHAnsi"/>
              </w:rPr>
              <w:t>(1399171.287, 5123174.921)</w:t>
            </w:r>
          </w:p>
        </w:tc>
        <w:tc>
          <w:tcPr>
            <w:tcW w:w="877" w:type="pct"/>
            <w:vAlign w:val="center"/>
          </w:tcPr>
          <w:p w14:paraId="7B7E44F4" w14:textId="77777777" w:rsidR="00D43CFD" w:rsidRPr="003B5234" w:rsidRDefault="00D43CFD" w:rsidP="006663C1">
            <w:pPr>
              <w:spacing w:line="360" w:lineRule="auto"/>
              <w:contextualSpacing/>
              <w:jc w:val="center"/>
              <w:rPr>
                <w:rFonts w:cstheme="minorHAnsi"/>
              </w:rPr>
            </w:pPr>
            <w:r w:rsidRPr="003B5234">
              <w:rPr>
                <w:rFonts w:cstheme="minorHAnsi"/>
              </w:rPr>
              <w:t>772</w:t>
            </w:r>
          </w:p>
        </w:tc>
      </w:tr>
      <w:tr w:rsidR="003B5234" w:rsidRPr="003B5234" w14:paraId="5F50AAB7" w14:textId="77777777" w:rsidTr="003632E2">
        <w:trPr>
          <w:trHeight w:val="311"/>
        </w:trPr>
        <w:tc>
          <w:tcPr>
            <w:tcW w:w="749" w:type="pct"/>
            <w:tcBorders>
              <w:bottom w:val="double" w:sz="4" w:space="0" w:color="auto"/>
            </w:tcBorders>
            <w:vAlign w:val="center"/>
          </w:tcPr>
          <w:p w14:paraId="0E506349" w14:textId="71299F14" w:rsidR="006663C1" w:rsidRPr="003B5234" w:rsidRDefault="00063E77" w:rsidP="00063E77">
            <w:pPr>
              <w:spacing w:line="360" w:lineRule="auto"/>
              <w:contextualSpacing/>
              <w:jc w:val="center"/>
              <w:rPr>
                <w:rFonts w:cstheme="minorHAnsi"/>
              </w:rPr>
            </w:pPr>
            <w:r w:rsidRPr="003B5234">
              <w:rPr>
                <w:rFonts w:cstheme="minorHAnsi"/>
              </w:rPr>
              <w:t>Rain</w:t>
            </w:r>
            <w:r w:rsidR="003632E2" w:rsidRPr="003B5234">
              <w:rPr>
                <w:rFonts w:cstheme="minorHAnsi"/>
              </w:rPr>
              <w:t>gauge</w:t>
            </w:r>
          </w:p>
        </w:tc>
        <w:tc>
          <w:tcPr>
            <w:tcW w:w="690" w:type="pct"/>
            <w:tcBorders>
              <w:bottom w:val="double" w:sz="4" w:space="0" w:color="auto"/>
            </w:tcBorders>
            <w:vAlign w:val="center"/>
          </w:tcPr>
          <w:p w14:paraId="3CFD99F2" w14:textId="657AAE0A" w:rsidR="006663C1" w:rsidRPr="003B5234" w:rsidRDefault="002000F8" w:rsidP="00063E77">
            <w:pPr>
              <w:spacing w:line="360" w:lineRule="auto"/>
              <w:ind w:left="27"/>
              <w:contextualSpacing/>
              <w:jc w:val="center"/>
              <w:rPr>
                <w:rFonts w:cstheme="minorHAnsi"/>
              </w:rPr>
            </w:pPr>
            <w:r w:rsidRPr="003B5234">
              <w:rPr>
                <w:rFonts w:cstheme="minorHAnsi"/>
              </w:rPr>
              <w:t>--</w:t>
            </w:r>
          </w:p>
        </w:tc>
        <w:tc>
          <w:tcPr>
            <w:tcW w:w="767" w:type="pct"/>
            <w:tcBorders>
              <w:bottom w:val="double" w:sz="4" w:space="0" w:color="auto"/>
            </w:tcBorders>
            <w:vAlign w:val="center"/>
          </w:tcPr>
          <w:p w14:paraId="6807BC1E" w14:textId="2E73A461" w:rsidR="006663C1" w:rsidRPr="003B5234" w:rsidRDefault="002000F8" w:rsidP="006663C1">
            <w:pPr>
              <w:spacing w:line="360" w:lineRule="auto"/>
              <w:contextualSpacing/>
              <w:jc w:val="center"/>
              <w:rPr>
                <w:rFonts w:cstheme="minorHAnsi"/>
              </w:rPr>
            </w:pPr>
            <w:r w:rsidRPr="003B5234">
              <w:rPr>
                <w:rFonts w:cstheme="minorHAnsi"/>
              </w:rPr>
              <w:t>--</w:t>
            </w:r>
          </w:p>
        </w:tc>
        <w:tc>
          <w:tcPr>
            <w:tcW w:w="1917" w:type="pct"/>
            <w:tcBorders>
              <w:bottom w:val="double" w:sz="4" w:space="0" w:color="auto"/>
            </w:tcBorders>
            <w:vAlign w:val="center"/>
          </w:tcPr>
          <w:p w14:paraId="0BC8B79F" w14:textId="23E87CEB" w:rsidR="006663C1" w:rsidRPr="003B5234" w:rsidRDefault="00EA24BC" w:rsidP="006663C1">
            <w:pPr>
              <w:spacing w:line="360" w:lineRule="auto"/>
              <w:contextualSpacing/>
              <w:jc w:val="center"/>
              <w:rPr>
                <w:rFonts w:cstheme="minorHAnsi"/>
              </w:rPr>
            </w:pPr>
            <w:r w:rsidRPr="003B5234">
              <w:rPr>
                <w:rFonts w:cstheme="minorHAnsi"/>
              </w:rPr>
              <w:t>(</w:t>
            </w:r>
            <w:r w:rsidR="00A46D3F" w:rsidRPr="003B5234">
              <w:rPr>
                <w:rFonts w:cstheme="minorHAnsi"/>
              </w:rPr>
              <w:t>1344815.85</w:t>
            </w:r>
            <w:r w:rsidRPr="003B5234">
              <w:rPr>
                <w:rFonts w:cstheme="minorHAnsi"/>
              </w:rPr>
              <w:t>, 5127753.15)</w:t>
            </w:r>
          </w:p>
        </w:tc>
        <w:tc>
          <w:tcPr>
            <w:tcW w:w="877" w:type="pct"/>
            <w:tcBorders>
              <w:bottom w:val="double" w:sz="4" w:space="0" w:color="auto"/>
            </w:tcBorders>
            <w:vAlign w:val="center"/>
          </w:tcPr>
          <w:p w14:paraId="2E3917BE" w14:textId="2811E0E8" w:rsidR="006663C1" w:rsidRPr="003B5234" w:rsidRDefault="003632E2" w:rsidP="006663C1">
            <w:pPr>
              <w:spacing w:line="360" w:lineRule="auto"/>
              <w:contextualSpacing/>
              <w:jc w:val="center"/>
              <w:rPr>
                <w:rFonts w:cstheme="minorHAnsi"/>
              </w:rPr>
            </w:pPr>
            <w:r w:rsidRPr="003B5234">
              <w:rPr>
                <w:rFonts w:cstheme="minorHAnsi"/>
              </w:rPr>
              <w:t>762</w:t>
            </w:r>
          </w:p>
        </w:tc>
      </w:tr>
      <w:tr w:rsidR="003B5234" w:rsidRPr="003B5234" w14:paraId="3C26ED27" w14:textId="77777777" w:rsidTr="003632E2">
        <w:trPr>
          <w:trHeight w:val="311"/>
        </w:trPr>
        <w:tc>
          <w:tcPr>
            <w:tcW w:w="749" w:type="pct"/>
            <w:tcBorders>
              <w:top w:val="double" w:sz="4" w:space="0" w:color="auto"/>
            </w:tcBorders>
            <w:vAlign w:val="center"/>
          </w:tcPr>
          <w:p w14:paraId="4036B79D"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Wairepo 1</w:t>
            </w:r>
          </w:p>
        </w:tc>
        <w:tc>
          <w:tcPr>
            <w:tcW w:w="690" w:type="pct"/>
            <w:tcBorders>
              <w:top w:val="double" w:sz="4" w:space="0" w:color="auto"/>
            </w:tcBorders>
            <w:vAlign w:val="center"/>
          </w:tcPr>
          <w:p w14:paraId="0E2EE6BE"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14.922</w:t>
            </w:r>
          </w:p>
        </w:tc>
        <w:tc>
          <w:tcPr>
            <w:tcW w:w="767" w:type="pct"/>
            <w:tcBorders>
              <w:top w:val="double" w:sz="4" w:space="0" w:color="auto"/>
            </w:tcBorders>
            <w:vAlign w:val="center"/>
          </w:tcPr>
          <w:p w14:paraId="3856BF4C"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lang w:val="fr-FR"/>
              </w:rPr>
              <w:t>44.774</w:t>
            </w:r>
          </w:p>
        </w:tc>
        <w:tc>
          <w:tcPr>
            <w:tcW w:w="1917" w:type="pct"/>
            <w:tcBorders>
              <w:top w:val="double" w:sz="4" w:space="0" w:color="auto"/>
            </w:tcBorders>
            <w:vAlign w:val="center"/>
          </w:tcPr>
          <w:p w14:paraId="72F589E4"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rPr>
              <w:t>(1352221.628, 5081717.107)</w:t>
            </w:r>
          </w:p>
        </w:tc>
        <w:tc>
          <w:tcPr>
            <w:tcW w:w="877" w:type="pct"/>
            <w:tcBorders>
              <w:top w:val="double" w:sz="4" w:space="0" w:color="auto"/>
            </w:tcBorders>
            <w:vAlign w:val="center"/>
          </w:tcPr>
          <w:p w14:paraId="50B7F460"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601</w:t>
            </w:r>
          </w:p>
        </w:tc>
      </w:tr>
      <w:tr w:rsidR="003B5234" w:rsidRPr="003B5234" w14:paraId="06730FF9" w14:textId="77777777" w:rsidTr="006663C1">
        <w:trPr>
          <w:trHeight w:val="311"/>
        </w:trPr>
        <w:tc>
          <w:tcPr>
            <w:tcW w:w="749" w:type="pct"/>
            <w:vAlign w:val="center"/>
          </w:tcPr>
          <w:p w14:paraId="3C64C8AF"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Wairepo 2</w:t>
            </w:r>
          </w:p>
        </w:tc>
        <w:tc>
          <w:tcPr>
            <w:tcW w:w="690" w:type="pct"/>
            <w:vAlign w:val="center"/>
          </w:tcPr>
          <w:p w14:paraId="0173C169" w14:textId="77777777" w:rsidR="00D43CFD" w:rsidRPr="003B5234" w:rsidRDefault="00D43CFD" w:rsidP="00063E77">
            <w:pPr>
              <w:autoSpaceDE w:val="0"/>
              <w:autoSpaceDN w:val="0"/>
              <w:adjustRightInd w:val="0"/>
              <w:spacing w:line="360" w:lineRule="auto"/>
              <w:jc w:val="center"/>
              <w:rPr>
                <w:rFonts w:cstheme="minorHAnsi"/>
                <w:lang w:val="fr-FR"/>
              </w:rPr>
            </w:pPr>
            <w:r w:rsidRPr="003B5234">
              <w:rPr>
                <w:rFonts w:cstheme="minorHAnsi"/>
                <w:lang w:val="fr-FR"/>
              </w:rPr>
              <w:t>1.815</w:t>
            </w:r>
          </w:p>
        </w:tc>
        <w:tc>
          <w:tcPr>
            <w:tcW w:w="767" w:type="pct"/>
            <w:vAlign w:val="center"/>
          </w:tcPr>
          <w:p w14:paraId="50CF98D5"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lang w:val="fr-FR"/>
              </w:rPr>
              <w:t>7.354</w:t>
            </w:r>
          </w:p>
        </w:tc>
        <w:tc>
          <w:tcPr>
            <w:tcW w:w="1917" w:type="pct"/>
            <w:vAlign w:val="center"/>
          </w:tcPr>
          <w:p w14:paraId="47270C5B" w14:textId="77777777" w:rsidR="00D43CFD" w:rsidRPr="003B5234" w:rsidRDefault="00D43CFD" w:rsidP="006663C1">
            <w:pPr>
              <w:autoSpaceDE w:val="0"/>
              <w:autoSpaceDN w:val="0"/>
              <w:adjustRightInd w:val="0"/>
              <w:spacing w:line="360" w:lineRule="auto"/>
              <w:jc w:val="center"/>
              <w:rPr>
                <w:rFonts w:cstheme="minorHAnsi"/>
                <w:lang w:val="fr-FR"/>
              </w:rPr>
            </w:pPr>
            <w:r w:rsidRPr="003B5234">
              <w:rPr>
                <w:rFonts w:cstheme="minorHAnsi"/>
              </w:rPr>
              <w:t>(1352451.747, 5081454.017)</w:t>
            </w:r>
          </w:p>
        </w:tc>
        <w:tc>
          <w:tcPr>
            <w:tcW w:w="877" w:type="pct"/>
            <w:vAlign w:val="center"/>
          </w:tcPr>
          <w:p w14:paraId="4011D05B" w14:textId="77777777" w:rsidR="00D43CFD" w:rsidRPr="003B5234" w:rsidRDefault="00D43CFD" w:rsidP="006663C1">
            <w:pPr>
              <w:autoSpaceDE w:val="0"/>
              <w:autoSpaceDN w:val="0"/>
              <w:adjustRightInd w:val="0"/>
              <w:spacing w:line="360" w:lineRule="auto"/>
              <w:jc w:val="center"/>
              <w:rPr>
                <w:rFonts w:cstheme="minorHAnsi"/>
              </w:rPr>
            </w:pPr>
            <w:r w:rsidRPr="003B5234">
              <w:rPr>
                <w:rFonts w:cstheme="minorHAnsi"/>
              </w:rPr>
              <w:t>600</w:t>
            </w:r>
          </w:p>
        </w:tc>
      </w:tr>
      <w:tr w:rsidR="006663C1" w:rsidRPr="003B5234" w14:paraId="537A34FB" w14:textId="77777777" w:rsidTr="006663C1">
        <w:trPr>
          <w:trHeight w:val="311"/>
        </w:trPr>
        <w:tc>
          <w:tcPr>
            <w:tcW w:w="749" w:type="pct"/>
            <w:vAlign w:val="center"/>
          </w:tcPr>
          <w:p w14:paraId="24FF76CC" w14:textId="142344C4" w:rsidR="006663C1" w:rsidRPr="003B5234" w:rsidRDefault="003632E2" w:rsidP="00063E77">
            <w:pPr>
              <w:autoSpaceDE w:val="0"/>
              <w:autoSpaceDN w:val="0"/>
              <w:adjustRightInd w:val="0"/>
              <w:spacing w:line="360" w:lineRule="auto"/>
              <w:jc w:val="center"/>
              <w:rPr>
                <w:rFonts w:cstheme="minorHAnsi"/>
                <w:lang w:val="fr-FR"/>
              </w:rPr>
            </w:pPr>
            <w:r w:rsidRPr="003B5234">
              <w:rPr>
                <w:rFonts w:cstheme="minorHAnsi"/>
                <w:lang w:val="fr-FR"/>
              </w:rPr>
              <w:t>Raingauge</w:t>
            </w:r>
          </w:p>
        </w:tc>
        <w:tc>
          <w:tcPr>
            <w:tcW w:w="690" w:type="pct"/>
            <w:vAlign w:val="center"/>
          </w:tcPr>
          <w:p w14:paraId="777D2F59" w14:textId="2575E28D" w:rsidR="006663C1" w:rsidRPr="003B5234" w:rsidRDefault="002000F8" w:rsidP="00063E77">
            <w:pPr>
              <w:autoSpaceDE w:val="0"/>
              <w:autoSpaceDN w:val="0"/>
              <w:adjustRightInd w:val="0"/>
              <w:spacing w:line="360" w:lineRule="auto"/>
              <w:jc w:val="center"/>
              <w:rPr>
                <w:rFonts w:cstheme="minorHAnsi"/>
                <w:lang w:val="fr-FR"/>
              </w:rPr>
            </w:pPr>
            <w:r w:rsidRPr="003B5234">
              <w:rPr>
                <w:rFonts w:cstheme="minorHAnsi"/>
                <w:lang w:val="fr-FR"/>
              </w:rPr>
              <w:t>--</w:t>
            </w:r>
          </w:p>
        </w:tc>
        <w:tc>
          <w:tcPr>
            <w:tcW w:w="767" w:type="pct"/>
            <w:vAlign w:val="center"/>
          </w:tcPr>
          <w:p w14:paraId="188E4EDD" w14:textId="3680EF60" w:rsidR="006663C1" w:rsidRPr="003B5234" w:rsidRDefault="002000F8" w:rsidP="006663C1">
            <w:pPr>
              <w:autoSpaceDE w:val="0"/>
              <w:autoSpaceDN w:val="0"/>
              <w:adjustRightInd w:val="0"/>
              <w:spacing w:line="360" w:lineRule="auto"/>
              <w:jc w:val="center"/>
              <w:rPr>
                <w:rFonts w:cstheme="minorHAnsi"/>
                <w:lang w:val="fr-FR"/>
              </w:rPr>
            </w:pPr>
            <w:r w:rsidRPr="003B5234">
              <w:rPr>
                <w:rFonts w:cstheme="minorHAnsi"/>
                <w:lang w:val="fr-FR"/>
              </w:rPr>
              <w:t>--</w:t>
            </w:r>
          </w:p>
        </w:tc>
        <w:tc>
          <w:tcPr>
            <w:tcW w:w="1917" w:type="pct"/>
            <w:vAlign w:val="center"/>
          </w:tcPr>
          <w:p w14:paraId="26742C8F" w14:textId="52BC6B0C" w:rsidR="006663C1" w:rsidRPr="003B5234" w:rsidRDefault="00A46D3F" w:rsidP="006663C1">
            <w:pPr>
              <w:autoSpaceDE w:val="0"/>
              <w:autoSpaceDN w:val="0"/>
              <w:adjustRightInd w:val="0"/>
              <w:spacing w:line="360" w:lineRule="auto"/>
              <w:jc w:val="center"/>
              <w:rPr>
                <w:rFonts w:cstheme="minorHAnsi"/>
              </w:rPr>
            </w:pPr>
            <w:r w:rsidRPr="003B5234">
              <w:rPr>
                <w:rFonts w:cstheme="minorHAnsi"/>
              </w:rPr>
              <w:t>(1370516.18</w:t>
            </w:r>
            <w:r w:rsidR="00EA24BC" w:rsidRPr="003B5234">
              <w:rPr>
                <w:rFonts w:cstheme="minorHAnsi"/>
              </w:rPr>
              <w:t>, 5101868.77)</w:t>
            </w:r>
          </w:p>
        </w:tc>
        <w:tc>
          <w:tcPr>
            <w:tcW w:w="877" w:type="pct"/>
            <w:vAlign w:val="center"/>
          </w:tcPr>
          <w:p w14:paraId="51DE2D3C" w14:textId="50EDE59E" w:rsidR="006663C1" w:rsidRPr="003B5234" w:rsidRDefault="003632E2" w:rsidP="006663C1">
            <w:pPr>
              <w:autoSpaceDE w:val="0"/>
              <w:autoSpaceDN w:val="0"/>
              <w:adjustRightInd w:val="0"/>
              <w:spacing w:line="360" w:lineRule="auto"/>
              <w:jc w:val="center"/>
              <w:rPr>
                <w:rFonts w:cstheme="minorHAnsi"/>
              </w:rPr>
            </w:pPr>
            <w:r w:rsidRPr="003B5234">
              <w:rPr>
                <w:rFonts w:cstheme="minorHAnsi"/>
              </w:rPr>
              <w:t>473</w:t>
            </w:r>
          </w:p>
        </w:tc>
      </w:tr>
    </w:tbl>
    <w:p w14:paraId="07387FEE" w14:textId="77777777" w:rsidR="00D43CFD" w:rsidRPr="003B5234" w:rsidRDefault="00D43CFD" w:rsidP="00D43CFD">
      <w:pPr>
        <w:spacing w:line="360" w:lineRule="auto"/>
        <w:contextualSpacing/>
        <w:jc w:val="both"/>
        <w:rPr>
          <w:rFonts w:cstheme="minorHAnsi"/>
        </w:rPr>
      </w:pPr>
    </w:p>
    <w:p w14:paraId="1D9070FB" w14:textId="3E46BEE1" w:rsidR="00D43CFD" w:rsidRPr="003B5234" w:rsidRDefault="00D43CFD" w:rsidP="00D43CFD">
      <w:pPr>
        <w:spacing w:line="360" w:lineRule="auto"/>
        <w:contextualSpacing/>
        <w:jc w:val="both"/>
        <w:rPr>
          <w:rFonts w:cstheme="minorHAnsi"/>
          <w:sz w:val="24"/>
          <w:szCs w:val="24"/>
        </w:rPr>
      </w:pPr>
      <w:r w:rsidRPr="003B5234">
        <w:rPr>
          <w:rFonts w:cstheme="minorHAnsi"/>
          <w:sz w:val="24"/>
          <w:szCs w:val="24"/>
        </w:rPr>
        <w:t>Table 1: Geographical information about each of the six kettle holes studied</w:t>
      </w:r>
      <w:r w:rsidR="00643328" w:rsidRPr="003B5234">
        <w:rPr>
          <w:rFonts w:cstheme="minorHAnsi"/>
          <w:sz w:val="24"/>
          <w:szCs w:val="24"/>
        </w:rPr>
        <w:t xml:space="preserve"> and raingauge locations</w:t>
      </w:r>
      <w:r w:rsidRPr="003B5234">
        <w:rPr>
          <w:rFonts w:cstheme="minorHAnsi"/>
          <w:sz w:val="24"/>
          <w:szCs w:val="24"/>
        </w:rPr>
        <w:t>. Note that the kettle holes come in three pairs determined by their locational proximity.</w:t>
      </w:r>
    </w:p>
    <w:p w14:paraId="494B0468" w14:textId="77777777" w:rsidR="00D43CFD" w:rsidRPr="003B5234" w:rsidRDefault="00D43CFD" w:rsidP="00D43CFD">
      <w:pPr>
        <w:spacing w:line="360" w:lineRule="auto"/>
        <w:contextualSpacing/>
        <w:jc w:val="both"/>
        <w:rPr>
          <w:rFonts w:cstheme="minorHAnsi"/>
          <w:sz w:val="24"/>
          <w:szCs w:val="24"/>
        </w:rPr>
      </w:pPr>
    </w:p>
    <w:p w14:paraId="5DF4DE99" w14:textId="77777777" w:rsidR="00D43CFD" w:rsidRPr="003B5234" w:rsidRDefault="00D43CFD" w:rsidP="00D43CFD">
      <w:pPr>
        <w:spacing w:line="360" w:lineRule="auto"/>
        <w:contextualSpacing/>
        <w:jc w:val="both"/>
        <w:rPr>
          <w:rFonts w:cstheme="minorHAnsi"/>
        </w:rPr>
      </w:pPr>
    </w:p>
    <w:p w14:paraId="160C851A" w14:textId="77777777" w:rsidR="00D43CFD" w:rsidRPr="003B5234" w:rsidRDefault="00D43CFD" w:rsidP="00D43CFD">
      <w:pPr>
        <w:spacing w:line="360" w:lineRule="auto"/>
        <w:contextualSpacing/>
        <w:jc w:val="both"/>
        <w:rPr>
          <w:rFonts w:cstheme="minorHAnsi"/>
        </w:rPr>
      </w:pPr>
    </w:p>
    <w:p w14:paraId="795AF109" w14:textId="77777777" w:rsidR="00D43CFD" w:rsidRPr="003B5234" w:rsidRDefault="00D43CFD" w:rsidP="00D43CFD">
      <w:pPr>
        <w:spacing w:line="360" w:lineRule="auto"/>
        <w:contextualSpacing/>
        <w:jc w:val="both"/>
        <w:rPr>
          <w:rFonts w:cstheme="minorHAnsi"/>
        </w:rPr>
      </w:pPr>
    </w:p>
    <w:p w14:paraId="30DDE81F" w14:textId="77777777" w:rsidR="00D43CFD" w:rsidRPr="003B5234" w:rsidRDefault="00D43CFD" w:rsidP="00D43CFD">
      <w:pPr>
        <w:rPr>
          <w:rFonts w:cstheme="minorHAnsi"/>
        </w:rPr>
      </w:pPr>
      <w:r w:rsidRPr="003B5234">
        <w:rPr>
          <w:rFonts w:cstheme="minorHAnsi"/>
        </w:rPr>
        <w:br w:type="page"/>
      </w:r>
    </w:p>
    <w:tbl>
      <w:tblPr>
        <w:tblStyle w:val="TableGrid"/>
        <w:tblW w:w="9640" w:type="dxa"/>
        <w:tblInd w:w="-714" w:type="dxa"/>
        <w:tblLayout w:type="fixed"/>
        <w:tblLook w:val="04A0" w:firstRow="1" w:lastRow="0" w:firstColumn="1" w:lastColumn="0" w:noHBand="0" w:noVBand="1"/>
      </w:tblPr>
      <w:tblGrid>
        <w:gridCol w:w="1135"/>
        <w:gridCol w:w="1275"/>
        <w:gridCol w:w="2187"/>
        <w:gridCol w:w="648"/>
        <w:gridCol w:w="851"/>
        <w:gridCol w:w="992"/>
        <w:gridCol w:w="709"/>
        <w:gridCol w:w="709"/>
        <w:gridCol w:w="1134"/>
      </w:tblGrid>
      <w:tr w:rsidR="003B5234" w:rsidRPr="003B5234" w14:paraId="3EBDDC93" w14:textId="77777777" w:rsidTr="00D43CFD">
        <w:tc>
          <w:tcPr>
            <w:tcW w:w="1135" w:type="dxa"/>
            <w:vMerge w:val="restart"/>
            <w:vAlign w:val="center"/>
          </w:tcPr>
          <w:p w14:paraId="4C1EBEDC" w14:textId="77777777" w:rsidR="00D43CFD" w:rsidRPr="003B5234" w:rsidRDefault="00D43CFD" w:rsidP="006663C1">
            <w:pPr>
              <w:spacing w:line="360" w:lineRule="auto"/>
              <w:contextualSpacing/>
              <w:jc w:val="center"/>
              <w:rPr>
                <w:rFonts w:cstheme="minorHAnsi"/>
              </w:rPr>
            </w:pPr>
            <w:r w:rsidRPr="003B5234">
              <w:rPr>
                <w:rFonts w:cstheme="minorHAnsi"/>
              </w:rPr>
              <w:lastRenderedPageBreak/>
              <w:t>Kettle hole</w:t>
            </w:r>
          </w:p>
        </w:tc>
        <w:tc>
          <w:tcPr>
            <w:tcW w:w="3462" w:type="dxa"/>
            <w:gridSpan w:val="2"/>
            <w:vAlign w:val="center"/>
          </w:tcPr>
          <w:p w14:paraId="528CD058" w14:textId="77777777" w:rsidR="00D43CFD" w:rsidRPr="003B5234" w:rsidRDefault="00D43CFD" w:rsidP="006663C1">
            <w:pPr>
              <w:spacing w:line="360" w:lineRule="auto"/>
              <w:contextualSpacing/>
              <w:jc w:val="center"/>
              <w:rPr>
                <w:rFonts w:ascii="Calibri" w:hAnsi="Calibri" w:cs="Calibri"/>
              </w:rPr>
            </w:pPr>
            <w:r w:rsidRPr="003B5234">
              <w:rPr>
                <w:rFonts w:eastAsiaTheme="minorEastAsia" w:cstheme="minorHAnsi"/>
              </w:rPr>
              <w:t>Correlation</w:t>
            </w:r>
          </w:p>
        </w:tc>
        <w:tc>
          <w:tcPr>
            <w:tcW w:w="648" w:type="dxa"/>
            <w:vMerge w:val="restart"/>
            <w:vAlign w:val="center"/>
          </w:tcPr>
          <w:p w14:paraId="7F219250" w14:textId="77777777" w:rsidR="00D43CFD" w:rsidRPr="003B5234" w:rsidRDefault="00901E41" w:rsidP="006663C1">
            <w:pPr>
              <w:spacing w:line="360" w:lineRule="auto"/>
              <w:contextualSpacing/>
              <w:jc w:val="center"/>
              <w:rPr>
                <w:rFonts w:cstheme="minorHAnsi"/>
              </w:rPr>
            </w:pPr>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25</m:t>
                  </m:r>
                </m:sub>
              </m:sSub>
            </m:oMath>
            <w:r w:rsidR="00D43CFD" w:rsidRPr="003B5234">
              <w:rPr>
                <w:rFonts w:eastAsiaTheme="minorEastAsia" w:cstheme="minorHAnsi"/>
              </w:rPr>
              <w:t xml:space="preserve"> (m)</w:t>
            </w:r>
          </w:p>
        </w:tc>
        <w:tc>
          <w:tcPr>
            <w:tcW w:w="1843" w:type="dxa"/>
            <w:gridSpan w:val="2"/>
          </w:tcPr>
          <w:p w14:paraId="45F6F8CE" w14:textId="77777777" w:rsidR="00D43CFD" w:rsidRPr="003B5234" w:rsidRDefault="00D43CFD" w:rsidP="006663C1">
            <w:pPr>
              <w:spacing w:line="360" w:lineRule="auto"/>
              <w:contextualSpacing/>
              <w:jc w:val="center"/>
              <w:rPr>
                <w:rFonts w:eastAsiaTheme="minorEastAsia" w:cstheme="minorHAnsi"/>
              </w:rPr>
            </w:pPr>
            <m:oMathPara>
              <m:oMath>
                <m:r>
                  <w:rPr>
                    <w:rFonts w:ascii="Cambria Math" w:hAnsi="Cambria Math" w:cstheme="minorHAnsi"/>
                  </w:rPr>
                  <m:t>P(Depth&lt;</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25</m:t>
                    </m:r>
                  </m:sub>
                </m:sSub>
                <m:r>
                  <w:rPr>
                    <w:rFonts w:ascii="Cambria Math" w:hAnsi="Cambria Math" w:cstheme="minorHAnsi"/>
                  </w:rPr>
                  <m:t>)</m:t>
                </m:r>
              </m:oMath>
            </m:oMathPara>
          </w:p>
        </w:tc>
        <w:tc>
          <w:tcPr>
            <w:tcW w:w="709" w:type="dxa"/>
            <w:vMerge w:val="restart"/>
            <w:vAlign w:val="center"/>
          </w:tcPr>
          <w:p w14:paraId="2EB3C67C" w14:textId="77777777" w:rsidR="00D43CFD" w:rsidRPr="003B5234" w:rsidRDefault="00901E41" w:rsidP="006663C1">
            <w:pPr>
              <w:spacing w:line="360" w:lineRule="auto"/>
              <w:contextualSpacing/>
              <w:jc w:val="center"/>
              <w:rPr>
                <w:rFonts w:cstheme="minorHAnsi"/>
              </w:rPr>
            </w:pPr>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75</m:t>
                  </m:r>
                </m:sub>
              </m:sSub>
            </m:oMath>
            <w:r w:rsidR="00D43CFD" w:rsidRPr="003B5234">
              <w:rPr>
                <w:rFonts w:eastAsiaTheme="minorEastAsia" w:cstheme="minorHAnsi"/>
              </w:rPr>
              <w:t xml:space="preserve"> (m)</w:t>
            </w:r>
          </w:p>
        </w:tc>
        <w:tc>
          <w:tcPr>
            <w:tcW w:w="1843" w:type="dxa"/>
            <w:gridSpan w:val="2"/>
          </w:tcPr>
          <w:p w14:paraId="41D2601C" w14:textId="77777777" w:rsidR="00D43CFD" w:rsidRPr="003B5234" w:rsidRDefault="00D43CFD" w:rsidP="006663C1">
            <w:pPr>
              <w:spacing w:line="360" w:lineRule="auto"/>
              <w:contextualSpacing/>
              <w:jc w:val="center"/>
              <w:rPr>
                <w:rFonts w:cstheme="minorHAnsi"/>
              </w:rPr>
            </w:pPr>
            <m:oMathPara>
              <m:oMath>
                <m:r>
                  <w:rPr>
                    <w:rFonts w:ascii="Cambria Math" w:hAnsi="Cambria Math" w:cstheme="minorHAnsi"/>
                  </w:rPr>
                  <m:t>P(Depth&gt;</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75</m:t>
                    </m:r>
                  </m:sub>
                </m:sSub>
                <m:r>
                  <w:rPr>
                    <w:rFonts w:ascii="Cambria Math" w:hAnsi="Cambria Math" w:cstheme="minorHAnsi"/>
                  </w:rPr>
                  <m:t>)</m:t>
                </m:r>
              </m:oMath>
            </m:oMathPara>
          </w:p>
        </w:tc>
      </w:tr>
      <w:tr w:rsidR="003B5234" w:rsidRPr="003B5234" w14:paraId="7D359716" w14:textId="77777777" w:rsidTr="00D43CFD">
        <w:tc>
          <w:tcPr>
            <w:tcW w:w="1135" w:type="dxa"/>
            <w:vMerge/>
          </w:tcPr>
          <w:p w14:paraId="14C3DB68" w14:textId="77777777" w:rsidR="00D43CFD" w:rsidRPr="003B5234" w:rsidRDefault="00D43CFD" w:rsidP="006663C1">
            <w:pPr>
              <w:spacing w:line="360" w:lineRule="auto"/>
              <w:contextualSpacing/>
              <w:jc w:val="both"/>
              <w:rPr>
                <w:rFonts w:cstheme="minorHAnsi"/>
              </w:rPr>
            </w:pPr>
          </w:p>
        </w:tc>
        <w:tc>
          <w:tcPr>
            <w:tcW w:w="1275" w:type="dxa"/>
          </w:tcPr>
          <w:p w14:paraId="38C4DCC1" w14:textId="77777777" w:rsidR="00D43CFD" w:rsidRPr="003B5234" w:rsidRDefault="00D43CFD" w:rsidP="006663C1">
            <w:pPr>
              <w:spacing w:line="360" w:lineRule="auto"/>
              <w:contextualSpacing/>
              <w:jc w:val="center"/>
              <w:rPr>
                <w:rFonts w:cstheme="minorHAnsi"/>
              </w:rPr>
            </w:pPr>
            <w:r w:rsidRPr="003B5234">
              <w:rPr>
                <w:rFonts w:cstheme="minorHAnsi"/>
              </w:rPr>
              <w:t>Time series</w:t>
            </w:r>
          </w:p>
          <w:p w14:paraId="7355A5E3" w14:textId="77777777" w:rsidR="00D43CFD" w:rsidRPr="003B5234" w:rsidRDefault="00D43CFD" w:rsidP="006663C1">
            <w:pPr>
              <w:spacing w:line="360" w:lineRule="auto"/>
              <w:contextualSpacing/>
              <w:jc w:val="center"/>
              <w:rPr>
                <w:rFonts w:cstheme="minorHAnsi"/>
              </w:rPr>
            </w:pPr>
            <w:r w:rsidRPr="003B5234">
              <w:rPr>
                <w:rFonts w:cstheme="minorHAnsi"/>
              </w:rPr>
              <w:t>(</w:t>
            </w:r>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oMath>
            <w:r w:rsidRPr="003B5234">
              <w:rPr>
                <w:rFonts w:cstheme="minorHAnsi"/>
              </w:rPr>
              <w:t>)</w:t>
            </w:r>
          </w:p>
        </w:tc>
        <w:tc>
          <w:tcPr>
            <w:tcW w:w="2187" w:type="dxa"/>
          </w:tcPr>
          <w:p w14:paraId="37C9E422" w14:textId="77777777" w:rsidR="00D43CFD" w:rsidRPr="003B5234" w:rsidRDefault="00D43CFD" w:rsidP="006663C1">
            <w:pPr>
              <w:spacing w:line="360" w:lineRule="auto"/>
              <w:contextualSpacing/>
              <w:jc w:val="center"/>
              <w:rPr>
                <w:rFonts w:cstheme="minorHAnsi"/>
              </w:rPr>
            </w:pPr>
            <w:r w:rsidRPr="003B5234">
              <w:rPr>
                <w:rFonts w:cstheme="minorHAnsi"/>
              </w:rPr>
              <w:t>Monthly average</w:t>
            </w:r>
          </w:p>
          <w:p w14:paraId="5741D121" w14:textId="77777777" w:rsidR="00D43CFD" w:rsidRPr="003B5234" w:rsidRDefault="00D43CFD" w:rsidP="006663C1">
            <w:pPr>
              <w:spacing w:line="360" w:lineRule="auto"/>
              <w:contextualSpacing/>
              <w:jc w:val="center"/>
              <w:rPr>
                <w:rFonts w:cstheme="minorHAnsi"/>
              </w:rPr>
            </w:pPr>
            <w:r w:rsidRPr="003B5234">
              <w:rPr>
                <w:rFonts w:cstheme="minorHAnsi"/>
              </w:rPr>
              <w:t>(RMSE/max(level))</w:t>
            </w:r>
          </w:p>
        </w:tc>
        <w:tc>
          <w:tcPr>
            <w:tcW w:w="648" w:type="dxa"/>
            <w:vMerge/>
          </w:tcPr>
          <w:p w14:paraId="1300C498" w14:textId="77777777" w:rsidR="00D43CFD" w:rsidRPr="003B5234" w:rsidRDefault="00D43CFD" w:rsidP="006663C1">
            <w:pPr>
              <w:spacing w:line="360" w:lineRule="auto"/>
              <w:contextualSpacing/>
              <w:jc w:val="center"/>
              <w:rPr>
                <w:rFonts w:cstheme="minorHAnsi"/>
              </w:rPr>
            </w:pPr>
          </w:p>
        </w:tc>
        <w:tc>
          <w:tcPr>
            <w:tcW w:w="851" w:type="dxa"/>
          </w:tcPr>
          <w:p w14:paraId="1F82BA63" w14:textId="77777777" w:rsidR="00D43CFD" w:rsidRPr="003B5234" w:rsidRDefault="00D43CFD" w:rsidP="006663C1">
            <w:pPr>
              <w:spacing w:line="360" w:lineRule="auto"/>
              <w:contextualSpacing/>
              <w:jc w:val="center"/>
              <w:rPr>
                <w:rFonts w:cstheme="minorHAnsi"/>
              </w:rPr>
            </w:pPr>
            <w:r w:rsidRPr="003B5234">
              <w:rPr>
                <w:rFonts w:cstheme="minorHAnsi"/>
              </w:rPr>
              <w:t>Data</w:t>
            </w:r>
          </w:p>
        </w:tc>
        <w:tc>
          <w:tcPr>
            <w:tcW w:w="992" w:type="dxa"/>
          </w:tcPr>
          <w:p w14:paraId="75352028" w14:textId="77777777" w:rsidR="00D43CFD" w:rsidRPr="003B5234" w:rsidRDefault="00D43CFD" w:rsidP="006663C1">
            <w:pPr>
              <w:spacing w:line="360" w:lineRule="auto"/>
              <w:contextualSpacing/>
              <w:jc w:val="center"/>
              <w:rPr>
                <w:rFonts w:cstheme="minorHAnsi"/>
              </w:rPr>
            </w:pPr>
            <w:r w:rsidRPr="003B5234">
              <w:rPr>
                <w:rFonts w:cstheme="minorHAnsi"/>
              </w:rPr>
              <w:t>Model</w:t>
            </w:r>
          </w:p>
        </w:tc>
        <w:tc>
          <w:tcPr>
            <w:tcW w:w="709" w:type="dxa"/>
            <w:vMerge/>
          </w:tcPr>
          <w:p w14:paraId="121FA794" w14:textId="77777777" w:rsidR="00D43CFD" w:rsidRPr="003B5234" w:rsidRDefault="00D43CFD" w:rsidP="006663C1">
            <w:pPr>
              <w:spacing w:line="360" w:lineRule="auto"/>
              <w:contextualSpacing/>
              <w:jc w:val="center"/>
              <w:rPr>
                <w:rFonts w:cstheme="minorHAnsi"/>
              </w:rPr>
            </w:pPr>
          </w:p>
        </w:tc>
        <w:tc>
          <w:tcPr>
            <w:tcW w:w="709" w:type="dxa"/>
          </w:tcPr>
          <w:p w14:paraId="636C94C8" w14:textId="77777777" w:rsidR="00D43CFD" w:rsidRPr="003B5234" w:rsidRDefault="00D43CFD" w:rsidP="006663C1">
            <w:pPr>
              <w:spacing w:line="360" w:lineRule="auto"/>
              <w:contextualSpacing/>
              <w:jc w:val="center"/>
              <w:rPr>
                <w:rFonts w:cstheme="minorHAnsi"/>
              </w:rPr>
            </w:pPr>
            <w:r w:rsidRPr="003B5234">
              <w:rPr>
                <w:rFonts w:cstheme="minorHAnsi"/>
              </w:rPr>
              <w:t>Data</w:t>
            </w:r>
          </w:p>
        </w:tc>
        <w:tc>
          <w:tcPr>
            <w:tcW w:w="1134" w:type="dxa"/>
          </w:tcPr>
          <w:p w14:paraId="5794A973" w14:textId="77777777" w:rsidR="00D43CFD" w:rsidRPr="003B5234" w:rsidRDefault="00D43CFD" w:rsidP="006663C1">
            <w:pPr>
              <w:spacing w:line="360" w:lineRule="auto"/>
              <w:contextualSpacing/>
              <w:jc w:val="center"/>
              <w:rPr>
                <w:rFonts w:cstheme="minorHAnsi"/>
              </w:rPr>
            </w:pPr>
            <w:r w:rsidRPr="003B5234">
              <w:rPr>
                <w:rFonts w:cstheme="minorHAnsi"/>
              </w:rPr>
              <w:t>Model</w:t>
            </w:r>
          </w:p>
        </w:tc>
      </w:tr>
      <w:tr w:rsidR="003B5234" w:rsidRPr="003B5234" w14:paraId="228FB8EA" w14:textId="77777777" w:rsidTr="00D43CFD">
        <w:tc>
          <w:tcPr>
            <w:tcW w:w="1135" w:type="dxa"/>
            <w:vAlign w:val="center"/>
          </w:tcPr>
          <w:p w14:paraId="0BF21FEE" w14:textId="77777777" w:rsidR="00D43CFD" w:rsidRPr="003B5234" w:rsidRDefault="00D43CFD" w:rsidP="006663C1">
            <w:pPr>
              <w:autoSpaceDE w:val="0"/>
              <w:autoSpaceDN w:val="0"/>
              <w:adjustRightInd w:val="0"/>
              <w:spacing w:line="360" w:lineRule="auto"/>
              <w:jc w:val="both"/>
              <w:rPr>
                <w:rFonts w:cstheme="minorHAnsi"/>
                <w:lang w:val="fr-FR"/>
              </w:rPr>
            </w:pPr>
            <w:r w:rsidRPr="003B5234">
              <w:rPr>
                <w:rFonts w:cstheme="minorHAnsi"/>
                <w:lang w:val="fr-FR"/>
              </w:rPr>
              <w:t>Ohau 1</w:t>
            </w:r>
          </w:p>
        </w:tc>
        <w:tc>
          <w:tcPr>
            <w:tcW w:w="1275" w:type="dxa"/>
          </w:tcPr>
          <w:p w14:paraId="62BFA787" w14:textId="77777777" w:rsidR="00D43CFD" w:rsidRPr="003B5234" w:rsidRDefault="00D43CFD" w:rsidP="006663C1">
            <w:pPr>
              <w:spacing w:line="360" w:lineRule="auto"/>
              <w:contextualSpacing/>
              <w:jc w:val="both"/>
              <w:rPr>
                <w:rFonts w:cstheme="minorHAnsi"/>
              </w:rPr>
            </w:pPr>
            <w:r w:rsidRPr="003B5234">
              <w:rPr>
                <w:rFonts w:cstheme="minorHAnsi"/>
              </w:rPr>
              <w:t>0.37</w:t>
            </w:r>
          </w:p>
        </w:tc>
        <w:tc>
          <w:tcPr>
            <w:tcW w:w="2187" w:type="dxa"/>
          </w:tcPr>
          <w:p w14:paraId="6D8ADD7A" w14:textId="77777777" w:rsidR="00D43CFD" w:rsidRPr="003B5234" w:rsidRDefault="00D43CFD" w:rsidP="006663C1">
            <w:pPr>
              <w:spacing w:line="360" w:lineRule="auto"/>
              <w:contextualSpacing/>
              <w:jc w:val="center"/>
              <w:rPr>
                <w:rFonts w:cstheme="minorHAnsi"/>
              </w:rPr>
            </w:pPr>
            <w:r w:rsidRPr="003B5234">
              <w:rPr>
                <w:rFonts w:cstheme="minorHAnsi"/>
              </w:rPr>
              <w:t>23%</w:t>
            </w:r>
          </w:p>
        </w:tc>
        <w:tc>
          <w:tcPr>
            <w:tcW w:w="648" w:type="dxa"/>
          </w:tcPr>
          <w:p w14:paraId="035F7FB2" w14:textId="77777777" w:rsidR="00D43CFD" w:rsidRPr="003B5234" w:rsidRDefault="00D43CFD" w:rsidP="006663C1">
            <w:pPr>
              <w:spacing w:line="360" w:lineRule="auto"/>
              <w:contextualSpacing/>
              <w:jc w:val="both"/>
              <w:rPr>
                <w:rFonts w:cstheme="minorHAnsi"/>
              </w:rPr>
            </w:pPr>
            <w:r w:rsidRPr="003B5234">
              <w:rPr>
                <w:rFonts w:cstheme="minorHAnsi"/>
              </w:rPr>
              <w:t>0.14</w:t>
            </w:r>
          </w:p>
        </w:tc>
        <w:tc>
          <w:tcPr>
            <w:tcW w:w="851" w:type="dxa"/>
          </w:tcPr>
          <w:p w14:paraId="01B27236" w14:textId="77777777" w:rsidR="00D43CFD" w:rsidRPr="003B5234" w:rsidRDefault="00D43CFD" w:rsidP="006663C1">
            <w:pPr>
              <w:spacing w:line="360" w:lineRule="auto"/>
              <w:contextualSpacing/>
              <w:jc w:val="both"/>
              <w:rPr>
                <w:rFonts w:cstheme="minorHAnsi"/>
              </w:rPr>
            </w:pPr>
            <w:r w:rsidRPr="003B5234">
              <w:rPr>
                <w:rFonts w:cstheme="minorHAnsi"/>
              </w:rPr>
              <w:t>71%</w:t>
            </w:r>
          </w:p>
        </w:tc>
        <w:tc>
          <w:tcPr>
            <w:tcW w:w="992" w:type="dxa"/>
          </w:tcPr>
          <w:p w14:paraId="35D42AFB" w14:textId="77777777" w:rsidR="00D43CFD" w:rsidRPr="003B5234" w:rsidRDefault="00D43CFD" w:rsidP="006663C1">
            <w:pPr>
              <w:spacing w:line="360" w:lineRule="auto"/>
              <w:contextualSpacing/>
              <w:jc w:val="both"/>
              <w:rPr>
                <w:rFonts w:cstheme="minorHAnsi"/>
              </w:rPr>
            </w:pPr>
            <w:r w:rsidRPr="003B5234">
              <w:rPr>
                <w:rFonts w:cstheme="minorHAnsi"/>
              </w:rPr>
              <w:t>75%</w:t>
            </w:r>
          </w:p>
        </w:tc>
        <w:tc>
          <w:tcPr>
            <w:tcW w:w="709" w:type="dxa"/>
          </w:tcPr>
          <w:p w14:paraId="27819CDB" w14:textId="77777777" w:rsidR="00D43CFD" w:rsidRPr="003B5234" w:rsidRDefault="00D43CFD" w:rsidP="006663C1">
            <w:pPr>
              <w:spacing w:line="360" w:lineRule="auto"/>
              <w:contextualSpacing/>
              <w:jc w:val="both"/>
              <w:rPr>
                <w:rFonts w:cstheme="minorHAnsi"/>
              </w:rPr>
            </w:pPr>
            <w:r w:rsidRPr="003B5234">
              <w:rPr>
                <w:rFonts w:cstheme="minorHAnsi"/>
              </w:rPr>
              <w:t>0.42</w:t>
            </w:r>
          </w:p>
        </w:tc>
        <w:tc>
          <w:tcPr>
            <w:tcW w:w="709" w:type="dxa"/>
          </w:tcPr>
          <w:p w14:paraId="326B347B" w14:textId="77777777" w:rsidR="00D43CFD" w:rsidRPr="003B5234" w:rsidRDefault="00D43CFD" w:rsidP="006663C1">
            <w:pPr>
              <w:spacing w:line="360" w:lineRule="auto"/>
              <w:contextualSpacing/>
              <w:jc w:val="both"/>
              <w:rPr>
                <w:rFonts w:cstheme="minorHAnsi"/>
              </w:rPr>
            </w:pPr>
            <w:r w:rsidRPr="003B5234">
              <w:rPr>
                <w:rFonts w:cstheme="minorHAnsi"/>
              </w:rPr>
              <w:t>4%</w:t>
            </w:r>
          </w:p>
        </w:tc>
        <w:tc>
          <w:tcPr>
            <w:tcW w:w="1134" w:type="dxa"/>
          </w:tcPr>
          <w:p w14:paraId="55C931FE" w14:textId="77777777" w:rsidR="00D43CFD" w:rsidRPr="003B5234" w:rsidRDefault="00D43CFD" w:rsidP="006663C1">
            <w:pPr>
              <w:spacing w:line="360" w:lineRule="auto"/>
              <w:contextualSpacing/>
              <w:jc w:val="both"/>
              <w:rPr>
                <w:rFonts w:cstheme="minorHAnsi"/>
              </w:rPr>
            </w:pPr>
            <w:r w:rsidRPr="003B5234">
              <w:rPr>
                <w:rFonts w:cstheme="minorHAnsi"/>
              </w:rPr>
              <w:t>7%</w:t>
            </w:r>
          </w:p>
        </w:tc>
      </w:tr>
      <w:tr w:rsidR="003B5234" w:rsidRPr="003B5234" w14:paraId="6A6B195F" w14:textId="77777777" w:rsidTr="00D43CFD">
        <w:tc>
          <w:tcPr>
            <w:tcW w:w="1135" w:type="dxa"/>
            <w:vAlign w:val="center"/>
          </w:tcPr>
          <w:p w14:paraId="7EB5A21A" w14:textId="77777777" w:rsidR="00D43CFD" w:rsidRPr="003B5234" w:rsidRDefault="00D43CFD" w:rsidP="006663C1">
            <w:pPr>
              <w:spacing w:line="360" w:lineRule="auto"/>
              <w:contextualSpacing/>
              <w:jc w:val="both"/>
              <w:rPr>
                <w:rFonts w:cstheme="minorHAnsi"/>
              </w:rPr>
            </w:pPr>
            <w:r w:rsidRPr="003B5234">
              <w:rPr>
                <w:rFonts w:cstheme="minorHAnsi"/>
              </w:rPr>
              <w:t>Ohau 2</w:t>
            </w:r>
          </w:p>
        </w:tc>
        <w:tc>
          <w:tcPr>
            <w:tcW w:w="1275" w:type="dxa"/>
          </w:tcPr>
          <w:p w14:paraId="1918A906" w14:textId="77777777" w:rsidR="00D43CFD" w:rsidRPr="003B5234" w:rsidRDefault="00D43CFD" w:rsidP="006663C1">
            <w:pPr>
              <w:spacing w:line="360" w:lineRule="auto"/>
              <w:contextualSpacing/>
              <w:jc w:val="both"/>
              <w:rPr>
                <w:rFonts w:cstheme="minorHAnsi"/>
              </w:rPr>
            </w:pPr>
            <w:r w:rsidRPr="003B5234">
              <w:rPr>
                <w:rFonts w:cstheme="minorHAnsi"/>
              </w:rPr>
              <w:t>0.61</w:t>
            </w:r>
          </w:p>
        </w:tc>
        <w:tc>
          <w:tcPr>
            <w:tcW w:w="2187" w:type="dxa"/>
          </w:tcPr>
          <w:p w14:paraId="6218FC1B" w14:textId="77777777" w:rsidR="00D43CFD" w:rsidRPr="003B5234" w:rsidRDefault="00D43CFD" w:rsidP="006663C1">
            <w:pPr>
              <w:spacing w:line="360" w:lineRule="auto"/>
              <w:contextualSpacing/>
              <w:jc w:val="center"/>
              <w:rPr>
                <w:rFonts w:cstheme="minorHAnsi"/>
              </w:rPr>
            </w:pPr>
            <w:r w:rsidRPr="003B5234">
              <w:rPr>
                <w:rFonts w:cstheme="minorHAnsi"/>
              </w:rPr>
              <w:t>15%</w:t>
            </w:r>
          </w:p>
        </w:tc>
        <w:tc>
          <w:tcPr>
            <w:tcW w:w="648" w:type="dxa"/>
          </w:tcPr>
          <w:p w14:paraId="738C8919" w14:textId="77777777" w:rsidR="00D43CFD" w:rsidRPr="003B5234" w:rsidRDefault="00D43CFD" w:rsidP="006663C1">
            <w:pPr>
              <w:spacing w:line="360" w:lineRule="auto"/>
              <w:contextualSpacing/>
              <w:jc w:val="both"/>
              <w:rPr>
                <w:rFonts w:cstheme="minorHAnsi"/>
              </w:rPr>
            </w:pPr>
            <w:r w:rsidRPr="003B5234">
              <w:rPr>
                <w:rFonts w:cstheme="minorHAnsi"/>
              </w:rPr>
              <w:t>0.15</w:t>
            </w:r>
          </w:p>
        </w:tc>
        <w:tc>
          <w:tcPr>
            <w:tcW w:w="851" w:type="dxa"/>
          </w:tcPr>
          <w:p w14:paraId="7174767F" w14:textId="77777777" w:rsidR="00D43CFD" w:rsidRPr="003B5234" w:rsidRDefault="00D43CFD" w:rsidP="006663C1">
            <w:pPr>
              <w:spacing w:line="360" w:lineRule="auto"/>
              <w:contextualSpacing/>
              <w:jc w:val="both"/>
              <w:rPr>
                <w:rFonts w:cstheme="minorHAnsi"/>
              </w:rPr>
            </w:pPr>
            <w:r w:rsidRPr="003B5234">
              <w:rPr>
                <w:rFonts w:cstheme="minorHAnsi"/>
              </w:rPr>
              <w:t>70%</w:t>
            </w:r>
          </w:p>
        </w:tc>
        <w:tc>
          <w:tcPr>
            <w:tcW w:w="992" w:type="dxa"/>
          </w:tcPr>
          <w:p w14:paraId="1BF2CE11" w14:textId="77777777" w:rsidR="00D43CFD" w:rsidRPr="003B5234" w:rsidRDefault="00D43CFD" w:rsidP="006663C1">
            <w:pPr>
              <w:spacing w:line="360" w:lineRule="auto"/>
              <w:contextualSpacing/>
              <w:jc w:val="both"/>
              <w:rPr>
                <w:rFonts w:cstheme="minorHAnsi"/>
              </w:rPr>
            </w:pPr>
            <w:r w:rsidRPr="003B5234">
              <w:rPr>
                <w:rFonts w:cstheme="minorHAnsi"/>
              </w:rPr>
              <w:t>74%</w:t>
            </w:r>
          </w:p>
        </w:tc>
        <w:tc>
          <w:tcPr>
            <w:tcW w:w="709" w:type="dxa"/>
          </w:tcPr>
          <w:p w14:paraId="4CD81341" w14:textId="77777777" w:rsidR="00D43CFD" w:rsidRPr="003B5234" w:rsidRDefault="00D43CFD" w:rsidP="006663C1">
            <w:pPr>
              <w:spacing w:line="360" w:lineRule="auto"/>
              <w:contextualSpacing/>
              <w:jc w:val="both"/>
              <w:rPr>
                <w:rFonts w:cstheme="minorHAnsi"/>
              </w:rPr>
            </w:pPr>
            <w:r w:rsidRPr="003B5234">
              <w:rPr>
                <w:rFonts w:cstheme="minorHAnsi"/>
              </w:rPr>
              <w:t>0.45</w:t>
            </w:r>
          </w:p>
        </w:tc>
        <w:tc>
          <w:tcPr>
            <w:tcW w:w="709" w:type="dxa"/>
          </w:tcPr>
          <w:p w14:paraId="18677D7B" w14:textId="77777777" w:rsidR="00D43CFD" w:rsidRPr="003B5234" w:rsidRDefault="00D43CFD" w:rsidP="006663C1">
            <w:pPr>
              <w:spacing w:line="360" w:lineRule="auto"/>
              <w:contextualSpacing/>
              <w:jc w:val="both"/>
              <w:rPr>
                <w:rFonts w:cstheme="minorHAnsi"/>
              </w:rPr>
            </w:pPr>
            <w:r w:rsidRPr="003B5234">
              <w:rPr>
                <w:rFonts w:cstheme="minorHAnsi"/>
              </w:rPr>
              <w:t>9%</w:t>
            </w:r>
          </w:p>
        </w:tc>
        <w:tc>
          <w:tcPr>
            <w:tcW w:w="1134" w:type="dxa"/>
          </w:tcPr>
          <w:p w14:paraId="55459B7E" w14:textId="77777777" w:rsidR="00D43CFD" w:rsidRPr="003B5234" w:rsidRDefault="00D43CFD" w:rsidP="006663C1">
            <w:pPr>
              <w:spacing w:line="360" w:lineRule="auto"/>
              <w:contextualSpacing/>
              <w:jc w:val="both"/>
              <w:rPr>
                <w:rFonts w:cstheme="minorHAnsi"/>
              </w:rPr>
            </w:pPr>
            <w:r w:rsidRPr="003B5234">
              <w:rPr>
                <w:rFonts w:cstheme="minorHAnsi"/>
              </w:rPr>
              <w:t>7%</w:t>
            </w:r>
          </w:p>
        </w:tc>
      </w:tr>
      <w:tr w:rsidR="003B5234" w:rsidRPr="003B5234" w14:paraId="50592A71" w14:textId="77777777" w:rsidTr="00D43CFD">
        <w:tc>
          <w:tcPr>
            <w:tcW w:w="1135" w:type="dxa"/>
            <w:vAlign w:val="center"/>
          </w:tcPr>
          <w:p w14:paraId="29B9413B" w14:textId="77777777" w:rsidR="00D43CFD" w:rsidRPr="003B5234" w:rsidRDefault="00D43CFD" w:rsidP="006663C1">
            <w:pPr>
              <w:autoSpaceDE w:val="0"/>
              <w:autoSpaceDN w:val="0"/>
              <w:adjustRightInd w:val="0"/>
              <w:spacing w:line="360" w:lineRule="auto"/>
              <w:jc w:val="both"/>
              <w:rPr>
                <w:rFonts w:cstheme="minorHAnsi"/>
              </w:rPr>
            </w:pPr>
            <w:r w:rsidRPr="003B5234">
              <w:rPr>
                <w:rFonts w:cstheme="minorHAnsi"/>
              </w:rPr>
              <w:t>Tekapo 1</w:t>
            </w:r>
          </w:p>
        </w:tc>
        <w:tc>
          <w:tcPr>
            <w:tcW w:w="1275" w:type="dxa"/>
          </w:tcPr>
          <w:p w14:paraId="4308479B" w14:textId="77777777" w:rsidR="00D43CFD" w:rsidRPr="003B5234" w:rsidRDefault="00D43CFD" w:rsidP="006663C1">
            <w:pPr>
              <w:spacing w:line="360" w:lineRule="auto"/>
              <w:contextualSpacing/>
              <w:jc w:val="both"/>
              <w:rPr>
                <w:rFonts w:cstheme="minorHAnsi"/>
              </w:rPr>
            </w:pPr>
            <w:r w:rsidRPr="003B5234">
              <w:rPr>
                <w:rFonts w:cstheme="minorHAnsi"/>
              </w:rPr>
              <w:t>0.59</w:t>
            </w:r>
          </w:p>
        </w:tc>
        <w:tc>
          <w:tcPr>
            <w:tcW w:w="2187" w:type="dxa"/>
          </w:tcPr>
          <w:p w14:paraId="2FAFD09D" w14:textId="77777777" w:rsidR="00D43CFD" w:rsidRPr="003B5234" w:rsidRDefault="00D43CFD" w:rsidP="006663C1">
            <w:pPr>
              <w:spacing w:line="360" w:lineRule="auto"/>
              <w:contextualSpacing/>
              <w:jc w:val="center"/>
              <w:rPr>
                <w:rFonts w:cstheme="minorHAnsi"/>
              </w:rPr>
            </w:pPr>
            <w:r w:rsidRPr="003B5234">
              <w:rPr>
                <w:rFonts w:cstheme="minorHAnsi"/>
              </w:rPr>
              <w:t>17%</w:t>
            </w:r>
          </w:p>
        </w:tc>
        <w:tc>
          <w:tcPr>
            <w:tcW w:w="648" w:type="dxa"/>
          </w:tcPr>
          <w:p w14:paraId="06E2DF92" w14:textId="77777777" w:rsidR="00D43CFD" w:rsidRPr="003B5234" w:rsidRDefault="00D43CFD" w:rsidP="006663C1">
            <w:pPr>
              <w:spacing w:line="360" w:lineRule="auto"/>
              <w:contextualSpacing/>
              <w:jc w:val="both"/>
              <w:rPr>
                <w:rFonts w:cstheme="minorHAnsi"/>
              </w:rPr>
            </w:pPr>
            <w:r w:rsidRPr="003B5234">
              <w:rPr>
                <w:rFonts w:cstheme="minorHAnsi"/>
              </w:rPr>
              <w:t>0.24</w:t>
            </w:r>
          </w:p>
        </w:tc>
        <w:tc>
          <w:tcPr>
            <w:tcW w:w="851" w:type="dxa"/>
          </w:tcPr>
          <w:p w14:paraId="48A790EC" w14:textId="77777777" w:rsidR="00D43CFD" w:rsidRPr="003B5234" w:rsidRDefault="00D43CFD" w:rsidP="006663C1">
            <w:pPr>
              <w:spacing w:line="360" w:lineRule="auto"/>
              <w:contextualSpacing/>
              <w:jc w:val="both"/>
              <w:rPr>
                <w:rFonts w:cstheme="minorHAnsi"/>
              </w:rPr>
            </w:pPr>
            <w:r w:rsidRPr="003B5234">
              <w:rPr>
                <w:rFonts w:cstheme="minorHAnsi"/>
              </w:rPr>
              <w:t>32%</w:t>
            </w:r>
          </w:p>
        </w:tc>
        <w:tc>
          <w:tcPr>
            <w:tcW w:w="992" w:type="dxa"/>
          </w:tcPr>
          <w:p w14:paraId="5F6F8001" w14:textId="77777777" w:rsidR="00D43CFD" w:rsidRPr="003B5234" w:rsidRDefault="00D43CFD" w:rsidP="006663C1">
            <w:pPr>
              <w:spacing w:line="360" w:lineRule="auto"/>
              <w:contextualSpacing/>
              <w:jc w:val="both"/>
              <w:rPr>
                <w:rFonts w:cstheme="minorHAnsi"/>
              </w:rPr>
            </w:pPr>
            <w:r w:rsidRPr="003B5234">
              <w:rPr>
                <w:rFonts w:cstheme="minorHAnsi"/>
              </w:rPr>
              <w:t>50%</w:t>
            </w:r>
          </w:p>
        </w:tc>
        <w:tc>
          <w:tcPr>
            <w:tcW w:w="709" w:type="dxa"/>
          </w:tcPr>
          <w:p w14:paraId="538E9123" w14:textId="77777777" w:rsidR="00D43CFD" w:rsidRPr="003B5234" w:rsidRDefault="00D43CFD" w:rsidP="006663C1">
            <w:pPr>
              <w:spacing w:line="360" w:lineRule="auto"/>
              <w:contextualSpacing/>
              <w:jc w:val="both"/>
              <w:rPr>
                <w:rFonts w:cstheme="minorHAnsi"/>
              </w:rPr>
            </w:pPr>
            <w:r w:rsidRPr="003B5234">
              <w:rPr>
                <w:rFonts w:cstheme="minorHAnsi"/>
              </w:rPr>
              <w:t>0.72</w:t>
            </w:r>
          </w:p>
        </w:tc>
        <w:tc>
          <w:tcPr>
            <w:tcW w:w="709" w:type="dxa"/>
          </w:tcPr>
          <w:p w14:paraId="1F62BF56" w14:textId="77777777" w:rsidR="00D43CFD" w:rsidRPr="003B5234" w:rsidRDefault="00D43CFD" w:rsidP="006663C1">
            <w:pPr>
              <w:spacing w:line="360" w:lineRule="auto"/>
              <w:contextualSpacing/>
              <w:jc w:val="both"/>
              <w:rPr>
                <w:rFonts w:cstheme="minorHAnsi"/>
              </w:rPr>
            </w:pPr>
            <w:r w:rsidRPr="003B5234">
              <w:rPr>
                <w:rFonts w:cstheme="minorHAnsi"/>
              </w:rPr>
              <w:t>22%</w:t>
            </w:r>
          </w:p>
        </w:tc>
        <w:tc>
          <w:tcPr>
            <w:tcW w:w="1134" w:type="dxa"/>
          </w:tcPr>
          <w:p w14:paraId="2A5314FE" w14:textId="77777777" w:rsidR="00D43CFD" w:rsidRPr="003B5234" w:rsidRDefault="00D43CFD" w:rsidP="006663C1">
            <w:pPr>
              <w:spacing w:line="360" w:lineRule="auto"/>
              <w:contextualSpacing/>
              <w:jc w:val="both"/>
              <w:rPr>
                <w:rFonts w:cstheme="minorHAnsi"/>
              </w:rPr>
            </w:pPr>
            <w:r w:rsidRPr="003B5234">
              <w:rPr>
                <w:rFonts w:cstheme="minorHAnsi"/>
              </w:rPr>
              <w:t>24%</w:t>
            </w:r>
          </w:p>
        </w:tc>
      </w:tr>
      <w:tr w:rsidR="003B5234" w:rsidRPr="003B5234" w14:paraId="01A71C53" w14:textId="77777777" w:rsidTr="00D43CFD">
        <w:tc>
          <w:tcPr>
            <w:tcW w:w="1135" w:type="dxa"/>
            <w:vAlign w:val="center"/>
          </w:tcPr>
          <w:p w14:paraId="07BE068C" w14:textId="77777777" w:rsidR="00D43CFD" w:rsidRPr="003B5234" w:rsidRDefault="00D43CFD" w:rsidP="006663C1">
            <w:pPr>
              <w:autoSpaceDE w:val="0"/>
              <w:autoSpaceDN w:val="0"/>
              <w:adjustRightInd w:val="0"/>
              <w:spacing w:line="360" w:lineRule="auto"/>
              <w:jc w:val="both"/>
              <w:rPr>
                <w:rFonts w:cstheme="minorHAnsi"/>
                <w:lang w:val="fr-FR"/>
              </w:rPr>
            </w:pPr>
            <w:r w:rsidRPr="003B5234">
              <w:rPr>
                <w:rFonts w:cstheme="minorHAnsi"/>
                <w:lang w:val="fr-FR"/>
              </w:rPr>
              <w:t>Tekapo 2</w:t>
            </w:r>
          </w:p>
        </w:tc>
        <w:tc>
          <w:tcPr>
            <w:tcW w:w="1275" w:type="dxa"/>
          </w:tcPr>
          <w:p w14:paraId="200DE601" w14:textId="77777777" w:rsidR="00D43CFD" w:rsidRPr="003B5234" w:rsidRDefault="00D43CFD" w:rsidP="006663C1">
            <w:pPr>
              <w:spacing w:line="360" w:lineRule="auto"/>
              <w:contextualSpacing/>
              <w:jc w:val="both"/>
              <w:rPr>
                <w:rFonts w:cstheme="minorHAnsi"/>
              </w:rPr>
            </w:pPr>
            <w:r w:rsidRPr="003B5234">
              <w:rPr>
                <w:rFonts w:cstheme="minorHAnsi"/>
              </w:rPr>
              <w:t>0.02</w:t>
            </w:r>
          </w:p>
        </w:tc>
        <w:tc>
          <w:tcPr>
            <w:tcW w:w="2187" w:type="dxa"/>
          </w:tcPr>
          <w:p w14:paraId="503D703B" w14:textId="77777777" w:rsidR="00D43CFD" w:rsidRPr="003B5234" w:rsidRDefault="00D43CFD" w:rsidP="006663C1">
            <w:pPr>
              <w:spacing w:line="360" w:lineRule="auto"/>
              <w:contextualSpacing/>
              <w:jc w:val="center"/>
              <w:rPr>
                <w:rFonts w:cstheme="minorHAnsi"/>
              </w:rPr>
            </w:pPr>
            <w:r w:rsidRPr="003B5234">
              <w:rPr>
                <w:rFonts w:cstheme="minorHAnsi"/>
              </w:rPr>
              <w:t>13%</w:t>
            </w:r>
          </w:p>
        </w:tc>
        <w:tc>
          <w:tcPr>
            <w:tcW w:w="648" w:type="dxa"/>
          </w:tcPr>
          <w:p w14:paraId="6007664B" w14:textId="77777777" w:rsidR="00D43CFD" w:rsidRPr="003B5234" w:rsidRDefault="00D43CFD" w:rsidP="006663C1">
            <w:pPr>
              <w:spacing w:line="360" w:lineRule="auto"/>
              <w:contextualSpacing/>
              <w:jc w:val="both"/>
              <w:rPr>
                <w:rFonts w:cstheme="minorHAnsi"/>
              </w:rPr>
            </w:pPr>
            <w:r w:rsidRPr="003B5234">
              <w:rPr>
                <w:rFonts w:cstheme="minorHAnsi"/>
              </w:rPr>
              <w:t>0.48</w:t>
            </w:r>
          </w:p>
        </w:tc>
        <w:tc>
          <w:tcPr>
            <w:tcW w:w="851" w:type="dxa"/>
          </w:tcPr>
          <w:p w14:paraId="16EC2371" w14:textId="77777777" w:rsidR="00D43CFD" w:rsidRPr="003B5234" w:rsidRDefault="00D43CFD" w:rsidP="006663C1">
            <w:pPr>
              <w:spacing w:line="360" w:lineRule="auto"/>
              <w:contextualSpacing/>
              <w:jc w:val="both"/>
              <w:rPr>
                <w:rFonts w:cstheme="minorHAnsi"/>
              </w:rPr>
            </w:pPr>
            <w:r w:rsidRPr="003B5234">
              <w:rPr>
                <w:rFonts w:cstheme="minorHAnsi"/>
              </w:rPr>
              <w:t>40%</w:t>
            </w:r>
          </w:p>
        </w:tc>
        <w:tc>
          <w:tcPr>
            <w:tcW w:w="992" w:type="dxa"/>
          </w:tcPr>
          <w:p w14:paraId="7C185181" w14:textId="77777777" w:rsidR="00D43CFD" w:rsidRPr="003B5234" w:rsidRDefault="00D43CFD" w:rsidP="006663C1">
            <w:pPr>
              <w:spacing w:line="360" w:lineRule="auto"/>
              <w:contextualSpacing/>
              <w:jc w:val="both"/>
              <w:rPr>
                <w:rFonts w:cstheme="minorHAnsi"/>
              </w:rPr>
            </w:pPr>
            <w:r w:rsidRPr="003B5234">
              <w:rPr>
                <w:rFonts w:cstheme="minorHAnsi"/>
              </w:rPr>
              <w:t>32%</w:t>
            </w:r>
          </w:p>
        </w:tc>
        <w:tc>
          <w:tcPr>
            <w:tcW w:w="709" w:type="dxa"/>
          </w:tcPr>
          <w:p w14:paraId="4BFBCF8D" w14:textId="77777777" w:rsidR="00D43CFD" w:rsidRPr="003B5234" w:rsidRDefault="00D43CFD" w:rsidP="006663C1">
            <w:pPr>
              <w:spacing w:line="360" w:lineRule="auto"/>
              <w:contextualSpacing/>
              <w:jc w:val="both"/>
              <w:rPr>
                <w:rFonts w:cstheme="minorHAnsi"/>
              </w:rPr>
            </w:pPr>
            <w:r w:rsidRPr="003B5234">
              <w:rPr>
                <w:rFonts w:cstheme="minorHAnsi"/>
              </w:rPr>
              <w:t>1.44</w:t>
            </w:r>
          </w:p>
        </w:tc>
        <w:tc>
          <w:tcPr>
            <w:tcW w:w="709" w:type="dxa"/>
          </w:tcPr>
          <w:p w14:paraId="165640A6" w14:textId="77777777" w:rsidR="00D43CFD" w:rsidRPr="003B5234" w:rsidRDefault="00D43CFD" w:rsidP="006663C1">
            <w:pPr>
              <w:spacing w:line="360" w:lineRule="auto"/>
              <w:contextualSpacing/>
              <w:jc w:val="both"/>
              <w:rPr>
                <w:rFonts w:cstheme="minorHAnsi"/>
              </w:rPr>
            </w:pPr>
            <w:r w:rsidRPr="003B5234">
              <w:rPr>
                <w:rFonts w:cstheme="minorHAnsi"/>
              </w:rPr>
              <w:t>10%</w:t>
            </w:r>
          </w:p>
        </w:tc>
        <w:tc>
          <w:tcPr>
            <w:tcW w:w="1134" w:type="dxa"/>
          </w:tcPr>
          <w:p w14:paraId="05FACD6A" w14:textId="77777777" w:rsidR="00D43CFD" w:rsidRPr="003B5234" w:rsidRDefault="00D43CFD" w:rsidP="006663C1">
            <w:pPr>
              <w:spacing w:line="360" w:lineRule="auto"/>
              <w:contextualSpacing/>
              <w:jc w:val="both"/>
              <w:rPr>
                <w:rFonts w:cstheme="minorHAnsi"/>
              </w:rPr>
            </w:pPr>
            <w:r w:rsidRPr="003B5234">
              <w:rPr>
                <w:rFonts w:cstheme="minorHAnsi"/>
              </w:rPr>
              <w:t>2%</w:t>
            </w:r>
          </w:p>
        </w:tc>
      </w:tr>
      <w:tr w:rsidR="003B5234" w:rsidRPr="003B5234" w14:paraId="3C8A1189" w14:textId="77777777" w:rsidTr="00D43CFD">
        <w:tc>
          <w:tcPr>
            <w:tcW w:w="1135" w:type="dxa"/>
            <w:vAlign w:val="center"/>
          </w:tcPr>
          <w:p w14:paraId="02F65434" w14:textId="77777777" w:rsidR="00D43CFD" w:rsidRPr="003B5234" w:rsidRDefault="00D43CFD" w:rsidP="006663C1">
            <w:pPr>
              <w:autoSpaceDE w:val="0"/>
              <w:autoSpaceDN w:val="0"/>
              <w:adjustRightInd w:val="0"/>
              <w:spacing w:line="360" w:lineRule="auto"/>
              <w:jc w:val="both"/>
              <w:rPr>
                <w:rFonts w:cstheme="minorHAnsi"/>
                <w:lang w:val="fr-FR"/>
              </w:rPr>
            </w:pPr>
            <w:r w:rsidRPr="003B5234">
              <w:rPr>
                <w:rFonts w:cstheme="minorHAnsi"/>
                <w:lang w:val="fr-FR"/>
              </w:rPr>
              <w:t>Wairepo 1</w:t>
            </w:r>
          </w:p>
        </w:tc>
        <w:tc>
          <w:tcPr>
            <w:tcW w:w="1275" w:type="dxa"/>
          </w:tcPr>
          <w:p w14:paraId="3F08FD46" w14:textId="77777777" w:rsidR="00D43CFD" w:rsidRPr="003B5234" w:rsidRDefault="00D43CFD" w:rsidP="006663C1">
            <w:pPr>
              <w:spacing w:line="360" w:lineRule="auto"/>
              <w:contextualSpacing/>
              <w:jc w:val="both"/>
              <w:rPr>
                <w:rFonts w:cstheme="minorHAnsi"/>
              </w:rPr>
            </w:pPr>
            <w:r w:rsidRPr="003B5234">
              <w:rPr>
                <w:rFonts w:cstheme="minorHAnsi"/>
              </w:rPr>
              <w:t>0.70</w:t>
            </w:r>
          </w:p>
        </w:tc>
        <w:tc>
          <w:tcPr>
            <w:tcW w:w="2187" w:type="dxa"/>
          </w:tcPr>
          <w:p w14:paraId="56E9361D" w14:textId="77777777" w:rsidR="00D43CFD" w:rsidRPr="003B5234" w:rsidRDefault="00D43CFD" w:rsidP="006663C1">
            <w:pPr>
              <w:spacing w:line="360" w:lineRule="auto"/>
              <w:contextualSpacing/>
              <w:jc w:val="center"/>
              <w:rPr>
                <w:rFonts w:cstheme="minorHAnsi"/>
              </w:rPr>
            </w:pPr>
            <w:r w:rsidRPr="003B5234">
              <w:rPr>
                <w:rFonts w:cstheme="minorHAnsi"/>
              </w:rPr>
              <w:t>18%</w:t>
            </w:r>
          </w:p>
        </w:tc>
        <w:tc>
          <w:tcPr>
            <w:tcW w:w="648" w:type="dxa"/>
          </w:tcPr>
          <w:p w14:paraId="4BCDD34C" w14:textId="77777777" w:rsidR="00D43CFD" w:rsidRPr="003B5234" w:rsidRDefault="00D43CFD" w:rsidP="006663C1">
            <w:pPr>
              <w:spacing w:line="360" w:lineRule="auto"/>
              <w:contextualSpacing/>
              <w:jc w:val="both"/>
              <w:rPr>
                <w:rFonts w:cstheme="minorHAnsi"/>
              </w:rPr>
            </w:pPr>
            <w:r w:rsidRPr="003B5234">
              <w:rPr>
                <w:rFonts w:cstheme="minorHAnsi"/>
              </w:rPr>
              <w:t>0.14</w:t>
            </w:r>
          </w:p>
        </w:tc>
        <w:tc>
          <w:tcPr>
            <w:tcW w:w="851" w:type="dxa"/>
          </w:tcPr>
          <w:p w14:paraId="322FDF81" w14:textId="77777777" w:rsidR="00D43CFD" w:rsidRPr="003B5234" w:rsidRDefault="00D43CFD" w:rsidP="006663C1">
            <w:pPr>
              <w:spacing w:line="360" w:lineRule="auto"/>
              <w:contextualSpacing/>
              <w:jc w:val="both"/>
              <w:rPr>
                <w:rFonts w:cstheme="minorHAnsi"/>
              </w:rPr>
            </w:pPr>
            <w:r w:rsidRPr="003B5234">
              <w:rPr>
                <w:rFonts w:cstheme="minorHAnsi"/>
              </w:rPr>
              <w:t>46%</w:t>
            </w:r>
          </w:p>
        </w:tc>
        <w:tc>
          <w:tcPr>
            <w:tcW w:w="992" w:type="dxa"/>
          </w:tcPr>
          <w:p w14:paraId="719E29FB" w14:textId="77777777" w:rsidR="00D43CFD" w:rsidRPr="003B5234" w:rsidRDefault="00D43CFD" w:rsidP="006663C1">
            <w:pPr>
              <w:spacing w:line="360" w:lineRule="auto"/>
              <w:contextualSpacing/>
              <w:jc w:val="both"/>
              <w:rPr>
                <w:rFonts w:cstheme="minorHAnsi"/>
              </w:rPr>
            </w:pPr>
            <w:r w:rsidRPr="003B5234">
              <w:rPr>
                <w:rFonts w:cstheme="minorHAnsi"/>
              </w:rPr>
              <w:t>63%</w:t>
            </w:r>
          </w:p>
        </w:tc>
        <w:tc>
          <w:tcPr>
            <w:tcW w:w="709" w:type="dxa"/>
          </w:tcPr>
          <w:p w14:paraId="5BBD8562" w14:textId="77777777" w:rsidR="00D43CFD" w:rsidRPr="003B5234" w:rsidRDefault="00D43CFD" w:rsidP="006663C1">
            <w:pPr>
              <w:spacing w:line="360" w:lineRule="auto"/>
              <w:contextualSpacing/>
              <w:jc w:val="both"/>
              <w:rPr>
                <w:rFonts w:cstheme="minorHAnsi"/>
              </w:rPr>
            </w:pPr>
            <w:r w:rsidRPr="003B5234">
              <w:rPr>
                <w:rFonts w:cstheme="minorHAnsi"/>
              </w:rPr>
              <w:t>0.43</w:t>
            </w:r>
          </w:p>
        </w:tc>
        <w:tc>
          <w:tcPr>
            <w:tcW w:w="709" w:type="dxa"/>
          </w:tcPr>
          <w:p w14:paraId="10B2DC8B" w14:textId="77777777" w:rsidR="00D43CFD" w:rsidRPr="003B5234" w:rsidRDefault="00D43CFD" w:rsidP="006663C1">
            <w:pPr>
              <w:spacing w:line="360" w:lineRule="auto"/>
              <w:contextualSpacing/>
              <w:jc w:val="both"/>
              <w:rPr>
                <w:rFonts w:cstheme="minorHAnsi"/>
              </w:rPr>
            </w:pPr>
            <w:r w:rsidRPr="003B5234">
              <w:rPr>
                <w:rFonts w:cstheme="minorHAnsi"/>
              </w:rPr>
              <w:t>13%</w:t>
            </w:r>
          </w:p>
        </w:tc>
        <w:tc>
          <w:tcPr>
            <w:tcW w:w="1134" w:type="dxa"/>
          </w:tcPr>
          <w:p w14:paraId="38C36F1A" w14:textId="77777777" w:rsidR="00D43CFD" w:rsidRPr="003B5234" w:rsidRDefault="00D43CFD" w:rsidP="006663C1">
            <w:pPr>
              <w:spacing w:line="360" w:lineRule="auto"/>
              <w:contextualSpacing/>
              <w:jc w:val="both"/>
              <w:rPr>
                <w:rFonts w:cstheme="minorHAnsi"/>
              </w:rPr>
            </w:pPr>
            <w:r w:rsidRPr="003B5234">
              <w:rPr>
                <w:rFonts w:cstheme="minorHAnsi"/>
              </w:rPr>
              <w:t>13%</w:t>
            </w:r>
          </w:p>
        </w:tc>
      </w:tr>
      <w:tr w:rsidR="003B5234" w:rsidRPr="003B5234" w14:paraId="4642EBEB" w14:textId="77777777" w:rsidTr="00D43CFD">
        <w:tc>
          <w:tcPr>
            <w:tcW w:w="1135" w:type="dxa"/>
            <w:vAlign w:val="center"/>
          </w:tcPr>
          <w:p w14:paraId="17CF8D7D" w14:textId="77777777" w:rsidR="00D43CFD" w:rsidRPr="003B5234" w:rsidRDefault="00D43CFD" w:rsidP="006663C1">
            <w:pPr>
              <w:autoSpaceDE w:val="0"/>
              <w:autoSpaceDN w:val="0"/>
              <w:adjustRightInd w:val="0"/>
              <w:spacing w:line="360" w:lineRule="auto"/>
              <w:jc w:val="both"/>
              <w:rPr>
                <w:rFonts w:cstheme="minorHAnsi"/>
                <w:lang w:val="fr-FR"/>
              </w:rPr>
            </w:pPr>
            <w:r w:rsidRPr="003B5234">
              <w:rPr>
                <w:rFonts w:cstheme="minorHAnsi"/>
                <w:lang w:val="fr-FR"/>
              </w:rPr>
              <w:t>Wairepo 2</w:t>
            </w:r>
          </w:p>
        </w:tc>
        <w:tc>
          <w:tcPr>
            <w:tcW w:w="1275" w:type="dxa"/>
          </w:tcPr>
          <w:p w14:paraId="1073AA49" w14:textId="77777777" w:rsidR="00D43CFD" w:rsidRPr="003B5234" w:rsidRDefault="00D43CFD" w:rsidP="006663C1">
            <w:pPr>
              <w:spacing w:line="360" w:lineRule="auto"/>
              <w:contextualSpacing/>
              <w:jc w:val="both"/>
              <w:rPr>
                <w:rFonts w:cstheme="minorHAnsi"/>
              </w:rPr>
            </w:pPr>
            <w:r w:rsidRPr="003B5234">
              <w:rPr>
                <w:rFonts w:cstheme="minorHAnsi"/>
              </w:rPr>
              <w:t>0.67</w:t>
            </w:r>
          </w:p>
        </w:tc>
        <w:tc>
          <w:tcPr>
            <w:tcW w:w="2187" w:type="dxa"/>
          </w:tcPr>
          <w:p w14:paraId="40587D00" w14:textId="77777777" w:rsidR="00D43CFD" w:rsidRPr="003B5234" w:rsidRDefault="00D43CFD" w:rsidP="006663C1">
            <w:pPr>
              <w:spacing w:line="360" w:lineRule="auto"/>
              <w:contextualSpacing/>
              <w:jc w:val="center"/>
              <w:rPr>
                <w:rFonts w:cstheme="minorHAnsi"/>
              </w:rPr>
            </w:pPr>
            <w:r w:rsidRPr="003B5234">
              <w:rPr>
                <w:rFonts w:cstheme="minorHAnsi"/>
              </w:rPr>
              <w:t>18%</w:t>
            </w:r>
          </w:p>
        </w:tc>
        <w:tc>
          <w:tcPr>
            <w:tcW w:w="648" w:type="dxa"/>
          </w:tcPr>
          <w:p w14:paraId="1DC0319C" w14:textId="77777777" w:rsidR="00D43CFD" w:rsidRPr="003B5234" w:rsidRDefault="00D43CFD" w:rsidP="006663C1">
            <w:pPr>
              <w:spacing w:line="360" w:lineRule="auto"/>
              <w:contextualSpacing/>
              <w:jc w:val="both"/>
              <w:rPr>
                <w:rFonts w:cstheme="minorHAnsi"/>
              </w:rPr>
            </w:pPr>
            <w:r w:rsidRPr="003B5234">
              <w:rPr>
                <w:rFonts w:cstheme="minorHAnsi"/>
              </w:rPr>
              <w:t>0.07</w:t>
            </w:r>
          </w:p>
        </w:tc>
        <w:tc>
          <w:tcPr>
            <w:tcW w:w="851" w:type="dxa"/>
          </w:tcPr>
          <w:p w14:paraId="713BE185" w14:textId="77777777" w:rsidR="00D43CFD" w:rsidRPr="003B5234" w:rsidRDefault="00D43CFD" w:rsidP="006663C1">
            <w:pPr>
              <w:spacing w:line="360" w:lineRule="auto"/>
              <w:contextualSpacing/>
              <w:jc w:val="both"/>
              <w:rPr>
                <w:rFonts w:cstheme="minorHAnsi"/>
              </w:rPr>
            </w:pPr>
            <w:r w:rsidRPr="003B5234">
              <w:rPr>
                <w:rFonts w:cstheme="minorHAnsi"/>
              </w:rPr>
              <w:t>66%</w:t>
            </w:r>
          </w:p>
        </w:tc>
        <w:tc>
          <w:tcPr>
            <w:tcW w:w="992" w:type="dxa"/>
          </w:tcPr>
          <w:p w14:paraId="21479FD5" w14:textId="77777777" w:rsidR="00D43CFD" w:rsidRPr="003B5234" w:rsidRDefault="00D43CFD" w:rsidP="006663C1">
            <w:pPr>
              <w:spacing w:line="360" w:lineRule="auto"/>
              <w:contextualSpacing/>
              <w:jc w:val="both"/>
              <w:rPr>
                <w:rFonts w:cstheme="minorHAnsi"/>
              </w:rPr>
            </w:pPr>
            <w:r w:rsidRPr="003B5234">
              <w:rPr>
                <w:rFonts w:cstheme="minorHAnsi"/>
              </w:rPr>
              <w:t>74%</w:t>
            </w:r>
          </w:p>
        </w:tc>
        <w:tc>
          <w:tcPr>
            <w:tcW w:w="709" w:type="dxa"/>
          </w:tcPr>
          <w:p w14:paraId="53CB733D" w14:textId="77777777" w:rsidR="00D43CFD" w:rsidRPr="003B5234" w:rsidRDefault="00D43CFD" w:rsidP="006663C1">
            <w:pPr>
              <w:spacing w:line="360" w:lineRule="auto"/>
              <w:contextualSpacing/>
              <w:jc w:val="both"/>
              <w:rPr>
                <w:rFonts w:cstheme="minorHAnsi"/>
              </w:rPr>
            </w:pPr>
            <w:r w:rsidRPr="003B5234">
              <w:rPr>
                <w:rFonts w:cstheme="minorHAnsi"/>
              </w:rPr>
              <w:t>0.22</w:t>
            </w:r>
          </w:p>
        </w:tc>
        <w:tc>
          <w:tcPr>
            <w:tcW w:w="709" w:type="dxa"/>
          </w:tcPr>
          <w:p w14:paraId="3F10C23A" w14:textId="77777777" w:rsidR="00D43CFD" w:rsidRPr="003B5234" w:rsidRDefault="00D43CFD" w:rsidP="006663C1">
            <w:pPr>
              <w:spacing w:line="360" w:lineRule="auto"/>
              <w:contextualSpacing/>
              <w:jc w:val="both"/>
              <w:rPr>
                <w:rFonts w:cstheme="minorHAnsi"/>
              </w:rPr>
            </w:pPr>
            <w:r w:rsidRPr="003B5234">
              <w:rPr>
                <w:rFonts w:cstheme="minorHAnsi"/>
              </w:rPr>
              <w:t>7%</w:t>
            </w:r>
          </w:p>
        </w:tc>
        <w:tc>
          <w:tcPr>
            <w:tcW w:w="1134" w:type="dxa"/>
          </w:tcPr>
          <w:p w14:paraId="00F80776" w14:textId="77777777" w:rsidR="00D43CFD" w:rsidRPr="003B5234" w:rsidRDefault="00D43CFD" w:rsidP="006663C1">
            <w:pPr>
              <w:spacing w:line="360" w:lineRule="auto"/>
              <w:contextualSpacing/>
              <w:jc w:val="both"/>
              <w:rPr>
                <w:rFonts w:cstheme="minorHAnsi"/>
              </w:rPr>
            </w:pPr>
            <w:r w:rsidRPr="003B5234">
              <w:rPr>
                <w:rFonts w:cstheme="minorHAnsi"/>
              </w:rPr>
              <w:t>6%</w:t>
            </w:r>
          </w:p>
        </w:tc>
      </w:tr>
    </w:tbl>
    <w:p w14:paraId="10617D1A" w14:textId="77777777" w:rsidR="00D43CFD" w:rsidRPr="003B5234" w:rsidRDefault="00D43CFD" w:rsidP="00D43CFD">
      <w:pPr>
        <w:spacing w:line="360" w:lineRule="auto"/>
        <w:jc w:val="both"/>
        <w:rPr>
          <w:rFonts w:cstheme="minorHAnsi"/>
        </w:rPr>
      </w:pPr>
    </w:p>
    <w:p w14:paraId="07090E83" w14:textId="77777777" w:rsidR="00D43CFD" w:rsidRPr="003B5234" w:rsidRDefault="00D43CFD" w:rsidP="00D43CFD">
      <w:pPr>
        <w:spacing w:line="360" w:lineRule="auto"/>
        <w:contextualSpacing/>
        <w:jc w:val="both"/>
        <w:rPr>
          <w:rFonts w:eastAsiaTheme="minorEastAsia" w:cstheme="minorHAnsi"/>
          <w:sz w:val="24"/>
          <w:szCs w:val="24"/>
        </w:rPr>
      </w:pPr>
      <w:r w:rsidRPr="003B5234">
        <w:rPr>
          <w:rFonts w:cstheme="minorHAnsi"/>
          <w:sz w:val="24"/>
          <w:szCs w:val="24"/>
        </w:rPr>
        <w:t xml:space="preserve">Table 2: Summary statistics for each kettle hole: Correlation </w:t>
      </w:r>
      <w:r w:rsidRPr="003B5234">
        <w:rPr>
          <w:rFonts w:eastAsiaTheme="minorEastAsia" w:cstheme="minorHAnsi"/>
          <w:sz w:val="24"/>
          <w:szCs w:val="24"/>
        </w:rPr>
        <w:t>for the times series (</w:t>
      </w:r>
      <m:oMath>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rPr>
              <m:t>2</m:t>
            </m:r>
          </m:sup>
        </m:sSup>
      </m:oMath>
      <w:r w:rsidRPr="003B5234">
        <w:rPr>
          <w:rFonts w:eastAsiaTheme="minorEastAsia" w:cstheme="minorHAnsi"/>
          <w:sz w:val="24"/>
          <w:szCs w:val="24"/>
        </w:rPr>
        <w:t xml:space="preserve"> ) and the monthly averages (RMSE);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25</m:t>
            </m:r>
          </m:sub>
        </m:sSub>
      </m:oMath>
      <w:r w:rsidRPr="003B5234">
        <w:rPr>
          <w:rFonts w:eastAsiaTheme="minorEastAsia" w:cstheme="minorHAnsi"/>
          <w:sz w:val="24"/>
          <w:szCs w:val="24"/>
        </w:rPr>
        <w:t xml:space="preserve"> low water level (25% of maximum); time spent below the low water level for data and model;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75</m:t>
            </m:r>
          </m:sub>
        </m:sSub>
      </m:oMath>
      <w:r w:rsidRPr="003B5234">
        <w:rPr>
          <w:rFonts w:eastAsiaTheme="minorEastAsia" w:cstheme="minorHAnsi"/>
          <w:sz w:val="24"/>
          <w:szCs w:val="24"/>
        </w:rPr>
        <w:t xml:space="preserve"> high water level (75% of maximum); time spent above the high water level.</w:t>
      </w:r>
      <w:r w:rsidRPr="003B5234">
        <w:rPr>
          <w:rFonts w:cstheme="minorHAnsi"/>
          <w:sz w:val="24"/>
          <w:szCs w:val="24"/>
        </w:rPr>
        <w:t xml:space="preserve"> For three of the six lakes the model has a good</w:t>
      </w:r>
      <w:r w:rsidRPr="003B5234">
        <w:rPr>
          <w:rFonts w:eastAsiaTheme="minorEastAsia" w:cstheme="minorHAnsi"/>
          <w:sz w:val="24"/>
          <w:szCs w:val="24"/>
        </w:rPr>
        <w:t xml:space="preserve"> correlation </w:t>
      </w:r>
      <w:r w:rsidRPr="003B5234">
        <w:rPr>
          <w:rFonts w:cstheme="minorHAnsi"/>
          <w:sz w:val="24"/>
          <w:szCs w:val="24"/>
        </w:rPr>
        <w:t>(</w:t>
      </w:r>
      <m:oMath>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rPr>
              <m:t>2</m:t>
            </m:r>
          </m:sup>
        </m:sSup>
        <m:r>
          <w:rPr>
            <w:rFonts w:ascii="Cambria Math" w:hAnsi="Cambria Math" w:cstheme="minorHAnsi"/>
            <w:sz w:val="24"/>
            <w:szCs w:val="24"/>
          </w:rPr>
          <m:t>&gt;0.5)</m:t>
        </m:r>
      </m:oMath>
      <w:r w:rsidRPr="003B5234">
        <w:rPr>
          <w:rFonts w:eastAsiaTheme="minorEastAsia" w:cstheme="minorHAnsi"/>
          <w:sz w:val="24"/>
          <w:szCs w:val="24"/>
        </w:rPr>
        <w:t xml:space="preserve"> with the actual time series. In all six cases the predicted monthly average has a relatively low error. In four out of six cases the model is within 10% when predicting the amount of time the lake spends with low (&lt;25% of maximum) water levels. In five of six cases the model is within 3% when predicting the amount of time the lake has high (&gt;75% of maximum) water levels.</w:t>
      </w:r>
    </w:p>
    <w:p w14:paraId="017E76AF" w14:textId="77777777" w:rsidR="00D43CFD" w:rsidRPr="003B5234" w:rsidRDefault="00D43CFD" w:rsidP="00D43CFD">
      <w:pPr>
        <w:rPr>
          <w:rFonts w:eastAsiaTheme="minorEastAsia" w:cstheme="minorHAnsi"/>
          <w:sz w:val="24"/>
          <w:szCs w:val="24"/>
        </w:rPr>
      </w:pPr>
      <w:r w:rsidRPr="003B5234">
        <w:rPr>
          <w:rFonts w:eastAsiaTheme="minorEastAsia" w:cstheme="minorHAnsi"/>
          <w:sz w:val="24"/>
          <w:szCs w:val="24"/>
        </w:rPr>
        <w:br w:type="page"/>
      </w:r>
    </w:p>
    <w:tbl>
      <w:tblPr>
        <w:tblStyle w:val="TableGrid"/>
        <w:tblW w:w="5131" w:type="pct"/>
        <w:tblLook w:val="04A0" w:firstRow="1" w:lastRow="0" w:firstColumn="1" w:lastColumn="0" w:noHBand="0" w:noVBand="1"/>
      </w:tblPr>
      <w:tblGrid>
        <w:gridCol w:w="1022"/>
        <w:gridCol w:w="3002"/>
        <w:gridCol w:w="720"/>
        <w:gridCol w:w="1178"/>
        <w:gridCol w:w="1009"/>
        <w:gridCol w:w="875"/>
        <w:gridCol w:w="1789"/>
      </w:tblGrid>
      <w:tr w:rsidR="003B5234" w:rsidRPr="003B5234" w14:paraId="3576E413" w14:textId="77777777" w:rsidTr="006663C1">
        <w:tc>
          <w:tcPr>
            <w:tcW w:w="532" w:type="pct"/>
            <w:vMerge w:val="restart"/>
          </w:tcPr>
          <w:p w14:paraId="6B9BC8CD" w14:textId="77777777" w:rsidR="00D43CFD" w:rsidRPr="003B5234" w:rsidRDefault="00D43CFD" w:rsidP="006663C1">
            <w:pPr>
              <w:spacing w:line="360" w:lineRule="auto"/>
              <w:contextualSpacing/>
              <w:jc w:val="both"/>
              <w:rPr>
                <w:rFonts w:cstheme="minorHAnsi"/>
              </w:rPr>
            </w:pPr>
            <w:r w:rsidRPr="003B5234">
              <w:rPr>
                <w:rFonts w:cstheme="minorHAnsi"/>
                <w:b/>
              </w:rPr>
              <w:lastRenderedPageBreak/>
              <w:t>Site</w:t>
            </w:r>
          </w:p>
        </w:tc>
        <w:tc>
          <w:tcPr>
            <w:tcW w:w="1564" w:type="pct"/>
            <w:vMerge w:val="restart"/>
          </w:tcPr>
          <w:p w14:paraId="52734746" w14:textId="77777777" w:rsidR="00D43CFD" w:rsidRPr="003B5234" w:rsidRDefault="00D43CFD" w:rsidP="006663C1">
            <w:pPr>
              <w:spacing w:line="360" w:lineRule="auto"/>
              <w:contextualSpacing/>
              <w:jc w:val="both"/>
              <w:rPr>
                <w:rFonts w:cstheme="minorHAnsi"/>
                <w:b/>
              </w:rPr>
            </w:pPr>
            <w:r w:rsidRPr="003B5234">
              <w:rPr>
                <w:rFonts w:cstheme="minorHAnsi"/>
                <w:b/>
              </w:rPr>
              <w:t>Summary statistic</w:t>
            </w:r>
          </w:p>
        </w:tc>
        <w:tc>
          <w:tcPr>
            <w:tcW w:w="375" w:type="pct"/>
            <w:vMerge w:val="restart"/>
          </w:tcPr>
          <w:p w14:paraId="2B8235E7" w14:textId="77777777" w:rsidR="00D43CFD" w:rsidRPr="003B5234" w:rsidRDefault="00D43CFD" w:rsidP="006663C1">
            <w:pPr>
              <w:spacing w:line="360" w:lineRule="auto"/>
              <w:contextualSpacing/>
              <w:jc w:val="both"/>
              <w:rPr>
                <w:rFonts w:cstheme="minorHAnsi"/>
                <w:b/>
              </w:rPr>
            </w:pPr>
          </w:p>
          <w:p w14:paraId="3D5AA0DB" w14:textId="77777777" w:rsidR="00D43CFD" w:rsidRPr="003B5234" w:rsidRDefault="00D43CFD" w:rsidP="006663C1">
            <w:pPr>
              <w:spacing w:line="360" w:lineRule="auto"/>
              <w:contextualSpacing/>
              <w:jc w:val="both"/>
              <w:rPr>
                <w:rFonts w:cstheme="minorHAnsi"/>
                <w:b/>
              </w:rPr>
            </w:pPr>
            <w:r w:rsidRPr="003B5234">
              <w:rPr>
                <w:rFonts w:cstheme="minorHAnsi"/>
                <w:b/>
              </w:rPr>
              <w:t>Data</w:t>
            </w:r>
          </w:p>
        </w:tc>
        <w:tc>
          <w:tcPr>
            <w:tcW w:w="2528" w:type="pct"/>
            <w:gridSpan w:val="4"/>
          </w:tcPr>
          <w:p w14:paraId="58D9C567" w14:textId="77777777" w:rsidR="00D43CFD" w:rsidRPr="003B5234" w:rsidRDefault="00D43CFD" w:rsidP="006663C1">
            <w:pPr>
              <w:spacing w:line="360" w:lineRule="auto"/>
              <w:contextualSpacing/>
              <w:jc w:val="center"/>
              <w:rPr>
                <w:rFonts w:cstheme="minorHAnsi"/>
                <w:b/>
              </w:rPr>
            </w:pPr>
            <w:r w:rsidRPr="003B5234">
              <w:rPr>
                <w:rFonts w:cstheme="minorHAnsi"/>
                <w:b/>
              </w:rPr>
              <w:t>Model</w:t>
            </w:r>
          </w:p>
        </w:tc>
      </w:tr>
      <w:tr w:rsidR="003B5234" w:rsidRPr="003B5234" w14:paraId="2C6D4F86" w14:textId="77777777" w:rsidTr="006663C1">
        <w:tc>
          <w:tcPr>
            <w:tcW w:w="532" w:type="pct"/>
            <w:vMerge/>
          </w:tcPr>
          <w:p w14:paraId="2D1876B5" w14:textId="77777777" w:rsidR="00D43CFD" w:rsidRPr="003B5234" w:rsidRDefault="00D43CFD" w:rsidP="006663C1">
            <w:pPr>
              <w:spacing w:line="360" w:lineRule="auto"/>
              <w:contextualSpacing/>
              <w:jc w:val="both"/>
              <w:rPr>
                <w:rFonts w:cstheme="minorHAnsi"/>
                <w:b/>
              </w:rPr>
            </w:pPr>
          </w:p>
        </w:tc>
        <w:tc>
          <w:tcPr>
            <w:tcW w:w="1564" w:type="pct"/>
            <w:vMerge/>
          </w:tcPr>
          <w:p w14:paraId="1E8ED460" w14:textId="77777777" w:rsidR="00D43CFD" w:rsidRPr="003B5234" w:rsidRDefault="00D43CFD" w:rsidP="006663C1">
            <w:pPr>
              <w:spacing w:line="360" w:lineRule="auto"/>
              <w:contextualSpacing/>
              <w:jc w:val="both"/>
              <w:rPr>
                <w:rFonts w:cstheme="minorHAnsi"/>
              </w:rPr>
            </w:pPr>
          </w:p>
        </w:tc>
        <w:tc>
          <w:tcPr>
            <w:tcW w:w="375" w:type="pct"/>
            <w:vMerge/>
          </w:tcPr>
          <w:p w14:paraId="68761973" w14:textId="77777777" w:rsidR="00D43CFD" w:rsidRPr="003B5234" w:rsidRDefault="00D43CFD" w:rsidP="006663C1">
            <w:pPr>
              <w:spacing w:line="360" w:lineRule="auto"/>
              <w:contextualSpacing/>
              <w:jc w:val="both"/>
              <w:rPr>
                <w:rFonts w:cstheme="minorHAnsi"/>
              </w:rPr>
            </w:pPr>
          </w:p>
        </w:tc>
        <w:tc>
          <w:tcPr>
            <w:tcW w:w="614" w:type="pct"/>
          </w:tcPr>
          <w:p w14:paraId="15BB41EC" w14:textId="77777777" w:rsidR="00D43CFD" w:rsidRPr="003B5234" w:rsidRDefault="00D43CFD" w:rsidP="006663C1">
            <w:pPr>
              <w:spacing w:line="360" w:lineRule="auto"/>
              <w:contextualSpacing/>
              <w:jc w:val="both"/>
              <w:rPr>
                <w:rFonts w:cstheme="minorHAnsi"/>
                <w:b/>
              </w:rPr>
            </w:pPr>
            <w:r w:rsidRPr="003B5234">
              <w:rPr>
                <w:rFonts w:cstheme="minorHAnsi"/>
                <w:b/>
              </w:rPr>
              <w:t>Standard</w:t>
            </w:r>
          </w:p>
        </w:tc>
        <w:tc>
          <w:tcPr>
            <w:tcW w:w="526" w:type="pct"/>
          </w:tcPr>
          <w:p w14:paraId="4BDCB8D9" w14:textId="77777777" w:rsidR="00D43CFD" w:rsidRPr="003B5234" w:rsidRDefault="00D43CFD" w:rsidP="006663C1">
            <w:pPr>
              <w:spacing w:line="360" w:lineRule="auto"/>
              <w:contextualSpacing/>
              <w:jc w:val="both"/>
              <w:rPr>
                <w:rFonts w:cstheme="minorHAnsi"/>
                <w:b/>
              </w:rPr>
            </w:pPr>
            <w:r w:rsidRPr="003B5234">
              <w:rPr>
                <w:rFonts w:cstheme="minorHAnsi"/>
                <w:b/>
              </w:rPr>
              <w:t>Intense</w:t>
            </w:r>
          </w:p>
        </w:tc>
        <w:tc>
          <w:tcPr>
            <w:tcW w:w="456" w:type="pct"/>
          </w:tcPr>
          <w:p w14:paraId="6DAC4CEC" w14:textId="77777777" w:rsidR="00D43CFD" w:rsidRPr="003B5234" w:rsidRDefault="00D43CFD" w:rsidP="006663C1">
            <w:pPr>
              <w:spacing w:line="360" w:lineRule="auto"/>
              <w:contextualSpacing/>
              <w:jc w:val="both"/>
              <w:rPr>
                <w:rFonts w:cstheme="minorHAnsi"/>
                <w:b/>
              </w:rPr>
            </w:pPr>
            <w:r w:rsidRPr="003B5234">
              <w:rPr>
                <w:rFonts w:cstheme="minorHAnsi"/>
                <w:b/>
              </w:rPr>
              <w:t>Heavy</w:t>
            </w:r>
          </w:p>
        </w:tc>
        <w:tc>
          <w:tcPr>
            <w:tcW w:w="932" w:type="pct"/>
          </w:tcPr>
          <w:p w14:paraId="060FEFC0" w14:textId="77777777" w:rsidR="00D43CFD" w:rsidRPr="003B5234" w:rsidRDefault="00D43CFD" w:rsidP="006663C1">
            <w:pPr>
              <w:spacing w:line="360" w:lineRule="auto"/>
              <w:contextualSpacing/>
              <w:jc w:val="both"/>
              <w:rPr>
                <w:rFonts w:cstheme="minorHAnsi"/>
                <w:b/>
              </w:rPr>
            </w:pPr>
            <w:r w:rsidRPr="003B5234">
              <w:rPr>
                <w:rFonts w:cstheme="minorHAnsi"/>
                <w:b/>
              </w:rPr>
              <w:t>Intense + Heavy</w:t>
            </w:r>
          </w:p>
        </w:tc>
      </w:tr>
      <w:tr w:rsidR="003B5234" w:rsidRPr="003B5234" w14:paraId="15A066EA" w14:textId="77777777" w:rsidTr="006663C1">
        <w:tc>
          <w:tcPr>
            <w:tcW w:w="532" w:type="pct"/>
            <w:vMerge w:val="restart"/>
          </w:tcPr>
          <w:p w14:paraId="7890990C" w14:textId="77777777" w:rsidR="00D43CFD" w:rsidRPr="003B5234" w:rsidRDefault="00D43CFD" w:rsidP="006663C1">
            <w:pPr>
              <w:spacing w:line="360" w:lineRule="auto"/>
              <w:contextualSpacing/>
              <w:jc w:val="both"/>
              <w:rPr>
                <w:rFonts w:cstheme="minorHAnsi"/>
              </w:rPr>
            </w:pPr>
            <w:r w:rsidRPr="003B5234">
              <w:rPr>
                <w:rFonts w:cstheme="minorHAnsi"/>
              </w:rPr>
              <w:t>Ohau</w:t>
            </w:r>
          </w:p>
        </w:tc>
        <w:tc>
          <w:tcPr>
            <w:tcW w:w="1564" w:type="pct"/>
          </w:tcPr>
          <w:p w14:paraId="5E4C6B9A" w14:textId="77777777" w:rsidR="00D43CFD" w:rsidRPr="003B5234" w:rsidRDefault="00D43CFD" w:rsidP="006663C1">
            <w:pPr>
              <w:spacing w:line="360" w:lineRule="auto"/>
              <w:contextualSpacing/>
              <w:jc w:val="both"/>
              <w:rPr>
                <w:rFonts w:cstheme="minorHAnsi"/>
              </w:rPr>
            </w:pPr>
            <w:r w:rsidRPr="003B5234">
              <w:rPr>
                <w:rFonts w:cstheme="minorHAnsi"/>
              </w:rPr>
              <w:t>P(dry day)</w:t>
            </w:r>
          </w:p>
        </w:tc>
        <w:tc>
          <w:tcPr>
            <w:tcW w:w="375" w:type="pct"/>
          </w:tcPr>
          <w:p w14:paraId="34C8D1BB" w14:textId="77777777" w:rsidR="00D43CFD" w:rsidRPr="003B5234" w:rsidRDefault="00D43CFD" w:rsidP="006663C1">
            <w:pPr>
              <w:spacing w:line="360" w:lineRule="auto"/>
              <w:contextualSpacing/>
              <w:jc w:val="both"/>
              <w:rPr>
                <w:rFonts w:cstheme="minorHAnsi"/>
              </w:rPr>
            </w:pPr>
            <w:r w:rsidRPr="003B5234">
              <w:rPr>
                <w:rFonts w:cstheme="minorHAnsi"/>
              </w:rPr>
              <w:t>0.61</w:t>
            </w:r>
          </w:p>
        </w:tc>
        <w:tc>
          <w:tcPr>
            <w:tcW w:w="614" w:type="pct"/>
          </w:tcPr>
          <w:p w14:paraId="1722C429" w14:textId="77777777" w:rsidR="00D43CFD" w:rsidRPr="003B5234" w:rsidRDefault="00D43CFD" w:rsidP="006663C1">
            <w:pPr>
              <w:spacing w:line="360" w:lineRule="auto"/>
              <w:contextualSpacing/>
              <w:jc w:val="both"/>
              <w:rPr>
                <w:rFonts w:cstheme="minorHAnsi"/>
              </w:rPr>
            </w:pPr>
            <w:r w:rsidRPr="003B5234">
              <w:rPr>
                <w:rFonts w:cstheme="minorHAnsi"/>
              </w:rPr>
              <w:t>0.60</w:t>
            </w:r>
          </w:p>
        </w:tc>
        <w:tc>
          <w:tcPr>
            <w:tcW w:w="526" w:type="pct"/>
          </w:tcPr>
          <w:p w14:paraId="2BCC087A" w14:textId="77777777" w:rsidR="00D43CFD" w:rsidRPr="003B5234" w:rsidRDefault="00D43CFD" w:rsidP="006663C1">
            <w:pPr>
              <w:spacing w:line="360" w:lineRule="auto"/>
              <w:contextualSpacing/>
              <w:jc w:val="both"/>
              <w:rPr>
                <w:rFonts w:cstheme="minorHAnsi"/>
              </w:rPr>
            </w:pPr>
            <w:r w:rsidRPr="003B5234">
              <w:rPr>
                <w:rFonts w:cstheme="minorHAnsi"/>
              </w:rPr>
              <w:t>0.75</w:t>
            </w:r>
          </w:p>
        </w:tc>
        <w:tc>
          <w:tcPr>
            <w:tcW w:w="456" w:type="pct"/>
          </w:tcPr>
          <w:p w14:paraId="4D6DF0E8" w14:textId="77777777" w:rsidR="00D43CFD" w:rsidRPr="003B5234" w:rsidRDefault="00D43CFD" w:rsidP="006663C1">
            <w:pPr>
              <w:spacing w:line="360" w:lineRule="auto"/>
              <w:contextualSpacing/>
              <w:jc w:val="both"/>
              <w:rPr>
                <w:rFonts w:cstheme="minorHAnsi"/>
              </w:rPr>
            </w:pPr>
            <w:r w:rsidRPr="003B5234">
              <w:rPr>
                <w:rFonts w:cstheme="minorHAnsi"/>
              </w:rPr>
              <w:t>0.60</w:t>
            </w:r>
          </w:p>
        </w:tc>
        <w:tc>
          <w:tcPr>
            <w:tcW w:w="932" w:type="pct"/>
          </w:tcPr>
          <w:p w14:paraId="0DBFE427" w14:textId="77777777" w:rsidR="00D43CFD" w:rsidRPr="003B5234" w:rsidRDefault="00D43CFD" w:rsidP="006663C1">
            <w:pPr>
              <w:spacing w:line="360" w:lineRule="auto"/>
              <w:contextualSpacing/>
              <w:jc w:val="both"/>
              <w:rPr>
                <w:rFonts w:cstheme="minorHAnsi"/>
              </w:rPr>
            </w:pPr>
            <w:r w:rsidRPr="003B5234">
              <w:rPr>
                <w:rFonts w:cstheme="minorHAnsi"/>
              </w:rPr>
              <w:t>0.75</w:t>
            </w:r>
          </w:p>
        </w:tc>
      </w:tr>
      <w:tr w:rsidR="003B5234" w:rsidRPr="003B5234" w14:paraId="4F2FF553" w14:textId="77777777" w:rsidTr="006663C1">
        <w:tc>
          <w:tcPr>
            <w:tcW w:w="532" w:type="pct"/>
            <w:vMerge/>
          </w:tcPr>
          <w:p w14:paraId="4598E212" w14:textId="77777777" w:rsidR="00D43CFD" w:rsidRPr="003B5234" w:rsidRDefault="00D43CFD" w:rsidP="006663C1">
            <w:pPr>
              <w:spacing w:line="360" w:lineRule="auto"/>
              <w:contextualSpacing/>
              <w:jc w:val="both"/>
              <w:rPr>
                <w:rFonts w:cstheme="minorHAnsi"/>
              </w:rPr>
            </w:pPr>
          </w:p>
        </w:tc>
        <w:tc>
          <w:tcPr>
            <w:tcW w:w="1564" w:type="pct"/>
          </w:tcPr>
          <w:p w14:paraId="152595D2" w14:textId="77777777" w:rsidR="00D43CFD" w:rsidRPr="003B5234" w:rsidRDefault="00D43CFD" w:rsidP="006663C1">
            <w:pPr>
              <w:spacing w:line="360" w:lineRule="auto"/>
              <w:contextualSpacing/>
              <w:jc w:val="both"/>
              <w:rPr>
                <w:rFonts w:cstheme="minorHAnsi"/>
              </w:rPr>
            </w:pPr>
            <w:r w:rsidRPr="003B5234">
              <w:rPr>
                <w:rFonts w:cstheme="minorHAnsi"/>
              </w:rPr>
              <w:t>E(daily rainfall|wet day) (mm)</w:t>
            </w:r>
          </w:p>
        </w:tc>
        <w:tc>
          <w:tcPr>
            <w:tcW w:w="375" w:type="pct"/>
          </w:tcPr>
          <w:p w14:paraId="5DF1657D" w14:textId="77777777" w:rsidR="00D43CFD" w:rsidRPr="003B5234" w:rsidRDefault="00D43CFD" w:rsidP="006663C1">
            <w:pPr>
              <w:spacing w:line="360" w:lineRule="auto"/>
              <w:contextualSpacing/>
              <w:jc w:val="both"/>
              <w:rPr>
                <w:rFonts w:cstheme="minorHAnsi"/>
              </w:rPr>
            </w:pPr>
            <w:r w:rsidRPr="003B5234">
              <w:rPr>
                <w:rFonts w:cstheme="minorHAnsi"/>
              </w:rPr>
              <w:t>7.94</w:t>
            </w:r>
          </w:p>
        </w:tc>
        <w:tc>
          <w:tcPr>
            <w:tcW w:w="614" w:type="pct"/>
          </w:tcPr>
          <w:p w14:paraId="10CF6233" w14:textId="77777777" w:rsidR="00D43CFD" w:rsidRPr="003B5234" w:rsidRDefault="00D43CFD" w:rsidP="006663C1">
            <w:pPr>
              <w:spacing w:line="360" w:lineRule="auto"/>
              <w:contextualSpacing/>
              <w:jc w:val="both"/>
              <w:rPr>
                <w:rFonts w:cstheme="minorHAnsi"/>
              </w:rPr>
            </w:pPr>
            <w:r w:rsidRPr="003B5234">
              <w:rPr>
                <w:rFonts w:cstheme="minorHAnsi"/>
              </w:rPr>
              <w:t>7.93</w:t>
            </w:r>
          </w:p>
        </w:tc>
        <w:tc>
          <w:tcPr>
            <w:tcW w:w="526" w:type="pct"/>
          </w:tcPr>
          <w:p w14:paraId="7EF706AE" w14:textId="77777777" w:rsidR="00D43CFD" w:rsidRPr="003B5234" w:rsidRDefault="00D43CFD" w:rsidP="006663C1">
            <w:pPr>
              <w:spacing w:line="360" w:lineRule="auto"/>
              <w:contextualSpacing/>
              <w:jc w:val="both"/>
              <w:rPr>
                <w:rFonts w:cstheme="minorHAnsi"/>
              </w:rPr>
            </w:pPr>
            <w:r w:rsidRPr="003B5234">
              <w:rPr>
                <w:rFonts w:cstheme="minorHAnsi"/>
              </w:rPr>
              <w:t>12.9</w:t>
            </w:r>
          </w:p>
        </w:tc>
        <w:tc>
          <w:tcPr>
            <w:tcW w:w="456" w:type="pct"/>
          </w:tcPr>
          <w:p w14:paraId="65C83E57" w14:textId="77777777" w:rsidR="00D43CFD" w:rsidRPr="003B5234" w:rsidRDefault="00D43CFD" w:rsidP="006663C1">
            <w:pPr>
              <w:spacing w:line="360" w:lineRule="auto"/>
              <w:contextualSpacing/>
              <w:jc w:val="both"/>
              <w:rPr>
                <w:rFonts w:cstheme="minorHAnsi"/>
              </w:rPr>
            </w:pPr>
            <w:r w:rsidRPr="003B5234">
              <w:rPr>
                <w:rFonts w:cstheme="minorHAnsi"/>
              </w:rPr>
              <w:t>9.62</w:t>
            </w:r>
          </w:p>
        </w:tc>
        <w:tc>
          <w:tcPr>
            <w:tcW w:w="932" w:type="pct"/>
          </w:tcPr>
          <w:p w14:paraId="4E0C76A2" w14:textId="77777777" w:rsidR="00D43CFD" w:rsidRPr="003B5234" w:rsidRDefault="00D43CFD" w:rsidP="006663C1">
            <w:pPr>
              <w:spacing w:line="360" w:lineRule="auto"/>
              <w:contextualSpacing/>
              <w:jc w:val="both"/>
              <w:rPr>
                <w:rFonts w:cstheme="minorHAnsi"/>
              </w:rPr>
            </w:pPr>
            <w:r w:rsidRPr="003B5234">
              <w:rPr>
                <w:rFonts w:cstheme="minorHAnsi"/>
              </w:rPr>
              <w:t>14.2</w:t>
            </w:r>
          </w:p>
        </w:tc>
      </w:tr>
      <w:tr w:rsidR="003B5234" w:rsidRPr="003B5234" w14:paraId="55E4B56B" w14:textId="77777777" w:rsidTr="006663C1">
        <w:tc>
          <w:tcPr>
            <w:tcW w:w="532" w:type="pct"/>
            <w:vMerge/>
          </w:tcPr>
          <w:p w14:paraId="7DE34E23" w14:textId="77777777" w:rsidR="00D43CFD" w:rsidRPr="003B5234" w:rsidRDefault="00D43CFD" w:rsidP="006663C1">
            <w:pPr>
              <w:spacing w:line="360" w:lineRule="auto"/>
              <w:contextualSpacing/>
              <w:jc w:val="both"/>
              <w:rPr>
                <w:rFonts w:cstheme="minorHAnsi"/>
              </w:rPr>
            </w:pPr>
          </w:p>
        </w:tc>
        <w:tc>
          <w:tcPr>
            <w:tcW w:w="1564" w:type="pct"/>
          </w:tcPr>
          <w:p w14:paraId="14397E84" w14:textId="77777777" w:rsidR="00D43CFD" w:rsidRPr="003B5234" w:rsidRDefault="00D43CFD" w:rsidP="006663C1">
            <w:pPr>
              <w:spacing w:line="360" w:lineRule="auto"/>
              <w:contextualSpacing/>
              <w:jc w:val="both"/>
              <w:rPr>
                <w:rFonts w:cstheme="minorHAnsi"/>
              </w:rPr>
            </w:pPr>
            <w:r w:rsidRPr="003B5234">
              <w:rPr>
                <w:rFonts w:cstheme="minorHAnsi"/>
              </w:rPr>
              <w:t>E(daily rainfall) (mm)</w:t>
            </w:r>
          </w:p>
        </w:tc>
        <w:tc>
          <w:tcPr>
            <w:tcW w:w="375" w:type="pct"/>
          </w:tcPr>
          <w:p w14:paraId="7CB753B5" w14:textId="77777777" w:rsidR="00D43CFD" w:rsidRPr="003B5234" w:rsidRDefault="00D43CFD" w:rsidP="006663C1">
            <w:pPr>
              <w:spacing w:line="360" w:lineRule="auto"/>
              <w:contextualSpacing/>
              <w:jc w:val="both"/>
              <w:rPr>
                <w:rFonts w:cstheme="minorHAnsi"/>
              </w:rPr>
            </w:pPr>
            <w:r w:rsidRPr="003B5234">
              <w:rPr>
                <w:rFonts w:cstheme="minorHAnsi"/>
              </w:rPr>
              <w:t>3.07</w:t>
            </w:r>
          </w:p>
        </w:tc>
        <w:tc>
          <w:tcPr>
            <w:tcW w:w="614" w:type="pct"/>
          </w:tcPr>
          <w:p w14:paraId="20134B14" w14:textId="77777777" w:rsidR="00D43CFD" w:rsidRPr="003B5234" w:rsidRDefault="00D43CFD" w:rsidP="006663C1">
            <w:pPr>
              <w:spacing w:line="360" w:lineRule="auto"/>
              <w:contextualSpacing/>
              <w:jc w:val="both"/>
              <w:rPr>
                <w:rFonts w:cstheme="minorHAnsi"/>
              </w:rPr>
            </w:pPr>
            <w:r w:rsidRPr="003B5234">
              <w:rPr>
                <w:rFonts w:cstheme="minorHAnsi"/>
              </w:rPr>
              <w:t>3.17</w:t>
            </w:r>
          </w:p>
        </w:tc>
        <w:tc>
          <w:tcPr>
            <w:tcW w:w="526" w:type="pct"/>
          </w:tcPr>
          <w:p w14:paraId="1F340FB7" w14:textId="77777777" w:rsidR="00D43CFD" w:rsidRPr="003B5234" w:rsidRDefault="00D43CFD" w:rsidP="006663C1">
            <w:pPr>
              <w:spacing w:line="360" w:lineRule="auto"/>
              <w:contextualSpacing/>
              <w:jc w:val="both"/>
              <w:rPr>
                <w:rFonts w:cstheme="minorHAnsi"/>
              </w:rPr>
            </w:pPr>
            <w:r w:rsidRPr="003B5234">
              <w:rPr>
                <w:rFonts w:cstheme="minorHAnsi"/>
              </w:rPr>
              <w:t>3.25</w:t>
            </w:r>
          </w:p>
        </w:tc>
        <w:tc>
          <w:tcPr>
            <w:tcW w:w="456" w:type="pct"/>
          </w:tcPr>
          <w:p w14:paraId="2B4BA3F7" w14:textId="77777777" w:rsidR="00D43CFD" w:rsidRPr="003B5234" w:rsidRDefault="00D43CFD" w:rsidP="006663C1">
            <w:pPr>
              <w:spacing w:line="360" w:lineRule="auto"/>
              <w:contextualSpacing/>
              <w:jc w:val="both"/>
              <w:rPr>
                <w:rFonts w:cstheme="minorHAnsi"/>
              </w:rPr>
            </w:pPr>
            <w:r w:rsidRPr="003B5234">
              <w:rPr>
                <w:rFonts w:cstheme="minorHAnsi"/>
              </w:rPr>
              <w:t>3.85</w:t>
            </w:r>
          </w:p>
        </w:tc>
        <w:tc>
          <w:tcPr>
            <w:tcW w:w="932" w:type="pct"/>
          </w:tcPr>
          <w:p w14:paraId="0FDE1552" w14:textId="77777777" w:rsidR="00D43CFD" w:rsidRPr="003B5234" w:rsidRDefault="00D43CFD" w:rsidP="006663C1">
            <w:pPr>
              <w:spacing w:line="360" w:lineRule="auto"/>
              <w:contextualSpacing/>
              <w:jc w:val="both"/>
              <w:rPr>
                <w:rFonts w:cstheme="minorHAnsi"/>
              </w:rPr>
            </w:pPr>
            <w:r w:rsidRPr="003B5234">
              <w:rPr>
                <w:rFonts w:cstheme="minorHAnsi"/>
              </w:rPr>
              <w:t>3.58</w:t>
            </w:r>
          </w:p>
        </w:tc>
      </w:tr>
      <w:tr w:rsidR="003B5234" w:rsidRPr="003B5234" w14:paraId="0226CC77" w14:textId="77777777" w:rsidTr="006663C1">
        <w:tc>
          <w:tcPr>
            <w:tcW w:w="532" w:type="pct"/>
            <w:vMerge/>
          </w:tcPr>
          <w:p w14:paraId="4210A06A" w14:textId="77777777" w:rsidR="00D43CFD" w:rsidRPr="003B5234" w:rsidRDefault="00D43CFD" w:rsidP="006663C1">
            <w:pPr>
              <w:spacing w:line="360" w:lineRule="auto"/>
              <w:contextualSpacing/>
              <w:jc w:val="both"/>
              <w:rPr>
                <w:rFonts w:cstheme="minorHAnsi"/>
              </w:rPr>
            </w:pPr>
          </w:p>
        </w:tc>
        <w:tc>
          <w:tcPr>
            <w:tcW w:w="1564" w:type="pct"/>
          </w:tcPr>
          <w:p w14:paraId="12E6D47C" w14:textId="77777777" w:rsidR="00D43CFD" w:rsidRPr="003B5234" w:rsidRDefault="00D43CFD" w:rsidP="006663C1">
            <w:pPr>
              <w:spacing w:line="360" w:lineRule="auto"/>
              <w:contextualSpacing/>
              <w:jc w:val="both"/>
              <w:rPr>
                <w:rFonts w:cstheme="minorHAnsi"/>
              </w:rPr>
            </w:pPr>
            <w:r w:rsidRPr="003B5234">
              <w:rPr>
                <w:rFonts w:cstheme="minorHAnsi"/>
              </w:rPr>
              <w:t>P(rainfall&gt;</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90</m:t>
                  </m:r>
                </m:sub>
              </m:sSub>
            </m:oMath>
            <w:r w:rsidRPr="003B5234">
              <w:rPr>
                <w:rFonts w:cstheme="minorHAnsi"/>
              </w:rPr>
              <w:t>)</w:t>
            </w:r>
          </w:p>
        </w:tc>
        <w:tc>
          <w:tcPr>
            <w:tcW w:w="375" w:type="pct"/>
          </w:tcPr>
          <w:p w14:paraId="3C724195" w14:textId="77777777" w:rsidR="00D43CFD" w:rsidRPr="003B5234" w:rsidRDefault="00D43CFD" w:rsidP="006663C1">
            <w:pPr>
              <w:spacing w:line="360" w:lineRule="auto"/>
              <w:contextualSpacing/>
              <w:jc w:val="both"/>
              <w:rPr>
                <w:rFonts w:cstheme="minorHAnsi"/>
              </w:rPr>
            </w:pPr>
            <w:r w:rsidRPr="003B5234">
              <w:rPr>
                <w:rFonts w:cstheme="minorHAnsi"/>
              </w:rPr>
              <w:t>0.10</w:t>
            </w:r>
          </w:p>
        </w:tc>
        <w:tc>
          <w:tcPr>
            <w:tcW w:w="614" w:type="pct"/>
          </w:tcPr>
          <w:p w14:paraId="064AD53D" w14:textId="77777777" w:rsidR="00D43CFD" w:rsidRPr="003B5234" w:rsidRDefault="00D43CFD" w:rsidP="006663C1">
            <w:pPr>
              <w:spacing w:line="360" w:lineRule="auto"/>
              <w:contextualSpacing/>
              <w:jc w:val="both"/>
              <w:rPr>
                <w:rFonts w:cstheme="minorHAnsi"/>
              </w:rPr>
            </w:pPr>
            <w:r w:rsidRPr="003B5234">
              <w:rPr>
                <w:rFonts w:cstheme="minorHAnsi"/>
              </w:rPr>
              <w:t>0.10</w:t>
            </w:r>
          </w:p>
        </w:tc>
        <w:tc>
          <w:tcPr>
            <w:tcW w:w="526" w:type="pct"/>
          </w:tcPr>
          <w:p w14:paraId="7FE32C0B" w14:textId="77777777" w:rsidR="00D43CFD" w:rsidRPr="003B5234" w:rsidRDefault="00D43CFD" w:rsidP="006663C1">
            <w:pPr>
              <w:spacing w:line="360" w:lineRule="auto"/>
              <w:contextualSpacing/>
              <w:jc w:val="both"/>
              <w:rPr>
                <w:rFonts w:cstheme="minorHAnsi"/>
              </w:rPr>
            </w:pPr>
            <w:r w:rsidRPr="003B5234">
              <w:rPr>
                <w:rFonts w:cstheme="minorHAnsi"/>
              </w:rPr>
              <w:t>0.22</w:t>
            </w:r>
          </w:p>
        </w:tc>
        <w:tc>
          <w:tcPr>
            <w:tcW w:w="456" w:type="pct"/>
          </w:tcPr>
          <w:p w14:paraId="491DAC9D" w14:textId="77777777" w:rsidR="00D43CFD" w:rsidRPr="003B5234" w:rsidRDefault="00D43CFD" w:rsidP="006663C1">
            <w:pPr>
              <w:spacing w:line="360" w:lineRule="auto"/>
              <w:contextualSpacing/>
              <w:jc w:val="both"/>
              <w:rPr>
                <w:rFonts w:cstheme="minorHAnsi"/>
              </w:rPr>
            </w:pPr>
            <w:r w:rsidRPr="003B5234">
              <w:rPr>
                <w:rFonts w:cstheme="minorHAnsi"/>
              </w:rPr>
              <w:t>0.14</w:t>
            </w:r>
          </w:p>
        </w:tc>
        <w:tc>
          <w:tcPr>
            <w:tcW w:w="932" w:type="pct"/>
          </w:tcPr>
          <w:p w14:paraId="1273DE60" w14:textId="77777777" w:rsidR="00D43CFD" w:rsidRPr="003B5234" w:rsidRDefault="00D43CFD" w:rsidP="006663C1">
            <w:pPr>
              <w:spacing w:line="360" w:lineRule="auto"/>
              <w:contextualSpacing/>
              <w:jc w:val="both"/>
              <w:rPr>
                <w:rFonts w:cstheme="minorHAnsi"/>
              </w:rPr>
            </w:pPr>
            <w:r w:rsidRPr="003B5234">
              <w:rPr>
                <w:rFonts w:cstheme="minorHAnsi"/>
              </w:rPr>
              <w:t>0.24</w:t>
            </w:r>
          </w:p>
        </w:tc>
      </w:tr>
      <w:tr w:rsidR="003B5234" w:rsidRPr="003B5234" w14:paraId="214463D7" w14:textId="77777777" w:rsidTr="006663C1">
        <w:tc>
          <w:tcPr>
            <w:tcW w:w="532" w:type="pct"/>
            <w:vMerge w:val="restart"/>
          </w:tcPr>
          <w:p w14:paraId="257E9E90" w14:textId="77777777" w:rsidR="00D43CFD" w:rsidRPr="003B5234" w:rsidRDefault="00D43CFD" w:rsidP="006663C1">
            <w:pPr>
              <w:spacing w:line="360" w:lineRule="auto"/>
              <w:contextualSpacing/>
              <w:jc w:val="both"/>
              <w:rPr>
                <w:rFonts w:cstheme="minorHAnsi"/>
              </w:rPr>
            </w:pPr>
            <w:r w:rsidRPr="003B5234">
              <w:rPr>
                <w:rFonts w:cstheme="minorHAnsi"/>
              </w:rPr>
              <w:t>Tekapo</w:t>
            </w:r>
          </w:p>
        </w:tc>
        <w:tc>
          <w:tcPr>
            <w:tcW w:w="1564" w:type="pct"/>
          </w:tcPr>
          <w:p w14:paraId="0595D009" w14:textId="77777777" w:rsidR="00D43CFD" w:rsidRPr="003B5234" w:rsidRDefault="00D43CFD" w:rsidP="006663C1">
            <w:pPr>
              <w:spacing w:line="360" w:lineRule="auto"/>
              <w:contextualSpacing/>
              <w:jc w:val="both"/>
              <w:rPr>
                <w:rFonts w:cstheme="minorHAnsi"/>
              </w:rPr>
            </w:pPr>
            <w:r w:rsidRPr="003B5234">
              <w:rPr>
                <w:rFonts w:cstheme="minorHAnsi"/>
              </w:rPr>
              <w:t>P(dry day)</w:t>
            </w:r>
          </w:p>
        </w:tc>
        <w:tc>
          <w:tcPr>
            <w:tcW w:w="375" w:type="pct"/>
          </w:tcPr>
          <w:p w14:paraId="5F5AABF4" w14:textId="77777777" w:rsidR="00D43CFD" w:rsidRPr="003B5234" w:rsidRDefault="00D43CFD" w:rsidP="006663C1">
            <w:pPr>
              <w:spacing w:line="360" w:lineRule="auto"/>
              <w:contextualSpacing/>
              <w:jc w:val="both"/>
              <w:rPr>
                <w:rFonts w:cstheme="minorHAnsi"/>
              </w:rPr>
            </w:pPr>
            <w:r w:rsidRPr="003B5234">
              <w:rPr>
                <w:rFonts w:cstheme="minorHAnsi"/>
              </w:rPr>
              <w:t>0.61</w:t>
            </w:r>
          </w:p>
        </w:tc>
        <w:tc>
          <w:tcPr>
            <w:tcW w:w="614" w:type="pct"/>
          </w:tcPr>
          <w:p w14:paraId="3483A2CE" w14:textId="77777777" w:rsidR="00D43CFD" w:rsidRPr="003B5234" w:rsidRDefault="00D43CFD" w:rsidP="006663C1">
            <w:pPr>
              <w:spacing w:line="360" w:lineRule="auto"/>
              <w:contextualSpacing/>
              <w:jc w:val="both"/>
              <w:rPr>
                <w:rFonts w:cstheme="minorHAnsi"/>
              </w:rPr>
            </w:pPr>
            <w:r w:rsidRPr="003B5234">
              <w:rPr>
                <w:rFonts w:cstheme="minorHAnsi"/>
              </w:rPr>
              <w:t>0.60</w:t>
            </w:r>
          </w:p>
        </w:tc>
        <w:tc>
          <w:tcPr>
            <w:tcW w:w="526" w:type="pct"/>
          </w:tcPr>
          <w:p w14:paraId="390999A5" w14:textId="77777777" w:rsidR="00D43CFD" w:rsidRPr="003B5234" w:rsidRDefault="00D43CFD" w:rsidP="006663C1">
            <w:pPr>
              <w:spacing w:line="360" w:lineRule="auto"/>
              <w:contextualSpacing/>
              <w:jc w:val="both"/>
              <w:rPr>
                <w:rFonts w:cstheme="minorHAnsi"/>
              </w:rPr>
            </w:pPr>
            <w:r w:rsidRPr="003B5234">
              <w:rPr>
                <w:rFonts w:cstheme="minorHAnsi"/>
              </w:rPr>
              <w:t>0.75</w:t>
            </w:r>
          </w:p>
        </w:tc>
        <w:tc>
          <w:tcPr>
            <w:tcW w:w="456" w:type="pct"/>
          </w:tcPr>
          <w:p w14:paraId="40581C7E" w14:textId="77777777" w:rsidR="00D43CFD" w:rsidRPr="003B5234" w:rsidRDefault="00D43CFD" w:rsidP="006663C1">
            <w:pPr>
              <w:spacing w:line="360" w:lineRule="auto"/>
              <w:contextualSpacing/>
              <w:jc w:val="both"/>
              <w:rPr>
                <w:rFonts w:cstheme="minorHAnsi"/>
              </w:rPr>
            </w:pPr>
            <w:r w:rsidRPr="003B5234">
              <w:rPr>
                <w:rFonts w:cstheme="minorHAnsi"/>
              </w:rPr>
              <w:t>0.61</w:t>
            </w:r>
          </w:p>
        </w:tc>
        <w:tc>
          <w:tcPr>
            <w:tcW w:w="932" w:type="pct"/>
          </w:tcPr>
          <w:p w14:paraId="0F49E78A" w14:textId="77777777" w:rsidR="00D43CFD" w:rsidRPr="003B5234" w:rsidRDefault="00D43CFD" w:rsidP="006663C1">
            <w:pPr>
              <w:spacing w:line="360" w:lineRule="auto"/>
              <w:contextualSpacing/>
              <w:jc w:val="both"/>
              <w:rPr>
                <w:rFonts w:cstheme="minorHAnsi"/>
              </w:rPr>
            </w:pPr>
            <w:r w:rsidRPr="003B5234">
              <w:rPr>
                <w:rFonts w:cstheme="minorHAnsi"/>
              </w:rPr>
              <w:t>0.75</w:t>
            </w:r>
          </w:p>
        </w:tc>
      </w:tr>
      <w:tr w:rsidR="003B5234" w:rsidRPr="003B5234" w14:paraId="015CD7DD" w14:textId="77777777" w:rsidTr="006663C1">
        <w:tc>
          <w:tcPr>
            <w:tcW w:w="532" w:type="pct"/>
            <w:vMerge/>
          </w:tcPr>
          <w:p w14:paraId="57B6E640" w14:textId="77777777" w:rsidR="00D43CFD" w:rsidRPr="003B5234" w:rsidRDefault="00D43CFD" w:rsidP="006663C1">
            <w:pPr>
              <w:spacing w:line="360" w:lineRule="auto"/>
              <w:contextualSpacing/>
              <w:jc w:val="both"/>
              <w:rPr>
                <w:rFonts w:cstheme="minorHAnsi"/>
              </w:rPr>
            </w:pPr>
          </w:p>
        </w:tc>
        <w:tc>
          <w:tcPr>
            <w:tcW w:w="1564" w:type="pct"/>
          </w:tcPr>
          <w:p w14:paraId="1EAC1977" w14:textId="77777777" w:rsidR="00D43CFD" w:rsidRPr="003B5234" w:rsidRDefault="00D43CFD" w:rsidP="006663C1">
            <w:pPr>
              <w:spacing w:line="360" w:lineRule="auto"/>
              <w:contextualSpacing/>
              <w:jc w:val="both"/>
              <w:rPr>
                <w:rFonts w:cstheme="minorHAnsi"/>
              </w:rPr>
            </w:pPr>
            <w:r w:rsidRPr="003B5234">
              <w:rPr>
                <w:rFonts w:cstheme="minorHAnsi"/>
              </w:rPr>
              <w:t>E(daily rainfall|wet day) (mm)</w:t>
            </w:r>
          </w:p>
        </w:tc>
        <w:tc>
          <w:tcPr>
            <w:tcW w:w="375" w:type="pct"/>
          </w:tcPr>
          <w:p w14:paraId="4B59B981" w14:textId="77777777" w:rsidR="00D43CFD" w:rsidRPr="003B5234" w:rsidRDefault="00D43CFD" w:rsidP="006663C1">
            <w:pPr>
              <w:spacing w:line="360" w:lineRule="auto"/>
              <w:contextualSpacing/>
              <w:jc w:val="both"/>
              <w:rPr>
                <w:rFonts w:cstheme="minorHAnsi"/>
              </w:rPr>
            </w:pPr>
            <w:r w:rsidRPr="003B5234">
              <w:rPr>
                <w:rFonts w:cstheme="minorHAnsi"/>
              </w:rPr>
              <w:t>4.24</w:t>
            </w:r>
          </w:p>
        </w:tc>
        <w:tc>
          <w:tcPr>
            <w:tcW w:w="614" w:type="pct"/>
          </w:tcPr>
          <w:p w14:paraId="4C2E6A72" w14:textId="77777777" w:rsidR="00D43CFD" w:rsidRPr="003B5234" w:rsidRDefault="00D43CFD" w:rsidP="006663C1">
            <w:pPr>
              <w:spacing w:line="360" w:lineRule="auto"/>
              <w:contextualSpacing/>
              <w:jc w:val="both"/>
              <w:rPr>
                <w:rFonts w:cstheme="minorHAnsi"/>
              </w:rPr>
            </w:pPr>
            <w:r w:rsidRPr="003B5234">
              <w:rPr>
                <w:rFonts w:cstheme="minorHAnsi"/>
              </w:rPr>
              <w:t>4.03</w:t>
            </w:r>
          </w:p>
        </w:tc>
        <w:tc>
          <w:tcPr>
            <w:tcW w:w="526" w:type="pct"/>
          </w:tcPr>
          <w:p w14:paraId="2BB6766D" w14:textId="77777777" w:rsidR="00D43CFD" w:rsidRPr="003B5234" w:rsidRDefault="00D43CFD" w:rsidP="006663C1">
            <w:pPr>
              <w:spacing w:line="360" w:lineRule="auto"/>
              <w:contextualSpacing/>
              <w:jc w:val="both"/>
              <w:rPr>
                <w:rFonts w:cstheme="minorHAnsi"/>
              </w:rPr>
            </w:pPr>
            <w:r w:rsidRPr="003B5234">
              <w:rPr>
                <w:rFonts w:cstheme="minorHAnsi"/>
              </w:rPr>
              <w:t>6.2</w:t>
            </w:r>
          </w:p>
        </w:tc>
        <w:tc>
          <w:tcPr>
            <w:tcW w:w="456" w:type="pct"/>
          </w:tcPr>
          <w:p w14:paraId="11E9F35D" w14:textId="77777777" w:rsidR="00D43CFD" w:rsidRPr="003B5234" w:rsidRDefault="00D43CFD" w:rsidP="006663C1">
            <w:pPr>
              <w:spacing w:line="360" w:lineRule="auto"/>
              <w:contextualSpacing/>
              <w:jc w:val="both"/>
              <w:rPr>
                <w:rFonts w:cstheme="minorHAnsi"/>
              </w:rPr>
            </w:pPr>
            <w:r w:rsidRPr="003B5234">
              <w:rPr>
                <w:rFonts w:cstheme="minorHAnsi"/>
              </w:rPr>
              <w:t>4.88</w:t>
            </w:r>
          </w:p>
        </w:tc>
        <w:tc>
          <w:tcPr>
            <w:tcW w:w="932" w:type="pct"/>
          </w:tcPr>
          <w:p w14:paraId="572A005D" w14:textId="77777777" w:rsidR="00D43CFD" w:rsidRPr="003B5234" w:rsidRDefault="00D43CFD" w:rsidP="006663C1">
            <w:pPr>
              <w:spacing w:line="360" w:lineRule="auto"/>
              <w:contextualSpacing/>
              <w:jc w:val="both"/>
              <w:rPr>
                <w:rFonts w:cstheme="minorHAnsi"/>
              </w:rPr>
            </w:pPr>
            <w:r w:rsidRPr="003B5234">
              <w:rPr>
                <w:rFonts w:cstheme="minorHAnsi"/>
              </w:rPr>
              <w:t>6.82</w:t>
            </w:r>
          </w:p>
        </w:tc>
      </w:tr>
      <w:tr w:rsidR="003B5234" w:rsidRPr="003B5234" w14:paraId="70403506" w14:textId="77777777" w:rsidTr="006663C1">
        <w:tc>
          <w:tcPr>
            <w:tcW w:w="532" w:type="pct"/>
            <w:vMerge/>
          </w:tcPr>
          <w:p w14:paraId="61D1F839" w14:textId="77777777" w:rsidR="00D43CFD" w:rsidRPr="003B5234" w:rsidRDefault="00D43CFD" w:rsidP="006663C1">
            <w:pPr>
              <w:spacing w:line="360" w:lineRule="auto"/>
              <w:contextualSpacing/>
              <w:jc w:val="both"/>
              <w:rPr>
                <w:rFonts w:cstheme="minorHAnsi"/>
              </w:rPr>
            </w:pPr>
          </w:p>
        </w:tc>
        <w:tc>
          <w:tcPr>
            <w:tcW w:w="1564" w:type="pct"/>
          </w:tcPr>
          <w:p w14:paraId="4F2C92BA" w14:textId="77777777" w:rsidR="00D43CFD" w:rsidRPr="003B5234" w:rsidRDefault="00D43CFD" w:rsidP="006663C1">
            <w:pPr>
              <w:spacing w:line="360" w:lineRule="auto"/>
              <w:contextualSpacing/>
              <w:jc w:val="both"/>
              <w:rPr>
                <w:rFonts w:cstheme="minorHAnsi"/>
              </w:rPr>
            </w:pPr>
            <w:r w:rsidRPr="003B5234">
              <w:rPr>
                <w:rFonts w:cstheme="minorHAnsi"/>
              </w:rPr>
              <w:t>E(daily rainfall) (mm)</w:t>
            </w:r>
          </w:p>
        </w:tc>
        <w:tc>
          <w:tcPr>
            <w:tcW w:w="375" w:type="pct"/>
          </w:tcPr>
          <w:p w14:paraId="7C05BDB6" w14:textId="77777777" w:rsidR="00D43CFD" w:rsidRPr="003B5234" w:rsidRDefault="00D43CFD" w:rsidP="006663C1">
            <w:pPr>
              <w:spacing w:line="360" w:lineRule="auto"/>
              <w:contextualSpacing/>
              <w:jc w:val="both"/>
              <w:rPr>
                <w:rFonts w:cstheme="minorHAnsi"/>
              </w:rPr>
            </w:pPr>
            <w:r w:rsidRPr="003B5234">
              <w:rPr>
                <w:rFonts w:cstheme="minorHAnsi"/>
              </w:rPr>
              <w:t>1.66</w:t>
            </w:r>
          </w:p>
        </w:tc>
        <w:tc>
          <w:tcPr>
            <w:tcW w:w="614" w:type="pct"/>
          </w:tcPr>
          <w:p w14:paraId="034BEEA6" w14:textId="77777777" w:rsidR="00D43CFD" w:rsidRPr="003B5234" w:rsidRDefault="00D43CFD" w:rsidP="006663C1">
            <w:pPr>
              <w:spacing w:line="360" w:lineRule="auto"/>
              <w:contextualSpacing/>
              <w:jc w:val="both"/>
              <w:rPr>
                <w:rFonts w:cstheme="minorHAnsi"/>
              </w:rPr>
            </w:pPr>
            <w:r w:rsidRPr="003B5234">
              <w:rPr>
                <w:rFonts w:cstheme="minorHAnsi"/>
              </w:rPr>
              <w:t>1.76</w:t>
            </w:r>
          </w:p>
        </w:tc>
        <w:tc>
          <w:tcPr>
            <w:tcW w:w="526" w:type="pct"/>
          </w:tcPr>
          <w:p w14:paraId="130F0FC7" w14:textId="77777777" w:rsidR="00D43CFD" w:rsidRPr="003B5234" w:rsidRDefault="00D43CFD" w:rsidP="006663C1">
            <w:pPr>
              <w:spacing w:line="360" w:lineRule="auto"/>
              <w:contextualSpacing/>
              <w:jc w:val="both"/>
              <w:rPr>
                <w:rFonts w:cstheme="minorHAnsi"/>
              </w:rPr>
            </w:pPr>
            <w:r w:rsidRPr="003B5234">
              <w:rPr>
                <w:rFonts w:cstheme="minorHAnsi"/>
              </w:rPr>
              <w:t>1.56</w:t>
            </w:r>
          </w:p>
        </w:tc>
        <w:tc>
          <w:tcPr>
            <w:tcW w:w="456" w:type="pct"/>
          </w:tcPr>
          <w:p w14:paraId="43DD04FC" w14:textId="77777777" w:rsidR="00D43CFD" w:rsidRPr="003B5234" w:rsidRDefault="00D43CFD" w:rsidP="006663C1">
            <w:pPr>
              <w:spacing w:line="360" w:lineRule="auto"/>
              <w:contextualSpacing/>
              <w:jc w:val="both"/>
              <w:rPr>
                <w:rFonts w:cstheme="minorHAnsi"/>
              </w:rPr>
            </w:pPr>
            <w:r w:rsidRPr="003B5234">
              <w:rPr>
                <w:rFonts w:cstheme="minorHAnsi"/>
              </w:rPr>
              <w:t>1.91</w:t>
            </w:r>
          </w:p>
        </w:tc>
        <w:tc>
          <w:tcPr>
            <w:tcW w:w="932" w:type="pct"/>
          </w:tcPr>
          <w:p w14:paraId="1115112A" w14:textId="77777777" w:rsidR="00D43CFD" w:rsidRPr="003B5234" w:rsidRDefault="00D43CFD" w:rsidP="006663C1">
            <w:pPr>
              <w:spacing w:line="360" w:lineRule="auto"/>
              <w:contextualSpacing/>
              <w:jc w:val="both"/>
              <w:rPr>
                <w:rFonts w:cstheme="minorHAnsi"/>
              </w:rPr>
            </w:pPr>
            <w:r w:rsidRPr="003B5234">
              <w:rPr>
                <w:rFonts w:cstheme="minorHAnsi"/>
              </w:rPr>
              <w:t>1.72</w:t>
            </w:r>
          </w:p>
        </w:tc>
      </w:tr>
      <w:tr w:rsidR="003B5234" w:rsidRPr="003B5234" w14:paraId="66D494D8" w14:textId="77777777" w:rsidTr="006663C1">
        <w:tc>
          <w:tcPr>
            <w:tcW w:w="532" w:type="pct"/>
            <w:vMerge/>
          </w:tcPr>
          <w:p w14:paraId="6A3F0CEE" w14:textId="77777777" w:rsidR="00D43CFD" w:rsidRPr="003B5234" w:rsidRDefault="00D43CFD" w:rsidP="006663C1">
            <w:pPr>
              <w:spacing w:line="360" w:lineRule="auto"/>
              <w:contextualSpacing/>
              <w:jc w:val="both"/>
              <w:rPr>
                <w:rFonts w:cstheme="minorHAnsi"/>
              </w:rPr>
            </w:pPr>
          </w:p>
        </w:tc>
        <w:tc>
          <w:tcPr>
            <w:tcW w:w="1564" w:type="pct"/>
          </w:tcPr>
          <w:p w14:paraId="0FDFFA14" w14:textId="77777777" w:rsidR="00D43CFD" w:rsidRPr="003B5234" w:rsidRDefault="00D43CFD" w:rsidP="006663C1">
            <w:pPr>
              <w:spacing w:line="360" w:lineRule="auto"/>
              <w:contextualSpacing/>
              <w:jc w:val="both"/>
              <w:rPr>
                <w:rFonts w:cstheme="minorHAnsi"/>
              </w:rPr>
            </w:pPr>
            <w:r w:rsidRPr="003B5234">
              <w:rPr>
                <w:rFonts w:cstheme="minorHAnsi"/>
              </w:rPr>
              <w:t>P(rainfall&gt;</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90</m:t>
                  </m:r>
                </m:sub>
              </m:sSub>
            </m:oMath>
            <w:r w:rsidRPr="003B5234">
              <w:rPr>
                <w:rFonts w:cstheme="minorHAnsi"/>
              </w:rPr>
              <w:t>)</w:t>
            </w:r>
          </w:p>
        </w:tc>
        <w:tc>
          <w:tcPr>
            <w:tcW w:w="375" w:type="pct"/>
          </w:tcPr>
          <w:p w14:paraId="1E898F29" w14:textId="77777777" w:rsidR="00D43CFD" w:rsidRPr="003B5234" w:rsidRDefault="00D43CFD" w:rsidP="006663C1">
            <w:pPr>
              <w:spacing w:line="360" w:lineRule="auto"/>
              <w:contextualSpacing/>
              <w:jc w:val="both"/>
              <w:rPr>
                <w:rFonts w:cstheme="minorHAnsi"/>
              </w:rPr>
            </w:pPr>
            <w:r w:rsidRPr="003B5234">
              <w:rPr>
                <w:rFonts w:cstheme="minorHAnsi"/>
              </w:rPr>
              <w:t>0.10</w:t>
            </w:r>
          </w:p>
        </w:tc>
        <w:tc>
          <w:tcPr>
            <w:tcW w:w="614" w:type="pct"/>
          </w:tcPr>
          <w:p w14:paraId="1E45CCB9" w14:textId="77777777" w:rsidR="00D43CFD" w:rsidRPr="003B5234" w:rsidRDefault="00D43CFD" w:rsidP="006663C1">
            <w:pPr>
              <w:spacing w:line="360" w:lineRule="auto"/>
              <w:contextualSpacing/>
              <w:jc w:val="both"/>
              <w:rPr>
                <w:rFonts w:cstheme="minorHAnsi"/>
              </w:rPr>
            </w:pPr>
            <w:r w:rsidRPr="003B5234">
              <w:rPr>
                <w:rFonts w:cstheme="minorHAnsi"/>
              </w:rPr>
              <w:t>0.10</w:t>
            </w:r>
          </w:p>
        </w:tc>
        <w:tc>
          <w:tcPr>
            <w:tcW w:w="526" w:type="pct"/>
          </w:tcPr>
          <w:p w14:paraId="76CB8ADA" w14:textId="77777777" w:rsidR="00D43CFD" w:rsidRPr="003B5234" w:rsidRDefault="00D43CFD" w:rsidP="006663C1">
            <w:pPr>
              <w:spacing w:line="360" w:lineRule="auto"/>
              <w:contextualSpacing/>
              <w:jc w:val="both"/>
              <w:rPr>
                <w:rFonts w:cstheme="minorHAnsi"/>
              </w:rPr>
            </w:pPr>
            <w:r w:rsidRPr="003B5234">
              <w:rPr>
                <w:rFonts w:cstheme="minorHAnsi"/>
              </w:rPr>
              <w:t>0.19</w:t>
            </w:r>
          </w:p>
        </w:tc>
        <w:tc>
          <w:tcPr>
            <w:tcW w:w="456" w:type="pct"/>
          </w:tcPr>
          <w:p w14:paraId="799ACF7E" w14:textId="77777777" w:rsidR="00D43CFD" w:rsidRPr="003B5234" w:rsidRDefault="00D43CFD" w:rsidP="006663C1">
            <w:pPr>
              <w:spacing w:line="360" w:lineRule="auto"/>
              <w:contextualSpacing/>
              <w:jc w:val="both"/>
              <w:rPr>
                <w:rFonts w:cstheme="minorHAnsi"/>
              </w:rPr>
            </w:pPr>
            <w:r w:rsidRPr="003B5234">
              <w:rPr>
                <w:rFonts w:cstheme="minorHAnsi"/>
              </w:rPr>
              <w:t>0.14</w:t>
            </w:r>
          </w:p>
        </w:tc>
        <w:tc>
          <w:tcPr>
            <w:tcW w:w="932" w:type="pct"/>
          </w:tcPr>
          <w:p w14:paraId="4317102E" w14:textId="77777777" w:rsidR="00D43CFD" w:rsidRPr="003B5234" w:rsidRDefault="00D43CFD" w:rsidP="006663C1">
            <w:pPr>
              <w:spacing w:line="360" w:lineRule="auto"/>
              <w:contextualSpacing/>
              <w:jc w:val="both"/>
              <w:rPr>
                <w:rFonts w:cstheme="minorHAnsi"/>
              </w:rPr>
            </w:pPr>
            <w:r w:rsidRPr="003B5234">
              <w:rPr>
                <w:rFonts w:cstheme="minorHAnsi"/>
              </w:rPr>
              <w:t>0.21</w:t>
            </w:r>
          </w:p>
        </w:tc>
      </w:tr>
      <w:tr w:rsidR="003B5234" w:rsidRPr="003B5234" w14:paraId="127FCA1F" w14:textId="77777777" w:rsidTr="006663C1">
        <w:tc>
          <w:tcPr>
            <w:tcW w:w="532" w:type="pct"/>
            <w:vMerge w:val="restart"/>
          </w:tcPr>
          <w:p w14:paraId="045EFE09" w14:textId="77777777" w:rsidR="00D43CFD" w:rsidRPr="003B5234" w:rsidRDefault="00D43CFD" w:rsidP="006663C1">
            <w:pPr>
              <w:spacing w:line="360" w:lineRule="auto"/>
              <w:contextualSpacing/>
              <w:jc w:val="both"/>
              <w:rPr>
                <w:rFonts w:cstheme="minorHAnsi"/>
              </w:rPr>
            </w:pPr>
            <w:r w:rsidRPr="003B5234">
              <w:rPr>
                <w:rFonts w:cstheme="minorHAnsi"/>
              </w:rPr>
              <w:t>Wairepo</w:t>
            </w:r>
          </w:p>
        </w:tc>
        <w:tc>
          <w:tcPr>
            <w:tcW w:w="1564" w:type="pct"/>
          </w:tcPr>
          <w:p w14:paraId="4B445165" w14:textId="77777777" w:rsidR="00D43CFD" w:rsidRPr="003B5234" w:rsidRDefault="00D43CFD" w:rsidP="006663C1">
            <w:pPr>
              <w:spacing w:line="360" w:lineRule="auto"/>
              <w:contextualSpacing/>
              <w:jc w:val="both"/>
              <w:rPr>
                <w:rFonts w:cstheme="minorHAnsi"/>
              </w:rPr>
            </w:pPr>
            <w:r w:rsidRPr="003B5234">
              <w:rPr>
                <w:rFonts w:cstheme="minorHAnsi"/>
              </w:rPr>
              <w:t>P(dry day)</w:t>
            </w:r>
          </w:p>
        </w:tc>
        <w:tc>
          <w:tcPr>
            <w:tcW w:w="375" w:type="pct"/>
          </w:tcPr>
          <w:p w14:paraId="16F37D64" w14:textId="77777777" w:rsidR="00D43CFD" w:rsidRPr="003B5234" w:rsidRDefault="00D43CFD" w:rsidP="006663C1">
            <w:pPr>
              <w:spacing w:line="360" w:lineRule="auto"/>
              <w:contextualSpacing/>
              <w:jc w:val="both"/>
              <w:rPr>
                <w:rFonts w:cstheme="minorHAnsi"/>
              </w:rPr>
            </w:pPr>
            <w:r w:rsidRPr="003B5234">
              <w:rPr>
                <w:rFonts w:cstheme="minorHAnsi"/>
              </w:rPr>
              <w:t>0.52</w:t>
            </w:r>
          </w:p>
        </w:tc>
        <w:tc>
          <w:tcPr>
            <w:tcW w:w="614" w:type="pct"/>
          </w:tcPr>
          <w:p w14:paraId="161E15CF" w14:textId="77777777" w:rsidR="00D43CFD" w:rsidRPr="003B5234" w:rsidRDefault="00D43CFD" w:rsidP="006663C1">
            <w:pPr>
              <w:spacing w:line="360" w:lineRule="auto"/>
              <w:contextualSpacing/>
              <w:jc w:val="both"/>
              <w:rPr>
                <w:rFonts w:cstheme="minorHAnsi"/>
              </w:rPr>
            </w:pPr>
            <w:r w:rsidRPr="003B5234">
              <w:rPr>
                <w:rFonts w:cstheme="minorHAnsi"/>
              </w:rPr>
              <w:t>0.52</w:t>
            </w:r>
          </w:p>
        </w:tc>
        <w:tc>
          <w:tcPr>
            <w:tcW w:w="526" w:type="pct"/>
          </w:tcPr>
          <w:p w14:paraId="1B376DAF" w14:textId="77777777" w:rsidR="00D43CFD" w:rsidRPr="003B5234" w:rsidRDefault="00D43CFD" w:rsidP="006663C1">
            <w:pPr>
              <w:spacing w:line="360" w:lineRule="auto"/>
              <w:contextualSpacing/>
              <w:jc w:val="both"/>
              <w:rPr>
                <w:rFonts w:cstheme="minorHAnsi"/>
              </w:rPr>
            </w:pPr>
            <w:r w:rsidRPr="003B5234">
              <w:rPr>
                <w:rFonts w:cstheme="minorHAnsi"/>
              </w:rPr>
              <w:t>0.67</w:t>
            </w:r>
          </w:p>
        </w:tc>
        <w:tc>
          <w:tcPr>
            <w:tcW w:w="456" w:type="pct"/>
          </w:tcPr>
          <w:p w14:paraId="387790FE" w14:textId="77777777" w:rsidR="00D43CFD" w:rsidRPr="003B5234" w:rsidRDefault="00D43CFD" w:rsidP="006663C1">
            <w:pPr>
              <w:spacing w:line="360" w:lineRule="auto"/>
              <w:contextualSpacing/>
              <w:jc w:val="both"/>
              <w:rPr>
                <w:rFonts w:cstheme="minorHAnsi"/>
              </w:rPr>
            </w:pPr>
            <w:r w:rsidRPr="003B5234">
              <w:rPr>
                <w:rFonts w:cstheme="minorHAnsi"/>
              </w:rPr>
              <w:t>0.52</w:t>
            </w:r>
          </w:p>
        </w:tc>
        <w:tc>
          <w:tcPr>
            <w:tcW w:w="932" w:type="pct"/>
          </w:tcPr>
          <w:p w14:paraId="5E021F83" w14:textId="77777777" w:rsidR="00D43CFD" w:rsidRPr="003B5234" w:rsidRDefault="00D43CFD" w:rsidP="006663C1">
            <w:pPr>
              <w:spacing w:line="360" w:lineRule="auto"/>
              <w:contextualSpacing/>
              <w:jc w:val="both"/>
              <w:rPr>
                <w:rFonts w:cstheme="minorHAnsi"/>
              </w:rPr>
            </w:pPr>
            <w:r w:rsidRPr="003B5234">
              <w:rPr>
                <w:rFonts w:cstheme="minorHAnsi"/>
              </w:rPr>
              <w:t>0.67</w:t>
            </w:r>
          </w:p>
        </w:tc>
      </w:tr>
      <w:tr w:rsidR="003B5234" w:rsidRPr="003B5234" w14:paraId="147533D9" w14:textId="77777777" w:rsidTr="006663C1">
        <w:tc>
          <w:tcPr>
            <w:tcW w:w="532" w:type="pct"/>
            <w:vMerge/>
          </w:tcPr>
          <w:p w14:paraId="4B79BF75" w14:textId="77777777" w:rsidR="00D43CFD" w:rsidRPr="003B5234" w:rsidRDefault="00D43CFD" w:rsidP="006663C1">
            <w:pPr>
              <w:spacing w:line="360" w:lineRule="auto"/>
              <w:contextualSpacing/>
              <w:jc w:val="both"/>
              <w:rPr>
                <w:rFonts w:cstheme="minorHAnsi"/>
              </w:rPr>
            </w:pPr>
          </w:p>
        </w:tc>
        <w:tc>
          <w:tcPr>
            <w:tcW w:w="1564" w:type="pct"/>
          </w:tcPr>
          <w:p w14:paraId="18B2CE30" w14:textId="77777777" w:rsidR="00D43CFD" w:rsidRPr="003B5234" w:rsidRDefault="00D43CFD" w:rsidP="006663C1">
            <w:pPr>
              <w:spacing w:line="360" w:lineRule="auto"/>
              <w:contextualSpacing/>
              <w:jc w:val="both"/>
              <w:rPr>
                <w:rFonts w:cstheme="minorHAnsi"/>
              </w:rPr>
            </w:pPr>
            <w:r w:rsidRPr="003B5234">
              <w:rPr>
                <w:rFonts w:cstheme="minorHAnsi"/>
              </w:rPr>
              <w:t>E(daily rainfall|wet day) (mm)</w:t>
            </w:r>
          </w:p>
        </w:tc>
        <w:tc>
          <w:tcPr>
            <w:tcW w:w="375" w:type="pct"/>
          </w:tcPr>
          <w:p w14:paraId="1E9CC362" w14:textId="77777777" w:rsidR="00D43CFD" w:rsidRPr="003B5234" w:rsidRDefault="00D43CFD" w:rsidP="006663C1">
            <w:pPr>
              <w:spacing w:line="360" w:lineRule="auto"/>
              <w:contextualSpacing/>
              <w:jc w:val="both"/>
              <w:rPr>
                <w:rFonts w:cstheme="minorHAnsi"/>
              </w:rPr>
            </w:pPr>
            <w:r w:rsidRPr="003B5234">
              <w:rPr>
                <w:rFonts w:cstheme="minorHAnsi"/>
              </w:rPr>
              <w:t>3.79</w:t>
            </w:r>
          </w:p>
        </w:tc>
        <w:tc>
          <w:tcPr>
            <w:tcW w:w="614" w:type="pct"/>
          </w:tcPr>
          <w:p w14:paraId="7F004610" w14:textId="77777777" w:rsidR="00D43CFD" w:rsidRPr="003B5234" w:rsidRDefault="00D43CFD" w:rsidP="006663C1">
            <w:pPr>
              <w:spacing w:line="360" w:lineRule="auto"/>
              <w:contextualSpacing/>
              <w:jc w:val="both"/>
              <w:rPr>
                <w:rFonts w:cstheme="minorHAnsi"/>
              </w:rPr>
            </w:pPr>
            <w:r w:rsidRPr="003B5234">
              <w:rPr>
                <w:rFonts w:cstheme="minorHAnsi"/>
              </w:rPr>
              <w:t>3.67</w:t>
            </w:r>
          </w:p>
        </w:tc>
        <w:tc>
          <w:tcPr>
            <w:tcW w:w="526" w:type="pct"/>
          </w:tcPr>
          <w:p w14:paraId="488CCE3F" w14:textId="77777777" w:rsidR="00D43CFD" w:rsidRPr="003B5234" w:rsidRDefault="00D43CFD" w:rsidP="006663C1">
            <w:pPr>
              <w:spacing w:line="360" w:lineRule="auto"/>
              <w:contextualSpacing/>
              <w:jc w:val="both"/>
              <w:rPr>
                <w:rFonts w:cstheme="minorHAnsi"/>
              </w:rPr>
            </w:pPr>
            <w:r w:rsidRPr="003B5234">
              <w:rPr>
                <w:rFonts w:cstheme="minorHAnsi"/>
              </w:rPr>
              <w:t>5.46</w:t>
            </w:r>
          </w:p>
        </w:tc>
        <w:tc>
          <w:tcPr>
            <w:tcW w:w="456" w:type="pct"/>
          </w:tcPr>
          <w:p w14:paraId="5CD1193B" w14:textId="77777777" w:rsidR="00D43CFD" w:rsidRPr="003B5234" w:rsidRDefault="00D43CFD" w:rsidP="006663C1">
            <w:pPr>
              <w:spacing w:line="360" w:lineRule="auto"/>
              <w:contextualSpacing/>
              <w:jc w:val="both"/>
              <w:rPr>
                <w:rFonts w:cstheme="minorHAnsi"/>
              </w:rPr>
            </w:pPr>
            <w:r w:rsidRPr="003B5234">
              <w:rPr>
                <w:rFonts w:cstheme="minorHAnsi"/>
              </w:rPr>
              <w:t>4.52</w:t>
            </w:r>
          </w:p>
        </w:tc>
        <w:tc>
          <w:tcPr>
            <w:tcW w:w="932" w:type="pct"/>
          </w:tcPr>
          <w:p w14:paraId="5CC1DE2C" w14:textId="77777777" w:rsidR="00D43CFD" w:rsidRPr="003B5234" w:rsidRDefault="00D43CFD" w:rsidP="006663C1">
            <w:pPr>
              <w:spacing w:line="360" w:lineRule="auto"/>
              <w:contextualSpacing/>
              <w:jc w:val="both"/>
              <w:rPr>
                <w:rFonts w:cstheme="minorHAnsi"/>
              </w:rPr>
            </w:pPr>
            <w:r w:rsidRPr="003B5234">
              <w:rPr>
                <w:rFonts w:cstheme="minorHAnsi"/>
              </w:rPr>
              <w:t>6.01</w:t>
            </w:r>
          </w:p>
        </w:tc>
      </w:tr>
      <w:tr w:rsidR="003B5234" w:rsidRPr="003B5234" w14:paraId="4D41C36B" w14:textId="77777777" w:rsidTr="006663C1">
        <w:tc>
          <w:tcPr>
            <w:tcW w:w="532" w:type="pct"/>
            <w:vMerge/>
          </w:tcPr>
          <w:p w14:paraId="6F52DAF4" w14:textId="77777777" w:rsidR="00D43CFD" w:rsidRPr="003B5234" w:rsidRDefault="00D43CFD" w:rsidP="006663C1">
            <w:pPr>
              <w:spacing w:line="360" w:lineRule="auto"/>
              <w:contextualSpacing/>
              <w:jc w:val="both"/>
              <w:rPr>
                <w:rFonts w:cstheme="minorHAnsi"/>
              </w:rPr>
            </w:pPr>
          </w:p>
        </w:tc>
        <w:tc>
          <w:tcPr>
            <w:tcW w:w="1564" w:type="pct"/>
          </w:tcPr>
          <w:p w14:paraId="58A6BBA6" w14:textId="77777777" w:rsidR="00D43CFD" w:rsidRPr="003B5234" w:rsidRDefault="00D43CFD" w:rsidP="006663C1">
            <w:pPr>
              <w:spacing w:line="360" w:lineRule="auto"/>
              <w:contextualSpacing/>
              <w:jc w:val="both"/>
              <w:rPr>
                <w:rFonts w:cstheme="minorHAnsi"/>
              </w:rPr>
            </w:pPr>
            <w:r w:rsidRPr="003B5234">
              <w:rPr>
                <w:rFonts w:cstheme="minorHAnsi"/>
              </w:rPr>
              <w:t>E(daily rainfall) (mm)</w:t>
            </w:r>
          </w:p>
        </w:tc>
        <w:tc>
          <w:tcPr>
            <w:tcW w:w="375" w:type="pct"/>
          </w:tcPr>
          <w:p w14:paraId="0F79B6A2" w14:textId="77777777" w:rsidR="00D43CFD" w:rsidRPr="003B5234" w:rsidRDefault="00D43CFD" w:rsidP="006663C1">
            <w:pPr>
              <w:spacing w:line="360" w:lineRule="auto"/>
              <w:contextualSpacing/>
              <w:jc w:val="both"/>
              <w:rPr>
                <w:rFonts w:cstheme="minorHAnsi"/>
              </w:rPr>
            </w:pPr>
            <w:r w:rsidRPr="003B5234">
              <w:rPr>
                <w:rFonts w:cstheme="minorHAnsi"/>
              </w:rPr>
              <w:t>1.81</w:t>
            </w:r>
          </w:p>
        </w:tc>
        <w:tc>
          <w:tcPr>
            <w:tcW w:w="614" w:type="pct"/>
          </w:tcPr>
          <w:p w14:paraId="4B602AD6" w14:textId="77777777" w:rsidR="00D43CFD" w:rsidRPr="003B5234" w:rsidRDefault="00D43CFD" w:rsidP="006663C1">
            <w:pPr>
              <w:spacing w:line="360" w:lineRule="auto"/>
              <w:contextualSpacing/>
              <w:jc w:val="both"/>
              <w:rPr>
                <w:rFonts w:cstheme="minorHAnsi"/>
              </w:rPr>
            </w:pPr>
            <w:r w:rsidRPr="003B5234">
              <w:rPr>
                <w:rFonts w:cstheme="minorHAnsi"/>
              </w:rPr>
              <w:t>1.76</w:t>
            </w:r>
          </w:p>
        </w:tc>
        <w:tc>
          <w:tcPr>
            <w:tcW w:w="526" w:type="pct"/>
          </w:tcPr>
          <w:p w14:paraId="4358203E" w14:textId="77777777" w:rsidR="00D43CFD" w:rsidRPr="003B5234" w:rsidRDefault="00D43CFD" w:rsidP="006663C1">
            <w:pPr>
              <w:spacing w:line="360" w:lineRule="auto"/>
              <w:contextualSpacing/>
              <w:jc w:val="both"/>
              <w:rPr>
                <w:rFonts w:cstheme="minorHAnsi"/>
              </w:rPr>
            </w:pPr>
            <w:r w:rsidRPr="003B5234">
              <w:rPr>
                <w:rFonts w:cstheme="minorHAnsi"/>
              </w:rPr>
              <w:t>1.82</w:t>
            </w:r>
          </w:p>
        </w:tc>
        <w:tc>
          <w:tcPr>
            <w:tcW w:w="456" w:type="pct"/>
          </w:tcPr>
          <w:p w14:paraId="26D9D5D3" w14:textId="77777777" w:rsidR="00D43CFD" w:rsidRPr="003B5234" w:rsidRDefault="00D43CFD" w:rsidP="006663C1">
            <w:pPr>
              <w:spacing w:line="360" w:lineRule="auto"/>
              <w:contextualSpacing/>
              <w:jc w:val="both"/>
              <w:rPr>
                <w:rFonts w:cstheme="minorHAnsi"/>
              </w:rPr>
            </w:pPr>
            <w:r w:rsidRPr="003B5234">
              <w:rPr>
                <w:rFonts w:cstheme="minorHAnsi"/>
              </w:rPr>
              <w:t>2.18</w:t>
            </w:r>
          </w:p>
        </w:tc>
        <w:tc>
          <w:tcPr>
            <w:tcW w:w="932" w:type="pct"/>
          </w:tcPr>
          <w:p w14:paraId="0DECB754" w14:textId="77777777" w:rsidR="00D43CFD" w:rsidRPr="003B5234" w:rsidRDefault="00D43CFD" w:rsidP="006663C1">
            <w:pPr>
              <w:spacing w:line="360" w:lineRule="auto"/>
              <w:contextualSpacing/>
              <w:jc w:val="both"/>
              <w:rPr>
                <w:rFonts w:cstheme="minorHAnsi"/>
              </w:rPr>
            </w:pPr>
            <w:r w:rsidRPr="003B5234">
              <w:rPr>
                <w:rFonts w:cstheme="minorHAnsi"/>
              </w:rPr>
              <w:t>1.99</w:t>
            </w:r>
          </w:p>
        </w:tc>
      </w:tr>
      <w:tr w:rsidR="00D43CFD" w:rsidRPr="003B5234" w14:paraId="47EDF5C8" w14:textId="77777777" w:rsidTr="006663C1">
        <w:tc>
          <w:tcPr>
            <w:tcW w:w="532" w:type="pct"/>
            <w:vMerge/>
          </w:tcPr>
          <w:p w14:paraId="6EF2B8A9" w14:textId="77777777" w:rsidR="00D43CFD" w:rsidRPr="003B5234" w:rsidRDefault="00D43CFD" w:rsidP="006663C1">
            <w:pPr>
              <w:spacing w:line="360" w:lineRule="auto"/>
              <w:contextualSpacing/>
              <w:jc w:val="both"/>
              <w:rPr>
                <w:rFonts w:cstheme="minorHAnsi"/>
              </w:rPr>
            </w:pPr>
          </w:p>
        </w:tc>
        <w:tc>
          <w:tcPr>
            <w:tcW w:w="1564" w:type="pct"/>
          </w:tcPr>
          <w:p w14:paraId="70A30E99" w14:textId="77777777" w:rsidR="00D43CFD" w:rsidRPr="003B5234" w:rsidRDefault="00D43CFD" w:rsidP="006663C1">
            <w:pPr>
              <w:spacing w:line="360" w:lineRule="auto"/>
              <w:contextualSpacing/>
              <w:jc w:val="both"/>
              <w:rPr>
                <w:rFonts w:cstheme="minorHAnsi"/>
              </w:rPr>
            </w:pPr>
            <w:r w:rsidRPr="003B5234">
              <w:rPr>
                <w:rFonts w:cstheme="minorHAnsi"/>
              </w:rPr>
              <w:t>P(rainfall&gt;</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90</m:t>
                  </m:r>
                </m:sub>
              </m:sSub>
            </m:oMath>
            <w:r w:rsidRPr="003B5234">
              <w:rPr>
                <w:rFonts w:cstheme="minorHAnsi"/>
              </w:rPr>
              <w:t>)</w:t>
            </w:r>
          </w:p>
        </w:tc>
        <w:tc>
          <w:tcPr>
            <w:tcW w:w="375" w:type="pct"/>
          </w:tcPr>
          <w:p w14:paraId="3A73F04E" w14:textId="77777777" w:rsidR="00D43CFD" w:rsidRPr="003B5234" w:rsidRDefault="00D43CFD" w:rsidP="006663C1">
            <w:pPr>
              <w:spacing w:line="360" w:lineRule="auto"/>
              <w:contextualSpacing/>
              <w:jc w:val="both"/>
              <w:rPr>
                <w:rFonts w:cstheme="minorHAnsi"/>
              </w:rPr>
            </w:pPr>
            <w:r w:rsidRPr="003B5234">
              <w:rPr>
                <w:rFonts w:cstheme="minorHAnsi"/>
              </w:rPr>
              <w:t>0.10</w:t>
            </w:r>
          </w:p>
        </w:tc>
        <w:tc>
          <w:tcPr>
            <w:tcW w:w="614" w:type="pct"/>
          </w:tcPr>
          <w:p w14:paraId="0CD6A965" w14:textId="77777777" w:rsidR="00D43CFD" w:rsidRPr="003B5234" w:rsidRDefault="00D43CFD" w:rsidP="006663C1">
            <w:pPr>
              <w:spacing w:line="360" w:lineRule="auto"/>
              <w:contextualSpacing/>
              <w:jc w:val="both"/>
              <w:rPr>
                <w:rFonts w:cstheme="minorHAnsi"/>
              </w:rPr>
            </w:pPr>
            <w:r w:rsidRPr="003B5234">
              <w:rPr>
                <w:rFonts w:cstheme="minorHAnsi"/>
              </w:rPr>
              <w:t>0.08</w:t>
            </w:r>
          </w:p>
        </w:tc>
        <w:tc>
          <w:tcPr>
            <w:tcW w:w="526" w:type="pct"/>
          </w:tcPr>
          <w:p w14:paraId="222D3EFE" w14:textId="77777777" w:rsidR="00D43CFD" w:rsidRPr="003B5234" w:rsidRDefault="00D43CFD" w:rsidP="006663C1">
            <w:pPr>
              <w:spacing w:line="360" w:lineRule="auto"/>
              <w:contextualSpacing/>
              <w:jc w:val="both"/>
              <w:rPr>
                <w:rFonts w:cstheme="minorHAnsi"/>
              </w:rPr>
            </w:pPr>
            <w:r w:rsidRPr="003B5234">
              <w:rPr>
                <w:rFonts w:cstheme="minorHAnsi"/>
              </w:rPr>
              <w:t>0.15</w:t>
            </w:r>
          </w:p>
        </w:tc>
        <w:tc>
          <w:tcPr>
            <w:tcW w:w="456" w:type="pct"/>
          </w:tcPr>
          <w:p w14:paraId="3CD64BB3" w14:textId="77777777" w:rsidR="00D43CFD" w:rsidRPr="003B5234" w:rsidRDefault="00D43CFD" w:rsidP="006663C1">
            <w:pPr>
              <w:spacing w:line="360" w:lineRule="auto"/>
              <w:contextualSpacing/>
              <w:jc w:val="both"/>
              <w:rPr>
                <w:rFonts w:cstheme="minorHAnsi"/>
              </w:rPr>
            </w:pPr>
            <w:r w:rsidRPr="003B5234">
              <w:rPr>
                <w:rFonts w:cstheme="minorHAnsi"/>
              </w:rPr>
              <w:t>0.11</w:t>
            </w:r>
          </w:p>
        </w:tc>
        <w:tc>
          <w:tcPr>
            <w:tcW w:w="932" w:type="pct"/>
          </w:tcPr>
          <w:p w14:paraId="0422D910" w14:textId="77777777" w:rsidR="00D43CFD" w:rsidRPr="003B5234" w:rsidRDefault="00D43CFD" w:rsidP="006663C1">
            <w:pPr>
              <w:spacing w:line="360" w:lineRule="auto"/>
              <w:contextualSpacing/>
              <w:jc w:val="both"/>
              <w:rPr>
                <w:rFonts w:cstheme="minorHAnsi"/>
              </w:rPr>
            </w:pPr>
            <w:r w:rsidRPr="003B5234">
              <w:rPr>
                <w:rFonts w:cstheme="minorHAnsi"/>
              </w:rPr>
              <w:t>0.17</w:t>
            </w:r>
          </w:p>
        </w:tc>
      </w:tr>
    </w:tbl>
    <w:p w14:paraId="0EFAD1A0" w14:textId="77777777" w:rsidR="00D43CFD" w:rsidRPr="003B5234" w:rsidRDefault="00D43CFD" w:rsidP="00D43CFD">
      <w:pPr>
        <w:spacing w:line="360" w:lineRule="auto"/>
        <w:contextualSpacing/>
        <w:jc w:val="both"/>
        <w:rPr>
          <w:rFonts w:cstheme="minorHAnsi"/>
        </w:rPr>
      </w:pPr>
    </w:p>
    <w:p w14:paraId="4748A40B" w14:textId="77777777" w:rsidR="00D43CFD" w:rsidRPr="003B5234" w:rsidRDefault="00D43CFD" w:rsidP="00D43CFD">
      <w:pPr>
        <w:spacing w:line="360" w:lineRule="auto"/>
        <w:jc w:val="both"/>
        <w:rPr>
          <w:rFonts w:cstheme="minorHAnsi"/>
          <w:sz w:val="24"/>
          <w:szCs w:val="24"/>
        </w:rPr>
      </w:pPr>
      <w:r w:rsidRPr="003B5234">
        <w:rPr>
          <w:rFonts w:cstheme="minorHAnsi"/>
          <w:sz w:val="24"/>
          <w:szCs w:val="24"/>
        </w:rPr>
        <w:t>Table 3: Summary statistics for the rainfall models. The standard model, intended to mimic the current rainfall patterns, is close to the data in all four key aspects; probability of a dry day, expected rainfall given that it is raining, overall expected rainfall, probability of a very wet day (top 10%). The intense rainfall model has more dry days, wetter wet days, similar overall rain and more very wet days. The heavy rainfall model has the same number of dry days, wetter wet days, more overall rain and a similar number of very wet days. The intense and heavy model has more dry days, wetter wet days, more overall rain and more very wet days.</w:t>
      </w:r>
    </w:p>
    <w:p w14:paraId="48CA0752" w14:textId="77777777" w:rsidR="00D43CFD" w:rsidRPr="003B5234" w:rsidRDefault="00D43CFD" w:rsidP="00D43CFD">
      <w:pPr>
        <w:spacing w:line="360" w:lineRule="auto"/>
        <w:contextualSpacing/>
        <w:jc w:val="both"/>
        <w:rPr>
          <w:rFonts w:cstheme="minorHAnsi"/>
        </w:rPr>
      </w:pPr>
    </w:p>
    <w:p w14:paraId="0987C004" w14:textId="77777777" w:rsidR="00D43CFD" w:rsidRPr="003B5234" w:rsidRDefault="00D43CFD" w:rsidP="00D43CFD">
      <w:pPr>
        <w:spacing w:line="360" w:lineRule="auto"/>
        <w:contextualSpacing/>
        <w:jc w:val="both"/>
        <w:rPr>
          <w:rFonts w:cstheme="minorHAnsi"/>
        </w:rPr>
      </w:pPr>
    </w:p>
    <w:p w14:paraId="37DE0A28" w14:textId="77777777" w:rsidR="00D43CFD" w:rsidRPr="003B5234" w:rsidRDefault="00D43CFD" w:rsidP="00D43CFD">
      <w:pPr>
        <w:rPr>
          <w:rFonts w:cstheme="minorHAnsi"/>
        </w:rPr>
      </w:pPr>
      <w:r w:rsidRPr="003B5234">
        <w:rPr>
          <w:rFonts w:cstheme="minorHAnsi"/>
        </w:rPr>
        <w:br w:type="page"/>
      </w:r>
    </w:p>
    <w:p w14:paraId="5C387CEB" w14:textId="0B08F839" w:rsidR="00D43CFD" w:rsidRPr="003B5234" w:rsidRDefault="00D43CFD" w:rsidP="00D43CFD">
      <w:pPr>
        <w:spacing w:line="360" w:lineRule="auto"/>
        <w:contextualSpacing/>
        <w:jc w:val="both"/>
        <w:rPr>
          <w:rFonts w:cstheme="minorHAnsi"/>
          <w:b/>
        </w:rPr>
      </w:pPr>
      <w:r w:rsidRPr="003B5234">
        <w:rPr>
          <w:rFonts w:cstheme="minorHAnsi"/>
          <w:b/>
        </w:rPr>
        <w:lastRenderedPageBreak/>
        <w:t>Supplementary Materials – model details</w:t>
      </w:r>
    </w:p>
    <w:p w14:paraId="7E1D1BC8" w14:textId="77777777" w:rsidR="00D43CFD" w:rsidRPr="003B5234" w:rsidRDefault="00D43CFD" w:rsidP="00D43CFD">
      <w:pPr>
        <w:spacing w:line="360" w:lineRule="auto"/>
        <w:contextualSpacing/>
        <w:jc w:val="both"/>
        <w:rPr>
          <w:rFonts w:cstheme="minorHAnsi"/>
          <w:b/>
        </w:rPr>
      </w:pPr>
      <w:r w:rsidRPr="003B5234">
        <w:rPr>
          <w:rFonts w:cstheme="minorHAnsi"/>
          <w:b/>
        </w:rPr>
        <w:t>Ohau 1</w:t>
      </w:r>
    </w:p>
    <w:tbl>
      <w:tblPr>
        <w:tblStyle w:val="TableGrid"/>
        <w:tblW w:w="9519" w:type="dxa"/>
        <w:tblLook w:val="04A0" w:firstRow="1" w:lastRow="0" w:firstColumn="1" w:lastColumn="0" w:noHBand="0" w:noVBand="1"/>
      </w:tblPr>
      <w:tblGrid>
        <w:gridCol w:w="2295"/>
        <w:gridCol w:w="1296"/>
        <w:gridCol w:w="1114"/>
        <w:gridCol w:w="1296"/>
        <w:gridCol w:w="1066"/>
        <w:gridCol w:w="1296"/>
        <w:gridCol w:w="1156"/>
      </w:tblGrid>
      <w:tr w:rsidR="003B5234" w:rsidRPr="003B5234" w14:paraId="342D17FB" w14:textId="77777777" w:rsidTr="006663C1">
        <w:trPr>
          <w:trHeight w:val="300"/>
        </w:trPr>
        <w:tc>
          <w:tcPr>
            <w:tcW w:w="2295" w:type="dxa"/>
            <w:noWrap/>
            <w:hideMark/>
          </w:tcPr>
          <w:p w14:paraId="3DBFD4BF" w14:textId="77777777" w:rsidR="00D43CFD" w:rsidRPr="003B5234" w:rsidRDefault="00D43CFD" w:rsidP="006663C1">
            <w:pPr>
              <w:rPr>
                <w:rFonts w:cstheme="minorHAnsi"/>
              </w:rPr>
            </w:pPr>
          </w:p>
        </w:tc>
        <w:tc>
          <w:tcPr>
            <w:tcW w:w="2410" w:type="dxa"/>
            <w:gridSpan w:val="2"/>
            <w:noWrap/>
            <w:hideMark/>
          </w:tcPr>
          <w:p w14:paraId="03517E6E" w14:textId="77777777" w:rsidR="00D43CFD" w:rsidRPr="003B5234" w:rsidRDefault="00D43CFD" w:rsidP="006663C1">
            <w:pPr>
              <w:rPr>
                <w:rFonts w:cstheme="minorHAnsi"/>
              </w:rPr>
            </w:pPr>
            <w:r w:rsidRPr="003B5234">
              <w:rPr>
                <w:rFonts w:cstheme="minorHAnsi"/>
              </w:rPr>
              <w:t>Wet model</w:t>
            </w:r>
          </w:p>
        </w:tc>
        <w:tc>
          <w:tcPr>
            <w:tcW w:w="2362" w:type="dxa"/>
            <w:gridSpan w:val="2"/>
            <w:noWrap/>
            <w:hideMark/>
          </w:tcPr>
          <w:p w14:paraId="686BE9AC" w14:textId="77777777" w:rsidR="00D43CFD" w:rsidRPr="003B5234" w:rsidRDefault="00D43CFD" w:rsidP="006663C1">
            <w:pPr>
              <w:rPr>
                <w:rFonts w:cstheme="minorHAnsi"/>
              </w:rPr>
            </w:pPr>
            <w:r w:rsidRPr="003B5234">
              <w:rPr>
                <w:rFonts w:cstheme="minorHAnsi"/>
              </w:rPr>
              <w:t>Dry model</w:t>
            </w:r>
          </w:p>
        </w:tc>
        <w:tc>
          <w:tcPr>
            <w:tcW w:w="2452" w:type="dxa"/>
            <w:gridSpan w:val="2"/>
            <w:noWrap/>
            <w:hideMark/>
          </w:tcPr>
          <w:p w14:paraId="0EF04FAB" w14:textId="77777777" w:rsidR="00D43CFD" w:rsidRPr="003B5234" w:rsidRDefault="00D43CFD" w:rsidP="006663C1">
            <w:pPr>
              <w:rPr>
                <w:rFonts w:cstheme="minorHAnsi"/>
              </w:rPr>
            </w:pPr>
            <w:r w:rsidRPr="003B5234">
              <w:rPr>
                <w:rFonts w:cstheme="minorHAnsi"/>
              </w:rPr>
              <w:t>Level model</w:t>
            </w:r>
          </w:p>
        </w:tc>
      </w:tr>
      <w:tr w:rsidR="003B5234" w:rsidRPr="003B5234" w14:paraId="224E43BF" w14:textId="77777777" w:rsidTr="006663C1">
        <w:trPr>
          <w:trHeight w:val="300"/>
        </w:trPr>
        <w:tc>
          <w:tcPr>
            <w:tcW w:w="2295" w:type="dxa"/>
            <w:noWrap/>
            <w:hideMark/>
          </w:tcPr>
          <w:p w14:paraId="40FDCF40" w14:textId="77777777" w:rsidR="00D43CFD" w:rsidRPr="003B5234" w:rsidRDefault="00D43CFD" w:rsidP="006663C1">
            <w:pPr>
              <w:rPr>
                <w:rFonts w:cstheme="minorHAnsi"/>
              </w:rPr>
            </w:pPr>
            <w:r w:rsidRPr="003B5234">
              <w:rPr>
                <w:rFonts w:cstheme="minorHAnsi"/>
              </w:rPr>
              <w:t>Variable</w:t>
            </w:r>
          </w:p>
        </w:tc>
        <w:tc>
          <w:tcPr>
            <w:tcW w:w="1296" w:type="dxa"/>
            <w:noWrap/>
            <w:hideMark/>
          </w:tcPr>
          <w:p w14:paraId="6404A6A2" w14:textId="77777777" w:rsidR="00D43CFD" w:rsidRPr="003B5234" w:rsidRDefault="00D43CFD" w:rsidP="006663C1">
            <w:pPr>
              <w:rPr>
                <w:rFonts w:cstheme="minorHAnsi"/>
              </w:rPr>
            </w:pPr>
            <w:r w:rsidRPr="003B5234">
              <w:rPr>
                <w:rFonts w:cstheme="minorHAnsi"/>
              </w:rPr>
              <w:t>Coefficient</w:t>
            </w:r>
          </w:p>
        </w:tc>
        <w:tc>
          <w:tcPr>
            <w:tcW w:w="1114" w:type="dxa"/>
            <w:noWrap/>
            <w:hideMark/>
          </w:tcPr>
          <w:p w14:paraId="217993A2"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50216E37" w14:textId="77777777" w:rsidR="00D43CFD" w:rsidRPr="003B5234" w:rsidRDefault="00D43CFD" w:rsidP="006663C1">
            <w:pPr>
              <w:rPr>
                <w:rFonts w:cstheme="minorHAnsi"/>
              </w:rPr>
            </w:pPr>
            <w:r w:rsidRPr="003B5234">
              <w:rPr>
                <w:rFonts w:cstheme="minorHAnsi"/>
              </w:rPr>
              <w:t>Coefficient</w:t>
            </w:r>
          </w:p>
        </w:tc>
        <w:tc>
          <w:tcPr>
            <w:tcW w:w="1066" w:type="dxa"/>
            <w:noWrap/>
            <w:hideMark/>
          </w:tcPr>
          <w:p w14:paraId="2D8E0EF2"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3DE02105" w14:textId="77777777" w:rsidR="00D43CFD" w:rsidRPr="003B5234" w:rsidRDefault="00D43CFD" w:rsidP="006663C1">
            <w:pPr>
              <w:rPr>
                <w:rFonts w:cstheme="minorHAnsi"/>
              </w:rPr>
            </w:pPr>
            <w:r w:rsidRPr="003B5234">
              <w:rPr>
                <w:rFonts w:cstheme="minorHAnsi"/>
              </w:rPr>
              <w:t>Coefficient</w:t>
            </w:r>
          </w:p>
        </w:tc>
        <w:tc>
          <w:tcPr>
            <w:tcW w:w="1156" w:type="dxa"/>
            <w:noWrap/>
            <w:hideMark/>
          </w:tcPr>
          <w:p w14:paraId="5A5FA51E" w14:textId="77777777" w:rsidR="00D43CFD" w:rsidRPr="003B5234" w:rsidRDefault="00D43CFD" w:rsidP="006663C1">
            <w:pPr>
              <w:rPr>
                <w:rFonts w:cstheme="minorHAnsi"/>
              </w:rPr>
            </w:pPr>
            <w:r w:rsidRPr="003B5234">
              <w:rPr>
                <w:rFonts w:cstheme="minorHAnsi"/>
              </w:rPr>
              <w:t>p-value</w:t>
            </w:r>
          </w:p>
        </w:tc>
      </w:tr>
      <w:tr w:rsidR="003B5234" w:rsidRPr="003B5234" w14:paraId="782BCC75" w14:textId="77777777" w:rsidTr="006663C1">
        <w:trPr>
          <w:trHeight w:val="300"/>
        </w:trPr>
        <w:tc>
          <w:tcPr>
            <w:tcW w:w="2295" w:type="dxa"/>
            <w:noWrap/>
            <w:hideMark/>
          </w:tcPr>
          <w:p w14:paraId="2F89B3AE" w14:textId="77777777" w:rsidR="00D43CFD" w:rsidRPr="003B5234" w:rsidRDefault="00D43CFD" w:rsidP="006663C1">
            <w:pPr>
              <w:rPr>
                <w:rFonts w:cstheme="minorHAnsi"/>
              </w:rPr>
            </w:pPr>
            <w:r w:rsidRPr="003B5234">
              <w:rPr>
                <w:rFonts w:cstheme="minorHAnsi"/>
              </w:rPr>
              <w:t>Intercept</w:t>
            </w:r>
          </w:p>
        </w:tc>
        <w:tc>
          <w:tcPr>
            <w:tcW w:w="1296" w:type="dxa"/>
            <w:noWrap/>
            <w:vAlign w:val="bottom"/>
          </w:tcPr>
          <w:p w14:paraId="50BEE404" w14:textId="77777777" w:rsidR="00D43CFD" w:rsidRPr="003B5234" w:rsidRDefault="00D43CFD" w:rsidP="006663C1">
            <w:pPr>
              <w:jc w:val="right"/>
              <w:rPr>
                <w:rFonts w:ascii="Calibri" w:hAnsi="Calibri" w:cs="Calibri"/>
              </w:rPr>
            </w:pPr>
            <w:r w:rsidRPr="003B5234">
              <w:rPr>
                <w:rFonts w:ascii="Calibri" w:hAnsi="Calibri" w:cs="Calibri"/>
              </w:rPr>
              <w:t>1.49E+00</w:t>
            </w:r>
          </w:p>
        </w:tc>
        <w:tc>
          <w:tcPr>
            <w:tcW w:w="1114" w:type="dxa"/>
            <w:noWrap/>
            <w:vAlign w:val="bottom"/>
          </w:tcPr>
          <w:p w14:paraId="463E4412" w14:textId="77777777" w:rsidR="00D43CFD" w:rsidRPr="003B5234" w:rsidRDefault="00D43CFD" w:rsidP="006663C1">
            <w:pPr>
              <w:jc w:val="right"/>
              <w:rPr>
                <w:rFonts w:ascii="Calibri" w:hAnsi="Calibri" w:cs="Calibri"/>
              </w:rPr>
            </w:pPr>
            <w:r w:rsidRPr="003B5234">
              <w:rPr>
                <w:rFonts w:ascii="Calibri" w:hAnsi="Calibri" w:cs="Calibri"/>
              </w:rPr>
              <w:t>1.47E-02</w:t>
            </w:r>
          </w:p>
        </w:tc>
        <w:tc>
          <w:tcPr>
            <w:tcW w:w="1296" w:type="dxa"/>
            <w:noWrap/>
            <w:vAlign w:val="bottom"/>
          </w:tcPr>
          <w:p w14:paraId="5DC63F7A" w14:textId="77777777" w:rsidR="00D43CFD" w:rsidRPr="003B5234" w:rsidRDefault="00D43CFD" w:rsidP="006663C1">
            <w:pPr>
              <w:jc w:val="right"/>
              <w:rPr>
                <w:rFonts w:ascii="Calibri" w:hAnsi="Calibri" w:cs="Calibri"/>
              </w:rPr>
            </w:pPr>
            <w:r w:rsidRPr="003B5234">
              <w:rPr>
                <w:rFonts w:ascii="Calibri" w:hAnsi="Calibri" w:cs="Calibri"/>
              </w:rPr>
              <w:t>-4.71E+00</w:t>
            </w:r>
          </w:p>
        </w:tc>
        <w:tc>
          <w:tcPr>
            <w:tcW w:w="1066" w:type="dxa"/>
            <w:noWrap/>
            <w:vAlign w:val="bottom"/>
          </w:tcPr>
          <w:p w14:paraId="197E1C77" w14:textId="77777777" w:rsidR="00D43CFD" w:rsidRPr="003B5234" w:rsidRDefault="00D43CFD" w:rsidP="006663C1">
            <w:pPr>
              <w:jc w:val="right"/>
              <w:rPr>
                <w:rFonts w:ascii="Calibri" w:hAnsi="Calibri" w:cs="Calibri"/>
              </w:rPr>
            </w:pPr>
            <w:r w:rsidRPr="003B5234">
              <w:rPr>
                <w:rFonts w:ascii="Calibri" w:hAnsi="Calibri" w:cs="Calibri"/>
              </w:rPr>
              <w:t>1.22E-09</w:t>
            </w:r>
          </w:p>
        </w:tc>
        <w:tc>
          <w:tcPr>
            <w:tcW w:w="1296" w:type="dxa"/>
            <w:noWrap/>
            <w:vAlign w:val="bottom"/>
          </w:tcPr>
          <w:p w14:paraId="1616BF59" w14:textId="77777777" w:rsidR="00D43CFD" w:rsidRPr="003B5234" w:rsidRDefault="00D43CFD" w:rsidP="006663C1">
            <w:pPr>
              <w:jc w:val="right"/>
              <w:rPr>
                <w:rFonts w:ascii="Calibri" w:hAnsi="Calibri" w:cs="Calibri"/>
              </w:rPr>
            </w:pPr>
            <w:r w:rsidRPr="003B5234">
              <w:rPr>
                <w:rFonts w:ascii="Calibri" w:hAnsi="Calibri" w:cs="Calibri"/>
              </w:rPr>
              <w:t>1.00E+00</w:t>
            </w:r>
          </w:p>
        </w:tc>
        <w:tc>
          <w:tcPr>
            <w:tcW w:w="1156" w:type="dxa"/>
            <w:noWrap/>
            <w:vAlign w:val="bottom"/>
          </w:tcPr>
          <w:p w14:paraId="01B78311" w14:textId="77777777" w:rsidR="00D43CFD" w:rsidRPr="003B5234" w:rsidRDefault="00D43CFD" w:rsidP="006663C1">
            <w:pPr>
              <w:jc w:val="right"/>
              <w:rPr>
                <w:rFonts w:ascii="Calibri" w:hAnsi="Calibri" w:cs="Calibri"/>
              </w:rPr>
            </w:pPr>
            <w:r w:rsidRPr="003B5234">
              <w:rPr>
                <w:rFonts w:ascii="Calibri" w:hAnsi="Calibri" w:cs="Calibri"/>
              </w:rPr>
              <w:t>0.00E+00</w:t>
            </w:r>
          </w:p>
        </w:tc>
      </w:tr>
      <w:tr w:rsidR="003B5234" w:rsidRPr="003B5234" w14:paraId="7EB216B8" w14:textId="77777777" w:rsidTr="006663C1">
        <w:trPr>
          <w:trHeight w:val="300"/>
        </w:trPr>
        <w:tc>
          <w:tcPr>
            <w:tcW w:w="2295" w:type="dxa"/>
            <w:noWrap/>
            <w:hideMark/>
          </w:tcPr>
          <w:p w14:paraId="434FA7EE"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oMath>
            </m:oMathPara>
          </w:p>
        </w:tc>
        <w:tc>
          <w:tcPr>
            <w:tcW w:w="1296" w:type="dxa"/>
            <w:noWrap/>
            <w:vAlign w:val="bottom"/>
          </w:tcPr>
          <w:p w14:paraId="61EA36F1" w14:textId="77777777" w:rsidR="00D43CFD" w:rsidRPr="003B5234" w:rsidRDefault="00D43CFD" w:rsidP="006663C1">
            <w:pPr>
              <w:jc w:val="right"/>
              <w:rPr>
                <w:rFonts w:ascii="Calibri" w:hAnsi="Calibri" w:cs="Calibri"/>
              </w:rPr>
            </w:pPr>
            <w:r w:rsidRPr="003B5234">
              <w:rPr>
                <w:rFonts w:ascii="Calibri" w:hAnsi="Calibri" w:cs="Calibri"/>
              </w:rPr>
              <w:t>-3.58E-02</w:t>
            </w:r>
          </w:p>
        </w:tc>
        <w:tc>
          <w:tcPr>
            <w:tcW w:w="1114" w:type="dxa"/>
            <w:noWrap/>
            <w:vAlign w:val="bottom"/>
          </w:tcPr>
          <w:p w14:paraId="714AA173" w14:textId="77777777" w:rsidR="00D43CFD" w:rsidRPr="003B5234" w:rsidRDefault="00D43CFD" w:rsidP="006663C1">
            <w:pPr>
              <w:jc w:val="right"/>
              <w:rPr>
                <w:rFonts w:ascii="Calibri" w:hAnsi="Calibri" w:cs="Calibri"/>
              </w:rPr>
            </w:pPr>
            <w:r w:rsidRPr="003B5234">
              <w:rPr>
                <w:rFonts w:ascii="Calibri" w:hAnsi="Calibri" w:cs="Calibri"/>
              </w:rPr>
              <w:t>5.66E-01</w:t>
            </w:r>
          </w:p>
        </w:tc>
        <w:tc>
          <w:tcPr>
            <w:tcW w:w="1296" w:type="dxa"/>
            <w:noWrap/>
            <w:vAlign w:val="bottom"/>
          </w:tcPr>
          <w:p w14:paraId="5720BA2D" w14:textId="77777777" w:rsidR="00D43CFD" w:rsidRPr="003B5234" w:rsidRDefault="00D43CFD" w:rsidP="006663C1">
            <w:pPr>
              <w:jc w:val="right"/>
              <w:rPr>
                <w:rFonts w:ascii="Calibri" w:hAnsi="Calibri" w:cs="Calibri"/>
              </w:rPr>
            </w:pPr>
            <w:r w:rsidRPr="003B5234">
              <w:rPr>
                <w:rFonts w:ascii="Calibri" w:hAnsi="Calibri" w:cs="Calibri"/>
              </w:rPr>
              <w:t>-1.18E-01</w:t>
            </w:r>
          </w:p>
        </w:tc>
        <w:tc>
          <w:tcPr>
            <w:tcW w:w="1066" w:type="dxa"/>
            <w:noWrap/>
            <w:vAlign w:val="bottom"/>
          </w:tcPr>
          <w:p w14:paraId="1D9344DD" w14:textId="77777777" w:rsidR="00D43CFD" w:rsidRPr="003B5234" w:rsidRDefault="00D43CFD" w:rsidP="006663C1">
            <w:pPr>
              <w:jc w:val="right"/>
              <w:rPr>
                <w:rFonts w:ascii="Calibri" w:hAnsi="Calibri" w:cs="Calibri"/>
              </w:rPr>
            </w:pPr>
            <w:r w:rsidRPr="003B5234">
              <w:rPr>
                <w:rFonts w:ascii="Calibri" w:hAnsi="Calibri" w:cs="Calibri"/>
              </w:rPr>
              <w:t>4.47E-02</w:t>
            </w:r>
          </w:p>
        </w:tc>
        <w:tc>
          <w:tcPr>
            <w:tcW w:w="1296" w:type="dxa"/>
            <w:noWrap/>
            <w:vAlign w:val="bottom"/>
          </w:tcPr>
          <w:p w14:paraId="35C59712" w14:textId="77777777" w:rsidR="00D43CFD" w:rsidRPr="003B5234" w:rsidRDefault="00D43CFD" w:rsidP="006663C1">
            <w:pPr>
              <w:jc w:val="right"/>
              <w:rPr>
                <w:rFonts w:ascii="Calibri" w:hAnsi="Calibri" w:cs="Calibri"/>
              </w:rPr>
            </w:pPr>
            <w:r w:rsidRPr="003B5234">
              <w:rPr>
                <w:rFonts w:ascii="Calibri" w:hAnsi="Calibri" w:cs="Calibri"/>
              </w:rPr>
              <w:t>-7.37E-05</w:t>
            </w:r>
          </w:p>
        </w:tc>
        <w:tc>
          <w:tcPr>
            <w:tcW w:w="1156" w:type="dxa"/>
            <w:noWrap/>
            <w:vAlign w:val="bottom"/>
          </w:tcPr>
          <w:p w14:paraId="78415DA2" w14:textId="77777777" w:rsidR="00D43CFD" w:rsidRPr="003B5234" w:rsidRDefault="00D43CFD" w:rsidP="006663C1">
            <w:pPr>
              <w:jc w:val="right"/>
              <w:rPr>
                <w:rFonts w:ascii="Calibri" w:hAnsi="Calibri" w:cs="Calibri"/>
              </w:rPr>
            </w:pPr>
            <w:r w:rsidRPr="003B5234">
              <w:rPr>
                <w:rFonts w:ascii="Calibri" w:hAnsi="Calibri" w:cs="Calibri"/>
              </w:rPr>
              <w:t>1.19E-01</w:t>
            </w:r>
          </w:p>
        </w:tc>
      </w:tr>
      <w:tr w:rsidR="003B5234" w:rsidRPr="003B5234" w14:paraId="171DA199" w14:textId="77777777" w:rsidTr="006663C1">
        <w:trPr>
          <w:trHeight w:val="300"/>
        </w:trPr>
        <w:tc>
          <w:tcPr>
            <w:tcW w:w="2295" w:type="dxa"/>
            <w:noWrap/>
            <w:hideMark/>
          </w:tcPr>
          <w:p w14:paraId="111E8F40"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vAlign w:val="bottom"/>
          </w:tcPr>
          <w:p w14:paraId="5C6A4E35" w14:textId="77777777" w:rsidR="00D43CFD" w:rsidRPr="003B5234" w:rsidRDefault="00D43CFD" w:rsidP="006663C1">
            <w:pPr>
              <w:jc w:val="right"/>
              <w:rPr>
                <w:rFonts w:ascii="Calibri" w:hAnsi="Calibri" w:cs="Calibri"/>
              </w:rPr>
            </w:pPr>
            <w:r w:rsidRPr="003B5234">
              <w:rPr>
                <w:rFonts w:ascii="Calibri" w:hAnsi="Calibri" w:cs="Calibri"/>
              </w:rPr>
              <w:t>9.82E-01</w:t>
            </w:r>
          </w:p>
        </w:tc>
        <w:tc>
          <w:tcPr>
            <w:tcW w:w="1114" w:type="dxa"/>
            <w:noWrap/>
            <w:vAlign w:val="bottom"/>
          </w:tcPr>
          <w:p w14:paraId="75473DCA" w14:textId="77777777" w:rsidR="00D43CFD" w:rsidRPr="003B5234" w:rsidRDefault="00D43CFD" w:rsidP="006663C1">
            <w:pPr>
              <w:jc w:val="right"/>
              <w:rPr>
                <w:rFonts w:ascii="Calibri" w:hAnsi="Calibri" w:cs="Calibri"/>
              </w:rPr>
            </w:pPr>
            <w:r w:rsidRPr="003B5234">
              <w:rPr>
                <w:rFonts w:ascii="Calibri" w:hAnsi="Calibri" w:cs="Calibri"/>
              </w:rPr>
              <w:t>3.93E-01</w:t>
            </w:r>
          </w:p>
        </w:tc>
        <w:tc>
          <w:tcPr>
            <w:tcW w:w="1296" w:type="dxa"/>
            <w:noWrap/>
            <w:vAlign w:val="bottom"/>
          </w:tcPr>
          <w:p w14:paraId="491A55DC" w14:textId="77777777" w:rsidR="00D43CFD" w:rsidRPr="003B5234" w:rsidRDefault="00D43CFD" w:rsidP="006663C1">
            <w:pPr>
              <w:jc w:val="right"/>
              <w:rPr>
                <w:rFonts w:ascii="Calibri" w:hAnsi="Calibri" w:cs="Calibri"/>
              </w:rPr>
            </w:pPr>
            <w:r w:rsidRPr="003B5234">
              <w:rPr>
                <w:rFonts w:ascii="Calibri" w:hAnsi="Calibri" w:cs="Calibri"/>
              </w:rPr>
              <w:t>2.17E-01</w:t>
            </w:r>
          </w:p>
        </w:tc>
        <w:tc>
          <w:tcPr>
            <w:tcW w:w="1066" w:type="dxa"/>
            <w:noWrap/>
            <w:vAlign w:val="bottom"/>
          </w:tcPr>
          <w:p w14:paraId="125CACEB" w14:textId="77777777" w:rsidR="00D43CFD" w:rsidRPr="003B5234" w:rsidRDefault="00D43CFD" w:rsidP="006663C1">
            <w:pPr>
              <w:jc w:val="right"/>
              <w:rPr>
                <w:rFonts w:ascii="Calibri" w:hAnsi="Calibri" w:cs="Calibri"/>
              </w:rPr>
            </w:pPr>
            <w:r w:rsidRPr="003B5234">
              <w:rPr>
                <w:rFonts w:ascii="Calibri" w:hAnsi="Calibri" w:cs="Calibri"/>
              </w:rPr>
              <w:t>6.64E-07</w:t>
            </w:r>
          </w:p>
        </w:tc>
        <w:tc>
          <w:tcPr>
            <w:tcW w:w="1296" w:type="dxa"/>
            <w:noWrap/>
            <w:vAlign w:val="bottom"/>
          </w:tcPr>
          <w:p w14:paraId="08627E9A" w14:textId="77777777" w:rsidR="00D43CFD" w:rsidRPr="003B5234" w:rsidRDefault="00D43CFD" w:rsidP="006663C1">
            <w:pPr>
              <w:jc w:val="right"/>
              <w:rPr>
                <w:rFonts w:ascii="Calibri" w:hAnsi="Calibri" w:cs="Calibri"/>
              </w:rPr>
            </w:pPr>
            <w:r w:rsidRPr="003B5234">
              <w:rPr>
                <w:rFonts w:ascii="Calibri" w:hAnsi="Calibri" w:cs="Calibri"/>
              </w:rPr>
              <w:t>6.17E-04</w:t>
            </w:r>
          </w:p>
        </w:tc>
        <w:tc>
          <w:tcPr>
            <w:tcW w:w="1156" w:type="dxa"/>
            <w:noWrap/>
            <w:vAlign w:val="bottom"/>
          </w:tcPr>
          <w:p w14:paraId="459F9B82" w14:textId="77777777" w:rsidR="00D43CFD" w:rsidRPr="003B5234" w:rsidRDefault="00D43CFD" w:rsidP="006663C1">
            <w:pPr>
              <w:jc w:val="right"/>
              <w:rPr>
                <w:rFonts w:ascii="Calibri" w:hAnsi="Calibri" w:cs="Calibri"/>
              </w:rPr>
            </w:pPr>
            <w:r w:rsidRPr="003B5234">
              <w:rPr>
                <w:rFonts w:ascii="Calibri" w:hAnsi="Calibri" w:cs="Calibri"/>
              </w:rPr>
              <w:t>4.33E-33</w:t>
            </w:r>
          </w:p>
        </w:tc>
      </w:tr>
      <w:tr w:rsidR="003B5234" w:rsidRPr="003B5234" w14:paraId="6F0CABDC" w14:textId="77777777" w:rsidTr="006663C1">
        <w:trPr>
          <w:trHeight w:val="300"/>
        </w:trPr>
        <w:tc>
          <w:tcPr>
            <w:tcW w:w="2295" w:type="dxa"/>
            <w:noWrap/>
            <w:hideMark/>
          </w:tcPr>
          <w:p w14:paraId="66CD161D"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64D644D4" w14:textId="77777777" w:rsidR="00D43CFD" w:rsidRPr="003B5234" w:rsidRDefault="00D43CFD" w:rsidP="006663C1">
            <w:pPr>
              <w:jc w:val="right"/>
              <w:rPr>
                <w:rFonts w:ascii="Calibri" w:hAnsi="Calibri" w:cs="Calibri"/>
              </w:rPr>
            </w:pPr>
            <w:r w:rsidRPr="003B5234">
              <w:rPr>
                <w:rFonts w:ascii="Calibri" w:hAnsi="Calibri" w:cs="Calibri"/>
              </w:rPr>
              <w:t>2.81E-01</w:t>
            </w:r>
          </w:p>
        </w:tc>
        <w:tc>
          <w:tcPr>
            <w:tcW w:w="1114" w:type="dxa"/>
            <w:noWrap/>
            <w:vAlign w:val="bottom"/>
          </w:tcPr>
          <w:p w14:paraId="0B1B613F" w14:textId="77777777" w:rsidR="00D43CFD" w:rsidRPr="003B5234" w:rsidRDefault="00D43CFD" w:rsidP="006663C1">
            <w:pPr>
              <w:jc w:val="right"/>
              <w:rPr>
                <w:rFonts w:ascii="Calibri" w:hAnsi="Calibri" w:cs="Calibri"/>
              </w:rPr>
            </w:pPr>
            <w:r w:rsidRPr="003B5234">
              <w:rPr>
                <w:rFonts w:ascii="Calibri" w:hAnsi="Calibri" w:cs="Calibri"/>
              </w:rPr>
              <w:t>7.92E-01</w:t>
            </w:r>
          </w:p>
        </w:tc>
        <w:tc>
          <w:tcPr>
            <w:tcW w:w="1296" w:type="dxa"/>
            <w:noWrap/>
            <w:vAlign w:val="bottom"/>
          </w:tcPr>
          <w:p w14:paraId="346E5467" w14:textId="77777777" w:rsidR="00D43CFD" w:rsidRPr="003B5234" w:rsidRDefault="00D43CFD" w:rsidP="006663C1">
            <w:pPr>
              <w:jc w:val="right"/>
              <w:rPr>
                <w:rFonts w:ascii="Calibri" w:hAnsi="Calibri" w:cs="Calibri"/>
              </w:rPr>
            </w:pPr>
            <w:r w:rsidRPr="003B5234">
              <w:rPr>
                <w:rFonts w:ascii="Calibri" w:hAnsi="Calibri" w:cs="Calibri"/>
              </w:rPr>
              <w:t>2.24E+00</w:t>
            </w:r>
          </w:p>
        </w:tc>
        <w:tc>
          <w:tcPr>
            <w:tcW w:w="1066" w:type="dxa"/>
            <w:noWrap/>
            <w:vAlign w:val="bottom"/>
          </w:tcPr>
          <w:p w14:paraId="07A8B4D6" w14:textId="77777777" w:rsidR="00D43CFD" w:rsidRPr="003B5234" w:rsidRDefault="00D43CFD" w:rsidP="006663C1">
            <w:pPr>
              <w:jc w:val="right"/>
              <w:rPr>
                <w:rFonts w:ascii="Calibri" w:hAnsi="Calibri" w:cs="Calibri"/>
              </w:rPr>
            </w:pPr>
            <w:r w:rsidRPr="003B5234">
              <w:rPr>
                <w:rFonts w:ascii="Calibri" w:hAnsi="Calibri" w:cs="Calibri"/>
              </w:rPr>
              <w:t>1.51E-01</w:t>
            </w:r>
          </w:p>
        </w:tc>
        <w:tc>
          <w:tcPr>
            <w:tcW w:w="1296" w:type="dxa"/>
            <w:noWrap/>
            <w:vAlign w:val="bottom"/>
          </w:tcPr>
          <w:p w14:paraId="6E2E18CE" w14:textId="77777777" w:rsidR="00D43CFD" w:rsidRPr="003B5234" w:rsidRDefault="00D43CFD" w:rsidP="006663C1">
            <w:pPr>
              <w:jc w:val="right"/>
              <w:rPr>
                <w:rFonts w:ascii="Calibri" w:hAnsi="Calibri" w:cs="Calibri"/>
              </w:rPr>
            </w:pPr>
            <w:r w:rsidRPr="003B5234">
              <w:rPr>
                <w:rFonts w:ascii="Calibri" w:hAnsi="Calibri" w:cs="Calibri"/>
              </w:rPr>
              <w:t>3.64E-05</w:t>
            </w:r>
          </w:p>
        </w:tc>
        <w:tc>
          <w:tcPr>
            <w:tcW w:w="1156" w:type="dxa"/>
            <w:noWrap/>
            <w:vAlign w:val="bottom"/>
          </w:tcPr>
          <w:p w14:paraId="797A9756" w14:textId="77777777" w:rsidR="00D43CFD" w:rsidRPr="003B5234" w:rsidRDefault="00D43CFD" w:rsidP="006663C1">
            <w:pPr>
              <w:jc w:val="right"/>
              <w:rPr>
                <w:rFonts w:ascii="Calibri" w:hAnsi="Calibri" w:cs="Calibri"/>
              </w:rPr>
            </w:pPr>
            <w:r w:rsidRPr="003B5234">
              <w:rPr>
                <w:rFonts w:ascii="Calibri" w:hAnsi="Calibri" w:cs="Calibri"/>
              </w:rPr>
              <w:t>9.50E-01</w:t>
            </w:r>
          </w:p>
        </w:tc>
      </w:tr>
      <w:tr w:rsidR="003B5234" w:rsidRPr="003B5234" w14:paraId="01393483" w14:textId="77777777" w:rsidTr="006663C1">
        <w:trPr>
          <w:trHeight w:val="300"/>
        </w:trPr>
        <w:tc>
          <w:tcPr>
            <w:tcW w:w="2295" w:type="dxa"/>
            <w:noWrap/>
            <w:hideMark/>
          </w:tcPr>
          <w:p w14:paraId="542A0D3C"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6C4A8971" w14:textId="77777777" w:rsidR="00D43CFD" w:rsidRPr="003B5234" w:rsidRDefault="00D43CFD" w:rsidP="006663C1">
            <w:pPr>
              <w:jc w:val="right"/>
              <w:rPr>
                <w:rFonts w:ascii="Calibri" w:hAnsi="Calibri" w:cs="Calibri"/>
              </w:rPr>
            </w:pPr>
            <w:r w:rsidRPr="003B5234">
              <w:rPr>
                <w:rFonts w:ascii="Calibri" w:hAnsi="Calibri" w:cs="Calibri"/>
              </w:rPr>
              <w:t>-1.05E+00</w:t>
            </w:r>
          </w:p>
        </w:tc>
        <w:tc>
          <w:tcPr>
            <w:tcW w:w="1114" w:type="dxa"/>
            <w:noWrap/>
            <w:vAlign w:val="bottom"/>
          </w:tcPr>
          <w:p w14:paraId="02879B4E" w14:textId="77777777" w:rsidR="00D43CFD" w:rsidRPr="003B5234" w:rsidRDefault="00D43CFD" w:rsidP="006663C1">
            <w:pPr>
              <w:jc w:val="right"/>
              <w:rPr>
                <w:rFonts w:ascii="Calibri" w:hAnsi="Calibri" w:cs="Calibri"/>
              </w:rPr>
            </w:pPr>
            <w:r w:rsidRPr="003B5234">
              <w:rPr>
                <w:rFonts w:ascii="Calibri" w:hAnsi="Calibri" w:cs="Calibri"/>
              </w:rPr>
              <w:t>9.15E-02</w:t>
            </w:r>
          </w:p>
        </w:tc>
        <w:tc>
          <w:tcPr>
            <w:tcW w:w="1296" w:type="dxa"/>
            <w:noWrap/>
            <w:vAlign w:val="bottom"/>
          </w:tcPr>
          <w:p w14:paraId="275DBE81" w14:textId="77777777" w:rsidR="00D43CFD" w:rsidRPr="003B5234" w:rsidRDefault="00D43CFD" w:rsidP="006663C1">
            <w:pPr>
              <w:jc w:val="right"/>
              <w:rPr>
                <w:rFonts w:ascii="Calibri" w:hAnsi="Calibri" w:cs="Calibri"/>
              </w:rPr>
            </w:pPr>
            <w:r w:rsidRPr="003B5234">
              <w:rPr>
                <w:rFonts w:ascii="Calibri" w:hAnsi="Calibri" w:cs="Calibri"/>
              </w:rPr>
              <w:t>1.39E+00</w:t>
            </w:r>
          </w:p>
        </w:tc>
        <w:tc>
          <w:tcPr>
            <w:tcW w:w="1066" w:type="dxa"/>
            <w:noWrap/>
            <w:vAlign w:val="bottom"/>
          </w:tcPr>
          <w:p w14:paraId="52621310" w14:textId="77777777" w:rsidR="00D43CFD" w:rsidRPr="003B5234" w:rsidRDefault="00D43CFD" w:rsidP="006663C1">
            <w:pPr>
              <w:jc w:val="right"/>
              <w:rPr>
                <w:rFonts w:ascii="Calibri" w:hAnsi="Calibri" w:cs="Calibri"/>
              </w:rPr>
            </w:pPr>
            <w:r w:rsidRPr="003B5234">
              <w:rPr>
                <w:rFonts w:ascii="Calibri" w:hAnsi="Calibri" w:cs="Calibri"/>
              </w:rPr>
              <w:t>1.19E-01</w:t>
            </w:r>
          </w:p>
        </w:tc>
        <w:tc>
          <w:tcPr>
            <w:tcW w:w="1296" w:type="dxa"/>
            <w:noWrap/>
            <w:vAlign w:val="bottom"/>
          </w:tcPr>
          <w:p w14:paraId="17822023" w14:textId="77777777" w:rsidR="00D43CFD" w:rsidRPr="003B5234" w:rsidRDefault="00D43CFD" w:rsidP="006663C1">
            <w:pPr>
              <w:jc w:val="right"/>
              <w:rPr>
                <w:rFonts w:ascii="Calibri" w:hAnsi="Calibri" w:cs="Calibri"/>
              </w:rPr>
            </w:pPr>
            <w:r w:rsidRPr="003B5234">
              <w:rPr>
                <w:rFonts w:ascii="Calibri" w:hAnsi="Calibri" w:cs="Calibri"/>
              </w:rPr>
              <w:t>-8.52E-05</w:t>
            </w:r>
          </w:p>
        </w:tc>
        <w:tc>
          <w:tcPr>
            <w:tcW w:w="1156" w:type="dxa"/>
            <w:noWrap/>
            <w:vAlign w:val="bottom"/>
          </w:tcPr>
          <w:p w14:paraId="76179197" w14:textId="77777777" w:rsidR="00D43CFD" w:rsidRPr="003B5234" w:rsidRDefault="00D43CFD" w:rsidP="006663C1">
            <w:pPr>
              <w:jc w:val="right"/>
              <w:rPr>
                <w:rFonts w:ascii="Calibri" w:hAnsi="Calibri" w:cs="Calibri"/>
              </w:rPr>
            </w:pPr>
            <w:r w:rsidRPr="003B5234">
              <w:rPr>
                <w:rFonts w:ascii="Calibri" w:hAnsi="Calibri" w:cs="Calibri"/>
              </w:rPr>
              <w:t>8.73E-01</w:t>
            </w:r>
          </w:p>
        </w:tc>
      </w:tr>
      <w:tr w:rsidR="003B5234" w:rsidRPr="003B5234" w14:paraId="102B4E8C" w14:textId="77777777" w:rsidTr="006663C1">
        <w:trPr>
          <w:trHeight w:val="300"/>
        </w:trPr>
        <w:tc>
          <w:tcPr>
            <w:tcW w:w="2295" w:type="dxa"/>
            <w:noWrap/>
            <w:hideMark/>
          </w:tcPr>
          <w:p w14:paraId="0AA03360" w14:textId="77777777" w:rsidR="00D43CFD" w:rsidRPr="003B5234" w:rsidRDefault="00D43CFD" w:rsidP="006663C1">
            <w:pPr>
              <w:rPr>
                <w:rFonts w:cstheme="minorHAnsi"/>
              </w:rPr>
            </w:pPr>
            <m:oMathPara>
              <m:oMath>
                <m:r>
                  <w:rPr>
                    <w:rFonts w:ascii="Cambria Math" w:hAnsi="Cambria Math" w:cstheme="minorHAnsi"/>
                  </w:rPr>
                  <m:t>D</m:t>
                </m:r>
              </m:oMath>
            </m:oMathPara>
          </w:p>
        </w:tc>
        <w:tc>
          <w:tcPr>
            <w:tcW w:w="1296" w:type="dxa"/>
            <w:noWrap/>
            <w:vAlign w:val="bottom"/>
          </w:tcPr>
          <w:p w14:paraId="3EDF9CAE" w14:textId="77777777" w:rsidR="00D43CFD" w:rsidRPr="003B5234" w:rsidRDefault="00D43CFD" w:rsidP="006663C1">
            <w:pPr>
              <w:jc w:val="right"/>
              <w:rPr>
                <w:rFonts w:ascii="Calibri" w:hAnsi="Calibri" w:cs="Calibri"/>
              </w:rPr>
            </w:pPr>
            <w:r w:rsidRPr="003B5234">
              <w:rPr>
                <w:rFonts w:ascii="Calibri" w:hAnsi="Calibri" w:cs="Calibri"/>
              </w:rPr>
              <w:t>8.28E-02</w:t>
            </w:r>
          </w:p>
        </w:tc>
        <w:tc>
          <w:tcPr>
            <w:tcW w:w="1114" w:type="dxa"/>
            <w:noWrap/>
            <w:vAlign w:val="bottom"/>
          </w:tcPr>
          <w:p w14:paraId="238A8409" w14:textId="77777777" w:rsidR="00D43CFD" w:rsidRPr="003B5234" w:rsidRDefault="00D43CFD" w:rsidP="006663C1">
            <w:pPr>
              <w:jc w:val="right"/>
              <w:rPr>
                <w:rFonts w:ascii="Calibri" w:hAnsi="Calibri" w:cs="Calibri"/>
              </w:rPr>
            </w:pPr>
            <w:r w:rsidRPr="003B5234">
              <w:rPr>
                <w:rFonts w:ascii="Calibri" w:hAnsi="Calibri" w:cs="Calibri"/>
              </w:rPr>
              <w:t>8.40E-02</w:t>
            </w:r>
          </w:p>
        </w:tc>
        <w:tc>
          <w:tcPr>
            <w:tcW w:w="1296" w:type="dxa"/>
            <w:noWrap/>
            <w:vAlign w:val="bottom"/>
          </w:tcPr>
          <w:p w14:paraId="13F80DB6" w14:textId="77777777" w:rsidR="00D43CFD" w:rsidRPr="003B5234" w:rsidRDefault="00D43CFD" w:rsidP="006663C1">
            <w:pPr>
              <w:jc w:val="right"/>
              <w:rPr>
                <w:rFonts w:ascii="Calibri" w:hAnsi="Calibri" w:cs="Calibri"/>
              </w:rPr>
            </w:pPr>
            <w:r w:rsidRPr="003B5234">
              <w:rPr>
                <w:rFonts w:ascii="Calibri" w:hAnsi="Calibri" w:cs="Calibri"/>
              </w:rPr>
              <w:t>-4.05E-02</w:t>
            </w:r>
          </w:p>
        </w:tc>
        <w:tc>
          <w:tcPr>
            <w:tcW w:w="1066" w:type="dxa"/>
            <w:noWrap/>
            <w:vAlign w:val="bottom"/>
          </w:tcPr>
          <w:p w14:paraId="2E32BAB0" w14:textId="77777777" w:rsidR="00D43CFD" w:rsidRPr="003B5234" w:rsidRDefault="00D43CFD" w:rsidP="006663C1">
            <w:pPr>
              <w:jc w:val="right"/>
              <w:rPr>
                <w:rFonts w:ascii="Calibri" w:hAnsi="Calibri" w:cs="Calibri"/>
              </w:rPr>
            </w:pPr>
            <w:r w:rsidRPr="003B5234">
              <w:rPr>
                <w:rFonts w:ascii="Calibri" w:hAnsi="Calibri" w:cs="Calibri"/>
              </w:rPr>
              <w:t>2.44E-03</w:t>
            </w:r>
          </w:p>
        </w:tc>
        <w:tc>
          <w:tcPr>
            <w:tcW w:w="1296" w:type="dxa"/>
            <w:noWrap/>
            <w:vAlign w:val="bottom"/>
          </w:tcPr>
          <w:p w14:paraId="6B30B4EC" w14:textId="77777777" w:rsidR="00D43CFD" w:rsidRPr="003B5234" w:rsidRDefault="00D43CFD" w:rsidP="006663C1">
            <w:pPr>
              <w:jc w:val="right"/>
              <w:rPr>
                <w:rFonts w:ascii="Calibri" w:hAnsi="Calibri" w:cs="Calibri"/>
              </w:rPr>
            </w:pPr>
            <w:r w:rsidRPr="003B5234">
              <w:rPr>
                <w:rFonts w:ascii="Calibri" w:hAnsi="Calibri" w:cs="Calibri"/>
              </w:rPr>
              <w:t>1.32E-06</w:t>
            </w:r>
          </w:p>
        </w:tc>
        <w:tc>
          <w:tcPr>
            <w:tcW w:w="1156" w:type="dxa"/>
            <w:noWrap/>
            <w:vAlign w:val="bottom"/>
          </w:tcPr>
          <w:p w14:paraId="4699AA69" w14:textId="77777777" w:rsidR="00D43CFD" w:rsidRPr="003B5234" w:rsidRDefault="00D43CFD" w:rsidP="006663C1">
            <w:pPr>
              <w:jc w:val="right"/>
              <w:rPr>
                <w:rFonts w:ascii="Calibri" w:hAnsi="Calibri" w:cs="Calibri"/>
              </w:rPr>
            </w:pPr>
            <w:r w:rsidRPr="003B5234">
              <w:rPr>
                <w:rFonts w:ascii="Calibri" w:hAnsi="Calibri" w:cs="Calibri"/>
              </w:rPr>
              <w:t>7.10E-01</w:t>
            </w:r>
          </w:p>
        </w:tc>
      </w:tr>
      <w:tr w:rsidR="003B5234" w:rsidRPr="003B5234" w14:paraId="486C9F62" w14:textId="77777777" w:rsidTr="006663C1">
        <w:trPr>
          <w:trHeight w:val="300"/>
        </w:trPr>
        <w:tc>
          <w:tcPr>
            <w:tcW w:w="2295" w:type="dxa"/>
            <w:noWrap/>
            <w:hideMark/>
          </w:tcPr>
          <w:p w14:paraId="68710083" w14:textId="77777777" w:rsidR="00D43CFD" w:rsidRPr="003B5234" w:rsidRDefault="00D43CFD" w:rsidP="006663C1">
            <w:pPr>
              <w:rPr>
                <w:rFonts w:cstheme="minorHAnsi"/>
              </w:rPr>
            </w:pPr>
            <m:oMathPara>
              <m:oMath>
                <m:r>
                  <w:rPr>
                    <w:rFonts w:ascii="Cambria Math" w:hAnsi="Cambria Math" w:cstheme="minorHAnsi"/>
                  </w:rPr>
                  <m:t>X</m:t>
                </m:r>
              </m:oMath>
            </m:oMathPara>
          </w:p>
        </w:tc>
        <w:tc>
          <w:tcPr>
            <w:tcW w:w="1296" w:type="dxa"/>
            <w:noWrap/>
            <w:vAlign w:val="bottom"/>
          </w:tcPr>
          <w:p w14:paraId="522D8F82" w14:textId="77777777" w:rsidR="00D43CFD" w:rsidRPr="003B5234" w:rsidRDefault="00D43CFD" w:rsidP="006663C1">
            <w:pPr>
              <w:jc w:val="right"/>
              <w:rPr>
                <w:rFonts w:ascii="Calibri" w:hAnsi="Calibri" w:cs="Calibri"/>
              </w:rPr>
            </w:pPr>
          </w:p>
        </w:tc>
        <w:tc>
          <w:tcPr>
            <w:tcW w:w="1114" w:type="dxa"/>
            <w:noWrap/>
            <w:vAlign w:val="bottom"/>
          </w:tcPr>
          <w:p w14:paraId="38E759F9" w14:textId="77777777" w:rsidR="00D43CFD" w:rsidRPr="003B5234" w:rsidRDefault="00D43CFD" w:rsidP="006663C1"/>
        </w:tc>
        <w:tc>
          <w:tcPr>
            <w:tcW w:w="1296" w:type="dxa"/>
            <w:noWrap/>
            <w:vAlign w:val="bottom"/>
          </w:tcPr>
          <w:p w14:paraId="1E7386F1" w14:textId="77777777" w:rsidR="00D43CFD" w:rsidRPr="003B5234" w:rsidRDefault="00D43CFD" w:rsidP="006663C1">
            <w:pPr>
              <w:jc w:val="right"/>
              <w:rPr>
                <w:rFonts w:ascii="Calibri" w:hAnsi="Calibri" w:cs="Calibri"/>
              </w:rPr>
            </w:pPr>
          </w:p>
        </w:tc>
        <w:tc>
          <w:tcPr>
            <w:tcW w:w="1066" w:type="dxa"/>
            <w:noWrap/>
            <w:vAlign w:val="bottom"/>
          </w:tcPr>
          <w:p w14:paraId="510C8B17" w14:textId="77777777" w:rsidR="00D43CFD" w:rsidRPr="003B5234" w:rsidRDefault="00D43CFD" w:rsidP="006663C1"/>
        </w:tc>
        <w:tc>
          <w:tcPr>
            <w:tcW w:w="1296" w:type="dxa"/>
            <w:noWrap/>
            <w:vAlign w:val="bottom"/>
          </w:tcPr>
          <w:p w14:paraId="6940CC64" w14:textId="77777777" w:rsidR="00D43CFD" w:rsidRPr="003B5234" w:rsidRDefault="00D43CFD" w:rsidP="006663C1">
            <w:pPr>
              <w:jc w:val="right"/>
              <w:rPr>
                <w:rFonts w:ascii="Calibri" w:hAnsi="Calibri" w:cs="Calibri"/>
              </w:rPr>
            </w:pPr>
            <w:r w:rsidRPr="003B5234">
              <w:rPr>
                <w:rFonts w:ascii="Calibri" w:hAnsi="Calibri" w:cs="Calibri"/>
              </w:rPr>
              <w:t>8.82E-01</w:t>
            </w:r>
          </w:p>
        </w:tc>
        <w:tc>
          <w:tcPr>
            <w:tcW w:w="1156" w:type="dxa"/>
            <w:noWrap/>
            <w:vAlign w:val="bottom"/>
          </w:tcPr>
          <w:p w14:paraId="75EE0CC4" w14:textId="77777777" w:rsidR="00D43CFD" w:rsidRPr="003B5234" w:rsidRDefault="00D43CFD" w:rsidP="006663C1">
            <w:pPr>
              <w:jc w:val="right"/>
              <w:rPr>
                <w:rFonts w:ascii="Calibri" w:hAnsi="Calibri" w:cs="Calibri"/>
              </w:rPr>
            </w:pPr>
            <w:r w:rsidRPr="003B5234">
              <w:rPr>
                <w:rFonts w:ascii="Calibri" w:hAnsi="Calibri" w:cs="Calibri"/>
              </w:rPr>
              <w:t>0.00E+00</w:t>
            </w:r>
          </w:p>
        </w:tc>
      </w:tr>
      <w:tr w:rsidR="003B5234" w:rsidRPr="003B5234" w14:paraId="2B0C555E" w14:textId="77777777" w:rsidTr="006663C1">
        <w:trPr>
          <w:trHeight w:val="300"/>
        </w:trPr>
        <w:tc>
          <w:tcPr>
            <w:tcW w:w="2295" w:type="dxa"/>
            <w:noWrap/>
            <w:hideMark/>
          </w:tcPr>
          <w:p w14:paraId="0A2B46E6" w14:textId="77777777" w:rsidR="00D43CFD" w:rsidRPr="003B5234" w:rsidRDefault="00901E41" w:rsidP="006663C1">
            <w:pPr>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394BA64B" w14:textId="77777777" w:rsidR="00D43CFD" w:rsidRPr="003B5234" w:rsidRDefault="00D43CFD" w:rsidP="006663C1">
            <w:pPr>
              <w:jc w:val="right"/>
              <w:rPr>
                <w:rFonts w:ascii="Calibri" w:hAnsi="Calibri" w:cs="Calibri"/>
              </w:rPr>
            </w:pPr>
          </w:p>
        </w:tc>
        <w:tc>
          <w:tcPr>
            <w:tcW w:w="1114" w:type="dxa"/>
            <w:noWrap/>
            <w:vAlign w:val="bottom"/>
          </w:tcPr>
          <w:p w14:paraId="263762B0" w14:textId="77777777" w:rsidR="00D43CFD" w:rsidRPr="003B5234" w:rsidRDefault="00D43CFD" w:rsidP="006663C1"/>
        </w:tc>
        <w:tc>
          <w:tcPr>
            <w:tcW w:w="1296" w:type="dxa"/>
            <w:noWrap/>
            <w:vAlign w:val="bottom"/>
          </w:tcPr>
          <w:p w14:paraId="35D1D2CE" w14:textId="77777777" w:rsidR="00D43CFD" w:rsidRPr="003B5234" w:rsidRDefault="00D43CFD" w:rsidP="006663C1"/>
        </w:tc>
        <w:tc>
          <w:tcPr>
            <w:tcW w:w="1066" w:type="dxa"/>
            <w:noWrap/>
            <w:vAlign w:val="bottom"/>
          </w:tcPr>
          <w:p w14:paraId="4D90ECA5" w14:textId="77777777" w:rsidR="00D43CFD" w:rsidRPr="003B5234" w:rsidRDefault="00D43CFD" w:rsidP="006663C1"/>
        </w:tc>
        <w:tc>
          <w:tcPr>
            <w:tcW w:w="1296" w:type="dxa"/>
            <w:noWrap/>
            <w:vAlign w:val="bottom"/>
          </w:tcPr>
          <w:p w14:paraId="4BD35E8A" w14:textId="77777777" w:rsidR="00D43CFD" w:rsidRPr="003B5234" w:rsidRDefault="00D43CFD" w:rsidP="006663C1">
            <w:pPr>
              <w:jc w:val="right"/>
              <w:rPr>
                <w:rFonts w:ascii="Calibri" w:hAnsi="Calibri" w:cs="Calibri"/>
              </w:rPr>
            </w:pPr>
            <w:r w:rsidRPr="003B5234">
              <w:rPr>
                <w:rFonts w:ascii="Calibri" w:hAnsi="Calibri" w:cs="Calibri"/>
              </w:rPr>
              <w:t>8.53E-01</w:t>
            </w:r>
          </w:p>
        </w:tc>
        <w:tc>
          <w:tcPr>
            <w:tcW w:w="1156" w:type="dxa"/>
            <w:noWrap/>
            <w:vAlign w:val="bottom"/>
          </w:tcPr>
          <w:p w14:paraId="06DEC3DB" w14:textId="77777777" w:rsidR="00D43CFD" w:rsidRPr="003B5234" w:rsidRDefault="00D43CFD" w:rsidP="006663C1">
            <w:pPr>
              <w:jc w:val="right"/>
              <w:rPr>
                <w:rFonts w:ascii="Calibri" w:hAnsi="Calibri" w:cs="Calibri"/>
              </w:rPr>
            </w:pPr>
            <w:r w:rsidRPr="003B5234">
              <w:rPr>
                <w:rFonts w:ascii="Calibri" w:hAnsi="Calibri" w:cs="Calibri"/>
              </w:rPr>
              <w:t>2.07E-37</w:t>
            </w:r>
          </w:p>
        </w:tc>
      </w:tr>
      <w:tr w:rsidR="003B5234" w:rsidRPr="003B5234" w14:paraId="12EBBA3A" w14:textId="77777777" w:rsidTr="006663C1">
        <w:trPr>
          <w:trHeight w:val="300"/>
        </w:trPr>
        <w:tc>
          <w:tcPr>
            <w:tcW w:w="2295" w:type="dxa"/>
            <w:noWrap/>
            <w:hideMark/>
          </w:tcPr>
          <w:p w14:paraId="1333C274"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vAlign w:val="bottom"/>
          </w:tcPr>
          <w:p w14:paraId="43B7A4AC" w14:textId="77777777" w:rsidR="00D43CFD" w:rsidRPr="003B5234" w:rsidRDefault="00D43CFD" w:rsidP="006663C1">
            <w:pPr>
              <w:jc w:val="right"/>
              <w:rPr>
                <w:rFonts w:ascii="Calibri" w:hAnsi="Calibri" w:cs="Calibri"/>
              </w:rPr>
            </w:pPr>
            <w:r w:rsidRPr="003B5234">
              <w:rPr>
                <w:rFonts w:ascii="Calibri" w:hAnsi="Calibri" w:cs="Calibri"/>
              </w:rPr>
              <w:t>-5.33E-03</w:t>
            </w:r>
          </w:p>
        </w:tc>
        <w:tc>
          <w:tcPr>
            <w:tcW w:w="1114" w:type="dxa"/>
            <w:noWrap/>
            <w:vAlign w:val="bottom"/>
          </w:tcPr>
          <w:p w14:paraId="77352DBA" w14:textId="77777777" w:rsidR="00D43CFD" w:rsidRPr="003B5234" w:rsidRDefault="00D43CFD" w:rsidP="006663C1">
            <w:pPr>
              <w:jc w:val="right"/>
              <w:rPr>
                <w:rFonts w:ascii="Calibri" w:hAnsi="Calibri" w:cs="Calibri"/>
              </w:rPr>
            </w:pPr>
            <w:r w:rsidRPr="003B5234">
              <w:rPr>
                <w:rFonts w:ascii="Calibri" w:hAnsi="Calibri" w:cs="Calibri"/>
              </w:rPr>
              <w:t>7.84E-01</w:t>
            </w:r>
          </w:p>
        </w:tc>
        <w:tc>
          <w:tcPr>
            <w:tcW w:w="1296" w:type="dxa"/>
            <w:noWrap/>
            <w:vAlign w:val="bottom"/>
          </w:tcPr>
          <w:p w14:paraId="4E283134" w14:textId="77777777" w:rsidR="00D43CFD" w:rsidRPr="003B5234" w:rsidRDefault="00D43CFD" w:rsidP="006663C1">
            <w:pPr>
              <w:jc w:val="right"/>
              <w:rPr>
                <w:rFonts w:ascii="Calibri" w:hAnsi="Calibri" w:cs="Calibri"/>
              </w:rPr>
            </w:pPr>
            <w:r w:rsidRPr="003B5234">
              <w:rPr>
                <w:rFonts w:ascii="Calibri" w:hAnsi="Calibri" w:cs="Calibri"/>
              </w:rPr>
              <w:t>-2.90E-03</w:t>
            </w:r>
          </w:p>
        </w:tc>
        <w:tc>
          <w:tcPr>
            <w:tcW w:w="1066" w:type="dxa"/>
            <w:noWrap/>
            <w:vAlign w:val="bottom"/>
          </w:tcPr>
          <w:p w14:paraId="76F482CF" w14:textId="77777777" w:rsidR="00D43CFD" w:rsidRPr="003B5234" w:rsidRDefault="00D43CFD" w:rsidP="006663C1">
            <w:pPr>
              <w:jc w:val="right"/>
              <w:rPr>
                <w:rFonts w:ascii="Calibri" w:hAnsi="Calibri" w:cs="Calibri"/>
              </w:rPr>
            </w:pPr>
            <w:r w:rsidRPr="003B5234">
              <w:rPr>
                <w:rFonts w:ascii="Calibri" w:hAnsi="Calibri" w:cs="Calibri"/>
              </w:rPr>
              <w:t>1.88E-01</w:t>
            </w:r>
          </w:p>
        </w:tc>
        <w:tc>
          <w:tcPr>
            <w:tcW w:w="1296" w:type="dxa"/>
            <w:noWrap/>
            <w:vAlign w:val="bottom"/>
          </w:tcPr>
          <w:p w14:paraId="1D4B471F" w14:textId="77777777" w:rsidR="00D43CFD" w:rsidRPr="003B5234" w:rsidRDefault="00D43CFD" w:rsidP="006663C1">
            <w:pPr>
              <w:jc w:val="right"/>
              <w:rPr>
                <w:rFonts w:ascii="Calibri" w:hAnsi="Calibri" w:cs="Calibri"/>
              </w:rPr>
            </w:pPr>
            <w:r w:rsidRPr="003B5234">
              <w:rPr>
                <w:rFonts w:ascii="Calibri" w:hAnsi="Calibri" w:cs="Calibri"/>
              </w:rPr>
              <w:t>8.96E-06</w:t>
            </w:r>
          </w:p>
        </w:tc>
        <w:tc>
          <w:tcPr>
            <w:tcW w:w="1156" w:type="dxa"/>
            <w:noWrap/>
            <w:vAlign w:val="bottom"/>
          </w:tcPr>
          <w:p w14:paraId="6BF436EB" w14:textId="77777777" w:rsidR="00D43CFD" w:rsidRPr="003B5234" w:rsidRDefault="00D43CFD" w:rsidP="006663C1">
            <w:pPr>
              <w:jc w:val="right"/>
              <w:rPr>
                <w:rFonts w:ascii="Calibri" w:hAnsi="Calibri" w:cs="Calibri"/>
              </w:rPr>
            </w:pPr>
            <w:r w:rsidRPr="003B5234">
              <w:rPr>
                <w:rFonts w:ascii="Calibri" w:hAnsi="Calibri" w:cs="Calibri"/>
              </w:rPr>
              <w:t>1.27E-09</w:t>
            </w:r>
          </w:p>
        </w:tc>
      </w:tr>
      <w:tr w:rsidR="003B5234" w:rsidRPr="003B5234" w14:paraId="48235953" w14:textId="77777777" w:rsidTr="006663C1">
        <w:trPr>
          <w:trHeight w:val="300"/>
        </w:trPr>
        <w:tc>
          <w:tcPr>
            <w:tcW w:w="2295" w:type="dxa"/>
            <w:noWrap/>
            <w:hideMark/>
          </w:tcPr>
          <w:p w14:paraId="7854096D"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4AFA89F1" w14:textId="77777777" w:rsidR="00D43CFD" w:rsidRPr="003B5234" w:rsidRDefault="00D43CFD" w:rsidP="006663C1">
            <w:pPr>
              <w:jc w:val="right"/>
              <w:rPr>
                <w:rFonts w:ascii="Calibri" w:hAnsi="Calibri" w:cs="Calibri"/>
              </w:rPr>
            </w:pPr>
            <w:r w:rsidRPr="003B5234">
              <w:rPr>
                <w:rFonts w:ascii="Calibri" w:hAnsi="Calibri" w:cs="Calibri"/>
              </w:rPr>
              <w:t>1.43E-01</w:t>
            </w:r>
          </w:p>
        </w:tc>
        <w:tc>
          <w:tcPr>
            <w:tcW w:w="1114" w:type="dxa"/>
            <w:noWrap/>
            <w:vAlign w:val="bottom"/>
          </w:tcPr>
          <w:p w14:paraId="088AB965" w14:textId="77777777" w:rsidR="00D43CFD" w:rsidRPr="003B5234" w:rsidRDefault="00D43CFD" w:rsidP="006663C1">
            <w:pPr>
              <w:jc w:val="right"/>
              <w:rPr>
                <w:rFonts w:ascii="Calibri" w:hAnsi="Calibri" w:cs="Calibri"/>
              </w:rPr>
            </w:pPr>
            <w:r w:rsidRPr="003B5234">
              <w:rPr>
                <w:rFonts w:ascii="Calibri" w:hAnsi="Calibri" w:cs="Calibri"/>
              </w:rPr>
              <w:t>2.08E-01</w:t>
            </w:r>
          </w:p>
        </w:tc>
        <w:tc>
          <w:tcPr>
            <w:tcW w:w="1296" w:type="dxa"/>
            <w:noWrap/>
            <w:vAlign w:val="bottom"/>
          </w:tcPr>
          <w:p w14:paraId="4CF71F2C" w14:textId="77777777" w:rsidR="00D43CFD" w:rsidRPr="003B5234" w:rsidRDefault="00D43CFD" w:rsidP="006663C1">
            <w:pPr>
              <w:jc w:val="right"/>
              <w:rPr>
                <w:rFonts w:ascii="Calibri" w:hAnsi="Calibri" w:cs="Calibri"/>
              </w:rPr>
            </w:pPr>
            <w:r w:rsidRPr="003B5234">
              <w:rPr>
                <w:rFonts w:ascii="Calibri" w:hAnsi="Calibri" w:cs="Calibri"/>
              </w:rPr>
              <w:t>2.42E-02</w:t>
            </w:r>
          </w:p>
        </w:tc>
        <w:tc>
          <w:tcPr>
            <w:tcW w:w="1066" w:type="dxa"/>
            <w:noWrap/>
            <w:vAlign w:val="bottom"/>
          </w:tcPr>
          <w:p w14:paraId="3F73BFC3" w14:textId="77777777" w:rsidR="00D43CFD" w:rsidRPr="003B5234" w:rsidRDefault="00D43CFD" w:rsidP="006663C1">
            <w:pPr>
              <w:jc w:val="right"/>
              <w:rPr>
                <w:rFonts w:ascii="Calibri" w:hAnsi="Calibri" w:cs="Calibri"/>
              </w:rPr>
            </w:pPr>
            <w:r w:rsidRPr="003B5234">
              <w:rPr>
                <w:rFonts w:ascii="Calibri" w:hAnsi="Calibri" w:cs="Calibri"/>
              </w:rPr>
              <w:t>7.05E-01</w:t>
            </w:r>
          </w:p>
        </w:tc>
        <w:tc>
          <w:tcPr>
            <w:tcW w:w="1296" w:type="dxa"/>
            <w:noWrap/>
            <w:vAlign w:val="bottom"/>
          </w:tcPr>
          <w:p w14:paraId="56908171" w14:textId="77777777" w:rsidR="00D43CFD" w:rsidRPr="003B5234" w:rsidRDefault="00D43CFD" w:rsidP="006663C1">
            <w:pPr>
              <w:jc w:val="right"/>
              <w:rPr>
                <w:rFonts w:ascii="Calibri" w:hAnsi="Calibri" w:cs="Calibri"/>
              </w:rPr>
            </w:pPr>
            <w:r w:rsidRPr="003B5234">
              <w:rPr>
                <w:rFonts w:ascii="Calibri" w:hAnsi="Calibri" w:cs="Calibri"/>
              </w:rPr>
              <w:t>7.36E-05</w:t>
            </w:r>
          </w:p>
        </w:tc>
        <w:tc>
          <w:tcPr>
            <w:tcW w:w="1156" w:type="dxa"/>
            <w:noWrap/>
            <w:vAlign w:val="bottom"/>
          </w:tcPr>
          <w:p w14:paraId="00C2B195" w14:textId="77777777" w:rsidR="00D43CFD" w:rsidRPr="003B5234" w:rsidRDefault="00D43CFD" w:rsidP="006663C1">
            <w:pPr>
              <w:jc w:val="right"/>
              <w:rPr>
                <w:rFonts w:ascii="Calibri" w:hAnsi="Calibri" w:cs="Calibri"/>
              </w:rPr>
            </w:pPr>
            <w:r w:rsidRPr="003B5234">
              <w:rPr>
                <w:rFonts w:ascii="Calibri" w:hAnsi="Calibri" w:cs="Calibri"/>
              </w:rPr>
              <w:t>1.95E-01</w:t>
            </w:r>
          </w:p>
        </w:tc>
      </w:tr>
      <w:tr w:rsidR="003B5234" w:rsidRPr="003B5234" w14:paraId="58CC26CC" w14:textId="77777777" w:rsidTr="006663C1">
        <w:trPr>
          <w:trHeight w:val="300"/>
        </w:trPr>
        <w:tc>
          <w:tcPr>
            <w:tcW w:w="2295" w:type="dxa"/>
            <w:noWrap/>
            <w:hideMark/>
          </w:tcPr>
          <w:p w14:paraId="0F26A7D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59018426" w14:textId="77777777" w:rsidR="00D43CFD" w:rsidRPr="003B5234" w:rsidRDefault="00D43CFD" w:rsidP="006663C1">
            <w:pPr>
              <w:jc w:val="right"/>
              <w:rPr>
                <w:rFonts w:ascii="Calibri" w:hAnsi="Calibri" w:cs="Calibri"/>
              </w:rPr>
            </w:pPr>
            <w:r w:rsidRPr="003B5234">
              <w:rPr>
                <w:rFonts w:ascii="Calibri" w:hAnsi="Calibri" w:cs="Calibri"/>
              </w:rPr>
              <w:t>9.55E-02</w:t>
            </w:r>
          </w:p>
        </w:tc>
        <w:tc>
          <w:tcPr>
            <w:tcW w:w="1114" w:type="dxa"/>
            <w:noWrap/>
            <w:vAlign w:val="bottom"/>
          </w:tcPr>
          <w:p w14:paraId="2A37839E" w14:textId="77777777" w:rsidR="00D43CFD" w:rsidRPr="003B5234" w:rsidRDefault="00D43CFD" w:rsidP="006663C1">
            <w:pPr>
              <w:jc w:val="right"/>
              <w:rPr>
                <w:rFonts w:ascii="Calibri" w:hAnsi="Calibri" w:cs="Calibri"/>
              </w:rPr>
            </w:pPr>
            <w:r w:rsidRPr="003B5234">
              <w:rPr>
                <w:rFonts w:ascii="Calibri" w:hAnsi="Calibri" w:cs="Calibri"/>
              </w:rPr>
              <w:t>1.02E-01</w:t>
            </w:r>
          </w:p>
        </w:tc>
        <w:tc>
          <w:tcPr>
            <w:tcW w:w="1296" w:type="dxa"/>
            <w:noWrap/>
            <w:vAlign w:val="bottom"/>
          </w:tcPr>
          <w:p w14:paraId="2EC107C3" w14:textId="77777777" w:rsidR="00D43CFD" w:rsidRPr="003B5234" w:rsidRDefault="00D43CFD" w:rsidP="006663C1">
            <w:pPr>
              <w:jc w:val="right"/>
              <w:rPr>
                <w:rFonts w:ascii="Calibri" w:hAnsi="Calibri" w:cs="Calibri"/>
              </w:rPr>
            </w:pPr>
            <w:r w:rsidRPr="003B5234">
              <w:rPr>
                <w:rFonts w:ascii="Calibri" w:hAnsi="Calibri" w:cs="Calibri"/>
              </w:rPr>
              <w:t>1.12E-01</w:t>
            </w:r>
          </w:p>
        </w:tc>
        <w:tc>
          <w:tcPr>
            <w:tcW w:w="1066" w:type="dxa"/>
            <w:noWrap/>
            <w:vAlign w:val="bottom"/>
          </w:tcPr>
          <w:p w14:paraId="3E5382A1" w14:textId="77777777" w:rsidR="00D43CFD" w:rsidRPr="003B5234" w:rsidRDefault="00D43CFD" w:rsidP="006663C1">
            <w:pPr>
              <w:jc w:val="right"/>
              <w:rPr>
                <w:rFonts w:ascii="Calibri" w:hAnsi="Calibri" w:cs="Calibri"/>
              </w:rPr>
            </w:pPr>
            <w:r w:rsidRPr="003B5234">
              <w:rPr>
                <w:rFonts w:ascii="Calibri" w:hAnsi="Calibri" w:cs="Calibri"/>
              </w:rPr>
              <w:t>2.66E-02</w:t>
            </w:r>
          </w:p>
        </w:tc>
        <w:tc>
          <w:tcPr>
            <w:tcW w:w="1296" w:type="dxa"/>
            <w:noWrap/>
            <w:vAlign w:val="bottom"/>
          </w:tcPr>
          <w:p w14:paraId="24C73C92" w14:textId="77777777" w:rsidR="00D43CFD" w:rsidRPr="003B5234" w:rsidRDefault="00D43CFD" w:rsidP="006663C1">
            <w:pPr>
              <w:jc w:val="right"/>
              <w:rPr>
                <w:rFonts w:ascii="Calibri" w:hAnsi="Calibri" w:cs="Calibri"/>
              </w:rPr>
            </w:pPr>
            <w:r w:rsidRPr="003B5234">
              <w:rPr>
                <w:rFonts w:ascii="Calibri" w:hAnsi="Calibri" w:cs="Calibri"/>
              </w:rPr>
              <w:t>-7.44E-05</w:t>
            </w:r>
          </w:p>
        </w:tc>
        <w:tc>
          <w:tcPr>
            <w:tcW w:w="1156" w:type="dxa"/>
            <w:noWrap/>
            <w:vAlign w:val="bottom"/>
          </w:tcPr>
          <w:p w14:paraId="0A6B7DF7" w14:textId="77777777" w:rsidR="00D43CFD" w:rsidRPr="003B5234" w:rsidRDefault="00D43CFD" w:rsidP="006663C1">
            <w:pPr>
              <w:jc w:val="right"/>
              <w:rPr>
                <w:rFonts w:ascii="Calibri" w:hAnsi="Calibri" w:cs="Calibri"/>
              </w:rPr>
            </w:pPr>
            <w:r w:rsidRPr="003B5234">
              <w:rPr>
                <w:rFonts w:ascii="Calibri" w:hAnsi="Calibri" w:cs="Calibri"/>
              </w:rPr>
              <w:t>3.48E-02</w:t>
            </w:r>
          </w:p>
        </w:tc>
      </w:tr>
      <w:tr w:rsidR="003B5234" w:rsidRPr="003B5234" w14:paraId="7EF3BBF6" w14:textId="77777777" w:rsidTr="006663C1">
        <w:trPr>
          <w:trHeight w:val="300"/>
        </w:trPr>
        <w:tc>
          <w:tcPr>
            <w:tcW w:w="2295" w:type="dxa"/>
            <w:noWrap/>
            <w:hideMark/>
          </w:tcPr>
          <w:p w14:paraId="2AF9578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:D</m:t>
                </m:r>
              </m:oMath>
            </m:oMathPara>
          </w:p>
        </w:tc>
        <w:tc>
          <w:tcPr>
            <w:tcW w:w="1296" w:type="dxa"/>
            <w:noWrap/>
            <w:vAlign w:val="bottom"/>
          </w:tcPr>
          <w:p w14:paraId="3AA05DDE" w14:textId="77777777" w:rsidR="00D43CFD" w:rsidRPr="003B5234" w:rsidRDefault="00D43CFD" w:rsidP="006663C1">
            <w:pPr>
              <w:jc w:val="right"/>
              <w:rPr>
                <w:rFonts w:ascii="Calibri" w:hAnsi="Calibri" w:cs="Calibri"/>
              </w:rPr>
            </w:pPr>
            <w:r w:rsidRPr="003B5234">
              <w:rPr>
                <w:rFonts w:ascii="Calibri" w:hAnsi="Calibri" w:cs="Calibri"/>
              </w:rPr>
              <w:t>1.95E-03</w:t>
            </w:r>
          </w:p>
        </w:tc>
        <w:tc>
          <w:tcPr>
            <w:tcW w:w="1114" w:type="dxa"/>
            <w:noWrap/>
            <w:vAlign w:val="bottom"/>
          </w:tcPr>
          <w:p w14:paraId="353DD67B" w14:textId="77777777" w:rsidR="00D43CFD" w:rsidRPr="003B5234" w:rsidRDefault="00D43CFD" w:rsidP="006663C1">
            <w:pPr>
              <w:jc w:val="right"/>
              <w:rPr>
                <w:rFonts w:ascii="Calibri" w:hAnsi="Calibri" w:cs="Calibri"/>
              </w:rPr>
            </w:pPr>
            <w:r w:rsidRPr="003B5234">
              <w:rPr>
                <w:rFonts w:ascii="Calibri" w:hAnsi="Calibri" w:cs="Calibri"/>
              </w:rPr>
              <w:t>4.00E-01</w:t>
            </w:r>
          </w:p>
        </w:tc>
        <w:tc>
          <w:tcPr>
            <w:tcW w:w="1296" w:type="dxa"/>
            <w:noWrap/>
            <w:vAlign w:val="bottom"/>
          </w:tcPr>
          <w:p w14:paraId="2059F571" w14:textId="77777777" w:rsidR="00D43CFD" w:rsidRPr="003B5234" w:rsidRDefault="00D43CFD" w:rsidP="006663C1">
            <w:pPr>
              <w:jc w:val="right"/>
              <w:rPr>
                <w:rFonts w:ascii="Calibri" w:hAnsi="Calibri" w:cs="Calibri"/>
              </w:rPr>
            </w:pPr>
            <w:r w:rsidRPr="003B5234">
              <w:rPr>
                <w:rFonts w:ascii="Calibri" w:hAnsi="Calibri" w:cs="Calibri"/>
              </w:rPr>
              <w:t>1.79E-03</w:t>
            </w:r>
          </w:p>
        </w:tc>
        <w:tc>
          <w:tcPr>
            <w:tcW w:w="1066" w:type="dxa"/>
            <w:noWrap/>
            <w:vAlign w:val="bottom"/>
          </w:tcPr>
          <w:p w14:paraId="3629B1D7" w14:textId="77777777" w:rsidR="00D43CFD" w:rsidRPr="003B5234" w:rsidRDefault="00D43CFD" w:rsidP="006663C1">
            <w:pPr>
              <w:jc w:val="right"/>
              <w:rPr>
                <w:rFonts w:ascii="Calibri" w:hAnsi="Calibri" w:cs="Calibri"/>
              </w:rPr>
            </w:pPr>
            <w:r w:rsidRPr="003B5234">
              <w:rPr>
                <w:rFonts w:ascii="Calibri" w:hAnsi="Calibri" w:cs="Calibri"/>
              </w:rPr>
              <w:t>5.90E-05</w:t>
            </w:r>
          </w:p>
        </w:tc>
        <w:tc>
          <w:tcPr>
            <w:tcW w:w="1296" w:type="dxa"/>
            <w:noWrap/>
            <w:vAlign w:val="bottom"/>
          </w:tcPr>
          <w:p w14:paraId="78984B03" w14:textId="77777777" w:rsidR="00D43CFD" w:rsidRPr="003B5234" w:rsidRDefault="00D43CFD" w:rsidP="006663C1">
            <w:pPr>
              <w:jc w:val="right"/>
              <w:rPr>
                <w:rFonts w:ascii="Calibri" w:hAnsi="Calibri" w:cs="Calibri"/>
              </w:rPr>
            </w:pPr>
            <w:r w:rsidRPr="003B5234">
              <w:rPr>
                <w:rFonts w:ascii="Calibri" w:hAnsi="Calibri" w:cs="Calibri"/>
              </w:rPr>
              <w:t>7.58E-07</w:t>
            </w:r>
          </w:p>
        </w:tc>
        <w:tc>
          <w:tcPr>
            <w:tcW w:w="1156" w:type="dxa"/>
            <w:noWrap/>
            <w:vAlign w:val="bottom"/>
          </w:tcPr>
          <w:p w14:paraId="05829DFE" w14:textId="77777777" w:rsidR="00D43CFD" w:rsidRPr="003B5234" w:rsidRDefault="00D43CFD" w:rsidP="006663C1">
            <w:pPr>
              <w:jc w:val="right"/>
              <w:rPr>
                <w:rFonts w:ascii="Calibri" w:hAnsi="Calibri" w:cs="Calibri"/>
              </w:rPr>
            </w:pPr>
            <w:r w:rsidRPr="003B5234">
              <w:rPr>
                <w:rFonts w:ascii="Calibri" w:hAnsi="Calibri" w:cs="Calibri"/>
              </w:rPr>
              <w:t>2.12E-02</w:t>
            </w:r>
          </w:p>
        </w:tc>
      </w:tr>
      <w:tr w:rsidR="003B5234" w:rsidRPr="003B5234" w14:paraId="0DC0F6C6" w14:textId="77777777" w:rsidTr="006663C1">
        <w:trPr>
          <w:trHeight w:val="300"/>
        </w:trPr>
        <w:tc>
          <w:tcPr>
            <w:tcW w:w="2295" w:type="dxa"/>
            <w:noWrap/>
            <w:hideMark/>
          </w:tcPr>
          <w:p w14:paraId="677ED064"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:X</m:t>
                </m:r>
              </m:oMath>
            </m:oMathPara>
          </w:p>
        </w:tc>
        <w:tc>
          <w:tcPr>
            <w:tcW w:w="1296" w:type="dxa"/>
            <w:noWrap/>
            <w:vAlign w:val="bottom"/>
          </w:tcPr>
          <w:p w14:paraId="070D6845" w14:textId="77777777" w:rsidR="00D43CFD" w:rsidRPr="003B5234" w:rsidRDefault="00D43CFD" w:rsidP="006663C1">
            <w:pPr>
              <w:jc w:val="right"/>
              <w:rPr>
                <w:rFonts w:ascii="Calibri" w:hAnsi="Calibri" w:cs="Calibri"/>
              </w:rPr>
            </w:pPr>
          </w:p>
        </w:tc>
        <w:tc>
          <w:tcPr>
            <w:tcW w:w="1114" w:type="dxa"/>
            <w:noWrap/>
            <w:vAlign w:val="bottom"/>
          </w:tcPr>
          <w:p w14:paraId="2865CDAC" w14:textId="77777777" w:rsidR="00D43CFD" w:rsidRPr="003B5234" w:rsidRDefault="00D43CFD" w:rsidP="006663C1"/>
        </w:tc>
        <w:tc>
          <w:tcPr>
            <w:tcW w:w="1296" w:type="dxa"/>
            <w:noWrap/>
            <w:vAlign w:val="bottom"/>
          </w:tcPr>
          <w:p w14:paraId="64901892" w14:textId="77777777" w:rsidR="00D43CFD" w:rsidRPr="003B5234" w:rsidRDefault="00D43CFD" w:rsidP="006663C1">
            <w:pPr>
              <w:jc w:val="right"/>
              <w:rPr>
                <w:rFonts w:ascii="Calibri" w:hAnsi="Calibri" w:cs="Calibri"/>
              </w:rPr>
            </w:pPr>
          </w:p>
        </w:tc>
        <w:tc>
          <w:tcPr>
            <w:tcW w:w="1066" w:type="dxa"/>
            <w:noWrap/>
            <w:vAlign w:val="bottom"/>
          </w:tcPr>
          <w:p w14:paraId="070B981F" w14:textId="77777777" w:rsidR="00D43CFD" w:rsidRPr="003B5234" w:rsidRDefault="00D43CFD" w:rsidP="006663C1"/>
        </w:tc>
        <w:tc>
          <w:tcPr>
            <w:tcW w:w="1296" w:type="dxa"/>
            <w:noWrap/>
            <w:vAlign w:val="bottom"/>
          </w:tcPr>
          <w:p w14:paraId="62D79322" w14:textId="77777777" w:rsidR="00D43CFD" w:rsidRPr="003B5234" w:rsidRDefault="00D43CFD" w:rsidP="006663C1">
            <w:pPr>
              <w:jc w:val="right"/>
              <w:rPr>
                <w:rFonts w:ascii="Calibri" w:hAnsi="Calibri" w:cs="Calibri"/>
              </w:rPr>
            </w:pPr>
            <w:r w:rsidRPr="003B5234">
              <w:rPr>
                <w:rFonts w:ascii="Calibri" w:hAnsi="Calibri" w:cs="Calibri"/>
              </w:rPr>
              <w:t>2.01E-03</w:t>
            </w:r>
          </w:p>
        </w:tc>
        <w:tc>
          <w:tcPr>
            <w:tcW w:w="1156" w:type="dxa"/>
            <w:noWrap/>
            <w:vAlign w:val="bottom"/>
          </w:tcPr>
          <w:p w14:paraId="03347033" w14:textId="77777777" w:rsidR="00D43CFD" w:rsidRPr="003B5234" w:rsidRDefault="00D43CFD" w:rsidP="006663C1">
            <w:pPr>
              <w:jc w:val="right"/>
              <w:rPr>
                <w:rFonts w:ascii="Calibri" w:hAnsi="Calibri" w:cs="Calibri"/>
              </w:rPr>
            </w:pPr>
            <w:r w:rsidRPr="003B5234">
              <w:rPr>
                <w:rFonts w:ascii="Calibri" w:hAnsi="Calibri" w:cs="Calibri"/>
              </w:rPr>
              <w:t>7.92E-03</w:t>
            </w:r>
          </w:p>
        </w:tc>
      </w:tr>
      <w:tr w:rsidR="003B5234" w:rsidRPr="003B5234" w14:paraId="10FC5EB7" w14:textId="77777777" w:rsidTr="006663C1">
        <w:trPr>
          <w:trHeight w:val="300"/>
        </w:trPr>
        <w:tc>
          <w:tcPr>
            <w:tcW w:w="2295" w:type="dxa"/>
            <w:noWrap/>
            <w:hideMark/>
          </w:tcPr>
          <w:p w14:paraId="3EC7BDC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0FC886D0" w14:textId="77777777" w:rsidR="00D43CFD" w:rsidRPr="003B5234" w:rsidRDefault="00D43CFD" w:rsidP="006663C1">
            <w:pPr>
              <w:jc w:val="right"/>
              <w:rPr>
                <w:rFonts w:ascii="Calibri" w:hAnsi="Calibri" w:cs="Calibri"/>
              </w:rPr>
            </w:pPr>
          </w:p>
        </w:tc>
        <w:tc>
          <w:tcPr>
            <w:tcW w:w="1114" w:type="dxa"/>
            <w:noWrap/>
            <w:vAlign w:val="bottom"/>
          </w:tcPr>
          <w:p w14:paraId="1AE89548" w14:textId="77777777" w:rsidR="00D43CFD" w:rsidRPr="003B5234" w:rsidRDefault="00D43CFD" w:rsidP="006663C1"/>
        </w:tc>
        <w:tc>
          <w:tcPr>
            <w:tcW w:w="1296" w:type="dxa"/>
            <w:noWrap/>
            <w:vAlign w:val="bottom"/>
          </w:tcPr>
          <w:p w14:paraId="67B3BC14" w14:textId="77777777" w:rsidR="00D43CFD" w:rsidRPr="003B5234" w:rsidRDefault="00D43CFD" w:rsidP="006663C1"/>
        </w:tc>
        <w:tc>
          <w:tcPr>
            <w:tcW w:w="1066" w:type="dxa"/>
            <w:noWrap/>
            <w:vAlign w:val="bottom"/>
          </w:tcPr>
          <w:p w14:paraId="75432BB2" w14:textId="77777777" w:rsidR="00D43CFD" w:rsidRPr="003B5234" w:rsidRDefault="00D43CFD" w:rsidP="006663C1"/>
        </w:tc>
        <w:tc>
          <w:tcPr>
            <w:tcW w:w="1296" w:type="dxa"/>
            <w:noWrap/>
            <w:vAlign w:val="bottom"/>
          </w:tcPr>
          <w:p w14:paraId="2CF0431A" w14:textId="77777777" w:rsidR="00D43CFD" w:rsidRPr="003B5234" w:rsidRDefault="00D43CFD" w:rsidP="006663C1">
            <w:pPr>
              <w:jc w:val="right"/>
              <w:rPr>
                <w:rFonts w:ascii="Calibri" w:hAnsi="Calibri" w:cs="Calibri"/>
              </w:rPr>
            </w:pPr>
            <w:r w:rsidRPr="003B5234">
              <w:rPr>
                <w:rFonts w:ascii="Calibri" w:hAnsi="Calibri" w:cs="Calibri"/>
              </w:rPr>
              <w:t>-3.12E-03</w:t>
            </w:r>
          </w:p>
        </w:tc>
        <w:tc>
          <w:tcPr>
            <w:tcW w:w="1156" w:type="dxa"/>
            <w:noWrap/>
            <w:vAlign w:val="bottom"/>
          </w:tcPr>
          <w:p w14:paraId="184B049B" w14:textId="77777777" w:rsidR="00D43CFD" w:rsidRPr="003B5234" w:rsidRDefault="00D43CFD" w:rsidP="006663C1">
            <w:pPr>
              <w:jc w:val="right"/>
              <w:rPr>
                <w:rFonts w:ascii="Calibri" w:hAnsi="Calibri" w:cs="Calibri"/>
              </w:rPr>
            </w:pPr>
            <w:r w:rsidRPr="003B5234">
              <w:rPr>
                <w:rFonts w:ascii="Calibri" w:hAnsi="Calibri" w:cs="Calibri"/>
              </w:rPr>
              <w:t>1.33E-01</w:t>
            </w:r>
          </w:p>
        </w:tc>
      </w:tr>
      <w:tr w:rsidR="003B5234" w:rsidRPr="003B5234" w14:paraId="6C8C7803" w14:textId="77777777" w:rsidTr="006663C1">
        <w:trPr>
          <w:trHeight w:val="300"/>
        </w:trPr>
        <w:tc>
          <w:tcPr>
            <w:tcW w:w="2295" w:type="dxa"/>
            <w:noWrap/>
            <w:hideMark/>
          </w:tcPr>
          <w:p w14:paraId="3CCA52FF"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38DEC32C" w14:textId="77777777" w:rsidR="00D43CFD" w:rsidRPr="003B5234" w:rsidRDefault="00D43CFD" w:rsidP="006663C1">
            <w:pPr>
              <w:jc w:val="right"/>
              <w:rPr>
                <w:rFonts w:ascii="Calibri" w:hAnsi="Calibri" w:cs="Calibri"/>
              </w:rPr>
            </w:pPr>
            <w:r w:rsidRPr="003B5234">
              <w:rPr>
                <w:rFonts w:ascii="Calibri" w:hAnsi="Calibri" w:cs="Calibri"/>
              </w:rPr>
              <w:t>2.80E-01</w:t>
            </w:r>
          </w:p>
        </w:tc>
        <w:tc>
          <w:tcPr>
            <w:tcW w:w="1114" w:type="dxa"/>
            <w:noWrap/>
            <w:vAlign w:val="bottom"/>
          </w:tcPr>
          <w:p w14:paraId="54F25436" w14:textId="77777777" w:rsidR="00D43CFD" w:rsidRPr="003B5234" w:rsidRDefault="00D43CFD" w:rsidP="006663C1">
            <w:pPr>
              <w:jc w:val="right"/>
              <w:rPr>
                <w:rFonts w:ascii="Calibri" w:hAnsi="Calibri" w:cs="Calibri"/>
              </w:rPr>
            </w:pPr>
            <w:r w:rsidRPr="003B5234">
              <w:rPr>
                <w:rFonts w:ascii="Calibri" w:hAnsi="Calibri" w:cs="Calibri"/>
              </w:rPr>
              <w:t>4.36E-01</w:t>
            </w:r>
          </w:p>
        </w:tc>
        <w:tc>
          <w:tcPr>
            <w:tcW w:w="1296" w:type="dxa"/>
            <w:noWrap/>
            <w:vAlign w:val="bottom"/>
          </w:tcPr>
          <w:p w14:paraId="6F9584AA" w14:textId="77777777" w:rsidR="00D43CFD" w:rsidRPr="003B5234" w:rsidRDefault="00D43CFD" w:rsidP="006663C1">
            <w:pPr>
              <w:jc w:val="right"/>
              <w:rPr>
                <w:rFonts w:ascii="Calibri" w:hAnsi="Calibri" w:cs="Calibri"/>
              </w:rPr>
            </w:pPr>
            <w:r w:rsidRPr="003B5234">
              <w:rPr>
                <w:rFonts w:ascii="Calibri" w:hAnsi="Calibri" w:cs="Calibri"/>
              </w:rPr>
              <w:t>-8.84E-02</w:t>
            </w:r>
          </w:p>
        </w:tc>
        <w:tc>
          <w:tcPr>
            <w:tcW w:w="1066" w:type="dxa"/>
            <w:noWrap/>
            <w:vAlign w:val="bottom"/>
          </w:tcPr>
          <w:p w14:paraId="560F60EC" w14:textId="77777777" w:rsidR="00D43CFD" w:rsidRPr="003B5234" w:rsidRDefault="00D43CFD" w:rsidP="006663C1">
            <w:pPr>
              <w:jc w:val="right"/>
              <w:rPr>
                <w:rFonts w:ascii="Calibri" w:hAnsi="Calibri" w:cs="Calibri"/>
              </w:rPr>
            </w:pPr>
            <w:r w:rsidRPr="003B5234">
              <w:rPr>
                <w:rFonts w:ascii="Calibri" w:hAnsi="Calibri" w:cs="Calibri"/>
              </w:rPr>
              <w:t>8.77E-02</w:t>
            </w:r>
          </w:p>
        </w:tc>
        <w:tc>
          <w:tcPr>
            <w:tcW w:w="1296" w:type="dxa"/>
            <w:noWrap/>
            <w:vAlign w:val="bottom"/>
          </w:tcPr>
          <w:p w14:paraId="27061E9E" w14:textId="77777777" w:rsidR="00D43CFD" w:rsidRPr="003B5234" w:rsidRDefault="00D43CFD" w:rsidP="006663C1">
            <w:pPr>
              <w:jc w:val="right"/>
              <w:rPr>
                <w:rFonts w:ascii="Calibri" w:hAnsi="Calibri" w:cs="Calibri"/>
              </w:rPr>
            </w:pPr>
            <w:r w:rsidRPr="003B5234">
              <w:rPr>
                <w:rFonts w:ascii="Calibri" w:hAnsi="Calibri" w:cs="Calibri"/>
              </w:rPr>
              <w:t>1.27E-05</w:t>
            </w:r>
          </w:p>
        </w:tc>
        <w:tc>
          <w:tcPr>
            <w:tcW w:w="1156" w:type="dxa"/>
            <w:noWrap/>
            <w:vAlign w:val="bottom"/>
          </w:tcPr>
          <w:p w14:paraId="30D167EB" w14:textId="77777777" w:rsidR="00D43CFD" w:rsidRPr="003B5234" w:rsidRDefault="00D43CFD" w:rsidP="006663C1">
            <w:pPr>
              <w:jc w:val="right"/>
              <w:rPr>
                <w:rFonts w:ascii="Calibri" w:hAnsi="Calibri" w:cs="Calibri"/>
              </w:rPr>
            </w:pPr>
            <w:r w:rsidRPr="003B5234">
              <w:rPr>
                <w:rFonts w:ascii="Calibri" w:hAnsi="Calibri" w:cs="Calibri"/>
              </w:rPr>
              <w:t>8.12E-01</w:t>
            </w:r>
          </w:p>
        </w:tc>
      </w:tr>
      <w:tr w:rsidR="003B5234" w:rsidRPr="003B5234" w14:paraId="15CFAE05" w14:textId="77777777" w:rsidTr="006663C1">
        <w:trPr>
          <w:trHeight w:val="300"/>
        </w:trPr>
        <w:tc>
          <w:tcPr>
            <w:tcW w:w="2295" w:type="dxa"/>
            <w:noWrap/>
            <w:hideMark/>
          </w:tcPr>
          <w:p w14:paraId="63E4FC8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62B8C78B" w14:textId="77777777" w:rsidR="00D43CFD" w:rsidRPr="003B5234" w:rsidRDefault="00D43CFD" w:rsidP="006663C1">
            <w:pPr>
              <w:jc w:val="right"/>
              <w:rPr>
                <w:rFonts w:ascii="Calibri" w:hAnsi="Calibri" w:cs="Calibri"/>
              </w:rPr>
            </w:pPr>
            <w:r w:rsidRPr="003B5234">
              <w:rPr>
                <w:rFonts w:ascii="Calibri" w:hAnsi="Calibri" w:cs="Calibri"/>
              </w:rPr>
              <w:t>-1.01E+00</w:t>
            </w:r>
          </w:p>
        </w:tc>
        <w:tc>
          <w:tcPr>
            <w:tcW w:w="1114" w:type="dxa"/>
            <w:noWrap/>
            <w:vAlign w:val="bottom"/>
          </w:tcPr>
          <w:p w14:paraId="65CC0D0A" w14:textId="77777777" w:rsidR="00D43CFD" w:rsidRPr="003B5234" w:rsidRDefault="00D43CFD" w:rsidP="006663C1">
            <w:pPr>
              <w:jc w:val="right"/>
              <w:rPr>
                <w:rFonts w:ascii="Calibri" w:hAnsi="Calibri" w:cs="Calibri"/>
              </w:rPr>
            </w:pPr>
            <w:r w:rsidRPr="003B5234">
              <w:rPr>
                <w:rFonts w:ascii="Calibri" w:hAnsi="Calibri" w:cs="Calibri"/>
              </w:rPr>
              <w:t>4.05E-01</w:t>
            </w:r>
          </w:p>
        </w:tc>
        <w:tc>
          <w:tcPr>
            <w:tcW w:w="1296" w:type="dxa"/>
            <w:noWrap/>
            <w:vAlign w:val="bottom"/>
          </w:tcPr>
          <w:p w14:paraId="601D27E6" w14:textId="77777777" w:rsidR="00D43CFD" w:rsidRPr="003B5234" w:rsidRDefault="00D43CFD" w:rsidP="006663C1">
            <w:pPr>
              <w:jc w:val="right"/>
              <w:rPr>
                <w:rFonts w:ascii="Calibri" w:hAnsi="Calibri" w:cs="Calibri"/>
              </w:rPr>
            </w:pPr>
            <w:r w:rsidRPr="003B5234">
              <w:rPr>
                <w:rFonts w:ascii="Calibri" w:hAnsi="Calibri" w:cs="Calibri"/>
              </w:rPr>
              <w:t>-9.70E-02</w:t>
            </w:r>
          </w:p>
        </w:tc>
        <w:tc>
          <w:tcPr>
            <w:tcW w:w="1066" w:type="dxa"/>
            <w:noWrap/>
            <w:vAlign w:val="bottom"/>
          </w:tcPr>
          <w:p w14:paraId="599098A4" w14:textId="77777777" w:rsidR="00D43CFD" w:rsidRPr="003B5234" w:rsidRDefault="00D43CFD" w:rsidP="006663C1">
            <w:pPr>
              <w:jc w:val="right"/>
              <w:rPr>
                <w:rFonts w:ascii="Calibri" w:hAnsi="Calibri" w:cs="Calibri"/>
              </w:rPr>
            </w:pPr>
            <w:r w:rsidRPr="003B5234">
              <w:rPr>
                <w:rFonts w:ascii="Calibri" w:hAnsi="Calibri" w:cs="Calibri"/>
              </w:rPr>
              <w:t>3.18E-02</w:t>
            </w:r>
          </w:p>
        </w:tc>
        <w:tc>
          <w:tcPr>
            <w:tcW w:w="1296" w:type="dxa"/>
            <w:noWrap/>
            <w:vAlign w:val="bottom"/>
          </w:tcPr>
          <w:p w14:paraId="1B3CAF9C" w14:textId="77777777" w:rsidR="00D43CFD" w:rsidRPr="003B5234" w:rsidRDefault="00D43CFD" w:rsidP="006663C1">
            <w:pPr>
              <w:jc w:val="right"/>
              <w:rPr>
                <w:rFonts w:ascii="Calibri" w:hAnsi="Calibri" w:cs="Calibri"/>
              </w:rPr>
            </w:pPr>
            <w:r w:rsidRPr="003B5234">
              <w:rPr>
                <w:rFonts w:ascii="Calibri" w:hAnsi="Calibri" w:cs="Calibri"/>
              </w:rPr>
              <w:t>-2.38E-04</w:t>
            </w:r>
          </w:p>
        </w:tc>
        <w:tc>
          <w:tcPr>
            <w:tcW w:w="1156" w:type="dxa"/>
            <w:noWrap/>
            <w:vAlign w:val="bottom"/>
          </w:tcPr>
          <w:p w14:paraId="0229B9F5" w14:textId="77777777" w:rsidR="00D43CFD" w:rsidRPr="003B5234" w:rsidRDefault="00D43CFD" w:rsidP="006663C1">
            <w:pPr>
              <w:jc w:val="right"/>
              <w:rPr>
                <w:rFonts w:ascii="Calibri" w:hAnsi="Calibri" w:cs="Calibri"/>
              </w:rPr>
            </w:pPr>
            <w:r w:rsidRPr="003B5234">
              <w:rPr>
                <w:rFonts w:ascii="Calibri" w:hAnsi="Calibri" w:cs="Calibri"/>
              </w:rPr>
              <w:t>5.78E-12</w:t>
            </w:r>
          </w:p>
        </w:tc>
      </w:tr>
      <w:tr w:rsidR="003B5234" w:rsidRPr="003B5234" w14:paraId="2982B6BD" w14:textId="77777777" w:rsidTr="006663C1">
        <w:trPr>
          <w:trHeight w:val="300"/>
        </w:trPr>
        <w:tc>
          <w:tcPr>
            <w:tcW w:w="2295" w:type="dxa"/>
            <w:noWrap/>
            <w:hideMark/>
          </w:tcPr>
          <w:p w14:paraId="5B53AA44"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:D</m:t>
                </m:r>
              </m:oMath>
            </m:oMathPara>
          </w:p>
        </w:tc>
        <w:tc>
          <w:tcPr>
            <w:tcW w:w="1296" w:type="dxa"/>
            <w:noWrap/>
            <w:vAlign w:val="bottom"/>
          </w:tcPr>
          <w:p w14:paraId="33B7E93E" w14:textId="77777777" w:rsidR="00D43CFD" w:rsidRPr="003B5234" w:rsidRDefault="00D43CFD" w:rsidP="006663C1">
            <w:pPr>
              <w:jc w:val="right"/>
              <w:rPr>
                <w:rFonts w:ascii="Calibri" w:hAnsi="Calibri" w:cs="Calibri"/>
              </w:rPr>
            </w:pPr>
            <w:r w:rsidRPr="003B5234">
              <w:rPr>
                <w:rFonts w:ascii="Calibri" w:hAnsi="Calibri" w:cs="Calibri"/>
              </w:rPr>
              <w:t>1.12E-04</w:t>
            </w:r>
          </w:p>
        </w:tc>
        <w:tc>
          <w:tcPr>
            <w:tcW w:w="1114" w:type="dxa"/>
            <w:noWrap/>
            <w:vAlign w:val="bottom"/>
          </w:tcPr>
          <w:p w14:paraId="317BB0A3" w14:textId="77777777" w:rsidR="00D43CFD" w:rsidRPr="003B5234" w:rsidRDefault="00D43CFD" w:rsidP="006663C1">
            <w:pPr>
              <w:jc w:val="right"/>
              <w:rPr>
                <w:rFonts w:ascii="Calibri" w:hAnsi="Calibri" w:cs="Calibri"/>
              </w:rPr>
            </w:pPr>
            <w:r w:rsidRPr="003B5234">
              <w:rPr>
                <w:rFonts w:ascii="Calibri" w:hAnsi="Calibri" w:cs="Calibri"/>
              </w:rPr>
              <w:t>9.01E-01</w:t>
            </w:r>
          </w:p>
        </w:tc>
        <w:tc>
          <w:tcPr>
            <w:tcW w:w="1296" w:type="dxa"/>
            <w:noWrap/>
            <w:vAlign w:val="bottom"/>
          </w:tcPr>
          <w:p w14:paraId="71343122" w14:textId="77777777" w:rsidR="00D43CFD" w:rsidRPr="003B5234" w:rsidRDefault="00D43CFD" w:rsidP="006663C1">
            <w:pPr>
              <w:jc w:val="right"/>
              <w:rPr>
                <w:rFonts w:ascii="Calibri" w:hAnsi="Calibri" w:cs="Calibri"/>
              </w:rPr>
            </w:pPr>
            <w:r w:rsidRPr="003B5234">
              <w:rPr>
                <w:rFonts w:ascii="Calibri" w:hAnsi="Calibri" w:cs="Calibri"/>
              </w:rPr>
              <w:t>-1.08E-03</w:t>
            </w:r>
          </w:p>
        </w:tc>
        <w:tc>
          <w:tcPr>
            <w:tcW w:w="1066" w:type="dxa"/>
            <w:noWrap/>
            <w:vAlign w:val="bottom"/>
          </w:tcPr>
          <w:p w14:paraId="7A4DCFF9" w14:textId="77777777" w:rsidR="00D43CFD" w:rsidRPr="003B5234" w:rsidRDefault="00D43CFD" w:rsidP="006663C1">
            <w:pPr>
              <w:jc w:val="right"/>
              <w:rPr>
                <w:rFonts w:ascii="Calibri" w:hAnsi="Calibri" w:cs="Calibri"/>
              </w:rPr>
            </w:pPr>
            <w:r w:rsidRPr="003B5234">
              <w:rPr>
                <w:rFonts w:ascii="Calibri" w:hAnsi="Calibri" w:cs="Calibri"/>
              </w:rPr>
              <w:t>3.91E-02</w:t>
            </w:r>
          </w:p>
        </w:tc>
        <w:tc>
          <w:tcPr>
            <w:tcW w:w="1296" w:type="dxa"/>
            <w:noWrap/>
            <w:vAlign w:val="bottom"/>
          </w:tcPr>
          <w:p w14:paraId="16306F95" w14:textId="77777777" w:rsidR="00D43CFD" w:rsidRPr="003B5234" w:rsidRDefault="00D43CFD" w:rsidP="006663C1">
            <w:pPr>
              <w:jc w:val="right"/>
              <w:rPr>
                <w:rFonts w:ascii="Calibri" w:hAnsi="Calibri" w:cs="Calibri"/>
              </w:rPr>
            </w:pPr>
            <w:r w:rsidRPr="003B5234">
              <w:rPr>
                <w:rFonts w:ascii="Calibri" w:hAnsi="Calibri" w:cs="Calibri"/>
              </w:rPr>
              <w:t>-3.97E-06</w:t>
            </w:r>
          </w:p>
        </w:tc>
        <w:tc>
          <w:tcPr>
            <w:tcW w:w="1156" w:type="dxa"/>
            <w:noWrap/>
            <w:vAlign w:val="bottom"/>
          </w:tcPr>
          <w:p w14:paraId="5B355ECD" w14:textId="77777777" w:rsidR="00D43CFD" w:rsidRPr="003B5234" w:rsidRDefault="00D43CFD" w:rsidP="006663C1">
            <w:pPr>
              <w:jc w:val="right"/>
              <w:rPr>
                <w:rFonts w:ascii="Calibri" w:hAnsi="Calibri" w:cs="Calibri"/>
              </w:rPr>
            </w:pPr>
            <w:r w:rsidRPr="003B5234">
              <w:rPr>
                <w:rFonts w:ascii="Calibri" w:hAnsi="Calibri" w:cs="Calibri"/>
              </w:rPr>
              <w:t>1.18E-28</w:t>
            </w:r>
          </w:p>
        </w:tc>
      </w:tr>
      <w:tr w:rsidR="003B5234" w:rsidRPr="003B5234" w14:paraId="1F990C39" w14:textId="77777777" w:rsidTr="006663C1">
        <w:trPr>
          <w:trHeight w:val="300"/>
        </w:trPr>
        <w:tc>
          <w:tcPr>
            <w:tcW w:w="2295" w:type="dxa"/>
            <w:noWrap/>
            <w:hideMark/>
          </w:tcPr>
          <w:p w14:paraId="16A94974"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:X</m:t>
                </m:r>
              </m:oMath>
            </m:oMathPara>
          </w:p>
        </w:tc>
        <w:tc>
          <w:tcPr>
            <w:tcW w:w="1296" w:type="dxa"/>
            <w:noWrap/>
            <w:vAlign w:val="bottom"/>
          </w:tcPr>
          <w:p w14:paraId="7773A3FB" w14:textId="77777777" w:rsidR="00D43CFD" w:rsidRPr="003B5234" w:rsidRDefault="00D43CFD" w:rsidP="006663C1">
            <w:pPr>
              <w:jc w:val="right"/>
              <w:rPr>
                <w:rFonts w:ascii="Calibri" w:hAnsi="Calibri" w:cs="Calibri"/>
              </w:rPr>
            </w:pPr>
          </w:p>
        </w:tc>
        <w:tc>
          <w:tcPr>
            <w:tcW w:w="1114" w:type="dxa"/>
            <w:noWrap/>
            <w:vAlign w:val="bottom"/>
          </w:tcPr>
          <w:p w14:paraId="2A66C0E8" w14:textId="77777777" w:rsidR="00D43CFD" w:rsidRPr="003B5234" w:rsidRDefault="00D43CFD" w:rsidP="006663C1"/>
        </w:tc>
        <w:tc>
          <w:tcPr>
            <w:tcW w:w="1296" w:type="dxa"/>
            <w:noWrap/>
            <w:vAlign w:val="bottom"/>
          </w:tcPr>
          <w:p w14:paraId="43034D56" w14:textId="77777777" w:rsidR="00D43CFD" w:rsidRPr="003B5234" w:rsidRDefault="00D43CFD" w:rsidP="006663C1">
            <w:pPr>
              <w:jc w:val="right"/>
              <w:rPr>
                <w:rFonts w:ascii="Calibri" w:hAnsi="Calibri" w:cs="Calibri"/>
              </w:rPr>
            </w:pPr>
          </w:p>
        </w:tc>
        <w:tc>
          <w:tcPr>
            <w:tcW w:w="1066" w:type="dxa"/>
            <w:noWrap/>
            <w:vAlign w:val="bottom"/>
          </w:tcPr>
          <w:p w14:paraId="70BAB9E6" w14:textId="77777777" w:rsidR="00D43CFD" w:rsidRPr="003B5234" w:rsidRDefault="00D43CFD" w:rsidP="006663C1"/>
        </w:tc>
        <w:tc>
          <w:tcPr>
            <w:tcW w:w="1296" w:type="dxa"/>
            <w:noWrap/>
            <w:vAlign w:val="bottom"/>
          </w:tcPr>
          <w:p w14:paraId="467AAEB4" w14:textId="77777777" w:rsidR="00D43CFD" w:rsidRPr="003B5234" w:rsidRDefault="00D43CFD" w:rsidP="006663C1">
            <w:pPr>
              <w:jc w:val="right"/>
              <w:rPr>
                <w:rFonts w:ascii="Calibri" w:hAnsi="Calibri" w:cs="Calibri"/>
              </w:rPr>
            </w:pPr>
            <w:r w:rsidRPr="003B5234">
              <w:rPr>
                <w:rFonts w:ascii="Calibri" w:hAnsi="Calibri" w:cs="Calibri"/>
              </w:rPr>
              <w:t>1.74E-03</w:t>
            </w:r>
          </w:p>
        </w:tc>
        <w:tc>
          <w:tcPr>
            <w:tcW w:w="1156" w:type="dxa"/>
            <w:noWrap/>
            <w:vAlign w:val="bottom"/>
          </w:tcPr>
          <w:p w14:paraId="6B8D1CDC" w14:textId="77777777" w:rsidR="00D43CFD" w:rsidRPr="003B5234" w:rsidRDefault="00D43CFD" w:rsidP="006663C1">
            <w:pPr>
              <w:jc w:val="right"/>
              <w:rPr>
                <w:rFonts w:ascii="Calibri" w:hAnsi="Calibri" w:cs="Calibri"/>
              </w:rPr>
            </w:pPr>
            <w:r w:rsidRPr="003B5234">
              <w:rPr>
                <w:rFonts w:ascii="Calibri" w:hAnsi="Calibri" w:cs="Calibri"/>
              </w:rPr>
              <w:t>1.46E-02</w:t>
            </w:r>
          </w:p>
        </w:tc>
      </w:tr>
      <w:tr w:rsidR="003B5234" w:rsidRPr="003B5234" w14:paraId="1733230B" w14:textId="77777777" w:rsidTr="006663C1">
        <w:trPr>
          <w:trHeight w:val="300"/>
        </w:trPr>
        <w:tc>
          <w:tcPr>
            <w:tcW w:w="2295" w:type="dxa"/>
            <w:noWrap/>
            <w:hideMark/>
          </w:tcPr>
          <w:p w14:paraId="4D76BA8D"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5EDF96E0" w14:textId="77777777" w:rsidR="00D43CFD" w:rsidRPr="003B5234" w:rsidRDefault="00D43CFD" w:rsidP="006663C1">
            <w:pPr>
              <w:jc w:val="right"/>
              <w:rPr>
                <w:rFonts w:ascii="Calibri" w:hAnsi="Calibri" w:cs="Calibri"/>
              </w:rPr>
            </w:pPr>
          </w:p>
        </w:tc>
        <w:tc>
          <w:tcPr>
            <w:tcW w:w="1114" w:type="dxa"/>
            <w:noWrap/>
            <w:vAlign w:val="bottom"/>
          </w:tcPr>
          <w:p w14:paraId="42ABFF8B" w14:textId="77777777" w:rsidR="00D43CFD" w:rsidRPr="003B5234" w:rsidRDefault="00D43CFD" w:rsidP="006663C1"/>
        </w:tc>
        <w:tc>
          <w:tcPr>
            <w:tcW w:w="1296" w:type="dxa"/>
            <w:noWrap/>
            <w:vAlign w:val="bottom"/>
          </w:tcPr>
          <w:p w14:paraId="5B774E1D" w14:textId="77777777" w:rsidR="00D43CFD" w:rsidRPr="003B5234" w:rsidRDefault="00D43CFD" w:rsidP="006663C1"/>
        </w:tc>
        <w:tc>
          <w:tcPr>
            <w:tcW w:w="1066" w:type="dxa"/>
            <w:noWrap/>
            <w:vAlign w:val="bottom"/>
          </w:tcPr>
          <w:p w14:paraId="0AFC877B" w14:textId="77777777" w:rsidR="00D43CFD" w:rsidRPr="003B5234" w:rsidRDefault="00D43CFD" w:rsidP="006663C1"/>
        </w:tc>
        <w:tc>
          <w:tcPr>
            <w:tcW w:w="1296" w:type="dxa"/>
            <w:noWrap/>
            <w:vAlign w:val="bottom"/>
          </w:tcPr>
          <w:p w14:paraId="14E61E1A" w14:textId="77777777" w:rsidR="00D43CFD" w:rsidRPr="003B5234" w:rsidRDefault="00D43CFD" w:rsidP="006663C1">
            <w:pPr>
              <w:jc w:val="right"/>
              <w:rPr>
                <w:rFonts w:ascii="Calibri" w:hAnsi="Calibri" w:cs="Calibri"/>
              </w:rPr>
            </w:pPr>
            <w:r w:rsidRPr="003B5234">
              <w:rPr>
                <w:rFonts w:ascii="Calibri" w:hAnsi="Calibri" w:cs="Calibri"/>
              </w:rPr>
              <w:t>-6.18E-04</w:t>
            </w:r>
          </w:p>
        </w:tc>
        <w:tc>
          <w:tcPr>
            <w:tcW w:w="1156" w:type="dxa"/>
            <w:noWrap/>
            <w:vAlign w:val="bottom"/>
          </w:tcPr>
          <w:p w14:paraId="5B1D898F" w14:textId="77777777" w:rsidR="00D43CFD" w:rsidRPr="003B5234" w:rsidRDefault="00D43CFD" w:rsidP="006663C1">
            <w:pPr>
              <w:jc w:val="right"/>
              <w:rPr>
                <w:rFonts w:ascii="Calibri" w:hAnsi="Calibri" w:cs="Calibri"/>
              </w:rPr>
            </w:pPr>
            <w:r w:rsidRPr="003B5234">
              <w:rPr>
                <w:rFonts w:ascii="Calibri" w:hAnsi="Calibri" w:cs="Calibri"/>
              </w:rPr>
              <w:t>7.54E-01</w:t>
            </w:r>
          </w:p>
        </w:tc>
      </w:tr>
      <w:tr w:rsidR="003B5234" w:rsidRPr="003B5234" w14:paraId="0261D5DB" w14:textId="77777777" w:rsidTr="006663C1">
        <w:trPr>
          <w:trHeight w:val="300"/>
        </w:trPr>
        <w:tc>
          <w:tcPr>
            <w:tcW w:w="2295" w:type="dxa"/>
            <w:noWrap/>
            <w:hideMark/>
          </w:tcPr>
          <w:p w14:paraId="1FD42CA6"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vAlign w:val="bottom"/>
          </w:tcPr>
          <w:p w14:paraId="29C19301" w14:textId="77777777" w:rsidR="00D43CFD" w:rsidRPr="003B5234" w:rsidRDefault="00D43CFD" w:rsidP="006663C1">
            <w:pPr>
              <w:jc w:val="right"/>
              <w:rPr>
                <w:rFonts w:ascii="Calibri" w:hAnsi="Calibri" w:cs="Calibri"/>
              </w:rPr>
            </w:pPr>
            <w:r w:rsidRPr="003B5234">
              <w:rPr>
                <w:rFonts w:ascii="Calibri" w:hAnsi="Calibri" w:cs="Calibri"/>
              </w:rPr>
              <w:t>-3.19E-01</w:t>
            </w:r>
          </w:p>
        </w:tc>
        <w:tc>
          <w:tcPr>
            <w:tcW w:w="1114" w:type="dxa"/>
            <w:noWrap/>
            <w:vAlign w:val="bottom"/>
          </w:tcPr>
          <w:p w14:paraId="023157C5" w14:textId="77777777" w:rsidR="00D43CFD" w:rsidRPr="003B5234" w:rsidRDefault="00D43CFD" w:rsidP="006663C1">
            <w:pPr>
              <w:jc w:val="right"/>
              <w:rPr>
                <w:rFonts w:ascii="Calibri" w:hAnsi="Calibri" w:cs="Calibri"/>
              </w:rPr>
            </w:pPr>
            <w:r w:rsidRPr="003B5234">
              <w:rPr>
                <w:rFonts w:ascii="Calibri" w:hAnsi="Calibri" w:cs="Calibri"/>
              </w:rPr>
              <w:t>8.02E-01</w:t>
            </w:r>
          </w:p>
        </w:tc>
        <w:tc>
          <w:tcPr>
            <w:tcW w:w="1296" w:type="dxa"/>
            <w:noWrap/>
            <w:vAlign w:val="bottom"/>
          </w:tcPr>
          <w:p w14:paraId="3A00E234" w14:textId="77777777" w:rsidR="00D43CFD" w:rsidRPr="003B5234" w:rsidRDefault="00D43CFD" w:rsidP="006663C1">
            <w:pPr>
              <w:jc w:val="right"/>
              <w:rPr>
                <w:rFonts w:ascii="Calibri" w:hAnsi="Calibri" w:cs="Calibri"/>
              </w:rPr>
            </w:pPr>
            <w:r w:rsidRPr="003B5234">
              <w:rPr>
                <w:rFonts w:ascii="Calibri" w:hAnsi="Calibri" w:cs="Calibri"/>
              </w:rPr>
              <w:t>-3.32E+00</w:t>
            </w:r>
          </w:p>
        </w:tc>
        <w:tc>
          <w:tcPr>
            <w:tcW w:w="1066" w:type="dxa"/>
            <w:noWrap/>
            <w:vAlign w:val="bottom"/>
          </w:tcPr>
          <w:p w14:paraId="4EF2C33A" w14:textId="77777777" w:rsidR="00D43CFD" w:rsidRPr="003B5234" w:rsidRDefault="00D43CFD" w:rsidP="006663C1">
            <w:pPr>
              <w:jc w:val="right"/>
              <w:rPr>
                <w:rFonts w:ascii="Calibri" w:hAnsi="Calibri" w:cs="Calibri"/>
              </w:rPr>
            </w:pPr>
            <w:r w:rsidRPr="003B5234">
              <w:rPr>
                <w:rFonts w:ascii="Calibri" w:hAnsi="Calibri" w:cs="Calibri"/>
              </w:rPr>
              <w:t>5.45E-02</w:t>
            </w:r>
          </w:p>
        </w:tc>
        <w:tc>
          <w:tcPr>
            <w:tcW w:w="1296" w:type="dxa"/>
            <w:noWrap/>
            <w:vAlign w:val="bottom"/>
          </w:tcPr>
          <w:p w14:paraId="52386CD9" w14:textId="77777777" w:rsidR="00D43CFD" w:rsidRPr="003B5234" w:rsidRDefault="00D43CFD" w:rsidP="006663C1">
            <w:pPr>
              <w:jc w:val="right"/>
              <w:rPr>
                <w:rFonts w:ascii="Calibri" w:hAnsi="Calibri" w:cs="Calibri"/>
              </w:rPr>
            </w:pPr>
            <w:r w:rsidRPr="003B5234">
              <w:rPr>
                <w:rFonts w:ascii="Calibri" w:hAnsi="Calibri" w:cs="Calibri"/>
              </w:rPr>
              <w:t>-4.37E-04</w:t>
            </w:r>
          </w:p>
        </w:tc>
        <w:tc>
          <w:tcPr>
            <w:tcW w:w="1156" w:type="dxa"/>
            <w:noWrap/>
            <w:vAlign w:val="bottom"/>
          </w:tcPr>
          <w:p w14:paraId="59B4A66F" w14:textId="77777777" w:rsidR="00D43CFD" w:rsidRPr="003B5234" w:rsidRDefault="00D43CFD" w:rsidP="006663C1">
            <w:pPr>
              <w:jc w:val="right"/>
              <w:rPr>
                <w:rFonts w:ascii="Calibri" w:hAnsi="Calibri" w:cs="Calibri"/>
              </w:rPr>
            </w:pPr>
            <w:r w:rsidRPr="003B5234">
              <w:rPr>
                <w:rFonts w:ascii="Calibri" w:hAnsi="Calibri" w:cs="Calibri"/>
              </w:rPr>
              <w:t>4.91E-01</w:t>
            </w:r>
          </w:p>
        </w:tc>
      </w:tr>
      <w:tr w:rsidR="003B5234" w:rsidRPr="003B5234" w14:paraId="79F69D93" w14:textId="77777777" w:rsidTr="006663C1">
        <w:trPr>
          <w:trHeight w:val="300"/>
        </w:trPr>
        <w:tc>
          <w:tcPr>
            <w:tcW w:w="2295" w:type="dxa"/>
            <w:noWrap/>
            <w:hideMark/>
          </w:tcPr>
          <w:p w14:paraId="7E55EAC0"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vAlign w:val="bottom"/>
          </w:tcPr>
          <w:p w14:paraId="411BD0CC" w14:textId="77777777" w:rsidR="00D43CFD" w:rsidRPr="003B5234" w:rsidRDefault="00D43CFD" w:rsidP="006663C1">
            <w:pPr>
              <w:jc w:val="right"/>
              <w:rPr>
                <w:rFonts w:ascii="Calibri" w:hAnsi="Calibri" w:cs="Calibri"/>
              </w:rPr>
            </w:pPr>
            <w:r w:rsidRPr="003B5234">
              <w:rPr>
                <w:rFonts w:ascii="Calibri" w:hAnsi="Calibri" w:cs="Calibri"/>
              </w:rPr>
              <w:t>-9.35E-03</w:t>
            </w:r>
          </w:p>
        </w:tc>
        <w:tc>
          <w:tcPr>
            <w:tcW w:w="1114" w:type="dxa"/>
            <w:noWrap/>
            <w:vAlign w:val="bottom"/>
          </w:tcPr>
          <w:p w14:paraId="6325F50E" w14:textId="77777777" w:rsidR="00D43CFD" w:rsidRPr="003B5234" w:rsidRDefault="00D43CFD" w:rsidP="006663C1">
            <w:pPr>
              <w:jc w:val="right"/>
              <w:rPr>
                <w:rFonts w:ascii="Calibri" w:hAnsi="Calibri" w:cs="Calibri"/>
              </w:rPr>
            </w:pPr>
            <w:r w:rsidRPr="003B5234">
              <w:rPr>
                <w:rFonts w:ascii="Calibri" w:hAnsi="Calibri" w:cs="Calibri"/>
              </w:rPr>
              <w:t>6.94E-01</w:t>
            </w:r>
          </w:p>
        </w:tc>
        <w:tc>
          <w:tcPr>
            <w:tcW w:w="1296" w:type="dxa"/>
            <w:noWrap/>
            <w:vAlign w:val="bottom"/>
          </w:tcPr>
          <w:p w14:paraId="4236F6D9" w14:textId="77777777" w:rsidR="00D43CFD" w:rsidRPr="003B5234" w:rsidRDefault="00D43CFD" w:rsidP="006663C1">
            <w:pPr>
              <w:jc w:val="right"/>
              <w:rPr>
                <w:rFonts w:ascii="Calibri" w:hAnsi="Calibri" w:cs="Calibri"/>
              </w:rPr>
            </w:pPr>
            <w:r w:rsidRPr="003B5234">
              <w:rPr>
                <w:rFonts w:ascii="Calibri" w:hAnsi="Calibri" w:cs="Calibri"/>
              </w:rPr>
              <w:t>-3.42E-02</w:t>
            </w:r>
          </w:p>
        </w:tc>
        <w:tc>
          <w:tcPr>
            <w:tcW w:w="1066" w:type="dxa"/>
            <w:noWrap/>
            <w:vAlign w:val="bottom"/>
          </w:tcPr>
          <w:p w14:paraId="51A8B7BA" w14:textId="77777777" w:rsidR="00D43CFD" w:rsidRPr="003B5234" w:rsidRDefault="00D43CFD" w:rsidP="006663C1">
            <w:pPr>
              <w:jc w:val="right"/>
              <w:rPr>
                <w:rFonts w:ascii="Calibri" w:hAnsi="Calibri" w:cs="Calibri"/>
              </w:rPr>
            </w:pPr>
            <w:r w:rsidRPr="003B5234">
              <w:rPr>
                <w:rFonts w:ascii="Calibri" w:hAnsi="Calibri" w:cs="Calibri"/>
              </w:rPr>
              <w:t>3.71E-02</w:t>
            </w:r>
          </w:p>
        </w:tc>
        <w:tc>
          <w:tcPr>
            <w:tcW w:w="1296" w:type="dxa"/>
            <w:noWrap/>
            <w:vAlign w:val="bottom"/>
          </w:tcPr>
          <w:p w14:paraId="509D2CB1" w14:textId="77777777" w:rsidR="00D43CFD" w:rsidRPr="003B5234" w:rsidRDefault="00D43CFD" w:rsidP="006663C1">
            <w:pPr>
              <w:jc w:val="right"/>
              <w:rPr>
                <w:rFonts w:ascii="Calibri" w:hAnsi="Calibri" w:cs="Calibri"/>
              </w:rPr>
            </w:pPr>
            <w:r w:rsidRPr="003B5234">
              <w:rPr>
                <w:rFonts w:ascii="Calibri" w:hAnsi="Calibri" w:cs="Calibri"/>
              </w:rPr>
              <w:t>-1.71E-06</w:t>
            </w:r>
          </w:p>
        </w:tc>
        <w:tc>
          <w:tcPr>
            <w:tcW w:w="1156" w:type="dxa"/>
            <w:noWrap/>
            <w:vAlign w:val="bottom"/>
          </w:tcPr>
          <w:p w14:paraId="38C85F23" w14:textId="77777777" w:rsidR="00D43CFD" w:rsidRPr="003B5234" w:rsidRDefault="00D43CFD" w:rsidP="006663C1">
            <w:pPr>
              <w:jc w:val="right"/>
              <w:rPr>
                <w:rFonts w:ascii="Calibri" w:hAnsi="Calibri" w:cs="Calibri"/>
              </w:rPr>
            </w:pPr>
            <w:r w:rsidRPr="003B5234">
              <w:rPr>
                <w:rFonts w:ascii="Calibri" w:hAnsi="Calibri" w:cs="Calibri"/>
              </w:rPr>
              <w:t>7.15E-01</w:t>
            </w:r>
          </w:p>
        </w:tc>
      </w:tr>
      <w:tr w:rsidR="003B5234" w:rsidRPr="003B5234" w14:paraId="08A1656E" w14:textId="77777777" w:rsidTr="006663C1">
        <w:trPr>
          <w:trHeight w:val="300"/>
        </w:trPr>
        <w:tc>
          <w:tcPr>
            <w:tcW w:w="2295" w:type="dxa"/>
            <w:noWrap/>
            <w:hideMark/>
          </w:tcPr>
          <w:p w14:paraId="050804C5"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vAlign w:val="bottom"/>
          </w:tcPr>
          <w:p w14:paraId="1FABB07E" w14:textId="77777777" w:rsidR="00D43CFD" w:rsidRPr="003B5234" w:rsidRDefault="00D43CFD" w:rsidP="006663C1">
            <w:pPr>
              <w:jc w:val="right"/>
              <w:rPr>
                <w:rFonts w:ascii="Calibri" w:hAnsi="Calibri" w:cs="Calibri"/>
              </w:rPr>
            </w:pPr>
          </w:p>
        </w:tc>
        <w:tc>
          <w:tcPr>
            <w:tcW w:w="1114" w:type="dxa"/>
            <w:noWrap/>
            <w:vAlign w:val="bottom"/>
          </w:tcPr>
          <w:p w14:paraId="189E8AB9" w14:textId="77777777" w:rsidR="00D43CFD" w:rsidRPr="003B5234" w:rsidRDefault="00D43CFD" w:rsidP="006663C1"/>
        </w:tc>
        <w:tc>
          <w:tcPr>
            <w:tcW w:w="1296" w:type="dxa"/>
            <w:noWrap/>
            <w:vAlign w:val="bottom"/>
          </w:tcPr>
          <w:p w14:paraId="153C907C" w14:textId="77777777" w:rsidR="00D43CFD" w:rsidRPr="003B5234" w:rsidRDefault="00D43CFD" w:rsidP="006663C1">
            <w:pPr>
              <w:jc w:val="right"/>
              <w:rPr>
                <w:rFonts w:ascii="Calibri" w:hAnsi="Calibri" w:cs="Calibri"/>
              </w:rPr>
            </w:pPr>
          </w:p>
        </w:tc>
        <w:tc>
          <w:tcPr>
            <w:tcW w:w="1066" w:type="dxa"/>
            <w:noWrap/>
            <w:vAlign w:val="bottom"/>
          </w:tcPr>
          <w:p w14:paraId="4F7F9E24" w14:textId="77777777" w:rsidR="00D43CFD" w:rsidRPr="003B5234" w:rsidRDefault="00D43CFD" w:rsidP="006663C1"/>
        </w:tc>
        <w:tc>
          <w:tcPr>
            <w:tcW w:w="1296" w:type="dxa"/>
            <w:noWrap/>
            <w:vAlign w:val="bottom"/>
          </w:tcPr>
          <w:p w14:paraId="6DE2B4A6" w14:textId="77777777" w:rsidR="00D43CFD" w:rsidRPr="003B5234" w:rsidRDefault="00D43CFD" w:rsidP="006663C1">
            <w:pPr>
              <w:jc w:val="right"/>
              <w:rPr>
                <w:rFonts w:ascii="Calibri" w:hAnsi="Calibri" w:cs="Calibri"/>
              </w:rPr>
            </w:pPr>
            <w:r w:rsidRPr="003B5234">
              <w:rPr>
                <w:rFonts w:ascii="Calibri" w:hAnsi="Calibri" w:cs="Calibri"/>
              </w:rPr>
              <w:t>-2.54E-02</w:t>
            </w:r>
          </w:p>
        </w:tc>
        <w:tc>
          <w:tcPr>
            <w:tcW w:w="1156" w:type="dxa"/>
            <w:noWrap/>
            <w:vAlign w:val="bottom"/>
          </w:tcPr>
          <w:p w14:paraId="2D3941E3" w14:textId="77777777" w:rsidR="00D43CFD" w:rsidRPr="003B5234" w:rsidRDefault="00D43CFD" w:rsidP="006663C1">
            <w:pPr>
              <w:jc w:val="right"/>
              <w:rPr>
                <w:rFonts w:ascii="Calibri" w:hAnsi="Calibri" w:cs="Calibri"/>
              </w:rPr>
            </w:pPr>
            <w:r w:rsidRPr="003B5234">
              <w:rPr>
                <w:rFonts w:ascii="Calibri" w:hAnsi="Calibri" w:cs="Calibri"/>
              </w:rPr>
              <w:t>1.85E-01</w:t>
            </w:r>
          </w:p>
        </w:tc>
      </w:tr>
      <w:tr w:rsidR="003B5234" w:rsidRPr="003B5234" w14:paraId="7E5AB729" w14:textId="77777777" w:rsidTr="006663C1">
        <w:trPr>
          <w:trHeight w:val="300"/>
        </w:trPr>
        <w:tc>
          <w:tcPr>
            <w:tcW w:w="2295" w:type="dxa"/>
            <w:noWrap/>
            <w:hideMark/>
          </w:tcPr>
          <w:p w14:paraId="32BCD6C6"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11882B0C" w14:textId="77777777" w:rsidR="00D43CFD" w:rsidRPr="003B5234" w:rsidRDefault="00D43CFD" w:rsidP="006663C1">
            <w:pPr>
              <w:jc w:val="right"/>
              <w:rPr>
                <w:rFonts w:ascii="Calibri" w:hAnsi="Calibri" w:cs="Calibri"/>
              </w:rPr>
            </w:pPr>
          </w:p>
        </w:tc>
        <w:tc>
          <w:tcPr>
            <w:tcW w:w="1114" w:type="dxa"/>
            <w:noWrap/>
            <w:vAlign w:val="bottom"/>
          </w:tcPr>
          <w:p w14:paraId="2FE818EB" w14:textId="77777777" w:rsidR="00D43CFD" w:rsidRPr="003B5234" w:rsidRDefault="00D43CFD" w:rsidP="006663C1"/>
        </w:tc>
        <w:tc>
          <w:tcPr>
            <w:tcW w:w="1296" w:type="dxa"/>
            <w:noWrap/>
            <w:vAlign w:val="bottom"/>
          </w:tcPr>
          <w:p w14:paraId="7610B3A1" w14:textId="77777777" w:rsidR="00D43CFD" w:rsidRPr="003B5234" w:rsidRDefault="00D43CFD" w:rsidP="006663C1"/>
        </w:tc>
        <w:tc>
          <w:tcPr>
            <w:tcW w:w="1066" w:type="dxa"/>
            <w:noWrap/>
            <w:vAlign w:val="bottom"/>
          </w:tcPr>
          <w:p w14:paraId="79C81388" w14:textId="77777777" w:rsidR="00D43CFD" w:rsidRPr="003B5234" w:rsidRDefault="00D43CFD" w:rsidP="006663C1"/>
        </w:tc>
        <w:tc>
          <w:tcPr>
            <w:tcW w:w="1296" w:type="dxa"/>
            <w:noWrap/>
            <w:vAlign w:val="bottom"/>
          </w:tcPr>
          <w:p w14:paraId="0BA245EA" w14:textId="77777777" w:rsidR="00D43CFD" w:rsidRPr="003B5234" w:rsidRDefault="00D43CFD" w:rsidP="006663C1">
            <w:pPr>
              <w:jc w:val="right"/>
              <w:rPr>
                <w:rFonts w:ascii="Calibri" w:hAnsi="Calibri" w:cs="Calibri"/>
              </w:rPr>
            </w:pPr>
            <w:r w:rsidRPr="003B5234">
              <w:rPr>
                <w:rFonts w:ascii="Calibri" w:hAnsi="Calibri" w:cs="Calibri"/>
              </w:rPr>
              <w:t>7.15E-02</w:t>
            </w:r>
          </w:p>
        </w:tc>
        <w:tc>
          <w:tcPr>
            <w:tcW w:w="1156" w:type="dxa"/>
            <w:noWrap/>
            <w:vAlign w:val="bottom"/>
          </w:tcPr>
          <w:p w14:paraId="6B60DF12" w14:textId="77777777" w:rsidR="00D43CFD" w:rsidRPr="003B5234" w:rsidRDefault="00D43CFD" w:rsidP="006663C1">
            <w:pPr>
              <w:jc w:val="right"/>
              <w:rPr>
                <w:rFonts w:ascii="Calibri" w:hAnsi="Calibri" w:cs="Calibri"/>
              </w:rPr>
            </w:pPr>
            <w:r w:rsidRPr="003B5234">
              <w:rPr>
                <w:rFonts w:ascii="Calibri" w:hAnsi="Calibri" w:cs="Calibri"/>
              </w:rPr>
              <w:t>2.91E-01</w:t>
            </w:r>
          </w:p>
        </w:tc>
      </w:tr>
      <w:tr w:rsidR="003B5234" w:rsidRPr="003B5234" w14:paraId="43E50B35" w14:textId="77777777" w:rsidTr="006663C1">
        <w:trPr>
          <w:trHeight w:val="300"/>
        </w:trPr>
        <w:tc>
          <w:tcPr>
            <w:tcW w:w="2295" w:type="dxa"/>
            <w:noWrap/>
            <w:hideMark/>
          </w:tcPr>
          <w:p w14:paraId="7931A963"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vAlign w:val="bottom"/>
          </w:tcPr>
          <w:p w14:paraId="013C20CC" w14:textId="77777777" w:rsidR="00D43CFD" w:rsidRPr="003B5234" w:rsidRDefault="00D43CFD" w:rsidP="006663C1">
            <w:pPr>
              <w:jc w:val="right"/>
              <w:rPr>
                <w:rFonts w:ascii="Calibri" w:hAnsi="Calibri" w:cs="Calibri"/>
              </w:rPr>
            </w:pPr>
            <w:r w:rsidRPr="003B5234">
              <w:rPr>
                <w:rFonts w:ascii="Calibri" w:hAnsi="Calibri" w:cs="Calibri"/>
              </w:rPr>
              <w:t>-7.57E-02</w:t>
            </w:r>
          </w:p>
        </w:tc>
        <w:tc>
          <w:tcPr>
            <w:tcW w:w="1114" w:type="dxa"/>
            <w:noWrap/>
            <w:vAlign w:val="bottom"/>
          </w:tcPr>
          <w:p w14:paraId="7AC2DFE3" w14:textId="77777777" w:rsidR="00D43CFD" w:rsidRPr="003B5234" w:rsidRDefault="00D43CFD" w:rsidP="006663C1">
            <w:pPr>
              <w:jc w:val="right"/>
              <w:rPr>
                <w:rFonts w:ascii="Calibri" w:hAnsi="Calibri" w:cs="Calibri"/>
              </w:rPr>
            </w:pPr>
            <w:r w:rsidRPr="003B5234">
              <w:rPr>
                <w:rFonts w:ascii="Calibri" w:hAnsi="Calibri" w:cs="Calibri"/>
              </w:rPr>
              <w:t>1.03E-01</w:t>
            </w:r>
          </w:p>
        </w:tc>
        <w:tc>
          <w:tcPr>
            <w:tcW w:w="1296" w:type="dxa"/>
            <w:noWrap/>
            <w:vAlign w:val="bottom"/>
          </w:tcPr>
          <w:p w14:paraId="211406FF" w14:textId="77777777" w:rsidR="00D43CFD" w:rsidRPr="003B5234" w:rsidRDefault="00D43CFD" w:rsidP="006663C1">
            <w:pPr>
              <w:jc w:val="right"/>
              <w:rPr>
                <w:rFonts w:ascii="Calibri" w:hAnsi="Calibri" w:cs="Calibri"/>
              </w:rPr>
            </w:pPr>
            <w:r w:rsidRPr="003B5234">
              <w:rPr>
                <w:rFonts w:ascii="Calibri" w:hAnsi="Calibri" w:cs="Calibri"/>
              </w:rPr>
              <w:t>-4.19E-02</w:t>
            </w:r>
          </w:p>
        </w:tc>
        <w:tc>
          <w:tcPr>
            <w:tcW w:w="1066" w:type="dxa"/>
            <w:noWrap/>
            <w:vAlign w:val="bottom"/>
          </w:tcPr>
          <w:p w14:paraId="185D2980" w14:textId="77777777" w:rsidR="00D43CFD" w:rsidRPr="003B5234" w:rsidRDefault="00D43CFD" w:rsidP="006663C1">
            <w:pPr>
              <w:jc w:val="right"/>
              <w:rPr>
                <w:rFonts w:ascii="Calibri" w:hAnsi="Calibri" w:cs="Calibri"/>
              </w:rPr>
            </w:pPr>
            <w:r w:rsidRPr="003B5234">
              <w:rPr>
                <w:rFonts w:ascii="Calibri" w:hAnsi="Calibri" w:cs="Calibri"/>
              </w:rPr>
              <w:t>1.19E-03</w:t>
            </w:r>
          </w:p>
        </w:tc>
        <w:tc>
          <w:tcPr>
            <w:tcW w:w="1296" w:type="dxa"/>
            <w:noWrap/>
            <w:vAlign w:val="bottom"/>
          </w:tcPr>
          <w:p w14:paraId="490DC434" w14:textId="77777777" w:rsidR="00D43CFD" w:rsidRPr="003B5234" w:rsidRDefault="00D43CFD" w:rsidP="006663C1">
            <w:pPr>
              <w:jc w:val="right"/>
              <w:rPr>
                <w:rFonts w:ascii="Calibri" w:hAnsi="Calibri" w:cs="Calibri"/>
              </w:rPr>
            </w:pPr>
            <w:r w:rsidRPr="003B5234">
              <w:rPr>
                <w:rFonts w:ascii="Calibri" w:hAnsi="Calibri" w:cs="Calibri"/>
              </w:rPr>
              <w:t>1.78E-06</w:t>
            </w:r>
          </w:p>
        </w:tc>
        <w:tc>
          <w:tcPr>
            <w:tcW w:w="1156" w:type="dxa"/>
            <w:noWrap/>
            <w:vAlign w:val="bottom"/>
          </w:tcPr>
          <w:p w14:paraId="302CDB47" w14:textId="77777777" w:rsidR="00D43CFD" w:rsidRPr="003B5234" w:rsidRDefault="00D43CFD" w:rsidP="006663C1">
            <w:pPr>
              <w:jc w:val="right"/>
              <w:rPr>
                <w:rFonts w:ascii="Calibri" w:hAnsi="Calibri" w:cs="Calibri"/>
              </w:rPr>
            </w:pPr>
            <w:r w:rsidRPr="003B5234">
              <w:rPr>
                <w:rFonts w:ascii="Calibri" w:hAnsi="Calibri" w:cs="Calibri"/>
              </w:rPr>
              <w:t>6.42E-01</w:t>
            </w:r>
          </w:p>
        </w:tc>
      </w:tr>
      <w:tr w:rsidR="003B5234" w:rsidRPr="003B5234" w14:paraId="172D583A" w14:textId="77777777" w:rsidTr="006663C1">
        <w:trPr>
          <w:trHeight w:val="300"/>
        </w:trPr>
        <w:tc>
          <w:tcPr>
            <w:tcW w:w="2295" w:type="dxa"/>
            <w:noWrap/>
            <w:hideMark/>
          </w:tcPr>
          <w:p w14:paraId="44EBD6FB"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vAlign w:val="bottom"/>
          </w:tcPr>
          <w:p w14:paraId="26A33626" w14:textId="77777777" w:rsidR="00D43CFD" w:rsidRPr="003B5234" w:rsidRDefault="00D43CFD" w:rsidP="006663C1">
            <w:pPr>
              <w:jc w:val="right"/>
              <w:rPr>
                <w:rFonts w:ascii="Calibri" w:hAnsi="Calibri" w:cs="Calibri"/>
              </w:rPr>
            </w:pPr>
          </w:p>
        </w:tc>
        <w:tc>
          <w:tcPr>
            <w:tcW w:w="1114" w:type="dxa"/>
            <w:noWrap/>
            <w:vAlign w:val="bottom"/>
          </w:tcPr>
          <w:p w14:paraId="5E6116E9" w14:textId="77777777" w:rsidR="00D43CFD" w:rsidRPr="003B5234" w:rsidRDefault="00D43CFD" w:rsidP="006663C1"/>
        </w:tc>
        <w:tc>
          <w:tcPr>
            <w:tcW w:w="1296" w:type="dxa"/>
            <w:noWrap/>
            <w:vAlign w:val="bottom"/>
          </w:tcPr>
          <w:p w14:paraId="4DB8D0F2" w14:textId="77777777" w:rsidR="00D43CFD" w:rsidRPr="003B5234" w:rsidRDefault="00D43CFD" w:rsidP="006663C1">
            <w:pPr>
              <w:jc w:val="right"/>
              <w:rPr>
                <w:rFonts w:ascii="Calibri" w:hAnsi="Calibri" w:cs="Calibri"/>
              </w:rPr>
            </w:pPr>
          </w:p>
        </w:tc>
        <w:tc>
          <w:tcPr>
            <w:tcW w:w="1066" w:type="dxa"/>
            <w:noWrap/>
            <w:vAlign w:val="bottom"/>
          </w:tcPr>
          <w:p w14:paraId="4634A7C2" w14:textId="77777777" w:rsidR="00D43CFD" w:rsidRPr="003B5234" w:rsidRDefault="00D43CFD" w:rsidP="006663C1"/>
        </w:tc>
        <w:tc>
          <w:tcPr>
            <w:tcW w:w="1296" w:type="dxa"/>
            <w:noWrap/>
            <w:vAlign w:val="bottom"/>
          </w:tcPr>
          <w:p w14:paraId="6D14A121" w14:textId="77777777" w:rsidR="00D43CFD" w:rsidRPr="003B5234" w:rsidRDefault="00D43CFD" w:rsidP="006663C1">
            <w:pPr>
              <w:jc w:val="right"/>
              <w:rPr>
                <w:rFonts w:ascii="Calibri" w:hAnsi="Calibri" w:cs="Calibri"/>
              </w:rPr>
            </w:pPr>
            <w:r w:rsidRPr="003B5234">
              <w:rPr>
                <w:rFonts w:ascii="Calibri" w:hAnsi="Calibri" w:cs="Calibri"/>
              </w:rPr>
              <w:t>-8.03E-02</w:t>
            </w:r>
          </w:p>
        </w:tc>
        <w:tc>
          <w:tcPr>
            <w:tcW w:w="1156" w:type="dxa"/>
            <w:noWrap/>
            <w:vAlign w:val="bottom"/>
          </w:tcPr>
          <w:p w14:paraId="4B765F28" w14:textId="77777777" w:rsidR="00D43CFD" w:rsidRPr="003B5234" w:rsidRDefault="00D43CFD" w:rsidP="006663C1">
            <w:pPr>
              <w:jc w:val="right"/>
              <w:rPr>
                <w:rFonts w:ascii="Calibri" w:hAnsi="Calibri" w:cs="Calibri"/>
              </w:rPr>
            </w:pPr>
            <w:r w:rsidRPr="003B5234">
              <w:rPr>
                <w:rFonts w:ascii="Calibri" w:hAnsi="Calibri" w:cs="Calibri"/>
              </w:rPr>
              <w:t>1.33E-06</w:t>
            </w:r>
          </w:p>
        </w:tc>
      </w:tr>
      <w:tr w:rsidR="003B5234" w:rsidRPr="003B5234" w14:paraId="1D066E59" w14:textId="77777777" w:rsidTr="006663C1">
        <w:trPr>
          <w:trHeight w:val="300"/>
        </w:trPr>
        <w:tc>
          <w:tcPr>
            <w:tcW w:w="2295" w:type="dxa"/>
            <w:noWrap/>
            <w:hideMark/>
          </w:tcPr>
          <w:p w14:paraId="419E629E"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743A0E0E" w14:textId="77777777" w:rsidR="00D43CFD" w:rsidRPr="003B5234" w:rsidRDefault="00D43CFD" w:rsidP="006663C1">
            <w:pPr>
              <w:jc w:val="right"/>
              <w:rPr>
                <w:rFonts w:ascii="Calibri" w:hAnsi="Calibri" w:cs="Calibri"/>
              </w:rPr>
            </w:pPr>
          </w:p>
        </w:tc>
        <w:tc>
          <w:tcPr>
            <w:tcW w:w="1114" w:type="dxa"/>
            <w:noWrap/>
            <w:vAlign w:val="bottom"/>
          </w:tcPr>
          <w:p w14:paraId="723A13F0" w14:textId="77777777" w:rsidR="00D43CFD" w:rsidRPr="003B5234" w:rsidRDefault="00D43CFD" w:rsidP="006663C1"/>
        </w:tc>
        <w:tc>
          <w:tcPr>
            <w:tcW w:w="1296" w:type="dxa"/>
            <w:noWrap/>
            <w:vAlign w:val="bottom"/>
          </w:tcPr>
          <w:p w14:paraId="391BCAE9" w14:textId="77777777" w:rsidR="00D43CFD" w:rsidRPr="003B5234" w:rsidRDefault="00D43CFD" w:rsidP="006663C1"/>
        </w:tc>
        <w:tc>
          <w:tcPr>
            <w:tcW w:w="1066" w:type="dxa"/>
            <w:noWrap/>
            <w:vAlign w:val="bottom"/>
          </w:tcPr>
          <w:p w14:paraId="7A4415B2" w14:textId="77777777" w:rsidR="00D43CFD" w:rsidRPr="003B5234" w:rsidRDefault="00D43CFD" w:rsidP="006663C1"/>
        </w:tc>
        <w:tc>
          <w:tcPr>
            <w:tcW w:w="1296" w:type="dxa"/>
            <w:noWrap/>
            <w:vAlign w:val="bottom"/>
          </w:tcPr>
          <w:p w14:paraId="210151B1" w14:textId="77777777" w:rsidR="00D43CFD" w:rsidRPr="003B5234" w:rsidRDefault="00D43CFD" w:rsidP="006663C1">
            <w:pPr>
              <w:jc w:val="right"/>
              <w:rPr>
                <w:rFonts w:ascii="Calibri" w:hAnsi="Calibri" w:cs="Calibri"/>
              </w:rPr>
            </w:pPr>
            <w:r w:rsidRPr="003B5234">
              <w:rPr>
                <w:rFonts w:ascii="Calibri" w:hAnsi="Calibri" w:cs="Calibri"/>
              </w:rPr>
              <w:t>2.21E-01</w:t>
            </w:r>
          </w:p>
        </w:tc>
        <w:tc>
          <w:tcPr>
            <w:tcW w:w="1156" w:type="dxa"/>
            <w:noWrap/>
            <w:vAlign w:val="bottom"/>
          </w:tcPr>
          <w:p w14:paraId="4AA7A8E0" w14:textId="77777777" w:rsidR="00D43CFD" w:rsidRPr="003B5234" w:rsidRDefault="00D43CFD" w:rsidP="006663C1">
            <w:pPr>
              <w:jc w:val="right"/>
              <w:rPr>
                <w:rFonts w:ascii="Calibri" w:hAnsi="Calibri" w:cs="Calibri"/>
              </w:rPr>
            </w:pPr>
            <w:r w:rsidRPr="003B5234">
              <w:rPr>
                <w:rFonts w:ascii="Calibri" w:hAnsi="Calibri" w:cs="Calibri"/>
              </w:rPr>
              <w:t>4.98E-05</w:t>
            </w:r>
          </w:p>
        </w:tc>
      </w:tr>
      <w:tr w:rsidR="003B5234" w:rsidRPr="003B5234" w14:paraId="2E792087" w14:textId="77777777" w:rsidTr="006663C1">
        <w:trPr>
          <w:trHeight w:val="300"/>
        </w:trPr>
        <w:tc>
          <w:tcPr>
            <w:tcW w:w="2295" w:type="dxa"/>
            <w:noWrap/>
            <w:hideMark/>
          </w:tcPr>
          <w:p w14:paraId="1AC3FF10" w14:textId="77777777" w:rsidR="00D43CFD" w:rsidRPr="003B5234" w:rsidRDefault="00D43CFD" w:rsidP="006663C1">
            <w:pPr>
              <w:rPr>
                <w:rFonts w:cstheme="minorHAnsi"/>
              </w:rPr>
            </w:pPr>
            <m:oMathPara>
              <m:oMath>
                <m:r>
                  <w:rPr>
                    <w:rFonts w:ascii="Cambria Math" w:hAnsi="Cambria Math" w:cstheme="minorHAnsi"/>
                  </w:rPr>
                  <m:t>D:X</m:t>
                </m:r>
              </m:oMath>
            </m:oMathPara>
          </w:p>
        </w:tc>
        <w:tc>
          <w:tcPr>
            <w:tcW w:w="1296" w:type="dxa"/>
            <w:noWrap/>
            <w:vAlign w:val="bottom"/>
          </w:tcPr>
          <w:p w14:paraId="6C1CBB29" w14:textId="77777777" w:rsidR="00D43CFD" w:rsidRPr="003B5234" w:rsidRDefault="00D43CFD" w:rsidP="006663C1">
            <w:pPr>
              <w:jc w:val="right"/>
              <w:rPr>
                <w:rFonts w:ascii="Calibri" w:hAnsi="Calibri" w:cs="Calibri"/>
              </w:rPr>
            </w:pPr>
          </w:p>
        </w:tc>
        <w:tc>
          <w:tcPr>
            <w:tcW w:w="1114" w:type="dxa"/>
            <w:noWrap/>
            <w:vAlign w:val="bottom"/>
          </w:tcPr>
          <w:p w14:paraId="2545167F" w14:textId="77777777" w:rsidR="00D43CFD" w:rsidRPr="003B5234" w:rsidRDefault="00D43CFD" w:rsidP="006663C1"/>
        </w:tc>
        <w:tc>
          <w:tcPr>
            <w:tcW w:w="1296" w:type="dxa"/>
            <w:noWrap/>
            <w:vAlign w:val="bottom"/>
          </w:tcPr>
          <w:p w14:paraId="667CD0B0" w14:textId="77777777" w:rsidR="00D43CFD" w:rsidRPr="003B5234" w:rsidRDefault="00D43CFD" w:rsidP="006663C1"/>
        </w:tc>
        <w:tc>
          <w:tcPr>
            <w:tcW w:w="1066" w:type="dxa"/>
            <w:noWrap/>
            <w:vAlign w:val="bottom"/>
          </w:tcPr>
          <w:p w14:paraId="5D5EE5E0" w14:textId="77777777" w:rsidR="00D43CFD" w:rsidRPr="003B5234" w:rsidRDefault="00D43CFD" w:rsidP="006663C1"/>
        </w:tc>
        <w:tc>
          <w:tcPr>
            <w:tcW w:w="1296" w:type="dxa"/>
            <w:noWrap/>
            <w:vAlign w:val="bottom"/>
          </w:tcPr>
          <w:p w14:paraId="1CA59878" w14:textId="77777777" w:rsidR="00D43CFD" w:rsidRPr="003B5234" w:rsidRDefault="00D43CFD" w:rsidP="006663C1">
            <w:pPr>
              <w:jc w:val="right"/>
              <w:rPr>
                <w:rFonts w:ascii="Calibri" w:hAnsi="Calibri" w:cs="Calibri"/>
              </w:rPr>
            </w:pPr>
            <w:r w:rsidRPr="003B5234">
              <w:rPr>
                <w:rFonts w:ascii="Calibri" w:hAnsi="Calibri" w:cs="Calibri"/>
              </w:rPr>
              <w:t>4.91E-04</w:t>
            </w:r>
          </w:p>
        </w:tc>
        <w:tc>
          <w:tcPr>
            <w:tcW w:w="1156" w:type="dxa"/>
            <w:noWrap/>
            <w:vAlign w:val="bottom"/>
          </w:tcPr>
          <w:p w14:paraId="17D7021F" w14:textId="77777777" w:rsidR="00D43CFD" w:rsidRPr="003B5234" w:rsidRDefault="00D43CFD" w:rsidP="006663C1">
            <w:pPr>
              <w:jc w:val="right"/>
              <w:rPr>
                <w:rFonts w:ascii="Calibri" w:hAnsi="Calibri" w:cs="Calibri"/>
              </w:rPr>
            </w:pPr>
            <w:r w:rsidRPr="003B5234">
              <w:rPr>
                <w:rFonts w:ascii="Calibri" w:hAnsi="Calibri" w:cs="Calibri"/>
              </w:rPr>
              <w:t>1.28E-02</w:t>
            </w:r>
          </w:p>
        </w:tc>
      </w:tr>
      <w:tr w:rsidR="003B5234" w:rsidRPr="003B5234" w14:paraId="40534F4D" w14:textId="77777777" w:rsidTr="006663C1">
        <w:trPr>
          <w:trHeight w:val="300"/>
        </w:trPr>
        <w:tc>
          <w:tcPr>
            <w:tcW w:w="2295" w:type="dxa"/>
            <w:noWrap/>
            <w:hideMark/>
          </w:tcPr>
          <w:p w14:paraId="77E19688" w14:textId="77777777" w:rsidR="00D43CFD" w:rsidRPr="003B5234" w:rsidRDefault="00D43CFD" w:rsidP="006663C1">
            <w:pPr>
              <w:rPr>
                <w:rFonts w:cstheme="minorHAnsi"/>
              </w:rPr>
            </w:pPr>
            <m:oMathPara>
              <m:oMath>
                <m:r>
                  <w:rPr>
                    <w:rFonts w:ascii="Cambria Math" w:hAnsi="Cambria Math" w:cstheme="minorHAnsi"/>
                  </w:rPr>
                  <m:t>D:</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2458E827" w14:textId="77777777" w:rsidR="00D43CFD" w:rsidRPr="003B5234" w:rsidRDefault="00D43CFD" w:rsidP="006663C1">
            <w:pPr>
              <w:jc w:val="right"/>
              <w:rPr>
                <w:rFonts w:ascii="Calibri" w:hAnsi="Calibri" w:cs="Calibri"/>
              </w:rPr>
            </w:pPr>
          </w:p>
        </w:tc>
        <w:tc>
          <w:tcPr>
            <w:tcW w:w="1114" w:type="dxa"/>
            <w:noWrap/>
            <w:vAlign w:val="bottom"/>
          </w:tcPr>
          <w:p w14:paraId="01CEE6AE" w14:textId="77777777" w:rsidR="00D43CFD" w:rsidRPr="003B5234" w:rsidRDefault="00D43CFD" w:rsidP="006663C1"/>
        </w:tc>
        <w:tc>
          <w:tcPr>
            <w:tcW w:w="1296" w:type="dxa"/>
            <w:noWrap/>
            <w:vAlign w:val="bottom"/>
          </w:tcPr>
          <w:p w14:paraId="797451C3" w14:textId="77777777" w:rsidR="00D43CFD" w:rsidRPr="003B5234" w:rsidRDefault="00D43CFD" w:rsidP="006663C1"/>
        </w:tc>
        <w:tc>
          <w:tcPr>
            <w:tcW w:w="1066" w:type="dxa"/>
            <w:noWrap/>
            <w:vAlign w:val="bottom"/>
          </w:tcPr>
          <w:p w14:paraId="7E719AA7" w14:textId="77777777" w:rsidR="00D43CFD" w:rsidRPr="003B5234" w:rsidRDefault="00D43CFD" w:rsidP="006663C1"/>
        </w:tc>
        <w:tc>
          <w:tcPr>
            <w:tcW w:w="1296" w:type="dxa"/>
            <w:noWrap/>
            <w:vAlign w:val="bottom"/>
          </w:tcPr>
          <w:p w14:paraId="6746F054" w14:textId="77777777" w:rsidR="00D43CFD" w:rsidRPr="003B5234" w:rsidRDefault="00D43CFD" w:rsidP="006663C1">
            <w:pPr>
              <w:jc w:val="right"/>
              <w:rPr>
                <w:rFonts w:ascii="Calibri" w:hAnsi="Calibri" w:cs="Calibri"/>
              </w:rPr>
            </w:pPr>
            <w:r w:rsidRPr="003B5234">
              <w:rPr>
                <w:rFonts w:ascii="Calibri" w:hAnsi="Calibri" w:cs="Calibri"/>
              </w:rPr>
              <w:t>-1.96E-03</w:t>
            </w:r>
          </w:p>
        </w:tc>
        <w:tc>
          <w:tcPr>
            <w:tcW w:w="1156" w:type="dxa"/>
            <w:noWrap/>
            <w:vAlign w:val="bottom"/>
          </w:tcPr>
          <w:p w14:paraId="277EA381" w14:textId="77777777" w:rsidR="00D43CFD" w:rsidRPr="003B5234" w:rsidRDefault="00D43CFD" w:rsidP="006663C1">
            <w:pPr>
              <w:jc w:val="right"/>
              <w:rPr>
                <w:rFonts w:ascii="Calibri" w:hAnsi="Calibri" w:cs="Calibri"/>
              </w:rPr>
            </w:pPr>
            <w:r w:rsidRPr="003B5234">
              <w:rPr>
                <w:rFonts w:ascii="Calibri" w:hAnsi="Calibri" w:cs="Calibri"/>
              </w:rPr>
              <w:t>5.22E-03</w:t>
            </w:r>
          </w:p>
        </w:tc>
      </w:tr>
      <w:tr w:rsidR="003B5234" w:rsidRPr="003B5234" w14:paraId="67E84332" w14:textId="77777777" w:rsidTr="006663C1">
        <w:trPr>
          <w:trHeight w:val="300"/>
        </w:trPr>
        <w:tc>
          <w:tcPr>
            <w:tcW w:w="2295" w:type="dxa"/>
            <w:noWrap/>
            <w:hideMark/>
          </w:tcPr>
          <w:p w14:paraId="571602BB" w14:textId="77777777" w:rsidR="00D43CFD" w:rsidRPr="003B5234" w:rsidRDefault="00D43CFD" w:rsidP="006663C1">
            <w:pPr>
              <w:rPr>
                <w:rFonts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vAlign w:val="bottom"/>
          </w:tcPr>
          <w:p w14:paraId="02739DE6" w14:textId="77777777" w:rsidR="00D43CFD" w:rsidRPr="003B5234" w:rsidRDefault="00D43CFD" w:rsidP="006663C1">
            <w:pPr>
              <w:jc w:val="right"/>
              <w:rPr>
                <w:rFonts w:ascii="Calibri" w:hAnsi="Calibri" w:cs="Calibri"/>
              </w:rPr>
            </w:pPr>
          </w:p>
        </w:tc>
        <w:tc>
          <w:tcPr>
            <w:tcW w:w="1114" w:type="dxa"/>
            <w:noWrap/>
            <w:vAlign w:val="bottom"/>
          </w:tcPr>
          <w:p w14:paraId="287D2B7E" w14:textId="77777777" w:rsidR="00D43CFD" w:rsidRPr="003B5234" w:rsidRDefault="00D43CFD" w:rsidP="006663C1"/>
        </w:tc>
        <w:tc>
          <w:tcPr>
            <w:tcW w:w="1296" w:type="dxa"/>
            <w:noWrap/>
            <w:vAlign w:val="bottom"/>
          </w:tcPr>
          <w:p w14:paraId="64FA3752" w14:textId="77777777" w:rsidR="00D43CFD" w:rsidRPr="003B5234" w:rsidRDefault="00D43CFD" w:rsidP="006663C1"/>
        </w:tc>
        <w:tc>
          <w:tcPr>
            <w:tcW w:w="1066" w:type="dxa"/>
            <w:noWrap/>
            <w:vAlign w:val="bottom"/>
          </w:tcPr>
          <w:p w14:paraId="6E293E9F" w14:textId="77777777" w:rsidR="00D43CFD" w:rsidRPr="003B5234" w:rsidRDefault="00D43CFD" w:rsidP="006663C1"/>
        </w:tc>
        <w:tc>
          <w:tcPr>
            <w:tcW w:w="1296" w:type="dxa"/>
            <w:noWrap/>
            <w:vAlign w:val="bottom"/>
          </w:tcPr>
          <w:p w14:paraId="3F5440F0" w14:textId="77777777" w:rsidR="00D43CFD" w:rsidRPr="003B5234" w:rsidRDefault="00D43CFD" w:rsidP="006663C1">
            <w:pPr>
              <w:jc w:val="right"/>
              <w:rPr>
                <w:rFonts w:ascii="Calibri" w:hAnsi="Calibri" w:cs="Calibri"/>
              </w:rPr>
            </w:pPr>
            <w:r w:rsidRPr="003B5234">
              <w:rPr>
                <w:rFonts w:ascii="Calibri" w:hAnsi="Calibri" w:cs="Calibri"/>
              </w:rPr>
              <w:t>2.35E-01</w:t>
            </w:r>
          </w:p>
        </w:tc>
        <w:tc>
          <w:tcPr>
            <w:tcW w:w="1156" w:type="dxa"/>
            <w:noWrap/>
            <w:vAlign w:val="bottom"/>
          </w:tcPr>
          <w:p w14:paraId="1E4C15AD" w14:textId="77777777" w:rsidR="00D43CFD" w:rsidRPr="003B5234" w:rsidRDefault="00D43CFD" w:rsidP="006663C1">
            <w:pPr>
              <w:jc w:val="right"/>
              <w:rPr>
                <w:rFonts w:ascii="Calibri" w:hAnsi="Calibri" w:cs="Calibri"/>
              </w:rPr>
            </w:pPr>
            <w:r w:rsidRPr="003B5234">
              <w:rPr>
                <w:rFonts w:ascii="Calibri" w:hAnsi="Calibri" w:cs="Calibri"/>
              </w:rPr>
              <w:t>1.89E-01</w:t>
            </w:r>
          </w:p>
        </w:tc>
      </w:tr>
      <w:tr w:rsidR="003B5234" w:rsidRPr="003B5234" w14:paraId="62275291" w14:textId="77777777" w:rsidTr="006663C1">
        <w:trPr>
          <w:trHeight w:val="300"/>
        </w:trPr>
        <w:tc>
          <w:tcPr>
            <w:tcW w:w="2295" w:type="dxa"/>
            <w:noWrap/>
          </w:tcPr>
          <w:p w14:paraId="5466BB97" w14:textId="77777777" w:rsidR="00D43CFD" w:rsidRPr="003B5234" w:rsidRDefault="00D43CFD" w:rsidP="006663C1">
            <w:pPr>
              <w:rPr>
                <w:rFonts w:ascii="Calibri" w:hAnsi="Calibri" w:cs="Calibri"/>
              </w:rPr>
            </w:pPr>
            <m:oMathPara>
              <m:oMath>
                <m:r>
                  <w:rPr>
                    <w:rFonts w:ascii="Cambria Math" w:hAnsi="Cambria Math" w:cs="Calibri"/>
                  </w:rPr>
                  <m:t>F</m:t>
                </m:r>
              </m:oMath>
            </m:oMathPara>
          </w:p>
        </w:tc>
        <w:tc>
          <w:tcPr>
            <w:tcW w:w="1296" w:type="dxa"/>
            <w:noWrap/>
            <w:vAlign w:val="bottom"/>
          </w:tcPr>
          <w:p w14:paraId="04377550" w14:textId="77777777" w:rsidR="00D43CFD" w:rsidRPr="003B5234" w:rsidRDefault="00D43CFD" w:rsidP="006663C1">
            <w:pPr>
              <w:jc w:val="right"/>
              <w:rPr>
                <w:rFonts w:ascii="Calibri" w:hAnsi="Calibri" w:cs="Calibri"/>
              </w:rPr>
            </w:pPr>
          </w:p>
        </w:tc>
        <w:tc>
          <w:tcPr>
            <w:tcW w:w="1114" w:type="dxa"/>
            <w:noWrap/>
            <w:vAlign w:val="bottom"/>
          </w:tcPr>
          <w:p w14:paraId="5E9C2F4A" w14:textId="77777777" w:rsidR="00D43CFD" w:rsidRPr="003B5234" w:rsidRDefault="00D43CFD" w:rsidP="006663C1"/>
        </w:tc>
        <w:tc>
          <w:tcPr>
            <w:tcW w:w="1296" w:type="dxa"/>
            <w:noWrap/>
            <w:vAlign w:val="bottom"/>
          </w:tcPr>
          <w:p w14:paraId="28CF10B0" w14:textId="77777777" w:rsidR="00D43CFD" w:rsidRPr="003B5234" w:rsidRDefault="00D43CFD" w:rsidP="006663C1"/>
        </w:tc>
        <w:tc>
          <w:tcPr>
            <w:tcW w:w="1066" w:type="dxa"/>
            <w:noWrap/>
            <w:vAlign w:val="bottom"/>
          </w:tcPr>
          <w:p w14:paraId="2ABFEB82" w14:textId="77777777" w:rsidR="00D43CFD" w:rsidRPr="003B5234" w:rsidRDefault="00D43CFD" w:rsidP="006663C1"/>
        </w:tc>
        <w:tc>
          <w:tcPr>
            <w:tcW w:w="1296" w:type="dxa"/>
            <w:noWrap/>
            <w:vAlign w:val="bottom"/>
          </w:tcPr>
          <w:p w14:paraId="1FBA9D37" w14:textId="77777777" w:rsidR="00D43CFD" w:rsidRPr="003B5234" w:rsidRDefault="00D43CFD" w:rsidP="006663C1">
            <w:pPr>
              <w:jc w:val="right"/>
              <w:rPr>
                <w:rFonts w:ascii="Calibri" w:hAnsi="Calibri" w:cs="Calibri"/>
              </w:rPr>
            </w:pPr>
            <w:r w:rsidRPr="003B5234">
              <w:rPr>
                <w:rFonts w:ascii="Calibri" w:hAnsi="Calibri" w:cs="Calibri"/>
              </w:rPr>
              <w:t>4.87</w:t>
            </w:r>
          </w:p>
        </w:tc>
        <w:tc>
          <w:tcPr>
            <w:tcW w:w="1156" w:type="dxa"/>
            <w:noWrap/>
            <w:vAlign w:val="bottom"/>
          </w:tcPr>
          <w:p w14:paraId="552E094B" w14:textId="77777777" w:rsidR="00D43CFD" w:rsidRPr="003B5234" w:rsidRDefault="00D43CFD" w:rsidP="006663C1">
            <w:pPr>
              <w:jc w:val="right"/>
              <w:rPr>
                <w:rFonts w:ascii="Calibri" w:hAnsi="Calibri" w:cs="Calibri"/>
              </w:rPr>
            </w:pPr>
          </w:p>
        </w:tc>
      </w:tr>
    </w:tbl>
    <w:p w14:paraId="19977A17" w14:textId="77777777" w:rsidR="00D43CFD" w:rsidRPr="003B5234" w:rsidRDefault="00D43CFD" w:rsidP="00D43CFD">
      <w:pPr>
        <w:rPr>
          <w:rFonts w:cstheme="minorHAnsi"/>
          <w:b/>
        </w:rPr>
      </w:pPr>
      <w:r w:rsidRPr="003B5234">
        <w:rPr>
          <w:rFonts w:cstheme="minorHAnsi"/>
          <w:b/>
        </w:rPr>
        <w:br w:type="page"/>
      </w:r>
    </w:p>
    <w:p w14:paraId="63339008" w14:textId="77777777" w:rsidR="00D43CFD" w:rsidRPr="003B5234" w:rsidRDefault="00D43CFD" w:rsidP="00D43CFD">
      <w:pPr>
        <w:spacing w:line="360" w:lineRule="auto"/>
        <w:contextualSpacing/>
        <w:jc w:val="both"/>
        <w:rPr>
          <w:rFonts w:cstheme="minorHAnsi"/>
        </w:rPr>
      </w:pPr>
      <w:r w:rsidRPr="003B5234">
        <w:rPr>
          <w:rFonts w:cstheme="minorHAnsi"/>
          <w:b/>
        </w:rPr>
        <w:lastRenderedPageBreak/>
        <w:t>Ohau 2</w:t>
      </w:r>
    </w:p>
    <w:tbl>
      <w:tblPr>
        <w:tblStyle w:val="TableGrid"/>
        <w:tblW w:w="9519" w:type="dxa"/>
        <w:tblLook w:val="04A0" w:firstRow="1" w:lastRow="0" w:firstColumn="1" w:lastColumn="0" w:noHBand="0" w:noVBand="1"/>
      </w:tblPr>
      <w:tblGrid>
        <w:gridCol w:w="2295"/>
        <w:gridCol w:w="1296"/>
        <w:gridCol w:w="1114"/>
        <w:gridCol w:w="1296"/>
        <w:gridCol w:w="1066"/>
        <w:gridCol w:w="1296"/>
        <w:gridCol w:w="1156"/>
      </w:tblGrid>
      <w:tr w:rsidR="003B5234" w:rsidRPr="003B5234" w14:paraId="60D19BD8" w14:textId="77777777" w:rsidTr="006663C1">
        <w:trPr>
          <w:trHeight w:val="300"/>
        </w:trPr>
        <w:tc>
          <w:tcPr>
            <w:tcW w:w="2295" w:type="dxa"/>
            <w:noWrap/>
            <w:hideMark/>
          </w:tcPr>
          <w:p w14:paraId="4C296E47" w14:textId="77777777" w:rsidR="00D43CFD" w:rsidRPr="003B5234" w:rsidRDefault="00D43CFD" w:rsidP="006663C1">
            <w:pPr>
              <w:rPr>
                <w:rFonts w:cstheme="minorHAnsi"/>
              </w:rPr>
            </w:pPr>
          </w:p>
        </w:tc>
        <w:tc>
          <w:tcPr>
            <w:tcW w:w="2410" w:type="dxa"/>
            <w:gridSpan w:val="2"/>
            <w:noWrap/>
            <w:hideMark/>
          </w:tcPr>
          <w:p w14:paraId="6C787ECB" w14:textId="77777777" w:rsidR="00D43CFD" w:rsidRPr="003B5234" w:rsidRDefault="00D43CFD" w:rsidP="006663C1">
            <w:pPr>
              <w:rPr>
                <w:rFonts w:cstheme="minorHAnsi"/>
              </w:rPr>
            </w:pPr>
            <w:r w:rsidRPr="003B5234">
              <w:rPr>
                <w:rFonts w:cstheme="minorHAnsi"/>
              </w:rPr>
              <w:t>Wet model</w:t>
            </w:r>
          </w:p>
        </w:tc>
        <w:tc>
          <w:tcPr>
            <w:tcW w:w="2362" w:type="dxa"/>
            <w:gridSpan w:val="2"/>
            <w:noWrap/>
            <w:hideMark/>
          </w:tcPr>
          <w:p w14:paraId="65A52C40" w14:textId="77777777" w:rsidR="00D43CFD" w:rsidRPr="003B5234" w:rsidRDefault="00D43CFD" w:rsidP="006663C1">
            <w:pPr>
              <w:rPr>
                <w:rFonts w:cstheme="minorHAnsi"/>
              </w:rPr>
            </w:pPr>
            <w:r w:rsidRPr="003B5234">
              <w:rPr>
                <w:rFonts w:cstheme="minorHAnsi"/>
              </w:rPr>
              <w:t>Dry model</w:t>
            </w:r>
          </w:p>
        </w:tc>
        <w:tc>
          <w:tcPr>
            <w:tcW w:w="2452" w:type="dxa"/>
            <w:gridSpan w:val="2"/>
            <w:noWrap/>
            <w:hideMark/>
          </w:tcPr>
          <w:p w14:paraId="0C9F92DB" w14:textId="77777777" w:rsidR="00D43CFD" w:rsidRPr="003B5234" w:rsidRDefault="00D43CFD" w:rsidP="006663C1">
            <w:pPr>
              <w:rPr>
                <w:rFonts w:cstheme="minorHAnsi"/>
              </w:rPr>
            </w:pPr>
            <w:r w:rsidRPr="003B5234">
              <w:rPr>
                <w:rFonts w:cstheme="minorHAnsi"/>
              </w:rPr>
              <w:t>Level model</w:t>
            </w:r>
          </w:p>
        </w:tc>
      </w:tr>
      <w:tr w:rsidR="003B5234" w:rsidRPr="003B5234" w14:paraId="404C70EB" w14:textId="77777777" w:rsidTr="006663C1">
        <w:trPr>
          <w:trHeight w:val="300"/>
        </w:trPr>
        <w:tc>
          <w:tcPr>
            <w:tcW w:w="2295" w:type="dxa"/>
            <w:noWrap/>
            <w:hideMark/>
          </w:tcPr>
          <w:p w14:paraId="6454A7D3" w14:textId="77777777" w:rsidR="00D43CFD" w:rsidRPr="003B5234" w:rsidRDefault="00D43CFD" w:rsidP="006663C1">
            <w:pPr>
              <w:rPr>
                <w:rFonts w:cstheme="minorHAnsi"/>
              </w:rPr>
            </w:pPr>
            <w:r w:rsidRPr="003B5234">
              <w:rPr>
                <w:rFonts w:cstheme="minorHAnsi"/>
              </w:rPr>
              <w:t>Variable</w:t>
            </w:r>
          </w:p>
        </w:tc>
        <w:tc>
          <w:tcPr>
            <w:tcW w:w="1296" w:type="dxa"/>
            <w:noWrap/>
            <w:hideMark/>
          </w:tcPr>
          <w:p w14:paraId="1EB73B3F" w14:textId="77777777" w:rsidR="00D43CFD" w:rsidRPr="003B5234" w:rsidRDefault="00D43CFD" w:rsidP="006663C1">
            <w:pPr>
              <w:rPr>
                <w:rFonts w:cstheme="minorHAnsi"/>
              </w:rPr>
            </w:pPr>
            <w:r w:rsidRPr="003B5234">
              <w:rPr>
                <w:rFonts w:cstheme="minorHAnsi"/>
              </w:rPr>
              <w:t>Coefficient</w:t>
            </w:r>
          </w:p>
        </w:tc>
        <w:tc>
          <w:tcPr>
            <w:tcW w:w="1114" w:type="dxa"/>
            <w:noWrap/>
            <w:hideMark/>
          </w:tcPr>
          <w:p w14:paraId="7668A172"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27069025" w14:textId="77777777" w:rsidR="00D43CFD" w:rsidRPr="003B5234" w:rsidRDefault="00D43CFD" w:rsidP="006663C1">
            <w:pPr>
              <w:rPr>
                <w:rFonts w:cstheme="minorHAnsi"/>
              </w:rPr>
            </w:pPr>
            <w:r w:rsidRPr="003B5234">
              <w:rPr>
                <w:rFonts w:cstheme="minorHAnsi"/>
              </w:rPr>
              <w:t>Coefficient</w:t>
            </w:r>
          </w:p>
        </w:tc>
        <w:tc>
          <w:tcPr>
            <w:tcW w:w="1066" w:type="dxa"/>
            <w:noWrap/>
            <w:hideMark/>
          </w:tcPr>
          <w:p w14:paraId="41D4AD7D"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17106A48" w14:textId="77777777" w:rsidR="00D43CFD" w:rsidRPr="003B5234" w:rsidRDefault="00D43CFD" w:rsidP="006663C1">
            <w:pPr>
              <w:rPr>
                <w:rFonts w:cstheme="minorHAnsi"/>
              </w:rPr>
            </w:pPr>
            <w:r w:rsidRPr="003B5234">
              <w:rPr>
                <w:rFonts w:cstheme="minorHAnsi"/>
              </w:rPr>
              <w:t>Coefficient</w:t>
            </w:r>
          </w:p>
        </w:tc>
        <w:tc>
          <w:tcPr>
            <w:tcW w:w="1156" w:type="dxa"/>
            <w:noWrap/>
            <w:hideMark/>
          </w:tcPr>
          <w:p w14:paraId="6BCA05C6" w14:textId="77777777" w:rsidR="00D43CFD" w:rsidRPr="003B5234" w:rsidRDefault="00D43CFD" w:rsidP="006663C1">
            <w:pPr>
              <w:rPr>
                <w:rFonts w:cstheme="minorHAnsi"/>
              </w:rPr>
            </w:pPr>
            <w:r w:rsidRPr="003B5234">
              <w:rPr>
                <w:rFonts w:cstheme="minorHAnsi"/>
              </w:rPr>
              <w:t>p-value</w:t>
            </w:r>
          </w:p>
        </w:tc>
      </w:tr>
      <w:tr w:rsidR="003B5234" w:rsidRPr="003B5234" w14:paraId="0365D5C4" w14:textId="77777777" w:rsidTr="006663C1">
        <w:trPr>
          <w:trHeight w:val="300"/>
        </w:trPr>
        <w:tc>
          <w:tcPr>
            <w:tcW w:w="2295" w:type="dxa"/>
            <w:noWrap/>
            <w:hideMark/>
          </w:tcPr>
          <w:p w14:paraId="4F94C81A" w14:textId="77777777" w:rsidR="00D43CFD" w:rsidRPr="003B5234" w:rsidRDefault="00D43CFD" w:rsidP="006663C1">
            <w:pPr>
              <w:rPr>
                <w:rFonts w:cstheme="minorHAnsi"/>
              </w:rPr>
            </w:pPr>
            <w:r w:rsidRPr="003B5234">
              <w:rPr>
                <w:rFonts w:cstheme="minorHAnsi"/>
              </w:rPr>
              <w:t>Intercept</w:t>
            </w:r>
          </w:p>
        </w:tc>
        <w:tc>
          <w:tcPr>
            <w:tcW w:w="1296" w:type="dxa"/>
            <w:noWrap/>
          </w:tcPr>
          <w:p w14:paraId="19CD7A65" w14:textId="77777777" w:rsidR="00D43CFD" w:rsidRPr="003B5234" w:rsidRDefault="00D43CFD" w:rsidP="006663C1">
            <w:r w:rsidRPr="003B5234">
              <w:t>1.99E+00</w:t>
            </w:r>
          </w:p>
        </w:tc>
        <w:tc>
          <w:tcPr>
            <w:tcW w:w="1114" w:type="dxa"/>
            <w:noWrap/>
          </w:tcPr>
          <w:p w14:paraId="7ADD2C36" w14:textId="77777777" w:rsidR="00D43CFD" w:rsidRPr="003B5234" w:rsidRDefault="00D43CFD" w:rsidP="006663C1">
            <w:r w:rsidRPr="003B5234">
              <w:t>4.21E-10</w:t>
            </w:r>
          </w:p>
        </w:tc>
        <w:tc>
          <w:tcPr>
            <w:tcW w:w="1296" w:type="dxa"/>
            <w:noWrap/>
            <w:vAlign w:val="bottom"/>
          </w:tcPr>
          <w:p w14:paraId="11F60450" w14:textId="77777777" w:rsidR="00D43CFD" w:rsidRPr="003B5234" w:rsidRDefault="00D43CFD" w:rsidP="006663C1">
            <w:pPr>
              <w:jc w:val="right"/>
              <w:rPr>
                <w:rFonts w:ascii="Calibri" w:hAnsi="Calibri" w:cs="Calibri"/>
              </w:rPr>
            </w:pPr>
            <w:r w:rsidRPr="003B5234">
              <w:rPr>
                <w:rFonts w:ascii="Calibri" w:hAnsi="Calibri" w:cs="Calibri"/>
              </w:rPr>
              <w:t>-4.33E+00</w:t>
            </w:r>
          </w:p>
        </w:tc>
        <w:tc>
          <w:tcPr>
            <w:tcW w:w="1066" w:type="dxa"/>
            <w:noWrap/>
            <w:vAlign w:val="bottom"/>
          </w:tcPr>
          <w:p w14:paraId="26102BBC" w14:textId="77777777" w:rsidR="00D43CFD" w:rsidRPr="003B5234" w:rsidRDefault="00D43CFD" w:rsidP="006663C1">
            <w:pPr>
              <w:jc w:val="right"/>
              <w:rPr>
                <w:rFonts w:ascii="Calibri" w:hAnsi="Calibri" w:cs="Calibri"/>
              </w:rPr>
            </w:pPr>
            <w:r w:rsidRPr="003B5234">
              <w:rPr>
                <w:rFonts w:ascii="Calibri" w:hAnsi="Calibri" w:cs="Calibri"/>
              </w:rPr>
              <w:t>6.96E-21</w:t>
            </w:r>
          </w:p>
        </w:tc>
        <w:tc>
          <w:tcPr>
            <w:tcW w:w="1296" w:type="dxa"/>
            <w:noWrap/>
          </w:tcPr>
          <w:p w14:paraId="556A8763" w14:textId="77777777" w:rsidR="00D43CFD" w:rsidRPr="003B5234" w:rsidRDefault="00D43CFD" w:rsidP="006663C1">
            <w:r w:rsidRPr="003B5234">
              <w:t>9.99E-01</w:t>
            </w:r>
          </w:p>
        </w:tc>
        <w:tc>
          <w:tcPr>
            <w:tcW w:w="1156" w:type="dxa"/>
            <w:noWrap/>
          </w:tcPr>
          <w:p w14:paraId="72D8D4BA" w14:textId="77777777" w:rsidR="00D43CFD" w:rsidRPr="003B5234" w:rsidRDefault="00D43CFD" w:rsidP="006663C1">
            <w:r w:rsidRPr="003B5234">
              <w:t>0.00E+00</w:t>
            </w:r>
          </w:p>
        </w:tc>
      </w:tr>
      <w:tr w:rsidR="003B5234" w:rsidRPr="003B5234" w14:paraId="5B4268DE" w14:textId="77777777" w:rsidTr="006663C1">
        <w:trPr>
          <w:trHeight w:val="300"/>
        </w:trPr>
        <w:tc>
          <w:tcPr>
            <w:tcW w:w="2295" w:type="dxa"/>
            <w:noWrap/>
            <w:hideMark/>
          </w:tcPr>
          <w:p w14:paraId="74C66CC8"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oMath>
            </m:oMathPara>
          </w:p>
        </w:tc>
        <w:tc>
          <w:tcPr>
            <w:tcW w:w="1296" w:type="dxa"/>
            <w:noWrap/>
          </w:tcPr>
          <w:p w14:paraId="7B4837C7" w14:textId="77777777" w:rsidR="00D43CFD" w:rsidRPr="003B5234" w:rsidRDefault="00D43CFD" w:rsidP="006663C1">
            <w:r w:rsidRPr="003B5234">
              <w:t>2.10E-02</w:t>
            </w:r>
          </w:p>
        </w:tc>
        <w:tc>
          <w:tcPr>
            <w:tcW w:w="1114" w:type="dxa"/>
            <w:noWrap/>
          </w:tcPr>
          <w:p w14:paraId="1C90C8B4" w14:textId="77777777" w:rsidR="00D43CFD" w:rsidRPr="003B5234" w:rsidRDefault="00D43CFD" w:rsidP="006663C1">
            <w:r w:rsidRPr="003B5234">
              <w:t>6.46E-01</w:t>
            </w:r>
          </w:p>
        </w:tc>
        <w:tc>
          <w:tcPr>
            <w:tcW w:w="1296" w:type="dxa"/>
            <w:noWrap/>
            <w:vAlign w:val="bottom"/>
          </w:tcPr>
          <w:p w14:paraId="79705B28" w14:textId="77777777" w:rsidR="00D43CFD" w:rsidRPr="003B5234" w:rsidRDefault="00D43CFD" w:rsidP="006663C1">
            <w:pPr>
              <w:jc w:val="right"/>
              <w:rPr>
                <w:rFonts w:ascii="Calibri" w:hAnsi="Calibri" w:cs="Calibri"/>
              </w:rPr>
            </w:pPr>
            <w:r w:rsidRPr="003B5234">
              <w:rPr>
                <w:rFonts w:ascii="Calibri" w:hAnsi="Calibri" w:cs="Calibri"/>
              </w:rPr>
              <w:t>8.76E-02</w:t>
            </w:r>
          </w:p>
        </w:tc>
        <w:tc>
          <w:tcPr>
            <w:tcW w:w="1066" w:type="dxa"/>
            <w:noWrap/>
            <w:vAlign w:val="bottom"/>
          </w:tcPr>
          <w:p w14:paraId="66660F74" w14:textId="77777777" w:rsidR="00D43CFD" w:rsidRPr="003B5234" w:rsidRDefault="00D43CFD" w:rsidP="006663C1">
            <w:pPr>
              <w:jc w:val="right"/>
              <w:rPr>
                <w:rFonts w:ascii="Calibri" w:hAnsi="Calibri" w:cs="Calibri"/>
              </w:rPr>
            </w:pPr>
            <w:r w:rsidRPr="003B5234">
              <w:rPr>
                <w:rFonts w:ascii="Calibri" w:hAnsi="Calibri" w:cs="Calibri"/>
              </w:rPr>
              <w:t>3.50E-04</w:t>
            </w:r>
          </w:p>
        </w:tc>
        <w:tc>
          <w:tcPr>
            <w:tcW w:w="1296" w:type="dxa"/>
            <w:noWrap/>
          </w:tcPr>
          <w:p w14:paraId="746BD424" w14:textId="77777777" w:rsidR="00D43CFD" w:rsidRPr="003B5234" w:rsidRDefault="00D43CFD" w:rsidP="006663C1">
            <w:r w:rsidRPr="003B5234">
              <w:t>3.11E-04</w:t>
            </w:r>
          </w:p>
        </w:tc>
        <w:tc>
          <w:tcPr>
            <w:tcW w:w="1156" w:type="dxa"/>
            <w:noWrap/>
          </w:tcPr>
          <w:p w14:paraId="67B664B5" w14:textId="77777777" w:rsidR="00D43CFD" w:rsidRPr="003B5234" w:rsidRDefault="00D43CFD" w:rsidP="006663C1">
            <w:r w:rsidRPr="003B5234">
              <w:t>5.58E-09</w:t>
            </w:r>
          </w:p>
        </w:tc>
      </w:tr>
      <w:tr w:rsidR="003B5234" w:rsidRPr="003B5234" w14:paraId="26B16336" w14:textId="77777777" w:rsidTr="006663C1">
        <w:trPr>
          <w:trHeight w:val="300"/>
        </w:trPr>
        <w:tc>
          <w:tcPr>
            <w:tcW w:w="2295" w:type="dxa"/>
            <w:noWrap/>
            <w:hideMark/>
          </w:tcPr>
          <w:p w14:paraId="1DBDE2D2"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18B3416C" w14:textId="77777777" w:rsidR="00D43CFD" w:rsidRPr="003B5234" w:rsidRDefault="00D43CFD" w:rsidP="006663C1">
            <w:r w:rsidRPr="003B5234">
              <w:t>-4.23E-02</w:t>
            </w:r>
          </w:p>
        </w:tc>
        <w:tc>
          <w:tcPr>
            <w:tcW w:w="1114" w:type="dxa"/>
            <w:noWrap/>
          </w:tcPr>
          <w:p w14:paraId="2FE18961" w14:textId="77777777" w:rsidR="00D43CFD" w:rsidRPr="003B5234" w:rsidRDefault="00D43CFD" w:rsidP="006663C1">
            <w:r w:rsidRPr="003B5234">
              <w:t>1.48E-01</w:t>
            </w:r>
          </w:p>
        </w:tc>
        <w:tc>
          <w:tcPr>
            <w:tcW w:w="1296" w:type="dxa"/>
            <w:noWrap/>
            <w:vAlign w:val="bottom"/>
          </w:tcPr>
          <w:p w14:paraId="7A600A1A" w14:textId="77777777" w:rsidR="00D43CFD" w:rsidRPr="003B5234" w:rsidRDefault="00D43CFD" w:rsidP="006663C1">
            <w:pPr>
              <w:jc w:val="right"/>
              <w:rPr>
                <w:rFonts w:ascii="Calibri" w:hAnsi="Calibri" w:cs="Calibri"/>
              </w:rPr>
            </w:pPr>
            <w:r w:rsidRPr="003B5234">
              <w:rPr>
                <w:rFonts w:ascii="Calibri" w:hAnsi="Calibri" w:cs="Calibri"/>
              </w:rPr>
              <w:t>1.38E-01</w:t>
            </w:r>
          </w:p>
        </w:tc>
        <w:tc>
          <w:tcPr>
            <w:tcW w:w="1066" w:type="dxa"/>
            <w:noWrap/>
            <w:vAlign w:val="bottom"/>
          </w:tcPr>
          <w:p w14:paraId="51708CAB" w14:textId="77777777" w:rsidR="00D43CFD" w:rsidRPr="003B5234" w:rsidRDefault="00D43CFD" w:rsidP="006663C1">
            <w:pPr>
              <w:jc w:val="right"/>
              <w:rPr>
                <w:rFonts w:ascii="Calibri" w:hAnsi="Calibri" w:cs="Calibri"/>
              </w:rPr>
            </w:pPr>
            <w:r w:rsidRPr="003B5234">
              <w:rPr>
                <w:rFonts w:ascii="Calibri" w:hAnsi="Calibri" w:cs="Calibri"/>
              </w:rPr>
              <w:t>2.63E-05</w:t>
            </w:r>
          </w:p>
        </w:tc>
        <w:tc>
          <w:tcPr>
            <w:tcW w:w="1296" w:type="dxa"/>
            <w:noWrap/>
          </w:tcPr>
          <w:p w14:paraId="65D15476" w14:textId="77777777" w:rsidR="00D43CFD" w:rsidRPr="003B5234" w:rsidRDefault="00D43CFD" w:rsidP="006663C1">
            <w:r w:rsidRPr="003B5234">
              <w:t>5.17E-04</w:t>
            </w:r>
          </w:p>
        </w:tc>
        <w:tc>
          <w:tcPr>
            <w:tcW w:w="1156" w:type="dxa"/>
            <w:noWrap/>
          </w:tcPr>
          <w:p w14:paraId="2AA212A1" w14:textId="77777777" w:rsidR="00D43CFD" w:rsidRPr="003B5234" w:rsidRDefault="00D43CFD" w:rsidP="006663C1">
            <w:r w:rsidRPr="003B5234">
              <w:t>1.64E-18</w:t>
            </w:r>
          </w:p>
        </w:tc>
      </w:tr>
      <w:tr w:rsidR="003B5234" w:rsidRPr="003B5234" w14:paraId="708B5D84" w14:textId="77777777" w:rsidTr="006663C1">
        <w:trPr>
          <w:trHeight w:val="300"/>
        </w:trPr>
        <w:tc>
          <w:tcPr>
            <w:tcW w:w="2295" w:type="dxa"/>
            <w:noWrap/>
            <w:hideMark/>
          </w:tcPr>
          <w:p w14:paraId="7E37D559"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3F00A327" w14:textId="77777777" w:rsidR="00D43CFD" w:rsidRPr="003B5234" w:rsidRDefault="00D43CFD" w:rsidP="006663C1">
            <w:r w:rsidRPr="003B5234">
              <w:t>-2.15E-02</w:t>
            </w:r>
          </w:p>
        </w:tc>
        <w:tc>
          <w:tcPr>
            <w:tcW w:w="1114" w:type="dxa"/>
            <w:noWrap/>
          </w:tcPr>
          <w:p w14:paraId="167FF7B2" w14:textId="77777777" w:rsidR="00D43CFD" w:rsidRPr="003B5234" w:rsidRDefault="00D43CFD" w:rsidP="006663C1">
            <w:r w:rsidRPr="003B5234">
              <w:t>9.65E-01</w:t>
            </w:r>
          </w:p>
        </w:tc>
        <w:tc>
          <w:tcPr>
            <w:tcW w:w="1296" w:type="dxa"/>
            <w:noWrap/>
            <w:vAlign w:val="bottom"/>
          </w:tcPr>
          <w:p w14:paraId="464E2A0D" w14:textId="77777777" w:rsidR="00D43CFD" w:rsidRPr="003B5234" w:rsidRDefault="00D43CFD" w:rsidP="006663C1">
            <w:pPr>
              <w:jc w:val="right"/>
              <w:rPr>
                <w:rFonts w:ascii="Calibri" w:hAnsi="Calibri" w:cs="Calibri"/>
              </w:rPr>
            </w:pPr>
            <w:r w:rsidRPr="003B5234">
              <w:rPr>
                <w:rFonts w:ascii="Calibri" w:hAnsi="Calibri" w:cs="Calibri"/>
              </w:rPr>
              <w:t>-1.58E-01</w:t>
            </w:r>
          </w:p>
        </w:tc>
        <w:tc>
          <w:tcPr>
            <w:tcW w:w="1066" w:type="dxa"/>
            <w:noWrap/>
            <w:vAlign w:val="bottom"/>
          </w:tcPr>
          <w:p w14:paraId="3FB00C04" w14:textId="77777777" w:rsidR="00D43CFD" w:rsidRPr="003B5234" w:rsidRDefault="00D43CFD" w:rsidP="006663C1">
            <w:pPr>
              <w:jc w:val="right"/>
              <w:rPr>
                <w:rFonts w:ascii="Calibri" w:hAnsi="Calibri" w:cs="Calibri"/>
              </w:rPr>
            </w:pPr>
            <w:r w:rsidRPr="003B5234">
              <w:rPr>
                <w:rFonts w:ascii="Calibri" w:hAnsi="Calibri" w:cs="Calibri"/>
              </w:rPr>
              <w:t>7.79E-01</w:t>
            </w:r>
          </w:p>
        </w:tc>
        <w:tc>
          <w:tcPr>
            <w:tcW w:w="1296" w:type="dxa"/>
            <w:noWrap/>
          </w:tcPr>
          <w:p w14:paraId="5FC9C061" w14:textId="77777777" w:rsidR="00D43CFD" w:rsidRPr="003B5234" w:rsidRDefault="00D43CFD" w:rsidP="006663C1">
            <w:r w:rsidRPr="003B5234">
              <w:t>1.07E-03</w:t>
            </w:r>
          </w:p>
        </w:tc>
        <w:tc>
          <w:tcPr>
            <w:tcW w:w="1156" w:type="dxa"/>
            <w:noWrap/>
          </w:tcPr>
          <w:p w14:paraId="59E63BA7" w14:textId="77777777" w:rsidR="00D43CFD" w:rsidRPr="003B5234" w:rsidRDefault="00D43CFD" w:rsidP="006663C1">
            <w:r w:rsidRPr="003B5234">
              <w:t>6.82E-02</w:t>
            </w:r>
          </w:p>
        </w:tc>
      </w:tr>
      <w:tr w:rsidR="003B5234" w:rsidRPr="003B5234" w14:paraId="69E01187" w14:textId="77777777" w:rsidTr="006663C1">
        <w:trPr>
          <w:trHeight w:val="300"/>
        </w:trPr>
        <w:tc>
          <w:tcPr>
            <w:tcW w:w="2295" w:type="dxa"/>
            <w:noWrap/>
            <w:hideMark/>
          </w:tcPr>
          <w:p w14:paraId="2D8F87B7"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76564D92" w14:textId="77777777" w:rsidR="00D43CFD" w:rsidRPr="003B5234" w:rsidRDefault="00D43CFD" w:rsidP="006663C1">
            <w:r w:rsidRPr="003B5234">
              <w:t>2.03E-01</w:t>
            </w:r>
          </w:p>
        </w:tc>
        <w:tc>
          <w:tcPr>
            <w:tcW w:w="1114" w:type="dxa"/>
            <w:noWrap/>
          </w:tcPr>
          <w:p w14:paraId="67EACEED" w14:textId="77777777" w:rsidR="00D43CFD" w:rsidRPr="003B5234" w:rsidRDefault="00D43CFD" w:rsidP="006663C1">
            <w:r w:rsidRPr="003B5234">
              <w:t>5.66E-01</w:t>
            </w:r>
          </w:p>
        </w:tc>
        <w:tc>
          <w:tcPr>
            <w:tcW w:w="1296" w:type="dxa"/>
            <w:noWrap/>
            <w:vAlign w:val="bottom"/>
          </w:tcPr>
          <w:p w14:paraId="361141B9" w14:textId="77777777" w:rsidR="00D43CFD" w:rsidRPr="003B5234" w:rsidRDefault="00D43CFD" w:rsidP="006663C1">
            <w:pPr>
              <w:jc w:val="right"/>
              <w:rPr>
                <w:rFonts w:ascii="Calibri" w:hAnsi="Calibri" w:cs="Calibri"/>
              </w:rPr>
            </w:pPr>
            <w:r w:rsidRPr="003B5234">
              <w:rPr>
                <w:rFonts w:ascii="Calibri" w:hAnsi="Calibri" w:cs="Calibri"/>
              </w:rPr>
              <w:t>-6.54E-01</w:t>
            </w:r>
          </w:p>
        </w:tc>
        <w:tc>
          <w:tcPr>
            <w:tcW w:w="1066" w:type="dxa"/>
            <w:noWrap/>
            <w:vAlign w:val="bottom"/>
          </w:tcPr>
          <w:p w14:paraId="4F133810" w14:textId="77777777" w:rsidR="00D43CFD" w:rsidRPr="003B5234" w:rsidRDefault="00D43CFD" w:rsidP="006663C1">
            <w:pPr>
              <w:jc w:val="right"/>
              <w:rPr>
                <w:rFonts w:ascii="Calibri" w:hAnsi="Calibri" w:cs="Calibri"/>
              </w:rPr>
            </w:pPr>
            <w:r w:rsidRPr="003B5234">
              <w:rPr>
                <w:rFonts w:ascii="Calibri" w:hAnsi="Calibri" w:cs="Calibri"/>
              </w:rPr>
              <w:t>2.17E-01</w:t>
            </w:r>
          </w:p>
        </w:tc>
        <w:tc>
          <w:tcPr>
            <w:tcW w:w="1296" w:type="dxa"/>
            <w:noWrap/>
          </w:tcPr>
          <w:p w14:paraId="2F5AA032" w14:textId="77777777" w:rsidR="00D43CFD" w:rsidRPr="003B5234" w:rsidRDefault="00D43CFD" w:rsidP="006663C1">
            <w:r w:rsidRPr="003B5234">
              <w:t>-5.75E-04</w:t>
            </w:r>
          </w:p>
        </w:tc>
        <w:tc>
          <w:tcPr>
            <w:tcW w:w="1156" w:type="dxa"/>
            <w:noWrap/>
          </w:tcPr>
          <w:p w14:paraId="42C06499" w14:textId="77777777" w:rsidR="00D43CFD" w:rsidRPr="003B5234" w:rsidRDefault="00D43CFD" w:rsidP="006663C1">
            <w:r w:rsidRPr="003B5234">
              <w:t>3.09E-01</w:t>
            </w:r>
          </w:p>
        </w:tc>
      </w:tr>
      <w:tr w:rsidR="003B5234" w:rsidRPr="003B5234" w14:paraId="2B10F650" w14:textId="77777777" w:rsidTr="006663C1">
        <w:trPr>
          <w:trHeight w:val="300"/>
        </w:trPr>
        <w:tc>
          <w:tcPr>
            <w:tcW w:w="2295" w:type="dxa"/>
            <w:noWrap/>
            <w:hideMark/>
          </w:tcPr>
          <w:p w14:paraId="540D60FA" w14:textId="77777777" w:rsidR="00D43CFD" w:rsidRPr="003B5234" w:rsidRDefault="00D43CFD" w:rsidP="006663C1">
            <w:pPr>
              <w:rPr>
                <w:rFonts w:cstheme="minorHAnsi"/>
              </w:rPr>
            </w:pPr>
            <m:oMathPara>
              <m:oMath>
                <m:r>
                  <w:rPr>
                    <w:rFonts w:ascii="Cambria Math" w:hAnsi="Cambria Math" w:cstheme="minorHAnsi"/>
                  </w:rPr>
                  <m:t>D</m:t>
                </m:r>
              </m:oMath>
            </m:oMathPara>
          </w:p>
        </w:tc>
        <w:tc>
          <w:tcPr>
            <w:tcW w:w="1296" w:type="dxa"/>
            <w:noWrap/>
          </w:tcPr>
          <w:p w14:paraId="204E371B" w14:textId="77777777" w:rsidR="00D43CFD" w:rsidRPr="003B5234" w:rsidRDefault="00D43CFD" w:rsidP="006663C1">
            <w:r w:rsidRPr="003B5234">
              <w:t>5.40E-02</w:t>
            </w:r>
          </w:p>
        </w:tc>
        <w:tc>
          <w:tcPr>
            <w:tcW w:w="1114" w:type="dxa"/>
            <w:noWrap/>
          </w:tcPr>
          <w:p w14:paraId="73A4C9F1" w14:textId="77777777" w:rsidR="00D43CFD" w:rsidRPr="003B5234" w:rsidRDefault="00D43CFD" w:rsidP="006663C1">
            <w:r w:rsidRPr="003B5234">
              <w:t>8.15E-04</w:t>
            </w:r>
          </w:p>
        </w:tc>
        <w:tc>
          <w:tcPr>
            <w:tcW w:w="1296" w:type="dxa"/>
            <w:noWrap/>
            <w:vAlign w:val="bottom"/>
          </w:tcPr>
          <w:p w14:paraId="13E4192A" w14:textId="77777777" w:rsidR="00D43CFD" w:rsidRPr="003B5234" w:rsidRDefault="00D43CFD" w:rsidP="006663C1">
            <w:pPr>
              <w:jc w:val="right"/>
              <w:rPr>
                <w:rFonts w:ascii="Calibri" w:hAnsi="Calibri" w:cs="Calibri"/>
              </w:rPr>
            </w:pPr>
            <w:r w:rsidRPr="003B5234">
              <w:rPr>
                <w:rFonts w:ascii="Calibri" w:hAnsi="Calibri" w:cs="Calibri"/>
              </w:rPr>
              <w:t>-1.91E-02</w:t>
            </w:r>
          </w:p>
        </w:tc>
        <w:tc>
          <w:tcPr>
            <w:tcW w:w="1066" w:type="dxa"/>
            <w:noWrap/>
            <w:vAlign w:val="bottom"/>
          </w:tcPr>
          <w:p w14:paraId="30A6286A" w14:textId="77777777" w:rsidR="00D43CFD" w:rsidRPr="003B5234" w:rsidRDefault="00D43CFD" w:rsidP="006663C1">
            <w:pPr>
              <w:jc w:val="right"/>
              <w:rPr>
                <w:rFonts w:ascii="Calibri" w:hAnsi="Calibri" w:cs="Calibri"/>
              </w:rPr>
            </w:pPr>
            <w:r w:rsidRPr="003B5234">
              <w:rPr>
                <w:rFonts w:ascii="Calibri" w:hAnsi="Calibri" w:cs="Calibri"/>
              </w:rPr>
              <w:t>3.71E-02</w:t>
            </w:r>
          </w:p>
        </w:tc>
        <w:tc>
          <w:tcPr>
            <w:tcW w:w="1296" w:type="dxa"/>
            <w:noWrap/>
          </w:tcPr>
          <w:p w14:paraId="71694146" w14:textId="77777777" w:rsidR="00D43CFD" w:rsidRPr="003B5234" w:rsidRDefault="00D43CFD" w:rsidP="006663C1">
            <w:r w:rsidRPr="003B5234">
              <w:t>-7.52E-06</w:t>
            </w:r>
          </w:p>
        </w:tc>
        <w:tc>
          <w:tcPr>
            <w:tcW w:w="1156" w:type="dxa"/>
            <w:noWrap/>
          </w:tcPr>
          <w:p w14:paraId="6DFA014E" w14:textId="77777777" w:rsidR="00D43CFD" w:rsidRPr="003B5234" w:rsidRDefault="00D43CFD" w:rsidP="006663C1">
            <w:r w:rsidRPr="003B5234">
              <w:t>1.37E-01</w:t>
            </w:r>
          </w:p>
        </w:tc>
      </w:tr>
      <w:tr w:rsidR="003B5234" w:rsidRPr="003B5234" w14:paraId="235CF72E" w14:textId="77777777" w:rsidTr="006663C1">
        <w:trPr>
          <w:trHeight w:val="300"/>
        </w:trPr>
        <w:tc>
          <w:tcPr>
            <w:tcW w:w="2295" w:type="dxa"/>
            <w:noWrap/>
            <w:hideMark/>
          </w:tcPr>
          <w:p w14:paraId="44C620F8" w14:textId="77777777" w:rsidR="00D43CFD" w:rsidRPr="003B5234" w:rsidRDefault="00D43CFD" w:rsidP="006663C1">
            <w:pPr>
              <w:rPr>
                <w:rFonts w:cstheme="minorHAnsi"/>
              </w:rPr>
            </w:pPr>
            <m:oMathPara>
              <m:oMath>
                <m:r>
                  <w:rPr>
                    <w:rFonts w:ascii="Cambria Math" w:hAnsi="Cambria Math" w:cstheme="minorHAnsi"/>
                  </w:rPr>
                  <m:t>X</m:t>
                </m:r>
              </m:oMath>
            </m:oMathPara>
          </w:p>
        </w:tc>
        <w:tc>
          <w:tcPr>
            <w:tcW w:w="1296" w:type="dxa"/>
            <w:noWrap/>
          </w:tcPr>
          <w:p w14:paraId="7FEBB5FD" w14:textId="77777777" w:rsidR="00D43CFD" w:rsidRPr="003B5234" w:rsidRDefault="00D43CFD" w:rsidP="006663C1"/>
        </w:tc>
        <w:tc>
          <w:tcPr>
            <w:tcW w:w="1114" w:type="dxa"/>
            <w:noWrap/>
          </w:tcPr>
          <w:p w14:paraId="10B19A55" w14:textId="77777777" w:rsidR="00D43CFD" w:rsidRPr="003B5234" w:rsidRDefault="00D43CFD" w:rsidP="006663C1"/>
        </w:tc>
        <w:tc>
          <w:tcPr>
            <w:tcW w:w="1296" w:type="dxa"/>
            <w:noWrap/>
            <w:vAlign w:val="bottom"/>
          </w:tcPr>
          <w:p w14:paraId="087A6641" w14:textId="77777777" w:rsidR="00D43CFD" w:rsidRPr="003B5234" w:rsidRDefault="00D43CFD" w:rsidP="006663C1">
            <w:pPr>
              <w:jc w:val="right"/>
              <w:rPr>
                <w:rFonts w:ascii="Calibri" w:hAnsi="Calibri" w:cs="Calibri"/>
              </w:rPr>
            </w:pPr>
          </w:p>
        </w:tc>
        <w:tc>
          <w:tcPr>
            <w:tcW w:w="1066" w:type="dxa"/>
            <w:noWrap/>
            <w:vAlign w:val="bottom"/>
          </w:tcPr>
          <w:p w14:paraId="5AB18801" w14:textId="77777777" w:rsidR="00D43CFD" w:rsidRPr="003B5234" w:rsidRDefault="00D43CFD" w:rsidP="006663C1"/>
        </w:tc>
        <w:tc>
          <w:tcPr>
            <w:tcW w:w="1296" w:type="dxa"/>
            <w:noWrap/>
          </w:tcPr>
          <w:p w14:paraId="67BB77A3" w14:textId="77777777" w:rsidR="00D43CFD" w:rsidRPr="003B5234" w:rsidRDefault="00D43CFD" w:rsidP="006663C1">
            <w:r w:rsidRPr="003B5234">
              <w:t>9.11E-01</w:t>
            </w:r>
          </w:p>
        </w:tc>
        <w:tc>
          <w:tcPr>
            <w:tcW w:w="1156" w:type="dxa"/>
            <w:noWrap/>
          </w:tcPr>
          <w:p w14:paraId="1DE989EC" w14:textId="77777777" w:rsidR="00D43CFD" w:rsidRPr="003B5234" w:rsidRDefault="00D43CFD" w:rsidP="006663C1">
            <w:r w:rsidRPr="003B5234">
              <w:t>0.00E+00</w:t>
            </w:r>
          </w:p>
        </w:tc>
      </w:tr>
      <w:tr w:rsidR="003B5234" w:rsidRPr="003B5234" w14:paraId="629C036E" w14:textId="77777777" w:rsidTr="006663C1">
        <w:trPr>
          <w:trHeight w:val="300"/>
        </w:trPr>
        <w:tc>
          <w:tcPr>
            <w:tcW w:w="2295" w:type="dxa"/>
            <w:noWrap/>
            <w:hideMark/>
          </w:tcPr>
          <w:p w14:paraId="40836E63" w14:textId="77777777" w:rsidR="00D43CFD" w:rsidRPr="003B5234" w:rsidRDefault="00901E41" w:rsidP="006663C1">
            <w:pPr>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D2E9B2B" w14:textId="77777777" w:rsidR="00D43CFD" w:rsidRPr="003B5234" w:rsidRDefault="00D43CFD" w:rsidP="006663C1"/>
        </w:tc>
        <w:tc>
          <w:tcPr>
            <w:tcW w:w="1114" w:type="dxa"/>
            <w:noWrap/>
          </w:tcPr>
          <w:p w14:paraId="500373DF" w14:textId="77777777" w:rsidR="00D43CFD" w:rsidRPr="003B5234" w:rsidRDefault="00D43CFD" w:rsidP="006663C1"/>
        </w:tc>
        <w:tc>
          <w:tcPr>
            <w:tcW w:w="1296" w:type="dxa"/>
            <w:noWrap/>
            <w:vAlign w:val="bottom"/>
          </w:tcPr>
          <w:p w14:paraId="2F811525" w14:textId="77777777" w:rsidR="00D43CFD" w:rsidRPr="003B5234" w:rsidRDefault="00D43CFD" w:rsidP="006663C1"/>
        </w:tc>
        <w:tc>
          <w:tcPr>
            <w:tcW w:w="1066" w:type="dxa"/>
            <w:noWrap/>
            <w:vAlign w:val="bottom"/>
          </w:tcPr>
          <w:p w14:paraId="0614EBD6" w14:textId="77777777" w:rsidR="00D43CFD" w:rsidRPr="003B5234" w:rsidRDefault="00D43CFD" w:rsidP="006663C1"/>
        </w:tc>
        <w:tc>
          <w:tcPr>
            <w:tcW w:w="1296" w:type="dxa"/>
            <w:noWrap/>
          </w:tcPr>
          <w:p w14:paraId="6BA8177A" w14:textId="77777777" w:rsidR="00D43CFD" w:rsidRPr="003B5234" w:rsidRDefault="00D43CFD" w:rsidP="006663C1">
            <w:r w:rsidRPr="003B5234">
              <w:t>8.58E-01</w:t>
            </w:r>
          </w:p>
        </w:tc>
        <w:tc>
          <w:tcPr>
            <w:tcW w:w="1156" w:type="dxa"/>
            <w:noWrap/>
          </w:tcPr>
          <w:p w14:paraId="2A99A001" w14:textId="77777777" w:rsidR="00D43CFD" w:rsidRPr="003B5234" w:rsidRDefault="00D43CFD" w:rsidP="006663C1">
            <w:r w:rsidRPr="003B5234">
              <w:t>1.09E-51</w:t>
            </w:r>
          </w:p>
        </w:tc>
      </w:tr>
      <w:tr w:rsidR="003B5234" w:rsidRPr="003B5234" w14:paraId="2394AB0F" w14:textId="77777777" w:rsidTr="006663C1">
        <w:trPr>
          <w:trHeight w:val="300"/>
        </w:trPr>
        <w:tc>
          <w:tcPr>
            <w:tcW w:w="2295" w:type="dxa"/>
            <w:noWrap/>
            <w:hideMark/>
          </w:tcPr>
          <w:p w14:paraId="163C6E3A"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275D63B0" w14:textId="77777777" w:rsidR="00D43CFD" w:rsidRPr="003B5234" w:rsidRDefault="00D43CFD" w:rsidP="006663C1">
            <w:r w:rsidRPr="003B5234">
              <w:t>2.13E-03</w:t>
            </w:r>
          </w:p>
        </w:tc>
        <w:tc>
          <w:tcPr>
            <w:tcW w:w="1114" w:type="dxa"/>
            <w:noWrap/>
          </w:tcPr>
          <w:p w14:paraId="44C62EC1" w14:textId="77777777" w:rsidR="00D43CFD" w:rsidRPr="003B5234" w:rsidRDefault="00D43CFD" w:rsidP="006663C1">
            <w:r w:rsidRPr="003B5234">
              <w:t>3.64E-01</w:t>
            </w:r>
          </w:p>
        </w:tc>
        <w:tc>
          <w:tcPr>
            <w:tcW w:w="1296" w:type="dxa"/>
            <w:noWrap/>
            <w:vAlign w:val="bottom"/>
          </w:tcPr>
          <w:p w14:paraId="01FC7776" w14:textId="77777777" w:rsidR="00D43CFD" w:rsidRPr="003B5234" w:rsidRDefault="00D43CFD" w:rsidP="006663C1">
            <w:pPr>
              <w:jc w:val="right"/>
              <w:rPr>
                <w:rFonts w:ascii="Calibri" w:hAnsi="Calibri" w:cs="Calibri"/>
              </w:rPr>
            </w:pPr>
            <w:r w:rsidRPr="003B5234">
              <w:rPr>
                <w:rFonts w:ascii="Calibri" w:hAnsi="Calibri" w:cs="Calibri"/>
              </w:rPr>
              <w:t>-2.02E-03</w:t>
            </w:r>
          </w:p>
        </w:tc>
        <w:tc>
          <w:tcPr>
            <w:tcW w:w="1066" w:type="dxa"/>
            <w:noWrap/>
            <w:vAlign w:val="bottom"/>
          </w:tcPr>
          <w:p w14:paraId="4D7F9912" w14:textId="77777777" w:rsidR="00D43CFD" w:rsidRPr="003B5234" w:rsidRDefault="00D43CFD" w:rsidP="006663C1">
            <w:pPr>
              <w:jc w:val="right"/>
              <w:rPr>
                <w:rFonts w:ascii="Calibri" w:hAnsi="Calibri" w:cs="Calibri"/>
              </w:rPr>
            </w:pPr>
            <w:r w:rsidRPr="003B5234">
              <w:rPr>
                <w:rFonts w:ascii="Calibri" w:hAnsi="Calibri" w:cs="Calibri"/>
              </w:rPr>
              <w:t>1.85E-01</w:t>
            </w:r>
          </w:p>
        </w:tc>
        <w:tc>
          <w:tcPr>
            <w:tcW w:w="1296" w:type="dxa"/>
            <w:noWrap/>
          </w:tcPr>
          <w:p w14:paraId="33203204" w14:textId="77777777" w:rsidR="00D43CFD" w:rsidRPr="003B5234" w:rsidRDefault="00D43CFD" w:rsidP="006663C1">
            <w:r w:rsidRPr="003B5234">
              <w:t>1.53E-05</w:t>
            </w:r>
          </w:p>
        </w:tc>
        <w:tc>
          <w:tcPr>
            <w:tcW w:w="1156" w:type="dxa"/>
            <w:noWrap/>
          </w:tcPr>
          <w:p w14:paraId="752B9233" w14:textId="77777777" w:rsidR="00D43CFD" w:rsidRPr="003B5234" w:rsidRDefault="00D43CFD" w:rsidP="006663C1">
            <w:r w:rsidRPr="003B5234">
              <w:t>1.08E-12</w:t>
            </w:r>
          </w:p>
        </w:tc>
      </w:tr>
      <w:tr w:rsidR="003B5234" w:rsidRPr="003B5234" w14:paraId="18F88506" w14:textId="77777777" w:rsidTr="006663C1">
        <w:trPr>
          <w:trHeight w:val="300"/>
        </w:trPr>
        <w:tc>
          <w:tcPr>
            <w:tcW w:w="2295" w:type="dxa"/>
            <w:noWrap/>
            <w:hideMark/>
          </w:tcPr>
          <w:p w14:paraId="1973341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73A247CB" w14:textId="77777777" w:rsidR="00D43CFD" w:rsidRPr="003B5234" w:rsidRDefault="00D43CFD" w:rsidP="006663C1">
            <w:r w:rsidRPr="003B5234">
              <w:t>6.33E-02</w:t>
            </w:r>
          </w:p>
        </w:tc>
        <w:tc>
          <w:tcPr>
            <w:tcW w:w="1114" w:type="dxa"/>
            <w:noWrap/>
          </w:tcPr>
          <w:p w14:paraId="33A93719" w14:textId="77777777" w:rsidR="00D43CFD" w:rsidRPr="003B5234" w:rsidRDefault="00D43CFD" w:rsidP="006663C1">
            <w:r w:rsidRPr="003B5234">
              <w:t>2.56E-01</w:t>
            </w:r>
          </w:p>
        </w:tc>
        <w:tc>
          <w:tcPr>
            <w:tcW w:w="1296" w:type="dxa"/>
            <w:noWrap/>
            <w:vAlign w:val="bottom"/>
          </w:tcPr>
          <w:p w14:paraId="7DB399C3" w14:textId="77777777" w:rsidR="00D43CFD" w:rsidRPr="003B5234" w:rsidRDefault="00D43CFD" w:rsidP="006663C1">
            <w:pPr>
              <w:jc w:val="right"/>
              <w:rPr>
                <w:rFonts w:ascii="Calibri" w:hAnsi="Calibri" w:cs="Calibri"/>
              </w:rPr>
            </w:pPr>
            <w:r w:rsidRPr="003B5234">
              <w:rPr>
                <w:rFonts w:ascii="Calibri" w:hAnsi="Calibri" w:cs="Calibri"/>
              </w:rPr>
              <w:t>-3.63E-02</w:t>
            </w:r>
          </w:p>
        </w:tc>
        <w:tc>
          <w:tcPr>
            <w:tcW w:w="1066" w:type="dxa"/>
            <w:noWrap/>
            <w:vAlign w:val="bottom"/>
          </w:tcPr>
          <w:p w14:paraId="6E1ECC51" w14:textId="77777777" w:rsidR="00D43CFD" w:rsidRPr="003B5234" w:rsidRDefault="00D43CFD" w:rsidP="006663C1">
            <w:pPr>
              <w:jc w:val="right"/>
              <w:rPr>
                <w:rFonts w:ascii="Calibri" w:hAnsi="Calibri" w:cs="Calibri"/>
              </w:rPr>
            </w:pPr>
            <w:r w:rsidRPr="003B5234">
              <w:rPr>
                <w:rFonts w:ascii="Calibri" w:hAnsi="Calibri" w:cs="Calibri"/>
              </w:rPr>
              <w:t>1.81E-01</w:t>
            </w:r>
          </w:p>
        </w:tc>
        <w:tc>
          <w:tcPr>
            <w:tcW w:w="1296" w:type="dxa"/>
            <w:noWrap/>
          </w:tcPr>
          <w:p w14:paraId="2E9130A5" w14:textId="77777777" w:rsidR="00D43CFD" w:rsidRPr="003B5234" w:rsidRDefault="00D43CFD" w:rsidP="006663C1">
            <w:r w:rsidRPr="003B5234">
              <w:t>-3.41E-04</w:t>
            </w:r>
          </w:p>
        </w:tc>
        <w:tc>
          <w:tcPr>
            <w:tcW w:w="1156" w:type="dxa"/>
            <w:noWrap/>
          </w:tcPr>
          <w:p w14:paraId="1303EF1A" w14:textId="77777777" w:rsidR="00D43CFD" w:rsidRPr="003B5234" w:rsidRDefault="00D43CFD" w:rsidP="006663C1">
            <w:r w:rsidRPr="003B5234">
              <w:t>1.75E-08</w:t>
            </w:r>
          </w:p>
        </w:tc>
      </w:tr>
      <w:tr w:rsidR="003B5234" w:rsidRPr="003B5234" w14:paraId="37F27A1F" w14:textId="77777777" w:rsidTr="006663C1">
        <w:trPr>
          <w:trHeight w:val="300"/>
        </w:trPr>
        <w:tc>
          <w:tcPr>
            <w:tcW w:w="2295" w:type="dxa"/>
            <w:noWrap/>
            <w:hideMark/>
          </w:tcPr>
          <w:p w14:paraId="1114031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47C7168B" w14:textId="77777777" w:rsidR="00D43CFD" w:rsidRPr="003B5234" w:rsidRDefault="00D43CFD" w:rsidP="006663C1">
            <w:r w:rsidRPr="003B5234">
              <w:t>-2.72E-02</w:t>
            </w:r>
          </w:p>
        </w:tc>
        <w:tc>
          <w:tcPr>
            <w:tcW w:w="1114" w:type="dxa"/>
            <w:noWrap/>
          </w:tcPr>
          <w:p w14:paraId="3BB8AB23" w14:textId="77777777" w:rsidR="00D43CFD" w:rsidRPr="003B5234" w:rsidRDefault="00D43CFD" w:rsidP="006663C1">
            <w:r w:rsidRPr="003B5234">
              <w:t>5.28E-01</w:t>
            </w:r>
          </w:p>
        </w:tc>
        <w:tc>
          <w:tcPr>
            <w:tcW w:w="1296" w:type="dxa"/>
            <w:noWrap/>
            <w:vAlign w:val="bottom"/>
          </w:tcPr>
          <w:p w14:paraId="368A32FC" w14:textId="77777777" w:rsidR="00D43CFD" w:rsidRPr="003B5234" w:rsidRDefault="00D43CFD" w:rsidP="006663C1">
            <w:pPr>
              <w:jc w:val="right"/>
              <w:rPr>
                <w:rFonts w:ascii="Calibri" w:hAnsi="Calibri" w:cs="Calibri"/>
              </w:rPr>
            </w:pPr>
            <w:r w:rsidRPr="003B5234">
              <w:rPr>
                <w:rFonts w:ascii="Calibri" w:hAnsi="Calibri" w:cs="Calibri"/>
              </w:rPr>
              <w:t>1.04E-02</w:t>
            </w:r>
          </w:p>
        </w:tc>
        <w:tc>
          <w:tcPr>
            <w:tcW w:w="1066" w:type="dxa"/>
            <w:noWrap/>
            <w:vAlign w:val="bottom"/>
          </w:tcPr>
          <w:p w14:paraId="6ED2BC25" w14:textId="77777777" w:rsidR="00D43CFD" w:rsidRPr="003B5234" w:rsidRDefault="00D43CFD" w:rsidP="006663C1">
            <w:pPr>
              <w:jc w:val="right"/>
              <w:rPr>
                <w:rFonts w:ascii="Calibri" w:hAnsi="Calibri" w:cs="Calibri"/>
              </w:rPr>
            </w:pPr>
            <w:r w:rsidRPr="003B5234">
              <w:rPr>
                <w:rFonts w:ascii="Calibri" w:hAnsi="Calibri" w:cs="Calibri"/>
              </w:rPr>
              <w:t>6.46E-01</w:t>
            </w:r>
          </w:p>
        </w:tc>
        <w:tc>
          <w:tcPr>
            <w:tcW w:w="1296" w:type="dxa"/>
            <w:noWrap/>
          </w:tcPr>
          <w:p w14:paraId="2588C60A" w14:textId="77777777" w:rsidR="00D43CFD" w:rsidRPr="003B5234" w:rsidRDefault="00D43CFD" w:rsidP="006663C1">
            <w:r w:rsidRPr="003B5234">
              <w:t>-1.16E-06</w:t>
            </w:r>
          </w:p>
        </w:tc>
        <w:tc>
          <w:tcPr>
            <w:tcW w:w="1156" w:type="dxa"/>
            <w:noWrap/>
          </w:tcPr>
          <w:p w14:paraId="0B222502" w14:textId="77777777" w:rsidR="00D43CFD" w:rsidRPr="003B5234" w:rsidRDefault="00D43CFD" w:rsidP="006663C1">
            <w:r w:rsidRPr="003B5234">
              <w:t>9.76E-01</w:t>
            </w:r>
          </w:p>
        </w:tc>
      </w:tr>
      <w:tr w:rsidR="003B5234" w:rsidRPr="003B5234" w14:paraId="2DEB8AF0" w14:textId="77777777" w:rsidTr="006663C1">
        <w:trPr>
          <w:trHeight w:val="300"/>
        </w:trPr>
        <w:tc>
          <w:tcPr>
            <w:tcW w:w="2295" w:type="dxa"/>
            <w:noWrap/>
            <w:hideMark/>
          </w:tcPr>
          <w:p w14:paraId="6C43BA2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:D</m:t>
                </m:r>
              </m:oMath>
            </m:oMathPara>
          </w:p>
        </w:tc>
        <w:tc>
          <w:tcPr>
            <w:tcW w:w="1296" w:type="dxa"/>
            <w:noWrap/>
          </w:tcPr>
          <w:p w14:paraId="7D4A0BB0" w14:textId="77777777" w:rsidR="00D43CFD" w:rsidRPr="003B5234" w:rsidRDefault="00D43CFD" w:rsidP="006663C1">
            <w:r w:rsidRPr="003B5234">
              <w:t>-8.99E-05</w:t>
            </w:r>
          </w:p>
        </w:tc>
        <w:tc>
          <w:tcPr>
            <w:tcW w:w="1114" w:type="dxa"/>
            <w:noWrap/>
          </w:tcPr>
          <w:p w14:paraId="1CAF59BF" w14:textId="77777777" w:rsidR="00D43CFD" w:rsidRPr="003B5234" w:rsidRDefault="00D43CFD" w:rsidP="006663C1">
            <w:r w:rsidRPr="003B5234">
              <w:t>7.90E-01</w:t>
            </w:r>
          </w:p>
        </w:tc>
        <w:tc>
          <w:tcPr>
            <w:tcW w:w="1296" w:type="dxa"/>
            <w:noWrap/>
            <w:vAlign w:val="bottom"/>
          </w:tcPr>
          <w:p w14:paraId="0E12C324" w14:textId="77777777" w:rsidR="00D43CFD" w:rsidRPr="003B5234" w:rsidRDefault="00D43CFD" w:rsidP="006663C1">
            <w:pPr>
              <w:jc w:val="right"/>
              <w:rPr>
                <w:rFonts w:ascii="Calibri" w:hAnsi="Calibri" w:cs="Calibri"/>
              </w:rPr>
            </w:pPr>
            <w:r w:rsidRPr="003B5234">
              <w:rPr>
                <w:rFonts w:ascii="Calibri" w:hAnsi="Calibri" w:cs="Calibri"/>
              </w:rPr>
              <w:t>2.03E-04</w:t>
            </w:r>
          </w:p>
        </w:tc>
        <w:tc>
          <w:tcPr>
            <w:tcW w:w="1066" w:type="dxa"/>
            <w:noWrap/>
            <w:vAlign w:val="bottom"/>
          </w:tcPr>
          <w:p w14:paraId="00D4EBE3" w14:textId="77777777" w:rsidR="00D43CFD" w:rsidRPr="003B5234" w:rsidRDefault="00D43CFD" w:rsidP="006663C1">
            <w:pPr>
              <w:jc w:val="right"/>
              <w:rPr>
                <w:rFonts w:ascii="Calibri" w:hAnsi="Calibri" w:cs="Calibri"/>
              </w:rPr>
            </w:pPr>
            <w:r w:rsidRPr="003B5234">
              <w:rPr>
                <w:rFonts w:ascii="Calibri" w:hAnsi="Calibri" w:cs="Calibri"/>
              </w:rPr>
              <w:t>4.77E-01</w:t>
            </w:r>
          </w:p>
        </w:tc>
        <w:tc>
          <w:tcPr>
            <w:tcW w:w="1296" w:type="dxa"/>
            <w:noWrap/>
          </w:tcPr>
          <w:p w14:paraId="036A1299" w14:textId="77777777" w:rsidR="00D43CFD" w:rsidRPr="003B5234" w:rsidRDefault="00D43CFD" w:rsidP="006663C1">
            <w:r w:rsidRPr="003B5234">
              <w:t>-1.57E-06</w:t>
            </w:r>
          </w:p>
        </w:tc>
        <w:tc>
          <w:tcPr>
            <w:tcW w:w="1156" w:type="dxa"/>
            <w:noWrap/>
          </w:tcPr>
          <w:p w14:paraId="175834BA" w14:textId="77777777" w:rsidR="00D43CFD" w:rsidRPr="003B5234" w:rsidRDefault="00D43CFD" w:rsidP="006663C1">
            <w:r w:rsidRPr="003B5234">
              <w:t>6.34E-04</w:t>
            </w:r>
          </w:p>
        </w:tc>
      </w:tr>
      <w:tr w:rsidR="003B5234" w:rsidRPr="003B5234" w14:paraId="210772DB" w14:textId="77777777" w:rsidTr="006663C1">
        <w:trPr>
          <w:trHeight w:val="300"/>
        </w:trPr>
        <w:tc>
          <w:tcPr>
            <w:tcW w:w="2295" w:type="dxa"/>
            <w:noWrap/>
            <w:hideMark/>
          </w:tcPr>
          <w:p w14:paraId="403DD8B5"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:X</m:t>
                </m:r>
              </m:oMath>
            </m:oMathPara>
          </w:p>
        </w:tc>
        <w:tc>
          <w:tcPr>
            <w:tcW w:w="1296" w:type="dxa"/>
            <w:noWrap/>
          </w:tcPr>
          <w:p w14:paraId="1FAF7AA9" w14:textId="77777777" w:rsidR="00D43CFD" w:rsidRPr="003B5234" w:rsidRDefault="00D43CFD" w:rsidP="006663C1"/>
        </w:tc>
        <w:tc>
          <w:tcPr>
            <w:tcW w:w="1114" w:type="dxa"/>
            <w:noWrap/>
          </w:tcPr>
          <w:p w14:paraId="2A01763E" w14:textId="77777777" w:rsidR="00D43CFD" w:rsidRPr="003B5234" w:rsidRDefault="00D43CFD" w:rsidP="006663C1"/>
        </w:tc>
        <w:tc>
          <w:tcPr>
            <w:tcW w:w="1296" w:type="dxa"/>
            <w:noWrap/>
            <w:vAlign w:val="bottom"/>
          </w:tcPr>
          <w:p w14:paraId="152201FE" w14:textId="77777777" w:rsidR="00D43CFD" w:rsidRPr="003B5234" w:rsidRDefault="00D43CFD" w:rsidP="006663C1">
            <w:pPr>
              <w:jc w:val="right"/>
              <w:rPr>
                <w:rFonts w:ascii="Calibri" w:hAnsi="Calibri" w:cs="Calibri"/>
              </w:rPr>
            </w:pPr>
          </w:p>
        </w:tc>
        <w:tc>
          <w:tcPr>
            <w:tcW w:w="1066" w:type="dxa"/>
            <w:noWrap/>
            <w:vAlign w:val="bottom"/>
          </w:tcPr>
          <w:p w14:paraId="54B31C1A" w14:textId="77777777" w:rsidR="00D43CFD" w:rsidRPr="003B5234" w:rsidRDefault="00D43CFD" w:rsidP="006663C1"/>
        </w:tc>
        <w:tc>
          <w:tcPr>
            <w:tcW w:w="1296" w:type="dxa"/>
            <w:noWrap/>
          </w:tcPr>
          <w:p w14:paraId="7649FF70" w14:textId="77777777" w:rsidR="00D43CFD" w:rsidRPr="003B5234" w:rsidRDefault="00D43CFD" w:rsidP="006663C1">
            <w:r w:rsidRPr="003B5234">
              <w:t>1.70E-04</w:t>
            </w:r>
          </w:p>
        </w:tc>
        <w:tc>
          <w:tcPr>
            <w:tcW w:w="1156" w:type="dxa"/>
            <w:noWrap/>
          </w:tcPr>
          <w:p w14:paraId="0FD95E68" w14:textId="77777777" w:rsidR="00D43CFD" w:rsidRPr="003B5234" w:rsidRDefault="00D43CFD" w:rsidP="006663C1">
            <w:r w:rsidRPr="003B5234">
              <w:t>7.62E-01</w:t>
            </w:r>
          </w:p>
        </w:tc>
      </w:tr>
      <w:tr w:rsidR="003B5234" w:rsidRPr="003B5234" w14:paraId="36F4833B" w14:textId="77777777" w:rsidTr="006663C1">
        <w:trPr>
          <w:trHeight w:val="300"/>
        </w:trPr>
        <w:tc>
          <w:tcPr>
            <w:tcW w:w="2295" w:type="dxa"/>
            <w:noWrap/>
            <w:hideMark/>
          </w:tcPr>
          <w:p w14:paraId="35CE0271"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B407C72" w14:textId="77777777" w:rsidR="00D43CFD" w:rsidRPr="003B5234" w:rsidRDefault="00D43CFD" w:rsidP="006663C1"/>
        </w:tc>
        <w:tc>
          <w:tcPr>
            <w:tcW w:w="1114" w:type="dxa"/>
            <w:noWrap/>
          </w:tcPr>
          <w:p w14:paraId="33F301A0" w14:textId="77777777" w:rsidR="00D43CFD" w:rsidRPr="003B5234" w:rsidRDefault="00D43CFD" w:rsidP="006663C1"/>
        </w:tc>
        <w:tc>
          <w:tcPr>
            <w:tcW w:w="1296" w:type="dxa"/>
            <w:noWrap/>
            <w:vAlign w:val="bottom"/>
          </w:tcPr>
          <w:p w14:paraId="0C92134C" w14:textId="77777777" w:rsidR="00D43CFD" w:rsidRPr="003B5234" w:rsidRDefault="00D43CFD" w:rsidP="006663C1"/>
        </w:tc>
        <w:tc>
          <w:tcPr>
            <w:tcW w:w="1066" w:type="dxa"/>
            <w:noWrap/>
            <w:vAlign w:val="bottom"/>
          </w:tcPr>
          <w:p w14:paraId="5AFAF89D" w14:textId="77777777" w:rsidR="00D43CFD" w:rsidRPr="003B5234" w:rsidRDefault="00D43CFD" w:rsidP="006663C1"/>
        </w:tc>
        <w:tc>
          <w:tcPr>
            <w:tcW w:w="1296" w:type="dxa"/>
            <w:noWrap/>
          </w:tcPr>
          <w:p w14:paraId="69208D1A" w14:textId="77777777" w:rsidR="00D43CFD" w:rsidRPr="003B5234" w:rsidRDefault="00D43CFD" w:rsidP="006663C1">
            <w:r w:rsidRPr="003B5234">
              <w:t>-1.35E-03</w:t>
            </w:r>
          </w:p>
        </w:tc>
        <w:tc>
          <w:tcPr>
            <w:tcW w:w="1156" w:type="dxa"/>
            <w:noWrap/>
          </w:tcPr>
          <w:p w14:paraId="20D21822" w14:textId="77777777" w:rsidR="00D43CFD" w:rsidRPr="003B5234" w:rsidRDefault="00D43CFD" w:rsidP="006663C1">
            <w:r w:rsidRPr="003B5234">
              <w:t>2.34E-01</w:t>
            </w:r>
          </w:p>
        </w:tc>
      </w:tr>
      <w:tr w:rsidR="003B5234" w:rsidRPr="003B5234" w14:paraId="7C6EF855" w14:textId="77777777" w:rsidTr="006663C1">
        <w:trPr>
          <w:trHeight w:val="300"/>
        </w:trPr>
        <w:tc>
          <w:tcPr>
            <w:tcW w:w="2295" w:type="dxa"/>
            <w:noWrap/>
            <w:hideMark/>
          </w:tcPr>
          <w:p w14:paraId="5D5B2EB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0E1C4334" w14:textId="77777777" w:rsidR="00D43CFD" w:rsidRPr="003B5234" w:rsidRDefault="00D43CFD" w:rsidP="006663C1">
            <w:r w:rsidRPr="003B5234">
              <w:t>-1.85E-02</w:t>
            </w:r>
          </w:p>
        </w:tc>
        <w:tc>
          <w:tcPr>
            <w:tcW w:w="1114" w:type="dxa"/>
            <w:noWrap/>
          </w:tcPr>
          <w:p w14:paraId="6D4AED1E" w14:textId="77777777" w:rsidR="00D43CFD" w:rsidRPr="003B5234" w:rsidRDefault="00D43CFD" w:rsidP="006663C1">
            <w:r w:rsidRPr="003B5234">
              <w:t>6.41E-01</w:t>
            </w:r>
          </w:p>
        </w:tc>
        <w:tc>
          <w:tcPr>
            <w:tcW w:w="1296" w:type="dxa"/>
            <w:noWrap/>
            <w:vAlign w:val="bottom"/>
          </w:tcPr>
          <w:p w14:paraId="6E777FD2" w14:textId="77777777" w:rsidR="00D43CFD" w:rsidRPr="003B5234" w:rsidRDefault="00D43CFD" w:rsidP="006663C1">
            <w:pPr>
              <w:jc w:val="right"/>
              <w:rPr>
                <w:rFonts w:ascii="Calibri" w:hAnsi="Calibri" w:cs="Calibri"/>
              </w:rPr>
            </w:pPr>
            <w:r w:rsidRPr="003B5234">
              <w:rPr>
                <w:rFonts w:ascii="Calibri" w:hAnsi="Calibri" w:cs="Calibri"/>
              </w:rPr>
              <w:t>2.58E-03</w:t>
            </w:r>
          </w:p>
        </w:tc>
        <w:tc>
          <w:tcPr>
            <w:tcW w:w="1066" w:type="dxa"/>
            <w:noWrap/>
            <w:vAlign w:val="bottom"/>
          </w:tcPr>
          <w:p w14:paraId="796F9917" w14:textId="77777777" w:rsidR="00D43CFD" w:rsidRPr="003B5234" w:rsidRDefault="00D43CFD" w:rsidP="006663C1">
            <w:pPr>
              <w:jc w:val="right"/>
              <w:rPr>
                <w:rFonts w:ascii="Calibri" w:hAnsi="Calibri" w:cs="Calibri"/>
              </w:rPr>
            </w:pPr>
            <w:r w:rsidRPr="003B5234">
              <w:rPr>
                <w:rFonts w:ascii="Calibri" w:hAnsi="Calibri" w:cs="Calibri"/>
              </w:rPr>
              <w:t>9.32E-01</w:t>
            </w:r>
          </w:p>
        </w:tc>
        <w:tc>
          <w:tcPr>
            <w:tcW w:w="1296" w:type="dxa"/>
            <w:noWrap/>
          </w:tcPr>
          <w:p w14:paraId="495106A9" w14:textId="77777777" w:rsidR="00D43CFD" w:rsidRPr="003B5234" w:rsidRDefault="00D43CFD" w:rsidP="006663C1">
            <w:r w:rsidRPr="003B5234">
              <w:t>-8.91E-05</w:t>
            </w:r>
          </w:p>
        </w:tc>
        <w:tc>
          <w:tcPr>
            <w:tcW w:w="1156" w:type="dxa"/>
            <w:noWrap/>
          </w:tcPr>
          <w:p w14:paraId="44794C3F" w14:textId="77777777" w:rsidR="00D43CFD" w:rsidRPr="003B5234" w:rsidRDefault="00D43CFD" w:rsidP="006663C1">
            <w:r w:rsidRPr="003B5234">
              <w:t>1.54E-01</w:t>
            </w:r>
          </w:p>
        </w:tc>
      </w:tr>
      <w:tr w:rsidR="003B5234" w:rsidRPr="003B5234" w14:paraId="340955D4" w14:textId="77777777" w:rsidTr="006663C1">
        <w:trPr>
          <w:trHeight w:val="300"/>
        </w:trPr>
        <w:tc>
          <w:tcPr>
            <w:tcW w:w="2295" w:type="dxa"/>
            <w:noWrap/>
            <w:hideMark/>
          </w:tcPr>
          <w:p w14:paraId="4839C0DA"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6AA83B4B" w14:textId="77777777" w:rsidR="00D43CFD" w:rsidRPr="003B5234" w:rsidRDefault="00D43CFD" w:rsidP="006663C1">
            <w:r w:rsidRPr="003B5234">
              <w:t>2.20E-02</w:t>
            </w:r>
          </w:p>
        </w:tc>
        <w:tc>
          <w:tcPr>
            <w:tcW w:w="1114" w:type="dxa"/>
            <w:noWrap/>
          </w:tcPr>
          <w:p w14:paraId="52F78CC1" w14:textId="77777777" w:rsidR="00D43CFD" w:rsidRPr="003B5234" w:rsidRDefault="00D43CFD" w:rsidP="006663C1">
            <w:r w:rsidRPr="003B5234">
              <w:t>3.84E-01</w:t>
            </w:r>
          </w:p>
        </w:tc>
        <w:tc>
          <w:tcPr>
            <w:tcW w:w="1296" w:type="dxa"/>
            <w:noWrap/>
            <w:vAlign w:val="bottom"/>
          </w:tcPr>
          <w:p w14:paraId="7DDFA027" w14:textId="77777777" w:rsidR="00D43CFD" w:rsidRPr="003B5234" w:rsidRDefault="00D43CFD" w:rsidP="006663C1">
            <w:pPr>
              <w:jc w:val="right"/>
              <w:rPr>
                <w:rFonts w:ascii="Calibri" w:hAnsi="Calibri" w:cs="Calibri"/>
              </w:rPr>
            </w:pPr>
            <w:r w:rsidRPr="003B5234">
              <w:rPr>
                <w:rFonts w:ascii="Calibri" w:hAnsi="Calibri" w:cs="Calibri"/>
              </w:rPr>
              <w:t>-3.52E-02</w:t>
            </w:r>
          </w:p>
        </w:tc>
        <w:tc>
          <w:tcPr>
            <w:tcW w:w="1066" w:type="dxa"/>
            <w:noWrap/>
            <w:vAlign w:val="bottom"/>
          </w:tcPr>
          <w:p w14:paraId="070FE26C" w14:textId="77777777" w:rsidR="00D43CFD" w:rsidRPr="003B5234" w:rsidRDefault="00D43CFD" w:rsidP="006663C1">
            <w:pPr>
              <w:jc w:val="right"/>
              <w:rPr>
                <w:rFonts w:ascii="Calibri" w:hAnsi="Calibri" w:cs="Calibri"/>
              </w:rPr>
            </w:pPr>
            <w:r w:rsidRPr="003B5234">
              <w:rPr>
                <w:rFonts w:ascii="Calibri" w:hAnsi="Calibri" w:cs="Calibri"/>
              </w:rPr>
              <w:t>2.31E-01</w:t>
            </w:r>
          </w:p>
        </w:tc>
        <w:tc>
          <w:tcPr>
            <w:tcW w:w="1296" w:type="dxa"/>
            <w:noWrap/>
          </w:tcPr>
          <w:p w14:paraId="076DEC3B" w14:textId="77777777" w:rsidR="00D43CFD" w:rsidRPr="003B5234" w:rsidRDefault="00D43CFD" w:rsidP="006663C1">
            <w:r w:rsidRPr="003B5234">
              <w:t>-5.72E-05</w:t>
            </w:r>
          </w:p>
        </w:tc>
        <w:tc>
          <w:tcPr>
            <w:tcW w:w="1156" w:type="dxa"/>
            <w:noWrap/>
          </w:tcPr>
          <w:p w14:paraId="1F0C403E" w14:textId="77777777" w:rsidR="00D43CFD" w:rsidRPr="003B5234" w:rsidRDefault="00D43CFD" w:rsidP="006663C1">
            <w:r w:rsidRPr="003B5234">
              <w:t>1.43E-01</w:t>
            </w:r>
          </w:p>
        </w:tc>
      </w:tr>
      <w:tr w:rsidR="003B5234" w:rsidRPr="003B5234" w14:paraId="45903622" w14:textId="77777777" w:rsidTr="006663C1">
        <w:trPr>
          <w:trHeight w:val="300"/>
        </w:trPr>
        <w:tc>
          <w:tcPr>
            <w:tcW w:w="2295" w:type="dxa"/>
            <w:noWrap/>
            <w:hideMark/>
          </w:tcPr>
          <w:p w14:paraId="652E6E8B"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:D</m:t>
                </m:r>
              </m:oMath>
            </m:oMathPara>
          </w:p>
        </w:tc>
        <w:tc>
          <w:tcPr>
            <w:tcW w:w="1296" w:type="dxa"/>
            <w:noWrap/>
          </w:tcPr>
          <w:p w14:paraId="4153C41B" w14:textId="77777777" w:rsidR="00D43CFD" w:rsidRPr="003B5234" w:rsidRDefault="00D43CFD" w:rsidP="006663C1">
            <w:r w:rsidRPr="003B5234">
              <w:t>4.37E-04</w:t>
            </w:r>
          </w:p>
        </w:tc>
        <w:tc>
          <w:tcPr>
            <w:tcW w:w="1114" w:type="dxa"/>
            <w:noWrap/>
          </w:tcPr>
          <w:p w14:paraId="45971214" w14:textId="77777777" w:rsidR="00D43CFD" w:rsidRPr="003B5234" w:rsidRDefault="00D43CFD" w:rsidP="006663C1">
            <w:r w:rsidRPr="003B5234">
              <w:t>5.43E-01</w:t>
            </w:r>
          </w:p>
        </w:tc>
        <w:tc>
          <w:tcPr>
            <w:tcW w:w="1296" w:type="dxa"/>
            <w:noWrap/>
            <w:vAlign w:val="bottom"/>
          </w:tcPr>
          <w:p w14:paraId="4F9D740A" w14:textId="77777777" w:rsidR="00D43CFD" w:rsidRPr="003B5234" w:rsidRDefault="00D43CFD" w:rsidP="006663C1">
            <w:pPr>
              <w:jc w:val="right"/>
              <w:rPr>
                <w:rFonts w:ascii="Calibri" w:hAnsi="Calibri" w:cs="Calibri"/>
              </w:rPr>
            </w:pPr>
            <w:r w:rsidRPr="003B5234">
              <w:rPr>
                <w:rFonts w:ascii="Calibri" w:hAnsi="Calibri" w:cs="Calibri"/>
              </w:rPr>
              <w:t>-1.61E-04</w:t>
            </w:r>
          </w:p>
        </w:tc>
        <w:tc>
          <w:tcPr>
            <w:tcW w:w="1066" w:type="dxa"/>
            <w:noWrap/>
            <w:vAlign w:val="bottom"/>
          </w:tcPr>
          <w:p w14:paraId="66797740" w14:textId="77777777" w:rsidR="00D43CFD" w:rsidRPr="003B5234" w:rsidRDefault="00D43CFD" w:rsidP="006663C1">
            <w:pPr>
              <w:jc w:val="right"/>
              <w:rPr>
                <w:rFonts w:ascii="Calibri" w:hAnsi="Calibri" w:cs="Calibri"/>
              </w:rPr>
            </w:pPr>
            <w:r w:rsidRPr="003B5234">
              <w:rPr>
                <w:rFonts w:ascii="Calibri" w:hAnsi="Calibri" w:cs="Calibri"/>
              </w:rPr>
              <w:t>6.37E-01</w:t>
            </w:r>
          </w:p>
        </w:tc>
        <w:tc>
          <w:tcPr>
            <w:tcW w:w="1296" w:type="dxa"/>
            <w:noWrap/>
          </w:tcPr>
          <w:p w14:paraId="5CE0C75D" w14:textId="77777777" w:rsidR="00D43CFD" w:rsidRPr="003B5234" w:rsidRDefault="00D43CFD" w:rsidP="006663C1">
            <w:r w:rsidRPr="003B5234">
              <w:t>-1.31E-06</w:t>
            </w:r>
          </w:p>
        </w:tc>
        <w:tc>
          <w:tcPr>
            <w:tcW w:w="1156" w:type="dxa"/>
            <w:noWrap/>
          </w:tcPr>
          <w:p w14:paraId="364D10F4" w14:textId="77777777" w:rsidR="00D43CFD" w:rsidRPr="003B5234" w:rsidRDefault="00D43CFD" w:rsidP="006663C1">
            <w:r w:rsidRPr="003B5234">
              <w:t>4.70E-03</w:t>
            </w:r>
          </w:p>
        </w:tc>
      </w:tr>
      <w:tr w:rsidR="003B5234" w:rsidRPr="003B5234" w14:paraId="210FF23F" w14:textId="77777777" w:rsidTr="006663C1">
        <w:trPr>
          <w:trHeight w:val="300"/>
        </w:trPr>
        <w:tc>
          <w:tcPr>
            <w:tcW w:w="2295" w:type="dxa"/>
            <w:noWrap/>
            <w:hideMark/>
          </w:tcPr>
          <w:p w14:paraId="487999DB"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:X</m:t>
                </m:r>
              </m:oMath>
            </m:oMathPara>
          </w:p>
        </w:tc>
        <w:tc>
          <w:tcPr>
            <w:tcW w:w="1296" w:type="dxa"/>
            <w:noWrap/>
          </w:tcPr>
          <w:p w14:paraId="7C1048C9" w14:textId="77777777" w:rsidR="00D43CFD" w:rsidRPr="003B5234" w:rsidRDefault="00D43CFD" w:rsidP="006663C1"/>
        </w:tc>
        <w:tc>
          <w:tcPr>
            <w:tcW w:w="1114" w:type="dxa"/>
            <w:noWrap/>
          </w:tcPr>
          <w:p w14:paraId="17C54C3F" w14:textId="77777777" w:rsidR="00D43CFD" w:rsidRPr="003B5234" w:rsidRDefault="00D43CFD" w:rsidP="006663C1"/>
        </w:tc>
        <w:tc>
          <w:tcPr>
            <w:tcW w:w="1296" w:type="dxa"/>
            <w:noWrap/>
            <w:vAlign w:val="bottom"/>
          </w:tcPr>
          <w:p w14:paraId="070ABEDE" w14:textId="77777777" w:rsidR="00D43CFD" w:rsidRPr="003B5234" w:rsidRDefault="00D43CFD" w:rsidP="006663C1">
            <w:pPr>
              <w:jc w:val="right"/>
              <w:rPr>
                <w:rFonts w:ascii="Calibri" w:hAnsi="Calibri" w:cs="Calibri"/>
              </w:rPr>
            </w:pPr>
          </w:p>
        </w:tc>
        <w:tc>
          <w:tcPr>
            <w:tcW w:w="1066" w:type="dxa"/>
            <w:noWrap/>
            <w:vAlign w:val="bottom"/>
          </w:tcPr>
          <w:p w14:paraId="4249040B" w14:textId="77777777" w:rsidR="00D43CFD" w:rsidRPr="003B5234" w:rsidRDefault="00D43CFD" w:rsidP="006663C1"/>
        </w:tc>
        <w:tc>
          <w:tcPr>
            <w:tcW w:w="1296" w:type="dxa"/>
            <w:noWrap/>
          </w:tcPr>
          <w:p w14:paraId="062CF915" w14:textId="77777777" w:rsidR="00D43CFD" w:rsidRPr="003B5234" w:rsidRDefault="00D43CFD" w:rsidP="006663C1">
            <w:r w:rsidRPr="003B5234">
              <w:t>2.31E-03</w:t>
            </w:r>
          </w:p>
        </w:tc>
        <w:tc>
          <w:tcPr>
            <w:tcW w:w="1156" w:type="dxa"/>
            <w:noWrap/>
          </w:tcPr>
          <w:p w14:paraId="065C615D" w14:textId="77777777" w:rsidR="00D43CFD" w:rsidRPr="003B5234" w:rsidRDefault="00D43CFD" w:rsidP="006663C1">
            <w:r w:rsidRPr="003B5234">
              <w:t>4.00E-05</w:t>
            </w:r>
          </w:p>
        </w:tc>
      </w:tr>
      <w:tr w:rsidR="003B5234" w:rsidRPr="003B5234" w14:paraId="520808F2" w14:textId="77777777" w:rsidTr="006663C1">
        <w:trPr>
          <w:trHeight w:val="300"/>
        </w:trPr>
        <w:tc>
          <w:tcPr>
            <w:tcW w:w="2295" w:type="dxa"/>
            <w:noWrap/>
            <w:hideMark/>
          </w:tcPr>
          <w:p w14:paraId="7BCD1CF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6DD5E3E" w14:textId="77777777" w:rsidR="00D43CFD" w:rsidRPr="003B5234" w:rsidRDefault="00D43CFD" w:rsidP="006663C1"/>
        </w:tc>
        <w:tc>
          <w:tcPr>
            <w:tcW w:w="1114" w:type="dxa"/>
            <w:noWrap/>
          </w:tcPr>
          <w:p w14:paraId="757525A5" w14:textId="77777777" w:rsidR="00D43CFD" w:rsidRPr="003B5234" w:rsidRDefault="00D43CFD" w:rsidP="006663C1"/>
        </w:tc>
        <w:tc>
          <w:tcPr>
            <w:tcW w:w="1296" w:type="dxa"/>
            <w:noWrap/>
            <w:vAlign w:val="bottom"/>
          </w:tcPr>
          <w:p w14:paraId="2A3222D4" w14:textId="77777777" w:rsidR="00D43CFD" w:rsidRPr="003B5234" w:rsidRDefault="00D43CFD" w:rsidP="006663C1"/>
        </w:tc>
        <w:tc>
          <w:tcPr>
            <w:tcW w:w="1066" w:type="dxa"/>
            <w:noWrap/>
            <w:vAlign w:val="bottom"/>
          </w:tcPr>
          <w:p w14:paraId="606EEA77" w14:textId="77777777" w:rsidR="00D43CFD" w:rsidRPr="003B5234" w:rsidRDefault="00D43CFD" w:rsidP="006663C1"/>
        </w:tc>
        <w:tc>
          <w:tcPr>
            <w:tcW w:w="1296" w:type="dxa"/>
            <w:noWrap/>
          </w:tcPr>
          <w:p w14:paraId="1A25D410" w14:textId="77777777" w:rsidR="00D43CFD" w:rsidRPr="003B5234" w:rsidRDefault="00D43CFD" w:rsidP="006663C1">
            <w:r w:rsidRPr="003B5234">
              <w:t>-3.08E-03</w:t>
            </w:r>
          </w:p>
        </w:tc>
        <w:tc>
          <w:tcPr>
            <w:tcW w:w="1156" w:type="dxa"/>
            <w:noWrap/>
          </w:tcPr>
          <w:p w14:paraId="384534D1" w14:textId="77777777" w:rsidR="00D43CFD" w:rsidRPr="003B5234" w:rsidRDefault="00D43CFD" w:rsidP="006663C1">
            <w:r w:rsidRPr="003B5234">
              <w:t>4.87E-03</w:t>
            </w:r>
          </w:p>
        </w:tc>
      </w:tr>
      <w:tr w:rsidR="003B5234" w:rsidRPr="003B5234" w14:paraId="608E1ED4" w14:textId="77777777" w:rsidTr="006663C1">
        <w:trPr>
          <w:trHeight w:val="300"/>
        </w:trPr>
        <w:tc>
          <w:tcPr>
            <w:tcW w:w="2295" w:type="dxa"/>
            <w:noWrap/>
            <w:hideMark/>
          </w:tcPr>
          <w:p w14:paraId="194C0FA5"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1600FDB8" w14:textId="77777777" w:rsidR="00D43CFD" w:rsidRPr="003B5234" w:rsidRDefault="00D43CFD" w:rsidP="006663C1">
            <w:r w:rsidRPr="003B5234">
              <w:t>-4.01E-01</w:t>
            </w:r>
          </w:p>
        </w:tc>
        <w:tc>
          <w:tcPr>
            <w:tcW w:w="1114" w:type="dxa"/>
            <w:noWrap/>
          </w:tcPr>
          <w:p w14:paraId="3F1227FA" w14:textId="77777777" w:rsidR="00D43CFD" w:rsidRPr="003B5234" w:rsidRDefault="00D43CFD" w:rsidP="006663C1">
            <w:r w:rsidRPr="003B5234">
              <w:t>5.23E-01</w:t>
            </w:r>
          </w:p>
        </w:tc>
        <w:tc>
          <w:tcPr>
            <w:tcW w:w="1296" w:type="dxa"/>
            <w:noWrap/>
            <w:vAlign w:val="bottom"/>
          </w:tcPr>
          <w:p w14:paraId="36947B23" w14:textId="77777777" w:rsidR="00D43CFD" w:rsidRPr="003B5234" w:rsidRDefault="00D43CFD" w:rsidP="006663C1">
            <w:pPr>
              <w:jc w:val="right"/>
              <w:rPr>
                <w:rFonts w:ascii="Calibri" w:hAnsi="Calibri" w:cs="Calibri"/>
              </w:rPr>
            </w:pPr>
            <w:r w:rsidRPr="003B5234">
              <w:rPr>
                <w:rFonts w:ascii="Calibri" w:hAnsi="Calibri" w:cs="Calibri"/>
              </w:rPr>
              <w:t>-1.84E+00</w:t>
            </w:r>
          </w:p>
        </w:tc>
        <w:tc>
          <w:tcPr>
            <w:tcW w:w="1066" w:type="dxa"/>
            <w:noWrap/>
            <w:vAlign w:val="bottom"/>
          </w:tcPr>
          <w:p w14:paraId="7944B4F8" w14:textId="77777777" w:rsidR="00D43CFD" w:rsidRPr="003B5234" w:rsidRDefault="00D43CFD" w:rsidP="006663C1">
            <w:pPr>
              <w:jc w:val="right"/>
              <w:rPr>
                <w:rFonts w:ascii="Calibri" w:hAnsi="Calibri" w:cs="Calibri"/>
              </w:rPr>
            </w:pPr>
            <w:r w:rsidRPr="003B5234">
              <w:rPr>
                <w:rFonts w:ascii="Calibri" w:hAnsi="Calibri" w:cs="Calibri"/>
              </w:rPr>
              <w:t>1.13E-02</w:t>
            </w:r>
          </w:p>
        </w:tc>
        <w:tc>
          <w:tcPr>
            <w:tcW w:w="1296" w:type="dxa"/>
            <w:noWrap/>
          </w:tcPr>
          <w:p w14:paraId="5BDF8454" w14:textId="77777777" w:rsidR="00D43CFD" w:rsidRPr="003B5234" w:rsidRDefault="00D43CFD" w:rsidP="006663C1">
            <w:r w:rsidRPr="003B5234">
              <w:t>-6.33E-04</w:t>
            </w:r>
          </w:p>
        </w:tc>
        <w:tc>
          <w:tcPr>
            <w:tcW w:w="1156" w:type="dxa"/>
            <w:noWrap/>
          </w:tcPr>
          <w:p w14:paraId="28E47CA2" w14:textId="77777777" w:rsidR="00D43CFD" w:rsidRPr="003B5234" w:rsidRDefault="00D43CFD" w:rsidP="006663C1">
            <w:r w:rsidRPr="003B5234">
              <w:t>3.39E-01</w:t>
            </w:r>
          </w:p>
        </w:tc>
      </w:tr>
      <w:tr w:rsidR="003B5234" w:rsidRPr="003B5234" w14:paraId="7A912737" w14:textId="77777777" w:rsidTr="006663C1">
        <w:trPr>
          <w:trHeight w:val="300"/>
        </w:trPr>
        <w:tc>
          <w:tcPr>
            <w:tcW w:w="2295" w:type="dxa"/>
            <w:noWrap/>
            <w:hideMark/>
          </w:tcPr>
          <w:p w14:paraId="47418BE6"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38A0CB13" w14:textId="77777777" w:rsidR="00D43CFD" w:rsidRPr="003B5234" w:rsidRDefault="00D43CFD" w:rsidP="006663C1">
            <w:r w:rsidRPr="003B5234">
              <w:t>-1.95E-02</w:t>
            </w:r>
          </w:p>
        </w:tc>
        <w:tc>
          <w:tcPr>
            <w:tcW w:w="1114" w:type="dxa"/>
            <w:noWrap/>
          </w:tcPr>
          <w:p w14:paraId="0B9B6D8D" w14:textId="77777777" w:rsidR="00D43CFD" w:rsidRPr="003B5234" w:rsidRDefault="00D43CFD" w:rsidP="006663C1">
            <w:r w:rsidRPr="003B5234">
              <w:t>3.94E-02</w:t>
            </w:r>
          </w:p>
        </w:tc>
        <w:tc>
          <w:tcPr>
            <w:tcW w:w="1296" w:type="dxa"/>
            <w:noWrap/>
            <w:vAlign w:val="bottom"/>
          </w:tcPr>
          <w:p w14:paraId="64C65EF0" w14:textId="77777777" w:rsidR="00D43CFD" w:rsidRPr="003B5234" w:rsidRDefault="00D43CFD" w:rsidP="006663C1">
            <w:pPr>
              <w:jc w:val="right"/>
              <w:rPr>
                <w:rFonts w:ascii="Calibri" w:hAnsi="Calibri" w:cs="Calibri"/>
              </w:rPr>
            </w:pPr>
            <w:r w:rsidRPr="003B5234">
              <w:rPr>
                <w:rFonts w:ascii="Calibri" w:hAnsi="Calibri" w:cs="Calibri"/>
              </w:rPr>
              <w:t>-1.53E-02</w:t>
            </w:r>
          </w:p>
        </w:tc>
        <w:tc>
          <w:tcPr>
            <w:tcW w:w="1066" w:type="dxa"/>
            <w:noWrap/>
            <w:vAlign w:val="bottom"/>
          </w:tcPr>
          <w:p w14:paraId="2934F72E" w14:textId="77777777" w:rsidR="00D43CFD" w:rsidRPr="003B5234" w:rsidRDefault="00D43CFD" w:rsidP="006663C1">
            <w:pPr>
              <w:jc w:val="right"/>
              <w:rPr>
                <w:rFonts w:ascii="Calibri" w:hAnsi="Calibri" w:cs="Calibri"/>
              </w:rPr>
            </w:pPr>
            <w:r w:rsidRPr="003B5234">
              <w:rPr>
                <w:rFonts w:ascii="Calibri" w:hAnsi="Calibri" w:cs="Calibri"/>
              </w:rPr>
              <w:t>1.84E-02</w:t>
            </w:r>
          </w:p>
        </w:tc>
        <w:tc>
          <w:tcPr>
            <w:tcW w:w="1296" w:type="dxa"/>
            <w:noWrap/>
          </w:tcPr>
          <w:p w14:paraId="6FFB58F4" w14:textId="77777777" w:rsidR="00D43CFD" w:rsidRPr="003B5234" w:rsidRDefault="00D43CFD" w:rsidP="006663C1">
            <w:r w:rsidRPr="003B5234">
              <w:t>-3.03E-06</w:t>
            </w:r>
          </w:p>
        </w:tc>
        <w:tc>
          <w:tcPr>
            <w:tcW w:w="1156" w:type="dxa"/>
            <w:noWrap/>
          </w:tcPr>
          <w:p w14:paraId="18908027" w14:textId="77777777" w:rsidR="00D43CFD" w:rsidRPr="003B5234" w:rsidRDefault="00D43CFD" w:rsidP="006663C1">
            <w:r w:rsidRPr="003B5234">
              <w:t>5.71E-01</w:t>
            </w:r>
          </w:p>
        </w:tc>
      </w:tr>
      <w:tr w:rsidR="003B5234" w:rsidRPr="003B5234" w14:paraId="6827251A" w14:textId="77777777" w:rsidTr="006663C1">
        <w:trPr>
          <w:trHeight w:val="300"/>
        </w:trPr>
        <w:tc>
          <w:tcPr>
            <w:tcW w:w="2295" w:type="dxa"/>
            <w:noWrap/>
            <w:hideMark/>
          </w:tcPr>
          <w:p w14:paraId="2D9A5B06"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15A2BA57" w14:textId="77777777" w:rsidR="00D43CFD" w:rsidRPr="003B5234" w:rsidRDefault="00D43CFD" w:rsidP="006663C1"/>
        </w:tc>
        <w:tc>
          <w:tcPr>
            <w:tcW w:w="1114" w:type="dxa"/>
            <w:noWrap/>
          </w:tcPr>
          <w:p w14:paraId="1ED3682F" w14:textId="77777777" w:rsidR="00D43CFD" w:rsidRPr="003B5234" w:rsidRDefault="00D43CFD" w:rsidP="006663C1"/>
        </w:tc>
        <w:tc>
          <w:tcPr>
            <w:tcW w:w="1296" w:type="dxa"/>
            <w:noWrap/>
            <w:vAlign w:val="bottom"/>
          </w:tcPr>
          <w:p w14:paraId="2F509EFA" w14:textId="77777777" w:rsidR="00D43CFD" w:rsidRPr="003B5234" w:rsidRDefault="00D43CFD" w:rsidP="006663C1">
            <w:pPr>
              <w:jc w:val="right"/>
              <w:rPr>
                <w:rFonts w:ascii="Calibri" w:hAnsi="Calibri" w:cs="Calibri"/>
              </w:rPr>
            </w:pPr>
          </w:p>
        </w:tc>
        <w:tc>
          <w:tcPr>
            <w:tcW w:w="1066" w:type="dxa"/>
            <w:noWrap/>
            <w:vAlign w:val="bottom"/>
          </w:tcPr>
          <w:p w14:paraId="42EFB6BC" w14:textId="77777777" w:rsidR="00D43CFD" w:rsidRPr="003B5234" w:rsidRDefault="00D43CFD" w:rsidP="006663C1"/>
        </w:tc>
        <w:tc>
          <w:tcPr>
            <w:tcW w:w="1296" w:type="dxa"/>
            <w:noWrap/>
          </w:tcPr>
          <w:p w14:paraId="014222F1" w14:textId="77777777" w:rsidR="00D43CFD" w:rsidRPr="003B5234" w:rsidRDefault="00D43CFD" w:rsidP="006663C1">
            <w:r w:rsidRPr="003B5234">
              <w:t>6.58E-04</w:t>
            </w:r>
          </w:p>
        </w:tc>
        <w:tc>
          <w:tcPr>
            <w:tcW w:w="1156" w:type="dxa"/>
            <w:noWrap/>
          </w:tcPr>
          <w:p w14:paraId="61432674" w14:textId="77777777" w:rsidR="00D43CFD" w:rsidRPr="003B5234" w:rsidRDefault="00D43CFD" w:rsidP="006663C1">
            <w:r w:rsidRPr="003B5234">
              <w:t>9.48E-01</w:t>
            </w:r>
          </w:p>
        </w:tc>
      </w:tr>
      <w:tr w:rsidR="003B5234" w:rsidRPr="003B5234" w14:paraId="00E129A1" w14:textId="77777777" w:rsidTr="006663C1">
        <w:trPr>
          <w:trHeight w:val="300"/>
        </w:trPr>
        <w:tc>
          <w:tcPr>
            <w:tcW w:w="2295" w:type="dxa"/>
            <w:noWrap/>
            <w:hideMark/>
          </w:tcPr>
          <w:p w14:paraId="40C75081"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9683A95" w14:textId="77777777" w:rsidR="00D43CFD" w:rsidRPr="003B5234" w:rsidRDefault="00D43CFD" w:rsidP="006663C1"/>
        </w:tc>
        <w:tc>
          <w:tcPr>
            <w:tcW w:w="1114" w:type="dxa"/>
            <w:noWrap/>
          </w:tcPr>
          <w:p w14:paraId="6E9C382C" w14:textId="77777777" w:rsidR="00D43CFD" w:rsidRPr="003B5234" w:rsidRDefault="00D43CFD" w:rsidP="006663C1"/>
        </w:tc>
        <w:tc>
          <w:tcPr>
            <w:tcW w:w="1296" w:type="dxa"/>
            <w:noWrap/>
            <w:vAlign w:val="bottom"/>
          </w:tcPr>
          <w:p w14:paraId="7A23EC36" w14:textId="77777777" w:rsidR="00D43CFD" w:rsidRPr="003B5234" w:rsidRDefault="00D43CFD" w:rsidP="006663C1"/>
        </w:tc>
        <w:tc>
          <w:tcPr>
            <w:tcW w:w="1066" w:type="dxa"/>
            <w:noWrap/>
            <w:vAlign w:val="bottom"/>
          </w:tcPr>
          <w:p w14:paraId="4F29DA1D" w14:textId="77777777" w:rsidR="00D43CFD" w:rsidRPr="003B5234" w:rsidRDefault="00D43CFD" w:rsidP="006663C1"/>
        </w:tc>
        <w:tc>
          <w:tcPr>
            <w:tcW w:w="1296" w:type="dxa"/>
            <w:noWrap/>
          </w:tcPr>
          <w:p w14:paraId="13A1662D" w14:textId="77777777" w:rsidR="00D43CFD" w:rsidRPr="003B5234" w:rsidRDefault="00D43CFD" w:rsidP="006663C1">
            <w:r w:rsidRPr="003B5234">
              <w:t>1.33E-02</w:t>
            </w:r>
          </w:p>
        </w:tc>
        <w:tc>
          <w:tcPr>
            <w:tcW w:w="1156" w:type="dxa"/>
            <w:noWrap/>
          </w:tcPr>
          <w:p w14:paraId="31D98572" w14:textId="77777777" w:rsidR="00D43CFD" w:rsidRPr="003B5234" w:rsidRDefault="00D43CFD" w:rsidP="006663C1">
            <w:r w:rsidRPr="003B5234">
              <w:t>6.24E-01</w:t>
            </w:r>
          </w:p>
        </w:tc>
      </w:tr>
      <w:tr w:rsidR="003B5234" w:rsidRPr="003B5234" w14:paraId="50F8129E" w14:textId="77777777" w:rsidTr="006663C1">
        <w:trPr>
          <w:trHeight w:val="300"/>
        </w:trPr>
        <w:tc>
          <w:tcPr>
            <w:tcW w:w="2295" w:type="dxa"/>
            <w:noWrap/>
            <w:hideMark/>
          </w:tcPr>
          <w:p w14:paraId="5906B657"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718E11ED" w14:textId="77777777" w:rsidR="00D43CFD" w:rsidRPr="003B5234" w:rsidRDefault="00D43CFD" w:rsidP="006663C1">
            <w:r w:rsidRPr="003B5234">
              <w:t>-4.68E-02</w:t>
            </w:r>
          </w:p>
        </w:tc>
        <w:tc>
          <w:tcPr>
            <w:tcW w:w="1114" w:type="dxa"/>
            <w:noWrap/>
          </w:tcPr>
          <w:p w14:paraId="7252B318" w14:textId="77777777" w:rsidR="00D43CFD" w:rsidRPr="003B5234" w:rsidRDefault="00D43CFD" w:rsidP="006663C1">
            <w:r w:rsidRPr="003B5234">
              <w:t>6.17E-03</w:t>
            </w:r>
          </w:p>
        </w:tc>
        <w:tc>
          <w:tcPr>
            <w:tcW w:w="1296" w:type="dxa"/>
            <w:noWrap/>
            <w:vAlign w:val="bottom"/>
          </w:tcPr>
          <w:p w14:paraId="69ADA59D" w14:textId="77777777" w:rsidR="00D43CFD" w:rsidRPr="003B5234" w:rsidRDefault="00D43CFD" w:rsidP="006663C1">
            <w:pPr>
              <w:jc w:val="right"/>
              <w:rPr>
                <w:rFonts w:ascii="Calibri" w:hAnsi="Calibri" w:cs="Calibri"/>
              </w:rPr>
            </w:pPr>
            <w:r w:rsidRPr="003B5234">
              <w:rPr>
                <w:rFonts w:ascii="Calibri" w:hAnsi="Calibri" w:cs="Calibri"/>
              </w:rPr>
              <w:t>-5.98E-03</w:t>
            </w:r>
          </w:p>
        </w:tc>
        <w:tc>
          <w:tcPr>
            <w:tcW w:w="1066" w:type="dxa"/>
            <w:noWrap/>
            <w:vAlign w:val="bottom"/>
          </w:tcPr>
          <w:p w14:paraId="45B768A7" w14:textId="77777777" w:rsidR="00D43CFD" w:rsidRPr="003B5234" w:rsidRDefault="00D43CFD" w:rsidP="006663C1">
            <w:pPr>
              <w:jc w:val="right"/>
              <w:rPr>
                <w:rFonts w:ascii="Calibri" w:hAnsi="Calibri" w:cs="Calibri"/>
              </w:rPr>
            </w:pPr>
            <w:r w:rsidRPr="003B5234">
              <w:rPr>
                <w:rFonts w:ascii="Calibri" w:hAnsi="Calibri" w:cs="Calibri"/>
              </w:rPr>
              <w:t>5.49E-01</w:t>
            </w:r>
          </w:p>
        </w:tc>
        <w:tc>
          <w:tcPr>
            <w:tcW w:w="1296" w:type="dxa"/>
            <w:noWrap/>
          </w:tcPr>
          <w:p w14:paraId="2836A8BC" w14:textId="77777777" w:rsidR="00D43CFD" w:rsidRPr="003B5234" w:rsidRDefault="00D43CFD" w:rsidP="006663C1">
            <w:r w:rsidRPr="003B5234">
              <w:t>-6.65E-06</w:t>
            </w:r>
          </w:p>
        </w:tc>
        <w:tc>
          <w:tcPr>
            <w:tcW w:w="1156" w:type="dxa"/>
            <w:noWrap/>
          </w:tcPr>
          <w:p w14:paraId="53F3F482" w14:textId="77777777" w:rsidR="00D43CFD" w:rsidRPr="003B5234" w:rsidRDefault="00D43CFD" w:rsidP="006663C1">
            <w:r w:rsidRPr="003B5234">
              <w:t>2.74E-01</w:t>
            </w:r>
          </w:p>
        </w:tc>
      </w:tr>
      <w:tr w:rsidR="003B5234" w:rsidRPr="003B5234" w14:paraId="2DD198FE" w14:textId="77777777" w:rsidTr="006663C1">
        <w:trPr>
          <w:trHeight w:val="300"/>
        </w:trPr>
        <w:tc>
          <w:tcPr>
            <w:tcW w:w="2295" w:type="dxa"/>
            <w:noWrap/>
            <w:hideMark/>
          </w:tcPr>
          <w:p w14:paraId="57EF06BF"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07E2B4F1" w14:textId="77777777" w:rsidR="00D43CFD" w:rsidRPr="003B5234" w:rsidRDefault="00D43CFD" w:rsidP="006663C1"/>
        </w:tc>
        <w:tc>
          <w:tcPr>
            <w:tcW w:w="1114" w:type="dxa"/>
            <w:noWrap/>
          </w:tcPr>
          <w:p w14:paraId="1F443614" w14:textId="77777777" w:rsidR="00D43CFD" w:rsidRPr="003B5234" w:rsidRDefault="00D43CFD" w:rsidP="006663C1"/>
        </w:tc>
        <w:tc>
          <w:tcPr>
            <w:tcW w:w="1296" w:type="dxa"/>
            <w:noWrap/>
            <w:vAlign w:val="bottom"/>
          </w:tcPr>
          <w:p w14:paraId="16DB5D68" w14:textId="77777777" w:rsidR="00D43CFD" w:rsidRPr="003B5234" w:rsidRDefault="00D43CFD" w:rsidP="006663C1">
            <w:pPr>
              <w:jc w:val="right"/>
              <w:rPr>
                <w:rFonts w:ascii="Calibri" w:hAnsi="Calibri" w:cs="Calibri"/>
              </w:rPr>
            </w:pPr>
          </w:p>
        </w:tc>
        <w:tc>
          <w:tcPr>
            <w:tcW w:w="1066" w:type="dxa"/>
            <w:noWrap/>
            <w:vAlign w:val="bottom"/>
          </w:tcPr>
          <w:p w14:paraId="789B24D6" w14:textId="77777777" w:rsidR="00D43CFD" w:rsidRPr="003B5234" w:rsidRDefault="00D43CFD" w:rsidP="006663C1"/>
        </w:tc>
        <w:tc>
          <w:tcPr>
            <w:tcW w:w="1296" w:type="dxa"/>
            <w:noWrap/>
          </w:tcPr>
          <w:p w14:paraId="72E11F93" w14:textId="77777777" w:rsidR="00D43CFD" w:rsidRPr="003B5234" w:rsidRDefault="00D43CFD" w:rsidP="006663C1">
            <w:r w:rsidRPr="003B5234">
              <w:t>-4.64E-02</w:t>
            </w:r>
          </w:p>
        </w:tc>
        <w:tc>
          <w:tcPr>
            <w:tcW w:w="1156" w:type="dxa"/>
            <w:noWrap/>
          </w:tcPr>
          <w:p w14:paraId="418531BB" w14:textId="77777777" w:rsidR="00D43CFD" w:rsidRPr="003B5234" w:rsidRDefault="00D43CFD" w:rsidP="006663C1">
            <w:r w:rsidRPr="003B5234">
              <w:t>1.13E-09</w:t>
            </w:r>
          </w:p>
        </w:tc>
      </w:tr>
      <w:tr w:rsidR="003B5234" w:rsidRPr="003B5234" w14:paraId="13B88253" w14:textId="77777777" w:rsidTr="006663C1">
        <w:trPr>
          <w:trHeight w:val="300"/>
        </w:trPr>
        <w:tc>
          <w:tcPr>
            <w:tcW w:w="2295" w:type="dxa"/>
            <w:noWrap/>
            <w:hideMark/>
          </w:tcPr>
          <w:p w14:paraId="5CE71BBE"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29202F34" w14:textId="77777777" w:rsidR="00D43CFD" w:rsidRPr="003B5234" w:rsidRDefault="00D43CFD" w:rsidP="006663C1"/>
        </w:tc>
        <w:tc>
          <w:tcPr>
            <w:tcW w:w="1114" w:type="dxa"/>
            <w:noWrap/>
          </w:tcPr>
          <w:p w14:paraId="52BF95F0" w14:textId="77777777" w:rsidR="00D43CFD" w:rsidRPr="003B5234" w:rsidRDefault="00D43CFD" w:rsidP="006663C1"/>
        </w:tc>
        <w:tc>
          <w:tcPr>
            <w:tcW w:w="1296" w:type="dxa"/>
            <w:noWrap/>
            <w:vAlign w:val="bottom"/>
          </w:tcPr>
          <w:p w14:paraId="1AE7ECEF" w14:textId="77777777" w:rsidR="00D43CFD" w:rsidRPr="003B5234" w:rsidRDefault="00D43CFD" w:rsidP="006663C1"/>
        </w:tc>
        <w:tc>
          <w:tcPr>
            <w:tcW w:w="1066" w:type="dxa"/>
            <w:noWrap/>
            <w:vAlign w:val="bottom"/>
          </w:tcPr>
          <w:p w14:paraId="4E795102" w14:textId="77777777" w:rsidR="00D43CFD" w:rsidRPr="003B5234" w:rsidRDefault="00D43CFD" w:rsidP="006663C1"/>
        </w:tc>
        <w:tc>
          <w:tcPr>
            <w:tcW w:w="1296" w:type="dxa"/>
            <w:noWrap/>
          </w:tcPr>
          <w:p w14:paraId="1F259ECF" w14:textId="77777777" w:rsidR="00D43CFD" w:rsidRPr="003B5234" w:rsidRDefault="00D43CFD" w:rsidP="006663C1">
            <w:r w:rsidRPr="003B5234">
              <w:t>8.33E-02</w:t>
            </w:r>
          </w:p>
        </w:tc>
        <w:tc>
          <w:tcPr>
            <w:tcW w:w="1156" w:type="dxa"/>
            <w:noWrap/>
          </w:tcPr>
          <w:p w14:paraId="014A1FF4" w14:textId="77777777" w:rsidR="00D43CFD" w:rsidRPr="003B5234" w:rsidRDefault="00D43CFD" w:rsidP="006663C1">
            <w:r w:rsidRPr="003B5234">
              <w:t>2.32E-05</w:t>
            </w:r>
          </w:p>
        </w:tc>
      </w:tr>
      <w:tr w:rsidR="003B5234" w:rsidRPr="003B5234" w14:paraId="54EE6741" w14:textId="77777777" w:rsidTr="006663C1">
        <w:trPr>
          <w:trHeight w:val="300"/>
        </w:trPr>
        <w:tc>
          <w:tcPr>
            <w:tcW w:w="2295" w:type="dxa"/>
            <w:noWrap/>
            <w:hideMark/>
          </w:tcPr>
          <w:p w14:paraId="286C63DA" w14:textId="77777777" w:rsidR="00D43CFD" w:rsidRPr="003B5234" w:rsidRDefault="00D43CFD" w:rsidP="006663C1">
            <w:pPr>
              <w:rPr>
                <w:rFonts w:cstheme="minorHAnsi"/>
              </w:rPr>
            </w:pPr>
            <m:oMathPara>
              <m:oMath>
                <m:r>
                  <w:rPr>
                    <w:rFonts w:ascii="Cambria Math" w:hAnsi="Cambria Math" w:cstheme="minorHAnsi"/>
                  </w:rPr>
                  <m:t>D:X</m:t>
                </m:r>
              </m:oMath>
            </m:oMathPara>
          </w:p>
        </w:tc>
        <w:tc>
          <w:tcPr>
            <w:tcW w:w="1296" w:type="dxa"/>
            <w:noWrap/>
          </w:tcPr>
          <w:p w14:paraId="613F5BED" w14:textId="77777777" w:rsidR="00D43CFD" w:rsidRPr="003B5234" w:rsidRDefault="00D43CFD" w:rsidP="006663C1"/>
        </w:tc>
        <w:tc>
          <w:tcPr>
            <w:tcW w:w="1114" w:type="dxa"/>
            <w:noWrap/>
          </w:tcPr>
          <w:p w14:paraId="56B67E5B" w14:textId="77777777" w:rsidR="00D43CFD" w:rsidRPr="003B5234" w:rsidRDefault="00D43CFD" w:rsidP="006663C1"/>
        </w:tc>
        <w:tc>
          <w:tcPr>
            <w:tcW w:w="1296" w:type="dxa"/>
            <w:noWrap/>
            <w:vAlign w:val="bottom"/>
          </w:tcPr>
          <w:p w14:paraId="321A56C1" w14:textId="77777777" w:rsidR="00D43CFD" w:rsidRPr="003B5234" w:rsidRDefault="00D43CFD" w:rsidP="006663C1"/>
        </w:tc>
        <w:tc>
          <w:tcPr>
            <w:tcW w:w="1066" w:type="dxa"/>
            <w:noWrap/>
            <w:vAlign w:val="bottom"/>
          </w:tcPr>
          <w:p w14:paraId="377F00F5" w14:textId="77777777" w:rsidR="00D43CFD" w:rsidRPr="003B5234" w:rsidRDefault="00D43CFD" w:rsidP="006663C1"/>
        </w:tc>
        <w:tc>
          <w:tcPr>
            <w:tcW w:w="1296" w:type="dxa"/>
            <w:noWrap/>
          </w:tcPr>
          <w:p w14:paraId="1E547E7D" w14:textId="77777777" w:rsidR="00D43CFD" w:rsidRPr="003B5234" w:rsidRDefault="00D43CFD" w:rsidP="006663C1">
            <w:r w:rsidRPr="003B5234">
              <w:t>9.83E-05</w:t>
            </w:r>
          </w:p>
        </w:tc>
        <w:tc>
          <w:tcPr>
            <w:tcW w:w="1156" w:type="dxa"/>
            <w:noWrap/>
          </w:tcPr>
          <w:p w14:paraId="2A853FD4" w14:textId="77777777" w:rsidR="00D43CFD" w:rsidRPr="003B5234" w:rsidRDefault="00D43CFD" w:rsidP="006663C1">
            <w:r w:rsidRPr="003B5234">
              <w:t>4.11E-01</w:t>
            </w:r>
          </w:p>
        </w:tc>
      </w:tr>
      <w:tr w:rsidR="003B5234" w:rsidRPr="003B5234" w14:paraId="6531F6D0" w14:textId="77777777" w:rsidTr="006663C1">
        <w:trPr>
          <w:trHeight w:val="300"/>
        </w:trPr>
        <w:tc>
          <w:tcPr>
            <w:tcW w:w="2295" w:type="dxa"/>
            <w:noWrap/>
            <w:hideMark/>
          </w:tcPr>
          <w:p w14:paraId="58FC0E24" w14:textId="77777777" w:rsidR="00D43CFD" w:rsidRPr="003B5234" w:rsidRDefault="00D43CFD" w:rsidP="006663C1">
            <w:pPr>
              <w:rPr>
                <w:rFonts w:cstheme="minorHAnsi"/>
              </w:rPr>
            </w:pPr>
            <m:oMathPara>
              <m:oMath>
                <m:r>
                  <w:rPr>
                    <w:rFonts w:ascii="Cambria Math" w:hAnsi="Cambria Math" w:cstheme="minorHAnsi"/>
                  </w:rPr>
                  <m:t>D:</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58B759A3" w14:textId="77777777" w:rsidR="00D43CFD" w:rsidRPr="003B5234" w:rsidRDefault="00D43CFD" w:rsidP="006663C1"/>
        </w:tc>
        <w:tc>
          <w:tcPr>
            <w:tcW w:w="1114" w:type="dxa"/>
            <w:noWrap/>
          </w:tcPr>
          <w:p w14:paraId="0CF6A4E6" w14:textId="77777777" w:rsidR="00D43CFD" w:rsidRPr="003B5234" w:rsidRDefault="00D43CFD" w:rsidP="006663C1"/>
        </w:tc>
        <w:tc>
          <w:tcPr>
            <w:tcW w:w="1296" w:type="dxa"/>
            <w:noWrap/>
            <w:vAlign w:val="bottom"/>
          </w:tcPr>
          <w:p w14:paraId="6D20C77F" w14:textId="77777777" w:rsidR="00D43CFD" w:rsidRPr="003B5234" w:rsidRDefault="00D43CFD" w:rsidP="006663C1"/>
        </w:tc>
        <w:tc>
          <w:tcPr>
            <w:tcW w:w="1066" w:type="dxa"/>
            <w:noWrap/>
            <w:vAlign w:val="bottom"/>
          </w:tcPr>
          <w:p w14:paraId="1D9238F7" w14:textId="77777777" w:rsidR="00D43CFD" w:rsidRPr="003B5234" w:rsidRDefault="00D43CFD" w:rsidP="006663C1"/>
        </w:tc>
        <w:tc>
          <w:tcPr>
            <w:tcW w:w="1296" w:type="dxa"/>
            <w:noWrap/>
          </w:tcPr>
          <w:p w14:paraId="0DA02FE1" w14:textId="77777777" w:rsidR="00D43CFD" w:rsidRPr="003B5234" w:rsidRDefault="00D43CFD" w:rsidP="006663C1">
            <w:r w:rsidRPr="003B5234">
              <w:t>-1.97E-04</w:t>
            </w:r>
          </w:p>
        </w:tc>
        <w:tc>
          <w:tcPr>
            <w:tcW w:w="1156" w:type="dxa"/>
            <w:noWrap/>
          </w:tcPr>
          <w:p w14:paraId="55597D8A" w14:textId="77777777" w:rsidR="00D43CFD" w:rsidRPr="003B5234" w:rsidRDefault="00D43CFD" w:rsidP="006663C1">
            <w:r w:rsidRPr="003B5234">
              <w:t>5.27E-01</w:t>
            </w:r>
          </w:p>
        </w:tc>
      </w:tr>
      <w:tr w:rsidR="003B5234" w:rsidRPr="003B5234" w14:paraId="0FA46D41" w14:textId="77777777" w:rsidTr="006663C1">
        <w:trPr>
          <w:trHeight w:val="300"/>
        </w:trPr>
        <w:tc>
          <w:tcPr>
            <w:tcW w:w="2295" w:type="dxa"/>
            <w:noWrap/>
            <w:hideMark/>
          </w:tcPr>
          <w:p w14:paraId="48D6880B" w14:textId="77777777" w:rsidR="00D43CFD" w:rsidRPr="003B5234" w:rsidRDefault="00D43CFD" w:rsidP="006663C1">
            <w:pPr>
              <w:rPr>
                <w:rFonts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692DD8D9" w14:textId="77777777" w:rsidR="00D43CFD" w:rsidRPr="003B5234" w:rsidRDefault="00D43CFD" w:rsidP="006663C1"/>
        </w:tc>
        <w:tc>
          <w:tcPr>
            <w:tcW w:w="1114" w:type="dxa"/>
            <w:noWrap/>
          </w:tcPr>
          <w:p w14:paraId="1EE4E848" w14:textId="77777777" w:rsidR="00D43CFD" w:rsidRPr="003B5234" w:rsidRDefault="00D43CFD" w:rsidP="006663C1"/>
        </w:tc>
        <w:tc>
          <w:tcPr>
            <w:tcW w:w="1296" w:type="dxa"/>
            <w:noWrap/>
            <w:vAlign w:val="bottom"/>
          </w:tcPr>
          <w:p w14:paraId="4EAFD7C4" w14:textId="77777777" w:rsidR="00D43CFD" w:rsidRPr="003B5234" w:rsidRDefault="00D43CFD" w:rsidP="006663C1"/>
        </w:tc>
        <w:tc>
          <w:tcPr>
            <w:tcW w:w="1066" w:type="dxa"/>
            <w:noWrap/>
            <w:vAlign w:val="bottom"/>
          </w:tcPr>
          <w:p w14:paraId="4AF54A3A" w14:textId="77777777" w:rsidR="00D43CFD" w:rsidRPr="003B5234" w:rsidRDefault="00D43CFD" w:rsidP="006663C1"/>
        </w:tc>
        <w:tc>
          <w:tcPr>
            <w:tcW w:w="1296" w:type="dxa"/>
            <w:noWrap/>
          </w:tcPr>
          <w:p w14:paraId="3F2D6C9C" w14:textId="77777777" w:rsidR="00D43CFD" w:rsidRPr="003B5234" w:rsidRDefault="00D43CFD" w:rsidP="006663C1">
            <w:r w:rsidRPr="003B5234">
              <w:t>-1.51E-01</w:t>
            </w:r>
          </w:p>
        </w:tc>
        <w:tc>
          <w:tcPr>
            <w:tcW w:w="1156" w:type="dxa"/>
            <w:noWrap/>
          </w:tcPr>
          <w:p w14:paraId="4CAC78D5" w14:textId="77777777" w:rsidR="00D43CFD" w:rsidRPr="003B5234" w:rsidRDefault="00D43CFD" w:rsidP="006663C1">
            <w:r w:rsidRPr="003B5234">
              <w:t>1.20E-01</w:t>
            </w:r>
          </w:p>
        </w:tc>
      </w:tr>
      <w:tr w:rsidR="00D43CFD" w:rsidRPr="003B5234" w14:paraId="0130BD62" w14:textId="77777777" w:rsidTr="006663C1">
        <w:trPr>
          <w:trHeight w:val="300"/>
        </w:trPr>
        <w:tc>
          <w:tcPr>
            <w:tcW w:w="2295" w:type="dxa"/>
            <w:noWrap/>
          </w:tcPr>
          <w:p w14:paraId="32002357" w14:textId="77777777" w:rsidR="00D43CFD" w:rsidRPr="003B5234" w:rsidRDefault="00D43CFD" w:rsidP="006663C1">
            <w:pPr>
              <w:rPr>
                <w:rFonts w:ascii="Calibri" w:hAnsi="Calibri" w:cs="Calibri"/>
              </w:rPr>
            </w:pPr>
            <m:oMathPara>
              <m:oMath>
                <m:r>
                  <w:rPr>
                    <w:rFonts w:ascii="Cambria Math" w:hAnsi="Cambria Math" w:cs="Calibri"/>
                  </w:rPr>
                  <m:t>F</m:t>
                </m:r>
              </m:oMath>
            </m:oMathPara>
          </w:p>
        </w:tc>
        <w:tc>
          <w:tcPr>
            <w:tcW w:w="1296" w:type="dxa"/>
            <w:noWrap/>
          </w:tcPr>
          <w:p w14:paraId="4A589A72" w14:textId="77777777" w:rsidR="00D43CFD" w:rsidRPr="003B5234" w:rsidRDefault="00D43CFD" w:rsidP="006663C1"/>
        </w:tc>
        <w:tc>
          <w:tcPr>
            <w:tcW w:w="1114" w:type="dxa"/>
            <w:noWrap/>
          </w:tcPr>
          <w:p w14:paraId="4429D916" w14:textId="77777777" w:rsidR="00D43CFD" w:rsidRPr="003B5234" w:rsidRDefault="00D43CFD" w:rsidP="006663C1"/>
        </w:tc>
        <w:tc>
          <w:tcPr>
            <w:tcW w:w="1296" w:type="dxa"/>
            <w:noWrap/>
            <w:vAlign w:val="bottom"/>
          </w:tcPr>
          <w:p w14:paraId="1479FA62" w14:textId="77777777" w:rsidR="00D43CFD" w:rsidRPr="003B5234" w:rsidRDefault="00D43CFD" w:rsidP="006663C1"/>
        </w:tc>
        <w:tc>
          <w:tcPr>
            <w:tcW w:w="1066" w:type="dxa"/>
            <w:noWrap/>
            <w:vAlign w:val="bottom"/>
          </w:tcPr>
          <w:p w14:paraId="26874FD4" w14:textId="77777777" w:rsidR="00D43CFD" w:rsidRPr="003B5234" w:rsidRDefault="00D43CFD" w:rsidP="006663C1"/>
        </w:tc>
        <w:tc>
          <w:tcPr>
            <w:tcW w:w="1296" w:type="dxa"/>
            <w:noWrap/>
          </w:tcPr>
          <w:p w14:paraId="300E43C5" w14:textId="77777777" w:rsidR="00D43CFD" w:rsidRPr="003B5234" w:rsidRDefault="00D43CFD" w:rsidP="006663C1">
            <w:r w:rsidRPr="003B5234">
              <w:t>5.46</w:t>
            </w:r>
          </w:p>
        </w:tc>
        <w:tc>
          <w:tcPr>
            <w:tcW w:w="1156" w:type="dxa"/>
            <w:noWrap/>
          </w:tcPr>
          <w:p w14:paraId="2E4AA88C" w14:textId="77777777" w:rsidR="00D43CFD" w:rsidRPr="003B5234" w:rsidRDefault="00D43CFD" w:rsidP="006663C1"/>
        </w:tc>
      </w:tr>
    </w:tbl>
    <w:p w14:paraId="45DE06C2" w14:textId="77777777" w:rsidR="00D43CFD" w:rsidRPr="003B5234" w:rsidRDefault="00D43CFD" w:rsidP="00D43CFD">
      <w:pPr>
        <w:spacing w:line="360" w:lineRule="auto"/>
        <w:contextualSpacing/>
        <w:jc w:val="both"/>
        <w:rPr>
          <w:rFonts w:cstheme="minorHAnsi"/>
        </w:rPr>
      </w:pPr>
    </w:p>
    <w:p w14:paraId="71B6161E" w14:textId="77777777" w:rsidR="00D43CFD" w:rsidRPr="003B5234" w:rsidRDefault="00D43CFD" w:rsidP="00D43CFD">
      <w:pPr>
        <w:rPr>
          <w:rFonts w:cstheme="minorHAnsi"/>
          <w:b/>
        </w:rPr>
      </w:pPr>
      <w:r w:rsidRPr="003B5234">
        <w:rPr>
          <w:rFonts w:cstheme="minorHAnsi"/>
          <w:b/>
        </w:rPr>
        <w:br w:type="page"/>
      </w:r>
    </w:p>
    <w:p w14:paraId="717B79CD" w14:textId="77777777" w:rsidR="00D43CFD" w:rsidRPr="003B5234" w:rsidRDefault="00D43CFD" w:rsidP="00D43CFD">
      <w:pPr>
        <w:spacing w:line="360" w:lineRule="auto"/>
        <w:contextualSpacing/>
        <w:jc w:val="both"/>
        <w:rPr>
          <w:rFonts w:cstheme="minorHAnsi"/>
        </w:rPr>
      </w:pPr>
      <w:r w:rsidRPr="003B5234">
        <w:rPr>
          <w:rFonts w:cstheme="minorHAnsi"/>
          <w:b/>
        </w:rPr>
        <w:lastRenderedPageBreak/>
        <w:t>Tekapo 1</w:t>
      </w:r>
    </w:p>
    <w:tbl>
      <w:tblPr>
        <w:tblStyle w:val="TableGrid"/>
        <w:tblW w:w="9519" w:type="dxa"/>
        <w:tblLook w:val="04A0" w:firstRow="1" w:lastRow="0" w:firstColumn="1" w:lastColumn="0" w:noHBand="0" w:noVBand="1"/>
      </w:tblPr>
      <w:tblGrid>
        <w:gridCol w:w="2295"/>
        <w:gridCol w:w="1296"/>
        <w:gridCol w:w="1114"/>
        <w:gridCol w:w="1296"/>
        <w:gridCol w:w="1066"/>
        <w:gridCol w:w="1296"/>
        <w:gridCol w:w="1156"/>
      </w:tblGrid>
      <w:tr w:rsidR="003B5234" w:rsidRPr="003B5234" w14:paraId="56994581" w14:textId="77777777" w:rsidTr="006663C1">
        <w:trPr>
          <w:trHeight w:val="300"/>
        </w:trPr>
        <w:tc>
          <w:tcPr>
            <w:tcW w:w="2295" w:type="dxa"/>
            <w:noWrap/>
            <w:hideMark/>
          </w:tcPr>
          <w:p w14:paraId="28FCA5E2" w14:textId="77777777" w:rsidR="00D43CFD" w:rsidRPr="003B5234" w:rsidRDefault="00D43CFD" w:rsidP="006663C1">
            <w:pPr>
              <w:rPr>
                <w:rFonts w:cstheme="minorHAnsi"/>
              </w:rPr>
            </w:pPr>
          </w:p>
        </w:tc>
        <w:tc>
          <w:tcPr>
            <w:tcW w:w="2410" w:type="dxa"/>
            <w:gridSpan w:val="2"/>
            <w:noWrap/>
            <w:hideMark/>
          </w:tcPr>
          <w:p w14:paraId="7F74A50A" w14:textId="77777777" w:rsidR="00D43CFD" w:rsidRPr="003B5234" w:rsidRDefault="00D43CFD" w:rsidP="006663C1">
            <w:pPr>
              <w:rPr>
                <w:rFonts w:cstheme="minorHAnsi"/>
              </w:rPr>
            </w:pPr>
            <w:r w:rsidRPr="003B5234">
              <w:rPr>
                <w:rFonts w:cstheme="minorHAnsi"/>
              </w:rPr>
              <w:t>Wet model</w:t>
            </w:r>
          </w:p>
        </w:tc>
        <w:tc>
          <w:tcPr>
            <w:tcW w:w="2362" w:type="dxa"/>
            <w:gridSpan w:val="2"/>
            <w:noWrap/>
            <w:hideMark/>
          </w:tcPr>
          <w:p w14:paraId="38EC7DF3" w14:textId="77777777" w:rsidR="00D43CFD" w:rsidRPr="003B5234" w:rsidRDefault="00D43CFD" w:rsidP="006663C1">
            <w:pPr>
              <w:rPr>
                <w:rFonts w:cstheme="minorHAnsi"/>
              </w:rPr>
            </w:pPr>
            <w:r w:rsidRPr="003B5234">
              <w:rPr>
                <w:rFonts w:cstheme="minorHAnsi"/>
              </w:rPr>
              <w:t>Dry model</w:t>
            </w:r>
          </w:p>
        </w:tc>
        <w:tc>
          <w:tcPr>
            <w:tcW w:w="2452" w:type="dxa"/>
            <w:gridSpan w:val="2"/>
            <w:noWrap/>
            <w:hideMark/>
          </w:tcPr>
          <w:p w14:paraId="63A89CEE" w14:textId="77777777" w:rsidR="00D43CFD" w:rsidRPr="003B5234" w:rsidRDefault="00D43CFD" w:rsidP="006663C1">
            <w:pPr>
              <w:rPr>
                <w:rFonts w:cstheme="minorHAnsi"/>
              </w:rPr>
            </w:pPr>
            <w:r w:rsidRPr="003B5234">
              <w:rPr>
                <w:rFonts w:cstheme="minorHAnsi"/>
              </w:rPr>
              <w:t>Level model</w:t>
            </w:r>
          </w:p>
        </w:tc>
      </w:tr>
      <w:tr w:rsidR="003B5234" w:rsidRPr="003B5234" w14:paraId="319A25A3" w14:textId="77777777" w:rsidTr="006663C1">
        <w:trPr>
          <w:trHeight w:val="300"/>
        </w:trPr>
        <w:tc>
          <w:tcPr>
            <w:tcW w:w="2295" w:type="dxa"/>
            <w:noWrap/>
            <w:hideMark/>
          </w:tcPr>
          <w:p w14:paraId="510C470B" w14:textId="77777777" w:rsidR="00D43CFD" w:rsidRPr="003B5234" w:rsidRDefault="00D43CFD" w:rsidP="006663C1">
            <w:pPr>
              <w:rPr>
                <w:rFonts w:cstheme="minorHAnsi"/>
              </w:rPr>
            </w:pPr>
            <w:r w:rsidRPr="003B5234">
              <w:rPr>
                <w:rFonts w:cstheme="minorHAnsi"/>
              </w:rPr>
              <w:t>Variable</w:t>
            </w:r>
          </w:p>
        </w:tc>
        <w:tc>
          <w:tcPr>
            <w:tcW w:w="1296" w:type="dxa"/>
            <w:noWrap/>
            <w:hideMark/>
          </w:tcPr>
          <w:p w14:paraId="5F0E6163" w14:textId="77777777" w:rsidR="00D43CFD" w:rsidRPr="003B5234" w:rsidRDefault="00D43CFD" w:rsidP="006663C1">
            <w:pPr>
              <w:rPr>
                <w:rFonts w:cstheme="minorHAnsi"/>
              </w:rPr>
            </w:pPr>
            <w:r w:rsidRPr="003B5234">
              <w:rPr>
                <w:rFonts w:cstheme="minorHAnsi"/>
              </w:rPr>
              <w:t>Coefficient</w:t>
            </w:r>
          </w:p>
        </w:tc>
        <w:tc>
          <w:tcPr>
            <w:tcW w:w="1114" w:type="dxa"/>
            <w:noWrap/>
            <w:hideMark/>
          </w:tcPr>
          <w:p w14:paraId="45BAFE7D"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31C1CDFD" w14:textId="77777777" w:rsidR="00D43CFD" w:rsidRPr="003B5234" w:rsidRDefault="00D43CFD" w:rsidP="006663C1">
            <w:pPr>
              <w:rPr>
                <w:rFonts w:cstheme="minorHAnsi"/>
              </w:rPr>
            </w:pPr>
            <w:r w:rsidRPr="003B5234">
              <w:rPr>
                <w:rFonts w:cstheme="minorHAnsi"/>
              </w:rPr>
              <w:t>Coefficient</w:t>
            </w:r>
          </w:p>
        </w:tc>
        <w:tc>
          <w:tcPr>
            <w:tcW w:w="1066" w:type="dxa"/>
            <w:noWrap/>
            <w:hideMark/>
          </w:tcPr>
          <w:p w14:paraId="73082ECF"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1BF8BB7B" w14:textId="77777777" w:rsidR="00D43CFD" w:rsidRPr="003B5234" w:rsidRDefault="00D43CFD" w:rsidP="006663C1">
            <w:pPr>
              <w:rPr>
                <w:rFonts w:cstheme="minorHAnsi"/>
              </w:rPr>
            </w:pPr>
            <w:r w:rsidRPr="003B5234">
              <w:rPr>
                <w:rFonts w:cstheme="minorHAnsi"/>
              </w:rPr>
              <w:t>Coefficient</w:t>
            </w:r>
          </w:p>
        </w:tc>
        <w:tc>
          <w:tcPr>
            <w:tcW w:w="1156" w:type="dxa"/>
            <w:noWrap/>
            <w:hideMark/>
          </w:tcPr>
          <w:p w14:paraId="303D0FF6" w14:textId="77777777" w:rsidR="00D43CFD" w:rsidRPr="003B5234" w:rsidRDefault="00D43CFD" w:rsidP="006663C1">
            <w:pPr>
              <w:rPr>
                <w:rFonts w:cstheme="minorHAnsi"/>
              </w:rPr>
            </w:pPr>
            <w:r w:rsidRPr="003B5234">
              <w:rPr>
                <w:rFonts w:cstheme="minorHAnsi"/>
              </w:rPr>
              <w:t>p-value</w:t>
            </w:r>
          </w:p>
        </w:tc>
      </w:tr>
      <w:tr w:rsidR="003B5234" w:rsidRPr="003B5234" w14:paraId="4F93D153" w14:textId="77777777" w:rsidTr="006663C1">
        <w:trPr>
          <w:trHeight w:val="300"/>
        </w:trPr>
        <w:tc>
          <w:tcPr>
            <w:tcW w:w="2295" w:type="dxa"/>
            <w:noWrap/>
            <w:hideMark/>
          </w:tcPr>
          <w:p w14:paraId="01A2ACD2" w14:textId="77777777" w:rsidR="00D43CFD" w:rsidRPr="003B5234" w:rsidRDefault="00D43CFD" w:rsidP="006663C1">
            <w:pPr>
              <w:rPr>
                <w:rFonts w:cstheme="minorHAnsi"/>
              </w:rPr>
            </w:pPr>
            <w:r w:rsidRPr="003B5234">
              <w:rPr>
                <w:rFonts w:cstheme="minorHAnsi"/>
              </w:rPr>
              <w:t>Intercept</w:t>
            </w:r>
          </w:p>
        </w:tc>
        <w:tc>
          <w:tcPr>
            <w:tcW w:w="1296" w:type="dxa"/>
            <w:noWrap/>
          </w:tcPr>
          <w:p w14:paraId="58CC9628" w14:textId="77777777" w:rsidR="00D43CFD" w:rsidRPr="003B5234" w:rsidRDefault="00D43CFD" w:rsidP="006663C1">
            <w:r w:rsidRPr="003B5234">
              <w:t>3.95E+00</w:t>
            </w:r>
          </w:p>
        </w:tc>
        <w:tc>
          <w:tcPr>
            <w:tcW w:w="1114" w:type="dxa"/>
            <w:noWrap/>
          </w:tcPr>
          <w:p w14:paraId="3BA95A45" w14:textId="77777777" w:rsidR="00D43CFD" w:rsidRPr="003B5234" w:rsidRDefault="00D43CFD" w:rsidP="006663C1">
            <w:r w:rsidRPr="003B5234">
              <w:t>1.55E-18</w:t>
            </w:r>
          </w:p>
        </w:tc>
        <w:tc>
          <w:tcPr>
            <w:tcW w:w="1296" w:type="dxa"/>
            <w:noWrap/>
          </w:tcPr>
          <w:p w14:paraId="6AF8D0EC" w14:textId="77777777" w:rsidR="00D43CFD" w:rsidRPr="003B5234" w:rsidRDefault="00D43CFD" w:rsidP="006663C1">
            <w:r w:rsidRPr="003B5234">
              <w:t>-4.38E+00</w:t>
            </w:r>
          </w:p>
        </w:tc>
        <w:tc>
          <w:tcPr>
            <w:tcW w:w="1066" w:type="dxa"/>
            <w:noWrap/>
          </w:tcPr>
          <w:p w14:paraId="6673CEFD" w14:textId="77777777" w:rsidR="00D43CFD" w:rsidRPr="003B5234" w:rsidRDefault="00D43CFD" w:rsidP="006663C1">
            <w:r w:rsidRPr="003B5234">
              <w:t>7.28E-04</w:t>
            </w:r>
          </w:p>
        </w:tc>
        <w:tc>
          <w:tcPr>
            <w:tcW w:w="1296" w:type="dxa"/>
            <w:noWrap/>
          </w:tcPr>
          <w:p w14:paraId="03D8B76D" w14:textId="77777777" w:rsidR="00D43CFD" w:rsidRPr="003B5234" w:rsidRDefault="00D43CFD" w:rsidP="006663C1">
            <w:r w:rsidRPr="003B5234">
              <w:t>9.98E-01</w:t>
            </w:r>
          </w:p>
        </w:tc>
        <w:tc>
          <w:tcPr>
            <w:tcW w:w="1156" w:type="dxa"/>
            <w:noWrap/>
          </w:tcPr>
          <w:p w14:paraId="2C017936" w14:textId="77777777" w:rsidR="00D43CFD" w:rsidRPr="003B5234" w:rsidRDefault="00D43CFD" w:rsidP="006663C1">
            <w:r w:rsidRPr="003B5234">
              <w:t>0.00E+00</w:t>
            </w:r>
          </w:p>
        </w:tc>
      </w:tr>
      <w:tr w:rsidR="003B5234" w:rsidRPr="003B5234" w14:paraId="003F8BEE" w14:textId="77777777" w:rsidTr="006663C1">
        <w:trPr>
          <w:trHeight w:val="300"/>
        </w:trPr>
        <w:tc>
          <w:tcPr>
            <w:tcW w:w="2295" w:type="dxa"/>
            <w:noWrap/>
            <w:hideMark/>
          </w:tcPr>
          <w:p w14:paraId="74D24CA5"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oMath>
            </m:oMathPara>
          </w:p>
        </w:tc>
        <w:tc>
          <w:tcPr>
            <w:tcW w:w="1296" w:type="dxa"/>
            <w:noWrap/>
          </w:tcPr>
          <w:p w14:paraId="42D33A92" w14:textId="77777777" w:rsidR="00D43CFD" w:rsidRPr="003B5234" w:rsidRDefault="00D43CFD" w:rsidP="006663C1">
            <w:r w:rsidRPr="003B5234">
              <w:t>9.15E-01</w:t>
            </w:r>
          </w:p>
        </w:tc>
        <w:tc>
          <w:tcPr>
            <w:tcW w:w="1114" w:type="dxa"/>
            <w:noWrap/>
          </w:tcPr>
          <w:p w14:paraId="3C7ACAC8" w14:textId="77777777" w:rsidR="00D43CFD" w:rsidRPr="003B5234" w:rsidRDefault="00D43CFD" w:rsidP="006663C1">
            <w:r w:rsidRPr="003B5234">
              <w:t>2.82E-01</w:t>
            </w:r>
          </w:p>
        </w:tc>
        <w:tc>
          <w:tcPr>
            <w:tcW w:w="1296" w:type="dxa"/>
            <w:noWrap/>
          </w:tcPr>
          <w:p w14:paraId="4DC22908" w14:textId="77777777" w:rsidR="00D43CFD" w:rsidRPr="003B5234" w:rsidRDefault="00D43CFD" w:rsidP="006663C1">
            <w:r w:rsidRPr="003B5234">
              <w:t>1.16E-01</w:t>
            </w:r>
          </w:p>
        </w:tc>
        <w:tc>
          <w:tcPr>
            <w:tcW w:w="1066" w:type="dxa"/>
            <w:noWrap/>
          </w:tcPr>
          <w:p w14:paraId="2CACF199" w14:textId="77777777" w:rsidR="00D43CFD" w:rsidRPr="003B5234" w:rsidRDefault="00D43CFD" w:rsidP="006663C1">
            <w:r w:rsidRPr="003B5234">
              <w:t>5.41E-01</w:t>
            </w:r>
          </w:p>
        </w:tc>
        <w:tc>
          <w:tcPr>
            <w:tcW w:w="1296" w:type="dxa"/>
            <w:noWrap/>
          </w:tcPr>
          <w:p w14:paraId="01BD3E52" w14:textId="77777777" w:rsidR="00D43CFD" w:rsidRPr="003B5234" w:rsidRDefault="00D43CFD" w:rsidP="006663C1">
            <w:r w:rsidRPr="003B5234">
              <w:t>1.51E-04</w:t>
            </w:r>
          </w:p>
        </w:tc>
        <w:tc>
          <w:tcPr>
            <w:tcW w:w="1156" w:type="dxa"/>
            <w:noWrap/>
          </w:tcPr>
          <w:p w14:paraId="540C8B0E" w14:textId="77777777" w:rsidR="00D43CFD" w:rsidRPr="003B5234" w:rsidRDefault="00D43CFD" w:rsidP="006663C1">
            <w:r w:rsidRPr="003B5234">
              <w:t>2.45E-01</w:t>
            </w:r>
          </w:p>
        </w:tc>
      </w:tr>
      <w:tr w:rsidR="003B5234" w:rsidRPr="003B5234" w14:paraId="50221A7D" w14:textId="77777777" w:rsidTr="006663C1">
        <w:trPr>
          <w:trHeight w:val="300"/>
        </w:trPr>
        <w:tc>
          <w:tcPr>
            <w:tcW w:w="2295" w:type="dxa"/>
            <w:noWrap/>
            <w:hideMark/>
          </w:tcPr>
          <w:p w14:paraId="20E7ECE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7C77F950" w14:textId="77777777" w:rsidR="00D43CFD" w:rsidRPr="003B5234" w:rsidRDefault="00D43CFD" w:rsidP="006663C1">
            <w:r w:rsidRPr="003B5234">
              <w:t>4.02E-02</w:t>
            </w:r>
          </w:p>
        </w:tc>
        <w:tc>
          <w:tcPr>
            <w:tcW w:w="1114" w:type="dxa"/>
            <w:noWrap/>
          </w:tcPr>
          <w:p w14:paraId="21A45E69" w14:textId="77777777" w:rsidR="00D43CFD" w:rsidRPr="003B5234" w:rsidRDefault="00D43CFD" w:rsidP="006663C1">
            <w:r w:rsidRPr="003B5234">
              <w:t>7.74E-01</w:t>
            </w:r>
          </w:p>
        </w:tc>
        <w:tc>
          <w:tcPr>
            <w:tcW w:w="1296" w:type="dxa"/>
            <w:noWrap/>
          </w:tcPr>
          <w:p w14:paraId="39C6AECC" w14:textId="77777777" w:rsidR="00D43CFD" w:rsidRPr="003B5234" w:rsidRDefault="00D43CFD" w:rsidP="006663C1">
            <w:r w:rsidRPr="003B5234">
              <w:t>3.46E-01</w:t>
            </w:r>
          </w:p>
        </w:tc>
        <w:tc>
          <w:tcPr>
            <w:tcW w:w="1066" w:type="dxa"/>
            <w:noWrap/>
          </w:tcPr>
          <w:p w14:paraId="162C9AFC" w14:textId="77777777" w:rsidR="00D43CFD" w:rsidRPr="003B5234" w:rsidRDefault="00D43CFD" w:rsidP="006663C1">
            <w:r w:rsidRPr="003B5234">
              <w:t>1.29E-01</w:t>
            </w:r>
          </w:p>
        </w:tc>
        <w:tc>
          <w:tcPr>
            <w:tcW w:w="1296" w:type="dxa"/>
            <w:noWrap/>
          </w:tcPr>
          <w:p w14:paraId="484264FA" w14:textId="77777777" w:rsidR="00D43CFD" w:rsidRPr="003B5234" w:rsidRDefault="00D43CFD" w:rsidP="006663C1">
            <w:r w:rsidRPr="003B5234">
              <w:t>1.84E-03</w:t>
            </w:r>
          </w:p>
        </w:tc>
        <w:tc>
          <w:tcPr>
            <w:tcW w:w="1156" w:type="dxa"/>
            <w:noWrap/>
          </w:tcPr>
          <w:p w14:paraId="3628A3D6" w14:textId="77777777" w:rsidR="00D43CFD" w:rsidRPr="003B5234" w:rsidRDefault="00D43CFD" w:rsidP="006663C1">
            <w:r w:rsidRPr="003B5234">
              <w:t>7.24E-35</w:t>
            </w:r>
          </w:p>
        </w:tc>
      </w:tr>
      <w:tr w:rsidR="003B5234" w:rsidRPr="003B5234" w14:paraId="6A4C49F7" w14:textId="77777777" w:rsidTr="006663C1">
        <w:trPr>
          <w:trHeight w:val="300"/>
        </w:trPr>
        <w:tc>
          <w:tcPr>
            <w:tcW w:w="2295" w:type="dxa"/>
            <w:noWrap/>
            <w:hideMark/>
          </w:tcPr>
          <w:p w14:paraId="475F0DC5"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24A008AC" w14:textId="77777777" w:rsidR="00D43CFD" w:rsidRPr="003B5234" w:rsidRDefault="00D43CFD" w:rsidP="006663C1">
            <w:r w:rsidRPr="003B5234">
              <w:t>-1.02E+00</w:t>
            </w:r>
          </w:p>
        </w:tc>
        <w:tc>
          <w:tcPr>
            <w:tcW w:w="1114" w:type="dxa"/>
            <w:noWrap/>
          </w:tcPr>
          <w:p w14:paraId="2A797A9D" w14:textId="77777777" w:rsidR="00D43CFD" w:rsidRPr="003B5234" w:rsidRDefault="00D43CFD" w:rsidP="006663C1">
            <w:r w:rsidRPr="003B5234">
              <w:t>2.58E-02</w:t>
            </w:r>
          </w:p>
        </w:tc>
        <w:tc>
          <w:tcPr>
            <w:tcW w:w="1296" w:type="dxa"/>
            <w:noWrap/>
          </w:tcPr>
          <w:p w14:paraId="1161A17E" w14:textId="77777777" w:rsidR="00D43CFD" w:rsidRPr="003B5234" w:rsidRDefault="00D43CFD" w:rsidP="006663C1">
            <w:r w:rsidRPr="003B5234">
              <w:t>-1.66E+00</w:t>
            </w:r>
          </w:p>
        </w:tc>
        <w:tc>
          <w:tcPr>
            <w:tcW w:w="1066" w:type="dxa"/>
            <w:noWrap/>
          </w:tcPr>
          <w:p w14:paraId="697D2B0C" w14:textId="77777777" w:rsidR="00D43CFD" w:rsidRPr="003B5234" w:rsidRDefault="00D43CFD" w:rsidP="006663C1">
            <w:r w:rsidRPr="003B5234">
              <w:t>2.85E-01</w:t>
            </w:r>
          </w:p>
        </w:tc>
        <w:tc>
          <w:tcPr>
            <w:tcW w:w="1296" w:type="dxa"/>
            <w:noWrap/>
          </w:tcPr>
          <w:p w14:paraId="01E9681E" w14:textId="77777777" w:rsidR="00D43CFD" w:rsidRPr="003B5234" w:rsidRDefault="00D43CFD" w:rsidP="006663C1">
            <w:r w:rsidRPr="003B5234">
              <w:t>2.00E-03</w:t>
            </w:r>
          </w:p>
        </w:tc>
        <w:tc>
          <w:tcPr>
            <w:tcW w:w="1156" w:type="dxa"/>
            <w:noWrap/>
          </w:tcPr>
          <w:p w14:paraId="724C0AEE" w14:textId="77777777" w:rsidR="00D43CFD" w:rsidRPr="003B5234" w:rsidRDefault="00D43CFD" w:rsidP="006663C1">
            <w:r w:rsidRPr="003B5234">
              <w:t>2.01E-02</w:t>
            </w:r>
          </w:p>
        </w:tc>
      </w:tr>
      <w:tr w:rsidR="003B5234" w:rsidRPr="003B5234" w14:paraId="716B844E" w14:textId="77777777" w:rsidTr="006663C1">
        <w:trPr>
          <w:trHeight w:val="300"/>
        </w:trPr>
        <w:tc>
          <w:tcPr>
            <w:tcW w:w="2295" w:type="dxa"/>
            <w:noWrap/>
            <w:hideMark/>
          </w:tcPr>
          <w:p w14:paraId="0BBE8318"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26B7D496" w14:textId="77777777" w:rsidR="00D43CFD" w:rsidRPr="003B5234" w:rsidRDefault="00D43CFD" w:rsidP="006663C1">
            <w:r w:rsidRPr="003B5234">
              <w:t>1.09E-01</w:t>
            </w:r>
          </w:p>
        </w:tc>
        <w:tc>
          <w:tcPr>
            <w:tcW w:w="1114" w:type="dxa"/>
            <w:noWrap/>
          </w:tcPr>
          <w:p w14:paraId="7563400D" w14:textId="77777777" w:rsidR="00D43CFD" w:rsidRPr="003B5234" w:rsidRDefault="00D43CFD" w:rsidP="006663C1">
            <w:r w:rsidRPr="003B5234">
              <w:t>7.90E-01</w:t>
            </w:r>
          </w:p>
        </w:tc>
        <w:tc>
          <w:tcPr>
            <w:tcW w:w="1296" w:type="dxa"/>
            <w:noWrap/>
          </w:tcPr>
          <w:p w14:paraId="7B9D3073" w14:textId="77777777" w:rsidR="00D43CFD" w:rsidRPr="003B5234" w:rsidRDefault="00D43CFD" w:rsidP="006663C1">
            <w:r w:rsidRPr="003B5234">
              <w:t>-9.26E-01</w:t>
            </w:r>
          </w:p>
        </w:tc>
        <w:tc>
          <w:tcPr>
            <w:tcW w:w="1066" w:type="dxa"/>
            <w:noWrap/>
          </w:tcPr>
          <w:p w14:paraId="5858A430" w14:textId="77777777" w:rsidR="00D43CFD" w:rsidRPr="003B5234" w:rsidRDefault="00D43CFD" w:rsidP="006663C1">
            <w:r w:rsidRPr="003B5234">
              <w:t>5.79E-01</w:t>
            </w:r>
          </w:p>
        </w:tc>
        <w:tc>
          <w:tcPr>
            <w:tcW w:w="1296" w:type="dxa"/>
            <w:noWrap/>
          </w:tcPr>
          <w:p w14:paraId="5B9F9B61" w14:textId="77777777" w:rsidR="00D43CFD" w:rsidRPr="003B5234" w:rsidRDefault="00D43CFD" w:rsidP="006663C1">
            <w:r w:rsidRPr="003B5234">
              <w:t>6.50E-04</w:t>
            </w:r>
          </w:p>
        </w:tc>
        <w:tc>
          <w:tcPr>
            <w:tcW w:w="1156" w:type="dxa"/>
            <w:noWrap/>
          </w:tcPr>
          <w:p w14:paraId="1518BF31" w14:textId="77777777" w:rsidR="00D43CFD" w:rsidRPr="003B5234" w:rsidRDefault="00D43CFD" w:rsidP="006663C1">
            <w:r w:rsidRPr="003B5234">
              <w:t>3.76E-01</w:t>
            </w:r>
          </w:p>
        </w:tc>
      </w:tr>
      <w:tr w:rsidR="003B5234" w:rsidRPr="003B5234" w14:paraId="468A1DE3" w14:textId="77777777" w:rsidTr="006663C1">
        <w:trPr>
          <w:trHeight w:val="300"/>
        </w:trPr>
        <w:tc>
          <w:tcPr>
            <w:tcW w:w="2295" w:type="dxa"/>
            <w:noWrap/>
            <w:hideMark/>
          </w:tcPr>
          <w:p w14:paraId="44BF8571" w14:textId="77777777" w:rsidR="00D43CFD" w:rsidRPr="003B5234" w:rsidRDefault="00D43CFD" w:rsidP="006663C1">
            <w:pPr>
              <w:rPr>
                <w:rFonts w:cstheme="minorHAnsi"/>
              </w:rPr>
            </w:pPr>
            <m:oMathPara>
              <m:oMath>
                <m:r>
                  <w:rPr>
                    <w:rFonts w:ascii="Cambria Math" w:hAnsi="Cambria Math" w:cstheme="minorHAnsi"/>
                  </w:rPr>
                  <m:t>D</m:t>
                </m:r>
              </m:oMath>
            </m:oMathPara>
          </w:p>
        </w:tc>
        <w:tc>
          <w:tcPr>
            <w:tcW w:w="1296" w:type="dxa"/>
            <w:noWrap/>
          </w:tcPr>
          <w:p w14:paraId="026F297B" w14:textId="77777777" w:rsidR="00D43CFD" w:rsidRPr="003B5234" w:rsidRDefault="00D43CFD" w:rsidP="006663C1">
            <w:r w:rsidRPr="003B5234">
              <w:t>4.22E-03</w:t>
            </w:r>
          </w:p>
        </w:tc>
        <w:tc>
          <w:tcPr>
            <w:tcW w:w="1114" w:type="dxa"/>
            <w:noWrap/>
          </w:tcPr>
          <w:p w14:paraId="7D96F699" w14:textId="77777777" w:rsidR="00D43CFD" w:rsidRPr="003B5234" w:rsidRDefault="00D43CFD" w:rsidP="006663C1">
            <w:r w:rsidRPr="003B5234">
              <w:t>2.94E-02</w:t>
            </w:r>
          </w:p>
        </w:tc>
        <w:tc>
          <w:tcPr>
            <w:tcW w:w="1296" w:type="dxa"/>
            <w:noWrap/>
          </w:tcPr>
          <w:p w14:paraId="237F3E27" w14:textId="77777777" w:rsidR="00D43CFD" w:rsidRPr="003B5234" w:rsidRDefault="00D43CFD" w:rsidP="006663C1">
            <w:r w:rsidRPr="003B5234">
              <w:t>-7.68E-02</w:t>
            </w:r>
          </w:p>
        </w:tc>
        <w:tc>
          <w:tcPr>
            <w:tcW w:w="1066" w:type="dxa"/>
            <w:noWrap/>
          </w:tcPr>
          <w:p w14:paraId="63801E3B" w14:textId="77777777" w:rsidR="00D43CFD" w:rsidRPr="003B5234" w:rsidRDefault="00D43CFD" w:rsidP="006663C1">
            <w:r w:rsidRPr="003B5234">
              <w:t>1.81E-01</w:t>
            </w:r>
          </w:p>
        </w:tc>
        <w:tc>
          <w:tcPr>
            <w:tcW w:w="1296" w:type="dxa"/>
            <w:noWrap/>
          </w:tcPr>
          <w:p w14:paraId="4514A2E3" w14:textId="77777777" w:rsidR="00D43CFD" w:rsidRPr="003B5234" w:rsidRDefault="00D43CFD" w:rsidP="006663C1">
            <w:r w:rsidRPr="003B5234">
              <w:t>-2.26E-05</w:t>
            </w:r>
          </w:p>
        </w:tc>
        <w:tc>
          <w:tcPr>
            <w:tcW w:w="1156" w:type="dxa"/>
            <w:noWrap/>
          </w:tcPr>
          <w:p w14:paraId="43B9B60E" w14:textId="77777777" w:rsidR="00D43CFD" w:rsidRPr="003B5234" w:rsidRDefault="00D43CFD" w:rsidP="006663C1">
            <w:r w:rsidRPr="003B5234">
              <w:t>1.58E-06</w:t>
            </w:r>
          </w:p>
        </w:tc>
      </w:tr>
      <w:tr w:rsidR="003B5234" w:rsidRPr="003B5234" w14:paraId="5BF48404" w14:textId="77777777" w:rsidTr="006663C1">
        <w:trPr>
          <w:trHeight w:val="300"/>
        </w:trPr>
        <w:tc>
          <w:tcPr>
            <w:tcW w:w="2295" w:type="dxa"/>
            <w:noWrap/>
            <w:hideMark/>
          </w:tcPr>
          <w:p w14:paraId="3BA96F66" w14:textId="77777777" w:rsidR="00D43CFD" w:rsidRPr="003B5234" w:rsidRDefault="00D43CFD" w:rsidP="006663C1">
            <w:pPr>
              <w:rPr>
                <w:rFonts w:cstheme="minorHAnsi"/>
              </w:rPr>
            </w:pPr>
            <m:oMathPara>
              <m:oMath>
                <m:r>
                  <w:rPr>
                    <w:rFonts w:ascii="Cambria Math" w:hAnsi="Cambria Math" w:cstheme="minorHAnsi"/>
                  </w:rPr>
                  <m:t>X</m:t>
                </m:r>
              </m:oMath>
            </m:oMathPara>
          </w:p>
        </w:tc>
        <w:tc>
          <w:tcPr>
            <w:tcW w:w="1296" w:type="dxa"/>
            <w:noWrap/>
          </w:tcPr>
          <w:p w14:paraId="6E235F0A" w14:textId="77777777" w:rsidR="00D43CFD" w:rsidRPr="003B5234" w:rsidRDefault="00D43CFD" w:rsidP="006663C1"/>
        </w:tc>
        <w:tc>
          <w:tcPr>
            <w:tcW w:w="1114" w:type="dxa"/>
            <w:noWrap/>
          </w:tcPr>
          <w:p w14:paraId="5E01EB4E" w14:textId="77777777" w:rsidR="00D43CFD" w:rsidRPr="003B5234" w:rsidRDefault="00D43CFD" w:rsidP="006663C1"/>
        </w:tc>
        <w:tc>
          <w:tcPr>
            <w:tcW w:w="1296" w:type="dxa"/>
            <w:noWrap/>
          </w:tcPr>
          <w:p w14:paraId="0AAD061A" w14:textId="77777777" w:rsidR="00D43CFD" w:rsidRPr="003B5234" w:rsidRDefault="00D43CFD" w:rsidP="006663C1"/>
        </w:tc>
        <w:tc>
          <w:tcPr>
            <w:tcW w:w="1066" w:type="dxa"/>
            <w:noWrap/>
          </w:tcPr>
          <w:p w14:paraId="2ACFC31A" w14:textId="77777777" w:rsidR="00D43CFD" w:rsidRPr="003B5234" w:rsidRDefault="00D43CFD" w:rsidP="006663C1"/>
        </w:tc>
        <w:tc>
          <w:tcPr>
            <w:tcW w:w="1296" w:type="dxa"/>
            <w:noWrap/>
          </w:tcPr>
          <w:p w14:paraId="7F7C8400" w14:textId="77777777" w:rsidR="00D43CFD" w:rsidRPr="003B5234" w:rsidRDefault="00D43CFD" w:rsidP="006663C1">
            <w:r w:rsidRPr="003B5234">
              <w:t>9.73E-01</w:t>
            </w:r>
          </w:p>
        </w:tc>
        <w:tc>
          <w:tcPr>
            <w:tcW w:w="1156" w:type="dxa"/>
            <w:noWrap/>
          </w:tcPr>
          <w:p w14:paraId="66E0DFBF" w14:textId="77777777" w:rsidR="00D43CFD" w:rsidRPr="003B5234" w:rsidRDefault="00D43CFD" w:rsidP="006663C1">
            <w:r w:rsidRPr="003B5234">
              <w:t>0.00E+00</w:t>
            </w:r>
          </w:p>
        </w:tc>
      </w:tr>
      <w:tr w:rsidR="003B5234" w:rsidRPr="003B5234" w14:paraId="27852FE0" w14:textId="77777777" w:rsidTr="006663C1">
        <w:trPr>
          <w:trHeight w:val="300"/>
        </w:trPr>
        <w:tc>
          <w:tcPr>
            <w:tcW w:w="2295" w:type="dxa"/>
            <w:noWrap/>
            <w:hideMark/>
          </w:tcPr>
          <w:p w14:paraId="4E79814B" w14:textId="77777777" w:rsidR="00D43CFD" w:rsidRPr="003B5234" w:rsidRDefault="00901E41" w:rsidP="006663C1">
            <w:pPr>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2661ED0B" w14:textId="77777777" w:rsidR="00D43CFD" w:rsidRPr="003B5234" w:rsidRDefault="00D43CFD" w:rsidP="006663C1"/>
        </w:tc>
        <w:tc>
          <w:tcPr>
            <w:tcW w:w="1114" w:type="dxa"/>
            <w:noWrap/>
          </w:tcPr>
          <w:p w14:paraId="15CF8DD3" w14:textId="77777777" w:rsidR="00D43CFD" w:rsidRPr="003B5234" w:rsidRDefault="00D43CFD" w:rsidP="006663C1"/>
        </w:tc>
        <w:tc>
          <w:tcPr>
            <w:tcW w:w="1296" w:type="dxa"/>
            <w:noWrap/>
          </w:tcPr>
          <w:p w14:paraId="56808E6D" w14:textId="77777777" w:rsidR="00D43CFD" w:rsidRPr="003B5234" w:rsidRDefault="00D43CFD" w:rsidP="006663C1"/>
        </w:tc>
        <w:tc>
          <w:tcPr>
            <w:tcW w:w="1066" w:type="dxa"/>
            <w:noWrap/>
          </w:tcPr>
          <w:p w14:paraId="1CE4BCF9" w14:textId="77777777" w:rsidR="00D43CFD" w:rsidRPr="003B5234" w:rsidRDefault="00D43CFD" w:rsidP="006663C1"/>
        </w:tc>
        <w:tc>
          <w:tcPr>
            <w:tcW w:w="1296" w:type="dxa"/>
            <w:noWrap/>
          </w:tcPr>
          <w:p w14:paraId="0E3259FA" w14:textId="77777777" w:rsidR="00D43CFD" w:rsidRPr="003B5234" w:rsidRDefault="00D43CFD" w:rsidP="006663C1">
            <w:r w:rsidRPr="003B5234">
              <w:t>5.71E-01</w:t>
            </w:r>
          </w:p>
        </w:tc>
        <w:tc>
          <w:tcPr>
            <w:tcW w:w="1156" w:type="dxa"/>
            <w:noWrap/>
          </w:tcPr>
          <w:p w14:paraId="3CB2842B" w14:textId="77777777" w:rsidR="00D43CFD" w:rsidRPr="003B5234" w:rsidRDefault="00D43CFD" w:rsidP="006663C1">
            <w:r w:rsidRPr="003B5234">
              <w:t>1.39E-76</w:t>
            </w:r>
          </w:p>
        </w:tc>
      </w:tr>
      <w:tr w:rsidR="003B5234" w:rsidRPr="003B5234" w14:paraId="44EE87B0" w14:textId="77777777" w:rsidTr="006663C1">
        <w:trPr>
          <w:trHeight w:val="300"/>
        </w:trPr>
        <w:tc>
          <w:tcPr>
            <w:tcW w:w="2295" w:type="dxa"/>
            <w:noWrap/>
            <w:hideMark/>
          </w:tcPr>
          <w:p w14:paraId="3B8A7E70"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4B217544" w14:textId="77777777" w:rsidR="00D43CFD" w:rsidRPr="003B5234" w:rsidRDefault="00D43CFD" w:rsidP="006663C1"/>
        </w:tc>
        <w:tc>
          <w:tcPr>
            <w:tcW w:w="1114" w:type="dxa"/>
            <w:noWrap/>
          </w:tcPr>
          <w:p w14:paraId="5D9C7EBA" w14:textId="77777777" w:rsidR="00D43CFD" w:rsidRPr="003B5234" w:rsidRDefault="00D43CFD" w:rsidP="006663C1"/>
        </w:tc>
        <w:tc>
          <w:tcPr>
            <w:tcW w:w="1296" w:type="dxa"/>
            <w:noWrap/>
          </w:tcPr>
          <w:p w14:paraId="57B69B48" w14:textId="77777777" w:rsidR="00D43CFD" w:rsidRPr="003B5234" w:rsidRDefault="00D43CFD" w:rsidP="006663C1">
            <w:r w:rsidRPr="003B5234">
              <w:t>-2.74E-05</w:t>
            </w:r>
          </w:p>
        </w:tc>
        <w:tc>
          <w:tcPr>
            <w:tcW w:w="1066" w:type="dxa"/>
            <w:noWrap/>
          </w:tcPr>
          <w:p w14:paraId="137000B6" w14:textId="77777777" w:rsidR="00D43CFD" w:rsidRPr="003B5234" w:rsidRDefault="00D43CFD" w:rsidP="006663C1">
            <w:r w:rsidRPr="003B5234">
              <w:t>9.99E-01</w:t>
            </w:r>
          </w:p>
        </w:tc>
        <w:tc>
          <w:tcPr>
            <w:tcW w:w="1296" w:type="dxa"/>
            <w:noWrap/>
          </w:tcPr>
          <w:p w14:paraId="4AD7FAA4" w14:textId="77777777" w:rsidR="00D43CFD" w:rsidRPr="003B5234" w:rsidRDefault="00D43CFD" w:rsidP="006663C1">
            <w:r w:rsidRPr="003B5234">
              <w:t>3.60E-05</w:t>
            </w:r>
          </w:p>
        </w:tc>
        <w:tc>
          <w:tcPr>
            <w:tcW w:w="1156" w:type="dxa"/>
            <w:noWrap/>
          </w:tcPr>
          <w:p w14:paraId="5AB74C14" w14:textId="77777777" w:rsidR="00D43CFD" w:rsidRPr="003B5234" w:rsidRDefault="00D43CFD" w:rsidP="006663C1">
            <w:r w:rsidRPr="003B5234">
              <w:t>7.75E-18</w:t>
            </w:r>
          </w:p>
        </w:tc>
      </w:tr>
      <w:tr w:rsidR="003B5234" w:rsidRPr="003B5234" w14:paraId="01C58A5D" w14:textId="77777777" w:rsidTr="006663C1">
        <w:trPr>
          <w:trHeight w:val="300"/>
        </w:trPr>
        <w:tc>
          <w:tcPr>
            <w:tcW w:w="2295" w:type="dxa"/>
            <w:noWrap/>
            <w:hideMark/>
          </w:tcPr>
          <w:p w14:paraId="0DD83E69"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3BDF02F5" w14:textId="77777777" w:rsidR="00D43CFD" w:rsidRPr="003B5234" w:rsidRDefault="00D43CFD" w:rsidP="006663C1"/>
        </w:tc>
        <w:tc>
          <w:tcPr>
            <w:tcW w:w="1114" w:type="dxa"/>
            <w:noWrap/>
          </w:tcPr>
          <w:p w14:paraId="75814F69" w14:textId="77777777" w:rsidR="00D43CFD" w:rsidRPr="003B5234" w:rsidRDefault="00D43CFD" w:rsidP="006663C1"/>
        </w:tc>
        <w:tc>
          <w:tcPr>
            <w:tcW w:w="1296" w:type="dxa"/>
            <w:noWrap/>
          </w:tcPr>
          <w:p w14:paraId="7CD06A40" w14:textId="77777777" w:rsidR="00D43CFD" w:rsidRPr="003B5234" w:rsidRDefault="00D43CFD" w:rsidP="006663C1">
            <w:r w:rsidRPr="003B5234">
              <w:t>-1.47E-01</w:t>
            </w:r>
          </w:p>
        </w:tc>
        <w:tc>
          <w:tcPr>
            <w:tcW w:w="1066" w:type="dxa"/>
            <w:noWrap/>
          </w:tcPr>
          <w:p w14:paraId="628903DF" w14:textId="77777777" w:rsidR="00D43CFD" w:rsidRPr="003B5234" w:rsidRDefault="00D43CFD" w:rsidP="006663C1">
            <w:r w:rsidRPr="003B5234">
              <w:t>4.46E-01</w:t>
            </w:r>
          </w:p>
        </w:tc>
        <w:tc>
          <w:tcPr>
            <w:tcW w:w="1296" w:type="dxa"/>
            <w:noWrap/>
          </w:tcPr>
          <w:p w14:paraId="3D666E22" w14:textId="77777777" w:rsidR="00D43CFD" w:rsidRPr="003B5234" w:rsidRDefault="00D43CFD" w:rsidP="006663C1">
            <w:r w:rsidRPr="003B5234">
              <w:t>-5.88E-05</w:t>
            </w:r>
          </w:p>
        </w:tc>
        <w:tc>
          <w:tcPr>
            <w:tcW w:w="1156" w:type="dxa"/>
            <w:noWrap/>
          </w:tcPr>
          <w:p w14:paraId="1D9BEC50" w14:textId="77777777" w:rsidR="00D43CFD" w:rsidRPr="003B5234" w:rsidRDefault="00D43CFD" w:rsidP="006663C1">
            <w:r w:rsidRPr="003B5234">
              <w:t>4.54E-01</w:t>
            </w:r>
          </w:p>
        </w:tc>
      </w:tr>
      <w:tr w:rsidR="003B5234" w:rsidRPr="003B5234" w14:paraId="43D1F707" w14:textId="77777777" w:rsidTr="006663C1">
        <w:trPr>
          <w:trHeight w:val="300"/>
        </w:trPr>
        <w:tc>
          <w:tcPr>
            <w:tcW w:w="2295" w:type="dxa"/>
            <w:noWrap/>
            <w:hideMark/>
          </w:tcPr>
          <w:p w14:paraId="1259C85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196747B7" w14:textId="77777777" w:rsidR="00D43CFD" w:rsidRPr="003B5234" w:rsidRDefault="00D43CFD" w:rsidP="006663C1"/>
        </w:tc>
        <w:tc>
          <w:tcPr>
            <w:tcW w:w="1114" w:type="dxa"/>
            <w:noWrap/>
          </w:tcPr>
          <w:p w14:paraId="2A36F200" w14:textId="77777777" w:rsidR="00D43CFD" w:rsidRPr="003B5234" w:rsidRDefault="00D43CFD" w:rsidP="006663C1"/>
        </w:tc>
        <w:tc>
          <w:tcPr>
            <w:tcW w:w="1296" w:type="dxa"/>
            <w:noWrap/>
          </w:tcPr>
          <w:p w14:paraId="18EEBE86" w14:textId="77777777" w:rsidR="00D43CFD" w:rsidRPr="003B5234" w:rsidRDefault="00D43CFD" w:rsidP="006663C1">
            <w:r w:rsidRPr="003B5234">
              <w:t>5.76E-02</w:t>
            </w:r>
          </w:p>
        </w:tc>
        <w:tc>
          <w:tcPr>
            <w:tcW w:w="1066" w:type="dxa"/>
            <w:noWrap/>
          </w:tcPr>
          <w:p w14:paraId="1A0FC9F6" w14:textId="77777777" w:rsidR="00D43CFD" w:rsidRPr="003B5234" w:rsidRDefault="00D43CFD" w:rsidP="006663C1">
            <w:r w:rsidRPr="003B5234">
              <w:t>8.45E-01</w:t>
            </w:r>
          </w:p>
        </w:tc>
        <w:tc>
          <w:tcPr>
            <w:tcW w:w="1296" w:type="dxa"/>
            <w:noWrap/>
          </w:tcPr>
          <w:p w14:paraId="6AC3AD71" w14:textId="77777777" w:rsidR="00D43CFD" w:rsidRPr="003B5234" w:rsidRDefault="00D43CFD" w:rsidP="006663C1">
            <w:r w:rsidRPr="003B5234">
              <w:t>-6.24E-04</w:t>
            </w:r>
          </w:p>
        </w:tc>
        <w:tc>
          <w:tcPr>
            <w:tcW w:w="1156" w:type="dxa"/>
            <w:noWrap/>
          </w:tcPr>
          <w:p w14:paraId="6FE1C866" w14:textId="77777777" w:rsidR="00D43CFD" w:rsidRPr="003B5234" w:rsidRDefault="00D43CFD" w:rsidP="006663C1">
            <w:r w:rsidRPr="003B5234">
              <w:t>4.00E-16</w:t>
            </w:r>
          </w:p>
        </w:tc>
      </w:tr>
      <w:tr w:rsidR="003B5234" w:rsidRPr="003B5234" w14:paraId="58CCB741" w14:textId="77777777" w:rsidTr="006663C1">
        <w:trPr>
          <w:trHeight w:val="300"/>
        </w:trPr>
        <w:tc>
          <w:tcPr>
            <w:tcW w:w="2295" w:type="dxa"/>
            <w:noWrap/>
            <w:hideMark/>
          </w:tcPr>
          <w:p w14:paraId="68FE98B0"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:D</m:t>
                </m:r>
              </m:oMath>
            </m:oMathPara>
          </w:p>
        </w:tc>
        <w:tc>
          <w:tcPr>
            <w:tcW w:w="1296" w:type="dxa"/>
            <w:noWrap/>
          </w:tcPr>
          <w:p w14:paraId="0A348D47" w14:textId="77777777" w:rsidR="00D43CFD" w:rsidRPr="003B5234" w:rsidRDefault="00D43CFD" w:rsidP="006663C1"/>
        </w:tc>
        <w:tc>
          <w:tcPr>
            <w:tcW w:w="1114" w:type="dxa"/>
            <w:noWrap/>
          </w:tcPr>
          <w:p w14:paraId="1D1CA181" w14:textId="77777777" w:rsidR="00D43CFD" w:rsidRPr="003B5234" w:rsidRDefault="00D43CFD" w:rsidP="006663C1"/>
        </w:tc>
        <w:tc>
          <w:tcPr>
            <w:tcW w:w="1296" w:type="dxa"/>
            <w:noWrap/>
          </w:tcPr>
          <w:p w14:paraId="6E6C9AFE" w14:textId="77777777" w:rsidR="00D43CFD" w:rsidRPr="003B5234" w:rsidRDefault="00D43CFD" w:rsidP="006663C1">
            <w:r w:rsidRPr="003B5234">
              <w:t>9.99E-04</w:t>
            </w:r>
          </w:p>
        </w:tc>
        <w:tc>
          <w:tcPr>
            <w:tcW w:w="1066" w:type="dxa"/>
            <w:noWrap/>
          </w:tcPr>
          <w:p w14:paraId="5782E6E7" w14:textId="77777777" w:rsidR="00D43CFD" w:rsidRPr="003B5234" w:rsidRDefault="00D43CFD" w:rsidP="006663C1">
            <w:r w:rsidRPr="003B5234">
              <w:t>7.73E-01</w:t>
            </w:r>
          </w:p>
        </w:tc>
        <w:tc>
          <w:tcPr>
            <w:tcW w:w="1296" w:type="dxa"/>
            <w:noWrap/>
          </w:tcPr>
          <w:p w14:paraId="53E103A8" w14:textId="77777777" w:rsidR="00D43CFD" w:rsidRPr="003B5234" w:rsidRDefault="00D43CFD" w:rsidP="006663C1">
            <w:r w:rsidRPr="003B5234">
              <w:t>-1.50E-06</w:t>
            </w:r>
          </w:p>
        </w:tc>
        <w:tc>
          <w:tcPr>
            <w:tcW w:w="1156" w:type="dxa"/>
            <w:noWrap/>
          </w:tcPr>
          <w:p w14:paraId="7A5638C4" w14:textId="77777777" w:rsidR="00D43CFD" w:rsidRPr="003B5234" w:rsidRDefault="00D43CFD" w:rsidP="006663C1">
            <w:r w:rsidRPr="003B5234">
              <w:t>2.00E-12</w:t>
            </w:r>
          </w:p>
        </w:tc>
      </w:tr>
      <w:tr w:rsidR="003B5234" w:rsidRPr="003B5234" w14:paraId="7DA61E4D" w14:textId="77777777" w:rsidTr="006663C1">
        <w:trPr>
          <w:trHeight w:val="300"/>
        </w:trPr>
        <w:tc>
          <w:tcPr>
            <w:tcW w:w="2295" w:type="dxa"/>
            <w:noWrap/>
            <w:hideMark/>
          </w:tcPr>
          <w:p w14:paraId="409F22C9"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:X</m:t>
                </m:r>
              </m:oMath>
            </m:oMathPara>
          </w:p>
        </w:tc>
        <w:tc>
          <w:tcPr>
            <w:tcW w:w="1296" w:type="dxa"/>
            <w:noWrap/>
          </w:tcPr>
          <w:p w14:paraId="3406619F" w14:textId="77777777" w:rsidR="00D43CFD" w:rsidRPr="003B5234" w:rsidRDefault="00D43CFD" w:rsidP="006663C1"/>
        </w:tc>
        <w:tc>
          <w:tcPr>
            <w:tcW w:w="1114" w:type="dxa"/>
            <w:noWrap/>
          </w:tcPr>
          <w:p w14:paraId="73DBDA1D" w14:textId="77777777" w:rsidR="00D43CFD" w:rsidRPr="003B5234" w:rsidRDefault="00D43CFD" w:rsidP="006663C1"/>
        </w:tc>
        <w:tc>
          <w:tcPr>
            <w:tcW w:w="1296" w:type="dxa"/>
            <w:noWrap/>
          </w:tcPr>
          <w:p w14:paraId="544B8411" w14:textId="77777777" w:rsidR="00D43CFD" w:rsidRPr="003B5234" w:rsidRDefault="00D43CFD" w:rsidP="006663C1"/>
        </w:tc>
        <w:tc>
          <w:tcPr>
            <w:tcW w:w="1066" w:type="dxa"/>
            <w:noWrap/>
          </w:tcPr>
          <w:p w14:paraId="701671FD" w14:textId="77777777" w:rsidR="00D43CFD" w:rsidRPr="003B5234" w:rsidRDefault="00D43CFD" w:rsidP="006663C1"/>
        </w:tc>
        <w:tc>
          <w:tcPr>
            <w:tcW w:w="1296" w:type="dxa"/>
            <w:noWrap/>
          </w:tcPr>
          <w:p w14:paraId="281FF3BE" w14:textId="77777777" w:rsidR="00D43CFD" w:rsidRPr="003B5234" w:rsidRDefault="00D43CFD" w:rsidP="006663C1">
            <w:r w:rsidRPr="003B5234">
              <w:t>3.32E-03</w:t>
            </w:r>
          </w:p>
        </w:tc>
        <w:tc>
          <w:tcPr>
            <w:tcW w:w="1156" w:type="dxa"/>
            <w:noWrap/>
          </w:tcPr>
          <w:p w14:paraId="6CD68B2D" w14:textId="77777777" w:rsidR="00D43CFD" w:rsidRPr="003B5234" w:rsidRDefault="00D43CFD" w:rsidP="006663C1">
            <w:r w:rsidRPr="003B5234">
              <w:t>1.37E-06</w:t>
            </w:r>
          </w:p>
        </w:tc>
      </w:tr>
      <w:tr w:rsidR="003B5234" w:rsidRPr="003B5234" w14:paraId="03FFF481" w14:textId="77777777" w:rsidTr="006663C1">
        <w:trPr>
          <w:trHeight w:val="300"/>
        </w:trPr>
        <w:tc>
          <w:tcPr>
            <w:tcW w:w="2295" w:type="dxa"/>
            <w:noWrap/>
            <w:hideMark/>
          </w:tcPr>
          <w:p w14:paraId="68E571F9"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45523CFE" w14:textId="77777777" w:rsidR="00D43CFD" w:rsidRPr="003B5234" w:rsidRDefault="00D43CFD" w:rsidP="006663C1"/>
        </w:tc>
        <w:tc>
          <w:tcPr>
            <w:tcW w:w="1114" w:type="dxa"/>
            <w:noWrap/>
          </w:tcPr>
          <w:p w14:paraId="7EFAA673" w14:textId="77777777" w:rsidR="00D43CFD" w:rsidRPr="003B5234" w:rsidRDefault="00D43CFD" w:rsidP="006663C1"/>
        </w:tc>
        <w:tc>
          <w:tcPr>
            <w:tcW w:w="1296" w:type="dxa"/>
            <w:noWrap/>
          </w:tcPr>
          <w:p w14:paraId="70D0833C" w14:textId="77777777" w:rsidR="00D43CFD" w:rsidRPr="003B5234" w:rsidRDefault="00D43CFD" w:rsidP="006663C1"/>
        </w:tc>
        <w:tc>
          <w:tcPr>
            <w:tcW w:w="1066" w:type="dxa"/>
            <w:noWrap/>
          </w:tcPr>
          <w:p w14:paraId="0A477F93" w14:textId="77777777" w:rsidR="00D43CFD" w:rsidRPr="003B5234" w:rsidRDefault="00D43CFD" w:rsidP="006663C1"/>
        </w:tc>
        <w:tc>
          <w:tcPr>
            <w:tcW w:w="1296" w:type="dxa"/>
            <w:noWrap/>
          </w:tcPr>
          <w:p w14:paraId="73F5D7BB" w14:textId="77777777" w:rsidR="00D43CFD" w:rsidRPr="003B5234" w:rsidRDefault="00D43CFD" w:rsidP="006663C1">
            <w:r w:rsidRPr="003B5234">
              <w:t>-2.78E-03</w:t>
            </w:r>
          </w:p>
        </w:tc>
        <w:tc>
          <w:tcPr>
            <w:tcW w:w="1156" w:type="dxa"/>
            <w:noWrap/>
          </w:tcPr>
          <w:p w14:paraId="39621D04" w14:textId="77777777" w:rsidR="00D43CFD" w:rsidRPr="003B5234" w:rsidRDefault="00D43CFD" w:rsidP="006663C1">
            <w:r w:rsidRPr="003B5234">
              <w:t>3.61E-04</w:t>
            </w:r>
          </w:p>
        </w:tc>
      </w:tr>
      <w:tr w:rsidR="003B5234" w:rsidRPr="003B5234" w14:paraId="543D5C9E" w14:textId="77777777" w:rsidTr="006663C1">
        <w:trPr>
          <w:trHeight w:val="300"/>
        </w:trPr>
        <w:tc>
          <w:tcPr>
            <w:tcW w:w="2295" w:type="dxa"/>
            <w:noWrap/>
            <w:hideMark/>
          </w:tcPr>
          <w:p w14:paraId="0D53A85F"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5D6EFE21" w14:textId="77777777" w:rsidR="00D43CFD" w:rsidRPr="003B5234" w:rsidRDefault="00D43CFD" w:rsidP="006663C1"/>
        </w:tc>
        <w:tc>
          <w:tcPr>
            <w:tcW w:w="1114" w:type="dxa"/>
            <w:noWrap/>
          </w:tcPr>
          <w:p w14:paraId="06182BFB" w14:textId="77777777" w:rsidR="00D43CFD" w:rsidRPr="003B5234" w:rsidRDefault="00D43CFD" w:rsidP="006663C1"/>
        </w:tc>
        <w:tc>
          <w:tcPr>
            <w:tcW w:w="1296" w:type="dxa"/>
            <w:noWrap/>
          </w:tcPr>
          <w:p w14:paraId="685BF68D" w14:textId="77777777" w:rsidR="00D43CFD" w:rsidRPr="003B5234" w:rsidRDefault="00D43CFD" w:rsidP="006663C1">
            <w:r w:rsidRPr="003B5234">
              <w:t>2.83E-01</w:t>
            </w:r>
          </w:p>
        </w:tc>
        <w:tc>
          <w:tcPr>
            <w:tcW w:w="1066" w:type="dxa"/>
            <w:noWrap/>
          </w:tcPr>
          <w:p w14:paraId="2B0E6C2C" w14:textId="77777777" w:rsidR="00D43CFD" w:rsidRPr="003B5234" w:rsidRDefault="00D43CFD" w:rsidP="006663C1">
            <w:r w:rsidRPr="003B5234">
              <w:t>2.13E-01</w:t>
            </w:r>
          </w:p>
        </w:tc>
        <w:tc>
          <w:tcPr>
            <w:tcW w:w="1296" w:type="dxa"/>
            <w:noWrap/>
          </w:tcPr>
          <w:p w14:paraId="63588B81" w14:textId="77777777" w:rsidR="00D43CFD" w:rsidRPr="003B5234" w:rsidRDefault="00D43CFD" w:rsidP="006663C1">
            <w:r w:rsidRPr="003B5234">
              <w:t>-8.84E-04</w:t>
            </w:r>
          </w:p>
        </w:tc>
        <w:tc>
          <w:tcPr>
            <w:tcW w:w="1156" w:type="dxa"/>
            <w:noWrap/>
          </w:tcPr>
          <w:p w14:paraId="56ECC48E" w14:textId="77777777" w:rsidR="00D43CFD" w:rsidRPr="003B5234" w:rsidRDefault="00D43CFD" w:rsidP="006663C1">
            <w:r w:rsidRPr="003B5234">
              <w:t>7.64E-29</w:t>
            </w:r>
          </w:p>
        </w:tc>
      </w:tr>
      <w:tr w:rsidR="003B5234" w:rsidRPr="003B5234" w14:paraId="316CA291" w14:textId="77777777" w:rsidTr="006663C1">
        <w:trPr>
          <w:trHeight w:val="300"/>
        </w:trPr>
        <w:tc>
          <w:tcPr>
            <w:tcW w:w="2295" w:type="dxa"/>
            <w:noWrap/>
            <w:hideMark/>
          </w:tcPr>
          <w:p w14:paraId="5116FBDA"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79C8CDF5" w14:textId="77777777" w:rsidR="00D43CFD" w:rsidRPr="003B5234" w:rsidRDefault="00D43CFD" w:rsidP="006663C1"/>
        </w:tc>
        <w:tc>
          <w:tcPr>
            <w:tcW w:w="1114" w:type="dxa"/>
            <w:noWrap/>
          </w:tcPr>
          <w:p w14:paraId="27922232" w14:textId="77777777" w:rsidR="00D43CFD" w:rsidRPr="003B5234" w:rsidRDefault="00D43CFD" w:rsidP="006663C1"/>
        </w:tc>
        <w:tc>
          <w:tcPr>
            <w:tcW w:w="1296" w:type="dxa"/>
            <w:noWrap/>
          </w:tcPr>
          <w:p w14:paraId="2C36AB1C" w14:textId="77777777" w:rsidR="00D43CFD" w:rsidRPr="003B5234" w:rsidRDefault="00D43CFD" w:rsidP="006663C1">
            <w:r w:rsidRPr="003B5234">
              <w:t>-6.39E-02</w:t>
            </w:r>
          </w:p>
        </w:tc>
        <w:tc>
          <w:tcPr>
            <w:tcW w:w="1066" w:type="dxa"/>
            <w:noWrap/>
          </w:tcPr>
          <w:p w14:paraId="484F2DEF" w14:textId="77777777" w:rsidR="00D43CFD" w:rsidRPr="003B5234" w:rsidRDefault="00D43CFD" w:rsidP="006663C1">
            <w:r w:rsidRPr="003B5234">
              <w:t>8.01E-01</w:t>
            </w:r>
          </w:p>
        </w:tc>
        <w:tc>
          <w:tcPr>
            <w:tcW w:w="1296" w:type="dxa"/>
            <w:noWrap/>
          </w:tcPr>
          <w:p w14:paraId="20A1FEB8" w14:textId="77777777" w:rsidR="00D43CFD" w:rsidRPr="003B5234" w:rsidRDefault="00D43CFD" w:rsidP="006663C1">
            <w:r w:rsidRPr="003B5234">
              <w:t>-8.71E-05</w:t>
            </w:r>
          </w:p>
        </w:tc>
        <w:tc>
          <w:tcPr>
            <w:tcW w:w="1156" w:type="dxa"/>
            <w:noWrap/>
          </w:tcPr>
          <w:p w14:paraId="01B5AAF8" w14:textId="77777777" w:rsidR="00D43CFD" w:rsidRPr="003B5234" w:rsidRDefault="00D43CFD" w:rsidP="006663C1">
            <w:r w:rsidRPr="003B5234">
              <w:t>2.43E-01</w:t>
            </w:r>
          </w:p>
        </w:tc>
      </w:tr>
      <w:tr w:rsidR="003B5234" w:rsidRPr="003B5234" w14:paraId="40C77DF2" w14:textId="77777777" w:rsidTr="006663C1">
        <w:trPr>
          <w:trHeight w:val="300"/>
        </w:trPr>
        <w:tc>
          <w:tcPr>
            <w:tcW w:w="2295" w:type="dxa"/>
            <w:noWrap/>
            <w:hideMark/>
          </w:tcPr>
          <w:p w14:paraId="2FA5708B"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:D</m:t>
                </m:r>
              </m:oMath>
            </m:oMathPara>
          </w:p>
        </w:tc>
        <w:tc>
          <w:tcPr>
            <w:tcW w:w="1296" w:type="dxa"/>
            <w:noWrap/>
          </w:tcPr>
          <w:p w14:paraId="78DB4322" w14:textId="77777777" w:rsidR="00D43CFD" w:rsidRPr="003B5234" w:rsidRDefault="00D43CFD" w:rsidP="006663C1"/>
        </w:tc>
        <w:tc>
          <w:tcPr>
            <w:tcW w:w="1114" w:type="dxa"/>
            <w:noWrap/>
          </w:tcPr>
          <w:p w14:paraId="0EAB69DD" w14:textId="77777777" w:rsidR="00D43CFD" w:rsidRPr="003B5234" w:rsidRDefault="00D43CFD" w:rsidP="006663C1"/>
        </w:tc>
        <w:tc>
          <w:tcPr>
            <w:tcW w:w="1296" w:type="dxa"/>
            <w:noWrap/>
          </w:tcPr>
          <w:p w14:paraId="6108F629" w14:textId="77777777" w:rsidR="00D43CFD" w:rsidRPr="003B5234" w:rsidRDefault="00D43CFD" w:rsidP="006663C1">
            <w:r w:rsidRPr="003B5234">
              <w:t>-2.30E-04</w:t>
            </w:r>
          </w:p>
        </w:tc>
        <w:tc>
          <w:tcPr>
            <w:tcW w:w="1066" w:type="dxa"/>
            <w:noWrap/>
          </w:tcPr>
          <w:p w14:paraId="2FD8698C" w14:textId="77777777" w:rsidR="00D43CFD" w:rsidRPr="003B5234" w:rsidRDefault="00D43CFD" w:rsidP="006663C1">
            <w:r w:rsidRPr="003B5234">
              <w:t>9.36E-01</w:t>
            </w:r>
          </w:p>
        </w:tc>
        <w:tc>
          <w:tcPr>
            <w:tcW w:w="1296" w:type="dxa"/>
            <w:noWrap/>
          </w:tcPr>
          <w:p w14:paraId="1C55F3DB" w14:textId="77777777" w:rsidR="00D43CFD" w:rsidRPr="003B5234" w:rsidRDefault="00D43CFD" w:rsidP="006663C1">
            <w:r w:rsidRPr="003B5234">
              <w:t>-1.48E-06</w:t>
            </w:r>
          </w:p>
        </w:tc>
        <w:tc>
          <w:tcPr>
            <w:tcW w:w="1156" w:type="dxa"/>
            <w:noWrap/>
          </w:tcPr>
          <w:p w14:paraId="2878E3CA" w14:textId="77777777" w:rsidR="00D43CFD" w:rsidRPr="003B5234" w:rsidRDefault="00D43CFD" w:rsidP="006663C1">
            <w:r w:rsidRPr="003B5234">
              <w:t>6.65E-12</w:t>
            </w:r>
          </w:p>
        </w:tc>
      </w:tr>
      <w:tr w:rsidR="003B5234" w:rsidRPr="003B5234" w14:paraId="5D8E7FC6" w14:textId="77777777" w:rsidTr="006663C1">
        <w:trPr>
          <w:trHeight w:val="300"/>
        </w:trPr>
        <w:tc>
          <w:tcPr>
            <w:tcW w:w="2295" w:type="dxa"/>
            <w:noWrap/>
            <w:hideMark/>
          </w:tcPr>
          <w:p w14:paraId="4037844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:X</m:t>
                </m:r>
              </m:oMath>
            </m:oMathPara>
          </w:p>
        </w:tc>
        <w:tc>
          <w:tcPr>
            <w:tcW w:w="1296" w:type="dxa"/>
            <w:noWrap/>
          </w:tcPr>
          <w:p w14:paraId="2CDA900E" w14:textId="77777777" w:rsidR="00D43CFD" w:rsidRPr="003B5234" w:rsidRDefault="00D43CFD" w:rsidP="006663C1"/>
        </w:tc>
        <w:tc>
          <w:tcPr>
            <w:tcW w:w="1114" w:type="dxa"/>
            <w:noWrap/>
          </w:tcPr>
          <w:p w14:paraId="57D53104" w14:textId="77777777" w:rsidR="00D43CFD" w:rsidRPr="003B5234" w:rsidRDefault="00D43CFD" w:rsidP="006663C1"/>
        </w:tc>
        <w:tc>
          <w:tcPr>
            <w:tcW w:w="1296" w:type="dxa"/>
            <w:noWrap/>
          </w:tcPr>
          <w:p w14:paraId="28C64EAE" w14:textId="77777777" w:rsidR="00D43CFD" w:rsidRPr="003B5234" w:rsidRDefault="00D43CFD" w:rsidP="006663C1"/>
        </w:tc>
        <w:tc>
          <w:tcPr>
            <w:tcW w:w="1066" w:type="dxa"/>
            <w:noWrap/>
          </w:tcPr>
          <w:p w14:paraId="5AC53616" w14:textId="77777777" w:rsidR="00D43CFD" w:rsidRPr="003B5234" w:rsidRDefault="00D43CFD" w:rsidP="006663C1"/>
        </w:tc>
        <w:tc>
          <w:tcPr>
            <w:tcW w:w="1296" w:type="dxa"/>
            <w:noWrap/>
          </w:tcPr>
          <w:p w14:paraId="5AB8D1C4" w14:textId="77777777" w:rsidR="00D43CFD" w:rsidRPr="003B5234" w:rsidRDefault="00D43CFD" w:rsidP="006663C1">
            <w:r w:rsidRPr="003B5234">
              <w:t>1.34E-03</w:t>
            </w:r>
          </w:p>
        </w:tc>
        <w:tc>
          <w:tcPr>
            <w:tcW w:w="1156" w:type="dxa"/>
            <w:noWrap/>
          </w:tcPr>
          <w:p w14:paraId="7F543BFE" w14:textId="77777777" w:rsidR="00D43CFD" w:rsidRPr="003B5234" w:rsidRDefault="00D43CFD" w:rsidP="006663C1">
            <w:r w:rsidRPr="003B5234">
              <w:t>5.81E-02</w:t>
            </w:r>
          </w:p>
        </w:tc>
      </w:tr>
      <w:tr w:rsidR="003B5234" w:rsidRPr="003B5234" w14:paraId="44252444" w14:textId="77777777" w:rsidTr="006663C1">
        <w:trPr>
          <w:trHeight w:val="300"/>
        </w:trPr>
        <w:tc>
          <w:tcPr>
            <w:tcW w:w="2295" w:type="dxa"/>
            <w:noWrap/>
            <w:hideMark/>
          </w:tcPr>
          <w:p w14:paraId="3EC8BC8D"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5F63D19" w14:textId="77777777" w:rsidR="00D43CFD" w:rsidRPr="003B5234" w:rsidRDefault="00D43CFD" w:rsidP="006663C1"/>
        </w:tc>
        <w:tc>
          <w:tcPr>
            <w:tcW w:w="1114" w:type="dxa"/>
            <w:noWrap/>
          </w:tcPr>
          <w:p w14:paraId="4292B3AF" w14:textId="77777777" w:rsidR="00D43CFD" w:rsidRPr="003B5234" w:rsidRDefault="00D43CFD" w:rsidP="006663C1"/>
        </w:tc>
        <w:tc>
          <w:tcPr>
            <w:tcW w:w="1296" w:type="dxa"/>
            <w:noWrap/>
          </w:tcPr>
          <w:p w14:paraId="110424FB" w14:textId="77777777" w:rsidR="00D43CFD" w:rsidRPr="003B5234" w:rsidRDefault="00D43CFD" w:rsidP="006663C1"/>
        </w:tc>
        <w:tc>
          <w:tcPr>
            <w:tcW w:w="1066" w:type="dxa"/>
            <w:noWrap/>
          </w:tcPr>
          <w:p w14:paraId="670B73F1" w14:textId="77777777" w:rsidR="00D43CFD" w:rsidRPr="003B5234" w:rsidRDefault="00D43CFD" w:rsidP="006663C1"/>
        </w:tc>
        <w:tc>
          <w:tcPr>
            <w:tcW w:w="1296" w:type="dxa"/>
            <w:noWrap/>
          </w:tcPr>
          <w:p w14:paraId="3D6BDEAF" w14:textId="77777777" w:rsidR="00D43CFD" w:rsidRPr="003B5234" w:rsidRDefault="00D43CFD" w:rsidP="006663C1">
            <w:r w:rsidRPr="003B5234">
              <w:t>-1.92E-03</w:t>
            </w:r>
          </w:p>
        </w:tc>
        <w:tc>
          <w:tcPr>
            <w:tcW w:w="1156" w:type="dxa"/>
            <w:noWrap/>
          </w:tcPr>
          <w:p w14:paraId="6E4ABC42" w14:textId="77777777" w:rsidR="00D43CFD" w:rsidRPr="003B5234" w:rsidRDefault="00D43CFD" w:rsidP="006663C1">
            <w:r w:rsidRPr="003B5234">
              <w:t>1.09E-02</w:t>
            </w:r>
          </w:p>
        </w:tc>
      </w:tr>
      <w:tr w:rsidR="003B5234" w:rsidRPr="003B5234" w14:paraId="5A60277F" w14:textId="77777777" w:rsidTr="006663C1">
        <w:trPr>
          <w:trHeight w:val="300"/>
        </w:trPr>
        <w:tc>
          <w:tcPr>
            <w:tcW w:w="2295" w:type="dxa"/>
            <w:noWrap/>
            <w:hideMark/>
          </w:tcPr>
          <w:p w14:paraId="5FED1AF2"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262F9261" w14:textId="77777777" w:rsidR="00D43CFD" w:rsidRPr="003B5234" w:rsidRDefault="00D43CFD" w:rsidP="006663C1"/>
        </w:tc>
        <w:tc>
          <w:tcPr>
            <w:tcW w:w="1114" w:type="dxa"/>
            <w:noWrap/>
          </w:tcPr>
          <w:p w14:paraId="0A0F4C43" w14:textId="77777777" w:rsidR="00D43CFD" w:rsidRPr="003B5234" w:rsidRDefault="00D43CFD" w:rsidP="006663C1"/>
        </w:tc>
        <w:tc>
          <w:tcPr>
            <w:tcW w:w="1296" w:type="dxa"/>
            <w:noWrap/>
          </w:tcPr>
          <w:p w14:paraId="07ED6296" w14:textId="77777777" w:rsidR="00D43CFD" w:rsidRPr="003B5234" w:rsidRDefault="00D43CFD" w:rsidP="006663C1">
            <w:r w:rsidRPr="003B5234">
              <w:t>-1.40E+00</w:t>
            </w:r>
          </w:p>
        </w:tc>
        <w:tc>
          <w:tcPr>
            <w:tcW w:w="1066" w:type="dxa"/>
            <w:noWrap/>
          </w:tcPr>
          <w:p w14:paraId="38EBC978" w14:textId="77777777" w:rsidR="00D43CFD" w:rsidRPr="003B5234" w:rsidRDefault="00D43CFD" w:rsidP="006663C1">
            <w:r w:rsidRPr="003B5234">
              <w:t>5.12E-01</w:t>
            </w:r>
          </w:p>
        </w:tc>
        <w:tc>
          <w:tcPr>
            <w:tcW w:w="1296" w:type="dxa"/>
            <w:noWrap/>
          </w:tcPr>
          <w:p w14:paraId="489CC42E" w14:textId="77777777" w:rsidR="00D43CFD" w:rsidRPr="003B5234" w:rsidRDefault="00D43CFD" w:rsidP="006663C1">
            <w:r w:rsidRPr="003B5234">
              <w:t>1.12E-03</w:t>
            </w:r>
          </w:p>
        </w:tc>
        <w:tc>
          <w:tcPr>
            <w:tcW w:w="1156" w:type="dxa"/>
            <w:noWrap/>
          </w:tcPr>
          <w:p w14:paraId="411EEC68" w14:textId="77777777" w:rsidR="00D43CFD" w:rsidRPr="003B5234" w:rsidRDefault="00D43CFD" w:rsidP="006663C1">
            <w:r w:rsidRPr="003B5234">
              <w:t>1.76E-01</w:t>
            </w:r>
          </w:p>
        </w:tc>
      </w:tr>
      <w:tr w:rsidR="003B5234" w:rsidRPr="003B5234" w14:paraId="18A5FC8B" w14:textId="77777777" w:rsidTr="006663C1">
        <w:trPr>
          <w:trHeight w:val="300"/>
        </w:trPr>
        <w:tc>
          <w:tcPr>
            <w:tcW w:w="2295" w:type="dxa"/>
            <w:noWrap/>
            <w:hideMark/>
          </w:tcPr>
          <w:p w14:paraId="35D82B8C"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410B6FBA" w14:textId="77777777" w:rsidR="00D43CFD" w:rsidRPr="003B5234" w:rsidRDefault="00D43CFD" w:rsidP="006663C1"/>
        </w:tc>
        <w:tc>
          <w:tcPr>
            <w:tcW w:w="1114" w:type="dxa"/>
            <w:noWrap/>
          </w:tcPr>
          <w:p w14:paraId="6ECA128D" w14:textId="77777777" w:rsidR="00D43CFD" w:rsidRPr="003B5234" w:rsidRDefault="00D43CFD" w:rsidP="006663C1"/>
        </w:tc>
        <w:tc>
          <w:tcPr>
            <w:tcW w:w="1296" w:type="dxa"/>
            <w:noWrap/>
          </w:tcPr>
          <w:p w14:paraId="59369F36" w14:textId="77777777" w:rsidR="00D43CFD" w:rsidRPr="003B5234" w:rsidRDefault="00D43CFD" w:rsidP="006663C1">
            <w:r w:rsidRPr="003B5234">
              <w:t>-6.96E-02</w:t>
            </w:r>
          </w:p>
        </w:tc>
        <w:tc>
          <w:tcPr>
            <w:tcW w:w="1066" w:type="dxa"/>
            <w:noWrap/>
          </w:tcPr>
          <w:p w14:paraId="1F86BB5A" w14:textId="77777777" w:rsidR="00D43CFD" w:rsidRPr="003B5234" w:rsidRDefault="00D43CFD" w:rsidP="006663C1">
            <w:r w:rsidRPr="003B5234">
              <w:t>2.61E-01</w:t>
            </w:r>
          </w:p>
        </w:tc>
        <w:tc>
          <w:tcPr>
            <w:tcW w:w="1296" w:type="dxa"/>
            <w:noWrap/>
          </w:tcPr>
          <w:p w14:paraId="0ECE3248" w14:textId="77777777" w:rsidR="00D43CFD" w:rsidRPr="003B5234" w:rsidRDefault="00D43CFD" w:rsidP="006663C1">
            <w:r w:rsidRPr="003B5234">
              <w:t>9.52E-06</w:t>
            </w:r>
          </w:p>
        </w:tc>
        <w:tc>
          <w:tcPr>
            <w:tcW w:w="1156" w:type="dxa"/>
            <w:noWrap/>
          </w:tcPr>
          <w:p w14:paraId="176BABAE" w14:textId="77777777" w:rsidR="00D43CFD" w:rsidRPr="003B5234" w:rsidRDefault="00D43CFD" w:rsidP="006663C1">
            <w:r w:rsidRPr="003B5234">
              <w:t>2.34E-04</w:t>
            </w:r>
          </w:p>
        </w:tc>
      </w:tr>
      <w:tr w:rsidR="003B5234" w:rsidRPr="003B5234" w14:paraId="0750EA58" w14:textId="77777777" w:rsidTr="006663C1">
        <w:trPr>
          <w:trHeight w:val="300"/>
        </w:trPr>
        <w:tc>
          <w:tcPr>
            <w:tcW w:w="2295" w:type="dxa"/>
            <w:noWrap/>
            <w:hideMark/>
          </w:tcPr>
          <w:p w14:paraId="32D61B2B"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5ADCFCB6" w14:textId="77777777" w:rsidR="00D43CFD" w:rsidRPr="003B5234" w:rsidRDefault="00D43CFD" w:rsidP="006663C1"/>
        </w:tc>
        <w:tc>
          <w:tcPr>
            <w:tcW w:w="1114" w:type="dxa"/>
            <w:noWrap/>
          </w:tcPr>
          <w:p w14:paraId="6AD7C5E1" w14:textId="77777777" w:rsidR="00D43CFD" w:rsidRPr="003B5234" w:rsidRDefault="00D43CFD" w:rsidP="006663C1"/>
        </w:tc>
        <w:tc>
          <w:tcPr>
            <w:tcW w:w="1296" w:type="dxa"/>
            <w:noWrap/>
          </w:tcPr>
          <w:p w14:paraId="72CF3AED" w14:textId="77777777" w:rsidR="00D43CFD" w:rsidRPr="003B5234" w:rsidRDefault="00D43CFD" w:rsidP="006663C1"/>
        </w:tc>
        <w:tc>
          <w:tcPr>
            <w:tcW w:w="1066" w:type="dxa"/>
            <w:noWrap/>
          </w:tcPr>
          <w:p w14:paraId="13148F69" w14:textId="77777777" w:rsidR="00D43CFD" w:rsidRPr="003B5234" w:rsidRDefault="00D43CFD" w:rsidP="006663C1"/>
        </w:tc>
        <w:tc>
          <w:tcPr>
            <w:tcW w:w="1296" w:type="dxa"/>
            <w:noWrap/>
          </w:tcPr>
          <w:p w14:paraId="16CE659F" w14:textId="77777777" w:rsidR="00D43CFD" w:rsidRPr="003B5234" w:rsidRDefault="00D43CFD" w:rsidP="006663C1">
            <w:r w:rsidRPr="003B5234">
              <w:t>-1.04E-02</w:t>
            </w:r>
          </w:p>
        </w:tc>
        <w:tc>
          <w:tcPr>
            <w:tcW w:w="1156" w:type="dxa"/>
            <w:noWrap/>
          </w:tcPr>
          <w:p w14:paraId="071D3A44" w14:textId="77777777" w:rsidR="00D43CFD" w:rsidRPr="003B5234" w:rsidRDefault="00D43CFD" w:rsidP="006663C1">
            <w:r w:rsidRPr="003B5234">
              <w:t>1.13E-01</w:t>
            </w:r>
          </w:p>
        </w:tc>
      </w:tr>
      <w:tr w:rsidR="003B5234" w:rsidRPr="003B5234" w14:paraId="7654934B" w14:textId="77777777" w:rsidTr="006663C1">
        <w:trPr>
          <w:trHeight w:val="300"/>
        </w:trPr>
        <w:tc>
          <w:tcPr>
            <w:tcW w:w="2295" w:type="dxa"/>
            <w:noWrap/>
            <w:hideMark/>
          </w:tcPr>
          <w:p w14:paraId="463AE8D1"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5D027244" w14:textId="77777777" w:rsidR="00D43CFD" w:rsidRPr="003B5234" w:rsidRDefault="00D43CFD" w:rsidP="006663C1"/>
        </w:tc>
        <w:tc>
          <w:tcPr>
            <w:tcW w:w="1114" w:type="dxa"/>
            <w:noWrap/>
          </w:tcPr>
          <w:p w14:paraId="41E67A76" w14:textId="77777777" w:rsidR="00D43CFD" w:rsidRPr="003B5234" w:rsidRDefault="00D43CFD" w:rsidP="006663C1"/>
        </w:tc>
        <w:tc>
          <w:tcPr>
            <w:tcW w:w="1296" w:type="dxa"/>
            <w:noWrap/>
          </w:tcPr>
          <w:p w14:paraId="41F4DFF4" w14:textId="77777777" w:rsidR="00D43CFD" w:rsidRPr="003B5234" w:rsidRDefault="00D43CFD" w:rsidP="006663C1"/>
        </w:tc>
        <w:tc>
          <w:tcPr>
            <w:tcW w:w="1066" w:type="dxa"/>
            <w:noWrap/>
          </w:tcPr>
          <w:p w14:paraId="6A405A5F" w14:textId="77777777" w:rsidR="00D43CFD" w:rsidRPr="003B5234" w:rsidRDefault="00D43CFD" w:rsidP="006663C1"/>
        </w:tc>
        <w:tc>
          <w:tcPr>
            <w:tcW w:w="1296" w:type="dxa"/>
            <w:noWrap/>
          </w:tcPr>
          <w:p w14:paraId="41D7DA55" w14:textId="77777777" w:rsidR="00D43CFD" w:rsidRPr="003B5234" w:rsidRDefault="00D43CFD" w:rsidP="006663C1">
            <w:r w:rsidRPr="003B5234">
              <w:t>-6.02E-03</w:t>
            </w:r>
          </w:p>
        </w:tc>
        <w:tc>
          <w:tcPr>
            <w:tcW w:w="1156" w:type="dxa"/>
            <w:noWrap/>
          </w:tcPr>
          <w:p w14:paraId="10DFD755" w14:textId="77777777" w:rsidR="00D43CFD" w:rsidRPr="003B5234" w:rsidRDefault="00D43CFD" w:rsidP="006663C1">
            <w:r w:rsidRPr="003B5234">
              <w:t>4.68E-01</w:t>
            </w:r>
          </w:p>
        </w:tc>
      </w:tr>
      <w:tr w:rsidR="003B5234" w:rsidRPr="003B5234" w14:paraId="3CE5573A" w14:textId="77777777" w:rsidTr="006663C1">
        <w:trPr>
          <w:trHeight w:val="300"/>
        </w:trPr>
        <w:tc>
          <w:tcPr>
            <w:tcW w:w="2295" w:type="dxa"/>
            <w:noWrap/>
            <w:hideMark/>
          </w:tcPr>
          <w:p w14:paraId="25A3A606"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1224FEBD" w14:textId="77777777" w:rsidR="00D43CFD" w:rsidRPr="003B5234" w:rsidRDefault="00D43CFD" w:rsidP="006663C1"/>
        </w:tc>
        <w:tc>
          <w:tcPr>
            <w:tcW w:w="1114" w:type="dxa"/>
            <w:noWrap/>
          </w:tcPr>
          <w:p w14:paraId="304D41DF" w14:textId="77777777" w:rsidR="00D43CFD" w:rsidRPr="003B5234" w:rsidRDefault="00D43CFD" w:rsidP="006663C1"/>
        </w:tc>
        <w:tc>
          <w:tcPr>
            <w:tcW w:w="1296" w:type="dxa"/>
            <w:noWrap/>
          </w:tcPr>
          <w:p w14:paraId="1EE4DE1B" w14:textId="77777777" w:rsidR="00D43CFD" w:rsidRPr="003B5234" w:rsidRDefault="00D43CFD" w:rsidP="006663C1">
            <w:r w:rsidRPr="003B5234">
              <w:t>-1.41E-02</w:t>
            </w:r>
          </w:p>
        </w:tc>
        <w:tc>
          <w:tcPr>
            <w:tcW w:w="1066" w:type="dxa"/>
            <w:noWrap/>
          </w:tcPr>
          <w:p w14:paraId="4D298055" w14:textId="77777777" w:rsidR="00D43CFD" w:rsidRPr="003B5234" w:rsidRDefault="00D43CFD" w:rsidP="006663C1">
            <w:r w:rsidRPr="003B5234">
              <w:t>8.44E-01</w:t>
            </w:r>
          </w:p>
        </w:tc>
        <w:tc>
          <w:tcPr>
            <w:tcW w:w="1296" w:type="dxa"/>
            <w:noWrap/>
          </w:tcPr>
          <w:p w14:paraId="4C2D2481" w14:textId="77777777" w:rsidR="00D43CFD" w:rsidRPr="003B5234" w:rsidRDefault="00D43CFD" w:rsidP="006663C1">
            <w:r w:rsidRPr="003B5234">
              <w:t>1.03E-05</w:t>
            </w:r>
          </w:p>
        </w:tc>
        <w:tc>
          <w:tcPr>
            <w:tcW w:w="1156" w:type="dxa"/>
            <w:noWrap/>
          </w:tcPr>
          <w:p w14:paraId="7ADE4AB7" w14:textId="77777777" w:rsidR="00D43CFD" w:rsidRPr="003B5234" w:rsidRDefault="00D43CFD" w:rsidP="006663C1">
            <w:r w:rsidRPr="003B5234">
              <w:t>6.87E-10</w:t>
            </w:r>
          </w:p>
        </w:tc>
      </w:tr>
      <w:tr w:rsidR="003B5234" w:rsidRPr="003B5234" w14:paraId="64E9EA5B" w14:textId="77777777" w:rsidTr="006663C1">
        <w:trPr>
          <w:trHeight w:val="300"/>
        </w:trPr>
        <w:tc>
          <w:tcPr>
            <w:tcW w:w="2295" w:type="dxa"/>
            <w:noWrap/>
            <w:hideMark/>
          </w:tcPr>
          <w:p w14:paraId="45501294"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2BE58EAF" w14:textId="77777777" w:rsidR="00D43CFD" w:rsidRPr="003B5234" w:rsidRDefault="00D43CFD" w:rsidP="006663C1"/>
        </w:tc>
        <w:tc>
          <w:tcPr>
            <w:tcW w:w="1114" w:type="dxa"/>
            <w:noWrap/>
          </w:tcPr>
          <w:p w14:paraId="209F9E07" w14:textId="77777777" w:rsidR="00D43CFD" w:rsidRPr="003B5234" w:rsidRDefault="00D43CFD" w:rsidP="006663C1"/>
        </w:tc>
        <w:tc>
          <w:tcPr>
            <w:tcW w:w="1296" w:type="dxa"/>
            <w:noWrap/>
          </w:tcPr>
          <w:p w14:paraId="267E2CD7" w14:textId="77777777" w:rsidR="00D43CFD" w:rsidRPr="003B5234" w:rsidRDefault="00D43CFD" w:rsidP="006663C1"/>
        </w:tc>
        <w:tc>
          <w:tcPr>
            <w:tcW w:w="1066" w:type="dxa"/>
            <w:noWrap/>
          </w:tcPr>
          <w:p w14:paraId="518AF3B8" w14:textId="77777777" w:rsidR="00D43CFD" w:rsidRPr="003B5234" w:rsidRDefault="00D43CFD" w:rsidP="006663C1"/>
        </w:tc>
        <w:tc>
          <w:tcPr>
            <w:tcW w:w="1296" w:type="dxa"/>
            <w:noWrap/>
          </w:tcPr>
          <w:p w14:paraId="5AB4BBD9" w14:textId="77777777" w:rsidR="00D43CFD" w:rsidRPr="003B5234" w:rsidRDefault="00D43CFD" w:rsidP="006663C1">
            <w:r w:rsidRPr="003B5234">
              <w:t>-4.34E-02</w:t>
            </w:r>
          </w:p>
        </w:tc>
        <w:tc>
          <w:tcPr>
            <w:tcW w:w="1156" w:type="dxa"/>
            <w:noWrap/>
          </w:tcPr>
          <w:p w14:paraId="62976426" w14:textId="77777777" w:rsidR="00D43CFD" w:rsidRPr="003B5234" w:rsidRDefault="00D43CFD" w:rsidP="006663C1">
            <w:r w:rsidRPr="003B5234">
              <w:t>2.84E-21</w:t>
            </w:r>
          </w:p>
        </w:tc>
      </w:tr>
      <w:tr w:rsidR="003B5234" w:rsidRPr="003B5234" w14:paraId="17ADA0C4" w14:textId="77777777" w:rsidTr="006663C1">
        <w:trPr>
          <w:trHeight w:val="300"/>
        </w:trPr>
        <w:tc>
          <w:tcPr>
            <w:tcW w:w="2295" w:type="dxa"/>
            <w:noWrap/>
            <w:hideMark/>
          </w:tcPr>
          <w:p w14:paraId="7CD09C1E"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6A021CCA" w14:textId="77777777" w:rsidR="00D43CFD" w:rsidRPr="003B5234" w:rsidRDefault="00D43CFD" w:rsidP="006663C1"/>
        </w:tc>
        <w:tc>
          <w:tcPr>
            <w:tcW w:w="1114" w:type="dxa"/>
            <w:noWrap/>
          </w:tcPr>
          <w:p w14:paraId="6E174ED1" w14:textId="77777777" w:rsidR="00D43CFD" w:rsidRPr="003B5234" w:rsidRDefault="00D43CFD" w:rsidP="006663C1"/>
        </w:tc>
        <w:tc>
          <w:tcPr>
            <w:tcW w:w="1296" w:type="dxa"/>
            <w:noWrap/>
          </w:tcPr>
          <w:p w14:paraId="0F37952D" w14:textId="77777777" w:rsidR="00D43CFD" w:rsidRPr="003B5234" w:rsidRDefault="00D43CFD" w:rsidP="006663C1"/>
        </w:tc>
        <w:tc>
          <w:tcPr>
            <w:tcW w:w="1066" w:type="dxa"/>
            <w:noWrap/>
          </w:tcPr>
          <w:p w14:paraId="62628C87" w14:textId="77777777" w:rsidR="00D43CFD" w:rsidRPr="003B5234" w:rsidRDefault="00D43CFD" w:rsidP="006663C1"/>
        </w:tc>
        <w:tc>
          <w:tcPr>
            <w:tcW w:w="1296" w:type="dxa"/>
            <w:noWrap/>
          </w:tcPr>
          <w:p w14:paraId="79B6052F" w14:textId="77777777" w:rsidR="00D43CFD" w:rsidRPr="003B5234" w:rsidRDefault="00D43CFD" w:rsidP="006663C1">
            <w:r w:rsidRPr="003B5234">
              <w:t>3.74E-02</w:t>
            </w:r>
          </w:p>
        </w:tc>
        <w:tc>
          <w:tcPr>
            <w:tcW w:w="1156" w:type="dxa"/>
            <w:noWrap/>
          </w:tcPr>
          <w:p w14:paraId="56F1DCBA" w14:textId="77777777" w:rsidR="00D43CFD" w:rsidRPr="003B5234" w:rsidRDefault="00D43CFD" w:rsidP="006663C1">
            <w:r w:rsidRPr="003B5234">
              <w:t>1.17E-11</w:t>
            </w:r>
          </w:p>
        </w:tc>
      </w:tr>
      <w:tr w:rsidR="003B5234" w:rsidRPr="003B5234" w14:paraId="65170932" w14:textId="77777777" w:rsidTr="006663C1">
        <w:trPr>
          <w:trHeight w:val="300"/>
        </w:trPr>
        <w:tc>
          <w:tcPr>
            <w:tcW w:w="2295" w:type="dxa"/>
            <w:noWrap/>
            <w:hideMark/>
          </w:tcPr>
          <w:p w14:paraId="7AFD46D5" w14:textId="77777777" w:rsidR="00D43CFD" w:rsidRPr="003B5234" w:rsidRDefault="00D43CFD" w:rsidP="006663C1">
            <w:pPr>
              <w:rPr>
                <w:rFonts w:cstheme="minorHAnsi"/>
              </w:rPr>
            </w:pPr>
            <m:oMathPara>
              <m:oMath>
                <m:r>
                  <w:rPr>
                    <w:rFonts w:ascii="Cambria Math" w:hAnsi="Cambria Math" w:cstheme="minorHAnsi"/>
                  </w:rPr>
                  <m:t>D:X</m:t>
                </m:r>
              </m:oMath>
            </m:oMathPara>
          </w:p>
        </w:tc>
        <w:tc>
          <w:tcPr>
            <w:tcW w:w="1296" w:type="dxa"/>
            <w:noWrap/>
          </w:tcPr>
          <w:p w14:paraId="61934C18" w14:textId="77777777" w:rsidR="00D43CFD" w:rsidRPr="003B5234" w:rsidRDefault="00D43CFD" w:rsidP="006663C1"/>
        </w:tc>
        <w:tc>
          <w:tcPr>
            <w:tcW w:w="1114" w:type="dxa"/>
            <w:noWrap/>
          </w:tcPr>
          <w:p w14:paraId="6ADB1227" w14:textId="77777777" w:rsidR="00D43CFD" w:rsidRPr="003B5234" w:rsidRDefault="00D43CFD" w:rsidP="006663C1"/>
        </w:tc>
        <w:tc>
          <w:tcPr>
            <w:tcW w:w="1296" w:type="dxa"/>
            <w:noWrap/>
          </w:tcPr>
          <w:p w14:paraId="71544F69" w14:textId="77777777" w:rsidR="00D43CFD" w:rsidRPr="003B5234" w:rsidRDefault="00D43CFD" w:rsidP="006663C1"/>
        </w:tc>
        <w:tc>
          <w:tcPr>
            <w:tcW w:w="1066" w:type="dxa"/>
            <w:noWrap/>
          </w:tcPr>
          <w:p w14:paraId="4A77690D" w14:textId="77777777" w:rsidR="00D43CFD" w:rsidRPr="003B5234" w:rsidRDefault="00D43CFD" w:rsidP="006663C1"/>
        </w:tc>
        <w:tc>
          <w:tcPr>
            <w:tcW w:w="1296" w:type="dxa"/>
            <w:noWrap/>
          </w:tcPr>
          <w:p w14:paraId="620605F1" w14:textId="77777777" w:rsidR="00D43CFD" w:rsidRPr="003B5234" w:rsidRDefault="00D43CFD" w:rsidP="006663C1">
            <w:r w:rsidRPr="003B5234">
              <w:t>5.97E-05</w:t>
            </w:r>
          </w:p>
        </w:tc>
        <w:tc>
          <w:tcPr>
            <w:tcW w:w="1156" w:type="dxa"/>
            <w:noWrap/>
          </w:tcPr>
          <w:p w14:paraId="1C1ECFCF" w14:textId="77777777" w:rsidR="00D43CFD" w:rsidRPr="003B5234" w:rsidRDefault="00D43CFD" w:rsidP="006663C1">
            <w:r w:rsidRPr="003B5234">
              <w:t>1.41E-03</w:t>
            </w:r>
          </w:p>
        </w:tc>
      </w:tr>
      <w:tr w:rsidR="003B5234" w:rsidRPr="003B5234" w14:paraId="396DA092" w14:textId="77777777" w:rsidTr="006663C1">
        <w:trPr>
          <w:trHeight w:val="300"/>
        </w:trPr>
        <w:tc>
          <w:tcPr>
            <w:tcW w:w="2295" w:type="dxa"/>
            <w:noWrap/>
            <w:hideMark/>
          </w:tcPr>
          <w:p w14:paraId="3FC8AA91" w14:textId="77777777" w:rsidR="00D43CFD" w:rsidRPr="003B5234" w:rsidRDefault="00D43CFD" w:rsidP="006663C1">
            <w:pPr>
              <w:rPr>
                <w:rFonts w:cstheme="minorHAnsi"/>
              </w:rPr>
            </w:pPr>
            <m:oMathPara>
              <m:oMath>
                <m:r>
                  <w:rPr>
                    <w:rFonts w:ascii="Cambria Math" w:hAnsi="Cambria Math" w:cstheme="minorHAnsi"/>
                  </w:rPr>
                  <m:t>D:</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104449A1" w14:textId="77777777" w:rsidR="00D43CFD" w:rsidRPr="003B5234" w:rsidRDefault="00D43CFD" w:rsidP="006663C1"/>
        </w:tc>
        <w:tc>
          <w:tcPr>
            <w:tcW w:w="1114" w:type="dxa"/>
            <w:noWrap/>
          </w:tcPr>
          <w:p w14:paraId="26C96DDF" w14:textId="77777777" w:rsidR="00D43CFD" w:rsidRPr="003B5234" w:rsidRDefault="00D43CFD" w:rsidP="006663C1"/>
        </w:tc>
        <w:tc>
          <w:tcPr>
            <w:tcW w:w="1296" w:type="dxa"/>
            <w:noWrap/>
          </w:tcPr>
          <w:p w14:paraId="1888C953" w14:textId="77777777" w:rsidR="00D43CFD" w:rsidRPr="003B5234" w:rsidRDefault="00D43CFD" w:rsidP="006663C1"/>
        </w:tc>
        <w:tc>
          <w:tcPr>
            <w:tcW w:w="1066" w:type="dxa"/>
            <w:noWrap/>
          </w:tcPr>
          <w:p w14:paraId="52A0294D" w14:textId="77777777" w:rsidR="00D43CFD" w:rsidRPr="003B5234" w:rsidRDefault="00D43CFD" w:rsidP="006663C1"/>
        </w:tc>
        <w:tc>
          <w:tcPr>
            <w:tcW w:w="1296" w:type="dxa"/>
            <w:noWrap/>
          </w:tcPr>
          <w:p w14:paraId="655D58FF" w14:textId="77777777" w:rsidR="00D43CFD" w:rsidRPr="003B5234" w:rsidRDefault="00D43CFD" w:rsidP="006663C1">
            <w:r w:rsidRPr="003B5234">
              <w:t>-3.25E-05</w:t>
            </w:r>
          </w:p>
        </w:tc>
        <w:tc>
          <w:tcPr>
            <w:tcW w:w="1156" w:type="dxa"/>
            <w:noWrap/>
          </w:tcPr>
          <w:p w14:paraId="492C094D" w14:textId="77777777" w:rsidR="00D43CFD" w:rsidRPr="003B5234" w:rsidRDefault="00D43CFD" w:rsidP="006663C1">
            <w:r w:rsidRPr="003B5234">
              <w:t>7.46E-02</w:t>
            </w:r>
          </w:p>
        </w:tc>
      </w:tr>
      <w:tr w:rsidR="003B5234" w:rsidRPr="003B5234" w14:paraId="7AD6BD03" w14:textId="77777777" w:rsidTr="006663C1">
        <w:trPr>
          <w:trHeight w:val="300"/>
        </w:trPr>
        <w:tc>
          <w:tcPr>
            <w:tcW w:w="2295" w:type="dxa"/>
            <w:noWrap/>
            <w:hideMark/>
          </w:tcPr>
          <w:p w14:paraId="3DB5D376" w14:textId="77777777" w:rsidR="00D43CFD" w:rsidRPr="003B5234" w:rsidRDefault="00D43CFD" w:rsidP="006663C1">
            <w:pPr>
              <w:rPr>
                <w:rFonts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37E2838" w14:textId="77777777" w:rsidR="00D43CFD" w:rsidRPr="003B5234" w:rsidRDefault="00D43CFD" w:rsidP="006663C1"/>
        </w:tc>
        <w:tc>
          <w:tcPr>
            <w:tcW w:w="1114" w:type="dxa"/>
            <w:noWrap/>
          </w:tcPr>
          <w:p w14:paraId="19D9915C" w14:textId="77777777" w:rsidR="00D43CFD" w:rsidRPr="003B5234" w:rsidRDefault="00D43CFD" w:rsidP="006663C1"/>
        </w:tc>
        <w:tc>
          <w:tcPr>
            <w:tcW w:w="1296" w:type="dxa"/>
            <w:noWrap/>
          </w:tcPr>
          <w:p w14:paraId="4AAA45EC" w14:textId="77777777" w:rsidR="00D43CFD" w:rsidRPr="003B5234" w:rsidRDefault="00D43CFD" w:rsidP="006663C1"/>
        </w:tc>
        <w:tc>
          <w:tcPr>
            <w:tcW w:w="1066" w:type="dxa"/>
            <w:noWrap/>
          </w:tcPr>
          <w:p w14:paraId="01493DDD" w14:textId="77777777" w:rsidR="00D43CFD" w:rsidRPr="003B5234" w:rsidRDefault="00D43CFD" w:rsidP="006663C1"/>
        </w:tc>
        <w:tc>
          <w:tcPr>
            <w:tcW w:w="1296" w:type="dxa"/>
            <w:noWrap/>
          </w:tcPr>
          <w:p w14:paraId="71D6F391" w14:textId="77777777" w:rsidR="00D43CFD" w:rsidRPr="003B5234" w:rsidRDefault="00D43CFD" w:rsidP="006663C1">
            <w:r w:rsidRPr="003B5234">
              <w:t>1.49E-01</w:t>
            </w:r>
          </w:p>
        </w:tc>
        <w:tc>
          <w:tcPr>
            <w:tcW w:w="1156" w:type="dxa"/>
            <w:noWrap/>
          </w:tcPr>
          <w:p w14:paraId="5E4AE8ED" w14:textId="77777777" w:rsidR="00D43CFD" w:rsidRPr="003B5234" w:rsidRDefault="00D43CFD" w:rsidP="006663C1">
            <w:r w:rsidRPr="003B5234">
              <w:t>1.97E-10</w:t>
            </w:r>
          </w:p>
        </w:tc>
      </w:tr>
      <w:tr w:rsidR="00D43CFD" w:rsidRPr="003B5234" w14:paraId="5EAB4923" w14:textId="77777777" w:rsidTr="006663C1">
        <w:trPr>
          <w:trHeight w:val="300"/>
        </w:trPr>
        <w:tc>
          <w:tcPr>
            <w:tcW w:w="2295" w:type="dxa"/>
            <w:noWrap/>
          </w:tcPr>
          <w:p w14:paraId="1B1E1208" w14:textId="77777777" w:rsidR="00D43CFD" w:rsidRPr="003B5234" w:rsidRDefault="00D43CFD" w:rsidP="006663C1">
            <w:pPr>
              <w:rPr>
                <w:rFonts w:ascii="Calibri" w:hAnsi="Calibri" w:cs="Calibri"/>
              </w:rPr>
            </w:pPr>
            <m:oMathPara>
              <m:oMath>
                <m:r>
                  <w:rPr>
                    <w:rFonts w:ascii="Cambria Math" w:hAnsi="Cambria Math" w:cs="Calibri"/>
                  </w:rPr>
                  <m:t>F</m:t>
                </m:r>
              </m:oMath>
            </m:oMathPara>
          </w:p>
        </w:tc>
        <w:tc>
          <w:tcPr>
            <w:tcW w:w="1296" w:type="dxa"/>
            <w:noWrap/>
          </w:tcPr>
          <w:p w14:paraId="6BA66CC8" w14:textId="77777777" w:rsidR="00D43CFD" w:rsidRPr="003B5234" w:rsidRDefault="00D43CFD" w:rsidP="006663C1"/>
        </w:tc>
        <w:tc>
          <w:tcPr>
            <w:tcW w:w="1114" w:type="dxa"/>
            <w:noWrap/>
          </w:tcPr>
          <w:p w14:paraId="6AA8377B" w14:textId="77777777" w:rsidR="00D43CFD" w:rsidRPr="003B5234" w:rsidRDefault="00D43CFD" w:rsidP="006663C1"/>
        </w:tc>
        <w:tc>
          <w:tcPr>
            <w:tcW w:w="1296" w:type="dxa"/>
            <w:noWrap/>
          </w:tcPr>
          <w:p w14:paraId="52654937" w14:textId="77777777" w:rsidR="00D43CFD" w:rsidRPr="003B5234" w:rsidRDefault="00D43CFD" w:rsidP="006663C1"/>
        </w:tc>
        <w:tc>
          <w:tcPr>
            <w:tcW w:w="1066" w:type="dxa"/>
            <w:noWrap/>
          </w:tcPr>
          <w:p w14:paraId="12B6B387" w14:textId="77777777" w:rsidR="00D43CFD" w:rsidRPr="003B5234" w:rsidRDefault="00D43CFD" w:rsidP="006663C1"/>
        </w:tc>
        <w:tc>
          <w:tcPr>
            <w:tcW w:w="1296" w:type="dxa"/>
            <w:noWrap/>
          </w:tcPr>
          <w:p w14:paraId="0611EEC7" w14:textId="77777777" w:rsidR="00D43CFD" w:rsidRPr="003B5234" w:rsidRDefault="00D43CFD" w:rsidP="006663C1">
            <w:r w:rsidRPr="003B5234">
              <w:t>1.10</w:t>
            </w:r>
          </w:p>
        </w:tc>
        <w:tc>
          <w:tcPr>
            <w:tcW w:w="1156" w:type="dxa"/>
            <w:noWrap/>
          </w:tcPr>
          <w:p w14:paraId="79020CA0" w14:textId="77777777" w:rsidR="00D43CFD" w:rsidRPr="003B5234" w:rsidRDefault="00D43CFD" w:rsidP="006663C1"/>
        </w:tc>
      </w:tr>
    </w:tbl>
    <w:p w14:paraId="6C21BD05" w14:textId="77777777" w:rsidR="00D43CFD" w:rsidRPr="003B5234" w:rsidRDefault="00D43CFD" w:rsidP="00D43CFD">
      <w:pPr>
        <w:rPr>
          <w:rFonts w:cstheme="minorHAnsi"/>
        </w:rPr>
      </w:pPr>
    </w:p>
    <w:p w14:paraId="655D6BF0" w14:textId="77777777" w:rsidR="00D43CFD" w:rsidRPr="003B5234" w:rsidRDefault="00D43CFD" w:rsidP="00D43CFD">
      <w:pPr>
        <w:rPr>
          <w:rFonts w:cstheme="minorHAnsi"/>
          <w:b/>
        </w:rPr>
      </w:pPr>
      <w:r w:rsidRPr="003B5234">
        <w:rPr>
          <w:rFonts w:cstheme="minorHAnsi"/>
          <w:b/>
        </w:rPr>
        <w:br w:type="page"/>
      </w:r>
    </w:p>
    <w:p w14:paraId="4C02D198" w14:textId="77777777" w:rsidR="00D43CFD" w:rsidRPr="003B5234" w:rsidRDefault="00D43CFD" w:rsidP="00D43CFD">
      <w:pPr>
        <w:rPr>
          <w:rFonts w:cstheme="minorHAnsi"/>
          <w:b/>
        </w:rPr>
      </w:pPr>
      <w:r w:rsidRPr="003B5234">
        <w:rPr>
          <w:rFonts w:cstheme="minorHAnsi"/>
          <w:b/>
        </w:rPr>
        <w:lastRenderedPageBreak/>
        <w:t>Tekapo 2</w:t>
      </w:r>
    </w:p>
    <w:tbl>
      <w:tblPr>
        <w:tblStyle w:val="TableGrid"/>
        <w:tblW w:w="9519" w:type="dxa"/>
        <w:tblLook w:val="04A0" w:firstRow="1" w:lastRow="0" w:firstColumn="1" w:lastColumn="0" w:noHBand="0" w:noVBand="1"/>
      </w:tblPr>
      <w:tblGrid>
        <w:gridCol w:w="2295"/>
        <w:gridCol w:w="1296"/>
        <w:gridCol w:w="1114"/>
        <w:gridCol w:w="1296"/>
        <w:gridCol w:w="1066"/>
        <w:gridCol w:w="1296"/>
        <w:gridCol w:w="1156"/>
      </w:tblGrid>
      <w:tr w:rsidR="003B5234" w:rsidRPr="003B5234" w14:paraId="53D52592" w14:textId="77777777" w:rsidTr="006663C1">
        <w:trPr>
          <w:trHeight w:val="300"/>
        </w:trPr>
        <w:tc>
          <w:tcPr>
            <w:tcW w:w="2295" w:type="dxa"/>
            <w:noWrap/>
            <w:hideMark/>
          </w:tcPr>
          <w:p w14:paraId="232F9447" w14:textId="77777777" w:rsidR="00D43CFD" w:rsidRPr="003B5234" w:rsidRDefault="00D43CFD" w:rsidP="006663C1">
            <w:pPr>
              <w:rPr>
                <w:rFonts w:cstheme="minorHAnsi"/>
              </w:rPr>
            </w:pPr>
          </w:p>
        </w:tc>
        <w:tc>
          <w:tcPr>
            <w:tcW w:w="2410" w:type="dxa"/>
            <w:gridSpan w:val="2"/>
            <w:noWrap/>
            <w:hideMark/>
          </w:tcPr>
          <w:p w14:paraId="73583C62" w14:textId="77777777" w:rsidR="00D43CFD" w:rsidRPr="003B5234" w:rsidRDefault="00D43CFD" w:rsidP="006663C1">
            <w:pPr>
              <w:rPr>
                <w:rFonts w:cstheme="minorHAnsi"/>
              </w:rPr>
            </w:pPr>
            <w:r w:rsidRPr="003B5234">
              <w:rPr>
                <w:rFonts w:cstheme="minorHAnsi"/>
              </w:rPr>
              <w:t>Wet model</w:t>
            </w:r>
          </w:p>
        </w:tc>
        <w:tc>
          <w:tcPr>
            <w:tcW w:w="2362" w:type="dxa"/>
            <w:gridSpan w:val="2"/>
            <w:noWrap/>
            <w:hideMark/>
          </w:tcPr>
          <w:p w14:paraId="1B117E94" w14:textId="77777777" w:rsidR="00D43CFD" w:rsidRPr="003B5234" w:rsidRDefault="00D43CFD" w:rsidP="006663C1">
            <w:pPr>
              <w:rPr>
                <w:rFonts w:cstheme="minorHAnsi"/>
              </w:rPr>
            </w:pPr>
            <w:r w:rsidRPr="003B5234">
              <w:rPr>
                <w:rFonts w:cstheme="minorHAnsi"/>
              </w:rPr>
              <w:t>Dry model</w:t>
            </w:r>
          </w:p>
        </w:tc>
        <w:tc>
          <w:tcPr>
            <w:tcW w:w="2452" w:type="dxa"/>
            <w:gridSpan w:val="2"/>
            <w:noWrap/>
            <w:hideMark/>
          </w:tcPr>
          <w:p w14:paraId="0931BABA" w14:textId="77777777" w:rsidR="00D43CFD" w:rsidRPr="003B5234" w:rsidRDefault="00D43CFD" w:rsidP="006663C1">
            <w:pPr>
              <w:rPr>
                <w:rFonts w:cstheme="minorHAnsi"/>
              </w:rPr>
            </w:pPr>
            <w:r w:rsidRPr="003B5234">
              <w:rPr>
                <w:rFonts w:cstheme="minorHAnsi"/>
              </w:rPr>
              <w:t>Level model</w:t>
            </w:r>
          </w:p>
        </w:tc>
      </w:tr>
      <w:tr w:rsidR="003B5234" w:rsidRPr="003B5234" w14:paraId="7E0F798D" w14:textId="77777777" w:rsidTr="006663C1">
        <w:trPr>
          <w:trHeight w:val="300"/>
        </w:trPr>
        <w:tc>
          <w:tcPr>
            <w:tcW w:w="2295" w:type="dxa"/>
            <w:noWrap/>
            <w:hideMark/>
          </w:tcPr>
          <w:p w14:paraId="330F2E21" w14:textId="77777777" w:rsidR="00D43CFD" w:rsidRPr="003B5234" w:rsidRDefault="00D43CFD" w:rsidP="006663C1">
            <w:pPr>
              <w:rPr>
                <w:rFonts w:cstheme="minorHAnsi"/>
              </w:rPr>
            </w:pPr>
            <w:r w:rsidRPr="003B5234">
              <w:rPr>
                <w:rFonts w:cstheme="minorHAnsi"/>
              </w:rPr>
              <w:t>Variable</w:t>
            </w:r>
          </w:p>
        </w:tc>
        <w:tc>
          <w:tcPr>
            <w:tcW w:w="1296" w:type="dxa"/>
            <w:noWrap/>
            <w:hideMark/>
          </w:tcPr>
          <w:p w14:paraId="68696487" w14:textId="77777777" w:rsidR="00D43CFD" w:rsidRPr="003B5234" w:rsidRDefault="00D43CFD" w:rsidP="006663C1">
            <w:pPr>
              <w:rPr>
                <w:rFonts w:cstheme="minorHAnsi"/>
              </w:rPr>
            </w:pPr>
            <w:r w:rsidRPr="003B5234">
              <w:rPr>
                <w:rFonts w:cstheme="minorHAnsi"/>
              </w:rPr>
              <w:t>Coefficient</w:t>
            </w:r>
          </w:p>
        </w:tc>
        <w:tc>
          <w:tcPr>
            <w:tcW w:w="1114" w:type="dxa"/>
            <w:noWrap/>
            <w:hideMark/>
          </w:tcPr>
          <w:p w14:paraId="2E428641"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49254514" w14:textId="77777777" w:rsidR="00D43CFD" w:rsidRPr="003B5234" w:rsidRDefault="00D43CFD" w:rsidP="006663C1">
            <w:pPr>
              <w:rPr>
                <w:rFonts w:cstheme="minorHAnsi"/>
              </w:rPr>
            </w:pPr>
            <w:r w:rsidRPr="003B5234">
              <w:rPr>
                <w:rFonts w:cstheme="minorHAnsi"/>
              </w:rPr>
              <w:t>Coefficient</w:t>
            </w:r>
          </w:p>
        </w:tc>
        <w:tc>
          <w:tcPr>
            <w:tcW w:w="1066" w:type="dxa"/>
            <w:noWrap/>
            <w:hideMark/>
          </w:tcPr>
          <w:p w14:paraId="35D7E576"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368AA780" w14:textId="77777777" w:rsidR="00D43CFD" w:rsidRPr="003B5234" w:rsidRDefault="00D43CFD" w:rsidP="006663C1">
            <w:pPr>
              <w:rPr>
                <w:rFonts w:cstheme="minorHAnsi"/>
              </w:rPr>
            </w:pPr>
            <w:r w:rsidRPr="003B5234">
              <w:rPr>
                <w:rFonts w:cstheme="minorHAnsi"/>
              </w:rPr>
              <w:t>Coefficient</w:t>
            </w:r>
          </w:p>
        </w:tc>
        <w:tc>
          <w:tcPr>
            <w:tcW w:w="1156" w:type="dxa"/>
            <w:noWrap/>
            <w:hideMark/>
          </w:tcPr>
          <w:p w14:paraId="0048A5DB" w14:textId="77777777" w:rsidR="00D43CFD" w:rsidRPr="003B5234" w:rsidRDefault="00D43CFD" w:rsidP="006663C1">
            <w:pPr>
              <w:rPr>
                <w:rFonts w:cstheme="minorHAnsi"/>
              </w:rPr>
            </w:pPr>
            <w:r w:rsidRPr="003B5234">
              <w:rPr>
                <w:rFonts w:cstheme="minorHAnsi"/>
              </w:rPr>
              <w:t>p-value</w:t>
            </w:r>
          </w:p>
        </w:tc>
      </w:tr>
      <w:tr w:rsidR="003B5234" w:rsidRPr="003B5234" w14:paraId="252FA665" w14:textId="77777777" w:rsidTr="006663C1">
        <w:trPr>
          <w:trHeight w:val="300"/>
        </w:trPr>
        <w:tc>
          <w:tcPr>
            <w:tcW w:w="2295" w:type="dxa"/>
            <w:noWrap/>
            <w:hideMark/>
          </w:tcPr>
          <w:p w14:paraId="32B722DE" w14:textId="77777777" w:rsidR="00D43CFD" w:rsidRPr="003B5234" w:rsidRDefault="00D43CFD" w:rsidP="006663C1">
            <w:pPr>
              <w:rPr>
                <w:rFonts w:cstheme="minorHAnsi"/>
              </w:rPr>
            </w:pPr>
            <w:r w:rsidRPr="003B5234">
              <w:rPr>
                <w:rFonts w:cstheme="minorHAnsi"/>
              </w:rPr>
              <w:t>Intercept</w:t>
            </w:r>
          </w:p>
        </w:tc>
        <w:tc>
          <w:tcPr>
            <w:tcW w:w="1296" w:type="dxa"/>
            <w:noWrap/>
            <w:hideMark/>
          </w:tcPr>
          <w:p w14:paraId="36C15E43" w14:textId="77777777" w:rsidR="00D43CFD" w:rsidRPr="003B5234" w:rsidRDefault="00D43CFD" w:rsidP="006663C1">
            <w:r w:rsidRPr="003B5234">
              <w:t>4.19E+00</w:t>
            </w:r>
          </w:p>
        </w:tc>
        <w:tc>
          <w:tcPr>
            <w:tcW w:w="1114" w:type="dxa"/>
            <w:noWrap/>
            <w:hideMark/>
          </w:tcPr>
          <w:p w14:paraId="334A1259" w14:textId="77777777" w:rsidR="00D43CFD" w:rsidRPr="003B5234" w:rsidRDefault="00D43CFD" w:rsidP="006663C1">
            <w:r w:rsidRPr="003B5234">
              <w:t>1.29E-17</w:t>
            </w:r>
          </w:p>
        </w:tc>
        <w:tc>
          <w:tcPr>
            <w:tcW w:w="1296" w:type="dxa"/>
            <w:noWrap/>
            <w:hideMark/>
          </w:tcPr>
          <w:p w14:paraId="3BAEAA49" w14:textId="77777777" w:rsidR="00D43CFD" w:rsidRPr="003B5234" w:rsidRDefault="00D43CFD" w:rsidP="006663C1">
            <w:r w:rsidRPr="003B5234">
              <w:t>-3.78E+00</w:t>
            </w:r>
          </w:p>
        </w:tc>
        <w:tc>
          <w:tcPr>
            <w:tcW w:w="1066" w:type="dxa"/>
            <w:noWrap/>
            <w:hideMark/>
          </w:tcPr>
          <w:p w14:paraId="36C79713" w14:textId="77777777" w:rsidR="00D43CFD" w:rsidRPr="003B5234" w:rsidRDefault="00D43CFD" w:rsidP="006663C1">
            <w:r w:rsidRPr="003B5234">
              <w:t>1.51E-15</w:t>
            </w:r>
          </w:p>
        </w:tc>
        <w:tc>
          <w:tcPr>
            <w:tcW w:w="1296" w:type="dxa"/>
            <w:noWrap/>
            <w:hideMark/>
          </w:tcPr>
          <w:p w14:paraId="21FB849A" w14:textId="77777777" w:rsidR="00D43CFD" w:rsidRPr="003B5234" w:rsidRDefault="00D43CFD" w:rsidP="006663C1">
            <w:pPr>
              <w:rPr>
                <w:rFonts w:cstheme="minorHAnsi"/>
              </w:rPr>
            </w:pPr>
            <w:r w:rsidRPr="003B5234">
              <w:rPr>
                <w:rFonts w:cstheme="minorHAnsi"/>
              </w:rPr>
              <w:t>1.00E+00</w:t>
            </w:r>
          </w:p>
        </w:tc>
        <w:tc>
          <w:tcPr>
            <w:tcW w:w="1156" w:type="dxa"/>
            <w:noWrap/>
            <w:hideMark/>
          </w:tcPr>
          <w:p w14:paraId="491AD379" w14:textId="77777777" w:rsidR="00D43CFD" w:rsidRPr="003B5234" w:rsidRDefault="00D43CFD" w:rsidP="006663C1">
            <w:pPr>
              <w:rPr>
                <w:rFonts w:cstheme="minorHAnsi"/>
              </w:rPr>
            </w:pPr>
            <w:r w:rsidRPr="003B5234">
              <w:rPr>
                <w:rFonts w:cstheme="minorHAnsi"/>
              </w:rPr>
              <w:t>0.00E+00</w:t>
            </w:r>
          </w:p>
        </w:tc>
      </w:tr>
      <w:tr w:rsidR="003B5234" w:rsidRPr="003B5234" w14:paraId="60B35D04" w14:textId="77777777" w:rsidTr="006663C1">
        <w:trPr>
          <w:trHeight w:val="300"/>
        </w:trPr>
        <w:tc>
          <w:tcPr>
            <w:tcW w:w="2295" w:type="dxa"/>
            <w:noWrap/>
            <w:hideMark/>
          </w:tcPr>
          <w:p w14:paraId="300F3793"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oMath>
            </m:oMathPara>
          </w:p>
        </w:tc>
        <w:tc>
          <w:tcPr>
            <w:tcW w:w="1296" w:type="dxa"/>
            <w:noWrap/>
            <w:hideMark/>
          </w:tcPr>
          <w:p w14:paraId="52D3D5CC" w14:textId="77777777" w:rsidR="00D43CFD" w:rsidRPr="003B5234" w:rsidRDefault="00D43CFD" w:rsidP="006663C1">
            <w:r w:rsidRPr="003B5234">
              <w:t>5.66E-02</w:t>
            </w:r>
          </w:p>
        </w:tc>
        <w:tc>
          <w:tcPr>
            <w:tcW w:w="1114" w:type="dxa"/>
            <w:noWrap/>
            <w:hideMark/>
          </w:tcPr>
          <w:p w14:paraId="23BDD352" w14:textId="77777777" w:rsidR="00D43CFD" w:rsidRPr="003B5234" w:rsidRDefault="00D43CFD" w:rsidP="006663C1">
            <w:r w:rsidRPr="003B5234">
              <w:t>6.38E-01</w:t>
            </w:r>
          </w:p>
        </w:tc>
        <w:tc>
          <w:tcPr>
            <w:tcW w:w="1296" w:type="dxa"/>
            <w:noWrap/>
            <w:hideMark/>
          </w:tcPr>
          <w:p w14:paraId="4460ACF5" w14:textId="77777777" w:rsidR="00D43CFD" w:rsidRPr="003B5234" w:rsidRDefault="00D43CFD" w:rsidP="006663C1">
            <w:r w:rsidRPr="003B5234">
              <w:t>1.38E-02</w:t>
            </w:r>
          </w:p>
        </w:tc>
        <w:tc>
          <w:tcPr>
            <w:tcW w:w="1066" w:type="dxa"/>
            <w:noWrap/>
            <w:hideMark/>
          </w:tcPr>
          <w:p w14:paraId="4BD8075F" w14:textId="77777777" w:rsidR="00D43CFD" w:rsidRPr="003B5234" w:rsidRDefault="00D43CFD" w:rsidP="006663C1">
            <w:r w:rsidRPr="003B5234">
              <w:t>7.07E-01</w:t>
            </w:r>
          </w:p>
        </w:tc>
        <w:tc>
          <w:tcPr>
            <w:tcW w:w="1296" w:type="dxa"/>
            <w:noWrap/>
            <w:hideMark/>
          </w:tcPr>
          <w:p w14:paraId="399FB595" w14:textId="77777777" w:rsidR="00D43CFD" w:rsidRPr="003B5234" w:rsidRDefault="00D43CFD" w:rsidP="006663C1">
            <w:pPr>
              <w:rPr>
                <w:rFonts w:cstheme="minorHAnsi"/>
              </w:rPr>
            </w:pPr>
            <w:r w:rsidRPr="003B5234">
              <w:rPr>
                <w:rFonts w:cstheme="minorHAnsi"/>
              </w:rPr>
              <w:t>-1.80E-03</w:t>
            </w:r>
          </w:p>
        </w:tc>
        <w:tc>
          <w:tcPr>
            <w:tcW w:w="1156" w:type="dxa"/>
            <w:noWrap/>
            <w:hideMark/>
          </w:tcPr>
          <w:p w14:paraId="3F05E873" w14:textId="77777777" w:rsidR="00D43CFD" w:rsidRPr="003B5234" w:rsidRDefault="00D43CFD" w:rsidP="006663C1">
            <w:pPr>
              <w:rPr>
                <w:rFonts w:cstheme="minorHAnsi"/>
              </w:rPr>
            </w:pPr>
            <w:r w:rsidRPr="003B5234">
              <w:rPr>
                <w:rFonts w:cstheme="minorHAnsi"/>
              </w:rPr>
              <w:t>1.00E-04</w:t>
            </w:r>
          </w:p>
        </w:tc>
      </w:tr>
      <w:tr w:rsidR="003B5234" w:rsidRPr="003B5234" w14:paraId="00DCC66A" w14:textId="77777777" w:rsidTr="006663C1">
        <w:trPr>
          <w:trHeight w:val="300"/>
        </w:trPr>
        <w:tc>
          <w:tcPr>
            <w:tcW w:w="2295" w:type="dxa"/>
            <w:noWrap/>
            <w:hideMark/>
          </w:tcPr>
          <w:p w14:paraId="5C04491A"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hideMark/>
          </w:tcPr>
          <w:p w14:paraId="2B7564CE" w14:textId="77777777" w:rsidR="00D43CFD" w:rsidRPr="003B5234" w:rsidRDefault="00D43CFD" w:rsidP="006663C1">
            <w:r w:rsidRPr="003B5234">
              <w:t>2.22E-02</w:t>
            </w:r>
          </w:p>
        </w:tc>
        <w:tc>
          <w:tcPr>
            <w:tcW w:w="1114" w:type="dxa"/>
            <w:noWrap/>
            <w:hideMark/>
          </w:tcPr>
          <w:p w14:paraId="51A8FE10" w14:textId="77777777" w:rsidR="00D43CFD" w:rsidRPr="003B5234" w:rsidRDefault="00D43CFD" w:rsidP="006663C1">
            <w:r w:rsidRPr="003B5234">
              <w:t>9.57E-01</w:t>
            </w:r>
          </w:p>
        </w:tc>
        <w:tc>
          <w:tcPr>
            <w:tcW w:w="1296" w:type="dxa"/>
            <w:noWrap/>
            <w:hideMark/>
          </w:tcPr>
          <w:p w14:paraId="5B2793BD" w14:textId="77777777" w:rsidR="00D43CFD" w:rsidRPr="003B5234" w:rsidRDefault="00D43CFD" w:rsidP="006663C1">
            <w:r w:rsidRPr="003B5234">
              <w:t>1.14E-01</w:t>
            </w:r>
          </w:p>
        </w:tc>
        <w:tc>
          <w:tcPr>
            <w:tcW w:w="1066" w:type="dxa"/>
            <w:noWrap/>
            <w:hideMark/>
          </w:tcPr>
          <w:p w14:paraId="185B9107" w14:textId="77777777" w:rsidR="00D43CFD" w:rsidRPr="003B5234" w:rsidRDefault="00D43CFD" w:rsidP="006663C1">
            <w:r w:rsidRPr="003B5234">
              <w:t>4.11E-03</w:t>
            </w:r>
          </w:p>
        </w:tc>
        <w:tc>
          <w:tcPr>
            <w:tcW w:w="1296" w:type="dxa"/>
            <w:noWrap/>
            <w:hideMark/>
          </w:tcPr>
          <w:p w14:paraId="0BD78B71" w14:textId="77777777" w:rsidR="00D43CFD" w:rsidRPr="003B5234" w:rsidRDefault="00D43CFD" w:rsidP="006663C1">
            <w:pPr>
              <w:rPr>
                <w:rFonts w:cstheme="minorHAnsi"/>
              </w:rPr>
            </w:pPr>
            <w:r w:rsidRPr="003B5234">
              <w:rPr>
                <w:rFonts w:cstheme="minorHAnsi"/>
              </w:rPr>
              <w:t>1.20E-03</w:t>
            </w:r>
          </w:p>
        </w:tc>
        <w:tc>
          <w:tcPr>
            <w:tcW w:w="1156" w:type="dxa"/>
            <w:noWrap/>
            <w:hideMark/>
          </w:tcPr>
          <w:p w14:paraId="670D35FB" w14:textId="77777777" w:rsidR="00D43CFD" w:rsidRPr="003B5234" w:rsidRDefault="00D43CFD" w:rsidP="006663C1">
            <w:pPr>
              <w:rPr>
                <w:rFonts w:cstheme="minorHAnsi"/>
              </w:rPr>
            </w:pPr>
            <w:r w:rsidRPr="003B5234">
              <w:rPr>
                <w:rFonts w:cstheme="minorHAnsi"/>
              </w:rPr>
              <w:t>1.62E-02</w:t>
            </w:r>
          </w:p>
        </w:tc>
      </w:tr>
      <w:tr w:rsidR="003B5234" w:rsidRPr="003B5234" w14:paraId="58D92F9F" w14:textId="77777777" w:rsidTr="006663C1">
        <w:trPr>
          <w:trHeight w:val="300"/>
        </w:trPr>
        <w:tc>
          <w:tcPr>
            <w:tcW w:w="2295" w:type="dxa"/>
            <w:noWrap/>
            <w:hideMark/>
          </w:tcPr>
          <w:p w14:paraId="30B47706"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1646E299" w14:textId="77777777" w:rsidR="00D43CFD" w:rsidRPr="003B5234" w:rsidRDefault="00D43CFD" w:rsidP="006663C1">
            <w:r w:rsidRPr="003B5234">
              <w:t>7.85E-01</w:t>
            </w:r>
          </w:p>
        </w:tc>
        <w:tc>
          <w:tcPr>
            <w:tcW w:w="1114" w:type="dxa"/>
            <w:noWrap/>
            <w:hideMark/>
          </w:tcPr>
          <w:p w14:paraId="386FB627" w14:textId="77777777" w:rsidR="00D43CFD" w:rsidRPr="003B5234" w:rsidRDefault="00D43CFD" w:rsidP="006663C1">
            <w:r w:rsidRPr="003B5234">
              <w:t>2.09E-01</w:t>
            </w:r>
          </w:p>
        </w:tc>
        <w:tc>
          <w:tcPr>
            <w:tcW w:w="1296" w:type="dxa"/>
            <w:noWrap/>
            <w:hideMark/>
          </w:tcPr>
          <w:p w14:paraId="30ABB898" w14:textId="77777777" w:rsidR="00D43CFD" w:rsidRPr="003B5234" w:rsidRDefault="00D43CFD" w:rsidP="006663C1">
            <w:r w:rsidRPr="003B5234">
              <w:t>-9.41E-01</w:t>
            </w:r>
          </w:p>
        </w:tc>
        <w:tc>
          <w:tcPr>
            <w:tcW w:w="1066" w:type="dxa"/>
            <w:noWrap/>
            <w:hideMark/>
          </w:tcPr>
          <w:p w14:paraId="46D566DA" w14:textId="77777777" w:rsidR="00D43CFD" w:rsidRPr="003B5234" w:rsidRDefault="00D43CFD" w:rsidP="006663C1">
            <w:r w:rsidRPr="003B5234">
              <w:t>4.27E-02</w:t>
            </w:r>
          </w:p>
        </w:tc>
        <w:tc>
          <w:tcPr>
            <w:tcW w:w="1296" w:type="dxa"/>
            <w:noWrap/>
            <w:hideMark/>
          </w:tcPr>
          <w:p w14:paraId="03D7858D" w14:textId="77777777" w:rsidR="00D43CFD" w:rsidRPr="003B5234" w:rsidRDefault="00D43CFD" w:rsidP="006663C1">
            <w:pPr>
              <w:rPr>
                <w:rFonts w:cstheme="minorHAnsi"/>
              </w:rPr>
            </w:pPr>
            <w:r w:rsidRPr="003B5234">
              <w:rPr>
                <w:rFonts w:cstheme="minorHAnsi"/>
              </w:rPr>
              <w:t>-6.88E-04</w:t>
            </w:r>
          </w:p>
        </w:tc>
        <w:tc>
          <w:tcPr>
            <w:tcW w:w="1156" w:type="dxa"/>
            <w:noWrap/>
            <w:hideMark/>
          </w:tcPr>
          <w:p w14:paraId="7E2B2937" w14:textId="77777777" w:rsidR="00D43CFD" w:rsidRPr="003B5234" w:rsidRDefault="00D43CFD" w:rsidP="006663C1">
            <w:pPr>
              <w:rPr>
                <w:rFonts w:cstheme="minorHAnsi"/>
              </w:rPr>
            </w:pPr>
            <w:r w:rsidRPr="003B5234">
              <w:rPr>
                <w:rFonts w:cstheme="minorHAnsi"/>
              </w:rPr>
              <w:t>7.77E-01</w:t>
            </w:r>
          </w:p>
        </w:tc>
      </w:tr>
      <w:tr w:rsidR="003B5234" w:rsidRPr="003B5234" w14:paraId="0E85DCC1" w14:textId="77777777" w:rsidTr="006663C1">
        <w:trPr>
          <w:trHeight w:val="300"/>
        </w:trPr>
        <w:tc>
          <w:tcPr>
            <w:tcW w:w="2295" w:type="dxa"/>
            <w:noWrap/>
            <w:hideMark/>
          </w:tcPr>
          <w:p w14:paraId="1F04BE5B"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14076980" w14:textId="77777777" w:rsidR="00D43CFD" w:rsidRPr="003B5234" w:rsidRDefault="00D43CFD" w:rsidP="006663C1">
            <w:r w:rsidRPr="003B5234">
              <w:t>8.95E-01</w:t>
            </w:r>
          </w:p>
        </w:tc>
        <w:tc>
          <w:tcPr>
            <w:tcW w:w="1114" w:type="dxa"/>
            <w:noWrap/>
            <w:hideMark/>
          </w:tcPr>
          <w:p w14:paraId="7B670F11" w14:textId="77777777" w:rsidR="00D43CFD" w:rsidRPr="003B5234" w:rsidRDefault="00D43CFD" w:rsidP="006663C1">
            <w:r w:rsidRPr="003B5234">
              <w:t>1.13E-01</w:t>
            </w:r>
          </w:p>
        </w:tc>
        <w:tc>
          <w:tcPr>
            <w:tcW w:w="1296" w:type="dxa"/>
            <w:noWrap/>
            <w:hideMark/>
          </w:tcPr>
          <w:p w14:paraId="3BB9E887" w14:textId="77777777" w:rsidR="00D43CFD" w:rsidRPr="003B5234" w:rsidRDefault="00D43CFD" w:rsidP="006663C1">
            <w:r w:rsidRPr="003B5234">
              <w:t>-6.87E-01</w:t>
            </w:r>
          </w:p>
        </w:tc>
        <w:tc>
          <w:tcPr>
            <w:tcW w:w="1066" w:type="dxa"/>
            <w:noWrap/>
            <w:hideMark/>
          </w:tcPr>
          <w:p w14:paraId="661A4581" w14:textId="77777777" w:rsidR="00D43CFD" w:rsidRPr="003B5234" w:rsidRDefault="00D43CFD" w:rsidP="006663C1">
            <w:r w:rsidRPr="003B5234">
              <w:t>2.30E-01</w:t>
            </w:r>
          </w:p>
        </w:tc>
        <w:tc>
          <w:tcPr>
            <w:tcW w:w="1296" w:type="dxa"/>
            <w:noWrap/>
            <w:hideMark/>
          </w:tcPr>
          <w:p w14:paraId="18E94420" w14:textId="77777777" w:rsidR="00D43CFD" w:rsidRPr="003B5234" w:rsidRDefault="00D43CFD" w:rsidP="006663C1">
            <w:pPr>
              <w:rPr>
                <w:rFonts w:cstheme="minorHAnsi"/>
              </w:rPr>
            </w:pPr>
            <w:r w:rsidRPr="003B5234">
              <w:rPr>
                <w:rFonts w:cstheme="minorHAnsi"/>
              </w:rPr>
              <w:t>-3.91E-04</w:t>
            </w:r>
          </w:p>
        </w:tc>
        <w:tc>
          <w:tcPr>
            <w:tcW w:w="1156" w:type="dxa"/>
            <w:noWrap/>
            <w:hideMark/>
          </w:tcPr>
          <w:p w14:paraId="47E7466F" w14:textId="77777777" w:rsidR="00D43CFD" w:rsidRPr="003B5234" w:rsidRDefault="00D43CFD" w:rsidP="006663C1">
            <w:pPr>
              <w:rPr>
                <w:rFonts w:cstheme="minorHAnsi"/>
              </w:rPr>
            </w:pPr>
            <w:r w:rsidRPr="003B5234">
              <w:rPr>
                <w:rFonts w:cstheme="minorHAnsi"/>
              </w:rPr>
              <w:t>8.75E-01</w:t>
            </w:r>
          </w:p>
        </w:tc>
      </w:tr>
      <w:tr w:rsidR="003B5234" w:rsidRPr="003B5234" w14:paraId="037BCB1B" w14:textId="77777777" w:rsidTr="006663C1">
        <w:trPr>
          <w:trHeight w:val="300"/>
        </w:trPr>
        <w:tc>
          <w:tcPr>
            <w:tcW w:w="2295" w:type="dxa"/>
            <w:noWrap/>
            <w:hideMark/>
          </w:tcPr>
          <w:p w14:paraId="40729614" w14:textId="77777777" w:rsidR="00D43CFD" w:rsidRPr="003B5234" w:rsidRDefault="00D43CFD" w:rsidP="006663C1">
            <w:pPr>
              <w:rPr>
                <w:rFonts w:cstheme="minorHAnsi"/>
              </w:rPr>
            </w:pPr>
            <m:oMathPara>
              <m:oMath>
                <m:r>
                  <w:rPr>
                    <w:rFonts w:ascii="Cambria Math" w:hAnsi="Cambria Math" w:cstheme="minorHAnsi"/>
                  </w:rPr>
                  <m:t>D</m:t>
                </m:r>
              </m:oMath>
            </m:oMathPara>
          </w:p>
        </w:tc>
        <w:tc>
          <w:tcPr>
            <w:tcW w:w="1296" w:type="dxa"/>
            <w:noWrap/>
            <w:hideMark/>
          </w:tcPr>
          <w:p w14:paraId="06F45F6D" w14:textId="77777777" w:rsidR="00D43CFD" w:rsidRPr="003B5234" w:rsidRDefault="00D43CFD" w:rsidP="006663C1">
            <w:r w:rsidRPr="003B5234">
              <w:t>6.45E-03</w:t>
            </w:r>
          </w:p>
        </w:tc>
        <w:tc>
          <w:tcPr>
            <w:tcW w:w="1114" w:type="dxa"/>
            <w:noWrap/>
            <w:hideMark/>
          </w:tcPr>
          <w:p w14:paraId="67FD8A20" w14:textId="77777777" w:rsidR="00D43CFD" w:rsidRPr="003B5234" w:rsidRDefault="00D43CFD" w:rsidP="006663C1">
            <w:r w:rsidRPr="003B5234">
              <w:t>5.98E-02</w:t>
            </w:r>
          </w:p>
        </w:tc>
        <w:tc>
          <w:tcPr>
            <w:tcW w:w="1296" w:type="dxa"/>
            <w:noWrap/>
            <w:hideMark/>
          </w:tcPr>
          <w:p w14:paraId="04A8C9F1" w14:textId="77777777" w:rsidR="00D43CFD" w:rsidRPr="003B5234" w:rsidRDefault="00D43CFD" w:rsidP="006663C1">
            <w:r w:rsidRPr="003B5234">
              <w:t>-1.24E-02</w:t>
            </w:r>
          </w:p>
        </w:tc>
        <w:tc>
          <w:tcPr>
            <w:tcW w:w="1066" w:type="dxa"/>
            <w:noWrap/>
            <w:hideMark/>
          </w:tcPr>
          <w:p w14:paraId="5A57CDA2" w14:textId="77777777" w:rsidR="00D43CFD" w:rsidRPr="003B5234" w:rsidRDefault="00D43CFD" w:rsidP="006663C1">
            <w:r w:rsidRPr="003B5234">
              <w:t>6.75E-02</w:t>
            </w:r>
          </w:p>
        </w:tc>
        <w:tc>
          <w:tcPr>
            <w:tcW w:w="1296" w:type="dxa"/>
            <w:noWrap/>
            <w:hideMark/>
          </w:tcPr>
          <w:p w14:paraId="7578AAB2" w14:textId="77777777" w:rsidR="00D43CFD" w:rsidRPr="003B5234" w:rsidRDefault="00D43CFD" w:rsidP="006663C1">
            <w:pPr>
              <w:rPr>
                <w:rFonts w:cstheme="minorHAnsi"/>
              </w:rPr>
            </w:pPr>
            <w:r w:rsidRPr="003B5234">
              <w:rPr>
                <w:rFonts w:cstheme="minorHAnsi"/>
              </w:rPr>
              <w:t>-5.31E-05</w:t>
            </w:r>
          </w:p>
        </w:tc>
        <w:tc>
          <w:tcPr>
            <w:tcW w:w="1156" w:type="dxa"/>
            <w:noWrap/>
            <w:hideMark/>
          </w:tcPr>
          <w:p w14:paraId="31396F9E" w14:textId="77777777" w:rsidR="00D43CFD" w:rsidRPr="003B5234" w:rsidRDefault="00D43CFD" w:rsidP="006663C1">
            <w:pPr>
              <w:rPr>
                <w:rFonts w:cstheme="minorHAnsi"/>
              </w:rPr>
            </w:pPr>
            <w:r w:rsidRPr="003B5234">
              <w:rPr>
                <w:rFonts w:cstheme="minorHAnsi"/>
              </w:rPr>
              <w:t>2.77E-04</w:t>
            </w:r>
          </w:p>
        </w:tc>
      </w:tr>
      <w:tr w:rsidR="003B5234" w:rsidRPr="003B5234" w14:paraId="1C7E57E1" w14:textId="77777777" w:rsidTr="006663C1">
        <w:trPr>
          <w:trHeight w:val="300"/>
        </w:trPr>
        <w:tc>
          <w:tcPr>
            <w:tcW w:w="2295" w:type="dxa"/>
            <w:noWrap/>
            <w:hideMark/>
          </w:tcPr>
          <w:p w14:paraId="3F2B81F5" w14:textId="77777777" w:rsidR="00D43CFD" w:rsidRPr="003B5234" w:rsidRDefault="00D43CFD" w:rsidP="006663C1">
            <w:pPr>
              <w:rPr>
                <w:rFonts w:cstheme="minorHAnsi"/>
              </w:rPr>
            </w:pPr>
            <m:oMathPara>
              <m:oMath>
                <m:r>
                  <w:rPr>
                    <w:rFonts w:ascii="Cambria Math" w:hAnsi="Cambria Math" w:cstheme="minorHAnsi"/>
                  </w:rPr>
                  <m:t>X</m:t>
                </m:r>
              </m:oMath>
            </m:oMathPara>
          </w:p>
        </w:tc>
        <w:tc>
          <w:tcPr>
            <w:tcW w:w="1296" w:type="dxa"/>
            <w:noWrap/>
            <w:hideMark/>
          </w:tcPr>
          <w:p w14:paraId="032561DC" w14:textId="77777777" w:rsidR="00D43CFD" w:rsidRPr="003B5234" w:rsidRDefault="00D43CFD" w:rsidP="006663C1"/>
        </w:tc>
        <w:tc>
          <w:tcPr>
            <w:tcW w:w="1114" w:type="dxa"/>
            <w:noWrap/>
            <w:hideMark/>
          </w:tcPr>
          <w:p w14:paraId="4C27DDD5" w14:textId="77777777" w:rsidR="00D43CFD" w:rsidRPr="003B5234" w:rsidRDefault="00D43CFD" w:rsidP="006663C1"/>
        </w:tc>
        <w:tc>
          <w:tcPr>
            <w:tcW w:w="1296" w:type="dxa"/>
            <w:noWrap/>
            <w:hideMark/>
          </w:tcPr>
          <w:p w14:paraId="307614F7" w14:textId="77777777" w:rsidR="00D43CFD" w:rsidRPr="003B5234" w:rsidRDefault="00D43CFD" w:rsidP="006663C1"/>
        </w:tc>
        <w:tc>
          <w:tcPr>
            <w:tcW w:w="1066" w:type="dxa"/>
            <w:noWrap/>
            <w:hideMark/>
          </w:tcPr>
          <w:p w14:paraId="3D0F1761" w14:textId="77777777" w:rsidR="00D43CFD" w:rsidRPr="003B5234" w:rsidRDefault="00D43CFD" w:rsidP="006663C1"/>
        </w:tc>
        <w:tc>
          <w:tcPr>
            <w:tcW w:w="1296" w:type="dxa"/>
            <w:noWrap/>
            <w:hideMark/>
          </w:tcPr>
          <w:p w14:paraId="0700C14E" w14:textId="77777777" w:rsidR="00D43CFD" w:rsidRPr="003B5234" w:rsidRDefault="00D43CFD" w:rsidP="006663C1">
            <w:pPr>
              <w:rPr>
                <w:rFonts w:cstheme="minorHAnsi"/>
              </w:rPr>
            </w:pPr>
            <w:r w:rsidRPr="003B5234">
              <w:rPr>
                <w:rFonts w:cstheme="minorHAnsi"/>
              </w:rPr>
              <w:t>1.13E+00</w:t>
            </w:r>
          </w:p>
        </w:tc>
        <w:tc>
          <w:tcPr>
            <w:tcW w:w="1156" w:type="dxa"/>
            <w:noWrap/>
            <w:hideMark/>
          </w:tcPr>
          <w:p w14:paraId="43047160" w14:textId="77777777" w:rsidR="00D43CFD" w:rsidRPr="003B5234" w:rsidRDefault="00D43CFD" w:rsidP="006663C1">
            <w:pPr>
              <w:rPr>
                <w:rFonts w:cstheme="minorHAnsi"/>
              </w:rPr>
            </w:pPr>
            <w:r w:rsidRPr="003B5234">
              <w:rPr>
                <w:rFonts w:cstheme="minorHAnsi"/>
              </w:rPr>
              <w:t>0.00E+00</w:t>
            </w:r>
          </w:p>
        </w:tc>
      </w:tr>
      <w:tr w:rsidR="003B5234" w:rsidRPr="003B5234" w14:paraId="347F1336" w14:textId="77777777" w:rsidTr="006663C1">
        <w:trPr>
          <w:trHeight w:val="300"/>
        </w:trPr>
        <w:tc>
          <w:tcPr>
            <w:tcW w:w="2295" w:type="dxa"/>
            <w:noWrap/>
            <w:hideMark/>
          </w:tcPr>
          <w:p w14:paraId="35FE0AB6" w14:textId="77777777" w:rsidR="00D43CFD" w:rsidRPr="003B5234" w:rsidRDefault="00901E41" w:rsidP="006663C1">
            <w:pPr>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6DEDB5E4" w14:textId="77777777" w:rsidR="00D43CFD" w:rsidRPr="003B5234" w:rsidRDefault="00D43CFD" w:rsidP="006663C1"/>
        </w:tc>
        <w:tc>
          <w:tcPr>
            <w:tcW w:w="1114" w:type="dxa"/>
            <w:noWrap/>
            <w:hideMark/>
          </w:tcPr>
          <w:p w14:paraId="5367DA7F" w14:textId="77777777" w:rsidR="00D43CFD" w:rsidRPr="003B5234" w:rsidRDefault="00D43CFD" w:rsidP="006663C1"/>
        </w:tc>
        <w:tc>
          <w:tcPr>
            <w:tcW w:w="1296" w:type="dxa"/>
            <w:noWrap/>
            <w:hideMark/>
          </w:tcPr>
          <w:p w14:paraId="52361EEA" w14:textId="77777777" w:rsidR="00D43CFD" w:rsidRPr="003B5234" w:rsidRDefault="00D43CFD" w:rsidP="006663C1"/>
        </w:tc>
        <w:tc>
          <w:tcPr>
            <w:tcW w:w="1066" w:type="dxa"/>
            <w:noWrap/>
            <w:hideMark/>
          </w:tcPr>
          <w:p w14:paraId="014CDC9D" w14:textId="77777777" w:rsidR="00D43CFD" w:rsidRPr="003B5234" w:rsidRDefault="00D43CFD" w:rsidP="006663C1"/>
        </w:tc>
        <w:tc>
          <w:tcPr>
            <w:tcW w:w="1296" w:type="dxa"/>
            <w:noWrap/>
            <w:hideMark/>
          </w:tcPr>
          <w:p w14:paraId="7CB83232" w14:textId="77777777" w:rsidR="00D43CFD" w:rsidRPr="003B5234" w:rsidRDefault="00D43CFD" w:rsidP="006663C1">
            <w:pPr>
              <w:rPr>
                <w:rFonts w:cstheme="minorHAnsi"/>
              </w:rPr>
            </w:pPr>
            <w:r w:rsidRPr="003B5234">
              <w:rPr>
                <w:rFonts w:cstheme="minorHAnsi"/>
              </w:rPr>
              <w:t>1.43E-01</w:t>
            </w:r>
          </w:p>
        </w:tc>
        <w:tc>
          <w:tcPr>
            <w:tcW w:w="1156" w:type="dxa"/>
            <w:noWrap/>
            <w:hideMark/>
          </w:tcPr>
          <w:p w14:paraId="416AAD17" w14:textId="77777777" w:rsidR="00D43CFD" w:rsidRPr="003B5234" w:rsidRDefault="00D43CFD" w:rsidP="006663C1">
            <w:pPr>
              <w:rPr>
                <w:rFonts w:cstheme="minorHAnsi"/>
              </w:rPr>
            </w:pPr>
            <w:r w:rsidRPr="003B5234">
              <w:rPr>
                <w:rFonts w:cstheme="minorHAnsi"/>
              </w:rPr>
              <w:t>6.93E-13</w:t>
            </w:r>
          </w:p>
        </w:tc>
      </w:tr>
      <w:tr w:rsidR="003B5234" w:rsidRPr="003B5234" w14:paraId="5EB0C943" w14:textId="77777777" w:rsidTr="006663C1">
        <w:trPr>
          <w:trHeight w:val="300"/>
        </w:trPr>
        <w:tc>
          <w:tcPr>
            <w:tcW w:w="2295" w:type="dxa"/>
            <w:noWrap/>
            <w:hideMark/>
          </w:tcPr>
          <w:p w14:paraId="0A10DFE1"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hideMark/>
          </w:tcPr>
          <w:p w14:paraId="4469655F" w14:textId="77777777" w:rsidR="00D43CFD" w:rsidRPr="003B5234" w:rsidRDefault="00D43CFD" w:rsidP="006663C1">
            <w:r w:rsidRPr="003B5234">
              <w:t>6.02E-02</w:t>
            </w:r>
          </w:p>
        </w:tc>
        <w:tc>
          <w:tcPr>
            <w:tcW w:w="1114" w:type="dxa"/>
            <w:noWrap/>
            <w:hideMark/>
          </w:tcPr>
          <w:p w14:paraId="1A62D4EA" w14:textId="77777777" w:rsidR="00D43CFD" w:rsidRPr="003B5234" w:rsidRDefault="00D43CFD" w:rsidP="006663C1">
            <w:r w:rsidRPr="003B5234">
              <w:t>4.41E-01</w:t>
            </w:r>
          </w:p>
        </w:tc>
        <w:tc>
          <w:tcPr>
            <w:tcW w:w="1296" w:type="dxa"/>
            <w:noWrap/>
          </w:tcPr>
          <w:p w14:paraId="5C8EE1F5" w14:textId="77777777" w:rsidR="00D43CFD" w:rsidRPr="003B5234" w:rsidRDefault="00D43CFD" w:rsidP="006663C1"/>
        </w:tc>
        <w:tc>
          <w:tcPr>
            <w:tcW w:w="1066" w:type="dxa"/>
            <w:noWrap/>
          </w:tcPr>
          <w:p w14:paraId="707F62BF" w14:textId="77777777" w:rsidR="00D43CFD" w:rsidRPr="003B5234" w:rsidRDefault="00D43CFD" w:rsidP="006663C1"/>
        </w:tc>
        <w:tc>
          <w:tcPr>
            <w:tcW w:w="1296" w:type="dxa"/>
            <w:noWrap/>
            <w:hideMark/>
          </w:tcPr>
          <w:p w14:paraId="61FC250F" w14:textId="77777777" w:rsidR="00D43CFD" w:rsidRPr="003B5234" w:rsidRDefault="00D43CFD" w:rsidP="006663C1">
            <w:pPr>
              <w:rPr>
                <w:rFonts w:cstheme="minorHAnsi"/>
              </w:rPr>
            </w:pPr>
            <w:r w:rsidRPr="003B5234">
              <w:rPr>
                <w:rFonts w:cstheme="minorHAnsi"/>
              </w:rPr>
              <w:t>3.05E-05</w:t>
            </w:r>
          </w:p>
        </w:tc>
        <w:tc>
          <w:tcPr>
            <w:tcW w:w="1156" w:type="dxa"/>
            <w:noWrap/>
            <w:hideMark/>
          </w:tcPr>
          <w:p w14:paraId="21268B0A" w14:textId="77777777" w:rsidR="00D43CFD" w:rsidRPr="003B5234" w:rsidRDefault="00D43CFD" w:rsidP="006663C1">
            <w:pPr>
              <w:rPr>
                <w:rFonts w:cstheme="minorHAnsi"/>
              </w:rPr>
            </w:pPr>
            <w:r w:rsidRPr="003B5234">
              <w:rPr>
                <w:rFonts w:cstheme="minorHAnsi"/>
              </w:rPr>
              <w:t>2.53E-02</w:t>
            </w:r>
          </w:p>
        </w:tc>
      </w:tr>
      <w:tr w:rsidR="003B5234" w:rsidRPr="003B5234" w14:paraId="37963174" w14:textId="77777777" w:rsidTr="006663C1">
        <w:trPr>
          <w:trHeight w:val="300"/>
        </w:trPr>
        <w:tc>
          <w:tcPr>
            <w:tcW w:w="2295" w:type="dxa"/>
            <w:noWrap/>
            <w:hideMark/>
          </w:tcPr>
          <w:p w14:paraId="3F25E5E2"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2BF0E113" w14:textId="77777777" w:rsidR="00D43CFD" w:rsidRPr="003B5234" w:rsidRDefault="00D43CFD" w:rsidP="006663C1">
            <w:r w:rsidRPr="003B5234">
              <w:t>7.19E-02</w:t>
            </w:r>
          </w:p>
        </w:tc>
        <w:tc>
          <w:tcPr>
            <w:tcW w:w="1114" w:type="dxa"/>
            <w:noWrap/>
            <w:hideMark/>
          </w:tcPr>
          <w:p w14:paraId="52F764CD" w14:textId="77777777" w:rsidR="00D43CFD" w:rsidRPr="003B5234" w:rsidRDefault="00D43CFD" w:rsidP="006663C1">
            <w:r w:rsidRPr="003B5234">
              <w:t>3.72E-01</w:t>
            </w:r>
          </w:p>
        </w:tc>
        <w:tc>
          <w:tcPr>
            <w:tcW w:w="1296" w:type="dxa"/>
            <w:noWrap/>
          </w:tcPr>
          <w:p w14:paraId="77E2F093" w14:textId="77777777" w:rsidR="00D43CFD" w:rsidRPr="003B5234" w:rsidRDefault="00D43CFD" w:rsidP="006663C1"/>
        </w:tc>
        <w:tc>
          <w:tcPr>
            <w:tcW w:w="1066" w:type="dxa"/>
            <w:noWrap/>
          </w:tcPr>
          <w:p w14:paraId="58342B04" w14:textId="77777777" w:rsidR="00D43CFD" w:rsidRPr="003B5234" w:rsidRDefault="00D43CFD" w:rsidP="006663C1"/>
        </w:tc>
        <w:tc>
          <w:tcPr>
            <w:tcW w:w="1296" w:type="dxa"/>
            <w:noWrap/>
            <w:hideMark/>
          </w:tcPr>
          <w:p w14:paraId="64631CC8" w14:textId="77777777" w:rsidR="00D43CFD" w:rsidRPr="003B5234" w:rsidRDefault="00D43CFD" w:rsidP="006663C1">
            <w:pPr>
              <w:rPr>
                <w:rFonts w:cstheme="minorHAnsi"/>
              </w:rPr>
            </w:pPr>
            <w:r w:rsidRPr="003B5234">
              <w:rPr>
                <w:rFonts w:cstheme="minorHAnsi"/>
              </w:rPr>
              <w:t>1.08E-04</w:t>
            </w:r>
          </w:p>
        </w:tc>
        <w:tc>
          <w:tcPr>
            <w:tcW w:w="1156" w:type="dxa"/>
            <w:noWrap/>
            <w:hideMark/>
          </w:tcPr>
          <w:p w14:paraId="495406D0" w14:textId="77777777" w:rsidR="00D43CFD" w:rsidRPr="003B5234" w:rsidRDefault="00D43CFD" w:rsidP="006663C1">
            <w:pPr>
              <w:rPr>
                <w:rFonts w:cstheme="minorHAnsi"/>
              </w:rPr>
            </w:pPr>
            <w:r w:rsidRPr="003B5234">
              <w:rPr>
                <w:rFonts w:cstheme="minorHAnsi"/>
              </w:rPr>
              <w:t>6.93E-01</w:t>
            </w:r>
          </w:p>
        </w:tc>
      </w:tr>
      <w:tr w:rsidR="003B5234" w:rsidRPr="003B5234" w14:paraId="7D3FA99B" w14:textId="77777777" w:rsidTr="006663C1">
        <w:trPr>
          <w:trHeight w:val="300"/>
        </w:trPr>
        <w:tc>
          <w:tcPr>
            <w:tcW w:w="2295" w:type="dxa"/>
            <w:noWrap/>
            <w:hideMark/>
          </w:tcPr>
          <w:p w14:paraId="17F40B74"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08683297" w14:textId="77777777" w:rsidR="00D43CFD" w:rsidRPr="003B5234" w:rsidRDefault="00D43CFD" w:rsidP="006663C1">
            <w:r w:rsidRPr="003B5234">
              <w:t>8.61E-02</w:t>
            </w:r>
          </w:p>
        </w:tc>
        <w:tc>
          <w:tcPr>
            <w:tcW w:w="1114" w:type="dxa"/>
            <w:noWrap/>
            <w:hideMark/>
          </w:tcPr>
          <w:p w14:paraId="20698F58" w14:textId="77777777" w:rsidR="00D43CFD" w:rsidRPr="003B5234" w:rsidRDefault="00D43CFD" w:rsidP="006663C1">
            <w:r w:rsidRPr="003B5234">
              <w:t>3.46E-01</w:t>
            </w:r>
          </w:p>
        </w:tc>
        <w:tc>
          <w:tcPr>
            <w:tcW w:w="1296" w:type="dxa"/>
            <w:noWrap/>
          </w:tcPr>
          <w:p w14:paraId="0CACD732" w14:textId="77777777" w:rsidR="00D43CFD" w:rsidRPr="003B5234" w:rsidRDefault="00D43CFD" w:rsidP="006663C1"/>
        </w:tc>
        <w:tc>
          <w:tcPr>
            <w:tcW w:w="1066" w:type="dxa"/>
            <w:noWrap/>
          </w:tcPr>
          <w:p w14:paraId="5DC863CB" w14:textId="77777777" w:rsidR="00D43CFD" w:rsidRPr="003B5234" w:rsidRDefault="00D43CFD" w:rsidP="006663C1"/>
        </w:tc>
        <w:tc>
          <w:tcPr>
            <w:tcW w:w="1296" w:type="dxa"/>
            <w:noWrap/>
            <w:hideMark/>
          </w:tcPr>
          <w:p w14:paraId="6BA93949" w14:textId="77777777" w:rsidR="00D43CFD" w:rsidRPr="003B5234" w:rsidRDefault="00D43CFD" w:rsidP="006663C1">
            <w:pPr>
              <w:rPr>
                <w:rFonts w:cstheme="minorHAnsi"/>
              </w:rPr>
            </w:pPr>
            <w:r w:rsidRPr="003B5234">
              <w:rPr>
                <w:rFonts w:cstheme="minorHAnsi"/>
              </w:rPr>
              <w:t>-2.19E-03</w:t>
            </w:r>
          </w:p>
        </w:tc>
        <w:tc>
          <w:tcPr>
            <w:tcW w:w="1156" w:type="dxa"/>
            <w:noWrap/>
            <w:hideMark/>
          </w:tcPr>
          <w:p w14:paraId="56079DDA" w14:textId="77777777" w:rsidR="00D43CFD" w:rsidRPr="003B5234" w:rsidRDefault="00D43CFD" w:rsidP="006663C1">
            <w:pPr>
              <w:rPr>
                <w:rFonts w:cstheme="minorHAnsi"/>
              </w:rPr>
            </w:pPr>
            <w:r w:rsidRPr="003B5234">
              <w:rPr>
                <w:rFonts w:cstheme="minorHAnsi"/>
              </w:rPr>
              <w:t>1.81E-16</w:t>
            </w:r>
          </w:p>
        </w:tc>
      </w:tr>
      <w:tr w:rsidR="003B5234" w:rsidRPr="003B5234" w14:paraId="46AF8625" w14:textId="77777777" w:rsidTr="006663C1">
        <w:trPr>
          <w:trHeight w:val="300"/>
        </w:trPr>
        <w:tc>
          <w:tcPr>
            <w:tcW w:w="2295" w:type="dxa"/>
            <w:noWrap/>
            <w:hideMark/>
          </w:tcPr>
          <w:p w14:paraId="0E5A915A"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:D</m:t>
                </m:r>
              </m:oMath>
            </m:oMathPara>
          </w:p>
        </w:tc>
        <w:tc>
          <w:tcPr>
            <w:tcW w:w="1296" w:type="dxa"/>
            <w:noWrap/>
            <w:hideMark/>
          </w:tcPr>
          <w:p w14:paraId="4386EEDB" w14:textId="77777777" w:rsidR="00D43CFD" w:rsidRPr="003B5234" w:rsidRDefault="00D43CFD" w:rsidP="006663C1">
            <w:r w:rsidRPr="003B5234">
              <w:t>-4.83E-04</w:t>
            </w:r>
          </w:p>
        </w:tc>
        <w:tc>
          <w:tcPr>
            <w:tcW w:w="1114" w:type="dxa"/>
            <w:noWrap/>
            <w:hideMark/>
          </w:tcPr>
          <w:p w14:paraId="2A861423" w14:textId="77777777" w:rsidR="00D43CFD" w:rsidRPr="003B5234" w:rsidRDefault="00D43CFD" w:rsidP="006663C1">
            <w:r w:rsidRPr="003B5234">
              <w:t>1.41E-01</w:t>
            </w:r>
          </w:p>
        </w:tc>
        <w:tc>
          <w:tcPr>
            <w:tcW w:w="1296" w:type="dxa"/>
            <w:noWrap/>
          </w:tcPr>
          <w:p w14:paraId="74BF4E9D" w14:textId="77777777" w:rsidR="00D43CFD" w:rsidRPr="003B5234" w:rsidRDefault="00D43CFD" w:rsidP="006663C1"/>
        </w:tc>
        <w:tc>
          <w:tcPr>
            <w:tcW w:w="1066" w:type="dxa"/>
            <w:noWrap/>
          </w:tcPr>
          <w:p w14:paraId="6A37DD4F" w14:textId="77777777" w:rsidR="00D43CFD" w:rsidRPr="003B5234" w:rsidRDefault="00D43CFD" w:rsidP="006663C1"/>
        </w:tc>
        <w:tc>
          <w:tcPr>
            <w:tcW w:w="1296" w:type="dxa"/>
            <w:noWrap/>
            <w:hideMark/>
          </w:tcPr>
          <w:p w14:paraId="7C321EB3" w14:textId="77777777" w:rsidR="00D43CFD" w:rsidRPr="003B5234" w:rsidRDefault="00D43CFD" w:rsidP="006663C1">
            <w:pPr>
              <w:rPr>
                <w:rFonts w:cstheme="minorHAnsi"/>
              </w:rPr>
            </w:pPr>
            <w:r w:rsidRPr="003B5234">
              <w:rPr>
                <w:rFonts w:cstheme="minorHAnsi"/>
              </w:rPr>
              <w:t>1.89E-06</w:t>
            </w:r>
          </w:p>
        </w:tc>
        <w:tc>
          <w:tcPr>
            <w:tcW w:w="1156" w:type="dxa"/>
            <w:noWrap/>
            <w:hideMark/>
          </w:tcPr>
          <w:p w14:paraId="29D0B4A9" w14:textId="77777777" w:rsidR="00D43CFD" w:rsidRPr="003B5234" w:rsidRDefault="00D43CFD" w:rsidP="006663C1">
            <w:pPr>
              <w:rPr>
                <w:rFonts w:cstheme="minorHAnsi"/>
              </w:rPr>
            </w:pPr>
            <w:r w:rsidRPr="003B5234">
              <w:rPr>
                <w:rFonts w:cstheme="minorHAnsi"/>
              </w:rPr>
              <w:t>7.66E-02</w:t>
            </w:r>
          </w:p>
        </w:tc>
      </w:tr>
      <w:tr w:rsidR="003B5234" w:rsidRPr="003B5234" w14:paraId="34733149" w14:textId="77777777" w:rsidTr="006663C1">
        <w:trPr>
          <w:trHeight w:val="300"/>
        </w:trPr>
        <w:tc>
          <w:tcPr>
            <w:tcW w:w="2295" w:type="dxa"/>
            <w:noWrap/>
            <w:hideMark/>
          </w:tcPr>
          <w:p w14:paraId="56BA0F9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:X</m:t>
                </m:r>
              </m:oMath>
            </m:oMathPara>
          </w:p>
        </w:tc>
        <w:tc>
          <w:tcPr>
            <w:tcW w:w="1296" w:type="dxa"/>
            <w:noWrap/>
            <w:hideMark/>
          </w:tcPr>
          <w:p w14:paraId="3AF5A92A" w14:textId="77777777" w:rsidR="00D43CFD" w:rsidRPr="003B5234" w:rsidRDefault="00D43CFD" w:rsidP="006663C1"/>
        </w:tc>
        <w:tc>
          <w:tcPr>
            <w:tcW w:w="1114" w:type="dxa"/>
            <w:noWrap/>
            <w:hideMark/>
          </w:tcPr>
          <w:p w14:paraId="7D6793C2" w14:textId="77777777" w:rsidR="00D43CFD" w:rsidRPr="003B5234" w:rsidRDefault="00D43CFD" w:rsidP="006663C1"/>
        </w:tc>
        <w:tc>
          <w:tcPr>
            <w:tcW w:w="1296" w:type="dxa"/>
            <w:noWrap/>
          </w:tcPr>
          <w:p w14:paraId="099C8213" w14:textId="77777777" w:rsidR="00D43CFD" w:rsidRPr="003B5234" w:rsidRDefault="00D43CFD" w:rsidP="006663C1"/>
        </w:tc>
        <w:tc>
          <w:tcPr>
            <w:tcW w:w="1066" w:type="dxa"/>
            <w:noWrap/>
          </w:tcPr>
          <w:p w14:paraId="5436CB79" w14:textId="77777777" w:rsidR="00D43CFD" w:rsidRPr="003B5234" w:rsidRDefault="00D43CFD" w:rsidP="006663C1"/>
        </w:tc>
        <w:tc>
          <w:tcPr>
            <w:tcW w:w="1296" w:type="dxa"/>
            <w:noWrap/>
            <w:hideMark/>
          </w:tcPr>
          <w:p w14:paraId="5528C01D" w14:textId="77777777" w:rsidR="00D43CFD" w:rsidRPr="003B5234" w:rsidRDefault="00D43CFD" w:rsidP="006663C1">
            <w:pPr>
              <w:rPr>
                <w:rFonts w:cstheme="minorHAnsi"/>
              </w:rPr>
            </w:pPr>
            <w:r w:rsidRPr="003B5234">
              <w:rPr>
                <w:rFonts w:cstheme="minorHAnsi"/>
              </w:rPr>
              <w:t>5.64E-03</w:t>
            </w:r>
          </w:p>
        </w:tc>
        <w:tc>
          <w:tcPr>
            <w:tcW w:w="1156" w:type="dxa"/>
            <w:noWrap/>
            <w:hideMark/>
          </w:tcPr>
          <w:p w14:paraId="175F0C9A" w14:textId="77777777" w:rsidR="00D43CFD" w:rsidRPr="003B5234" w:rsidRDefault="00D43CFD" w:rsidP="006663C1">
            <w:pPr>
              <w:rPr>
                <w:rFonts w:cstheme="minorHAnsi"/>
              </w:rPr>
            </w:pPr>
            <w:r w:rsidRPr="003B5234">
              <w:rPr>
                <w:rFonts w:cstheme="minorHAnsi"/>
              </w:rPr>
              <w:t>1.03E-07</w:t>
            </w:r>
          </w:p>
        </w:tc>
      </w:tr>
      <w:tr w:rsidR="003B5234" w:rsidRPr="003B5234" w14:paraId="10053BF3" w14:textId="77777777" w:rsidTr="006663C1">
        <w:trPr>
          <w:trHeight w:val="300"/>
        </w:trPr>
        <w:tc>
          <w:tcPr>
            <w:tcW w:w="2295" w:type="dxa"/>
            <w:noWrap/>
            <w:hideMark/>
          </w:tcPr>
          <w:p w14:paraId="42367FFB"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3FD89E72" w14:textId="77777777" w:rsidR="00D43CFD" w:rsidRPr="003B5234" w:rsidRDefault="00D43CFD" w:rsidP="006663C1"/>
        </w:tc>
        <w:tc>
          <w:tcPr>
            <w:tcW w:w="1114" w:type="dxa"/>
            <w:noWrap/>
            <w:hideMark/>
          </w:tcPr>
          <w:p w14:paraId="74434238" w14:textId="77777777" w:rsidR="00D43CFD" w:rsidRPr="003B5234" w:rsidRDefault="00D43CFD" w:rsidP="006663C1"/>
        </w:tc>
        <w:tc>
          <w:tcPr>
            <w:tcW w:w="1296" w:type="dxa"/>
            <w:noWrap/>
          </w:tcPr>
          <w:p w14:paraId="53505122" w14:textId="77777777" w:rsidR="00D43CFD" w:rsidRPr="003B5234" w:rsidRDefault="00D43CFD" w:rsidP="006663C1"/>
        </w:tc>
        <w:tc>
          <w:tcPr>
            <w:tcW w:w="1066" w:type="dxa"/>
            <w:noWrap/>
          </w:tcPr>
          <w:p w14:paraId="4B4569AE" w14:textId="77777777" w:rsidR="00D43CFD" w:rsidRPr="003B5234" w:rsidRDefault="00D43CFD" w:rsidP="006663C1"/>
        </w:tc>
        <w:tc>
          <w:tcPr>
            <w:tcW w:w="1296" w:type="dxa"/>
            <w:noWrap/>
            <w:hideMark/>
          </w:tcPr>
          <w:p w14:paraId="40F41A5E" w14:textId="77777777" w:rsidR="00D43CFD" w:rsidRPr="003B5234" w:rsidRDefault="00D43CFD" w:rsidP="006663C1">
            <w:pPr>
              <w:rPr>
                <w:rFonts w:cstheme="minorHAnsi"/>
              </w:rPr>
            </w:pPr>
            <w:r w:rsidRPr="003B5234">
              <w:rPr>
                <w:rFonts w:cstheme="minorHAnsi"/>
              </w:rPr>
              <w:t>-2.04E-03</w:t>
            </w:r>
          </w:p>
        </w:tc>
        <w:tc>
          <w:tcPr>
            <w:tcW w:w="1156" w:type="dxa"/>
            <w:noWrap/>
            <w:hideMark/>
          </w:tcPr>
          <w:p w14:paraId="6FA46009" w14:textId="77777777" w:rsidR="00D43CFD" w:rsidRPr="003B5234" w:rsidRDefault="00D43CFD" w:rsidP="006663C1">
            <w:pPr>
              <w:rPr>
                <w:rFonts w:cstheme="minorHAnsi"/>
              </w:rPr>
            </w:pPr>
            <w:r w:rsidRPr="003B5234">
              <w:rPr>
                <w:rFonts w:cstheme="minorHAnsi"/>
              </w:rPr>
              <w:t>1.40E-03</w:t>
            </w:r>
          </w:p>
        </w:tc>
      </w:tr>
      <w:tr w:rsidR="003B5234" w:rsidRPr="003B5234" w14:paraId="1E230ABE" w14:textId="77777777" w:rsidTr="006663C1">
        <w:trPr>
          <w:trHeight w:val="300"/>
        </w:trPr>
        <w:tc>
          <w:tcPr>
            <w:tcW w:w="2295" w:type="dxa"/>
            <w:noWrap/>
            <w:hideMark/>
          </w:tcPr>
          <w:p w14:paraId="33D9845D"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3AB7A845" w14:textId="77777777" w:rsidR="00D43CFD" w:rsidRPr="003B5234" w:rsidRDefault="00D43CFD" w:rsidP="006663C1">
            <w:r w:rsidRPr="003B5234">
              <w:t>3.30E-01</w:t>
            </w:r>
          </w:p>
        </w:tc>
        <w:tc>
          <w:tcPr>
            <w:tcW w:w="1114" w:type="dxa"/>
            <w:noWrap/>
            <w:hideMark/>
          </w:tcPr>
          <w:p w14:paraId="32BF39A8" w14:textId="77777777" w:rsidR="00D43CFD" w:rsidRPr="003B5234" w:rsidRDefault="00D43CFD" w:rsidP="006663C1">
            <w:r w:rsidRPr="003B5234">
              <w:t>4.10E-01</w:t>
            </w:r>
          </w:p>
        </w:tc>
        <w:tc>
          <w:tcPr>
            <w:tcW w:w="1296" w:type="dxa"/>
            <w:noWrap/>
          </w:tcPr>
          <w:p w14:paraId="6D13ACA8" w14:textId="77777777" w:rsidR="00D43CFD" w:rsidRPr="003B5234" w:rsidRDefault="00D43CFD" w:rsidP="006663C1"/>
        </w:tc>
        <w:tc>
          <w:tcPr>
            <w:tcW w:w="1066" w:type="dxa"/>
            <w:noWrap/>
          </w:tcPr>
          <w:p w14:paraId="26D3A5F0" w14:textId="77777777" w:rsidR="00D43CFD" w:rsidRPr="003B5234" w:rsidRDefault="00D43CFD" w:rsidP="006663C1"/>
        </w:tc>
        <w:tc>
          <w:tcPr>
            <w:tcW w:w="1296" w:type="dxa"/>
            <w:noWrap/>
            <w:hideMark/>
          </w:tcPr>
          <w:p w14:paraId="2091BA3C" w14:textId="77777777" w:rsidR="00D43CFD" w:rsidRPr="003B5234" w:rsidRDefault="00D43CFD" w:rsidP="006663C1">
            <w:pPr>
              <w:rPr>
                <w:rFonts w:cstheme="minorHAnsi"/>
              </w:rPr>
            </w:pPr>
            <w:r w:rsidRPr="003B5234">
              <w:rPr>
                <w:rFonts w:cstheme="minorHAnsi"/>
              </w:rPr>
              <w:t>5.41E-04</w:t>
            </w:r>
          </w:p>
        </w:tc>
        <w:tc>
          <w:tcPr>
            <w:tcW w:w="1156" w:type="dxa"/>
            <w:noWrap/>
            <w:hideMark/>
          </w:tcPr>
          <w:p w14:paraId="11A265AB" w14:textId="77777777" w:rsidR="00D43CFD" w:rsidRPr="003B5234" w:rsidRDefault="00D43CFD" w:rsidP="006663C1">
            <w:pPr>
              <w:rPr>
                <w:rFonts w:cstheme="minorHAnsi"/>
              </w:rPr>
            </w:pPr>
            <w:r w:rsidRPr="003B5234">
              <w:rPr>
                <w:rFonts w:cstheme="minorHAnsi"/>
              </w:rPr>
              <w:t>5.12E-02</w:t>
            </w:r>
          </w:p>
        </w:tc>
      </w:tr>
      <w:tr w:rsidR="003B5234" w:rsidRPr="003B5234" w14:paraId="5BE45C11" w14:textId="77777777" w:rsidTr="006663C1">
        <w:trPr>
          <w:trHeight w:val="300"/>
        </w:trPr>
        <w:tc>
          <w:tcPr>
            <w:tcW w:w="2295" w:type="dxa"/>
            <w:noWrap/>
            <w:hideMark/>
          </w:tcPr>
          <w:p w14:paraId="415FE8A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176D090A" w14:textId="77777777" w:rsidR="00D43CFD" w:rsidRPr="003B5234" w:rsidRDefault="00D43CFD" w:rsidP="006663C1">
            <w:r w:rsidRPr="003B5234">
              <w:t>9.18E-03</w:t>
            </w:r>
          </w:p>
        </w:tc>
        <w:tc>
          <w:tcPr>
            <w:tcW w:w="1114" w:type="dxa"/>
            <w:noWrap/>
            <w:hideMark/>
          </w:tcPr>
          <w:p w14:paraId="4D008B37" w14:textId="77777777" w:rsidR="00D43CFD" w:rsidRPr="003B5234" w:rsidRDefault="00D43CFD" w:rsidP="006663C1">
            <w:r w:rsidRPr="003B5234">
              <w:t>9.75E-01</w:t>
            </w:r>
          </w:p>
        </w:tc>
        <w:tc>
          <w:tcPr>
            <w:tcW w:w="1296" w:type="dxa"/>
            <w:noWrap/>
          </w:tcPr>
          <w:p w14:paraId="28E99ADE" w14:textId="77777777" w:rsidR="00D43CFD" w:rsidRPr="003B5234" w:rsidRDefault="00D43CFD" w:rsidP="006663C1"/>
        </w:tc>
        <w:tc>
          <w:tcPr>
            <w:tcW w:w="1066" w:type="dxa"/>
            <w:noWrap/>
          </w:tcPr>
          <w:p w14:paraId="24E700FB" w14:textId="77777777" w:rsidR="00D43CFD" w:rsidRPr="003B5234" w:rsidRDefault="00D43CFD" w:rsidP="006663C1"/>
        </w:tc>
        <w:tc>
          <w:tcPr>
            <w:tcW w:w="1296" w:type="dxa"/>
            <w:noWrap/>
            <w:hideMark/>
          </w:tcPr>
          <w:p w14:paraId="4D1D57DA" w14:textId="77777777" w:rsidR="00D43CFD" w:rsidRPr="003B5234" w:rsidRDefault="00D43CFD" w:rsidP="006663C1">
            <w:pPr>
              <w:rPr>
                <w:rFonts w:cstheme="minorHAnsi"/>
              </w:rPr>
            </w:pPr>
            <w:r w:rsidRPr="003B5234">
              <w:rPr>
                <w:rFonts w:cstheme="minorHAnsi"/>
              </w:rPr>
              <w:t>2.64E-05</w:t>
            </w:r>
          </w:p>
        </w:tc>
        <w:tc>
          <w:tcPr>
            <w:tcW w:w="1156" w:type="dxa"/>
            <w:noWrap/>
            <w:hideMark/>
          </w:tcPr>
          <w:p w14:paraId="79C028A6" w14:textId="77777777" w:rsidR="00D43CFD" w:rsidRPr="003B5234" w:rsidRDefault="00D43CFD" w:rsidP="006663C1">
            <w:pPr>
              <w:rPr>
                <w:rFonts w:cstheme="minorHAnsi"/>
              </w:rPr>
            </w:pPr>
            <w:r w:rsidRPr="003B5234">
              <w:rPr>
                <w:rFonts w:cstheme="minorHAnsi"/>
              </w:rPr>
              <w:t>9.20E-01</w:t>
            </w:r>
          </w:p>
        </w:tc>
      </w:tr>
      <w:tr w:rsidR="003B5234" w:rsidRPr="003B5234" w14:paraId="02E2D8AB" w14:textId="77777777" w:rsidTr="006663C1">
        <w:trPr>
          <w:trHeight w:val="300"/>
        </w:trPr>
        <w:tc>
          <w:tcPr>
            <w:tcW w:w="2295" w:type="dxa"/>
            <w:noWrap/>
            <w:hideMark/>
          </w:tcPr>
          <w:p w14:paraId="62ACEA71"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:D</m:t>
                </m:r>
              </m:oMath>
            </m:oMathPara>
          </w:p>
        </w:tc>
        <w:tc>
          <w:tcPr>
            <w:tcW w:w="1296" w:type="dxa"/>
            <w:noWrap/>
            <w:hideMark/>
          </w:tcPr>
          <w:p w14:paraId="1EAACAF8" w14:textId="77777777" w:rsidR="00D43CFD" w:rsidRPr="003B5234" w:rsidRDefault="00D43CFD" w:rsidP="006663C1">
            <w:r w:rsidRPr="003B5234">
              <w:t>8.93E-03</w:t>
            </w:r>
          </w:p>
        </w:tc>
        <w:tc>
          <w:tcPr>
            <w:tcW w:w="1114" w:type="dxa"/>
            <w:noWrap/>
            <w:hideMark/>
          </w:tcPr>
          <w:p w14:paraId="19393E60" w14:textId="77777777" w:rsidR="00D43CFD" w:rsidRPr="003B5234" w:rsidRDefault="00D43CFD" w:rsidP="006663C1">
            <w:r w:rsidRPr="003B5234">
              <w:t>3.10E-01</w:t>
            </w:r>
          </w:p>
        </w:tc>
        <w:tc>
          <w:tcPr>
            <w:tcW w:w="1296" w:type="dxa"/>
            <w:noWrap/>
          </w:tcPr>
          <w:p w14:paraId="441A97C8" w14:textId="77777777" w:rsidR="00D43CFD" w:rsidRPr="003B5234" w:rsidRDefault="00D43CFD" w:rsidP="006663C1"/>
        </w:tc>
        <w:tc>
          <w:tcPr>
            <w:tcW w:w="1066" w:type="dxa"/>
            <w:noWrap/>
          </w:tcPr>
          <w:p w14:paraId="4B3DA241" w14:textId="77777777" w:rsidR="00D43CFD" w:rsidRPr="003B5234" w:rsidRDefault="00D43CFD" w:rsidP="006663C1"/>
        </w:tc>
        <w:tc>
          <w:tcPr>
            <w:tcW w:w="1296" w:type="dxa"/>
            <w:noWrap/>
            <w:hideMark/>
          </w:tcPr>
          <w:p w14:paraId="16868636" w14:textId="77777777" w:rsidR="00D43CFD" w:rsidRPr="003B5234" w:rsidRDefault="00D43CFD" w:rsidP="006663C1">
            <w:pPr>
              <w:rPr>
                <w:rFonts w:cstheme="minorHAnsi"/>
              </w:rPr>
            </w:pPr>
            <w:r w:rsidRPr="003B5234">
              <w:rPr>
                <w:rFonts w:cstheme="minorHAnsi"/>
              </w:rPr>
              <w:t>3.14E-06</w:t>
            </w:r>
          </w:p>
        </w:tc>
        <w:tc>
          <w:tcPr>
            <w:tcW w:w="1156" w:type="dxa"/>
            <w:noWrap/>
            <w:hideMark/>
          </w:tcPr>
          <w:p w14:paraId="41D77CFD" w14:textId="77777777" w:rsidR="00D43CFD" w:rsidRPr="003B5234" w:rsidRDefault="00D43CFD" w:rsidP="006663C1">
            <w:pPr>
              <w:rPr>
                <w:rFonts w:cstheme="minorHAnsi"/>
              </w:rPr>
            </w:pPr>
            <w:r w:rsidRPr="003B5234">
              <w:rPr>
                <w:rFonts w:cstheme="minorHAnsi"/>
              </w:rPr>
              <w:t>3.21E-03</w:t>
            </w:r>
          </w:p>
        </w:tc>
      </w:tr>
      <w:tr w:rsidR="003B5234" w:rsidRPr="003B5234" w14:paraId="3D8D5A44" w14:textId="77777777" w:rsidTr="006663C1">
        <w:trPr>
          <w:trHeight w:val="300"/>
        </w:trPr>
        <w:tc>
          <w:tcPr>
            <w:tcW w:w="2295" w:type="dxa"/>
            <w:noWrap/>
            <w:hideMark/>
          </w:tcPr>
          <w:p w14:paraId="539EDB0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:X</m:t>
                </m:r>
              </m:oMath>
            </m:oMathPara>
          </w:p>
        </w:tc>
        <w:tc>
          <w:tcPr>
            <w:tcW w:w="1296" w:type="dxa"/>
            <w:noWrap/>
            <w:hideMark/>
          </w:tcPr>
          <w:p w14:paraId="1045A39E" w14:textId="77777777" w:rsidR="00D43CFD" w:rsidRPr="003B5234" w:rsidRDefault="00D43CFD" w:rsidP="006663C1"/>
        </w:tc>
        <w:tc>
          <w:tcPr>
            <w:tcW w:w="1114" w:type="dxa"/>
            <w:noWrap/>
            <w:hideMark/>
          </w:tcPr>
          <w:p w14:paraId="5AA2A97B" w14:textId="77777777" w:rsidR="00D43CFD" w:rsidRPr="003B5234" w:rsidRDefault="00D43CFD" w:rsidP="006663C1"/>
        </w:tc>
        <w:tc>
          <w:tcPr>
            <w:tcW w:w="1296" w:type="dxa"/>
            <w:noWrap/>
          </w:tcPr>
          <w:p w14:paraId="2D4CBFA8" w14:textId="77777777" w:rsidR="00D43CFD" w:rsidRPr="003B5234" w:rsidRDefault="00D43CFD" w:rsidP="006663C1"/>
        </w:tc>
        <w:tc>
          <w:tcPr>
            <w:tcW w:w="1066" w:type="dxa"/>
            <w:noWrap/>
          </w:tcPr>
          <w:p w14:paraId="7461600D" w14:textId="77777777" w:rsidR="00D43CFD" w:rsidRPr="003B5234" w:rsidRDefault="00D43CFD" w:rsidP="006663C1"/>
        </w:tc>
        <w:tc>
          <w:tcPr>
            <w:tcW w:w="1296" w:type="dxa"/>
            <w:noWrap/>
            <w:hideMark/>
          </w:tcPr>
          <w:p w14:paraId="56AED2A0" w14:textId="77777777" w:rsidR="00D43CFD" w:rsidRPr="003B5234" w:rsidRDefault="00D43CFD" w:rsidP="006663C1">
            <w:pPr>
              <w:rPr>
                <w:rFonts w:cstheme="minorHAnsi"/>
              </w:rPr>
            </w:pPr>
            <w:r w:rsidRPr="003B5234">
              <w:rPr>
                <w:rFonts w:cstheme="minorHAnsi"/>
              </w:rPr>
              <w:t>-2.81E-03</w:t>
            </w:r>
          </w:p>
        </w:tc>
        <w:tc>
          <w:tcPr>
            <w:tcW w:w="1156" w:type="dxa"/>
            <w:noWrap/>
            <w:hideMark/>
          </w:tcPr>
          <w:p w14:paraId="0BD3205E" w14:textId="77777777" w:rsidR="00D43CFD" w:rsidRPr="003B5234" w:rsidRDefault="00D43CFD" w:rsidP="006663C1">
            <w:pPr>
              <w:rPr>
                <w:rFonts w:cstheme="minorHAnsi"/>
              </w:rPr>
            </w:pPr>
            <w:r w:rsidRPr="003B5234">
              <w:rPr>
                <w:rFonts w:cstheme="minorHAnsi"/>
              </w:rPr>
              <w:t>8.64E-03</w:t>
            </w:r>
          </w:p>
        </w:tc>
      </w:tr>
      <w:tr w:rsidR="003B5234" w:rsidRPr="003B5234" w14:paraId="003437CB" w14:textId="77777777" w:rsidTr="006663C1">
        <w:trPr>
          <w:trHeight w:val="300"/>
        </w:trPr>
        <w:tc>
          <w:tcPr>
            <w:tcW w:w="2295" w:type="dxa"/>
            <w:noWrap/>
            <w:hideMark/>
          </w:tcPr>
          <w:p w14:paraId="72CCAB4E"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30D4CFEA" w14:textId="77777777" w:rsidR="00D43CFD" w:rsidRPr="003B5234" w:rsidRDefault="00D43CFD" w:rsidP="006663C1"/>
        </w:tc>
        <w:tc>
          <w:tcPr>
            <w:tcW w:w="1114" w:type="dxa"/>
            <w:noWrap/>
            <w:hideMark/>
          </w:tcPr>
          <w:p w14:paraId="6F391228" w14:textId="77777777" w:rsidR="00D43CFD" w:rsidRPr="003B5234" w:rsidRDefault="00D43CFD" w:rsidP="006663C1"/>
        </w:tc>
        <w:tc>
          <w:tcPr>
            <w:tcW w:w="1296" w:type="dxa"/>
            <w:noWrap/>
          </w:tcPr>
          <w:p w14:paraId="7B7A73AD" w14:textId="77777777" w:rsidR="00D43CFD" w:rsidRPr="003B5234" w:rsidRDefault="00D43CFD" w:rsidP="006663C1"/>
        </w:tc>
        <w:tc>
          <w:tcPr>
            <w:tcW w:w="1066" w:type="dxa"/>
            <w:noWrap/>
          </w:tcPr>
          <w:p w14:paraId="23B4AA76" w14:textId="77777777" w:rsidR="00D43CFD" w:rsidRPr="003B5234" w:rsidRDefault="00D43CFD" w:rsidP="006663C1"/>
        </w:tc>
        <w:tc>
          <w:tcPr>
            <w:tcW w:w="1296" w:type="dxa"/>
            <w:noWrap/>
            <w:hideMark/>
          </w:tcPr>
          <w:p w14:paraId="64FC3905" w14:textId="77777777" w:rsidR="00D43CFD" w:rsidRPr="003B5234" w:rsidRDefault="00D43CFD" w:rsidP="006663C1">
            <w:pPr>
              <w:rPr>
                <w:rFonts w:cstheme="minorHAnsi"/>
              </w:rPr>
            </w:pPr>
            <w:r w:rsidRPr="003B5234">
              <w:rPr>
                <w:rFonts w:cstheme="minorHAnsi"/>
              </w:rPr>
              <w:t>2.15E-03</w:t>
            </w:r>
          </w:p>
        </w:tc>
        <w:tc>
          <w:tcPr>
            <w:tcW w:w="1156" w:type="dxa"/>
            <w:noWrap/>
            <w:hideMark/>
          </w:tcPr>
          <w:p w14:paraId="3B2471F3" w14:textId="77777777" w:rsidR="00D43CFD" w:rsidRPr="003B5234" w:rsidRDefault="00D43CFD" w:rsidP="006663C1">
            <w:pPr>
              <w:rPr>
                <w:rFonts w:cstheme="minorHAnsi"/>
              </w:rPr>
            </w:pPr>
            <w:r w:rsidRPr="003B5234">
              <w:rPr>
                <w:rFonts w:cstheme="minorHAnsi"/>
              </w:rPr>
              <w:t>4.10E-04</w:t>
            </w:r>
          </w:p>
        </w:tc>
      </w:tr>
      <w:tr w:rsidR="003B5234" w:rsidRPr="003B5234" w14:paraId="73422191" w14:textId="77777777" w:rsidTr="006663C1">
        <w:trPr>
          <w:trHeight w:val="300"/>
        </w:trPr>
        <w:tc>
          <w:tcPr>
            <w:tcW w:w="2295" w:type="dxa"/>
            <w:noWrap/>
            <w:hideMark/>
          </w:tcPr>
          <w:p w14:paraId="6E4D2948"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hideMark/>
          </w:tcPr>
          <w:p w14:paraId="21359463" w14:textId="77777777" w:rsidR="00D43CFD" w:rsidRPr="003B5234" w:rsidRDefault="00D43CFD" w:rsidP="006663C1">
            <w:r w:rsidRPr="003B5234">
              <w:t>1.99E+00</w:t>
            </w:r>
          </w:p>
        </w:tc>
        <w:tc>
          <w:tcPr>
            <w:tcW w:w="1114" w:type="dxa"/>
            <w:noWrap/>
            <w:hideMark/>
          </w:tcPr>
          <w:p w14:paraId="1F8A6B1D" w14:textId="77777777" w:rsidR="00D43CFD" w:rsidRPr="003B5234" w:rsidRDefault="00D43CFD" w:rsidP="006663C1">
            <w:r w:rsidRPr="003B5234">
              <w:t>3.28E-02</w:t>
            </w:r>
          </w:p>
        </w:tc>
        <w:tc>
          <w:tcPr>
            <w:tcW w:w="1296" w:type="dxa"/>
            <w:noWrap/>
          </w:tcPr>
          <w:p w14:paraId="1C3C0683" w14:textId="77777777" w:rsidR="00D43CFD" w:rsidRPr="003B5234" w:rsidRDefault="00D43CFD" w:rsidP="006663C1"/>
        </w:tc>
        <w:tc>
          <w:tcPr>
            <w:tcW w:w="1066" w:type="dxa"/>
            <w:noWrap/>
          </w:tcPr>
          <w:p w14:paraId="45D2944D" w14:textId="77777777" w:rsidR="00D43CFD" w:rsidRPr="003B5234" w:rsidRDefault="00D43CFD" w:rsidP="006663C1"/>
        </w:tc>
        <w:tc>
          <w:tcPr>
            <w:tcW w:w="1296" w:type="dxa"/>
            <w:noWrap/>
            <w:hideMark/>
          </w:tcPr>
          <w:p w14:paraId="3A90171A" w14:textId="77777777" w:rsidR="00D43CFD" w:rsidRPr="003B5234" w:rsidRDefault="00D43CFD" w:rsidP="006663C1">
            <w:pPr>
              <w:rPr>
                <w:rFonts w:cstheme="minorHAnsi"/>
              </w:rPr>
            </w:pPr>
            <w:r w:rsidRPr="003B5234">
              <w:rPr>
                <w:rFonts w:cstheme="minorHAnsi"/>
              </w:rPr>
              <w:t>3.88E-03</w:t>
            </w:r>
          </w:p>
        </w:tc>
        <w:tc>
          <w:tcPr>
            <w:tcW w:w="1156" w:type="dxa"/>
            <w:noWrap/>
            <w:hideMark/>
          </w:tcPr>
          <w:p w14:paraId="44D32513" w14:textId="77777777" w:rsidR="00D43CFD" w:rsidRPr="003B5234" w:rsidRDefault="00D43CFD" w:rsidP="006663C1">
            <w:pPr>
              <w:rPr>
                <w:rFonts w:cstheme="minorHAnsi"/>
              </w:rPr>
            </w:pPr>
            <w:r w:rsidRPr="003B5234">
              <w:rPr>
                <w:rFonts w:cstheme="minorHAnsi"/>
              </w:rPr>
              <w:t>1.23E-01</w:t>
            </w:r>
          </w:p>
        </w:tc>
      </w:tr>
      <w:tr w:rsidR="003B5234" w:rsidRPr="003B5234" w14:paraId="606B26CE" w14:textId="77777777" w:rsidTr="006663C1">
        <w:trPr>
          <w:trHeight w:val="300"/>
        </w:trPr>
        <w:tc>
          <w:tcPr>
            <w:tcW w:w="2295" w:type="dxa"/>
            <w:noWrap/>
            <w:hideMark/>
          </w:tcPr>
          <w:p w14:paraId="4B0EA572"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hideMark/>
          </w:tcPr>
          <w:p w14:paraId="0BEDE44D" w14:textId="77777777" w:rsidR="00D43CFD" w:rsidRPr="003B5234" w:rsidRDefault="00D43CFD" w:rsidP="006663C1">
            <w:r w:rsidRPr="003B5234">
              <w:t>-7.92E-03</w:t>
            </w:r>
          </w:p>
        </w:tc>
        <w:tc>
          <w:tcPr>
            <w:tcW w:w="1114" w:type="dxa"/>
            <w:noWrap/>
            <w:hideMark/>
          </w:tcPr>
          <w:p w14:paraId="405C284D" w14:textId="77777777" w:rsidR="00D43CFD" w:rsidRPr="003B5234" w:rsidRDefault="00D43CFD" w:rsidP="006663C1">
            <w:r w:rsidRPr="003B5234">
              <w:t>3.39E-02</w:t>
            </w:r>
          </w:p>
        </w:tc>
        <w:tc>
          <w:tcPr>
            <w:tcW w:w="1296" w:type="dxa"/>
            <w:noWrap/>
          </w:tcPr>
          <w:p w14:paraId="2A82F302" w14:textId="77777777" w:rsidR="00D43CFD" w:rsidRPr="003B5234" w:rsidRDefault="00D43CFD" w:rsidP="006663C1"/>
        </w:tc>
        <w:tc>
          <w:tcPr>
            <w:tcW w:w="1066" w:type="dxa"/>
            <w:noWrap/>
          </w:tcPr>
          <w:p w14:paraId="7CB14FD1" w14:textId="77777777" w:rsidR="00D43CFD" w:rsidRPr="003B5234" w:rsidRDefault="00D43CFD" w:rsidP="006663C1"/>
        </w:tc>
        <w:tc>
          <w:tcPr>
            <w:tcW w:w="1296" w:type="dxa"/>
            <w:noWrap/>
            <w:hideMark/>
          </w:tcPr>
          <w:p w14:paraId="394FF8B1" w14:textId="77777777" w:rsidR="00D43CFD" w:rsidRPr="003B5234" w:rsidRDefault="00D43CFD" w:rsidP="006663C1">
            <w:pPr>
              <w:rPr>
                <w:rFonts w:cstheme="minorHAnsi"/>
              </w:rPr>
            </w:pPr>
            <w:r w:rsidRPr="003B5234">
              <w:rPr>
                <w:rFonts w:cstheme="minorHAnsi"/>
              </w:rPr>
              <w:t>2.14E-05</w:t>
            </w:r>
          </w:p>
        </w:tc>
        <w:tc>
          <w:tcPr>
            <w:tcW w:w="1156" w:type="dxa"/>
            <w:noWrap/>
            <w:hideMark/>
          </w:tcPr>
          <w:p w14:paraId="4C046A34" w14:textId="77777777" w:rsidR="00D43CFD" w:rsidRPr="003B5234" w:rsidRDefault="00D43CFD" w:rsidP="006663C1">
            <w:pPr>
              <w:rPr>
                <w:rFonts w:cstheme="minorHAnsi"/>
              </w:rPr>
            </w:pPr>
            <w:r w:rsidRPr="003B5234">
              <w:rPr>
                <w:rFonts w:cstheme="minorHAnsi"/>
              </w:rPr>
              <w:t>4.20E-02</w:t>
            </w:r>
          </w:p>
        </w:tc>
      </w:tr>
      <w:tr w:rsidR="003B5234" w:rsidRPr="003B5234" w14:paraId="2E7BCDD4" w14:textId="77777777" w:rsidTr="006663C1">
        <w:trPr>
          <w:trHeight w:val="300"/>
        </w:trPr>
        <w:tc>
          <w:tcPr>
            <w:tcW w:w="2295" w:type="dxa"/>
            <w:noWrap/>
            <w:hideMark/>
          </w:tcPr>
          <w:p w14:paraId="09BC857B"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hideMark/>
          </w:tcPr>
          <w:p w14:paraId="20596E97" w14:textId="77777777" w:rsidR="00D43CFD" w:rsidRPr="003B5234" w:rsidRDefault="00D43CFD" w:rsidP="006663C1"/>
        </w:tc>
        <w:tc>
          <w:tcPr>
            <w:tcW w:w="1114" w:type="dxa"/>
            <w:noWrap/>
            <w:hideMark/>
          </w:tcPr>
          <w:p w14:paraId="21F46575" w14:textId="77777777" w:rsidR="00D43CFD" w:rsidRPr="003B5234" w:rsidRDefault="00D43CFD" w:rsidP="006663C1"/>
        </w:tc>
        <w:tc>
          <w:tcPr>
            <w:tcW w:w="1296" w:type="dxa"/>
            <w:noWrap/>
          </w:tcPr>
          <w:p w14:paraId="37E501BC" w14:textId="77777777" w:rsidR="00D43CFD" w:rsidRPr="003B5234" w:rsidRDefault="00D43CFD" w:rsidP="006663C1"/>
        </w:tc>
        <w:tc>
          <w:tcPr>
            <w:tcW w:w="1066" w:type="dxa"/>
            <w:noWrap/>
          </w:tcPr>
          <w:p w14:paraId="67806708" w14:textId="77777777" w:rsidR="00D43CFD" w:rsidRPr="003B5234" w:rsidRDefault="00D43CFD" w:rsidP="006663C1"/>
        </w:tc>
        <w:tc>
          <w:tcPr>
            <w:tcW w:w="1296" w:type="dxa"/>
            <w:noWrap/>
            <w:hideMark/>
          </w:tcPr>
          <w:p w14:paraId="43FD80A9" w14:textId="77777777" w:rsidR="00D43CFD" w:rsidRPr="003B5234" w:rsidRDefault="00D43CFD" w:rsidP="006663C1">
            <w:pPr>
              <w:rPr>
                <w:rFonts w:cstheme="minorHAnsi"/>
              </w:rPr>
            </w:pPr>
            <w:r w:rsidRPr="003B5234">
              <w:rPr>
                <w:rFonts w:cstheme="minorHAnsi"/>
              </w:rPr>
              <w:t>-3.54E-02</w:t>
            </w:r>
          </w:p>
        </w:tc>
        <w:tc>
          <w:tcPr>
            <w:tcW w:w="1156" w:type="dxa"/>
            <w:noWrap/>
            <w:hideMark/>
          </w:tcPr>
          <w:p w14:paraId="6F3DBCAB" w14:textId="77777777" w:rsidR="00D43CFD" w:rsidRPr="003B5234" w:rsidRDefault="00D43CFD" w:rsidP="006663C1">
            <w:pPr>
              <w:rPr>
                <w:rFonts w:cstheme="minorHAnsi"/>
              </w:rPr>
            </w:pPr>
            <w:r w:rsidRPr="003B5234">
              <w:rPr>
                <w:rFonts w:cstheme="minorHAnsi"/>
              </w:rPr>
              <w:t>1.42E-04</w:t>
            </w:r>
          </w:p>
        </w:tc>
      </w:tr>
      <w:tr w:rsidR="003B5234" w:rsidRPr="003B5234" w14:paraId="3D7747FB" w14:textId="77777777" w:rsidTr="006663C1">
        <w:trPr>
          <w:trHeight w:val="300"/>
        </w:trPr>
        <w:tc>
          <w:tcPr>
            <w:tcW w:w="2295" w:type="dxa"/>
            <w:noWrap/>
            <w:hideMark/>
          </w:tcPr>
          <w:p w14:paraId="5E941275"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7195078A" w14:textId="77777777" w:rsidR="00D43CFD" w:rsidRPr="003B5234" w:rsidRDefault="00D43CFD" w:rsidP="006663C1"/>
        </w:tc>
        <w:tc>
          <w:tcPr>
            <w:tcW w:w="1114" w:type="dxa"/>
            <w:noWrap/>
            <w:hideMark/>
          </w:tcPr>
          <w:p w14:paraId="7D4F2EB1" w14:textId="77777777" w:rsidR="00D43CFD" w:rsidRPr="003B5234" w:rsidRDefault="00D43CFD" w:rsidP="006663C1"/>
        </w:tc>
        <w:tc>
          <w:tcPr>
            <w:tcW w:w="1296" w:type="dxa"/>
            <w:noWrap/>
          </w:tcPr>
          <w:p w14:paraId="61BF3C5A" w14:textId="77777777" w:rsidR="00D43CFD" w:rsidRPr="003B5234" w:rsidRDefault="00D43CFD" w:rsidP="006663C1"/>
        </w:tc>
        <w:tc>
          <w:tcPr>
            <w:tcW w:w="1066" w:type="dxa"/>
            <w:noWrap/>
          </w:tcPr>
          <w:p w14:paraId="007B32DF" w14:textId="77777777" w:rsidR="00D43CFD" w:rsidRPr="003B5234" w:rsidRDefault="00D43CFD" w:rsidP="006663C1"/>
        </w:tc>
        <w:tc>
          <w:tcPr>
            <w:tcW w:w="1296" w:type="dxa"/>
            <w:noWrap/>
            <w:hideMark/>
          </w:tcPr>
          <w:p w14:paraId="115B5740" w14:textId="77777777" w:rsidR="00D43CFD" w:rsidRPr="003B5234" w:rsidRDefault="00D43CFD" w:rsidP="006663C1">
            <w:pPr>
              <w:rPr>
                <w:rFonts w:cstheme="minorHAnsi"/>
              </w:rPr>
            </w:pPr>
            <w:r w:rsidRPr="003B5234">
              <w:rPr>
                <w:rFonts w:cstheme="minorHAnsi"/>
              </w:rPr>
              <w:t>2.05E-02</w:t>
            </w:r>
          </w:p>
        </w:tc>
        <w:tc>
          <w:tcPr>
            <w:tcW w:w="1156" w:type="dxa"/>
            <w:noWrap/>
            <w:hideMark/>
          </w:tcPr>
          <w:p w14:paraId="782EFB9A" w14:textId="77777777" w:rsidR="00D43CFD" w:rsidRPr="003B5234" w:rsidRDefault="00D43CFD" w:rsidP="006663C1">
            <w:pPr>
              <w:rPr>
                <w:rFonts w:cstheme="minorHAnsi"/>
              </w:rPr>
            </w:pPr>
            <w:r w:rsidRPr="003B5234">
              <w:rPr>
                <w:rFonts w:cstheme="minorHAnsi"/>
              </w:rPr>
              <w:t>1.79E-03</w:t>
            </w:r>
          </w:p>
        </w:tc>
      </w:tr>
      <w:tr w:rsidR="003B5234" w:rsidRPr="003B5234" w14:paraId="31D9CBBF" w14:textId="77777777" w:rsidTr="006663C1">
        <w:trPr>
          <w:trHeight w:val="300"/>
        </w:trPr>
        <w:tc>
          <w:tcPr>
            <w:tcW w:w="2295" w:type="dxa"/>
            <w:noWrap/>
            <w:hideMark/>
          </w:tcPr>
          <w:p w14:paraId="2411422D"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hideMark/>
          </w:tcPr>
          <w:p w14:paraId="45247198" w14:textId="77777777" w:rsidR="00D43CFD" w:rsidRPr="003B5234" w:rsidRDefault="00D43CFD" w:rsidP="006663C1">
            <w:r w:rsidRPr="003B5234">
              <w:t>-4.21E-03</w:t>
            </w:r>
          </w:p>
        </w:tc>
        <w:tc>
          <w:tcPr>
            <w:tcW w:w="1114" w:type="dxa"/>
            <w:noWrap/>
            <w:hideMark/>
          </w:tcPr>
          <w:p w14:paraId="2226A55E" w14:textId="77777777" w:rsidR="00D43CFD" w:rsidRPr="003B5234" w:rsidRDefault="00D43CFD" w:rsidP="006663C1">
            <w:r w:rsidRPr="003B5234">
              <w:t>2.17E-01</w:t>
            </w:r>
          </w:p>
        </w:tc>
        <w:tc>
          <w:tcPr>
            <w:tcW w:w="1296" w:type="dxa"/>
            <w:noWrap/>
          </w:tcPr>
          <w:p w14:paraId="3FA2D620" w14:textId="77777777" w:rsidR="00D43CFD" w:rsidRPr="003B5234" w:rsidRDefault="00D43CFD" w:rsidP="006663C1"/>
        </w:tc>
        <w:tc>
          <w:tcPr>
            <w:tcW w:w="1066" w:type="dxa"/>
            <w:noWrap/>
          </w:tcPr>
          <w:p w14:paraId="64FD4E55" w14:textId="77777777" w:rsidR="00D43CFD" w:rsidRPr="003B5234" w:rsidRDefault="00D43CFD" w:rsidP="006663C1"/>
        </w:tc>
        <w:tc>
          <w:tcPr>
            <w:tcW w:w="1296" w:type="dxa"/>
            <w:noWrap/>
            <w:hideMark/>
          </w:tcPr>
          <w:p w14:paraId="64B3025F" w14:textId="77777777" w:rsidR="00D43CFD" w:rsidRPr="003B5234" w:rsidRDefault="00D43CFD" w:rsidP="006663C1">
            <w:pPr>
              <w:rPr>
                <w:rFonts w:cstheme="minorHAnsi"/>
              </w:rPr>
            </w:pPr>
            <w:r w:rsidRPr="003B5234">
              <w:rPr>
                <w:rFonts w:cstheme="minorHAnsi"/>
              </w:rPr>
              <w:t>6.06E-06</w:t>
            </w:r>
          </w:p>
        </w:tc>
        <w:tc>
          <w:tcPr>
            <w:tcW w:w="1156" w:type="dxa"/>
            <w:noWrap/>
            <w:hideMark/>
          </w:tcPr>
          <w:p w14:paraId="426EDB24" w14:textId="77777777" w:rsidR="00D43CFD" w:rsidRPr="003B5234" w:rsidRDefault="00D43CFD" w:rsidP="006663C1">
            <w:pPr>
              <w:rPr>
                <w:rFonts w:cstheme="minorHAnsi"/>
              </w:rPr>
            </w:pPr>
            <w:r w:rsidRPr="003B5234">
              <w:rPr>
                <w:rFonts w:cstheme="minorHAnsi"/>
              </w:rPr>
              <w:t>4.30E-01</w:t>
            </w:r>
          </w:p>
        </w:tc>
      </w:tr>
      <w:tr w:rsidR="003B5234" w:rsidRPr="003B5234" w14:paraId="4B74B354" w14:textId="77777777" w:rsidTr="006663C1">
        <w:trPr>
          <w:trHeight w:val="300"/>
        </w:trPr>
        <w:tc>
          <w:tcPr>
            <w:tcW w:w="2295" w:type="dxa"/>
            <w:noWrap/>
            <w:hideMark/>
          </w:tcPr>
          <w:p w14:paraId="0B6A25CC"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hideMark/>
          </w:tcPr>
          <w:p w14:paraId="0238BA8F" w14:textId="77777777" w:rsidR="00D43CFD" w:rsidRPr="003B5234" w:rsidRDefault="00D43CFD" w:rsidP="006663C1"/>
        </w:tc>
        <w:tc>
          <w:tcPr>
            <w:tcW w:w="1114" w:type="dxa"/>
            <w:noWrap/>
            <w:hideMark/>
          </w:tcPr>
          <w:p w14:paraId="5559C34F" w14:textId="77777777" w:rsidR="00D43CFD" w:rsidRPr="003B5234" w:rsidRDefault="00D43CFD" w:rsidP="006663C1"/>
        </w:tc>
        <w:tc>
          <w:tcPr>
            <w:tcW w:w="1296" w:type="dxa"/>
            <w:noWrap/>
          </w:tcPr>
          <w:p w14:paraId="6FA692DA" w14:textId="77777777" w:rsidR="00D43CFD" w:rsidRPr="003B5234" w:rsidRDefault="00D43CFD" w:rsidP="006663C1"/>
        </w:tc>
        <w:tc>
          <w:tcPr>
            <w:tcW w:w="1066" w:type="dxa"/>
            <w:noWrap/>
          </w:tcPr>
          <w:p w14:paraId="645CAE47" w14:textId="77777777" w:rsidR="00D43CFD" w:rsidRPr="003B5234" w:rsidRDefault="00D43CFD" w:rsidP="006663C1"/>
        </w:tc>
        <w:tc>
          <w:tcPr>
            <w:tcW w:w="1296" w:type="dxa"/>
            <w:noWrap/>
            <w:hideMark/>
          </w:tcPr>
          <w:p w14:paraId="5296C803" w14:textId="77777777" w:rsidR="00D43CFD" w:rsidRPr="003B5234" w:rsidRDefault="00D43CFD" w:rsidP="006663C1">
            <w:pPr>
              <w:rPr>
                <w:rFonts w:cstheme="minorHAnsi"/>
              </w:rPr>
            </w:pPr>
            <w:r w:rsidRPr="003B5234">
              <w:rPr>
                <w:rFonts w:cstheme="minorHAnsi"/>
              </w:rPr>
              <w:t>-1.96E-02</w:t>
            </w:r>
          </w:p>
        </w:tc>
        <w:tc>
          <w:tcPr>
            <w:tcW w:w="1156" w:type="dxa"/>
            <w:noWrap/>
            <w:hideMark/>
          </w:tcPr>
          <w:p w14:paraId="7D83FC58" w14:textId="77777777" w:rsidR="00D43CFD" w:rsidRPr="003B5234" w:rsidRDefault="00D43CFD" w:rsidP="006663C1">
            <w:pPr>
              <w:rPr>
                <w:rFonts w:cstheme="minorHAnsi"/>
              </w:rPr>
            </w:pPr>
            <w:r w:rsidRPr="003B5234">
              <w:rPr>
                <w:rFonts w:cstheme="minorHAnsi"/>
              </w:rPr>
              <w:t>3.02E-03</w:t>
            </w:r>
          </w:p>
        </w:tc>
      </w:tr>
      <w:tr w:rsidR="003B5234" w:rsidRPr="003B5234" w14:paraId="30C3FCE0" w14:textId="77777777" w:rsidTr="006663C1">
        <w:trPr>
          <w:trHeight w:val="300"/>
        </w:trPr>
        <w:tc>
          <w:tcPr>
            <w:tcW w:w="2295" w:type="dxa"/>
            <w:noWrap/>
            <w:hideMark/>
          </w:tcPr>
          <w:p w14:paraId="571084FE"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2FCAD832" w14:textId="77777777" w:rsidR="00D43CFD" w:rsidRPr="003B5234" w:rsidRDefault="00D43CFD" w:rsidP="006663C1"/>
        </w:tc>
        <w:tc>
          <w:tcPr>
            <w:tcW w:w="1114" w:type="dxa"/>
            <w:noWrap/>
            <w:hideMark/>
          </w:tcPr>
          <w:p w14:paraId="13D4BA6D" w14:textId="77777777" w:rsidR="00D43CFD" w:rsidRPr="003B5234" w:rsidRDefault="00D43CFD" w:rsidP="006663C1"/>
        </w:tc>
        <w:tc>
          <w:tcPr>
            <w:tcW w:w="1296" w:type="dxa"/>
            <w:noWrap/>
            <w:hideMark/>
          </w:tcPr>
          <w:p w14:paraId="6300AD47" w14:textId="77777777" w:rsidR="00D43CFD" w:rsidRPr="003B5234" w:rsidRDefault="00D43CFD" w:rsidP="006663C1"/>
        </w:tc>
        <w:tc>
          <w:tcPr>
            <w:tcW w:w="1066" w:type="dxa"/>
            <w:noWrap/>
            <w:hideMark/>
          </w:tcPr>
          <w:p w14:paraId="2C047A26" w14:textId="77777777" w:rsidR="00D43CFD" w:rsidRPr="003B5234" w:rsidRDefault="00D43CFD" w:rsidP="006663C1"/>
        </w:tc>
        <w:tc>
          <w:tcPr>
            <w:tcW w:w="1296" w:type="dxa"/>
            <w:noWrap/>
            <w:hideMark/>
          </w:tcPr>
          <w:p w14:paraId="42CED939" w14:textId="77777777" w:rsidR="00D43CFD" w:rsidRPr="003B5234" w:rsidRDefault="00D43CFD" w:rsidP="006663C1">
            <w:pPr>
              <w:rPr>
                <w:rFonts w:cstheme="minorHAnsi"/>
              </w:rPr>
            </w:pPr>
            <w:r w:rsidRPr="003B5234">
              <w:rPr>
                <w:rFonts w:cstheme="minorHAnsi"/>
              </w:rPr>
              <w:t>8.61E-03</w:t>
            </w:r>
          </w:p>
        </w:tc>
        <w:tc>
          <w:tcPr>
            <w:tcW w:w="1156" w:type="dxa"/>
            <w:noWrap/>
            <w:hideMark/>
          </w:tcPr>
          <w:p w14:paraId="14703C3F" w14:textId="77777777" w:rsidR="00D43CFD" w:rsidRPr="003B5234" w:rsidRDefault="00D43CFD" w:rsidP="006663C1">
            <w:pPr>
              <w:rPr>
                <w:rFonts w:cstheme="minorHAnsi"/>
              </w:rPr>
            </w:pPr>
            <w:r w:rsidRPr="003B5234">
              <w:rPr>
                <w:rFonts w:cstheme="minorHAnsi"/>
              </w:rPr>
              <w:t>3.22E-02</w:t>
            </w:r>
          </w:p>
        </w:tc>
      </w:tr>
      <w:tr w:rsidR="003B5234" w:rsidRPr="003B5234" w14:paraId="2A9AEF8F" w14:textId="77777777" w:rsidTr="006663C1">
        <w:trPr>
          <w:trHeight w:val="300"/>
        </w:trPr>
        <w:tc>
          <w:tcPr>
            <w:tcW w:w="2295" w:type="dxa"/>
            <w:noWrap/>
            <w:hideMark/>
          </w:tcPr>
          <w:p w14:paraId="69C8FBDB" w14:textId="77777777" w:rsidR="00D43CFD" w:rsidRPr="003B5234" w:rsidRDefault="00D43CFD" w:rsidP="006663C1">
            <w:pPr>
              <w:rPr>
                <w:rFonts w:cstheme="minorHAnsi"/>
              </w:rPr>
            </w:pPr>
            <m:oMathPara>
              <m:oMath>
                <m:r>
                  <w:rPr>
                    <w:rFonts w:ascii="Cambria Math" w:hAnsi="Cambria Math" w:cstheme="minorHAnsi"/>
                  </w:rPr>
                  <m:t>D:X</m:t>
                </m:r>
              </m:oMath>
            </m:oMathPara>
          </w:p>
        </w:tc>
        <w:tc>
          <w:tcPr>
            <w:tcW w:w="1296" w:type="dxa"/>
            <w:noWrap/>
            <w:hideMark/>
          </w:tcPr>
          <w:p w14:paraId="5E7302A2" w14:textId="77777777" w:rsidR="00D43CFD" w:rsidRPr="003B5234" w:rsidRDefault="00D43CFD" w:rsidP="006663C1"/>
        </w:tc>
        <w:tc>
          <w:tcPr>
            <w:tcW w:w="1114" w:type="dxa"/>
            <w:noWrap/>
            <w:hideMark/>
          </w:tcPr>
          <w:p w14:paraId="7D38E746" w14:textId="77777777" w:rsidR="00D43CFD" w:rsidRPr="003B5234" w:rsidRDefault="00D43CFD" w:rsidP="006663C1"/>
        </w:tc>
        <w:tc>
          <w:tcPr>
            <w:tcW w:w="1296" w:type="dxa"/>
            <w:noWrap/>
            <w:hideMark/>
          </w:tcPr>
          <w:p w14:paraId="0B0D7440" w14:textId="77777777" w:rsidR="00D43CFD" w:rsidRPr="003B5234" w:rsidRDefault="00D43CFD" w:rsidP="006663C1"/>
        </w:tc>
        <w:tc>
          <w:tcPr>
            <w:tcW w:w="1066" w:type="dxa"/>
            <w:noWrap/>
            <w:hideMark/>
          </w:tcPr>
          <w:p w14:paraId="1E316CA1" w14:textId="77777777" w:rsidR="00D43CFD" w:rsidRPr="003B5234" w:rsidRDefault="00D43CFD" w:rsidP="006663C1"/>
        </w:tc>
        <w:tc>
          <w:tcPr>
            <w:tcW w:w="1296" w:type="dxa"/>
            <w:noWrap/>
            <w:hideMark/>
          </w:tcPr>
          <w:p w14:paraId="69212ADC" w14:textId="77777777" w:rsidR="00D43CFD" w:rsidRPr="003B5234" w:rsidRDefault="00D43CFD" w:rsidP="006663C1">
            <w:pPr>
              <w:rPr>
                <w:rFonts w:cstheme="minorHAnsi"/>
              </w:rPr>
            </w:pPr>
            <w:r w:rsidRPr="003B5234">
              <w:rPr>
                <w:rFonts w:cstheme="minorHAnsi"/>
              </w:rPr>
              <w:t>7.74E-06</w:t>
            </w:r>
          </w:p>
        </w:tc>
        <w:tc>
          <w:tcPr>
            <w:tcW w:w="1156" w:type="dxa"/>
            <w:noWrap/>
            <w:hideMark/>
          </w:tcPr>
          <w:p w14:paraId="387639FA" w14:textId="77777777" w:rsidR="00D43CFD" w:rsidRPr="003B5234" w:rsidRDefault="00D43CFD" w:rsidP="006663C1">
            <w:pPr>
              <w:rPr>
                <w:rFonts w:cstheme="minorHAnsi"/>
              </w:rPr>
            </w:pPr>
            <w:r w:rsidRPr="003B5234">
              <w:rPr>
                <w:rFonts w:cstheme="minorHAnsi"/>
              </w:rPr>
              <w:t>8.57E-01</w:t>
            </w:r>
          </w:p>
        </w:tc>
      </w:tr>
      <w:tr w:rsidR="003B5234" w:rsidRPr="003B5234" w14:paraId="6209DD17" w14:textId="77777777" w:rsidTr="006663C1">
        <w:trPr>
          <w:trHeight w:val="300"/>
        </w:trPr>
        <w:tc>
          <w:tcPr>
            <w:tcW w:w="2295" w:type="dxa"/>
            <w:noWrap/>
            <w:hideMark/>
          </w:tcPr>
          <w:p w14:paraId="14E4FC38" w14:textId="77777777" w:rsidR="00D43CFD" w:rsidRPr="003B5234" w:rsidRDefault="00D43CFD" w:rsidP="006663C1">
            <w:pPr>
              <w:rPr>
                <w:rFonts w:cstheme="minorHAnsi"/>
              </w:rPr>
            </w:pPr>
            <m:oMathPara>
              <m:oMath>
                <m:r>
                  <w:rPr>
                    <w:rFonts w:ascii="Cambria Math" w:hAnsi="Cambria Math" w:cstheme="minorHAnsi"/>
                  </w:rPr>
                  <m:t>D:</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2FACBDD2" w14:textId="77777777" w:rsidR="00D43CFD" w:rsidRPr="003B5234" w:rsidRDefault="00D43CFD" w:rsidP="006663C1"/>
        </w:tc>
        <w:tc>
          <w:tcPr>
            <w:tcW w:w="1114" w:type="dxa"/>
            <w:noWrap/>
            <w:hideMark/>
          </w:tcPr>
          <w:p w14:paraId="10FAF417" w14:textId="77777777" w:rsidR="00D43CFD" w:rsidRPr="003B5234" w:rsidRDefault="00D43CFD" w:rsidP="006663C1"/>
        </w:tc>
        <w:tc>
          <w:tcPr>
            <w:tcW w:w="1296" w:type="dxa"/>
            <w:noWrap/>
            <w:hideMark/>
          </w:tcPr>
          <w:p w14:paraId="0672BED2" w14:textId="77777777" w:rsidR="00D43CFD" w:rsidRPr="003B5234" w:rsidRDefault="00D43CFD" w:rsidP="006663C1"/>
        </w:tc>
        <w:tc>
          <w:tcPr>
            <w:tcW w:w="1066" w:type="dxa"/>
            <w:noWrap/>
            <w:hideMark/>
          </w:tcPr>
          <w:p w14:paraId="7B0F350F" w14:textId="77777777" w:rsidR="00D43CFD" w:rsidRPr="003B5234" w:rsidRDefault="00D43CFD" w:rsidP="006663C1"/>
        </w:tc>
        <w:tc>
          <w:tcPr>
            <w:tcW w:w="1296" w:type="dxa"/>
            <w:noWrap/>
            <w:hideMark/>
          </w:tcPr>
          <w:p w14:paraId="11737830" w14:textId="77777777" w:rsidR="00D43CFD" w:rsidRPr="003B5234" w:rsidRDefault="00D43CFD" w:rsidP="006663C1">
            <w:pPr>
              <w:rPr>
                <w:rFonts w:cstheme="minorHAnsi"/>
              </w:rPr>
            </w:pPr>
            <w:r w:rsidRPr="003B5234">
              <w:rPr>
                <w:rFonts w:cstheme="minorHAnsi"/>
              </w:rPr>
              <w:t>8.00E-05</w:t>
            </w:r>
          </w:p>
        </w:tc>
        <w:tc>
          <w:tcPr>
            <w:tcW w:w="1156" w:type="dxa"/>
            <w:noWrap/>
            <w:hideMark/>
          </w:tcPr>
          <w:p w14:paraId="15D6871B" w14:textId="77777777" w:rsidR="00D43CFD" w:rsidRPr="003B5234" w:rsidRDefault="00D43CFD" w:rsidP="006663C1">
            <w:pPr>
              <w:rPr>
                <w:rFonts w:cstheme="minorHAnsi"/>
              </w:rPr>
            </w:pPr>
            <w:r w:rsidRPr="003B5234">
              <w:rPr>
                <w:rFonts w:cstheme="minorHAnsi"/>
              </w:rPr>
              <w:t>3.69E-03</w:t>
            </w:r>
          </w:p>
        </w:tc>
      </w:tr>
      <w:tr w:rsidR="003B5234" w:rsidRPr="003B5234" w14:paraId="5ADB11D6" w14:textId="77777777" w:rsidTr="006663C1">
        <w:trPr>
          <w:trHeight w:val="300"/>
        </w:trPr>
        <w:tc>
          <w:tcPr>
            <w:tcW w:w="2295" w:type="dxa"/>
            <w:noWrap/>
            <w:hideMark/>
          </w:tcPr>
          <w:p w14:paraId="2F73A3BB" w14:textId="77777777" w:rsidR="00D43CFD" w:rsidRPr="003B5234" w:rsidRDefault="00D43CFD" w:rsidP="006663C1">
            <w:pPr>
              <w:rPr>
                <w:rFonts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hideMark/>
          </w:tcPr>
          <w:p w14:paraId="025D17C0" w14:textId="77777777" w:rsidR="00D43CFD" w:rsidRPr="003B5234" w:rsidRDefault="00D43CFD" w:rsidP="006663C1"/>
        </w:tc>
        <w:tc>
          <w:tcPr>
            <w:tcW w:w="1114" w:type="dxa"/>
            <w:noWrap/>
            <w:hideMark/>
          </w:tcPr>
          <w:p w14:paraId="4864D9EC" w14:textId="77777777" w:rsidR="00D43CFD" w:rsidRPr="003B5234" w:rsidRDefault="00D43CFD" w:rsidP="006663C1"/>
        </w:tc>
        <w:tc>
          <w:tcPr>
            <w:tcW w:w="1296" w:type="dxa"/>
            <w:noWrap/>
            <w:hideMark/>
          </w:tcPr>
          <w:p w14:paraId="6008FCEA" w14:textId="77777777" w:rsidR="00D43CFD" w:rsidRPr="003B5234" w:rsidRDefault="00D43CFD" w:rsidP="006663C1"/>
        </w:tc>
        <w:tc>
          <w:tcPr>
            <w:tcW w:w="1066" w:type="dxa"/>
            <w:noWrap/>
            <w:hideMark/>
          </w:tcPr>
          <w:p w14:paraId="53DB871B" w14:textId="77777777" w:rsidR="00D43CFD" w:rsidRPr="003B5234" w:rsidRDefault="00D43CFD" w:rsidP="006663C1"/>
        </w:tc>
        <w:tc>
          <w:tcPr>
            <w:tcW w:w="1296" w:type="dxa"/>
            <w:noWrap/>
            <w:hideMark/>
          </w:tcPr>
          <w:p w14:paraId="27DAF871" w14:textId="77777777" w:rsidR="00D43CFD" w:rsidRPr="003B5234" w:rsidRDefault="00D43CFD" w:rsidP="006663C1">
            <w:pPr>
              <w:rPr>
                <w:rFonts w:cstheme="minorHAnsi"/>
              </w:rPr>
            </w:pPr>
            <w:r w:rsidRPr="003B5234">
              <w:rPr>
                <w:rFonts w:cstheme="minorHAnsi"/>
              </w:rPr>
              <w:t>4.31E-01</w:t>
            </w:r>
          </w:p>
        </w:tc>
        <w:tc>
          <w:tcPr>
            <w:tcW w:w="1156" w:type="dxa"/>
            <w:noWrap/>
            <w:hideMark/>
          </w:tcPr>
          <w:p w14:paraId="1679D488" w14:textId="77777777" w:rsidR="00D43CFD" w:rsidRPr="003B5234" w:rsidRDefault="00D43CFD" w:rsidP="006663C1">
            <w:pPr>
              <w:rPr>
                <w:rFonts w:cstheme="minorHAnsi"/>
              </w:rPr>
            </w:pPr>
            <w:r w:rsidRPr="003B5234">
              <w:rPr>
                <w:rFonts w:cstheme="minorHAnsi"/>
              </w:rPr>
              <w:t>0.00E+00</w:t>
            </w:r>
          </w:p>
        </w:tc>
      </w:tr>
      <w:tr w:rsidR="00D43CFD" w:rsidRPr="003B5234" w14:paraId="0149B991" w14:textId="77777777" w:rsidTr="006663C1">
        <w:trPr>
          <w:trHeight w:val="300"/>
        </w:trPr>
        <w:tc>
          <w:tcPr>
            <w:tcW w:w="2295" w:type="dxa"/>
            <w:noWrap/>
          </w:tcPr>
          <w:p w14:paraId="214833EF" w14:textId="77777777" w:rsidR="00D43CFD" w:rsidRPr="003B5234" w:rsidRDefault="00D43CFD" w:rsidP="006663C1">
            <w:pPr>
              <w:rPr>
                <w:rFonts w:ascii="Calibri" w:hAnsi="Calibri" w:cs="Calibri"/>
              </w:rPr>
            </w:pPr>
            <m:oMathPara>
              <m:oMath>
                <m:r>
                  <w:rPr>
                    <w:rFonts w:ascii="Cambria Math" w:hAnsi="Cambria Math" w:cs="Calibri"/>
                  </w:rPr>
                  <m:t>F</m:t>
                </m:r>
              </m:oMath>
            </m:oMathPara>
          </w:p>
        </w:tc>
        <w:tc>
          <w:tcPr>
            <w:tcW w:w="1296" w:type="dxa"/>
            <w:noWrap/>
          </w:tcPr>
          <w:p w14:paraId="69FD0E98" w14:textId="77777777" w:rsidR="00D43CFD" w:rsidRPr="003B5234" w:rsidRDefault="00D43CFD" w:rsidP="006663C1"/>
        </w:tc>
        <w:tc>
          <w:tcPr>
            <w:tcW w:w="1114" w:type="dxa"/>
            <w:noWrap/>
          </w:tcPr>
          <w:p w14:paraId="2C25D4F5" w14:textId="77777777" w:rsidR="00D43CFD" w:rsidRPr="003B5234" w:rsidRDefault="00D43CFD" w:rsidP="006663C1"/>
        </w:tc>
        <w:tc>
          <w:tcPr>
            <w:tcW w:w="1296" w:type="dxa"/>
            <w:noWrap/>
          </w:tcPr>
          <w:p w14:paraId="42677885" w14:textId="77777777" w:rsidR="00D43CFD" w:rsidRPr="003B5234" w:rsidRDefault="00D43CFD" w:rsidP="006663C1"/>
        </w:tc>
        <w:tc>
          <w:tcPr>
            <w:tcW w:w="1066" w:type="dxa"/>
            <w:noWrap/>
          </w:tcPr>
          <w:p w14:paraId="16876507" w14:textId="77777777" w:rsidR="00D43CFD" w:rsidRPr="003B5234" w:rsidRDefault="00D43CFD" w:rsidP="006663C1"/>
        </w:tc>
        <w:tc>
          <w:tcPr>
            <w:tcW w:w="1296" w:type="dxa"/>
            <w:noWrap/>
          </w:tcPr>
          <w:p w14:paraId="633B87CC" w14:textId="77777777" w:rsidR="00D43CFD" w:rsidRPr="003B5234" w:rsidRDefault="00D43CFD" w:rsidP="006663C1">
            <w:pPr>
              <w:rPr>
                <w:rFonts w:cstheme="minorHAnsi"/>
              </w:rPr>
            </w:pPr>
            <w:r w:rsidRPr="003B5234">
              <w:rPr>
                <w:rFonts w:cstheme="minorHAnsi"/>
              </w:rPr>
              <w:t>3.32</w:t>
            </w:r>
          </w:p>
        </w:tc>
        <w:tc>
          <w:tcPr>
            <w:tcW w:w="1156" w:type="dxa"/>
            <w:noWrap/>
          </w:tcPr>
          <w:p w14:paraId="7DD5772B" w14:textId="77777777" w:rsidR="00D43CFD" w:rsidRPr="003B5234" w:rsidRDefault="00D43CFD" w:rsidP="006663C1">
            <w:pPr>
              <w:rPr>
                <w:rFonts w:cstheme="minorHAnsi"/>
              </w:rPr>
            </w:pPr>
          </w:p>
        </w:tc>
      </w:tr>
    </w:tbl>
    <w:p w14:paraId="0460966B" w14:textId="77777777" w:rsidR="00D43CFD" w:rsidRPr="003B5234" w:rsidRDefault="00D43CFD" w:rsidP="00D43CFD">
      <w:pPr>
        <w:rPr>
          <w:rFonts w:cstheme="minorHAnsi"/>
        </w:rPr>
      </w:pPr>
    </w:p>
    <w:p w14:paraId="087736D5" w14:textId="77777777" w:rsidR="00D43CFD" w:rsidRPr="003B5234" w:rsidRDefault="00D43CFD" w:rsidP="00D43CFD">
      <w:pPr>
        <w:rPr>
          <w:rFonts w:cstheme="minorHAnsi"/>
          <w:b/>
        </w:rPr>
      </w:pPr>
      <w:r w:rsidRPr="003B5234">
        <w:rPr>
          <w:rFonts w:cstheme="minorHAnsi"/>
          <w:b/>
        </w:rPr>
        <w:br w:type="page"/>
      </w:r>
    </w:p>
    <w:p w14:paraId="607F2B94" w14:textId="77777777" w:rsidR="00D43CFD" w:rsidRPr="003B5234" w:rsidRDefault="00D43CFD" w:rsidP="00D43CFD">
      <w:pPr>
        <w:rPr>
          <w:rFonts w:cstheme="minorHAnsi"/>
          <w:b/>
        </w:rPr>
      </w:pPr>
      <w:r w:rsidRPr="003B5234">
        <w:rPr>
          <w:rFonts w:cstheme="minorHAnsi"/>
          <w:b/>
        </w:rPr>
        <w:lastRenderedPageBreak/>
        <w:t>Wairepo 1</w:t>
      </w:r>
    </w:p>
    <w:tbl>
      <w:tblPr>
        <w:tblStyle w:val="TableGrid"/>
        <w:tblW w:w="9519" w:type="dxa"/>
        <w:tblLook w:val="04A0" w:firstRow="1" w:lastRow="0" w:firstColumn="1" w:lastColumn="0" w:noHBand="0" w:noVBand="1"/>
      </w:tblPr>
      <w:tblGrid>
        <w:gridCol w:w="2295"/>
        <w:gridCol w:w="1296"/>
        <w:gridCol w:w="1114"/>
        <w:gridCol w:w="1296"/>
        <w:gridCol w:w="1066"/>
        <w:gridCol w:w="1296"/>
        <w:gridCol w:w="1156"/>
      </w:tblGrid>
      <w:tr w:rsidR="003B5234" w:rsidRPr="003B5234" w14:paraId="68559F4B" w14:textId="77777777" w:rsidTr="006663C1">
        <w:trPr>
          <w:trHeight w:val="300"/>
        </w:trPr>
        <w:tc>
          <w:tcPr>
            <w:tcW w:w="2295" w:type="dxa"/>
            <w:noWrap/>
            <w:hideMark/>
          </w:tcPr>
          <w:p w14:paraId="09B7AF0E" w14:textId="77777777" w:rsidR="00D43CFD" w:rsidRPr="003B5234" w:rsidRDefault="00D43CFD" w:rsidP="006663C1">
            <w:pPr>
              <w:rPr>
                <w:rFonts w:cstheme="minorHAnsi"/>
              </w:rPr>
            </w:pPr>
          </w:p>
        </w:tc>
        <w:tc>
          <w:tcPr>
            <w:tcW w:w="2410" w:type="dxa"/>
            <w:gridSpan w:val="2"/>
            <w:noWrap/>
            <w:hideMark/>
          </w:tcPr>
          <w:p w14:paraId="66C3736A" w14:textId="77777777" w:rsidR="00D43CFD" w:rsidRPr="003B5234" w:rsidRDefault="00D43CFD" w:rsidP="006663C1">
            <w:pPr>
              <w:rPr>
                <w:rFonts w:cstheme="minorHAnsi"/>
              </w:rPr>
            </w:pPr>
            <w:r w:rsidRPr="003B5234">
              <w:rPr>
                <w:rFonts w:cstheme="minorHAnsi"/>
              </w:rPr>
              <w:t>Wet model</w:t>
            </w:r>
          </w:p>
        </w:tc>
        <w:tc>
          <w:tcPr>
            <w:tcW w:w="2362" w:type="dxa"/>
            <w:gridSpan w:val="2"/>
            <w:noWrap/>
            <w:hideMark/>
          </w:tcPr>
          <w:p w14:paraId="732FA6B6" w14:textId="77777777" w:rsidR="00D43CFD" w:rsidRPr="003B5234" w:rsidRDefault="00D43CFD" w:rsidP="006663C1">
            <w:pPr>
              <w:rPr>
                <w:rFonts w:cstheme="minorHAnsi"/>
              </w:rPr>
            </w:pPr>
            <w:r w:rsidRPr="003B5234">
              <w:rPr>
                <w:rFonts w:cstheme="minorHAnsi"/>
              </w:rPr>
              <w:t>Dry model</w:t>
            </w:r>
          </w:p>
        </w:tc>
        <w:tc>
          <w:tcPr>
            <w:tcW w:w="2452" w:type="dxa"/>
            <w:gridSpan w:val="2"/>
            <w:noWrap/>
            <w:hideMark/>
          </w:tcPr>
          <w:p w14:paraId="061B81F7" w14:textId="77777777" w:rsidR="00D43CFD" w:rsidRPr="003B5234" w:rsidRDefault="00D43CFD" w:rsidP="006663C1">
            <w:pPr>
              <w:rPr>
                <w:rFonts w:cstheme="minorHAnsi"/>
              </w:rPr>
            </w:pPr>
            <w:r w:rsidRPr="003B5234">
              <w:rPr>
                <w:rFonts w:cstheme="minorHAnsi"/>
              </w:rPr>
              <w:t>Level model</w:t>
            </w:r>
          </w:p>
        </w:tc>
      </w:tr>
      <w:tr w:rsidR="003B5234" w:rsidRPr="003B5234" w14:paraId="480B8BD6" w14:textId="77777777" w:rsidTr="006663C1">
        <w:trPr>
          <w:trHeight w:val="300"/>
        </w:trPr>
        <w:tc>
          <w:tcPr>
            <w:tcW w:w="2295" w:type="dxa"/>
            <w:noWrap/>
            <w:hideMark/>
          </w:tcPr>
          <w:p w14:paraId="37CCF3C9" w14:textId="77777777" w:rsidR="00D43CFD" w:rsidRPr="003B5234" w:rsidRDefault="00D43CFD" w:rsidP="006663C1">
            <w:pPr>
              <w:rPr>
                <w:rFonts w:cstheme="minorHAnsi"/>
              </w:rPr>
            </w:pPr>
            <w:r w:rsidRPr="003B5234">
              <w:rPr>
                <w:rFonts w:cstheme="minorHAnsi"/>
              </w:rPr>
              <w:t>Variable</w:t>
            </w:r>
          </w:p>
        </w:tc>
        <w:tc>
          <w:tcPr>
            <w:tcW w:w="1296" w:type="dxa"/>
            <w:noWrap/>
            <w:hideMark/>
          </w:tcPr>
          <w:p w14:paraId="4CB1434E" w14:textId="77777777" w:rsidR="00D43CFD" w:rsidRPr="003B5234" w:rsidRDefault="00D43CFD" w:rsidP="006663C1">
            <w:pPr>
              <w:rPr>
                <w:rFonts w:cstheme="minorHAnsi"/>
              </w:rPr>
            </w:pPr>
            <w:r w:rsidRPr="003B5234">
              <w:rPr>
                <w:rFonts w:cstheme="minorHAnsi"/>
              </w:rPr>
              <w:t>Coefficient</w:t>
            </w:r>
          </w:p>
        </w:tc>
        <w:tc>
          <w:tcPr>
            <w:tcW w:w="1114" w:type="dxa"/>
            <w:noWrap/>
            <w:hideMark/>
          </w:tcPr>
          <w:p w14:paraId="476FE6A5"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2AF02395" w14:textId="77777777" w:rsidR="00D43CFD" w:rsidRPr="003B5234" w:rsidRDefault="00D43CFD" w:rsidP="006663C1">
            <w:pPr>
              <w:rPr>
                <w:rFonts w:cstheme="minorHAnsi"/>
              </w:rPr>
            </w:pPr>
            <w:r w:rsidRPr="003B5234">
              <w:rPr>
                <w:rFonts w:cstheme="minorHAnsi"/>
              </w:rPr>
              <w:t>Coefficient</w:t>
            </w:r>
          </w:p>
        </w:tc>
        <w:tc>
          <w:tcPr>
            <w:tcW w:w="1066" w:type="dxa"/>
            <w:noWrap/>
            <w:hideMark/>
          </w:tcPr>
          <w:p w14:paraId="5991C439"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4821A848" w14:textId="77777777" w:rsidR="00D43CFD" w:rsidRPr="003B5234" w:rsidRDefault="00D43CFD" w:rsidP="006663C1">
            <w:pPr>
              <w:rPr>
                <w:rFonts w:cstheme="minorHAnsi"/>
              </w:rPr>
            </w:pPr>
            <w:r w:rsidRPr="003B5234">
              <w:rPr>
                <w:rFonts w:cstheme="minorHAnsi"/>
              </w:rPr>
              <w:t>Coefficient</w:t>
            </w:r>
          </w:p>
        </w:tc>
        <w:tc>
          <w:tcPr>
            <w:tcW w:w="1156" w:type="dxa"/>
            <w:noWrap/>
            <w:hideMark/>
          </w:tcPr>
          <w:p w14:paraId="4E41A95F" w14:textId="77777777" w:rsidR="00D43CFD" w:rsidRPr="003B5234" w:rsidRDefault="00D43CFD" w:rsidP="006663C1">
            <w:pPr>
              <w:rPr>
                <w:rFonts w:cstheme="minorHAnsi"/>
              </w:rPr>
            </w:pPr>
            <w:r w:rsidRPr="003B5234">
              <w:rPr>
                <w:rFonts w:cstheme="minorHAnsi"/>
              </w:rPr>
              <w:t>p-value</w:t>
            </w:r>
          </w:p>
        </w:tc>
      </w:tr>
      <w:tr w:rsidR="003B5234" w:rsidRPr="003B5234" w14:paraId="77CA2E06" w14:textId="77777777" w:rsidTr="006663C1">
        <w:trPr>
          <w:trHeight w:val="300"/>
        </w:trPr>
        <w:tc>
          <w:tcPr>
            <w:tcW w:w="2295" w:type="dxa"/>
            <w:noWrap/>
            <w:hideMark/>
          </w:tcPr>
          <w:p w14:paraId="7E0060E9" w14:textId="77777777" w:rsidR="00D43CFD" w:rsidRPr="003B5234" w:rsidRDefault="00D43CFD" w:rsidP="006663C1">
            <w:pPr>
              <w:rPr>
                <w:rFonts w:cstheme="minorHAnsi"/>
              </w:rPr>
            </w:pPr>
            <w:r w:rsidRPr="003B5234">
              <w:rPr>
                <w:rFonts w:cstheme="minorHAnsi"/>
              </w:rPr>
              <w:t>Intercept</w:t>
            </w:r>
          </w:p>
        </w:tc>
        <w:tc>
          <w:tcPr>
            <w:tcW w:w="1296" w:type="dxa"/>
            <w:noWrap/>
          </w:tcPr>
          <w:p w14:paraId="6F92D87B" w14:textId="77777777" w:rsidR="00D43CFD" w:rsidRPr="003B5234" w:rsidRDefault="00D43CFD" w:rsidP="006663C1">
            <w:r w:rsidRPr="003B5234">
              <w:t>3.76E+00</w:t>
            </w:r>
          </w:p>
        </w:tc>
        <w:tc>
          <w:tcPr>
            <w:tcW w:w="1114" w:type="dxa"/>
            <w:noWrap/>
          </w:tcPr>
          <w:p w14:paraId="6F87E10A" w14:textId="77777777" w:rsidR="00D43CFD" w:rsidRPr="003B5234" w:rsidRDefault="00D43CFD" w:rsidP="006663C1">
            <w:r w:rsidRPr="003B5234">
              <w:t>1.32E-04</w:t>
            </w:r>
          </w:p>
        </w:tc>
        <w:tc>
          <w:tcPr>
            <w:tcW w:w="1296" w:type="dxa"/>
            <w:noWrap/>
            <w:vAlign w:val="bottom"/>
          </w:tcPr>
          <w:p w14:paraId="4AD12E4C" w14:textId="77777777" w:rsidR="00D43CFD" w:rsidRPr="003B5234" w:rsidRDefault="00D43CFD" w:rsidP="006663C1">
            <w:pPr>
              <w:jc w:val="right"/>
              <w:rPr>
                <w:rFonts w:ascii="Calibri" w:hAnsi="Calibri" w:cs="Calibri"/>
              </w:rPr>
            </w:pPr>
            <w:r w:rsidRPr="003B5234">
              <w:rPr>
                <w:rFonts w:ascii="Calibri" w:hAnsi="Calibri" w:cs="Calibri"/>
              </w:rPr>
              <w:t>-4.88E-02</w:t>
            </w:r>
          </w:p>
        </w:tc>
        <w:tc>
          <w:tcPr>
            <w:tcW w:w="1066" w:type="dxa"/>
            <w:noWrap/>
            <w:vAlign w:val="bottom"/>
          </w:tcPr>
          <w:p w14:paraId="55EA0894" w14:textId="77777777" w:rsidR="00D43CFD" w:rsidRPr="003B5234" w:rsidRDefault="00D43CFD" w:rsidP="006663C1">
            <w:pPr>
              <w:jc w:val="right"/>
              <w:rPr>
                <w:rFonts w:ascii="Calibri" w:hAnsi="Calibri" w:cs="Calibri"/>
              </w:rPr>
            </w:pPr>
            <w:r w:rsidRPr="003B5234">
              <w:rPr>
                <w:rFonts w:ascii="Calibri" w:hAnsi="Calibri" w:cs="Calibri"/>
              </w:rPr>
              <w:t>9.84E-01</w:t>
            </w:r>
          </w:p>
        </w:tc>
        <w:tc>
          <w:tcPr>
            <w:tcW w:w="1296" w:type="dxa"/>
            <w:noWrap/>
          </w:tcPr>
          <w:p w14:paraId="0E57EFFC" w14:textId="77777777" w:rsidR="00D43CFD" w:rsidRPr="003B5234" w:rsidRDefault="00D43CFD" w:rsidP="006663C1">
            <w:r w:rsidRPr="003B5234">
              <w:t>1.00E+00</w:t>
            </w:r>
          </w:p>
        </w:tc>
        <w:tc>
          <w:tcPr>
            <w:tcW w:w="1156" w:type="dxa"/>
            <w:noWrap/>
          </w:tcPr>
          <w:p w14:paraId="5E9E3E55" w14:textId="77777777" w:rsidR="00D43CFD" w:rsidRPr="003B5234" w:rsidRDefault="00D43CFD" w:rsidP="006663C1">
            <w:r w:rsidRPr="003B5234">
              <w:t>0.00E+00</w:t>
            </w:r>
          </w:p>
        </w:tc>
      </w:tr>
      <w:tr w:rsidR="003B5234" w:rsidRPr="003B5234" w14:paraId="07422F9A" w14:textId="77777777" w:rsidTr="006663C1">
        <w:trPr>
          <w:trHeight w:val="300"/>
        </w:trPr>
        <w:tc>
          <w:tcPr>
            <w:tcW w:w="2295" w:type="dxa"/>
            <w:noWrap/>
            <w:hideMark/>
          </w:tcPr>
          <w:p w14:paraId="225492A5"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oMath>
            </m:oMathPara>
          </w:p>
        </w:tc>
        <w:tc>
          <w:tcPr>
            <w:tcW w:w="1296" w:type="dxa"/>
            <w:noWrap/>
          </w:tcPr>
          <w:p w14:paraId="218A7E2A" w14:textId="77777777" w:rsidR="00D43CFD" w:rsidRPr="003B5234" w:rsidRDefault="00D43CFD" w:rsidP="006663C1">
            <w:r w:rsidRPr="003B5234">
              <w:t>1.91E+00</w:t>
            </w:r>
          </w:p>
        </w:tc>
        <w:tc>
          <w:tcPr>
            <w:tcW w:w="1114" w:type="dxa"/>
            <w:noWrap/>
          </w:tcPr>
          <w:p w14:paraId="5916C9E7" w14:textId="77777777" w:rsidR="00D43CFD" w:rsidRPr="003B5234" w:rsidRDefault="00D43CFD" w:rsidP="006663C1">
            <w:r w:rsidRPr="003B5234">
              <w:t>2.70E-01</w:t>
            </w:r>
          </w:p>
        </w:tc>
        <w:tc>
          <w:tcPr>
            <w:tcW w:w="1296" w:type="dxa"/>
            <w:noWrap/>
            <w:vAlign w:val="bottom"/>
          </w:tcPr>
          <w:p w14:paraId="5A4C890B" w14:textId="77777777" w:rsidR="00D43CFD" w:rsidRPr="003B5234" w:rsidRDefault="00D43CFD" w:rsidP="006663C1">
            <w:pPr>
              <w:jc w:val="right"/>
              <w:rPr>
                <w:rFonts w:ascii="Calibri" w:hAnsi="Calibri" w:cs="Calibri"/>
              </w:rPr>
            </w:pPr>
            <w:r w:rsidRPr="003B5234">
              <w:rPr>
                <w:rFonts w:ascii="Calibri" w:hAnsi="Calibri" w:cs="Calibri"/>
              </w:rPr>
              <w:t>4.74E-02</w:t>
            </w:r>
          </w:p>
        </w:tc>
        <w:tc>
          <w:tcPr>
            <w:tcW w:w="1066" w:type="dxa"/>
            <w:noWrap/>
            <w:vAlign w:val="bottom"/>
          </w:tcPr>
          <w:p w14:paraId="45325AF0" w14:textId="77777777" w:rsidR="00D43CFD" w:rsidRPr="003B5234" w:rsidRDefault="00D43CFD" w:rsidP="006663C1">
            <w:pPr>
              <w:jc w:val="right"/>
              <w:rPr>
                <w:rFonts w:ascii="Calibri" w:hAnsi="Calibri" w:cs="Calibri"/>
              </w:rPr>
            </w:pPr>
            <w:r w:rsidRPr="003B5234">
              <w:rPr>
                <w:rFonts w:ascii="Calibri" w:hAnsi="Calibri" w:cs="Calibri"/>
              </w:rPr>
              <w:t>6.26E-01</w:t>
            </w:r>
          </w:p>
        </w:tc>
        <w:tc>
          <w:tcPr>
            <w:tcW w:w="1296" w:type="dxa"/>
            <w:noWrap/>
          </w:tcPr>
          <w:p w14:paraId="37D79144" w14:textId="77777777" w:rsidR="00D43CFD" w:rsidRPr="003B5234" w:rsidRDefault="00D43CFD" w:rsidP="006663C1">
            <w:r w:rsidRPr="003B5234">
              <w:t>3.62E-04</w:t>
            </w:r>
          </w:p>
        </w:tc>
        <w:tc>
          <w:tcPr>
            <w:tcW w:w="1156" w:type="dxa"/>
            <w:noWrap/>
          </w:tcPr>
          <w:p w14:paraId="63EC9CA4" w14:textId="77777777" w:rsidR="00D43CFD" w:rsidRPr="003B5234" w:rsidRDefault="00D43CFD" w:rsidP="006663C1">
            <w:r w:rsidRPr="003B5234">
              <w:t>1.49E-06</w:t>
            </w:r>
          </w:p>
        </w:tc>
      </w:tr>
      <w:tr w:rsidR="003B5234" w:rsidRPr="003B5234" w14:paraId="3AABBCE0" w14:textId="77777777" w:rsidTr="006663C1">
        <w:trPr>
          <w:trHeight w:val="300"/>
        </w:trPr>
        <w:tc>
          <w:tcPr>
            <w:tcW w:w="2295" w:type="dxa"/>
            <w:noWrap/>
            <w:hideMark/>
          </w:tcPr>
          <w:p w14:paraId="1128C944"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64BDF085" w14:textId="77777777" w:rsidR="00D43CFD" w:rsidRPr="003B5234" w:rsidRDefault="00D43CFD" w:rsidP="006663C1">
            <w:r w:rsidRPr="003B5234">
              <w:t>2.66E-01</w:t>
            </w:r>
          </w:p>
        </w:tc>
        <w:tc>
          <w:tcPr>
            <w:tcW w:w="1114" w:type="dxa"/>
            <w:noWrap/>
          </w:tcPr>
          <w:p w14:paraId="65C10EB5" w14:textId="77777777" w:rsidR="00D43CFD" w:rsidRPr="003B5234" w:rsidRDefault="00D43CFD" w:rsidP="006663C1">
            <w:r w:rsidRPr="003B5234">
              <w:t>6.16E-01</w:t>
            </w:r>
          </w:p>
        </w:tc>
        <w:tc>
          <w:tcPr>
            <w:tcW w:w="1296" w:type="dxa"/>
            <w:noWrap/>
            <w:vAlign w:val="bottom"/>
          </w:tcPr>
          <w:p w14:paraId="3A5E2147" w14:textId="77777777" w:rsidR="00D43CFD" w:rsidRPr="003B5234" w:rsidRDefault="00D43CFD" w:rsidP="006663C1">
            <w:pPr>
              <w:jc w:val="right"/>
              <w:rPr>
                <w:rFonts w:ascii="Calibri" w:hAnsi="Calibri" w:cs="Calibri"/>
              </w:rPr>
            </w:pPr>
            <w:r w:rsidRPr="003B5234">
              <w:rPr>
                <w:rFonts w:ascii="Calibri" w:hAnsi="Calibri" w:cs="Calibri"/>
              </w:rPr>
              <w:t>4.09E-01</w:t>
            </w:r>
          </w:p>
        </w:tc>
        <w:tc>
          <w:tcPr>
            <w:tcW w:w="1066" w:type="dxa"/>
            <w:noWrap/>
            <w:vAlign w:val="bottom"/>
          </w:tcPr>
          <w:p w14:paraId="482F6D5F" w14:textId="77777777" w:rsidR="00D43CFD" w:rsidRPr="003B5234" w:rsidRDefault="00D43CFD" w:rsidP="006663C1">
            <w:pPr>
              <w:jc w:val="right"/>
              <w:rPr>
                <w:rFonts w:ascii="Calibri" w:hAnsi="Calibri" w:cs="Calibri"/>
              </w:rPr>
            </w:pPr>
            <w:r w:rsidRPr="003B5234">
              <w:rPr>
                <w:rFonts w:ascii="Calibri" w:hAnsi="Calibri" w:cs="Calibri"/>
              </w:rPr>
              <w:t>7.98E-03</w:t>
            </w:r>
          </w:p>
        </w:tc>
        <w:tc>
          <w:tcPr>
            <w:tcW w:w="1296" w:type="dxa"/>
            <w:noWrap/>
          </w:tcPr>
          <w:p w14:paraId="5E83A16A" w14:textId="77777777" w:rsidR="00D43CFD" w:rsidRPr="003B5234" w:rsidRDefault="00D43CFD" w:rsidP="006663C1">
            <w:r w:rsidRPr="003B5234">
              <w:t>1.08E-03</w:t>
            </w:r>
          </w:p>
        </w:tc>
        <w:tc>
          <w:tcPr>
            <w:tcW w:w="1156" w:type="dxa"/>
            <w:noWrap/>
          </w:tcPr>
          <w:p w14:paraId="7AD4396B" w14:textId="77777777" w:rsidR="00D43CFD" w:rsidRPr="003B5234" w:rsidRDefault="00D43CFD" w:rsidP="006663C1">
            <w:r w:rsidRPr="003B5234">
              <w:t>2.61E-32</w:t>
            </w:r>
          </w:p>
        </w:tc>
      </w:tr>
      <w:tr w:rsidR="003B5234" w:rsidRPr="003B5234" w14:paraId="6D36CE1A" w14:textId="77777777" w:rsidTr="006663C1">
        <w:trPr>
          <w:trHeight w:val="300"/>
        </w:trPr>
        <w:tc>
          <w:tcPr>
            <w:tcW w:w="2295" w:type="dxa"/>
            <w:noWrap/>
            <w:hideMark/>
          </w:tcPr>
          <w:p w14:paraId="6979B2B7"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7CCA1269" w14:textId="77777777" w:rsidR="00D43CFD" w:rsidRPr="003B5234" w:rsidRDefault="00D43CFD" w:rsidP="006663C1">
            <w:r w:rsidRPr="003B5234">
              <w:t>-2.38E+00</w:t>
            </w:r>
          </w:p>
        </w:tc>
        <w:tc>
          <w:tcPr>
            <w:tcW w:w="1114" w:type="dxa"/>
            <w:noWrap/>
          </w:tcPr>
          <w:p w14:paraId="6F31309D" w14:textId="77777777" w:rsidR="00D43CFD" w:rsidRPr="003B5234" w:rsidRDefault="00D43CFD" w:rsidP="006663C1">
            <w:r w:rsidRPr="003B5234">
              <w:t>5.44E-02</w:t>
            </w:r>
          </w:p>
        </w:tc>
        <w:tc>
          <w:tcPr>
            <w:tcW w:w="1296" w:type="dxa"/>
            <w:noWrap/>
            <w:vAlign w:val="bottom"/>
          </w:tcPr>
          <w:p w14:paraId="4D22FB95" w14:textId="77777777" w:rsidR="00D43CFD" w:rsidRPr="003B5234" w:rsidRDefault="00D43CFD" w:rsidP="006663C1">
            <w:pPr>
              <w:jc w:val="right"/>
              <w:rPr>
                <w:rFonts w:ascii="Calibri" w:hAnsi="Calibri" w:cs="Calibri"/>
              </w:rPr>
            </w:pPr>
            <w:r w:rsidRPr="003B5234">
              <w:rPr>
                <w:rFonts w:ascii="Calibri" w:hAnsi="Calibri" w:cs="Calibri"/>
              </w:rPr>
              <w:t>-4.78E+00</w:t>
            </w:r>
          </w:p>
        </w:tc>
        <w:tc>
          <w:tcPr>
            <w:tcW w:w="1066" w:type="dxa"/>
            <w:noWrap/>
            <w:vAlign w:val="bottom"/>
          </w:tcPr>
          <w:p w14:paraId="521A6968" w14:textId="77777777" w:rsidR="00D43CFD" w:rsidRPr="003B5234" w:rsidRDefault="00D43CFD" w:rsidP="006663C1">
            <w:pPr>
              <w:jc w:val="right"/>
              <w:rPr>
                <w:rFonts w:ascii="Calibri" w:hAnsi="Calibri" w:cs="Calibri"/>
              </w:rPr>
            </w:pPr>
            <w:r w:rsidRPr="003B5234">
              <w:rPr>
                <w:rFonts w:ascii="Calibri" w:hAnsi="Calibri" w:cs="Calibri"/>
              </w:rPr>
              <w:t>1.39E-01</w:t>
            </w:r>
          </w:p>
        </w:tc>
        <w:tc>
          <w:tcPr>
            <w:tcW w:w="1296" w:type="dxa"/>
            <w:noWrap/>
          </w:tcPr>
          <w:p w14:paraId="5A4A924C" w14:textId="77777777" w:rsidR="00D43CFD" w:rsidRPr="003B5234" w:rsidRDefault="00D43CFD" w:rsidP="006663C1">
            <w:r w:rsidRPr="003B5234">
              <w:t>-2.25E-03</w:t>
            </w:r>
          </w:p>
        </w:tc>
        <w:tc>
          <w:tcPr>
            <w:tcW w:w="1156" w:type="dxa"/>
            <w:noWrap/>
          </w:tcPr>
          <w:p w14:paraId="79DB4D71" w14:textId="77777777" w:rsidR="00D43CFD" w:rsidRPr="003B5234" w:rsidRDefault="00D43CFD" w:rsidP="006663C1">
            <w:r w:rsidRPr="003B5234">
              <w:t>8.52E-02</w:t>
            </w:r>
          </w:p>
        </w:tc>
      </w:tr>
      <w:tr w:rsidR="003B5234" w:rsidRPr="003B5234" w14:paraId="69B17FDC" w14:textId="77777777" w:rsidTr="006663C1">
        <w:trPr>
          <w:trHeight w:val="300"/>
        </w:trPr>
        <w:tc>
          <w:tcPr>
            <w:tcW w:w="2295" w:type="dxa"/>
            <w:noWrap/>
            <w:hideMark/>
          </w:tcPr>
          <w:p w14:paraId="6A8DA491"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56EF48E2" w14:textId="77777777" w:rsidR="00D43CFD" w:rsidRPr="003B5234" w:rsidRDefault="00D43CFD" w:rsidP="006663C1">
            <w:r w:rsidRPr="003B5234">
              <w:t>-1.50E+00</w:t>
            </w:r>
          </w:p>
        </w:tc>
        <w:tc>
          <w:tcPr>
            <w:tcW w:w="1114" w:type="dxa"/>
            <w:noWrap/>
          </w:tcPr>
          <w:p w14:paraId="34CBE9C2" w14:textId="77777777" w:rsidR="00D43CFD" w:rsidRPr="003B5234" w:rsidRDefault="00D43CFD" w:rsidP="006663C1">
            <w:r w:rsidRPr="003B5234">
              <w:t>1.08E-01</w:t>
            </w:r>
          </w:p>
        </w:tc>
        <w:tc>
          <w:tcPr>
            <w:tcW w:w="1296" w:type="dxa"/>
            <w:noWrap/>
            <w:vAlign w:val="bottom"/>
          </w:tcPr>
          <w:p w14:paraId="0DD38149" w14:textId="77777777" w:rsidR="00D43CFD" w:rsidRPr="003B5234" w:rsidRDefault="00D43CFD" w:rsidP="006663C1">
            <w:pPr>
              <w:jc w:val="right"/>
              <w:rPr>
                <w:rFonts w:ascii="Calibri" w:hAnsi="Calibri" w:cs="Calibri"/>
              </w:rPr>
            </w:pPr>
            <w:r w:rsidRPr="003B5234">
              <w:rPr>
                <w:rFonts w:ascii="Calibri" w:hAnsi="Calibri" w:cs="Calibri"/>
              </w:rPr>
              <w:t>-2.66E+00</w:t>
            </w:r>
          </w:p>
        </w:tc>
        <w:tc>
          <w:tcPr>
            <w:tcW w:w="1066" w:type="dxa"/>
            <w:noWrap/>
            <w:vAlign w:val="bottom"/>
          </w:tcPr>
          <w:p w14:paraId="06137DC7" w14:textId="77777777" w:rsidR="00D43CFD" w:rsidRPr="003B5234" w:rsidRDefault="00D43CFD" w:rsidP="006663C1">
            <w:pPr>
              <w:jc w:val="right"/>
              <w:rPr>
                <w:rFonts w:ascii="Calibri" w:hAnsi="Calibri" w:cs="Calibri"/>
              </w:rPr>
            </w:pPr>
            <w:r w:rsidRPr="003B5234">
              <w:rPr>
                <w:rFonts w:ascii="Calibri" w:hAnsi="Calibri" w:cs="Calibri"/>
              </w:rPr>
              <w:t>2.92E-01</w:t>
            </w:r>
          </w:p>
        </w:tc>
        <w:tc>
          <w:tcPr>
            <w:tcW w:w="1296" w:type="dxa"/>
            <w:noWrap/>
          </w:tcPr>
          <w:p w14:paraId="34CCEDDF" w14:textId="77777777" w:rsidR="00D43CFD" w:rsidRPr="003B5234" w:rsidRDefault="00D43CFD" w:rsidP="006663C1">
            <w:r w:rsidRPr="003B5234">
              <w:t>-1.98E-03</w:t>
            </w:r>
          </w:p>
        </w:tc>
        <w:tc>
          <w:tcPr>
            <w:tcW w:w="1156" w:type="dxa"/>
            <w:noWrap/>
          </w:tcPr>
          <w:p w14:paraId="34CE4ECB" w14:textId="77777777" w:rsidR="00D43CFD" w:rsidRPr="003B5234" w:rsidRDefault="00D43CFD" w:rsidP="006663C1">
            <w:r w:rsidRPr="003B5234">
              <w:t>3.46E-02</w:t>
            </w:r>
          </w:p>
        </w:tc>
      </w:tr>
      <w:tr w:rsidR="003B5234" w:rsidRPr="003B5234" w14:paraId="4CE60C90" w14:textId="77777777" w:rsidTr="006663C1">
        <w:trPr>
          <w:trHeight w:val="300"/>
        </w:trPr>
        <w:tc>
          <w:tcPr>
            <w:tcW w:w="2295" w:type="dxa"/>
            <w:noWrap/>
            <w:hideMark/>
          </w:tcPr>
          <w:p w14:paraId="59830B03" w14:textId="77777777" w:rsidR="00D43CFD" w:rsidRPr="003B5234" w:rsidRDefault="00D43CFD" w:rsidP="006663C1">
            <w:pPr>
              <w:rPr>
                <w:rFonts w:cstheme="minorHAnsi"/>
              </w:rPr>
            </w:pPr>
            <m:oMathPara>
              <m:oMath>
                <m:r>
                  <w:rPr>
                    <w:rFonts w:ascii="Cambria Math" w:hAnsi="Cambria Math" w:cstheme="minorHAnsi"/>
                  </w:rPr>
                  <m:t>D</m:t>
                </m:r>
              </m:oMath>
            </m:oMathPara>
          </w:p>
        </w:tc>
        <w:tc>
          <w:tcPr>
            <w:tcW w:w="1296" w:type="dxa"/>
            <w:noWrap/>
          </w:tcPr>
          <w:p w14:paraId="134A681B" w14:textId="77777777" w:rsidR="00D43CFD" w:rsidRPr="003B5234" w:rsidRDefault="00D43CFD" w:rsidP="006663C1">
            <w:r w:rsidRPr="003B5234">
              <w:t>3.79E-03</w:t>
            </w:r>
          </w:p>
        </w:tc>
        <w:tc>
          <w:tcPr>
            <w:tcW w:w="1114" w:type="dxa"/>
            <w:noWrap/>
          </w:tcPr>
          <w:p w14:paraId="28888A82" w14:textId="77777777" w:rsidR="00D43CFD" w:rsidRPr="003B5234" w:rsidRDefault="00D43CFD" w:rsidP="006663C1">
            <w:r w:rsidRPr="003B5234">
              <w:t>7.65E-01</w:t>
            </w:r>
          </w:p>
        </w:tc>
        <w:tc>
          <w:tcPr>
            <w:tcW w:w="1296" w:type="dxa"/>
            <w:noWrap/>
            <w:vAlign w:val="bottom"/>
          </w:tcPr>
          <w:p w14:paraId="193667A2" w14:textId="77777777" w:rsidR="00D43CFD" w:rsidRPr="003B5234" w:rsidRDefault="00D43CFD" w:rsidP="006663C1">
            <w:pPr>
              <w:jc w:val="right"/>
              <w:rPr>
                <w:rFonts w:ascii="Calibri" w:hAnsi="Calibri" w:cs="Calibri"/>
              </w:rPr>
            </w:pPr>
            <w:r w:rsidRPr="003B5234">
              <w:rPr>
                <w:rFonts w:ascii="Calibri" w:hAnsi="Calibri" w:cs="Calibri"/>
              </w:rPr>
              <w:t>-7.05E-02</w:t>
            </w:r>
          </w:p>
        </w:tc>
        <w:tc>
          <w:tcPr>
            <w:tcW w:w="1066" w:type="dxa"/>
            <w:noWrap/>
            <w:vAlign w:val="bottom"/>
          </w:tcPr>
          <w:p w14:paraId="5732737D" w14:textId="77777777" w:rsidR="00D43CFD" w:rsidRPr="003B5234" w:rsidRDefault="00D43CFD" w:rsidP="006663C1">
            <w:pPr>
              <w:jc w:val="right"/>
              <w:rPr>
                <w:rFonts w:ascii="Calibri" w:hAnsi="Calibri" w:cs="Calibri"/>
              </w:rPr>
            </w:pPr>
            <w:r w:rsidRPr="003B5234">
              <w:rPr>
                <w:rFonts w:ascii="Calibri" w:hAnsi="Calibri" w:cs="Calibri"/>
              </w:rPr>
              <w:t>4.79E-01</w:t>
            </w:r>
          </w:p>
        </w:tc>
        <w:tc>
          <w:tcPr>
            <w:tcW w:w="1296" w:type="dxa"/>
            <w:noWrap/>
          </w:tcPr>
          <w:p w14:paraId="458560BF" w14:textId="77777777" w:rsidR="00D43CFD" w:rsidRPr="003B5234" w:rsidRDefault="00D43CFD" w:rsidP="006663C1">
            <w:r w:rsidRPr="003B5234">
              <w:t>-5.66E-05</w:t>
            </w:r>
          </w:p>
        </w:tc>
        <w:tc>
          <w:tcPr>
            <w:tcW w:w="1156" w:type="dxa"/>
            <w:noWrap/>
          </w:tcPr>
          <w:p w14:paraId="28DD4D2A" w14:textId="77777777" w:rsidR="00D43CFD" w:rsidRPr="003B5234" w:rsidRDefault="00D43CFD" w:rsidP="006663C1">
            <w:r w:rsidRPr="003B5234">
              <w:t>8.13E-08</w:t>
            </w:r>
          </w:p>
        </w:tc>
      </w:tr>
      <w:tr w:rsidR="003B5234" w:rsidRPr="003B5234" w14:paraId="2CEFBD75" w14:textId="77777777" w:rsidTr="006663C1">
        <w:trPr>
          <w:trHeight w:val="300"/>
        </w:trPr>
        <w:tc>
          <w:tcPr>
            <w:tcW w:w="2295" w:type="dxa"/>
            <w:noWrap/>
            <w:hideMark/>
          </w:tcPr>
          <w:p w14:paraId="307CD504" w14:textId="77777777" w:rsidR="00D43CFD" w:rsidRPr="003B5234" w:rsidRDefault="00D43CFD" w:rsidP="006663C1">
            <w:pPr>
              <w:rPr>
                <w:rFonts w:cstheme="minorHAnsi"/>
              </w:rPr>
            </w:pPr>
            <m:oMathPara>
              <m:oMath>
                <m:r>
                  <w:rPr>
                    <w:rFonts w:ascii="Cambria Math" w:hAnsi="Cambria Math" w:cstheme="minorHAnsi"/>
                  </w:rPr>
                  <m:t>X</m:t>
                </m:r>
              </m:oMath>
            </m:oMathPara>
          </w:p>
        </w:tc>
        <w:tc>
          <w:tcPr>
            <w:tcW w:w="1296" w:type="dxa"/>
            <w:noWrap/>
          </w:tcPr>
          <w:p w14:paraId="4004D916" w14:textId="77777777" w:rsidR="00D43CFD" w:rsidRPr="003B5234" w:rsidRDefault="00D43CFD" w:rsidP="006663C1"/>
        </w:tc>
        <w:tc>
          <w:tcPr>
            <w:tcW w:w="1114" w:type="dxa"/>
            <w:noWrap/>
          </w:tcPr>
          <w:p w14:paraId="15090AA5" w14:textId="77777777" w:rsidR="00D43CFD" w:rsidRPr="003B5234" w:rsidRDefault="00D43CFD" w:rsidP="006663C1"/>
        </w:tc>
        <w:tc>
          <w:tcPr>
            <w:tcW w:w="1296" w:type="dxa"/>
            <w:noWrap/>
            <w:vAlign w:val="bottom"/>
          </w:tcPr>
          <w:p w14:paraId="16EA13C4" w14:textId="77777777" w:rsidR="00D43CFD" w:rsidRPr="003B5234" w:rsidRDefault="00D43CFD" w:rsidP="006663C1">
            <w:pPr>
              <w:jc w:val="right"/>
              <w:rPr>
                <w:rFonts w:ascii="Calibri" w:hAnsi="Calibri" w:cs="Calibri"/>
              </w:rPr>
            </w:pPr>
          </w:p>
        </w:tc>
        <w:tc>
          <w:tcPr>
            <w:tcW w:w="1066" w:type="dxa"/>
            <w:noWrap/>
            <w:vAlign w:val="bottom"/>
          </w:tcPr>
          <w:p w14:paraId="2D05060B" w14:textId="77777777" w:rsidR="00D43CFD" w:rsidRPr="003B5234" w:rsidRDefault="00D43CFD" w:rsidP="006663C1"/>
        </w:tc>
        <w:tc>
          <w:tcPr>
            <w:tcW w:w="1296" w:type="dxa"/>
            <w:noWrap/>
          </w:tcPr>
          <w:p w14:paraId="34C5A48C" w14:textId="77777777" w:rsidR="00D43CFD" w:rsidRPr="003B5234" w:rsidRDefault="00D43CFD" w:rsidP="006663C1">
            <w:r w:rsidRPr="003B5234">
              <w:t>9.03E-01</w:t>
            </w:r>
          </w:p>
        </w:tc>
        <w:tc>
          <w:tcPr>
            <w:tcW w:w="1156" w:type="dxa"/>
            <w:noWrap/>
          </w:tcPr>
          <w:p w14:paraId="1D464C74" w14:textId="77777777" w:rsidR="00D43CFD" w:rsidRPr="003B5234" w:rsidRDefault="00D43CFD" w:rsidP="006663C1">
            <w:r w:rsidRPr="003B5234">
              <w:t>0.00E+00</w:t>
            </w:r>
          </w:p>
        </w:tc>
      </w:tr>
      <w:tr w:rsidR="003B5234" w:rsidRPr="003B5234" w14:paraId="59EA9CFF" w14:textId="77777777" w:rsidTr="006663C1">
        <w:trPr>
          <w:trHeight w:val="300"/>
        </w:trPr>
        <w:tc>
          <w:tcPr>
            <w:tcW w:w="2295" w:type="dxa"/>
            <w:noWrap/>
            <w:hideMark/>
          </w:tcPr>
          <w:p w14:paraId="0443F7A4" w14:textId="77777777" w:rsidR="00D43CFD" w:rsidRPr="003B5234" w:rsidRDefault="00901E41" w:rsidP="006663C1">
            <w:pPr>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E8002A7" w14:textId="77777777" w:rsidR="00D43CFD" w:rsidRPr="003B5234" w:rsidRDefault="00D43CFD" w:rsidP="006663C1"/>
        </w:tc>
        <w:tc>
          <w:tcPr>
            <w:tcW w:w="1114" w:type="dxa"/>
            <w:noWrap/>
          </w:tcPr>
          <w:p w14:paraId="4FF2A3B9" w14:textId="77777777" w:rsidR="00D43CFD" w:rsidRPr="003B5234" w:rsidRDefault="00D43CFD" w:rsidP="006663C1"/>
        </w:tc>
        <w:tc>
          <w:tcPr>
            <w:tcW w:w="1296" w:type="dxa"/>
            <w:noWrap/>
            <w:vAlign w:val="bottom"/>
          </w:tcPr>
          <w:p w14:paraId="2A7FCEFE" w14:textId="77777777" w:rsidR="00D43CFD" w:rsidRPr="003B5234" w:rsidRDefault="00D43CFD" w:rsidP="006663C1"/>
        </w:tc>
        <w:tc>
          <w:tcPr>
            <w:tcW w:w="1066" w:type="dxa"/>
            <w:noWrap/>
            <w:vAlign w:val="bottom"/>
          </w:tcPr>
          <w:p w14:paraId="0434B780" w14:textId="77777777" w:rsidR="00D43CFD" w:rsidRPr="003B5234" w:rsidRDefault="00D43CFD" w:rsidP="006663C1"/>
        </w:tc>
        <w:tc>
          <w:tcPr>
            <w:tcW w:w="1296" w:type="dxa"/>
            <w:noWrap/>
          </w:tcPr>
          <w:p w14:paraId="75705914" w14:textId="77777777" w:rsidR="00D43CFD" w:rsidRPr="003B5234" w:rsidRDefault="00D43CFD" w:rsidP="006663C1">
            <w:r w:rsidRPr="003B5234">
              <w:t>7.79E-01</w:t>
            </w:r>
          </w:p>
        </w:tc>
        <w:tc>
          <w:tcPr>
            <w:tcW w:w="1156" w:type="dxa"/>
            <w:noWrap/>
          </w:tcPr>
          <w:p w14:paraId="72163B37" w14:textId="77777777" w:rsidR="00D43CFD" w:rsidRPr="003B5234" w:rsidRDefault="00D43CFD" w:rsidP="006663C1">
            <w:r w:rsidRPr="003B5234">
              <w:t>1.90E-21</w:t>
            </w:r>
          </w:p>
        </w:tc>
      </w:tr>
      <w:tr w:rsidR="003B5234" w:rsidRPr="003B5234" w14:paraId="1FC61FA7" w14:textId="77777777" w:rsidTr="006663C1">
        <w:trPr>
          <w:trHeight w:val="300"/>
        </w:trPr>
        <w:tc>
          <w:tcPr>
            <w:tcW w:w="2295" w:type="dxa"/>
            <w:noWrap/>
            <w:hideMark/>
          </w:tcPr>
          <w:p w14:paraId="1895D1C2"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469CC143" w14:textId="77777777" w:rsidR="00D43CFD" w:rsidRPr="003B5234" w:rsidRDefault="00D43CFD" w:rsidP="006663C1">
            <w:r w:rsidRPr="003B5234">
              <w:t>-8.90E-03</w:t>
            </w:r>
          </w:p>
        </w:tc>
        <w:tc>
          <w:tcPr>
            <w:tcW w:w="1114" w:type="dxa"/>
            <w:noWrap/>
          </w:tcPr>
          <w:p w14:paraId="06AF139D" w14:textId="77777777" w:rsidR="00D43CFD" w:rsidRPr="003B5234" w:rsidRDefault="00D43CFD" w:rsidP="006663C1">
            <w:r w:rsidRPr="003B5234">
              <w:t>9.14E-01</w:t>
            </w:r>
          </w:p>
        </w:tc>
        <w:tc>
          <w:tcPr>
            <w:tcW w:w="1296" w:type="dxa"/>
            <w:noWrap/>
            <w:vAlign w:val="bottom"/>
          </w:tcPr>
          <w:p w14:paraId="05903393" w14:textId="77777777" w:rsidR="00D43CFD" w:rsidRPr="003B5234" w:rsidRDefault="00D43CFD" w:rsidP="006663C1">
            <w:pPr>
              <w:jc w:val="right"/>
              <w:rPr>
                <w:rFonts w:ascii="Calibri" w:hAnsi="Calibri" w:cs="Calibri"/>
              </w:rPr>
            </w:pPr>
            <w:r w:rsidRPr="003B5234">
              <w:rPr>
                <w:rFonts w:ascii="Calibri" w:hAnsi="Calibri" w:cs="Calibri"/>
              </w:rPr>
              <w:t>-3.64E-03</w:t>
            </w:r>
          </w:p>
        </w:tc>
        <w:tc>
          <w:tcPr>
            <w:tcW w:w="1066" w:type="dxa"/>
            <w:noWrap/>
            <w:vAlign w:val="bottom"/>
          </w:tcPr>
          <w:p w14:paraId="08173119" w14:textId="77777777" w:rsidR="00D43CFD" w:rsidRPr="003B5234" w:rsidRDefault="00D43CFD" w:rsidP="006663C1">
            <w:pPr>
              <w:jc w:val="right"/>
              <w:rPr>
                <w:rFonts w:ascii="Calibri" w:hAnsi="Calibri" w:cs="Calibri"/>
              </w:rPr>
            </w:pPr>
            <w:r w:rsidRPr="003B5234">
              <w:rPr>
                <w:rFonts w:ascii="Calibri" w:hAnsi="Calibri" w:cs="Calibri"/>
              </w:rPr>
              <w:t>2.07E-01</w:t>
            </w:r>
          </w:p>
        </w:tc>
        <w:tc>
          <w:tcPr>
            <w:tcW w:w="1296" w:type="dxa"/>
            <w:noWrap/>
          </w:tcPr>
          <w:p w14:paraId="7CC34360" w14:textId="77777777" w:rsidR="00D43CFD" w:rsidRPr="003B5234" w:rsidRDefault="00D43CFD" w:rsidP="006663C1">
            <w:r w:rsidRPr="003B5234">
              <w:t>2.68E-05</w:t>
            </w:r>
          </w:p>
        </w:tc>
        <w:tc>
          <w:tcPr>
            <w:tcW w:w="1156" w:type="dxa"/>
            <w:noWrap/>
          </w:tcPr>
          <w:p w14:paraId="69FCBC06" w14:textId="77777777" w:rsidR="00D43CFD" w:rsidRPr="003B5234" w:rsidRDefault="00D43CFD" w:rsidP="006663C1">
            <w:r w:rsidRPr="003B5234">
              <w:t>1.31E-15</w:t>
            </w:r>
          </w:p>
        </w:tc>
      </w:tr>
      <w:tr w:rsidR="003B5234" w:rsidRPr="003B5234" w14:paraId="48CE6956" w14:textId="77777777" w:rsidTr="006663C1">
        <w:trPr>
          <w:trHeight w:val="300"/>
        </w:trPr>
        <w:tc>
          <w:tcPr>
            <w:tcW w:w="2295" w:type="dxa"/>
            <w:noWrap/>
            <w:hideMark/>
          </w:tcPr>
          <w:p w14:paraId="0EB90B9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6BFF0D27" w14:textId="77777777" w:rsidR="00D43CFD" w:rsidRPr="003B5234" w:rsidRDefault="00D43CFD" w:rsidP="006663C1">
            <w:r w:rsidRPr="003B5234">
              <w:t>-2.63E-01</w:t>
            </w:r>
          </w:p>
        </w:tc>
        <w:tc>
          <w:tcPr>
            <w:tcW w:w="1114" w:type="dxa"/>
            <w:noWrap/>
          </w:tcPr>
          <w:p w14:paraId="32A874D3" w14:textId="77777777" w:rsidR="00D43CFD" w:rsidRPr="003B5234" w:rsidRDefault="00D43CFD" w:rsidP="006663C1">
            <w:r w:rsidRPr="003B5234">
              <w:t>8.35E-01</w:t>
            </w:r>
          </w:p>
        </w:tc>
        <w:tc>
          <w:tcPr>
            <w:tcW w:w="1296" w:type="dxa"/>
            <w:noWrap/>
            <w:vAlign w:val="bottom"/>
          </w:tcPr>
          <w:p w14:paraId="03968C9C" w14:textId="77777777" w:rsidR="00D43CFD" w:rsidRPr="003B5234" w:rsidRDefault="00D43CFD" w:rsidP="006663C1">
            <w:pPr>
              <w:jc w:val="right"/>
              <w:rPr>
                <w:rFonts w:ascii="Calibri" w:hAnsi="Calibri" w:cs="Calibri"/>
              </w:rPr>
            </w:pPr>
            <w:r w:rsidRPr="003B5234">
              <w:rPr>
                <w:rFonts w:ascii="Calibri" w:hAnsi="Calibri" w:cs="Calibri"/>
              </w:rPr>
              <w:t>4.41E-02</w:t>
            </w:r>
          </w:p>
        </w:tc>
        <w:tc>
          <w:tcPr>
            <w:tcW w:w="1066" w:type="dxa"/>
            <w:noWrap/>
            <w:vAlign w:val="bottom"/>
          </w:tcPr>
          <w:p w14:paraId="419CFADD" w14:textId="77777777" w:rsidR="00D43CFD" w:rsidRPr="003B5234" w:rsidRDefault="00D43CFD" w:rsidP="006663C1">
            <w:pPr>
              <w:jc w:val="right"/>
              <w:rPr>
                <w:rFonts w:ascii="Calibri" w:hAnsi="Calibri" w:cs="Calibri"/>
              </w:rPr>
            </w:pPr>
            <w:r w:rsidRPr="003B5234">
              <w:rPr>
                <w:rFonts w:ascii="Calibri" w:hAnsi="Calibri" w:cs="Calibri"/>
              </w:rPr>
              <w:t>6.93E-01</w:t>
            </w:r>
          </w:p>
        </w:tc>
        <w:tc>
          <w:tcPr>
            <w:tcW w:w="1296" w:type="dxa"/>
            <w:noWrap/>
          </w:tcPr>
          <w:p w14:paraId="3E50C0FC" w14:textId="77777777" w:rsidR="00D43CFD" w:rsidRPr="003B5234" w:rsidRDefault="00D43CFD" w:rsidP="006663C1">
            <w:r w:rsidRPr="003B5234">
              <w:t>-2.55E-04</w:t>
            </w:r>
          </w:p>
        </w:tc>
        <w:tc>
          <w:tcPr>
            <w:tcW w:w="1156" w:type="dxa"/>
            <w:noWrap/>
          </w:tcPr>
          <w:p w14:paraId="3B084F13" w14:textId="77777777" w:rsidR="00D43CFD" w:rsidRPr="003B5234" w:rsidRDefault="00D43CFD" w:rsidP="006663C1">
            <w:r w:rsidRPr="003B5234">
              <w:t>1.70E-03</w:t>
            </w:r>
          </w:p>
        </w:tc>
      </w:tr>
      <w:tr w:rsidR="003B5234" w:rsidRPr="003B5234" w14:paraId="502A2736" w14:textId="77777777" w:rsidTr="006663C1">
        <w:trPr>
          <w:trHeight w:val="300"/>
        </w:trPr>
        <w:tc>
          <w:tcPr>
            <w:tcW w:w="2295" w:type="dxa"/>
            <w:noWrap/>
            <w:hideMark/>
          </w:tcPr>
          <w:p w14:paraId="31ABF57D"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2CF58FCF" w14:textId="77777777" w:rsidR="00D43CFD" w:rsidRPr="003B5234" w:rsidRDefault="00D43CFD" w:rsidP="006663C1">
            <w:r w:rsidRPr="003B5234">
              <w:t>-2.02E+00</w:t>
            </w:r>
          </w:p>
        </w:tc>
        <w:tc>
          <w:tcPr>
            <w:tcW w:w="1114" w:type="dxa"/>
            <w:noWrap/>
          </w:tcPr>
          <w:p w14:paraId="639AB20B" w14:textId="77777777" w:rsidR="00D43CFD" w:rsidRPr="003B5234" w:rsidRDefault="00D43CFD" w:rsidP="006663C1">
            <w:r w:rsidRPr="003B5234">
              <w:t>2.48E-01</w:t>
            </w:r>
          </w:p>
        </w:tc>
        <w:tc>
          <w:tcPr>
            <w:tcW w:w="1296" w:type="dxa"/>
            <w:noWrap/>
            <w:vAlign w:val="bottom"/>
          </w:tcPr>
          <w:p w14:paraId="40AD3287" w14:textId="77777777" w:rsidR="00D43CFD" w:rsidRPr="003B5234" w:rsidRDefault="00D43CFD" w:rsidP="006663C1">
            <w:pPr>
              <w:jc w:val="right"/>
              <w:rPr>
                <w:rFonts w:ascii="Calibri" w:hAnsi="Calibri" w:cs="Calibri"/>
              </w:rPr>
            </w:pPr>
            <w:r w:rsidRPr="003B5234">
              <w:rPr>
                <w:rFonts w:ascii="Calibri" w:hAnsi="Calibri" w:cs="Calibri"/>
              </w:rPr>
              <w:t>-4.62E-02</w:t>
            </w:r>
          </w:p>
        </w:tc>
        <w:tc>
          <w:tcPr>
            <w:tcW w:w="1066" w:type="dxa"/>
            <w:noWrap/>
            <w:vAlign w:val="bottom"/>
          </w:tcPr>
          <w:p w14:paraId="4F783969" w14:textId="77777777" w:rsidR="00D43CFD" w:rsidRPr="003B5234" w:rsidRDefault="00D43CFD" w:rsidP="006663C1">
            <w:pPr>
              <w:jc w:val="right"/>
              <w:rPr>
                <w:rFonts w:ascii="Calibri" w:hAnsi="Calibri" w:cs="Calibri"/>
              </w:rPr>
            </w:pPr>
            <w:r w:rsidRPr="003B5234">
              <w:rPr>
                <w:rFonts w:ascii="Calibri" w:hAnsi="Calibri" w:cs="Calibri"/>
              </w:rPr>
              <w:t>5.37E-01</w:t>
            </w:r>
          </w:p>
        </w:tc>
        <w:tc>
          <w:tcPr>
            <w:tcW w:w="1296" w:type="dxa"/>
            <w:noWrap/>
          </w:tcPr>
          <w:p w14:paraId="523F5F37" w14:textId="77777777" w:rsidR="00D43CFD" w:rsidRPr="003B5234" w:rsidRDefault="00D43CFD" w:rsidP="006663C1">
            <w:r w:rsidRPr="003B5234">
              <w:t>-1.36E-04</w:t>
            </w:r>
          </w:p>
        </w:tc>
        <w:tc>
          <w:tcPr>
            <w:tcW w:w="1156" w:type="dxa"/>
            <w:noWrap/>
          </w:tcPr>
          <w:p w14:paraId="6434944D" w14:textId="77777777" w:rsidR="00D43CFD" w:rsidRPr="003B5234" w:rsidRDefault="00D43CFD" w:rsidP="006663C1">
            <w:r w:rsidRPr="003B5234">
              <w:t>1.32E-02</w:t>
            </w:r>
          </w:p>
        </w:tc>
      </w:tr>
      <w:tr w:rsidR="003B5234" w:rsidRPr="003B5234" w14:paraId="76F462C2" w14:textId="77777777" w:rsidTr="006663C1">
        <w:trPr>
          <w:trHeight w:val="300"/>
        </w:trPr>
        <w:tc>
          <w:tcPr>
            <w:tcW w:w="2295" w:type="dxa"/>
            <w:noWrap/>
            <w:hideMark/>
          </w:tcPr>
          <w:p w14:paraId="7C2F2944"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:D</m:t>
                </m:r>
              </m:oMath>
            </m:oMathPara>
          </w:p>
        </w:tc>
        <w:tc>
          <w:tcPr>
            <w:tcW w:w="1296" w:type="dxa"/>
            <w:noWrap/>
          </w:tcPr>
          <w:p w14:paraId="384F1010" w14:textId="77777777" w:rsidR="00D43CFD" w:rsidRPr="003B5234" w:rsidRDefault="00D43CFD" w:rsidP="006663C1">
            <w:r w:rsidRPr="003B5234">
              <w:t>4.35E-03</w:t>
            </w:r>
          </w:p>
        </w:tc>
        <w:tc>
          <w:tcPr>
            <w:tcW w:w="1114" w:type="dxa"/>
            <w:noWrap/>
          </w:tcPr>
          <w:p w14:paraId="4C28011D" w14:textId="77777777" w:rsidR="00D43CFD" w:rsidRPr="003B5234" w:rsidRDefault="00D43CFD" w:rsidP="006663C1">
            <w:r w:rsidRPr="003B5234">
              <w:t>7.02E-01</w:t>
            </w:r>
          </w:p>
        </w:tc>
        <w:tc>
          <w:tcPr>
            <w:tcW w:w="1296" w:type="dxa"/>
            <w:noWrap/>
            <w:vAlign w:val="bottom"/>
          </w:tcPr>
          <w:p w14:paraId="35BFA46E" w14:textId="77777777" w:rsidR="00D43CFD" w:rsidRPr="003B5234" w:rsidRDefault="00D43CFD" w:rsidP="006663C1">
            <w:pPr>
              <w:jc w:val="right"/>
              <w:rPr>
                <w:rFonts w:ascii="Calibri" w:hAnsi="Calibri" w:cs="Calibri"/>
              </w:rPr>
            </w:pPr>
            <w:r w:rsidRPr="003B5234">
              <w:rPr>
                <w:rFonts w:ascii="Calibri" w:hAnsi="Calibri" w:cs="Calibri"/>
              </w:rPr>
              <w:t>8.59E-05</w:t>
            </w:r>
          </w:p>
        </w:tc>
        <w:tc>
          <w:tcPr>
            <w:tcW w:w="1066" w:type="dxa"/>
            <w:noWrap/>
            <w:vAlign w:val="bottom"/>
          </w:tcPr>
          <w:p w14:paraId="1413E336" w14:textId="77777777" w:rsidR="00D43CFD" w:rsidRPr="003B5234" w:rsidRDefault="00D43CFD" w:rsidP="006663C1">
            <w:pPr>
              <w:jc w:val="right"/>
              <w:rPr>
                <w:rFonts w:ascii="Calibri" w:hAnsi="Calibri" w:cs="Calibri"/>
              </w:rPr>
            </w:pPr>
            <w:r w:rsidRPr="003B5234">
              <w:rPr>
                <w:rFonts w:ascii="Calibri" w:hAnsi="Calibri" w:cs="Calibri"/>
              </w:rPr>
              <w:t>9.57E-01</w:t>
            </w:r>
          </w:p>
        </w:tc>
        <w:tc>
          <w:tcPr>
            <w:tcW w:w="1296" w:type="dxa"/>
            <w:noWrap/>
          </w:tcPr>
          <w:p w14:paraId="5A003A86" w14:textId="77777777" w:rsidR="00D43CFD" w:rsidRPr="003B5234" w:rsidRDefault="00D43CFD" w:rsidP="006663C1">
            <w:r w:rsidRPr="003B5234">
              <w:t>6.28E-07</w:t>
            </w:r>
          </w:p>
        </w:tc>
        <w:tc>
          <w:tcPr>
            <w:tcW w:w="1156" w:type="dxa"/>
            <w:noWrap/>
          </w:tcPr>
          <w:p w14:paraId="55D21174" w14:textId="77777777" w:rsidR="00D43CFD" w:rsidRPr="003B5234" w:rsidRDefault="00D43CFD" w:rsidP="006663C1">
            <w:r w:rsidRPr="003B5234">
              <w:t>3.71E-01</w:t>
            </w:r>
          </w:p>
        </w:tc>
      </w:tr>
      <w:tr w:rsidR="003B5234" w:rsidRPr="003B5234" w14:paraId="71470D5C" w14:textId="77777777" w:rsidTr="006663C1">
        <w:trPr>
          <w:trHeight w:val="300"/>
        </w:trPr>
        <w:tc>
          <w:tcPr>
            <w:tcW w:w="2295" w:type="dxa"/>
            <w:noWrap/>
            <w:hideMark/>
          </w:tcPr>
          <w:p w14:paraId="187DA19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:X</m:t>
                </m:r>
              </m:oMath>
            </m:oMathPara>
          </w:p>
        </w:tc>
        <w:tc>
          <w:tcPr>
            <w:tcW w:w="1296" w:type="dxa"/>
            <w:noWrap/>
          </w:tcPr>
          <w:p w14:paraId="26ACF41A" w14:textId="77777777" w:rsidR="00D43CFD" w:rsidRPr="003B5234" w:rsidRDefault="00D43CFD" w:rsidP="006663C1"/>
        </w:tc>
        <w:tc>
          <w:tcPr>
            <w:tcW w:w="1114" w:type="dxa"/>
            <w:noWrap/>
          </w:tcPr>
          <w:p w14:paraId="541D3F8B" w14:textId="77777777" w:rsidR="00D43CFD" w:rsidRPr="003B5234" w:rsidRDefault="00D43CFD" w:rsidP="006663C1"/>
        </w:tc>
        <w:tc>
          <w:tcPr>
            <w:tcW w:w="1296" w:type="dxa"/>
            <w:noWrap/>
            <w:vAlign w:val="bottom"/>
          </w:tcPr>
          <w:p w14:paraId="011B96E2" w14:textId="77777777" w:rsidR="00D43CFD" w:rsidRPr="003B5234" w:rsidRDefault="00D43CFD" w:rsidP="006663C1">
            <w:pPr>
              <w:jc w:val="right"/>
              <w:rPr>
                <w:rFonts w:ascii="Calibri" w:hAnsi="Calibri" w:cs="Calibri"/>
              </w:rPr>
            </w:pPr>
          </w:p>
        </w:tc>
        <w:tc>
          <w:tcPr>
            <w:tcW w:w="1066" w:type="dxa"/>
            <w:noWrap/>
            <w:vAlign w:val="bottom"/>
          </w:tcPr>
          <w:p w14:paraId="1A781859" w14:textId="77777777" w:rsidR="00D43CFD" w:rsidRPr="003B5234" w:rsidRDefault="00D43CFD" w:rsidP="006663C1"/>
        </w:tc>
        <w:tc>
          <w:tcPr>
            <w:tcW w:w="1296" w:type="dxa"/>
            <w:noWrap/>
          </w:tcPr>
          <w:p w14:paraId="0C4AC350" w14:textId="77777777" w:rsidR="00D43CFD" w:rsidRPr="003B5234" w:rsidRDefault="00D43CFD" w:rsidP="006663C1">
            <w:r w:rsidRPr="003B5234">
              <w:t>1.25E-03</w:t>
            </w:r>
          </w:p>
        </w:tc>
        <w:tc>
          <w:tcPr>
            <w:tcW w:w="1156" w:type="dxa"/>
            <w:noWrap/>
          </w:tcPr>
          <w:p w14:paraId="2B337CCA" w14:textId="77777777" w:rsidR="00D43CFD" w:rsidRPr="003B5234" w:rsidRDefault="00D43CFD" w:rsidP="006663C1">
            <w:r w:rsidRPr="003B5234">
              <w:t>2.16E-01</w:t>
            </w:r>
          </w:p>
        </w:tc>
      </w:tr>
      <w:tr w:rsidR="003B5234" w:rsidRPr="003B5234" w14:paraId="7704B4E9" w14:textId="77777777" w:rsidTr="006663C1">
        <w:trPr>
          <w:trHeight w:val="300"/>
        </w:trPr>
        <w:tc>
          <w:tcPr>
            <w:tcW w:w="2295" w:type="dxa"/>
            <w:noWrap/>
            <w:hideMark/>
          </w:tcPr>
          <w:p w14:paraId="4DD87EEA"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589BC3D" w14:textId="77777777" w:rsidR="00D43CFD" w:rsidRPr="003B5234" w:rsidRDefault="00D43CFD" w:rsidP="006663C1"/>
        </w:tc>
        <w:tc>
          <w:tcPr>
            <w:tcW w:w="1114" w:type="dxa"/>
            <w:noWrap/>
          </w:tcPr>
          <w:p w14:paraId="100732D9" w14:textId="77777777" w:rsidR="00D43CFD" w:rsidRPr="003B5234" w:rsidRDefault="00D43CFD" w:rsidP="006663C1"/>
        </w:tc>
        <w:tc>
          <w:tcPr>
            <w:tcW w:w="1296" w:type="dxa"/>
            <w:noWrap/>
            <w:vAlign w:val="bottom"/>
          </w:tcPr>
          <w:p w14:paraId="7F367BA1" w14:textId="77777777" w:rsidR="00D43CFD" w:rsidRPr="003B5234" w:rsidRDefault="00D43CFD" w:rsidP="006663C1"/>
        </w:tc>
        <w:tc>
          <w:tcPr>
            <w:tcW w:w="1066" w:type="dxa"/>
            <w:noWrap/>
            <w:vAlign w:val="bottom"/>
          </w:tcPr>
          <w:p w14:paraId="6831D6A8" w14:textId="77777777" w:rsidR="00D43CFD" w:rsidRPr="003B5234" w:rsidRDefault="00D43CFD" w:rsidP="006663C1"/>
        </w:tc>
        <w:tc>
          <w:tcPr>
            <w:tcW w:w="1296" w:type="dxa"/>
            <w:noWrap/>
          </w:tcPr>
          <w:p w14:paraId="5B04DEF2" w14:textId="77777777" w:rsidR="00D43CFD" w:rsidRPr="003B5234" w:rsidRDefault="00D43CFD" w:rsidP="006663C1">
            <w:r w:rsidRPr="003B5234">
              <w:t>-3.93E-03</w:t>
            </w:r>
          </w:p>
        </w:tc>
        <w:tc>
          <w:tcPr>
            <w:tcW w:w="1156" w:type="dxa"/>
            <w:noWrap/>
          </w:tcPr>
          <w:p w14:paraId="64E9C3AD" w14:textId="77777777" w:rsidR="00D43CFD" w:rsidRPr="003B5234" w:rsidRDefault="00D43CFD" w:rsidP="006663C1">
            <w:r w:rsidRPr="003B5234">
              <w:t>5.08E-02</w:t>
            </w:r>
          </w:p>
        </w:tc>
      </w:tr>
      <w:tr w:rsidR="003B5234" w:rsidRPr="003B5234" w14:paraId="52F905A4" w14:textId="77777777" w:rsidTr="006663C1">
        <w:trPr>
          <w:trHeight w:val="300"/>
        </w:trPr>
        <w:tc>
          <w:tcPr>
            <w:tcW w:w="2295" w:type="dxa"/>
            <w:noWrap/>
            <w:hideMark/>
          </w:tcPr>
          <w:p w14:paraId="0A9D528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5073862B" w14:textId="77777777" w:rsidR="00D43CFD" w:rsidRPr="003B5234" w:rsidRDefault="00D43CFD" w:rsidP="006663C1">
            <w:r w:rsidRPr="003B5234">
              <w:t>-4.72E-01</w:t>
            </w:r>
          </w:p>
        </w:tc>
        <w:tc>
          <w:tcPr>
            <w:tcW w:w="1114" w:type="dxa"/>
            <w:noWrap/>
          </w:tcPr>
          <w:p w14:paraId="7AEEEEE4" w14:textId="77777777" w:rsidR="00D43CFD" w:rsidRPr="003B5234" w:rsidRDefault="00D43CFD" w:rsidP="006663C1">
            <w:r w:rsidRPr="003B5234">
              <w:t>4.02E-01</w:t>
            </w:r>
          </w:p>
        </w:tc>
        <w:tc>
          <w:tcPr>
            <w:tcW w:w="1296" w:type="dxa"/>
            <w:noWrap/>
            <w:vAlign w:val="bottom"/>
          </w:tcPr>
          <w:p w14:paraId="3B4FA7C6" w14:textId="77777777" w:rsidR="00D43CFD" w:rsidRPr="003B5234" w:rsidRDefault="00D43CFD" w:rsidP="006663C1">
            <w:pPr>
              <w:jc w:val="right"/>
              <w:rPr>
                <w:rFonts w:ascii="Calibri" w:hAnsi="Calibri" w:cs="Calibri"/>
              </w:rPr>
            </w:pPr>
            <w:r w:rsidRPr="003B5234">
              <w:rPr>
                <w:rFonts w:ascii="Calibri" w:hAnsi="Calibri" w:cs="Calibri"/>
              </w:rPr>
              <w:t>-1.67E-01</w:t>
            </w:r>
          </w:p>
        </w:tc>
        <w:tc>
          <w:tcPr>
            <w:tcW w:w="1066" w:type="dxa"/>
            <w:noWrap/>
            <w:vAlign w:val="bottom"/>
          </w:tcPr>
          <w:p w14:paraId="79E43603" w14:textId="77777777" w:rsidR="00D43CFD" w:rsidRPr="003B5234" w:rsidRDefault="00D43CFD" w:rsidP="006663C1">
            <w:pPr>
              <w:jc w:val="right"/>
              <w:rPr>
                <w:rFonts w:ascii="Calibri" w:hAnsi="Calibri" w:cs="Calibri"/>
              </w:rPr>
            </w:pPr>
            <w:r w:rsidRPr="003B5234">
              <w:rPr>
                <w:rFonts w:ascii="Calibri" w:hAnsi="Calibri" w:cs="Calibri"/>
              </w:rPr>
              <w:t>2.41E-01</w:t>
            </w:r>
          </w:p>
        </w:tc>
        <w:tc>
          <w:tcPr>
            <w:tcW w:w="1296" w:type="dxa"/>
            <w:noWrap/>
          </w:tcPr>
          <w:p w14:paraId="42F8FE30" w14:textId="77777777" w:rsidR="00D43CFD" w:rsidRPr="003B5234" w:rsidRDefault="00D43CFD" w:rsidP="006663C1">
            <w:r w:rsidRPr="003B5234">
              <w:t>-1.02E-04</w:t>
            </w:r>
          </w:p>
        </w:tc>
        <w:tc>
          <w:tcPr>
            <w:tcW w:w="1156" w:type="dxa"/>
            <w:noWrap/>
          </w:tcPr>
          <w:p w14:paraId="653C3CE5" w14:textId="77777777" w:rsidR="00D43CFD" w:rsidRPr="003B5234" w:rsidRDefault="00D43CFD" w:rsidP="006663C1">
            <w:r w:rsidRPr="003B5234">
              <w:t>2.28E-01</w:t>
            </w:r>
          </w:p>
        </w:tc>
      </w:tr>
      <w:tr w:rsidR="003B5234" w:rsidRPr="003B5234" w14:paraId="1C308B71" w14:textId="77777777" w:rsidTr="006663C1">
        <w:trPr>
          <w:trHeight w:val="300"/>
        </w:trPr>
        <w:tc>
          <w:tcPr>
            <w:tcW w:w="2295" w:type="dxa"/>
            <w:noWrap/>
            <w:hideMark/>
          </w:tcPr>
          <w:p w14:paraId="365A465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404A12D6" w14:textId="77777777" w:rsidR="00D43CFD" w:rsidRPr="003B5234" w:rsidRDefault="00D43CFD" w:rsidP="006663C1">
            <w:r w:rsidRPr="003B5234">
              <w:t>-1.93E-01</w:t>
            </w:r>
          </w:p>
        </w:tc>
        <w:tc>
          <w:tcPr>
            <w:tcW w:w="1114" w:type="dxa"/>
            <w:noWrap/>
          </w:tcPr>
          <w:p w14:paraId="74C1664B" w14:textId="77777777" w:rsidR="00D43CFD" w:rsidRPr="003B5234" w:rsidRDefault="00D43CFD" w:rsidP="006663C1">
            <w:r w:rsidRPr="003B5234">
              <w:t>5.29E-01</w:t>
            </w:r>
          </w:p>
        </w:tc>
        <w:tc>
          <w:tcPr>
            <w:tcW w:w="1296" w:type="dxa"/>
            <w:noWrap/>
            <w:vAlign w:val="bottom"/>
          </w:tcPr>
          <w:p w14:paraId="3A7E412F" w14:textId="77777777" w:rsidR="00D43CFD" w:rsidRPr="003B5234" w:rsidRDefault="00D43CFD" w:rsidP="006663C1">
            <w:pPr>
              <w:jc w:val="right"/>
              <w:rPr>
                <w:rFonts w:ascii="Calibri" w:hAnsi="Calibri" w:cs="Calibri"/>
              </w:rPr>
            </w:pPr>
            <w:r w:rsidRPr="003B5234">
              <w:rPr>
                <w:rFonts w:ascii="Calibri" w:hAnsi="Calibri" w:cs="Calibri"/>
              </w:rPr>
              <w:t>-1.58E-01</w:t>
            </w:r>
          </w:p>
        </w:tc>
        <w:tc>
          <w:tcPr>
            <w:tcW w:w="1066" w:type="dxa"/>
            <w:noWrap/>
            <w:vAlign w:val="bottom"/>
          </w:tcPr>
          <w:p w14:paraId="18977E52" w14:textId="77777777" w:rsidR="00D43CFD" w:rsidRPr="003B5234" w:rsidRDefault="00D43CFD" w:rsidP="006663C1">
            <w:pPr>
              <w:jc w:val="right"/>
              <w:rPr>
                <w:rFonts w:ascii="Calibri" w:hAnsi="Calibri" w:cs="Calibri"/>
              </w:rPr>
            </w:pPr>
            <w:r w:rsidRPr="003B5234">
              <w:rPr>
                <w:rFonts w:ascii="Calibri" w:hAnsi="Calibri" w:cs="Calibri"/>
              </w:rPr>
              <w:t>1.06E-01</w:t>
            </w:r>
          </w:p>
        </w:tc>
        <w:tc>
          <w:tcPr>
            <w:tcW w:w="1296" w:type="dxa"/>
            <w:noWrap/>
          </w:tcPr>
          <w:p w14:paraId="06D5C5E4" w14:textId="77777777" w:rsidR="00D43CFD" w:rsidRPr="003B5234" w:rsidRDefault="00D43CFD" w:rsidP="006663C1">
            <w:r w:rsidRPr="003B5234">
              <w:t>-2.40E-04</w:t>
            </w:r>
          </w:p>
        </w:tc>
        <w:tc>
          <w:tcPr>
            <w:tcW w:w="1156" w:type="dxa"/>
            <w:noWrap/>
          </w:tcPr>
          <w:p w14:paraId="521574D9" w14:textId="77777777" w:rsidR="00D43CFD" w:rsidRPr="003B5234" w:rsidRDefault="00D43CFD" w:rsidP="006663C1">
            <w:r w:rsidRPr="003B5234">
              <w:t>3.44E-05</w:t>
            </w:r>
          </w:p>
        </w:tc>
      </w:tr>
      <w:tr w:rsidR="003B5234" w:rsidRPr="003B5234" w14:paraId="695582D5" w14:textId="77777777" w:rsidTr="006663C1">
        <w:trPr>
          <w:trHeight w:val="300"/>
        </w:trPr>
        <w:tc>
          <w:tcPr>
            <w:tcW w:w="2295" w:type="dxa"/>
            <w:noWrap/>
            <w:hideMark/>
          </w:tcPr>
          <w:p w14:paraId="0D622307"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:D</m:t>
                </m:r>
              </m:oMath>
            </m:oMathPara>
          </w:p>
        </w:tc>
        <w:tc>
          <w:tcPr>
            <w:tcW w:w="1296" w:type="dxa"/>
            <w:noWrap/>
          </w:tcPr>
          <w:p w14:paraId="08E68722" w14:textId="77777777" w:rsidR="00D43CFD" w:rsidRPr="003B5234" w:rsidRDefault="00D43CFD" w:rsidP="006663C1">
            <w:r w:rsidRPr="003B5234">
              <w:t>2.70E-02</w:t>
            </w:r>
          </w:p>
        </w:tc>
        <w:tc>
          <w:tcPr>
            <w:tcW w:w="1114" w:type="dxa"/>
            <w:noWrap/>
          </w:tcPr>
          <w:p w14:paraId="0EDAD0B0" w14:textId="77777777" w:rsidR="00D43CFD" w:rsidRPr="003B5234" w:rsidRDefault="00D43CFD" w:rsidP="006663C1">
            <w:r w:rsidRPr="003B5234">
              <w:t>3.27E-01</w:t>
            </w:r>
          </w:p>
        </w:tc>
        <w:tc>
          <w:tcPr>
            <w:tcW w:w="1296" w:type="dxa"/>
            <w:noWrap/>
            <w:vAlign w:val="bottom"/>
          </w:tcPr>
          <w:p w14:paraId="7B849F4A" w14:textId="77777777" w:rsidR="00D43CFD" w:rsidRPr="003B5234" w:rsidRDefault="00D43CFD" w:rsidP="006663C1">
            <w:pPr>
              <w:jc w:val="right"/>
              <w:rPr>
                <w:rFonts w:ascii="Calibri" w:hAnsi="Calibri" w:cs="Calibri"/>
              </w:rPr>
            </w:pPr>
            <w:r w:rsidRPr="003B5234">
              <w:rPr>
                <w:rFonts w:ascii="Calibri" w:hAnsi="Calibri" w:cs="Calibri"/>
              </w:rPr>
              <w:t>-6.28E-04</w:t>
            </w:r>
          </w:p>
        </w:tc>
        <w:tc>
          <w:tcPr>
            <w:tcW w:w="1066" w:type="dxa"/>
            <w:noWrap/>
            <w:vAlign w:val="bottom"/>
          </w:tcPr>
          <w:p w14:paraId="29DFD24B" w14:textId="77777777" w:rsidR="00D43CFD" w:rsidRPr="003B5234" w:rsidRDefault="00D43CFD" w:rsidP="006663C1">
            <w:pPr>
              <w:jc w:val="right"/>
              <w:rPr>
                <w:rFonts w:ascii="Calibri" w:hAnsi="Calibri" w:cs="Calibri"/>
              </w:rPr>
            </w:pPr>
            <w:r w:rsidRPr="003B5234">
              <w:rPr>
                <w:rFonts w:ascii="Calibri" w:hAnsi="Calibri" w:cs="Calibri"/>
              </w:rPr>
              <w:t>7.37E-01</w:t>
            </w:r>
          </w:p>
        </w:tc>
        <w:tc>
          <w:tcPr>
            <w:tcW w:w="1296" w:type="dxa"/>
            <w:noWrap/>
          </w:tcPr>
          <w:p w14:paraId="0A935D31" w14:textId="77777777" w:rsidR="00D43CFD" w:rsidRPr="003B5234" w:rsidRDefault="00D43CFD" w:rsidP="006663C1">
            <w:r w:rsidRPr="003B5234">
              <w:t>-3.31E-06</w:t>
            </w:r>
          </w:p>
        </w:tc>
        <w:tc>
          <w:tcPr>
            <w:tcW w:w="1156" w:type="dxa"/>
            <w:noWrap/>
          </w:tcPr>
          <w:p w14:paraId="526AE163" w14:textId="77777777" w:rsidR="00D43CFD" w:rsidRPr="003B5234" w:rsidRDefault="00D43CFD" w:rsidP="006663C1">
            <w:r w:rsidRPr="003B5234">
              <w:t>4.01E-06</w:t>
            </w:r>
          </w:p>
        </w:tc>
      </w:tr>
      <w:tr w:rsidR="003B5234" w:rsidRPr="003B5234" w14:paraId="6AAE6D0F" w14:textId="77777777" w:rsidTr="006663C1">
        <w:trPr>
          <w:trHeight w:val="300"/>
        </w:trPr>
        <w:tc>
          <w:tcPr>
            <w:tcW w:w="2295" w:type="dxa"/>
            <w:noWrap/>
            <w:hideMark/>
          </w:tcPr>
          <w:p w14:paraId="1089067D"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:X</m:t>
                </m:r>
              </m:oMath>
            </m:oMathPara>
          </w:p>
        </w:tc>
        <w:tc>
          <w:tcPr>
            <w:tcW w:w="1296" w:type="dxa"/>
            <w:noWrap/>
          </w:tcPr>
          <w:p w14:paraId="73CAAC78" w14:textId="77777777" w:rsidR="00D43CFD" w:rsidRPr="003B5234" w:rsidRDefault="00D43CFD" w:rsidP="006663C1"/>
        </w:tc>
        <w:tc>
          <w:tcPr>
            <w:tcW w:w="1114" w:type="dxa"/>
            <w:noWrap/>
          </w:tcPr>
          <w:p w14:paraId="4147673D" w14:textId="77777777" w:rsidR="00D43CFD" w:rsidRPr="003B5234" w:rsidRDefault="00D43CFD" w:rsidP="006663C1"/>
        </w:tc>
        <w:tc>
          <w:tcPr>
            <w:tcW w:w="1296" w:type="dxa"/>
            <w:noWrap/>
            <w:vAlign w:val="bottom"/>
          </w:tcPr>
          <w:p w14:paraId="6B505B83" w14:textId="77777777" w:rsidR="00D43CFD" w:rsidRPr="003B5234" w:rsidRDefault="00D43CFD" w:rsidP="006663C1">
            <w:pPr>
              <w:jc w:val="right"/>
              <w:rPr>
                <w:rFonts w:ascii="Calibri" w:hAnsi="Calibri" w:cs="Calibri"/>
              </w:rPr>
            </w:pPr>
          </w:p>
        </w:tc>
        <w:tc>
          <w:tcPr>
            <w:tcW w:w="1066" w:type="dxa"/>
            <w:noWrap/>
            <w:vAlign w:val="bottom"/>
          </w:tcPr>
          <w:p w14:paraId="04D38DF4" w14:textId="77777777" w:rsidR="00D43CFD" w:rsidRPr="003B5234" w:rsidRDefault="00D43CFD" w:rsidP="006663C1"/>
        </w:tc>
        <w:tc>
          <w:tcPr>
            <w:tcW w:w="1296" w:type="dxa"/>
            <w:noWrap/>
          </w:tcPr>
          <w:p w14:paraId="42F989B4" w14:textId="77777777" w:rsidR="00D43CFD" w:rsidRPr="003B5234" w:rsidRDefault="00D43CFD" w:rsidP="006663C1">
            <w:r w:rsidRPr="003B5234">
              <w:t>1.03E-03</w:t>
            </w:r>
          </w:p>
        </w:tc>
        <w:tc>
          <w:tcPr>
            <w:tcW w:w="1156" w:type="dxa"/>
            <w:noWrap/>
          </w:tcPr>
          <w:p w14:paraId="7A24A3D7" w14:textId="77777777" w:rsidR="00D43CFD" w:rsidRPr="003B5234" w:rsidRDefault="00D43CFD" w:rsidP="006663C1">
            <w:r w:rsidRPr="003B5234">
              <w:t>2.90E-01</w:t>
            </w:r>
          </w:p>
        </w:tc>
      </w:tr>
      <w:tr w:rsidR="003B5234" w:rsidRPr="003B5234" w14:paraId="674D2C2B" w14:textId="77777777" w:rsidTr="006663C1">
        <w:trPr>
          <w:trHeight w:val="300"/>
        </w:trPr>
        <w:tc>
          <w:tcPr>
            <w:tcW w:w="2295" w:type="dxa"/>
            <w:noWrap/>
            <w:hideMark/>
          </w:tcPr>
          <w:p w14:paraId="409ABF53"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BAABC0E" w14:textId="77777777" w:rsidR="00D43CFD" w:rsidRPr="003B5234" w:rsidRDefault="00D43CFD" w:rsidP="006663C1"/>
        </w:tc>
        <w:tc>
          <w:tcPr>
            <w:tcW w:w="1114" w:type="dxa"/>
            <w:noWrap/>
          </w:tcPr>
          <w:p w14:paraId="2FFD23F4" w14:textId="77777777" w:rsidR="00D43CFD" w:rsidRPr="003B5234" w:rsidRDefault="00D43CFD" w:rsidP="006663C1"/>
        </w:tc>
        <w:tc>
          <w:tcPr>
            <w:tcW w:w="1296" w:type="dxa"/>
            <w:noWrap/>
            <w:vAlign w:val="bottom"/>
          </w:tcPr>
          <w:p w14:paraId="1D590A54" w14:textId="77777777" w:rsidR="00D43CFD" w:rsidRPr="003B5234" w:rsidRDefault="00D43CFD" w:rsidP="006663C1"/>
        </w:tc>
        <w:tc>
          <w:tcPr>
            <w:tcW w:w="1066" w:type="dxa"/>
            <w:noWrap/>
            <w:vAlign w:val="bottom"/>
          </w:tcPr>
          <w:p w14:paraId="7BEE0550" w14:textId="77777777" w:rsidR="00D43CFD" w:rsidRPr="003B5234" w:rsidRDefault="00D43CFD" w:rsidP="006663C1"/>
        </w:tc>
        <w:tc>
          <w:tcPr>
            <w:tcW w:w="1296" w:type="dxa"/>
            <w:noWrap/>
          </w:tcPr>
          <w:p w14:paraId="754ED53B" w14:textId="77777777" w:rsidR="00D43CFD" w:rsidRPr="003B5234" w:rsidRDefault="00D43CFD" w:rsidP="006663C1">
            <w:r w:rsidRPr="003B5234">
              <w:t>-3.98E-04</w:t>
            </w:r>
          </w:p>
        </w:tc>
        <w:tc>
          <w:tcPr>
            <w:tcW w:w="1156" w:type="dxa"/>
            <w:noWrap/>
          </w:tcPr>
          <w:p w14:paraId="6C572C58" w14:textId="77777777" w:rsidR="00D43CFD" w:rsidRPr="003B5234" w:rsidRDefault="00D43CFD" w:rsidP="006663C1">
            <w:r w:rsidRPr="003B5234">
              <w:t>8.32E-01</w:t>
            </w:r>
          </w:p>
        </w:tc>
      </w:tr>
      <w:tr w:rsidR="003B5234" w:rsidRPr="003B5234" w14:paraId="7D345904" w14:textId="77777777" w:rsidTr="006663C1">
        <w:trPr>
          <w:trHeight w:val="300"/>
        </w:trPr>
        <w:tc>
          <w:tcPr>
            <w:tcW w:w="2295" w:type="dxa"/>
            <w:noWrap/>
            <w:hideMark/>
          </w:tcPr>
          <w:p w14:paraId="16A465BC"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3BDF974B" w14:textId="77777777" w:rsidR="00D43CFD" w:rsidRPr="003B5234" w:rsidRDefault="00D43CFD" w:rsidP="006663C1">
            <w:r w:rsidRPr="003B5234">
              <w:t>1.68E+00</w:t>
            </w:r>
          </w:p>
        </w:tc>
        <w:tc>
          <w:tcPr>
            <w:tcW w:w="1114" w:type="dxa"/>
            <w:noWrap/>
          </w:tcPr>
          <w:p w14:paraId="0BBBE25B" w14:textId="77777777" w:rsidR="00D43CFD" w:rsidRPr="003B5234" w:rsidRDefault="00D43CFD" w:rsidP="006663C1">
            <w:r w:rsidRPr="003B5234">
              <w:t>1.94E-01</w:t>
            </w:r>
          </w:p>
        </w:tc>
        <w:tc>
          <w:tcPr>
            <w:tcW w:w="1296" w:type="dxa"/>
            <w:noWrap/>
            <w:vAlign w:val="bottom"/>
          </w:tcPr>
          <w:p w14:paraId="41E762D3" w14:textId="77777777" w:rsidR="00D43CFD" w:rsidRPr="003B5234" w:rsidRDefault="00D43CFD" w:rsidP="006663C1">
            <w:pPr>
              <w:jc w:val="right"/>
              <w:rPr>
                <w:rFonts w:ascii="Calibri" w:hAnsi="Calibri" w:cs="Calibri"/>
              </w:rPr>
            </w:pPr>
            <w:r w:rsidRPr="003B5234">
              <w:rPr>
                <w:rFonts w:ascii="Calibri" w:hAnsi="Calibri" w:cs="Calibri"/>
              </w:rPr>
              <w:t>7.39E-01</w:t>
            </w:r>
          </w:p>
        </w:tc>
        <w:tc>
          <w:tcPr>
            <w:tcW w:w="1066" w:type="dxa"/>
            <w:noWrap/>
            <w:vAlign w:val="bottom"/>
          </w:tcPr>
          <w:p w14:paraId="64C7011B" w14:textId="77777777" w:rsidR="00D43CFD" w:rsidRPr="003B5234" w:rsidRDefault="00D43CFD" w:rsidP="006663C1">
            <w:pPr>
              <w:jc w:val="right"/>
              <w:rPr>
                <w:rFonts w:ascii="Calibri" w:hAnsi="Calibri" w:cs="Calibri"/>
              </w:rPr>
            </w:pPr>
            <w:r w:rsidRPr="003B5234">
              <w:rPr>
                <w:rFonts w:ascii="Calibri" w:hAnsi="Calibri" w:cs="Calibri"/>
              </w:rPr>
              <w:t>8.62E-01</w:t>
            </w:r>
          </w:p>
        </w:tc>
        <w:tc>
          <w:tcPr>
            <w:tcW w:w="1296" w:type="dxa"/>
            <w:noWrap/>
          </w:tcPr>
          <w:p w14:paraId="41825B73" w14:textId="77777777" w:rsidR="00D43CFD" w:rsidRPr="003B5234" w:rsidRDefault="00D43CFD" w:rsidP="006663C1">
            <w:r w:rsidRPr="003B5234">
              <w:t>-3.67E-04</w:t>
            </w:r>
          </w:p>
        </w:tc>
        <w:tc>
          <w:tcPr>
            <w:tcW w:w="1156" w:type="dxa"/>
            <w:noWrap/>
          </w:tcPr>
          <w:p w14:paraId="40FB212C" w14:textId="77777777" w:rsidR="00D43CFD" w:rsidRPr="003B5234" w:rsidRDefault="00D43CFD" w:rsidP="006663C1">
            <w:r w:rsidRPr="003B5234">
              <w:t>7.50E-01</w:t>
            </w:r>
          </w:p>
        </w:tc>
      </w:tr>
      <w:tr w:rsidR="003B5234" w:rsidRPr="003B5234" w14:paraId="475D081C" w14:textId="77777777" w:rsidTr="006663C1">
        <w:trPr>
          <w:trHeight w:val="300"/>
        </w:trPr>
        <w:tc>
          <w:tcPr>
            <w:tcW w:w="2295" w:type="dxa"/>
            <w:noWrap/>
            <w:hideMark/>
          </w:tcPr>
          <w:p w14:paraId="5C47EBF5"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4E33F96F" w14:textId="77777777" w:rsidR="00D43CFD" w:rsidRPr="003B5234" w:rsidRDefault="00D43CFD" w:rsidP="006663C1">
            <w:r w:rsidRPr="003B5234">
              <w:t>-5.62E-03</w:t>
            </w:r>
          </w:p>
        </w:tc>
        <w:tc>
          <w:tcPr>
            <w:tcW w:w="1114" w:type="dxa"/>
            <w:noWrap/>
          </w:tcPr>
          <w:p w14:paraId="3AF4F296" w14:textId="77777777" w:rsidR="00D43CFD" w:rsidRPr="003B5234" w:rsidRDefault="00D43CFD" w:rsidP="006663C1">
            <w:r w:rsidRPr="003B5234">
              <w:t>5.16E-01</w:t>
            </w:r>
          </w:p>
        </w:tc>
        <w:tc>
          <w:tcPr>
            <w:tcW w:w="1296" w:type="dxa"/>
            <w:noWrap/>
            <w:vAlign w:val="bottom"/>
          </w:tcPr>
          <w:p w14:paraId="620B4779" w14:textId="77777777" w:rsidR="00D43CFD" w:rsidRPr="003B5234" w:rsidRDefault="00D43CFD" w:rsidP="006663C1">
            <w:pPr>
              <w:jc w:val="right"/>
              <w:rPr>
                <w:rFonts w:ascii="Calibri" w:hAnsi="Calibri" w:cs="Calibri"/>
              </w:rPr>
            </w:pPr>
            <w:r w:rsidRPr="003B5234">
              <w:rPr>
                <w:rFonts w:ascii="Calibri" w:hAnsi="Calibri" w:cs="Calibri"/>
              </w:rPr>
              <w:t>3.60E-02</w:t>
            </w:r>
          </w:p>
        </w:tc>
        <w:tc>
          <w:tcPr>
            <w:tcW w:w="1066" w:type="dxa"/>
            <w:noWrap/>
            <w:vAlign w:val="bottom"/>
          </w:tcPr>
          <w:p w14:paraId="65C1C4C5" w14:textId="77777777" w:rsidR="00D43CFD" w:rsidRPr="003B5234" w:rsidRDefault="00D43CFD" w:rsidP="006663C1">
            <w:pPr>
              <w:jc w:val="right"/>
              <w:rPr>
                <w:rFonts w:ascii="Calibri" w:hAnsi="Calibri" w:cs="Calibri"/>
              </w:rPr>
            </w:pPr>
            <w:r w:rsidRPr="003B5234">
              <w:rPr>
                <w:rFonts w:ascii="Calibri" w:hAnsi="Calibri" w:cs="Calibri"/>
              </w:rPr>
              <w:t>7.25E-01</w:t>
            </w:r>
          </w:p>
        </w:tc>
        <w:tc>
          <w:tcPr>
            <w:tcW w:w="1296" w:type="dxa"/>
            <w:noWrap/>
          </w:tcPr>
          <w:p w14:paraId="55A6B546" w14:textId="77777777" w:rsidR="00D43CFD" w:rsidRPr="003B5234" w:rsidRDefault="00D43CFD" w:rsidP="006663C1">
            <w:r w:rsidRPr="003B5234">
              <w:t>7.55E-06</w:t>
            </w:r>
          </w:p>
        </w:tc>
        <w:tc>
          <w:tcPr>
            <w:tcW w:w="1156" w:type="dxa"/>
            <w:noWrap/>
          </w:tcPr>
          <w:p w14:paraId="778513FF" w14:textId="77777777" w:rsidR="00D43CFD" w:rsidRPr="003B5234" w:rsidRDefault="00D43CFD" w:rsidP="006663C1">
            <w:r w:rsidRPr="003B5234">
              <w:t>4.49E-01</w:t>
            </w:r>
          </w:p>
        </w:tc>
      </w:tr>
      <w:tr w:rsidR="003B5234" w:rsidRPr="003B5234" w14:paraId="7B5A4C43" w14:textId="77777777" w:rsidTr="006663C1">
        <w:trPr>
          <w:trHeight w:val="300"/>
        </w:trPr>
        <w:tc>
          <w:tcPr>
            <w:tcW w:w="2295" w:type="dxa"/>
            <w:noWrap/>
            <w:hideMark/>
          </w:tcPr>
          <w:p w14:paraId="570CF85B"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27A0A143" w14:textId="77777777" w:rsidR="00D43CFD" w:rsidRPr="003B5234" w:rsidRDefault="00D43CFD" w:rsidP="006663C1"/>
        </w:tc>
        <w:tc>
          <w:tcPr>
            <w:tcW w:w="1114" w:type="dxa"/>
            <w:noWrap/>
          </w:tcPr>
          <w:p w14:paraId="585757E3" w14:textId="77777777" w:rsidR="00D43CFD" w:rsidRPr="003B5234" w:rsidRDefault="00D43CFD" w:rsidP="006663C1"/>
        </w:tc>
        <w:tc>
          <w:tcPr>
            <w:tcW w:w="1296" w:type="dxa"/>
            <w:noWrap/>
            <w:vAlign w:val="bottom"/>
          </w:tcPr>
          <w:p w14:paraId="29D3836C" w14:textId="77777777" w:rsidR="00D43CFD" w:rsidRPr="003B5234" w:rsidRDefault="00D43CFD" w:rsidP="006663C1">
            <w:pPr>
              <w:jc w:val="right"/>
              <w:rPr>
                <w:rFonts w:ascii="Calibri" w:hAnsi="Calibri" w:cs="Calibri"/>
              </w:rPr>
            </w:pPr>
          </w:p>
        </w:tc>
        <w:tc>
          <w:tcPr>
            <w:tcW w:w="1066" w:type="dxa"/>
            <w:noWrap/>
            <w:vAlign w:val="bottom"/>
          </w:tcPr>
          <w:p w14:paraId="3265858D" w14:textId="77777777" w:rsidR="00D43CFD" w:rsidRPr="003B5234" w:rsidRDefault="00D43CFD" w:rsidP="006663C1"/>
        </w:tc>
        <w:tc>
          <w:tcPr>
            <w:tcW w:w="1296" w:type="dxa"/>
            <w:noWrap/>
          </w:tcPr>
          <w:p w14:paraId="7BC1385A" w14:textId="77777777" w:rsidR="00D43CFD" w:rsidRPr="003B5234" w:rsidRDefault="00D43CFD" w:rsidP="006663C1">
            <w:r w:rsidRPr="003B5234">
              <w:t>1.91E-02</w:t>
            </w:r>
          </w:p>
        </w:tc>
        <w:tc>
          <w:tcPr>
            <w:tcW w:w="1156" w:type="dxa"/>
            <w:noWrap/>
          </w:tcPr>
          <w:p w14:paraId="3E9BD57F" w14:textId="77777777" w:rsidR="00D43CFD" w:rsidRPr="003B5234" w:rsidRDefault="00D43CFD" w:rsidP="006663C1">
            <w:r w:rsidRPr="003B5234">
              <w:t>2.10E-01</w:t>
            </w:r>
          </w:p>
        </w:tc>
      </w:tr>
      <w:tr w:rsidR="003B5234" w:rsidRPr="003B5234" w14:paraId="7C6782C2" w14:textId="77777777" w:rsidTr="006663C1">
        <w:trPr>
          <w:trHeight w:val="300"/>
        </w:trPr>
        <w:tc>
          <w:tcPr>
            <w:tcW w:w="2295" w:type="dxa"/>
            <w:noWrap/>
            <w:hideMark/>
          </w:tcPr>
          <w:p w14:paraId="522CB274"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17C6FFC2" w14:textId="77777777" w:rsidR="00D43CFD" w:rsidRPr="003B5234" w:rsidRDefault="00D43CFD" w:rsidP="006663C1"/>
        </w:tc>
        <w:tc>
          <w:tcPr>
            <w:tcW w:w="1114" w:type="dxa"/>
            <w:noWrap/>
          </w:tcPr>
          <w:p w14:paraId="484E735E" w14:textId="77777777" w:rsidR="00D43CFD" w:rsidRPr="003B5234" w:rsidRDefault="00D43CFD" w:rsidP="006663C1"/>
        </w:tc>
        <w:tc>
          <w:tcPr>
            <w:tcW w:w="1296" w:type="dxa"/>
            <w:noWrap/>
            <w:vAlign w:val="bottom"/>
          </w:tcPr>
          <w:p w14:paraId="04ACB857" w14:textId="77777777" w:rsidR="00D43CFD" w:rsidRPr="003B5234" w:rsidRDefault="00D43CFD" w:rsidP="006663C1"/>
        </w:tc>
        <w:tc>
          <w:tcPr>
            <w:tcW w:w="1066" w:type="dxa"/>
            <w:noWrap/>
            <w:vAlign w:val="bottom"/>
          </w:tcPr>
          <w:p w14:paraId="71289740" w14:textId="77777777" w:rsidR="00D43CFD" w:rsidRPr="003B5234" w:rsidRDefault="00D43CFD" w:rsidP="006663C1"/>
        </w:tc>
        <w:tc>
          <w:tcPr>
            <w:tcW w:w="1296" w:type="dxa"/>
            <w:noWrap/>
          </w:tcPr>
          <w:p w14:paraId="3D3F748D" w14:textId="77777777" w:rsidR="00D43CFD" w:rsidRPr="003B5234" w:rsidRDefault="00D43CFD" w:rsidP="006663C1">
            <w:r w:rsidRPr="003B5234">
              <w:t>-4.52E-02</w:t>
            </w:r>
          </w:p>
        </w:tc>
        <w:tc>
          <w:tcPr>
            <w:tcW w:w="1156" w:type="dxa"/>
            <w:noWrap/>
          </w:tcPr>
          <w:p w14:paraId="46671A44" w14:textId="77777777" w:rsidR="00D43CFD" w:rsidRPr="003B5234" w:rsidRDefault="00D43CFD" w:rsidP="006663C1">
            <w:r w:rsidRPr="003B5234">
              <w:t>1.79E-01</w:t>
            </w:r>
          </w:p>
        </w:tc>
      </w:tr>
      <w:tr w:rsidR="003B5234" w:rsidRPr="003B5234" w14:paraId="7EBE8115" w14:textId="77777777" w:rsidTr="006663C1">
        <w:trPr>
          <w:trHeight w:val="300"/>
        </w:trPr>
        <w:tc>
          <w:tcPr>
            <w:tcW w:w="2295" w:type="dxa"/>
            <w:noWrap/>
            <w:hideMark/>
          </w:tcPr>
          <w:p w14:paraId="2A104770"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4D914A03" w14:textId="77777777" w:rsidR="00D43CFD" w:rsidRPr="003B5234" w:rsidRDefault="00D43CFD" w:rsidP="006663C1">
            <w:r w:rsidRPr="003B5234">
              <w:t>6.25E-03</w:t>
            </w:r>
          </w:p>
        </w:tc>
        <w:tc>
          <w:tcPr>
            <w:tcW w:w="1114" w:type="dxa"/>
            <w:noWrap/>
          </w:tcPr>
          <w:p w14:paraId="59D12304" w14:textId="77777777" w:rsidR="00D43CFD" w:rsidRPr="003B5234" w:rsidRDefault="00D43CFD" w:rsidP="006663C1">
            <w:r w:rsidRPr="003B5234">
              <w:t>6.22E-01</w:t>
            </w:r>
          </w:p>
        </w:tc>
        <w:tc>
          <w:tcPr>
            <w:tcW w:w="1296" w:type="dxa"/>
            <w:noWrap/>
            <w:vAlign w:val="bottom"/>
          </w:tcPr>
          <w:p w14:paraId="473926B2" w14:textId="77777777" w:rsidR="00D43CFD" w:rsidRPr="003B5234" w:rsidRDefault="00D43CFD" w:rsidP="006663C1">
            <w:pPr>
              <w:jc w:val="right"/>
              <w:rPr>
                <w:rFonts w:ascii="Calibri" w:hAnsi="Calibri" w:cs="Calibri"/>
              </w:rPr>
            </w:pPr>
            <w:r w:rsidRPr="003B5234">
              <w:rPr>
                <w:rFonts w:ascii="Calibri" w:hAnsi="Calibri" w:cs="Calibri"/>
              </w:rPr>
              <w:t>1.29E-02</w:t>
            </w:r>
          </w:p>
        </w:tc>
        <w:tc>
          <w:tcPr>
            <w:tcW w:w="1066" w:type="dxa"/>
            <w:noWrap/>
            <w:vAlign w:val="bottom"/>
          </w:tcPr>
          <w:p w14:paraId="768E571F" w14:textId="77777777" w:rsidR="00D43CFD" w:rsidRPr="003B5234" w:rsidRDefault="00D43CFD" w:rsidP="006663C1">
            <w:pPr>
              <w:jc w:val="right"/>
              <w:rPr>
                <w:rFonts w:ascii="Calibri" w:hAnsi="Calibri" w:cs="Calibri"/>
              </w:rPr>
            </w:pPr>
            <w:r w:rsidRPr="003B5234">
              <w:rPr>
                <w:rFonts w:ascii="Calibri" w:hAnsi="Calibri" w:cs="Calibri"/>
              </w:rPr>
              <w:t>8.21E-01</w:t>
            </w:r>
          </w:p>
        </w:tc>
        <w:tc>
          <w:tcPr>
            <w:tcW w:w="1296" w:type="dxa"/>
            <w:noWrap/>
          </w:tcPr>
          <w:p w14:paraId="4DB14602" w14:textId="77777777" w:rsidR="00D43CFD" w:rsidRPr="003B5234" w:rsidRDefault="00D43CFD" w:rsidP="006663C1">
            <w:r w:rsidRPr="003B5234">
              <w:t>-2.51E-06</w:t>
            </w:r>
          </w:p>
        </w:tc>
        <w:tc>
          <w:tcPr>
            <w:tcW w:w="1156" w:type="dxa"/>
            <w:noWrap/>
          </w:tcPr>
          <w:p w14:paraId="24D79D69" w14:textId="77777777" w:rsidR="00D43CFD" w:rsidRPr="003B5234" w:rsidRDefault="00D43CFD" w:rsidP="006663C1">
            <w:r w:rsidRPr="003B5234">
              <w:t>7.50E-01</w:t>
            </w:r>
          </w:p>
        </w:tc>
      </w:tr>
      <w:tr w:rsidR="003B5234" w:rsidRPr="003B5234" w14:paraId="14F6DB0B" w14:textId="77777777" w:rsidTr="006663C1">
        <w:trPr>
          <w:trHeight w:val="300"/>
        </w:trPr>
        <w:tc>
          <w:tcPr>
            <w:tcW w:w="2295" w:type="dxa"/>
            <w:noWrap/>
            <w:hideMark/>
          </w:tcPr>
          <w:p w14:paraId="6D6B0ED1"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3F24626F" w14:textId="77777777" w:rsidR="00D43CFD" w:rsidRPr="003B5234" w:rsidRDefault="00D43CFD" w:rsidP="006663C1"/>
        </w:tc>
        <w:tc>
          <w:tcPr>
            <w:tcW w:w="1114" w:type="dxa"/>
            <w:noWrap/>
          </w:tcPr>
          <w:p w14:paraId="71E11590" w14:textId="77777777" w:rsidR="00D43CFD" w:rsidRPr="003B5234" w:rsidRDefault="00D43CFD" w:rsidP="006663C1"/>
        </w:tc>
        <w:tc>
          <w:tcPr>
            <w:tcW w:w="1296" w:type="dxa"/>
            <w:noWrap/>
            <w:vAlign w:val="bottom"/>
          </w:tcPr>
          <w:p w14:paraId="63051BF6" w14:textId="77777777" w:rsidR="00D43CFD" w:rsidRPr="003B5234" w:rsidRDefault="00D43CFD" w:rsidP="006663C1">
            <w:pPr>
              <w:jc w:val="right"/>
              <w:rPr>
                <w:rFonts w:ascii="Calibri" w:hAnsi="Calibri" w:cs="Calibri"/>
              </w:rPr>
            </w:pPr>
          </w:p>
        </w:tc>
        <w:tc>
          <w:tcPr>
            <w:tcW w:w="1066" w:type="dxa"/>
            <w:noWrap/>
            <w:vAlign w:val="bottom"/>
          </w:tcPr>
          <w:p w14:paraId="560EA6E0" w14:textId="77777777" w:rsidR="00D43CFD" w:rsidRPr="003B5234" w:rsidRDefault="00D43CFD" w:rsidP="006663C1"/>
        </w:tc>
        <w:tc>
          <w:tcPr>
            <w:tcW w:w="1296" w:type="dxa"/>
            <w:noWrap/>
          </w:tcPr>
          <w:p w14:paraId="0B24B88B" w14:textId="77777777" w:rsidR="00D43CFD" w:rsidRPr="003B5234" w:rsidRDefault="00D43CFD" w:rsidP="006663C1">
            <w:r w:rsidRPr="003B5234">
              <w:t>-2.90E-02</w:t>
            </w:r>
          </w:p>
        </w:tc>
        <w:tc>
          <w:tcPr>
            <w:tcW w:w="1156" w:type="dxa"/>
            <w:noWrap/>
          </w:tcPr>
          <w:p w14:paraId="1AC865D2" w14:textId="77777777" w:rsidR="00D43CFD" w:rsidRPr="003B5234" w:rsidRDefault="00D43CFD" w:rsidP="006663C1">
            <w:r w:rsidRPr="003B5234">
              <w:t>3.71E-04</w:t>
            </w:r>
          </w:p>
        </w:tc>
      </w:tr>
      <w:tr w:rsidR="003B5234" w:rsidRPr="003B5234" w14:paraId="335C5657" w14:textId="77777777" w:rsidTr="006663C1">
        <w:trPr>
          <w:trHeight w:val="300"/>
        </w:trPr>
        <w:tc>
          <w:tcPr>
            <w:tcW w:w="2295" w:type="dxa"/>
            <w:noWrap/>
            <w:hideMark/>
          </w:tcPr>
          <w:p w14:paraId="5D3DFFD9"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2E8D1348" w14:textId="77777777" w:rsidR="00D43CFD" w:rsidRPr="003B5234" w:rsidRDefault="00D43CFD" w:rsidP="006663C1"/>
        </w:tc>
        <w:tc>
          <w:tcPr>
            <w:tcW w:w="1114" w:type="dxa"/>
            <w:noWrap/>
          </w:tcPr>
          <w:p w14:paraId="752976C3" w14:textId="77777777" w:rsidR="00D43CFD" w:rsidRPr="003B5234" w:rsidRDefault="00D43CFD" w:rsidP="006663C1"/>
        </w:tc>
        <w:tc>
          <w:tcPr>
            <w:tcW w:w="1296" w:type="dxa"/>
            <w:noWrap/>
            <w:vAlign w:val="bottom"/>
          </w:tcPr>
          <w:p w14:paraId="52BE0D3A" w14:textId="77777777" w:rsidR="00D43CFD" w:rsidRPr="003B5234" w:rsidRDefault="00D43CFD" w:rsidP="006663C1"/>
        </w:tc>
        <w:tc>
          <w:tcPr>
            <w:tcW w:w="1066" w:type="dxa"/>
            <w:noWrap/>
            <w:vAlign w:val="bottom"/>
          </w:tcPr>
          <w:p w14:paraId="600E439C" w14:textId="77777777" w:rsidR="00D43CFD" w:rsidRPr="003B5234" w:rsidRDefault="00D43CFD" w:rsidP="006663C1"/>
        </w:tc>
        <w:tc>
          <w:tcPr>
            <w:tcW w:w="1296" w:type="dxa"/>
            <w:noWrap/>
          </w:tcPr>
          <w:p w14:paraId="1E4493D6" w14:textId="77777777" w:rsidR="00D43CFD" w:rsidRPr="003B5234" w:rsidRDefault="00D43CFD" w:rsidP="006663C1">
            <w:r w:rsidRPr="003B5234">
              <w:t>6.76E-02</w:t>
            </w:r>
          </w:p>
        </w:tc>
        <w:tc>
          <w:tcPr>
            <w:tcW w:w="1156" w:type="dxa"/>
            <w:noWrap/>
          </w:tcPr>
          <w:p w14:paraId="47E83C41" w14:textId="77777777" w:rsidR="00D43CFD" w:rsidRPr="003B5234" w:rsidRDefault="00D43CFD" w:rsidP="006663C1">
            <w:r w:rsidRPr="003B5234">
              <w:t>1.49E-04</w:t>
            </w:r>
          </w:p>
        </w:tc>
      </w:tr>
      <w:tr w:rsidR="003B5234" w:rsidRPr="003B5234" w14:paraId="3E4F76F1" w14:textId="77777777" w:rsidTr="006663C1">
        <w:trPr>
          <w:trHeight w:val="300"/>
        </w:trPr>
        <w:tc>
          <w:tcPr>
            <w:tcW w:w="2295" w:type="dxa"/>
            <w:noWrap/>
            <w:hideMark/>
          </w:tcPr>
          <w:p w14:paraId="78692171" w14:textId="77777777" w:rsidR="00D43CFD" w:rsidRPr="003B5234" w:rsidRDefault="00D43CFD" w:rsidP="006663C1">
            <w:pPr>
              <w:rPr>
                <w:rFonts w:cstheme="minorHAnsi"/>
              </w:rPr>
            </w:pPr>
            <m:oMathPara>
              <m:oMath>
                <m:r>
                  <w:rPr>
                    <w:rFonts w:ascii="Cambria Math" w:hAnsi="Cambria Math" w:cstheme="minorHAnsi"/>
                  </w:rPr>
                  <m:t>D:X</m:t>
                </m:r>
              </m:oMath>
            </m:oMathPara>
          </w:p>
        </w:tc>
        <w:tc>
          <w:tcPr>
            <w:tcW w:w="1296" w:type="dxa"/>
            <w:noWrap/>
          </w:tcPr>
          <w:p w14:paraId="7434E415" w14:textId="77777777" w:rsidR="00D43CFD" w:rsidRPr="003B5234" w:rsidRDefault="00D43CFD" w:rsidP="006663C1"/>
        </w:tc>
        <w:tc>
          <w:tcPr>
            <w:tcW w:w="1114" w:type="dxa"/>
            <w:noWrap/>
          </w:tcPr>
          <w:p w14:paraId="2C1EF988" w14:textId="77777777" w:rsidR="00D43CFD" w:rsidRPr="003B5234" w:rsidRDefault="00D43CFD" w:rsidP="006663C1"/>
        </w:tc>
        <w:tc>
          <w:tcPr>
            <w:tcW w:w="1296" w:type="dxa"/>
            <w:noWrap/>
            <w:vAlign w:val="bottom"/>
          </w:tcPr>
          <w:p w14:paraId="3B57B2A5" w14:textId="77777777" w:rsidR="00D43CFD" w:rsidRPr="003B5234" w:rsidRDefault="00D43CFD" w:rsidP="006663C1"/>
        </w:tc>
        <w:tc>
          <w:tcPr>
            <w:tcW w:w="1066" w:type="dxa"/>
            <w:noWrap/>
            <w:vAlign w:val="bottom"/>
          </w:tcPr>
          <w:p w14:paraId="2E6D2E6C" w14:textId="77777777" w:rsidR="00D43CFD" w:rsidRPr="003B5234" w:rsidRDefault="00D43CFD" w:rsidP="006663C1"/>
        </w:tc>
        <w:tc>
          <w:tcPr>
            <w:tcW w:w="1296" w:type="dxa"/>
            <w:noWrap/>
          </w:tcPr>
          <w:p w14:paraId="2D9AADD7" w14:textId="77777777" w:rsidR="00D43CFD" w:rsidRPr="003B5234" w:rsidRDefault="00D43CFD" w:rsidP="006663C1">
            <w:r w:rsidRPr="003B5234">
              <w:t>7.44E-04</w:t>
            </w:r>
          </w:p>
        </w:tc>
        <w:tc>
          <w:tcPr>
            <w:tcW w:w="1156" w:type="dxa"/>
            <w:noWrap/>
          </w:tcPr>
          <w:p w14:paraId="220BEB52" w14:textId="77777777" w:rsidR="00D43CFD" w:rsidRPr="003B5234" w:rsidRDefault="00D43CFD" w:rsidP="006663C1">
            <w:r w:rsidRPr="003B5234">
              <w:t>8.17E-11</w:t>
            </w:r>
          </w:p>
        </w:tc>
      </w:tr>
      <w:tr w:rsidR="003B5234" w:rsidRPr="003B5234" w14:paraId="44A39B16" w14:textId="77777777" w:rsidTr="006663C1">
        <w:trPr>
          <w:trHeight w:val="300"/>
        </w:trPr>
        <w:tc>
          <w:tcPr>
            <w:tcW w:w="2295" w:type="dxa"/>
            <w:noWrap/>
            <w:hideMark/>
          </w:tcPr>
          <w:p w14:paraId="0992C057" w14:textId="77777777" w:rsidR="00D43CFD" w:rsidRPr="003B5234" w:rsidRDefault="00D43CFD" w:rsidP="006663C1">
            <w:pPr>
              <w:rPr>
                <w:rFonts w:cstheme="minorHAnsi"/>
              </w:rPr>
            </w:pPr>
            <m:oMathPara>
              <m:oMath>
                <m:r>
                  <w:rPr>
                    <w:rFonts w:ascii="Cambria Math" w:hAnsi="Cambria Math" w:cstheme="minorHAnsi"/>
                  </w:rPr>
                  <m:t>D:</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5DE97357" w14:textId="77777777" w:rsidR="00D43CFD" w:rsidRPr="003B5234" w:rsidRDefault="00D43CFD" w:rsidP="006663C1"/>
        </w:tc>
        <w:tc>
          <w:tcPr>
            <w:tcW w:w="1114" w:type="dxa"/>
            <w:noWrap/>
          </w:tcPr>
          <w:p w14:paraId="5FFAB11D" w14:textId="77777777" w:rsidR="00D43CFD" w:rsidRPr="003B5234" w:rsidRDefault="00D43CFD" w:rsidP="006663C1"/>
        </w:tc>
        <w:tc>
          <w:tcPr>
            <w:tcW w:w="1296" w:type="dxa"/>
            <w:noWrap/>
            <w:vAlign w:val="bottom"/>
          </w:tcPr>
          <w:p w14:paraId="2F697D94" w14:textId="77777777" w:rsidR="00D43CFD" w:rsidRPr="003B5234" w:rsidRDefault="00D43CFD" w:rsidP="006663C1"/>
        </w:tc>
        <w:tc>
          <w:tcPr>
            <w:tcW w:w="1066" w:type="dxa"/>
            <w:noWrap/>
            <w:vAlign w:val="bottom"/>
          </w:tcPr>
          <w:p w14:paraId="7D035AA6" w14:textId="77777777" w:rsidR="00D43CFD" w:rsidRPr="003B5234" w:rsidRDefault="00D43CFD" w:rsidP="006663C1"/>
        </w:tc>
        <w:tc>
          <w:tcPr>
            <w:tcW w:w="1296" w:type="dxa"/>
            <w:noWrap/>
          </w:tcPr>
          <w:p w14:paraId="04B981E0" w14:textId="77777777" w:rsidR="00D43CFD" w:rsidRPr="003B5234" w:rsidRDefault="00D43CFD" w:rsidP="006663C1">
            <w:r w:rsidRPr="003B5234">
              <w:t>-1.70E-03</w:t>
            </w:r>
          </w:p>
        </w:tc>
        <w:tc>
          <w:tcPr>
            <w:tcW w:w="1156" w:type="dxa"/>
            <w:noWrap/>
          </w:tcPr>
          <w:p w14:paraId="5BB833AF" w14:textId="77777777" w:rsidR="00D43CFD" w:rsidRPr="003B5234" w:rsidRDefault="00D43CFD" w:rsidP="006663C1">
            <w:r w:rsidRPr="003B5234">
              <w:t>1.01E-09</w:t>
            </w:r>
          </w:p>
        </w:tc>
      </w:tr>
      <w:tr w:rsidR="003B5234" w:rsidRPr="003B5234" w14:paraId="035C2504" w14:textId="77777777" w:rsidTr="006663C1">
        <w:trPr>
          <w:trHeight w:val="300"/>
        </w:trPr>
        <w:tc>
          <w:tcPr>
            <w:tcW w:w="2295" w:type="dxa"/>
            <w:noWrap/>
            <w:hideMark/>
          </w:tcPr>
          <w:p w14:paraId="53818504" w14:textId="77777777" w:rsidR="00D43CFD" w:rsidRPr="003B5234" w:rsidRDefault="00D43CFD" w:rsidP="006663C1">
            <w:pPr>
              <w:rPr>
                <w:rFonts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2AD8C51E" w14:textId="77777777" w:rsidR="00D43CFD" w:rsidRPr="003B5234" w:rsidRDefault="00D43CFD" w:rsidP="006663C1"/>
        </w:tc>
        <w:tc>
          <w:tcPr>
            <w:tcW w:w="1114" w:type="dxa"/>
            <w:noWrap/>
          </w:tcPr>
          <w:p w14:paraId="590EE17F" w14:textId="77777777" w:rsidR="00D43CFD" w:rsidRPr="003B5234" w:rsidRDefault="00D43CFD" w:rsidP="006663C1"/>
        </w:tc>
        <w:tc>
          <w:tcPr>
            <w:tcW w:w="1296" w:type="dxa"/>
            <w:noWrap/>
            <w:vAlign w:val="bottom"/>
          </w:tcPr>
          <w:p w14:paraId="2AED978F" w14:textId="77777777" w:rsidR="00D43CFD" w:rsidRPr="003B5234" w:rsidRDefault="00D43CFD" w:rsidP="006663C1"/>
        </w:tc>
        <w:tc>
          <w:tcPr>
            <w:tcW w:w="1066" w:type="dxa"/>
            <w:noWrap/>
            <w:vAlign w:val="bottom"/>
          </w:tcPr>
          <w:p w14:paraId="77DC1B4B" w14:textId="77777777" w:rsidR="00D43CFD" w:rsidRPr="003B5234" w:rsidRDefault="00D43CFD" w:rsidP="006663C1"/>
        </w:tc>
        <w:tc>
          <w:tcPr>
            <w:tcW w:w="1296" w:type="dxa"/>
            <w:noWrap/>
          </w:tcPr>
          <w:p w14:paraId="520FFDFD" w14:textId="77777777" w:rsidR="00D43CFD" w:rsidRPr="003B5234" w:rsidRDefault="00D43CFD" w:rsidP="006663C1">
            <w:r w:rsidRPr="003B5234">
              <w:t>8.12E-02</w:t>
            </w:r>
          </w:p>
        </w:tc>
        <w:tc>
          <w:tcPr>
            <w:tcW w:w="1156" w:type="dxa"/>
            <w:noWrap/>
          </w:tcPr>
          <w:p w14:paraId="4A8FA28F" w14:textId="77777777" w:rsidR="00D43CFD" w:rsidRPr="003B5234" w:rsidRDefault="00D43CFD" w:rsidP="006663C1">
            <w:r w:rsidRPr="003B5234">
              <w:t>4.49E-01</w:t>
            </w:r>
          </w:p>
        </w:tc>
      </w:tr>
      <w:tr w:rsidR="00D43CFD" w:rsidRPr="003B5234" w14:paraId="4C1E08CF" w14:textId="77777777" w:rsidTr="006663C1">
        <w:trPr>
          <w:trHeight w:val="300"/>
        </w:trPr>
        <w:tc>
          <w:tcPr>
            <w:tcW w:w="2295" w:type="dxa"/>
            <w:noWrap/>
          </w:tcPr>
          <w:p w14:paraId="0104AE7F" w14:textId="77777777" w:rsidR="00D43CFD" w:rsidRPr="003B5234" w:rsidRDefault="00D43CFD" w:rsidP="006663C1">
            <w:pPr>
              <w:rPr>
                <w:rFonts w:ascii="Calibri" w:hAnsi="Calibri" w:cs="Calibri"/>
              </w:rPr>
            </w:pPr>
            <m:oMathPara>
              <m:oMath>
                <m:r>
                  <w:rPr>
                    <w:rFonts w:ascii="Cambria Math" w:hAnsi="Cambria Math" w:cs="Calibri"/>
                  </w:rPr>
                  <m:t>F</m:t>
                </m:r>
              </m:oMath>
            </m:oMathPara>
          </w:p>
        </w:tc>
        <w:tc>
          <w:tcPr>
            <w:tcW w:w="1296" w:type="dxa"/>
            <w:noWrap/>
          </w:tcPr>
          <w:p w14:paraId="2BA6FFC7" w14:textId="77777777" w:rsidR="00D43CFD" w:rsidRPr="003B5234" w:rsidRDefault="00D43CFD" w:rsidP="006663C1"/>
        </w:tc>
        <w:tc>
          <w:tcPr>
            <w:tcW w:w="1114" w:type="dxa"/>
            <w:noWrap/>
          </w:tcPr>
          <w:p w14:paraId="40AF2D44" w14:textId="77777777" w:rsidR="00D43CFD" w:rsidRPr="003B5234" w:rsidRDefault="00D43CFD" w:rsidP="006663C1"/>
        </w:tc>
        <w:tc>
          <w:tcPr>
            <w:tcW w:w="1296" w:type="dxa"/>
            <w:noWrap/>
            <w:vAlign w:val="bottom"/>
          </w:tcPr>
          <w:p w14:paraId="1B6862FC" w14:textId="77777777" w:rsidR="00D43CFD" w:rsidRPr="003B5234" w:rsidRDefault="00D43CFD" w:rsidP="006663C1"/>
        </w:tc>
        <w:tc>
          <w:tcPr>
            <w:tcW w:w="1066" w:type="dxa"/>
            <w:noWrap/>
            <w:vAlign w:val="bottom"/>
          </w:tcPr>
          <w:p w14:paraId="0EAA0E1B" w14:textId="77777777" w:rsidR="00D43CFD" w:rsidRPr="003B5234" w:rsidRDefault="00D43CFD" w:rsidP="006663C1"/>
        </w:tc>
        <w:tc>
          <w:tcPr>
            <w:tcW w:w="1296" w:type="dxa"/>
            <w:noWrap/>
          </w:tcPr>
          <w:p w14:paraId="2CEBC9E6" w14:textId="77777777" w:rsidR="00D43CFD" w:rsidRPr="003B5234" w:rsidRDefault="00D43CFD" w:rsidP="006663C1">
            <w:r w:rsidRPr="003B5234">
              <w:t>3.05</w:t>
            </w:r>
          </w:p>
        </w:tc>
        <w:tc>
          <w:tcPr>
            <w:tcW w:w="1156" w:type="dxa"/>
            <w:noWrap/>
          </w:tcPr>
          <w:p w14:paraId="6CAD36D9" w14:textId="77777777" w:rsidR="00D43CFD" w:rsidRPr="003B5234" w:rsidRDefault="00D43CFD" w:rsidP="006663C1"/>
        </w:tc>
      </w:tr>
    </w:tbl>
    <w:p w14:paraId="3744CF48" w14:textId="77777777" w:rsidR="00D43CFD" w:rsidRPr="003B5234" w:rsidRDefault="00D43CFD" w:rsidP="00D43CFD">
      <w:pPr>
        <w:rPr>
          <w:rFonts w:cstheme="minorHAnsi"/>
        </w:rPr>
      </w:pPr>
    </w:p>
    <w:p w14:paraId="65D0CE14" w14:textId="77777777" w:rsidR="00D43CFD" w:rsidRPr="003B5234" w:rsidRDefault="00D43CFD" w:rsidP="00D43CFD">
      <w:pPr>
        <w:rPr>
          <w:rFonts w:cstheme="minorHAnsi"/>
        </w:rPr>
      </w:pPr>
      <w:r w:rsidRPr="003B5234">
        <w:rPr>
          <w:rFonts w:cstheme="minorHAnsi"/>
        </w:rPr>
        <w:br w:type="page"/>
      </w:r>
    </w:p>
    <w:p w14:paraId="167EB5B4" w14:textId="77777777" w:rsidR="00D43CFD" w:rsidRPr="003B5234" w:rsidRDefault="00D43CFD" w:rsidP="00D43CFD">
      <w:pPr>
        <w:rPr>
          <w:rFonts w:cstheme="minorHAnsi"/>
          <w:b/>
        </w:rPr>
      </w:pPr>
      <w:r w:rsidRPr="003B5234">
        <w:rPr>
          <w:rFonts w:cstheme="minorHAnsi"/>
          <w:b/>
        </w:rPr>
        <w:lastRenderedPageBreak/>
        <w:t>Wairepo 2</w:t>
      </w:r>
    </w:p>
    <w:tbl>
      <w:tblPr>
        <w:tblStyle w:val="TableGrid"/>
        <w:tblW w:w="9519" w:type="dxa"/>
        <w:tblLook w:val="04A0" w:firstRow="1" w:lastRow="0" w:firstColumn="1" w:lastColumn="0" w:noHBand="0" w:noVBand="1"/>
      </w:tblPr>
      <w:tblGrid>
        <w:gridCol w:w="2295"/>
        <w:gridCol w:w="1296"/>
        <w:gridCol w:w="1114"/>
        <w:gridCol w:w="1296"/>
        <w:gridCol w:w="1066"/>
        <w:gridCol w:w="1296"/>
        <w:gridCol w:w="1156"/>
      </w:tblGrid>
      <w:tr w:rsidR="003B5234" w:rsidRPr="003B5234" w14:paraId="7BBCE4D7" w14:textId="77777777" w:rsidTr="006663C1">
        <w:trPr>
          <w:trHeight w:val="300"/>
        </w:trPr>
        <w:tc>
          <w:tcPr>
            <w:tcW w:w="2295" w:type="dxa"/>
            <w:noWrap/>
            <w:hideMark/>
          </w:tcPr>
          <w:p w14:paraId="160D651A" w14:textId="77777777" w:rsidR="00D43CFD" w:rsidRPr="003B5234" w:rsidRDefault="00D43CFD" w:rsidP="006663C1">
            <w:pPr>
              <w:rPr>
                <w:rFonts w:cstheme="minorHAnsi"/>
              </w:rPr>
            </w:pPr>
          </w:p>
        </w:tc>
        <w:tc>
          <w:tcPr>
            <w:tcW w:w="2410" w:type="dxa"/>
            <w:gridSpan w:val="2"/>
            <w:noWrap/>
            <w:hideMark/>
          </w:tcPr>
          <w:p w14:paraId="1AEC5E74" w14:textId="77777777" w:rsidR="00D43CFD" w:rsidRPr="003B5234" w:rsidRDefault="00D43CFD" w:rsidP="006663C1">
            <w:pPr>
              <w:rPr>
                <w:rFonts w:cstheme="minorHAnsi"/>
              </w:rPr>
            </w:pPr>
            <w:r w:rsidRPr="003B5234">
              <w:rPr>
                <w:rFonts w:cstheme="minorHAnsi"/>
              </w:rPr>
              <w:t>Wet model</w:t>
            </w:r>
          </w:p>
        </w:tc>
        <w:tc>
          <w:tcPr>
            <w:tcW w:w="2362" w:type="dxa"/>
            <w:gridSpan w:val="2"/>
            <w:noWrap/>
            <w:hideMark/>
          </w:tcPr>
          <w:p w14:paraId="78F050F8" w14:textId="77777777" w:rsidR="00D43CFD" w:rsidRPr="003B5234" w:rsidRDefault="00D43CFD" w:rsidP="006663C1">
            <w:pPr>
              <w:rPr>
                <w:rFonts w:cstheme="minorHAnsi"/>
              </w:rPr>
            </w:pPr>
            <w:r w:rsidRPr="003B5234">
              <w:rPr>
                <w:rFonts w:cstheme="minorHAnsi"/>
              </w:rPr>
              <w:t>Dry model</w:t>
            </w:r>
          </w:p>
        </w:tc>
        <w:tc>
          <w:tcPr>
            <w:tcW w:w="2452" w:type="dxa"/>
            <w:gridSpan w:val="2"/>
            <w:noWrap/>
            <w:hideMark/>
          </w:tcPr>
          <w:p w14:paraId="365F2937" w14:textId="77777777" w:rsidR="00D43CFD" w:rsidRPr="003B5234" w:rsidRDefault="00D43CFD" w:rsidP="006663C1">
            <w:pPr>
              <w:rPr>
                <w:rFonts w:cstheme="minorHAnsi"/>
              </w:rPr>
            </w:pPr>
            <w:r w:rsidRPr="003B5234">
              <w:rPr>
                <w:rFonts w:cstheme="minorHAnsi"/>
              </w:rPr>
              <w:t>Level model</w:t>
            </w:r>
          </w:p>
        </w:tc>
      </w:tr>
      <w:tr w:rsidR="003B5234" w:rsidRPr="003B5234" w14:paraId="4CDF5161" w14:textId="77777777" w:rsidTr="006663C1">
        <w:trPr>
          <w:trHeight w:val="300"/>
        </w:trPr>
        <w:tc>
          <w:tcPr>
            <w:tcW w:w="2295" w:type="dxa"/>
            <w:noWrap/>
            <w:hideMark/>
          </w:tcPr>
          <w:p w14:paraId="18A3FF59" w14:textId="77777777" w:rsidR="00D43CFD" w:rsidRPr="003B5234" w:rsidRDefault="00D43CFD" w:rsidP="006663C1">
            <w:pPr>
              <w:rPr>
                <w:rFonts w:cstheme="minorHAnsi"/>
              </w:rPr>
            </w:pPr>
            <w:r w:rsidRPr="003B5234">
              <w:rPr>
                <w:rFonts w:cstheme="minorHAnsi"/>
              </w:rPr>
              <w:t>Variable</w:t>
            </w:r>
          </w:p>
        </w:tc>
        <w:tc>
          <w:tcPr>
            <w:tcW w:w="1296" w:type="dxa"/>
            <w:noWrap/>
            <w:hideMark/>
          </w:tcPr>
          <w:p w14:paraId="6687BAE4" w14:textId="77777777" w:rsidR="00D43CFD" w:rsidRPr="003B5234" w:rsidRDefault="00D43CFD" w:rsidP="006663C1">
            <w:pPr>
              <w:rPr>
                <w:rFonts w:cstheme="minorHAnsi"/>
              </w:rPr>
            </w:pPr>
            <w:r w:rsidRPr="003B5234">
              <w:rPr>
                <w:rFonts w:cstheme="minorHAnsi"/>
              </w:rPr>
              <w:t>Coefficient</w:t>
            </w:r>
          </w:p>
        </w:tc>
        <w:tc>
          <w:tcPr>
            <w:tcW w:w="1114" w:type="dxa"/>
            <w:noWrap/>
            <w:hideMark/>
          </w:tcPr>
          <w:p w14:paraId="0019BA90"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7616D1D8" w14:textId="77777777" w:rsidR="00D43CFD" w:rsidRPr="003B5234" w:rsidRDefault="00D43CFD" w:rsidP="006663C1">
            <w:pPr>
              <w:rPr>
                <w:rFonts w:cstheme="minorHAnsi"/>
              </w:rPr>
            </w:pPr>
            <w:r w:rsidRPr="003B5234">
              <w:rPr>
                <w:rFonts w:cstheme="minorHAnsi"/>
              </w:rPr>
              <w:t>Coefficient</w:t>
            </w:r>
          </w:p>
        </w:tc>
        <w:tc>
          <w:tcPr>
            <w:tcW w:w="1066" w:type="dxa"/>
            <w:noWrap/>
            <w:hideMark/>
          </w:tcPr>
          <w:p w14:paraId="647D39C3" w14:textId="77777777" w:rsidR="00D43CFD" w:rsidRPr="003B5234" w:rsidRDefault="00D43CFD" w:rsidP="006663C1">
            <w:pPr>
              <w:rPr>
                <w:rFonts w:cstheme="minorHAnsi"/>
              </w:rPr>
            </w:pPr>
            <w:r w:rsidRPr="003B5234">
              <w:rPr>
                <w:rFonts w:cstheme="minorHAnsi"/>
              </w:rPr>
              <w:t>p-value</w:t>
            </w:r>
          </w:p>
        </w:tc>
        <w:tc>
          <w:tcPr>
            <w:tcW w:w="1296" w:type="dxa"/>
            <w:noWrap/>
            <w:hideMark/>
          </w:tcPr>
          <w:p w14:paraId="331DE3DA" w14:textId="77777777" w:rsidR="00D43CFD" w:rsidRPr="003B5234" w:rsidRDefault="00D43CFD" w:rsidP="006663C1">
            <w:pPr>
              <w:rPr>
                <w:rFonts w:cstheme="minorHAnsi"/>
              </w:rPr>
            </w:pPr>
            <w:r w:rsidRPr="003B5234">
              <w:rPr>
                <w:rFonts w:cstheme="minorHAnsi"/>
              </w:rPr>
              <w:t>Coefficient</w:t>
            </w:r>
          </w:p>
        </w:tc>
        <w:tc>
          <w:tcPr>
            <w:tcW w:w="1156" w:type="dxa"/>
            <w:noWrap/>
            <w:hideMark/>
          </w:tcPr>
          <w:p w14:paraId="1CBAFF42" w14:textId="77777777" w:rsidR="00D43CFD" w:rsidRPr="003B5234" w:rsidRDefault="00D43CFD" w:rsidP="006663C1">
            <w:pPr>
              <w:rPr>
                <w:rFonts w:cstheme="minorHAnsi"/>
              </w:rPr>
            </w:pPr>
            <w:r w:rsidRPr="003B5234">
              <w:rPr>
                <w:rFonts w:cstheme="minorHAnsi"/>
              </w:rPr>
              <w:t>p-value</w:t>
            </w:r>
          </w:p>
        </w:tc>
      </w:tr>
      <w:tr w:rsidR="003B5234" w:rsidRPr="003B5234" w14:paraId="1D1F15AA" w14:textId="77777777" w:rsidTr="006663C1">
        <w:trPr>
          <w:trHeight w:val="300"/>
        </w:trPr>
        <w:tc>
          <w:tcPr>
            <w:tcW w:w="2295" w:type="dxa"/>
            <w:noWrap/>
            <w:hideMark/>
          </w:tcPr>
          <w:p w14:paraId="2E41DE3D" w14:textId="77777777" w:rsidR="00D43CFD" w:rsidRPr="003B5234" w:rsidRDefault="00D43CFD" w:rsidP="006663C1">
            <w:pPr>
              <w:rPr>
                <w:rFonts w:cstheme="minorHAnsi"/>
              </w:rPr>
            </w:pPr>
            <w:r w:rsidRPr="003B5234">
              <w:rPr>
                <w:rFonts w:cstheme="minorHAnsi"/>
              </w:rPr>
              <w:t>Intercept</w:t>
            </w:r>
          </w:p>
        </w:tc>
        <w:tc>
          <w:tcPr>
            <w:tcW w:w="1296" w:type="dxa"/>
            <w:noWrap/>
          </w:tcPr>
          <w:p w14:paraId="2FF7A87F" w14:textId="77777777" w:rsidR="00D43CFD" w:rsidRPr="003B5234" w:rsidRDefault="00D43CFD" w:rsidP="006663C1">
            <w:r w:rsidRPr="003B5234">
              <w:t>1.84E+00</w:t>
            </w:r>
          </w:p>
        </w:tc>
        <w:tc>
          <w:tcPr>
            <w:tcW w:w="1114" w:type="dxa"/>
            <w:noWrap/>
          </w:tcPr>
          <w:p w14:paraId="4B07DDE9" w14:textId="77777777" w:rsidR="00D43CFD" w:rsidRPr="003B5234" w:rsidRDefault="00D43CFD" w:rsidP="006663C1">
            <w:r w:rsidRPr="003B5234">
              <w:t>4.18E-04</w:t>
            </w:r>
          </w:p>
        </w:tc>
        <w:tc>
          <w:tcPr>
            <w:tcW w:w="1296" w:type="dxa"/>
            <w:noWrap/>
            <w:vAlign w:val="bottom"/>
          </w:tcPr>
          <w:p w14:paraId="07D92251" w14:textId="77777777" w:rsidR="00D43CFD" w:rsidRPr="003B5234" w:rsidRDefault="00D43CFD" w:rsidP="006663C1">
            <w:pPr>
              <w:jc w:val="right"/>
              <w:rPr>
                <w:rFonts w:ascii="Calibri" w:hAnsi="Calibri" w:cs="Calibri"/>
              </w:rPr>
            </w:pPr>
            <w:r w:rsidRPr="003B5234">
              <w:rPr>
                <w:rFonts w:ascii="Calibri" w:hAnsi="Calibri" w:cs="Calibri"/>
              </w:rPr>
              <w:t>-3.55E+00</w:t>
            </w:r>
          </w:p>
        </w:tc>
        <w:tc>
          <w:tcPr>
            <w:tcW w:w="1066" w:type="dxa"/>
            <w:noWrap/>
            <w:vAlign w:val="bottom"/>
          </w:tcPr>
          <w:p w14:paraId="30063BC4" w14:textId="77777777" w:rsidR="00D43CFD" w:rsidRPr="003B5234" w:rsidRDefault="00D43CFD" w:rsidP="006663C1">
            <w:pPr>
              <w:jc w:val="right"/>
              <w:rPr>
                <w:rFonts w:ascii="Calibri" w:hAnsi="Calibri" w:cs="Calibri"/>
              </w:rPr>
            </w:pPr>
            <w:r w:rsidRPr="003B5234">
              <w:rPr>
                <w:rFonts w:ascii="Calibri" w:hAnsi="Calibri" w:cs="Calibri"/>
              </w:rPr>
              <w:t>5.24E-09</w:t>
            </w:r>
          </w:p>
        </w:tc>
        <w:tc>
          <w:tcPr>
            <w:tcW w:w="1296" w:type="dxa"/>
            <w:noWrap/>
          </w:tcPr>
          <w:p w14:paraId="7A2FACD6" w14:textId="77777777" w:rsidR="00D43CFD" w:rsidRPr="003B5234" w:rsidRDefault="00D43CFD" w:rsidP="006663C1">
            <w:r w:rsidRPr="003B5234">
              <w:t>1.00E+00</w:t>
            </w:r>
          </w:p>
        </w:tc>
        <w:tc>
          <w:tcPr>
            <w:tcW w:w="1156" w:type="dxa"/>
            <w:noWrap/>
          </w:tcPr>
          <w:p w14:paraId="12067765" w14:textId="77777777" w:rsidR="00D43CFD" w:rsidRPr="003B5234" w:rsidRDefault="00D43CFD" w:rsidP="006663C1">
            <w:r w:rsidRPr="003B5234">
              <w:t>0.00E+00</w:t>
            </w:r>
          </w:p>
        </w:tc>
      </w:tr>
      <w:tr w:rsidR="003B5234" w:rsidRPr="003B5234" w14:paraId="57C9B456" w14:textId="77777777" w:rsidTr="006663C1">
        <w:trPr>
          <w:trHeight w:val="300"/>
        </w:trPr>
        <w:tc>
          <w:tcPr>
            <w:tcW w:w="2295" w:type="dxa"/>
            <w:noWrap/>
            <w:hideMark/>
          </w:tcPr>
          <w:p w14:paraId="4C8EE888"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oMath>
            </m:oMathPara>
          </w:p>
        </w:tc>
        <w:tc>
          <w:tcPr>
            <w:tcW w:w="1296" w:type="dxa"/>
            <w:noWrap/>
          </w:tcPr>
          <w:p w14:paraId="217B9814" w14:textId="77777777" w:rsidR="00D43CFD" w:rsidRPr="003B5234" w:rsidRDefault="00D43CFD" w:rsidP="006663C1">
            <w:r w:rsidRPr="003B5234">
              <w:t>2.34E+00</w:t>
            </w:r>
          </w:p>
        </w:tc>
        <w:tc>
          <w:tcPr>
            <w:tcW w:w="1114" w:type="dxa"/>
            <w:noWrap/>
          </w:tcPr>
          <w:p w14:paraId="1D85F59C" w14:textId="77777777" w:rsidR="00D43CFD" w:rsidRPr="003B5234" w:rsidRDefault="00D43CFD" w:rsidP="006663C1">
            <w:r w:rsidRPr="003B5234">
              <w:t>7.64E-02</w:t>
            </w:r>
          </w:p>
        </w:tc>
        <w:tc>
          <w:tcPr>
            <w:tcW w:w="1296" w:type="dxa"/>
            <w:noWrap/>
            <w:vAlign w:val="bottom"/>
          </w:tcPr>
          <w:p w14:paraId="372C19F2" w14:textId="77777777" w:rsidR="00D43CFD" w:rsidRPr="003B5234" w:rsidRDefault="00D43CFD" w:rsidP="006663C1">
            <w:pPr>
              <w:jc w:val="right"/>
              <w:rPr>
                <w:rFonts w:ascii="Calibri" w:hAnsi="Calibri" w:cs="Calibri"/>
              </w:rPr>
            </w:pPr>
            <w:r w:rsidRPr="003B5234">
              <w:rPr>
                <w:rFonts w:ascii="Calibri" w:hAnsi="Calibri" w:cs="Calibri"/>
              </w:rPr>
              <w:t>-3.06E-01</w:t>
            </w:r>
          </w:p>
        </w:tc>
        <w:tc>
          <w:tcPr>
            <w:tcW w:w="1066" w:type="dxa"/>
            <w:noWrap/>
            <w:vAlign w:val="bottom"/>
          </w:tcPr>
          <w:p w14:paraId="31EC1C33" w14:textId="77777777" w:rsidR="00D43CFD" w:rsidRPr="003B5234" w:rsidRDefault="00D43CFD" w:rsidP="006663C1">
            <w:pPr>
              <w:jc w:val="right"/>
              <w:rPr>
                <w:rFonts w:ascii="Calibri" w:hAnsi="Calibri" w:cs="Calibri"/>
              </w:rPr>
            </w:pPr>
            <w:r w:rsidRPr="003B5234">
              <w:rPr>
                <w:rFonts w:ascii="Calibri" w:hAnsi="Calibri" w:cs="Calibri"/>
              </w:rPr>
              <w:t>2.65E-02</w:t>
            </w:r>
          </w:p>
        </w:tc>
        <w:tc>
          <w:tcPr>
            <w:tcW w:w="1296" w:type="dxa"/>
            <w:noWrap/>
          </w:tcPr>
          <w:p w14:paraId="4A02AEB6" w14:textId="77777777" w:rsidR="00D43CFD" w:rsidRPr="003B5234" w:rsidRDefault="00D43CFD" w:rsidP="006663C1">
            <w:r w:rsidRPr="003B5234">
              <w:t>4.41E-05</w:t>
            </w:r>
          </w:p>
        </w:tc>
        <w:tc>
          <w:tcPr>
            <w:tcW w:w="1156" w:type="dxa"/>
            <w:noWrap/>
          </w:tcPr>
          <w:p w14:paraId="63F56251" w14:textId="77777777" w:rsidR="00D43CFD" w:rsidRPr="003B5234" w:rsidRDefault="00D43CFD" w:rsidP="006663C1">
            <w:r w:rsidRPr="003B5234">
              <w:t>3.65E-01</w:t>
            </w:r>
          </w:p>
        </w:tc>
      </w:tr>
      <w:tr w:rsidR="003B5234" w:rsidRPr="003B5234" w14:paraId="43509265" w14:textId="77777777" w:rsidTr="006663C1">
        <w:trPr>
          <w:trHeight w:val="300"/>
        </w:trPr>
        <w:tc>
          <w:tcPr>
            <w:tcW w:w="2295" w:type="dxa"/>
            <w:noWrap/>
            <w:hideMark/>
          </w:tcPr>
          <w:p w14:paraId="70182B32"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6A3E02D7" w14:textId="77777777" w:rsidR="00D43CFD" w:rsidRPr="003B5234" w:rsidRDefault="00D43CFD" w:rsidP="006663C1">
            <w:r w:rsidRPr="003B5234">
              <w:t>2.90E-01</w:t>
            </w:r>
          </w:p>
        </w:tc>
        <w:tc>
          <w:tcPr>
            <w:tcW w:w="1114" w:type="dxa"/>
            <w:noWrap/>
          </w:tcPr>
          <w:p w14:paraId="67FFDEAD" w14:textId="77777777" w:rsidR="00D43CFD" w:rsidRPr="003B5234" w:rsidRDefault="00D43CFD" w:rsidP="006663C1">
            <w:r w:rsidRPr="003B5234">
              <w:t>3.74E-01</w:t>
            </w:r>
          </w:p>
        </w:tc>
        <w:tc>
          <w:tcPr>
            <w:tcW w:w="1296" w:type="dxa"/>
            <w:noWrap/>
            <w:vAlign w:val="bottom"/>
          </w:tcPr>
          <w:p w14:paraId="5E0E7441" w14:textId="77777777" w:rsidR="00D43CFD" w:rsidRPr="003B5234" w:rsidRDefault="00D43CFD" w:rsidP="006663C1">
            <w:pPr>
              <w:jc w:val="right"/>
              <w:rPr>
                <w:rFonts w:ascii="Calibri" w:hAnsi="Calibri" w:cs="Calibri"/>
              </w:rPr>
            </w:pPr>
            <w:r w:rsidRPr="003B5234">
              <w:rPr>
                <w:rFonts w:ascii="Calibri" w:hAnsi="Calibri" w:cs="Calibri"/>
              </w:rPr>
              <w:t>3.91E-01</w:t>
            </w:r>
          </w:p>
        </w:tc>
        <w:tc>
          <w:tcPr>
            <w:tcW w:w="1066" w:type="dxa"/>
            <w:noWrap/>
            <w:vAlign w:val="bottom"/>
          </w:tcPr>
          <w:p w14:paraId="6B8EC08C" w14:textId="77777777" w:rsidR="00D43CFD" w:rsidRPr="003B5234" w:rsidRDefault="00D43CFD" w:rsidP="006663C1">
            <w:pPr>
              <w:jc w:val="right"/>
              <w:rPr>
                <w:rFonts w:ascii="Calibri" w:hAnsi="Calibri" w:cs="Calibri"/>
              </w:rPr>
            </w:pPr>
            <w:r w:rsidRPr="003B5234">
              <w:rPr>
                <w:rFonts w:ascii="Calibri" w:hAnsi="Calibri" w:cs="Calibri"/>
              </w:rPr>
              <w:t>1.56E-05</w:t>
            </w:r>
          </w:p>
        </w:tc>
        <w:tc>
          <w:tcPr>
            <w:tcW w:w="1296" w:type="dxa"/>
            <w:noWrap/>
          </w:tcPr>
          <w:p w14:paraId="5E7D9A04" w14:textId="77777777" w:rsidR="00D43CFD" w:rsidRPr="003B5234" w:rsidRDefault="00D43CFD" w:rsidP="006663C1">
            <w:r w:rsidRPr="003B5234">
              <w:t>9.59E-04</w:t>
            </w:r>
          </w:p>
        </w:tc>
        <w:tc>
          <w:tcPr>
            <w:tcW w:w="1156" w:type="dxa"/>
            <w:noWrap/>
          </w:tcPr>
          <w:p w14:paraId="138A7FAC" w14:textId="77777777" w:rsidR="00D43CFD" w:rsidRPr="003B5234" w:rsidRDefault="00D43CFD" w:rsidP="006663C1">
            <w:r w:rsidRPr="003B5234">
              <w:t>7.28E-75</w:t>
            </w:r>
          </w:p>
        </w:tc>
      </w:tr>
      <w:tr w:rsidR="003B5234" w:rsidRPr="003B5234" w14:paraId="388879A4" w14:textId="77777777" w:rsidTr="006663C1">
        <w:trPr>
          <w:trHeight w:val="300"/>
        </w:trPr>
        <w:tc>
          <w:tcPr>
            <w:tcW w:w="2295" w:type="dxa"/>
            <w:noWrap/>
            <w:hideMark/>
          </w:tcPr>
          <w:p w14:paraId="050D0D47"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60C31570" w14:textId="77777777" w:rsidR="00D43CFD" w:rsidRPr="003B5234" w:rsidRDefault="00D43CFD" w:rsidP="006663C1">
            <w:r w:rsidRPr="003B5234">
              <w:t>-7.64E-03</w:t>
            </w:r>
          </w:p>
        </w:tc>
        <w:tc>
          <w:tcPr>
            <w:tcW w:w="1114" w:type="dxa"/>
            <w:noWrap/>
          </w:tcPr>
          <w:p w14:paraId="371A4FD1" w14:textId="77777777" w:rsidR="00D43CFD" w:rsidRPr="003B5234" w:rsidRDefault="00D43CFD" w:rsidP="006663C1">
            <w:r w:rsidRPr="003B5234">
              <w:t>9.91E-01</w:t>
            </w:r>
          </w:p>
        </w:tc>
        <w:tc>
          <w:tcPr>
            <w:tcW w:w="1296" w:type="dxa"/>
            <w:noWrap/>
            <w:vAlign w:val="bottom"/>
          </w:tcPr>
          <w:p w14:paraId="0774CE82" w14:textId="77777777" w:rsidR="00D43CFD" w:rsidRPr="003B5234" w:rsidRDefault="00D43CFD" w:rsidP="006663C1">
            <w:pPr>
              <w:jc w:val="right"/>
              <w:rPr>
                <w:rFonts w:ascii="Calibri" w:hAnsi="Calibri" w:cs="Calibri"/>
              </w:rPr>
            </w:pPr>
            <w:r w:rsidRPr="003B5234">
              <w:rPr>
                <w:rFonts w:ascii="Calibri" w:hAnsi="Calibri" w:cs="Calibri"/>
              </w:rPr>
              <w:t>2.13E-01</w:t>
            </w:r>
          </w:p>
        </w:tc>
        <w:tc>
          <w:tcPr>
            <w:tcW w:w="1066" w:type="dxa"/>
            <w:noWrap/>
            <w:vAlign w:val="bottom"/>
          </w:tcPr>
          <w:p w14:paraId="272312F1" w14:textId="77777777" w:rsidR="00D43CFD" w:rsidRPr="003B5234" w:rsidRDefault="00D43CFD" w:rsidP="006663C1">
            <w:pPr>
              <w:jc w:val="right"/>
              <w:rPr>
                <w:rFonts w:ascii="Calibri" w:hAnsi="Calibri" w:cs="Calibri"/>
              </w:rPr>
            </w:pPr>
            <w:r w:rsidRPr="003B5234">
              <w:rPr>
                <w:rFonts w:ascii="Calibri" w:hAnsi="Calibri" w:cs="Calibri"/>
              </w:rPr>
              <w:t>7.91E-01</w:t>
            </w:r>
          </w:p>
        </w:tc>
        <w:tc>
          <w:tcPr>
            <w:tcW w:w="1296" w:type="dxa"/>
            <w:noWrap/>
          </w:tcPr>
          <w:p w14:paraId="079A667F" w14:textId="77777777" w:rsidR="00D43CFD" w:rsidRPr="003B5234" w:rsidRDefault="00D43CFD" w:rsidP="006663C1">
            <w:r w:rsidRPr="003B5234">
              <w:t>-2.08E-04</w:t>
            </w:r>
          </w:p>
        </w:tc>
        <w:tc>
          <w:tcPr>
            <w:tcW w:w="1156" w:type="dxa"/>
            <w:noWrap/>
          </w:tcPr>
          <w:p w14:paraId="495AB96D" w14:textId="77777777" w:rsidR="00D43CFD" w:rsidRPr="003B5234" w:rsidRDefault="00D43CFD" w:rsidP="006663C1">
            <w:r w:rsidRPr="003B5234">
              <w:t>6.11E-01</w:t>
            </w:r>
          </w:p>
        </w:tc>
      </w:tr>
      <w:tr w:rsidR="003B5234" w:rsidRPr="003B5234" w14:paraId="00D34F05" w14:textId="77777777" w:rsidTr="006663C1">
        <w:trPr>
          <w:trHeight w:val="300"/>
        </w:trPr>
        <w:tc>
          <w:tcPr>
            <w:tcW w:w="2295" w:type="dxa"/>
            <w:noWrap/>
            <w:hideMark/>
          </w:tcPr>
          <w:p w14:paraId="66AF69C2"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727927DE" w14:textId="77777777" w:rsidR="00D43CFD" w:rsidRPr="003B5234" w:rsidRDefault="00D43CFD" w:rsidP="006663C1">
            <w:r w:rsidRPr="003B5234">
              <w:t>-1.42E+00</w:t>
            </w:r>
          </w:p>
        </w:tc>
        <w:tc>
          <w:tcPr>
            <w:tcW w:w="1114" w:type="dxa"/>
            <w:noWrap/>
          </w:tcPr>
          <w:p w14:paraId="2CFB5B2C" w14:textId="77777777" w:rsidR="00D43CFD" w:rsidRPr="003B5234" w:rsidRDefault="00D43CFD" w:rsidP="006663C1">
            <w:r w:rsidRPr="003B5234">
              <w:t>1.52E-02</w:t>
            </w:r>
          </w:p>
        </w:tc>
        <w:tc>
          <w:tcPr>
            <w:tcW w:w="1296" w:type="dxa"/>
            <w:noWrap/>
            <w:vAlign w:val="bottom"/>
          </w:tcPr>
          <w:p w14:paraId="41E573A3" w14:textId="77777777" w:rsidR="00D43CFD" w:rsidRPr="003B5234" w:rsidRDefault="00D43CFD" w:rsidP="006663C1">
            <w:pPr>
              <w:jc w:val="right"/>
              <w:rPr>
                <w:rFonts w:ascii="Calibri" w:hAnsi="Calibri" w:cs="Calibri"/>
              </w:rPr>
            </w:pPr>
            <w:r w:rsidRPr="003B5234">
              <w:rPr>
                <w:rFonts w:ascii="Calibri" w:hAnsi="Calibri" w:cs="Calibri"/>
              </w:rPr>
              <w:t>-1.91E-01</w:t>
            </w:r>
          </w:p>
        </w:tc>
        <w:tc>
          <w:tcPr>
            <w:tcW w:w="1066" w:type="dxa"/>
            <w:noWrap/>
            <w:vAlign w:val="bottom"/>
          </w:tcPr>
          <w:p w14:paraId="1A920717" w14:textId="77777777" w:rsidR="00D43CFD" w:rsidRPr="003B5234" w:rsidRDefault="00D43CFD" w:rsidP="006663C1">
            <w:pPr>
              <w:jc w:val="right"/>
              <w:rPr>
                <w:rFonts w:ascii="Calibri" w:hAnsi="Calibri" w:cs="Calibri"/>
              </w:rPr>
            </w:pPr>
            <w:r w:rsidRPr="003B5234">
              <w:rPr>
                <w:rFonts w:ascii="Calibri" w:hAnsi="Calibri" w:cs="Calibri"/>
              </w:rPr>
              <w:t>8.02E-01</w:t>
            </w:r>
          </w:p>
        </w:tc>
        <w:tc>
          <w:tcPr>
            <w:tcW w:w="1296" w:type="dxa"/>
            <w:noWrap/>
          </w:tcPr>
          <w:p w14:paraId="6F26ACC8" w14:textId="77777777" w:rsidR="00D43CFD" w:rsidRPr="003B5234" w:rsidRDefault="00D43CFD" w:rsidP="006663C1">
            <w:r w:rsidRPr="003B5234">
              <w:t>-5.98E-04</w:t>
            </w:r>
          </w:p>
        </w:tc>
        <w:tc>
          <w:tcPr>
            <w:tcW w:w="1156" w:type="dxa"/>
            <w:noWrap/>
          </w:tcPr>
          <w:p w14:paraId="39BF7409" w14:textId="77777777" w:rsidR="00D43CFD" w:rsidRPr="003B5234" w:rsidRDefault="00D43CFD" w:rsidP="006663C1">
            <w:r w:rsidRPr="003B5234">
              <w:t>1.53E-01</w:t>
            </w:r>
          </w:p>
        </w:tc>
      </w:tr>
      <w:tr w:rsidR="003B5234" w:rsidRPr="003B5234" w14:paraId="6F1D4E8E" w14:textId="77777777" w:rsidTr="006663C1">
        <w:trPr>
          <w:trHeight w:val="300"/>
        </w:trPr>
        <w:tc>
          <w:tcPr>
            <w:tcW w:w="2295" w:type="dxa"/>
            <w:noWrap/>
            <w:hideMark/>
          </w:tcPr>
          <w:p w14:paraId="458B2CD0" w14:textId="77777777" w:rsidR="00D43CFD" w:rsidRPr="003B5234" w:rsidRDefault="00D43CFD" w:rsidP="006663C1">
            <w:pPr>
              <w:rPr>
                <w:rFonts w:cstheme="minorHAnsi"/>
              </w:rPr>
            </w:pPr>
            <m:oMathPara>
              <m:oMath>
                <m:r>
                  <w:rPr>
                    <w:rFonts w:ascii="Cambria Math" w:hAnsi="Cambria Math" w:cstheme="minorHAnsi"/>
                  </w:rPr>
                  <m:t>D</m:t>
                </m:r>
              </m:oMath>
            </m:oMathPara>
          </w:p>
        </w:tc>
        <w:tc>
          <w:tcPr>
            <w:tcW w:w="1296" w:type="dxa"/>
            <w:noWrap/>
          </w:tcPr>
          <w:p w14:paraId="0742F1AC" w14:textId="77777777" w:rsidR="00D43CFD" w:rsidRPr="003B5234" w:rsidRDefault="00D43CFD" w:rsidP="006663C1">
            <w:r w:rsidRPr="003B5234">
              <w:t>1.42E-02</w:t>
            </w:r>
          </w:p>
        </w:tc>
        <w:tc>
          <w:tcPr>
            <w:tcW w:w="1114" w:type="dxa"/>
            <w:noWrap/>
          </w:tcPr>
          <w:p w14:paraId="2E3E04B7" w14:textId="77777777" w:rsidR="00D43CFD" w:rsidRPr="003B5234" w:rsidRDefault="00D43CFD" w:rsidP="006663C1">
            <w:r w:rsidRPr="003B5234">
              <w:t>4.33E-01</w:t>
            </w:r>
          </w:p>
        </w:tc>
        <w:tc>
          <w:tcPr>
            <w:tcW w:w="1296" w:type="dxa"/>
            <w:noWrap/>
            <w:vAlign w:val="bottom"/>
          </w:tcPr>
          <w:p w14:paraId="1C47A0EC" w14:textId="77777777" w:rsidR="00D43CFD" w:rsidRPr="003B5234" w:rsidRDefault="00D43CFD" w:rsidP="006663C1">
            <w:pPr>
              <w:jc w:val="right"/>
              <w:rPr>
                <w:rFonts w:ascii="Calibri" w:hAnsi="Calibri" w:cs="Calibri"/>
              </w:rPr>
            </w:pPr>
            <w:r w:rsidRPr="003B5234">
              <w:rPr>
                <w:rFonts w:ascii="Calibri" w:hAnsi="Calibri" w:cs="Calibri"/>
              </w:rPr>
              <w:t>-1.19E-01</w:t>
            </w:r>
          </w:p>
        </w:tc>
        <w:tc>
          <w:tcPr>
            <w:tcW w:w="1066" w:type="dxa"/>
            <w:noWrap/>
            <w:vAlign w:val="bottom"/>
          </w:tcPr>
          <w:p w14:paraId="02F5394E" w14:textId="77777777" w:rsidR="00D43CFD" w:rsidRPr="003B5234" w:rsidRDefault="00D43CFD" w:rsidP="006663C1">
            <w:pPr>
              <w:jc w:val="right"/>
              <w:rPr>
                <w:rFonts w:ascii="Calibri" w:hAnsi="Calibri" w:cs="Calibri"/>
              </w:rPr>
            </w:pPr>
            <w:r w:rsidRPr="003B5234">
              <w:rPr>
                <w:rFonts w:ascii="Calibri" w:hAnsi="Calibri" w:cs="Calibri"/>
              </w:rPr>
              <w:t>1.53E-03</w:t>
            </w:r>
          </w:p>
        </w:tc>
        <w:tc>
          <w:tcPr>
            <w:tcW w:w="1296" w:type="dxa"/>
            <w:noWrap/>
          </w:tcPr>
          <w:p w14:paraId="14A42853" w14:textId="77777777" w:rsidR="00D43CFD" w:rsidRPr="003B5234" w:rsidRDefault="00D43CFD" w:rsidP="006663C1">
            <w:r w:rsidRPr="003B5234">
              <w:t>-1.60E-05</w:t>
            </w:r>
          </w:p>
        </w:tc>
        <w:tc>
          <w:tcPr>
            <w:tcW w:w="1156" w:type="dxa"/>
            <w:noWrap/>
          </w:tcPr>
          <w:p w14:paraId="78ABBA77" w14:textId="77777777" w:rsidR="00D43CFD" w:rsidRPr="003B5234" w:rsidRDefault="00D43CFD" w:rsidP="006663C1">
            <w:r w:rsidRPr="003B5234">
              <w:t>3.99E-03</w:t>
            </w:r>
          </w:p>
        </w:tc>
      </w:tr>
      <w:tr w:rsidR="003B5234" w:rsidRPr="003B5234" w14:paraId="3312C14E" w14:textId="77777777" w:rsidTr="006663C1">
        <w:trPr>
          <w:trHeight w:val="300"/>
        </w:trPr>
        <w:tc>
          <w:tcPr>
            <w:tcW w:w="2295" w:type="dxa"/>
            <w:noWrap/>
            <w:hideMark/>
          </w:tcPr>
          <w:p w14:paraId="525B8A02" w14:textId="77777777" w:rsidR="00D43CFD" w:rsidRPr="003B5234" w:rsidRDefault="00D43CFD" w:rsidP="006663C1">
            <w:pPr>
              <w:rPr>
                <w:rFonts w:cstheme="minorHAnsi"/>
              </w:rPr>
            </w:pPr>
            <m:oMathPara>
              <m:oMath>
                <m:r>
                  <w:rPr>
                    <w:rFonts w:ascii="Cambria Math" w:hAnsi="Cambria Math" w:cstheme="minorHAnsi"/>
                  </w:rPr>
                  <m:t>X</m:t>
                </m:r>
              </m:oMath>
            </m:oMathPara>
          </w:p>
        </w:tc>
        <w:tc>
          <w:tcPr>
            <w:tcW w:w="1296" w:type="dxa"/>
            <w:noWrap/>
          </w:tcPr>
          <w:p w14:paraId="1CCA4246" w14:textId="77777777" w:rsidR="00D43CFD" w:rsidRPr="003B5234" w:rsidRDefault="00D43CFD" w:rsidP="006663C1"/>
        </w:tc>
        <w:tc>
          <w:tcPr>
            <w:tcW w:w="1114" w:type="dxa"/>
            <w:noWrap/>
          </w:tcPr>
          <w:p w14:paraId="165D3F37" w14:textId="77777777" w:rsidR="00D43CFD" w:rsidRPr="003B5234" w:rsidRDefault="00D43CFD" w:rsidP="006663C1"/>
        </w:tc>
        <w:tc>
          <w:tcPr>
            <w:tcW w:w="1296" w:type="dxa"/>
            <w:noWrap/>
            <w:vAlign w:val="bottom"/>
          </w:tcPr>
          <w:p w14:paraId="124ED4E9" w14:textId="77777777" w:rsidR="00D43CFD" w:rsidRPr="003B5234" w:rsidRDefault="00D43CFD" w:rsidP="006663C1">
            <w:pPr>
              <w:jc w:val="right"/>
              <w:rPr>
                <w:rFonts w:ascii="Calibri" w:hAnsi="Calibri" w:cs="Calibri"/>
              </w:rPr>
            </w:pPr>
          </w:p>
        </w:tc>
        <w:tc>
          <w:tcPr>
            <w:tcW w:w="1066" w:type="dxa"/>
            <w:noWrap/>
            <w:vAlign w:val="bottom"/>
          </w:tcPr>
          <w:p w14:paraId="754A9D66" w14:textId="77777777" w:rsidR="00D43CFD" w:rsidRPr="003B5234" w:rsidRDefault="00D43CFD" w:rsidP="006663C1"/>
        </w:tc>
        <w:tc>
          <w:tcPr>
            <w:tcW w:w="1296" w:type="dxa"/>
            <w:noWrap/>
          </w:tcPr>
          <w:p w14:paraId="4A853915" w14:textId="77777777" w:rsidR="00D43CFD" w:rsidRPr="003B5234" w:rsidRDefault="00D43CFD" w:rsidP="006663C1">
            <w:r w:rsidRPr="003B5234">
              <w:t>7.69E-01</w:t>
            </w:r>
          </w:p>
        </w:tc>
        <w:tc>
          <w:tcPr>
            <w:tcW w:w="1156" w:type="dxa"/>
            <w:noWrap/>
          </w:tcPr>
          <w:p w14:paraId="73EBAB2D" w14:textId="77777777" w:rsidR="00D43CFD" w:rsidRPr="003B5234" w:rsidRDefault="00D43CFD" w:rsidP="006663C1">
            <w:r w:rsidRPr="003B5234">
              <w:t>0.00E+00</w:t>
            </w:r>
          </w:p>
        </w:tc>
      </w:tr>
      <w:tr w:rsidR="003B5234" w:rsidRPr="003B5234" w14:paraId="56F987FA" w14:textId="77777777" w:rsidTr="006663C1">
        <w:trPr>
          <w:trHeight w:val="300"/>
        </w:trPr>
        <w:tc>
          <w:tcPr>
            <w:tcW w:w="2295" w:type="dxa"/>
            <w:noWrap/>
            <w:hideMark/>
          </w:tcPr>
          <w:p w14:paraId="718E8CCC" w14:textId="77777777" w:rsidR="00D43CFD" w:rsidRPr="003B5234" w:rsidRDefault="00901E41" w:rsidP="006663C1">
            <w:pPr>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4BC688C" w14:textId="77777777" w:rsidR="00D43CFD" w:rsidRPr="003B5234" w:rsidRDefault="00D43CFD" w:rsidP="006663C1"/>
        </w:tc>
        <w:tc>
          <w:tcPr>
            <w:tcW w:w="1114" w:type="dxa"/>
            <w:noWrap/>
          </w:tcPr>
          <w:p w14:paraId="4B036ED8" w14:textId="77777777" w:rsidR="00D43CFD" w:rsidRPr="003B5234" w:rsidRDefault="00D43CFD" w:rsidP="006663C1"/>
        </w:tc>
        <w:tc>
          <w:tcPr>
            <w:tcW w:w="1296" w:type="dxa"/>
            <w:noWrap/>
            <w:vAlign w:val="bottom"/>
          </w:tcPr>
          <w:p w14:paraId="5DC01FD8" w14:textId="77777777" w:rsidR="00D43CFD" w:rsidRPr="003B5234" w:rsidRDefault="00D43CFD" w:rsidP="006663C1"/>
        </w:tc>
        <w:tc>
          <w:tcPr>
            <w:tcW w:w="1066" w:type="dxa"/>
            <w:noWrap/>
            <w:vAlign w:val="bottom"/>
          </w:tcPr>
          <w:p w14:paraId="2E929755" w14:textId="77777777" w:rsidR="00D43CFD" w:rsidRPr="003B5234" w:rsidRDefault="00D43CFD" w:rsidP="006663C1"/>
        </w:tc>
        <w:tc>
          <w:tcPr>
            <w:tcW w:w="1296" w:type="dxa"/>
            <w:noWrap/>
          </w:tcPr>
          <w:p w14:paraId="48C46701" w14:textId="77777777" w:rsidR="00D43CFD" w:rsidRPr="003B5234" w:rsidRDefault="00D43CFD" w:rsidP="006663C1">
            <w:r w:rsidRPr="003B5234">
              <w:t>2.03E+00</w:t>
            </w:r>
          </w:p>
        </w:tc>
        <w:tc>
          <w:tcPr>
            <w:tcW w:w="1156" w:type="dxa"/>
            <w:noWrap/>
          </w:tcPr>
          <w:p w14:paraId="31B06403" w14:textId="77777777" w:rsidR="00D43CFD" w:rsidRPr="003B5234" w:rsidRDefault="00D43CFD" w:rsidP="006663C1">
            <w:r w:rsidRPr="003B5234">
              <w:t>1.33E-38</w:t>
            </w:r>
          </w:p>
        </w:tc>
      </w:tr>
      <w:tr w:rsidR="003B5234" w:rsidRPr="003B5234" w14:paraId="54B8DF6D" w14:textId="77777777" w:rsidTr="006663C1">
        <w:trPr>
          <w:trHeight w:val="300"/>
        </w:trPr>
        <w:tc>
          <w:tcPr>
            <w:tcW w:w="2295" w:type="dxa"/>
            <w:noWrap/>
            <w:hideMark/>
          </w:tcPr>
          <w:p w14:paraId="3DE26733" w14:textId="77777777" w:rsidR="00D43CFD" w:rsidRPr="003B5234" w:rsidRDefault="00D43CFD" w:rsidP="006663C1">
            <w:pPr>
              <w:rPr>
                <w:rFonts w:cstheme="minorHAnsi"/>
              </w:rPr>
            </w:pPr>
            <m:oMathPara>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oMath>
            </m:oMathPara>
          </w:p>
        </w:tc>
        <w:tc>
          <w:tcPr>
            <w:tcW w:w="1296" w:type="dxa"/>
            <w:noWrap/>
          </w:tcPr>
          <w:p w14:paraId="319DE027" w14:textId="77777777" w:rsidR="00D43CFD" w:rsidRPr="003B5234" w:rsidRDefault="00D43CFD" w:rsidP="006663C1">
            <w:r w:rsidRPr="003B5234">
              <w:t>-2.93E-02</w:t>
            </w:r>
          </w:p>
        </w:tc>
        <w:tc>
          <w:tcPr>
            <w:tcW w:w="1114" w:type="dxa"/>
            <w:noWrap/>
          </w:tcPr>
          <w:p w14:paraId="10ACFCBB" w14:textId="77777777" w:rsidR="00D43CFD" w:rsidRPr="003B5234" w:rsidRDefault="00D43CFD" w:rsidP="006663C1">
            <w:r w:rsidRPr="003B5234">
              <w:t>6.07E-01</w:t>
            </w:r>
          </w:p>
        </w:tc>
        <w:tc>
          <w:tcPr>
            <w:tcW w:w="1296" w:type="dxa"/>
            <w:noWrap/>
            <w:vAlign w:val="bottom"/>
          </w:tcPr>
          <w:p w14:paraId="57684D20" w14:textId="77777777" w:rsidR="00D43CFD" w:rsidRPr="003B5234" w:rsidRDefault="00D43CFD" w:rsidP="006663C1">
            <w:pPr>
              <w:jc w:val="right"/>
              <w:rPr>
                <w:rFonts w:ascii="Calibri" w:hAnsi="Calibri" w:cs="Calibri"/>
              </w:rPr>
            </w:pPr>
            <w:r w:rsidRPr="003B5234">
              <w:rPr>
                <w:rFonts w:ascii="Calibri" w:hAnsi="Calibri" w:cs="Calibri"/>
              </w:rPr>
              <w:t>8.51E-03</w:t>
            </w:r>
          </w:p>
        </w:tc>
        <w:tc>
          <w:tcPr>
            <w:tcW w:w="1066" w:type="dxa"/>
            <w:noWrap/>
            <w:vAlign w:val="bottom"/>
          </w:tcPr>
          <w:p w14:paraId="5763B17F" w14:textId="77777777" w:rsidR="00D43CFD" w:rsidRPr="003B5234" w:rsidRDefault="00D43CFD" w:rsidP="006663C1">
            <w:pPr>
              <w:jc w:val="right"/>
              <w:rPr>
                <w:rFonts w:ascii="Calibri" w:hAnsi="Calibri" w:cs="Calibri"/>
              </w:rPr>
            </w:pPr>
            <w:r w:rsidRPr="003B5234">
              <w:rPr>
                <w:rFonts w:ascii="Calibri" w:hAnsi="Calibri" w:cs="Calibri"/>
              </w:rPr>
              <w:t>3.69E-02</w:t>
            </w:r>
          </w:p>
        </w:tc>
        <w:tc>
          <w:tcPr>
            <w:tcW w:w="1296" w:type="dxa"/>
            <w:noWrap/>
          </w:tcPr>
          <w:p w14:paraId="269D2C0E" w14:textId="77777777" w:rsidR="00D43CFD" w:rsidRPr="003B5234" w:rsidRDefault="00D43CFD" w:rsidP="006663C1">
            <w:r w:rsidRPr="003B5234">
              <w:t>9.07E-06</w:t>
            </w:r>
          </w:p>
        </w:tc>
        <w:tc>
          <w:tcPr>
            <w:tcW w:w="1156" w:type="dxa"/>
            <w:noWrap/>
          </w:tcPr>
          <w:p w14:paraId="76AFE388" w14:textId="77777777" w:rsidR="00D43CFD" w:rsidRPr="003B5234" w:rsidRDefault="00D43CFD" w:rsidP="006663C1">
            <w:r w:rsidRPr="003B5234">
              <w:t>5.22E-05</w:t>
            </w:r>
          </w:p>
        </w:tc>
      </w:tr>
      <w:tr w:rsidR="003B5234" w:rsidRPr="003B5234" w14:paraId="1E6FA7FC" w14:textId="77777777" w:rsidTr="006663C1">
        <w:trPr>
          <w:trHeight w:val="300"/>
        </w:trPr>
        <w:tc>
          <w:tcPr>
            <w:tcW w:w="2295" w:type="dxa"/>
            <w:noWrap/>
            <w:hideMark/>
          </w:tcPr>
          <w:p w14:paraId="53603EB9"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2E532F27" w14:textId="77777777" w:rsidR="00D43CFD" w:rsidRPr="003B5234" w:rsidRDefault="00D43CFD" w:rsidP="006663C1">
            <w:r w:rsidRPr="003B5234">
              <w:t>1.86E+00</w:t>
            </w:r>
          </w:p>
        </w:tc>
        <w:tc>
          <w:tcPr>
            <w:tcW w:w="1114" w:type="dxa"/>
            <w:noWrap/>
          </w:tcPr>
          <w:p w14:paraId="4844ACE1" w14:textId="77777777" w:rsidR="00D43CFD" w:rsidRPr="003B5234" w:rsidRDefault="00D43CFD" w:rsidP="006663C1">
            <w:r w:rsidRPr="003B5234">
              <w:t>5.09E-02</w:t>
            </w:r>
          </w:p>
        </w:tc>
        <w:tc>
          <w:tcPr>
            <w:tcW w:w="1296" w:type="dxa"/>
            <w:noWrap/>
            <w:vAlign w:val="bottom"/>
          </w:tcPr>
          <w:p w14:paraId="0DA9190B" w14:textId="77777777" w:rsidR="00D43CFD" w:rsidRPr="003B5234" w:rsidRDefault="00D43CFD" w:rsidP="006663C1">
            <w:pPr>
              <w:jc w:val="right"/>
              <w:rPr>
                <w:rFonts w:ascii="Calibri" w:hAnsi="Calibri" w:cs="Calibri"/>
              </w:rPr>
            </w:pPr>
            <w:r w:rsidRPr="003B5234">
              <w:rPr>
                <w:rFonts w:ascii="Calibri" w:hAnsi="Calibri" w:cs="Calibri"/>
              </w:rPr>
              <w:t>2.02E-01</w:t>
            </w:r>
          </w:p>
        </w:tc>
        <w:tc>
          <w:tcPr>
            <w:tcW w:w="1066" w:type="dxa"/>
            <w:noWrap/>
            <w:vAlign w:val="bottom"/>
          </w:tcPr>
          <w:p w14:paraId="2B3284A7" w14:textId="77777777" w:rsidR="00D43CFD" w:rsidRPr="003B5234" w:rsidRDefault="00D43CFD" w:rsidP="006663C1">
            <w:pPr>
              <w:jc w:val="right"/>
              <w:rPr>
                <w:rFonts w:ascii="Calibri" w:hAnsi="Calibri" w:cs="Calibri"/>
              </w:rPr>
            </w:pPr>
            <w:r w:rsidRPr="003B5234">
              <w:rPr>
                <w:rFonts w:ascii="Calibri" w:hAnsi="Calibri" w:cs="Calibri"/>
              </w:rPr>
              <w:t>2.49E-02</w:t>
            </w:r>
          </w:p>
        </w:tc>
        <w:tc>
          <w:tcPr>
            <w:tcW w:w="1296" w:type="dxa"/>
            <w:noWrap/>
          </w:tcPr>
          <w:p w14:paraId="4C17C359" w14:textId="77777777" w:rsidR="00D43CFD" w:rsidRPr="003B5234" w:rsidRDefault="00D43CFD" w:rsidP="006663C1">
            <w:r w:rsidRPr="003B5234">
              <w:t>1.69E-04</w:t>
            </w:r>
          </w:p>
        </w:tc>
        <w:tc>
          <w:tcPr>
            <w:tcW w:w="1156" w:type="dxa"/>
            <w:noWrap/>
          </w:tcPr>
          <w:p w14:paraId="46AE0E84" w14:textId="77777777" w:rsidR="00D43CFD" w:rsidRPr="003B5234" w:rsidRDefault="00D43CFD" w:rsidP="006663C1">
            <w:r w:rsidRPr="003B5234">
              <w:t>3.00E-04</w:t>
            </w:r>
          </w:p>
        </w:tc>
      </w:tr>
      <w:tr w:rsidR="003B5234" w:rsidRPr="003B5234" w14:paraId="3B623BC0" w14:textId="77777777" w:rsidTr="006663C1">
        <w:trPr>
          <w:trHeight w:val="300"/>
        </w:trPr>
        <w:tc>
          <w:tcPr>
            <w:tcW w:w="2295" w:type="dxa"/>
            <w:noWrap/>
            <w:hideMark/>
          </w:tcPr>
          <w:p w14:paraId="3C8C33B5"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69A87354" w14:textId="77777777" w:rsidR="00D43CFD" w:rsidRPr="003B5234" w:rsidRDefault="00D43CFD" w:rsidP="006663C1">
            <w:r w:rsidRPr="003B5234">
              <w:t>-2.55E+00</w:t>
            </w:r>
          </w:p>
        </w:tc>
        <w:tc>
          <w:tcPr>
            <w:tcW w:w="1114" w:type="dxa"/>
            <w:noWrap/>
          </w:tcPr>
          <w:p w14:paraId="7E5D4FC7" w14:textId="77777777" w:rsidR="00D43CFD" w:rsidRPr="003B5234" w:rsidRDefault="00D43CFD" w:rsidP="006663C1">
            <w:r w:rsidRPr="003B5234">
              <w:t>7.98E-02</w:t>
            </w:r>
          </w:p>
        </w:tc>
        <w:tc>
          <w:tcPr>
            <w:tcW w:w="1296" w:type="dxa"/>
            <w:noWrap/>
            <w:vAlign w:val="bottom"/>
          </w:tcPr>
          <w:p w14:paraId="5CCA8592" w14:textId="77777777" w:rsidR="00D43CFD" w:rsidRPr="003B5234" w:rsidRDefault="00D43CFD" w:rsidP="006663C1">
            <w:pPr>
              <w:jc w:val="right"/>
              <w:rPr>
                <w:rFonts w:ascii="Calibri" w:hAnsi="Calibri" w:cs="Calibri"/>
              </w:rPr>
            </w:pPr>
            <w:r w:rsidRPr="003B5234">
              <w:rPr>
                <w:rFonts w:ascii="Calibri" w:hAnsi="Calibri" w:cs="Calibri"/>
              </w:rPr>
              <w:t>1.29E-01</w:t>
            </w:r>
          </w:p>
        </w:tc>
        <w:tc>
          <w:tcPr>
            <w:tcW w:w="1066" w:type="dxa"/>
            <w:noWrap/>
            <w:vAlign w:val="bottom"/>
          </w:tcPr>
          <w:p w14:paraId="60730AAD" w14:textId="77777777" w:rsidR="00D43CFD" w:rsidRPr="003B5234" w:rsidRDefault="00D43CFD" w:rsidP="006663C1">
            <w:pPr>
              <w:jc w:val="right"/>
              <w:rPr>
                <w:rFonts w:ascii="Calibri" w:hAnsi="Calibri" w:cs="Calibri"/>
              </w:rPr>
            </w:pPr>
            <w:r w:rsidRPr="003B5234">
              <w:rPr>
                <w:rFonts w:ascii="Calibri" w:hAnsi="Calibri" w:cs="Calibri"/>
              </w:rPr>
              <w:t>2.35E-01</w:t>
            </w:r>
          </w:p>
        </w:tc>
        <w:tc>
          <w:tcPr>
            <w:tcW w:w="1296" w:type="dxa"/>
            <w:noWrap/>
          </w:tcPr>
          <w:p w14:paraId="386D8A7B" w14:textId="77777777" w:rsidR="00D43CFD" w:rsidRPr="003B5234" w:rsidRDefault="00D43CFD" w:rsidP="006663C1">
            <w:r w:rsidRPr="003B5234">
              <w:t>-1.10E-04</w:t>
            </w:r>
          </w:p>
        </w:tc>
        <w:tc>
          <w:tcPr>
            <w:tcW w:w="1156" w:type="dxa"/>
            <w:noWrap/>
          </w:tcPr>
          <w:p w14:paraId="5D665F48" w14:textId="77777777" w:rsidR="00D43CFD" w:rsidRPr="003B5234" w:rsidRDefault="00D43CFD" w:rsidP="006663C1">
            <w:r w:rsidRPr="003B5234">
              <w:t>2.59E-03</w:t>
            </w:r>
          </w:p>
        </w:tc>
      </w:tr>
      <w:tr w:rsidR="003B5234" w:rsidRPr="003B5234" w14:paraId="63D82FCC" w14:textId="77777777" w:rsidTr="006663C1">
        <w:trPr>
          <w:trHeight w:val="300"/>
        </w:trPr>
        <w:tc>
          <w:tcPr>
            <w:tcW w:w="2295" w:type="dxa"/>
            <w:noWrap/>
            <w:hideMark/>
          </w:tcPr>
          <w:p w14:paraId="429B127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:D</m:t>
                </m:r>
              </m:oMath>
            </m:oMathPara>
          </w:p>
        </w:tc>
        <w:tc>
          <w:tcPr>
            <w:tcW w:w="1296" w:type="dxa"/>
            <w:noWrap/>
          </w:tcPr>
          <w:p w14:paraId="522101CD" w14:textId="77777777" w:rsidR="00D43CFD" w:rsidRPr="003B5234" w:rsidRDefault="00D43CFD" w:rsidP="006663C1">
            <w:r w:rsidRPr="003B5234">
              <w:t>3.99E-03</w:t>
            </w:r>
          </w:p>
        </w:tc>
        <w:tc>
          <w:tcPr>
            <w:tcW w:w="1114" w:type="dxa"/>
            <w:noWrap/>
          </w:tcPr>
          <w:p w14:paraId="574EFEBF" w14:textId="77777777" w:rsidR="00D43CFD" w:rsidRPr="003B5234" w:rsidRDefault="00D43CFD" w:rsidP="006663C1">
            <w:r w:rsidRPr="003B5234">
              <w:t>1.29E-01</w:t>
            </w:r>
          </w:p>
        </w:tc>
        <w:tc>
          <w:tcPr>
            <w:tcW w:w="1296" w:type="dxa"/>
            <w:noWrap/>
            <w:vAlign w:val="bottom"/>
          </w:tcPr>
          <w:p w14:paraId="0C8FC719" w14:textId="77777777" w:rsidR="00D43CFD" w:rsidRPr="003B5234" w:rsidRDefault="00D43CFD" w:rsidP="006663C1">
            <w:pPr>
              <w:jc w:val="right"/>
              <w:rPr>
                <w:rFonts w:ascii="Calibri" w:hAnsi="Calibri" w:cs="Calibri"/>
              </w:rPr>
            </w:pPr>
            <w:r w:rsidRPr="003B5234">
              <w:rPr>
                <w:rFonts w:ascii="Calibri" w:hAnsi="Calibri" w:cs="Calibri"/>
              </w:rPr>
              <w:t>1.45E-03</w:t>
            </w:r>
          </w:p>
        </w:tc>
        <w:tc>
          <w:tcPr>
            <w:tcW w:w="1066" w:type="dxa"/>
            <w:noWrap/>
            <w:vAlign w:val="bottom"/>
          </w:tcPr>
          <w:p w14:paraId="02D5B82B" w14:textId="77777777" w:rsidR="00D43CFD" w:rsidRPr="003B5234" w:rsidRDefault="00D43CFD" w:rsidP="006663C1">
            <w:pPr>
              <w:jc w:val="right"/>
              <w:rPr>
                <w:rFonts w:ascii="Calibri" w:hAnsi="Calibri" w:cs="Calibri"/>
              </w:rPr>
            </w:pPr>
            <w:r w:rsidRPr="003B5234">
              <w:rPr>
                <w:rFonts w:ascii="Calibri" w:hAnsi="Calibri" w:cs="Calibri"/>
              </w:rPr>
              <w:t>1.96E-01</w:t>
            </w:r>
          </w:p>
        </w:tc>
        <w:tc>
          <w:tcPr>
            <w:tcW w:w="1296" w:type="dxa"/>
            <w:noWrap/>
          </w:tcPr>
          <w:p w14:paraId="5C06F1EE" w14:textId="77777777" w:rsidR="00D43CFD" w:rsidRPr="003B5234" w:rsidRDefault="00D43CFD" w:rsidP="006663C1">
            <w:r w:rsidRPr="003B5234">
              <w:t>-1.78E-06</w:t>
            </w:r>
          </w:p>
        </w:tc>
        <w:tc>
          <w:tcPr>
            <w:tcW w:w="1156" w:type="dxa"/>
            <w:noWrap/>
          </w:tcPr>
          <w:p w14:paraId="117C2D07" w14:textId="77777777" w:rsidR="00D43CFD" w:rsidRPr="003B5234" w:rsidRDefault="00D43CFD" w:rsidP="006663C1">
            <w:r w:rsidRPr="003B5234">
              <w:t>7.30E-05</w:t>
            </w:r>
          </w:p>
        </w:tc>
      </w:tr>
      <w:tr w:rsidR="003B5234" w:rsidRPr="003B5234" w14:paraId="1923B563" w14:textId="77777777" w:rsidTr="006663C1">
        <w:trPr>
          <w:trHeight w:val="300"/>
        </w:trPr>
        <w:tc>
          <w:tcPr>
            <w:tcW w:w="2295" w:type="dxa"/>
            <w:noWrap/>
            <w:hideMark/>
          </w:tcPr>
          <w:p w14:paraId="77AE7F2C"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:X</m:t>
                </m:r>
              </m:oMath>
            </m:oMathPara>
          </w:p>
        </w:tc>
        <w:tc>
          <w:tcPr>
            <w:tcW w:w="1296" w:type="dxa"/>
            <w:noWrap/>
          </w:tcPr>
          <w:p w14:paraId="7C51A18F" w14:textId="77777777" w:rsidR="00D43CFD" w:rsidRPr="003B5234" w:rsidRDefault="00D43CFD" w:rsidP="006663C1"/>
        </w:tc>
        <w:tc>
          <w:tcPr>
            <w:tcW w:w="1114" w:type="dxa"/>
            <w:noWrap/>
          </w:tcPr>
          <w:p w14:paraId="62AFDE69" w14:textId="77777777" w:rsidR="00D43CFD" w:rsidRPr="003B5234" w:rsidRDefault="00D43CFD" w:rsidP="006663C1"/>
        </w:tc>
        <w:tc>
          <w:tcPr>
            <w:tcW w:w="1296" w:type="dxa"/>
            <w:noWrap/>
            <w:vAlign w:val="bottom"/>
          </w:tcPr>
          <w:p w14:paraId="0FF45EE7" w14:textId="77777777" w:rsidR="00D43CFD" w:rsidRPr="003B5234" w:rsidRDefault="00D43CFD" w:rsidP="006663C1">
            <w:pPr>
              <w:jc w:val="right"/>
              <w:rPr>
                <w:rFonts w:ascii="Calibri" w:hAnsi="Calibri" w:cs="Calibri"/>
              </w:rPr>
            </w:pPr>
          </w:p>
        </w:tc>
        <w:tc>
          <w:tcPr>
            <w:tcW w:w="1066" w:type="dxa"/>
            <w:noWrap/>
            <w:vAlign w:val="bottom"/>
          </w:tcPr>
          <w:p w14:paraId="2CE987F4" w14:textId="77777777" w:rsidR="00D43CFD" w:rsidRPr="003B5234" w:rsidRDefault="00D43CFD" w:rsidP="006663C1"/>
        </w:tc>
        <w:tc>
          <w:tcPr>
            <w:tcW w:w="1296" w:type="dxa"/>
            <w:noWrap/>
          </w:tcPr>
          <w:p w14:paraId="161172C9" w14:textId="77777777" w:rsidR="00D43CFD" w:rsidRPr="003B5234" w:rsidRDefault="00D43CFD" w:rsidP="006663C1">
            <w:r w:rsidRPr="003B5234">
              <w:t>7.10E-03</w:t>
            </w:r>
          </w:p>
        </w:tc>
        <w:tc>
          <w:tcPr>
            <w:tcW w:w="1156" w:type="dxa"/>
            <w:noWrap/>
          </w:tcPr>
          <w:p w14:paraId="366D4603" w14:textId="77777777" w:rsidR="00D43CFD" w:rsidRPr="003B5234" w:rsidRDefault="00D43CFD" w:rsidP="006663C1">
            <w:r w:rsidRPr="003B5234">
              <w:t>9.38E-09</w:t>
            </w:r>
          </w:p>
        </w:tc>
      </w:tr>
      <w:tr w:rsidR="003B5234" w:rsidRPr="003B5234" w14:paraId="272296F0" w14:textId="77777777" w:rsidTr="006663C1">
        <w:trPr>
          <w:trHeight w:val="300"/>
        </w:trPr>
        <w:tc>
          <w:tcPr>
            <w:tcW w:w="2295" w:type="dxa"/>
            <w:noWrap/>
            <w:hideMark/>
          </w:tcPr>
          <w:p w14:paraId="09F257B5"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11B6BD5" w14:textId="77777777" w:rsidR="00D43CFD" w:rsidRPr="003B5234" w:rsidRDefault="00D43CFD" w:rsidP="006663C1"/>
        </w:tc>
        <w:tc>
          <w:tcPr>
            <w:tcW w:w="1114" w:type="dxa"/>
            <w:noWrap/>
          </w:tcPr>
          <w:p w14:paraId="0404A33F" w14:textId="77777777" w:rsidR="00D43CFD" w:rsidRPr="003B5234" w:rsidRDefault="00D43CFD" w:rsidP="006663C1"/>
        </w:tc>
        <w:tc>
          <w:tcPr>
            <w:tcW w:w="1296" w:type="dxa"/>
            <w:noWrap/>
            <w:vAlign w:val="bottom"/>
          </w:tcPr>
          <w:p w14:paraId="40F76BB2" w14:textId="77777777" w:rsidR="00D43CFD" w:rsidRPr="003B5234" w:rsidRDefault="00D43CFD" w:rsidP="006663C1"/>
        </w:tc>
        <w:tc>
          <w:tcPr>
            <w:tcW w:w="1066" w:type="dxa"/>
            <w:noWrap/>
            <w:vAlign w:val="bottom"/>
          </w:tcPr>
          <w:p w14:paraId="6EEB7443" w14:textId="77777777" w:rsidR="00D43CFD" w:rsidRPr="003B5234" w:rsidRDefault="00D43CFD" w:rsidP="006663C1"/>
        </w:tc>
        <w:tc>
          <w:tcPr>
            <w:tcW w:w="1296" w:type="dxa"/>
            <w:noWrap/>
          </w:tcPr>
          <w:p w14:paraId="59D81E0F" w14:textId="77777777" w:rsidR="00D43CFD" w:rsidRPr="003B5234" w:rsidRDefault="00D43CFD" w:rsidP="006663C1">
            <w:r w:rsidRPr="003B5234">
              <w:t>-1.70E-02</w:t>
            </w:r>
          </w:p>
        </w:tc>
        <w:tc>
          <w:tcPr>
            <w:tcW w:w="1156" w:type="dxa"/>
            <w:noWrap/>
          </w:tcPr>
          <w:p w14:paraId="5305F8B2" w14:textId="77777777" w:rsidR="00D43CFD" w:rsidRPr="003B5234" w:rsidRDefault="00D43CFD" w:rsidP="006663C1">
            <w:r w:rsidRPr="003B5234">
              <w:t>6.15E-03</w:t>
            </w:r>
          </w:p>
        </w:tc>
      </w:tr>
      <w:tr w:rsidR="003B5234" w:rsidRPr="003B5234" w14:paraId="5DBFA1F9" w14:textId="77777777" w:rsidTr="006663C1">
        <w:trPr>
          <w:trHeight w:val="300"/>
        </w:trPr>
        <w:tc>
          <w:tcPr>
            <w:tcW w:w="2295" w:type="dxa"/>
            <w:noWrap/>
            <w:hideMark/>
          </w:tcPr>
          <w:p w14:paraId="75053998"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647F7633" w14:textId="77777777" w:rsidR="00D43CFD" w:rsidRPr="003B5234" w:rsidRDefault="00D43CFD" w:rsidP="006663C1">
            <w:r w:rsidRPr="003B5234">
              <w:t>-4.52E-01</w:t>
            </w:r>
          </w:p>
        </w:tc>
        <w:tc>
          <w:tcPr>
            <w:tcW w:w="1114" w:type="dxa"/>
            <w:noWrap/>
          </w:tcPr>
          <w:p w14:paraId="08E677A5" w14:textId="77777777" w:rsidR="00D43CFD" w:rsidRPr="003B5234" w:rsidRDefault="00D43CFD" w:rsidP="006663C1">
            <w:r w:rsidRPr="003B5234">
              <w:t>3.23E-01</w:t>
            </w:r>
          </w:p>
        </w:tc>
        <w:tc>
          <w:tcPr>
            <w:tcW w:w="1296" w:type="dxa"/>
            <w:noWrap/>
            <w:vAlign w:val="bottom"/>
          </w:tcPr>
          <w:p w14:paraId="0C88A4C0" w14:textId="77777777" w:rsidR="00D43CFD" w:rsidRPr="003B5234" w:rsidRDefault="00D43CFD" w:rsidP="006663C1">
            <w:pPr>
              <w:jc w:val="right"/>
              <w:rPr>
                <w:rFonts w:ascii="Calibri" w:hAnsi="Calibri" w:cs="Calibri"/>
              </w:rPr>
            </w:pPr>
            <w:r w:rsidRPr="003B5234">
              <w:rPr>
                <w:rFonts w:ascii="Calibri" w:hAnsi="Calibri" w:cs="Calibri"/>
              </w:rPr>
              <w:t>-2.26E-01</w:t>
            </w:r>
          </w:p>
        </w:tc>
        <w:tc>
          <w:tcPr>
            <w:tcW w:w="1066" w:type="dxa"/>
            <w:noWrap/>
            <w:vAlign w:val="bottom"/>
          </w:tcPr>
          <w:p w14:paraId="712508E1" w14:textId="77777777" w:rsidR="00D43CFD" w:rsidRPr="003B5234" w:rsidRDefault="00D43CFD" w:rsidP="006663C1">
            <w:pPr>
              <w:jc w:val="right"/>
              <w:rPr>
                <w:rFonts w:ascii="Calibri" w:hAnsi="Calibri" w:cs="Calibri"/>
              </w:rPr>
            </w:pPr>
            <w:r w:rsidRPr="003B5234">
              <w:rPr>
                <w:rFonts w:ascii="Calibri" w:hAnsi="Calibri" w:cs="Calibri"/>
              </w:rPr>
              <w:t>4.63E-03</w:t>
            </w:r>
          </w:p>
        </w:tc>
        <w:tc>
          <w:tcPr>
            <w:tcW w:w="1296" w:type="dxa"/>
            <w:noWrap/>
          </w:tcPr>
          <w:p w14:paraId="34D2833E" w14:textId="77777777" w:rsidR="00D43CFD" w:rsidRPr="003B5234" w:rsidRDefault="00D43CFD" w:rsidP="006663C1">
            <w:r w:rsidRPr="003B5234">
              <w:t>-5.31E-04</w:t>
            </w:r>
          </w:p>
        </w:tc>
        <w:tc>
          <w:tcPr>
            <w:tcW w:w="1156" w:type="dxa"/>
            <w:noWrap/>
          </w:tcPr>
          <w:p w14:paraId="0B01C3C2" w14:textId="77777777" w:rsidR="00D43CFD" w:rsidRPr="003B5234" w:rsidRDefault="00D43CFD" w:rsidP="006663C1">
            <w:r w:rsidRPr="003B5234">
              <w:t>1.72E-30</w:t>
            </w:r>
          </w:p>
        </w:tc>
      </w:tr>
      <w:tr w:rsidR="003B5234" w:rsidRPr="003B5234" w14:paraId="7B67C817" w14:textId="77777777" w:rsidTr="006663C1">
        <w:trPr>
          <w:trHeight w:val="300"/>
        </w:trPr>
        <w:tc>
          <w:tcPr>
            <w:tcW w:w="2295" w:type="dxa"/>
            <w:noWrap/>
            <w:hideMark/>
          </w:tcPr>
          <w:p w14:paraId="1BB5A5A6"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22A0A321" w14:textId="77777777" w:rsidR="00D43CFD" w:rsidRPr="003B5234" w:rsidRDefault="00D43CFD" w:rsidP="006663C1">
            <w:r w:rsidRPr="003B5234">
              <w:t>-4.51E-02</w:t>
            </w:r>
          </w:p>
        </w:tc>
        <w:tc>
          <w:tcPr>
            <w:tcW w:w="1114" w:type="dxa"/>
            <w:noWrap/>
          </w:tcPr>
          <w:p w14:paraId="079EE9F4" w14:textId="77777777" w:rsidR="00D43CFD" w:rsidRPr="003B5234" w:rsidRDefault="00D43CFD" w:rsidP="006663C1">
            <w:r w:rsidRPr="003B5234">
              <w:t>8.71E-01</w:t>
            </w:r>
          </w:p>
        </w:tc>
        <w:tc>
          <w:tcPr>
            <w:tcW w:w="1296" w:type="dxa"/>
            <w:noWrap/>
            <w:vAlign w:val="bottom"/>
          </w:tcPr>
          <w:p w14:paraId="7681FB9F" w14:textId="77777777" w:rsidR="00D43CFD" w:rsidRPr="003B5234" w:rsidRDefault="00D43CFD" w:rsidP="006663C1">
            <w:pPr>
              <w:jc w:val="right"/>
              <w:rPr>
                <w:rFonts w:ascii="Calibri" w:hAnsi="Calibri" w:cs="Calibri"/>
              </w:rPr>
            </w:pPr>
            <w:r w:rsidRPr="003B5234">
              <w:rPr>
                <w:rFonts w:ascii="Calibri" w:hAnsi="Calibri" w:cs="Calibri"/>
              </w:rPr>
              <w:t>-1.50E-01</w:t>
            </w:r>
          </w:p>
        </w:tc>
        <w:tc>
          <w:tcPr>
            <w:tcW w:w="1066" w:type="dxa"/>
            <w:noWrap/>
            <w:vAlign w:val="bottom"/>
          </w:tcPr>
          <w:p w14:paraId="739EF5A0" w14:textId="77777777" w:rsidR="00D43CFD" w:rsidRPr="003B5234" w:rsidRDefault="00D43CFD" w:rsidP="006663C1">
            <w:pPr>
              <w:jc w:val="right"/>
              <w:rPr>
                <w:rFonts w:ascii="Calibri" w:hAnsi="Calibri" w:cs="Calibri"/>
              </w:rPr>
            </w:pPr>
            <w:r w:rsidRPr="003B5234">
              <w:rPr>
                <w:rFonts w:ascii="Calibri" w:hAnsi="Calibri" w:cs="Calibri"/>
              </w:rPr>
              <w:t>6.86E-02</w:t>
            </w:r>
          </w:p>
        </w:tc>
        <w:tc>
          <w:tcPr>
            <w:tcW w:w="1296" w:type="dxa"/>
            <w:noWrap/>
          </w:tcPr>
          <w:p w14:paraId="3441E680" w14:textId="77777777" w:rsidR="00D43CFD" w:rsidRPr="003B5234" w:rsidRDefault="00D43CFD" w:rsidP="006663C1">
            <w:r w:rsidRPr="003B5234">
              <w:t>-3.31E-04</w:t>
            </w:r>
          </w:p>
        </w:tc>
        <w:tc>
          <w:tcPr>
            <w:tcW w:w="1156" w:type="dxa"/>
            <w:noWrap/>
          </w:tcPr>
          <w:p w14:paraId="5F347B37" w14:textId="77777777" w:rsidR="00D43CFD" w:rsidRPr="003B5234" w:rsidRDefault="00D43CFD" w:rsidP="006663C1">
            <w:r w:rsidRPr="003B5234">
              <w:t>1.07E-19</w:t>
            </w:r>
          </w:p>
        </w:tc>
      </w:tr>
      <w:tr w:rsidR="003B5234" w:rsidRPr="003B5234" w14:paraId="40520136" w14:textId="77777777" w:rsidTr="006663C1">
        <w:trPr>
          <w:trHeight w:val="300"/>
        </w:trPr>
        <w:tc>
          <w:tcPr>
            <w:tcW w:w="2295" w:type="dxa"/>
            <w:noWrap/>
            <w:hideMark/>
          </w:tcPr>
          <w:p w14:paraId="577415C3"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:D</m:t>
                </m:r>
              </m:oMath>
            </m:oMathPara>
          </w:p>
        </w:tc>
        <w:tc>
          <w:tcPr>
            <w:tcW w:w="1296" w:type="dxa"/>
            <w:noWrap/>
          </w:tcPr>
          <w:p w14:paraId="1B73B9FA" w14:textId="77777777" w:rsidR="00D43CFD" w:rsidRPr="003B5234" w:rsidRDefault="00D43CFD" w:rsidP="006663C1">
            <w:r w:rsidRPr="003B5234">
              <w:t>2.04E-03</w:t>
            </w:r>
          </w:p>
        </w:tc>
        <w:tc>
          <w:tcPr>
            <w:tcW w:w="1114" w:type="dxa"/>
            <w:noWrap/>
          </w:tcPr>
          <w:p w14:paraId="41B26105" w14:textId="77777777" w:rsidR="00D43CFD" w:rsidRPr="003B5234" w:rsidRDefault="00D43CFD" w:rsidP="006663C1">
            <w:r w:rsidRPr="003B5234">
              <w:t>7.98E-01</w:t>
            </w:r>
          </w:p>
        </w:tc>
        <w:tc>
          <w:tcPr>
            <w:tcW w:w="1296" w:type="dxa"/>
            <w:noWrap/>
            <w:vAlign w:val="bottom"/>
          </w:tcPr>
          <w:p w14:paraId="7340D54E" w14:textId="77777777" w:rsidR="00D43CFD" w:rsidRPr="003B5234" w:rsidRDefault="00D43CFD" w:rsidP="006663C1">
            <w:pPr>
              <w:jc w:val="right"/>
              <w:rPr>
                <w:rFonts w:ascii="Calibri" w:hAnsi="Calibri" w:cs="Calibri"/>
              </w:rPr>
            </w:pPr>
            <w:r w:rsidRPr="003B5234">
              <w:rPr>
                <w:rFonts w:ascii="Calibri" w:hAnsi="Calibri" w:cs="Calibri"/>
              </w:rPr>
              <w:t>-1.08E-03</w:t>
            </w:r>
          </w:p>
        </w:tc>
        <w:tc>
          <w:tcPr>
            <w:tcW w:w="1066" w:type="dxa"/>
            <w:noWrap/>
            <w:vAlign w:val="bottom"/>
          </w:tcPr>
          <w:p w14:paraId="1943FF09" w14:textId="77777777" w:rsidR="00D43CFD" w:rsidRPr="003B5234" w:rsidRDefault="00D43CFD" w:rsidP="006663C1">
            <w:pPr>
              <w:jc w:val="right"/>
              <w:rPr>
                <w:rFonts w:ascii="Calibri" w:hAnsi="Calibri" w:cs="Calibri"/>
              </w:rPr>
            </w:pPr>
            <w:r w:rsidRPr="003B5234">
              <w:rPr>
                <w:rFonts w:ascii="Calibri" w:hAnsi="Calibri" w:cs="Calibri"/>
              </w:rPr>
              <w:t>2.81E-01</w:t>
            </w:r>
          </w:p>
        </w:tc>
        <w:tc>
          <w:tcPr>
            <w:tcW w:w="1296" w:type="dxa"/>
            <w:noWrap/>
          </w:tcPr>
          <w:p w14:paraId="609BACBF" w14:textId="77777777" w:rsidR="00D43CFD" w:rsidRPr="003B5234" w:rsidRDefault="00D43CFD" w:rsidP="006663C1">
            <w:r w:rsidRPr="003B5234">
              <w:t>-1.33E-06</w:t>
            </w:r>
          </w:p>
        </w:tc>
        <w:tc>
          <w:tcPr>
            <w:tcW w:w="1156" w:type="dxa"/>
            <w:noWrap/>
          </w:tcPr>
          <w:p w14:paraId="4F3F093B" w14:textId="77777777" w:rsidR="00D43CFD" w:rsidRPr="003B5234" w:rsidRDefault="00D43CFD" w:rsidP="006663C1">
            <w:r w:rsidRPr="003B5234">
              <w:t>2.33E-03</w:t>
            </w:r>
          </w:p>
        </w:tc>
      </w:tr>
      <w:tr w:rsidR="003B5234" w:rsidRPr="003B5234" w14:paraId="06B2C516" w14:textId="77777777" w:rsidTr="006663C1">
        <w:trPr>
          <w:trHeight w:val="300"/>
        </w:trPr>
        <w:tc>
          <w:tcPr>
            <w:tcW w:w="2295" w:type="dxa"/>
            <w:noWrap/>
            <w:hideMark/>
          </w:tcPr>
          <w:p w14:paraId="25055A39"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:X</m:t>
                </m:r>
              </m:oMath>
            </m:oMathPara>
          </w:p>
        </w:tc>
        <w:tc>
          <w:tcPr>
            <w:tcW w:w="1296" w:type="dxa"/>
            <w:noWrap/>
          </w:tcPr>
          <w:p w14:paraId="5962FBDF" w14:textId="77777777" w:rsidR="00D43CFD" w:rsidRPr="003B5234" w:rsidRDefault="00D43CFD" w:rsidP="006663C1"/>
        </w:tc>
        <w:tc>
          <w:tcPr>
            <w:tcW w:w="1114" w:type="dxa"/>
            <w:noWrap/>
          </w:tcPr>
          <w:p w14:paraId="45657892" w14:textId="77777777" w:rsidR="00D43CFD" w:rsidRPr="003B5234" w:rsidRDefault="00D43CFD" w:rsidP="006663C1"/>
        </w:tc>
        <w:tc>
          <w:tcPr>
            <w:tcW w:w="1296" w:type="dxa"/>
            <w:noWrap/>
            <w:vAlign w:val="bottom"/>
          </w:tcPr>
          <w:p w14:paraId="60CF5BB8" w14:textId="77777777" w:rsidR="00D43CFD" w:rsidRPr="003B5234" w:rsidRDefault="00D43CFD" w:rsidP="006663C1">
            <w:pPr>
              <w:jc w:val="right"/>
              <w:rPr>
                <w:rFonts w:ascii="Calibri" w:hAnsi="Calibri" w:cs="Calibri"/>
              </w:rPr>
            </w:pPr>
          </w:p>
        </w:tc>
        <w:tc>
          <w:tcPr>
            <w:tcW w:w="1066" w:type="dxa"/>
            <w:noWrap/>
            <w:vAlign w:val="bottom"/>
          </w:tcPr>
          <w:p w14:paraId="0DFE8427" w14:textId="77777777" w:rsidR="00D43CFD" w:rsidRPr="003B5234" w:rsidRDefault="00D43CFD" w:rsidP="006663C1"/>
        </w:tc>
        <w:tc>
          <w:tcPr>
            <w:tcW w:w="1296" w:type="dxa"/>
            <w:noWrap/>
          </w:tcPr>
          <w:p w14:paraId="78208BA1" w14:textId="77777777" w:rsidR="00D43CFD" w:rsidRPr="003B5234" w:rsidRDefault="00D43CFD" w:rsidP="006663C1">
            <w:r w:rsidRPr="003B5234">
              <w:t>-1.47E-03</w:t>
            </w:r>
          </w:p>
        </w:tc>
        <w:tc>
          <w:tcPr>
            <w:tcW w:w="1156" w:type="dxa"/>
            <w:noWrap/>
          </w:tcPr>
          <w:p w14:paraId="139999ED" w14:textId="77777777" w:rsidR="00D43CFD" w:rsidRPr="003B5234" w:rsidRDefault="00D43CFD" w:rsidP="006663C1">
            <w:r w:rsidRPr="003B5234">
              <w:t>1.93E-01</w:t>
            </w:r>
          </w:p>
        </w:tc>
      </w:tr>
      <w:tr w:rsidR="003B5234" w:rsidRPr="003B5234" w14:paraId="68ED9109" w14:textId="77777777" w:rsidTr="006663C1">
        <w:trPr>
          <w:trHeight w:val="300"/>
        </w:trPr>
        <w:tc>
          <w:tcPr>
            <w:tcW w:w="2295" w:type="dxa"/>
            <w:noWrap/>
            <w:hideMark/>
          </w:tcPr>
          <w:p w14:paraId="133F8203" w14:textId="77777777" w:rsidR="00D43CFD" w:rsidRPr="003B5234" w:rsidRDefault="00901E41" w:rsidP="006663C1">
            <w:pPr>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066B563B" w14:textId="77777777" w:rsidR="00D43CFD" w:rsidRPr="003B5234" w:rsidRDefault="00D43CFD" w:rsidP="006663C1"/>
        </w:tc>
        <w:tc>
          <w:tcPr>
            <w:tcW w:w="1114" w:type="dxa"/>
            <w:noWrap/>
          </w:tcPr>
          <w:p w14:paraId="5ED7BE31" w14:textId="77777777" w:rsidR="00D43CFD" w:rsidRPr="003B5234" w:rsidRDefault="00D43CFD" w:rsidP="006663C1"/>
        </w:tc>
        <w:tc>
          <w:tcPr>
            <w:tcW w:w="1296" w:type="dxa"/>
            <w:noWrap/>
            <w:vAlign w:val="bottom"/>
          </w:tcPr>
          <w:p w14:paraId="15A856D0" w14:textId="77777777" w:rsidR="00D43CFD" w:rsidRPr="003B5234" w:rsidRDefault="00D43CFD" w:rsidP="006663C1"/>
        </w:tc>
        <w:tc>
          <w:tcPr>
            <w:tcW w:w="1066" w:type="dxa"/>
            <w:noWrap/>
            <w:vAlign w:val="bottom"/>
          </w:tcPr>
          <w:p w14:paraId="76172A73" w14:textId="77777777" w:rsidR="00D43CFD" w:rsidRPr="003B5234" w:rsidRDefault="00D43CFD" w:rsidP="006663C1"/>
        </w:tc>
        <w:tc>
          <w:tcPr>
            <w:tcW w:w="1296" w:type="dxa"/>
            <w:noWrap/>
          </w:tcPr>
          <w:p w14:paraId="71C46327" w14:textId="77777777" w:rsidR="00D43CFD" w:rsidRPr="003B5234" w:rsidRDefault="00D43CFD" w:rsidP="006663C1">
            <w:r w:rsidRPr="003B5234">
              <w:t>1.91E-03</w:t>
            </w:r>
          </w:p>
        </w:tc>
        <w:tc>
          <w:tcPr>
            <w:tcW w:w="1156" w:type="dxa"/>
            <w:noWrap/>
          </w:tcPr>
          <w:p w14:paraId="161CC63B" w14:textId="77777777" w:rsidR="00D43CFD" w:rsidRPr="003B5234" w:rsidRDefault="00D43CFD" w:rsidP="006663C1">
            <w:r w:rsidRPr="003B5234">
              <w:t>7.33E-01</w:t>
            </w:r>
          </w:p>
        </w:tc>
      </w:tr>
      <w:tr w:rsidR="003B5234" w:rsidRPr="003B5234" w14:paraId="6B2CE304" w14:textId="77777777" w:rsidTr="006663C1">
        <w:trPr>
          <w:trHeight w:val="300"/>
        </w:trPr>
        <w:tc>
          <w:tcPr>
            <w:tcW w:w="2295" w:type="dxa"/>
            <w:noWrap/>
            <w:hideMark/>
          </w:tcPr>
          <w:p w14:paraId="7CE1EAAC"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oMath>
            </m:oMathPara>
          </w:p>
        </w:tc>
        <w:tc>
          <w:tcPr>
            <w:tcW w:w="1296" w:type="dxa"/>
            <w:noWrap/>
          </w:tcPr>
          <w:p w14:paraId="01F4B19D" w14:textId="77777777" w:rsidR="00D43CFD" w:rsidRPr="003B5234" w:rsidRDefault="00D43CFD" w:rsidP="006663C1">
            <w:r w:rsidRPr="003B5234">
              <w:t>5.66E-01</w:t>
            </w:r>
          </w:p>
        </w:tc>
        <w:tc>
          <w:tcPr>
            <w:tcW w:w="1114" w:type="dxa"/>
            <w:noWrap/>
          </w:tcPr>
          <w:p w14:paraId="234E8185" w14:textId="77777777" w:rsidR="00D43CFD" w:rsidRPr="003B5234" w:rsidRDefault="00D43CFD" w:rsidP="006663C1">
            <w:r w:rsidRPr="003B5234">
              <w:t>5.75E-01</w:t>
            </w:r>
          </w:p>
        </w:tc>
        <w:tc>
          <w:tcPr>
            <w:tcW w:w="1296" w:type="dxa"/>
            <w:noWrap/>
            <w:vAlign w:val="bottom"/>
          </w:tcPr>
          <w:p w14:paraId="15CB889D" w14:textId="77777777" w:rsidR="00D43CFD" w:rsidRPr="003B5234" w:rsidRDefault="00D43CFD" w:rsidP="006663C1">
            <w:pPr>
              <w:jc w:val="right"/>
              <w:rPr>
                <w:rFonts w:ascii="Calibri" w:hAnsi="Calibri" w:cs="Calibri"/>
              </w:rPr>
            </w:pPr>
            <w:r w:rsidRPr="003B5234">
              <w:rPr>
                <w:rFonts w:ascii="Calibri" w:hAnsi="Calibri" w:cs="Calibri"/>
              </w:rPr>
              <w:t>1.04E+00</w:t>
            </w:r>
          </w:p>
        </w:tc>
        <w:tc>
          <w:tcPr>
            <w:tcW w:w="1066" w:type="dxa"/>
            <w:noWrap/>
            <w:vAlign w:val="bottom"/>
          </w:tcPr>
          <w:p w14:paraId="3C44A97B" w14:textId="77777777" w:rsidR="00D43CFD" w:rsidRPr="003B5234" w:rsidRDefault="00D43CFD" w:rsidP="006663C1">
            <w:pPr>
              <w:jc w:val="right"/>
              <w:rPr>
                <w:rFonts w:ascii="Calibri" w:hAnsi="Calibri" w:cs="Calibri"/>
              </w:rPr>
            </w:pPr>
            <w:r w:rsidRPr="003B5234">
              <w:rPr>
                <w:rFonts w:ascii="Calibri" w:hAnsi="Calibri" w:cs="Calibri"/>
              </w:rPr>
              <w:t>4.73E-01</w:t>
            </w:r>
          </w:p>
        </w:tc>
        <w:tc>
          <w:tcPr>
            <w:tcW w:w="1296" w:type="dxa"/>
            <w:noWrap/>
          </w:tcPr>
          <w:p w14:paraId="3126A13C" w14:textId="77777777" w:rsidR="00D43CFD" w:rsidRPr="003B5234" w:rsidRDefault="00D43CFD" w:rsidP="006663C1">
            <w:r w:rsidRPr="003B5234">
              <w:t>1.31E-03</w:t>
            </w:r>
          </w:p>
        </w:tc>
        <w:tc>
          <w:tcPr>
            <w:tcW w:w="1156" w:type="dxa"/>
            <w:noWrap/>
          </w:tcPr>
          <w:p w14:paraId="32045490" w14:textId="77777777" w:rsidR="00D43CFD" w:rsidRPr="003B5234" w:rsidRDefault="00D43CFD" w:rsidP="006663C1">
            <w:r w:rsidRPr="003B5234">
              <w:t>1.10E-02</w:t>
            </w:r>
          </w:p>
        </w:tc>
      </w:tr>
      <w:tr w:rsidR="003B5234" w:rsidRPr="003B5234" w14:paraId="70E483BC" w14:textId="77777777" w:rsidTr="006663C1">
        <w:trPr>
          <w:trHeight w:val="300"/>
        </w:trPr>
        <w:tc>
          <w:tcPr>
            <w:tcW w:w="2295" w:type="dxa"/>
            <w:noWrap/>
            <w:hideMark/>
          </w:tcPr>
          <w:p w14:paraId="340DEDF7"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156EEA95" w14:textId="77777777" w:rsidR="00D43CFD" w:rsidRPr="003B5234" w:rsidRDefault="00D43CFD" w:rsidP="006663C1">
            <w:r w:rsidRPr="003B5234">
              <w:t>-1.72E-02</w:t>
            </w:r>
          </w:p>
        </w:tc>
        <w:tc>
          <w:tcPr>
            <w:tcW w:w="1114" w:type="dxa"/>
            <w:noWrap/>
          </w:tcPr>
          <w:p w14:paraId="5B2A2567" w14:textId="77777777" w:rsidR="00D43CFD" w:rsidRPr="003B5234" w:rsidRDefault="00D43CFD" w:rsidP="006663C1">
            <w:r w:rsidRPr="003B5234">
              <w:t>2.46E-01</w:t>
            </w:r>
          </w:p>
        </w:tc>
        <w:tc>
          <w:tcPr>
            <w:tcW w:w="1296" w:type="dxa"/>
            <w:noWrap/>
            <w:vAlign w:val="bottom"/>
          </w:tcPr>
          <w:p w14:paraId="7AE9C0FF" w14:textId="77777777" w:rsidR="00D43CFD" w:rsidRPr="003B5234" w:rsidRDefault="00D43CFD" w:rsidP="006663C1">
            <w:pPr>
              <w:jc w:val="right"/>
              <w:rPr>
                <w:rFonts w:ascii="Calibri" w:hAnsi="Calibri" w:cs="Calibri"/>
              </w:rPr>
            </w:pPr>
            <w:r w:rsidRPr="003B5234">
              <w:rPr>
                <w:rFonts w:ascii="Calibri" w:hAnsi="Calibri" w:cs="Calibri"/>
              </w:rPr>
              <w:t>7.04E-02</w:t>
            </w:r>
          </w:p>
        </w:tc>
        <w:tc>
          <w:tcPr>
            <w:tcW w:w="1066" w:type="dxa"/>
            <w:noWrap/>
            <w:vAlign w:val="bottom"/>
          </w:tcPr>
          <w:p w14:paraId="749DFC02" w14:textId="77777777" w:rsidR="00D43CFD" w:rsidRPr="003B5234" w:rsidRDefault="00D43CFD" w:rsidP="006663C1">
            <w:pPr>
              <w:jc w:val="right"/>
              <w:rPr>
                <w:rFonts w:ascii="Calibri" w:hAnsi="Calibri" w:cs="Calibri"/>
              </w:rPr>
            </w:pPr>
            <w:r w:rsidRPr="003B5234">
              <w:rPr>
                <w:rFonts w:ascii="Calibri" w:hAnsi="Calibri" w:cs="Calibri"/>
              </w:rPr>
              <w:t>3.26E-02</w:t>
            </w:r>
          </w:p>
        </w:tc>
        <w:tc>
          <w:tcPr>
            <w:tcW w:w="1296" w:type="dxa"/>
            <w:noWrap/>
          </w:tcPr>
          <w:p w14:paraId="6BD9BEDA" w14:textId="77777777" w:rsidR="00D43CFD" w:rsidRPr="003B5234" w:rsidRDefault="00D43CFD" w:rsidP="006663C1">
            <w:r w:rsidRPr="003B5234">
              <w:t>1.19E-05</w:t>
            </w:r>
          </w:p>
        </w:tc>
        <w:tc>
          <w:tcPr>
            <w:tcW w:w="1156" w:type="dxa"/>
            <w:noWrap/>
          </w:tcPr>
          <w:p w14:paraId="1B7BA137" w14:textId="77777777" w:rsidR="00D43CFD" w:rsidRPr="003B5234" w:rsidRDefault="00D43CFD" w:rsidP="006663C1">
            <w:r w:rsidRPr="003B5234">
              <w:t>6.97E-02</w:t>
            </w:r>
          </w:p>
        </w:tc>
      </w:tr>
      <w:tr w:rsidR="003B5234" w:rsidRPr="003B5234" w14:paraId="39CC62E7" w14:textId="77777777" w:rsidTr="006663C1">
        <w:trPr>
          <w:trHeight w:val="300"/>
        </w:trPr>
        <w:tc>
          <w:tcPr>
            <w:tcW w:w="2295" w:type="dxa"/>
            <w:noWrap/>
            <w:hideMark/>
          </w:tcPr>
          <w:p w14:paraId="099EAB73"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272420D6" w14:textId="77777777" w:rsidR="00D43CFD" w:rsidRPr="003B5234" w:rsidRDefault="00D43CFD" w:rsidP="006663C1"/>
        </w:tc>
        <w:tc>
          <w:tcPr>
            <w:tcW w:w="1114" w:type="dxa"/>
            <w:noWrap/>
          </w:tcPr>
          <w:p w14:paraId="300C8537" w14:textId="77777777" w:rsidR="00D43CFD" w:rsidRPr="003B5234" w:rsidRDefault="00D43CFD" w:rsidP="006663C1"/>
        </w:tc>
        <w:tc>
          <w:tcPr>
            <w:tcW w:w="1296" w:type="dxa"/>
            <w:noWrap/>
            <w:vAlign w:val="bottom"/>
          </w:tcPr>
          <w:p w14:paraId="6B5F4FCB" w14:textId="77777777" w:rsidR="00D43CFD" w:rsidRPr="003B5234" w:rsidRDefault="00D43CFD" w:rsidP="006663C1">
            <w:pPr>
              <w:jc w:val="right"/>
              <w:rPr>
                <w:rFonts w:ascii="Calibri" w:hAnsi="Calibri" w:cs="Calibri"/>
              </w:rPr>
            </w:pPr>
          </w:p>
        </w:tc>
        <w:tc>
          <w:tcPr>
            <w:tcW w:w="1066" w:type="dxa"/>
            <w:noWrap/>
            <w:vAlign w:val="bottom"/>
          </w:tcPr>
          <w:p w14:paraId="4284FD28" w14:textId="77777777" w:rsidR="00D43CFD" w:rsidRPr="003B5234" w:rsidRDefault="00D43CFD" w:rsidP="006663C1"/>
        </w:tc>
        <w:tc>
          <w:tcPr>
            <w:tcW w:w="1296" w:type="dxa"/>
            <w:noWrap/>
          </w:tcPr>
          <w:p w14:paraId="02F0BC47" w14:textId="77777777" w:rsidR="00D43CFD" w:rsidRPr="003B5234" w:rsidRDefault="00D43CFD" w:rsidP="006663C1">
            <w:r w:rsidRPr="003B5234">
              <w:t>4.64E-02</w:t>
            </w:r>
          </w:p>
        </w:tc>
        <w:tc>
          <w:tcPr>
            <w:tcW w:w="1156" w:type="dxa"/>
            <w:noWrap/>
          </w:tcPr>
          <w:p w14:paraId="6873B3FA" w14:textId="77777777" w:rsidR="00D43CFD" w:rsidRPr="003B5234" w:rsidRDefault="00D43CFD" w:rsidP="006663C1">
            <w:r w:rsidRPr="003B5234">
              <w:t>5.85E-03</w:t>
            </w:r>
          </w:p>
        </w:tc>
      </w:tr>
      <w:tr w:rsidR="003B5234" w:rsidRPr="003B5234" w14:paraId="722C12E2" w14:textId="77777777" w:rsidTr="006663C1">
        <w:trPr>
          <w:trHeight w:val="300"/>
        </w:trPr>
        <w:tc>
          <w:tcPr>
            <w:tcW w:w="2295" w:type="dxa"/>
            <w:noWrap/>
            <w:hideMark/>
          </w:tcPr>
          <w:p w14:paraId="70FB03AB"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68C8A976" w14:textId="77777777" w:rsidR="00D43CFD" w:rsidRPr="003B5234" w:rsidRDefault="00D43CFD" w:rsidP="006663C1"/>
        </w:tc>
        <w:tc>
          <w:tcPr>
            <w:tcW w:w="1114" w:type="dxa"/>
            <w:noWrap/>
          </w:tcPr>
          <w:p w14:paraId="7519F4E5" w14:textId="77777777" w:rsidR="00D43CFD" w:rsidRPr="003B5234" w:rsidRDefault="00D43CFD" w:rsidP="006663C1"/>
        </w:tc>
        <w:tc>
          <w:tcPr>
            <w:tcW w:w="1296" w:type="dxa"/>
            <w:noWrap/>
            <w:vAlign w:val="bottom"/>
          </w:tcPr>
          <w:p w14:paraId="7FD4FE02" w14:textId="77777777" w:rsidR="00D43CFD" w:rsidRPr="003B5234" w:rsidRDefault="00D43CFD" w:rsidP="006663C1"/>
        </w:tc>
        <w:tc>
          <w:tcPr>
            <w:tcW w:w="1066" w:type="dxa"/>
            <w:noWrap/>
            <w:vAlign w:val="bottom"/>
          </w:tcPr>
          <w:p w14:paraId="292186A4" w14:textId="77777777" w:rsidR="00D43CFD" w:rsidRPr="003B5234" w:rsidRDefault="00D43CFD" w:rsidP="006663C1"/>
        </w:tc>
        <w:tc>
          <w:tcPr>
            <w:tcW w:w="1296" w:type="dxa"/>
            <w:noWrap/>
          </w:tcPr>
          <w:p w14:paraId="06371B6C" w14:textId="77777777" w:rsidR="00D43CFD" w:rsidRPr="003B5234" w:rsidRDefault="00D43CFD" w:rsidP="006663C1">
            <w:r w:rsidRPr="003B5234">
              <w:t>-2.93E-01</w:t>
            </w:r>
          </w:p>
        </w:tc>
        <w:tc>
          <w:tcPr>
            <w:tcW w:w="1156" w:type="dxa"/>
            <w:noWrap/>
          </w:tcPr>
          <w:p w14:paraId="0B23A98C" w14:textId="77777777" w:rsidR="00D43CFD" w:rsidRPr="003B5234" w:rsidRDefault="00D43CFD" w:rsidP="006663C1">
            <w:r w:rsidRPr="003B5234">
              <w:t>1.81E-03</w:t>
            </w:r>
          </w:p>
        </w:tc>
      </w:tr>
      <w:tr w:rsidR="003B5234" w:rsidRPr="003B5234" w14:paraId="7CCC1AB8" w14:textId="77777777" w:rsidTr="006663C1">
        <w:trPr>
          <w:trHeight w:val="300"/>
        </w:trPr>
        <w:tc>
          <w:tcPr>
            <w:tcW w:w="2295" w:type="dxa"/>
            <w:noWrap/>
            <w:hideMark/>
          </w:tcPr>
          <w:p w14:paraId="1FDD5CB1"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:D</m:t>
                </m:r>
              </m:oMath>
            </m:oMathPara>
          </w:p>
        </w:tc>
        <w:tc>
          <w:tcPr>
            <w:tcW w:w="1296" w:type="dxa"/>
            <w:noWrap/>
          </w:tcPr>
          <w:p w14:paraId="0A39BE0F" w14:textId="77777777" w:rsidR="00D43CFD" w:rsidRPr="003B5234" w:rsidRDefault="00D43CFD" w:rsidP="006663C1">
            <w:r w:rsidRPr="003B5234">
              <w:t>-5.80E-03</w:t>
            </w:r>
          </w:p>
        </w:tc>
        <w:tc>
          <w:tcPr>
            <w:tcW w:w="1114" w:type="dxa"/>
            <w:noWrap/>
          </w:tcPr>
          <w:p w14:paraId="643CEB10" w14:textId="77777777" w:rsidR="00D43CFD" w:rsidRPr="003B5234" w:rsidRDefault="00D43CFD" w:rsidP="006663C1">
            <w:r w:rsidRPr="003B5234">
              <w:t>7.30E-01</w:t>
            </w:r>
          </w:p>
        </w:tc>
        <w:tc>
          <w:tcPr>
            <w:tcW w:w="1296" w:type="dxa"/>
            <w:noWrap/>
            <w:vAlign w:val="bottom"/>
          </w:tcPr>
          <w:p w14:paraId="1012A5B3" w14:textId="77777777" w:rsidR="00D43CFD" w:rsidRPr="003B5234" w:rsidRDefault="00D43CFD" w:rsidP="006663C1">
            <w:pPr>
              <w:jc w:val="right"/>
              <w:rPr>
                <w:rFonts w:ascii="Calibri" w:hAnsi="Calibri" w:cs="Calibri"/>
              </w:rPr>
            </w:pPr>
            <w:r w:rsidRPr="003B5234">
              <w:rPr>
                <w:rFonts w:ascii="Calibri" w:hAnsi="Calibri" w:cs="Calibri"/>
              </w:rPr>
              <w:t>-8.87E-02</w:t>
            </w:r>
          </w:p>
        </w:tc>
        <w:tc>
          <w:tcPr>
            <w:tcW w:w="1066" w:type="dxa"/>
            <w:noWrap/>
            <w:vAlign w:val="bottom"/>
          </w:tcPr>
          <w:p w14:paraId="366B722F" w14:textId="77777777" w:rsidR="00D43CFD" w:rsidRPr="003B5234" w:rsidRDefault="00D43CFD" w:rsidP="006663C1">
            <w:pPr>
              <w:jc w:val="right"/>
              <w:rPr>
                <w:rFonts w:ascii="Calibri" w:hAnsi="Calibri" w:cs="Calibri"/>
              </w:rPr>
            </w:pPr>
            <w:r w:rsidRPr="003B5234">
              <w:rPr>
                <w:rFonts w:ascii="Calibri" w:hAnsi="Calibri" w:cs="Calibri"/>
              </w:rPr>
              <w:t>1.04E-03</w:t>
            </w:r>
          </w:p>
        </w:tc>
        <w:tc>
          <w:tcPr>
            <w:tcW w:w="1296" w:type="dxa"/>
            <w:noWrap/>
          </w:tcPr>
          <w:p w14:paraId="53084AB7" w14:textId="77777777" w:rsidR="00D43CFD" w:rsidRPr="003B5234" w:rsidRDefault="00D43CFD" w:rsidP="006663C1">
            <w:r w:rsidRPr="003B5234">
              <w:t>-7.65E-06</w:t>
            </w:r>
          </w:p>
        </w:tc>
        <w:tc>
          <w:tcPr>
            <w:tcW w:w="1156" w:type="dxa"/>
            <w:noWrap/>
          </w:tcPr>
          <w:p w14:paraId="00273FED" w14:textId="77777777" w:rsidR="00D43CFD" w:rsidRPr="003B5234" w:rsidRDefault="00D43CFD" w:rsidP="006663C1">
            <w:r w:rsidRPr="003B5234">
              <w:t>9.63E-02</w:t>
            </w:r>
          </w:p>
        </w:tc>
      </w:tr>
      <w:tr w:rsidR="003B5234" w:rsidRPr="003B5234" w14:paraId="2B386C20" w14:textId="77777777" w:rsidTr="006663C1">
        <w:trPr>
          <w:trHeight w:val="300"/>
        </w:trPr>
        <w:tc>
          <w:tcPr>
            <w:tcW w:w="2295" w:type="dxa"/>
            <w:noWrap/>
            <w:hideMark/>
          </w:tcPr>
          <w:p w14:paraId="3D2A0AD1"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:X</m:t>
                </m:r>
              </m:oMath>
            </m:oMathPara>
          </w:p>
        </w:tc>
        <w:tc>
          <w:tcPr>
            <w:tcW w:w="1296" w:type="dxa"/>
            <w:noWrap/>
          </w:tcPr>
          <w:p w14:paraId="10EDD376" w14:textId="77777777" w:rsidR="00D43CFD" w:rsidRPr="003B5234" w:rsidRDefault="00D43CFD" w:rsidP="006663C1"/>
        </w:tc>
        <w:tc>
          <w:tcPr>
            <w:tcW w:w="1114" w:type="dxa"/>
            <w:noWrap/>
          </w:tcPr>
          <w:p w14:paraId="0ED6200D" w14:textId="77777777" w:rsidR="00D43CFD" w:rsidRPr="003B5234" w:rsidRDefault="00D43CFD" w:rsidP="006663C1"/>
        </w:tc>
        <w:tc>
          <w:tcPr>
            <w:tcW w:w="1296" w:type="dxa"/>
            <w:noWrap/>
            <w:vAlign w:val="bottom"/>
          </w:tcPr>
          <w:p w14:paraId="47983F74" w14:textId="77777777" w:rsidR="00D43CFD" w:rsidRPr="003B5234" w:rsidRDefault="00D43CFD" w:rsidP="006663C1">
            <w:pPr>
              <w:jc w:val="right"/>
              <w:rPr>
                <w:rFonts w:ascii="Calibri" w:hAnsi="Calibri" w:cs="Calibri"/>
              </w:rPr>
            </w:pPr>
          </w:p>
        </w:tc>
        <w:tc>
          <w:tcPr>
            <w:tcW w:w="1066" w:type="dxa"/>
            <w:noWrap/>
            <w:vAlign w:val="bottom"/>
          </w:tcPr>
          <w:p w14:paraId="36C72FD7" w14:textId="77777777" w:rsidR="00D43CFD" w:rsidRPr="003B5234" w:rsidRDefault="00D43CFD" w:rsidP="006663C1"/>
        </w:tc>
        <w:tc>
          <w:tcPr>
            <w:tcW w:w="1296" w:type="dxa"/>
            <w:noWrap/>
          </w:tcPr>
          <w:p w14:paraId="128317C3" w14:textId="77777777" w:rsidR="00D43CFD" w:rsidRPr="003B5234" w:rsidRDefault="00D43CFD" w:rsidP="006663C1">
            <w:r w:rsidRPr="003B5234">
              <w:t>-1.05E-01</w:t>
            </w:r>
          </w:p>
        </w:tc>
        <w:tc>
          <w:tcPr>
            <w:tcW w:w="1156" w:type="dxa"/>
            <w:noWrap/>
          </w:tcPr>
          <w:p w14:paraId="4A334059" w14:textId="77777777" w:rsidR="00D43CFD" w:rsidRPr="003B5234" w:rsidRDefault="00D43CFD" w:rsidP="006663C1">
            <w:r w:rsidRPr="003B5234">
              <w:t>9.36E-18</w:t>
            </w:r>
          </w:p>
        </w:tc>
      </w:tr>
      <w:tr w:rsidR="003B5234" w:rsidRPr="003B5234" w14:paraId="6AE4D6E2" w14:textId="77777777" w:rsidTr="006663C1">
        <w:trPr>
          <w:trHeight w:val="300"/>
        </w:trPr>
        <w:tc>
          <w:tcPr>
            <w:tcW w:w="2295" w:type="dxa"/>
            <w:noWrap/>
            <w:hideMark/>
          </w:tcPr>
          <w:p w14:paraId="2E98E0A4" w14:textId="77777777" w:rsidR="00D43CFD" w:rsidRPr="003B5234" w:rsidRDefault="00901E41" w:rsidP="006663C1">
            <w:pPr>
              <w:rPr>
                <w:rFonts w:cstheme="minorHAnsi"/>
              </w:rPr>
            </w:pPr>
            <m:oMathPara>
              <m:oMath>
                <m:func>
                  <m:funcPr>
                    <m:ctrlPr>
                      <w:rPr>
                        <w:rFonts w:ascii="Cambria Math" w:hAnsi="Cambria Math" w:cstheme="minorHAnsi"/>
                        <w:i/>
                      </w:rPr>
                    </m:ctrlPr>
                  </m:funcPr>
                  <m:fName>
                    <m:r>
                      <m:rPr>
                        <m:sty m:val="p"/>
                      </m:rPr>
                      <w:rPr>
                        <w:rFonts w:ascii="Cambria Math" w:hAnsi="Cambria Math" w:cstheme="minorHAnsi"/>
                      </w:rPr>
                      <m:t>cos</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2πt</m:t>
                            </m:r>
                          </m:num>
                          <m:den>
                            <m:r>
                              <w:rPr>
                                <w:rFonts w:ascii="Cambria Math" w:hAnsi="Cambria Math" w:cstheme="minorHAnsi"/>
                              </w:rPr>
                              <m:t>365</m:t>
                            </m:r>
                          </m:den>
                        </m:f>
                      </m:e>
                    </m:d>
                  </m:e>
                </m:func>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9EEC553" w14:textId="77777777" w:rsidR="00D43CFD" w:rsidRPr="003B5234" w:rsidRDefault="00D43CFD" w:rsidP="006663C1"/>
        </w:tc>
        <w:tc>
          <w:tcPr>
            <w:tcW w:w="1114" w:type="dxa"/>
            <w:noWrap/>
          </w:tcPr>
          <w:p w14:paraId="1814E183" w14:textId="77777777" w:rsidR="00D43CFD" w:rsidRPr="003B5234" w:rsidRDefault="00D43CFD" w:rsidP="006663C1"/>
        </w:tc>
        <w:tc>
          <w:tcPr>
            <w:tcW w:w="1296" w:type="dxa"/>
            <w:noWrap/>
            <w:vAlign w:val="bottom"/>
          </w:tcPr>
          <w:p w14:paraId="741C28B1" w14:textId="77777777" w:rsidR="00D43CFD" w:rsidRPr="003B5234" w:rsidRDefault="00D43CFD" w:rsidP="006663C1"/>
        </w:tc>
        <w:tc>
          <w:tcPr>
            <w:tcW w:w="1066" w:type="dxa"/>
            <w:noWrap/>
            <w:vAlign w:val="bottom"/>
          </w:tcPr>
          <w:p w14:paraId="775200CA" w14:textId="77777777" w:rsidR="00D43CFD" w:rsidRPr="003B5234" w:rsidRDefault="00D43CFD" w:rsidP="006663C1"/>
        </w:tc>
        <w:tc>
          <w:tcPr>
            <w:tcW w:w="1296" w:type="dxa"/>
            <w:noWrap/>
          </w:tcPr>
          <w:p w14:paraId="1FF53434" w14:textId="77777777" w:rsidR="00D43CFD" w:rsidRPr="003B5234" w:rsidRDefault="00D43CFD" w:rsidP="006663C1">
            <w:r w:rsidRPr="003B5234">
              <w:t>5.42E-01</w:t>
            </w:r>
          </w:p>
        </w:tc>
        <w:tc>
          <w:tcPr>
            <w:tcW w:w="1156" w:type="dxa"/>
            <w:noWrap/>
          </w:tcPr>
          <w:p w14:paraId="1CE07B3F" w14:textId="77777777" w:rsidR="00D43CFD" w:rsidRPr="003B5234" w:rsidRDefault="00D43CFD" w:rsidP="006663C1">
            <w:r w:rsidRPr="003B5234">
              <w:t>9.89E-17</w:t>
            </w:r>
          </w:p>
        </w:tc>
      </w:tr>
      <w:tr w:rsidR="003B5234" w:rsidRPr="003B5234" w14:paraId="4951CE37" w14:textId="77777777" w:rsidTr="006663C1">
        <w:trPr>
          <w:trHeight w:val="300"/>
        </w:trPr>
        <w:tc>
          <w:tcPr>
            <w:tcW w:w="2295" w:type="dxa"/>
            <w:noWrap/>
            <w:hideMark/>
          </w:tcPr>
          <w:p w14:paraId="68148260" w14:textId="77777777" w:rsidR="00D43CFD" w:rsidRPr="003B5234" w:rsidRDefault="00D43CFD" w:rsidP="006663C1">
            <w:pPr>
              <w:rPr>
                <w:rFonts w:cstheme="minorHAnsi"/>
              </w:rPr>
            </w:pPr>
            <m:oMathPara>
              <m:oMath>
                <m:r>
                  <w:rPr>
                    <w:rFonts w:ascii="Cambria Math" w:hAnsi="Cambria Math" w:cstheme="minorHAnsi"/>
                  </w:rPr>
                  <m:t>D:X</m:t>
                </m:r>
              </m:oMath>
            </m:oMathPara>
          </w:p>
        </w:tc>
        <w:tc>
          <w:tcPr>
            <w:tcW w:w="1296" w:type="dxa"/>
            <w:noWrap/>
          </w:tcPr>
          <w:p w14:paraId="75DA9AD4" w14:textId="77777777" w:rsidR="00D43CFD" w:rsidRPr="003B5234" w:rsidRDefault="00D43CFD" w:rsidP="006663C1"/>
        </w:tc>
        <w:tc>
          <w:tcPr>
            <w:tcW w:w="1114" w:type="dxa"/>
            <w:noWrap/>
          </w:tcPr>
          <w:p w14:paraId="5E729DD1" w14:textId="77777777" w:rsidR="00D43CFD" w:rsidRPr="003B5234" w:rsidRDefault="00D43CFD" w:rsidP="006663C1"/>
        </w:tc>
        <w:tc>
          <w:tcPr>
            <w:tcW w:w="1296" w:type="dxa"/>
            <w:noWrap/>
            <w:vAlign w:val="bottom"/>
          </w:tcPr>
          <w:p w14:paraId="6E1D3CDB" w14:textId="77777777" w:rsidR="00D43CFD" w:rsidRPr="003B5234" w:rsidRDefault="00D43CFD" w:rsidP="006663C1"/>
        </w:tc>
        <w:tc>
          <w:tcPr>
            <w:tcW w:w="1066" w:type="dxa"/>
            <w:noWrap/>
            <w:vAlign w:val="bottom"/>
          </w:tcPr>
          <w:p w14:paraId="72B486E8" w14:textId="77777777" w:rsidR="00D43CFD" w:rsidRPr="003B5234" w:rsidRDefault="00D43CFD" w:rsidP="006663C1"/>
        </w:tc>
        <w:tc>
          <w:tcPr>
            <w:tcW w:w="1296" w:type="dxa"/>
            <w:noWrap/>
          </w:tcPr>
          <w:p w14:paraId="12A85B1C" w14:textId="77777777" w:rsidR="00D43CFD" w:rsidRPr="003B5234" w:rsidRDefault="00D43CFD" w:rsidP="006663C1">
            <w:r w:rsidRPr="003B5234">
              <w:t>1.41E-03</w:t>
            </w:r>
          </w:p>
        </w:tc>
        <w:tc>
          <w:tcPr>
            <w:tcW w:w="1156" w:type="dxa"/>
            <w:noWrap/>
          </w:tcPr>
          <w:p w14:paraId="5FBBF924" w14:textId="77777777" w:rsidR="00D43CFD" w:rsidRPr="003B5234" w:rsidRDefault="00D43CFD" w:rsidP="006663C1">
            <w:r w:rsidRPr="003B5234">
              <w:t>8.06E-10</w:t>
            </w:r>
          </w:p>
        </w:tc>
      </w:tr>
      <w:tr w:rsidR="003B5234" w:rsidRPr="003B5234" w14:paraId="582F306C" w14:textId="77777777" w:rsidTr="006663C1">
        <w:trPr>
          <w:trHeight w:val="300"/>
        </w:trPr>
        <w:tc>
          <w:tcPr>
            <w:tcW w:w="2295" w:type="dxa"/>
            <w:noWrap/>
            <w:hideMark/>
          </w:tcPr>
          <w:p w14:paraId="626102A6" w14:textId="77777777" w:rsidR="00D43CFD" w:rsidRPr="003B5234" w:rsidRDefault="00D43CFD" w:rsidP="006663C1">
            <w:pPr>
              <w:rPr>
                <w:rFonts w:cstheme="minorHAnsi"/>
              </w:rPr>
            </w:pPr>
            <m:oMathPara>
              <m:oMath>
                <m:r>
                  <w:rPr>
                    <w:rFonts w:ascii="Cambria Math" w:hAnsi="Cambria Math" w:cstheme="minorHAnsi"/>
                  </w:rPr>
                  <m:t>D:</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3EAF7F02" w14:textId="77777777" w:rsidR="00D43CFD" w:rsidRPr="003B5234" w:rsidRDefault="00D43CFD" w:rsidP="006663C1"/>
        </w:tc>
        <w:tc>
          <w:tcPr>
            <w:tcW w:w="1114" w:type="dxa"/>
            <w:noWrap/>
          </w:tcPr>
          <w:p w14:paraId="6DA84E5C" w14:textId="77777777" w:rsidR="00D43CFD" w:rsidRPr="003B5234" w:rsidRDefault="00D43CFD" w:rsidP="006663C1"/>
        </w:tc>
        <w:tc>
          <w:tcPr>
            <w:tcW w:w="1296" w:type="dxa"/>
            <w:noWrap/>
            <w:vAlign w:val="bottom"/>
          </w:tcPr>
          <w:p w14:paraId="6CD30912" w14:textId="77777777" w:rsidR="00D43CFD" w:rsidRPr="003B5234" w:rsidRDefault="00D43CFD" w:rsidP="006663C1"/>
        </w:tc>
        <w:tc>
          <w:tcPr>
            <w:tcW w:w="1066" w:type="dxa"/>
            <w:noWrap/>
            <w:vAlign w:val="bottom"/>
          </w:tcPr>
          <w:p w14:paraId="770FD5DF" w14:textId="77777777" w:rsidR="00D43CFD" w:rsidRPr="003B5234" w:rsidRDefault="00D43CFD" w:rsidP="006663C1"/>
        </w:tc>
        <w:tc>
          <w:tcPr>
            <w:tcW w:w="1296" w:type="dxa"/>
            <w:noWrap/>
          </w:tcPr>
          <w:p w14:paraId="358CC03A" w14:textId="77777777" w:rsidR="00D43CFD" w:rsidRPr="003B5234" w:rsidRDefault="00D43CFD" w:rsidP="006663C1">
            <w:r w:rsidRPr="003B5234">
              <w:t>-7.23E-03</w:t>
            </w:r>
          </w:p>
        </w:tc>
        <w:tc>
          <w:tcPr>
            <w:tcW w:w="1156" w:type="dxa"/>
            <w:noWrap/>
          </w:tcPr>
          <w:p w14:paraId="73B7406B" w14:textId="77777777" w:rsidR="00D43CFD" w:rsidRPr="003B5234" w:rsidRDefault="00D43CFD" w:rsidP="006663C1">
            <w:r w:rsidRPr="003B5234">
              <w:t>2.53E-09</w:t>
            </w:r>
          </w:p>
        </w:tc>
      </w:tr>
      <w:tr w:rsidR="003B5234" w:rsidRPr="003B5234" w14:paraId="44C6C7BC" w14:textId="77777777" w:rsidTr="006663C1">
        <w:trPr>
          <w:trHeight w:val="300"/>
        </w:trPr>
        <w:tc>
          <w:tcPr>
            <w:tcW w:w="2295" w:type="dxa"/>
            <w:noWrap/>
            <w:hideMark/>
          </w:tcPr>
          <w:p w14:paraId="25617A46" w14:textId="77777777" w:rsidR="00D43CFD" w:rsidRPr="003B5234" w:rsidRDefault="00D43CFD" w:rsidP="006663C1">
            <w:pPr>
              <w:rPr>
                <w:rFonts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m:oMathPara>
          </w:p>
        </w:tc>
        <w:tc>
          <w:tcPr>
            <w:tcW w:w="1296" w:type="dxa"/>
            <w:noWrap/>
          </w:tcPr>
          <w:p w14:paraId="279C9D82" w14:textId="77777777" w:rsidR="00D43CFD" w:rsidRPr="003B5234" w:rsidRDefault="00D43CFD" w:rsidP="006663C1"/>
        </w:tc>
        <w:tc>
          <w:tcPr>
            <w:tcW w:w="1114" w:type="dxa"/>
            <w:noWrap/>
          </w:tcPr>
          <w:p w14:paraId="3E53420B" w14:textId="77777777" w:rsidR="00D43CFD" w:rsidRPr="003B5234" w:rsidRDefault="00D43CFD" w:rsidP="006663C1"/>
        </w:tc>
        <w:tc>
          <w:tcPr>
            <w:tcW w:w="1296" w:type="dxa"/>
            <w:noWrap/>
            <w:vAlign w:val="bottom"/>
          </w:tcPr>
          <w:p w14:paraId="1B197438" w14:textId="77777777" w:rsidR="00D43CFD" w:rsidRPr="003B5234" w:rsidRDefault="00D43CFD" w:rsidP="006663C1"/>
        </w:tc>
        <w:tc>
          <w:tcPr>
            <w:tcW w:w="1066" w:type="dxa"/>
            <w:noWrap/>
            <w:vAlign w:val="bottom"/>
          </w:tcPr>
          <w:p w14:paraId="3A8C421D" w14:textId="77777777" w:rsidR="00D43CFD" w:rsidRPr="003B5234" w:rsidRDefault="00D43CFD" w:rsidP="006663C1"/>
        </w:tc>
        <w:tc>
          <w:tcPr>
            <w:tcW w:w="1296" w:type="dxa"/>
            <w:noWrap/>
          </w:tcPr>
          <w:p w14:paraId="31D12E19" w14:textId="77777777" w:rsidR="00D43CFD" w:rsidRPr="003B5234" w:rsidRDefault="00D43CFD" w:rsidP="006663C1">
            <w:r w:rsidRPr="003B5234">
              <w:t>-1.76E+00</w:t>
            </w:r>
          </w:p>
        </w:tc>
        <w:tc>
          <w:tcPr>
            <w:tcW w:w="1156" w:type="dxa"/>
            <w:noWrap/>
          </w:tcPr>
          <w:p w14:paraId="40E24D93" w14:textId="77777777" w:rsidR="00D43CFD" w:rsidRPr="003B5234" w:rsidRDefault="00D43CFD" w:rsidP="006663C1">
            <w:r w:rsidRPr="003B5234">
              <w:t>2.77E-04</w:t>
            </w:r>
          </w:p>
        </w:tc>
      </w:tr>
      <w:tr w:rsidR="00D43CFD" w:rsidRPr="003B5234" w14:paraId="572A9D6D" w14:textId="77777777" w:rsidTr="006663C1">
        <w:trPr>
          <w:trHeight w:val="300"/>
        </w:trPr>
        <w:tc>
          <w:tcPr>
            <w:tcW w:w="2295" w:type="dxa"/>
            <w:noWrap/>
          </w:tcPr>
          <w:p w14:paraId="18E94E24" w14:textId="77777777" w:rsidR="00D43CFD" w:rsidRPr="003B5234" w:rsidRDefault="00D43CFD" w:rsidP="006663C1">
            <w:pPr>
              <w:rPr>
                <w:rFonts w:ascii="Calibri" w:hAnsi="Calibri" w:cs="Calibri"/>
              </w:rPr>
            </w:pPr>
            <m:oMathPara>
              <m:oMath>
                <m:r>
                  <w:rPr>
                    <w:rFonts w:ascii="Cambria Math" w:hAnsi="Cambria Math" w:cs="Calibri"/>
                  </w:rPr>
                  <m:t>F</m:t>
                </m:r>
              </m:oMath>
            </m:oMathPara>
          </w:p>
        </w:tc>
        <w:tc>
          <w:tcPr>
            <w:tcW w:w="1296" w:type="dxa"/>
            <w:noWrap/>
          </w:tcPr>
          <w:p w14:paraId="4967828F" w14:textId="77777777" w:rsidR="00D43CFD" w:rsidRPr="003B5234" w:rsidRDefault="00D43CFD" w:rsidP="006663C1"/>
        </w:tc>
        <w:tc>
          <w:tcPr>
            <w:tcW w:w="1114" w:type="dxa"/>
            <w:noWrap/>
          </w:tcPr>
          <w:p w14:paraId="23088CBB" w14:textId="77777777" w:rsidR="00D43CFD" w:rsidRPr="003B5234" w:rsidRDefault="00D43CFD" w:rsidP="006663C1"/>
        </w:tc>
        <w:tc>
          <w:tcPr>
            <w:tcW w:w="1296" w:type="dxa"/>
            <w:noWrap/>
            <w:vAlign w:val="bottom"/>
          </w:tcPr>
          <w:p w14:paraId="1A0BA12D" w14:textId="77777777" w:rsidR="00D43CFD" w:rsidRPr="003B5234" w:rsidRDefault="00D43CFD" w:rsidP="006663C1"/>
        </w:tc>
        <w:tc>
          <w:tcPr>
            <w:tcW w:w="1066" w:type="dxa"/>
            <w:noWrap/>
            <w:vAlign w:val="bottom"/>
          </w:tcPr>
          <w:p w14:paraId="4B32FA83" w14:textId="77777777" w:rsidR="00D43CFD" w:rsidRPr="003B5234" w:rsidRDefault="00D43CFD" w:rsidP="006663C1"/>
        </w:tc>
        <w:tc>
          <w:tcPr>
            <w:tcW w:w="1296" w:type="dxa"/>
            <w:noWrap/>
          </w:tcPr>
          <w:p w14:paraId="7DC15225" w14:textId="77777777" w:rsidR="00D43CFD" w:rsidRPr="003B5234" w:rsidRDefault="00D43CFD" w:rsidP="006663C1">
            <w:r w:rsidRPr="003B5234">
              <w:t>3.19</w:t>
            </w:r>
          </w:p>
        </w:tc>
        <w:tc>
          <w:tcPr>
            <w:tcW w:w="1156" w:type="dxa"/>
            <w:noWrap/>
          </w:tcPr>
          <w:p w14:paraId="7C795E7B" w14:textId="77777777" w:rsidR="00D43CFD" w:rsidRPr="003B5234" w:rsidRDefault="00D43CFD" w:rsidP="006663C1"/>
        </w:tc>
      </w:tr>
    </w:tbl>
    <w:p w14:paraId="18E64B79" w14:textId="77777777" w:rsidR="00D43CFD" w:rsidRPr="003B5234" w:rsidRDefault="00D43CFD" w:rsidP="00D43CFD">
      <w:pPr>
        <w:rPr>
          <w:rFonts w:cstheme="minorHAnsi"/>
        </w:rPr>
      </w:pPr>
    </w:p>
    <w:p w14:paraId="55EA1182" w14:textId="77777777" w:rsidR="00D43CFD" w:rsidRPr="003B5234" w:rsidRDefault="00D43CFD" w:rsidP="00D43CFD">
      <w:pPr>
        <w:rPr>
          <w:rFonts w:cstheme="minorHAnsi"/>
        </w:rPr>
      </w:pPr>
    </w:p>
    <w:p w14:paraId="40B072C5" w14:textId="77777777" w:rsidR="00D43CFD" w:rsidRPr="003B5234" w:rsidRDefault="00D43CFD"/>
    <w:sectPr w:rsidR="00D43CFD" w:rsidRPr="003B5234" w:rsidSect="00B47C2C">
      <w:footerReference w:type="default" r:id="rId14"/>
      <w:headerReference w:type="first" r:id="rId15"/>
      <w:pgSz w:w="12240" w:h="15840"/>
      <w:pgMar w:top="1440" w:right="1440" w:bottom="1440" w:left="1440" w:header="432"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3D75" w14:textId="77777777" w:rsidR="00901E41" w:rsidRDefault="00901E41" w:rsidP="000379AB">
      <w:r>
        <w:separator/>
      </w:r>
    </w:p>
  </w:endnote>
  <w:endnote w:type="continuationSeparator" w:id="0">
    <w:p w14:paraId="4E6E5A31" w14:textId="77777777" w:rsidR="00901E41" w:rsidRDefault="00901E41" w:rsidP="000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17404"/>
      <w:docPartObj>
        <w:docPartGallery w:val="Page Numbers (Bottom of Page)"/>
        <w:docPartUnique/>
      </w:docPartObj>
    </w:sdtPr>
    <w:sdtEndPr>
      <w:rPr>
        <w:noProof/>
      </w:rPr>
    </w:sdtEndPr>
    <w:sdtContent>
      <w:p w14:paraId="2569103C" w14:textId="45394453" w:rsidR="006B3B15" w:rsidRDefault="006B3B15">
        <w:pPr>
          <w:pStyle w:val="Footer"/>
          <w:jc w:val="center"/>
        </w:pPr>
        <w:r>
          <w:fldChar w:fldCharType="begin"/>
        </w:r>
        <w:r>
          <w:instrText xml:space="preserve"> PAGE   \* MERGEFORMAT </w:instrText>
        </w:r>
        <w:r>
          <w:fldChar w:fldCharType="separate"/>
        </w:r>
        <w:r w:rsidR="003B5234">
          <w:rPr>
            <w:noProof/>
          </w:rPr>
          <w:t>28</w:t>
        </w:r>
        <w:r>
          <w:rPr>
            <w:noProof/>
          </w:rPr>
          <w:fldChar w:fldCharType="end"/>
        </w:r>
      </w:p>
    </w:sdtContent>
  </w:sdt>
  <w:p w14:paraId="594ED28E" w14:textId="2FE9AD18" w:rsidR="006B3B15" w:rsidRDefault="006B3B15" w:rsidP="00B719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2422" w14:textId="77777777" w:rsidR="00901E41" w:rsidRDefault="00901E41" w:rsidP="000379AB">
      <w:r>
        <w:separator/>
      </w:r>
    </w:p>
  </w:footnote>
  <w:footnote w:type="continuationSeparator" w:id="0">
    <w:p w14:paraId="79ECB09D" w14:textId="77777777" w:rsidR="00901E41" w:rsidRDefault="00901E41" w:rsidP="0003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5CCC" w14:textId="2816AD77" w:rsidR="006B3B15" w:rsidRDefault="006B3B15" w:rsidP="00E31404">
    <w:pPr>
      <w:pStyle w:val="Header"/>
      <w:jc w:val="center"/>
    </w:pPr>
    <w:r>
      <w:t xml:space="preserve">Confidential manuscript submitted to </w:t>
    </w:r>
    <w:r>
      <w:rPr>
        <w:i/>
      </w:rPr>
      <w:t xml:space="preserve">replace this text with name of </w:t>
    </w:r>
    <w:r w:rsidRPr="007778ED">
      <w:rPr>
        <w:i/>
      </w:rPr>
      <w:t>AGU journal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CE9"/>
    <w:multiLevelType w:val="hybridMultilevel"/>
    <w:tmpl w:val="A5A06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CC0DFB"/>
    <w:multiLevelType w:val="hybridMultilevel"/>
    <w:tmpl w:val="125A6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157362"/>
    <w:multiLevelType w:val="hybridMultilevel"/>
    <w:tmpl w:val="89AE4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8742BF"/>
    <w:multiLevelType w:val="hybridMultilevel"/>
    <w:tmpl w:val="FE549A2E"/>
    <w:lvl w:ilvl="0" w:tplc="18C6BB0A">
      <w:start w:val="1"/>
      <w:numFmt w:val="decimal"/>
      <w:lvlText w:val="%1."/>
      <w:lvlJc w:val="left"/>
      <w:pPr>
        <w:ind w:left="720" w:hanging="360"/>
      </w:pPr>
      <w:rPr>
        <w:rFonts w:eastAsia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2018F2"/>
    <w:multiLevelType w:val="hybridMultilevel"/>
    <w:tmpl w:val="5D2CDC54"/>
    <w:lvl w:ilvl="0" w:tplc="72B4F450">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4A7121"/>
    <w:multiLevelType w:val="hybridMultilevel"/>
    <w:tmpl w:val="B92C5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A61D63"/>
    <w:multiLevelType w:val="hybridMultilevel"/>
    <w:tmpl w:val="036A67C0"/>
    <w:lvl w:ilvl="0" w:tplc="95963F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609D8"/>
    <w:multiLevelType w:val="hybridMultilevel"/>
    <w:tmpl w:val="4AB2E206"/>
    <w:lvl w:ilvl="0" w:tplc="A30C8F26">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D47EB6"/>
    <w:multiLevelType w:val="hybridMultilevel"/>
    <w:tmpl w:val="E60E4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E73626"/>
    <w:multiLevelType w:val="hybridMultilevel"/>
    <w:tmpl w:val="03982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633959"/>
    <w:multiLevelType w:val="hybridMultilevel"/>
    <w:tmpl w:val="8EEED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91168F"/>
    <w:multiLevelType w:val="hybridMultilevel"/>
    <w:tmpl w:val="6590B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0402E2"/>
    <w:multiLevelType w:val="hybridMultilevel"/>
    <w:tmpl w:val="6DC22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463AFD"/>
    <w:multiLevelType w:val="hybridMultilevel"/>
    <w:tmpl w:val="93D85F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13DD9"/>
    <w:multiLevelType w:val="hybridMultilevel"/>
    <w:tmpl w:val="E72AD7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CD7"/>
    <w:multiLevelType w:val="hybridMultilevel"/>
    <w:tmpl w:val="AC166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6875F9"/>
    <w:multiLevelType w:val="hybridMultilevel"/>
    <w:tmpl w:val="46B28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B818A7"/>
    <w:multiLevelType w:val="hybridMultilevel"/>
    <w:tmpl w:val="81086D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672923"/>
    <w:multiLevelType w:val="hybridMultilevel"/>
    <w:tmpl w:val="CAACC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FD43D8"/>
    <w:multiLevelType w:val="hybridMultilevel"/>
    <w:tmpl w:val="00E46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137BDC"/>
    <w:multiLevelType w:val="hybridMultilevel"/>
    <w:tmpl w:val="DE0E4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BB04545"/>
    <w:multiLevelType w:val="hybridMultilevel"/>
    <w:tmpl w:val="6BAE9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23287"/>
    <w:multiLevelType w:val="hybridMultilevel"/>
    <w:tmpl w:val="E2821B84"/>
    <w:lvl w:ilvl="0" w:tplc="2C4A97F4">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547C8E"/>
    <w:multiLevelType w:val="hybridMultilevel"/>
    <w:tmpl w:val="4ED4A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C84325"/>
    <w:multiLevelType w:val="hybridMultilevel"/>
    <w:tmpl w:val="57AA6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2149FC"/>
    <w:multiLevelType w:val="hybridMultilevel"/>
    <w:tmpl w:val="2CA65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96813"/>
    <w:multiLevelType w:val="hybridMultilevel"/>
    <w:tmpl w:val="CFEABC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766E339E"/>
    <w:multiLevelType w:val="hybridMultilevel"/>
    <w:tmpl w:val="01DCB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8A80598"/>
    <w:multiLevelType w:val="hybridMultilevel"/>
    <w:tmpl w:val="8C4A9E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307BE5"/>
    <w:multiLevelType w:val="hybridMultilevel"/>
    <w:tmpl w:val="AC3A9D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4"/>
  </w:num>
  <w:num w:numId="4">
    <w:abstractNumId w:val="16"/>
  </w:num>
  <w:num w:numId="5">
    <w:abstractNumId w:val="18"/>
  </w:num>
  <w:num w:numId="6">
    <w:abstractNumId w:val="26"/>
  </w:num>
  <w:num w:numId="7">
    <w:abstractNumId w:val="31"/>
  </w:num>
  <w:num w:numId="8">
    <w:abstractNumId w:val="32"/>
  </w:num>
  <w:num w:numId="9">
    <w:abstractNumId w:val="8"/>
  </w:num>
  <w:num w:numId="10">
    <w:abstractNumId w:val="23"/>
  </w:num>
  <w:num w:numId="11">
    <w:abstractNumId w:val="15"/>
  </w:num>
  <w:num w:numId="12">
    <w:abstractNumId w:val="0"/>
  </w:num>
  <w:num w:numId="13">
    <w:abstractNumId w:val="25"/>
  </w:num>
  <w:num w:numId="14">
    <w:abstractNumId w:val="21"/>
  </w:num>
  <w:num w:numId="15">
    <w:abstractNumId w:val="17"/>
  </w:num>
  <w:num w:numId="16">
    <w:abstractNumId w:val="3"/>
  </w:num>
  <w:num w:numId="17">
    <w:abstractNumId w:val="9"/>
  </w:num>
  <w:num w:numId="18">
    <w:abstractNumId w:val="27"/>
  </w:num>
  <w:num w:numId="19">
    <w:abstractNumId w:val="6"/>
  </w:num>
  <w:num w:numId="20">
    <w:abstractNumId w:val="7"/>
  </w:num>
  <w:num w:numId="21">
    <w:abstractNumId w:val="33"/>
  </w:num>
  <w:num w:numId="22">
    <w:abstractNumId w:val="28"/>
  </w:num>
  <w:num w:numId="23">
    <w:abstractNumId w:val="11"/>
  </w:num>
  <w:num w:numId="24">
    <w:abstractNumId w:val="36"/>
  </w:num>
  <w:num w:numId="25">
    <w:abstractNumId w:val="19"/>
  </w:num>
  <w:num w:numId="26">
    <w:abstractNumId w:val="14"/>
  </w:num>
  <w:num w:numId="27">
    <w:abstractNumId w:val="1"/>
  </w:num>
  <w:num w:numId="28">
    <w:abstractNumId w:val="13"/>
  </w:num>
  <w:num w:numId="29">
    <w:abstractNumId w:val="37"/>
  </w:num>
  <w:num w:numId="30">
    <w:abstractNumId w:val="22"/>
  </w:num>
  <w:num w:numId="31">
    <w:abstractNumId w:val="12"/>
  </w:num>
  <w:num w:numId="32">
    <w:abstractNumId w:val="29"/>
  </w:num>
  <w:num w:numId="33">
    <w:abstractNumId w:val="20"/>
  </w:num>
  <w:num w:numId="34">
    <w:abstractNumId w:val="10"/>
  </w:num>
  <w:num w:numId="35">
    <w:abstractNumId w:val="2"/>
  </w:num>
  <w:num w:numId="36">
    <w:abstractNumId w:val="24"/>
  </w:num>
  <w:num w:numId="37">
    <w:abstractNumId w:val="3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77"/>
    <w:rsid w:val="000126C6"/>
    <w:rsid w:val="00017EC7"/>
    <w:rsid w:val="00031829"/>
    <w:rsid w:val="000379AB"/>
    <w:rsid w:val="00063E77"/>
    <w:rsid w:val="0007414F"/>
    <w:rsid w:val="000D769A"/>
    <w:rsid w:val="001751DC"/>
    <w:rsid w:val="00181C5D"/>
    <w:rsid w:val="001972DB"/>
    <w:rsid w:val="001C2B0D"/>
    <w:rsid w:val="001E33EF"/>
    <w:rsid w:val="002000F8"/>
    <w:rsid w:val="002112B8"/>
    <w:rsid w:val="0024269D"/>
    <w:rsid w:val="0029219D"/>
    <w:rsid w:val="002941E7"/>
    <w:rsid w:val="002B6F74"/>
    <w:rsid w:val="002C3263"/>
    <w:rsid w:val="002F2289"/>
    <w:rsid w:val="002F3B11"/>
    <w:rsid w:val="003044C4"/>
    <w:rsid w:val="003137C3"/>
    <w:rsid w:val="00321596"/>
    <w:rsid w:val="00325FBD"/>
    <w:rsid w:val="00356EA6"/>
    <w:rsid w:val="003632E2"/>
    <w:rsid w:val="0037466A"/>
    <w:rsid w:val="003B5234"/>
    <w:rsid w:val="003C57B7"/>
    <w:rsid w:val="003E660A"/>
    <w:rsid w:val="003F199B"/>
    <w:rsid w:val="00400425"/>
    <w:rsid w:val="004009A6"/>
    <w:rsid w:val="004355E5"/>
    <w:rsid w:val="00462637"/>
    <w:rsid w:val="00464C49"/>
    <w:rsid w:val="0048674D"/>
    <w:rsid w:val="00512B59"/>
    <w:rsid w:val="005167EA"/>
    <w:rsid w:val="005358D5"/>
    <w:rsid w:val="00545B6C"/>
    <w:rsid w:val="00562C9F"/>
    <w:rsid w:val="0057441D"/>
    <w:rsid w:val="00575C0B"/>
    <w:rsid w:val="00611473"/>
    <w:rsid w:val="00643328"/>
    <w:rsid w:val="006663C1"/>
    <w:rsid w:val="006842EE"/>
    <w:rsid w:val="006B3B15"/>
    <w:rsid w:val="006C4619"/>
    <w:rsid w:val="006F662E"/>
    <w:rsid w:val="007778ED"/>
    <w:rsid w:val="00796FB8"/>
    <w:rsid w:val="007B4B93"/>
    <w:rsid w:val="007B4C83"/>
    <w:rsid w:val="00813315"/>
    <w:rsid w:val="00855B07"/>
    <w:rsid w:val="008970D6"/>
    <w:rsid w:val="008A6077"/>
    <w:rsid w:val="008D3087"/>
    <w:rsid w:val="008E58E5"/>
    <w:rsid w:val="00901E41"/>
    <w:rsid w:val="00927086"/>
    <w:rsid w:val="0097213C"/>
    <w:rsid w:val="00973719"/>
    <w:rsid w:val="00975D9D"/>
    <w:rsid w:val="009C63D9"/>
    <w:rsid w:val="00A46D3F"/>
    <w:rsid w:val="00A60EF0"/>
    <w:rsid w:val="00A77292"/>
    <w:rsid w:val="00A84197"/>
    <w:rsid w:val="00A843E0"/>
    <w:rsid w:val="00AA3CD1"/>
    <w:rsid w:val="00AB41D8"/>
    <w:rsid w:val="00AB46CF"/>
    <w:rsid w:val="00AE1C09"/>
    <w:rsid w:val="00AF33DA"/>
    <w:rsid w:val="00B120F3"/>
    <w:rsid w:val="00B260DC"/>
    <w:rsid w:val="00B32CB9"/>
    <w:rsid w:val="00B47C2C"/>
    <w:rsid w:val="00B538A0"/>
    <w:rsid w:val="00B719C8"/>
    <w:rsid w:val="00B81C79"/>
    <w:rsid w:val="00B82556"/>
    <w:rsid w:val="00BA0AA3"/>
    <w:rsid w:val="00BB7511"/>
    <w:rsid w:val="00BF0028"/>
    <w:rsid w:val="00BF7567"/>
    <w:rsid w:val="00C3475A"/>
    <w:rsid w:val="00C81368"/>
    <w:rsid w:val="00C81692"/>
    <w:rsid w:val="00C94AA5"/>
    <w:rsid w:val="00CA1D64"/>
    <w:rsid w:val="00CB7BED"/>
    <w:rsid w:val="00D43CFD"/>
    <w:rsid w:val="00D57B4F"/>
    <w:rsid w:val="00D810E5"/>
    <w:rsid w:val="00D94839"/>
    <w:rsid w:val="00D9528F"/>
    <w:rsid w:val="00D973AB"/>
    <w:rsid w:val="00DE3F91"/>
    <w:rsid w:val="00E31404"/>
    <w:rsid w:val="00E368C0"/>
    <w:rsid w:val="00E566D2"/>
    <w:rsid w:val="00E664DF"/>
    <w:rsid w:val="00E67B96"/>
    <w:rsid w:val="00E903BA"/>
    <w:rsid w:val="00EA24BC"/>
    <w:rsid w:val="00EA5C9D"/>
    <w:rsid w:val="00ED0840"/>
    <w:rsid w:val="00EF206E"/>
    <w:rsid w:val="00F07D33"/>
    <w:rsid w:val="00F21080"/>
    <w:rsid w:val="00F24A83"/>
    <w:rsid w:val="00F45E57"/>
    <w:rsid w:val="00F50807"/>
    <w:rsid w:val="00F71CD1"/>
    <w:rsid w:val="00FC3EAC"/>
    <w:rsid w:val="00FE0440"/>
    <w:rsid w:val="1ACF9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9C9F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7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425"/>
    <w:pPr>
      <w:contextualSpacing/>
      <w:jc w:val="center"/>
    </w:pPr>
    <w:rPr>
      <w:rFonts w:eastAsiaTheme="majorEastAsia" w:cstheme="majorBidi"/>
      <w:b/>
      <w:spacing w:val="-10"/>
      <w:kern w:val="28"/>
      <w:sz w:val="28"/>
      <w:szCs w:val="56"/>
    </w:rPr>
  </w:style>
  <w:style w:type="paragraph" w:customStyle="1" w:styleId="Reference">
    <w:name w:val="Reference"/>
    <w:basedOn w:val="Normal"/>
    <w:rsid w:val="008A6077"/>
    <w:pPr>
      <w:spacing w:before="120"/>
      <w:ind w:left="720" w:hanging="720"/>
    </w:pPr>
    <w:rPr>
      <w:rFonts w:eastAsia="Times New Roman"/>
      <w:sz w:val="24"/>
      <w:szCs w:val="24"/>
    </w:rPr>
  </w:style>
  <w:style w:type="paragraph" w:styleId="Header">
    <w:name w:val="header"/>
    <w:basedOn w:val="Normal"/>
    <w:link w:val="HeaderChar"/>
    <w:uiPriority w:val="99"/>
    <w:unhideWhenUsed/>
    <w:rsid w:val="000379AB"/>
    <w:pPr>
      <w:tabs>
        <w:tab w:val="center" w:pos="4680"/>
        <w:tab w:val="right" w:pos="9360"/>
      </w:tabs>
    </w:pPr>
  </w:style>
  <w:style w:type="paragraph" w:customStyle="1" w:styleId="Heading-Secondary">
    <w:name w:val="Heading-Secondary"/>
    <w:basedOn w:val="Heading-Main"/>
    <w:qFormat/>
    <w:rsid w:val="00C81368"/>
    <w:pPr>
      <w:ind w:left="720"/>
    </w:pPr>
    <w:rPr>
      <w:b w:val="0"/>
    </w:rPr>
  </w:style>
  <w:style w:type="paragraph" w:customStyle="1" w:styleId="Authors">
    <w:name w:val="Authors"/>
    <w:basedOn w:val="Normal"/>
    <w:rsid w:val="00B120F3"/>
    <w:pPr>
      <w:spacing w:before="120" w:after="360"/>
    </w:pPr>
    <w:rPr>
      <w:rFonts w:eastAsia="Times New Roman"/>
      <w:b/>
      <w:sz w:val="24"/>
      <w:szCs w:val="24"/>
    </w:rPr>
  </w:style>
  <w:style w:type="paragraph" w:customStyle="1" w:styleId="Text">
    <w:name w:val="Text"/>
    <w:basedOn w:val="Normal"/>
    <w:rsid w:val="008A6077"/>
    <w:pPr>
      <w:spacing w:before="120"/>
      <w:ind w:firstLine="720"/>
    </w:pPr>
    <w:rPr>
      <w:rFonts w:eastAsia="Times New Roman"/>
      <w:sz w:val="24"/>
      <w:szCs w:val="24"/>
    </w:rPr>
  </w:style>
  <w:style w:type="paragraph" w:customStyle="1" w:styleId="FigureorTableCaption">
    <w:name w:val="Figure or Table Caption"/>
    <w:basedOn w:val="Normal"/>
    <w:rsid w:val="008A6077"/>
    <w:pPr>
      <w:keepNext/>
      <w:spacing w:before="240"/>
      <w:outlineLvl w:val="0"/>
    </w:pPr>
    <w:rPr>
      <w:rFonts w:eastAsia="Times New Roman"/>
      <w:kern w:val="28"/>
      <w:sz w:val="24"/>
      <w:szCs w:val="24"/>
    </w:rPr>
  </w:style>
  <w:style w:type="character" w:customStyle="1" w:styleId="HeaderChar">
    <w:name w:val="Header Char"/>
    <w:basedOn w:val="DefaultParagraphFont"/>
    <w:link w:val="Header"/>
    <w:uiPriority w:val="99"/>
    <w:rsid w:val="000379AB"/>
    <w:rPr>
      <w:rFonts w:ascii="Times New Roman" w:eastAsia="Calibri" w:hAnsi="Times New Roman" w:cs="Times New Roman"/>
      <w:sz w:val="20"/>
      <w:szCs w:val="20"/>
    </w:rPr>
  </w:style>
  <w:style w:type="character" w:styleId="Hyperlink">
    <w:name w:val="Hyperlink"/>
    <w:uiPriority w:val="99"/>
    <w:rsid w:val="008A6077"/>
    <w:rPr>
      <w:color w:val="0000FF"/>
      <w:u w:val="single"/>
    </w:rPr>
  </w:style>
  <w:style w:type="paragraph" w:customStyle="1" w:styleId="Heading-Main">
    <w:name w:val="Heading-Main"/>
    <w:basedOn w:val="Normal"/>
    <w:rsid w:val="005358D5"/>
    <w:pPr>
      <w:keepNext/>
      <w:spacing w:before="240" w:after="120"/>
      <w:outlineLvl w:val="0"/>
    </w:pPr>
    <w:rPr>
      <w:rFonts w:eastAsia="Times New Roman"/>
      <w:b/>
      <w:bCs/>
      <w:kern w:val="28"/>
      <w:sz w:val="24"/>
      <w:szCs w:val="24"/>
    </w:rPr>
  </w:style>
  <w:style w:type="paragraph" w:customStyle="1" w:styleId="Affiliation">
    <w:name w:val="Affiliation"/>
    <w:basedOn w:val="Text"/>
    <w:qFormat/>
    <w:rsid w:val="00B719C8"/>
    <w:pPr>
      <w:ind w:firstLine="0"/>
    </w:pPr>
  </w:style>
  <w:style w:type="paragraph" w:customStyle="1" w:styleId="KeyPoints">
    <w:name w:val="Key Points"/>
    <w:basedOn w:val="Normal"/>
    <w:rsid w:val="008A6077"/>
    <w:pPr>
      <w:spacing w:before="120"/>
    </w:pPr>
    <w:rPr>
      <w:rFonts w:eastAsia="Times New Roman"/>
      <w:sz w:val="24"/>
      <w:szCs w:val="24"/>
    </w:rPr>
  </w:style>
  <w:style w:type="paragraph" w:customStyle="1" w:styleId="Abstract">
    <w:name w:val="Abstract"/>
    <w:basedOn w:val="Normal"/>
    <w:qFormat/>
    <w:rsid w:val="00400425"/>
    <w:pPr>
      <w:spacing w:before="120"/>
    </w:pPr>
    <w:rPr>
      <w:rFonts w:eastAsia="Times New Roman"/>
      <w:sz w:val="24"/>
      <w:szCs w:val="24"/>
    </w:rPr>
  </w:style>
  <w:style w:type="character" w:customStyle="1" w:styleId="TitleChar">
    <w:name w:val="Title Char"/>
    <w:basedOn w:val="DefaultParagraphFont"/>
    <w:link w:val="Title"/>
    <w:uiPriority w:val="10"/>
    <w:rsid w:val="00400425"/>
    <w:rPr>
      <w:rFonts w:ascii="Times New Roman" w:eastAsiaTheme="majorEastAsia" w:hAnsi="Times New Roman" w:cstheme="majorBidi"/>
      <w:b/>
      <w:spacing w:val="-10"/>
      <w:kern w:val="28"/>
      <w:sz w:val="28"/>
      <w:szCs w:val="56"/>
    </w:rPr>
  </w:style>
  <w:style w:type="paragraph" w:customStyle="1" w:styleId="Note">
    <w:name w:val="Note"/>
    <w:basedOn w:val="Normal"/>
    <w:qFormat/>
    <w:rsid w:val="0037466A"/>
    <w:pPr>
      <w:spacing w:before="240" w:after="240"/>
    </w:pPr>
    <w:rPr>
      <w:color w:val="00B0F0"/>
    </w:rPr>
  </w:style>
  <w:style w:type="paragraph" w:styleId="NormalWeb">
    <w:name w:val="Normal (Web)"/>
    <w:basedOn w:val="Normal"/>
    <w:uiPriority w:val="99"/>
    <w:semiHidden/>
    <w:unhideWhenUsed/>
    <w:rsid w:val="002F3B11"/>
    <w:rPr>
      <w:sz w:val="24"/>
      <w:szCs w:val="24"/>
    </w:rPr>
  </w:style>
  <w:style w:type="paragraph" w:styleId="Footer">
    <w:name w:val="footer"/>
    <w:basedOn w:val="Normal"/>
    <w:link w:val="FooterChar"/>
    <w:uiPriority w:val="99"/>
    <w:unhideWhenUsed/>
    <w:rsid w:val="000379AB"/>
    <w:pPr>
      <w:tabs>
        <w:tab w:val="center" w:pos="4680"/>
        <w:tab w:val="right" w:pos="9360"/>
      </w:tabs>
    </w:pPr>
  </w:style>
  <w:style w:type="character" w:customStyle="1" w:styleId="FooterChar">
    <w:name w:val="Footer Char"/>
    <w:basedOn w:val="DefaultParagraphFont"/>
    <w:link w:val="Footer"/>
    <w:uiPriority w:val="99"/>
    <w:rsid w:val="000379AB"/>
    <w:rPr>
      <w:rFonts w:ascii="Times New Roman" w:eastAsia="Calibri" w:hAnsi="Times New Roman" w:cs="Times New Roman"/>
      <w:sz w:val="20"/>
      <w:szCs w:val="20"/>
    </w:rPr>
  </w:style>
  <w:style w:type="paragraph" w:styleId="ListParagraph">
    <w:name w:val="List Paragraph"/>
    <w:basedOn w:val="Normal"/>
    <w:uiPriority w:val="34"/>
    <w:qFormat/>
    <w:rsid w:val="00D810E5"/>
    <w:pPr>
      <w:spacing w:after="200"/>
      <w:ind w:left="720"/>
      <w:contextualSpacing/>
    </w:pPr>
    <w:rPr>
      <w:rFonts w:asciiTheme="minorHAnsi" w:eastAsiaTheme="minorEastAsia" w:hAnsiTheme="minorHAnsi" w:cstheme="minorBidi"/>
      <w:sz w:val="24"/>
      <w:szCs w:val="24"/>
      <w:lang w:eastAsia="ja-JP"/>
    </w:rPr>
  </w:style>
  <w:style w:type="character" w:customStyle="1" w:styleId="UnresolvedMention1">
    <w:name w:val="Unresolved Mention1"/>
    <w:basedOn w:val="DefaultParagraphFont"/>
    <w:uiPriority w:val="99"/>
    <w:rsid w:val="00B81C79"/>
    <w:rPr>
      <w:color w:val="808080"/>
      <w:shd w:val="clear" w:color="auto" w:fill="E6E6E6"/>
    </w:rPr>
  </w:style>
  <w:style w:type="paragraph" w:styleId="BalloonText">
    <w:name w:val="Balloon Text"/>
    <w:basedOn w:val="Normal"/>
    <w:link w:val="BalloonTextChar"/>
    <w:uiPriority w:val="99"/>
    <w:semiHidden/>
    <w:unhideWhenUsed/>
    <w:rsid w:val="007B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93"/>
    <w:rPr>
      <w:rFonts w:ascii="Segoe UI" w:eastAsia="Calibri" w:hAnsi="Segoe UI" w:cs="Segoe UI"/>
      <w:sz w:val="18"/>
      <w:szCs w:val="18"/>
    </w:rPr>
  </w:style>
  <w:style w:type="character" w:styleId="Emphasis">
    <w:name w:val="Emphasis"/>
    <w:basedOn w:val="DefaultParagraphFont"/>
    <w:uiPriority w:val="20"/>
    <w:qFormat/>
    <w:rsid w:val="007B4B93"/>
    <w:rPr>
      <w:i/>
      <w:iCs/>
    </w:rPr>
  </w:style>
  <w:style w:type="character" w:styleId="FollowedHyperlink">
    <w:name w:val="FollowedHyperlink"/>
    <w:basedOn w:val="DefaultParagraphFont"/>
    <w:uiPriority w:val="99"/>
    <w:semiHidden/>
    <w:unhideWhenUsed/>
    <w:rsid w:val="00F45E57"/>
    <w:rPr>
      <w:color w:val="954F72" w:themeColor="followedHyperlink"/>
      <w:u w:val="single"/>
    </w:rPr>
  </w:style>
  <w:style w:type="paragraph" w:styleId="CommentText">
    <w:name w:val="annotation text"/>
    <w:basedOn w:val="Normal"/>
    <w:link w:val="CommentTextChar"/>
    <w:uiPriority w:val="99"/>
    <w:unhideWhenUsed/>
    <w:rsid w:val="0048674D"/>
    <w:pPr>
      <w:spacing w:after="200"/>
    </w:pPr>
    <w:rPr>
      <w:rFonts w:asciiTheme="minorHAnsi" w:eastAsiaTheme="minorHAnsi" w:hAnsiTheme="minorHAnsi" w:cstheme="minorBidi"/>
      <w:lang w:val="en-NZ"/>
    </w:rPr>
  </w:style>
  <w:style w:type="character" w:customStyle="1" w:styleId="CommentTextChar">
    <w:name w:val="Comment Text Char"/>
    <w:basedOn w:val="DefaultParagraphFont"/>
    <w:link w:val="CommentText"/>
    <w:uiPriority w:val="99"/>
    <w:rsid w:val="0048674D"/>
    <w:rPr>
      <w:sz w:val="20"/>
      <w:szCs w:val="20"/>
      <w:lang w:val="en-NZ"/>
    </w:rPr>
  </w:style>
  <w:style w:type="table" w:styleId="TableGrid">
    <w:name w:val="Table Grid"/>
    <w:basedOn w:val="TableNormal"/>
    <w:uiPriority w:val="59"/>
    <w:rsid w:val="00D43CFD"/>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3CFD"/>
    <w:rPr>
      <w:color w:val="808080"/>
    </w:rPr>
  </w:style>
  <w:style w:type="character" w:styleId="CommentReference">
    <w:name w:val="annotation reference"/>
    <w:basedOn w:val="DefaultParagraphFont"/>
    <w:uiPriority w:val="99"/>
    <w:semiHidden/>
    <w:unhideWhenUsed/>
    <w:rsid w:val="00D43CFD"/>
    <w:rPr>
      <w:sz w:val="16"/>
      <w:szCs w:val="16"/>
    </w:rPr>
  </w:style>
  <w:style w:type="paragraph" w:styleId="CommentSubject">
    <w:name w:val="annotation subject"/>
    <w:basedOn w:val="CommentText"/>
    <w:next w:val="CommentText"/>
    <w:link w:val="CommentSubjectChar"/>
    <w:uiPriority w:val="99"/>
    <w:semiHidden/>
    <w:unhideWhenUsed/>
    <w:rsid w:val="00D43CFD"/>
    <w:rPr>
      <w:b/>
      <w:bCs/>
    </w:rPr>
  </w:style>
  <w:style w:type="character" w:customStyle="1" w:styleId="CommentSubjectChar">
    <w:name w:val="Comment Subject Char"/>
    <w:basedOn w:val="CommentTextChar"/>
    <w:link w:val="CommentSubject"/>
    <w:uiPriority w:val="99"/>
    <w:semiHidden/>
    <w:rsid w:val="00D43CFD"/>
    <w:rPr>
      <w:b/>
      <w:bCs/>
      <w:sz w:val="20"/>
      <w:szCs w:val="20"/>
      <w:lang w:val="en-NZ"/>
    </w:rPr>
  </w:style>
  <w:style w:type="character" w:styleId="LineNumber">
    <w:name w:val="line number"/>
    <w:basedOn w:val="DefaultParagraphFont"/>
    <w:uiPriority w:val="99"/>
    <w:semiHidden/>
    <w:unhideWhenUsed/>
    <w:rsid w:val="00D43CFD"/>
  </w:style>
  <w:style w:type="paragraph" w:customStyle="1" w:styleId="EndNoteBibliographyTitle">
    <w:name w:val="EndNote Bibliography Title"/>
    <w:basedOn w:val="Normal"/>
    <w:link w:val="EndNoteBibliographyTitleChar"/>
    <w:rsid w:val="00D43CFD"/>
    <w:pPr>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D43CFD"/>
    <w:rPr>
      <w:rFonts w:ascii="Calibri" w:hAnsi="Calibri" w:cs="Calibri"/>
      <w:noProof/>
      <w:sz w:val="22"/>
      <w:szCs w:val="22"/>
    </w:rPr>
  </w:style>
  <w:style w:type="paragraph" w:customStyle="1" w:styleId="EndNoteBibliography">
    <w:name w:val="EndNote Bibliography"/>
    <w:basedOn w:val="Normal"/>
    <w:link w:val="EndNoteBibliographyChar"/>
    <w:rsid w:val="00D43CFD"/>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D43CFD"/>
    <w:rPr>
      <w:rFonts w:ascii="Calibr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4717">
      <w:bodyDiv w:val="1"/>
      <w:marLeft w:val="0"/>
      <w:marRight w:val="0"/>
      <w:marTop w:val="0"/>
      <w:marBottom w:val="0"/>
      <w:divBdr>
        <w:top w:val="none" w:sz="0" w:space="0" w:color="auto"/>
        <w:left w:val="none" w:sz="0" w:space="0" w:color="auto"/>
        <w:bottom w:val="none" w:sz="0" w:space="0" w:color="auto"/>
        <w:right w:val="none" w:sz="0" w:space="0" w:color="auto"/>
      </w:divBdr>
    </w:div>
    <w:div w:id="241108731">
      <w:bodyDiv w:val="1"/>
      <w:marLeft w:val="0"/>
      <w:marRight w:val="0"/>
      <w:marTop w:val="0"/>
      <w:marBottom w:val="0"/>
      <w:divBdr>
        <w:top w:val="none" w:sz="0" w:space="0" w:color="auto"/>
        <w:left w:val="none" w:sz="0" w:space="0" w:color="auto"/>
        <w:bottom w:val="none" w:sz="0" w:space="0" w:color="auto"/>
        <w:right w:val="none" w:sz="0" w:space="0" w:color="auto"/>
      </w:divBdr>
    </w:div>
    <w:div w:id="345134175">
      <w:bodyDiv w:val="1"/>
      <w:marLeft w:val="0"/>
      <w:marRight w:val="0"/>
      <w:marTop w:val="0"/>
      <w:marBottom w:val="0"/>
      <w:divBdr>
        <w:top w:val="none" w:sz="0" w:space="0" w:color="auto"/>
        <w:left w:val="none" w:sz="0" w:space="0" w:color="auto"/>
        <w:bottom w:val="none" w:sz="0" w:space="0" w:color="auto"/>
        <w:right w:val="none" w:sz="0" w:space="0" w:color="auto"/>
      </w:divBdr>
    </w:div>
    <w:div w:id="704406528">
      <w:bodyDiv w:val="1"/>
      <w:marLeft w:val="0"/>
      <w:marRight w:val="0"/>
      <w:marTop w:val="0"/>
      <w:marBottom w:val="0"/>
      <w:divBdr>
        <w:top w:val="none" w:sz="0" w:space="0" w:color="auto"/>
        <w:left w:val="none" w:sz="0" w:space="0" w:color="auto"/>
        <w:bottom w:val="none" w:sz="0" w:space="0" w:color="auto"/>
        <w:right w:val="none" w:sz="0" w:space="0" w:color="auto"/>
      </w:divBdr>
    </w:div>
    <w:div w:id="812676312">
      <w:bodyDiv w:val="1"/>
      <w:marLeft w:val="0"/>
      <w:marRight w:val="0"/>
      <w:marTop w:val="0"/>
      <w:marBottom w:val="0"/>
      <w:divBdr>
        <w:top w:val="none" w:sz="0" w:space="0" w:color="auto"/>
        <w:left w:val="none" w:sz="0" w:space="0" w:color="auto"/>
        <w:bottom w:val="none" w:sz="0" w:space="0" w:color="auto"/>
        <w:right w:val="none" w:sz="0" w:space="0" w:color="auto"/>
      </w:divBdr>
    </w:div>
    <w:div w:id="877201397">
      <w:bodyDiv w:val="1"/>
      <w:marLeft w:val="0"/>
      <w:marRight w:val="0"/>
      <w:marTop w:val="0"/>
      <w:marBottom w:val="0"/>
      <w:divBdr>
        <w:top w:val="none" w:sz="0" w:space="0" w:color="auto"/>
        <w:left w:val="none" w:sz="0" w:space="0" w:color="auto"/>
        <w:bottom w:val="none" w:sz="0" w:space="0" w:color="auto"/>
        <w:right w:val="none" w:sz="0" w:space="0" w:color="auto"/>
      </w:divBdr>
    </w:div>
    <w:div w:id="1017734784">
      <w:bodyDiv w:val="1"/>
      <w:marLeft w:val="0"/>
      <w:marRight w:val="0"/>
      <w:marTop w:val="0"/>
      <w:marBottom w:val="0"/>
      <w:divBdr>
        <w:top w:val="none" w:sz="0" w:space="0" w:color="auto"/>
        <w:left w:val="none" w:sz="0" w:space="0" w:color="auto"/>
        <w:bottom w:val="none" w:sz="0" w:space="0" w:color="auto"/>
        <w:right w:val="none" w:sz="0" w:space="0" w:color="auto"/>
      </w:divBdr>
    </w:div>
    <w:div w:id="1254120579">
      <w:bodyDiv w:val="1"/>
      <w:marLeft w:val="0"/>
      <w:marRight w:val="0"/>
      <w:marTop w:val="0"/>
      <w:marBottom w:val="0"/>
      <w:divBdr>
        <w:top w:val="none" w:sz="0" w:space="0" w:color="auto"/>
        <w:left w:val="none" w:sz="0" w:space="0" w:color="auto"/>
        <w:bottom w:val="none" w:sz="0" w:space="0" w:color="auto"/>
        <w:right w:val="none" w:sz="0" w:space="0" w:color="auto"/>
      </w:divBdr>
    </w:div>
    <w:div w:id="1326199967">
      <w:bodyDiv w:val="1"/>
      <w:marLeft w:val="0"/>
      <w:marRight w:val="0"/>
      <w:marTop w:val="0"/>
      <w:marBottom w:val="0"/>
      <w:divBdr>
        <w:top w:val="none" w:sz="0" w:space="0" w:color="auto"/>
        <w:left w:val="none" w:sz="0" w:space="0" w:color="auto"/>
        <w:bottom w:val="none" w:sz="0" w:space="0" w:color="auto"/>
        <w:right w:val="none" w:sz="0" w:space="0" w:color="auto"/>
      </w:divBdr>
    </w:div>
    <w:div w:id="1524050897">
      <w:bodyDiv w:val="1"/>
      <w:marLeft w:val="0"/>
      <w:marRight w:val="0"/>
      <w:marTop w:val="0"/>
      <w:marBottom w:val="0"/>
      <w:divBdr>
        <w:top w:val="none" w:sz="0" w:space="0" w:color="auto"/>
        <w:left w:val="none" w:sz="0" w:space="0" w:color="auto"/>
        <w:bottom w:val="none" w:sz="0" w:space="0" w:color="auto"/>
        <w:right w:val="none" w:sz="0" w:space="0" w:color="auto"/>
      </w:divBdr>
    </w:div>
    <w:div w:id="1572689984">
      <w:bodyDiv w:val="1"/>
      <w:marLeft w:val="0"/>
      <w:marRight w:val="0"/>
      <w:marTop w:val="0"/>
      <w:marBottom w:val="0"/>
      <w:divBdr>
        <w:top w:val="none" w:sz="0" w:space="0" w:color="auto"/>
        <w:left w:val="none" w:sz="0" w:space="0" w:color="auto"/>
        <w:bottom w:val="none" w:sz="0" w:space="0" w:color="auto"/>
        <w:right w:val="none" w:sz="0" w:space="0" w:color="auto"/>
      </w:divBdr>
    </w:div>
    <w:div w:id="1653018542">
      <w:bodyDiv w:val="1"/>
      <w:marLeft w:val="0"/>
      <w:marRight w:val="0"/>
      <w:marTop w:val="0"/>
      <w:marBottom w:val="0"/>
      <w:divBdr>
        <w:top w:val="none" w:sz="0" w:space="0" w:color="auto"/>
        <w:left w:val="none" w:sz="0" w:space="0" w:color="auto"/>
        <w:bottom w:val="none" w:sz="0" w:space="0" w:color="auto"/>
        <w:right w:val="none" w:sz="0" w:space="0" w:color="auto"/>
      </w:divBdr>
    </w:div>
    <w:div w:id="1699696663">
      <w:bodyDiv w:val="1"/>
      <w:marLeft w:val="0"/>
      <w:marRight w:val="0"/>
      <w:marTop w:val="0"/>
      <w:marBottom w:val="0"/>
      <w:divBdr>
        <w:top w:val="none" w:sz="0" w:space="0" w:color="auto"/>
        <w:left w:val="none" w:sz="0" w:space="0" w:color="auto"/>
        <w:bottom w:val="none" w:sz="0" w:space="0" w:color="auto"/>
        <w:right w:val="none" w:sz="0" w:space="0" w:color="auto"/>
      </w:divBdr>
    </w:div>
    <w:div w:id="1858538578">
      <w:bodyDiv w:val="1"/>
      <w:marLeft w:val="0"/>
      <w:marRight w:val="0"/>
      <w:marTop w:val="0"/>
      <w:marBottom w:val="0"/>
      <w:divBdr>
        <w:top w:val="none" w:sz="0" w:space="0" w:color="auto"/>
        <w:left w:val="none" w:sz="0" w:space="0" w:color="auto"/>
        <w:bottom w:val="none" w:sz="0" w:space="0" w:color="auto"/>
        <w:right w:val="none" w:sz="0" w:space="0" w:color="auto"/>
      </w:divBdr>
    </w:div>
    <w:div w:id="208668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alex.james@canterbury.ac.nz)"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8562</Words>
  <Characters>48810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Hanson</dc:creator>
  <cp:keywords/>
  <dc:description/>
  <cp:lastModifiedBy>Pen Holland</cp:lastModifiedBy>
  <cp:revision>10</cp:revision>
  <dcterms:created xsi:type="dcterms:W3CDTF">2018-11-29T12:08:00Z</dcterms:created>
  <dcterms:modified xsi:type="dcterms:W3CDTF">2019-01-23T13:25:00Z</dcterms:modified>
</cp:coreProperties>
</file>