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805B" w14:textId="09BF940E" w:rsidR="0065266E" w:rsidRPr="00823F7D" w:rsidRDefault="00A911C5" w:rsidP="00025E22">
      <w:pPr>
        <w:autoSpaceDE w:val="0"/>
        <w:autoSpaceDN w:val="0"/>
        <w:adjustRightInd w:val="0"/>
        <w:spacing w:line="480" w:lineRule="auto"/>
        <w:jc w:val="center"/>
        <w:rPr>
          <w:sz w:val="28"/>
          <w:lang w:val="en-US"/>
        </w:rPr>
      </w:pPr>
      <w:r w:rsidRPr="00823F7D">
        <w:rPr>
          <w:sz w:val="28"/>
          <w:lang w:val="en-US"/>
        </w:rPr>
        <w:softHyphen/>
      </w:r>
      <w:r w:rsidRPr="00823F7D">
        <w:rPr>
          <w:sz w:val="28"/>
          <w:lang w:val="en-US"/>
        </w:rPr>
        <w:softHyphen/>
      </w:r>
      <w:r w:rsidR="00520B50" w:rsidRPr="00823F7D">
        <w:rPr>
          <w:sz w:val="28"/>
          <w:lang w:val="en-GB"/>
        </w:rPr>
        <w:softHyphen/>
      </w:r>
      <w:r w:rsidR="0007275E" w:rsidRPr="00823F7D">
        <w:rPr>
          <w:sz w:val="28"/>
          <w:lang w:val="en-US"/>
        </w:rPr>
        <w:t xml:space="preserve">Effect of spatial hole burning on output characteristics of </w:t>
      </w:r>
      <w:r w:rsidR="0065266E" w:rsidRPr="00823F7D">
        <w:rPr>
          <w:sz w:val="28"/>
          <w:lang w:val="en-US"/>
        </w:rPr>
        <w:t xml:space="preserve">high power edge emitting </w:t>
      </w:r>
      <w:r w:rsidR="00740B85" w:rsidRPr="00823F7D">
        <w:rPr>
          <w:sz w:val="28"/>
          <w:lang w:val="en-US"/>
        </w:rPr>
        <w:t xml:space="preserve">semiconductor </w:t>
      </w:r>
      <w:r w:rsidR="0065266E" w:rsidRPr="00823F7D">
        <w:rPr>
          <w:sz w:val="28"/>
          <w:lang w:val="en-US"/>
        </w:rPr>
        <w:t>lasers:</w:t>
      </w:r>
      <w:r w:rsidR="0007275E" w:rsidRPr="00823F7D">
        <w:rPr>
          <w:sz w:val="28"/>
          <w:lang w:val="en-US"/>
        </w:rPr>
        <w:t xml:space="preserve"> a universal analytical estimate and numerical analysis.</w:t>
      </w:r>
    </w:p>
    <w:p w14:paraId="39211793" w14:textId="77777777" w:rsidR="00AE4E8A" w:rsidRPr="00823F7D" w:rsidRDefault="00AE4E8A" w:rsidP="00025E22">
      <w:pPr>
        <w:autoSpaceDE w:val="0"/>
        <w:autoSpaceDN w:val="0"/>
        <w:adjustRightInd w:val="0"/>
        <w:spacing w:line="480" w:lineRule="auto"/>
        <w:jc w:val="center"/>
        <w:rPr>
          <w:lang w:val="en-US"/>
        </w:rPr>
      </w:pPr>
    </w:p>
    <w:p w14:paraId="45922730" w14:textId="77777777" w:rsidR="005609A9" w:rsidRPr="00823F7D" w:rsidRDefault="000216C1" w:rsidP="005609A9">
      <w:pPr>
        <w:pStyle w:val="Abstract"/>
        <w:spacing w:line="360" w:lineRule="auto"/>
        <w:ind w:right="-6"/>
        <w:jc w:val="center"/>
        <w:rPr>
          <w:b w:val="0"/>
          <w:sz w:val="24"/>
          <w:szCs w:val="24"/>
          <w:lang w:val="fi-FI"/>
        </w:rPr>
      </w:pPr>
      <w:r w:rsidRPr="00823F7D">
        <w:rPr>
          <w:b w:val="0"/>
          <w:sz w:val="24"/>
          <w:szCs w:val="24"/>
          <w:lang w:val="fi-FI"/>
        </w:rPr>
        <w:t>Eugene A. Avrutin</w:t>
      </w:r>
      <w:r w:rsidRPr="00823F7D">
        <w:rPr>
          <w:b w:val="0"/>
          <w:sz w:val="24"/>
          <w:szCs w:val="24"/>
          <w:vertAlign w:val="superscript"/>
          <w:lang w:val="fi-FI"/>
        </w:rPr>
        <w:t xml:space="preserve">1  </w:t>
      </w:r>
      <w:r w:rsidRPr="00823F7D">
        <w:rPr>
          <w:b w:val="0"/>
          <w:sz w:val="24"/>
          <w:szCs w:val="24"/>
          <w:vertAlign w:val="subscript"/>
          <w:lang w:val="fi-FI"/>
        </w:rPr>
        <w:t xml:space="preserve">, </w:t>
      </w:r>
      <w:r w:rsidR="005609A9" w:rsidRPr="00823F7D">
        <w:rPr>
          <w:b w:val="0"/>
          <w:sz w:val="24"/>
          <w:szCs w:val="24"/>
          <w:lang w:val="fi-FI"/>
        </w:rPr>
        <w:t>Boris S. Ryvkin</w:t>
      </w:r>
      <w:r w:rsidRPr="00823F7D">
        <w:rPr>
          <w:b w:val="0"/>
          <w:sz w:val="24"/>
          <w:szCs w:val="24"/>
          <w:vertAlign w:val="superscript"/>
          <w:lang w:val="fi-FI"/>
        </w:rPr>
        <w:t>2</w:t>
      </w:r>
      <w:r w:rsidR="005609A9" w:rsidRPr="00823F7D">
        <w:rPr>
          <w:b w:val="0"/>
          <w:sz w:val="24"/>
          <w:szCs w:val="24"/>
          <w:vertAlign w:val="superscript"/>
          <w:lang w:val="fi-FI"/>
        </w:rPr>
        <w:t>,</w:t>
      </w:r>
      <w:r w:rsidRPr="00823F7D">
        <w:rPr>
          <w:b w:val="0"/>
          <w:sz w:val="24"/>
          <w:szCs w:val="24"/>
          <w:vertAlign w:val="superscript"/>
          <w:lang w:val="fi-FI"/>
        </w:rPr>
        <w:t>3</w:t>
      </w:r>
      <w:r w:rsidR="005609A9" w:rsidRPr="00823F7D">
        <w:rPr>
          <w:b w:val="0"/>
          <w:sz w:val="24"/>
          <w:szCs w:val="24"/>
          <w:lang w:val="fi-FI"/>
        </w:rPr>
        <w:t xml:space="preserve">,  </w:t>
      </w:r>
    </w:p>
    <w:p w14:paraId="12F62C8A" w14:textId="77777777" w:rsidR="000216C1" w:rsidRPr="00823F7D" w:rsidRDefault="000216C1" w:rsidP="000216C1">
      <w:pPr>
        <w:rPr>
          <w:lang w:val="fi-FI" w:eastAsia="en-US"/>
        </w:rPr>
      </w:pPr>
    </w:p>
    <w:p w14:paraId="09176448" w14:textId="77777777" w:rsidR="000216C1" w:rsidRPr="00823F7D" w:rsidRDefault="000216C1" w:rsidP="000216C1">
      <w:pPr>
        <w:autoSpaceDE w:val="0"/>
        <w:autoSpaceDN w:val="0"/>
        <w:adjustRightInd w:val="0"/>
        <w:spacing w:line="360" w:lineRule="auto"/>
        <w:jc w:val="center"/>
        <w:rPr>
          <w:rFonts w:ascii="AdvOTf9433e2d" w:hAnsi="AdvOTf9433e2d" w:cs="AdvOTf9433e2d"/>
          <w:color w:val="000000"/>
          <w:lang w:val="en-GB"/>
        </w:rPr>
      </w:pPr>
      <w:r w:rsidRPr="00823F7D">
        <w:rPr>
          <w:rFonts w:ascii="AdvOTf9433e2d" w:hAnsi="AdvOTf9433e2d" w:cs="AdvOTf9433e2d"/>
          <w:color w:val="000000"/>
          <w:vertAlign w:val="superscript"/>
          <w:lang w:val="en-GB"/>
        </w:rPr>
        <w:t>1</w:t>
      </w:r>
      <w:r w:rsidRPr="00823F7D">
        <w:rPr>
          <w:rFonts w:ascii="AdvOTf9433e2d" w:hAnsi="AdvOTf9433e2d" w:cs="AdvOTf9433e2d"/>
          <w:color w:val="000000"/>
          <w:lang w:val="en-GB"/>
        </w:rPr>
        <w:t xml:space="preserve"> Dept of Electronic Engineering, University of York, York, </w:t>
      </w:r>
      <w:proofErr w:type="gramStart"/>
      <w:r w:rsidRPr="00823F7D">
        <w:rPr>
          <w:rFonts w:ascii="AdvOTf9433e2d" w:hAnsi="AdvOTf9433e2d" w:cs="AdvOTf9433e2d"/>
          <w:color w:val="000000"/>
          <w:lang w:val="en-GB"/>
        </w:rPr>
        <w:t>UK;  corresponding</w:t>
      </w:r>
      <w:proofErr w:type="gramEnd"/>
      <w:r w:rsidRPr="00823F7D">
        <w:rPr>
          <w:rFonts w:ascii="AdvOTf9433e2d" w:hAnsi="AdvOTf9433e2d" w:cs="AdvOTf9433e2d"/>
          <w:color w:val="000000"/>
          <w:lang w:val="en-GB"/>
        </w:rPr>
        <w:t xml:space="preserve"> author</w:t>
      </w:r>
    </w:p>
    <w:p w14:paraId="616ECFD5" w14:textId="3F0CE6A3" w:rsidR="000216C1" w:rsidRPr="00823F7D" w:rsidRDefault="000216C1" w:rsidP="006A4D56">
      <w:pPr>
        <w:autoSpaceDE w:val="0"/>
        <w:autoSpaceDN w:val="0"/>
        <w:adjustRightInd w:val="0"/>
        <w:spacing w:line="360" w:lineRule="auto"/>
        <w:jc w:val="center"/>
        <w:rPr>
          <w:lang w:val="en-US"/>
        </w:rPr>
      </w:pPr>
      <w:proofErr w:type="gramStart"/>
      <w:r w:rsidRPr="00823F7D">
        <w:rPr>
          <w:lang w:val="en-US"/>
        </w:rPr>
        <w:t>email  eugene.avrutin@york.ac.uk</w:t>
      </w:r>
      <w:proofErr w:type="gramEnd"/>
    </w:p>
    <w:p w14:paraId="732808A0" w14:textId="77777777" w:rsidR="005609A9" w:rsidRPr="00823F7D" w:rsidRDefault="000216C1" w:rsidP="005609A9">
      <w:pPr>
        <w:autoSpaceDE w:val="0"/>
        <w:autoSpaceDN w:val="0"/>
        <w:adjustRightInd w:val="0"/>
        <w:spacing w:line="360" w:lineRule="auto"/>
        <w:jc w:val="center"/>
        <w:rPr>
          <w:rFonts w:ascii="AdvOTf9433e2d" w:hAnsi="AdvOTf9433e2d" w:cs="AdvOTf9433e2d"/>
          <w:color w:val="000000"/>
          <w:lang w:val="en-GB"/>
        </w:rPr>
      </w:pPr>
      <w:r w:rsidRPr="00823F7D">
        <w:rPr>
          <w:rFonts w:ascii="AdvOTf9433e2d" w:hAnsi="AdvOTf9433e2d" w:cs="AdvOTf9433e2d"/>
          <w:color w:val="000000"/>
          <w:vertAlign w:val="superscript"/>
          <w:lang w:val="en-GB"/>
        </w:rPr>
        <w:t>2</w:t>
      </w:r>
      <w:r w:rsidR="005609A9" w:rsidRPr="00823F7D">
        <w:rPr>
          <w:rFonts w:ascii="AdvOTf9433e2d" w:hAnsi="AdvOTf9433e2d" w:cs="AdvOTf9433e2d"/>
          <w:color w:val="000000"/>
          <w:lang w:val="en-GB"/>
        </w:rPr>
        <w:t xml:space="preserve"> A F </w:t>
      </w:r>
      <w:proofErr w:type="spellStart"/>
      <w:r w:rsidR="005609A9" w:rsidRPr="00823F7D">
        <w:rPr>
          <w:rFonts w:ascii="AdvOTf9433e2d" w:hAnsi="AdvOTf9433e2d" w:cs="AdvOTf9433e2d"/>
          <w:color w:val="000000"/>
          <w:lang w:val="en-GB"/>
        </w:rPr>
        <w:t>Ioffe</w:t>
      </w:r>
      <w:proofErr w:type="spellEnd"/>
      <w:r w:rsidR="005609A9" w:rsidRPr="00823F7D">
        <w:rPr>
          <w:rFonts w:ascii="AdvOTf9433e2d" w:hAnsi="AdvOTf9433e2d" w:cs="AdvOTf9433e2d"/>
          <w:color w:val="000000"/>
          <w:lang w:val="en-GB"/>
        </w:rPr>
        <w:t xml:space="preserve"> </w:t>
      </w:r>
      <w:proofErr w:type="spellStart"/>
      <w:r w:rsidR="005609A9" w:rsidRPr="00823F7D">
        <w:rPr>
          <w:rFonts w:ascii="AdvOTf9433e2d" w:hAnsi="AdvOTf9433e2d" w:cs="AdvOTf9433e2d"/>
          <w:color w:val="000000"/>
          <w:lang w:val="en-GB"/>
        </w:rPr>
        <w:t>Physico</w:t>
      </w:r>
      <w:proofErr w:type="spellEnd"/>
      <w:r w:rsidR="005609A9" w:rsidRPr="00823F7D">
        <w:rPr>
          <w:rFonts w:ascii="AdvOTf9433e2d" w:hAnsi="AdvOTf9433e2d" w:cs="AdvOTf9433e2d"/>
          <w:color w:val="000000"/>
          <w:lang w:val="en-GB"/>
        </w:rPr>
        <w:t xml:space="preserve">-Technical Institute, </w:t>
      </w:r>
      <w:proofErr w:type="spellStart"/>
      <w:proofErr w:type="gramStart"/>
      <w:r w:rsidR="005609A9" w:rsidRPr="00823F7D">
        <w:rPr>
          <w:rFonts w:ascii="AdvOTf9433e2d" w:hAnsi="AdvOTf9433e2d" w:cs="AdvOTf9433e2d"/>
          <w:color w:val="000000"/>
          <w:lang w:val="en-GB"/>
        </w:rPr>
        <w:t>St.Petersburg</w:t>
      </w:r>
      <w:proofErr w:type="spellEnd"/>
      <w:proofErr w:type="gramEnd"/>
      <w:r w:rsidR="005609A9" w:rsidRPr="00823F7D">
        <w:rPr>
          <w:rFonts w:ascii="AdvOTf9433e2d" w:hAnsi="AdvOTf9433e2d" w:cs="AdvOTf9433e2d"/>
          <w:color w:val="000000"/>
          <w:lang w:val="en-GB"/>
        </w:rPr>
        <w:t>, Russia</w:t>
      </w:r>
    </w:p>
    <w:p w14:paraId="61DFD1B1" w14:textId="77777777" w:rsidR="005609A9" w:rsidRPr="00823F7D" w:rsidRDefault="005609A9" w:rsidP="005609A9">
      <w:pPr>
        <w:spacing w:line="360" w:lineRule="auto"/>
        <w:jc w:val="center"/>
        <w:rPr>
          <w:lang w:val="en-US"/>
        </w:rPr>
      </w:pPr>
      <w:r w:rsidRPr="00823F7D">
        <w:rPr>
          <w:lang w:val="en-US"/>
        </w:rPr>
        <w:t xml:space="preserve">email </w:t>
      </w:r>
      <w:hyperlink r:id="rId8" w:history="1">
        <w:r w:rsidR="00CC2DCB" w:rsidRPr="00823F7D">
          <w:rPr>
            <w:rStyle w:val="Hyperlink"/>
            <w:lang w:val="en-US"/>
          </w:rPr>
          <w:t>ryvkin@switch.ioffe.ru</w:t>
        </w:r>
      </w:hyperlink>
    </w:p>
    <w:p w14:paraId="627C5EF9" w14:textId="77777777" w:rsidR="00CC2DCB" w:rsidRPr="00823F7D" w:rsidRDefault="00CC2DCB" w:rsidP="00CC2DCB">
      <w:pPr>
        <w:spacing w:line="360" w:lineRule="auto"/>
        <w:jc w:val="center"/>
        <w:rPr>
          <w:rFonts w:ascii="AdvOTf9433e2d" w:hAnsi="AdvOTf9433e2d" w:cs="AdvOTf9433e2d"/>
          <w:color w:val="000000"/>
          <w:lang w:val="en-GB"/>
        </w:rPr>
      </w:pPr>
      <w:r w:rsidRPr="00823F7D">
        <w:rPr>
          <w:rFonts w:ascii="AdvOTf9433e2d" w:hAnsi="AdvOTf9433e2d" w:cs="AdvOTf9433e2d"/>
          <w:color w:val="000000"/>
          <w:vertAlign w:val="superscript"/>
          <w:lang w:val="en-GB"/>
        </w:rPr>
        <w:t xml:space="preserve">3 </w:t>
      </w:r>
      <w:r w:rsidRPr="00823F7D">
        <w:rPr>
          <w:rFonts w:ascii="AdvOTf9433e2d" w:hAnsi="AdvOTf9433e2d" w:cs="AdvOTf9433e2d"/>
          <w:color w:val="000000"/>
          <w:lang w:val="en-GB"/>
        </w:rPr>
        <w:t>Dept of Electrical and Information Engineering, University of Oulu, Oulu, Finland</w:t>
      </w:r>
    </w:p>
    <w:p w14:paraId="585450F8" w14:textId="77777777" w:rsidR="00CC2DCB" w:rsidRPr="00823F7D" w:rsidRDefault="00CC2DCB" w:rsidP="00CC2DCB">
      <w:pPr>
        <w:spacing w:line="360" w:lineRule="auto"/>
        <w:jc w:val="center"/>
        <w:rPr>
          <w:rFonts w:ascii="AdvOTf9433e2d" w:hAnsi="AdvOTf9433e2d" w:cs="AdvOTf9433e2d"/>
          <w:color w:val="000000"/>
          <w:lang w:val="en-GB"/>
        </w:rPr>
      </w:pPr>
    </w:p>
    <w:p w14:paraId="35B3241E" w14:textId="77777777" w:rsidR="005609A9" w:rsidRPr="00823F7D" w:rsidRDefault="005609A9" w:rsidP="005609A9">
      <w:pPr>
        <w:autoSpaceDE w:val="0"/>
        <w:autoSpaceDN w:val="0"/>
        <w:adjustRightInd w:val="0"/>
        <w:jc w:val="center"/>
        <w:rPr>
          <w:rFonts w:ascii="AdvOTf9433e2d" w:hAnsi="AdvOTf9433e2d" w:cs="AdvOTf9433e2d"/>
          <w:color w:val="000000"/>
          <w:lang w:val="en-US"/>
        </w:rPr>
      </w:pPr>
    </w:p>
    <w:p w14:paraId="347D6D90" w14:textId="766D1D9E" w:rsidR="00AE4E8A" w:rsidRPr="00823F7D" w:rsidRDefault="00AE4E8A" w:rsidP="00025E22">
      <w:pPr>
        <w:tabs>
          <w:tab w:val="left" w:pos="8820"/>
        </w:tabs>
        <w:autoSpaceDE w:val="0"/>
        <w:autoSpaceDN w:val="0"/>
        <w:adjustRightInd w:val="0"/>
        <w:spacing w:line="480" w:lineRule="auto"/>
        <w:jc w:val="both"/>
        <w:rPr>
          <w:lang w:val="en-US"/>
        </w:rPr>
      </w:pPr>
      <w:r w:rsidRPr="00823F7D">
        <w:rPr>
          <w:b/>
          <w:lang w:val="en-US"/>
        </w:rPr>
        <w:t>Abstract</w:t>
      </w:r>
      <w:r w:rsidRPr="00823F7D">
        <w:rPr>
          <w:lang w:val="en-US"/>
        </w:rPr>
        <w:t xml:space="preserve">: </w:t>
      </w:r>
      <w:r w:rsidR="0007275E" w:rsidRPr="00823F7D">
        <w:rPr>
          <w:lang w:val="en-GB"/>
        </w:rPr>
        <w:t>the effect of longitudinal spatial hole burning</w:t>
      </w:r>
      <w:r w:rsidR="002E49DA" w:rsidRPr="00823F7D">
        <w:rPr>
          <w:lang w:val="en-GB"/>
        </w:rPr>
        <w:t xml:space="preserve"> on the performance of a</w:t>
      </w:r>
      <w:r w:rsidR="00AA4366" w:rsidRPr="00823F7D">
        <w:rPr>
          <w:lang w:val="en-GB"/>
        </w:rPr>
        <w:t xml:space="preserve"> semiconductor laser</w:t>
      </w:r>
      <w:r w:rsidR="0007275E" w:rsidRPr="00823F7D">
        <w:rPr>
          <w:lang w:val="en-GB"/>
        </w:rPr>
        <w:t xml:space="preserve"> with a strongly asymmetric resonator is investigated </w:t>
      </w:r>
      <w:r w:rsidR="00AA4366" w:rsidRPr="00823F7D">
        <w:rPr>
          <w:lang w:val="en-GB"/>
        </w:rPr>
        <w:t>numerically</w:t>
      </w:r>
      <w:r w:rsidR="00642197" w:rsidRPr="00823F7D">
        <w:rPr>
          <w:lang w:val="en-US"/>
        </w:rPr>
        <w:t>.</w:t>
      </w:r>
      <w:r w:rsidR="0007275E" w:rsidRPr="00823F7D">
        <w:rPr>
          <w:lang w:val="en-US"/>
        </w:rPr>
        <w:t xml:space="preserve"> </w:t>
      </w:r>
      <w:r w:rsidR="002E49DA" w:rsidRPr="00823F7D">
        <w:rPr>
          <w:lang w:val="en-US"/>
        </w:rPr>
        <w:t xml:space="preserve"> </w:t>
      </w:r>
      <w:r w:rsidR="0007275E" w:rsidRPr="00823F7D">
        <w:rPr>
          <w:lang w:val="en-US"/>
        </w:rPr>
        <w:t xml:space="preserve">The </w:t>
      </w:r>
      <w:r w:rsidR="00AA4366" w:rsidRPr="00823F7D">
        <w:rPr>
          <w:lang w:val="en-US"/>
        </w:rPr>
        <w:t>effect</w:t>
      </w:r>
      <w:r w:rsidR="002E49DA" w:rsidRPr="00823F7D">
        <w:rPr>
          <w:lang w:val="en-US"/>
        </w:rPr>
        <w:t>s</w:t>
      </w:r>
      <w:r w:rsidR="00AA4366" w:rsidRPr="00823F7D">
        <w:rPr>
          <w:lang w:val="en-US"/>
        </w:rPr>
        <w:t xml:space="preserve"> of spatial hole burning on</w:t>
      </w:r>
      <w:r w:rsidR="002E7359" w:rsidRPr="00823F7D">
        <w:rPr>
          <w:lang w:val="en-US"/>
        </w:rPr>
        <w:t>, firstly,</w:t>
      </w:r>
      <w:r w:rsidR="00AA4366" w:rsidRPr="00823F7D">
        <w:rPr>
          <w:lang w:val="en-US"/>
        </w:rPr>
        <w:t xml:space="preserve"> the </w:t>
      </w:r>
      <w:r w:rsidR="002E49DA" w:rsidRPr="00823F7D">
        <w:rPr>
          <w:lang w:val="en-US"/>
        </w:rPr>
        <w:t xml:space="preserve">non-stimulated recombination in the laser (quantified as an </w:t>
      </w:r>
      <w:r w:rsidR="00302A41" w:rsidRPr="00823F7D">
        <w:rPr>
          <w:lang w:val="en-US"/>
        </w:rPr>
        <w:t xml:space="preserve">increased </w:t>
      </w:r>
      <w:r w:rsidR="00AA4366" w:rsidRPr="00823F7D">
        <w:rPr>
          <w:lang w:val="en-US"/>
        </w:rPr>
        <w:t>effective threshold</w:t>
      </w:r>
      <w:r w:rsidR="002E49DA" w:rsidRPr="00823F7D">
        <w:rPr>
          <w:lang w:val="en-US"/>
        </w:rPr>
        <w:t xml:space="preserve"> current) </w:t>
      </w:r>
      <w:r w:rsidR="00AA4366" w:rsidRPr="00823F7D">
        <w:rPr>
          <w:lang w:val="en-US"/>
        </w:rPr>
        <w:t>and</w:t>
      </w:r>
      <w:r w:rsidR="002E7359" w:rsidRPr="00823F7D">
        <w:rPr>
          <w:lang w:val="en-US"/>
        </w:rPr>
        <w:t>, secondly,</w:t>
      </w:r>
      <w:r w:rsidR="00AA4366" w:rsidRPr="00823F7D">
        <w:rPr>
          <w:lang w:val="en-US"/>
        </w:rPr>
        <w:t xml:space="preserve"> the</w:t>
      </w:r>
      <w:r w:rsidR="002E49DA" w:rsidRPr="00823F7D">
        <w:rPr>
          <w:lang w:val="en-US"/>
        </w:rPr>
        <w:t xml:space="preserve"> output efficiency </w:t>
      </w:r>
      <w:r w:rsidR="002E7359" w:rsidRPr="00823F7D">
        <w:rPr>
          <w:lang w:val="en-US"/>
        </w:rPr>
        <w:t>are</w:t>
      </w:r>
      <w:r w:rsidR="00AA4366" w:rsidRPr="00823F7D">
        <w:rPr>
          <w:lang w:val="en-US"/>
        </w:rPr>
        <w:t xml:space="preserve"> calculated and compared, and the latter is shown to dominate at high currents. </w:t>
      </w:r>
      <w:r w:rsidR="001E5F6A" w:rsidRPr="00823F7D">
        <w:rPr>
          <w:lang w:val="en-US"/>
        </w:rPr>
        <w:t xml:space="preserve">It is shown that the output efficiency at high pumping levels in the presence of </w:t>
      </w:r>
      <w:r w:rsidR="00823F7D">
        <w:rPr>
          <w:lang w:val="en-US"/>
        </w:rPr>
        <w:t>the spatial hole burning effect</w:t>
      </w:r>
      <w:bookmarkStart w:id="0" w:name="_GoBack"/>
      <w:bookmarkEnd w:id="0"/>
      <w:r w:rsidR="001E5F6A" w:rsidRPr="00823F7D">
        <w:rPr>
          <w:lang w:val="en-US"/>
        </w:rPr>
        <w:t xml:space="preserve"> can be estimated using the standard expression as the ratio of output </w:t>
      </w:r>
      <w:r w:rsidR="004F2031" w:rsidRPr="00823F7D">
        <w:rPr>
          <w:lang w:val="en-US"/>
        </w:rPr>
        <w:t xml:space="preserve">loss </w:t>
      </w:r>
      <w:r w:rsidR="001E5F6A" w:rsidRPr="00823F7D">
        <w:rPr>
          <w:lang w:val="en-US"/>
        </w:rPr>
        <w:t xml:space="preserve">to total loss, but with the internal loss </w:t>
      </w:r>
      <w:r w:rsidR="004F2031" w:rsidRPr="00823F7D">
        <w:rPr>
          <w:lang w:val="en-US"/>
        </w:rPr>
        <w:t>enhanced</w:t>
      </w:r>
      <w:r w:rsidR="001E5F6A" w:rsidRPr="00823F7D">
        <w:rPr>
          <w:lang w:val="en-US"/>
        </w:rPr>
        <w:t xml:space="preserve"> by a factor greater than one and</w:t>
      </w:r>
      <w:r w:rsidR="00AA4366" w:rsidRPr="00823F7D">
        <w:rPr>
          <w:lang w:val="en-US"/>
        </w:rPr>
        <w:t xml:space="preserve"> independent on the injection level</w:t>
      </w:r>
      <w:r w:rsidR="001E5F6A" w:rsidRPr="00823F7D">
        <w:rPr>
          <w:lang w:val="en-US"/>
        </w:rPr>
        <w:t>. A simple universal expression for this factor for a highly asymmetric cavity, as function of the output mirror reflectance,</w:t>
      </w:r>
      <w:r w:rsidR="00AA4366" w:rsidRPr="00823F7D">
        <w:rPr>
          <w:lang w:val="en-US"/>
        </w:rPr>
        <w:t xml:space="preserve"> is obtained and compared to numerical results, with good agreement.</w:t>
      </w:r>
    </w:p>
    <w:p w14:paraId="4AE0FEE9" w14:textId="77777777" w:rsidR="00AE4E8A" w:rsidRPr="00823F7D" w:rsidRDefault="00AE4E8A" w:rsidP="00025E22">
      <w:pPr>
        <w:tabs>
          <w:tab w:val="left" w:pos="8820"/>
        </w:tabs>
        <w:autoSpaceDE w:val="0"/>
        <w:autoSpaceDN w:val="0"/>
        <w:adjustRightInd w:val="0"/>
        <w:spacing w:line="480" w:lineRule="auto"/>
        <w:jc w:val="both"/>
        <w:rPr>
          <w:lang w:val="en-US"/>
        </w:rPr>
      </w:pPr>
    </w:p>
    <w:p w14:paraId="132F4C1A" w14:textId="5EB9A6DD" w:rsidR="002E29F3" w:rsidRPr="00823F7D" w:rsidRDefault="00AE4E8A" w:rsidP="00025E22">
      <w:pPr>
        <w:tabs>
          <w:tab w:val="left" w:pos="8820"/>
        </w:tabs>
        <w:autoSpaceDE w:val="0"/>
        <w:autoSpaceDN w:val="0"/>
        <w:adjustRightInd w:val="0"/>
        <w:spacing w:line="480" w:lineRule="auto"/>
        <w:jc w:val="both"/>
        <w:rPr>
          <w:lang w:val="en-GB"/>
        </w:rPr>
      </w:pPr>
      <w:r w:rsidRPr="00823F7D">
        <w:rPr>
          <w:b/>
          <w:lang w:val="en-US"/>
        </w:rPr>
        <w:t xml:space="preserve">Introduction:  </w:t>
      </w:r>
      <w:r w:rsidRPr="00823F7D">
        <w:rPr>
          <w:lang w:val="en-US"/>
        </w:rPr>
        <w:t xml:space="preserve">The effect of </w:t>
      </w:r>
      <w:r w:rsidR="007364AD" w:rsidRPr="00823F7D">
        <w:rPr>
          <w:lang w:val="en-US"/>
        </w:rPr>
        <w:t>(</w:t>
      </w:r>
      <w:r w:rsidR="007364AD" w:rsidRPr="00823F7D">
        <w:rPr>
          <w:i/>
          <w:lang w:val="en-US"/>
        </w:rPr>
        <w:t>long-range</w:t>
      </w:r>
      <w:r w:rsidR="007364AD" w:rsidRPr="00823F7D">
        <w:rPr>
          <w:lang w:val="en-US"/>
        </w:rPr>
        <w:t xml:space="preserve">) </w:t>
      </w:r>
      <w:r w:rsidR="00577F2D" w:rsidRPr="00823F7D">
        <w:rPr>
          <w:lang w:val="en-US"/>
        </w:rPr>
        <w:t xml:space="preserve">longitudinal </w:t>
      </w:r>
      <w:r w:rsidRPr="00823F7D">
        <w:rPr>
          <w:lang w:val="en-US"/>
        </w:rPr>
        <w:t xml:space="preserve">spatial hole burning </w:t>
      </w:r>
      <w:r w:rsidR="00AA4366" w:rsidRPr="00823F7D">
        <w:rPr>
          <w:lang w:val="en-US"/>
        </w:rPr>
        <w:t>(</w:t>
      </w:r>
      <w:r w:rsidR="00577F2D" w:rsidRPr="00823F7D">
        <w:rPr>
          <w:lang w:val="en-US"/>
        </w:rPr>
        <w:t>LSHB</w:t>
      </w:r>
      <w:r w:rsidR="00AA4366" w:rsidRPr="00823F7D">
        <w:rPr>
          <w:lang w:val="en-US"/>
        </w:rPr>
        <w:t xml:space="preserve">) </w:t>
      </w:r>
      <w:r w:rsidRPr="00823F7D">
        <w:rPr>
          <w:lang w:val="en-US"/>
        </w:rPr>
        <w:t xml:space="preserve">in edge emitting semiconductor lasers has been </w:t>
      </w:r>
      <w:r w:rsidR="00B21CEA" w:rsidRPr="00823F7D">
        <w:rPr>
          <w:lang w:val="en-US"/>
        </w:rPr>
        <w:t>intensely investigated throughout the history of semiconductor laser technology</w:t>
      </w:r>
      <w:r w:rsidR="00280AF1" w:rsidRPr="00823F7D">
        <w:rPr>
          <w:lang w:val="en-US"/>
        </w:rPr>
        <w:t xml:space="preserve"> [</w:t>
      </w:r>
      <w:r w:rsidR="00B21CEA" w:rsidRPr="00823F7D">
        <w:rPr>
          <w:lang w:val="en-US"/>
        </w:rPr>
        <w:fldChar w:fldCharType="begin"/>
      </w:r>
      <w:r w:rsidR="00B21CEA" w:rsidRPr="00823F7D">
        <w:rPr>
          <w:lang w:val="en-US"/>
        </w:rPr>
        <w:instrText xml:space="preserve"> REF _Ref278406015 \r \h </w:instrText>
      </w:r>
      <w:r w:rsidR="00B72A46" w:rsidRPr="00823F7D">
        <w:rPr>
          <w:lang w:val="en-US"/>
        </w:rPr>
        <w:instrText xml:space="preserve"> \* MERGEFORMAT </w:instrText>
      </w:r>
      <w:r w:rsidR="00B21CEA" w:rsidRPr="00823F7D">
        <w:rPr>
          <w:lang w:val="en-US"/>
        </w:rPr>
      </w:r>
      <w:r w:rsidR="00B21CEA" w:rsidRPr="00823F7D">
        <w:rPr>
          <w:lang w:val="en-US"/>
        </w:rPr>
        <w:fldChar w:fldCharType="separate"/>
      </w:r>
      <w:r w:rsidR="00740B85" w:rsidRPr="00823F7D">
        <w:rPr>
          <w:lang w:val="en-US"/>
        </w:rPr>
        <w:t>1</w:t>
      </w:r>
      <w:r w:rsidR="00B21CEA" w:rsidRPr="00823F7D">
        <w:rPr>
          <w:lang w:val="en-US"/>
        </w:rPr>
        <w:fldChar w:fldCharType="end"/>
      </w:r>
      <w:r w:rsidR="0085394C" w:rsidRPr="00823F7D">
        <w:rPr>
          <w:lang w:val="en-US"/>
        </w:rPr>
        <w:t>-</w:t>
      </w:r>
      <w:r w:rsidR="0085394C" w:rsidRPr="00823F7D">
        <w:rPr>
          <w:lang w:val="en-US"/>
        </w:rPr>
        <w:fldChar w:fldCharType="begin"/>
      </w:r>
      <w:r w:rsidR="0085394C" w:rsidRPr="00823F7D">
        <w:rPr>
          <w:lang w:val="en-US"/>
        </w:rPr>
        <w:instrText xml:space="preserve"> REF _Ref521502115 \r \h </w:instrText>
      </w:r>
      <w:r w:rsidR="009331D9" w:rsidRPr="00823F7D">
        <w:rPr>
          <w:lang w:val="en-US"/>
        </w:rPr>
        <w:instrText xml:space="preserve"> \* MERGEFORMAT </w:instrText>
      </w:r>
      <w:r w:rsidR="0085394C" w:rsidRPr="00823F7D">
        <w:rPr>
          <w:lang w:val="en-US"/>
        </w:rPr>
      </w:r>
      <w:r w:rsidR="0085394C" w:rsidRPr="00823F7D">
        <w:rPr>
          <w:lang w:val="en-US"/>
        </w:rPr>
        <w:fldChar w:fldCharType="separate"/>
      </w:r>
      <w:r w:rsidR="00740B85" w:rsidRPr="00823F7D">
        <w:rPr>
          <w:lang w:val="en-US"/>
        </w:rPr>
        <w:t>17</w:t>
      </w:r>
      <w:r w:rsidR="0085394C" w:rsidRPr="00823F7D">
        <w:rPr>
          <w:lang w:val="en-US"/>
        </w:rPr>
        <w:fldChar w:fldCharType="end"/>
      </w:r>
      <w:r w:rsidR="00280AF1" w:rsidRPr="00823F7D">
        <w:rPr>
          <w:lang w:val="en-US"/>
        </w:rPr>
        <w:t>]</w:t>
      </w:r>
      <w:r w:rsidR="00DA0142" w:rsidRPr="00823F7D">
        <w:rPr>
          <w:lang w:val="en-US"/>
        </w:rPr>
        <w:t xml:space="preserve">. </w:t>
      </w:r>
      <w:r w:rsidR="00867871" w:rsidRPr="00823F7D">
        <w:rPr>
          <w:lang w:val="en-US"/>
        </w:rPr>
        <w:t xml:space="preserve"> </w:t>
      </w:r>
      <w:r w:rsidR="00D22286" w:rsidRPr="00823F7D">
        <w:rPr>
          <w:lang w:val="en-US"/>
        </w:rPr>
        <w:t xml:space="preserve"> The </w:t>
      </w:r>
      <w:r w:rsidR="00577F2D" w:rsidRPr="00823F7D">
        <w:rPr>
          <w:lang w:val="en-US"/>
        </w:rPr>
        <w:t>LSHB</w:t>
      </w:r>
      <w:r w:rsidR="00DA0142" w:rsidRPr="00823F7D">
        <w:rPr>
          <w:lang w:val="en-US"/>
        </w:rPr>
        <w:t xml:space="preserve"> </w:t>
      </w:r>
      <w:r w:rsidR="00D22286" w:rsidRPr="00823F7D">
        <w:rPr>
          <w:lang w:val="en-US"/>
        </w:rPr>
        <w:t>effect consists in the inhomogeneous distribution of carrier density</w:t>
      </w:r>
      <w:r w:rsidR="00B21CEA" w:rsidRPr="00823F7D">
        <w:rPr>
          <w:lang w:val="en-US"/>
        </w:rPr>
        <w:t>, and therefore optical gain</w:t>
      </w:r>
      <w:r w:rsidR="00D22286" w:rsidRPr="00823F7D">
        <w:rPr>
          <w:lang w:val="en-US"/>
        </w:rPr>
        <w:t>, along the laser axis</w:t>
      </w:r>
      <w:r w:rsidR="00B21CEA" w:rsidRPr="00823F7D">
        <w:rPr>
          <w:lang w:val="en-US"/>
        </w:rPr>
        <w:t>, caused by the inhomogeneous lasing light intensity distribution in the longitudinal direction [</w:t>
      </w:r>
      <w:r w:rsidR="00B21CEA" w:rsidRPr="00823F7D">
        <w:rPr>
          <w:lang w:val="en-US"/>
        </w:rPr>
        <w:fldChar w:fldCharType="begin"/>
      </w:r>
      <w:r w:rsidR="00B21CEA" w:rsidRPr="00823F7D">
        <w:rPr>
          <w:lang w:val="en-US"/>
        </w:rPr>
        <w:instrText xml:space="preserve"> REF _Ref278406015 \r \h </w:instrText>
      </w:r>
      <w:r w:rsidR="00B72A46" w:rsidRPr="00823F7D">
        <w:rPr>
          <w:lang w:val="en-US"/>
        </w:rPr>
        <w:instrText xml:space="preserve"> \* MERGEFORMAT </w:instrText>
      </w:r>
      <w:r w:rsidR="00B21CEA" w:rsidRPr="00823F7D">
        <w:rPr>
          <w:lang w:val="en-US"/>
        </w:rPr>
      </w:r>
      <w:r w:rsidR="00B21CEA" w:rsidRPr="00823F7D">
        <w:rPr>
          <w:lang w:val="en-US"/>
        </w:rPr>
        <w:fldChar w:fldCharType="separate"/>
      </w:r>
      <w:r w:rsidR="00740B85" w:rsidRPr="00823F7D">
        <w:rPr>
          <w:lang w:val="en-US"/>
        </w:rPr>
        <w:t>1</w:t>
      </w:r>
      <w:r w:rsidR="00B21CEA" w:rsidRPr="00823F7D">
        <w:rPr>
          <w:lang w:val="en-US"/>
        </w:rPr>
        <w:fldChar w:fldCharType="end"/>
      </w:r>
      <w:r w:rsidR="00B21CEA" w:rsidRPr="00823F7D">
        <w:rPr>
          <w:lang w:val="en-US"/>
        </w:rPr>
        <w:t>-</w:t>
      </w:r>
      <w:r w:rsidR="00B72A46" w:rsidRPr="00823F7D">
        <w:rPr>
          <w:lang w:val="en-US"/>
        </w:rPr>
        <w:fldChar w:fldCharType="begin"/>
      </w:r>
      <w:r w:rsidR="00B72A46" w:rsidRPr="00823F7D">
        <w:rPr>
          <w:lang w:val="en-US"/>
        </w:rPr>
        <w:instrText xml:space="preserve"> REF _Ref278406444 \r \h  \* MERGEFORMAT </w:instrText>
      </w:r>
      <w:r w:rsidR="00B72A46" w:rsidRPr="00823F7D">
        <w:rPr>
          <w:lang w:val="en-US"/>
        </w:rPr>
      </w:r>
      <w:r w:rsidR="00B72A46" w:rsidRPr="00823F7D">
        <w:rPr>
          <w:lang w:val="en-US"/>
        </w:rPr>
        <w:fldChar w:fldCharType="separate"/>
      </w:r>
      <w:r w:rsidR="00740B85" w:rsidRPr="00823F7D">
        <w:rPr>
          <w:lang w:val="en-US"/>
        </w:rPr>
        <w:t>10</w:t>
      </w:r>
      <w:r w:rsidR="00B72A46" w:rsidRPr="00823F7D">
        <w:rPr>
          <w:lang w:val="en-US"/>
        </w:rPr>
        <w:fldChar w:fldCharType="end"/>
      </w:r>
      <w:r w:rsidR="00B21CEA" w:rsidRPr="00823F7D">
        <w:rPr>
          <w:lang w:val="en-US"/>
        </w:rPr>
        <w:t xml:space="preserve">]. It </w:t>
      </w:r>
      <w:r w:rsidR="0066673B" w:rsidRPr="00823F7D">
        <w:rPr>
          <w:lang w:val="en-US"/>
        </w:rPr>
        <w:t xml:space="preserve">is in </w:t>
      </w:r>
      <w:r w:rsidR="0066673B" w:rsidRPr="00823F7D">
        <w:rPr>
          <w:lang w:val="en-US"/>
        </w:rPr>
        <w:lastRenderedPageBreak/>
        <w:t>practice most pronounced in lasers of an asymmetric design, where one mirror is antireflection (AR) coated and the other mirror, high-reflection (HR) coated.</w:t>
      </w:r>
      <w:r w:rsidR="00D22286" w:rsidRPr="00823F7D">
        <w:rPr>
          <w:lang w:val="en-US"/>
        </w:rPr>
        <w:t xml:space="preserve"> </w:t>
      </w:r>
      <w:r w:rsidR="00AA4366" w:rsidRPr="00823F7D">
        <w:rPr>
          <w:lang w:val="en-US"/>
        </w:rPr>
        <w:t xml:space="preserve">Such a design is common in high power lasers. </w:t>
      </w:r>
      <w:r w:rsidR="00D22286" w:rsidRPr="00823F7D">
        <w:rPr>
          <w:lang w:val="en-US"/>
        </w:rPr>
        <w:t xml:space="preserve"> </w:t>
      </w:r>
      <w:r w:rsidR="00AA4366" w:rsidRPr="00823F7D">
        <w:rPr>
          <w:lang w:val="en-US"/>
        </w:rPr>
        <w:t xml:space="preserve">The long range </w:t>
      </w:r>
      <w:r w:rsidR="00577F2D" w:rsidRPr="00823F7D">
        <w:rPr>
          <w:lang w:val="en-US"/>
        </w:rPr>
        <w:t>LSHB</w:t>
      </w:r>
      <w:r w:rsidR="007364AD" w:rsidRPr="00823F7D">
        <w:rPr>
          <w:lang w:val="en-US"/>
        </w:rPr>
        <w:t xml:space="preserve"> is thus distinct from</w:t>
      </w:r>
      <w:r w:rsidR="00D22286" w:rsidRPr="00823F7D">
        <w:rPr>
          <w:lang w:val="en-US"/>
        </w:rPr>
        <w:t xml:space="preserve"> </w:t>
      </w:r>
      <w:r w:rsidR="00D22286" w:rsidRPr="00823F7D">
        <w:rPr>
          <w:i/>
          <w:lang w:val="en-US"/>
        </w:rPr>
        <w:t>short-range</w:t>
      </w:r>
      <w:r w:rsidR="00D22286" w:rsidRPr="00823F7D">
        <w:rPr>
          <w:lang w:val="en-US"/>
        </w:rPr>
        <w:t xml:space="preserve"> </w:t>
      </w:r>
      <w:r w:rsidR="002E29F3" w:rsidRPr="00823F7D">
        <w:rPr>
          <w:lang w:val="en-US"/>
        </w:rPr>
        <w:t xml:space="preserve">spatial </w:t>
      </w:r>
      <w:r w:rsidR="00D22286" w:rsidRPr="00823F7D">
        <w:rPr>
          <w:lang w:val="en-US"/>
        </w:rPr>
        <w:t>hole burning</w:t>
      </w:r>
      <w:r w:rsidR="0066673B" w:rsidRPr="00823F7D">
        <w:rPr>
          <w:lang w:val="en-US"/>
        </w:rPr>
        <w:t>,</w:t>
      </w:r>
      <w:r w:rsidR="00D22286" w:rsidRPr="00823F7D">
        <w:rPr>
          <w:lang w:val="en-US"/>
        </w:rPr>
        <w:t xml:space="preserve"> which is due to the standing wave pattern of the laser mode </w:t>
      </w:r>
      <w:r w:rsidR="003C7150" w:rsidRPr="00823F7D">
        <w:rPr>
          <w:lang w:val="en-US"/>
        </w:rPr>
        <w:t>and</w:t>
      </w:r>
      <w:r w:rsidR="00D22286" w:rsidRPr="00823F7D">
        <w:rPr>
          <w:lang w:val="en-US"/>
        </w:rPr>
        <w:t xml:space="preserve"> the associated variation of carrier density on the spatial scale of the laser wavelength</w:t>
      </w:r>
      <w:r w:rsidR="007364AD" w:rsidRPr="00823F7D">
        <w:rPr>
          <w:lang w:val="en-US"/>
        </w:rPr>
        <w:t xml:space="preserve">, and is </w:t>
      </w:r>
      <w:r w:rsidR="00E96C55" w:rsidRPr="00823F7D">
        <w:rPr>
          <w:lang w:val="en-US"/>
        </w:rPr>
        <w:t xml:space="preserve">more weakly </w:t>
      </w:r>
      <w:r w:rsidR="007364AD" w:rsidRPr="00823F7D">
        <w:rPr>
          <w:lang w:val="en-US"/>
        </w:rPr>
        <w:t>dependent on the mirror reflectance</w:t>
      </w:r>
      <w:r w:rsidR="00E96C55" w:rsidRPr="00823F7D">
        <w:rPr>
          <w:lang w:val="en-US"/>
        </w:rPr>
        <w:t>s</w:t>
      </w:r>
      <w:r w:rsidR="00F05735" w:rsidRPr="00823F7D">
        <w:rPr>
          <w:lang w:val="en-US"/>
        </w:rPr>
        <w:t xml:space="preserve"> </w:t>
      </w:r>
      <w:r w:rsidR="00280AF1" w:rsidRPr="00823F7D">
        <w:rPr>
          <w:lang w:val="en-US"/>
        </w:rPr>
        <w:t xml:space="preserve">(see </w:t>
      </w:r>
      <w:r w:rsidR="00D92FC1" w:rsidRPr="00823F7D">
        <w:rPr>
          <w:lang w:val="en-US"/>
        </w:rPr>
        <w:t xml:space="preserve">e.g. </w:t>
      </w:r>
      <w:r w:rsidR="00280AF1" w:rsidRPr="00823F7D">
        <w:rPr>
          <w:lang w:val="en-US"/>
        </w:rPr>
        <w:t>[</w:t>
      </w:r>
      <w:r w:rsidR="003C00BD" w:rsidRPr="00823F7D">
        <w:rPr>
          <w:lang w:val="en-US"/>
        </w:rPr>
        <w:fldChar w:fldCharType="begin"/>
      </w:r>
      <w:r w:rsidR="003C00BD" w:rsidRPr="00823F7D">
        <w:rPr>
          <w:lang w:val="en-US"/>
        </w:rPr>
        <w:instrText xml:space="preserve"> REF _Ref275786523 \r \h </w:instrText>
      </w:r>
      <w:r w:rsidR="00DC2E4E" w:rsidRPr="00823F7D">
        <w:rPr>
          <w:lang w:val="en-US"/>
        </w:rPr>
        <w:instrText xml:space="preserve"> \* MERGEFORMAT </w:instrText>
      </w:r>
      <w:r w:rsidR="003C00BD" w:rsidRPr="00823F7D">
        <w:rPr>
          <w:lang w:val="en-US"/>
        </w:rPr>
      </w:r>
      <w:r w:rsidR="003C00BD" w:rsidRPr="00823F7D">
        <w:rPr>
          <w:lang w:val="en-US"/>
        </w:rPr>
        <w:fldChar w:fldCharType="separate"/>
      </w:r>
      <w:r w:rsidR="00740B85" w:rsidRPr="00823F7D">
        <w:rPr>
          <w:lang w:val="en-US"/>
        </w:rPr>
        <w:t>11</w:t>
      </w:r>
      <w:r w:rsidR="003C00BD" w:rsidRPr="00823F7D">
        <w:rPr>
          <w:lang w:val="en-US"/>
        </w:rPr>
        <w:fldChar w:fldCharType="end"/>
      </w:r>
      <w:r w:rsidR="00F05735" w:rsidRPr="00823F7D">
        <w:rPr>
          <w:lang w:val="en-US"/>
        </w:rPr>
        <w:t>]</w:t>
      </w:r>
      <w:r w:rsidR="00280AF1" w:rsidRPr="00823F7D">
        <w:rPr>
          <w:lang w:val="en-US"/>
        </w:rPr>
        <w:t>)</w:t>
      </w:r>
      <w:r w:rsidR="00F05735" w:rsidRPr="00823F7D">
        <w:rPr>
          <w:lang w:val="en-US"/>
        </w:rPr>
        <w:t>.</w:t>
      </w:r>
      <w:r w:rsidR="00AA4366" w:rsidRPr="00823F7D">
        <w:rPr>
          <w:lang w:val="en-US"/>
        </w:rPr>
        <w:t xml:space="preserve">   Most theoretical </w:t>
      </w:r>
      <w:r w:rsidR="0066673B" w:rsidRPr="00823F7D">
        <w:rPr>
          <w:lang w:val="en-US"/>
        </w:rPr>
        <w:t xml:space="preserve"> </w:t>
      </w:r>
      <w:r w:rsidR="00AA4366" w:rsidRPr="00823F7D">
        <w:rPr>
          <w:lang w:val="en-US"/>
        </w:rPr>
        <w:t xml:space="preserve">approaches to </w:t>
      </w:r>
      <w:r w:rsidR="00577F2D" w:rsidRPr="00823F7D">
        <w:rPr>
          <w:lang w:val="en-US"/>
        </w:rPr>
        <w:t>LSHB</w:t>
      </w:r>
      <w:r w:rsidR="00AA4366" w:rsidRPr="00823F7D">
        <w:rPr>
          <w:lang w:val="en-US"/>
        </w:rPr>
        <w:t xml:space="preserve"> </w:t>
      </w:r>
      <w:r w:rsidR="0066673B" w:rsidRPr="00823F7D">
        <w:rPr>
          <w:lang w:val="en-US"/>
        </w:rPr>
        <w:t>presented i</w:t>
      </w:r>
      <w:r w:rsidR="003C7150" w:rsidRPr="00823F7D">
        <w:rPr>
          <w:lang w:val="en-US"/>
        </w:rPr>
        <w:t xml:space="preserve">n </w:t>
      </w:r>
      <w:r w:rsidR="00AA4366" w:rsidRPr="00823F7D">
        <w:rPr>
          <w:lang w:val="en-US"/>
        </w:rPr>
        <w:t>the literature</w:t>
      </w:r>
      <w:r w:rsidR="003C7150" w:rsidRPr="00823F7D">
        <w:rPr>
          <w:lang w:val="en-US"/>
        </w:rPr>
        <w:t xml:space="preserve"> used either numerical methods of various degrees of complexity </w:t>
      </w:r>
      <w:r w:rsidR="00D51222" w:rsidRPr="00823F7D">
        <w:rPr>
          <w:lang w:val="en-US"/>
        </w:rPr>
        <w:t>[</w:t>
      </w:r>
      <w:r w:rsidR="00D51222" w:rsidRPr="00823F7D">
        <w:rPr>
          <w:lang w:val="en-US"/>
        </w:rPr>
        <w:fldChar w:fldCharType="begin"/>
      </w:r>
      <w:r w:rsidR="00D51222" w:rsidRPr="00823F7D">
        <w:rPr>
          <w:lang w:val="en-US"/>
        </w:rPr>
        <w:instrText xml:space="preserve"> REF _Ref278406562 \r \h  \* MERGEFORMAT </w:instrText>
      </w:r>
      <w:r w:rsidR="00D51222" w:rsidRPr="00823F7D">
        <w:rPr>
          <w:lang w:val="en-US"/>
        </w:rPr>
      </w:r>
      <w:r w:rsidR="00D51222" w:rsidRPr="00823F7D">
        <w:rPr>
          <w:lang w:val="en-US"/>
        </w:rPr>
        <w:fldChar w:fldCharType="separate"/>
      </w:r>
      <w:r w:rsidR="00740B85" w:rsidRPr="00823F7D">
        <w:rPr>
          <w:lang w:val="en-US"/>
        </w:rPr>
        <w:t>2</w:t>
      </w:r>
      <w:r w:rsidR="00D51222" w:rsidRPr="00823F7D">
        <w:rPr>
          <w:lang w:val="en-US"/>
        </w:rPr>
        <w:fldChar w:fldCharType="end"/>
      </w:r>
      <w:r w:rsidR="00D51222" w:rsidRPr="00823F7D">
        <w:rPr>
          <w:lang w:val="en-US"/>
        </w:rPr>
        <w:t>],</w:t>
      </w:r>
      <w:r w:rsidR="007364AD" w:rsidRPr="00823F7D">
        <w:rPr>
          <w:lang w:val="en-US"/>
        </w:rPr>
        <w:t>[</w:t>
      </w:r>
      <w:r w:rsidR="00280AF1" w:rsidRPr="00823F7D">
        <w:rPr>
          <w:lang w:val="en-US"/>
        </w:rPr>
        <w:fldChar w:fldCharType="begin"/>
      </w:r>
      <w:r w:rsidR="00280AF1" w:rsidRPr="00823F7D">
        <w:rPr>
          <w:lang w:val="en-US"/>
        </w:rPr>
        <w:instrText xml:space="preserve"> REF _Ref274043937 \r \h </w:instrText>
      </w:r>
      <w:r w:rsidR="00B37A2F" w:rsidRPr="00823F7D">
        <w:rPr>
          <w:lang w:val="en-US"/>
        </w:rPr>
        <w:instrText xml:space="preserve"> \* MERGEFORMAT </w:instrText>
      </w:r>
      <w:r w:rsidR="00280AF1" w:rsidRPr="00823F7D">
        <w:rPr>
          <w:lang w:val="en-US"/>
        </w:rPr>
      </w:r>
      <w:r w:rsidR="00280AF1" w:rsidRPr="00823F7D">
        <w:rPr>
          <w:lang w:val="en-US"/>
        </w:rPr>
        <w:fldChar w:fldCharType="separate"/>
      </w:r>
      <w:r w:rsidR="00740B85" w:rsidRPr="00823F7D">
        <w:rPr>
          <w:lang w:val="en-US"/>
        </w:rPr>
        <w:t>7</w:t>
      </w:r>
      <w:r w:rsidR="00280AF1" w:rsidRPr="00823F7D">
        <w:rPr>
          <w:lang w:val="en-US"/>
        </w:rPr>
        <w:fldChar w:fldCharType="end"/>
      </w:r>
      <w:r w:rsidR="007364AD" w:rsidRPr="00823F7D">
        <w:rPr>
          <w:lang w:val="en-US"/>
        </w:rPr>
        <w:t>]</w:t>
      </w:r>
      <w:r w:rsidR="00A3056A" w:rsidRPr="00823F7D">
        <w:rPr>
          <w:lang w:val="en-US"/>
        </w:rPr>
        <w:t>,</w:t>
      </w:r>
      <w:r w:rsidR="003C7150" w:rsidRPr="00823F7D">
        <w:rPr>
          <w:lang w:val="en-US"/>
        </w:rPr>
        <w:t>[</w:t>
      </w:r>
      <w:r w:rsidR="00280AF1" w:rsidRPr="00823F7D">
        <w:rPr>
          <w:lang w:val="en-US"/>
        </w:rPr>
        <w:fldChar w:fldCharType="begin"/>
      </w:r>
      <w:r w:rsidR="00280AF1" w:rsidRPr="00823F7D">
        <w:rPr>
          <w:lang w:val="en-US"/>
        </w:rPr>
        <w:instrText xml:space="preserve"> REF _Ref274043763 \r \h </w:instrText>
      </w:r>
      <w:r w:rsidR="00B37A2F" w:rsidRPr="00823F7D">
        <w:rPr>
          <w:lang w:val="en-US"/>
        </w:rPr>
        <w:instrText xml:space="preserve"> \* MERGEFORMAT </w:instrText>
      </w:r>
      <w:r w:rsidR="00280AF1" w:rsidRPr="00823F7D">
        <w:rPr>
          <w:lang w:val="en-US"/>
        </w:rPr>
      </w:r>
      <w:r w:rsidR="00280AF1" w:rsidRPr="00823F7D">
        <w:rPr>
          <w:lang w:val="en-US"/>
        </w:rPr>
        <w:fldChar w:fldCharType="separate"/>
      </w:r>
      <w:r w:rsidR="00740B85" w:rsidRPr="00823F7D">
        <w:rPr>
          <w:lang w:val="en-US"/>
        </w:rPr>
        <w:t>8</w:t>
      </w:r>
      <w:r w:rsidR="00280AF1" w:rsidRPr="00823F7D">
        <w:rPr>
          <w:lang w:val="en-US"/>
        </w:rPr>
        <w:fldChar w:fldCharType="end"/>
      </w:r>
      <w:r w:rsidR="003C7150" w:rsidRPr="00823F7D">
        <w:rPr>
          <w:lang w:val="en-US"/>
        </w:rPr>
        <w:t>]</w:t>
      </w:r>
      <w:r w:rsidR="007364AD" w:rsidRPr="00823F7D">
        <w:rPr>
          <w:lang w:val="en-US"/>
        </w:rPr>
        <w:t xml:space="preserve">, or </w:t>
      </w:r>
      <w:r w:rsidR="003C7150" w:rsidRPr="00823F7D">
        <w:rPr>
          <w:lang w:val="en-US"/>
        </w:rPr>
        <w:t>semi-analytical approach</w:t>
      </w:r>
      <w:r w:rsidR="007364AD" w:rsidRPr="00823F7D">
        <w:rPr>
          <w:lang w:val="en-US"/>
        </w:rPr>
        <w:t>es</w:t>
      </w:r>
      <w:r w:rsidR="003C7150" w:rsidRPr="00823F7D">
        <w:rPr>
          <w:lang w:val="en-US"/>
        </w:rPr>
        <w:t xml:space="preserve"> resulting in complex transcendental formulas that give the spatial dependences o</w:t>
      </w:r>
      <w:r w:rsidR="007364AD" w:rsidRPr="00823F7D">
        <w:rPr>
          <w:lang w:val="en-US"/>
        </w:rPr>
        <w:t xml:space="preserve">f photon </w:t>
      </w:r>
      <w:r w:rsidR="00520B50" w:rsidRPr="00823F7D">
        <w:rPr>
          <w:lang w:val="en-GB"/>
        </w:rPr>
        <w:t>and carrier</w:t>
      </w:r>
      <w:r w:rsidR="007364AD" w:rsidRPr="00823F7D">
        <w:rPr>
          <w:lang w:val="en-US"/>
        </w:rPr>
        <w:t xml:space="preserve"> densities in a parametric form </w:t>
      </w:r>
      <w:r w:rsidR="00B12547" w:rsidRPr="00823F7D">
        <w:rPr>
          <w:lang w:val="en-US"/>
        </w:rPr>
        <w:t>[</w:t>
      </w:r>
      <w:r w:rsidR="00B12547" w:rsidRPr="00823F7D">
        <w:rPr>
          <w:lang w:val="en-US"/>
        </w:rPr>
        <w:fldChar w:fldCharType="begin"/>
      </w:r>
      <w:r w:rsidR="00B12547" w:rsidRPr="00823F7D">
        <w:rPr>
          <w:lang w:val="en-US"/>
        </w:rPr>
        <w:instrText xml:space="preserve"> REF _Ref274043759 \r \h </w:instrText>
      </w:r>
      <w:r w:rsidR="00B37A2F" w:rsidRPr="00823F7D">
        <w:rPr>
          <w:lang w:val="en-US"/>
        </w:rPr>
        <w:instrText xml:space="preserve"> \* MERGEFORMAT </w:instrText>
      </w:r>
      <w:r w:rsidR="00B12547" w:rsidRPr="00823F7D">
        <w:rPr>
          <w:lang w:val="en-US"/>
        </w:rPr>
      </w:r>
      <w:r w:rsidR="00B12547" w:rsidRPr="00823F7D">
        <w:rPr>
          <w:lang w:val="en-US"/>
        </w:rPr>
        <w:fldChar w:fldCharType="separate"/>
      </w:r>
      <w:r w:rsidR="00740B85" w:rsidRPr="00823F7D">
        <w:rPr>
          <w:lang w:val="en-US"/>
        </w:rPr>
        <w:t>4</w:t>
      </w:r>
      <w:r w:rsidR="00B12547" w:rsidRPr="00823F7D">
        <w:rPr>
          <w:lang w:val="en-US"/>
        </w:rPr>
        <w:fldChar w:fldCharType="end"/>
      </w:r>
      <w:r w:rsidR="00B12547" w:rsidRPr="00823F7D">
        <w:rPr>
          <w:lang w:val="en-US"/>
        </w:rPr>
        <w:t>],</w:t>
      </w:r>
      <w:r w:rsidR="007364AD" w:rsidRPr="00823F7D">
        <w:rPr>
          <w:lang w:val="en-US"/>
        </w:rPr>
        <w:t>[</w:t>
      </w:r>
      <w:r w:rsidR="00B12547" w:rsidRPr="00823F7D">
        <w:rPr>
          <w:lang w:val="en-US"/>
        </w:rPr>
        <w:fldChar w:fldCharType="begin"/>
      </w:r>
      <w:r w:rsidR="00B12547" w:rsidRPr="00823F7D">
        <w:rPr>
          <w:lang w:val="en-US"/>
        </w:rPr>
        <w:instrText xml:space="preserve"> REF _Ref274044156 \r \h </w:instrText>
      </w:r>
      <w:r w:rsidR="00B37A2F" w:rsidRPr="00823F7D">
        <w:rPr>
          <w:lang w:val="en-US"/>
        </w:rPr>
        <w:instrText xml:space="preserve"> \* MERGEFORMAT </w:instrText>
      </w:r>
      <w:r w:rsidR="00B12547" w:rsidRPr="00823F7D">
        <w:rPr>
          <w:lang w:val="en-US"/>
        </w:rPr>
      </w:r>
      <w:r w:rsidR="00B12547" w:rsidRPr="00823F7D">
        <w:rPr>
          <w:lang w:val="en-US"/>
        </w:rPr>
        <w:fldChar w:fldCharType="separate"/>
      </w:r>
      <w:r w:rsidR="00740B85" w:rsidRPr="00823F7D">
        <w:rPr>
          <w:lang w:val="en-US"/>
        </w:rPr>
        <w:t>6</w:t>
      </w:r>
      <w:r w:rsidR="00B12547" w:rsidRPr="00823F7D">
        <w:rPr>
          <w:lang w:val="en-US"/>
        </w:rPr>
        <w:fldChar w:fldCharType="end"/>
      </w:r>
      <w:r w:rsidR="007364AD" w:rsidRPr="00823F7D">
        <w:rPr>
          <w:lang w:val="en-US"/>
        </w:rPr>
        <w:t>]</w:t>
      </w:r>
      <w:r w:rsidR="00B12547" w:rsidRPr="00823F7D">
        <w:rPr>
          <w:lang w:val="en-US"/>
        </w:rPr>
        <w:t xml:space="preserve">. </w:t>
      </w:r>
      <w:r w:rsidR="007364AD" w:rsidRPr="00823F7D">
        <w:rPr>
          <w:lang w:val="en-US"/>
        </w:rPr>
        <w:t xml:space="preserve"> Either way, it is </w:t>
      </w:r>
      <w:r w:rsidR="00B7261C" w:rsidRPr="00823F7D">
        <w:rPr>
          <w:lang w:val="en-US"/>
        </w:rPr>
        <w:t>not easy</w:t>
      </w:r>
      <w:r w:rsidR="007364AD" w:rsidRPr="00823F7D">
        <w:rPr>
          <w:lang w:val="en-US"/>
        </w:rPr>
        <w:t xml:space="preserve"> to get a generic view of the magnitude of the effect and its dependence on laser parameters</w:t>
      </w:r>
      <w:r w:rsidR="001F0480" w:rsidRPr="00823F7D">
        <w:rPr>
          <w:lang w:val="en-US"/>
        </w:rPr>
        <w:t>, which restricts</w:t>
      </w:r>
      <w:r w:rsidR="001244BF" w:rsidRPr="00823F7D">
        <w:rPr>
          <w:lang w:val="en-US"/>
        </w:rPr>
        <w:t xml:space="preserve"> the</w:t>
      </w:r>
      <w:r w:rsidR="001F0480" w:rsidRPr="00823F7D">
        <w:rPr>
          <w:lang w:val="en-US"/>
        </w:rPr>
        <w:t xml:space="preserve"> conclusions of the</w:t>
      </w:r>
      <w:r w:rsidR="001244BF" w:rsidRPr="00823F7D">
        <w:rPr>
          <w:lang w:val="en-US"/>
        </w:rPr>
        <w:t xml:space="preserve"> analysis</w:t>
      </w:r>
      <w:r w:rsidR="007364AD" w:rsidRPr="00823F7D">
        <w:rPr>
          <w:lang w:val="en-US"/>
        </w:rPr>
        <w:t xml:space="preserve"> to a particular laser construction</w:t>
      </w:r>
      <w:r w:rsidR="0066673B" w:rsidRPr="00823F7D">
        <w:rPr>
          <w:lang w:val="en-US"/>
        </w:rPr>
        <w:t xml:space="preserve"> and operating</w:t>
      </w:r>
      <w:r w:rsidR="002E29F3" w:rsidRPr="00823F7D">
        <w:rPr>
          <w:lang w:val="en-US"/>
        </w:rPr>
        <w:t xml:space="preserve"> parameter</w:t>
      </w:r>
      <w:r w:rsidR="0066673B" w:rsidRPr="00823F7D">
        <w:rPr>
          <w:lang w:val="en-US"/>
        </w:rPr>
        <w:t xml:space="preserve"> range</w:t>
      </w:r>
      <w:r w:rsidR="007364AD" w:rsidRPr="00823F7D">
        <w:rPr>
          <w:lang w:val="en-US"/>
        </w:rPr>
        <w:t xml:space="preserve">. </w:t>
      </w:r>
      <w:r w:rsidR="001244BF" w:rsidRPr="00823F7D">
        <w:rPr>
          <w:lang w:val="en-US"/>
        </w:rPr>
        <w:t xml:space="preserve"> Some analytical progress was made in [</w:t>
      </w:r>
      <w:r w:rsidR="001244BF" w:rsidRPr="00823F7D">
        <w:rPr>
          <w:lang w:val="en-US"/>
        </w:rPr>
        <w:fldChar w:fldCharType="begin"/>
      </w:r>
      <w:r w:rsidR="001244BF" w:rsidRPr="00823F7D">
        <w:rPr>
          <w:lang w:val="en-US"/>
        </w:rPr>
        <w:instrText xml:space="preserve"> REF _Ref278406015 \r \h </w:instrText>
      </w:r>
      <w:r w:rsidR="009331D9" w:rsidRPr="00823F7D">
        <w:rPr>
          <w:lang w:val="en-US"/>
        </w:rPr>
        <w:instrText xml:space="preserve"> \* MERGEFORMAT </w:instrText>
      </w:r>
      <w:r w:rsidR="001244BF" w:rsidRPr="00823F7D">
        <w:rPr>
          <w:lang w:val="en-US"/>
        </w:rPr>
      </w:r>
      <w:r w:rsidR="001244BF" w:rsidRPr="00823F7D">
        <w:rPr>
          <w:lang w:val="en-US"/>
        </w:rPr>
        <w:fldChar w:fldCharType="separate"/>
      </w:r>
      <w:r w:rsidR="00740B85" w:rsidRPr="00823F7D">
        <w:rPr>
          <w:lang w:val="en-US"/>
        </w:rPr>
        <w:t>1</w:t>
      </w:r>
      <w:r w:rsidR="001244BF" w:rsidRPr="00823F7D">
        <w:rPr>
          <w:lang w:val="en-US"/>
        </w:rPr>
        <w:fldChar w:fldCharType="end"/>
      </w:r>
      <w:r w:rsidR="001F0480" w:rsidRPr="00823F7D">
        <w:rPr>
          <w:lang w:val="en-US"/>
        </w:rPr>
        <w:t xml:space="preserve">], </w:t>
      </w:r>
      <w:r w:rsidR="001244BF" w:rsidRPr="00823F7D">
        <w:rPr>
          <w:lang w:val="en-US"/>
        </w:rPr>
        <w:t>[</w:t>
      </w:r>
      <w:r w:rsidR="0063009C" w:rsidRPr="00823F7D">
        <w:rPr>
          <w:lang w:val="en-US"/>
        </w:rPr>
        <w:fldChar w:fldCharType="begin"/>
      </w:r>
      <w:r w:rsidR="0063009C" w:rsidRPr="00823F7D">
        <w:rPr>
          <w:lang w:val="en-US"/>
        </w:rPr>
        <w:instrText xml:space="preserve"> REF _Ref521361000 \r \h </w:instrText>
      </w:r>
      <w:r w:rsidR="009331D9" w:rsidRPr="00823F7D">
        <w:rPr>
          <w:lang w:val="en-US"/>
        </w:rPr>
        <w:instrText xml:space="preserve"> \* MERGEFORMAT </w:instrText>
      </w:r>
      <w:r w:rsidR="0063009C" w:rsidRPr="00823F7D">
        <w:rPr>
          <w:lang w:val="en-US"/>
        </w:rPr>
      </w:r>
      <w:r w:rsidR="0063009C" w:rsidRPr="00823F7D">
        <w:rPr>
          <w:lang w:val="en-US"/>
        </w:rPr>
        <w:fldChar w:fldCharType="separate"/>
      </w:r>
      <w:r w:rsidR="00740B85" w:rsidRPr="00823F7D">
        <w:rPr>
          <w:lang w:val="en-US"/>
        </w:rPr>
        <w:t>12</w:t>
      </w:r>
      <w:r w:rsidR="0063009C" w:rsidRPr="00823F7D">
        <w:rPr>
          <w:lang w:val="en-US"/>
        </w:rPr>
        <w:fldChar w:fldCharType="end"/>
      </w:r>
      <w:r w:rsidR="001244BF" w:rsidRPr="00823F7D">
        <w:rPr>
          <w:lang w:val="en-US"/>
        </w:rPr>
        <w:t>]</w:t>
      </w:r>
      <w:r w:rsidR="001F0480" w:rsidRPr="00823F7D">
        <w:rPr>
          <w:lang w:val="en-US"/>
        </w:rPr>
        <w:t>, [</w:t>
      </w:r>
      <w:r w:rsidR="006B0EEB" w:rsidRPr="00823F7D">
        <w:rPr>
          <w:lang w:val="en-US"/>
        </w:rPr>
        <w:fldChar w:fldCharType="begin"/>
      </w:r>
      <w:r w:rsidR="006B0EEB" w:rsidRPr="00823F7D">
        <w:rPr>
          <w:lang w:val="en-US"/>
        </w:rPr>
        <w:instrText xml:space="preserve"> REF _Ref521500492 \r \h </w:instrText>
      </w:r>
      <w:r w:rsidR="009331D9" w:rsidRPr="00823F7D">
        <w:rPr>
          <w:lang w:val="en-US"/>
        </w:rPr>
        <w:instrText xml:space="preserve"> \* MERGEFORMAT </w:instrText>
      </w:r>
      <w:r w:rsidR="006B0EEB" w:rsidRPr="00823F7D">
        <w:rPr>
          <w:lang w:val="en-US"/>
        </w:rPr>
      </w:r>
      <w:r w:rsidR="006B0EEB" w:rsidRPr="00823F7D">
        <w:rPr>
          <w:lang w:val="en-US"/>
        </w:rPr>
        <w:fldChar w:fldCharType="separate"/>
      </w:r>
      <w:r w:rsidR="00740B85" w:rsidRPr="00823F7D">
        <w:rPr>
          <w:lang w:val="en-US"/>
        </w:rPr>
        <w:t>13</w:t>
      </w:r>
      <w:r w:rsidR="006B0EEB" w:rsidRPr="00823F7D">
        <w:rPr>
          <w:lang w:val="en-US"/>
        </w:rPr>
        <w:fldChar w:fldCharType="end"/>
      </w:r>
      <w:r w:rsidR="001F0480" w:rsidRPr="00823F7D">
        <w:rPr>
          <w:lang w:val="en-US"/>
        </w:rPr>
        <w:t xml:space="preserve">].   </w:t>
      </w:r>
      <w:r w:rsidR="001244BF" w:rsidRPr="00823F7D">
        <w:rPr>
          <w:lang w:val="en-US"/>
        </w:rPr>
        <w:t>In</w:t>
      </w:r>
      <w:r w:rsidR="0063009C" w:rsidRPr="00823F7D">
        <w:rPr>
          <w:lang w:val="en-US"/>
        </w:rPr>
        <w:t xml:space="preserve"> [</w:t>
      </w:r>
      <w:r w:rsidR="0063009C" w:rsidRPr="00823F7D">
        <w:rPr>
          <w:lang w:val="en-US"/>
        </w:rPr>
        <w:fldChar w:fldCharType="begin"/>
      </w:r>
      <w:r w:rsidR="0063009C" w:rsidRPr="00823F7D">
        <w:rPr>
          <w:lang w:val="en-US"/>
        </w:rPr>
        <w:instrText xml:space="preserve"> REF _Ref278406015 \r \h </w:instrText>
      </w:r>
      <w:r w:rsidR="009331D9" w:rsidRPr="00823F7D">
        <w:rPr>
          <w:lang w:val="en-US"/>
        </w:rPr>
        <w:instrText xml:space="preserve"> \* MERGEFORMAT </w:instrText>
      </w:r>
      <w:r w:rsidR="0063009C" w:rsidRPr="00823F7D">
        <w:rPr>
          <w:lang w:val="en-US"/>
        </w:rPr>
      </w:r>
      <w:r w:rsidR="0063009C" w:rsidRPr="00823F7D">
        <w:rPr>
          <w:lang w:val="en-US"/>
        </w:rPr>
        <w:fldChar w:fldCharType="separate"/>
      </w:r>
      <w:r w:rsidR="00740B85" w:rsidRPr="00823F7D">
        <w:rPr>
          <w:lang w:val="en-US"/>
        </w:rPr>
        <w:t>1</w:t>
      </w:r>
      <w:r w:rsidR="0063009C" w:rsidRPr="00823F7D">
        <w:rPr>
          <w:lang w:val="en-US"/>
        </w:rPr>
        <w:fldChar w:fldCharType="end"/>
      </w:r>
      <w:r w:rsidR="0063009C" w:rsidRPr="00823F7D">
        <w:rPr>
          <w:lang w:val="en-US"/>
        </w:rPr>
        <w:t xml:space="preserve">], </w:t>
      </w:r>
      <w:r w:rsidR="001F0480" w:rsidRPr="00823F7D">
        <w:rPr>
          <w:lang w:val="en-US"/>
        </w:rPr>
        <w:t xml:space="preserve">an analytical estimate was </w:t>
      </w:r>
      <w:r w:rsidR="00DA0142" w:rsidRPr="00823F7D">
        <w:rPr>
          <w:lang w:val="en-US"/>
        </w:rPr>
        <w:t>obtained</w:t>
      </w:r>
      <w:r w:rsidR="001F0480" w:rsidRPr="00823F7D">
        <w:rPr>
          <w:lang w:val="en-US"/>
        </w:rPr>
        <w:t xml:space="preserve"> for the pho</w:t>
      </w:r>
      <w:r w:rsidR="00DA0142" w:rsidRPr="00823F7D">
        <w:rPr>
          <w:lang w:val="en-US"/>
        </w:rPr>
        <w:t xml:space="preserve">ton density distribution in almost all of </w:t>
      </w:r>
      <w:r w:rsidR="001F0480" w:rsidRPr="00823F7D">
        <w:rPr>
          <w:lang w:val="en-US"/>
        </w:rPr>
        <w:t>the</w:t>
      </w:r>
      <w:r w:rsidR="00DA0142" w:rsidRPr="00823F7D">
        <w:rPr>
          <w:lang w:val="en-US"/>
        </w:rPr>
        <w:t xml:space="preserve"> laser</w:t>
      </w:r>
      <w:r w:rsidR="001F0480" w:rsidRPr="00823F7D">
        <w:rPr>
          <w:lang w:val="en-US"/>
        </w:rPr>
        <w:t xml:space="preserve"> cavity (but not for the current dependence of the output power) neglecting non-stimulated recombination.  In</w:t>
      </w:r>
      <w:r w:rsidR="0063009C" w:rsidRPr="00823F7D">
        <w:rPr>
          <w:lang w:val="en-US"/>
        </w:rPr>
        <w:t xml:space="preserve"> [</w:t>
      </w:r>
      <w:r w:rsidR="0063009C" w:rsidRPr="00823F7D">
        <w:rPr>
          <w:lang w:val="en-US"/>
        </w:rPr>
        <w:fldChar w:fldCharType="begin"/>
      </w:r>
      <w:r w:rsidR="0063009C" w:rsidRPr="00823F7D">
        <w:rPr>
          <w:lang w:val="en-US"/>
        </w:rPr>
        <w:instrText xml:space="preserve"> REF _Ref521361000 \r \h </w:instrText>
      </w:r>
      <w:r w:rsidR="009331D9" w:rsidRPr="00823F7D">
        <w:rPr>
          <w:lang w:val="en-US"/>
        </w:rPr>
        <w:instrText xml:space="preserve"> \* MERGEFORMAT </w:instrText>
      </w:r>
      <w:r w:rsidR="0063009C" w:rsidRPr="00823F7D">
        <w:rPr>
          <w:lang w:val="en-US"/>
        </w:rPr>
      </w:r>
      <w:r w:rsidR="0063009C" w:rsidRPr="00823F7D">
        <w:rPr>
          <w:lang w:val="en-US"/>
        </w:rPr>
        <w:fldChar w:fldCharType="separate"/>
      </w:r>
      <w:r w:rsidR="00740B85" w:rsidRPr="00823F7D">
        <w:rPr>
          <w:lang w:val="en-US"/>
        </w:rPr>
        <w:t>12</w:t>
      </w:r>
      <w:r w:rsidR="0063009C" w:rsidRPr="00823F7D">
        <w:rPr>
          <w:lang w:val="en-US"/>
        </w:rPr>
        <w:fldChar w:fldCharType="end"/>
      </w:r>
      <w:r w:rsidR="0063009C" w:rsidRPr="00823F7D">
        <w:rPr>
          <w:lang w:val="en-US"/>
        </w:rPr>
        <w:t xml:space="preserve">], </w:t>
      </w:r>
      <w:r w:rsidR="001244BF" w:rsidRPr="00823F7D">
        <w:rPr>
          <w:lang w:val="en-US"/>
        </w:rPr>
        <w:t xml:space="preserve">we </w:t>
      </w:r>
      <w:r w:rsidR="006D7F1C" w:rsidRPr="00823F7D">
        <w:rPr>
          <w:lang w:val="en-US"/>
        </w:rPr>
        <w:t>obtained a further simplified</w:t>
      </w:r>
      <w:r w:rsidR="00DA0142" w:rsidRPr="00823F7D">
        <w:rPr>
          <w:lang w:val="en-US"/>
        </w:rPr>
        <w:t xml:space="preserve"> estimate for the photon and electron distributions (in the entire cavity) making an additional approximation of</w:t>
      </w:r>
      <w:r w:rsidR="001244BF" w:rsidRPr="00823F7D">
        <w:rPr>
          <w:lang w:val="en-US"/>
        </w:rPr>
        <w:t xml:space="preserve"> </w:t>
      </w:r>
      <w:proofErr w:type="spellStart"/>
      <w:r w:rsidR="001F0480" w:rsidRPr="00823F7D">
        <w:rPr>
          <w:lang w:val="en-US"/>
        </w:rPr>
        <w:t>neglibible</w:t>
      </w:r>
      <w:proofErr w:type="spellEnd"/>
      <w:r w:rsidR="001244BF" w:rsidRPr="00823F7D">
        <w:rPr>
          <w:lang w:val="en-US"/>
        </w:rPr>
        <w:t xml:space="preserve"> intracavity l</w:t>
      </w:r>
      <w:r w:rsidR="00DA0142" w:rsidRPr="00823F7D">
        <w:rPr>
          <w:lang w:val="en-US"/>
        </w:rPr>
        <w:t xml:space="preserve">osses.  </w:t>
      </w:r>
      <w:r w:rsidR="0063009C" w:rsidRPr="00823F7D">
        <w:rPr>
          <w:lang w:val="en-US"/>
        </w:rPr>
        <w:t xml:space="preserve">Under those approximations, the carrier distribution was found to stabilize at high currents, and </w:t>
      </w:r>
      <w:r w:rsidR="006D7F1C" w:rsidRPr="00823F7D">
        <w:rPr>
          <w:lang w:val="en-US"/>
        </w:rPr>
        <w:t xml:space="preserve">the </w:t>
      </w:r>
      <w:r w:rsidR="00577F2D" w:rsidRPr="00823F7D">
        <w:rPr>
          <w:lang w:val="en-US"/>
        </w:rPr>
        <w:t>LSHB</w:t>
      </w:r>
      <w:r w:rsidR="006D7F1C" w:rsidRPr="00823F7D">
        <w:rPr>
          <w:lang w:val="en-US"/>
        </w:rPr>
        <w:t xml:space="preserve"> was shown to have no direct effect on the laser output (as could be expected from the laws of conservation).</w:t>
      </w:r>
      <w:r w:rsidR="0063009C" w:rsidRPr="00823F7D">
        <w:rPr>
          <w:lang w:val="en-US"/>
        </w:rPr>
        <w:t xml:space="preserve">  The conclusion that </w:t>
      </w:r>
      <w:r w:rsidR="0063009C" w:rsidRPr="00823F7D">
        <w:rPr>
          <w:i/>
          <w:lang w:val="en-US"/>
        </w:rPr>
        <w:t>in the absence</w:t>
      </w:r>
      <w:r w:rsidR="0063009C" w:rsidRPr="00823F7D">
        <w:rPr>
          <w:lang w:val="en-US"/>
        </w:rPr>
        <w:t xml:space="preserve"> of internal losses </w:t>
      </w:r>
      <w:r w:rsidR="00577F2D" w:rsidRPr="00823F7D">
        <w:rPr>
          <w:lang w:val="en-US"/>
        </w:rPr>
        <w:t>LSHB</w:t>
      </w:r>
      <w:r w:rsidR="0063009C" w:rsidRPr="00823F7D">
        <w:rPr>
          <w:lang w:val="en-US"/>
        </w:rPr>
        <w:t xml:space="preserve"> has no significant </w:t>
      </w:r>
      <w:r w:rsidR="00102E6E" w:rsidRPr="00823F7D">
        <w:rPr>
          <w:lang w:val="en-US"/>
        </w:rPr>
        <w:t xml:space="preserve">direct </w:t>
      </w:r>
      <w:r w:rsidR="0063009C" w:rsidRPr="00823F7D">
        <w:rPr>
          <w:lang w:val="en-US"/>
        </w:rPr>
        <w:t>effect on the laser performance was confirmed in</w:t>
      </w:r>
      <w:r w:rsidR="0063009C" w:rsidRPr="00823F7D">
        <w:rPr>
          <w:lang w:val="en-GB"/>
        </w:rPr>
        <w:t xml:space="preserve"> [</w:t>
      </w:r>
      <w:r w:rsidR="00DD54C9" w:rsidRPr="00823F7D">
        <w:rPr>
          <w:lang w:val="en-GB"/>
        </w:rPr>
        <w:fldChar w:fldCharType="begin"/>
      </w:r>
      <w:r w:rsidR="00DD54C9" w:rsidRPr="00823F7D">
        <w:rPr>
          <w:lang w:val="en-GB"/>
        </w:rPr>
        <w:instrText xml:space="preserve"> REF _Ref521500492 \r \h </w:instrText>
      </w:r>
      <w:r w:rsidR="009331D9" w:rsidRPr="00823F7D">
        <w:rPr>
          <w:lang w:val="en-GB"/>
        </w:rPr>
        <w:instrText xml:space="preserve"> \* MERGEFORMAT </w:instrText>
      </w:r>
      <w:r w:rsidR="00DD54C9" w:rsidRPr="00823F7D">
        <w:rPr>
          <w:lang w:val="en-GB"/>
        </w:rPr>
      </w:r>
      <w:r w:rsidR="00DD54C9" w:rsidRPr="00823F7D">
        <w:rPr>
          <w:lang w:val="en-GB"/>
        </w:rPr>
        <w:fldChar w:fldCharType="separate"/>
      </w:r>
      <w:r w:rsidR="00740B85" w:rsidRPr="00823F7D">
        <w:rPr>
          <w:lang w:val="en-GB"/>
        </w:rPr>
        <w:t>13</w:t>
      </w:r>
      <w:r w:rsidR="00DD54C9" w:rsidRPr="00823F7D">
        <w:rPr>
          <w:lang w:val="en-GB"/>
        </w:rPr>
        <w:fldChar w:fldCharType="end"/>
      </w:r>
      <w:r w:rsidR="0063009C" w:rsidRPr="00823F7D">
        <w:rPr>
          <w:lang w:val="en-GB"/>
        </w:rPr>
        <w:t>]</w:t>
      </w:r>
      <w:r w:rsidR="0063009C" w:rsidRPr="00823F7D">
        <w:rPr>
          <w:lang w:val="en-US"/>
        </w:rPr>
        <w:t>, where the case of a ring resonator was also treated.</w:t>
      </w:r>
      <w:r w:rsidR="00B7261C" w:rsidRPr="00823F7D">
        <w:rPr>
          <w:lang w:val="en-US"/>
        </w:rPr>
        <w:t xml:space="preserve">  It is </w:t>
      </w:r>
      <w:r w:rsidR="000974DA" w:rsidRPr="00823F7D">
        <w:rPr>
          <w:lang w:val="en-US"/>
        </w:rPr>
        <w:t>however well established</w:t>
      </w:r>
      <w:r w:rsidR="00B7261C" w:rsidRPr="00823F7D">
        <w:rPr>
          <w:lang w:val="en-US"/>
        </w:rPr>
        <w:t xml:space="preserve"> that </w:t>
      </w:r>
      <w:r w:rsidR="00B7261C" w:rsidRPr="00823F7D">
        <w:rPr>
          <w:i/>
          <w:lang w:val="en-US"/>
        </w:rPr>
        <w:t>in</w:t>
      </w:r>
      <w:r w:rsidR="0063009C" w:rsidRPr="00823F7D">
        <w:rPr>
          <w:i/>
          <w:lang w:val="en-US"/>
        </w:rPr>
        <w:t xml:space="preserve"> the presence</w:t>
      </w:r>
      <w:r w:rsidR="0063009C" w:rsidRPr="00823F7D">
        <w:rPr>
          <w:lang w:val="en-US"/>
        </w:rPr>
        <w:t xml:space="preserve"> of</w:t>
      </w:r>
      <w:r w:rsidR="0063009C" w:rsidRPr="00823F7D">
        <w:rPr>
          <w:lang w:val="en-GB"/>
        </w:rPr>
        <w:t xml:space="preserve"> </w:t>
      </w:r>
      <w:r w:rsidR="009F0130" w:rsidRPr="00823F7D">
        <w:rPr>
          <w:lang w:val="en-GB"/>
        </w:rPr>
        <w:t>substan</w:t>
      </w:r>
      <w:r w:rsidR="0063009C" w:rsidRPr="00823F7D">
        <w:rPr>
          <w:lang w:val="en-GB"/>
        </w:rPr>
        <w:t>tial</w:t>
      </w:r>
      <w:r w:rsidR="0063009C" w:rsidRPr="00823F7D">
        <w:rPr>
          <w:lang w:val="en-US"/>
        </w:rPr>
        <w:t xml:space="preserve"> </w:t>
      </w:r>
      <w:r w:rsidR="00B7261C" w:rsidRPr="00823F7D">
        <w:rPr>
          <w:lang w:val="en-US"/>
        </w:rPr>
        <w:t xml:space="preserve">internal </w:t>
      </w:r>
      <w:proofErr w:type="spellStart"/>
      <w:r w:rsidR="00B7261C" w:rsidRPr="00823F7D">
        <w:rPr>
          <w:lang w:val="en-US"/>
        </w:rPr>
        <w:t>absorptio</w:t>
      </w:r>
      <w:proofErr w:type="spellEnd"/>
      <w:r w:rsidR="00603BBE" w:rsidRPr="00823F7D">
        <w:rPr>
          <w:lang w:val="en-GB"/>
        </w:rPr>
        <w:t>n</w:t>
      </w:r>
      <w:r w:rsidR="0063009C" w:rsidRPr="00823F7D">
        <w:rPr>
          <w:lang w:val="en-US"/>
        </w:rPr>
        <w:t xml:space="preserve">, the effect of the </w:t>
      </w:r>
      <w:r w:rsidR="00577F2D" w:rsidRPr="00823F7D">
        <w:rPr>
          <w:lang w:val="en-US"/>
        </w:rPr>
        <w:t>LSHB</w:t>
      </w:r>
      <w:r w:rsidR="0063009C" w:rsidRPr="00823F7D">
        <w:rPr>
          <w:lang w:val="en-US"/>
        </w:rPr>
        <w:t xml:space="preserve"> can be </w:t>
      </w:r>
      <w:r w:rsidR="0066673B" w:rsidRPr="00823F7D">
        <w:rPr>
          <w:lang w:val="en-US"/>
        </w:rPr>
        <w:t>a noticeable factor</w:t>
      </w:r>
      <w:r w:rsidR="009F0130" w:rsidRPr="00823F7D">
        <w:rPr>
          <w:lang w:val="en-US"/>
        </w:rPr>
        <w:t xml:space="preserve"> contributing to</w:t>
      </w:r>
      <w:r w:rsidR="0066673B" w:rsidRPr="00823F7D">
        <w:rPr>
          <w:lang w:val="en-US"/>
        </w:rPr>
        <w:t xml:space="preserve"> limiting the output of the laser [</w:t>
      </w:r>
      <w:r w:rsidR="00B12547" w:rsidRPr="00823F7D">
        <w:rPr>
          <w:lang w:val="en-US"/>
        </w:rPr>
        <w:fldChar w:fldCharType="begin"/>
      </w:r>
      <w:r w:rsidR="00B12547" w:rsidRPr="00823F7D">
        <w:rPr>
          <w:lang w:val="en-US"/>
        </w:rPr>
        <w:instrText xml:space="preserve"> REF _Ref274043763 \r \h </w:instrText>
      </w:r>
      <w:r w:rsidR="00B37A2F" w:rsidRPr="00823F7D">
        <w:rPr>
          <w:lang w:val="en-US"/>
        </w:rPr>
        <w:instrText xml:space="preserve"> \* MERGEFORMAT </w:instrText>
      </w:r>
      <w:r w:rsidR="00B12547" w:rsidRPr="00823F7D">
        <w:rPr>
          <w:lang w:val="en-US"/>
        </w:rPr>
      </w:r>
      <w:r w:rsidR="00B12547" w:rsidRPr="00823F7D">
        <w:rPr>
          <w:lang w:val="en-US"/>
        </w:rPr>
        <w:fldChar w:fldCharType="separate"/>
      </w:r>
      <w:r w:rsidR="00740B85" w:rsidRPr="00823F7D">
        <w:rPr>
          <w:lang w:val="en-US"/>
        </w:rPr>
        <w:t>8</w:t>
      </w:r>
      <w:r w:rsidR="00B12547" w:rsidRPr="00823F7D">
        <w:rPr>
          <w:lang w:val="en-US"/>
        </w:rPr>
        <w:fldChar w:fldCharType="end"/>
      </w:r>
      <w:r w:rsidR="0066673B" w:rsidRPr="00823F7D">
        <w:rPr>
          <w:lang w:val="en-US"/>
        </w:rPr>
        <w:t>]</w:t>
      </w:r>
      <w:r w:rsidR="00F56824" w:rsidRPr="00823F7D">
        <w:rPr>
          <w:lang w:val="en-US"/>
        </w:rPr>
        <w:t>,[</w:t>
      </w:r>
      <w:r w:rsidR="00F56824" w:rsidRPr="00823F7D">
        <w:rPr>
          <w:lang w:val="en-US"/>
        </w:rPr>
        <w:fldChar w:fldCharType="begin"/>
      </w:r>
      <w:r w:rsidR="00F56824" w:rsidRPr="00823F7D">
        <w:rPr>
          <w:lang w:val="en-US"/>
        </w:rPr>
        <w:instrText xml:space="preserve"> REF _Ref521501707 \r \h </w:instrText>
      </w:r>
      <w:r w:rsidR="009331D9" w:rsidRPr="00823F7D">
        <w:rPr>
          <w:lang w:val="en-US"/>
        </w:rPr>
        <w:instrText xml:space="preserve"> \* MERGEFORMAT </w:instrText>
      </w:r>
      <w:r w:rsidR="00F56824" w:rsidRPr="00823F7D">
        <w:rPr>
          <w:lang w:val="en-US"/>
        </w:rPr>
      </w:r>
      <w:r w:rsidR="00F56824" w:rsidRPr="00823F7D">
        <w:rPr>
          <w:lang w:val="en-US"/>
        </w:rPr>
        <w:fldChar w:fldCharType="separate"/>
      </w:r>
      <w:r w:rsidR="00740B85" w:rsidRPr="00823F7D">
        <w:rPr>
          <w:lang w:val="en-US"/>
        </w:rPr>
        <w:t>15</w:t>
      </w:r>
      <w:r w:rsidR="00F56824" w:rsidRPr="00823F7D">
        <w:rPr>
          <w:lang w:val="en-US"/>
        </w:rPr>
        <w:fldChar w:fldCharType="end"/>
      </w:r>
      <w:r w:rsidR="00F56824" w:rsidRPr="00823F7D">
        <w:rPr>
          <w:lang w:val="en-US"/>
        </w:rPr>
        <w:t>]</w:t>
      </w:r>
      <w:r w:rsidR="009F0130" w:rsidRPr="00823F7D">
        <w:rPr>
          <w:lang w:val="en-US"/>
        </w:rPr>
        <w:t xml:space="preserve">, </w:t>
      </w:r>
      <w:r w:rsidR="0066673B" w:rsidRPr="00823F7D">
        <w:rPr>
          <w:lang w:val="en-US"/>
        </w:rPr>
        <w:t xml:space="preserve"> and influencing the laser design [</w:t>
      </w:r>
      <w:r w:rsidR="00280AF1" w:rsidRPr="00823F7D">
        <w:rPr>
          <w:lang w:val="en-US"/>
        </w:rPr>
        <w:fldChar w:fldCharType="begin"/>
      </w:r>
      <w:r w:rsidR="00280AF1" w:rsidRPr="00823F7D">
        <w:rPr>
          <w:lang w:val="en-US"/>
        </w:rPr>
        <w:instrText xml:space="preserve"> REF _Ref274043937 \r \h </w:instrText>
      </w:r>
      <w:r w:rsidR="00B37A2F" w:rsidRPr="00823F7D">
        <w:rPr>
          <w:lang w:val="en-US"/>
        </w:rPr>
        <w:instrText xml:space="preserve"> \* MERGEFORMAT </w:instrText>
      </w:r>
      <w:r w:rsidR="00280AF1" w:rsidRPr="00823F7D">
        <w:rPr>
          <w:lang w:val="en-US"/>
        </w:rPr>
      </w:r>
      <w:r w:rsidR="00280AF1" w:rsidRPr="00823F7D">
        <w:rPr>
          <w:lang w:val="en-US"/>
        </w:rPr>
        <w:fldChar w:fldCharType="separate"/>
      </w:r>
      <w:r w:rsidR="00740B85" w:rsidRPr="00823F7D">
        <w:rPr>
          <w:lang w:val="en-US"/>
        </w:rPr>
        <w:t>7</w:t>
      </w:r>
      <w:r w:rsidR="00280AF1" w:rsidRPr="00823F7D">
        <w:rPr>
          <w:lang w:val="en-US"/>
        </w:rPr>
        <w:fldChar w:fldCharType="end"/>
      </w:r>
      <w:r w:rsidR="0066673B" w:rsidRPr="00823F7D">
        <w:rPr>
          <w:lang w:val="en-US"/>
        </w:rPr>
        <w:t>]</w:t>
      </w:r>
      <w:r w:rsidR="00F56824" w:rsidRPr="00823F7D">
        <w:rPr>
          <w:lang w:val="en-US"/>
        </w:rPr>
        <w:t xml:space="preserve"> [</w:t>
      </w:r>
      <w:r w:rsidR="00F56824" w:rsidRPr="00823F7D">
        <w:rPr>
          <w:lang w:val="en-US"/>
        </w:rPr>
        <w:fldChar w:fldCharType="begin"/>
      </w:r>
      <w:r w:rsidR="00F56824" w:rsidRPr="00823F7D">
        <w:rPr>
          <w:lang w:val="en-US"/>
        </w:rPr>
        <w:instrText xml:space="preserve"> REF _Ref521501707 \r \h </w:instrText>
      </w:r>
      <w:r w:rsidR="009331D9" w:rsidRPr="00823F7D">
        <w:rPr>
          <w:lang w:val="en-US"/>
        </w:rPr>
        <w:instrText xml:space="preserve"> \* MERGEFORMAT </w:instrText>
      </w:r>
      <w:r w:rsidR="00F56824" w:rsidRPr="00823F7D">
        <w:rPr>
          <w:lang w:val="en-US"/>
        </w:rPr>
      </w:r>
      <w:r w:rsidR="00F56824" w:rsidRPr="00823F7D">
        <w:rPr>
          <w:lang w:val="en-US"/>
        </w:rPr>
        <w:fldChar w:fldCharType="separate"/>
      </w:r>
      <w:r w:rsidR="00740B85" w:rsidRPr="00823F7D">
        <w:rPr>
          <w:lang w:val="en-US"/>
        </w:rPr>
        <w:t>15</w:t>
      </w:r>
      <w:r w:rsidR="00F56824" w:rsidRPr="00823F7D">
        <w:rPr>
          <w:lang w:val="en-US"/>
        </w:rPr>
        <w:fldChar w:fldCharType="end"/>
      </w:r>
      <w:r w:rsidR="006E3F6E" w:rsidRPr="00823F7D">
        <w:rPr>
          <w:lang w:val="en-US"/>
        </w:rPr>
        <w:t>],</w:t>
      </w:r>
      <w:r w:rsidR="0066673B" w:rsidRPr="00823F7D">
        <w:rPr>
          <w:lang w:val="en-US"/>
        </w:rPr>
        <w:t xml:space="preserve"> particularly if the AR coated mirror has a very low reflectivity (&lt;1-2%</w:t>
      </w:r>
      <w:r w:rsidR="002E29F3" w:rsidRPr="00823F7D">
        <w:rPr>
          <w:lang w:val="en-US"/>
        </w:rPr>
        <w:t xml:space="preserve"> in the construction studied in [</w:t>
      </w:r>
      <w:r w:rsidR="002E29F3" w:rsidRPr="00823F7D">
        <w:rPr>
          <w:lang w:val="en-US"/>
        </w:rPr>
        <w:fldChar w:fldCharType="begin"/>
      </w:r>
      <w:r w:rsidR="002E29F3" w:rsidRPr="00823F7D">
        <w:rPr>
          <w:lang w:val="en-US"/>
        </w:rPr>
        <w:instrText xml:space="preserve"> REF _Ref274043937 \r \h </w:instrText>
      </w:r>
      <w:r w:rsidR="00B37A2F" w:rsidRPr="00823F7D">
        <w:rPr>
          <w:lang w:val="en-US"/>
        </w:rPr>
        <w:instrText xml:space="preserve"> \* MERGEFORMAT </w:instrText>
      </w:r>
      <w:r w:rsidR="002E29F3" w:rsidRPr="00823F7D">
        <w:rPr>
          <w:lang w:val="en-US"/>
        </w:rPr>
      </w:r>
      <w:r w:rsidR="002E29F3" w:rsidRPr="00823F7D">
        <w:rPr>
          <w:lang w:val="en-US"/>
        </w:rPr>
        <w:fldChar w:fldCharType="separate"/>
      </w:r>
      <w:r w:rsidR="00740B85" w:rsidRPr="00823F7D">
        <w:rPr>
          <w:lang w:val="en-US"/>
        </w:rPr>
        <w:t>7</w:t>
      </w:r>
      <w:r w:rsidR="002E29F3" w:rsidRPr="00823F7D">
        <w:rPr>
          <w:lang w:val="en-US"/>
        </w:rPr>
        <w:fldChar w:fldCharType="end"/>
      </w:r>
      <w:r w:rsidR="002E29F3" w:rsidRPr="00823F7D">
        <w:rPr>
          <w:lang w:val="en-US"/>
        </w:rPr>
        <w:t>]</w:t>
      </w:r>
      <w:r w:rsidR="0063009C" w:rsidRPr="00823F7D">
        <w:rPr>
          <w:lang w:val="en-US"/>
        </w:rPr>
        <w:t xml:space="preserve"> and as low as 0.001 in </w:t>
      </w:r>
      <w:r w:rsidR="00F56824" w:rsidRPr="00823F7D">
        <w:rPr>
          <w:lang w:val="en-US"/>
        </w:rPr>
        <w:t>[</w:t>
      </w:r>
      <w:r w:rsidR="00F56824" w:rsidRPr="00823F7D">
        <w:rPr>
          <w:lang w:val="en-US"/>
        </w:rPr>
        <w:fldChar w:fldCharType="begin"/>
      </w:r>
      <w:r w:rsidR="00F56824" w:rsidRPr="00823F7D">
        <w:rPr>
          <w:lang w:val="en-US"/>
        </w:rPr>
        <w:instrText xml:space="preserve"> REF _Ref521501707 \r \h </w:instrText>
      </w:r>
      <w:r w:rsidR="009331D9" w:rsidRPr="00823F7D">
        <w:rPr>
          <w:lang w:val="en-US"/>
        </w:rPr>
        <w:instrText xml:space="preserve"> \* MERGEFORMAT </w:instrText>
      </w:r>
      <w:r w:rsidR="00F56824" w:rsidRPr="00823F7D">
        <w:rPr>
          <w:lang w:val="en-US"/>
        </w:rPr>
      </w:r>
      <w:r w:rsidR="00F56824" w:rsidRPr="00823F7D">
        <w:rPr>
          <w:lang w:val="en-US"/>
        </w:rPr>
        <w:fldChar w:fldCharType="separate"/>
      </w:r>
      <w:r w:rsidR="00740B85" w:rsidRPr="00823F7D">
        <w:rPr>
          <w:lang w:val="en-US"/>
        </w:rPr>
        <w:t>15</w:t>
      </w:r>
      <w:r w:rsidR="00F56824" w:rsidRPr="00823F7D">
        <w:rPr>
          <w:lang w:val="en-US"/>
        </w:rPr>
        <w:fldChar w:fldCharType="end"/>
      </w:r>
      <w:r w:rsidR="00F56824" w:rsidRPr="00823F7D">
        <w:rPr>
          <w:lang w:val="en-US"/>
        </w:rPr>
        <w:t>]</w:t>
      </w:r>
      <w:r w:rsidR="0063009C" w:rsidRPr="00823F7D">
        <w:rPr>
          <w:lang w:val="en-US"/>
        </w:rPr>
        <w:t>).</w:t>
      </w:r>
      <w:r w:rsidR="009F0130" w:rsidRPr="00823F7D">
        <w:rPr>
          <w:lang w:val="en-US"/>
        </w:rPr>
        <w:t xml:space="preserve"> </w:t>
      </w:r>
      <w:r w:rsidR="00102E6E" w:rsidRPr="00823F7D">
        <w:rPr>
          <w:lang w:val="en-US"/>
        </w:rPr>
        <w:t xml:space="preserve"> In [</w:t>
      </w:r>
      <w:r w:rsidR="00F56824" w:rsidRPr="00823F7D">
        <w:rPr>
          <w:lang w:val="en-US"/>
        </w:rPr>
        <w:fldChar w:fldCharType="begin"/>
      </w:r>
      <w:r w:rsidR="00F56824" w:rsidRPr="00823F7D">
        <w:rPr>
          <w:lang w:val="en-US"/>
        </w:rPr>
        <w:instrText xml:space="preserve"> REF _Ref521502108 \r \h </w:instrText>
      </w:r>
      <w:r w:rsidR="009331D9" w:rsidRPr="00823F7D">
        <w:rPr>
          <w:lang w:val="en-US"/>
        </w:rPr>
        <w:instrText xml:space="preserve"> \* MERGEFORMAT </w:instrText>
      </w:r>
      <w:r w:rsidR="00F56824" w:rsidRPr="00823F7D">
        <w:rPr>
          <w:lang w:val="en-US"/>
        </w:rPr>
      </w:r>
      <w:r w:rsidR="00F56824" w:rsidRPr="00823F7D">
        <w:rPr>
          <w:lang w:val="en-US"/>
        </w:rPr>
        <w:fldChar w:fldCharType="separate"/>
      </w:r>
      <w:r w:rsidR="00740B85" w:rsidRPr="00823F7D">
        <w:rPr>
          <w:lang w:val="en-US"/>
        </w:rPr>
        <w:t>16</w:t>
      </w:r>
      <w:r w:rsidR="00F56824" w:rsidRPr="00823F7D">
        <w:rPr>
          <w:lang w:val="en-US"/>
        </w:rPr>
        <w:fldChar w:fldCharType="end"/>
      </w:r>
      <w:r w:rsidR="00102E6E" w:rsidRPr="00823F7D">
        <w:rPr>
          <w:lang w:val="en-US"/>
        </w:rPr>
        <w:t>]</w:t>
      </w:r>
      <w:r w:rsidR="00F56824" w:rsidRPr="00823F7D">
        <w:rPr>
          <w:lang w:val="en-US"/>
        </w:rPr>
        <w:t>,</w:t>
      </w:r>
      <w:r w:rsidR="00102E6E" w:rsidRPr="00823F7D">
        <w:rPr>
          <w:lang w:val="en-US"/>
        </w:rPr>
        <w:t>[</w:t>
      </w:r>
      <w:r w:rsidR="00F56824" w:rsidRPr="00823F7D">
        <w:rPr>
          <w:lang w:val="en-US"/>
        </w:rPr>
        <w:fldChar w:fldCharType="begin"/>
      </w:r>
      <w:r w:rsidR="00F56824" w:rsidRPr="00823F7D">
        <w:rPr>
          <w:lang w:val="en-US"/>
        </w:rPr>
        <w:instrText xml:space="preserve"> REF _Ref521502115 \r \h </w:instrText>
      </w:r>
      <w:r w:rsidR="009331D9" w:rsidRPr="00823F7D">
        <w:rPr>
          <w:lang w:val="en-US"/>
        </w:rPr>
        <w:instrText xml:space="preserve"> \* MERGEFORMAT </w:instrText>
      </w:r>
      <w:r w:rsidR="00F56824" w:rsidRPr="00823F7D">
        <w:rPr>
          <w:lang w:val="en-US"/>
        </w:rPr>
      </w:r>
      <w:r w:rsidR="00F56824" w:rsidRPr="00823F7D">
        <w:rPr>
          <w:lang w:val="en-US"/>
        </w:rPr>
        <w:fldChar w:fldCharType="separate"/>
      </w:r>
      <w:r w:rsidR="00740B85" w:rsidRPr="00823F7D">
        <w:rPr>
          <w:lang w:val="en-US"/>
        </w:rPr>
        <w:t>17</w:t>
      </w:r>
      <w:r w:rsidR="00F56824" w:rsidRPr="00823F7D">
        <w:rPr>
          <w:lang w:val="en-US"/>
        </w:rPr>
        <w:fldChar w:fldCharType="end"/>
      </w:r>
      <w:r w:rsidR="00102E6E" w:rsidRPr="00823F7D">
        <w:rPr>
          <w:lang w:val="en-US"/>
        </w:rPr>
        <w:t>], we attributed th</w:t>
      </w:r>
      <w:r w:rsidR="00B7261C" w:rsidRPr="00823F7D">
        <w:rPr>
          <w:lang w:val="en-US"/>
        </w:rPr>
        <w:t xml:space="preserve">e </w:t>
      </w:r>
      <w:r w:rsidR="00577F2D" w:rsidRPr="00823F7D">
        <w:rPr>
          <w:lang w:val="en-US"/>
        </w:rPr>
        <w:t>LSHB</w:t>
      </w:r>
      <w:r w:rsidR="00B7261C" w:rsidRPr="00823F7D">
        <w:rPr>
          <w:lang w:val="en-US"/>
        </w:rPr>
        <w:t xml:space="preserve"> role</w:t>
      </w:r>
      <w:r w:rsidR="00102E6E" w:rsidRPr="00823F7D">
        <w:rPr>
          <w:lang w:val="en-US"/>
        </w:rPr>
        <w:t xml:space="preserve"> mainly to the </w:t>
      </w:r>
      <w:r w:rsidR="00603BBE" w:rsidRPr="00823F7D">
        <w:rPr>
          <w:lang w:val="en-US"/>
        </w:rPr>
        <w:t>its</w:t>
      </w:r>
      <w:r w:rsidR="00102E6E" w:rsidRPr="00823F7D">
        <w:rPr>
          <w:lang w:val="en-US"/>
        </w:rPr>
        <w:t xml:space="preserve"> amplifying the increase in the </w:t>
      </w:r>
      <w:r w:rsidR="00102E6E" w:rsidRPr="00823F7D">
        <w:rPr>
          <w:lang w:val="en-US"/>
        </w:rPr>
        <w:lastRenderedPageBreak/>
        <w:t xml:space="preserve">internal absorption at high injection levels which happens due to other reasons, thus enhancing the </w:t>
      </w:r>
      <w:r w:rsidR="00102E6E" w:rsidRPr="00823F7D">
        <w:rPr>
          <w:i/>
          <w:lang w:val="en-US"/>
        </w:rPr>
        <w:t xml:space="preserve">saturation </w:t>
      </w:r>
      <w:r w:rsidR="004F2031" w:rsidRPr="00823F7D">
        <w:rPr>
          <w:lang w:val="en-US"/>
        </w:rPr>
        <w:t>t</w:t>
      </w:r>
      <w:r w:rsidR="00D372AD" w:rsidRPr="00823F7D">
        <w:rPr>
          <w:lang w:val="en-US"/>
        </w:rPr>
        <w:t xml:space="preserve">rend </w:t>
      </w:r>
      <w:r w:rsidR="00102E6E" w:rsidRPr="00823F7D">
        <w:rPr>
          <w:lang w:val="en-US"/>
        </w:rPr>
        <w:t xml:space="preserve">of the laser output </w:t>
      </w:r>
      <w:r w:rsidR="002E7359" w:rsidRPr="00823F7D">
        <w:rPr>
          <w:lang w:val="en-US"/>
        </w:rPr>
        <w:t>(</w:t>
      </w:r>
      <w:proofErr w:type="spellStart"/>
      <w:r w:rsidR="002E7359" w:rsidRPr="00823F7D">
        <w:rPr>
          <w:lang w:val="en-US"/>
        </w:rPr>
        <w:t>sublinearity</w:t>
      </w:r>
      <w:proofErr w:type="spellEnd"/>
      <w:r w:rsidR="002E7359" w:rsidRPr="00823F7D">
        <w:rPr>
          <w:lang w:val="en-US"/>
        </w:rPr>
        <w:t xml:space="preserve"> of the output curve)</w:t>
      </w:r>
      <w:r w:rsidR="00102E6E" w:rsidRPr="00823F7D">
        <w:rPr>
          <w:lang w:val="en-US"/>
        </w:rPr>
        <w:t xml:space="preserve">. </w:t>
      </w:r>
      <w:r w:rsidR="00D20F13" w:rsidRPr="00823F7D">
        <w:rPr>
          <w:lang w:val="en-US"/>
        </w:rPr>
        <w:t xml:space="preserve"> The question that has </w:t>
      </w:r>
      <w:r w:rsidR="00B7261C" w:rsidRPr="00823F7D">
        <w:rPr>
          <w:lang w:val="en-US"/>
        </w:rPr>
        <w:t xml:space="preserve">not been answered </w:t>
      </w:r>
      <w:r w:rsidR="00603BBE" w:rsidRPr="00823F7D">
        <w:rPr>
          <w:lang w:val="en-US"/>
        </w:rPr>
        <w:t xml:space="preserve">clearly </w:t>
      </w:r>
      <w:r w:rsidR="00B7261C" w:rsidRPr="00823F7D">
        <w:rPr>
          <w:lang w:val="en-US"/>
        </w:rPr>
        <w:t xml:space="preserve">to date is whether </w:t>
      </w:r>
      <w:r w:rsidR="00577F2D" w:rsidRPr="00823F7D">
        <w:rPr>
          <w:lang w:val="en-US"/>
        </w:rPr>
        <w:t>LSHB</w:t>
      </w:r>
      <w:r w:rsidR="00B7261C" w:rsidRPr="00823F7D">
        <w:rPr>
          <w:lang w:val="en-US"/>
        </w:rPr>
        <w:t xml:space="preserve"> can be considered a mechanism of</w:t>
      </w:r>
      <w:r w:rsidR="00603BBE" w:rsidRPr="00823F7D">
        <w:rPr>
          <w:lang w:val="en-US"/>
        </w:rPr>
        <w:t xml:space="preserve"> </w:t>
      </w:r>
      <w:r w:rsidR="00CF52D3" w:rsidRPr="00823F7D">
        <w:rPr>
          <w:lang w:val="en-US"/>
        </w:rPr>
        <w:t xml:space="preserve">this output </w:t>
      </w:r>
      <w:r w:rsidR="00603BBE" w:rsidRPr="00823F7D">
        <w:rPr>
          <w:lang w:val="en-US"/>
        </w:rPr>
        <w:t xml:space="preserve">power </w:t>
      </w:r>
      <w:r w:rsidR="00B7261C" w:rsidRPr="00823F7D">
        <w:rPr>
          <w:lang w:val="en-US"/>
        </w:rPr>
        <w:t>saturation</w:t>
      </w:r>
      <w:r w:rsidR="002E7359" w:rsidRPr="00823F7D">
        <w:rPr>
          <w:lang w:val="en-US"/>
        </w:rPr>
        <w:t xml:space="preserve"> </w:t>
      </w:r>
      <w:r w:rsidR="00B7261C" w:rsidRPr="00823F7D">
        <w:rPr>
          <w:lang w:val="en-US"/>
        </w:rPr>
        <w:t xml:space="preserve">in its own right, </w:t>
      </w:r>
      <w:r w:rsidR="00CF52D3" w:rsidRPr="00823F7D">
        <w:rPr>
          <w:lang w:val="en-US"/>
        </w:rPr>
        <w:t>as well as</w:t>
      </w:r>
      <w:r w:rsidR="00B7261C" w:rsidRPr="00823F7D">
        <w:rPr>
          <w:lang w:val="en-US"/>
        </w:rPr>
        <w:t xml:space="preserve"> enhancing other</w:t>
      </w:r>
      <w:r w:rsidR="002E7359" w:rsidRPr="00823F7D">
        <w:rPr>
          <w:lang w:val="en-US"/>
        </w:rPr>
        <w:t xml:space="preserve"> </w:t>
      </w:r>
      <w:r w:rsidR="00B7261C" w:rsidRPr="00823F7D">
        <w:rPr>
          <w:lang w:val="en-US"/>
        </w:rPr>
        <w:t>mechanisms</w:t>
      </w:r>
      <w:r w:rsidR="00867871" w:rsidRPr="00823F7D">
        <w:rPr>
          <w:lang w:val="en-US"/>
        </w:rPr>
        <w:t xml:space="preserve"> of the power curve saturation</w:t>
      </w:r>
      <w:r w:rsidR="00B7261C" w:rsidRPr="00823F7D">
        <w:rPr>
          <w:lang w:val="en-US"/>
        </w:rPr>
        <w:t xml:space="preserve">.   </w:t>
      </w:r>
      <w:r w:rsidR="0063009C" w:rsidRPr="00823F7D">
        <w:rPr>
          <w:lang w:val="en-US"/>
        </w:rPr>
        <w:t>T</w:t>
      </w:r>
      <w:r w:rsidR="009F0130" w:rsidRPr="00823F7D">
        <w:rPr>
          <w:lang w:val="en-US"/>
        </w:rPr>
        <w:t>his paper seeks to settle this argument</w:t>
      </w:r>
      <w:r w:rsidR="00603BBE" w:rsidRPr="00823F7D">
        <w:rPr>
          <w:lang w:val="en-US"/>
        </w:rPr>
        <w:t xml:space="preserve"> definitively</w:t>
      </w:r>
      <w:r w:rsidR="00867871" w:rsidRPr="00823F7D">
        <w:rPr>
          <w:lang w:val="en-US"/>
        </w:rPr>
        <w:t xml:space="preserve">, while also shedding more light on LSHB role and nature in general. </w:t>
      </w:r>
      <w:r w:rsidR="007E1861" w:rsidRPr="00823F7D">
        <w:rPr>
          <w:lang w:val="en-US"/>
        </w:rPr>
        <w:t xml:space="preserve">  The analysis concentrates on </w:t>
      </w:r>
      <w:r w:rsidR="007E1861" w:rsidRPr="00823F7D">
        <w:rPr>
          <w:i/>
          <w:lang w:val="en-US"/>
        </w:rPr>
        <w:t xml:space="preserve">direct </w:t>
      </w:r>
      <w:r w:rsidR="00FB68E5" w:rsidRPr="00823F7D">
        <w:rPr>
          <w:lang w:val="en-US"/>
        </w:rPr>
        <w:t>effects of LSHB;</w:t>
      </w:r>
      <w:r w:rsidR="00D20F13" w:rsidRPr="00823F7D">
        <w:rPr>
          <w:lang w:val="en-US"/>
        </w:rPr>
        <w:t xml:space="preserve"> indirect effects such </w:t>
      </w:r>
      <w:r w:rsidR="00FB10CD" w:rsidRPr="00823F7D">
        <w:rPr>
          <w:lang w:val="en-US"/>
        </w:rPr>
        <w:t xml:space="preserve">as any effects of thermal nature contributing to the longitudinal inhomogeneity in </w:t>
      </w:r>
      <w:r w:rsidR="00D20F13" w:rsidRPr="00823F7D">
        <w:rPr>
          <w:lang w:val="en-US"/>
        </w:rPr>
        <w:t xml:space="preserve">the laser are not considered, </w:t>
      </w:r>
      <w:r w:rsidR="008D20CA" w:rsidRPr="00823F7D">
        <w:rPr>
          <w:lang w:val="en-US"/>
        </w:rPr>
        <w:t xml:space="preserve">effectively </w:t>
      </w:r>
      <w:r w:rsidR="00D20F13" w:rsidRPr="00823F7D">
        <w:rPr>
          <w:lang w:val="en-US"/>
        </w:rPr>
        <w:t xml:space="preserve">restricting the </w:t>
      </w:r>
      <w:r w:rsidR="00FB10CD" w:rsidRPr="00823F7D">
        <w:rPr>
          <w:lang w:val="en-US"/>
        </w:rPr>
        <w:t>treatment</w:t>
      </w:r>
      <w:r w:rsidR="00D20F13" w:rsidRPr="00823F7D">
        <w:rPr>
          <w:lang w:val="en-US"/>
        </w:rPr>
        <w:t xml:space="preserve"> to puls</w:t>
      </w:r>
      <w:r w:rsidR="008D20CA" w:rsidRPr="00823F7D">
        <w:rPr>
          <w:lang w:val="en-US"/>
        </w:rPr>
        <w:t>ed operating conditions, nor are any</w:t>
      </w:r>
      <w:r w:rsidR="00D20F13" w:rsidRPr="00823F7D">
        <w:rPr>
          <w:lang w:val="en-US"/>
        </w:rPr>
        <w:t xml:space="preserve"> </w:t>
      </w:r>
      <w:r w:rsidR="008D598D" w:rsidRPr="00823F7D">
        <w:rPr>
          <w:lang w:val="en-US"/>
        </w:rPr>
        <w:t>lateral</w:t>
      </w:r>
      <w:r w:rsidR="00D20F13" w:rsidRPr="00823F7D">
        <w:rPr>
          <w:lang w:val="en-US"/>
        </w:rPr>
        <w:t xml:space="preserve"> effects included in the pu</w:t>
      </w:r>
      <w:r w:rsidR="00995278" w:rsidRPr="00823F7D">
        <w:rPr>
          <w:lang w:val="en-US"/>
        </w:rPr>
        <w:t>rely one-dimensional analysis. F</w:t>
      </w:r>
      <w:r w:rsidR="00D20F13" w:rsidRPr="00823F7D">
        <w:rPr>
          <w:lang w:val="en-US"/>
        </w:rPr>
        <w:t xml:space="preserve">or more discussions of the limitations of the </w:t>
      </w:r>
      <w:r w:rsidR="00FB68E5" w:rsidRPr="00823F7D">
        <w:rPr>
          <w:lang w:val="en-US"/>
        </w:rPr>
        <w:t>analysis,</w:t>
      </w:r>
      <w:r w:rsidR="00D20F13" w:rsidRPr="00823F7D">
        <w:rPr>
          <w:lang w:val="en-US"/>
        </w:rPr>
        <w:t xml:space="preserve"> </w:t>
      </w:r>
      <w:r w:rsidR="008D598D" w:rsidRPr="00823F7D">
        <w:rPr>
          <w:lang w:val="en-US"/>
        </w:rPr>
        <w:t xml:space="preserve">see the </w:t>
      </w:r>
      <w:r w:rsidR="008D598D" w:rsidRPr="00823F7D">
        <w:rPr>
          <w:i/>
          <w:lang w:val="en-US"/>
        </w:rPr>
        <w:t>Dis</w:t>
      </w:r>
      <w:r w:rsidR="00FB10CD" w:rsidRPr="00823F7D">
        <w:rPr>
          <w:i/>
          <w:lang w:val="en-US"/>
        </w:rPr>
        <w:t>c</w:t>
      </w:r>
      <w:r w:rsidR="008D598D" w:rsidRPr="00823F7D">
        <w:rPr>
          <w:i/>
          <w:lang w:val="en-US"/>
        </w:rPr>
        <w:t>ussion</w:t>
      </w:r>
      <w:r w:rsidR="00FB10CD" w:rsidRPr="00823F7D">
        <w:rPr>
          <w:i/>
          <w:lang w:val="en-US"/>
        </w:rPr>
        <w:t xml:space="preserve"> and Conclusions</w:t>
      </w:r>
      <w:r w:rsidR="008D598D" w:rsidRPr="00823F7D">
        <w:rPr>
          <w:lang w:val="en-US"/>
        </w:rPr>
        <w:t xml:space="preserve"> section</w:t>
      </w:r>
      <w:r w:rsidR="00D20F13" w:rsidRPr="00823F7D">
        <w:rPr>
          <w:lang w:val="en-US"/>
        </w:rPr>
        <w:t>.  W</w:t>
      </w:r>
      <w:r w:rsidR="008D598D" w:rsidRPr="00823F7D">
        <w:rPr>
          <w:lang w:val="en-US"/>
        </w:rPr>
        <w:t xml:space="preserve">hile </w:t>
      </w:r>
      <w:r w:rsidR="00995278" w:rsidRPr="00823F7D">
        <w:rPr>
          <w:lang w:val="en-US"/>
        </w:rPr>
        <w:t>the approximations made</w:t>
      </w:r>
      <w:r w:rsidR="008D598D" w:rsidRPr="00823F7D">
        <w:rPr>
          <w:lang w:val="en-US"/>
        </w:rPr>
        <w:t xml:space="preserve"> by necessity limit</w:t>
      </w:r>
      <w:r w:rsidR="00D20F13" w:rsidRPr="00823F7D">
        <w:rPr>
          <w:lang w:val="en-US"/>
        </w:rPr>
        <w:t xml:space="preserve"> the accuracy of the results, </w:t>
      </w:r>
      <w:r w:rsidR="008D598D" w:rsidRPr="00823F7D">
        <w:rPr>
          <w:lang w:val="en-US"/>
        </w:rPr>
        <w:t>they allow for</w:t>
      </w:r>
      <w:r w:rsidR="00D20F13" w:rsidRPr="00823F7D">
        <w:rPr>
          <w:lang w:val="en-US"/>
        </w:rPr>
        <w:t xml:space="preserve"> some analytical progress and insight, as discussed in the following section. </w:t>
      </w:r>
    </w:p>
    <w:p w14:paraId="18873825" w14:textId="77777777" w:rsidR="0063009C" w:rsidRPr="00823F7D" w:rsidRDefault="0063009C" w:rsidP="00025E22">
      <w:pPr>
        <w:tabs>
          <w:tab w:val="left" w:pos="8820"/>
        </w:tabs>
        <w:autoSpaceDE w:val="0"/>
        <w:autoSpaceDN w:val="0"/>
        <w:adjustRightInd w:val="0"/>
        <w:spacing w:line="480" w:lineRule="auto"/>
        <w:jc w:val="both"/>
        <w:rPr>
          <w:b/>
          <w:lang w:val="en-GB"/>
        </w:rPr>
      </w:pPr>
    </w:p>
    <w:p w14:paraId="1681ADD9" w14:textId="77777777" w:rsidR="00442C90" w:rsidRPr="00823F7D" w:rsidRDefault="00442C90" w:rsidP="00025E22">
      <w:pPr>
        <w:tabs>
          <w:tab w:val="left" w:pos="8820"/>
        </w:tabs>
        <w:autoSpaceDE w:val="0"/>
        <w:autoSpaceDN w:val="0"/>
        <w:adjustRightInd w:val="0"/>
        <w:spacing w:line="480" w:lineRule="auto"/>
        <w:jc w:val="both"/>
        <w:rPr>
          <w:b/>
          <w:lang w:val="en-US"/>
        </w:rPr>
      </w:pPr>
      <w:r w:rsidRPr="00823F7D">
        <w:rPr>
          <w:b/>
          <w:lang w:val="en-US"/>
        </w:rPr>
        <w:t>Analysis.</w:t>
      </w:r>
    </w:p>
    <w:p w14:paraId="07F71F79" w14:textId="77777777" w:rsidR="00442C90" w:rsidRPr="00823F7D" w:rsidRDefault="00442C90" w:rsidP="00025E22">
      <w:pPr>
        <w:tabs>
          <w:tab w:val="left" w:pos="8820"/>
        </w:tabs>
        <w:autoSpaceDE w:val="0"/>
        <w:autoSpaceDN w:val="0"/>
        <w:adjustRightInd w:val="0"/>
        <w:spacing w:line="480" w:lineRule="auto"/>
        <w:jc w:val="both"/>
        <w:rPr>
          <w:lang w:val="en-US"/>
        </w:rPr>
      </w:pPr>
    </w:p>
    <w:p w14:paraId="2E7F1CEE" w14:textId="18E4D78A" w:rsidR="007364AD" w:rsidRPr="00823F7D" w:rsidRDefault="005164D1" w:rsidP="00025E22">
      <w:pPr>
        <w:tabs>
          <w:tab w:val="left" w:pos="8820"/>
        </w:tabs>
        <w:autoSpaceDE w:val="0"/>
        <w:autoSpaceDN w:val="0"/>
        <w:adjustRightInd w:val="0"/>
        <w:spacing w:line="480" w:lineRule="auto"/>
        <w:jc w:val="both"/>
        <w:rPr>
          <w:lang w:val="en-US"/>
        </w:rPr>
      </w:pPr>
      <w:r w:rsidRPr="00823F7D">
        <w:rPr>
          <w:lang w:val="en-US"/>
        </w:rPr>
        <w:t>As in the previous papers</w:t>
      </w:r>
      <w:r w:rsidR="00D66F9D" w:rsidRPr="00823F7D">
        <w:rPr>
          <w:lang w:val="en-US"/>
        </w:rPr>
        <w:t xml:space="preserve"> (see e.g.</w:t>
      </w:r>
      <w:r w:rsidR="00764046" w:rsidRPr="00823F7D">
        <w:rPr>
          <w:lang w:val="en-US"/>
        </w:rPr>
        <w:t xml:space="preserve"> [</w:t>
      </w:r>
      <w:r w:rsidR="00764046" w:rsidRPr="00823F7D">
        <w:rPr>
          <w:lang w:val="en-US"/>
        </w:rPr>
        <w:fldChar w:fldCharType="begin"/>
      </w:r>
      <w:r w:rsidR="00764046" w:rsidRPr="00823F7D">
        <w:rPr>
          <w:lang w:val="en-US"/>
        </w:rPr>
        <w:instrText xml:space="preserve"> REF _Ref521361000 \r \h </w:instrText>
      </w:r>
      <w:r w:rsidR="009331D9" w:rsidRPr="00823F7D">
        <w:rPr>
          <w:lang w:val="en-US"/>
        </w:rPr>
        <w:instrText xml:space="preserve"> \* MERGEFORMAT </w:instrText>
      </w:r>
      <w:r w:rsidR="00764046" w:rsidRPr="00823F7D">
        <w:rPr>
          <w:lang w:val="en-US"/>
        </w:rPr>
      </w:r>
      <w:r w:rsidR="00764046" w:rsidRPr="00823F7D">
        <w:rPr>
          <w:lang w:val="en-US"/>
        </w:rPr>
        <w:fldChar w:fldCharType="separate"/>
      </w:r>
      <w:r w:rsidR="00740B85" w:rsidRPr="00823F7D">
        <w:rPr>
          <w:lang w:val="en-US"/>
        </w:rPr>
        <w:t>12</w:t>
      </w:r>
      <w:r w:rsidR="00764046" w:rsidRPr="00823F7D">
        <w:rPr>
          <w:lang w:val="en-US"/>
        </w:rPr>
        <w:fldChar w:fldCharType="end"/>
      </w:r>
      <w:r w:rsidR="00764046" w:rsidRPr="00823F7D">
        <w:rPr>
          <w:lang w:val="en-US"/>
        </w:rPr>
        <w:t>] and references therein)</w:t>
      </w:r>
      <w:r w:rsidRPr="00823F7D">
        <w:rPr>
          <w:lang w:val="en-US"/>
        </w:rPr>
        <w:t xml:space="preserve"> we use </w:t>
      </w:r>
      <w:r w:rsidR="00764046" w:rsidRPr="00823F7D">
        <w:rPr>
          <w:lang w:val="en-US"/>
        </w:rPr>
        <w:t xml:space="preserve">for the analytical and numerical study </w:t>
      </w:r>
      <w:r w:rsidRPr="00823F7D">
        <w:rPr>
          <w:lang w:val="en-US"/>
        </w:rPr>
        <w:t xml:space="preserve">the steady state one-dimensional model consisting of a distributed rate equation for the carrier density </w:t>
      </w:r>
      <w:r w:rsidRPr="00823F7D">
        <w:rPr>
          <w:i/>
          <w:lang w:val="en-US"/>
        </w:rPr>
        <w:t>N</w:t>
      </w:r>
      <w:r w:rsidRPr="00823F7D">
        <w:rPr>
          <w:lang w:val="en-US"/>
        </w:rPr>
        <w:t>(</w:t>
      </w:r>
      <w:r w:rsidRPr="00823F7D">
        <w:rPr>
          <w:i/>
          <w:lang w:val="en-US"/>
        </w:rPr>
        <w:t>z</w:t>
      </w:r>
      <w:r w:rsidRPr="00823F7D">
        <w:rPr>
          <w:lang w:val="en-US"/>
        </w:rPr>
        <w:t>) (assuming</w:t>
      </w:r>
      <w:r w:rsidR="00520B50" w:rsidRPr="00823F7D">
        <w:rPr>
          <w:lang w:val="en-US"/>
        </w:rPr>
        <w:t xml:space="preserve"> equal electron and hole densities</w:t>
      </w:r>
      <w:r w:rsidRPr="00823F7D">
        <w:rPr>
          <w:lang w:val="en-US"/>
        </w:rPr>
        <w:t xml:space="preserve"> </w:t>
      </w:r>
      <w:r w:rsidRPr="00823F7D">
        <w:rPr>
          <w:i/>
          <w:lang w:val="en-US"/>
        </w:rPr>
        <w:t>N</w:t>
      </w:r>
      <w:r w:rsidRPr="00823F7D">
        <w:rPr>
          <w:i/>
          <w:vertAlign w:val="subscript"/>
          <w:lang w:val="en-US"/>
        </w:rPr>
        <w:t>e</w:t>
      </w:r>
      <w:r w:rsidRPr="00823F7D">
        <w:rPr>
          <w:i/>
          <w:lang w:val="en-US"/>
        </w:rPr>
        <w:t>=N</w:t>
      </w:r>
      <w:r w:rsidRPr="00823F7D">
        <w:rPr>
          <w:i/>
          <w:vertAlign w:val="subscript"/>
          <w:lang w:val="en-US"/>
        </w:rPr>
        <w:t>h</w:t>
      </w:r>
      <w:r w:rsidRPr="00823F7D">
        <w:rPr>
          <w:i/>
          <w:lang w:val="en-US"/>
        </w:rPr>
        <w:t>=N</w:t>
      </w:r>
      <w:r w:rsidRPr="00823F7D">
        <w:rPr>
          <w:lang w:val="en-US"/>
        </w:rPr>
        <w:t xml:space="preserve">) and the densities of forward and reverse propagating lasing photons </w:t>
      </w:r>
      <w:r w:rsidRPr="00823F7D">
        <w:rPr>
          <w:i/>
          <w:lang w:val="en-US"/>
        </w:rPr>
        <w:t>S</w:t>
      </w:r>
      <w:r w:rsidRPr="00823F7D">
        <w:rPr>
          <w:i/>
          <w:vertAlign w:val="subscript"/>
          <w:lang w:val="en-US"/>
        </w:rPr>
        <w:t>f</w:t>
      </w:r>
      <w:r w:rsidRPr="00823F7D">
        <w:rPr>
          <w:lang w:val="en-US"/>
        </w:rPr>
        <w:t xml:space="preserve"> </w:t>
      </w:r>
      <w:r w:rsidR="00D66F9D" w:rsidRPr="00823F7D">
        <w:rPr>
          <w:lang w:val="en-US"/>
        </w:rPr>
        <w:t>(</w:t>
      </w:r>
      <w:r w:rsidR="00D66F9D" w:rsidRPr="00823F7D">
        <w:rPr>
          <w:i/>
          <w:lang w:val="en-US"/>
        </w:rPr>
        <w:t>z</w:t>
      </w:r>
      <w:r w:rsidR="00D66F9D" w:rsidRPr="00823F7D">
        <w:rPr>
          <w:lang w:val="en-US"/>
        </w:rPr>
        <w:t xml:space="preserve">) </w:t>
      </w:r>
      <w:r w:rsidRPr="00823F7D">
        <w:rPr>
          <w:lang w:val="en-US"/>
        </w:rPr>
        <w:t xml:space="preserve">and </w:t>
      </w:r>
      <w:r w:rsidRPr="00823F7D">
        <w:rPr>
          <w:i/>
          <w:lang w:val="en-US"/>
        </w:rPr>
        <w:t>S</w:t>
      </w:r>
      <w:r w:rsidRPr="00823F7D">
        <w:rPr>
          <w:i/>
          <w:vertAlign w:val="subscript"/>
          <w:lang w:val="en-US"/>
        </w:rPr>
        <w:t>r</w:t>
      </w:r>
      <w:r w:rsidR="00D66F9D" w:rsidRPr="00823F7D">
        <w:rPr>
          <w:lang w:val="en-US"/>
        </w:rPr>
        <w:t>(</w:t>
      </w:r>
      <w:r w:rsidR="00D66F9D" w:rsidRPr="00823F7D">
        <w:rPr>
          <w:i/>
          <w:lang w:val="en-US"/>
        </w:rPr>
        <w:t>z</w:t>
      </w:r>
      <w:r w:rsidR="00764046" w:rsidRPr="00823F7D">
        <w:rPr>
          <w:lang w:val="en-US"/>
        </w:rPr>
        <w:t>):</w:t>
      </w:r>
    </w:p>
    <w:tbl>
      <w:tblPr>
        <w:tblW w:w="9072" w:type="dxa"/>
        <w:tblInd w:w="108" w:type="dxa"/>
        <w:tblLayout w:type="fixed"/>
        <w:tblLook w:val="0000" w:firstRow="0" w:lastRow="0" w:firstColumn="0" w:lastColumn="0" w:noHBand="0" w:noVBand="0"/>
      </w:tblPr>
      <w:tblGrid>
        <w:gridCol w:w="8364"/>
        <w:gridCol w:w="708"/>
      </w:tblGrid>
      <w:tr w:rsidR="00A60159" w:rsidRPr="00823F7D" w14:paraId="271F39F0" w14:textId="77777777" w:rsidTr="00A60159">
        <w:trPr>
          <w:trHeight w:val="360"/>
        </w:trPr>
        <w:tc>
          <w:tcPr>
            <w:tcW w:w="8364" w:type="dxa"/>
          </w:tcPr>
          <w:p w14:paraId="5D85A43C" w14:textId="79D77888" w:rsidR="00A60159" w:rsidRPr="00823F7D" w:rsidRDefault="000136A6" w:rsidP="00A60159">
            <w:pPr>
              <w:tabs>
                <w:tab w:val="left" w:pos="3261"/>
                <w:tab w:val="left" w:pos="5400"/>
              </w:tabs>
              <w:spacing w:before="120" w:line="480" w:lineRule="auto"/>
              <w:jc w:val="center"/>
              <w:rPr>
                <w:i/>
                <w:iCs/>
                <w:vertAlign w:val="subscript"/>
              </w:rPr>
            </w:pPr>
            <w:r w:rsidRPr="00823F7D">
              <w:rPr>
                <w:position w:val="-32"/>
              </w:rPr>
              <w:object w:dxaOrig="2980" w:dyaOrig="700" w14:anchorId="667B2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7.5pt" o:ole="">
                  <v:imagedata r:id="rId9" o:title=""/>
                </v:shape>
                <o:OLEObject Type="Embed" ProgID="Equation.DSMT4" ShapeID="_x0000_i1025" DrawAspect="Content" ObjectID="_1606681848" r:id="rId10"/>
              </w:object>
            </w:r>
          </w:p>
        </w:tc>
        <w:tc>
          <w:tcPr>
            <w:tcW w:w="708" w:type="dxa"/>
          </w:tcPr>
          <w:p w14:paraId="6AFA8077" w14:textId="4277A1B9" w:rsidR="00A60159" w:rsidRPr="00823F7D" w:rsidRDefault="00A60159" w:rsidP="00A60159">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1" w:name="_Ref158620835"/>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1</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1"/>
          </w:p>
        </w:tc>
      </w:tr>
      <w:tr w:rsidR="00A60159" w:rsidRPr="00823F7D" w14:paraId="789EA480" w14:textId="77777777" w:rsidTr="00A60159">
        <w:trPr>
          <w:trHeight w:val="360"/>
        </w:trPr>
        <w:tc>
          <w:tcPr>
            <w:tcW w:w="8364" w:type="dxa"/>
          </w:tcPr>
          <w:p w14:paraId="73FE6475" w14:textId="08AD598B" w:rsidR="00A60159" w:rsidRPr="00823F7D" w:rsidRDefault="009331D9" w:rsidP="00A60159">
            <w:pPr>
              <w:tabs>
                <w:tab w:val="left" w:pos="3261"/>
                <w:tab w:val="left" w:pos="5400"/>
              </w:tabs>
              <w:spacing w:before="120" w:line="480" w:lineRule="auto"/>
              <w:jc w:val="center"/>
              <w:rPr>
                <w:i/>
                <w:iCs/>
                <w:vertAlign w:val="subscript"/>
              </w:rPr>
            </w:pPr>
            <w:r w:rsidRPr="00823F7D">
              <w:rPr>
                <w:position w:val="-24"/>
              </w:rPr>
              <w:object w:dxaOrig="1960" w:dyaOrig="660" w14:anchorId="1DAD6C04">
                <v:shape id="_x0000_i1026" type="#_x0000_t75" style="width:105.75pt;height:35.25pt" o:ole="">
                  <v:imagedata r:id="rId11" o:title=""/>
                </v:shape>
                <o:OLEObject Type="Embed" ProgID="Equation.DSMT4" ShapeID="_x0000_i1026" DrawAspect="Content" ObjectID="_1606681849" r:id="rId12"/>
              </w:object>
            </w:r>
          </w:p>
        </w:tc>
        <w:tc>
          <w:tcPr>
            <w:tcW w:w="708" w:type="dxa"/>
          </w:tcPr>
          <w:p w14:paraId="0160C628" w14:textId="49DFA94A" w:rsidR="00A60159" w:rsidRPr="00823F7D" w:rsidRDefault="00A60159" w:rsidP="00A60159">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2</w:t>
            </w:r>
            <w:r w:rsidRPr="00823F7D">
              <w:rPr>
                <w:rFonts w:eastAsia="SimSun"/>
                <w:b w:val="0"/>
                <w:sz w:val="24"/>
                <w:szCs w:val="24"/>
                <w:lang w:val="en-GB" w:eastAsia="zh-CN"/>
              </w:rPr>
              <w:fldChar w:fldCharType="end"/>
            </w:r>
            <w:r w:rsidRPr="00823F7D">
              <w:rPr>
                <w:rFonts w:eastAsia="SimSun"/>
                <w:b w:val="0"/>
                <w:sz w:val="24"/>
                <w:szCs w:val="24"/>
                <w:lang w:val="en-GB" w:eastAsia="zh-CN"/>
              </w:rPr>
              <w:t>)</w:t>
            </w:r>
          </w:p>
        </w:tc>
      </w:tr>
      <w:tr w:rsidR="00A60159" w:rsidRPr="00823F7D" w14:paraId="5F8B63F6" w14:textId="77777777" w:rsidTr="00A60159">
        <w:trPr>
          <w:trHeight w:val="360"/>
        </w:trPr>
        <w:tc>
          <w:tcPr>
            <w:tcW w:w="8364" w:type="dxa"/>
          </w:tcPr>
          <w:p w14:paraId="7919B6A3" w14:textId="032CA5EB" w:rsidR="00A60159" w:rsidRPr="00823F7D" w:rsidRDefault="009331D9" w:rsidP="00A60159">
            <w:pPr>
              <w:tabs>
                <w:tab w:val="left" w:pos="3261"/>
                <w:tab w:val="left" w:pos="5400"/>
              </w:tabs>
              <w:spacing w:before="120" w:line="480" w:lineRule="auto"/>
              <w:jc w:val="center"/>
              <w:rPr>
                <w:i/>
                <w:iCs/>
                <w:vertAlign w:val="subscript"/>
              </w:rPr>
            </w:pPr>
            <w:r w:rsidRPr="00823F7D">
              <w:rPr>
                <w:position w:val="-24"/>
              </w:rPr>
              <w:object w:dxaOrig="2040" w:dyaOrig="620" w14:anchorId="2115A554">
                <v:shape id="_x0000_i1027" type="#_x0000_t75" style="width:110.25pt;height:33pt" o:ole="">
                  <v:imagedata r:id="rId13" o:title=""/>
                </v:shape>
                <o:OLEObject Type="Embed" ProgID="Equation.DSMT4" ShapeID="_x0000_i1027" DrawAspect="Content" ObjectID="_1606681850" r:id="rId14"/>
              </w:object>
            </w:r>
          </w:p>
        </w:tc>
        <w:tc>
          <w:tcPr>
            <w:tcW w:w="708" w:type="dxa"/>
          </w:tcPr>
          <w:p w14:paraId="6A80856C" w14:textId="0FF11F42" w:rsidR="00A60159" w:rsidRPr="00823F7D" w:rsidRDefault="00A60159" w:rsidP="00A60159">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3</w:t>
            </w:r>
            <w:r w:rsidRPr="00823F7D">
              <w:rPr>
                <w:rFonts w:eastAsia="SimSun"/>
                <w:b w:val="0"/>
                <w:sz w:val="24"/>
                <w:szCs w:val="24"/>
                <w:lang w:val="en-GB" w:eastAsia="zh-CN"/>
              </w:rPr>
              <w:fldChar w:fldCharType="end"/>
            </w:r>
            <w:r w:rsidRPr="00823F7D">
              <w:rPr>
                <w:rFonts w:eastAsia="SimSun"/>
                <w:b w:val="0"/>
                <w:sz w:val="24"/>
                <w:szCs w:val="24"/>
                <w:lang w:val="en-GB" w:eastAsia="zh-CN"/>
              </w:rPr>
              <w:t>)</w:t>
            </w:r>
          </w:p>
        </w:tc>
      </w:tr>
    </w:tbl>
    <w:p w14:paraId="0186CB82" w14:textId="77777777" w:rsidR="00A60159" w:rsidRPr="00823F7D" w:rsidRDefault="00A60159" w:rsidP="00025E22">
      <w:pPr>
        <w:tabs>
          <w:tab w:val="left" w:pos="8820"/>
        </w:tabs>
        <w:autoSpaceDE w:val="0"/>
        <w:autoSpaceDN w:val="0"/>
        <w:adjustRightInd w:val="0"/>
        <w:spacing w:line="480" w:lineRule="auto"/>
        <w:jc w:val="both"/>
        <w:rPr>
          <w:lang w:val="en-US"/>
        </w:rPr>
      </w:pPr>
    </w:p>
    <w:p w14:paraId="2B39E65C" w14:textId="03518550" w:rsidR="00B06A91" w:rsidRPr="00823F7D" w:rsidRDefault="00D66F9D" w:rsidP="00025E22">
      <w:pPr>
        <w:tabs>
          <w:tab w:val="left" w:pos="8820"/>
        </w:tabs>
        <w:autoSpaceDE w:val="0"/>
        <w:autoSpaceDN w:val="0"/>
        <w:adjustRightInd w:val="0"/>
        <w:spacing w:line="480" w:lineRule="auto"/>
        <w:jc w:val="both"/>
        <w:rPr>
          <w:lang w:val="en-GB"/>
        </w:rPr>
      </w:pPr>
      <w:r w:rsidRPr="00823F7D">
        <w:rPr>
          <w:lang w:val="en-US"/>
        </w:rPr>
        <w:lastRenderedPageBreak/>
        <w:t>Here</w:t>
      </w:r>
      <w:r w:rsidR="004A6CBE" w:rsidRPr="00823F7D">
        <w:rPr>
          <w:lang w:val="en-US"/>
        </w:rPr>
        <w:t>,</w:t>
      </w:r>
      <w:r w:rsidR="000B3273" w:rsidRPr="00823F7D">
        <w:rPr>
          <w:lang w:val="en-US"/>
        </w:rPr>
        <w:t xml:space="preserve"> </w:t>
      </w:r>
      <w:r w:rsidR="000B3273" w:rsidRPr="00823F7D">
        <w:rPr>
          <w:position w:val="-6"/>
        </w:rPr>
        <w:object w:dxaOrig="139" w:dyaOrig="260" w14:anchorId="5674531E">
          <v:shape id="_x0000_i1028" type="#_x0000_t75" style="width:7.5pt;height:13.5pt" o:ole="">
            <v:imagedata r:id="rId15" o:title=""/>
          </v:shape>
          <o:OLEObject Type="Embed" ProgID="Equation.DSMT4" ShapeID="_x0000_i1028" DrawAspect="Content" ObjectID="_1606681851" r:id="rId16"/>
        </w:object>
      </w:r>
      <w:r w:rsidR="000B3273" w:rsidRPr="00823F7D">
        <w:rPr>
          <w:lang w:val="en-US"/>
        </w:rPr>
        <w:t xml:space="preserve"> is the pumping current, </w:t>
      </w:r>
      <w:r w:rsidR="000B3273" w:rsidRPr="00823F7D">
        <w:rPr>
          <w:i/>
          <w:lang w:val="en-US"/>
        </w:rPr>
        <w:t>e</w:t>
      </w:r>
      <w:r w:rsidR="000B3273" w:rsidRPr="00823F7D">
        <w:rPr>
          <w:lang w:val="en-US"/>
        </w:rPr>
        <w:t xml:space="preserve"> the electron charge, </w:t>
      </w:r>
      <w:r w:rsidR="000136A6" w:rsidRPr="00823F7D">
        <w:rPr>
          <w:position w:val="-12"/>
        </w:rPr>
        <w:object w:dxaOrig="240" w:dyaOrig="360" w14:anchorId="339C1552">
          <v:shape id="_x0000_i1029" type="#_x0000_t75" style="width:12pt;height:18.4pt" o:ole="">
            <v:imagedata r:id="rId17" o:title=""/>
          </v:shape>
          <o:OLEObject Type="Embed" ProgID="Equation.DSMT4" ShapeID="_x0000_i1029" DrawAspect="Content" ObjectID="_1606681852" r:id="rId18"/>
        </w:object>
      </w:r>
      <w:r w:rsidR="000136A6" w:rsidRPr="00823F7D">
        <w:rPr>
          <w:i/>
          <w:lang w:val="en-US"/>
        </w:rPr>
        <w:t xml:space="preserve"> </w:t>
      </w:r>
      <w:r w:rsidR="000136A6" w:rsidRPr="00823F7D">
        <w:rPr>
          <w:lang w:val="en-US"/>
        </w:rPr>
        <w:t>the injection efficiency,</w:t>
      </w:r>
      <w:r w:rsidR="000136A6" w:rsidRPr="00823F7D">
        <w:rPr>
          <w:i/>
          <w:lang w:val="en-US"/>
        </w:rPr>
        <w:t xml:space="preserve"> </w:t>
      </w:r>
      <w:r w:rsidR="000B3273" w:rsidRPr="00823F7D">
        <w:rPr>
          <w:i/>
          <w:lang w:val="en-US"/>
        </w:rPr>
        <w:t>V=</w:t>
      </w:r>
      <w:proofErr w:type="spellStart"/>
      <w:r w:rsidR="000B3273" w:rsidRPr="00823F7D">
        <w:rPr>
          <w:i/>
          <w:lang w:val="en-US"/>
        </w:rPr>
        <w:t>d</w:t>
      </w:r>
      <w:r w:rsidR="00EB088F" w:rsidRPr="00823F7D">
        <w:rPr>
          <w:i/>
          <w:vertAlign w:val="subscript"/>
          <w:lang w:val="en-US"/>
        </w:rPr>
        <w:t>a</w:t>
      </w:r>
      <w:r w:rsidR="000B3273" w:rsidRPr="00823F7D">
        <w:rPr>
          <w:i/>
          <w:lang w:val="en-US"/>
        </w:rPr>
        <w:t>wL</w:t>
      </w:r>
      <w:proofErr w:type="spellEnd"/>
      <w:r w:rsidR="000B3273" w:rsidRPr="00823F7D">
        <w:rPr>
          <w:lang w:val="en-US"/>
        </w:rPr>
        <w:t xml:space="preserve"> the active layer volume </w:t>
      </w:r>
      <w:r w:rsidRPr="00823F7D">
        <w:rPr>
          <w:lang w:val="en-US"/>
        </w:rPr>
        <w:t xml:space="preserve"> </w:t>
      </w:r>
      <w:r w:rsidR="000B3273" w:rsidRPr="00823F7D">
        <w:rPr>
          <w:lang w:val="en-US"/>
        </w:rPr>
        <w:t>(</w:t>
      </w:r>
      <w:r w:rsidR="000B3273" w:rsidRPr="00823F7D">
        <w:rPr>
          <w:i/>
          <w:lang w:val="en-US"/>
        </w:rPr>
        <w:t>d</w:t>
      </w:r>
      <w:r w:rsidR="00EB088F" w:rsidRPr="00823F7D">
        <w:rPr>
          <w:i/>
          <w:vertAlign w:val="subscript"/>
          <w:lang w:val="en-US"/>
        </w:rPr>
        <w:t>a</w:t>
      </w:r>
      <w:r w:rsidR="000B3273" w:rsidRPr="00823F7D">
        <w:rPr>
          <w:lang w:val="en-US"/>
        </w:rPr>
        <w:t xml:space="preserve">, </w:t>
      </w:r>
      <w:r w:rsidR="000B3273" w:rsidRPr="00823F7D">
        <w:rPr>
          <w:i/>
          <w:lang w:val="en-US"/>
        </w:rPr>
        <w:t>w</w:t>
      </w:r>
      <w:r w:rsidR="000B3273" w:rsidRPr="00823F7D">
        <w:rPr>
          <w:lang w:val="en-US"/>
        </w:rPr>
        <w:t xml:space="preserve">, and </w:t>
      </w:r>
      <w:r w:rsidR="000B3273" w:rsidRPr="00823F7D">
        <w:rPr>
          <w:i/>
          <w:lang w:val="en-US"/>
        </w:rPr>
        <w:t>L</w:t>
      </w:r>
      <w:r w:rsidR="000B3273" w:rsidRPr="00823F7D">
        <w:rPr>
          <w:lang w:val="en-US"/>
        </w:rPr>
        <w:t xml:space="preserve"> being the</w:t>
      </w:r>
      <w:r w:rsidR="00787DEA" w:rsidRPr="00823F7D">
        <w:rPr>
          <w:lang w:val="en-US"/>
        </w:rPr>
        <w:t xml:space="preserve"> active layer</w:t>
      </w:r>
      <w:r w:rsidR="000B3273" w:rsidRPr="00823F7D">
        <w:rPr>
          <w:lang w:val="en-US"/>
        </w:rPr>
        <w:t xml:space="preserve"> thickness,</w:t>
      </w:r>
      <w:r w:rsidR="00787DEA" w:rsidRPr="00823F7D">
        <w:rPr>
          <w:lang w:val="en-US"/>
        </w:rPr>
        <w:t xml:space="preserve"> stripe width, and cavity l</w:t>
      </w:r>
      <w:r w:rsidR="000B3273" w:rsidRPr="00823F7D">
        <w:rPr>
          <w:lang w:val="en-US"/>
        </w:rPr>
        <w:t xml:space="preserve">ength respectively), </w:t>
      </w:r>
      <w:r w:rsidR="00FB10CD" w:rsidRPr="00823F7D">
        <w:rPr>
          <w:position w:val="-14"/>
          <w:sz w:val="22"/>
        </w:rPr>
        <w:object w:dxaOrig="260" w:dyaOrig="380" w14:anchorId="47A58A4D">
          <v:shape id="_x0000_i1030" type="#_x0000_t75" style="width:14.25pt;height:21pt" o:ole="">
            <v:imagedata r:id="rId19" o:title=""/>
          </v:shape>
          <o:OLEObject Type="Embed" ProgID="Equation.DSMT4" ShapeID="_x0000_i1030" DrawAspect="Content" ObjectID="_1606681853" r:id="rId20"/>
        </w:object>
      </w:r>
      <w:r w:rsidR="000B3273" w:rsidRPr="00823F7D">
        <w:rPr>
          <w:lang w:val="en-GB"/>
        </w:rPr>
        <w:t xml:space="preserve"> is the group velocity of light in the laser waveguide,</w:t>
      </w:r>
      <w:r w:rsidR="000B3273" w:rsidRPr="00823F7D">
        <w:rPr>
          <w:lang w:val="en-US"/>
        </w:rPr>
        <w:t xml:space="preserve"> </w:t>
      </w:r>
      <w:r w:rsidRPr="00823F7D">
        <w:rPr>
          <w:i/>
          <w:lang w:val="en-US"/>
        </w:rPr>
        <w:t>g</w:t>
      </w:r>
      <w:r w:rsidRPr="00823F7D">
        <w:rPr>
          <w:lang w:val="en-US"/>
        </w:rPr>
        <w:t xml:space="preserve"> is the carrier density dependent material gain (gain compre</w:t>
      </w:r>
      <w:r w:rsidR="00B81B3B" w:rsidRPr="00823F7D">
        <w:rPr>
          <w:lang w:val="en-US"/>
        </w:rPr>
        <w:t xml:space="preserve">ssion </w:t>
      </w:r>
      <w:r w:rsidR="00787DEA" w:rsidRPr="00823F7D">
        <w:rPr>
          <w:lang w:val="en-US"/>
        </w:rPr>
        <w:t xml:space="preserve">due to effects such as spectral hole burning and dynamic carrier heating </w:t>
      </w:r>
      <w:r w:rsidR="00B81B3B" w:rsidRPr="00823F7D">
        <w:rPr>
          <w:lang w:val="en-US"/>
        </w:rPr>
        <w:t xml:space="preserve">is </w:t>
      </w:r>
      <w:r w:rsidR="00520B50" w:rsidRPr="00823F7D">
        <w:rPr>
          <w:lang w:val="en-US"/>
        </w:rPr>
        <w:t>much less significant in</w:t>
      </w:r>
      <w:r w:rsidR="00B81B3B" w:rsidRPr="00823F7D">
        <w:rPr>
          <w:lang w:val="en-US"/>
        </w:rPr>
        <w:t xml:space="preserve"> stead</w:t>
      </w:r>
      <w:r w:rsidR="00520B50" w:rsidRPr="00823F7D">
        <w:rPr>
          <w:lang w:val="en-US"/>
        </w:rPr>
        <w:t>y-state analysis than in dynamics</w:t>
      </w:r>
      <w:r w:rsidR="00D372AD" w:rsidRPr="00823F7D">
        <w:rPr>
          <w:lang w:val="en-US"/>
        </w:rPr>
        <w:t>. W</w:t>
      </w:r>
      <w:r w:rsidR="00520B50" w:rsidRPr="00823F7D">
        <w:rPr>
          <w:lang w:val="en-US"/>
        </w:rPr>
        <w:t>e therefore neglect</w:t>
      </w:r>
      <w:r w:rsidR="00B2651F" w:rsidRPr="00823F7D">
        <w:rPr>
          <w:lang w:val="en-US"/>
        </w:rPr>
        <w:t>ed</w:t>
      </w:r>
      <w:r w:rsidR="00520B50" w:rsidRPr="00823F7D">
        <w:rPr>
          <w:lang w:val="en-US"/>
        </w:rPr>
        <w:t xml:space="preserve"> </w:t>
      </w:r>
      <w:r w:rsidR="00D372AD" w:rsidRPr="00823F7D">
        <w:rPr>
          <w:lang w:val="en-US"/>
        </w:rPr>
        <w:t xml:space="preserve">it </w:t>
      </w:r>
      <w:r w:rsidR="00520B50" w:rsidRPr="00823F7D">
        <w:rPr>
          <w:lang w:val="en-US"/>
        </w:rPr>
        <w:t>in analytical derivations</w:t>
      </w:r>
      <w:r w:rsidR="00E31383" w:rsidRPr="00823F7D">
        <w:rPr>
          <w:lang w:val="en-US"/>
        </w:rPr>
        <w:t xml:space="preserve"> as in [</w:t>
      </w:r>
      <w:r w:rsidR="00E31383" w:rsidRPr="00823F7D">
        <w:rPr>
          <w:lang w:val="en-US"/>
        </w:rPr>
        <w:fldChar w:fldCharType="begin"/>
      </w:r>
      <w:r w:rsidR="00E31383" w:rsidRPr="00823F7D">
        <w:rPr>
          <w:lang w:val="en-US"/>
        </w:rPr>
        <w:instrText xml:space="preserve"> REF _Ref521361000 \r \h </w:instrText>
      </w:r>
      <w:r w:rsidR="00C43785" w:rsidRPr="00823F7D">
        <w:rPr>
          <w:lang w:val="en-US"/>
        </w:rPr>
        <w:instrText xml:space="preserve"> \* MERGEFORMAT </w:instrText>
      </w:r>
      <w:r w:rsidR="00E31383" w:rsidRPr="00823F7D">
        <w:rPr>
          <w:lang w:val="en-US"/>
        </w:rPr>
      </w:r>
      <w:r w:rsidR="00E31383" w:rsidRPr="00823F7D">
        <w:rPr>
          <w:lang w:val="en-US"/>
        </w:rPr>
        <w:fldChar w:fldCharType="separate"/>
      </w:r>
      <w:r w:rsidR="00740B85" w:rsidRPr="00823F7D">
        <w:rPr>
          <w:lang w:val="en-US"/>
        </w:rPr>
        <w:t>12</w:t>
      </w:r>
      <w:r w:rsidR="00E31383" w:rsidRPr="00823F7D">
        <w:rPr>
          <w:lang w:val="en-US"/>
        </w:rPr>
        <w:fldChar w:fldCharType="end"/>
      </w:r>
      <w:r w:rsidR="00E31383" w:rsidRPr="00823F7D">
        <w:rPr>
          <w:lang w:val="en-US"/>
        </w:rPr>
        <w:t>]</w:t>
      </w:r>
      <w:r w:rsidR="00520B50" w:rsidRPr="00823F7D">
        <w:rPr>
          <w:lang w:val="en-US"/>
        </w:rPr>
        <w:t>, while keeping it for generality in n</w:t>
      </w:r>
      <w:r w:rsidR="00D372AD" w:rsidRPr="00823F7D">
        <w:rPr>
          <w:lang w:val="en-US"/>
        </w:rPr>
        <w:t>umerical studies as shown below</w:t>
      </w:r>
      <w:r w:rsidR="00520B50" w:rsidRPr="00823F7D">
        <w:rPr>
          <w:lang w:val="en-US"/>
        </w:rPr>
        <w:t>. Furthermore,</w:t>
      </w:r>
      <w:r w:rsidRPr="00823F7D">
        <w:rPr>
          <w:lang w:val="en-US"/>
        </w:rPr>
        <w:t xml:space="preserve"> </w:t>
      </w:r>
      <w:r w:rsidRPr="00823F7D">
        <w:rPr>
          <w:lang w:val="en-US"/>
        </w:rPr>
        <w:sym w:font="Symbol" w:char="F074"/>
      </w:r>
      <w:r w:rsidRPr="00823F7D">
        <w:rPr>
          <w:lang w:val="en-US"/>
        </w:rPr>
        <w:t>(</w:t>
      </w:r>
      <w:r w:rsidRPr="00823F7D">
        <w:rPr>
          <w:i/>
          <w:lang w:val="en-US"/>
        </w:rPr>
        <w:t>N</w:t>
      </w:r>
      <w:r w:rsidRPr="00823F7D">
        <w:rPr>
          <w:lang w:val="en-US"/>
        </w:rPr>
        <w:t>) is the recombination time (other tha</w:t>
      </w:r>
      <w:r w:rsidR="000B3273" w:rsidRPr="00823F7D">
        <w:rPr>
          <w:lang w:val="en-US"/>
        </w:rPr>
        <w:t xml:space="preserve">n stimulated recombination), </w:t>
      </w:r>
      <w:r w:rsidR="00B81B3B" w:rsidRPr="00823F7D">
        <w:rPr>
          <w:position w:val="-12"/>
        </w:rPr>
        <w:object w:dxaOrig="300" w:dyaOrig="360" w14:anchorId="34B79519">
          <v:shape id="_x0000_i1031" type="#_x0000_t75" style="width:15pt;height:18.4pt" o:ole="">
            <v:imagedata r:id="rId21" o:title=""/>
          </v:shape>
          <o:OLEObject Type="Embed" ProgID="Equation.DSMT4" ShapeID="_x0000_i1031" DrawAspect="Content" ObjectID="_1606681854" r:id="rId22"/>
        </w:object>
      </w:r>
      <w:r w:rsidR="00B81B3B" w:rsidRPr="00823F7D">
        <w:rPr>
          <w:lang w:val="en-GB"/>
        </w:rPr>
        <w:t xml:space="preserve"> </w:t>
      </w:r>
      <w:r w:rsidR="00B81B3B" w:rsidRPr="00823F7D">
        <w:rPr>
          <w:lang w:val="en-US"/>
        </w:rPr>
        <w:t>is the confinement factor, an</w:t>
      </w:r>
      <w:r w:rsidR="000B3273" w:rsidRPr="00823F7D">
        <w:rPr>
          <w:lang w:val="en-US"/>
        </w:rPr>
        <w:t xml:space="preserve">d, finally, </w:t>
      </w:r>
      <w:r w:rsidR="0026342C" w:rsidRPr="00823F7D">
        <w:rPr>
          <w:i/>
        </w:rPr>
        <w:sym w:font="Symbol" w:char="F061"/>
      </w:r>
      <w:r w:rsidR="00666B1A" w:rsidRPr="00823F7D">
        <w:rPr>
          <w:i/>
          <w:vertAlign w:val="subscript"/>
          <w:lang w:val="en-GB"/>
        </w:rPr>
        <w:t>i</w:t>
      </w:r>
      <w:r w:rsidR="0026342C" w:rsidRPr="00823F7D">
        <w:rPr>
          <w:lang w:val="en-GB"/>
        </w:rPr>
        <w:t xml:space="preserve"> </w:t>
      </w:r>
      <w:r w:rsidR="000B3273" w:rsidRPr="00823F7D">
        <w:rPr>
          <w:lang w:val="en-US"/>
        </w:rPr>
        <w:t>stand</w:t>
      </w:r>
      <w:r w:rsidR="00B81B3B" w:rsidRPr="00823F7D">
        <w:rPr>
          <w:lang w:val="en-US"/>
        </w:rPr>
        <w:t>s</w:t>
      </w:r>
      <w:r w:rsidR="000B3273" w:rsidRPr="00823F7D">
        <w:rPr>
          <w:lang w:val="en-US"/>
        </w:rPr>
        <w:t xml:space="preserve"> for the </w:t>
      </w:r>
      <w:r w:rsidR="002E29F3" w:rsidRPr="00823F7D">
        <w:rPr>
          <w:lang w:val="en-US"/>
        </w:rPr>
        <w:t>built-in</w:t>
      </w:r>
      <w:r w:rsidR="000E5663" w:rsidRPr="00823F7D">
        <w:rPr>
          <w:lang w:val="en-US"/>
        </w:rPr>
        <w:t xml:space="preserve"> </w:t>
      </w:r>
      <w:r w:rsidR="000B3273" w:rsidRPr="00823F7D">
        <w:rPr>
          <w:lang w:val="en-US"/>
        </w:rPr>
        <w:t>int</w:t>
      </w:r>
      <w:r w:rsidR="00B81B3B" w:rsidRPr="00823F7D">
        <w:rPr>
          <w:lang w:val="en-US"/>
        </w:rPr>
        <w:t>ernal dissipative absorption coefficient</w:t>
      </w:r>
      <w:r w:rsidR="000B3273" w:rsidRPr="00823F7D">
        <w:rPr>
          <w:lang w:val="en-US"/>
        </w:rPr>
        <w:t xml:space="preserve"> in the laser.</w:t>
      </w:r>
      <w:r w:rsidR="00856A0F" w:rsidRPr="00823F7D">
        <w:rPr>
          <w:lang w:val="en-US"/>
        </w:rPr>
        <w:t xml:space="preserve"> For the purposes of this model study, </w:t>
      </w:r>
      <w:r w:rsidR="00666B1A" w:rsidRPr="00823F7D">
        <w:rPr>
          <w:i/>
        </w:rPr>
        <w:sym w:font="Symbol" w:char="F061"/>
      </w:r>
      <w:r w:rsidR="00666B1A" w:rsidRPr="00823F7D">
        <w:rPr>
          <w:i/>
          <w:vertAlign w:val="subscript"/>
          <w:lang w:val="en-GB"/>
        </w:rPr>
        <w:t>i</w:t>
      </w:r>
      <w:r w:rsidR="00666B1A" w:rsidRPr="00823F7D">
        <w:rPr>
          <w:lang w:val="en-GB"/>
        </w:rPr>
        <w:t xml:space="preserve"> is </w:t>
      </w:r>
      <w:r w:rsidR="00856A0F" w:rsidRPr="00823F7D">
        <w:rPr>
          <w:lang w:val="en-GB"/>
        </w:rPr>
        <w:t xml:space="preserve">taken as constant around the length of the resonator and independent on the pumping conditions. </w:t>
      </w:r>
    </w:p>
    <w:p w14:paraId="674730BC" w14:textId="77777777" w:rsidR="00B06A91" w:rsidRPr="00823F7D" w:rsidRDefault="00B06A91" w:rsidP="00025E22">
      <w:pPr>
        <w:tabs>
          <w:tab w:val="left" w:pos="8820"/>
        </w:tabs>
        <w:autoSpaceDE w:val="0"/>
        <w:autoSpaceDN w:val="0"/>
        <w:adjustRightInd w:val="0"/>
        <w:spacing w:line="480" w:lineRule="auto"/>
        <w:jc w:val="both"/>
        <w:rPr>
          <w:lang w:val="en-US"/>
        </w:rPr>
      </w:pPr>
      <w:r w:rsidRPr="00823F7D">
        <w:rPr>
          <w:lang w:val="en-US"/>
        </w:rPr>
        <w:t>The equations are complemented by the standard reflection boundary conditions at facets</w:t>
      </w:r>
      <w:r w:rsidR="00B44B58" w:rsidRPr="00823F7D">
        <w:rPr>
          <w:lang w:val="en-US"/>
        </w:rPr>
        <w:t xml:space="preserve"> at </w:t>
      </w:r>
      <w:r w:rsidR="00B44B58" w:rsidRPr="00823F7D">
        <w:rPr>
          <w:i/>
          <w:lang w:val="en-US"/>
        </w:rPr>
        <w:t>z</w:t>
      </w:r>
      <w:r w:rsidR="00B44B58" w:rsidRPr="00823F7D">
        <w:rPr>
          <w:lang w:val="en-US"/>
        </w:rPr>
        <w:t>=</w:t>
      </w:r>
      <w:proofErr w:type="gramStart"/>
      <w:r w:rsidR="00B44B58" w:rsidRPr="00823F7D">
        <w:rPr>
          <w:lang w:val="en-US"/>
        </w:rPr>
        <w:t>0,</w:t>
      </w:r>
      <w:r w:rsidR="00B44B58" w:rsidRPr="00823F7D">
        <w:rPr>
          <w:i/>
          <w:lang w:val="en-US"/>
        </w:rPr>
        <w:t>L</w:t>
      </w:r>
      <w:proofErr w:type="gramEnd"/>
      <w:r w:rsidR="00B44B58" w:rsidRPr="00823F7D">
        <w:rPr>
          <w:lang w:val="en-US"/>
        </w:rPr>
        <w:t xml:space="preserve">, with reflectances </w:t>
      </w:r>
      <w:r w:rsidR="00B44B58" w:rsidRPr="00823F7D">
        <w:rPr>
          <w:i/>
          <w:lang w:val="en-US"/>
        </w:rPr>
        <w:t>R</w:t>
      </w:r>
      <w:r w:rsidR="00B44B58" w:rsidRPr="00823F7D">
        <w:rPr>
          <w:i/>
          <w:vertAlign w:val="subscript"/>
          <w:lang w:val="en-US"/>
        </w:rPr>
        <w:t>0</w:t>
      </w:r>
      <w:r w:rsidR="00B44B58" w:rsidRPr="00823F7D">
        <w:rPr>
          <w:lang w:val="en-US"/>
        </w:rPr>
        <w:t xml:space="preserve"> and </w:t>
      </w:r>
      <w:r w:rsidR="00B44B58" w:rsidRPr="00823F7D">
        <w:rPr>
          <w:i/>
          <w:lang w:val="en-US"/>
        </w:rPr>
        <w:t>R</w:t>
      </w:r>
      <w:r w:rsidR="00B44B58" w:rsidRPr="00823F7D">
        <w:rPr>
          <w:i/>
          <w:vertAlign w:val="subscript"/>
          <w:lang w:val="en-US"/>
        </w:rPr>
        <w:t>L</w:t>
      </w:r>
      <w:r w:rsidR="00B44B58" w:rsidRPr="00823F7D">
        <w:rPr>
          <w:lang w:val="en-US"/>
        </w:rPr>
        <w:t xml:space="preserve"> respectively</w:t>
      </w:r>
      <w:r w:rsidRPr="00823F7D">
        <w:rPr>
          <w:lang w:val="en-US"/>
        </w:rPr>
        <w:t>:</w:t>
      </w:r>
    </w:p>
    <w:tbl>
      <w:tblPr>
        <w:tblW w:w="9552" w:type="dxa"/>
        <w:tblInd w:w="108" w:type="dxa"/>
        <w:tblLayout w:type="fixed"/>
        <w:tblLook w:val="0000" w:firstRow="0" w:lastRow="0" w:firstColumn="0" w:lastColumn="0" w:noHBand="0" w:noVBand="0"/>
      </w:tblPr>
      <w:tblGrid>
        <w:gridCol w:w="7938"/>
        <w:gridCol w:w="426"/>
        <w:gridCol w:w="1188"/>
      </w:tblGrid>
      <w:tr w:rsidR="00A60159" w:rsidRPr="00823F7D" w14:paraId="6B24E3E2" w14:textId="77777777" w:rsidTr="00A60159">
        <w:trPr>
          <w:trHeight w:val="360"/>
        </w:trPr>
        <w:tc>
          <w:tcPr>
            <w:tcW w:w="7938" w:type="dxa"/>
          </w:tcPr>
          <w:p w14:paraId="3125956B" w14:textId="77777777" w:rsidR="00A60159" w:rsidRPr="00823F7D" w:rsidRDefault="00A60159" w:rsidP="00A60159">
            <w:pPr>
              <w:tabs>
                <w:tab w:val="left" w:pos="3261"/>
                <w:tab w:val="left" w:pos="5400"/>
              </w:tabs>
              <w:spacing w:line="480" w:lineRule="auto"/>
              <w:jc w:val="center"/>
              <w:rPr>
                <w:i/>
                <w:iCs/>
                <w:vertAlign w:val="subscript"/>
              </w:rPr>
            </w:pPr>
            <w:r w:rsidRPr="00823F7D">
              <w:rPr>
                <w:position w:val="-14"/>
              </w:rPr>
              <w:object w:dxaOrig="1660" w:dyaOrig="380" w14:anchorId="01DFB3DB">
                <v:shape id="_x0000_i1032" type="#_x0000_t75" style="width:89.65pt;height:20.25pt" o:ole="">
                  <v:imagedata r:id="rId23" o:title=""/>
                </v:shape>
                <o:OLEObject Type="Embed" ProgID="Equation.DSMT4" ShapeID="_x0000_i1032" DrawAspect="Content" ObjectID="_1606681855" r:id="rId24"/>
              </w:object>
            </w:r>
          </w:p>
        </w:tc>
        <w:tc>
          <w:tcPr>
            <w:tcW w:w="426" w:type="dxa"/>
          </w:tcPr>
          <w:p w14:paraId="09E2086F" w14:textId="0E7CEB11" w:rsidR="00A60159" w:rsidRPr="00823F7D" w:rsidRDefault="00A60159" w:rsidP="00A60159">
            <w:pPr>
              <w:pStyle w:val="Caption"/>
              <w:spacing w:before="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2" w:name="_Ref521441166"/>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4</w:t>
            </w:r>
            <w:r w:rsidRPr="00823F7D">
              <w:rPr>
                <w:rFonts w:eastAsia="SimSun"/>
                <w:b w:val="0"/>
                <w:sz w:val="24"/>
                <w:szCs w:val="24"/>
                <w:lang w:val="en-GB" w:eastAsia="zh-CN"/>
              </w:rPr>
              <w:fldChar w:fldCharType="end"/>
            </w:r>
            <w:bookmarkEnd w:id="2"/>
          </w:p>
        </w:tc>
        <w:tc>
          <w:tcPr>
            <w:tcW w:w="1188" w:type="dxa"/>
            <w:shd w:val="clear" w:color="auto" w:fill="auto"/>
          </w:tcPr>
          <w:p w14:paraId="3F6A46A4" w14:textId="77777777" w:rsidR="00A60159" w:rsidRPr="00823F7D" w:rsidRDefault="00A60159">
            <w:pPr>
              <w:rPr>
                <w:rFonts w:eastAsia="SimSun"/>
                <w:lang w:val="en-GB" w:eastAsia="zh-CN"/>
              </w:rPr>
            </w:pPr>
            <w:r w:rsidRPr="00823F7D">
              <w:rPr>
                <w:rFonts w:eastAsia="SimSun"/>
                <w:lang w:val="en-GB" w:eastAsia="zh-CN"/>
              </w:rPr>
              <w:t>a)</w:t>
            </w:r>
          </w:p>
        </w:tc>
      </w:tr>
      <w:tr w:rsidR="00A60159" w:rsidRPr="00823F7D" w14:paraId="73D90424" w14:textId="77777777" w:rsidTr="00A60159">
        <w:trPr>
          <w:trHeight w:val="360"/>
        </w:trPr>
        <w:tc>
          <w:tcPr>
            <w:tcW w:w="7938" w:type="dxa"/>
          </w:tcPr>
          <w:p w14:paraId="01473AEF" w14:textId="77777777" w:rsidR="00A60159" w:rsidRPr="00823F7D" w:rsidRDefault="00A60159" w:rsidP="00A60159">
            <w:pPr>
              <w:tabs>
                <w:tab w:val="left" w:pos="3261"/>
                <w:tab w:val="left" w:pos="5400"/>
              </w:tabs>
              <w:spacing w:line="480" w:lineRule="auto"/>
              <w:jc w:val="center"/>
              <w:rPr>
                <w:i/>
                <w:iCs/>
                <w:vertAlign w:val="subscript"/>
              </w:rPr>
            </w:pPr>
            <w:r w:rsidRPr="00823F7D">
              <w:rPr>
                <w:position w:val="-14"/>
              </w:rPr>
              <w:object w:dxaOrig="1579" w:dyaOrig="380" w14:anchorId="7E038EE1">
                <v:shape id="_x0000_i1033" type="#_x0000_t75" style="width:85.5pt;height:20.25pt" o:ole="">
                  <v:imagedata r:id="rId25" o:title=""/>
                </v:shape>
                <o:OLEObject Type="Embed" ProgID="Equation.DSMT4" ShapeID="_x0000_i1033" DrawAspect="Content" ObjectID="_1606681856" r:id="rId26"/>
              </w:object>
            </w:r>
          </w:p>
        </w:tc>
        <w:tc>
          <w:tcPr>
            <w:tcW w:w="426" w:type="dxa"/>
          </w:tcPr>
          <w:p w14:paraId="24AC909B" w14:textId="0B08F416" w:rsidR="00A60159" w:rsidRPr="00823F7D" w:rsidRDefault="00A60159" w:rsidP="00A60159">
            <w:pPr>
              <w:pStyle w:val="Caption"/>
              <w:spacing w:before="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REF _Ref521441166 \h  \* MERGEFORMAT </w:instrText>
            </w:r>
            <w:r w:rsidRPr="00823F7D">
              <w:rPr>
                <w:rFonts w:eastAsia="SimSun"/>
                <w:b w:val="0"/>
                <w:sz w:val="24"/>
                <w:szCs w:val="24"/>
                <w:lang w:val="en-GB" w:eastAsia="zh-CN"/>
              </w:rPr>
            </w:r>
            <w:r w:rsidRPr="00823F7D">
              <w:rPr>
                <w:rFonts w:eastAsia="SimSun"/>
                <w:b w:val="0"/>
                <w:sz w:val="24"/>
                <w:szCs w:val="24"/>
                <w:lang w:val="en-GB" w:eastAsia="zh-CN"/>
              </w:rPr>
              <w:fldChar w:fldCharType="separate"/>
            </w:r>
            <w:r w:rsidR="00740B85" w:rsidRPr="00823F7D">
              <w:rPr>
                <w:rFonts w:eastAsia="SimSun"/>
                <w:b w:val="0"/>
                <w:sz w:val="24"/>
                <w:szCs w:val="24"/>
                <w:lang w:val="en-GB" w:eastAsia="zh-CN"/>
              </w:rPr>
              <w:t>(</w:t>
            </w:r>
            <w:r w:rsidR="00740B85" w:rsidRPr="00823F7D">
              <w:rPr>
                <w:rFonts w:eastAsia="SimSun"/>
                <w:b w:val="0"/>
                <w:noProof/>
                <w:sz w:val="24"/>
                <w:szCs w:val="24"/>
                <w:lang w:val="en-GB" w:eastAsia="zh-CN"/>
              </w:rPr>
              <w:t>4</w:t>
            </w:r>
            <w:r w:rsidRPr="00823F7D">
              <w:rPr>
                <w:rFonts w:eastAsia="SimSun"/>
                <w:b w:val="0"/>
                <w:sz w:val="24"/>
                <w:szCs w:val="24"/>
                <w:lang w:val="en-GB" w:eastAsia="zh-CN"/>
              </w:rPr>
              <w:fldChar w:fldCharType="end"/>
            </w:r>
          </w:p>
        </w:tc>
        <w:tc>
          <w:tcPr>
            <w:tcW w:w="1188" w:type="dxa"/>
            <w:shd w:val="clear" w:color="auto" w:fill="auto"/>
          </w:tcPr>
          <w:p w14:paraId="0B34637A" w14:textId="77777777" w:rsidR="00A60159" w:rsidRPr="00823F7D" w:rsidRDefault="00A60159">
            <w:pPr>
              <w:rPr>
                <w:rFonts w:eastAsia="SimSun"/>
                <w:lang w:val="en-GB" w:eastAsia="zh-CN"/>
              </w:rPr>
            </w:pPr>
            <w:r w:rsidRPr="00823F7D">
              <w:rPr>
                <w:rFonts w:eastAsia="SimSun"/>
                <w:lang w:val="en-GB" w:eastAsia="zh-CN"/>
              </w:rPr>
              <w:t>b)</w:t>
            </w:r>
          </w:p>
        </w:tc>
      </w:tr>
    </w:tbl>
    <w:p w14:paraId="6780BFD7" w14:textId="77777777" w:rsidR="00A60159" w:rsidRPr="00823F7D" w:rsidRDefault="00A60159" w:rsidP="00025E22">
      <w:pPr>
        <w:tabs>
          <w:tab w:val="left" w:pos="8820"/>
        </w:tabs>
        <w:autoSpaceDE w:val="0"/>
        <w:autoSpaceDN w:val="0"/>
        <w:adjustRightInd w:val="0"/>
        <w:spacing w:line="480" w:lineRule="auto"/>
        <w:jc w:val="both"/>
        <w:rPr>
          <w:lang w:val="en-US"/>
        </w:rPr>
      </w:pPr>
    </w:p>
    <w:p w14:paraId="514C8CC5" w14:textId="77777777" w:rsidR="00D112CB" w:rsidRPr="00823F7D" w:rsidRDefault="00D112CB" w:rsidP="00D112CB">
      <w:pPr>
        <w:tabs>
          <w:tab w:val="left" w:pos="8820"/>
        </w:tabs>
        <w:autoSpaceDE w:val="0"/>
        <w:autoSpaceDN w:val="0"/>
        <w:adjustRightInd w:val="0"/>
        <w:spacing w:line="480" w:lineRule="auto"/>
        <w:jc w:val="both"/>
        <w:rPr>
          <w:lang w:val="en-US"/>
        </w:rPr>
      </w:pPr>
      <w:r w:rsidRPr="00823F7D">
        <w:rPr>
          <w:lang w:val="en-US"/>
        </w:rPr>
        <w:t xml:space="preserve">The output power from the laser is determined as </w:t>
      </w:r>
    </w:p>
    <w:tbl>
      <w:tblPr>
        <w:tblW w:w="9146" w:type="dxa"/>
        <w:tblInd w:w="108" w:type="dxa"/>
        <w:tblLayout w:type="fixed"/>
        <w:tblLook w:val="0000" w:firstRow="0" w:lastRow="0" w:firstColumn="0" w:lastColumn="0" w:noHBand="0" w:noVBand="0"/>
      </w:tblPr>
      <w:tblGrid>
        <w:gridCol w:w="8433"/>
        <w:gridCol w:w="713"/>
      </w:tblGrid>
      <w:tr w:rsidR="00A60159" w:rsidRPr="00823F7D" w14:paraId="7C4A34CE" w14:textId="77777777" w:rsidTr="00A60159">
        <w:trPr>
          <w:trHeight w:val="333"/>
        </w:trPr>
        <w:tc>
          <w:tcPr>
            <w:tcW w:w="8433" w:type="dxa"/>
          </w:tcPr>
          <w:p w14:paraId="00C15077" w14:textId="4CA3FF95" w:rsidR="00A60159" w:rsidRPr="00823F7D" w:rsidRDefault="00BB71AE" w:rsidP="00A60159">
            <w:pPr>
              <w:tabs>
                <w:tab w:val="left" w:pos="3261"/>
                <w:tab w:val="left" w:pos="5400"/>
              </w:tabs>
              <w:spacing w:before="120" w:line="480" w:lineRule="auto"/>
              <w:jc w:val="center"/>
              <w:rPr>
                <w:i/>
                <w:iCs/>
                <w:vertAlign w:val="subscript"/>
              </w:rPr>
            </w:pPr>
            <w:r w:rsidRPr="00823F7D">
              <w:rPr>
                <w:position w:val="-30"/>
              </w:rPr>
              <w:object w:dxaOrig="3159" w:dyaOrig="680" w14:anchorId="698D4207">
                <v:shape id="_x0000_i1034" type="#_x0000_t75" style="width:170.25pt;height:36pt" o:ole="">
                  <v:imagedata r:id="rId27" o:title=""/>
                </v:shape>
                <o:OLEObject Type="Embed" ProgID="Equation.DSMT4" ShapeID="_x0000_i1034" DrawAspect="Content" ObjectID="_1606681857" r:id="rId28"/>
              </w:object>
            </w:r>
          </w:p>
        </w:tc>
        <w:tc>
          <w:tcPr>
            <w:tcW w:w="713" w:type="dxa"/>
          </w:tcPr>
          <w:p w14:paraId="1338921E" w14:textId="1F68E38C" w:rsidR="00A60159" w:rsidRPr="00823F7D" w:rsidRDefault="00A60159" w:rsidP="00A60159">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5</w:t>
            </w:r>
            <w:r w:rsidRPr="00823F7D">
              <w:rPr>
                <w:rFonts w:eastAsia="SimSun"/>
                <w:b w:val="0"/>
                <w:sz w:val="24"/>
                <w:szCs w:val="24"/>
                <w:lang w:val="en-GB" w:eastAsia="zh-CN"/>
              </w:rPr>
              <w:fldChar w:fldCharType="end"/>
            </w:r>
            <w:r w:rsidRPr="00823F7D">
              <w:rPr>
                <w:rFonts w:eastAsia="SimSun"/>
                <w:b w:val="0"/>
                <w:sz w:val="24"/>
                <w:szCs w:val="24"/>
                <w:lang w:val="en-GB" w:eastAsia="zh-CN"/>
              </w:rPr>
              <w:t>)</w:t>
            </w:r>
          </w:p>
        </w:tc>
      </w:tr>
    </w:tbl>
    <w:p w14:paraId="45D8B91C" w14:textId="77777777" w:rsidR="00D112CB" w:rsidRPr="00823F7D" w:rsidRDefault="00A60159" w:rsidP="00A60159">
      <w:pPr>
        <w:tabs>
          <w:tab w:val="left" w:pos="8820"/>
        </w:tabs>
        <w:autoSpaceDE w:val="0"/>
        <w:autoSpaceDN w:val="0"/>
        <w:adjustRightInd w:val="0"/>
        <w:spacing w:line="480" w:lineRule="auto"/>
        <w:jc w:val="both"/>
        <w:rPr>
          <w:lang w:val="en-GB"/>
        </w:rPr>
      </w:pPr>
      <w:r w:rsidRPr="00823F7D">
        <w:rPr>
          <w:lang w:val="en-US"/>
        </w:rPr>
        <w:t xml:space="preserve">with </w:t>
      </w:r>
      <w:r w:rsidRPr="00823F7D">
        <w:rPr>
          <w:position w:val="-6"/>
        </w:rPr>
        <w:object w:dxaOrig="380" w:dyaOrig="279" w14:anchorId="6B2AF3DC">
          <v:shape id="_x0000_i1035" type="#_x0000_t75" style="width:19.5pt;height:14.25pt" o:ole="">
            <v:imagedata r:id="rId29" o:title=""/>
          </v:shape>
          <o:OLEObject Type="Embed" ProgID="Equation.DSMT4" ShapeID="_x0000_i1035" DrawAspect="Content" ObjectID="_1606681858" r:id="rId30"/>
        </w:object>
      </w:r>
      <w:r w:rsidRPr="00823F7D">
        <w:rPr>
          <w:lang w:val="en-GB"/>
        </w:rPr>
        <w:t xml:space="preserve"> </w:t>
      </w:r>
      <w:r w:rsidRPr="00823F7D">
        <w:rPr>
          <w:lang w:val="en-US"/>
        </w:rPr>
        <w:t xml:space="preserve">the </w:t>
      </w:r>
      <w:proofErr w:type="gramStart"/>
      <w:r w:rsidRPr="00823F7D">
        <w:rPr>
          <w:lang w:val="en-US"/>
        </w:rPr>
        <w:t>lasing</w:t>
      </w:r>
      <w:r w:rsidRPr="00823F7D">
        <w:rPr>
          <w:lang w:val="en-GB"/>
        </w:rPr>
        <w:t xml:space="preserve"> </w:t>
      </w:r>
      <w:r w:rsidRPr="00823F7D">
        <w:rPr>
          <w:lang w:val="en-US"/>
        </w:rPr>
        <w:t xml:space="preserve"> light</w:t>
      </w:r>
      <w:proofErr w:type="gramEnd"/>
      <w:r w:rsidRPr="00823F7D">
        <w:rPr>
          <w:lang w:val="en-US"/>
        </w:rPr>
        <w:t xml:space="preserve"> quantum.</w:t>
      </w:r>
    </w:p>
    <w:p w14:paraId="2642498E" w14:textId="1E2D8D18" w:rsidR="00856A0F" w:rsidRPr="00823F7D" w:rsidRDefault="00764046" w:rsidP="00F93160">
      <w:pPr>
        <w:tabs>
          <w:tab w:val="left" w:pos="8820"/>
        </w:tabs>
        <w:autoSpaceDE w:val="0"/>
        <w:autoSpaceDN w:val="0"/>
        <w:adjustRightInd w:val="0"/>
        <w:spacing w:line="480" w:lineRule="auto"/>
        <w:jc w:val="both"/>
        <w:rPr>
          <w:lang w:val="en-GB"/>
        </w:rPr>
      </w:pPr>
      <w:r w:rsidRPr="00823F7D">
        <w:rPr>
          <w:lang w:val="en-GB"/>
        </w:rPr>
        <w:t>In the numerical implementation of the model, we ran a time-dep</w:t>
      </w:r>
      <w:r w:rsidR="006E3F6E" w:rsidRPr="00823F7D">
        <w:rPr>
          <w:lang w:val="en-GB"/>
        </w:rPr>
        <w:t xml:space="preserve">endent Travelling Wave model </w:t>
      </w:r>
      <w:r w:rsidR="005609A9" w:rsidRPr="00823F7D">
        <w:rPr>
          <w:lang w:val="en-GB"/>
        </w:rPr>
        <w:t xml:space="preserve">for field amplitudes, </w:t>
      </w:r>
      <w:r w:rsidRPr="00823F7D">
        <w:rPr>
          <w:lang w:val="en-GB"/>
        </w:rPr>
        <w:t xml:space="preserve">with the linewidth enhancement factor set to zero and an artificially narrow gain spectrum to ensure near single-frequency operation, </w:t>
      </w:r>
      <w:r w:rsidR="00E3777D" w:rsidRPr="00823F7D">
        <w:rPr>
          <w:lang w:val="en-GB"/>
        </w:rPr>
        <w:t>and</w:t>
      </w:r>
      <w:r w:rsidRPr="00823F7D">
        <w:rPr>
          <w:lang w:val="en-GB"/>
        </w:rPr>
        <w:t xml:space="preserve"> allowed the simulation to </w:t>
      </w:r>
      <w:r w:rsidR="00E3777D" w:rsidRPr="00823F7D">
        <w:rPr>
          <w:lang w:val="en-GB"/>
        </w:rPr>
        <w:t xml:space="preserve">reach </w:t>
      </w:r>
      <w:r w:rsidRPr="00823F7D">
        <w:rPr>
          <w:lang w:val="en-GB"/>
        </w:rPr>
        <w:t>steady state</w:t>
      </w:r>
      <w:r w:rsidR="00E3777D" w:rsidRPr="00823F7D">
        <w:rPr>
          <w:lang w:val="en-GB"/>
        </w:rPr>
        <w:t xml:space="preserve">. </w:t>
      </w:r>
      <w:r w:rsidRPr="00823F7D">
        <w:rPr>
          <w:lang w:val="en-GB"/>
        </w:rPr>
        <w:t xml:space="preserve"> </w:t>
      </w:r>
      <w:r w:rsidR="00E3777D" w:rsidRPr="00823F7D">
        <w:rPr>
          <w:lang w:val="en-GB"/>
        </w:rPr>
        <w:t>T</w:t>
      </w:r>
      <w:r w:rsidRPr="00823F7D">
        <w:rPr>
          <w:lang w:val="en-GB"/>
        </w:rPr>
        <w:t xml:space="preserve">he resulting output power </w:t>
      </w:r>
      <w:r w:rsidR="00E3777D" w:rsidRPr="00823F7D">
        <w:rPr>
          <w:lang w:val="en-GB"/>
        </w:rPr>
        <w:t>was fu</w:t>
      </w:r>
      <w:r w:rsidR="00F93160" w:rsidRPr="00823F7D">
        <w:rPr>
          <w:lang w:val="en-GB"/>
        </w:rPr>
        <w:t>r</w:t>
      </w:r>
      <w:r w:rsidR="00E3777D" w:rsidRPr="00823F7D">
        <w:rPr>
          <w:lang w:val="en-GB"/>
        </w:rPr>
        <w:t xml:space="preserve">ther time-averaged </w:t>
      </w:r>
      <w:r w:rsidRPr="00823F7D">
        <w:rPr>
          <w:lang w:val="en-GB"/>
        </w:rPr>
        <w:t xml:space="preserve">over 1 ns to smooth out any remaining </w:t>
      </w:r>
      <w:r w:rsidR="00E3777D" w:rsidRPr="00823F7D">
        <w:rPr>
          <w:lang w:val="en-GB"/>
        </w:rPr>
        <w:t xml:space="preserve">small </w:t>
      </w:r>
      <w:r w:rsidRPr="00823F7D">
        <w:rPr>
          <w:lang w:val="en-GB"/>
        </w:rPr>
        <w:t>traces of satellite longitudinal mode</w:t>
      </w:r>
      <w:r w:rsidR="00E3777D" w:rsidRPr="00823F7D">
        <w:rPr>
          <w:lang w:val="en-GB"/>
        </w:rPr>
        <w:t xml:space="preserve"> excitation</w:t>
      </w:r>
      <w:r w:rsidRPr="00823F7D">
        <w:rPr>
          <w:lang w:val="en-GB"/>
        </w:rPr>
        <w:t xml:space="preserve">.  Such a procedure is equivalent </w:t>
      </w:r>
      <w:r w:rsidRPr="00823F7D">
        <w:rPr>
          <w:lang w:val="en-GB"/>
        </w:rPr>
        <w:lastRenderedPageBreak/>
        <w:t>to solving t</w:t>
      </w:r>
      <w:r w:rsidR="00F93160" w:rsidRPr="00823F7D">
        <w:rPr>
          <w:lang w:val="en-GB"/>
        </w:rPr>
        <w:t>he</w:t>
      </w:r>
      <w:r w:rsidR="00E3777D" w:rsidRPr="00823F7D">
        <w:rPr>
          <w:lang w:val="en-GB"/>
        </w:rPr>
        <w:t xml:space="preserve"> </w:t>
      </w:r>
      <w:r w:rsidRPr="00823F7D">
        <w:rPr>
          <w:lang w:val="en-GB"/>
        </w:rPr>
        <w:t xml:space="preserve">steady state </w:t>
      </w:r>
      <w:r w:rsidR="005609A9" w:rsidRPr="00823F7D">
        <w:rPr>
          <w:lang w:val="en-GB"/>
        </w:rPr>
        <w:t xml:space="preserve">equations for photon density </w:t>
      </w:r>
      <w:r w:rsidRPr="00823F7D">
        <w:rPr>
          <w:lang w:val="en-GB"/>
        </w:rPr>
        <w:t>(1-4).</w:t>
      </w:r>
      <w:r w:rsidR="00E3777D" w:rsidRPr="00823F7D">
        <w:rPr>
          <w:lang w:val="en-GB"/>
        </w:rPr>
        <w:t xml:space="preserve"> For the carrier density dependence of gain, we used a </w:t>
      </w:r>
      <w:r w:rsidR="00647258" w:rsidRPr="00823F7D">
        <w:rPr>
          <w:lang w:val="en-GB"/>
        </w:rPr>
        <w:t>three-parametric logarithmic approximation [</w:t>
      </w:r>
      <w:r w:rsidR="00112750" w:rsidRPr="00823F7D">
        <w:rPr>
          <w:lang w:val="en-GB"/>
        </w:rPr>
        <w:fldChar w:fldCharType="begin"/>
      </w:r>
      <w:r w:rsidR="00112750" w:rsidRPr="00823F7D">
        <w:rPr>
          <w:lang w:val="en-GB"/>
        </w:rPr>
        <w:instrText xml:space="preserve"> REF _Ref521511418 \r \h </w:instrText>
      </w:r>
      <w:r w:rsidR="009331D9" w:rsidRPr="00823F7D">
        <w:rPr>
          <w:lang w:val="en-GB"/>
        </w:rPr>
        <w:instrText xml:space="preserve"> \* MERGEFORMAT </w:instrText>
      </w:r>
      <w:r w:rsidR="00112750" w:rsidRPr="00823F7D">
        <w:rPr>
          <w:lang w:val="en-GB"/>
        </w:rPr>
      </w:r>
      <w:r w:rsidR="00112750" w:rsidRPr="00823F7D">
        <w:rPr>
          <w:lang w:val="en-GB"/>
        </w:rPr>
        <w:fldChar w:fldCharType="separate"/>
      </w:r>
      <w:r w:rsidR="00740B85" w:rsidRPr="00823F7D">
        <w:rPr>
          <w:lang w:val="en-GB"/>
        </w:rPr>
        <w:t>18</w:t>
      </w:r>
      <w:r w:rsidR="00112750" w:rsidRPr="00823F7D">
        <w:rPr>
          <w:lang w:val="en-GB"/>
        </w:rPr>
        <w:fldChar w:fldCharType="end"/>
      </w:r>
      <w:r w:rsidR="004F2031" w:rsidRPr="00823F7D">
        <w:rPr>
          <w:lang w:val="en-GB"/>
        </w:rPr>
        <w:t xml:space="preserve">] </w:t>
      </w:r>
      <w:r w:rsidR="0013607A" w:rsidRPr="00823F7D">
        <w:rPr>
          <w:lang w:val="en-GB"/>
        </w:rPr>
        <w:t xml:space="preserve">with gain </w:t>
      </w:r>
      <w:r w:rsidR="00BC0ADC" w:rsidRPr="00823F7D">
        <w:rPr>
          <w:lang w:val="en-GB"/>
        </w:rPr>
        <w:t>compression</w:t>
      </w:r>
      <w:r w:rsidR="0013607A" w:rsidRPr="00823F7D">
        <w:rPr>
          <w:lang w:val="en-GB"/>
        </w:rPr>
        <w:t xml:space="preserve">: </w:t>
      </w:r>
    </w:p>
    <w:tbl>
      <w:tblPr>
        <w:tblW w:w="9146" w:type="dxa"/>
        <w:tblInd w:w="108" w:type="dxa"/>
        <w:tblLayout w:type="fixed"/>
        <w:tblLook w:val="0000" w:firstRow="0" w:lastRow="0" w:firstColumn="0" w:lastColumn="0" w:noHBand="0" w:noVBand="0"/>
      </w:tblPr>
      <w:tblGrid>
        <w:gridCol w:w="8433"/>
        <w:gridCol w:w="713"/>
      </w:tblGrid>
      <w:tr w:rsidR="00A60159" w:rsidRPr="00823F7D" w14:paraId="09B78FC7" w14:textId="77777777" w:rsidTr="00A60159">
        <w:trPr>
          <w:trHeight w:val="333"/>
        </w:trPr>
        <w:tc>
          <w:tcPr>
            <w:tcW w:w="8433" w:type="dxa"/>
          </w:tcPr>
          <w:p w14:paraId="580C9304" w14:textId="77777777" w:rsidR="00A60159" w:rsidRPr="00823F7D" w:rsidRDefault="00A60159" w:rsidP="00A60159">
            <w:pPr>
              <w:tabs>
                <w:tab w:val="left" w:pos="3261"/>
                <w:tab w:val="left" w:pos="5400"/>
              </w:tabs>
              <w:spacing w:before="120" w:line="480" w:lineRule="auto"/>
              <w:jc w:val="center"/>
              <w:rPr>
                <w:i/>
                <w:iCs/>
                <w:vertAlign w:val="subscript"/>
              </w:rPr>
            </w:pPr>
            <w:r w:rsidRPr="00823F7D">
              <w:rPr>
                <w:position w:val="-32"/>
              </w:rPr>
              <w:object w:dxaOrig="4099" w:dyaOrig="700" w14:anchorId="69DA3FA5">
                <v:shape id="_x0000_i1036" type="#_x0000_t75" style="width:221.65pt;height:37.5pt" o:ole="">
                  <v:imagedata r:id="rId31" o:title=""/>
                </v:shape>
                <o:OLEObject Type="Embed" ProgID="Equation.DSMT4" ShapeID="_x0000_i1036" DrawAspect="Content" ObjectID="_1606681859" r:id="rId32"/>
              </w:object>
            </w:r>
          </w:p>
        </w:tc>
        <w:tc>
          <w:tcPr>
            <w:tcW w:w="713" w:type="dxa"/>
          </w:tcPr>
          <w:p w14:paraId="7570F6C3" w14:textId="11610BE4" w:rsidR="00A60159" w:rsidRPr="00823F7D" w:rsidRDefault="00A60159" w:rsidP="00A60159">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6</w:t>
            </w:r>
            <w:r w:rsidRPr="00823F7D">
              <w:rPr>
                <w:rFonts w:eastAsia="SimSun"/>
                <w:b w:val="0"/>
                <w:sz w:val="24"/>
                <w:szCs w:val="24"/>
                <w:lang w:val="en-GB" w:eastAsia="zh-CN"/>
              </w:rPr>
              <w:fldChar w:fldCharType="end"/>
            </w:r>
            <w:r w:rsidRPr="00823F7D">
              <w:rPr>
                <w:rFonts w:eastAsia="SimSun"/>
                <w:b w:val="0"/>
                <w:sz w:val="24"/>
                <w:szCs w:val="24"/>
                <w:lang w:val="en-GB" w:eastAsia="zh-CN"/>
              </w:rPr>
              <w:t>)</w:t>
            </w:r>
          </w:p>
        </w:tc>
      </w:tr>
    </w:tbl>
    <w:p w14:paraId="62137F5C" w14:textId="548AA1E4" w:rsidR="00D54C09" w:rsidRPr="00823F7D" w:rsidRDefault="005609A9" w:rsidP="00F93160">
      <w:pPr>
        <w:tabs>
          <w:tab w:val="left" w:pos="8820"/>
        </w:tabs>
        <w:autoSpaceDE w:val="0"/>
        <w:autoSpaceDN w:val="0"/>
        <w:adjustRightInd w:val="0"/>
        <w:spacing w:line="480" w:lineRule="auto"/>
        <w:jc w:val="both"/>
        <w:rPr>
          <w:lang w:val="en-GB"/>
        </w:rPr>
      </w:pPr>
      <w:r w:rsidRPr="00823F7D">
        <w:rPr>
          <w:lang w:val="en-GB"/>
        </w:rPr>
        <w:t>H</w:t>
      </w:r>
      <w:r w:rsidR="00DE1A4D" w:rsidRPr="00823F7D">
        <w:rPr>
          <w:lang w:val="en-GB"/>
        </w:rPr>
        <w:t>ere the parameters g</w:t>
      </w:r>
      <w:r w:rsidR="00DE1A4D" w:rsidRPr="00823F7D">
        <w:rPr>
          <w:lang w:val="en-GB"/>
        </w:rPr>
        <w:softHyphen/>
      </w:r>
      <w:r w:rsidR="00DE1A4D" w:rsidRPr="00823F7D">
        <w:rPr>
          <w:vertAlign w:val="subscript"/>
          <w:lang w:val="en-GB"/>
        </w:rPr>
        <w:t>0</w:t>
      </w:r>
      <w:r w:rsidR="00DE1A4D" w:rsidRPr="00823F7D">
        <w:rPr>
          <w:lang w:val="en-GB"/>
        </w:rPr>
        <w:t xml:space="preserve">, </w:t>
      </w:r>
      <w:r w:rsidR="00DE1A4D" w:rsidRPr="00823F7D">
        <w:rPr>
          <w:i/>
          <w:lang w:val="en-GB"/>
        </w:rPr>
        <w:t>N</w:t>
      </w:r>
      <w:r w:rsidR="00DE1A4D" w:rsidRPr="00823F7D">
        <w:rPr>
          <w:i/>
          <w:vertAlign w:val="subscript"/>
          <w:lang w:val="en-GB"/>
        </w:rPr>
        <w:t>tr</w:t>
      </w:r>
      <w:r w:rsidR="00DE1A4D" w:rsidRPr="00823F7D">
        <w:rPr>
          <w:lang w:val="en-GB"/>
        </w:rPr>
        <w:t xml:space="preserve"> and </w:t>
      </w:r>
      <w:r w:rsidR="00DE1A4D" w:rsidRPr="00823F7D">
        <w:rPr>
          <w:i/>
          <w:lang w:val="en-GB"/>
        </w:rPr>
        <w:t>N</w:t>
      </w:r>
      <w:r w:rsidR="00DE1A4D" w:rsidRPr="00823F7D">
        <w:rPr>
          <w:i/>
          <w:vertAlign w:val="subscript"/>
          <w:lang w:val="en-GB"/>
        </w:rPr>
        <w:t>1</w:t>
      </w:r>
      <w:r w:rsidR="00DE1A4D" w:rsidRPr="00823F7D">
        <w:rPr>
          <w:lang w:val="en-GB"/>
        </w:rPr>
        <w:t xml:space="preserve"> are the gain constant, the transparency carrier density, and the correction carrier density, respectively, and </w:t>
      </w:r>
      <w:r w:rsidR="00DE1A4D" w:rsidRPr="00823F7D">
        <w:rPr>
          <w:i/>
          <w:lang w:val="en-GB"/>
        </w:rPr>
        <w:sym w:font="Symbol" w:char="F065"/>
      </w:r>
      <w:r w:rsidR="00DE1A4D" w:rsidRPr="00823F7D">
        <w:rPr>
          <w:lang w:val="en-GB"/>
        </w:rPr>
        <w:t xml:space="preserve"> is the gain compression coefficient</w:t>
      </w:r>
      <w:r w:rsidR="00E811E2" w:rsidRPr="00823F7D">
        <w:rPr>
          <w:lang w:val="en-GB"/>
        </w:rPr>
        <w:t xml:space="preserve"> for numerical simulations</w:t>
      </w:r>
      <w:r w:rsidR="00DE1A4D" w:rsidRPr="00823F7D">
        <w:rPr>
          <w:lang w:val="en-GB"/>
        </w:rPr>
        <w:t>. The</w:t>
      </w:r>
      <w:r w:rsidR="00F93160" w:rsidRPr="00823F7D">
        <w:rPr>
          <w:lang w:val="en-GB"/>
        </w:rPr>
        <w:t xml:space="preserve"> carrier recombination was assumed to be nearly entirely bimolecular</w:t>
      </w:r>
      <w:r w:rsidR="00DE1A4D" w:rsidRPr="00823F7D">
        <w:rPr>
          <w:lang w:val="en-GB"/>
        </w:rPr>
        <w:t xml:space="preserve">, characterised by the bimolecular recombination coefficient </w:t>
      </w:r>
      <w:r w:rsidR="00DE1A4D" w:rsidRPr="00823F7D">
        <w:rPr>
          <w:i/>
          <w:lang w:val="en-GB"/>
        </w:rPr>
        <w:t>B</w:t>
      </w:r>
      <w:r w:rsidR="00112750" w:rsidRPr="00823F7D">
        <w:rPr>
          <w:i/>
          <w:lang w:val="en-GB"/>
        </w:rPr>
        <w:t xml:space="preserve"> </w:t>
      </w:r>
      <w:r w:rsidR="00112750" w:rsidRPr="00823F7D">
        <w:rPr>
          <w:lang w:val="en-GB"/>
        </w:rPr>
        <w:t>[</w:t>
      </w:r>
      <w:r w:rsidR="00112750" w:rsidRPr="00823F7D">
        <w:rPr>
          <w:lang w:val="en-GB"/>
        </w:rPr>
        <w:fldChar w:fldCharType="begin"/>
      </w:r>
      <w:r w:rsidR="00112750" w:rsidRPr="00823F7D">
        <w:rPr>
          <w:lang w:val="en-GB"/>
        </w:rPr>
        <w:instrText xml:space="preserve"> REF _Ref521511418 \r \h </w:instrText>
      </w:r>
      <w:r w:rsidR="009331D9" w:rsidRPr="00823F7D">
        <w:rPr>
          <w:lang w:val="en-GB"/>
        </w:rPr>
        <w:instrText xml:space="preserve"> \* MERGEFORMAT </w:instrText>
      </w:r>
      <w:r w:rsidR="00112750" w:rsidRPr="00823F7D">
        <w:rPr>
          <w:lang w:val="en-GB"/>
        </w:rPr>
      </w:r>
      <w:r w:rsidR="00112750" w:rsidRPr="00823F7D">
        <w:rPr>
          <w:lang w:val="en-GB"/>
        </w:rPr>
        <w:fldChar w:fldCharType="separate"/>
      </w:r>
      <w:r w:rsidR="00740B85" w:rsidRPr="00823F7D">
        <w:rPr>
          <w:lang w:val="en-GB"/>
        </w:rPr>
        <w:t>18</w:t>
      </w:r>
      <w:r w:rsidR="00112750" w:rsidRPr="00823F7D">
        <w:rPr>
          <w:lang w:val="en-GB"/>
        </w:rPr>
        <w:fldChar w:fldCharType="end"/>
      </w:r>
      <w:proofErr w:type="gramStart"/>
      <w:r w:rsidR="00112750" w:rsidRPr="00823F7D">
        <w:rPr>
          <w:lang w:val="en-GB"/>
        </w:rPr>
        <w:t>] :</w:t>
      </w:r>
      <w:proofErr w:type="gramEnd"/>
    </w:p>
    <w:tbl>
      <w:tblPr>
        <w:tblW w:w="9146" w:type="dxa"/>
        <w:tblInd w:w="108" w:type="dxa"/>
        <w:tblLayout w:type="fixed"/>
        <w:tblLook w:val="0000" w:firstRow="0" w:lastRow="0" w:firstColumn="0" w:lastColumn="0" w:noHBand="0" w:noVBand="0"/>
      </w:tblPr>
      <w:tblGrid>
        <w:gridCol w:w="8433"/>
        <w:gridCol w:w="713"/>
      </w:tblGrid>
      <w:tr w:rsidR="00D54C09" w:rsidRPr="00823F7D" w14:paraId="5F83114A" w14:textId="77777777" w:rsidTr="00D54C09">
        <w:trPr>
          <w:trHeight w:val="333"/>
        </w:trPr>
        <w:tc>
          <w:tcPr>
            <w:tcW w:w="8433" w:type="dxa"/>
          </w:tcPr>
          <w:p w14:paraId="2109E3DC" w14:textId="77777777" w:rsidR="00D54C09" w:rsidRPr="00823F7D" w:rsidRDefault="00341B7C" w:rsidP="00BB71AE">
            <w:pPr>
              <w:tabs>
                <w:tab w:val="left" w:pos="3261"/>
                <w:tab w:val="left" w:pos="5400"/>
              </w:tabs>
              <w:spacing w:line="480" w:lineRule="auto"/>
              <w:jc w:val="center"/>
              <w:rPr>
                <w:i/>
                <w:iCs/>
                <w:vertAlign w:val="subscript"/>
                <w:lang w:val="en-GB"/>
              </w:rPr>
            </w:pPr>
            <w:r w:rsidRPr="00823F7D">
              <w:rPr>
                <w:position w:val="-32"/>
              </w:rPr>
              <w:object w:dxaOrig="1740" w:dyaOrig="700" w14:anchorId="74C89F8A">
                <v:shape id="_x0000_i1037" type="#_x0000_t75" style="width:87pt;height:35.25pt" o:ole="">
                  <v:imagedata r:id="rId33" o:title=""/>
                </v:shape>
                <o:OLEObject Type="Embed" ProgID="Equation.DSMT4" ShapeID="_x0000_i1037" DrawAspect="Content" ObjectID="_1606681860" r:id="rId34"/>
              </w:object>
            </w:r>
          </w:p>
        </w:tc>
        <w:tc>
          <w:tcPr>
            <w:tcW w:w="713" w:type="dxa"/>
          </w:tcPr>
          <w:p w14:paraId="137736EE" w14:textId="540BBB41" w:rsidR="00D54C09" w:rsidRPr="00823F7D" w:rsidRDefault="00D54C09" w:rsidP="00D54C09">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7</w:t>
            </w:r>
            <w:r w:rsidRPr="00823F7D">
              <w:rPr>
                <w:rFonts w:eastAsia="SimSun"/>
                <w:b w:val="0"/>
                <w:sz w:val="24"/>
                <w:szCs w:val="24"/>
                <w:lang w:val="en-GB" w:eastAsia="zh-CN"/>
              </w:rPr>
              <w:fldChar w:fldCharType="end"/>
            </w:r>
            <w:r w:rsidRPr="00823F7D">
              <w:rPr>
                <w:rFonts w:eastAsia="SimSun"/>
                <w:b w:val="0"/>
                <w:sz w:val="24"/>
                <w:szCs w:val="24"/>
                <w:lang w:val="en-GB" w:eastAsia="zh-CN"/>
              </w:rPr>
              <w:t>)</w:t>
            </w:r>
          </w:p>
        </w:tc>
      </w:tr>
    </w:tbl>
    <w:p w14:paraId="423B3300" w14:textId="77777777" w:rsidR="00DE1A4D" w:rsidRPr="00823F7D" w:rsidRDefault="00F93160" w:rsidP="00DE1A4D">
      <w:pPr>
        <w:tabs>
          <w:tab w:val="left" w:pos="8820"/>
        </w:tabs>
        <w:autoSpaceDE w:val="0"/>
        <w:autoSpaceDN w:val="0"/>
        <w:adjustRightInd w:val="0"/>
        <w:spacing w:line="480" w:lineRule="auto"/>
        <w:jc w:val="both"/>
        <w:rPr>
          <w:lang w:val="en-GB"/>
        </w:rPr>
      </w:pPr>
      <w:r w:rsidRPr="00823F7D">
        <w:rPr>
          <w:lang w:val="en-GB"/>
        </w:rPr>
        <w:t xml:space="preserve">, </w:t>
      </w:r>
      <w:r w:rsidR="00344EDE" w:rsidRPr="00823F7D">
        <w:rPr>
          <w:lang w:val="en-GB"/>
        </w:rPr>
        <w:t>since the</w:t>
      </w:r>
      <w:r w:rsidRPr="00823F7D">
        <w:rPr>
          <w:lang w:val="en-GB"/>
        </w:rPr>
        <w:t xml:space="preserve"> analysis was concentrating on lasers operating at </w:t>
      </w:r>
      <w:r w:rsidR="00344EDE" w:rsidRPr="00823F7D">
        <w:rPr>
          <w:lang w:val="en-GB"/>
        </w:rPr>
        <w:t>wavelength</w:t>
      </w:r>
      <w:r w:rsidR="00E811E2" w:rsidRPr="00823F7D">
        <w:rPr>
          <w:lang w:val="en-GB"/>
        </w:rPr>
        <w:t>s</w:t>
      </w:r>
      <w:r w:rsidR="00344EDE" w:rsidRPr="00823F7D">
        <w:rPr>
          <w:lang w:val="en-GB"/>
        </w:rPr>
        <w:t xml:space="preserve"> of </w:t>
      </w:r>
      <w:r w:rsidR="00E811E2" w:rsidRPr="00823F7D">
        <w:rPr>
          <w:lang w:val="en-GB"/>
        </w:rPr>
        <w:t>around</w:t>
      </w:r>
      <w:r w:rsidRPr="00823F7D">
        <w:rPr>
          <w:lang w:val="en-GB"/>
        </w:rPr>
        <w:t xml:space="preserve"> </w:t>
      </w:r>
      <w:r w:rsidR="006973DA" w:rsidRPr="00823F7D">
        <w:rPr>
          <w:lang w:val="en-GB"/>
        </w:rPr>
        <w:t xml:space="preserve">1 </w:t>
      </w:r>
      <w:r w:rsidRPr="00823F7D">
        <w:rPr>
          <w:lang w:val="en-GB"/>
        </w:rPr>
        <w:sym w:font="Symbol" w:char="F06D"/>
      </w:r>
      <w:r w:rsidRPr="00823F7D">
        <w:rPr>
          <w:lang w:val="en-GB"/>
        </w:rPr>
        <w:t>m, where Auger recombination is weak and the mature technology makes monomolecular reco</w:t>
      </w:r>
      <w:r w:rsidR="00E811E2" w:rsidRPr="00823F7D">
        <w:rPr>
          <w:lang w:val="en-GB"/>
        </w:rPr>
        <w:t>mbination due to material imper</w:t>
      </w:r>
      <w:r w:rsidRPr="00823F7D">
        <w:rPr>
          <w:lang w:val="en-GB"/>
        </w:rPr>
        <w:t>fections not too important either</w:t>
      </w:r>
      <w:r w:rsidR="00341B7C" w:rsidRPr="00823F7D">
        <w:rPr>
          <w:lang w:val="en-GB"/>
        </w:rPr>
        <w:t xml:space="preserve"> (we used </w:t>
      </w:r>
      <w:proofErr w:type="spellStart"/>
      <w:r w:rsidR="00341B7C" w:rsidRPr="00823F7D">
        <w:rPr>
          <w:i/>
          <w:lang w:val="en-GB"/>
        </w:rPr>
        <w:t>τ</w:t>
      </w:r>
      <w:r w:rsidR="00341B7C" w:rsidRPr="00823F7D">
        <w:rPr>
          <w:i/>
          <w:lang w:val="en-GB"/>
        </w:rPr>
        <w:softHyphen/>
      </w:r>
      <w:r w:rsidR="00341B7C" w:rsidRPr="00823F7D">
        <w:rPr>
          <w:i/>
          <w:vertAlign w:val="subscript"/>
          <w:lang w:val="en-GB"/>
        </w:rPr>
        <w:t>nr</w:t>
      </w:r>
      <w:proofErr w:type="spellEnd"/>
      <w:r w:rsidR="00341B7C" w:rsidRPr="00823F7D">
        <w:rPr>
          <w:lang w:val="en-GB"/>
        </w:rPr>
        <w:t>=50 ns)</w:t>
      </w:r>
      <w:r w:rsidRPr="00823F7D">
        <w:rPr>
          <w:lang w:val="en-GB"/>
        </w:rPr>
        <w:t xml:space="preserve">. </w:t>
      </w:r>
      <w:r w:rsidR="005609A9" w:rsidRPr="00823F7D">
        <w:rPr>
          <w:lang w:val="en-GB"/>
        </w:rPr>
        <w:t xml:space="preserve"> </w:t>
      </w:r>
      <w:r w:rsidR="00DE1A4D" w:rsidRPr="00823F7D">
        <w:rPr>
          <w:lang w:val="en-GB"/>
        </w:rPr>
        <w:t>The parameter values used, unless otherwise indicated in the text, are summarised in Table 1.</w:t>
      </w:r>
    </w:p>
    <w:p w14:paraId="1B54F114" w14:textId="63758979" w:rsidR="00A1476D" w:rsidRPr="00823F7D" w:rsidRDefault="00F93160" w:rsidP="00502643">
      <w:pPr>
        <w:tabs>
          <w:tab w:val="left" w:pos="8820"/>
        </w:tabs>
        <w:autoSpaceDE w:val="0"/>
        <w:autoSpaceDN w:val="0"/>
        <w:adjustRightInd w:val="0"/>
        <w:spacing w:line="480" w:lineRule="auto"/>
        <w:jc w:val="both"/>
        <w:rPr>
          <w:lang w:val="en-GB"/>
        </w:rPr>
      </w:pPr>
      <w:r w:rsidRPr="00823F7D">
        <w:rPr>
          <w:lang w:val="en-GB"/>
        </w:rPr>
        <w:t>Typical simulated output curves for a particular laser design (</w:t>
      </w:r>
      <w:r w:rsidRPr="00823F7D">
        <w:rPr>
          <w:i/>
          <w:lang w:val="en-GB"/>
        </w:rPr>
        <w:t>R</w:t>
      </w:r>
      <w:r w:rsidRPr="00823F7D">
        <w:rPr>
          <w:i/>
          <w:vertAlign w:val="subscript"/>
          <w:lang w:val="en-GB"/>
        </w:rPr>
        <w:t>L</w:t>
      </w:r>
      <w:r w:rsidRPr="00823F7D">
        <w:rPr>
          <w:lang w:val="en-GB"/>
        </w:rPr>
        <w:t>=0.01,</w:t>
      </w:r>
      <w:r w:rsidRPr="00823F7D">
        <w:rPr>
          <w:i/>
          <w:lang w:val="en-GB"/>
        </w:rPr>
        <w:t xml:space="preserve"> L</w:t>
      </w:r>
      <w:r w:rsidRPr="00823F7D">
        <w:rPr>
          <w:lang w:val="en-GB"/>
        </w:rPr>
        <w:t xml:space="preserve">= 3 mm) and three values of </w:t>
      </w:r>
      <w:r w:rsidR="005229BF" w:rsidRPr="00823F7D">
        <w:rPr>
          <w:lang w:val="en-GB"/>
        </w:rPr>
        <w:t xml:space="preserve">the internal loss </w:t>
      </w:r>
      <w:r w:rsidRPr="00823F7D">
        <w:rPr>
          <w:lang w:val="en-GB"/>
        </w:rPr>
        <w:t xml:space="preserve">are seen in Figure 1. For reference, </w:t>
      </w:r>
      <w:r w:rsidR="009331D9" w:rsidRPr="00823F7D">
        <w:rPr>
          <w:lang w:val="en-GB"/>
        </w:rPr>
        <w:t xml:space="preserve">also shown are </w:t>
      </w:r>
      <w:r w:rsidRPr="00823F7D">
        <w:rPr>
          <w:lang w:val="en-GB"/>
        </w:rPr>
        <w:t xml:space="preserve">idealised output curves calculated </w:t>
      </w:r>
      <w:r w:rsidR="000D5DB0" w:rsidRPr="00823F7D">
        <w:rPr>
          <w:lang w:val="en-GB"/>
        </w:rPr>
        <w:t>from the simple</w:t>
      </w:r>
      <w:r w:rsidR="00BB71AE" w:rsidRPr="00823F7D">
        <w:rPr>
          <w:lang w:val="en-GB"/>
        </w:rPr>
        <w:t xml:space="preserve"> lumped</w:t>
      </w:r>
      <w:r w:rsidR="000D5DB0" w:rsidRPr="00823F7D">
        <w:rPr>
          <w:lang w:val="en-GB"/>
        </w:rPr>
        <w:t xml:space="preserve"> rate equation model </w:t>
      </w:r>
      <w:r w:rsidRPr="00823F7D">
        <w:rPr>
          <w:lang w:val="en-GB"/>
        </w:rPr>
        <w:t xml:space="preserve">without </w:t>
      </w:r>
      <w:r w:rsidR="000D5DB0" w:rsidRPr="00823F7D">
        <w:rPr>
          <w:lang w:val="en-GB"/>
        </w:rPr>
        <w:t xml:space="preserve">the </w:t>
      </w:r>
      <w:r w:rsidR="00577F2D" w:rsidRPr="00823F7D">
        <w:rPr>
          <w:lang w:val="en-GB"/>
        </w:rPr>
        <w:t>LSHB</w:t>
      </w:r>
      <w:r w:rsidR="00A1476D" w:rsidRPr="00823F7D">
        <w:rPr>
          <w:lang w:val="en-GB"/>
        </w:rPr>
        <w:t xml:space="preserve">:  </w:t>
      </w:r>
    </w:p>
    <w:tbl>
      <w:tblPr>
        <w:tblW w:w="9146" w:type="dxa"/>
        <w:tblInd w:w="108" w:type="dxa"/>
        <w:tblLayout w:type="fixed"/>
        <w:tblLook w:val="0000" w:firstRow="0" w:lastRow="0" w:firstColumn="0" w:lastColumn="0" w:noHBand="0" w:noVBand="0"/>
      </w:tblPr>
      <w:tblGrid>
        <w:gridCol w:w="8433"/>
        <w:gridCol w:w="713"/>
      </w:tblGrid>
      <w:tr w:rsidR="00A60159" w:rsidRPr="00823F7D" w14:paraId="0460F899" w14:textId="77777777" w:rsidTr="00A60159">
        <w:trPr>
          <w:trHeight w:val="333"/>
        </w:trPr>
        <w:tc>
          <w:tcPr>
            <w:tcW w:w="8433" w:type="dxa"/>
          </w:tcPr>
          <w:p w14:paraId="24B151E0" w14:textId="652E6083" w:rsidR="00A60159" w:rsidRPr="00823F7D" w:rsidRDefault="004C3A7F" w:rsidP="00A60159">
            <w:pPr>
              <w:tabs>
                <w:tab w:val="left" w:pos="3261"/>
                <w:tab w:val="left" w:pos="5400"/>
              </w:tabs>
              <w:spacing w:before="120" w:line="480" w:lineRule="auto"/>
              <w:jc w:val="center"/>
              <w:rPr>
                <w:i/>
                <w:iCs/>
                <w:vertAlign w:val="subscript"/>
                <w:lang w:val="en-GB"/>
              </w:rPr>
            </w:pPr>
            <w:r w:rsidRPr="00823F7D">
              <w:rPr>
                <w:position w:val="-24"/>
              </w:rPr>
              <w:object w:dxaOrig="2659" w:dyaOrig="620" w14:anchorId="4F9D61F9">
                <v:shape id="_x0000_i1038" type="#_x0000_t75" style="width:2in;height:33pt" o:ole="">
                  <v:imagedata r:id="rId35" o:title=""/>
                </v:shape>
                <o:OLEObject Type="Embed" ProgID="Equation.DSMT4" ShapeID="_x0000_i1038" DrawAspect="Content" ObjectID="_1606681861" r:id="rId36"/>
              </w:object>
            </w:r>
            <w:r w:rsidRPr="00823F7D">
              <w:rPr>
                <w:lang w:val="en-GB"/>
              </w:rPr>
              <w:t xml:space="preserve">  </w:t>
            </w:r>
            <w:r w:rsidRPr="00823F7D">
              <w:rPr>
                <w:position w:val="-30"/>
              </w:rPr>
              <w:object w:dxaOrig="1579" w:dyaOrig="680" w14:anchorId="54553DBD">
                <v:shape id="_x0000_i1039" type="#_x0000_t75" style="width:78.75pt;height:33.75pt" o:ole="">
                  <v:imagedata r:id="rId37" o:title=""/>
                </v:shape>
                <o:OLEObject Type="Embed" ProgID="Equation.DSMT4" ShapeID="_x0000_i1039" DrawAspect="Content" ObjectID="_1606681862" r:id="rId38"/>
              </w:object>
            </w:r>
          </w:p>
        </w:tc>
        <w:tc>
          <w:tcPr>
            <w:tcW w:w="713" w:type="dxa"/>
          </w:tcPr>
          <w:p w14:paraId="419ECE66" w14:textId="44BECEBA" w:rsidR="00A60159" w:rsidRPr="00823F7D" w:rsidRDefault="00A60159" w:rsidP="00A60159">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3" w:name="_Ref521441889"/>
            <w:bookmarkStart w:id="4" w:name="_Ref531866343"/>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740B85" w:rsidRPr="00823F7D">
              <w:rPr>
                <w:rFonts w:eastAsia="SimSun"/>
                <w:b w:val="0"/>
                <w:noProof/>
                <w:sz w:val="24"/>
                <w:szCs w:val="24"/>
                <w:lang w:val="en-GB" w:eastAsia="zh-CN"/>
              </w:rPr>
              <w:t>8</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3"/>
            <w:bookmarkEnd w:id="4"/>
          </w:p>
        </w:tc>
      </w:tr>
    </w:tbl>
    <w:p w14:paraId="14D9D892" w14:textId="7AB5B080" w:rsidR="004F2031" w:rsidRPr="00823F7D" w:rsidRDefault="009331D9" w:rsidP="00F93160">
      <w:pPr>
        <w:tabs>
          <w:tab w:val="left" w:pos="8820"/>
        </w:tabs>
        <w:autoSpaceDE w:val="0"/>
        <w:autoSpaceDN w:val="0"/>
        <w:adjustRightInd w:val="0"/>
        <w:spacing w:line="480" w:lineRule="auto"/>
        <w:jc w:val="both"/>
        <w:rPr>
          <w:lang w:val="en-GB"/>
        </w:rPr>
      </w:pPr>
      <w:r w:rsidRPr="00823F7D">
        <w:rPr>
          <w:lang w:val="en-GB"/>
        </w:rPr>
        <w:t xml:space="preserve"> In </w:t>
      </w:r>
      <w:r w:rsidRPr="00823F7D">
        <w:rPr>
          <w:lang w:val="en-GB"/>
        </w:rPr>
        <w:fldChar w:fldCharType="begin"/>
      </w:r>
      <w:r w:rsidRPr="00823F7D">
        <w:rPr>
          <w:lang w:val="en-GB"/>
        </w:rPr>
        <w:instrText xml:space="preserve"> REF _Ref521441889 \h </w:instrText>
      </w:r>
      <w:r w:rsidR="004C3A7F" w:rsidRPr="00823F7D">
        <w:rPr>
          <w:lang w:val="en-GB"/>
        </w:rPr>
        <w:instrText xml:space="preserve"> \* MERGEFORMAT </w:instrText>
      </w:r>
      <w:r w:rsidRPr="00823F7D">
        <w:rPr>
          <w:lang w:val="en-GB"/>
        </w:rPr>
      </w:r>
      <w:r w:rsidRPr="00823F7D">
        <w:rPr>
          <w:lang w:val="en-GB"/>
        </w:rPr>
        <w:fldChar w:fldCharType="separate"/>
      </w:r>
      <w:r w:rsidRPr="00823F7D">
        <w:rPr>
          <w:rFonts w:eastAsia="SimSun"/>
          <w:lang w:val="en-GB" w:eastAsia="zh-CN"/>
        </w:rPr>
        <w:t>(</w:t>
      </w:r>
      <w:r w:rsidRPr="00823F7D">
        <w:rPr>
          <w:rFonts w:eastAsia="SimSun"/>
          <w:noProof/>
          <w:lang w:val="en-GB" w:eastAsia="zh-CN"/>
        </w:rPr>
        <w:t>8</w:t>
      </w:r>
      <w:r w:rsidRPr="00823F7D">
        <w:rPr>
          <w:rFonts w:eastAsia="SimSun"/>
          <w:lang w:val="en-GB" w:eastAsia="zh-CN"/>
        </w:rPr>
        <w:t>)</w:t>
      </w:r>
      <w:r w:rsidRPr="00823F7D">
        <w:rPr>
          <w:lang w:val="en-GB"/>
        </w:rPr>
        <w:fldChar w:fldCharType="end"/>
      </w:r>
      <w:r w:rsidRPr="00823F7D">
        <w:rPr>
          <w:lang w:val="en-GB"/>
        </w:rPr>
        <w:t xml:space="preserve">, </w:t>
      </w:r>
      <w:r w:rsidR="004C3A7F" w:rsidRPr="00823F7D">
        <w:rPr>
          <w:lang w:val="en-GB"/>
        </w:rPr>
        <w:t>as usual in</w:t>
      </w:r>
      <w:r w:rsidRPr="00823F7D">
        <w:rPr>
          <w:lang w:val="en-GB"/>
        </w:rPr>
        <w:t xml:space="preserve"> lumped laser models,</w:t>
      </w:r>
      <w:r w:rsidR="004C3A7F" w:rsidRPr="00823F7D">
        <w:rPr>
          <w:position w:val="-12"/>
        </w:rPr>
        <w:object w:dxaOrig="499" w:dyaOrig="380" w14:anchorId="412EC7D9">
          <v:shape id="_x0000_i1040" type="#_x0000_t75" style="width:24.75pt;height:18.75pt" o:ole="">
            <v:imagedata r:id="rId39" o:title=""/>
          </v:shape>
          <o:OLEObject Type="Embed" ProgID="Equation.DSMT4" ShapeID="_x0000_i1040" DrawAspect="Content" ObjectID="_1606681863" r:id="rId40"/>
        </w:object>
      </w:r>
      <w:r w:rsidRPr="00823F7D">
        <w:rPr>
          <w:lang w:val="en-GB"/>
        </w:rPr>
        <w:t>is</w:t>
      </w:r>
      <w:r w:rsidR="004C3A7F" w:rsidRPr="00823F7D">
        <w:rPr>
          <w:lang w:val="en-GB"/>
        </w:rPr>
        <w:t xml:space="preserve"> the output efficiency, and the </w:t>
      </w:r>
      <w:r w:rsidR="0013607A" w:rsidRPr="00823F7D">
        <w:rPr>
          <w:lang w:val="en-GB"/>
        </w:rPr>
        <w:t>outcoupling loss</w:t>
      </w:r>
      <w:r w:rsidR="004C3A7F" w:rsidRPr="00823F7D">
        <w:rPr>
          <w:lang w:val="en-GB"/>
        </w:rPr>
        <w:t xml:space="preserve"> is </w:t>
      </w:r>
      <w:r w:rsidR="0013607A" w:rsidRPr="00823F7D">
        <w:rPr>
          <w:lang w:val="en-GB"/>
        </w:rPr>
        <w:t xml:space="preserve"> </w:t>
      </w:r>
      <w:r w:rsidR="004C3A7F" w:rsidRPr="00823F7D">
        <w:rPr>
          <w:lang w:val="en-GB"/>
        </w:rPr>
        <w:t xml:space="preserve">calculated as </w:t>
      </w:r>
      <w:r w:rsidR="001419D7" w:rsidRPr="00823F7D">
        <w:rPr>
          <w:position w:val="-30"/>
        </w:rPr>
        <w:object w:dxaOrig="2840" w:dyaOrig="680" w14:anchorId="63C47C93">
          <v:shape id="_x0000_i1041" type="#_x0000_t75" style="width:141.75pt;height:33.75pt" o:ole="">
            <v:imagedata r:id="rId41" o:title=""/>
          </v:shape>
          <o:OLEObject Type="Embed" ProgID="Equation.DSMT4" ShapeID="_x0000_i1041" DrawAspect="Content" ObjectID="_1606681864" r:id="rId42"/>
        </w:object>
      </w:r>
      <w:r w:rsidR="00F93160" w:rsidRPr="00823F7D">
        <w:rPr>
          <w:lang w:val="en-GB"/>
        </w:rPr>
        <w:t xml:space="preserve"> </w:t>
      </w:r>
      <w:r w:rsidR="001419D7" w:rsidRPr="00823F7D">
        <w:rPr>
          <w:lang w:val="en-GB"/>
        </w:rPr>
        <w:t xml:space="preserve">(we use </w:t>
      </w:r>
      <w:r w:rsidR="001419D7" w:rsidRPr="00823F7D">
        <w:rPr>
          <w:i/>
          <w:lang w:val="en-GB"/>
        </w:rPr>
        <w:t>R</w:t>
      </w:r>
      <w:r w:rsidR="001419D7" w:rsidRPr="00823F7D">
        <w:rPr>
          <w:i/>
          <w:vertAlign w:val="subscript"/>
          <w:lang w:val="en-GB"/>
        </w:rPr>
        <w:t>0</w:t>
      </w:r>
      <w:r w:rsidR="001419D7" w:rsidRPr="00823F7D">
        <w:rPr>
          <w:lang w:val="en-GB"/>
        </w:rPr>
        <w:t>=0.999</w:t>
      </w:r>
      <w:r w:rsidR="001419D7" w:rsidRPr="00823F7D">
        <w:rPr>
          <w:lang w:val="en-GB"/>
        </w:rPr>
        <w:sym w:font="Symbol" w:char="F0BB"/>
      </w:r>
      <w:r w:rsidR="001419D7" w:rsidRPr="00823F7D">
        <w:rPr>
          <w:lang w:val="en-GB"/>
        </w:rPr>
        <w:t xml:space="preserve">1).  </w:t>
      </w:r>
      <w:r w:rsidR="00F93160" w:rsidRPr="00823F7D">
        <w:rPr>
          <w:lang w:val="en-GB"/>
        </w:rPr>
        <w:t xml:space="preserve">As could be expected, the </w:t>
      </w:r>
      <w:r w:rsidR="001C5C0E" w:rsidRPr="00823F7D">
        <w:rPr>
          <w:lang w:val="en-GB"/>
        </w:rPr>
        <w:t xml:space="preserve">reduction of the output power with </w:t>
      </w:r>
      <w:r w:rsidR="00577F2D" w:rsidRPr="00823F7D">
        <w:rPr>
          <w:lang w:val="en-GB"/>
        </w:rPr>
        <w:t>LSHB</w:t>
      </w:r>
      <w:r w:rsidR="004C3A7F" w:rsidRPr="00823F7D">
        <w:rPr>
          <w:lang w:val="en-GB"/>
        </w:rPr>
        <w:t xml:space="preserve"> taken into account</w:t>
      </w:r>
      <w:r w:rsidR="001419D7" w:rsidRPr="00823F7D">
        <w:rPr>
          <w:lang w:val="en-GB"/>
        </w:rPr>
        <w:t xml:space="preserve"> compared to the idealised value </w:t>
      </w:r>
      <w:r w:rsidR="001419D7" w:rsidRPr="00823F7D">
        <w:rPr>
          <w:position w:val="-12"/>
        </w:rPr>
        <w:object w:dxaOrig="420" w:dyaOrig="380" w14:anchorId="03EBFB8F">
          <v:shape id="_x0000_i1042" type="#_x0000_t75" style="width:21pt;height:19.5pt" o:ole="">
            <v:imagedata r:id="rId43" o:title=""/>
          </v:shape>
          <o:OLEObject Type="Embed" ProgID="Equation.DSMT4" ShapeID="_x0000_i1042" DrawAspect="Content" ObjectID="_1606681865" r:id="rId44"/>
        </w:object>
      </w:r>
      <w:r w:rsidR="00F93160" w:rsidRPr="00823F7D">
        <w:rPr>
          <w:lang w:val="en-GB"/>
        </w:rPr>
        <w:t xml:space="preserve"> </w:t>
      </w:r>
      <w:r w:rsidR="004C3A7F" w:rsidRPr="00823F7D">
        <w:rPr>
          <w:lang w:val="en-GB"/>
        </w:rPr>
        <w:t xml:space="preserve">calculated using </w:t>
      </w:r>
      <w:r w:rsidR="004C3A7F" w:rsidRPr="00823F7D">
        <w:rPr>
          <w:lang w:val="en-GB"/>
        </w:rPr>
        <w:fldChar w:fldCharType="begin"/>
      </w:r>
      <w:r w:rsidR="004C3A7F" w:rsidRPr="00823F7D">
        <w:rPr>
          <w:lang w:val="en-GB"/>
        </w:rPr>
        <w:instrText xml:space="preserve"> REF _Ref521441889 \h </w:instrText>
      </w:r>
      <w:r w:rsidR="004C3A7F" w:rsidRPr="00823F7D">
        <w:rPr>
          <w:lang w:val="en-GB"/>
        </w:rPr>
      </w:r>
      <w:r w:rsidR="00823F7D" w:rsidRPr="00823F7D">
        <w:rPr>
          <w:lang w:val="en-GB"/>
        </w:rPr>
        <w:instrText xml:space="preserve"> \* MERGEFORMAT </w:instrText>
      </w:r>
      <w:r w:rsidR="004C3A7F" w:rsidRPr="00823F7D">
        <w:rPr>
          <w:lang w:val="en-GB"/>
        </w:rPr>
        <w:fldChar w:fldCharType="separate"/>
      </w:r>
      <w:r w:rsidR="004C3A7F" w:rsidRPr="00823F7D">
        <w:rPr>
          <w:rFonts w:eastAsia="SimSun"/>
          <w:lang w:val="en-GB" w:eastAsia="zh-CN"/>
        </w:rPr>
        <w:t>(</w:t>
      </w:r>
      <w:r w:rsidR="004C3A7F" w:rsidRPr="00823F7D">
        <w:rPr>
          <w:rFonts w:eastAsia="SimSun"/>
          <w:noProof/>
          <w:lang w:val="en-GB" w:eastAsia="zh-CN"/>
        </w:rPr>
        <w:t>8</w:t>
      </w:r>
      <w:r w:rsidR="004C3A7F" w:rsidRPr="00823F7D">
        <w:rPr>
          <w:rFonts w:eastAsia="SimSun"/>
          <w:lang w:val="en-GB" w:eastAsia="zh-CN"/>
        </w:rPr>
        <w:t>)</w:t>
      </w:r>
      <w:r w:rsidR="004C3A7F" w:rsidRPr="00823F7D">
        <w:rPr>
          <w:lang w:val="en-GB"/>
        </w:rPr>
        <w:fldChar w:fldCharType="end"/>
      </w:r>
      <w:r w:rsidR="004C3A7F" w:rsidRPr="00823F7D">
        <w:rPr>
          <w:lang w:val="en-GB"/>
        </w:rPr>
        <w:t xml:space="preserve"> </w:t>
      </w:r>
      <w:r w:rsidR="00F93160" w:rsidRPr="00823F7D">
        <w:rPr>
          <w:lang w:val="en-GB"/>
        </w:rPr>
        <w:t>is seen to increase with the internal loss value.</w:t>
      </w:r>
      <w:r w:rsidR="001419D7" w:rsidRPr="00823F7D">
        <w:rPr>
          <w:lang w:val="en-GB"/>
        </w:rPr>
        <w:t xml:space="preserve">   </w:t>
      </w:r>
      <w:r w:rsidR="004C3A7F" w:rsidRPr="00823F7D">
        <w:rPr>
          <w:lang w:val="en-GB"/>
        </w:rPr>
        <w:t xml:space="preserve">However, this </w:t>
      </w:r>
      <w:r w:rsidR="004C3A7F" w:rsidRPr="00823F7D">
        <w:rPr>
          <w:lang w:val="en-GB"/>
        </w:rPr>
        <w:lastRenderedPageBreak/>
        <w:t xml:space="preserve">reduction is not in the form of </w:t>
      </w:r>
      <w:r w:rsidR="00F17AE4" w:rsidRPr="00823F7D">
        <w:rPr>
          <w:lang w:val="en-GB"/>
        </w:rPr>
        <w:t xml:space="preserve">increasing </w:t>
      </w:r>
      <w:proofErr w:type="spellStart"/>
      <w:r w:rsidR="004C3A7F" w:rsidRPr="00823F7D">
        <w:rPr>
          <w:lang w:val="en-GB"/>
        </w:rPr>
        <w:t>sublinearity</w:t>
      </w:r>
      <w:proofErr w:type="spellEnd"/>
      <w:r w:rsidR="004C3A7F" w:rsidRPr="00823F7D">
        <w:rPr>
          <w:lang w:val="en-GB"/>
        </w:rPr>
        <w:t xml:space="preserve">/saturating behaviour: </w:t>
      </w:r>
      <w:r w:rsidR="001419D7" w:rsidRPr="00823F7D">
        <w:rPr>
          <w:lang w:val="en-GB"/>
        </w:rPr>
        <w:t xml:space="preserve">the curve </w:t>
      </w:r>
      <w:r w:rsidR="001419D7" w:rsidRPr="00823F7D">
        <w:rPr>
          <w:i/>
          <w:lang w:val="en-GB"/>
        </w:rPr>
        <w:t>P</w:t>
      </w:r>
      <w:r w:rsidR="001419D7" w:rsidRPr="00823F7D">
        <w:rPr>
          <w:i/>
          <w:vertAlign w:val="subscript"/>
          <w:lang w:val="en-GB"/>
        </w:rPr>
        <w:t>out</w:t>
      </w:r>
      <w:r w:rsidR="001419D7" w:rsidRPr="00823F7D">
        <w:rPr>
          <w:lang w:val="en-GB"/>
        </w:rPr>
        <w:t>(</w:t>
      </w:r>
      <w:r w:rsidR="001419D7" w:rsidRPr="00823F7D">
        <w:rPr>
          <w:i/>
          <w:lang w:val="en-GB"/>
        </w:rPr>
        <w:t>i</w:t>
      </w:r>
      <w:r w:rsidR="001419D7" w:rsidRPr="00823F7D">
        <w:rPr>
          <w:lang w:val="en-GB"/>
        </w:rPr>
        <w:t xml:space="preserve">) is </w:t>
      </w:r>
      <w:r w:rsidR="007853D6" w:rsidRPr="00823F7D">
        <w:rPr>
          <w:lang w:val="en-GB"/>
        </w:rPr>
        <w:t xml:space="preserve">to a good accuracy </w:t>
      </w:r>
      <w:r w:rsidR="001419D7" w:rsidRPr="00823F7D">
        <w:rPr>
          <w:lang w:val="en-GB"/>
        </w:rPr>
        <w:t xml:space="preserve">a straight line, albeit with a smaller tangent than the idealised value </w:t>
      </w:r>
      <w:r w:rsidR="001419D7" w:rsidRPr="00823F7D">
        <w:rPr>
          <w:position w:val="-12"/>
        </w:rPr>
        <w:object w:dxaOrig="680" w:dyaOrig="380" w14:anchorId="0F1E3C7F">
          <v:shape id="_x0000_i1043" type="#_x0000_t75" style="width:34.5pt;height:19.5pt" o:ole="">
            <v:imagedata r:id="rId45" o:title=""/>
          </v:shape>
          <o:OLEObject Type="Embed" ProgID="Equation.DSMT4" ShapeID="_x0000_i1043" DrawAspect="Content" ObjectID="_1606681866" r:id="rId46"/>
        </w:object>
      </w:r>
      <w:r w:rsidR="00DE6AB6" w:rsidRPr="00823F7D">
        <w:rPr>
          <w:lang w:val="en-GB"/>
        </w:rPr>
        <w:t xml:space="preserve">. </w:t>
      </w:r>
    </w:p>
    <w:p w14:paraId="0212BF44" w14:textId="515197A2" w:rsidR="0044758D" w:rsidRPr="00823F7D" w:rsidRDefault="000C59D5" w:rsidP="00510CD6">
      <w:pPr>
        <w:tabs>
          <w:tab w:val="left" w:pos="8820"/>
        </w:tabs>
        <w:autoSpaceDE w:val="0"/>
        <w:autoSpaceDN w:val="0"/>
        <w:adjustRightInd w:val="0"/>
        <w:spacing w:line="480" w:lineRule="auto"/>
        <w:jc w:val="center"/>
      </w:pPr>
      <w:r w:rsidRPr="00823F7D">
        <w:object w:dxaOrig="4898" w:dyaOrig="3425" w14:anchorId="160399AC">
          <v:shape id="_x0000_i1044" type="#_x0000_t75" style="width:344.25pt;height:239.65pt" o:ole="">
            <v:imagedata r:id="rId47" o:title=""/>
          </v:shape>
          <o:OLEObject Type="Embed" ProgID="Origin50.Graph" ShapeID="_x0000_i1044" DrawAspect="Content" ObjectID="_1606681867" r:id="rId48"/>
        </w:object>
      </w:r>
    </w:p>
    <w:p w14:paraId="50F78162" w14:textId="30EE1836" w:rsidR="00AF54DD" w:rsidRPr="00823F7D" w:rsidRDefault="00933042" w:rsidP="00510CD6">
      <w:pPr>
        <w:tabs>
          <w:tab w:val="left" w:pos="8820"/>
        </w:tabs>
        <w:autoSpaceDE w:val="0"/>
        <w:autoSpaceDN w:val="0"/>
        <w:adjustRightInd w:val="0"/>
        <w:spacing w:line="480" w:lineRule="auto"/>
        <w:jc w:val="center"/>
        <w:rPr>
          <w:sz w:val="22"/>
          <w:lang w:val="en-GB"/>
        </w:rPr>
      </w:pPr>
      <w:r w:rsidRPr="00823F7D">
        <w:rPr>
          <w:sz w:val="22"/>
          <w:lang w:val="en-GB"/>
        </w:rPr>
        <w:t xml:space="preserve">Figure 1: output powers in the numerical calculations (bottom curve in each pair) and in the simple lumped model with a constant threshold current </w:t>
      </w:r>
      <w:r w:rsidR="00A1476D" w:rsidRPr="00823F7D">
        <w:rPr>
          <w:sz w:val="22"/>
          <w:lang w:val="en-GB"/>
        </w:rPr>
        <w:t xml:space="preserve"> </w:t>
      </w:r>
      <w:r w:rsidR="00A1476D" w:rsidRPr="00823F7D">
        <w:rPr>
          <w:position w:val="-12"/>
          <w:sz w:val="22"/>
        </w:rPr>
        <w:object w:dxaOrig="420" w:dyaOrig="380" w14:anchorId="49259FCB">
          <v:shape id="_x0000_i1045" type="#_x0000_t75" style="width:21pt;height:19.5pt" o:ole="">
            <v:imagedata r:id="rId43" o:title=""/>
          </v:shape>
          <o:OLEObject Type="Embed" ProgID="Equation.DSMT4" ShapeID="_x0000_i1045" DrawAspect="Content" ObjectID="_1606681868" r:id="rId49"/>
        </w:object>
      </w:r>
      <w:r w:rsidR="00A1476D" w:rsidRPr="00823F7D">
        <w:rPr>
          <w:sz w:val="22"/>
          <w:lang w:val="en-GB"/>
        </w:rPr>
        <w:t xml:space="preserve"> </w:t>
      </w:r>
      <w:r w:rsidRPr="00823F7D">
        <w:rPr>
          <w:sz w:val="22"/>
          <w:lang w:val="en-GB"/>
        </w:rPr>
        <w:t>(top curve)</w:t>
      </w:r>
      <w:r w:rsidR="00AF54DD" w:rsidRPr="00823F7D">
        <w:rPr>
          <w:sz w:val="22"/>
          <w:lang w:val="en-GB"/>
        </w:rPr>
        <w:t xml:space="preserve"> for three values of the internal loss</w:t>
      </w:r>
      <w:r w:rsidRPr="00823F7D">
        <w:rPr>
          <w:sz w:val="22"/>
          <w:lang w:val="en-GB"/>
        </w:rPr>
        <w:t>.</w:t>
      </w:r>
    </w:p>
    <w:p w14:paraId="0BDAE7A0" w14:textId="77777777" w:rsidR="00EC5E3B" w:rsidRPr="00823F7D" w:rsidRDefault="00EC5E3B" w:rsidP="005F6194">
      <w:pPr>
        <w:tabs>
          <w:tab w:val="left" w:pos="8820"/>
        </w:tabs>
        <w:autoSpaceDE w:val="0"/>
        <w:autoSpaceDN w:val="0"/>
        <w:adjustRightInd w:val="0"/>
        <w:spacing w:line="480" w:lineRule="auto"/>
        <w:jc w:val="both"/>
        <w:rPr>
          <w:lang w:val="en-GB"/>
        </w:rPr>
      </w:pPr>
    </w:p>
    <w:p w14:paraId="068281E9" w14:textId="77777777" w:rsidR="005F6194" w:rsidRPr="00823F7D" w:rsidRDefault="001419D7" w:rsidP="005F6194">
      <w:pPr>
        <w:tabs>
          <w:tab w:val="left" w:pos="8820"/>
        </w:tabs>
        <w:autoSpaceDE w:val="0"/>
        <w:autoSpaceDN w:val="0"/>
        <w:adjustRightInd w:val="0"/>
        <w:spacing w:line="480" w:lineRule="auto"/>
        <w:jc w:val="both"/>
        <w:rPr>
          <w:lang w:val="en-GB"/>
        </w:rPr>
      </w:pPr>
      <w:r w:rsidRPr="00823F7D">
        <w:rPr>
          <w:lang w:val="en-GB"/>
        </w:rPr>
        <w:t xml:space="preserve">We proceed next to analyse the nature of the power reduction by </w:t>
      </w:r>
      <w:r w:rsidR="00577F2D" w:rsidRPr="00823F7D">
        <w:rPr>
          <w:lang w:val="en-GB"/>
        </w:rPr>
        <w:t>LSHB</w:t>
      </w:r>
      <w:r w:rsidRPr="00823F7D">
        <w:rPr>
          <w:lang w:val="en-GB"/>
        </w:rPr>
        <w:t xml:space="preserve"> and identify the physical effects at play.  </w:t>
      </w:r>
      <w:r w:rsidR="00734759" w:rsidRPr="00823F7D">
        <w:rPr>
          <w:lang w:val="en-GB"/>
        </w:rPr>
        <w:t xml:space="preserve">Essentially, all the effects of LSHB stem from the </w:t>
      </w:r>
      <w:r w:rsidR="00DD5B9A" w:rsidRPr="00823F7D">
        <w:rPr>
          <w:lang w:val="en-GB"/>
        </w:rPr>
        <w:t xml:space="preserve">fact that the carrier density (hence recombination current and gain) become progressively inhomogeneously distributed along the cavity length as the current is increased above threshold.  The carrier distributions, normalised to the threshold value, </w:t>
      </w:r>
      <w:r w:rsidR="00734759" w:rsidRPr="00823F7D">
        <w:rPr>
          <w:lang w:val="en-GB"/>
        </w:rPr>
        <w:t>and</w:t>
      </w:r>
      <w:r w:rsidR="0047260C" w:rsidRPr="00823F7D">
        <w:rPr>
          <w:lang w:val="en-GB"/>
        </w:rPr>
        <w:t xml:space="preserve"> the photon density/power distribution in the cavity at high currents </w:t>
      </w:r>
      <w:r w:rsidR="00DD5B9A" w:rsidRPr="00823F7D">
        <w:rPr>
          <w:lang w:val="en-GB"/>
        </w:rPr>
        <w:t>are shown in Figure</w:t>
      </w:r>
      <w:r w:rsidR="0047260C" w:rsidRPr="00823F7D">
        <w:rPr>
          <w:lang w:val="en-GB"/>
        </w:rPr>
        <w:t>s</w:t>
      </w:r>
      <w:r w:rsidR="00DD5B9A" w:rsidRPr="00823F7D">
        <w:rPr>
          <w:lang w:val="en-GB"/>
        </w:rPr>
        <w:t xml:space="preserve"> 2</w:t>
      </w:r>
      <w:r w:rsidR="0047260C" w:rsidRPr="00823F7D">
        <w:rPr>
          <w:lang w:val="en-GB"/>
        </w:rPr>
        <w:t>a and 2b respectively</w:t>
      </w:r>
      <w:r w:rsidR="00007D89" w:rsidRPr="00823F7D">
        <w:rPr>
          <w:lang w:val="en-GB"/>
        </w:rPr>
        <w:t xml:space="preserve"> for one representative laser design</w:t>
      </w:r>
      <w:r w:rsidR="00DD5B9A" w:rsidRPr="00823F7D">
        <w:rPr>
          <w:lang w:val="en-GB"/>
        </w:rPr>
        <w:t xml:space="preserve">.  </w:t>
      </w:r>
      <w:r w:rsidR="00007D89" w:rsidRPr="00823F7D">
        <w:rPr>
          <w:lang w:val="en-GB"/>
        </w:rPr>
        <w:t xml:space="preserve">  </w:t>
      </w:r>
    </w:p>
    <w:p w14:paraId="1056297E" w14:textId="77777777" w:rsidR="005F6194" w:rsidRPr="00823F7D" w:rsidRDefault="005F6194" w:rsidP="005F6194">
      <w:pPr>
        <w:tabs>
          <w:tab w:val="left" w:pos="8820"/>
        </w:tabs>
        <w:autoSpaceDE w:val="0"/>
        <w:autoSpaceDN w:val="0"/>
        <w:adjustRightInd w:val="0"/>
        <w:spacing w:line="480" w:lineRule="auto"/>
        <w:jc w:val="both"/>
        <w:rPr>
          <w:lang w:val="en-GB"/>
        </w:rPr>
      </w:pPr>
    </w:p>
    <w:p w14:paraId="1BA0594F" w14:textId="3AE460D8" w:rsidR="005F6194" w:rsidRPr="00823F7D" w:rsidRDefault="005F6194" w:rsidP="005F6194">
      <w:pPr>
        <w:tabs>
          <w:tab w:val="left" w:pos="8820"/>
        </w:tabs>
        <w:autoSpaceDE w:val="0"/>
        <w:autoSpaceDN w:val="0"/>
        <w:adjustRightInd w:val="0"/>
        <w:spacing w:line="480" w:lineRule="auto"/>
        <w:jc w:val="both"/>
        <w:rPr>
          <w:lang w:val="en-GB"/>
        </w:rPr>
      </w:pPr>
      <w:r w:rsidRPr="00823F7D">
        <w:rPr>
          <w:lang w:val="en-GB"/>
        </w:rPr>
        <w:t>Unlike the case of zero internal losses treated in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Pr="00823F7D">
        <w:rPr>
          <w:lang w:val="en-GB"/>
        </w:rPr>
        <w:t>12</w:t>
      </w:r>
      <w:r w:rsidRPr="00823F7D">
        <w:rPr>
          <w:lang w:val="en-GB"/>
        </w:rPr>
        <w:fldChar w:fldCharType="end"/>
      </w:r>
      <w:r w:rsidRPr="00823F7D">
        <w:rPr>
          <w:lang w:val="en-GB"/>
        </w:rPr>
        <w:t xml:space="preserve">], we cannot obtain a simple analytical solution for the carrier density profile; on the other hand, the numerical study allows us to calculate the distributions at an arbitrary current, not just at </w:t>
      </w:r>
      <w:proofErr w:type="spellStart"/>
      <w:r w:rsidRPr="00823F7D">
        <w:rPr>
          <w:i/>
          <w:lang w:val="en-GB"/>
        </w:rPr>
        <w:t>i</w:t>
      </w:r>
      <w:proofErr w:type="spellEnd"/>
      <w:r w:rsidRPr="00823F7D">
        <w:rPr>
          <w:i/>
          <w:lang w:val="en-GB"/>
        </w:rPr>
        <w:t>&gt;&gt;</w:t>
      </w:r>
      <w:proofErr w:type="spellStart"/>
      <w:r w:rsidRPr="00823F7D">
        <w:rPr>
          <w:i/>
          <w:lang w:val="en-GB"/>
        </w:rPr>
        <w:t>i</w:t>
      </w:r>
      <w:r w:rsidRPr="00823F7D">
        <w:rPr>
          <w:i/>
          <w:vertAlign w:val="subscript"/>
          <w:lang w:val="en-GB"/>
        </w:rPr>
        <w:t>th</w:t>
      </w:r>
      <w:proofErr w:type="spellEnd"/>
      <w:r w:rsidRPr="00823F7D">
        <w:rPr>
          <w:i/>
          <w:lang w:val="en-GB"/>
        </w:rPr>
        <w:t xml:space="preserve"> </w:t>
      </w:r>
      <w:r w:rsidRPr="00823F7D">
        <w:rPr>
          <w:lang w:val="en-GB"/>
        </w:rPr>
        <w:t>as in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Pr="00823F7D">
        <w:rPr>
          <w:lang w:val="en-GB"/>
        </w:rPr>
        <w:t>12</w:t>
      </w:r>
      <w:r w:rsidRPr="00823F7D">
        <w:rPr>
          <w:lang w:val="en-GB"/>
        </w:rPr>
        <w:fldChar w:fldCharType="end"/>
      </w:r>
      <w:r w:rsidRPr="00823F7D">
        <w:rPr>
          <w:lang w:val="en-GB"/>
        </w:rPr>
        <w:t>].  It is seen that at modest currents (</w:t>
      </w:r>
      <w:r w:rsidRPr="00823F7D">
        <w:rPr>
          <w:i/>
          <w:lang w:val="en-GB"/>
        </w:rPr>
        <w:t>i</w:t>
      </w:r>
      <w:r w:rsidRPr="00823F7D">
        <w:rPr>
          <w:lang w:val="en-GB"/>
        </w:rPr>
        <w:t xml:space="preserve">~ (1 - 5) </w:t>
      </w:r>
      <w:proofErr w:type="spellStart"/>
      <w:proofErr w:type="gramStart"/>
      <w:r w:rsidRPr="00823F7D">
        <w:rPr>
          <w:i/>
          <w:lang w:val="en-GB"/>
        </w:rPr>
        <w:t>i</w:t>
      </w:r>
      <w:r w:rsidRPr="00823F7D">
        <w:rPr>
          <w:i/>
          <w:vertAlign w:val="subscript"/>
          <w:lang w:val="en-GB"/>
        </w:rPr>
        <w:t>th</w:t>
      </w:r>
      <w:proofErr w:type="spellEnd"/>
      <w:r w:rsidRPr="00823F7D">
        <w:rPr>
          <w:i/>
          <w:vertAlign w:val="subscript"/>
          <w:lang w:val="en-GB"/>
        </w:rPr>
        <w:t xml:space="preserve"> </w:t>
      </w:r>
      <w:r w:rsidRPr="00823F7D">
        <w:rPr>
          <w:lang w:val="en-GB"/>
        </w:rPr>
        <w:t>)</w:t>
      </w:r>
      <w:proofErr w:type="gramEnd"/>
      <w:r w:rsidRPr="00823F7D">
        <w:rPr>
          <w:lang w:val="en-GB"/>
        </w:rPr>
        <w:t xml:space="preserve">, there is considerable variation of the carrier density profile with </w:t>
      </w:r>
      <w:r w:rsidRPr="00823F7D">
        <w:rPr>
          <w:lang w:val="en-GB"/>
        </w:rPr>
        <w:lastRenderedPageBreak/>
        <w:t xml:space="preserve">current as the LSHB establishes its effect. For higher currents, the </w:t>
      </w:r>
      <w:r w:rsidRPr="00823F7D">
        <w:rPr>
          <w:i/>
          <w:lang w:val="en-GB"/>
        </w:rPr>
        <w:t>shape</w:t>
      </w:r>
      <w:r w:rsidRPr="00823F7D">
        <w:rPr>
          <w:lang w:val="en-GB"/>
        </w:rPr>
        <w:t xml:space="preserve"> of the carrier density profile is approximately stabilised (similarly to the analytical results of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Pr="00823F7D">
        <w:rPr>
          <w:lang w:val="en-GB"/>
        </w:rPr>
        <w:t>12</w:t>
      </w:r>
      <w:r w:rsidRPr="00823F7D">
        <w:rPr>
          <w:lang w:val="en-GB"/>
        </w:rPr>
        <w:fldChar w:fldCharType="end"/>
      </w:r>
      <w:r w:rsidRPr="00823F7D">
        <w:rPr>
          <w:lang w:val="en-GB"/>
        </w:rPr>
        <w:t xml:space="preserve">], where the stabilisation was exact and full).  The slow </w:t>
      </w:r>
      <w:r w:rsidRPr="00823F7D">
        <w:rPr>
          <w:i/>
          <w:lang w:val="en-GB"/>
        </w:rPr>
        <w:t xml:space="preserve">overall </w:t>
      </w:r>
      <w:r w:rsidRPr="00823F7D">
        <w:rPr>
          <w:lang w:val="en-GB"/>
        </w:rPr>
        <w:t xml:space="preserve">growth of the carrier density with current is caused by the gain compression, described by the parameter </w:t>
      </w:r>
      <w:r w:rsidRPr="00823F7D">
        <w:rPr>
          <w:i/>
          <w:lang w:val="en-GB"/>
        </w:rPr>
        <w:sym w:font="Symbol" w:char="F065"/>
      </w:r>
      <w:r w:rsidRPr="00823F7D">
        <w:rPr>
          <w:lang w:val="en-GB"/>
        </w:rPr>
        <w:t xml:space="preserve"> and neglected in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Pr="00823F7D">
        <w:rPr>
          <w:lang w:val="en-GB"/>
        </w:rPr>
        <w:t>12</w:t>
      </w:r>
      <w:r w:rsidRPr="00823F7D">
        <w:rPr>
          <w:lang w:val="en-GB"/>
        </w:rPr>
        <w:fldChar w:fldCharType="end"/>
      </w:r>
      <w:r w:rsidRPr="00823F7D">
        <w:rPr>
          <w:lang w:val="en-GB"/>
        </w:rPr>
        <w:t xml:space="preserve">]; it disappears if </w:t>
      </w:r>
      <w:r w:rsidRPr="00823F7D">
        <w:rPr>
          <w:i/>
          <w:lang w:val="en-GB"/>
        </w:rPr>
        <w:sym w:font="Symbol" w:char="F065"/>
      </w:r>
      <w:r w:rsidRPr="00823F7D">
        <w:rPr>
          <w:i/>
          <w:lang w:val="en-GB"/>
        </w:rPr>
        <w:t xml:space="preserve"> </w:t>
      </w:r>
      <w:r w:rsidRPr="00823F7D">
        <w:rPr>
          <w:lang w:val="en-GB"/>
        </w:rPr>
        <w:t xml:space="preserve">is set to zero. </w:t>
      </w:r>
    </w:p>
    <w:p w14:paraId="67DB649F" w14:textId="2E9F655E" w:rsidR="000E35E1" w:rsidRPr="00823F7D" w:rsidRDefault="00EC5E3B" w:rsidP="000E35E1">
      <w:pPr>
        <w:tabs>
          <w:tab w:val="left" w:pos="8820"/>
        </w:tabs>
        <w:autoSpaceDE w:val="0"/>
        <w:autoSpaceDN w:val="0"/>
        <w:adjustRightInd w:val="0"/>
        <w:spacing w:line="480" w:lineRule="auto"/>
        <w:jc w:val="center"/>
      </w:pPr>
      <w:r w:rsidRPr="00823F7D">
        <w:object w:dxaOrig="4898" w:dyaOrig="3425" w14:anchorId="46C742E9">
          <v:shape id="_x0000_i1046" type="#_x0000_t75" style="width:333.75pt;height:233.25pt" o:ole="">
            <v:imagedata r:id="rId50" o:title=""/>
          </v:shape>
          <o:OLEObject Type="Embed" ProgID="Origin50.Graph" ShapeID="_x0000_i1046" DrawAspect="Content" ObjectID="_1606681869" r:id="rId51"/>
        </w:object>
      </w:r>
    </w:p>
    <w:p w14:paraId="14451452" w14:textId="1502148B" w:rsidR="000F4B28" w:rsidRPr="00823F7D" w:rsidRDefault="00EC5E3B" w:rsidP="000E35E1">
      <w:pPr>
        <w:tabs>
          <w:tab w:val="left" w:pos="8820"/>
        </w:tabs>
        <w:autoSpaceDE w:val="0"/>
        <w:autoSpaceDN w:val="0"/>
        <w:adjustRightInd w:val="0"/>
        <w:spacing w:line="480" w:lineRule="auto"/>
        <w:jc w:val="center"/>
      </w:pPr>
      <w:r w:rsidRPr="00823F7D">
        <w:object w:dxaOrig="6528" w:dyaOrig="4567" w14:anchorId="310525C1">
          <v:shape id="_x0000_i1047" type="#_x0000_t75" style="width:336.4pt;height:235.9pt" o:ole="">
            <v:imagedata r:id="rId52" o:title=""/>
          </v:shape>
          <o:OLEObject Type="Embed" ProgID="Origin50.Graph" ShapeID="_x0000_i1047" DrawAspect="Content" ObjectID="_1606681870" r:id="rId53"/>
        </w:object>
      </w:r>
    </w:p>
    <w:p w14:paraId="66B01FF2" w14:textId="7406D625" w:rsidR="000E35E1" w:rsidRPr="00823F7D" w:rsidRDefault="000E35E1" w:rsidP="000E35E1">
      <w:pPr>
        <w:tabs>
          <w:tab w:val="left" w:pos="8820"/>
        </w:tabs>
        <w:autoSpaceDE w:val="0"/>
        <w:autoSpaceDN w:val="0"/>
        <w:adjustRightInd w:val="0"/>
        <w:spacing w:line="480" w:lineRule="auto"/>
        <w:jc w:val="center"/>
        <w:rPr>
          <w:sz w:val="22"/>
          <w:lang w:val="en-GB"/>
        </w:rPr>
      </w:pPr>
      <w:r w:rsidRPr="00823F7D">
        <w:rPr>
          <w:sz w:val="22"/>
          <w:lang w:val="en-GB"/>
        </w:rPr>
        <w:t xml:space="preserve">Figure 2. Effect of </w:t>
      </w:r>
      <w:r w:rsidR="00577F2D" w:rsidRPr="00823F7D">
        <w:rPr>
          <w:sz w:val="22"/>
          <w:lang w:val="en-GB"/>
        </w:rPr>
        <w:t>LSHB</w:t>
      </w:r>
      <w:r w:rsidRPr="00823F7D">
        <w:rPr>
          <w:sz w:val="22"/>
          <w:lang w:val="en-GB"/>
        </w:rPr>
        <w:t xml:space="preserve"> on lo</w:t>
      </w:r>
      <w:r w:rsidR="000F4B28" w:rsidRPr="00823F7D">
        <w:rPr>
          <w:sz w:val="22"/>
          <w:lang w:val="en-GB"/>
        </w:rPr>
        <w:t>ngitudinal carrier distribution (a) and the internal power distribution (b)</w:t>
      </w:r>
      <w:r w:rsidR="00D02EB3" w:rsidRPr="00823F7D">
        <w:rPr>
          <w:sz w:val="22"/>
          <w:lang w:val="en-GB"/>
        </w:rPr>
        <w:t xml:space="preserve">; the dashed </w:t>
      </w:r>
      <w:r w:rsidR="001D4B69" w:rsidRPr="00823F7D">
        <w:rPr>
          <w:sz w:val="22"/>
          <w:lang w:val="en-GB"/>
        </w:rPr>
        <w:t xml:space="preserve">and dotted </w:t>
      </w:r>
      <w:r w:rsidR="00D02EB3" w:rsidRPr="00823F7D">
        <w:rPr>
          <w:sz w:val="22"/>
          <w:lang w:val="en-GB"/>
        </w:rPr>
        <w:t>lin</w:t>
      </w:r>
      <w:r w:rsidR="008757CC" w:rsidRPr="00823F7D">
        <w:rPr>
          <w:sz w:val="22"/>
          <w:lang w:val="en-GB"/>
        </w:rPr>
        <w:t>e</w:t>
      </w:r>
      <w:r w:rsidR="001D4B69" w:rsidRPr="00823F7D">
        <w:rPr>
          <w:sz w:val="22"/>
          <w:lang w:val="en-GB"/>
        </w:rPr>
        <w:t>s in (b) are</w:t>
      </w:r>
      <w:r w:rsidR="00D02EB3" w:rsidRPr="00823F7D">
        <w:rPr>
          <w:sz w:val="22"/>
          <w:lang w:val="en-GB"/>
        </w:rPr>
        <w:t xml:space="preserve"> the power distribution neglecting LSHB</w:t>
      </w:r>
    </w:p>
    <w:p w14:paraId="63E327DD" w14:textId="2898254A" w:rsidR="00734759" w:rsidRPr="00823F7D" w:rsidRDefault="00734759" w:rsidP="00734759">
      <w:pPr>
        <w:tabs>
          <w:tab w:val="left" w:pos="8820"/>
        </w:tabs>
        <w:autoSpaceDE w:val="0"/>
        <w:autoSpaceDN w:val="0"/>
        <w:adjustRightInd w:val="0"/>
        <w:spacing w:line="480" w:lineRule="auto"/>
        <w:jc w:val="both"/>
        <w:rPr>
          <w:lang w:val="en-GB"/>
        </w:rPr>
      </w:pPr>
      <w:r w:rsidRPr="00823F7D">
        <w:rPr>
          <w:lang w:val="en-GB"/>
        </w:rPr>
        <w:lastRenderedPageBreak/>
        <w:t xml:space="preserve">As discussed above, it can be analytically shown, and follows from the laws of conservation, that when both non-stimulated recombination and the internal loss can be neglected, the LSHB has no effect on the output power at all. This suggests an heuristic generalisation of </w:t>
      </w:r>
      <w:r w:rsidRPr="00823F7D">
        <w:rPr>
          <w:lang w:val="en-GB"/>
        </w:rPr>
        <w:fldChar w:fldCharType="begin"/>
      </w:r>
      <w:r w:rsidRPr="00823F7D">
        <w:rPr>
          <w:lang w:val="en-GB"/>
        </w:rPr>
        <w:instrText xml:space="preserve"> REF _Ref521441889 \h  \* MERGEFORMAT </w:instrText>
      </w:r>
      <w:r w:rsidRPr="00823F7D">
        <w:rPr>
          <w:lang w:val="en-GB"/>
        </w:rPr>
      </w:r>
      <w:r w:rsidRPr="00823F7D">
        <w:rPr>
          <w:lang w:val="en-GB"/>
        </w:rPr>
        <w:fldChar w:fldCharType="separate"/>
      </w:r>
      <w:r w:rsidRPr="00823F7D">
        <w:rPr>
          <w:rFonts w:eastAsia="SimSun"/>
          <w:lang w:val="en-GB" w:eastAsia="zh-CN"/>
        </w:rPr>
        <w:t>(</w:t>
      </w:r>
      <w:r w:rsidRPr="00823F7D">
        <w:rPr>
          <w:rFonts w:eastAsia="SimSun"/>
          <w:noProof/>
          <w:lang w:val="en-GB" w:eastAsia="zh-CN"/>
        </w:rPr>
        <w:t>8</w:t>
      </w:r>
      <w:r w:rsidRPr="00823F7D">
        <w:rPr>
          <w:rFonts w:eastAsia="SimSun"/>
          <w:lang w:val="en-GB" w:eastAsia="zh-CN"/>
        </w:rPr>
        <w:t>)</w:t>
      </w:r>
      <w:r w:rsidRPr="00823F7D">
        <w:rPr>
          <w:lang w:val="en-GB"/>
        </w:rPr>
        <w:fldChar w:fldCharType="end"/>
      </w:r>
      <w:r w:rsidRPr="00823F7D">
        <w:rPr>
          <w:lang w:val="en-GB"/>
        </w:rPr>
        <w:t xml:space="preserve">  for the output power with LSHB as </w:t>
      </w:r>
      <w:r w:rsidRPr="00823F7D">
        <w:rPr>
          <w:lang w:val="en-US"/>
        </w:rPr>
        <w:t>[</w:t>
      </w:r>
      <w:r w:rsidRPr="00823F7D">
        <w:rPr>
          <w:lang w:val="en-US"/>
        </w:rPr>
        <w:fldChar w:fldCharType="begin"/>
      </w:r>
      <w:r w:rsidRPr="00823F7D">
        <w:rPr>
          <w:lang w:val="en-US"/>
        </w:rPr>
        <w:instrText xml:space="preserve"> REF _Ref521502108 \r \h </w:instrText>
      </w:r>
      <w:r w:rsidR="009331D9" w:rsidRPr="00823F7D">
        <w:rPr>
          <w:lang w:val="en-US"/>
        </w:rPr>
        <w:instrText xml:space="preserve"> \* MERGEFORMAT </w:instrText>
      </w:r>
      <w:r w:rsidRPr="00823F7D">
        <w:rPr>
          <w:lang w:val="en-US"/>
        </w:rPr>
      </w:r>
      <w:r w:rsidRPr="00823F7D">
        <w:rPr>
          <w:lang w:val="en-US"/>
        </w:rPr>
        <w:fldChar w:fldCharType="separate"/>
      </w:r>
      <w:r w:rsidRPr="00823F7D">
        <w:rPr>
          <w:lang w:val="en-US"/>
        </w:rPr>
        <w:t>16</w:t>
      </w:r>
      <w:r w:rsidRPr="00823F7D">
        <w:rPr>
          <w:lang w:val="en-US"/>
        </w:rPr>
        <w:fldChar w:fldCharType="end"/>
      </w:r>
      <w:r w:rsidRPr="00823F7D">
        <w:rPr>
          <w:lang w:val="en-US"/>
        </w:rPr>
        <w:t>],[</w:t>
      </w:r>
      <w:r w:rsidRPr="00823F7D">
        <w:rPr>
          <w:lang w:val="en-US"/>
        </w:rPr>
        <w:fldChar w:fldCharType="begin"/>
      </w:r>
      <w:r w:rsidRPr="00823F7D">
        <w:rPr>
          <w:lang w:val="en-US"/>
        </w:rPr>
        <w:instrText xml:space="preserve"> REF _Ref521502115 \r \h </w:instrText>
      </w:r>
      <w:r w:rsidR="009331D9" w:rsidRPr="00823F7D">
        <w:rPr>
          <w:lang w:val="en-US"/>
        </w:rPr>
        <w:instrText xml:space="preserve"> \* MERGEFORMAT </w:instrText>
      </w:r>
      <w:r w:rsidRPr="00823F7D">
        <w:rPr>
          <w:lang w:val="en-US"/>
        </w:rPr>
      </w:r>
      <w:r w:rsidRPr="00823F7D">
        <w:rPr>
          <w:lang w:val="en-US"/>
        </w:rPr>
        <w:fldChar w:fldCharType="separate"/>
      </w:r>
      <w:r w:rsidRPr="00823F7D">
        <w:rPr>
          <w:lang w:val="en-US"/>
        </w:rPr>
        <w:t>17</w:t>
      </w:r>
      <w:r w:rsidRPr="00823F7D">
        <w:rPr>
          <w:lang w:val="en-US"/>
        </w:rPr>
        <w:fldChar w:fldCharType="end"/>
      </w:r>
      <w:r w:rsidRPr="00823F7D">
        <w:rPr>
          <w:lang w:val="en-US"/>
        </w:rPr>
        <w:t>]</w:t>
      </w:r>
      <w:r w:rsidRPr="00823F7D">
        <w:rPr>
          <w:lang w:val="en-GB"/>
        </w:rPr>
        <w:t>:</w:t>
      </w:r>
    </w:p>
    <w:tbl>
      <w:tblPr>
        <w:tblW w:w="9146" w:type="dxa"/>
        <w:tblInd w:w="108" w:type="dxa"/>
        <w:tblLayout w:type="fixed"/>
        <w:tblLook w:val="0000" w:firstRow="0" w:lastRow="0" w:firstColumn="0" w:lastColumn="0" w:noHBand="0" w:noVBand="0"/>
      </w:tblPr>
      <w:tblGrid>
        <w:gridCol w:w="8433"/>
        <w:gridCol w:w="713"/>
      </w:tblGrid>
      <w:tr w:rsidR="00734759" w:rsidRPr="00823F7D" w14:paraId="0925CC9A" w14:textId="77777777" w:rsidTr="00256B11">
        <w:trPr>
          <w:trHeight w:val="333"/>
        </w:trPr>
        <w:tc>
          <w:tcPr>
            <w:tcW w:w="8433" w:type="dxa"/>
          </w:tcPr>
          <w:p w14:paraId="1C7D2E5E" w14:textId="77777777" w:rsidR="00734759" w:rsidRPr="00823F7D" w:rsidRDefault="00734759" w:rsidP="00256B11">
            <w:pPr>
              <w:tabs>
                <w:tab w:val="left" w:pos="3261"/>
                <w:tab w:val="left" w:pos="5400"/>
              </w:tabs>
              <w:spacing w:before="120" w:line="480" w:lineRule="auto"/>
              <w:jc w:val="center"/>
              <w:rPr>
                <w:i/>
                <w:iCs/>
                <w:vertAlign w:val="subscript"/>
              </w:rPr>
            </w:pPr>
            <w:r w:rsidRPr="00823F7D">
              <w:rPr>
                <w:position w:val="-24"/>
              </w:rPr>
              <w:object w:dxaOrig="2980" w:dyaOrig="620" w14:anchorId="5B279B60">
                <v:shape id="_x0000_i1048" type="#_x0000_t75" style="width:148.9pt;height:31.5pt" o:ole="">
                  <v:imagedata r:id="rId54" o:title=""/>
                </v:shape>
                <o:OLEObject Type="Embed" ProgID="Equation.DSMT4" ShapeID="_x0000_i1048" DrawAspect="Content" ObjectID="_1606681871" r:id="rId55"/>
              </w:object>
            </w:r>
          </w:p>
        </w:tc>
        <w:tc>
          <w:tcPr>
            <w:tcW w:w="713" w:type="dxa"/>
          </w:tcPr>
          <w:p w14:paraId="096880E7" w14:textId="77777777" w:rsidR="00734759" w:rsidRPr="00823F7D" w:rsidRDefault="00734759" w:rsidP="00256B11">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5" w:name="_Ref521441829"/>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Pr="00823F7D">
              <w:rPr>
                <w:rFonts w:eastAsia="SimSun"/>
                <w:b w:val="0"/>
                <w:noProof/>
                <w:sz w:val="24"/>
                <w:szCs w:val="24"/>
                <w:lang w:val="en-GB" w:eastAsia="zh-CN"/>
              </w:rPr>
              <w:t>9</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5"/>
          </w:p>
        </w:tc>
      </w:tr>
    </w:tbl>
    <w:p w14:paraId="0A26E9A5" w14:textId="48E88570" w:rsidR="00734759" w:rsidRPr="00823F7D" w:rsidRDefault="00734759" w:rsidP="00734759">
      <w:pPr>
        <w:tabs>
          <w:tab w:val="left" w:pos="8820"/>
        </w:tabs>
        <w:autoSpaceDE w:val="0"/>
        <w:autoSpaceDN w:val="0"/>
        <w:adjustRightInd w:val="0"/>
        <w:spacing w:line="480" w:lineRule="auto"/>
        <w:jc w:val="both"/>
        <w:rPr>
          <w:lang w:val="en-GB"/>
        </w:rPr>
      </w:pPr>
      <w:r w:rsidRPr="00823F7D">
        <w:rPr>
          <w:lang w:val="en-GB"/>
        </w:rPr>
        <w:t xml:space="preserve">The two distinctions between </w:t>
      </w:r>
      <w:r w:rsidRPr="00823F7D">
        <w:rPr>
          <w:lang w:val="en-GB"/>
        </w:rPr>
        <w:fldChar w:fldCharType="begin"/>
      </w:r>
      <w:r w:rsidRPr="00823F7D">
        <w:rPr>
          <w:lang w:val="en-GB"/>
        </w:rPr>
        <w:instrText xml:space="preserve"> REF _Ref521441829 \h  \* MERGEFORMAT </w:instrText>
      </w:r>
      <w:r w:rsidRPr="00823F7D">
        <w:rPr>
          <w:lang w:val="en-GB"/>
        </w:rPr>
      </w:r>
      <w:r w:rsidRPr="00823F7D">
        <w:rPr>
          <w:lang w:val="en-GB"/>
        </w:rPr>
        <w:fldChar w:fldCharType="separate"/>
      </w:r>
      <w:r w:rsidRPr="00823F7D">
        <w:rPr>
          <w:rFonts w:eastAsia="SimSun"/>
          <w:lang w:val="en-GB" w:eastAsia="zh-CN"/>
        </w:rPr>
        <w:t>(</w:t>
      </w:r>
      <w:r w:rsidRPr="00823F7D">
        <w:rPr>
          <w:rFonts w:eastAsia="SimSun"/>
          <w:noProof/>
          <w:lang w:val="en-GB" w:eastAsia="zh-CN"/>
        </w:rPr>
        <w:t>9</w:t>
      </w:r>
      <w:r w:rsidRPr="00823F7D">
        <w:rPr>
          <w:rFonts w:eastAsia="SimSun"/>
          <w:lang w:val="en-GB" w:eastAsia="zh-CN"/>
        </w:rPr>
        <w:t>)</w:t>
      </w:r>
      <w:r w:rsidRPr="00823F7D">
        <w:rPr>
          <w:lang w:val="en-GB"/>
        </w:rPr>
        <w:fldChar w:fldCharType="end"/>
      </w:r>
      <w:r w:rsidRPr="00823F7D">
        <w:rPr>
          <w:lang w:val="en-GB"/>
        </w:rPr>
        <w:t xml:space="preserve"> and the simple “lumped” formula </w:t>
      </w:r>
      <w:r w:rsidRPr="00823F7D">
        <w:rPr>
          <w:lang w:val="en-GB"/>
        </w:rPr>
        <w:fldChar w:fldCharType="begin"/>
      </w:r>
      <w:r w:rsidRPr="00823F7D">
        <w:rPr>
          <w:lang w:val="en-GB"/>
        </w:rPr>
        <w:instrText xml:space="preserve"> REF _Ref521441889 \h  \* MERGEFORMAT </w:instrText>
      </w:r>
      <w:r w:rsidRPr="00823F7D">
        <w:rPr>
          <w:lang w:val="en-GB"/>
        </w:rPr>
      </w:r>
      <w:r w:rsidRPr="00823F7D">
        <w:rPr>
          <w:lang w:val="en-GB"/>
        </w:rPr>
        <w:fldChar w:fldCharType="separate"/>
      </w:r>
      <w:r w:rsidRPr="00823F7D">
        <w:rPr>
          <w:rFonts w:eastAsia="SimSun"/>
          <w:lang w:val="en-GB" w:eastAsia="zh-CN"/>
        </w:rPr>
        <w:t>(</w:t>
      </w:r>
      <w:r w:rsidRPr="00823F7D">
        <w:rPr>
          <w:rFonts w:eastAsia="SimSun"/>
          <w:noProof/>
          <w:lang w:val="en-GB" w:eastAsia="zh-CN"/>
        </w:rPr>
        <w:t>8</w:t>
      </w:r>
      <w:r w:rsidRPr="00823F7D">
        <w:rPr>
          <w:rFonts w:eastAsia="SimSun"/>
          <w:lang w:val="en-GB" w:eastAsia="zh-CN"/>
        </w:rPr>
        <w:t>)</w:t>
      </w:r>
      <w:r w:rsidRPr="00823F7D">
        <w:rPr>
          <w:lang w:val="en-GB"/>
        </w:rPr>
        <w:fldChar w:fldCharType="end"/>
      </w:r>
      <w:r w:rsidRPr="00823F7D">
        <w:rPr>
          <w:lang w:val="en-GB"/>
        </w:rPr>
        <w:t xml:space="preserve"> represent the two mechanisms via which LSHB directly affec</w:t>
      </w:r>
      <w:r w:rsidR="003D7D83" w:rsidRPr="00823F7D">
        <w:rPr>
          <w:lang w:val="en-GB"/>
        </w:rPr>
        <w:t>ts the laser output.</w:t>
      </w:r>
      <w:r w:rsidR="00A44358" w:rsidRPr="00823F7D">
        <w:rPr>
          <w:lang w:val="en-GB"/>
        </w:rPr>
        <w:t xml:space="preserve"> </w:t>
      </w:r>
      <w:r w:rsidRPr="00823F7D">
        <w:rPr>
          <w:lang w:val="en-GB"/>
        </w:rPr>
        <w:t xml:space="preserve"> The first mechanism, present even in the absence of internal losses and already briefly discussed in our previous paper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Pr="00823F7D">
        <w:rPr>
          <w:lang w:val="en-GB"/>
        </w:rPr>
        <w:t>12</w:t>
      </w:r>
      <w:r w:rsidRPr="00823F7D">
        <w:rPr>
          <w:lang w:val="en-GB"/>
        </w:rPr>
        <w:fldChar w:fldCharType="end"/>
      </w:r>
      <w:r w:rsidRPr="00823F7D">
        <w:rPr>
          <w:lang w:val="en-GB"/>
        </w:rPr>
        <w:t xml:space="preserve">], is to do with the fact that the strongly inhomogeneous carrier distribution in the laser along the cavity length under LSHB conditions (Fig. 2a) makes the current spent on non-stimulated recombination (the effective threshold current </w:t>
      </w:r>
      <w:r w:rsidRPr="00823F7D">
        <w:rPr>
          <w:position w:val="-12"/>
        </w:rPr>
        <w:object w:dxaOrig="580" w:dyaOrig="380" w14:anchorId="19808F17">
          <v:shape id="_x0000_i1049" type="#_x0000_t75" style="width:29.25pt;height:19.5pt" o:ole="">
            <v:imagedata r:id="rId56" o:title=""/>
          </v:shape>
          <o:OLEObject Type="Embed" ProgID="Equation.DSMT4" ShapeID="_x0000_i1049" DrawAspect="Content" ObjectID="_1606681872" r:id="rId57"/>
        </w:object>
      </w:r>
      <w:r w:rsidR="003D7D83" w:rsidRPr="00823F7D">
        <w:rPr>
          <w:lang w:val="en-GB"/>
        </w:rPr>
        <w:t>at a</w:t>
      </w:r>
      <w:r w:rsidRPr="00823F7D">
        <w:rPr>
          <w:lang w:val="en-GB"/>
        </w:rPr>
        <w:t xml:space="preserve"> pumping current</w:t>
      </w:r>
      <w:r w:rsidRPr="00823F7D">
        <w:rPr>
          <w:i/>
          <w:lang w:val="en-GB"/>
        </w:rPr>
        <w:t xml:space="preserve"> i</w:t>
      </w:r>
      <w:r w:rsidRPr="00823F7D">
        <w:rPr>
          <w:lang w:val="en-GB"/>
        </w:rPr>
        <w:t xml:space="preserve">) greater than the actual threshold current </w:t>
      </w:r>
      <w:proofErr w:type="spellStart"/>
      <w:r w:rsidRPr="00823F7D">
        <w:rPr>
          <w:i/>
          <w:lang w:val="en-GB"/>
        </w:rPr>
        <w:t>i</w:t>
      </w:r>
      <w:r w:rsidRPr="00823F7D">
        <w:rPr>
          <w:i/>
          <w:vertAlign w:val="subscript"/>
          <w:lang w:val="en-GB"/>
        </w:rPr>
        <w:t>th</w:t>
      </w:r>
      <w:proofErr w:type="spellEnd"/>
      <w:r w:rsidRPr="00823F7D">
        <w:rPr>
          <w:i/>
          <w:lang w:val="en-GB"/>
        </w:rPr>
        <w:t xml:space="preserve"> </w:t>
      </w:r>
      <w:r w:rsidRPr="00823F7D">
        <w:rPr>
          <w:lang w:val="en-GB"/>
        </w:rPr>
        <w:t xml:space="preserve"> and, in general, dependent on the pumping level </w:t>
      </w:r>
      <w:r w:rsidRPr="00823F7D">
        <w:rPr>
          <w:i/>
          <w:lang w:val="en-GB"/>
        </w:rPr>
        <w:t xml:space="preserve">i. </w:t>
      </w:r>
      <w:r w:rsidRPr="00823F7D">
        <w:rPr>
          <w:lang w:val="en-GB"/>
        </w:rPr>
        <w:t>The current is evaluated as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Pr="00823F7D">
        <w:rPr>
          <w:lang w:val="en-GB"/>
        </w:rPr>
        <w:t>12</w:t>
      </w:r>
      <w:r w:rsidRPr="00823F7D">
        <w:rPr>
          <w:lang w:val="en-GB"/>
        </w:rPr>
        <w:fldChar w:fldCharType="end"/>
      </w:r>
      <w:r w:rsidRPr="00823F7D">
        <w:rPr>
          <w:lang w:val="en-GB"/>
        </w:rPr>
        <w:t>]</w:t>
      </w:r>
    </w:p>
    <w:tbl>
      <w:tblPr>
        <w:tblW w:w="9146" w:type="dxa"/>
        <w:tblInd w:w="108" w:type="dxa"/>
        <w:tblLayout w:type="fixed"/>
        <w:tblLook w:val="0000" w:firstRow="0" w:lastRow="0" w:firstColumn="0" w:lastColumn="0" w:noHBand="0" w:noVBand="0"/>
      </w:tblPr>
      <w:tblGrid>
        <w:gridCol w:w="8433"/>
        <w:gridCol w:w="713"/>
      </w:tblGrid>
      <w:tr w:rsidR="00734759" w:rsidRPr="00823F7D" w14:paraId="7E5E0D89" w14:textId="77777777" w:rsidTr="00256B11">
        <w:trPr>
          <w:trHeight w:val="333"/>
        </w:trPr>
        <w:tc>
          <w:tcPr>
            <w:tcW w:w="8433" w:type="dxa"/>
          </w:tcPr>
          <w:p w14:paraId="11DE0D2D" w14:textId="77777777" w:rsidR="00734759" w:rsidRPr="00823F7D" w:rsidRDefault="00734759" w:rsidP="00256B11">
            <w:pPr>
              <w:tabs>
                <w:tab w:val="left" w:pos="3261"/>
                <w:tab w:val="left" w:pos="5400"/>
              </w:tabs>
              <w:spacing w:before="120" w:line="480" w:lineRule="auto"/>
              <w:jc w:val="center"/>
              <w:rPr>
                <w:i/>
                <w:iCs/>
                <w:vertAlign w:val="subscript"/>
              </w:rPr>
            </w:pPr>
            <w:r w:rsidRPr="00823F7D">
              <w:rPr>
                <w:position w:val="-32"/>
                <w:lang w:val="en-US"/>
              </w:rPr>
              <w:object w:dxaOrig="2780" w:dyaOrig="740" w14:anchorId="73FE1754">
                <v:shape id="_x0000_i1050" type="#_x0000_t75" style="width:143.25pt;height:39pt" o:ole="">
                  <v:imagedata r:id="rId58" o:title=""/>
                </v:shape>
                <o:OLEObject Type="Embed" ProgID="Equation.DSMT4" ShapeID="_x0000_i1050" DrawAspect="Content" ObjectID="_1606681873" r:id="rId59"/>
              </w:object>
            </w:r>
          </w:p>
        </w:tc>
        <w:tc>
          <w:tcPr>
            <w:tcW w:w="713" w:type="dxa"/>
          </w:tcPr>
          <w:p w14:paraId="0EAC2D99" w14:textId="77777777" w:rsidR="00734759" w:rsidRPr="00823F7D" w:rsidRDefault="00734759" w:rsidP="00256B11">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6" w:name="_Ref521494069"/>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Pr="00823F7D">
              <w:rPr>
                <w:rFonts w:eastAsia="SimSun"/>
                <w:b w:val="0"/>
                <w:noProof/>
                <w:sz w:val="24"/>
                <w:szCs w:val="24"/>
                <w:lang w:val="en-GB" w:eastAsia="zh-CN"/>
              </w:rPr>
              <w:t>10</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6"/>
          </w:p>
        </w:tc>
      </w:tr>
    </w:tbl>
    <w:p w14:paraId="793A417E" w14:textId="1B53F853" w:rsidR="00734759" w:rsidRPr="00823F7D" w:rsidRDefault="00734759" w:rsidP="00734759">
      <w:pPr>
        <w:tabs>
          <w:tab w:val="left" w:pos="8820"/>
        </w:tabs>
        <w:autoSpaceDE w:val="0"/>
        <w:autoSpaceDN w:val="0"/>
        <w:adjustRightInd w:val="0"/>
        <w:spacing w:line="480" w:lineRule="auto"/>
        <w:jc w:val="both"/>
        <w:rPr>
          <w:lang w:val="en-GB"/>
        </w:rPr>
      </w:pPr>
      <w:r w:rsidRPr="00823F7D">
        <w:rPr>
          <w:lang w:val="en-GB"/>
        </w:rPr>
        <w:t xml:space="preserve"> As discussed in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Pr="00823F7D">
        <w:rPr>
          <w:lang w:val="en-GB"/>
        </w:rPr>
        <w:t>12</w:t>
      </w:r>
      <w:r w:rsidRPr="00823F7D">
        <w:rPr>
          <w:lang w:val="en-GB"/>
        </w:rPr>
        <w:fldChar w:fldCharType="end"/>
      </w:r>
      <w:r w:rsidRPr="00823F7D">
        <w:rPr>
          <w:lang w:val="en-GB"/>
        </w:rPr>
        <w:t xml:space="preserve">], the threshold modification by LSHB is absent, and thus </w:t>
      </w:r>
      <w:r w:rsidR="00F439C6" w:rsidRPr="00823F7D">
        <w:rPr>
          <w:position w:val="-12"/>
        </w:rPr>
        <w:object w:dxaOrig="980" w:dyaOrig="380" w14:anchorId="75D1F7A2">
          <v:shape id="_x0000_i1051" type="#_x0000_t75" style="width:49.5pt;height:19.5pt" o:ole="">
            <v:imagedata r:id="rId60" o:title=""/>
          </v:shape>
          <o:OLEObject Type="Embed" ProgID="Equation.DSMT4" ShapeID="_x0000_i1051" DrawAspect="Content" ObjectID="_1606681874" r:id="rId61"/>
        </w:object>
      </w:r>
      <w:r w:rsidRPr="00823F7D">
        <w:rPr>
          <w:lang w:val="en-GB"/>
        </w:rPr>
        <w:t>, if the gain-carrier density dependences of the gain and</w:t>
      </w:r>
      <w:r w:rsidR="002F4D45" w:rsidRPr="00823F7D">
        <w:rPr>
          <w:lang w:val="en-GB"/>
        </w:rPr>
        <w:t xml:space="preserve"> (non-stimulated)</w:t>
      </w:r>
      <w:r w:rsidRPr="00823F7D">
        <w:rPr>
          <w:lang w:val="en-GB"/>
        </w:rPr>
        <w:t xml:space="preserve"> recombination rate are both linear; however in realistic Quantum Well materials typically used in high-power lasers, and hence in our simulations, the former dependence is sublinear (logarithmic) and the latter, </w:t>
      </w:r>
      <w:proofErr w:type="spellStart"/>
      <w:r w:rsidRPr="00823F7D">
        <w:rPr>
          <w:lang w:val="en-GB"/>
        </w:rPr>
        <w:t>superlinear</w:t>
      </w:r>
      <w:proofErr w:type="spellEnd"/>
      <w:r w:rsidRPr="00823F7D">
        <w:rPr>
          <w:lang w:val="en-GB"/>
        </w:rPr>
        <w:t xml:space="preserve"> (quadratic), meaning that </w:t>
      </w:r>
      <w:r w:rsidRPr="00823F7D">
        <w:rPr>
          <w:position w:val="-12"/>
        </w:rPr>
        <w:object w:dxaOrig="980" w:dyaOrig="380" w14:anchorId="13160774">
          <v:shape id="_x0000_i1052" type="#_x0000_t75" style="width:49.5pt;height:19.5pt" o:ole="">
            <v:imagedata r:id="rId62" o:title=""/>
          </v:shape>
          <o:OLEObject Type="Embed" ProgID="Equation.DSMT4" ShapeID="_x0000_i1052" DrawAspect="Content" ObjectID="_1606681875" r:id="rId63"/>
        </w:object>
      </w:r>
      <w:r w:rsidRPr="00823F7D">
        <w:rPr>
          <w:lang w:val="en-GB"/>
        </w:rPr>
        <w:t xml:space="preserve"> for </w:t>
      </w:r>
      <w:proofErr w:type="spellStart"/>
      <w:r w:rsidRPr="00823F7D">
        <w:rPr>
          <w:i/>
          <w:lang w:val="en-GB"/>
        </w:rPr>
        <w:t>i</w:t>
      </w:r>
      <w:proofErr w:type="spellEnd"/>
      <w:r w:rsidRPr="00823F7D">
        <w:rPr>
          <w:i/>
          <w:lang w:val="en-GB"/>
        </w:rPr>
        <w:t>&gt;</w:t>
      </w:r>
      <w:proofErr w:type="spellStart"/>
      <w:r w:rsidRPr="00823F7D">
        <w:rPr>
          <w:i/>
          <w:lang w:val="en-GB"/>
        </w:rPr>
        <w:t>i</w:t>
      </w:r>
      <w:r w:rsidRPr="00823F7D">
        <w:rPr>
          <w:i/>
          <w:vertAlign w:val="subscript"/>
          <w:lang w:val="en-GB"/>
        </w:rPr>
        <w:t>th</w:t>
      </w:r>
      <w:proofErr w:type="spellEnd"/>
      <w:r w:rsidRPr="00823F7D">
        <w:rPr>
          <w:i/>
          <w:vertAlign w:val="subscript"/>
          <w:lang w:val="en-GB"/>
        </w:rPr>
        <w:t xml:space="preserve"> </w:t>
      </w:r>
      <w:r w:rsidRPr="00823F7D">
        <w:rPr>
          <w:lang w:val="en-GB"/>
        </w:rPr>
        <w:t>.</w:t>
      </w:r>
    </w:p>
    <w:p w14:paraId="14B24854" w14:textId="5EC2ADA6" w:rsidR="00CD5932" w:rsidRPr="00823F7D" w:rsidRDefault="00734759" w:rsidP="00F93160">
      <w:pPr>
        <w:tabs>
          <w:tab w:val="left" w:pos="8820"/>
        </w:tabs>
        <w:autoSpaceDE w:val="0"/>
        <w:autoSpaceDN w:val="0"/>
        <w:adjustRightInd w:val="0"/>
        <w:spacing w:line="480" w:lineRule="auto"/>
        <w:jc w:val="both"/>
        <w:rPr>
          <w:lang w:val="en-GB"/>
        </w:rPr>
      </w:pPr>
      <w:r w:rsidRPr="00823F7D">
        <w:rPr>
          <w:lang w:val="en-GB"/>
        </w:rPr>
        <w:t>The second mechanism takes into account the fact that the LSHB affects the output efficiency</w:t>
      </w:r>
      <w:r w:rsidR="00CD5932" w:rsidRPr="00823F7D">
        <w:rPr>
          <w:lang w:val="en-GB"/>
        </w:rPr>
        <w:t xml:space="preserve"> </w:t>
      </w:r>
      <w:r w:rsidR="00CD5932" w:rsidRPr="00823F7D">
        <w:rPr>
          <w:position w:val="-12"/>
        </w:rPr>
        <w:object w:dxaOrig="639" w:dyaOrig="360" w14:anchorId="7ACB048A">
          <v:shape id="_x0000_i1053" type="#_x0000_t75" style="width:31.9pt;height:18.4pt" o:ole="">
            <v:imagedata r:id="rId64" o:title=""/>
          </v:shape>
          <o:OLEObject Type="Embed" ProgID="Equation.DSMT4" ShapeID="_x0000_i1053" DrawAspect="Content" ObjectID="_1606681876" r:id="rId65"/>
        </w:object>
      </w:r>
      <w:r w:rsidR="00CD5932" w:rsidRPr="00823F7D">
        <w:rPr>
          <w:lang w:val="en-GB"/>
        </w:rPr>
        <w:t xml:space="preserve"> of the laser. The equation </w:t>
      </w:r>
      <w:r w:rsidR="00CD5932" w:rsidRPr="00823F7D">
        <w:rPr>
          <w:lang w:val="en-GB"/>
        </w:rPr>
        <w:fldChar w:fldCharType="begin"/>
      </w:r>
      <w:r w:rsidR="00CD5932" w:rsidRPr="00823F7D">
        <w:rPr>
          <w:lang w:val="en-GB"/>
        </w:rPr>
        <w:instrText xml:space="preserve"> REF _Ref521441829 \h  \* MERGEFORMAT </w:instrText>
      </w:r>
      <w:r w:rsidR="00CD5932" w:rsidRPr="00823F7D">
        <w:rPr>
          <w:lang w:val="en-GB"/>
        </w:rPr>
      </w:r>
      <w:r w:rsidR="00CD5932" w:rsidRPr="00823F7D">
        <w:rPr>
          <w:lang w:val="en-GB"/>
        </w:rPr>
        <w:fldChar w:fldCharType="separate"/>
      </w:r>
      <w:r w:rsidR="00CD5932" w:rsidRPr="00823F7D">
        <w:rPr>
          <w:rFonts w:eastAsia="SimSun"/>
          <w:lang w:val="en-GB" w:eastAsia="zh-CN"/>
        </w:rPr>
        <w:t>(</w:t>
      </w:r>
      <w:r w:rsidR="00CD5932" w:rsidRPr="00823F7D">
        <w:rPr>
          <w:rFonts w:eastAsia="SimSun"/>
          <w:noProof/>
          <w:lang w:val="en-GB" w:eastAsia="zh-CN"/>
        </w:rPr>
        <w:t>9</w:t>
      </w:r>
      <w:r w:rsidR="00CD5932" w:rsidRPr="00823F7D">
        <w:rPr>
          <w:rFonts w:eastAsia="SimSun"/>
          <w:lang w:val="en-GB" w:eastAsia="zh-CN"/>
        </w:rPr>
        <w:t>)</w:t>
      </w:r>
      <w:r w:rsidR="00CD5932" w:rsidRPr="00823F7D">
        <w:rPr>
          <w:lang w:val="en-GB"/>
        </w:rPr>
        <w:fldChar w:fldCharType="end"/>
      </w:r>
      <w:r w:rsidR="00EB01BB" w:rsidRPr="00823F7D">
        <w:rPr>
          <w:lang w:val="en-GB"/>
        </w:rPr>
        <w:t xml:space="preserve"> is, formally</w:t>
      </w:r>
      <w:r w:rsidR="00CD5932" w:rsidRPr="00823F7D">
        <w:rPr>
          <w:lang w:val="en-GB"/>
        </w:rPr>
        <w:t xml:space="preserve">, the definition of this parameter, assuming </w:t>
      </w:r>
      <w:r w:rsidR="00CD5932" w:rsidRPr="00823F7D">
        <w:rPr>
          <w:i/>
          <w:lang w:val="en-GB"/>
        </w:rPr>
        <w:t>P</w:t>
      </w:r>
      <w:r w:rsidR="00CD5932" w:rsidRPr="00823F7D">
        <w:rPr>
          <w:i/>
          <w:vertAlign w:val="subscript"/>
          <w:lang w:val="en-GB"/>
        </w:rPr>
        <w:t xml:space="preserve">out </w:t>
      </w:r>
      <w:r w:rsidR="00CD5932" w:rsidRPr="00823F7D">
        <w:rPr>
          <w:lang w:val="en-GB"/>
        </w:rPr>
        <w:t xml:space="preserve">is calculated from a distributed model, and the </w:t>
      </w:r>
      <w:r w:rsidR="00EB01BB" w:rsidRPr="00823F7D">
        <w:rPr>
          <w:lang w:val="en-GB"/>
        </w:rPr>
        <w:t>effective</w:t>
      </w:r>
      <w:r w:rsidR="00CD5932" w:rsidRPr="00823F7D">
        <w:rPr>
          <w:lang w:val="en-GB"/>
        </w:rPr>
        <w:t xml:space="preserve"> threshold</w:t>
      </w:r>
      <w:r w:rsidR="00EB01BB" w:rsidRPr="00823F7D">
        <w:rPr>
          <w:lang w:val="en-GB"/>
        </w:rPr>
        <w:t>,</w:t>
      </w:r>
      <w:r w:rsidR="00CD5932" w:rsidRPr="00823F7D">
        <w:rPr>
          <w:lang w:val="en-GB"/>
        </w:rPr>
        <w:t xml:space="preserve"> from Eq. </w:t>
      </w:r>
      <w:r w:rsidR="00CD5932" w:rsidRPr="00823F7D">
        <w:rPr>
          <w:lang w:val="en-GB"/>
        </w:rPr>
        <w:fldChar w:fldCharType="begin"/>
      </w:r>
      <w:r w:rsidR="00CD5932" w:rsidRPr="00823F7D">
        <w:rPr>
          <w:lang w:val="en-GB"/>
        </w:rPr>
        <w:instrText xml:space="preserve"> REF _Ref521494069 \h </w:instrText>
      </w:r>
      <w:r w:rsidR="00EB3900" w:rsidRPr="00823F7D">
        <w:rPr>
          <w:lang w:val="en-GB"/>
        </w:rPr>
        <w:instrText xml:space="preserve"> \* MERGEFORMAT </w:instrText>
      </w:r>
      <w:r w:rsidR="00CD5932" w:rsidRPr="00823F7D">
        <w:rPr>
          <w:lang w:val="en-GB"/>
        </w:rPr>
      </w:r>
      <w:r w:rsidR="00CD5932" w:rsidRPr="00823F7D">
        <w:rPr>
          <w:lang w:val="en-GB"/>
        </w:rPr>
        <w:fldChar w:fldCharType="separate"/>
      </w:r>
      <w:r w:rsidR="00CD5932" w:rsidRPr="00823F7D">
        <w:rPr>
          <w:rFonts w:eastAsia="SimSun"/>
          <w:lang w:val="en-GB" w:eastAsia="zh-CN"/>
        </w:rPr>
        <w:t>(</w:t>
      </w:r>
      <w:r w:rsidR="00CD5932" w:rsidRPr="00823F7D">
        <w:rPr>
          <w:rFonts w:eastAsia="SimSun"/>
          <w:noProof/>
          <w:lang w:val="en-GB" w:eastAsia="zh-CN"/>
        </w:rPr>
        <w:t>10</w:t>
      </w:r>
      <w:r w:rsidR="00CD5932" w:rsidRPr="00823F7D">
        <w:rPr>
          <w:rFonts w:eastAsia="SimSun"/>
          <w:lang w:val="en-GB" w:eastAsia="zh-CN"/>
        </w:rPr>
        <w:t>)</w:t>
      </w:r>
      <w:r w:rsidR="00CD5932" w:rsidRPr="00823F7D">
        <w:rPr>
          <w:lang w:val="en-GB"/>
        </w:rPr>
        <w:fldChar w:fldCharType="end"/>
      </w:r>
      <w:r w:rsidR="00EB01BB" w:rsidRPr="00823F7D">
        <w:rPr>
          <w:lang w:val="en-GB"/>
        </w:rPr>
        <w:t xml:space="preserve">. </w:t>
      </w:r>
      <w:r w:rsidR="00CD5932" w:rsidRPr="00823F7D">
        <w:rPr>
          <w:lang w:val="en-GB"/>
        </w:rPr>
        <w:t xml:space="preserve"> </w:t>
      </w:r>
      <w:r w:rsidRPr="00823F7D">
        <w:rPr>
          <w:lang w:val="en-GB"/>
        </w:rPr>
        <w:t xml:space="preserve"> </w:t>
      </w:r>
      <w:r w:rsidR="00CD5932" w:rsidRPr="00823F7D">
        <w:rPr>
          <w:lang w:val="en-GB"/>
        </w:rPr>
        <w:t xml:space="preserve">Physically, as in </w:t>
      </w:r>
      <w:r w:rsidR="00FB68E5" w:rsidRPr="00823F7D">
        <w:rPr>
          <w:lang w:val="en-GB"/>
        </w:rPr>
        <w:t>a</w:t>
      </w:r>
      <w:r w:rsidR="00CD5932" w:rsidRPr="00823F7D">
        <w:rPr>
          <w:lang w:val="en-GB"/>
        </w:rPr>
        <w:t xml:space="preserve"> lumped model, </w:t>
      </w:r>
      <w:r w:rsidR="00CD5932" w:rsidRPr="00823F7D">
        <w:rPr>
          <w:position w:val="-12"/>
        </w:rPr>
        <w:object w:dxaOrig="639" w:dyaOrig="360" w14:anchorId="2F93B1EA">
          <v:shape id="_x0000_i1054" type="#_x0000_t75" style="width:31.9pt;height:18.4pt" o:ole="">
            <v:imagedata r:id="rId64" o:title=""/>
          </v:shape>
          <o:OLEObject Type="Embed" ProgID="Equation.DSMT4" ShapeID="_x0000_i1054" DrawAspect="Content" ObjectID="_1606681877" r:id="rId66"/>
        </w:object>
      </w:r>
      <w:r w:rsidR="00CD5932" w:rsidRPr="00823F7D">
        <w:rPr>
          <w:lang w:val="en-GB"/>
        </w:rPr>
        <w:t xml:space="preserve"> represents the </w:t>
      </w:r>
      <w:r w:rsidRPr="00823F7D">
        <w:rPr>
          <w:lang w:val="en-GB"/>
        </w:rPr>
        <w:t>relation between</w:t>
      </w:r>
      <w:r w:rsidR="00AD3344" w:rsidRPr="00823F7D">
        <w:rPr>
          <w:lang w:val="en-GB"/>
        </w:rPr>
        <w:t>, on the one hand,</w:t>
      </w:r>
      <w:r w:rsidRPr="00823F7D">
        <w:rPr>
          <w:lang w:val="en-GB"/>
        </w:rPr>
        <w:t xml:space="preserve"> </w:t>
      </w:r>
      <w:r w:rsidR="00CD5932" w:rsidRPr="00823F7D">
        <w:rPr>
          <w:lang w:val="en-GB"/>
        </w:rPr>
        <w:t xml:space="preserve">the average photon </w:t>
      </w:r>
      <w:r w:rsidR="00CD5932" w:rsidRPr="00823F7D">
        <w:rPr>
          <w:lang w:val="en-GB"/>
        </w:rPr>
        <w:lastRenderedPageBreak/>
        <w:t>density</w:t>
      </w:r>
      <w:r w:rsidRPr="00823F7D">
        <w:rPr>
          <w:lang w:val="en-GB"/>
        </w:rPr>
        <w:t xml:space="preserve"> inside the laser and</w:t>
      </w:r>
      <w:r w:rsidR="00AD3344" w:rsidRPr="00823F7D">
        <w:rPr>
          <w:lang w:val="en-GB"/>
        </w:rPr>
        <w:t>, on the other hand,</w:t>
      </w:r>
      <w:r w:rsidRPr="00823F7D">
        <w:rPr>
          <w:lang w:val="en-GB"/>
        </w:rPr>
        <w:t xml:space="preserve"> the output power</w:t>
      </w:r>
      <w:r w:rsidR="00BF2F4B" w:rsidRPr="00823F7D">
        <w:rPr>
          <w:lang w:val="en-GB"/>
        </w:rPr>
        <w:t xml:space="preserve">, </w:t>
      </w:r>
      <w:r w:rsidR="00AD3344" w:rsidRPr="00823F7D">
        <w:rPr>
          <w:lang w:val="en-GB"/>
        </w:rPr>
        <w:t>proportional to</w:t>
      </w:r>
      <w:r w:rsidR="00391FAB" w:rsidRPr="00823F7D">
        <w:rPr>
          <w:lang w:val="en-GB"/>
        </w:rPr>
        <w:t xml:space="preserve"> the density </w:t>
      </w:r>
      <w:r w:rsidR="00BF2F4B" w:rsidRPr="00823F7D">
        <w:rPr>
          <w:lang w:val="en-GB"/>
        </w:rPr>
        <w:t xml:space="preserve">of </w:t>
      </w:r>
      <w:r w:rsidR="00391FAB" w:rsidRPr="00823F7D">
        <w:rPr>
          <w:lang w:val="en-GB"/>
        </w:rPr>
        <w:t xml:space="preserve">outbound </w:t>
      </w:r>
      <w:r w:rsidR="00BF2F4B" w:rsidRPr="00823F7D">
        <w:rPr>
          <w:lang w:val="en-GB"/>
        </w:rPr>
        <w:t xml:space="preserve">photons </w:t>
      </w:r>
      <w:r w:rsidR="00B36D58" w:rsidRPr="00823F7D">
        <w:rPr>
          <w:lang w:val="en-GB"/>
        </w:rPr>
        <w:t>at</w:t>
      </w:r>
      <w:r w:rsidR="00AD3344" w:rsidRPr="00823F7D">
        <w:rPr>
          <w:lang w:val="en-GB"/>
        </w:rPr>
        <w:t xml:space="preserve"> the output facet</w:t>
      </w:r>
      <w:r w:rsidRPr="00823F7D">
        <w:rPr>
          <w:lang w:val="en-GB"/>
        </w:rPr>
        <w:t xml:space="preserve">.  </w:t>
      </w:r>
    </w:p>
    <w:p w14:paraId="30E66379" w14:textId="4A255171" w:rsidR="00F439C6" w:rsidRPr="00823F7D" w:rsidRDefault="00734759" w:rsidP="00F93160">
      <w:pPr>
        <w:tabs>
          <w:tab w:val="left" w:pos="8820"/>
        </w:tabs>
        <w:autoSpaceDE w:val="0"/>
        <w:autoSpaceDN w:val="0"/>
        <w:adjustRightInd w:val="0"/>
        <w:spacing w:line="480" w:lineRule="auto"/>
        <w:jc w:val="both"/>
        <w:rPr>
          <w:lang w:val="en-GB"/>
        </w:rPr>
      </w:pPr>
      <w:r w:rsidRPr="00823F7D">
        <w:rPr>
          <w:lang w:val="en-GB"/>
        </w:rPr>
        <w:t>T</w:t>
      </w:r>
      <w:r w:rsidR="001C39A6" w:rsidRPr="00823F7D">
        <w:rPr>
          <w:lang w:val="en-GB"/>
        </w:rPr>
        <w:t>he nature of the output efficiency</w:t>
      </w:r>
      <w:r w:rsidRPr="00823F7D">
        <w:rPr>
          <w:lang w:val="en-GB"/>
        </w:rPr>
        <w:t xml:space="preserve"> modification </w:t>
      </w:r>
      <w:r w:rsidR="001C39A6" w:rsidRPr="00823F7D">
        <w:rPr>
          <w:lang w:val="en-GB"/>
        </w:rPr>
        <w:t xml:space="preserve">by LSHB </w:t>
      </w:r>
      <w:r w:rsidR="00A44358" w:rsidRPr="00823F7D">
        <w:rPr>
          <w:lang w:val="en-GB"/>
        </w:rPr>
        <w:t>can be</w:t>
      </w:r>
      <w:r w:rsidR="00F439C6" w:rsidRPr="00823F7D">
        <w:rPr>
          <w:lang w:val="en-GB"/>
        </w:rPr>
        <w:t xml:space="preserve"> seen most clearly for small to moderate internal losses, such as </w:t>
      </w:r>
      <w:r w:rsidR="00A44358" w:rsidRPr="00823F7D">
        <w:rPr>
          <w:lang w:val="en-GB"/>
        </w:rPr>
        <w:t xml:space="preserve">the case </w:t>
      </w:r>
      <w:r w:rsidR="00F439C6" w:rsidRPr="00823F7D">
        <w:rPr>
          <w:lang w:val="en-GB"/>
        </w:rPr>
        <w:t xml:space="preserve">shown in Figure 2b. </w:t>
      </w:r>
      <w:r w:rsidR="00A44358" w:rsidRPr="00823F7D">
        <w:rPr>
          <w:lang w:val="en-GB"/>
        </w:rPr>
        <w:t xml:space="preserve">Indeed, let us compare </w:t>
      </w:r>
      <w:r w:rsidR="00F439C6" w:rsidRPr="00823F7D">
        <w:rPr>
          <w:lang w:val="en-GB"/>
        </w:rPr>
        <w:t xml:space="preserve">the longitudinal distribution of the </w:t>
      </w:r>
      <w:r w:rsidR="007F4092" w:rsidRPr="00823F7D">
        <w:rPr>
          <w:lang w:val="en-GB"/>
        </w:rPr>
        <w:t xml:space="preserve">photon density </w:t>
      </w:r>
      <w:r w:rsidR="007F4092" w:rsidRPr="00823F7D">
        <w:rPr>
          <w:i/>
          <w:lang w:val="en-GB"/>
        </w:rPr>
        <w:t>S</w:t>
      </w:r>
      <w:r w:rsidR="007F4092" w:rsidRPr="00823F7D">
        <w:rPr>
          <w:lang w:val="en-GB"/>
        </w:rPr>
        <w:t xml:space="preserve">, or the internal </w:t>
      </w:r>
      <w:r w:rsidR="00F439C6" w:rsidRPr="00823F7D">
        <w:rPr>
          <w:lang w:val="en-GB"/>
        </w:rPr>
        <w:t>power</w:t>
      </w:r>
      <w:r w:rsidR="007F4092" w:rsidRPr="00823F7D">
        <w:rPr>
          <w:lang w:val="en-GB"/>
        </w:rPr>
        <w:t xml:space="preserve"> </w:t>
      </w:r>
      <w:r w:rsidR="007F4092" w:rsidRPr="00823F7D">
        <w:rPr>
          <w:position w:val="-30"/>
        </w:rPr>
        <w:object w:dxaOrig="2180" w:dyaOrig="680" w14:anchorId="17224113">
          <v:shape id="_x0000_i1055" type="#_x0000_t75" style="width:108.75pt;height:33.75pt" o:ole="">
            <v:imagedata r:id="rId67" o:title=""/>
          </v:shape>
          <o:OLEObject Type="Embed" ProgID="Equation.DSMT4" ShapeID="_x0000_i1055" DrawAspect="Content" ObjectID="_1606681878" r:id="rId68"/>
        </w:object>
      </w:r>
      <w:r w:rsidR="001C39A6" w:rsidRPr="00823F7D">
        <w:rPr>
          <w:lang w:val="en-GB"/>
        </w:rPr>
        <w:t>,</w:t>
      </w:r>
      <w:r w:rsidR="00F439C6" w:rsidRPr="00823F7D">
        <w:rPr>
          <w:lang w:val="en-GB"/>
        </w:rPr>
        <w:t xml:space="preserve"> along the cavity with LSHB taken into account (straight line in  Figure 2b) </w:t>
      </w:r>
      <w:r w:rsidR="001C39A6" w:rsidRPr="00823F7D">
        <w:rPr>
          <w:lang w:val="en-GB"/>
        </w:rPr>
        <w:t xml:space="preserve">to the </w:t>
      </w:r>
      <w:r w:rsidR="001C39A6" w:rsidRPr="00823F7D">
        <w:rPr>
          <w:i/>
          <w:lang w:val="en-GB"/>
        </w:rPr>
        <w:t>S</w:t>
      </w:r>
      <w:r w:rsidR="001C39A6" w:rsidRPr="00823F7D">
        <w:rPr>
          <w:lang w:val="en-GB"/>
        </w:rPr>
        <w:t>(</w:t>
      </w:r>
      <w:r w:rsidR="001C39A6" w:rsidRPr="00823F7D">
        <w:rPr>
          <w:i/>
          <w:lang w:val="en-GB"/>
        </w:rPr>
        <w:t>z</w:t>
      </w:r>
      <w:r w:rsidR="001C39A6" w:rsidRPr="00823F7D">
        <w:rPr>
          <w:lang w:val="en-GB"/>
        </w:rPr>
        <w:t xml:space="preserve">) distribution calculated </w:t>
      </w:r>
      <w:r w:rsidR="00F439C6" w:rsidRPr="00823F7D">
        <w:rPr>
          <w:lang w:val="en-GB"/>
        </w:rPr>
        <w:t>with LSHB neglected (wit</w:t>
      </w:r>
      <w:r w:rsidR="00A44358" w:rsidRPr="00823F7D">
        <w:rPr>
          <w:lang w:val="en-GB"/>
        </w:rPr>
        <w:t xml:space="preserve">h </w:t>
      </w:r>
      <w:r w:rsidR="00A44358" w:rsidRPr="00823F7D">
        <w:rPr>
          <w:position w:val="-12"/>
          <w:lang w:val="en-US"/>
        </w:rPr>
        <w:object w:dxaOrig="1100" w:dyaOrig="360" w14:anchorId="257D3388">
          <v:shape id="_x0000_i1056" type="#_x0000_t75" style="width:57pt;height:18.75pt" o:ole="">
            <v:imagedata r:id="rId69" o:title=""/>
          </v:shape>
          <o:OLEObject Type="Embed" ProgID="Equation.DSMT4" ShapeID="_x0000_i1056" DrawAspect="Content" ObjectID="_1606681879" r:id="rId70"/>
        </w:object>
      </w:r>
      <w:r w:rsidR="00A44358" w:rsidRPr="00823F7D">
        <w:rPr>
          <w:lang w:val="en-GB"/>
        </w:rPr>
        <w:t xml:space="preserve"> used instead of the </w:t>
      </w:r>
      <w:r w:rsidR="003D7D83" w:rsidRPr="00823F7D">
        <w:rPr>
          <w:lang w:val="en-GB"/>
        </w:rPr>
        <w:t>electron density distribution of</w:t>
      </w:r>
      <w:r w:rsidR="00A44358" w:rsidRPr="00823F7D">
        <w:rPr>
          <w:lang w:val="en-GB"/>
        </w:rPr>
        <w:t xml:space="preserve"> Figure 2a;</w:t>
      </w:r>
      <w:r w:rsidR="00F439C6" w:rsidRPr="00823F7D">
        <w:rPr>
          <w:lang w:val="en-GB"/>
        </w:rPr>
        <w:t xml:space="preserve"> dashed line</w:t>
      </w:r>
      <w:r w:rsidR="00A44358" w:rsidRPr="00823F7D">
        <w:rPr>
          <w:lang w:val="en-GB"/>
        </w:rPr>
        <w:t xml:space="preserve"> in Figure 2b). </w:t>
      </w:r>
      <w:r w:rsidR="003D7D83" w:rsidRPr="00823F7D">
        <w:rPr>
          <w:lang w:val="en-GB"/>
        </w:rPr>
        <w:t xml:space="preserve"> </w:t>
      </w:r>
      <w:r w:rsidR="00A44358" w:rsidRPr="00823F7D">
        <w:rPr>
          <w:lang w:val="en-GB"/>
        </w:rPr>
        <w:t xml:space="preserve">It is seen in the figure that, while the output power, and </w:t>
      </w:r>
      <w:r w:rsidR="007F4092" w:rsidRPr="00823F7D">
        <w:rPr>
          <w:lang w:val="en-GB"/>
        </w:rPr>
        <w:t xml:space="preserve">thus </w:t>
      </w:r>
      <w:r w:rsidR="007F4092" w:rsidRPr="00823F7D">
        <w:rPr>
          <w:position w:val="-10"/>
          <w:lang w:val="en-US"/>
        </w:rPr>
        <w:object w:dxaOrig="900" w:dyaOrig="320" w14:anchorId="1CCFC3CA">
          <v:shape id="_x0000_i1057" type="#_x0000_t75" style="width:46.9pt;height:16.5pt" o:ole="">
            <v:imagedata r:id="rId71" o:title=""/>
          </v:shape>
          <o:OLEObject Type="Embed" ProgID="Equation.DSMT4" ShapeID="_x0000_i1057" DrawAspect="Content" ObjectID="_1606681880" r:id="rId72"/>
        </w:object>
      </w:r>
      <w:r w:rsidR="00A44358" w:rsidRPr="00823F7D">
        <w:rPr>
          <w:lang w:val="en-US"/>
        </w:rPr>
        <w:t>,</w:t>
      </w:r>
      <w:r w:rsidR="008757CC" w:rsidRPr="00823F7D">
        <w:rPr>
          <w:lang w:val="en-US"/>
        </w:rPr>
        <w:t xml:space="preserve"> is slightly lower</w:t>
      </w:r>
      <w:r w:rsidR="00A44358" w:rsidRPr="00823F7D">
        <w:rPr>
          <w:lang w:val="en-US"/>
        </w:rPr>
        <w:t xml:space="preserve"> in the </w:t>
      </w:r>
      <w:r w:rsidR="008757CC" w:rsidRPr="00823F7D">
        <w:rPr>
          <w:lang w:val="en-US"/>
        </w:rPr>
        <w:t xml:space="preserve">presence of </w:t>
      </w:r>
      <w:r w:rsidR="00A44358" w:rsidRPr="00823F7D">
        <w:rPr>
          <w:lang w:val="en-US"/>
        </w:rPr>
        <w:t xml:space="preserve">LSHB </w:t>
      </w:r>
      <w:r w:rsidR="008757CC" w:rsidRPr="00823F7D">
        <w:rPr>
          <w:lang w:val="en-US"/>
        </w:rPr>
        <w:t xml:space="preserve">than in the </w:t>
      </w:r>
      <w:r w:rsidR="008757CC" w:rsidRPr="00823F7D">
        <w:rPr>
          <w:position w:val="-12"/>
          <w:lang w:val="en-US"/>
        </w:rPr>
        <w:object w:dxaOrig="1100" w:dyaOrig="360" w14:anchorId="2BF9C163">
          <v:shape id="_x0000_i1058" type="#_x0000_t75" style="width:57pt;height:18.75pt" o:ole="">
            <v:imagedata r:id="rId69" o:title=""/>
          </v:shape>
          <o:OLEObject Type="Embed" ProgID="Equation.DSMT4" ShapeID="_x0000_i1058" DrawAspect="Content" ObjectID="_1606681881" r:id="rId73"/>
        </w:object>
      </w:r>
      <w:r w:rsidR="008757CC" w:rsidRPr="00823F7D">
        <w:rPr>
          <w:lang w:val="en-US"/>
        </w:rPr>
        <w:t xml:space="preserve">case </w:t>
      </w:r>
      <w:r w:rsidR="00A44358" w:rsidRPr="00823F7D">
        <w:rPr>
          <w:lang w:val="en-US"/>
        </w:rPr>
        <w:t xml:space="preserve">(the difference is relatively small though so long as </w:t>
      </w:r>
      <w:r w:rsidR="00A44358" w:rsidRPr="00823F7D">
        <w:rPr>
          <w:i/>
          <w:lang w:val="en-US"/>
        </w:rPr>
        <w:t>α</w:t>
      </w:r>
      <w:r w:rsidR="00A44358" w:rsidRPr="00823F7D">
        <w:rPr>
          <w:i/>
          <w:vertAlign w:val="subscript"/>
          <w:lang w:val="en-US"/>
        </w:rPr>
        <w:t>i</w:t>
      </w:r>
      <w:r w:rsidR="00A44358" w:rsidRPr="00823F7D">
        <w:rPr>
          <w:lang w:val="en-US"/>
        </w:rPr>
        <w:t xml:space="preserve"> is small, and completely absent if α</w:t>
      </w:r>
      <w:r w:rsidR="00A44358" w:rsidRPr="00823F7D">
        <w:rPr>
          <w:vertAlign w:val="subscript"/>
          <w:lang w:val="en-US"/>
        </w:rPr>
        <w:t>i</w:t>
      </w:r>
      <w:r w:rsidR="00A44358" w:rsidRPr="00823F7D">
        <w:rPr>
          <w:lang w:val="en-US"/>
        </w:rPr>
        <w:t>=0</w:t>
      </w:r>
      <w:r w:rsidR="000B5C69" w:rsidRPr="00823F7D">
        <w:rPr>
          <w:lang w:val="en-US"/>
        </w:rPr>
        <w:t>, also shown in the figure for reference</w:t>
      </w:r>
      <w:r w:rsidR="00A44358" w:rsidRPr="00823F7D">
        <w:rPr>
          <w:lang w:val="en-US"/>
        </w:rPr>
        <w:t xml:space="preserve">), the value of </w:t>
      </w:r>
      <w:r w:rsidR="00A44358" w:rsidRPr="00823F7D">
        <w:rPr>
          <w:i/>
          <w:lang w:val="en-US"/>
        </w:rPr>
        <w:t>S</w:t>
      </w:r>
      <w:r w:rsidR="007F4092" w:rsidRPr="00823F7D">
        <w:rPr>
          <w:lang w:val="en-US"/>
        </w:rPr>
        <w:t>(</w:t>
      </w:r>
      <w:r w:rsidR="007F4092" w:rsidRPr="00823F7D">
        <w:rPr>
          <w:i/>
          <w:lang w:val="en-US"/>
        </w:rPr>
        <w:t>z</w:t>
      </w:r>
      <w:r w:rsidR="007F4092" w:rsidRPr="00823F7D">
        <w:rPr>
          <w:lang w:val="en-US"/>
        </w:rPr>
        <w:t>)</w:t>
      </w:r>
      <w:r w:rsidR="00A44358" w:rsidRPr="00823F7D">
        <w:rPr>
          <w:lang w:val="en-US"/>
        </w:rPr>
        <w:t xml:space="preserve"> in the </w:t>
      </w:r>
      <w:r w:rsidR="00A44358" w:rsidRPr="00823F7D">
        <w:rPr>
          <w:i/>
          <w:lang w:val="en-US"/>
        </w:rPr>
        <w:t>bulk</w:t>
      </w:r>
      <w:r w:rsidR="00A44358" w:rsidRPr="00823F7D">
        <w:rPr>
          <w:lang w:val="en-US"/>
        </w:rPr>
        <w:t xml:space="preserve"> of the </w:t>
      </w:r>
      <w:r w:rsidR="00BF2F4B" w:rsidRPr="00823F7D">
        <w:rPr>
          <w:lang w:val="en-US"/>
        </w:rPr>
        <w:t>laser is noticeably</w:t>
      </w:r>
      <w:r w:rsidR="008757CC" w:rsidRPr="00823F7D">
        <w:rPr>
          <w:lang w:val="en-US"/>
        </w:rPr>
        <w:t xml:space="preserve"> higher in the presence of LSHB than in its absence.</w:t>
      </w:r>
      <w:r w:rsidR="00A44358" w:rsidRPr="00823F7D">
        <w:rPr>
          <w:lang w:val="en-US"/>
        </w:rPr>
        <w:t xml:space="preserve">  </w:t>
      </w:r>
      <w:proofErr w:type="gramStart"/>
      <w:r w:rsidR="00A44358" w:rsidRPr="00823F7D">
        <w:rPr>
          <w:lang w:val="en-US"/>
        </w:rPr>
        <w:t>Thus</w:t>
      </w:r>
      <w:proofErr w:type="gramEnd"/>
      <w:r w:rsidR="00A44358" w:rsidRPr="00823F7D">
        <w:rPr>
          <w:lang w:val="en-US"/>
        </w:rPr>
        <w:t xml:space="preserve"> the average photon density </w:t>
      </w:r>
      <w:r w:rsidR="007F4092" w:rsidRPr="00823F7D">
        <w:rPr>
          <w:position w:val="-32"/>
          <w:lang w:val="en-US"/>
        </w:rPr>
        <w:object w:dxaOrig="1480" w:dyaOrig="740" w14:anchorId="648010D4">
          <v:shape id="_x0000_i1059" type="#_x0000_t75" style="width:76.5pt;height:39pt" o:ole="">
            <v:imagedata r:id="rId74" o:title=""/>
          </v:shape>
          <o:OLEObject Type="Embed" ProgID="Equation.DSMT4" ShapeID="_x0000_i1059" DrawAspect="Content" ObjectID="_1606681882" r:id="rId75"/>
        </w:object>
      </w:r>
      <w:r w:rsidR="007F4092" w:rsidRPr="00823F7D">
        <w:rPr>
          <w:lang w:val="en-US"/>
        </w:rPr>
        <w:t xml:space="preserve">, and thus the total number of photons absorbed in the cavity per unit time </w:t>
      </w:r>
      <w:r w:rsidR="007F4092" w:rsidRPr="00823F7D">
        <w:rPr>
          <w:position w:val="-30"/>
        </w:rPr>
        <w:object w:dxaOrig="1240" w:dyaOrig="680" w14:anchorId="44275E98">
          <v:shape id="_x0000_i1060" type="#_x0000_t75" style="width:62.25pt;height:33.75pt" o:ole="">
            <v:imagedata r:id="rId76" o:title=""/>
          </v:shape>
          <o:OLEObject Type="Embed" ProgID="Equation.DSMT4" ShapeID="_x0000_i1060" DrawAspect="Content" ObjectID="_1606681883" r:id="rId77"/>
        </w:object>
      </w:r>
      <w:r w:rsidR="00C072C4" w:rsidRPr="00823F7D">
        <w:rPr>
          <w:lang w:val="en-GB"/>
        </w:rPr>
        <w:t xml:space="preserve">, are increased in the presence of LSHB compared to the approximation of a longitudinally constant </w:t>
      </w:r>
      <w:r w:rsidR="00C072C4" w:rsidRPr="00823F7D">
        <w:rPr>
          <w:i/>
          <w:lang w:val="en-GB"/>
        </w:rPr>
        <w:t>N</w:t>
      </w:r>
      <w:r w:rsidR="00C072C4" w:rsidRPr="00823F7D">
        <w:rPr>
          <w:lang w:val="en-GB"/>
        </w:rPr>
        <w:t xml:space="preserve"> (no LSHB). </w:t>
      </w:r>
      <w:r w:rsidR="008757CC" w:rsidRPr="00823F7D">
        <w:rPr>
          <w:lang w:val="en-GB"/>
        </w:rPr>
        <w:t xml:space="preserve"> </w:t>
      </w:r>
      <w:r w:rsidR="00BF2F4B" w:rsidRPr="00823F7D">
        <w:rPr>
          <w:lang w:val="en-GB"/>
        </w:rPr>
        <w:t xml:space="preserve">With this </w:t>
      </w:r>
      <w:r w:rsidR="009904F3" w:rsidRPr="00823F7D">
        <w:rPr>
          <w:lang w:val="en-GB"/>
        </w:rPr>
        <w:t xml:space="preserve">picture </w:t>
      </w:r>
      <w:r w:rsidR="00BF2F4B" w:rsidRPr="00823F7D">
        <w:rPr>
          <w:lang w:val="en-GB"/>
        </w:rPr>
        <w:t>in mind, it is</w:t>
      </w:r>
      <w:r w:rsidR="00BF2F4B" w:rsidRPr="00823F7D">
        <w:rPr>
          <w:lang w:val="en-US"/>
        </w:rPr>
        <w:t xml:space="preserve"> </w:t>
      </w:r>
      <w:r w:rsidR="00F439C6" w:rsidRPr="00823F7D">
        <w:rPr>
          <w:lang w:val="en-GB"/>
        </w:rPr>
        <w:t>convenient to</w:t>
      </w:r>
      <w:r w:rsidR="009904F3" w:rsidRPr="00823F7D">
        <w:rPr>
          <w:lang w:val="en-GB"/>
        </w:rPr>
        <w:t xml:space="preserve"> describe the reduction of </w:t>
      </w:r>
      <w:r w:rsidR="009904F3" w:rsidRPr="00823F7D">
        <w:rPr>
          <w:i/>
          <w:lang w:val="en-GB"/>
        </w:rPr>
        <w:sym w:font="Symbol" w:char="F068"/>
      </w:r>
      <w:r w:rsidR="009904F3" w:rsidRPr="00823F7D">
        <w:rPr>
          <w:i/>
          <w:vertAlign w:val="subscript"/>
          <w:lang w:val="en-GB"/>
        </w:rPr>
        <w:t>out</w:t>
      </w:r>
      <w:r w:rsidR="009904F3" w:rsidRPr="00823F7D">
        <w:rPr>
          <w:lang w:val="en-GB"/>
        </w:rPr>
        <w:t xml:space="preserve"> by LSHB in the heuristic form</w:t>
      </w:r>
    </w:p>
    <w:tbl>
      <w:tblPr>
        <w:tblW w:w="9146" w:type="dxa"/>
        <w:tblInd w:w="108" w:type="dxa"/>
        <w:tblLayout w:type="fixed"/>
        <w:tblLook w:val="0000" w:firstRow="0" w:lastRow="0" w:firstColumn="0" w:lastColumn="0" w:noHBand="0" w:noVBand="0"/>
      </w:tblPr>
      <w:tblGrid>
        <w:gridCol w:w="8433"/>
        <w:gridCol w:w="713"/>
      </w:tblGrid>
      <w:tr w:rsidR="003D7D83" w:rsidRPr="00823F7D" w14:paraId="51452586" w14:textId="77777777" w:rsidTr="003D7D83">
        <w:trPr>
          <w:trHeight w:val="333"/>
        </w:trPr>
        <w:tc>
          <w:tcPr>
            <w:tcW w:w="8433" w:type="dxa"/>
          </w:tcPr>
          <w:p w14:paraId="073E2B52" w14:textId="230FEFB1" w:rsidR="003D7D83" w:rsidRPr="00823F7D" w:rsidRDefault="003D7D83" w:rsidP="003D7D83">
            <w:pPr>
              <w:tabs>
                <w:tab w:val="left" w:pos="3261"/>
                <w:tab w:val="left" w:pos="5400"/>
              </w:tabs>
              <w:spacing w:before="120" w:line="480" w:lineRule="auto"/>
              <w:jc w:val="center"/>
              <w:rPr>
                <w:i/>
                <w:iCs/>
                <w:vertAlign w:val="subscript"/>
              </w:rPr>
            </w:pPr>
            <w:r w:rsidRPr="00823F7D">
              <w:rPr>
                <w:position w:val="-30"/>
              </w:rPr>
              <w:object w:dxaOrig="4220" w:dyaOrig="720" w14:anchorId="2B4B6A6A">
                <v:shape id="_x0000_i1061" type="#_x0000_t75" style="width:210pt;height:36.75pt" o:ole="">
                  <v:imagedata r:id="rId78" o:title=""/>
                </v:shape>
                <o:OLEObject Type="Embed" ProgID="Equation.DSMT4" ShapeID="_x0000_i1061" DrawAspect="Content" ObjectID="_1606681884" r:id="rId79"/>
              </w:object>
            </w:r>
          </w:p>
        </w:tc>
        <w:tc>
          <w:tcPr>
            <w:tcW w:w="713" w:type="dxa"/>
          </w:tcPr>
          <w:p w14:paraId="77108ED9" w14:textId="56A9FE48" w:rsidR="003D7D83" w:rsidRPr="00823F7D" w:rsidRDefault="003D7D83" w:rsidP="003D7D83">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7" w:name="_Ref528941274"/>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Pr="00823F7D">
              <w:rPr>
                <w:rFonts w:eastAsia="SimSun"/>
                <w:b w:val="0"/>
                <w:noProof/>
                <w:sz w:val="24"/>
                <w:szCs w:val="24"/>
                <w:lang w:val="en-GB" w:eastAsia="zh-CN"/>
              </w:rPr>
              <w:t>11</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7"/>
          </w:p>
        </w:tc>
      </w:tr>
    </w:tbl>
    <w:p w14:paraId="41F20142" w14:textId="77777777" w:rsidR="003D7D83" w:rsidRPr="00823F7D" w:rsidRDefault="003D7D83" w:rsidP="00F93160">
      <w:pPr>
        <w:tabs>
          <w:tab w:val="left" w:pos="8820"/>
        </w:tabs>
        <w:autoSpaceDE w:val="0"/>
        <w:autoSpaceDN w:val="0"/>
        <w:adjustRightInd w:val="0"/>
        <w:spacing w:line="480" w:lineRule="auto"/>
        <w:jc w:val="both"/>
        <w:rPr>
          <w:lang w:val="en-GB"/>
        </w:rPr>
      </w:pPr>
    </w:p>
    <w:p w14:paraId="1E526CE0" w14:textId="49678161" w:rsidR="00734759" w:rsidRPr="00823F7D" w:rsidRDefault="009904F3" w:rsidP="00F93160">
      <w:pPr>
        <w:tabs>
          <w:tab w:val="left" w:pos="8820"/>
        </w:tabs>
        <w:autoSpaceDE w:val="0"/>
        <w:autoSpaceDN w:val="0"/>
        <w:adjustRightInd w:val="0"/>
        <w:spacing w:line="480" w:lineRule="auto"/>
        <w:jc w:val="both"/>
        <w:rPr>
          <w:lang w:val="en-GB"/>
        </w:rPr>
      </w:pPr>
      <w:r w:rsidRPr="00823F7D">
        <w:rPr>
          <w:lang w:val="en-GB"/>
        </w:rPr>
        <w:t>The</w:t>
      </w:r>
      <w:r w:rsidR="00734759" w:rsidRPr="00823F7D">
        <w:rPr>
          <w:lang w:val="en-GB"/>
        </w:rPr>
        <w:t xml:space="preserve"> dimensionless </w:t>
      </w:r>
      <w:r w:rsidR="00A33913" w:rsidRPr="00823F7D">
        <w:rPr>
          <w:lang w:val="en-GB"/>
        </w:rPr>
        <w:t xml:space="preserve">“LSHB </w:t>
      </w:r>
      <w:r w:rsidR="00734759" w:rsidRPr="00823F7D">
        <w:rPr>
          <w:lang w:val="en-GB"/>
        </w:rPr>
        <w:t>factor</w:t>
      </w:r>
      <w:r w:rsidR="00A33913" w:rsidRPr="00823F7D">
        <w:rPr>
          <w:lang w:val="en-GB"/>
        </w:rPr>
        <w:t>”</w:t>
      </w:r>
      <w:r w:rsidR="00734759" w:rsidRPr="00823F7D">
        <w:rPr>
          <w:lang w:val="en-GB"/>
        </w:rPr>
        <w:t xml:space="preserve"> </w:t>
      </w:r>
      <w:r w:rsidR="00C072C4" w:rsidRPr="00823F7D">
        <w:rPr>
          <w:position w:val="-12"/>
        </w:rPr>
        <w:object w:dxaOrig="1120" w:dyaOrig="380" w14:anchorId="4F289B85">
          <v:shape id="_x0000_i1062" type="#_x0000_t75" style="width:56.25pt;height:19.5pt" o:ole="">
            <v:imagedata r:id="rId80" o:title=""/>
          </v:shape>
          <o:OLEObject Type="Embed" ProgID="Equation.DSMT4" ShapeID="_x0000_i1062" DrawAspect="Content" ObjectID="_1606681885" r:id="rId81"/>
        </w:object>
      </w:r>
      <w:r w:rsidR="00734759" w:rsidRPr="00823F7D">
        <w:rPr>
          <w:lang w:val="en-GB"/>
        </w:rPr>
        <w:t xml:space="preserve"> </w:t>
      </w:r>
      <w:r w:rsidRPr="00823F7D">
        <w:rPr>
          <w:lang w:val="en-GB"/>
        </w:rPr>
        <w:t>can</w:t>
      </w:r>
      <w:r w:rsidR="00A1655A" w:rsidRPr="00823F7D">
        <w:rPr>
          <w:lang w:val="en-GB"/>
        </w:rPr>
        <w:t xml:space="preserve"> thus</w:t>
      </w:r>
      <w:r w:rsidRPr="00823F7D">
        <w:rPr>
          <w:lang w:val="en-GB"/>
        </w:rPr>
        <w:t xml:space="preserve"> be interpreted either as effective </w:t>
      </w:r>
      <w:r w:rsidRPr="00823F7D">
        <w:rPr>
          <w:i/>
          <w:lang w:val="en-GB"/>
        </w:rPr>
        <w:t xml:space="preserve">enhancement </w:t>
      </w:r>
      <w:r w:rsidRPr="00823F7D">
        <w:rPr>
          <w:lang w:val="en-GB"/>
        </w:rPr>
        <w:t xml:space="preserve">of the internal loss in the laser cavity </w:t>
      </w:r>
      <w:r w:rsidRPr="00823F7D">
        <w:rPr>
          <w:lang w:val="en-US"/>
        </w:rPr>
        <w:t>[</w:t>
      </w:r>
      <w:r w:rsidRPr="00823F7D">
        <w:rPr>
          <w:lang w:val="en-US"/>
        </w:rPr>
        <w:fldChar w:fldCharType="begin"/>
      </w:r>
      <w:r w:rsidRPr="00823F7D">
        <w:rPr>
          <w:lang w:val="en-US"/>
        </w:rPr>
        <w:instrText xml:space="preserve"> REF _Ref521502108 \r \h  \* MERGEFORMAT </w:instrText>
      </w:r>
      <w:r w:rsidRPr="00823F7D">
        <w:rPr>
          <w:lang w:val="en-US"/>
        </w:rPr>
      </w:r>
      <w:r w:rsidRPr="00823F7D">
        <w:rPr>
          <w:lang w:val="en-US"/>
        </w:rPr>
        <w:fldChar w:fldCharType="separate"/>
      </w:r>
      <w:r w:rsidR="003D7D83" w:rsidRPr="00823F7D">
        <w:rPr>
          <w:lang w:val="en-US"/>
        </w:rPr>
        <w:t>16</w:t>
      </w:r>
      <w:r w:rsidRPr="00823F7D">
        <w:rPr>
          <w:lang w:val="en-US"/>
        </w:rPr>
        <w:fldChar w:fldCharType="end"/>
      </w:r>
      <w:r w:rsidRPr="00823F7D">
        <w:rPr>
          <w:lang w:val="en-US"/>
        </w:rPr>
        <w:t>],[</w:t>
      </w:r>
      <w:r w:rsidRPr="00823F7D">
        <w:rPr>
          <w:lang w:val="en-US"/>
        </w:rPr>
        <w:fldChar w:fldCharType="begin"/>
      </w:r>
      <w:r w:rsidRPr="00823F7D">
        <w:rPr>
          <w:lang w:val="en-US"/>
        </w:rPr>
        <w:instrText xml:space="preserve"> REF _Ref521502115 \r \h  \* MERGEFORMAT </w:instrText>
      </w:r>
      <w:r w:rsidRPr="00823F7D">
        <w:rPr>
          <w:lang w:val="en-US"/>
        </w:rPr>
      </w:r>
      <w:r w:rsidRPr="00823F7D">
        <w:rPr>
          <w:lang w:val="en-US"/>
        </w:rPr>
        <w:fldChar w:fldCharType="separate"/>
      </w:r>
      <w:r w:rsidR="003D7D83" w:rsidRPr="00823F7D">
        <w:rPr>
          <w:lang w:val="en-US"/>
        </w:rPr>
        <w:t>17</w:t>
      </w:r>
      <w:r w:rsidRPr="00823F7D">
        <w:rPr>
          <w:lang w:val="en-US"/>
        </w:rPr>
        <w:fldChar w:fldCharType="end"/>
      </w:r>
      <w:r w:rsidRPr="00823F7D">
        <w:rPr>
          <w:lang w:val="en-US"/>
        </w:rPr>
        <w:t>]</w:t>
      </w:r>
      <w:r w:rsidRPr="00823F7D">
        <w:rPr>
          <w:lang w:val="en-GB"/>
        </w:rPr>
        <w:t xml:space="preserve"> (</w:t>
      </w:r>
      <w:r w:rsidR="00A1655A" w:rsidRPr="00823F7D">
        <w:rPr>
          <w:lang w:val="en-GB"/>
        </w:rPr>
        <w:t xml:space="preserve">seeing that </w:t>
      </w:r>
      <w:r w:rsidRPr="00823F7D">
        <w:rPr>
          <w:lang w:val="en-GB"/>
        </w:rPr>
        <w:t xml:space="preserve">at a given current, more photons per unit time are absorbed in the cavity with LSHB </w:t>
      </w:r>
      <w:r w:rsidR="00A33913" w:rsidRPr="00823F7D">
        <w:rPr>
          <w:lang w:val="en-GB"/>
        </w:rPr>
        <w:t xml:space="preserve">taken into account </w:t>
      </w:r>
      <w:r w:rsidRPr="00823F7D">
        <w:rPr>
          <w:lang w:val="en-GB"/>
        </w:rPr>
        <w:t xml:space="preserve">than neglecting </w:t>
      </w:r>
      <w:r w:rsidRPr="00823F7D">
        <w:rPr>
          <w:lang w:val="en-GB"/>
        </w:rPr>
        <w:lastRenderedPageBreak/>
        <w:t xml:space="preserve">it) or, alternatively, as effective </w:t>
      </w:r>
      <w:r w:rsidRPr="00823F7D">
        <w:rPr>
          <w:i/>
          <w:lang w:val="en-GB"/>
        </w:rPr>
        <w:t>reduction</w:t>
      </w:r>
      <w:r w:rsidRPr="00823F7D">
        <w:rPr>
          <w:lang w:val="en-GB"/>
        </w:rPr>
        <w:t xml:space="preserve"> in the output losses  (</w:t>
      </w:r>
      <w:r w:rsidR="00A1655A" w:rsidRPr="00823F7D">
        <w:rPr>
          <w:lang w:val="en-GB"/>
        </w:rPr>
        <w:t xml:space="preserve">since </w:t>
      </w:r>
      <w:r w:rsidRPr="00823F7D">
        <w:rPr>
          <w:lang w:val="en-GB"/>
        </w:rPr>
        <w:t xml:space="preserve">in a calculation taking into account LSHB, a smaller fraction of the average internal </w:t>
      </w:r>
      <w:r w:rsidR="007453CC" w:rsidRPr="00823F7D">
        <w:rPr>
          <w:lang w:val="en-GB"/>
        </w:rPr>
        <w:t>photon density</w:t>
      </w:r>
      <w:r w:rsidR="00AD3344" w:rsidRPr="00823F7D">
        <w:rPr>
          <w:lang w:val="en-GB"/>
        </w:rPr>
        <w:t>, or total photon number,</w:t>
      </w:r>
      <w:r w:rsidRPr="00823F7D">
        <w:rPr>
          <w:lang w:val="en-GB"/>
        </w:rPr>
        <w:t xml:space="preserve"> leaves the cavity than when LSHB is neglected). </w:t>
      </w:r>
      <w:r w:rsidR="00A33913" w:rsidRPr="00823F7D">
        <w:rPr>
          <w:lang w:val="en-GB"/>
        </w:rPr>
        <w:t xml:space="preserve">  </w:t>
      </w:r>
      <w:r w:rsidRPr="00823F7D">
        <w:rPr>
          <w:lang w:val="en-GB"/>
        </w:rPr>
        <w:t xml:space="preserve">The value of </w:t>
      </w:r>
      <w:r w:rsidRPr="00823F7D">
        <w:rPr>
          <w:position w:val="-12"/>
        </w:rPr>
        <w:object w:dxaOrig="800" w:dyaOrig="380" w14:anchorId="51B1A375">
          <v:shape id="_x0000_i1063" type="#_x0000_t75" style="width:40.5pt;height:19.5pt" o:ole="">
            <v:imagedata r:id="rId82" o:title=""/>
          </v:shape>
          <o:OLEObject Type="Embed" ProgID="Equation.DSMT4" ShapeID="_x0000_i1063" DrawAspect="Content" ObjectID="_1606681886" r:id="rId83"/>
        </w:object>
      </w:r>
      <w:r w:rsidR="00734759" w:rsidRPr="00823F7D">
        <w:rPr>
          <w:lang w:val="en-GB"/>
        </w:rPr>
        <w:t>depends on current and also on the parameters of the laser structure</w:t>
      </w:r>
      <w:r w:rsidRPr="00823F7D">
        <w:rPr>
          <w:lang w:val="en-GB"/>
        </w:rPr>
        <w:t xml:space="preserve"> and </w:t>
      </w:r>
      <w:r w:rsidR="00734759" w:rsidRPr="00823F7D">
        <w:rPr>
          <w:lang w:val="en-GB"/>
        </w:rPr>
        <w:t>will be discussed in more details below.</w:t>
      </w:r>
    </w:p>
    <w:p w14:paraId="1FEC76DD" w14:textId="77777777" w:rsidR="00734759" w:rsidRPr="00823F7D" w:rsidRDefault="00734759" w:rsidP="00F93160">
      <w:pPr>
        <w:tabs>
          <w:tab w:val="left" w:pos="8820"/>
        </w:tabs>
        <w:autoSpaceDE w:val="0"/>
        <w:autoSpaceDN w:val="0"/>
        <w:adjustRightInd w:val="0"/>
        <w:spacing w:line="480" w:lineRule="auto"/>
        <w:jc w:val="both"/>
        <w:rPr>
          <w:lang w:val="en-GB"/>
        </w:rPr>
      </w:pPr>
    </w:p>
    <w:p w14:paraId="10800682" w14:textId="03B07F32" w:rsidR="00DE6AB6" w:rsidRPr="00823F7D" w:rsidRDefault="00DD5B9A" w:rsidP="00F93160">
      <w:pPr>
        <w:tabs>
          <w:tab w:val="left" w:pos="8820"/>
        </w:tabs>
        <w:autoSpaceDE w:val="0"/>
        <w:autoSpaceDN w:val="0"/>
        <w:adjustRightInd w:val="0"/>
        <w:spacing w:line="480" w:lineRule="auto"/>
        <w:jc w:val="both"/>
        <w:rPr>
          <w:lang w:val="en-GB"/>
        </w:rPr>
      </w:pPr>
      <w:r w:rsidRPr="00823F7D">
        <w:rPr>
          <w:lang w:val="en-GB"/>
        </w:rPr>
        <w:t>Th</w:t>
      </w:r>
      <w:r w:rsidR="005B05E2" w:rsidRPr="00823F7D">
        <w:rPr>
          <w:lang w:val="en-GB"/>
        </w:rPr>
        <w:t>e</w:t>
      </w:r>
      <w:r w:rsidRPr="00823F7D">
        <w:rPr>
          <w:lang w:val="en-GB"/>
        </w:rPr>
        <w:t xml:space="preserve"> </w:t>
      </w:r>
      <w:r w:rsidR="005B05E2" w:rsidRPr="00823F7D">
        <w:rPr>
          <w:lang w:val="en-GB"/>
        </w:rPr>
        <w:t xml:space="preserve">variation of </w:t>
      </w:r>
      <w:r w:rsidRPr="00823F7D">
        <w:rPr>
          <w:lang w:val="en-GB"/>
        </w:rPr>
        <w:t xml:space="preserve">carrier density profile </w:t>
      </w:r>
      <w:r w:rsidR="005B05E2" w:rsidRPr="00823F7D">
        <w:rPr>
          <w:lang w:val="en-GB"/>
        </w:rPr>
        <w:t>with current described above</w:t>
      </w:r>
      <w:r w:rsidRPr="00823F7D">
        <w:rPr>
          <w:lang w:val="en-GB"/>
        </w:rPr>
        <w:t xml:space="preserve"> </w:t>
      </w:r>
      <w:r w:rsidR="00007D89" w:rsidRPr="00823F7D">
        <w:rPr>
          <w:lang w:val="en-GB"/>
        </w:rPr>
        <w:t>(</w:t>
      </w:r>
      <w:r w:rsidR="000E35E1" w:rsidRPr="00823F7D">
        <w:rPr>
          <w:lang w:val="en-GB"/>
        </w:rPr>
        <w:t xml:space="preserve">significant </w:t>
      </w:r>
      <w:r w:rsidR="00007D89" w:rsidRPr="00823F7D">
        <w:rPr>
          <w:lang w:val="en-GB"/>
        </w:rPr>
        <w:t>variation at low currents with subsequent stabilisation</w:t>
      </w:r>
      <w:r w:rsidR="000E35E1" w:rsidRPr="00823F7D">
        <w:rPr>
          <w:lang w:val="en-GB"/>
        </w:rPr>
        <w:t xml:space="preserve"> at higher currents</w:t>
      </w:r>
      <w:r w:rsidR="00007D89" w:rsidRPr="00823F7D">
        <w:rPr>
          <w:lang w:val="en-GB"/>
        </w:rPr>
        <w:t>)</w:t>
      </w:r>
      <w:r w:rsidRPr="00823F7D">
        <w:rPr>
          <w:lang w:val="en-GB"/>
        </w:rPr>
        <w:t xml:space="preserve"> </w:t>
      </w:r>
      <w:r w:rsidR="00F6786D" w:rsidRPr="00823F7D">
        <w:rPr>
          <w:lang w:val="en-GB"/>
        </w:rPr>
        <w:t>determines</w:t>
      </w:r>
      <w:r w:rsidRPr="00823F7D">
        <w:rPr>
          <w:lang w:val="en-GB"/>
        </w:rPr>
        <w:t xml:space="preserve"> the current dependence of both the effective threshold current</w:t>
      </w:r>
      <w:r w:rsidR="00007D89" w:rsidRPr="00823F7D">
        <w:rPr>
          <w:lang w:val="en-GB"/>
        </w:rPr>
        <w:t xml:space="preserve"> </w:t>
      </w:r>
      <w:r w:rsidR="00007D89" w:rsidRPr="00823F7D">
        <w:rPr>
          <w:position w:val="-12"/>
        </w:rPr>
        <w:object w:dxaOrig="580" w:dyaOrig="380" w14:anchorId="655EBBB6">
          <v:shape id="_x0000_i1064" type="#_x0000_t75" style="width:29.25pt;height:19.5pt" o:ole="">
            <v:imagedata r:id="rId56" o:title=""/>
          </v:shape>
          <o:OLEObject Type="Embed" ProgID="Equation.DSMT4" ShapeID="_x0000_i1064" DrawAspect="Content" ObjectID="_1606681887" r:id="rId84"/>
        </w:object>
      </w:r>
      <w:r w:rsidRPr="00823F7D">
        <w:rPr>
          <w:lang w:val="en-GB"/>
        </w:rPr>
        <w:t xml:space="preserve"> and the</w:t>
      </w:r>
      <w:r w:rsidR="00A33913" w:rsidRPr="00823F7D">
        <w:rPr>
          <w:lang w:val="en-GB"/>
        </w:rPr>
        <w:t xml:space="preserve"> </w:t>
      </w:r>
      <w:r w:rsidRPr="00823F7D">
        <w:rPr>
          <w:lang w:val="en-GB"/>
        </w:rPr>
        <w:t>factor</w:t>
      </w:r>
      <w:r w:rsidR="00C072C4" w:rsidRPr="00823F7D">
        <w:rPr>
          <w:position w:val="-12"/>
        </w:rPr>
        <w:object w:dxaOrig="800" w:dyaOrig="380" w14:anchorId="7E541180">
          <v:shape id="_x0000_i1065" type="#_x0000_t75" style="width:40.15pt;height:19.5pt" o:ole="">
            <v:imagedata r:id="rId85" o:title=""/>
          </v:shape>
          <o:OLEObject Type="Embed" ProgID="Equation.DSMT4" ShapeID="_x0000_i1065" DrawAspect="Content" ObjectID="_1606681888" r:id="rId86"/>
        </w:object>
      </w:r>
      <w:r w:rsidR="00007D89" w:rsidRPr="00823F7D">
        <w:rPr>
          <w:lang w:val="en-GB"/>
        </w:rPr>
        <w:t xml:space="preserve">.  </w:t>
      </w:r>
      <w:r w:rsidR="00DE6AB6" w:rsidRPr="00823F7D">
        <w:rPr>
          <w:lang w:val="en-GB"/>
        </w:rPr>
        <w:t xml:space="preserve">We </w:t>
      </w:r>
      <w:r w:rsidR="00007D89" w:rsidRPr="00823F7D">
        <w:rPr>
          <w:lang w:val="en-GB"/>
        </w:rPr>
        <w:t xml:space="preserve">first </w:t>
      </w:r>
      <w:r w:rsidR="00DE6AB6" w:rsidRPr="00823F7D">
        <w:rPr>
          <w:lang w:val="en-GB"/>
        </w:rPr>
        <w:t>quantify the fir</w:t>
      </w:r>
      <w:r w:rsidR="000E35E1" w:rsidRPr="00823F7D">
        <w:rPr>
          <w:lang w:val="en-GB"/>
        </w:rPr>
        <w:t xml:space="preserve">st effect, the increase in the </w:t>
      </w:r>
      <w:r w:rsidR="00DE6AB6" w:rsidRPr="00823F7D">
        <w:rPr>
          <w:lang w:val="en-GB"/>
        </w:rPr>
        <w:t xml:space="preserve">effective threshold with current. </w:t>
      </w:r>
      <w:r w:rsidR="00007D89" w:rsidRPr="00823F7D">
        <w:rPr>
          <w:lang w:val="en-GB"/>
        </w:rPr>
        <w:t xml:space="preserve"> This is shown in Figure 3, with the effective threshold current </w:t>
      </w:r>
      <w:r w:rsidR="000E35E1" w:rsidRPr="00823F7D">
        <w:rPr>
          <w:lang w:val="en-GB"/>
        </w:rPr>
        <w:t xml:space="preserve">evaluated using </w:t>
      </w:r>
      <w:r w:rsidR="000E35E1" w:rsidRPr="00823F7D">
        <w:rPr>
          <w:lang w:val="en-GB"/>
        </w:rPr>
        <w:fldChar w:fldCharType="begin"/>
      </w:r>
      <w:r w:rsidR="000E35E1" w:rsidRPr="00823F7D">
        <w:rPr>
          <w:lang w:val="en-GB"/>
        </w:rPr>
        <w:instrText xml:space="preserve"> REF _Ref521494069 \h  \* MERGEFORMAT </w:instrText>
      </w:r>
      <w:r w:rsidR="000E35E1" w:rsidRPr="00823F7D">
        <w:rPr>
          <w:lang w:val="en-GB"/>
        </w:rPr>
      </w:r>
      <w:r w:rsidR="000E35E1"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10</w:t>
      </w:r>
      <w:r w:rsidR="003D7D83" w:rsidRPr="00823F7D">
        <w:rPr>
          <w:rFonts w:eastAsia="SimSun"/>
          <w:lang w:val="en-GB" w:eastAsia="zh-CN"/>
        </w:rPr>
        <w:t>)</w:t>
      </w:r>
      <w:r w:rsidR="000E35E1" w:rsidRPr="00823F7D">
        <w:rPr>
          <w:lang w:val="en-GB"/>
        </w:rPr>
        <w:fldChar w:fldCharType="end"/>
      </w:r>
      <w:r w:rsidR="000E35E1" w:rsidRPr="00823F7D">
        <w:rPr>
          <w:lang w:val="en-GB"/>
        </w:rPr>
        <w:t>,</w:t>
      </w:r>
    </w:p>
    <w:p w14:paraId="1A8675BB" w14:textId="2A549049" w:rsidR="00007D89" w:rsidRPr="00823F7D" w:rsidRDefault="00140EBA" w:rsidP="00FB337D">
      <w:pPr>
        <w:tabs>
          <w:tab w:val="left" w:pos="8820"/>
        </w:tabs>
        <w:autoSpaceDE w:val="0"/>
        <w:autoSpaceDN w:val="0"/>
        <w:adjustRightInd w:val="0"/>
        <w:spacing w:line="480" w:lineRule="auto"/>
        <w:jc w:val="center"/>
      </w:pPr>
      <w:r w:rsidRPr="00823F7D">
        <w:object w:dxaOrig="4898" w:dyaOrig="3425" w14:anchorId="0A414B25">
          <v:shape id="_x0000_i1066" type="#_x0000_t75" style="width:309pt;height:214.9pt" o:ole="">
            <v:imagedata r:id="rId87" o:title=""/>
          </v:shape>
          <o:OLEObject Type="Embed" ProgID="Origin50.Graph" ShapeID="_x0000_i1066" DrawAspect="Content" ObjectID="_1606681889" r:id="rId88"/>
        </w:object>
      </w:r>
    </w:p>
    <w:p w14:paraId="77380210" w14:textId="77777777" w:rsidR="00D030D6" w:rsidRPr="00823F7D" w:rsidRDefault="00301116" w:rsidP="00FB337D">
      <w:pPr>
        <w:tabs>
          <w:tab w:val="left" w:pos="8820"/>
        </w:tabs>
        <w:autoSpaceDE w:val="0"/>
        <w:autoSpaceDN w:val="0"/>
        <w:adjustRightInd w:val="0"/>
        <w:spacing w:line="480" w:lineRule="auto"/>
        <w:jc w:val="center"/>
        <w:rPr>
          <w:sz w:val="22"/>
          <w:lang w:val="en-GB"/>
        </w:rPr>
      </w:pPr>
      <w:r w:rsidRPr="00823F7D">
        <w:rPr>
          <w:sz w:val="22"/>
          <w:lang w:val="en-GB"/>
        </w:rPr>
        <w:t xml:space="preserve">Figure 3. </w:t>
      </w:r>
      <w:r w:rsidR="00FB337D" w:rsidRPr="00823F7D">
        <w:rPr>
          <w:sz w:val="22"/>
          <w:lang w:val="en-GB"/>
        </w:rPr>
        <w:t>Effective threshold current</w:t>
      </w:r>
      <w:r w:rsidR="0083153E" w:rsidRPr="00823F7D">
        <w:rPr>
          <w:sz w:val="22"/>
          <w:lang w:val="en-GB"/>
        </w:rPr>
        <w:t xml:space="preserve"> increase over the</w:t>
      </w:r>
      <w:r w:rsidR="00FB337D" w:rsidRPr="00823F7D">
        <w:rPr>
          <w:sz w:val="22"/>
          <w:lang w:val="en-GB"/>
        </w:rPr>
        <w:t xml:space="preserve"> actual threshold current, as function of cu</w:t>
      </w:r>
      <w:r w:rsidR="0083153E" w:rsidRPr="00823F7D">
        <w:rPr>
          <w:sz w:val="22"/>
          <w:lang w:val="en-GB"/>
        </w:rPr>
        <w:t>rrent for the laser parameters as in Figure</w:t>
      </w:r>
      <w:r w:rsidR="00D030D6" w:rsidRPr="00823F7D">
        <w:rPr>
          <w:sz w:val="22"/>
          <w:lang w:val="en-GB"/>
        </w:rPr>
        <w:t>s</w:t>
      </w:r>
      <w:r w:rsidR="0083153E" w:rsidRPr="00823F7D">
        <w:rPr>
          <w:sz w:val="22"/>
          <w:lang w:val="en-GB"/>
        </w:rPr>
        <w:t xml:space="preserve"> 1</w:t>
      </w:r>
      <w:r w:rsidR="00D030D6" w:rsidRPr="00823F7D">
        <w:rPr>
          <w:sz w:val="22"/>
          <w:lang w:val="en-GB"/>
        </w:rPr>
        <w:t>-2. 1,1’ -</w:t>
      </w:r>
      <w:r w:rsidR="00D030D6" w:rsidRPr="00823F7D">
        <w:rPr>
          <w:sz w:val="22"/>
          <w:lang w:val="el-GR"/>
        </w:rPr>
        <w:t>α</w:t>
      </w:r>
      <w:r w:rsidR="00D030D6" w:rsidRPr="00823F7D">
        <w:rPr>
          <w:sz w:val="22"/>
          <w:vertAlign w:val="subscript"/>
          <w:lang w:val="el-GR"/>
        </w:rPr>
        <w:t>ι</w:t>
      </w:r>
      <w:r w:rsidR="00D030D6" w:rsidRPr="00823F7D">
        <w:rPr>
          <w:sz w:val="22"/>
          <w:lang w:val="en-GB"/>
        </w:rPr>
        <w:t>=5 cm</w:t>
      </w:r>
      <w:r w:rsidR="00D030D6" w:rsidRPr="00823F7D">
        <w:rPr>
          <w:sz w:val="22"/>
          <w:vertAlign w:val="superscript"/>
          <w:lang w:val="en-GB"/>
        </w:rPr>
        <w:t>-1</w:t>
      </w:r>
      <w:r w:rsidR="00D030D6" w:rsidRPr="00823F7D">
        <w:rPr>
          <w:sz w:val="22"/>
          <w:lang w:val="en-GB"/>
        </w:rPr>
        <w:t xml:space="preserve">; 2,2’ - </w:t>
      </w:r>
      <w:r w:rsidR="00D030D6" w:rsidRPr="00823F7D">
        <w:rPr>
          <w:sz w:val="22"/>
          <w:lang w:val="el-GR"/>
        </w:rPr>
        <w:t>α</w:t>
      </w:r>
      <w:r w:rsidR="00D030D6" w:rsidRPr="00823F7D">
        <w:rPr>
          <w:sz w:val="22"/>
          <w:vertAlign w:val="subscript"/>
          <w:lang w:val="el-GR"/>
        </w:rPr>
        <w:t>ι</w:t>
      </w:r>
      <w:r w:rsidR="00D030D6" w:rsidRPr="00823F7D">
        <w:rPr>
          <w:sz w:val="22"/>
          <w:lang w:val="en-GB"/>
        </w:rPr>
        <w:t>=1.5 cm</w:t>
      </w:r>
      <w:r w:rsidR="00D030D6" w:rsidRPr="00823F7D">
        <w:rPr>
          <w:sz w:val="22"/>
          <w:vertAlign w:val="superscript"/>
          <w:lang w:val="en-GB"/>
        </w:rPr>
        <w:t>-1</w:t>
      </w:r>
      <w:r w:rsidR="00D030D6" w:rsidRPr="00823F7D">
        <w:rPr>
          <w:sz w:val="22"/>
          <w:lang w:val="en-GB"/>
        </w:rPr>
        <w:t xml:space="preserve">; 3,3’ - </w:t>
      </w:r>
      <w:r w:rsidR="00D030D6" w:rsidRPr="00823F7D">
        <w:rPr>
          <w:sz w:val="22"/>
          <w:lang w:val="el-GR"/>
        </w:rPr>
        <w:t>α</w:t>
      </w:r>
      <w:r w:rsidR="00D030D6" w:rsidRPr="00823F7D">
        <w:rPr>
          <w:sz w:val="22"/>
          <w:vertAlign w:val="subscript"/>
          <w:lang w:val="el-GR"/>
        </w:rPr>
        <w:t>ι</w:t>
      </w:r>
      <w:r w:rsidR="00D030D6" w:rsidRPr="00823F7D">
        <w:rPr>
          <w:sz w:val="22"/>
          <w:lang w:val="en-GB"/>
        </w:rPr>
        <w:t>=0.5 cm</w:t>
      </w:r>
      <w:r w:rsidR="00D030D6" w:rsidRPr="00823F7D">
        <w:rPr>
          <w:sz w:val="22"/>
          <w:vertAlign w:val="superscript"/>
          <w:lang w:val="en-GB"/>
        </w:rPr>
        <w:t>-1</w:t>
      </w:r>
      <w:r w:rsidR="00D030D6" w:rsidRPr="00823F7D">
        <w:rPr>
          <w:sz w:val="22"/>
          <w:lang w:val="en-GB"/>
        </w:rPr>
        <w:t>;</w:t>
      </w:r>
    </w:p>
    <w:p w14:paraId="335F4BDE" w14:textId="3AB41CCB" w:rsidR="00301116" w:rsidRPr="00823F7D" w:rsidRDefault="00D030D6" w:rsidP="00FB337D">
      <w:pPr>
        <w:tabs>
          <w:tab w:val="left" w:pos="8820"/>
        </w:tabs>
        <w:autoSpaceDE w:val="0"/>
        <w:autoSpaceDN w:val="0"/>
        <w:adjustRightInd w:val="0"/>
        <w:spacing w:line="480" w:lineRule="auto"/>
        <w:jc w:val="center"/>
        <w:rPr>
          <w:sz w:val="22"/>
          <w:lang w:val="en-GB"/>
        </w:rPr>
      </w:pPr>
      <w:r w:rsidRPr="00823F7D">
        <w:rPr>
          <w:sz w:val="22"/>
          <w:lang w:val="en-GB"/>
        </w:rPr>
        <w:t xml:space="preserve"> 1,2,3 – </w:t>
      </w:r>
      <w:r w:rsidRPr="00823F7D">
        <w:rPr>
          <w:i/>
          <w:sz w:val="22"/>
          <w:lang w:val="el-GR"/>
        </w:rPr>
        <w:t>ε</w:t>
      </w:r>
      <w:r w:rsidRPr="00823F7D">
        <w:rPr>
          <w:sz w:val="22"/>
          <w:lang w:val="en-GB"/>
        </w:rPr>
        <w:t xml:space="preserve"> as in Table 1; 1’,2’,3’ – </w:t>
      </w:r>
      <w:r w:rsidRPr="00823F7D">
        <w:rPr>
          <w:i/>
          <w:sz w:val="22"/>
          <w:lang w:val="el-GR"/>
        </w:rPr>
        <w:t>ε</w:t>
      </w:r>
      <w:r w:rsidRPr="00823F7D">
        <w:rPr>
          <w:sz w:val="22"/>
          <w:lang w:val="en-GB"/>
        </w:rPr>
        <w:t>=0.</w:t>
      </w:r>
    </w:p>
    <w:p w14:paraId="69EE61AE" w14:textId="77777777" w:rsidR="00856A0F" w:rsidRPr="00823F7D" w:rsidRDefault="00856A0F" w:rsidP="00FB337D">
      <w:pPr>
        <w:tabs>
          <w:tab w:val="left" w:pos="8820"/>
        </w:tabs>
        <w:autoSpaceDE w:val="0"/>
        <w:autoSpaceDN w:val="0"/>
        <w:adjustRightInd w:val="0"/>
        <w:spacing w:line="480" w:lineRule="auto"/>
        <w:jc w:val="both"/>
        <w:rPr>
          <w:lang w:val="en-GB"/>
        </w:rPr>
      </w:pPr>
    </w:p>
    <w:p w14:paraId="79264ED6" w14:textId="567851CB" w:rsidR="00FB337D" w:rsidRPr="00823F7D" w:rsidRDefault="00FB337D" w:rsidP="00FB337D">
      <w:pPr>
        <w:tabs>
          <w:tab w:val="left" w:pos="8820"/>
        </w:tabs>
        <w:autoSpaceDE w:val="0"/>
        <w:autoSpaceDN w:val="0"/>
        <w:adjustRightInd w:val="0"/>
        <w:spacing w:line="480" w:lineRule="auto"/>
        <w:jc w:val="both"/>
        <w:rPr>
          <w:lang w:val="en-GB"/>
        </w:rPr>
      </w:pPr>
      <w:r w:rsidRPr="00823F7D">
        <w:rPr>
          <w:lang w:val="en-GB"/>
        </w:rPr>
        <w:t>As can be expected</w:t>
      </w:r>
      <w:r w:rsidR="000E35E1" w:rsidRPr="00823F7D">
        <w:rPr>
          <w:lang w:val="en-GB"/>
        </w:rPr>
        <w:t xml:space="preserve"> given the carrier density variation in Figure 2</w:t>
      </w:r>
      <w:r w:rsidRPr="00823F7D">
        <w:rPr>
          <w:lang w:val="en-GB"/>
        </w:rPr>
        <w:t>, the effective threshold current</w:t>
      </w:r>
      <w:r w:rsidR="00DA6FE2" w:rsidRPr="00823F7D">
        <w:rPr>
          <w:lang w:val="en-GB"/>
        </w:rPr>
        <w:t xml:space="preserve"> (which at threshold equals the actual threshold current</w:t>
      </w:r>
      <w:r w:rsidR="007B1A74" w:rsidRPr="00823F7D">
        <w:rPr>
          <w:lang w:val="en-GB"/>
        </w:rPr>
        <w:t xml:space="preserve">: </w:t>
      </w:r>
      <w:r w:rsidR="007B1A74" w:rsidRPr="00823F7D">
        <w:rPr>
          <w:position w:val="-12"/>
        </w:rPr>
        <w:object w:dxaOrig="1100" w:dyaOrig="380" w14:anchorId="380C0B08">
          <v:shape id="_x0000_i1067" type="#_x0000_t75" style="width:55.5pt;height:19.5pt" o:ole="">
            <v:imagedata r:id="rId89" o:title=""/>
          </v:shape>
          <o:OLEObject Type="Embed" ProgID="Equation.DSMT4" ShapeID="_x0000_i1067" DrawAspect="Content" ObjectID="_1606681890" r:id="rId90"/>
        </w:object>
      </w:r>
      <w:r w:rsidR="00DA6FE2" w:rsidRPr="00823F7D">
        <w:rPr>
          <w:lang w:val="en-GB"/>
        </w:rPr>
        <w:t>)</w:t>
      </w:r>
      <w:r w:rsidRPr="00823F7D">
        <w:rPr>
          <w:lang w:val="en-GB"/>
        </w:rPr>
        <w:t xml:space="preserve"> increases fast </w:t>
      </w:r>
      <w:r w:rsidR="005C058A" w:rsidRPr="00823F7D">
        <w:rPr>
          <w:lang w:val="en-GB"/>
        </w:rPr>
        <w:t xml:space="preserve">with </w:t>
      </w:r>
      <w:r w:rsidR="005C058A" w:rsidRPr="00823F7D">
        <w:rPr>
          <w:i/>
          <w:lang w:val="en-GB"/>
        </w:rPr>
        <w:t>i</w:t>
      </w:r>
      <w:r w:rsidR="005C058A" w:rsidRPr="00823F7D">
        <w:rPr>
          <w:lang w:val="en-GB"/>
        </w:rPr>
        <w:t xml:space="preserve"> </w:t>
      </w:r>
      <w:r w:rsidRPr="00823F7D">
        <w:rPr>
          <w:lang w:val="en-GB"/>
        </w:rPr>
        <w:t xml:space="preserve">at small excess currents above threshold. At high currents, it </w:t>
      </w:r>
      <w:r w:rsidR="00681AF0" w:rsidRPr="00823F7D">
        <w:rPr>
          <w:lang w:val="en-GB"/>
        </w:rPr>
        <w:t xml:space="preserve">increases with </w:t>
      </w:r>
      <w:r w:rsidR="00E811E2" w:rsidRPr="00823F7D">
        <w:rPr>
          <w:lang w:val="en-GB"/>
        </w:rPr>
        <w:t>current much</w:t>
      </w:r>
      <w:r w:rsidR="009E12D2" w:rsidRPr="00823F7D">
        <w:rPr>
          <w:lang w:val="en-GB"/>
        </w:rPr>
        <w:t xml:space="preserve"> </w:t>
      </w:r>
      <w:r w:rsidRPr="00823F7D">
        <w:rPr>
          <w:lang w:val="en-GB"/>
        </w:rPr>
        <w:t xml:space="preserve">slower, and in </w:t>
      </w:r>
      <w:r w:rsidRPr="00823F7D">
        <w:rPr>
          <w:lang w:val="en-GB"/>
        </w:rPr>
        <w:lastRenderedPageBreak/>
        <w:t>an approximately linear fas</w:t>
      </w:r>
      <w:r w:rsidR="000E35E1" w:rsidRPr="00823F7D">
        <w:rPr>
          <w:lang w:val="en-GB"/>
        </w:rPr>
        <w:t>h</w:t>
      </w:r>
      <w:r w:rsidRPr="00823F7D">
        <w:rPr>
          <w:lang w:val="en-GB"/>
        </w:rPr>
        <w:t xml:space="preserve">ion, due to the gain </w:t>
      </w:r>
      <w:r w:rsidR="000E35E1" w:rsidRPr="00823F7D">
        <w:rPr>
          <w:lang w:val="en-GB"/>
        </w:rPr>
        <w:t>compression</w:t>
      </w:r>
      <w:r w:rsidR="00D030D6" w:rsidRPr="00823F7D">
        <w:rPr>
          <w:lang w:val="en-GB"/>
        </w:rPr>
        <w:t xml:space="preserve"> (note that in the dotted curves 1’,2’,3’, calculated with </w:t>
      </w:r>
      <w:r w:rsidR="00D030D6" w:rsidRPr="00823F7D">
        <w:rPr>
          <w:lang w:val="el-GR"/>
        </w:rPr>
        <w:t>ε</w:t>
      </w:r>
      <w:r w:rsidR="00D030D6" w:rsidRPr="00823F7D">
        <w:rPr>
          <w:lang w:val="en-GB"/>
        </w:rPr>
        <w:t xml:space="preserve">=0, this slow linear increase is absent and the effective threshold settles at a constant value). </w:t>
      </w:r>
      <w:r w:rsidRPr="00823F7D">
        <w:rPr>
          <w:lang w:val="en-GB"/>
        </w:rPr>
        <w:t xml:space="preserve"> We can then calculate what correction the threshold modification, </w:t>
      </w:r>
      <w:r w:rsidR="000E35E1" w:rsidRPr="00823F7D">
        <w:rPr>
          <w:lang w:val="en-GB"/>
        </w:rPr>
        <w:t>as well</w:t>
      </w:r>
      <w:r w:rsidRPr="00823F7D">
        <w:rPr>
          <w:lang w:val="en-GB"/>
        </w:rPr>
        <w:t xml:space="preserve"> the </w:t>
      </w:r>
      <w:r w:rsidR="00577F2D" w:rsidRPr="00823F7D">
        <w:rPr>
          <w:lang w:val="en-GB"/>
        </w:rPr>
        <w:t>LSHB</w:t>
      </w:r>
      <w:r w:rsidRPr="00823F7D">
        <w:rPr>
          <w:lang w:val="en-GB"/>
        </w:rPr>
        <w:t xml:space="preserve"> </w:t>
      </w:r>
      <w:r w:rsidR="000E35E1" w:rsidRPr="00823F7D">
        <w:rPr>
          <w:lang w:val="en-GB"/>
        </w:rPr>
        <w:t xml:space="preserve">effects </w:t>
      </w:r>
      <w:r w:rsidRPr="00823F7D">
        <w:rPr>
          <w:lang w:val="en-GB"/>
        </w:rPr>
        <w:t>as a whole, make to the laser output by calculating the total relative power correction</w:t>
      </w:r>
    </w:p>
    <w:tbl>
      <w:tblPr>
        <w:tblW w:w="9146" w:type="dxa"/>
        <w:tblInd w:w="108" w:type="dxa"/>
        <w:tblLayout w:type="fixed"/>
        <w:tblLook w:val="0000" w:firstRow="0" w:lastRow="0" w:firstColumn="0" w:lastColumn="0" w:noHBand="0" w:noVBand="0"/>
      </w:tblPr>
      <w:tblGrid>
        <w:gridCol w:w="8433"/>
        <w:gridCol w:w="713"/>
      </w:tblGrid>
      <w:tr w:rsidR="00982CEE" w:rsidRPr="00823F7D" w14:paraId="1CDDE949" w14:textId="77777777" w:rsidTr="00982CEE">
        <w:trPr>
          <w:trHeight w:val="333"/>
        </w:trPr>
        <w:tc>
          <w:tcPr>
            <w:tcW w:w="8433" w:type="dxa"/>
          </w:tcPr>
          <w:p w14:paraId="4DAB66E5" w14:textId="77777777" w:rsidR="00982CEE" w:rsidRPr="00823F7D" w:rsidRDefault="00C072C4" w:rsidP="00982CEE">
            <w:pPr>
              <w:tabs>
                <w:tab w:val="left" w:pos="8820"/>
              </w:tabs>
              <w:autoSpaceDE w:val="0"/>
              <w:autoSpaceDN w:val="0"/>
              <w:adjustRightInd w:val="0"/>
              <w:spacing w:line="480" w:lineRule="auto"/>
              <w:jc w:val="center"/>
            </w:pPr>
            <w:r w:rsidRPr="00823F7D">
              <w:rPr>
                <w:position w:val="-30"/>
              </w:rPr>
              <w:object w:dxaOrig="2640" w:dyaOrig="720" w14:anchorId="2C043C85">
                <v:shape id="_x0000_i1068" type="#_x0000_t75" style="width:142.5pt;height:38.25pt" o:ole="">
                  <v:imagedata r:id="rId91" o:title=""/>
                </v:shape>
                <o:OLEObject Type="Embed" ProgID="Equation.DSMT4" ShapeID="_x0000_i1068" DrawAspect="Content" ObjectID="_1606681891" r:id="rId92"/>
              </w:object>
            </w:r>
          </w:p>
        </w:tc>
        <w:tc>
          <w:tcPr>
            <w:tcW w:w="713" w:type="dxa"/>
          </w:tcPr>
          <w:p w14:paraId="43974279" w14:textId="476687EB" w:rsidR="00982CEE" w:rsidRPr="00823F7D" w:rsidRDefault="00982CEE" w:rsidP="00982CEE">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3D7D83" w:rsidRPr="00823F7D">
              <w:rPr>
                <w:rFonts w:eastAsia="SimSun"/>
                <w:b w:val="0"/>
                <w:noProof/>
                <w:sz w:val="24"/>
                <w:szCs w:val="24"/>
                <w:lang w:val="en-GB" w:eastAsia="zh-CN"/>
              </w:rPr>
              <w:t>12</w:t>
            </w:r>
            <w:r w:rsidRPr="00823F7D">
              <w:rPr>
                <w:rFonts w:eastAsia="SimSun"/>
                <w:b w:val="0"/>
                <w:sz w:val="24"/>
                <w:szCs w:val="24"/>
                <w:lang w:val="en-GB" w:eastAsia="zh-CN"/>
              </w:rPr>
              <w:fldChar w:fldCharType="end"/>
            </w:r>
            <w:r w:rsidRPr="00823F7D">
              <w:rPr>
                <w:rFonts w:eastAsia="SimSun"/>
                <w:b w:val="0"/>
                <w:sz w:val="24"/>
                <w:szCs w:val="24"/>
                <w:lang w:val="en-GB" w:eastAsia="zh-CN"/>
              </w:rPr>
              <w:t>)</w:t>
            </w:r>
          </w:p>
        </w:tc>
      </w:tr>
    </w:tbl>
    <w:p w14:paraId="084B5A62" w14:textId="2FE8BEE4" w:rsidR="00FB337D" w:rsidRPr="00823F7D" w:rsidRDefault="00F4439A" w:rsidP="00FB337D">
      <w:pPr>
        <w:tabs>
          <w:tab w:val="left" w:pos="8820"/>
        </w:tabs>
        <w:autoSpaceDE w:val="0"/>
        <w:autoSpaceDN w:val="0"/>
        <w:adjustRightInd w:val="0"/>
        <w:spacing w:line="480" w:lineRule="auto"/>
        <w:jc w:val="both"/>
        <w:rPr>
          <w:lang w:val="en-GB"/>
        </w:rPr>
      </w:pPr>
      <w:r w:rsidRPr="00823F7D">
        <w:rPr>
          <w:lang w:val="en-GB"/>
        </w:rPr>
        <w:t>a</w:t>
      </w:r>
      <w:r w:rsidR="00FB337D" w:rsidRPr="00823F7D">
        <w:rPr>
          <w:lang w:val="en-GB"/>
        </w:rPr>
        <w:t>nd the relative power correction</w:t>
      </w:r>
      <w:r w:rsidR="000C59D5" w:rsidRPr="00823F7D">
        <w:rPr>
          <w:lang w:val="en-GB"/>
        </w:rPr>
        <w:t xml:space="preserve"> </w:t>
      </w:r>
      <w:r w:rsidR="00E92176" w:rsidRPr="00823F7D">
        <w:rPr>
          <w:position w:val="-12"/>
        </w:rPr>
        <w:object w:dxaOrig="980" w:dyaOrig="380" w14:anchorId="7DE1470F">
          <v:shape id="_x0000_i1069" type="#_x0000_t75" style="width:49.15pt;height:19.15pt" o:ole="">
            <v:imagedata r:id="rId93" o:title=""/>
          </v:shape>
          <o:OLEObject Type="Embed" ProgID="Equation.DSMT4" ShapeID="_x0000_i1069" DrawAspect="Content" ObjectID="_1606681892" r:id="rId94"/>
        </w:object>
      </w:r>
      <w:r w:rsidR="00E92176" w:rsidRPr="00823F7D">
        <w:rPr>
          <w:lang w:val="en-GB"/>
        </w:rPr>
        <w:t xml:space="preserve"> </w:t>
      </w:r>
      <w:r w:rsidR="00FB337D" w:rsidRPr="00823F7D">
        <w:rPr>
          <w:lang w:val="en-GB"/>
        </w:rPr>
        <w:t>due to the threshold increase only</w:t>
      </w:r>
      <w:r w:rsidR="002F4578" w:rsidRPr="00823F7D">
        <w:rPr>
          <w:lang w:val="en-GB"/>
        </w:rPr>
        <w:t xml:space="preserve">.  The latter is calculated as </w:t>
      </w:r>
      <w:r w:rsidR="002F4578" w:rsidRPr="00823F7D">
        <w:rPr>
          <w:position w:val="-30"/>
        </w:rPr>
        <w:object w:dxaOrig="2720" w:dyaOrig="720" w14:anchorId="728554FD">
          <v:shape id="_x0000_i1070" type="#_x0000_t75" style="width:147pt;height:38.25pt" o:ole="">
            <v:imagedata r:id="rId95" o:title=""/>
          </v:shape>
          <o:OLEObject Type="Embed" ProgID="Equation.DSMT4" ShapeID="_x0000_i1070" DrawAspect="Content" ObjectID="_1606681893" r:id="rId96"/>
        </w:object>
      </w:r>
      <w:r w:rsidR="002F4578" w:rsidRPr="00823F7D">
        <w:rPr>
          <w:lang w:val="en-GB"/>
        </w:rPr>
        <w:t xml:space="preserve">, where </w:t>
      </w:r>
      <w:r w:rsidR="002F4578" w:rsidRPr="00823F7D">
        <w:rPr>
          <w:position w:val="-24"/>
        </w:rPr>
        <w:object w:dxaOrig="2840" w:dyaOrig="620" w14:anchorId="4CB4464E">
          <v:shape id="_x0000_i1071" type="#_x0000_t75" style="width:141.75pt;height:30.75pt" o:ole="">
            <v:imagedata r:id="rId97" o:title=""/>
          </v:shape>
          <o:OLEObject Type="Embed" ProgID="Equation.DSMT4" ShapeID="_x0000_i1071" DrawAspect="Content" ObjectID="_1606681894" r:id="rId98"/>
        </w:object>
      </w:r>
      <w:r w:rsidR="002F4578" w:rsidRPr="00823F7D">
        <w:rPr>
          <w:lang w:val="en-GB"/>
        </w:rPr>
        <w:t xml:space="preserve"> is the power that would be emitted by the laser if the effective threshold modification we</w:t>
      </w:r>
      <w:r w:rsidR="00E92176" w:rsidRPr="00823F7D">
        <w:rPr>
          <w:lang w:val="en-GB"/>
        </w:rPr>
        <w:t>re the only effect of LSHB. From this</w:t>
      </w:r>
      <w:r w:rsidR="00763707" w:rsidRPr="00823F7D">
        <w:rPr>
          <w:lang w:val="en-GB"/>
        </w:rPr>
        <w:t xml:space="preserve">, using </w:t>
      </w:r>
      <w:r w:rsidR="00763707" w:rsidRPr="00823F7D">
        <w:rPr>
          <w:lang w:val="en-GB"/>
        </w:rPr>
        <w:fldChar w:fldCharType="begin"/>
      </w:r>
      <w:r w:rsidR="00763707" w:rsidRPr="00823F7D">
        <w:rPr>
          <w:lang w:val="en-GB"/>
        </w:rPr>
        <w:instrText xml:space="preserve"> REF _Ref521441889 \h  \* MERGEFORMAT </w:instrText>
      </w:r>
      <w:r w:rsidR="00763707" w:rsidRPr="00823F7D">
        <w:rPr>
          <w:lang w:val="en-GB"/>
        </w:rPr>
      </w:r>
      <w:r w:rsidR="00763707" w:rsidRPr="00823F7D">
        <w:rPr>
          <w:lang w:val="en-GB"/>
        </w:rPr>
        <w:fldChar w:fldCharType="separate"/>
      </w:r>
      <w:r w:rsidR="00763707" w:rsidRPr="00823F7D">
        <w:rPr>
          <w:rFonts w:eastAsia="SimSun"/>
          <w:lang w:val="en-GB" w:eastAsia="zh-CN"/>
        </w:rPr>
        <w:t>(</w:t>
      </w:r>
      <w:r w:rsidR="00763707" w:rsidRPr="00823F7D">
        <w:rPr>
          <w:rFonts w:eastAsia="SimSun"/>
          <w:noProof/>
          <w:lang w:val="en-GB" w:eastAsia="zh-CN"/>
        </w:rPr>
        <w:t>8</w:t>
      </w:r>
      <w:r w:rsidR="00763707" w:rsidRPr="00823F7D">
        <w:rPr>
          <w:rFonts w:eastAsia="SimSun"/>
          <w:lang w:val="en-GB" w:eastAsia="zh-CN"/>
        </w:rPr>
        <w:t>)</w:t>
      </w:r>
      <w:r w:rsidR="00763707" w:rsidRPr="00823F7D">
        <w:rPr>
          <w:lang w:val="en-GB"/>
        </w:rPr>
        <w:fldChar w:fldCharType="end"/>
      </w:r>
      <w:r w:rsidR="00763707" w:rsidRPr="00823F7D">
        <w:rPr>
          <w:lang w:val="en-GB"/>
        </w:rPr>
        <w:t>, we obtain</w:t>
      </w:r>
    </w:p>
    <w:tbl>
      <w:tblPr>
        <w:tblW w:w="9146" w:type="dxa"/>
        <w:tblInd w:w="108" w:type="dxa"/>
        <w:tblLayout w:type="fixed"/>
        <w:tblLook w:val="0000" w:firstRow="0" w:lastRow="0" w:firstColumn="0" w:lastColumn="0" w:noHBand="0" w:noVBand="0"/>
      </w:tblPr>
      <w:tblGrid>
        <w:gridCol w:w="8433"/>
        <w:gridCol w:w="713"/>
      </w:tblGrid>
      <w:tr w:rsidR="00982CEE" w:rsidRPr="00823F7D" w14:paraId="6C028F9F" w14:textId="77777777" w:rsidTr="00982CEE">
        <w:trPr>
          <w:trHeight w:val="333"/>
        </w:trPr>
        <w:tc>
          <w:tcPr>
            <w:tcW w:w="8433" w:type="dxa"/>
          </w:tcPr>
          <w:p w14:paraId="4DD7124E" w14:textId="77777777" w:rsidR="00982CEE" w:rsidRPr="00823F7D" w:rsidRDefault="00C072C4" w:rsidP="00982CEE">
            <w:pPr>
              <w:tabs>
                <w:tab w:val="left" w:pos="8820"/>
              </w:tabs>
              <w:autoSpaceDE w:val="0"/>
              <w:autoSpaceDN w:val="0"/>
              <w:adjustRightInd w:val="0"/>
              <w:spacing w:line="480" w:lineRule="auto"/>
              <w:jc w:val="center"/>
              <w:rPr>
                <w:lang w:val="en-GB"/>
              </w:rPr>
            </w:pPr>
            <w:r w:rsidRPr="00823F7D">
              <w:rPr>
                <w:position w:val="-30"/>
              </w:rPr>
              <w:object w:dxaOrig="2160" w:dyaOrig="720" w14:anchorId="3992955B">
                <v:shape id="_x0000_i1072" type="#_x0000_t75" style="width:120pt;height:39.75pt" o:ole="">
                  <v:imagedata r:id="rId99" o:title=""/>
                </v:shape>
                <o:OLEObject Type="Embed" ProgID="Equation.DSMT4" ShapeID="_x0000_i1072" DrawAspect="Content" ObjectID="_1606681895" r:id="rId100"/>
              </w:object>
            </w:r>
          </w:p>
        </w:tc>
        <w:tc>
          <w:tcPr>
            <w:tcW w:w="713" w:type="dxa"/>
          </w:tcPr>
          <w:p w14:paraId="4EE616B9" w14:textId="07095902" w:rsidR="00982CEE" w:rsidRPr="00823F7D" w:rsidRDefault="00982CEE" w:rsidP="00982CEE">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8" w:name="_Ref521443687"/>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3D7D83" w:rsidRPr="00823F7D">
              <w:rPr>
                <w:rFonts w:eastAsia="SimSun"/>
                <w:b w:val="0"/>
                <w:noProof/>
                <w:sz w:val="24"/>
                <w:szCs w:val="24"/>
                <w:lang w:val="en-GB" w:eastAsia="zh-CN"/>
              </w:rPr>
              <w:t>13</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8"/>
          </w:p>
        </w:tc>
      </w:tr>
    </w:tbl>
    <w:p w14:paraId="5F169381" w14:textId="77777777" w:rsidR="00EC5E3B" w:rsidRPr="00823F7D" w:rsidRDefault="00EC5E3B" w:rsidP="006328C4">
      <w:pPr>
        <w:tabs>
          <w:tab w:val="left" w:pos="8820"/>
        </w:tabs>
        <w:autoSpaceDE w:val="0"/>
        <w:autoSpaceDN w:val="0"/>
        <w:adjustRightInd w:val="0"/>
        <w:spacing w:line="480" w:lineRule="auto"/>
        <w:jc w:val="both"/>
        <w:rPr>
          <w:lang w:val="en-GB"/>
        </w:rPr>
      </w:pPr>
    </w:p>
    <w:p w14:paraId="184472D6" w14:textId="611433DD" w:rsidR="00140EBA" w:rsidRPr="00823F7D" w:rsidRDefault="00F4439A" w:rsidP="006328C4">
      <w:pPr>
        <w:tabs>
          <w:tab w:val="left" w:pos="8820"/>
        </w:tabs>
        <w:autoSpaceDE w:val="0"/>
        <w:autoSpaceDN w:val="0"/>
        <w:adjustRightInd w:val="0"/>
        <w:spacing w:line="480" w:lineRule="auto"/>
        <w:jc w:val="both"/>
        <w:rPr>
          <w:lang w:val="en-GB"/>
        </w:rPr>
      </w:pPr>
      <w:r w:rsidRPr="00823F7D">
        <w:rPr>
          <w:lang w:val="en-GB"/>
        </w:rPr>
        <w:t xml:space="preserve">Both of these </w:t>
      </w:r>
      <w:r w:rsidR="002F4578" w:rsidRPr="00823F7D">
        <w:rPr>
          <w:lang w:val="en-GB"/>
        </w:rPr>
        <w:t xml:space="preserve">relative corrections </w:t>
      </w:r>
      <w:r w:rsidRPr="00823F7D">
        <w:rPr>
          <w:lang w:val="en-GB"/>
        </w:rPr>
        <w:t xml:space="preserve">are shown in Figure 4 as functions of current. </w:t>
      </w:r>
      <w:r w:rsidR="004544EF" w:rsidRPr="00823F7D">
        <w:rPr>
          <w:lang w:val="en-GB"/>
        </w:rPr>
        <w:t xml:space="preserve">From </w:t>
      </w:r>
      <w:r w:rsidR="00EC5E3B" w:rsidRPr="00823F7D">
        <w:rPr>
          <w:lang w:val="en-GB"/>
        </w:rPr>
        <w:t>this figure</w:t>
      </w:r>
      <w:r w:rsidR="004544EF" w:rsidRPr="00823F7D">
        <w:rPr>
          <w:lang w:val="en-GB"/>
        </w:rPr>
        <w:t xml:space="preserve"> (which corresponds to two of the light-current curves of Figure 1) it is seen</w:t>
      </w:r>
      <w:r w:rsidRPr="00823F7D">
        <w:rPr>
          <w:lang w:val="en-GB"/>
        </w:rPr>
        <w:t xml:space="preserve"> that </w:t>
      </w:r>
      <w:r w:rsidR="004544EF" w:rsidRPr="00823F7D">
        <w:rPr>
          <w:lang w:val="en-GB"/>
        </w:rPr>
        <w:t>at low power (close to</w:t>
      </w:r>
      <w:r w:rsidR="00F75E0B" w:rsidRPr="00823F7D">
        <w:rPr>
          <w:lang w:val="en-GB"/>
        </w:rPr>
        <w:t xml:space="preserve"> threshold</w:t>
      </w:r>
      <w:r w:rsidR="004544EF" w:rsidRPr="00823F7D">
        <w:rPr>
          <w:lang w:val="en-GB"/>
        </w:rPr>
        <w:t xml:space="preserve">), the </w:t>
      </w:r>
      <w:r w:rsidRPr="00823F7D">
        <w:rPr>
          <w:lang w:val="en-GB"/>
        </w:rPr>
        <w:t xml:space="preserve">effect of the </w:t>
      </w:r>
      <w:r w:rsidR="00577F2D" w:rsidRPr="00823F7D">
        <w:rPr>
          <w:lang w:val="en-GB"/>
        </w:rPr>
        <w:t>LSHB</w:t>
      </w:r>
      <w:r w:rsidRPr="00823F7D">
        <w:rPr>
          <w:lang w:val="en-GB"/>
        </w:rPr>
        <w:t xml:space="preserve"> is </w:t>
      </w:r>
      <w:r w:rsidR="00F75E0B" w:rsidRPr="00823F7D">
        <w:rPr>
          <w:lang w:val="en-GB"/>
        </w:rPr>
        <w:t>to a substantial extent determined</w:t>
      </w:r>
      <w:r w:rsidRPr="00823F7D">
        <w:rPr>
          <w:lang w:val="en-GB"/>
        </w:rPr>
        <w:t xml:space="preserve"> by the effective </w:t>
      </w:r>
      <w:r w:rsidR="00681AF0" w:rsidRPr="00823F7D">
        <w:rPr>
          <w:lang w:val="en-GB"/>
        </w:rPr>
        <w:t xml:space="preserve">threshold </w:t>
      </w:r>
      <w:r w:rsidRPr="00823F7D">
        <w:rPr>
          <w:lang w:val="en-GB"/>
        </w:rPr>
        <w:t xml:space="preserve">current increase. At high currents, as the </w:t>
      </w:r>
      <w:r w:rsidR="008C7FBA" w:rsidRPr="00823F7D">
        <w:rPr>
          <w:lang w:val="en-GB"/>
        </w:rPr>
        <w:t>denominator of</w:t>
      </w:r>
      <w:r w:rsidRPr="00823F7D">
        <w:rPr>
          <w:lang w:val="en-GB"/>
        </w:rPr>
        <w:t xml:space="preserve"> </w:t>
      </w:r>
      <w:r w:rsidR="008C7FBA" w:rsidRPr="00823F7D">
        <w:rPr>
          <w:lang w:val="en-GB"/>
        </w:rPr>
        <w:fldChar w:fldCharType="begin"/>
      </w:r>
      <w:r w:rsidR="008C7FBA" w:rsidRPr="00823F7D">
        <w:rPr>
          <w:lang w:val="en-GB"/>
        </w:rPr>
        <w:instrText xml:space="preserve"> REF _Ref521443687 \h  \* MERGEFORMAT </w:instrText>
      </w:r>
      <w:r w:rsidR="008C7FBA" w:rsidRPr="00823F7D">
        <w:rPr>
          <w:lang w:val="en-GB"/>
        </w:rPr>
      </w:r>
      <w:r w:rsidR="008C7FBA"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13</w:t>
      </w:r>
      <w:r w:rsidR="003D7D83" w:rsidRPr="00823F7D">
        <w:rPr>
          <w:rFonts w:eastAsia="SimSun"/>
          <w:lang w:val="en-GB" w:eastAsia="zh-CN"/>
        </w:rPr>
        <w:t>)</w:t>
      </w:r>
      <w:r w:rsidR="008C7FBA" w:rsidRPr="00823F7D">
        <w:rPr>
          <w:lang w:val="en-GB"/>
        </w:rPr>
        <w:fldChar w:fldCharType="end"/>
      </w:r>
      <w:r w:rsidR="008C7FBA" w:rsidRPr="00823F7D">
        <w:rPr>
          <w:lang w:val="en-GB"/>
        </w:rPr>
        <w:t xml:space="preserve"> </w:t>
      </w:r>
      <w:r w:rsidRPr="00823F7D">
        <w:rPr>
          <w:lang w:val="en-GB"/>
        </w:rPr>
        <w:t xml:space="preserve">increases, the relative effect of the threshold enhancement on current decreases, </w:t>
      </w:r>
      <w:r w:rsidR="008C7FBA" w:rsidRPr="00823F7D">
        <w:rPr>
          <w:lang w:val="en-GB"/>
        </w:rPr>
        <w:t xml:space="preserve">with  </w:t>
      </w:r>
      <w:r w:rsidR="00C072C4" w:rsidRPr="00823F7D">
        <w:rPr>
          <w:position w:val="-12"/>
        </w:rPr>
        <w:object w:dxaOrig="980" w:dyaOrig="380" w14:anchorId="778B0687">
          <v:shape id="_x0000_i1073" type="#_x0000_t75" style="width:48.75pt;height:19.5pt" o:ole="">
            <v:imagedata r:id="rId101" o:title=""/>
          </v:shape>
          <o:OLEObject Type="Embed" ProgID="Equation.DSMT4" ShapeID="_x0000_i1073" DrawAspect="Content" ObjectID="_1606681896" r:id="rId102"/>
        </w:object>
      </w:r>
      <w:r w:rsidR="008C7FBA" w:rsidRPr="00823F7D">
        <w:rPr>
          <w:lang w:val="en-GB"/>
        </w:rPr>
        <w:t xml:space="preserve"> settling</w:t>
      </w:r>
      <w:r w:rsidRPr="00823F7D">
        <w:rPr>
          <w:lang w:val="en-GB"/>
        </w:rPr>
        <w:t xml:space="preserve"> to a small constant value (in the absence of gain compression, </w:t>
      </w:r>
      <w:r w:rsidR="000E35E1" w:rsidRPr="00823F7D">
        <w:rPr>
          <w:lang w:val="en-GB"/>
        </w:rPr>
        <w:t xml:space="preserve">it would tend </w:t>
      </w:r>
      <w:r w:rsidRPr="00823F7D">
        <w:rPr>
          <w:lang w:val="en-GB"/>
        </w:rPr>
        <w:t xml:space="preserve">to zero).  </w:t>
      </w:r>
    </w:p>
    <w:p w14:paraId="3B4ADBA7" w14:textId="77777777" w:rsidR="00EC5E3B" w:rsidRPr="00823F7D" w:rsidRDefault="00EC5E3B" w:rsidP="00EC5E3B">
      <w:pPr>
        <w:tabs>
          <w:tab w:val="left" w:pos="8820"/>
        </w:tabs>
        <w:autoSpaceDE w:val="0"/>
        <w:autoSpaceDN w:val="0"/>
        <w:adjustRightInd w:val="0"/>
        <w:spacing w:line="480" w:lineRule="auto"/>
        <w:jc w:val="center"/>
      </w:pPr>
      <w:r w:rsidRPr="00823F7D">
        <w:object w:dxaOrig="5892" w:dyaOrig="4712" w14:anchorId="7B710E9F">
          <v:shape id="_x0000_i1074" type="#_x0000_t75" style="width:326.25pt;height:261pt" o:ole="">
            <v:imagedata r:id="rId103" o:title=""/>
          </v:shape>
          <o:OLEObject Type="Embed" ProgID="Origin50.Graph" ShapeID="_x0000_i1074" DrawAspect="Content" ObjectID="_1606681897" r:id="rId104"/>
        </w:object>
      </w:r>
    </w:p>
    <w:p w14:paraId="41D9731B" w14:textId="77777777" w:rsidR="00EC5E3B" w:rsidRPr="00823F7D" w:rsidRDefault="00EC5E3B" w:rsidP="00EC5E3B">
      <w:pPr>
        <w:tabs>
          <w:tab w:val="left" w:pos="8820"/>
        </w:tabs>
        <w:autoSpaceDE w:val="0"/>
        <w:autoSpaceDN w:val="0"/>
        <w:adjustRightInd w:val="0"/>
        <w:spacing w:line="480" w:lineRule="auto"/>
        <w:jc w:val="center"/>
        <w:rPr>
          <w:sz w:val="22"/>
          <w:lang w:val="en-GB"/>
        </w:rPr>
      </w:pPr>
      <w:r w:rsidRPr="00823F7D">
        <w:rPr>
          <w:sz w:val="22"/>
          <w:lang w:val="en-GB"/>
        </w:rPr>
        <w:t xml:space="preserve">Figure 4. Reduction in the output power due to the effective threshold current increase (1’,2’) and the total power reduction by LSHB (1,2), normalised to the power in the lumped model,  for a laser with </w:t>
      </w:r>
      <w:r w:rsidRPr="00823F7D">
        <w:rPr>
          <w:i/>
          <w:sz w:val="22"/>
          <w:lang w:val="en-GB"/>
        </w:rPr>
        <w:t>L</w:t>
      </w:r>
      <w:r w:rsidRPr="00823F7D">
        <w:rPr>
          <w:sz w:val="22"/>
          <w:lang w:val="en-GB"/>
        </w:rPr>
        <w:t xml:space="preserve">= 2 mm, </w:t>
      </w:r>
      <w:r w:rsidRPr="00823F7D">
        <w:rPr>
          <w:i/>
          <w:sz w:val="22"/>
          <w:lang w:val="en-GB"/>
        </w:rPr>
        <w:t>R</w:t>
      </w:r>
      <w:r w:rsidRPr="00823F7D">
        <w:rPr>
          <w:i/>
          <w:sz w:val="22"/>
          <w:vertAlign w:val="subscript"/>
          <w:lang w:val="en-GB"/>
        </w:rPr>
        <w:t>L</w:t>
      </w:r>
      <w:r w:rsidRPr="00823F7D">
        <w:rPr>
          <w:sz w:val="22"/>
          <w:lang w:val="en-GB"/>
        </w:rPr>
        <w:t xml:space="preserve">=0.01, and the internal loss </w:t>
      </w:r>
      <w:r w:rsidRPr="00823F7D">
        <w:rPr>
          <w:i/>
          <w:sz w:val="22"/>
          <w:lang w:val="el-GR"/>
        </w:rPr>
        <w:t>α</w:t>
      </w:r>
      <w:r w:rsidRPr="00823F7D">
        <w:rPr>
          <w:i/>
          <w:sz w:val="22"/>
          <w:vertAlign w:val="subscript"/>
          <w:lang w:val="el-GR"/>
        </w:rPr>
        <w:t>ι</w:t>
      </w:r>
      <w:r w:rsidRPr="00823F7D">
        <w:rPr>
          <w:sz w:val="22"/>
          <w:lang w:val="en-GB"/>
        </w:rPr>
        <w:t>= 5 cm</w:t>
      </w:r>
      <w:r w:rsidRPr="00823F7D">
        <w:rPr>
          <w:sz w:val="22"/>
          <w:vertAlign w:val="superscript"/>
          <w:lang w:val="en-GB"/>
        </w:rPr>
        <w:t xml:space="preserve">-1 </w:t>
      </w:r>
      <w:r w:rsidRPr="00823F7D">
        <w:rPr>
          <w:sz w:val="22"/>
          <w:lang w:val="en-GB"/>
        </w:rPr>
        <w:t>(1,1’) and 1.5 cm</w:t>
      </w:r>
      <w:r w:rsidRPr="00823F7D">
        <w:rPr>
          <w:sz w:val="22"/>
          <w:vertAlign w:val="superscript"/>
          <w:lang w:val="en-GB"/>
        </w:rPr>
        <w:t>-1</w:t>
      </w:r>
      <w:r w:rsidRPr="00823F7D">
        <w:rPr>
          <w:sz w:val="22"/>
          <w:lang w:val="en-GB"/>
        </w:rPr>
        <w:t xml:space="preserve"> (2,2’).</w:t>
      </w:r>
    </w:p>
    <w:p w14:paraId="0DB1DCD2" w14:textId="77777777" w:rsidR="00EC5E3B" w:rsidRPr="00823F7D" w:rsidRDefault="00EC5E3B" w:rsidP="006328C4">
      <w:pPr>
        <w:tabs>
          <w:tab w:val="left" w:pos="8820"/>
        </w:tabs>
        <w:autoSpaceDE w:val="0"/>
        <w:autoSpaceDN w:val="0"/>
        <w:adjustRightInd w:val="0"/>
        <w:spacing w:line="480" w:lineRule="auto"/>
        <w:jc w:val="both"/>
        <w:rPr>
          <w:lang w:val="en-GB"/>
        </w:rPr>
      </w:pPr>
    </w:p>
    <w:p w14:paraId="1D3F86DB" w14:textId="79F63AA5" w:rsidR="006328C4" w:rsidRPr="00823F7D" w:rsidRDefault="00F75E0B" w:rsidP="006328C4">
      <w:pPr>
        <w:tabs>
          <w:tab w:val="left" w:pos="8820"/>
        </w:tabs>
        <w:autoSpaceDE w:val="0"/>
        <w:autoSpaceDN w:val="0"/>
        <w:adjustRightInd w:val="0"/>
        <w:spacing w:line="480" w:lineRule="auto"/>
        <w:jc w:val="both"/>
        <w:rPr>
          <w:lang w:val="en-US"/>
        </w:rPr>
      </w:pPr>
      <w:r w:rsidRPr="00823F7D">
        <w:rPr>
          <w:lang w:val="en-GB"/>
        </w:rPr>
        <w:t>T</w:t>
      </w:r>
      <w:r w:rsidR="00F4439A" w:rsidRPr="00823F7D">
        <w:rPr>
          <w:lang w:val="en-GB"/>
        </w:rPr>
        <w:t xml:space="preserve">he </w:t>
      </w:r>
      <w:r w:rsidR="00F4439A" w:rsidRPr="00823F7D">
        <w:rPr>
          <w:i/>
          <w:lang w:val="en-GB"/>
        </w:rPr>
        <w:t xml:space="preserve">total </w:t>
      </w:r>
      <w:r w:rsidR="00E92176" w:rsidRPr="00823F7D">
        <w:rPr>
          <w:lang w:val="en-GB"/>
        </w:rPr>
        <w:t>relative</w:t>
      </w:r>
      <w:r w:rsidR="00E92176" w:rsidRPr="00823F7D">
        <w:rPr>
          <w:i/>
          <w:lang w:val="en-GB"/>
        </w:rPr>
        <w:t xml:space="preserve"> </w:t>
      </w:r>
      <w:r w:rsidR="004544EF" w:rsidRPr="00823F7D">
        <w:rPr>
          <w:lang w:val="en-GB"/>
        </w:rPr>
        <w:t>LSHB-induced</w:t>
      </w:r>
      <w:r w:rsidR="004544EF" w:rsidRPr="00823F7D">
        <w:rPr>
          <w:i/>
          <w:lang w:val="en-GB"/>
        </w:rPr>
        <w:t xml:space="preserve"> </w:t>
      </w:r>
      <w:r w:rsidR="00F4439A" w:rsidRPr="00823F7D">
        <w:rPr>
          <w:lang w:val="en-GB"/>
        </w:rPr>
        <w:t xml:space="preserve">correction to power </w:t>
      </w:r>
      <w:r w:rsidR="00C072C4" w:rsidRPr="00823F7D">
        <w:rPr>
          <w:position w:val="-12"/>
        </w:rPr>
        <w:object w:dxaOrig="980" w:dyaOrig="380" w14:anchorId="2B8663A1">
          <v:shape id="_x0000_i1075" type="#_x0000_t75" style="width:48.75pt;height:19.5pt" o:ole="">
            <v:imagedata r:id="rId105" o:title=""/>
          </v:shape>
          <o:OLEObject Type="Embed" ProgID="Equation.DSMT4" ShapeID="_x0000_i1075" DrawAspect="Content" ObjectID="_1606681898" r:id="rId106"/>
        </w:object>
      </w:r>
      <w:r w:rsidR="008C7FBA" w:rsidRPr="00823F7D">
        <w:rPr>
          <w:lang w:val="en-GB"/>
        </w:rPr>
        <w:t xml:space="preserve"> </w:t>
      </w:r>
      <w:r w:rsidRPr="00823F7D">
        <w:rPr>
          <w:lang w:val="en-GB"/>
        </w:rPr>
        <w:t xml:space="preserve">increases with current at small to moderate injection </w:t>
      </w:r>
      <w:r w:rsidR="00EC5E3B" w:rsidRPr="00823F7D">
        <w:rPr>
          <w:lang w:val="en-GB"/>
        </w:rPr>
        <w:t xml:space="preserve">levels, as the slope of the curve </w:t>
      </w:r>
      <w:r w:rsidR="00BC1AD1" w:rsidRPr="00823F7D">
        <w:rPr>
          <w:lang w:val="en-GB"/>
        </w:rPr>
        <w:t>decreases</w:t>
      </w:r>
      <w:r w:rsidR="00EC5E3B" w:rsidRPr="00823F7D">
        <w:rPr>
          <w:lang w:val="en-GB"/>
        </w:rPr>
        <w:t xml:space="preserve"> from </w:t>
      </w:r>
      <w:r w:rsidR="00BC1AD1" w:rsidRPr="00823F7D">
        <w:rPr>
          <w:lang w:val="en-GB"/>
        </w:rPr>
        <w:t>what is</w:t>
      </w:r>
      <w:r w:rsidR="00EC5E3B" w:rsidRPr="00823F7D">
        <w:rPr>
          <w:lang w:val="en-GB"/>
        </w:rPr>
        <w:t xml:space="preserve"> </w:t>
      </w:r>
      <w:r w:rsidR="00BC1AD1" w:rsidRPr="00823F7D">
        <w:rPr>
          <w:lang w:val="en-GB"/>
        </w:rPr>
        <w:t xml:space="preserve">essentially the </w:t>
      </w:r>
      <w:r w:rsidR="00EC5E3B" w:rsidRPr="00823F7D">
        <w:rPr>
          <w:lang w:val="en-GB"/>
        </w:rPr>
        <w:t xml:space="preserve">lumped-model value at threshold </w:t>
      </w:r>
      <w:r w:rsidR="00BC1AD1" w:rsidRPr="00823F7D">
        <w:rPr>
          <w:lang w:val="en-GB"/>
        </w:rPr>
        <w:t>to the</w:t>
      </w:r>
      <w:r w:rsidR="00EC5E3B" w:rsidRPr="00823F7D">
        <w:rPr>
          <w:lang w:val="en-GB"/>
        </w:rPr>
        <w:t xml:space="preserve"> lower value seen at high injection levels</w:t>
      </w:r>
      <w:r w:rsidRPr="00823F7D">
        <w:rPr>
          <w:lang w:val="en-GB"/>
        </w:rPr>
        <w:t xml:space="preserve">.  At high currents, the value of </w:t>
      </w:r>
      <w:r w:rsidRPr="00823F7D">
        <w:rPr>
          <w:position w:val="-12"/>
        </w:rPr>
        <w:object w:dxaOrig="980" w:dyaOrig="380" w14:anchorId="79B8A6AA">
          <v:shape id="_x0000_i1076" type="#_x0000_t75" style="width:48.75pt;height:19.5pt" o:ole="">
            <v:imagedata r:id="rId105" o:title=""/>
          </v:shape>
          <o:OLEObject Type="Embed" ProgID="Equation.DSMT4" ShapeID="_x0000_i1076" DrawAspect="Content" ObjectID="_1606681899" r:id="rId107"/>
        </w:object>
      </w:r>
      <w:r w:rsidRPr="00823F7D">
        <w:rPr>
          <w:lang w:val="en-GB"/>
        </w:rPr>
        <w:t xml:space="preserve"> </w:t>
      </w:r>
      <w:r w:rsidR="00F4439A" w:rsidRPr="00823F7D">
        <w:rPr>
          <w:lang w:val="en-GB"/>
        </w:rPr>
        <w:t xml:space="preserve">stabilises at a </w:t>
      </w:r>
      <w:r w:rsidRPr="00823F7D">
        <w:rPr>
          <w:lang w:val="en-GB"/>
        </w:rPr>
        <w:t xml:space="preserve">constant </w:t>
      </w:r>
      <w:r w:rsidR="00F4439A" w:rsidRPr="00823F7D">
        <w:rPr>
          <w:lang w:val="en-GB"/>
        </w:rPr>
        <w:t>value</w:t>
      </w:r>
      <w:r w:rsidRPr="00823F7D">
        <w:rPr>
          <w:lang w:val="en-GB"/>
        </w:rPr>
        <w:t xml:space="preserve"> which substantially exceeds the correction </w:t>
      </w:r>
      <w:r w:rsidRPr="00823F7D">
        <w:rPr>
          <w:position w:val="-12"/>
        </w:rPr>
        <w:object w:dxaOrig="980" w:dyaOrig="380" w14:anchorId="4A2F167C">
          <v:shape id="_x0000_i1077" type="#_x0000_t75" style="width:48.75pt;height:19.5pt" o:ole="">
            <v:imagedata r:id="rId101" o:title=""/>
          </v:shape>
          <o:OLEObject Type="Embed" ProgID="Equation.DSMT4" ShapeID="_x0000_i1077" DrawAspect="Content" ObjectID="_1606681900" r:id="rId108"/>
        </w:object>
      </w:r>
      <w:r w:rsidRPr="00823F7D">
        <w:rPr>
          <w:lang w:val="en-GB"/>
        </w:rPr>
        <w:t>due to modification of effective threshold and</w:t>
      </w:r>
      <w:r w:rsidR="00F4439A" w:rsidRPr="00823F7D">
        <w:rPr>
          <w:lang w:val="en-GB"/>
        </w:rPr>
        <w:t xml:space="preserve"> </w:t>
      </w:r>
      <w:r w:rsidRPr="00823F7D">
        <w:rPr>
          <w:lang w:val="en-GB"/>
        </w:rPr>
        <w:t xml:space="preserve">is </w:t>
      </w:r>
      <w:r w:rsidR="00F4439A" w:rsidRPr="00823F7D">
        <w:rPr>
          <w:lang w:val="en-GB"/>
        </w:rPr>
        <w:t xml:space="preserve">dominated by the </w:t>
      </w:r>
      <w:r w:rsidR="00841FEA" w:rsidRPr="00823F7D">
        <w:rPr>
          <w:lang w:val="en-GB"/>
        </w:rPr>
        <w:t>second</w:t>
      </w:r>
      <w:r w:rsidR="00F4439A" w:rsidRPr="00823F7D">
        <w:rPr>
          <w:lang w:val="en-GB"/>
        </w:rPr>
        <w:t xml:space="preserve"> </w:t>
      </w:r>
      <w:r w:rsidR="008C7FBA" w:rsidRPr="00823F7D">
        <w:rPr>
          <w:lang w:val="en-GB"/>
        </w:rPr>
        <w:t xml:space="preserve">of the </w:t>
      </w:r>
      <w:r w:rsidR="00577F2D" w:rsidRPr="00823F7D">
        <w:rPr>
          <w:lang w:val="en-GB"/>
        </w:rPr>
        <w:t>LSHB</w:t>
      </w:r>
      <w:r w:rsidR="00F4439A" w:rsidRPr="00823F7D">
        <w:rPr>
          <w:lang w:val="en-GB"/>
        </w:rPr>
        <w:t xml:space="preserve"> effect</w:t>
      </w:r>
      <w:r w:rsidR="008C7FBA" w:rsidRPr="00823F7D">
        <w:rPr>
          <w:lang w:val="en-GB"/>
        </w:rPr>
        <w:t>s</w:t>
      </w:r>
      <w:r w:rsidR="00F4439A" w:rsidRPr="00823F7D">
        <w:rPr>
          <w:lang w:val="en-GB"/>
        </w:rPr>
        <w:t xml:space="preserve">, the </w:t>
      </w:r>
      <w:r w:rsidR="0045309B" w:rsidRPr="00823F7D">
        <w:rPr>
          <w:lang w:val="en-GB"/>
        </w:rPr>
        <w:t>modification of the output efficiency</w:t>
      </w:r>
      <w:r w:rsidR="00E92176" w:rsidRPr="00823F7D">
        <w:rPr>
          <w:lang w:val="en-GB"/>
        </w:rPr>
        <w:t xml:space="preserve"> </w:t>
      </w:r>
      <w:r w:rsidR="00E92176" w:rsidRPr="00823F7D">
        <w:rPr>
          <w:position w:val="-12"/>
        </w:rPr>
        <w:object w:dxaOrig="639" w:dyaOrig="380" w14:anchorId="6999E1FE">
          <v:shape id="_x0000_i1078" type="#_x0000_t75" style="width:31.9pt;height:18.75pt" o:ole="">
            <v:imagedata r:id="rId109" o:title=""/>
          </v:shape>
          <o:OLEObject Type="Embed" ProgID="Equation.DSMT4" ShapeID="_x0000_i1078" DrawAspect="Content" ObjectID="_1606681901" r:id="rId110"/>
        </w:object>
      </w:r>
      <w:r w:rsidR="00F4439A" w:rsidRPr="00823F7D">
        <w:rPr>
          <w:lang w:val="en-GB"/>
        </w:rPr>
        <w:t>.</w:t>
      </w:r>
      <w:r w:rsidR="006328C4" w:rsidRPr="00823F7D">
        <w:rPr>
          <w:lang w:val="en-GB"/>
        </w:rPr>
        <w:t xml:space="preserve"> </w:t>
      </w:r>
      <w:r w:rsidR="003D7D83" w:rsidRPr="00823F7D">
        <w:rPr>
          <w:lang w:val="en-GB"/>
        </w:rPr>
        <w:t xml:space="preserve"> </w:t>
      </w:r>
      <w:r w:rsidR="006328C4" w:rsidRPr="00823F7D">
        <w:rPr>
          <w:lang w:val="en-GB"/>
        </w:rPr>
        <w:t xml:space="preserve">This is consistent with the known fact </w:t>
      </w:r>
      <w:r w:rsidR="006328C4" w:rsidRPr="00823F7D">
        <w:rPr>
          <w:lang w:val="en-US"/>
        </w:rPr>
        <w:t xml:space="preserve">that </w:t>
      </w:r>
      <w:r w:rsidR="0083153E" w:rsidRPr="00823F7D">
        <w:rPr>
          <w:lang w:val="en-US"/>
        </w:rPr>
        <w:t>under</w:t>
      </w:r>
      <w:r w:rsidR="006328C4" w:rsidRPr="00823F7D">
        <w:rPr>
          <w:lang w:val="en-US"/>
        </w:rPr>
        <w:t xml:space="preserve"> high current operation, when </w:t>
      </w:r>
      <w:proofErr w:type="spellStart"/>
      <w:r w:rsidR="006328C4" w:rsidRPr="00823F7D">
        <w:rPr>
          <w:i/>
          <w:lang w:val="en-US"/>
        </w:rPr>
        <w:t>i</w:t>
      </w:r>
      <w:proofErr w:type="spellEnd"/>
      <w:r w:rsidR="006328C4" w:rsidRPr="00823F7D">
        <w:rPr>
          <w:i/>
          <w:lang w:val="en-US"/>
        </w:rPr>
        <w:t>&gt;&gt;</w:t>
      </w:r>
      <w:proofErr w:type="spellStart"/>
      <w:r w:rsidR="006328C4" w:rsidRPr="00823F7D">
        <w:rPr>
          <w:i/>
          <w:lang w:val="en-US"/>
        </w:rPr>
        <w:t>i</w:t>
      </w:r>
      <w:r w:rsidR="006328C4" w:rsidRPr="00823F7D">
        <w:rPr>
          <w:i/>
          <w:vertAlign w:val="subscript"/>
          <w:lang w:val="en-US"/>
        </w:rPr>
        <w:t>th</w:t>
      </w:r>
      <w:proofErr w:type="spellEnd"/>
      <w:r w:rsidR="006328C4" w:rsidRPr="00823F7D">
        <w:rPr>
          <w:lang w:val="en-US"/>
        </w:rPr>
        <w:t>, it is the differential quantum efficiency of the laser</w:t>
      </w:r>
      <w:r w:rsidR="003D7D83" w:rsidRPr="00823F7D">
        <w:rPr>
          <w:lang w:val="en-US"/>
        </w:rPr>
        <w:t xml:space="preserve">, </w:t>
      </w:r>
      <w:r w:rsidR="006328C4" w:rsidRPr="00823F7D">
        <w:rPr>
          <w:lang w:val="en-US"/>
        </w:rPr>
        <w:t xml:space="preserve">rather than the threshold, that has the most important effect on the </w:t>
      </w:r>
      <w:r w:rsidR="006328C4" w:rsidRPr="00823F7D">
        <w:rPr>
          <w:i/>
          <w:lang w:val="en-US"/>
        </w:rPr>
        <w:t>P</w:t>
      </w:r>
      <w:r w:rsidR="006328C4" w:rsidRPr="00823F7D">
        <w:rPr>
          <w:i/>
          <w:vertAlign w:val="subscript"/>
          <w:lang w:val="en-US"/>
        </w:rPr>
        <w:t>out</w:t>
      </w:r>
      <w:r w:rsidR="006328C4" w:rsidRPr="00823F7D">
        <w:rPr>
          <w:lang w:val="en-US"/>
        </w:rPr>
        <w:t>(</w:t>
      </w:r>
      <w:r w:rsidR="006328C4" w:rsidRPr="00823F7D">
        <w:rPr>
          <w:i/>
          <w:lang w:val="en-US"/>
        </w:rPr>
        <w:t>i</w:t>
      </w:r>
      <w:r w:rsidR="006328C4" w:rsidRPr="00823F7D">
        <w:rPr>
          <w:lang w:val="en-US"/>
        </w:rPr>
        <w:t xml:space="preserve">) curve. </w:t>
      </w:r>
    </w:p>
    <w:p w14:paraId="292534C2" w14:textId="77777777" w:rsidR="00F4439A" w:rsidRPr="00823F7D" w:rsidRDefault="00F4439A" w:rsidP="00F4439A">
      <w:pPr>
        <w:tabs>
          <w:tab w:val="left" w:pos="8820"/>
        </w:tabs>
        <w:autoSpaceDE w:val="0"/>
        <w:autoSpaceDN w:val="0"/>
        <w:adjustRightInd w:val="0"/>
        <w:spacing w:line="480" w:lineRule="auto"/>
        <w:jc w:val="both"/>
        <w:rPr>
          <w:lang w:val="en-US"/>
        </w:rPr>
      </w:pPr>
    </w:p>
    <w:p w14:paraId="1365CEF8" w14:textId="142C72D1" w:rsidR="00F4439A" w:rsidRPr="00823F7D" w:rsidRDefault="00F4439A" w:rsidP="00F4439A">
      <w:pPr>
        <w:tabs>
          <w:tab w:val="left" w:pos="8820"/>
        </w:tabs>
        <w:autoSpaceDE w:val="0"/>
        <w:autoSpaceDN w:val="0"/>
        <w:adjustRightInd w:val="0"/>
        <w:spacing w:line="480" w:lineRule="auto"/>
        <w:jc w:val="both"/>
        <w:rPr>
          <w:lang w:val="en-GB"/>
        </w:rPr>
      </w:pPr>
      <w:r w:rsidRPr="00823F7D">
        <w:rPr>
          <w:lang w:val="en-GB"/>
        </w:rPr>
        <w:lastRenderedPageBreak/>
        <w:t xml:space="preserve"> We proceed then to calculate </w:t>
      </w:r>
      <w:r w:rsidR="00A33913" w:rsidRPr="00823F7D">
        <w:rPr>
          <w:lang w:val="en-GB"/>
        </w:rPr>
        <w:t>the LSHB</w:t>
      </w:r>
      <w:r w:rsidRPr="00823F7D">
        <w:rPr>
          <w:lang w:val="en-GB"/>
        </w:rPr>
        <w:t xml:space="preserve"> factor</w:t>
      </w:r>
      <w:r w:rsidR="003D7D83" w:rsidRPr="00823F7D">
        <w:rPr>
          <w:lang w:val="en-GB"/>
        </w:rPr>
        <w:t xml:space="preserve">, characterising the decrease in </w:t>
      </w:r>
      <w:r w:rsidR="003D7D83" w:rsidRPr="00823F7D">
        <w:rPr>
          <w:position w:val="-12"/>
        </w:rPr>
        <w:object w:dxaOrig="639" w:dyaOrig="380" w14:anchorId="1750022C">
          <v:shape id="_x0000_i1079" type="#_x0000_t75" style="width:31.9pt;height:18.75pt" o:ole="">
            <v:imagedata r:id="rId109" o:title=""/>
          </v:shape>
          <o:OLEObject Type="Embed" ProgID="Equation.DSMT4" ShapeID="_x0000_i1079" DrawAspect="Content" ObjectID="_1606681902" r:id="rId111"/>
        </w:object>
      </w:r>
      <w:r w:rsidR="003D7D83" w:rsidRPr="00823F7D">
        <w:rPr>
          <w:lang w:val="en-GB"/>
        </w:rPr>
        <w:t>,</w:t>
      </w:r>
      <w:r w:rsidRPr="00823F7D">
        <w:rPr>
          <w:lang w:val="en-GB"/>
        </w:rPr>
        <w:t xml:space="preserve"> as a function of current </w:t>
      </w:r>
      <w:r w:rsidR="000E35E1" w:rsidRPr="00823F7D">
        <w:rPr>
          <w:lang w:val="en-GB"/>
        </w:rPr>
        <w:t>from the numerically simulated curves</w:t>
      </w:r>
      <w:r w:rsidR="004C767A" w:rsidRPr="00823F7D">
        <w:rPr>
          <w:lang w:val="en-GB"/>
        </w:rPr>
        <w:t>,</w:t>
      </w:r>
      <w:r w:rsidR="000E35E1" w:rsidRPr="00823F7D">
        <w:rPr>
          <w:lang w:val="en-GB"/>
        </w:rPr>
        <w:t xml:space="preserve"> </w:t>
      </w:r>
      <w:r w:rsidRPr="00823F7D">
        <w:rPr>
          <w:lang w:val="en-GB"/>
        </w:rPr>
        <w:t>by resolving the expression</w:t>
      </w:r>
      <w:r w:rsidR="004C767A" w:rsidRPr="00823F7D">
        <w:rPr>
          <w:lang w:val="en-GB"/>
        </w:rPr>
        <w:t>s</w:t>
      </w:r>
      <w:r w:rsidR="00982CEE" w:rsidRPr="00823F7D">
        <w:rPr>
          <w:lang w:val="en-GB"/>
        </w:rPr>
        <w:t xml:space="preserve"> </w:t>
      </w:r>
      <w:r w:rsidR="00982CEE" w:rsidRPr="00823F7D">
        <w:rPr>
          <w:lang w:val="en-GB"/>
        </w:rPr>
        <w:fldChar w:fldCharType="begin"/>
      </w:r>
      <w:r w:rsidR="00982CEE" w:rsidRPr="00823F7D">
        <w:rPr>
          <w:lang w:val="en-GB"/>
        </w:rPr>
        <w:instrText xml:space="preserve"> REF _Ref521441829 \h </w:instrText>
      </w:r>
      <w:r w:rsidR="008C7FBA" w:rsidRPr="00823F7D">
        <w:rPr>
          <w:lang w:val="en-GB"/>
        </w:rPr>
        <w:instrText xml:space="preserve"> \* MERGEFORMAT </w:instrText>
      </w:r>
      <w:r w:rsidR="00982CEE" w:rsidRPr="00823F7D">
        <w:rPr>
          <w:lang w:val="en-GB"/>
        </w:rPr>
      </w:r>
      <w:r w:rsidR="00982CEE" w:rsidRPr="00823F7D">
        <w:rPr>
          <w:lang w:val="en-GB"/>
        </w:rPr>
        <w:fldChar w:fldCharType="separate"/>
      </w:r>
      <w:r w:rsidR="004C767A" w:rsidRPr="00823F7D">
        <w:rPr>
          <w:rFonts w:eastAsia="SimSun"/>
          <w:lang w:val="en-GB" w:eastAsia="zh-CN"/>
        </w:rPr>
        <w:t>(</w:t>
      </w:r>
      <w:r w:rsidR="004C767A" w:rsidRPr="00823F7D">
        <w:rPr>
          <w:rFonts w:eastAsia="SimSun"/>
          <w:noProof/>
          <w:lang w:val="en-GB" w:eastAsia="zh-CN"/>
        </w:rPr>
        <w:t>9)</w:t>
      </w:r>
      <w:r w:rsidR="00982CEE" w:rsidRPr="00823F7D">
        <w:rPr>
          <w:lang w:val="en-GB"/>
        </w:rPr>
        <w:fldChar w:fldCharType="end"/>
      </w:r>
      <w:r w:rsidR="004C767A" w:rsidRPr="00823F7D">
        <w:rPr>
          <w:lang w:val="en-GB"/>
        </w:rPr>
        <w:t xml:space="preserve"> and </w:t>
      </w:r>
      <w:r w:rsidR="004C767A" w:rsidRPr="00823F7D">
        <w:rPr>
          <w:lang w:val="en-GB"/>
        </w:rPr>
        <w:fldChar w:fldCharType="begin"/>
      </w:r>
      <w:r w:rsidR="004C767A" w:rsidRPr="00823F7D">
        <w:rPr>
          <w:lang w:val="en-GB"/>
        </w:rPr>
        <w:instrText xml:space="preserve"> REF _Ref528941274 \h  \* MERGEFORMAT </w:instrText>
      </w:r>
      <w:r w:rsidR="004C767A" w:rsidRPr="00823F7D">
        <w:rPr>
          <w:lang w:val="en-GB"/>
        </w:rPr>
      </w:r>
      <w:r w:rsidR="004C767A" w:rsidRPr="00823F7D">
        <w:rPr>
          <w:lang w:val="en-GB"/>
        </w:rPr>
        <w:fldChar w:fldCharType="separate"/>
      </w:r>
      <w:r w:rsidR="004C767A" w:rsidRPr="00823F7D">
        <w:rPr>
          <w:rFonts w:eastAsia="SimSun"/>
          <w:lang w:val="en-GB" w:eastAsia="zh-CN"/>
        </w:rPr>
        <w:t>(</w:t>
      </w:r>
      <w:r w:rsidR="004C767A" w:rsidRPr="00823F7D">
        <w:rPr>
          <w:rFonts w:eastAsia="SimSun"/>
          <w:noProof/>
          <w:lang w:val="en-GB" w:eastAsia="zh-CN"/>
        </w:rPr>
        <w:t>11</w:t>
      </w:r>
      <w:r w:rsidR="004C767A" w:rsidRPr="00823F7D">
        <w:rPr>
          <w:rFonts w:eastAsia="SimSun"/>
          <w:lang w:val="en-GB" w:eastAsia="zh-CN"/>
        </w:rPr>
        <w:t>)</w:t>
      </w:r>
      <w:r w:rsidR="004C767A" w:rsidRPr="00823F7D">
        <w:rPr>
          <w:lang w:val="en-GB"/>
        </w:rPr>
        <w:fldChar w:fldCharType="end"/>
      </w:r>
      <w:r w:rsidR="00982CEE" w:rsidRPr="00823F7D">
        <w:rPr>
          <w:lang w:val="en-GB"/>
        </w:rPr>
        <w:t xml:space="preserve"> </w:t>
      </w:r>
      <w:r w:rsidRPr="00823F7D">
        <w:rPr>
          <w:lang w:val="en-GB"/>
        </w:rPr>
        <w:t xml:space="preserve">for </w:t>
      </w:r>
      <w:r w:rsidR="00AD3344" w:rsidRPr="00823F7D">
        <w:rPr>
          <w:position w:val="-12"/>
        </w:rPr>
        <w:object w:dxaOrig="800" w:dyaOrig="380" w14:anchorId="5DA8D142">
          <v:shape id="_x0000_i1080" type="#_x0000_t75" style="width:40.15pt;height:19.5pt" o:ole="">
            <v:imagedata r:id="rId112" o:title=""/>
          </v:shape>
          <o:OLEObject Type="Embed" ProgID="Equation.DSMT4" ShapeID="_x0000_i1080" DrawAspect="Content" ObjectID="_1606681903" r:id="rId113"/>
        </w:object>
      </w:r>
      <w:r w:rsidRPr="00823F7D">
        <w:rPr>
          <w:lang w:val="en-GB"/>
        </w:rPr>
        <w:t>:</w:t>
      </w:r>
    </w:p>
    <w:tbl>
      <w:tblPr>
        <w:tblW w:w="9146" w:type="dxa"/>
        <w:tblInd w:w="108" w:type="dxa"/>
        <w:tblLayout w:type="fixed"/>
        <w:tblLook w:val="0000" w:firstRow="0" w:lastRow="0" w:firstColumn="0" w:lastColumn="0" w:noHBand="0" w:noVBand="0"/>
      </w:tblPr>
      <w:tblGrid>
        <w:gridCol w:w="8433"/>
        <w:gridCol w:w="713"/>
      </w:tblGrid>
      <w:tr w:rsidR="00982CEE" w:rsidRPr="00823F7D" w14:paraId="054EF189" w14:textId="77777777" w:rsidTr="00982CEE">
        <w:trPr>
          <w:trHeight w:val="333"/>
        </w:trPr>
        <w:tc>
          <w:tcPr>
            <w:tcW w:w="8433" w:type="dxa"/>
          </w:tcPr>
          <w:p w14:paraId="43C1C76D" w14:textId="60556A05" w:rsidR="00982CEE" w:rsidRPr="00823F7D" w:rsidRDefault="00C072C4" w:rsidP="00982CEE">
            <w:pPr>
              <w:tabs>
                <w:tab w:val="left" w:pos="3261"/>
                <w:tab w:val="left" w:pos="5400"/>
              </w:tabs>
              <w:spacing w:before="120" w:line="480" w:lineRule="auto"/>
              <w:jc w:val="center"/>
              <w:rPr>
                <w:i/>
                <w:iCs/>
                <w:vertAlign w:val="subscript"/>
              </w:rPr>
            </w:pPr>
            <w:r w:rsidRPr="00823F7D">
              <w:rPr>
                <w:position w:val="-32"/>
              </w:rPr>
              <w:object w:dxaOrig="3900" w:dyaOrig="760" w14:anchorId="3070AC8A">
                <v:shape id="_x0000_i1081" type="#_x0000_t75" style="width:192.75pt;height:37.5pt" o:ole="">
                  <v:imagedata r:id="rId114" o:title=""/>
                </v:shape>
                <o:OLEObject Type="Embed" ProgID="Equation.DSMT4" ShapeID="_x0000_i1081" DrawAspect="Content" ObjectID="_1606681904" r:id="rId115"/>
              </w:object>
            </w:r>
          </w:p>
        </w:tc>
        <w:tc>
          <w:tcPr>
            <w:tcW w:w="713" w:type="dxa"/>
          </w:tcPr>
          <w:p w14:paraId="7C0C7770" w14:textId="2DEAFB2D" w:rsidR="00982CEE" w:rsidRPr="00823F7D" w:rsidRDefault="00982CEE" w:rsidP="00982CEE">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9" w:name="_Ref521441693"/>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4C767A" w:rsidRPr="00823F7D">
              <w:rPr>
                <w:rFonts w:eastAsia="SimSun"/>
                <w:b w:val="0"/>
                <w:noProof/>
                <w:sz w:val="24"/>
                <w:szCs w:val="24"/>
                <w:lang w:val="en-GB" w:eastAsia="zh-CN"/>
              </w:rPr>
              <w:t>14</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9"/>
          </w:p>
        </w:tc>
      </w:tr>
    </w:tbl>
    <w:p w14:paraId="4094D356" w14:textId="47EB953E" w:rsidR="004C767A" w:rsidRPr="00823F7D" w:rsidRDefault="00F4439A" w:rsidP="00841FEA">
      <w:pPr>
        <w:tabs>
          <w:tab w:val="left" w:pos="8820"/>
        </w:tabs>
        <w:autoSpaceDE w:val="0"/>
        <w:autoSpaceDN w:val="0"/>
        <w:adjustRightInd w:val="0"/>
        <w:spacing w:line="480" w:lineRule="auto"/>
        <w:jc w:val="both"/>
        <w:rPr>
          <w:lang w:val="en-GB"/>
        </w:rPr>
      </w:pPr>
      <w:r w:rsidRPr="00823F7D">
        <w:rPr>
          <w:lang w:val="en-GB"/>
        </w:rPr>
        <w:t>Th</w:t>
      </w:r>
      <w:r w:rsidR="000B02A0" w:rsidRPr="00823F7D">
        <w:rPr>
          <w:lang w:val="en-GB"/>
        </w:rPr>
        <w:t xml:space="preserve">e results of this procedure are </w:t>
      </w:r>
      <w:r w:rsidRPr="00823F7D">
        <w:rPr>
          <w:lang w:val="en-GB"/>
        </w:rPr>
        <w:t>shown in Figure 5 for several values of internal loss and reflectance coefficients.</w:t>
      </w:r>
      <w:r w:rsidR="00841FEA" w:rsidRPr="00823F7D">
        <w:rPr>
          <w:lang w:val="en-GB"/>
        </w:rPr>
        <w:t xml:space="preserve"> It is seen that, as can be expected from Figure 4, at moderate currents the value of </w:t>
      </w:r>
      <w:r w:rsidR="00C072C4" w:rsidRPr="00823F7D">
        <w:rPr>
          <w:position w:val="-12"/>
        </w:rPr>
        <w:object w:dxaOrig="800" w:dyaOrig="360" w14:anchorId="6D98029F">
          <v:shape id="_x0000_i1082" type="#_x0000_t75" style="width:40.15pt;height:18.4pt" o:ole="">
            <v:imagedata r:id="rId116" o:title=""/>
          </v:shape>
          <o:OLEObject Type="Embed" ProgID="Equation.DSMT4" ShapeID="_x0000_i1082" DrawAspect="Content" ObjectID="_1606681905" r:id="rId117"/>
        </w:object>
      </w:r>
      <w:r w:rsidR="00841FEA" w:rsidRPr="00823F7D">
        <w:rPr>
          <w:lang w:val="en-GB"/>
        </w:rPr>
        <w:t xml:space="preserve">increases monotonically with current whereas at high currents it </w:t>
      </w:r>
      <w:r w:rsidR="00BC0D5F" w:rsidRPr="00823F7D">
        <w:rPr>
          <w:lang w:val="en-GB"/>
        </w:rPr>
        <w:t xml:space="preserve">appears to reach </w:t>
      </w:r>
      <w:r w:rsidR="00841FEA" w:rsidRPr="00823F7D">
        <w:rPr>
          <w:lang w:val="en-GB"/>
        </w:rPr>
        <w:t xml:space="preserve">a constant limit </w:t>
      </w:r>
      <w:r w:rsidR="00C072C4" w:rsidRPr="00823F7D">
        <w:rPr>
          <w:position w:val="-20"/>
        </w:rPr>
        <w:object w:dxaOrig="1880" w:dyaOrig="460" w14:anchorId="7BA97B74">
          <v:shape id="_x0000_i1083" type="#_x0000_t75" style="width:93.75pt;height:24pt" o:ole="">
            <v:imagedata r:id="rId118" o:title=""/>
          </v:shape>
          <o:OLEObject Type="Embed" ProgID="Equation.DSMT4" ShapeID="_x0000_i1083" DrawAspect="Content" ObjectID="_1606681906" r:id="rId119"/>
        </w:object>
      </w:r>
      <w:r w:rsidR="00841FEA" w:rsidRPr="00823F7D">
        <w:rPr>
          <w:i/>
          <w:lang w:val="en-GB"/>
        </w:rPr>
        <w:t>&gt;</w:t>
      </w:r>
      <w:r w:rsidR="00841FEA" w:rsidRPr="00823F7D">
        <w:rPr>
          <w:lang w:val="en-GB"/>
        </w:rPr>
        <w:t xml:space="preserve">1.  The value of </w:t>
      </w:r>
      <w:r w:rsidR="00C072C4" w:rsidRPr="00823F7D">
        <w:rPr>
          <w:position w:val="-12"/>
        </w:rPr>
        <w:object w:dxaOrig="540" w:dyaOrig="380" w14:anchorId="2FF20E59">
          <v:shape id="_x0000_i1084" type="#_x0000_t75" style="width:27pt;height:19.5pt" o:ole="">
            <v:imagedata r:id="rId120" o:title=""/>
          </v:shape>
          <o:OLEObject Type="Embed" ProgID="Equation.DSMT4" ShapeID="_x0000_i1084" DrawAspect="Content" ObjectID="_1606681907" r:id="rId121"/>
        </w:object>
      </w:r>
      <w:r w:rsidR="00841FEA" w:rsidRPr="00823F7D">
        <w:rPr>
          <w:lang w:val="en-GB"/>
        </w:rPr>
        <w:t xml:space="preserve"> decreases with the output facet reflectance coefficient </w:t>
      </w:r>
      <w:r w:rsidR="00841FEA" w:rsidRPr="00823F7D">
        <w:rPr>
          <w:i/>
          <w:lang w:val="en-GB"/>
        </w:rPr>
        <w:t>R</w:t>
      </w:r>
      <w:r w:rsidR="00841FEA" w:rsidRPr="00823F7D">
        <w:rPr>
          <w:i/>
          <w:vertAlign w:val="subscript"/>
          <w:lang w:val="en-GB"/>
        </w:rPr>
        <w:t>L</w:t>
      </w:r>
      <w:r w:rsidR="00841FEA" w:rsidRPr="00823F7D">
        <w:rPr>
          <w:lang w:val="en-GB"/>
        </w:rPr>
        <w:t xml:space="preserve"> and increases </w:t>
      </w:r>
      <w:r w:rsidR="004D08AE" w:rsidRPr="00823F7D">
        <w:rPr>
          <w:lang w:val="en-GB"/>
        </w:rPr>
        <w:t>somewhat</w:t>
      </w:r>
      <w:r w:rsidR="00841FEA" w:rsidRPr="00823F7D">
        <w:rPr>
          <w:lang w:val="en-GB"/>
        </w:rPr>
        <w:t xml:space="preserve"> with the internal loss coefficient.</w:t>
      </w:r>
    </w:p>
    <w:p w14:paraId="55E94724" w14:textId="77777777" w:rsidR="00EC5E3B" w:rsidRPr="00823F7D" w:rsidRDefault="00EC5E3B" w:rsidP="00841FEA">
      <w:pPr>
        <w:tabs>
          <w:tab w:val="left" w:pos="8820"/>
        </w:tabs>
        <w:autoSpaceDE w:val="0"/>
        <w:autoSpaceDN w:val="0"/>
        <w:adjustRightInd w:val="0"/>
        <w:spacing w:line="480" w:lineRule="auto"/>
        <w:jc w:val="both"/>
        <w:rPr>
          <w:lang w:val="en-GB"/>
        </w:rPr>
      </w:pPr>
    </w:p>
    <w:p w14:paraId="45328128" w14:textId="4BEEB5AC" w:rsidR="00DE4BCE" w:rsidRPr="00823F7D" w:rsidRDefault="00EC5E3B" w:rsidP="00EC5E3B">
      <w:pPr>
        <w:jc w:val="center"/>
      </w:pPr>
      <w:r w:rsidRPr="00823F7D">
        <w:object w:dxaOrig="6199" w:dyaOrig="4746" w14:anchorId="741D33E3">
          <v:shape id="_x0000_i1085" type="#_x0000_t75" style="width:322.15pt;height:246.4pt" o:ole="">
            <v:imagedata r:id="rId122" o:title=""/>
          </v:shape>
          <o:OLEObject Type="Embed" ProgID="Origin50.Graph" ShapeID="_x0000_i1085" DrawAspect="Content" ObjectID="_1606681908" r:id="rId123"/>
        </w:object>
      </w:r>
    </w:p>
    <w:p w14:paraId="3D91BAD7" w14:textId="5C92257A" w:rsidR="00DE4BCE" w:rsidRPr="00823F7D" w:rsidRDefault="001E6555" w:rsidP="001E6555">
      <w:pPr>
        <w:spacing w:line="480" w:lineRule="auto"/>
        <w:jc w:val="center"/>
        <w:rPr>
          <w:sz w:val="22"/>
          <w:lang w:val="en-GB"/>
        </w:rPr>
      </w:pPr>
      <w:r w:rsidRPr="00823F7D">
        <w:rPr>
          <w:sz w:val="22"/>
          <w:lang w:val="en-GB"/>
        </w:rPr>
        <w:t>Figure 5</w:t>
      </w:r>
      <w:r w:rsidR="00DE4BCE" w:rsidRPr="00823F7D">
        <w:rPr>
          <w:sz w:val="22"/>
          <w:lang w:val="en-GB"/>
        </w:rPr>
        <w:t xml:space="preserve">. </w:t>
      </w:r>
      <w:r w:rsidR="00A33913" w:rsidRPr="00823F7D">
        <w:rPr>
          <w:sz w:val="22"/>
          <w:lang w:val="en-GB"/>
        </w:rPr>
        <w:t>The LSHB</w:t>
      </w:r>
      <w:r w:rsidR="00DE4BCE" w:rsidRPr="00823F7D">
        <w:rPr>
          <w:sz w:val="22"/>
          <w:lang w:val="en-GB"/>
        </w:rPr>
        <w:t xml:space="preserve"> factor (extracted from numerical simulations) as function of current for t</w:t>
      </w:r>
      <w:r w:rsidR="00D54C09" w:rsidRPr="00823F7D">
        <w:rPr>
          <w:sz w:val="22"/>
          <w:lang w:val="en-GB"/>
        </w:rPr>
        <w:t>hree</w:t>
      </w:r>
      <w:r w:rsidR="00DE4BCE" w:rsidRPr="00823F7D">
        <w:rPr>
          <w:sz w:val="22"/>
          <w:lang w:val="en-GB"/>
        </w:rPr>
        <w:t xml:space="preserve"> </w:t>
      </w:r>
      <w:r w:rsidR="006A4D56" w:rsidRPr="00823F7D">
        <w:rPr>
          <w:sz w:val="22"/>
          <w:lang w:val="en-GB"/>
        </w:rPr>
        <w:t>values of the output facet reflec</w:t>
      </w:r>
      <w:r w:rsidR="00DE4BCE" w:rsidRPr="00823F7D">
        <w:rPr>
          <w:sz w:val="22"/>
          <w:lang w:val="en-GB"/>
        </w:rPr>
        <w:t>tance and for the internal loss of 5 cm</w:t>
      </w:r>
      <w:r w:rsidR="00DE4BCE" w:rsidRPr="00823F7D">
        <w:rPr>
          <w:sz w:val="22"/>
          <w:vertAlign w:val="superscript"/>
          <w:lang w:val="en-GB"/>
        </w:rPr>
        <w:t>-1</w:t>
      </w:r>
      <w:r w:rsidR="00DE4BCE" w:rsidRPr="00823F7D">
        <w:rPr>
          <w:sz w:val="22"/>
          <w:lang w:val="en-GB"/>
        </w:rPr>
        <w:t xml:space="preserve"> (solid), 1.5 cm</w:t>
      </w:r>
      <w:r w:rsidR="00DE4BCE" w:rsidRPr="00823F7D">
        <w:rPr>
          <w:sz w:val="22"/>
          <w:vertAlign w:val="superscript"/>
          <w:lang w:val="en-GB"/>
        </w:rPr>
        <w:t>-1</w:t>
      </w:r>
      <w:r w:rsidR="00DE4BCE" w:rsidRPr="00823F7D">
        <w:rPr>
          <w:sz w:val="22"/>
          <w:lang w:val="en-GB"/>
        </w:rPr>
        <w:t xml:space="preserve"> (dashed), 0.5 cm</w:t>
      </w:r>
      <w:r w:rsidR="00DE4BCE" w:rsidRPr="00823F7D">
        <w:rPr>
          <w:sz w:val="22"/>
          <w:vertAlign w:val="superscript"/>
          <w:lang w:val="en-GB"/>
        </w:rPr>
        <w:t>-1</w:t>
      </w:r>
      <w:r w:rsidR="00DE4BCE" w:rsidRPr="00823F7D">
        <w:rPr>
          <w:sz w:val="22"/>
          <w:lang w:val="en-GB"/>
        </w:rPr>
        <w:t xml:space="preserve"> (dash-dotted)</w:t>
      </w:r>
    </w:p>
    <w:p w14:paraId="1AB9A5BF" w14:textId="77777777" w:rsidR="00DE4BCE" w:rsidRPr="00823F7D" w:rsidRDefault="00DE4BCE" w:rsidP="00841FEA">
      <w:pPr>
        <w:tabs>
          <w:tab w:val="left" w:pos="8820"/>
        </w:tabs>
        <w:autoSpaceDE w:val="0"/>
        <w:autoSpaceDN w:val="0"/>
        <w:adjustRightInd w:val="0"/>
        <w:spacing w:line="480" w:lineRule="auto"/>
        <w:jc w:val="both"/>
        <w:rPr>
          <w:sz w:val="32"/>
          <w:lang w:val="en-GB"/>
        </w:rPr>
      </w:pPr>
    </w:p>
    <w:p w14:paraId="5F18497B" w14:textId="2BDCE5E0" w:rsidR="00F4439A" w:rsidRPr="00823F7D" w:rsidRDefault="00D54C09" w:rsidP="00BC0D5F">
      <w:pPr>
        <w:tabs>
          <w:tab w:val="left" w:pos="8820"/>
        </w:tabs>
        <w:autoSpaceDE w:val="0"/>
        <w:autoSpaceDN w:val="0"/>
        <w:adjustRightInd w:val="0"/>
        <w:spacing w:line="480" w:lineRule="auto"/>
        <w:jc w:val="both"/>
        <w:rPr>
          <w:lang w:val="en-GB"/>
        </w:rPr>
      </w:pPr>
      <w:r w:rsidRPr="00823F7D">
        <w:rPr>
          <w:lang w:val="en-GB"/>
        </w:rPr>
        <w:lastRenderedPageBreak/>
        <w:t xml:space="preserve">In order to confirm that </w:t>
      </w:r>
      <w:r w:rsidR="00C072C4" w:rsidRPr="00823F7D">
        <w:rPr>
          <w:position w:val="-12"/>
        </w:rPr>
        <w:object w:dxaOrig="540" w:dyaOrig="380" w14:anchorId="1F5C7737">
          <v:shape id="_x0000_i1086" type="#_x0000_t75" style="width:28.5pt;height:19.5pt" o:ole="">
            <v:imagedata r:id="rId124" o:title=""/>
          </v:shape>
          <o:OLEObject Type="Embed" ProgID="Equation.DSMT4" ShapeID="_x0000_i1086" DrawAspect="Content" ObjectID="_1606681909" r:id="rId125"/>
        </w:object>
      </w:r>
      <w:r w:rsidRPr="00823F7D">
        <w:rPr>
          <w:lang w:val="en-GB"/>
        </w:rPr>
        <w:t xml:space="preserve"> is indeed a limit value in the mathematical sense, an analytical solution </w:t>
      </w:r>
      <w:r w:rsidR="006A4D56" w:rsidRPr="00823F7D">
        <w:rPr>
          <w:lang w:val="en-GB"/>
        </w:rPr>
        <w:t>of</w:t>
      </w:r>
      <w:r w:rsidRPr="00823F7D">
        <w:rPr>
          <w:lang w:val="en-GB"/>
        </w:rPr>
        <w:t xml:space="preserve"> the system (1-4) is required. </w:t>
      </w:r>
      <w:r w:rsidR="00E31383" w:rsidRPr="00823F7D">
        <w:rPr>
          <w:lang w:val="en-GB"/>
        </w:rPr>
        <w:t xml:space="preserve"> </w:t>
      </w:r>
      <w:r w:rsidR="004D08AE" w:rsidRPr="00823F7D">
        <w:rPr>
          <w:lang w:val="en-GB"/>
        </w:rPr>
        <w:t>As</w:t>
      </w:r>
      <w:r w:rsidRPr="00823F7D">
        <w:rPr>
          <w:lang w:val="en-GB"/>
        </w:rPr>
        <w:t xml:space="preserve"> mentioned in the Introduction, only limited analytical progress leading to transcendental equations [</w:t>
      </w:r>
      <w:r w:rsidRPr="00823F7D">
        <w:rPr>
          <w:lang w:val="en-GB"/>
        </w:rPr>
        <w:fldChar w:fldCharType="begin"/>
      </w:r>
      <w:r w:rsidRPr="00823F7D">
        <w:rPr>
          <w:lang w:val="en-GB"/>
        </w:rPr>
        <w:instrText xml:space="preserve"> REF _Ref274044156 \r \h </w:instrText>
      </w:r>
      <w:r w:rsidR="009331D9" w:rsidRPr="00823F7D">
        <w:rPr>
          <w:lang w:val="en-GB"/>
        </w:rPr>
        <w:instrText xml:space="preserve"> \* MERGEFORMAT </w:instrText>
      </w:r>
      <w:r w:rsidRPr="00823F7D">
        <w:rPr>
          <w:lang w:val="en-GB"/>
        </w:rPr>
      </w:r>
      <w:r w:rsidRPr="00823F7D">
        <w:rPr>
          <w:lang w:val="en-GB"/>
        </w:rPr>
        <w:fldChar w:fldCharType="separate"/>
      </w:r>
      <w:r w:rsidR="003D7D83" w:rsidRPr="00823F7D">
        <w:rPr>
          <w:lang w:val="en-GB"/>
        </w:rPr>
        <w:t>6</w:t>
      </w:r>
      <w:r w:rsidRPr="00823F7D">
        <w:rPr>
          <w:lang w:val="en-GB"/>
        </w:rPr>
        <w:fldChar w:fldCharType="end"/>
      </w:r>
      <w:r w:rsidRPr="00823F7D">
        <w:rPr>
          <w:lang w:val="en-GB"/>
        </w:rPr>
        <w:t>] is possible in the generic case of an arbitrary internal loss.  However we note that, whilst the assumption of zer</w:t>
      </w:r>
      <w:r w:rsidR="00E811E2" w:rsidRPr="00823F7D">
        <w:rPr>
          <w:lang w:val="en-GB"/>
        </w:rPr>
        <w:t>o loss</w:t>
      </w:r>
      <w:r w:rsidRPr="00823F7D">
        <w:rPr>
          <w:lang w:val="en-GB"/>
        </w:rPr>
        <w:t xml:space="preserve"> </w:t>
      </w:r>
      <w:r w:rsidRPr="00823F7D">
        <w:rPr>
          <w:position w:val="-12"/>
        </w:rPr>
        <w:object w:dxaOrig="720" w:dyaOrig="360" w14:anchorId="39563440">
          <v:shape id="_x0000_i1087" type="#_x0000_t75" style="width:36.75pt;height:18.4pt" o:ole="">
            <v:imagedata r:id="rId126" o:title=""/>
          </v:shape>
          <o:OLEObject Type="Embed" ProgID="Equation.DSMT4" ShapeID="_x0000_i1087" DrawAspect="Content" ObjectID="_1606681910" r:id="rId127"/>
        </w:object>
      </w:r>
      <w:r w:rsidRPr="00823F7D">
        <w:rPr>
          <w:lang w:val="en-GB"/>
        </w:rPr>
        <w:t xml:space="preserve"> made in [</w:t>
      </w:r>
      <w:r w:rsidRPr="00823F7D">
        <w:rPr>
          <w:lang w:val="en-GB"/>
        </w:rPr>
        <w:fldChar w:fldCharType="begin"/>
      </w:r>
      <w:r w:rsidRPr="00823F7D">
        <w:rPr>
          <w:lang w:val="en-GB"/>
        </w:rPr>
        <w:instrText xml:space="preserve"> REF _Ref521361000 \r \h </w:instrText>
      </w:r>
      <w:r w:rsidR="009331D9" w:rsidRPr="00823F7D">
        <w:rPr>
          <w:lang w:val="en-GB"/>
        </w:rPr>
        <w:instrText xml:space="preserve"> \* MERGEFORMAT </w:instrText>
      </w:r>
      <w:r w:rsidRPr="00823F7D">
        <w:rPr>
          <w:lang w:val="en-GB"/>
        </w:rPr>
      </w:r>
      <w:r w:rsidRPr="00823F7D">
        <w:rPr>
          <w:lang w:val="en-GB"/>
        </w:rPr>
        <w:fldChar w:fldCharType="separate"/>
      </w:r>
      <w:r w:rsidR="003D7D83" w:rsidRPr="00823F7D">
        <w:rPr>
          <w:lang w:val="en-GB"/>
        </w:rPr>
        <w:t>12</w:t>
      </w:r>
      <w:r w:rsidRPr="00823F7D">
        <w:rPr>
          <w:lang w:val="en-GB"/>
        </w:rPr>
        <w:fldChar w:fldCharType="end"/>
      </w:r>
      <w:r w:rsidRPr="00823F7D">
        <w:rPr>
          <w:lang w:val="en-GB"/>
        </w:rPr>
        <w:t xml:space="preserve">] is in practice unattainable, all practical lasers are designed to have a small to moderate </w:t>
      </w:r>
      <w:r w:rsidR="00D6511E" w:rsidRPr="00823F7D">
        <w:rPr>
          <w:lang w:val="en-GB"/>
        </w:rPr>
        <w:t xml:space="preserve">built-in </w:t>
      </w:r>
      <w:r w:rsidRPr="00823F7D">
        <w:rPr>
          <w:lang w:val="en-GB"/>
        </w:rPr>
        <w:t xml:space="preserve">loss </w:t>
      </w:r>
      <w:r w:rsidR="006328C4" w:rsidRPr="00823F7D">
        <w:rPr>
          <w:position w:val="-12"/>
        </w:rPr>
        <w:object w:dxaOrig="920" w:dyaOrig="360" w14:anchorId="3B1F48BA">
          <v:shape id="_x0000_i1088" type="#_x0000_t75" style="width:46.9pt;height:18.4pt" o:ole="">
            <v:imagedata r:id="rId128" o:title=""/>
          </v:shape>
          <o:OLEObject Type="Embed" ProgID="Equation.DSMT4" ShapeID="_x0000_i1088" DrawAspect="Content" ObjectID="_1606681911" r:id="rId129"/>
        </w:object>
      </w:r>
      <w:r w:rsidRPr="00823F7D">
        <w:rPr>
          <w:lang w:val="en-GB"/>
        </w:rPr>
        <w:t xml:space="preserve">. Making </w:t>
      </w:r>
      <w:r w:rsidR="00336667" w:rsidRPr="00823F7D">
        <w:rPr>
          <w:lang w:val="en-GB"/>
        </w:rPr>
        <w:t>the small loss assumption</w:t>
      </w:r>
      <w:r w:rsidR="008B5029" w:rsidRPr="00823F7D">
        <w:rPr>
          <w:lang w:val="en-GB"/>
        </w:rPr>
        <w:t xml:space="preserve"> (to be quantified below)</w:t>
      </w:r>
      <w:r w:rsidR="00336667" w:rsidRPr="00823F7D">
        <w:rPr>
          <w:lang w:val="en-GB"/>
        </w:rPr>
        <w:t xml:space="preserve">, </w:t>
      </w:r>
      <w:r w:rsidRPr="00823F7D">
        <w:rPr>
          <w:lang w:val="en-GB"/>
        </w:rPr>
        <w:t xml:space="preserve">assuming in addition </w:t>
      </w:r>
      <w:r w:rsidR="005B11C4" w:rsidRPr="00823F7D">
        <w:rPr>
          <w:lang w:val="en-GB"/>
        </w:rPr>
        <w:t>negligible non-stimulated recombination,</w:t>
      </w:r>
      <w:r w:rsidR="006328C4" w:rsidRPr="00823F7D">
        <w:rPr>
          <w:lang w:val="en-GB"/>
        </w:rPr>
        <w:t xml:space="preserve"> </w:t>
      </w:r>
      <w:r w:rsidR="00E811E2" w:rsidRPr="00823F7D">
        <w:rPr>
          <w:lang w:val="en-GB"/>
        </w:rPr>
        <w:t xml:space="preserve">and </w:t>
      </w:r>
      <w:r w:rsidR="006328C4" w:rsidRPr="00823F7D">
        <w:rPr>
          <w:lang w:val="en-GB"/>
        </w:rPr>
        <w:t xml:space="preserve">setting </w:t>
      </w:r>
      <w:r w:rsidR="00841FEA" w:rsidRPr="00823F7D">
        <w:rPr>
          <w:i/>
          <w:lang w:val="en-GB"/>
        </w:rPr>
        <w:sym w:font="Symbol" w:char="F065"/>
      </w:r>
      <w:r w:rsidR="006328C4" w:rsidRPr="00823F7D">
        <w:rPr>
          <w:lang w:val="en-GB"/>
        </w:rPr>
        <w:t>=0</w:t>
      </w:r>
      <w:r w:rsidR="00E811E2" w:rsidRPr="00823F7D">
        <w:rPr>
          <w:lang w:val="en-GB"/>
        </w:rPr>
        <w:t xml:space="preserve"> and</w:t>
      </w:r>
      <w:r w:rsidR="006328C4" w:rsidRPr="00823F7D">
        <w:rPr>
          <w:lang w:val="en-GB"/>
        </w:rPr>
        <w:t xml:space="preserve"> </w:t>
      </w:r>
      <w:r w:rsidR="00BC0D5F" w:rsidRPr="00823F7D">
        <w:rPr>
          <w:i/>
          <w:lang w:val="en-GB"/>
        </w:rPr>
        <w:t>R</w:t>
      </w:r>
      <w:r w:rsidR="00BC0D5F" w:rsidRPr="00823F7D">
        <w:rPr>
          <w:i/>
          <w:vertAlign w:val="subscript"/>
          <w:lang w:val="en-GB"/>
        </w:rPr>
        <w:t>0</w:t>
      </w:r>
      <w:r w:rsidR="00BC0D5F" w:rsidRPr="00823F7D">
        <w:rPr>
          <w:lang w:val="en-GB"/>
        </w:rPr>
        <w:t>=1</w:t>
      </w:r>
      <w:r w:rsidR="00E811E2" w:rsidRPr="00823F7D">
        <w:rPr>
          <w:lang w:val="en-GB"/>
        </w:rPr>
        <w:t xml:space="preserve"> as mention</w:t>
      </w:r>
      <w:r w:rsidR="00E31383" w:rsidRPr="00823F7D">
        <w:rPr>
          <w:lang w:val="en-GB"/>
        </w:rPr>
        <w:t>e</w:t>
      </w:r>
      <w:r w:rsidR="00E811E2" w:rsidRPr="00823F7D">
        <w:rPr>
          <w:lang w:val="en-GB"/>
        </w:rPr>
        <w:t>d above</w:t>
      </w:r>
      <w:r w:rsidR="006328C4" w:rsidRPr="00823F7D">
        <w:rPr>
          <w:lang w:val="en-GB"/>
        </w:rPr>
        <w:t>,</w:t>
      </w:r>
      <w:r w:rsidR="00BC0D5F" w:rsidRPr="00823F7D">
        <w:rPr>
          <w:lang w:val="en-GB"/>
        </w:rPr>
        <w:t xml:space="preserve"> </w:t>
      </w:r>
      <w:r w:rsidR="00841FEA" w:rsidRPr="00823F7D">
        <w:rPr>
          <w:lang w:val="en-GB"/>
        </w:rPr>
        <w:t xml:space="preserve">it is possible </w:t>
      </w:r>
      <w:r w:rsidR="00BC0D5F" w:rsidRPr="00823F7D">
        <w:rPr>
          <w:lang w:val="en-GB"/>
        </w:rPr>
        <w:t xml:space="preserve">(see Appendix for the derivation) </w:t>
      </w:r>
      <w:r w:rsidR="00841FEA" w:rsidRPr="00823F7D">
        <w:rPr>
          <w:lang w:val="en-GB"/>
        </w:rPr>
        <w:t>to</w:t>
      </w:r>
      <w:r w:rsidR="00BC0D5F" w:rsidRPr="00823F7D">
        <w:rPr>
          <w:lang w:val="en-GB"/>
        </w:rPr>
        <w:t xml:space="preserve"> confirm that </w:t>
      </w:r>
      <w:r w:rsidR="00A33913" w:rsidRPr="00823F7D">
        <w:rPr>
          <w:lang w:val="en-GB"/>
        </w:rPr>
        <w:t>the LSHB</w:t>
      </w:r>
      <w:r w:rsidR="006328C4" w:rsidRPr="00823F7D">
        <w:rPr>
          <w:lang w:val="en-GB"/>
        </w:rPr>
        <w:t xml:space="preserve"> factor </w:t>
      </w:r>
      <w:r w:rsidRPr="00823F7D">
        <w:rPr>
          <w:lang w:val="en-GB"/>
        </w:rPr>
        <w:t xml:space="preserve">does indeed tend to a constant value  </w:t>
      </w:r>
      <w:r w:rsidR="00C072C4" w:rsidRPr="00823F7D">
        <w:rPr>
          <w:position w:val="-12"/>
        </w:rPr>
        <w:object w:dxaOrig="540" w:dyaOrig="380" w14:anchorId="3A35DA5E">
          <v:shape id="_x0000_i1089" type="#_x0000_t75" style="width:28.5pt;height:19.5pt" o:ole="">
            <v:imagedata r:id="rId130" o:title=""/>
          </v:shape>
          <o:OLEObject Type="Embed" ProgID="Equation.DSMT4" ShapeID="_x0000_i1089" DrawAspect="Content" ObjectID="_1606681912" r:id="rId131"/>
        </w:object>
      </w:r>
      <w:r w:rsidRPr="00823F7D">
        <w:rPr>
          <w:lang w:val="en-GB"/>
        </w:rPr>
        <w:t xml:space="preserve"> in the high </w:t>
      </w:r>
      <w:r w:rsidR="00D95962" w:rsidRPr="00823F7D">
        <w:rPr>
          <w:lang w:val="en-GB"/>
        </w:rPr>
        <w:t>injection</w:t>
      </w:r>
      <w:r w:rsidRPr="00823F7D">
        <w:rPr>
          <w:lang w:val="en-GB"/>
        </w:rPr>
        <w:t xml:space="preserve"> limit.</w:t>
      </w:r>
      <w:r w:rsidR="006328C4" w:rsidRPr="00823F7D">
        <w:rPr>
          <w:lang w:val="en-GB"/>
        </w:rPr>
        <w:t xml:space="preserve"> </w:t>
      </w:r>
      <w:r w:rsidRPr="00823F7D">
        <w:rPr>
          <w:lang w:val="en-GB"/>
        </w:rPr>
        <w:t xml:space="preserve"> T</w:t>
      </w:r>
      <w:r w:rsidR="006328C4" w:rsidRPr="00823F7D">
        <w:rPr>
          <w:lang w:val="en-GB"/>
        </w:rPr>
        <w:t>he procedure allows us to</w:t>
      </w:r>
      <w:r w:rsidR="00841FEA" w:rsidRPr="00823F7D">
        <w:rPr>
          <w:lang w:val="en-GB"/>
        </w:rPr>
        <w:t xml:space="preserve"> o</w:t>
      </w:r>
      <w:r w:rsidR="00BC0D5F" w:rsidRPr="00823F7D">
        <w:rPr>
          <w:lang w:val="en-GB"/>
        </w:rPr>
        <w:t>btain a simple and universal</w:t>
      </w:r>
      <w:r w:rsidR="006328C4" w:rsidRPr="00823F7D">
        <w:rPr>
          <w:lang w:val="en-GB"/>
        </w:rPr>
        <w:t xml:space="preserve"> analytical estimate for </w:t>
      </w:r>
      <w:r w:rsidR="00C072C4" w:rsidRPr="00823F7D">
        <w:rPr>
          <w:position w:val="-12"/>
        </w:rPr>
        <w:object w:dxaOrig="540" w:dyaOrig="380" w14:anchorId="74C6F3C6">
          <v:shape id="_x0000_i1090" type="#_x0000_t75" style="width:28.5pt;height:19.5pt" o:ole="">
            <v:imagedata r:id="rId130" o:title=""/>
          </v:shape>
          <o:OLEObject Type="Embed" ProgID="Equation.DSMT4" ShapeID="_x0000_i1090" DrawAspect="Content" ObjectID="_1606681913" r:id="rId132"/>
        </w:object>
      </w:r>
      <w:r w:rsidR="005B11C4" w:rsidRPr="00823F7D">
        <w:rPr>
          <w:lang w:val="en-GB"/>
        </w:rPr>
        <w:t xml:space="preserve"> </w:t>
      </w:r>
      <w:r w:rsidR="000B02A0" w:rsidRPr="00823F7D">
        <w:rPr>
          <w:lang w:val="en-GB"/>
        </w:rPr>
        <w:t>which turns out to be a</w:t>
      </w:r>
      <w:r w:rsidR="00BC0D5F" w:rsidRPr="00823F7D">
        <w:rPr>
          <w:lang w:val="en-GB"/>
        </w:rPr>
        <w:t xml:space="preserve"> function of </w:t>
      </w:r>
      <w:r w:rsidR="00BC0D5F" w:rsidRPr="00823F7D">
        <w:rPr>
          <w:i/>
          <w:lang w:val="en-GB"/>
        </w:rPr>
        <w:t>only one paramete</w:t>
      </w:r>
      <w:r w:rsidR="006328C4" w:rsidRPr="00823F7D">
        <w:rPr>
          <w:i/>
          <w:lang w:val="en-GB"/>
        </w:rPr>
        <w:t>r</w:t>
      </w:r>
      <w:r w:rsidR="006328C4" w:rsidRPr="00823F7D">
        <w:rPr>
          <w:lang w:val="en-GB"/>
        </w:rPr>
        <w:t>, the output facet reflectance</w:t>
      </w:r>
      <w:r w:rsidRPr="00823F7D">
        <w:rPr>
          <w:lang w:val="en-GB"/>
        </w:rPr>
        <w:t>, in the form of</w:t>
      </w:r>
      <w:r w:rsidR="00841FEA" w:rsidRPr="00823F7D">
        <w:rPr>
          <w:lang w:val="en-GB"/>
        </w:rPr>
        <w:t xml:space="preserve"> </w:t>
      </w:r>
    </w:p>
    <w:tbl>
      <w:tblPr>
        <w:tblW w:w="9146" w:type="dxa"/>
        <w:tblInd w:w="108" w:type="dxa"/>
        <w:tblLayout w:type="fixed"/>
        <w:tblLook w:val="0000" w:firstRow="0" w:lastRow="0" w:firstColumn="0" w:lastColumn="0" w:noHBand="0" w:noVBand="0"/>
      </w:tblPr>
      <w:tblGrid>
        <w:gridCol w:w="8433"/>
        <w:gridCol w:w="713"/>
      </w:tblGrid>
      <w:tr w:rsidR="00982CEE" w:rsidRPr="00823F7D" w14:paraId="692DB61F" w14:textId="77777777" w:rsidTr="00982CEE">
        <w:trPr>
          <w:trHeight w:val="333"/>
        </w:trPr>
        <w:tc>
          <w:tcPr>
            <w:tcW w:w="8433" w:type="dxa"/>
          </w:tcPr>
          <w:p w14:paraId="41C7DD42" w14:textId="77777777" w:rsidR="00982CEE" w:rsidRPr="00823F7D" w:rsidRDefault="00C072C4" w:rsidP="00982CEE">
            <w:pPr>
              <w:tabs>
                <w:tab w:val="left" w:pos="3261"/>
                <w:tab w:val="left" w:pos="5400"/>
              </w:tabs>
              <w:spacing w:before="120" w:line="480" w:lineRule="auto"/>
              <w:jc w:val="center"/>
              <w:rPr>
                <w:i/>
                <w:iCs/>
                <w:vertAlign w:val="subscript"/>
              </w:rPr>
            </w:pPr>
            <w:r w:rsidRPr="00823F7D">
              <w:rPr>
                <w:position w:val="-36"/>
              </w:rPr>
              <w:object w:dxaOrig="3980" w:dyaOrig="840" w14:anchorId="0E092B99">
                <v:shape id="_x0000_i1091" type="#_x0000_t75" style="width:205.9pt;height:42.75pt" o:ole="">
                  <v:imagedata r:id="rId133" o:title=""/>
                </v:shape>
                <o:OLEObject Type="Embed" ProgID="Equation.DSMT4" ShapeID="_x0000_i1091" DrawAspect="Content" ObjectID="_1606681914" r:id="rId134"/>
              </w:object>
            </w:r>
          </w:p>
        </w:tc>
        <w:tc>
          <w:tcPr>
            <w:tcW w:w="713" w:type="dxa"/>
          </w:tcPr>
          <w:p w14:paraId="2B800432" w14:textId="1256CCB8" w:rsidR="00982CEE" w:rsidRPr="00823F7D" w:rsidRDefault="00982CEE" w:rsidP="00982CEE">
            <w:pPr>
              <w:pStyle w:val="Caption"/>
              <w:spacing w:before="240" w:after="0" w:line="480" w:lineRule="auto"/>
              <w:ind w:right="-601"/>
              <w:jc w:val="both"/>
              <w:rPr>
                <w:rFonts w:eastAsia="SimSun"/>
                <w:b w:val="0"/>
                <w:sz w:val="24"/>
                <w:szCs w:val="24"/>
                <w:lang w:val="en-GB" w:eastAsia="zh-CN"/>
              </w:rPr>
            </w:pPr>
            <w:r w:rsidRPr="00823F7D">
              <w:rPr>
                <w:rFonts w:eastAsia="SimSun"/>
                <w:b w:val="0"/>
                <w:sz w:val="24"/>
                <w:szCs w:val="24"/>
                <w:lang w:val="en-GB" w:eastAsia="zh-CN"/>
              </w:rPr>
              <w:t xml:space="preserve"> </w:t>
            </w:r>
            <w:bookmarkStart w:id="10" w:name="_Ref521441748"/>
            <w:r w:rsidRPr="00823F7D">
              <w:rPr>
                <w:rFonts w:eastAsia="SimSun"/>
                <w:b w:val="0"/>
                <w:sz w:val="24"/>
                <w:szCs w:val="24"/>
                <w:lang w:val="en-GB" w:eastAsia="zh-CN"/>
              </w:rPr>
              <w:t>(</w:t>
            </w:r>
            <w:r w:rsidRPr="00823F7D">
              <w:rPr>
                <w:rFonts w:eastAsia="SimSun"/>
                <w:b w:val="0"/>
                <w:sz w:val="24"/>
                <w:szCs w:val="24"/>
                <w:lang w:val="en-GB" w:eastAsia="zh-CN"/>
              </w:rPr>
              <w:fldChar w:fldCharType="begin"/>
            </w:r>
            <w:r w:rsidRPr="00823F7D">
              <w:rPr>
                <w:rFonts w:eastAsia="SimSun"/>
                <w:b w:val="0"/>
                <w:sz w:val="24"/>
                <w:szCs w:val="24"/>
                <w:lang w:val="en-GB" w:eastAsia="zh-CN"/>
              </w:rPr>
              <w:instrText xml:space="preserve"> SEQ Equation \* ARABIC </w:instrText>
            </w:r>
            <w:r w:rsidRPr="00823F7D">
              <w:rPr>
                <w:rFonts w:eastAsia="SimSun"/>
                <w:b w:val="0"/>
                <w:sz w:val="24"/>
                <w:szCs w:val="24"/>
                <w:lang w:val="en-GB" w:eastAsia="zh-CN"/>
              </w:rPr>
              <w:fldChar w:fldCharType="separate"/>
            </w:r>
            <w:r w:rsidR="003D7D83" w:rsidRPr="00823F7D">
              <w:rPr>
                <w:rFonts w:eastAsia="SimSun"/>
                <w:b w:val="0"/>
                <w:noProof/>
                <w:sz w:val="24"/>
                <w:szCs w:val="24"/>
                <w:lang w:val="en-GB" w:eastAsia="zh-CN"/>
              </w:rPr>
              <w:t>15</w:t>
            </w:r>
            <w:r w:rsidRPr="00823F7D">
              <w:rPr>
                <w:rFonts w:eastAsia="SimSun"/>
                <w:b w:val="0"/>
                <w:sz w:val="24"/>
                <w:szCs w:val="24"/>
                <w:lang w:val="en-GB" w:eastAsia="zh-CN"/>
              </w:rPr>
              <w:fldChar w:fldCharType="end"/>
            </w:r>
            <w:r w:rsidRPr="00823F7D">
              <w:rPr>
                <w:rFonts w:eastAsia="SimSun"/>
                <w:b w:val="0"/>
                <w:sz w:val="24"/>
                <w:szCs w:val="24"/>
                <w:lang w:val="en-GB" w:eastAsia="zh-CN"/>
              </w:rPr>
              <w:t>)</w:t>
            </w:r>
            <w:bookmarkEnd w:id="10"/>
          </w:p>
        </w:tc>
      </w:tr>
    </w:tbl>
    <w:p w14:paraId="19B0B9CD" w14:textId="77777777" w:rsidR="00BC0D5F" w:rsidRPr="00823F7D" w:rsidRDefault="00BC0D5F" w:rsidP="00BC0D5F">
      <w:pPr>
        <w:jc w:val="center"/>
      </w:pPr>
    </w:p>
    <w:p w14:paraId="2BD4AE96" w14:textId="43C3C66B" w:rsidR="00BC0D5F" w:rsidRPr="00823F7D" w:rsidRDefault="00BC0D5F" w:rsidP="00BC0D5F">
      <w:pPr>
        <w:spacing w:line="480" w:lineRule="auto"/>
        <w:jc w:val="both"/>
        <w:rPr>
          <w:lang w:val="en-GB"/>
        </w:rPr>
      </w:pPr>
      <w:r w:rsidRPr="00823F7D">
        <w:rPr>
          <w:lang w:val="en-GB"/>
        </w:rPr>
        <w:t xml:space="preserve">This expression is </w:t>
      </w:r>
      <w:r w:rsidR="005609A9" w:rsidRPr="00823F7D">
        <w:rPr>
          <w:lang w:val="en-GB"/>
        </w:rPr>
        <w:t xml:space="preserve">one </w:t>
      </w:r>
      <w:r w:rsidRPr="00823F7D">
        <w:rPr>
          <w:lang w:val="en-GB"/>
        </w:rPr>
        <w:t>the central result</w:t>
      </w:r>
      <w:r w:rsidR="005609A9" w:rsidRPr="00823F7D">
        <w:rPr>
          <w:lang w:val="en-GB"/>
        </w:rPr>
        <w:t>s</w:t>
      </w:r>
      <w:r w:rsidRPr="00823F7D">
        <w:rPr>
          <w:lang w:val="en-GB"/>
        </w:rPr>
        <w:t xml:space="preserve"> of this paper.   The fact that the coefficient </w:t>
      </w:r>
      <w:r w:rsidR="00C072C4" w:rsidRPr="00823F7D">
        <w:rPr>
          <w:position w:val="-12"/>
        </w:rPr>
        <w:object w:dxaOrig="540" w:dyaOrig="380" w14:anchorId="5FA70D73">
          <v:shape id="_x0000_i1092" type="#_x0000_t75" style="width:28.5pt;height:19.5pt" o:ole="">
            <v:imagedata r:id="rId130" o:title=""/>
          </v:shape>
          <o:OLEObject Type="Embed" ProgID="Equation.DSMT4" ShapeID="_x0000_i1092" DrawAspect="Content" ObjectID="_1606681915" r:id="rId135"/>
        </w:object>
      </w:r>
      <w:r w:rsidRPr="00823F7D">
        <w:rPr>
          <w:lang w:val="en-GB"/>
        </w:rPr>
        <w:t xml:space="preserve"> is </w:t>
      </w:r>
      <w:r w:rsidR="00D54C09" w:rsidRPr="00823F7D">
        <w:rPr>
          <w:lang w:val="en-GB"/>
        </w:rPr>
        <w:t>independent of</w:t>
      </w:r>
      <w:r w:rsidR="006328C4" w:rsidRPr="00823F7D">
        <w:rPr>
          <w:lang w:val="en-GB"/>
        </w:rPr>
        <w:t xml:space="preserve"> power/current proves that the spatial hole burning in</w:t>
      </w:r>
      <w:r w:rsidRPr="00823F7D">
        <w:rPr>
          <w:lang w:val="en-GB"/>
        </w:rPr>
        <w:t xml:space="preserve"> itself, as </w:t>
      </w:r>
      <w:r w:rsidR="006328C4" w:rsidRPr="00823F7D">
        <w:rPr>
          <w:lang w:val="en-GB"/>
        </w:rPr>
        <w:t>suggested</w:t>
      </w:r>
      <w:r w:rsidRPr="00823F7D">
        <w:rPr>
          <w:lang w:val="en-GB"/>
        </w:rPr>
        <w:t xml:space="preserve"> in </w:t>
      </w:r>
      <w:r w:rsidR="00982CEE" w:rsidRPr="00823F7D">
        <w:rPr>
          <w:lang w:val="en-GB"/>
        </w:rPr>
        <w:t>[</w:t>
      </w:r>
      <w:r w:rsidR="00982CEE" w:rsidRPr="00823F7D">
        <w:rPr>
          <w:lang w:val="en-GB"/>
        </w:rPr>
        <w:fldChar w:fldCharType="begin"/>
      </w:r>
      <w:r w:rsidR="00982CEE" w:rsidRPr="00823F7D">
        <w:rPr>
          <w:lang w:val="en-GB"/>
        </w:rPr>
        <w:instrText xml:space="preserve"> REF _Ref521361000 \r \h </w:instrText>
      </w:r>
      <w:r w:rsidR="009331D9" w:rsidRPr="00823F7D">
        <w:rPr>
          <w:lang w:val="en-GB"/>
        </w:rPr>
        <w:instrText xml:space="preserve"> \* MERGEFORMAT </w:instrText>
      </w:r>
      <w:r w:rsidR="00982CEE" w:rsidRPr="00823F7D">
        <w:rPr>
          <w:lang w:val="en-GB"/>
        </w:rPr>
      </w:r>
      <w:r w:rsidR="00982CEE" w:rsidRPr="00823F7D">
        <w:rPr>
          <w:lang w:val="en-GB"/>
        </w:rPr>
        <w:fldChar w:fldCharType="separate"/>
      </w:r>
      <w:r w:rsidR="003D7D83" w:rsidRPr="00823F7D">
        <w:rPr>
          <w:lang w:val="en-GB"/>
        </w:rPr>
        <w:t>12</w:t>
      </w:r>
      <w:r w:rsidR="00982CEE" w:rsidRPr="00823F7D">
        <w:rPr>
          <w:lang w:val="en-GB"/>
        </w:rPr>
        <w:fldChar w:fldCharType="end"/>
      </w:r>
      <w:r w:rsidR="00982CEE" w:rsidRPr="00823F7D">
        <w:rPr>
          <w:lang w:val="en-GB"/>
        </w:rPr>
        <w:t>]</w:t>
      </w:r>
      <w:r w:rsidRPr="00823F7D">
        <w:rPr>
          <w:lang w:val="en-GB"/>
        </w:rPr>
        <w:t xml:space="preserve">, is not a </w:t>
      </w:r>
      <w:r w:rsidR="002C6355" w:rsidRPr="00823F7D">
        <w:rPr>
          <w:lang w:val="en-GB"/>
        </w:rPr>
        <w:t xml:space="preserve">distinct </w:t>
      </w:r>
      <w:r w:rsidRPr="00823F7D">
        <w:rPr>
          <w:lang w:val="en-GB"/>
        </w:rPr>
        <w:t xml:space="preserve">mechanism </w:t>
      </w:r>
      <w:r w:rsidR="002C6355" w:rsidRPr="00823F7D">
        <w:rPr>
          <w:lang w:val="en-GB"/>
        </w:rPr>
        <w:t>behind</w:t>
      </w:r>
      <w:r w:rsidRPr="00823F7D">
        <w:rPr>
          <w:lang w:val="en-GB"/>
        </w:rPr>
        <w:t xml:space="preserve"> </w:t>
      </w:r>
      <w:r w:rsidR="002C6355" w:rsidRPr="00823F7D">
        <w:rPr>
          <w:lang w:val="en-GB"/>
        </w:rPr>
        <w:t xml:space="preserve">the saturating </w:t>
      </w:r>
      <w:r w:rsidR="008B5029" w:rsidRPr="00823F7D">
        <w:rPr>
          <w:lang w:val="en-GB"/>
        </w:rPr>
        <w:t>trend</w:t>
      </w:r>
      <w:r w:rsidR="002C6355" w:rsidRPr="00823F7D">
        <w:rPr>
          <w:lang w:val="en-GB"/>
        </w:rPr>
        <w:t xml:space="preserve"> of the light-current curve</w:t>
      </w:r>
      <w:r w:rsidRPr="00823F7D">
        <w:rPr>
          <w:lang w:val="en-GB"/>
        </w:rPr>
        <w:t xml:space="preserve"> </w:t>
      </w:r>
      <w:r w:rsidR="004C767A" w:rsidRPr="00823F7D">
        <w:rPr>
          <w:lang w:val="en-GB"/>
        </w:rPr>
        <w:t xml:space="preserve">(sublinear dependence </w:t>
      </w:r>
      <w:r w:rsidR="002C6355" w:rsidRPr="00823F7D">
        <w:rPr>
          <w:lang w:val="en-GB"/>
        </w:rPr>
        <w:t xml:space="preserve">of power </w:t>
      </w:r>
      <w:r w:rsidR="004C767A" w:rsidRPr="00823F7D">
        <w:rPr>
          <w:lang w:val="en-GB"/>
        </w:rPr>
        <w:t xml:space="preserve">on current) </w:t>
      </w:r>
      <w:r w:rsidRPr="00823F7D">
        <w:rPr>
          <w:lang w:val="en-GB"/>
        </w:rPr>
        <w:t xml:space="preserve">at high </w:t>
      </w:r>
      <w:r w:rsidR="006328C4" w:rsidRPr="00823F7D">
        <w:rPr>
          <w:lang w:val="en-GB"/>
        </w:rPr>
        <w:t>currents/</w:t>
      </w:r>
      <w:r w:rsidRPr="00823F7D">
        <w:rPr>
          <w:lang w:val="en-GB"/>
        </w:rPr>
        <w:t>powers</w:t>
      </w:r>
      <w:r w:rsidR="006328C4" w:rsidRPr="00823F7D">
        <w:rPr>
          <w:lang w:val="en-GB"/>
        </w:rPr>
        <w:t>,</w:t>
      </w:r>
      <w:r w:rsidRPr="00823F7D">
        <w:rPr>
          <w:lang w:val="en-GB"/>
        </w:rPr>
        <w:t xml:space="preserve"> even in the presence of internal losses. </w:t>
      </w:r>
      <w:r w:rsidR="006328C4" w:rsidRPr="00823F7D">
        <w:rPr>
          <w:lang w:val="en-GB"/>
        </w:rPr>
        <w:t xml:space="preserve"> </w:t>
      </w:r>
      <w:r w:rsidRPr="00823F7D">
        <w:rPr>
          <w:lang w:val="en-GB"/>
        </w:rPr>
        <w:t>Rather, it just modifies the output efficiency to a value</w:t>
      </w:r>
      <w:r w:rsidR="00341B7C" w:rsidRPr="00823F7D">
        <w:rPr>
          <w:lang w:val="en-GB"/>
        </w:rPr>
        <w:t xml:space="preserve"> of </w:t>
      </w:r>
      <w:r w:rsidR="00C072C4" w:rsidRPr="00823F7D">
        <w:rPr>
          <w:position w:val="-30"/>
        </w:rPr>
        <w:object w:dxaOrig="2280" w:dyaOrig="680" w14:anchorId="1E937FBD">
          <v:shape id="_x0000_i1093" type="#_x0000_t75" style="width:122.25pt;height:36pt" o:ole="">
            <v:imagedata r:id="rId136" o:title=""/>
          </v:shape>
          <o:OLEObject Type="Embed" ProgID="Equation.DSMT4" ShapeID="_x0000_i1093" DrawAspect="Content" ObjectID="_1606681916" r:id="rId137"/>
        </w:object>
      </w:r>
      <w:r w:rsidRPr="00823F7D">
        <w:rPr>
          <w:lang w:val="en-GB"/>
        </w:rPr>
        <w:t xml:space="preserve"> that is smaller than the small-signal value</w:t>
      </w:r>
      <w:r w:rsidR="004C3A7F" w:rsidRPr="00823F7D">
        <w:rPr>
          <w:position w:val="-12"/>
        </w:rPr>
        <w:object w:dxaOrig="560" w:dyaOrig="380" w14:anchorId="1B982E02">
          <v:shape id="_x0000_i1094" type="#_x0000_t75" style="width:26.25pt;height:17.25pt" o:ole="">
            <v:imagedata r:id="rId138" o:title=""/>
          </v:shape>
          <o:OLEObject Type="Embed" ProgID="Equation.DSMT4" ShapeID="_x0000_i1094" DrawAspect="Content" ObjectID="_1606681917" r:id="rId139"/>
        </w:object>
      </w:r>
      <w:r w:rsidR="004C3A7F" w:rsidRPr="00823F7D">
        <w:rPr>
          <w:lang w:val="en-GB"/>
        </w:rPr>
        <w:t xml:space="preserve"> as defined by Eq. </w:t>
      </w:r>
      <w:r w:rsidR="004C3A7F" w:rsidRPr="00823F7D">
        <w:rPr>
          <w:lang w:val="en-GB"/>
        </w:rPr>
        <w:fldChar w:fldCharType="begin"/>
      </w:r>
      <w:r w:rsidR="004C3A7F" w:rsidRPr="00823F7D">
        <w:rPr>
          <w:lang w:val="en-GB"/>
        </w:rPr>
        <w:instrText xml:space="preserve"> REF _Ref531866343 \h  \* MERGEFORMAT </w:instrText>
      </w:r>
      <w:r w:rsidR="004C3A7F" w:rsidRPr="00823F7D">
        <w:rPr>
          <w:lang w:val="en-GB"/>
        </w:rPr>
      </w:r>
      <w:r w:rsidR="004C3A7F" w:rsidRPr="00823F7D">
        <w:rPr>
          <w:lang w:val="en-GB"/>
        </w:rPr>
        <w:fldChar w:fldCharType="separate"/>
      </w:r>
      <w:r w:rsidR="004C3A7F" w:rsidRPr="00823F7D">
        <w:rPr>
          <w:rFonts w:eastAsia="SimSun"/>
          <w:lang w:val="en-GB" w:eastAsia="zh-CN"/>
        </w:rPr>
        <w:t>(</w:t>
      </w:r>
      <w:r w:rsidR="004C3A7F" w:rsidRPr="00823F7D">
        <w:rPr>
          <w:rFonts w:eastAsia="SimSun"/>
          <w:noProof/>
          <w:lang w:val="en-GB" w:eastAsia="zh-CN"/>
        </w:rPr>
        <w:t>8</w:t>
      </w:r>
      <w:r w:rsidR="004C3A7F" w:rsidRPr="00823F7D">
        <w:rPr>
          <w:rFonts w:eastAsia="SimSun"/>
          <w:lang w:val="en-GB" w:eastAsia="zh-CN"/>
        </w:rPr>
        <w:t>)</w:t>
      </w:r>
      <w:r w:rsidR="004C3A7F" w:rsidRPr="00823F7D">
        <w:rPr>
          <w:lang w:val="en-GB"/>
        </w:rPr>
        <w:fldChar w:fldCharType="end"/>
      </w:r>
      <w:r w:rsidRPr="00823F7D">
        <w:rPr>
          <w:lang w:val="en-GB"/>
        </w:rPr>
        <w:t>, b</w:t>
      </w:r>
      <w:r w:rsidR="000B02A0" w:rsidRPr="00823F7D">
        <w:rPr>
          <w:lang w:val="en-GB"/>
        </w:rPr>
        <w:t xml:space="preserve">ut does not </w:t>
      </w:r>
      <w:r w:rsidR="005609A9" w:rsidRPr="00823F7D">
        <w:rPr>
          <w:lang w:val="en-GB"/>
        </w:rPr>
        <w:t>depend on</w:t>
      </w:r>
      <w:r w:rsidR="000B02A0" w:rsidRPr="00823F7D">
        <w:rPr>
          <w:lang w:val="en-GB"/>
        </w:rPr>
        <w:t xml:space="preserve"> current </w:t>
      </w:r>
      <w:r w:rsidR="005609A9" w:rsidRPr="00823F7D">
        <w:rPr>
          <w:lang w:val="en-GB"/>
        </w:rPr>
        <w:t>or power other than through the</w:t>
      </w:r>
      <w:r w:rsidR="000B02A0" w:rsidRPr="00823F7D">
        <w:rPr>
          <w:lang w:val="en-GB"/>
        </w:rPr>
        <w:t xml:space="preserve"> internal loss</w:t>
      </w:r>
      <w:r w:rsidR="005609A9" w:rsidRPr="00823F7D">
        <w:rPr>
          <w:lang w:val="en-GB"/>
        </w:rPr>
        <w:t xml:space="preserve"> </w:t>
      </w:r>
      <w:r w:rsidR="005609A9" w:rsidRPr="00823F7D">
        <w:rPr>
          <w:i/>
          <w:lang w:val="en-GB"/>
        </w:rPr>
        <w:t>α</w:t>
      </w:r>
      <w:r w:rsidR="005609A9" w:rsidRPr="00823F7D">
        <w:rPr>
          <w:i/>
          <w:vertAlign w:val="subscript"/>
          <w:lang w:val="en-GB"/>
        </w:rPr>
        <w:t>i</w:t>
      </w:r>
      <w:r w:rsidR="005609A9" w:rsidRPr="00823F7D">
        <w:rPr>
          <w:lang w:val="en-GB"/>
        </w:rPr>
        <w:t xml:space="preserve">. </w:t>
      </w:r>
      <w:r w:rsidR="00341B7C" w:rsidRPr="00823F7D">
        <w:rPr>
          <w:lang w:val="en-GB"/>
        </w:rPr>
        <w:t xml:space="preserve"> </w:t>
      </w:r>
      <w:proofErr w:type="gramStart"/>
      <w:r w:rsidR="005609A9" w:rsidRPr="00823F7D">
        <w:rPr>
          <w:lang w:val="en-GB"/>
        </w:rPr>
        <w:t>Thus</w:t>
      </w:r>
      <w:proofErr w:type="gramEnd"/>
      <w:r w:rsidR="00341B7C" w:rsidRPr="00823F7D">
        <w:rPr>
          <w:lang w:val="en-GB"/>
        </w:rPr>
        <w:t xml:space="preserve"> </w:t>
      </w:r>
      <w:r w:rsidR="005609A9" w:rsidRPr="00823F7D">
        <w:rPr>
          <w:lang w:val="en-GB"/>
        </w:rPr>
        <w:t>if</w:t>
      </w:r>
      <w:r w:rsidR="006328C4" w:rsidRPr="00823F7D">
        <w:rPr>
          <w:lang w:val="en-GB"/>
        </w:rPr>
        <w:t xml:space="preserve"> the internal loss </w:t>
      </w:r>
      <w:r w:rsidR="005609A9" w:rsidRPr="00823F7D">
        <w:rPr>
          <w:lang w:val="en-GB"/>
        </w:rPr>
        <w:t>can be considered</w:t>
      </w:r>
      <w:r w:rsidR="006328C4" w:rsidRPr="00823F7D">
        <w:rPr>
          <w:lang w:val="en-GB"/>
        </w:rPr>
        <w:t xml:space="preserve"> constant, </w:t>
      </w:r>
      <w:r w:rsidR="005609A9" w:rsidRPr="00823F7D">
        <w:rPr>
          <w:lang w:val="en-GB"/>
        </w:rPr>
        <w:t xml:space="preserve">the laser output efficiency will stay constant as well and so will the total efficiency </w:t>
      </w:r>
      <w:r w:rsidRPr="00823F7D">
        <w:rPr>
          <w:lang w:val="en-GB"/>
        </w:rPr>
        <w:lastRenderedPageBreak/>
        <w:t xml:space="preserve">once the condition </w:t>
      </w:r>
      <w:r w:rsidRPr="00823F7D">
        <w:rPr>
          <w:position w:val="-12"/>
        </w:rPr>
        <w:object w:dxaOrig="1020" w:dyaOrig="380" w14:anchorId="3829CCFB">
          <v:shape id="_x0000_i1095" type="#_x0000_t75" style="width:51pt;height:19.5pt" o:ole="">
            <v:imagedata r:id="rId140" o:title=""/>
          </v:shape>
          <o:OLEObject Type="Embed" ProgID="Equation.DSMT4" ShapeID="_x0000_i1095" DrawAspect="Content" ObjectID="_1606681918" r:id="rId141"/>
        </w:object>
      </w:r>
      <w:r w:rsidR="006328C4" w:rsidRPr="00823F7D">
        <w:rPr>
          <w:lang w:val="en-GB"/>
        </w:rPr>
        <w:t xml:space="preserve"> is satisfied (</w:t>
      </w:r>
      <w:r w:rsidR="00341B7C" w:rsidRPr="00823F7D">
        <w:rPr>
          <w:lang w:val="en-GB"/>
        </w:rPr>
        <w:t>which is known to be the case</w:t>
      </w:r>
      <w:r w:rsidR="006328C4" w:rsidRPr="00823F7D">
        <w:rPr>
          <w:lang w:val="en-GB"/>
        </w:rPr>
        <w:t xml:space="preserve"> at relatively modest currents).</w:t>
      </w:r>
    </w:p>
    <w:p w14:paraId="193A846A" w14:textId="77777777" w:rsidR="00BC0D5F" w:rsidRPr="00823F7D" w:rsidRDefault="00BC0D5F" w:rsidP="00BC0D5F">
      <w:pPr>
        <w:spacing w:line="480" w:lineRule="auto"/>
        <w:jc w:val="both"/>
        <w:rPr>
          <w:lang w:val="en-GB"/>
        </w:rPr>
      </w:pPr>
    </w:p>
    <w:p w14:paraId="74F69AC4" w14:textId="59BC5A17" w:rsidR="008C7FBA" w:rsidRPr="00823F7D" w:rsidRDefault="00BC0D5F" w:rsidP="008958C6">
      <w:pPr>
        <w:spacing w:line="480" w:lineRule="auto"/>
        <w:jc w:val="both"/>
        <w:rPr>
          <w:lang w:val="en-GB"/>
        </w:rPr>
      </w:pPr>
      <w:r w:rsidRPr="00823F7D">
        <w:rPr>
          <w:lang w:val="en-GB"/>
        </w:rPr>
        <w:t>Th</w:t>
      </w:r>
      <w:r w:rsidR="006328C4" w:rsidRPr="00823F7D">
        <w:rPr>
          <w:lang w:val="en-GB"/>
        </w:rPr>
        <w:t xml:space="preserve">e fact that </w:t>
      </w:r>
      <w:r w:rsidR="00C072C4" w:rsidRPr="00823F7D">
        <w:rPr>
          <w:position w:val="-12"/>
        </w:rPr>
        <w:object w:dxaOrig="540" w:dyaOrig="380" w14:anchorId="2BD5A5F3">
          <v:shape id="_x0000_i1096" type="#_x0000_t75" style="width:28.5pt;height:19.5pt" o:ole="">
            <v:imagedata r:id="rId130" o:title=""/>
          </v:shape>
          <o:OLEObject Type="Embed" ProgID="Equation.DSMT4" ShapeID="_x0000_i1096" DrawAspect="Content" ObjectID="_1606681919" r:id="rId142"/>
        </w:object>
      </w:r>
      <w:r w:rsidR="006328C4" w:rsidRPr="00823F7D">
        <w:rPr>
          <w:lang w:val="en-GB"/>
        </w:rPr>
        <w:t xml:space="preserve"> only depends on </w:t>
      </w:r>
      <w:r w:rsidR="006328C4" w:rsidRPr="00823F7D">
        <w:rPr>
          <w:i/>
          <w:lang w:val="en-GB"/>
        </w:rPr>
        <w:t>R</w:t>
      </w:r>
      <w:r w:rsidR="006328C4" w:rsidRPr="00823F7D">
        <w:rPr>
          <w:i/>
          <w:vertAlign w:val="subscript"/>
          <w:lang w:val="en-GB"/>
        </w:rPr>
        <w:t>L</w:t>
      </w:r>
      <w:r w:rsidR="006328C4" w:rsidRPr="00823F7D">
        <w:rPr>
          <w:lang w:val="en-GB"/>
        </w:rPr>
        <w:t xml:space="preserve"> means that t</w:t>
      </w:r>
      <w:r w:rsidR="0037209B" w:rsidRPr="00823F7D">
        <w:rPr>
          <w:lang w:val="en-GB"/>
        </w:rPr>
        <w:t xml:space="preserve">he </w:t>
      </w:r>
      <w:r w:rsidR="006328C4" w:rsidRPr="00823F7D">
        <w:rPr>
          <w:lang w:val="en-GB"/>
        </w:rPr>
        <w:t>high-current output</w:t>
      </w:r>
      <w:r w:rsidRPr="00823F7D">
        <w:rPr>
          <w:lang w:val="en-GB"/>
        </w:rPr>
        <w:t xml:space="preserve"> efficiency</w:t>
      </w:r>
      <w:r w:rsidR="00341B7C" w:rsidRPr="00823F7D">
        <w:rPr>
          <w:lang w:val="en-GB"/>
        </w:rPr>
        <w:t xml:space="preserve"> </w:t>
      </w:r>
      <w:r w:rsidR="00C072C4" w:rsidRPr="00823F7D">
        <w:rPr>
          <w:position w:val="-30"/>
        </w:rPr>
        <w:object w:dxaOrig="2280" w:dyaOrig="680" w14:anchorId="7721E829">
          <v:shape id="_x0000_i1097" type="#_x0000_t75" style="width:122.25pt;height:36pt" o:ole="">
            <v:imagedata r:id="rId136" o:title=""/>
          </v:shape>
          <o:OLEObject Type="Embed" ProgID="Equation.DSMT4" ShapeID="_x0000_i1097" DrawAspect="Content" ObjectID="_1606681920" r:id="rId143"/>
        </w:object>
      </w:r>
      <w:r w:rsidRPr="00823F7D">
        <w:rPr>
          <w:lang w:val="en-GB"/>
        </w:rPr>
        <w:t xml:space="preserve">, and thus the effect of the </w:t>
      </w:r>
      <w:r w:rsidR="00577F2D" w:rsidRPr="00823F7D">
        <w:rPr>
          <w:lang w:val="en-GB"/>
        </w:rPr>
        <w:t>LSHB</w:t>
      </w:r>
      <w:r w:rsidRPr="00823F7D">
        <w:rPr>
          <w:lang w:val="en-GB"/>
        </w:rPr>
        <w:t xml:space="preserve"> on the output of the laser, can be roughly estimated using t</w:t>
      </w:r>
      <w:r w:rsidR="006328C4" w:rsidRPr="00823F7D">
        <w:rPr>
          <w:lang w:val="en-GB"/>
        </w:rPr>
        <w:t>he expression</w:t>
      </w:r>
      <w:r w:rsidR="00982CEE" w:rsidRPr="00823F7D">
        <w:rPr>
          <w:lang w:val="en-GB"/>
        </w:rPr>
        <w:t xml:space="preserve">s </w:t>
      </w:r>
      <w:r w:rsidR="00982CEE" w:rsidRPr="00823F7D">
        <w:rPr>
          <w:lang w:val="en-GB"/>
        </w:rPr>
        <w:fldChar w:fldCharType="begin"/>
      </w:r>
      <w:r w:rsidR="00982CEE" w:rsidRPr="00823F7D">
        <w:rPr>
          <w:lang w:val="en-GB"/>
        </w:rPr>
        <w:instrText xml:space="preserve"> REF _Ref521441829 \h </w:instrText>
      </w:r>
      <w:r w:rsidR="00341B7C" w:rsidRPr="00823F7D">
        <w:rPr>
          <w:lang w:val="en-GB"/>
        </w:rPr>
        <w:instrText xml:space="preserve"> \* MERGEFORMAT </w:instrText>
      </w:r>
      <w:r w:rsidR="00982CEE" w:rsidRPr="00823F7D">
        <w:rPr>
          <w:lang w:val="en-GB"/>
        </w:rPr>
      </w:r>
      <w:r w:rsidR="00982CEE"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9</w:t>
      </w:r>
      <w:r w:rsidR="003D7D83" w:rsidRPr="00823F7D">
        <w:rPr>
          <w:rFonts w:eastAsia="SimSun"/>
          <w:lang w:val="en-GB" w:eastAsia="zh-CN"/>
        </w:rPr>
        <w:t>)</w:t>
      </w:r>
      <w:r w:rsidR="00982CEE" w:rsidRPr="00823F7D">
        <w:rPr>
          <w:lang w:val="en-GB"/>
        </w:rPr>
        <w:fldChar w:fldCharType="end"/>
      </w:r>
      <w:r w:rsidR="004C767A" w:rsidRPr="00823F7D">
        <w:rPr>
          <w:lang w:val="en-GB"/>
        </w:rPr>
        <w:t>-</w:t>
      </w:r>
      <w:r w:rsidR="004C767A" w:rsidRPr="00823F7D">
        <w:rPr>
          <w:lang w:val="en-GB"/>
        </w:rPr>
        <w:fldChar w:fldCharType="begin"/>
      </w:r>
      <w:r w:rsidR="004C767A" w:rsidRPr="00823F7D">
        <w:rPr>
          <w:lang w:val="en-GB"/>
        </w:rPr>
        <w:instrText xml:space="preserve"> REF _Ref528941274 \h  \* MERGEFORMAT </w:instrText>
      </w:r>
      <w:r w:rsidR="004C767A" w:rsidRPr="00823F7D">
        <w:rPr>
          <w:lang w:val="en-GB"/>
        </w:rPr>
      </w:r>
      <w:r w:rsidR="004C767A" w:rsidRPr="00823F7D">
        <w:rPr>
          <w:lang w:val="en-GB"/>
        </w:rPr>
        <w:fldChar w:fldCharType="separate"/>
      </w:r>
      <w:r w:rsidR="004C767A" w:rsidRPr="00823F7D">
        <w:rPr>
          <w:rFonts w:eastAsia="SimSun"/>
          <w:lang w:val="en-GB" w:eastAsia="zh-CN"/>
        </w:rPr>
        <w:t>(</w:t>
      </w:r>
      <w:r w:rsidR="004C767A" w:rsidRPr="00823F7D">
        <w:rPr>
          <w:rFonts w:eastAsia="SimSun"/>
          <w:noProof/>
          <w:lang w:val="en-GB" w:eastAsia="zh-CN"/>
        </w:rPr>
        <w:t>11</w:t>
      </w:r>
      <w:r w:rsidR="004C767A" w:rsidRPr="00823F7D">
        <w:rPr>
          <w:rFonts w:eastAsia="SimSun"/>
          <w:lang w:val="en-GB" w:eastAsia="zh-CN"/>
        </w:rPr>
        <w:t>)</w:t>
      </w:r>
      <w:r w:rsidR="004C767A" w:rsidRPr="00823F7D">
        <w:rPr>
          <w:lang w:val="en-GB"/>
        </w:rPr>
        <w:fldChar w:fldCharType="end"/>
      </w:r>
      <w:r w:rsidR="00982CEE" w:rsidRPr="00823F7D">
        <w:rPr>
          <w:lang w:val="en-GB"/>
        </w:rPr>
        <w:t xml:space="preserve"> and </w:t>
      </w:r>
      <w:r w:rsidR="00982CEE" w:rsidRPr="00823F7D">
        <w:rPr>
          <w:lang w:val="en-GB"/>
        </w:rPr>
        <w:fldChar w:fldCharType="begin"/>
      </w:r>
      <w:r w:rsidR="00982CEE" w:rsidRPr="00823F7D">
        <w:rPr>
          <w:lang w:val="en-GB"/>
        </w:rPr>
        <w:instrText xml:space="preserve"> REF _Ref521441748 \h  \* MERGEFORMAT </w:instrText>
      </w:r>
      <w:r w:rsidR="00982CEE" w:rsidRPr="00823F7D">
        <w:rPr>
          <w:lang w:val="en-GB"/>
        </w:rPr>
      </w:r>
      <w:r w:rsidR="00982CEE"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15</w:t>
      </w:r>
      <w:r w:rsidR="003D7D83" w:rsidRPr="00823F7D">
        <w:rPr>
          <w:rFonts w:eastAsia="SimSun"/>
          <w:lang w:val="en-GB" w:eastAsia="zh-CN"/>
        </w:rPr>
        <w:t>)</w:t>
      </w:r>
      <w:r w:rsidR="00982CEE" w:rsidRPr="00823F7D">
        <w:rPr>
          <w:lang w:val="en-GB"/>
        </w:rPr>
        <w:fldChar w:fldCharType="end"/>
      </w:r>
      <w:r w:rsidR="00982CEE" w:rsidRPr="00823F7D">
        <w:rPr>
          <w:lang w:val="en-GB"/>
        </w:rPr>
        <w:t xml:space="preserve"> </w:t>
      </w:r>
      <w:r w:rsidR="006328C4" w:rsidRPr="00823F7D">
        <w:rPr>
          <w:lang w:val="en-GB"/>
        </w:rPr>
        <w:t xml:space="preserve">from the values of </w:t>
      </w:r>
      <w:r w:rsidR="00C072C4" w:rsidRPr="00823F7D">
        <w:rPr>
          <w:position w:val="-12"/>
        </w:rPr>
        <w:object w:dxaOrig="260" w:dyaOrig="360" w14:anchorId="0CD1A843">
          <v:shape id="_x0000_i1098" type="#_x0000_t75" style="width:13.5pt;height:18.4pt" o:ole="">
            <v:imagedata r:id="rId144" o:title=""/>
          </v:shape>
          <o:OLEObject Type="Embed" ProgID="Equation.DSMT4" ShapeID="_x0000_i1098" DrawAspect="Content" ObjectID="_1606681921" r:id="rId145"/>
        </w:object>
      </w:r>
      <w:r w:rsidR="006328C4" w:rsidRPr="00823F7D">
        <w:rPr>
          <w:lang w:val="en-GB"/>
        </w:rPr>
        <w:t xml:space="preserve"> and </w:t>
      </w:r>
      <w:r w:rsidR="006328C4" w:rsidRPr="00823F7D">
        <w:rPr>
          <w:i/>
          <w:lang w:val="en-GB"/>
        </w:rPr>
        <w:t>R</w:t>
      </w:r>
      <w:r w:rsidR="006328C4" w:rsidRPr="00823F7D">
        <w:rPr>
          <w:i/>
          <w:vertAlign w:val="subscript"/>
          <w:lang w:val="en-GB"/>
        </w:rPr>
        <w:t>L</w:t>
      </w:r>
      <w:r w:rsidRPr="00823F7D">
        <w:rPr>
          <w:lang w:val="en-GB"/>
        </w:rPr>
        <w:t>, without the need to solve the spatia</w:t>
      </w:r>
      <w:r w:rsidR="006328C4" w:rsidRPr="00823F7D">
        <w:rPr>
          <w:lang w:val="en-GB"/>
        </w:rPr>
        <w:t>lly distributed system (1-4)</w:t>
      </w:r>
      <w:r w:rsidR="000B02A0" w:rsidRPr="00823F7D">
        <w:rPr>
          <w:lang w:val="en-GB"/>
        </w:rPr>
        <w:t xml:space="preserve"> numerically</w:t>
      </w:r>
      <w:r w:rsidR="006328C4" w:rsidRPr="00823F7D">
        <w:rPr>
          <w:lang w:val="en-GB"/>
        </w:rPr>
        <w:t>.  Clearly t</w:t>
      </w:r>
      <w:r w:rsidRPr="00823F7D">
        <w:rPr>
          <w:lang w:val="en-GB"/>
        </w:rPr>
        <w:t>he estimate will be the more accurate, the smaller the value of the internal losses (</w:t>
      </w:r>
      <w:r w:rsidR="007E7EE1" w:rsidRPr="00823F7D">
        <w:rPr>
          <w:lang w:val="en-GB"/>
        </w:rPr>
        <w:t xml:space="preserve">since </w:t>
      </w:r>
      <w:r w:rsidRPr="00823F7D">
        <w:rPr>
          <w:lang w:val="en-GB"/>
        </w:rPr>
        <w:t xml:space="preserve">the expression </w:t>
      </w:r>
      <w:r w:rsidR="00982CEE" w:rsidRPr="00823F7D">
        <w:rPr>
          <w:lang w:val="en-GB"/>
        </w:rPr>
        <w:fldChar w:fldCharType="begin"/>
      </w:r>
      <w:r w:rsidR="00982CEE" w:rsidRPr="00823F7D">
        <w:rPr>
          <w:lang w:val="en-GB"/>
        </w:rPr>
        <w:instrText xml:space="preserve"> REF _Ref521441748 \h  \* MERGEFORMAT </w:instrText>
      </w:r>
      <w:r w:rsidR="00982CEE" w:rsidRPr="00823F7D">
        <w:rPr>
          <w:lang w:val="en-GB"/>
        </w:rPr>
      </w:r>
      <w:r w:rsidR="00982CEE"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15</w:t>
      </w:r>
      <w:r w:rsidR="003D7D83" w:rsidRPr="00823F7D">
        <w:rPr>
          <w:rFonts w:eastAsia="SimSun"/>
          <w:lang w:val="en-GB" w:eastAsia="zh-CN"/>
        </w:rPr>
        <w:t>)</w:t>
      </w:r>
      <w:r w:rsidR="00982CEE" w:rsidRPr="00823F7D">
        <w:rPr>
          <w:lang w:val="en-GB"/>
        </w:rPr>
        <w:fldChar w:fldCharType="end"/>
      </w:r>
      <w:r w:rsidR="00982CEE" w:rsidRPr="00823F7D">
        <w:rPr>
          <w:lang w:val="en-GB"/>
        </w:rPr>
        <w:t xml:space="preserve"> </w:t>
      </w:r>
      <w:r w:rsidR="007E7EE1" w:rsidRPr="00823F7D">
        <w:rPr>
          <w:lang w:val="en-GB"/>
        </w:rPr>
        <w:t>was</w:t>
      </w:r>
      <w:r w:rsidRPr="00823F7D">
        <w:rPr>
          <w:lang w:val="en-GB"/>
        </w:rPr>
        <w:t xml:space="preserve"> derived in the assumption </w:t>
      </w:r>
      <w:r w:rsidR="008958C6" w:rsidRPr="00823F7D">
        <w:rPr>
          <w:lang w:val="en-GB"/>
        </w:rPr>
        <w:t>of weak internal absorption</w:t>
      </w:r>
      <w:r w:rsidRPr="00823F7D">
        <w:rPr>
          <w:lang w:val="en-GB"/>
        </w:rPr>
        <w:t>).</w:t>
      </w:r>
      <w:r w:rsidR="008958C6" w:rsidRPr="00823F7D">
        <w:rPr>
          <w:lang w:val="en-GB"/>
        </w:rPr>
        <w:t xml:space="preserve"> Figure 6 shows the numerically calculated values of </w:t>
      </w:r>
      <w:r w:rsidR="007F6B0D" w:rsidRPr="00823F7D">
        <w:rPr>
          <w:position w:val="-12"/>
        </w:rPr>
        <w:object w:dxaOrig="540" w:dyaOrig="380" w14:anchorId="43C3405D">
          <v:shape id="_x0000_i1099" type="#_x0000_t75" style="width:28.5pt;height:19.5pt" o:ole="">
            <v:imagedata r:id="rId130" o:title=""/>
          </v:shape>
          <o:OLEObject Type="Embed" ProgID="Equation.DSMT4" ShapeID="_x0000_i1099" DrawAspect="Content" ObjectID="_1606681922" r:id="rId146"/>
        </w:object>
      </w:r>
      <w:r w:rsidR="008958C6" w:rsidRPr="00823F7D">
        <w:rPr>
          <w:lang w:val="en-GB"/>
        </w:rPr>
        <w:t xml:space="preserve"> for different cavity lengths, output facet reflectances, and internal loss values.  It is seen that for small internal absorption (</w:t>
      </w:r>
      <w:r w:rsidR="007F6B0D" w:rsidRPr="00823F7D">
        <w:rPr>
          <w:position w:val="-12"/>
        </w:rPr>
        <w:object w:dxaOrig="260" w:dyaOrig="360" w14:anchorId="028F46B5">
          <v:shape id="_x0000_i1100" type="#_x0000_t75" style="width:13.5pt;height:18.4pt" o:ole="">
            <v:imagedata r:id="rId147" o:title=""/>
          </v:shape>
          <o:OLEObject Type="Embed" ProgID="Equation.DSMT4" ShapeID="_x0000_i1100" DrawAspect="Content" ObjectID="_1606681923" r:id="rId148"/>
        </w:object>
      </w:r>
      <w:r w:rsidR="008958C6" w:rsidRPr="00823F7D">
        <w:rPr>
          <w:lang w:val="en-GB"/>
        </w:rPr>
        <w:t>=0.5 cm</w:t>
      </w:r>
      <w:r w:rsidR="008958C6" w:rsidRPr="00823F7D">
        <w:rPr>
          <w:vertAlign w:val="superscript"/>
          <w:lang w:val="en-GB"/>
        </w:rPr>
        <w:t>-1</w:t>
      </w:r>
      <w:r w:rsidR="008958C6" w:rsidRPr="00823F7D">
        <w:rPr>
          <w:lang w:val="en-GB"/>
        </w:rPr>
        <w:t>) the agreement between the numerical results and the a</w:t>
      </w:r>
      <w:r w:rsidR="008C7FBA" w:rsidRPr="00823F7D">
        <w:rPr>
          <w:lang w:val="en-GB"/>
        </w:rPr>
        <w:t xml:space="preserve">nalytical formula </w:t>
      </w:r>
      <w:r w:rsidR="007E7EE1" w:rsidRPr="00823F7D">
        <w:rPr>
          <w:lang w:val="en-GB"/>
        </w:rPr>
        <w:fldChar w:fldCharType="begin"/>
      </w:r>
      <w:r w:rsidR="007E7EE1" w:rsidRPr="00823F7D">
        <w:rPr>
          <w:lang w:val="en-GB"/>
        </w:rPr>
        <w:instrText xml:space="preserve"> REF _Ref521441748 \h  \* MERGEFORMAT </w:instrText>
      </w:r>
      <w:r w:rsidR="007E7EE1" w:rsidRPr="00823F7D">
        <w:rPr>
          <w:lang w:val="en-GB"/>
        </w:rPr>
      </w:r>
      <w:r w:rsidR="007E7EE1"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15</w:t>
      </w:r>
      <w:r w:rsidR="003D7D83" w:rsidRPr="00823F7D">
        <w:rPr>
          <w:rFonts w:eastAsia="SimSun"/>
          <w:lang w:val="en-GB" w:eastAsia="zh-CN"/>
        </w:rPr>
        <w:t>)</w:t>
      </w:r>
      <w:r w:rsidR="007E7EE1" w:rsidRPr="00823F7D">
        <w:rPr>
          <w:lang w:val="en-GB"/>
        </w:rPr>
        <w:fldChar w:fldCharType="end"/>
      </w:r>
      <w:r w:rsidR="007E7EE1" w:rsidRPr="00823F7D">
        <w:rPr>
          <w:lang w:val="en-GB"/>
        </w:rPr>
        <w:t xml:space="preserve"> </w:t>
      </w:r>
      <w:r w:rsidR="008C7FBA" w:rsidRPr="00823F7D">
        <w:rPr>
          <w:lang w:val="en-GB"/>
        </w:rPr>
        <w:t xml:space="preserve">is excellent, and </w:t>
      </w:r>
      <w:r w:rsidR="008958C6" w:rsidRPr="00823F7D">
        <w:rPr>
          <w:lang w:val="en-GB"/>
        </w:rPr>
        <w:t>for the intermediate absorption value (</w:t>
      </w:r>
      <w:r w:rsidR="007F6B0D" w:rsidRPr="00823F7D">
        <w:rPr>
          <w:position w:val="-12"/>
        </w:rPr>
        <w:object w:dxaOrig="260" w:dyaOrig="360" w14:anchorId="06AD7B12">
          <v:shape id="_x0000_i1101" type="#_x0000_t75" style="width:13.5pt;height:18.4pt" o:ole="">
            <v:imagedata r:id="rId147" o:title=""/>
          </v:shape>
          <o:OLEObject Type="Embed" ProgID="Equation.DSMT4" ShapeID="_x0000_i1101" DrawAspect="Content" ObjectID="_1606681924" r:id="rId149"/>
        </w:object>
      </w:r>
      <w:r w:rsidR="008958C6" w:rsidRPr="00823F7D">
        <w:rPr>
          <w:lang w:val="en-GB"/>
        </w:rPr>
        <w:t>=1.5 cm</w:t>
      </w:r>
      <w:r w:rsidR="008958C6" w:rsidRPr="00823F7D">
        <w:rPr>
          <w:vertAlign w:val="superscript"/>
          <w:lang w:val="en-GB"/>
        </w:rPr>
        <w:t>-1</w:t>
      </w:r>
      <w:r w:rsidR="00D6511E" w:rsidRPr="00823F7D">
        <w:rPr>
          <w:vertAlign w:val="subscript"/>
          <w:lang w:val="en-GB"/>
        </w:rPr>
        <w:t xml:space="preserve">, </w:t>
      </w:r>
      <w:r w:rsidR="00D6511E" w:rsidRPr="00823F7D">
        <w:rPr>
          <w:vertAlign w:val="superscript"/>
          <w:lang w:val="en-GB"/>
        </w:rPr>
        <w:softHyphen/>
      </w:r>
      <w:r w:rsidR="00D6511E" w:rsidRPr="00823F7D">
        <w:rPr>
          <w:lang w:val="en-GB"/>
        </w:rPr>
        <w:t xml:space="preserve">or </w:t>
      </w:r>
      <w:r w:rsidR="00D6511E" w:rsidRPr="00823F7D">
        <w:rPr>
          <w:position w:val="-12"/>
        </w:rPr>
        <w:object w:dxaOrig="1460" w:dyaOrig="360" w14:anchorId="346C449D">
          <v:shape id="_x0000_i1102" type="#_x0000_t75" style="width:75.75pt;height:18.4pt" o:ole="">
            <v:imagedata r:id="rId150" o:title=""/>
          </v:shape>
          <o:OLEObject Type="Embed" ProgID="Equation.DSMT4" ShapeID="_x0000_i1102" DrawAspect="Content" ObjectID="_1606681925" r:id="rId151"/>
        </w:object>
      </w:r>
      <w:r w:rsidR="00D6511E" w:rsidRPr="00823F7D">
        <w:rPr>
          <w:lang w:val="en-GB"/>
        </w:rPr>
        <w:t>for the cavity lengths shown</w:t>
      </w:r>
      <w:r w:rsidR="008B5029" w:rsidRPr="00823F7D">
        <w:rPr>
          <w:lang w:val="en-GB"/>
        </w:rPr>
        <w:t>)</w:t>
      </w:r>
      <w:r w:rsidR="008958C6" w:rsidRPr="00823F7D">
        <w:rPr>
          <w:lang w:val="en-GB"/>
        </w:rPr>
        <w:t>,</w:t>
      </w:r>
      <w:r w:rsidR="00D6511E" w:rsidRPr="00823F7D">
        <w:rPr>
          <w:lang w:val="en-GB"/>
        </w:rPr>
        <w:t xml:space="preserve"> it stays good – indeed</w:t>
      </w:r>
      <w:r w:rsidR="007B1A74" w:rsidRPr="00823F7D">
        <w:rPr>
          <w:lang w:val="en-GB"/>
        </w:rPr>
        <w:t>,</w:t>
      </w:r>
      <w:r w:rsidR="00D6511E" w:rsidRPr="00823F7D">
        <w:rPr>
          <w:lang w:val="en-GB"/>
        </w:rPr>
        <w:t xml:space="preserve"> the applicability limit of  Eq. </w:t>
      </w:r>
      <w:r w:rsidR="00D6511E" w:rsidRPr="00823F7D">
        <w:rPr>
          <w:lang w:val="en-GB"/>
        </w:rPr>
        <w:fldChar w:fldCharType="begin"/>
      </w:r>
      <w:r w:rsidR="00D6511E" w:rsidRPr="00823F7D">
        <w:rPr>
          <w:lang w:val="en-GB"/>
        </w:rPr>
        <w:instrText xml:space="preserve"> REF _Ref521441748 \h  \* MERGEFORMAT </w:instrText>
      </w:r>
      <w:r w:rsidR="00D6511E" w:rsidRPr="00823F7D">
        <w:rPr>
          <w:lang w:val="en-GB"/>
        </w:rPr>
      </w:r>
      <w:r w:rsidR="00D6511E" w:rsidRPr="00823F7D">
        <w:rPr>
          <w:lang w:val="en-GB"/>
        </w:rPr>
        <w:fldChar w:fldCharType="separate"/>
      </w:r>
      <w:r w:rsidR="00D6511E" w:rsidRPr="00823F7D">
        <w:rPr>
          <w:rFonts w:eastAsia="SimSun"/>
          <w:lang w:val="en-GB" w:eastAsia="zh-CN"/>
        </w:rPr>
        <w:t>(</w:t>
      </w:r>
      <w:r w:rsidR="00D6511E" w:rsidRPr="00823F7D">
        <w:rPr>
          <w:rFonts w:eastAsia="SimSun"/>
          <w:noProof/>
          <w:lang w:val="en-GB" w:eastAsia="zh-CN"/>
        </w:rPr>
        <w:t>15</w:t>
      </w:r>
      <w:r w:rsidR="00D6511E" w:rsidRPr="00823F7D">
        <w:rPr>
          <w:rFonts w:eastAsia="SimSun"/>
          <w:lang w:val="en-GB" w:eastAsia="zh-CN"/>
        </w:rPr>
        <w:t>)</w:t>
      </w:r>
      <w:r w:rsidR="00D6511E" w:rsidRPr="00823F7D">
        <w:rPr>
          <w:lang w:val="en-GB"/>
        </w:rPr>
        <w:fldChar w:fldCharType="end"/>
      </w:r>
      <w:r w:rsidR="00D6511E" w:rsidRPr="00823F7D">
        <w:rPr>
          <w:lang w:val="en-GB"/>
        </w:rPr>
        <w:t xml:space="preserve"> is  </w:t>
      </w:r>
      <w:r w:rsidR="00336667" w:rsidRPr="00823F7D">
        <w:rPr>
          <w:position w:val="-34"/>
        </w:rPr>
        <w:object w:dxaOrig="1260" w:dyaOrig="720" w14:anchorId="5D5E424D">
          <v:shape id="_x0000_i1103" type="#_x0000_t75" style="width:65.25pt;height:36pt" o:ole="">
            <v:imagedata r:id="rId152" o:title=""/>
          </v:shape>
          <o:OLEObject Type="Embed" ProgID="Equation.DSMT4" ShapeID="_x0000_i1103" DrawAspect="Content" ObjectID="_1606681926" r:id="rId153"/>
        </w:object>
      </w:r>
      <w:r w:rsidR="00D6511E" w:rsidRPr="00823F7D">
        <w:rPr>
          <w:lang w:val="en-GB"/>
        </w:rPr>
        <w:t xml:space="preserve"> rather than </w:t>
      </w:r>
      <w:r w:rsidR="00336667" w:rsidRPr="00823F7D">
        <w:rPr>
          <w:position w:val="-12"/>
        </w:rPr>
        <w:object w:dxaOrig="859" w:dyaOrig="360" w14:anchorId="04227E2F">
          <v:shape id="_x0000_i1104" type="#_x0000_t75" style="width:44.25pt;height:18.4pt" o:ole="">
            <v:imagedata r:id="rId154" o:title=""/>
          </v:shape>
          <o:OLEObject Type="Embed" ProgID="Equation.DSMT4" ShapeID="_x0000_i1104" DrawAspect="Content" ObjectID="_1606681927" r:id="rId155"/>
        </w:object>
      </w:r>
      <w:r w:rsidR="00D6511E" w:rsidRPr="00823F7D">
        <w:rPr>
          <w:lang w:val="en-GB"/>
        </w:rPr>
        <w:t xml:space="preserve"> (see Appendix), so the formula can still work reasonably well for values of </w:t>
      </w:r>
      <w:r w:rsidR="00D6511E" w:rsidRPr="00823F7D">
        <w:rPr>
          <w:position w:val="-12"/>
        </w:rPr>
        <w:object w:dxaOrig="740" w:dyaOrig="360" w14:anchorId="21E84254">
          <v:shape id="_x0000_i1105" type="#_x0000_t75" style="width:36.75pt;height:18.4pt" o:ole="">
            <v:imagedata r:id="rId156" o:title=""/>
          </v:shape>
          <o:OLEObject Type="Embed" ProgID="Equation.DSMT4" ShapeID="_x0000_i1105" DrawAspect="Content" ObjectID="_1606681928" r:id="rId157"/>
        </w:object>
      </w:r>
      <w:r w:rsidR="00D6511E" w:rsidRPr="00823F7D">
        <w:rPr>
          <w:lang w:val="en-GB"/>
        </w:rPr>
        <w:t xml:space="preserve">. </w:t>
      </w:r>
      <w:r w:rsidR="008958C6" w:rsidRPr="00823F7D">
        <w:rPr>
          <w:lang w:val="en-GB"/>
        </w:rPr>
        <w:t xml:space="preserve"> </w:t>
      </w:r>
      <w:r w:rsidR="008C7FBA" w:rsidRPr="00823F7D">
        <w:rPr>
          <w:lang w:val="en-GB"/>
        </w:rPr>
        <w:t xml:space="preserve"> </w:t>
      </w:r>
      <w:r w:rsidR="00D6511E" w:rsidRPr="00823F7D">
        <w:rPr>
          <w:lang w:val="en-GB"/>
        </w:rPr>
        <w:t xml:space="preserve"> </w:t>
      </w:r>
      <w:r w:rsidR="008958C6" w:rsidRPr="00823F7D">
        <w:rPr>
          <w:lang w:val="en-GB"/>
        </w:rPr>
        <w:t xml:space="preserve">Even at </w:t>
      </w:r>
      <w:r w:rsidR="007F6B0D" w:rsidRPr="00823F7D">
        <w:rPr>
          <w:position w:val="-12"/>
        </w:rPr>
        <w:object w:dxaOrig="260" w:dyaOrig="360" w14:anchorId="03D6F412">
          <v:shape id="_x0000_i1106" type="#_x0000_t75" style="width:13.5pt;height:18.4pt" o:ole="">
            <v:imagedata r:id="rId147" o:title=""/>
          </v:shape>
          <o:OLEObject Type="Embed" ProgID="Equation.DSMT4" ShapeID="_x0000_i1106" DrawAspect="Content" ObjectID="_1606681929" r:id="rId158"/>
        </w:object>
      </w:r>
      <w:r w:rsidR="008958C6" w:rsidRPr="00823F7D">
        <w:rPr>
          <w:lang w:val="en-GB"/>
        </w:rPr>
        <w:t>=5 cm</w:t>
      </w:r>
      <w:r w:rsidR="008958C6" w:rsidRPr="00823F7D">
        <w:rPr>
          <w:vertAlign w:val="superscript"/>
          <w:lang w:val="en-GB"/>
        </w:rPr>
        <w:t>-1</w:t>
      </w:r>
      <w:r w:rsidR="008958C6" w:rsidRPr="00823F7D">
        <w:rPr>
          <w:lang w:val="en-GB"/>
        </w:rPr>
        <w:t xml:space="preserve"> (which, strictly speaking, no more satisfies</w:t>
      </w:r>
      <w:r w:rsidR="00D6511E" w:rsidRPr="00823F7D">
        <w:rPr>
          <w:lang w:val="en-GB"/>
        </w:rPr>
        <w:t xml:space="preserve"> </w:t>
      </w:r>
      <w:r w:rsidR="00D6511E" w:rsidRPr="00823F7D">
        <w:rPr>
          <w:i/>
          <w:lang w:val="en-GB"/>
        </w:rPr>
        <w:t>any</w:t>
      </w:r>
      <w:r w:rsidR="008958C6" w:rsidRPr="00823F7D">
        <w:rPr>
          <w:i/>
          <w:lang w:val="en-GB"/>
        </w:rPr>
        <w:t xml:space="preserve"> </w:t>
      </w:r>
      <w:r w:rsidR="008958C6" w:rsidRPr="00823F7D">
        <w:rPr>
          <w:lang w:val="en-GB"/>
        </w:rPr>
        <w:t xml:space="preserve">condition of weak absorption, particularly for long cavities), there is </w:t>
      </w:r>
      <w:r w:rsidR="008958C6" w:rsidRPr="00823F7D">
        <w:rPr>
          <w:i/>
          <w:lang w:val="en-GB"/>
        </w:rPr>
        <w:t>reasonable</w:t>
      </w:r>
      <w:r w:rsidR="008958C6" w:rsidRPr="00823F7D">
        <w:rPr>
          <w:lang w:val="en-GB"/>
        </w:rPr>
        <w:t xml:space="preserve"> agreement between the simulations and the analytical theory, and the correct tendency is reproduced in numerical results – the factor </w:t>
      </w:r>
      <w:r w:rsidR="007F6B0D" w:rsidRPr="00823F7D">
        <w:rPr>
          <w:position w:val="-12"/>
        </w:rPr>
        <w:object w:dxaOrig="540" w:dyaOrig="380" w14:anchorId="47785651">
          <v:shape id="_x0000_i1107" type="#_x0000_t75" style="width:28.5pt;height:19.5pt" o:ole="">
            <v:imagedata r:id="rId130" o:title=""/>
          </v:shape>
          <o:OLEObject Type="Embed" ProgID="Equation.DSMT4" ShapeID="_x0000_i1107" DrawAspect="Content" ObjectID="_1606681930" r:id="rId159"/>
        </w:object>
      </w:r>
      <w:r w:rsidR="008C7FBA" w:rsidRPr="00823F7D">
        <w:rPr>
          <w:lang w:val="en-GB"/>
        </w:rPr>
        <w:t xml:space="preserve"> </w:t>
      </w:r>
      <w:r w:rsidR="008958C6" w:rsidRPr="00823F7D">
        <w:rPr>
          <w:lang w:val="en-GB"/>
        </w:rPr>
        <w:t xml:space="preserve">decreases with </w:t>
      </w:r>
      <w:r w:rsidR="008958C6" w:rsidRPr="00823F7D">
        <w:rPr>
          <w:i/>
          <w:lang w:val="en-GB"/>
        </w:rPr>
        <w:t>R</w:t>
      </w:r>
      <w:r w:rsidR="008958C6" w:rsidRPr="00823F7D">
        <w:rPr>
          <w:i/>
          <w:vertAlign w:val="subscript"/>
          <w:lang w:val="en-GB"/>
        </w:rPr>
        <w:t>L</w:t>
      </w:r>
      <w:r w:rsidR="008958C6" w:rsidRPr="00823F7D">
        <w:rPr>
          <w:i/>
          <w:vertAlign w:val="subscript"/>
          <w:lang w:val="en-GB"/>
        </w:rPr>
        <w:softHyphen/>
      </w:r>
      <w:r w:rsidR="008958C6" w:rsidRPr="00823F7D">
        <w:rPr>
          <w:i/>
          <w:lang w:val="en-GB"/>
        </w:rPr>
        <w:t>,</w:t>
      </w:r>
      <w:r w:rsidR="008958C6" w:rsidRPr="00823F7D">
        <w:rPr>
          <w:lang w:val="en-GB"/>
        </w:rPr>
        <w:t xml:space="preserve"> tending to one when </w:t>
      </w:r>
      <w:r w:rsidR="008958C6" w:rsidRPr="00823F7D">
        <w:rPr>
          <w:i/>
          <w:lang w:val="en-GB"/>
        </w:rPr>
        <w:t>R</w:t>
      </w:r>
      <w:r w:rsidR="008958C6" w:rsidRPr="00823F7D">
        <w:rPr>
          <w:i/>
          <w:vertAlign w:val="subscript"/>
          <w:lang w:val="en-GB"/>
        </w:rPr>
        <w:t>L</w:t>
      </w:r>
      <w:r w:rsidR="008958C6" w:rsidRPr="00823F7D">
        <w:rPr>
          <w:vertAlign w:val="subscript"/>
          <w:lang w:val="en-GB"/>
        </w:rPr>
        <w:softHyphen/>
      </w:r>
      <w:r w:rsidR="008958C6" w:rsidRPr="00823F7D">
        <w:rPr>
          <w:i/>
          <w:lang w:val="en-GB"/>
        </w:rPr>
        <w:t xml:space="preserve"> </w:t>
      </w:r>
      <w:r w:rsidR="008958C6" w:rsidRPr="00823F7D">
        <w:rPr>
          <w:lang w:val="en-GB"/>
        </w:rPr>
        <w:t>approaches one (</w:t>
      </w:r>
      <w:r w:rsidR="008C7FBA" w:rsidRPr="00823F7D">
        <w:rPr>
          <w:lang w:val="en-GB"/>
        </w:rPr>
        <w:t xml:space="preserve">in which case, there is no </w:t>
      </w:r>
      <w:r w:rsidR="00577F2D" w:rsidRPr="00823F7D">
        <w:rPr>
          <w:lang w:val="en-GB"/>
        </w:rPr>
        <w:t>LSHB</w:t>
      </w:r>
      <w:r w:rsidR="008C7FBA" w:rsidRPr="00823F7D">
        <w:rPr>
          <w:lang w:val="en-GB"/>
        </w:rPr>
        <w:t xml:space="preserve">). </w:t>
      </w:r>
      <w:r w:rsidR="008958C6" w:rsidRPr="00823F7D">
        <w:rPr>
          <w:lang w:val="en-GB"/>
        </w:rPr>
        <w:t xml:space="preserve">For a more accurate estimate, the value of </w:t>
      </w:r>
      <w:r w:rsidR="007F6B0D" w:rsidRPr="00823F7D">
        <w:rPr>
          <w:position w:val="-12"/>
        </w:rPr>
        <w:object w:dxaOrig="540" w:dyaOrig="380" w14:anchorId="1B5E0A5F">
          <v:shape id="_x0000_i1108" type="#_x0000_t75" style="width:28.5pt;height:19.5pt" o:ole="">
            <v:imagedata r:id="rId130" o:title=""/>
          </v:shape>
          <o:OLEObject Type="Embed" ProgID="Equation.DSMT4" ShapeID="_x0000_i1108" DrawAspect="Content" ObjectID="_1606681931" r:id="rId160"/>
        </w:object>
      </w:r>
      <w:r w:rsidR="008958C6" w:rsidRPr="00823F7D">
        <w:rPr>
          <w:lang w:val="en-GB"/>
        </w:rPr>
        <w:t xml:space="preserve"> can be taken directly from th</w:t>
      </w:r>
      <w:r w:rsidR="008C7FBA" w:rsidRPr="00823F7D">
        <w:rPr>
          <w:lang w:val="en-GB"/>
        </w:rPr>
        <w:t>e numerical points in Figure 6 (</w:t>
      </w:r>
      <w:r w:rsidR="00E811E2" w:rsidRPr="00823F7D">
        <w:rPr>
          <w:lang w:val="en-GB"/>
        </w:rPr>
        <w:t>hence</w:t>
      </w:r>
      <w:r w:rsidR="008958C6" w:rsidRPr="00823F7D">
        <w:rPr>
          <w:lang w:val="en-GB"/>
        </w:rPr>
        <w:t xml:space="preserve"> we are showing these results </w:t>
      </w:r>
      <w:r w:rsidR="007E7EE1" w:rsidRPr="00823F7D">
        <w:rPr>
          <w:lang w:val="en-GB"/>
        </w:rPr>
        <w:t xml:space="preserve">here </w:t>
      </w:r>
      <w:r w:rsidR="008958C6" w:rsidRPr="00823F7D">
        <w:rPr>
          <w:lang w:val="en-GB"/>
        </w:rPr>
        <w:t>for a number of parameter values</w:t>
      </w:r>
      <w:r w:rsidR="008C7FBA" w:rsidRPr="00823F7D">
        <w:rPr>
          <w:lang w:val="en-GB"/>
        </w:rPr>
        <w:t xml:space="preserve"> for reference purposes)</w:t>
      </w:r>
      <w:r w:rsidR="008958C6" w:rsidRPr="00823F7D">
        <w:rPr>
          <w:lang w:val="en-GB"/>
        </w:rPr>
        <w:t xml:space="preserve">. </w:t>
      </w:r>
      <w:r w:rsidR="007C3956" w:rsidRPr="00823F7D">
        <w:rPr>
          <w:lang w:val="en-GB"/>
        </w:rPr>
        <w:t xml:space="preserve"> </w:t>
      </w:r>
    </w:p>
    <w:p w14:paraId="339C3D40" w14:textId="5CB30D21" w:rsidR="008958C6" w:rsidRPr="00823F7D" w:rsidRDefault="007C3956" w:rsidP="008958C6">
      <w:pPr>
        <w:spacing w:line="480" w:lineRule="auto"/>
        <w:jc w:val="both"/>
        <w:rPr>
          <w:lang w:val="en-GB"/>
        </w:rPr>
      </w:pPr>
      <w:r w:rsidRPr="00823F7D">
        <w:rPr>
          <w:lang w:val="en-GB"/>
        </w:rPr>
        <w:lastRenderedPageBreak/>
        <w:t>We note that, as</w:t>
      </w:r>
      <w:r w:rsidR="008958C6" w:rsidRPr="00823F7D">
        <w:rPr>
          <w:lang w:val="en-GB"/>
        </w:rPr>
        <w:t xml:space="preserve"> in previous studies, any appreciable</w:t>
      </w:r>
      <w:r w:rsidR="00541B07" w:rsidRPr="00823F7D">
        <w:rPr>
          <w:lang w:val="en-GB"/>
        </w:rPr>
        <w:t xml:space="preserve"> effect of </w:t>
      </w:r>
      <w:r w:rsidR="00577F2D" w:rsidRPr="00823F7D">
        <w:rPr>
          <w:lang w:val="en-GB"/>
        </w:rPr>
        <w:t>LSHB</w:t>
      </w:r>
      <w:r w:rsidR="00541B07" w:rsidRPr="00823F7D">
        <w:rPr>
          <w:lang w:val="en-GB"/>
        </w:rPr>
        <w:t xml:space="preserve"> is only seen for</w:t>
      </w:r>
      <w:r w:rsidR="008958C6" w:rsidRPr="00823F7D">
        <w:rPr>
          <w:lang w:val="en-GB"/>
        </w:rPr>
        <w:t xml:space="preserve"> </w:t>
      </w:r>
      <w:r w:rsidR="008958C6" w:rsidRPr="00823F7D">
        <w:rPr>
          <w:i/>
          <w:lang w:val="en-GB"/>
        </w:rPr>
        <w:t>R</w:t>
      </w:r>
      <w:r w:rsidR="008958C6" w:rsidRPr="00823F7D">
        <w:rPr>
          <w:i/>
          <w:vertAlign w:val="subscript"/>
          <w:lang w:val="en-GB"/>
        </w:rPr>
        <w:t>L</w:t>
      </w:r>
      <w:r w:rsidR="008958C6" w:rsidRPr="00823F7D">
        <w:rPr>
          <w:vertAlign w:val="subscript"/>
          <w:lang w:val="en-GB"/>
        </w:rPr>
        <w:softHyphen/>
      </w:r>
      <w:r w:rsidR="008958C6" w:rsidRPr="00823F7D">
        <w:rPr>
          <w:lang w:val="en-GB"/>
        </w:rPr>
        <w:t>&lt;~0.01</w:t>
      </w:r>
      <w:r w:rsidR="008C7FBA" w:rsidRPr="00823F7D">
        <w:rPr>
          <w:lang w:val="en-GB"/>
        </w:rPr>
        <w:t xml:space="preserve">, and in most cases the value of </w:t>
      </w:r>
      <w:r w:rsidR="007F6B0D" w:rsidRPr="00823F7D">
        <w:rPr>
          <w:position w:val="-12"/>
        </w:rPr>
        <w:object w:dxaOrig="540" w:dyaOrig="380" w14:anchorId="36990DF2">
          <v:shape id="_x0000_i1109" type="#_x0000_t75" style="width:28.5pt;height:19.5pt" o:ole="">
            <v:imagedata r:id="rId130" o:title=""/>
          </v:shape>
          <o:OLEObject Type="Embed" ProgID="Equation.DSMT4" ShapeID="_x0000_i1109" DrawAspect="Content" ObjectID="_1606681932" r:id="rId161"/>
        </w:object>
      </w:r>
      <w:r w:rsidR="008C7FBA" w:rsidRPr="00823F7D">
        <w:rPr>
          <w:lang w:val="en-GB"/>
        </w:rPr>
        <w:t xml:space="preserve"> is no greater than approximately </w:t>
      </w:r>
      <w:r w:rsidR="00E811E2" w:rsidRPr="00823F7D">
        <w:rPr>
          <w:lang w:val="en-GB"/>
        </w:rPr>
        <w:t>2-2.5</w:t>
      </w:r>
      <w:r w:rsidR="008C7FBA" w:rsidRPr="00823F7D">
        <w:rPr>
          <w:lang w:val="en-GB"/>
        </w:rPr>
        <w:t xml:space="preserve"> in all cases considered</w:t>
      </w:r>
      <w:r w:rsidR="00D6511E" w:rsidRPr="00823F7D">
        <w:rPr>
          <w:lang w:val="en-GB"/>
        </w:rPr>
        <w:t xml:space="preserve"> (Figure 6)</w:t>
      </w:r>
      <w:r w:rsidR="008C7FBA" w:rsidRPr="00823F7D">
        <w:rPr>
          <w:lang w:val="en-GB"/>
        </w:rPr>
        <w:t xml:space="preserve">. Thus the </w:t>
      </w:r>
      <w:r w:rsidR="00577F2D" w:rsidRPr="00823F7D">
        <w:rPr>
          <w:lang w:val="en-GB"/>
        </w:rPr>
        <w:t>LSHB</w:t>
      </w:r>
      <w:r w:rsidR="008C7FBA" w:rsidRPr="00823F7D">
        <w:rPr>
          <w:lang w:val="en-GB"/>
        </w:rPr>
        <w:t xml:space="preserve"> effect, even at output reflectances</w:t>
      </w:r>
      <w:r w:rsidR="0065367B" w:rsidRPr="00823F7D">
        <w:rPr>
          <w:lang w:val="en-GB"/>
        </w:rPr>
        <w:t xml:space="preserve"> as small as ~0.01</w:t>
      </w:r>
      <w:r w:rsidR="008C7FBA" w:rsidRPr="00823F7D">
        <w:rPr>
          <w:lang w:val="en-GB"/>
        </w:rPr>
        <w:t xml:space="preserve">, becomes important only </w:t>
      </w:r>
      <w:proofErr w:type="gramStart"/>
      <w:r w:rsidR="008C7FBA" w:rsidRPr="00823F7D">
        <w:rPr>
          <w:lang w:val="en-GB"/>
        </w:rPr>
        <w:t xml:space="preserve">for </w:t>
      </w:r>
      <w:r w:rsidR="007F6B0D" w:rsidRPr="00823F7D">
        <w:rPr>
          <w:lang w:val="en-GB"/>
        </w:rPr>
        <w:t xml:space="preserve"> values</w:t>
      </w:r>
      <w:proofErr w:type="gramEnd"/>
      <w:r w:rsidR="007F6B0D" w:rsidRPr="00823F7D">
        <w:rPr>
          <w:lang w:val="en-GB"/>
        </w:rPr>
        <w:t xml:space="preserve"> of internal absorption that are</w:t>
      </w:r>
      <w:r w:rsidR="00116DB3" w:rsidRPr="00823F7D">
        <w:rPr>
          <w:lang w:val="en-GB"/>
        </w:rPr>
        <w:t xml:space="preserve"> relatively substantial</w:t>
      </w:r>
      <w:r w:rsidR="004C767A" w:rsidRPr="00823F7D">
        <w:rPr>
          <w:lang w:val="en-GB"/>
        </w:rPr>
        <w:t xml:space="preserve">, particularly </w:t>
      </w:r>
      <w:r w:rsidR="0084628E" w:rsidRPr="00823F7D">
        <w:rPr>
          <w:lang w:val="en-GB"/>
        </w:rPr>
        <w:t>by the standards of modern technology</w:t>
      </w:r>
      <w:r w:rsidR="0065367B" w:rsidRPr="00823F7D">
        <w:rPr>
          <w:lang w:val="en-GB"/>
        </w:rPr>
        <w:t xml:space="preserve"> (</w:t>
      </w:r>
      <w:r w:rsidR="0065367B" w:rsidRPr="00823F7D">
        <w:rPr>
          <w:position w:val="-12"/>
        </w:rPr>
        <w:object w:dxaOrig="740" w:dyaOrig="360" w14:anchorId="483871BA">
          <v:shape id="_x0000_i1110" type="#_x0000_t75" style="width:38.25pt;height:18.4pt" o:ole="">
            <v:imagedata r:id="rId162" o:title=""/>
          </v:shape>
          <o:OLEObject Type="Embed" ProgID="Equation.DSMT4" ShapeID="_x0000_i1110" DrawAspect="Content" ObjectID="_1606681933" r:id="rId163"/>
        </w:object>
      </w:r>
      <w:r w:rsidR="0065367B" w:rsidRPr="00823F7D">
        <w:rPr>
          <w:lang w:val="en-GB"/>
        </w:rPr>
        <w:t>)</w:t>
      </w:r>
      <w:r w:rsidR="00D6511E" w:rsidRPr="00823F7D">
        <w:rPr>
          <w:lang w:val="en-GB"/>
        </w:rPr>
        <w:t xml:space="preserve">.  </w:t>
      </w:r>
    </w:p>
    <w:p w14:paraId="0BE69765" w14:textId="5506A177" w:rsidR="00284DDE" w:rsidRPr="00823F7D" w:rsidRDefault="004D7220" w:rsidP="00284DDE">
      <w:pPr>
        <w:jc w:val="center"/>
      </w:pPr>
      <w:r w:rsidRPr="00823F7D">
        <w:object w:dxaOrig="6199" w:dyaOrig="4746" w14:anchorId="3E6D8391">
          <v:shape id="_x0000_i1111" type="#_x0000_t75" style="width:5in;height:273.75pt" o:ole="">
            <v:imagedata r:id="rId164" o:title=""/>
          </v:shape>
          <o:OLEObject Type="Embed" ProgID="Origin50.Graph" ShapeID="_x0000_i1111" DrawAspect="Content" ObjectID="_1606681934" r:id="rId165"/>
        </w:object>
      </w:r>
      <w:r w:rsidRPr="00823F7D">
        <w:object w:dxaOrig="6199" w:dyaOrig="4746" w14:anchorId="0A5D1F74">
          <v:shape id="_x0000_i1112" type="#_x0000_t75" style="width:359.25pt;height:273.75pt" o:ole="">
            <v:imagedata r:id="rId166" o:title=""/>
          </v:shape>
          <o:OLEObject Type="Embed" ProgID="Origin50.Graph" ShapeID="_x0000_i1112" DrawAspect="Content" ObjectID="_1606681935" r:id="rId167"/>
        </w:object>
      </w:r>
      <w:r w:rsidRPr="00823F7D">
        <w:object w:dxaOrig="6199" w:dyaOrig="4746" w14:anchorId="318C6D73">
          <v:shape id="_x0000_i1113" type="#_x0000_t75" style="width:355.5pt;height:271.5pt" o:ole="">
            <v:imagedata r:id="rId168" o:title=""/>
          </v:shape>
          <o:OLEObject Type="Embed" ProgID="Origin50.Graph" ShapeID="_x0000_i1113" DrawAspect="Content" ObjectID="_1606681936" r:id="rId169"/>
        </w:object>
      </w:r>
    </w:p>
    <w:p w14:paraId="284ABAAF" w14:textId="71E874F3" w:rsidR="00284DDE" w:rsidRPr="00823F7D" w:rsidRDefault="004D7220" w:rsidP="00284DDE">
      <w:pPr>
        <w:jc w:val="center"/>
      </w:pPr>
      <w:r w:rsidRPr="00823F7D">
        <w:object w:dxaOrig="6199" w:dyaOrig="4746" w14:anchorId="734F931D">
          <v:shape id="_x0000_i1114" type="#_x0000_t75" style="width:357.4pt;height:273pt" o:ole="">
            <v:imagedata r:id="rId170" o:title=""/>
          </v:shape>
          <o:OLEObject Type="Embed" ProgID="Origin50.Graph" ShapeID="_x0000_i1114" DrawAspect="Content" ObjectID="_1606681937" r:id="rId171"/>
        </w:object>
      </w:r>
    </w:p>
    <w:p w14:paraId="55E89FDE" w14:textId="77777777" w:rsidR="00284DDE" w:rsidRPr="00823F7D" w:rsidRDefault="00284DDE" w:rsidP="00284DDE">
      <w:pPr>
        <w:jc w:val="center"/>
      </w:pPr>
    </w:p>
    <w:p w14:paraId="5849EEC0" w14:textId="77777777" w:rsidR="00284DDE" w:rsidRPr="00823F7D" w:rsidRDefault="00284DDE" w:rsidP="00284DDE">
      <w:pPr>
        <w:jc w:val="center"/>
      </w:pPr>
    </w:p>
    <w:p w14:paraId="27591331" w14:textId="3F45E72E" w:rsidR="00284DDE" w:rsidRPr="00823F7D" w:rsidRDefault="004D7220" w:rsidP="00284DDE">
      <w:pPr>
        <w:spacing w:line="480" w:lineRule="auto"/>
        <w:jc w:val="center"/>
      </w:pPr>
      <w:r w:rsidRPr="00823F7D">
        <w:object w:dxaOrig="6199" w:dyaOrig="4746" w14:anchorId="4ECBC488">
          <v:shape id="_x0000_i1115" type="#_x0000_t75" style="width:357.4pt;height:273pt" o:ole="">
            <v:imagedata r:id="rId172" o:title=""/>
          </v:shape>
          <o:OLEObject Type="Embed" ProgID="Origin50.Graph" ShapeID="_x0000_i1115" DrawAspect="Content" ObjectID="_1606681938" r:id="rId173"/>
        </w:object>
      </w:r>
    </w:p>
    <w:p w14:paraId="1F4217AB" w14:textId="253F7A2B" w:rsidR="00284DDE" w:rsidRPr="00823F7D" w:rsidRDefault="00284DDE" w:rsidP="00284DDE">
      <w:pPr>
        <w:spacing w:line="480" w:lineRule="auto"/>
        <w:jc w:val="center"/>
        <w:rPr>
          <w:lang w:val="en-GB"/>
        </w:rPr>
      </w:pPr>
      <w:r w:rsidRPr="00823F7D">
        <w:rPr>
          <w:lang w:val="en-GB"/>
        </w:rPr>
        <w:t xml:space="preserve">Figure 6. High-power limit of the </w:t>
      </w:r>
      <w:r w:rsidR="00A33913" w:rsidRPr="00823F7D">
        <w:rPr>
          <w:lang w:val="en-GB"/>
        </w:rPr>
        <w:t>LSHB</w:t>
      </w:r>
      <w:r w:rsidRPr="00823F7D">
        <w:rPr>
          <w:lang w:val="en-GB"/>
        </w:rPr>
        <w:t xml:space="preserve"> factor as function of the output facet reflectance: analytical (solid line) and numerical (points).</w:t>
      </w:r>
    </w:p>
    <w:p w14:paraId="0596B9A8" w14:textId="77777777" w:rsidR="00FB10CD" w:rsidRPr="00823F7D" w:rsidRDefault="00FB10CD" w:rsidP="00284DDE">
      <w:pPr>
        <w:spacing w:line="480" w:lineRule="auto"/>
        <w:jc w:val="center"/>
        <w:rPr>
          <w:lang w:val="en-GB"/>
        </w:rPr>
      </w:pPr>
    </w:p>
    <w:p w14:paraId="4592BEEE" w14:textId="77777777" w:rsidR="00284DDE" w:rsidRPr="00823F7D" w:rsidRDefault="00284DDE" w:rsidP="00284DDE">
      <w:pPr>
        <w:jc w:val="center"/>
        <w:rPr>
          <w:b/>
          <w:lang w:val="en-GB"/>
        </w:rPr>
      </w:pPr>
    </w:p>
    <w:p w14:paraId="29B39910" w14:textId="6B2ADA1E" w:rsidR="00284DDE" w:rsidRPr="00823F7D" w:rsidRDefault="00607547" w:rsidP="008958C6">
      <w:pPr>
        <w:spacing w:line="480" w:lineRule="auto"/>
        <w:jc w:val="both"/>
        <w:rPr>
          <w:b/>
          <w:lang w:val="en-GB"/>
        </w:rPr>
      </w:pPr>
      <w:r w:rsidRPr="00823F7D">
        <w:rPr>
          <w:b/>
          <w:lang w:val="en-GB"/>
        </w:rPr>
        <w:t xml:space="preserve">Discussion and summary: </w:t>
      </w:r>
    </w:p>
    <w:p w14:paraId="7DF16C2A" w14:textId="5F0076B2" w:rsidR="00577F2D" w:rsidRPr="00823F7D" w:rsidRDefault="00577F2D" w:rsidP="008958C6">
      <w:pPr>
        <w:spacing w:line="480" w:lineRule="auto"/>
        <w:jc w:val="both"/>
        <w:rPr>
          <w:lang w:val="en-GB"/>
        </w:rPr>
      </w:pPr>
      <w:r w:rsidRPr="00823F7D">
        <w:rPr>
          <w:lang w:val="en-GB"/>
        </w:rPr>
        <w:t>It has to be noted that, whilst the</w:t>
      </w:r>
      <w:r w:rsidR="00C60629" w:rsidRPr="00823F7D">
        <w:rPr>
          <w:lang w:val="en-GB"/>
        </w:rPr>
        <w:t xml:space="preserve"> </w:t>
      </w:r>
      <w:r w:rsidR="00BC0ADC" w:rsidRPr="00823F7D">
        <w:rPr>
          <w:lang w:val="en-GB"/>
        </w:rPr>
        <w:t>agreemen</w:t>
      </w:r>
      <w:r w:rsidR="00C60629" w:rsidRPr="00823F7D">
        <w:rPr>
          <w:lang w:val="en-GB"/>
        </w:rPr>
        <w:t xml:space="preserve">t between analytical and numerical </w:t>
      </w:r>
      <w:r w:rsidRPr="00823F7D">
        <w:rPr>
          <w:lang w:val="en-GB"/>
        </w:rPr>
        <w:t>results shown in Figure 6 prove</w:t>
      </w:r>
      <w:r w:rsidR="00C60629" w:rsidRPr="00823F7D">
        <w:rPr>
          <w:lang w:val="en-GB"/>
        </w:rPr>
        <w:t>s</w:t>
      </w:r>
      <w:r w:rsidRPr="00823F7D">
        <w:rPr>
          <w:lang w:val="en-GB"/>
        </w:rPr>
        <w:t xml:space="preserve"> that the analytical result </w:t>
      </w:r>
      <w:r w:rsidRPr="00823F7D">
        <w:rPr>
          <w:lang w:val="en-US"/>
        </w:rPr>
        <w:fldChar w:fldCharType="begin"/>
      </w:r>
      <w:r w:rsidRPr="00823F7D">
        <w:rPr>
          <w:lang w:val="en-US"/>
        </w:rPr>
        <w:instrText xml:space="preserve"> REF _Ref521441748 \h  \* MERGEFORMAT </w:instrText>
      </w:r>
      <w:r w:rsidRPr="00823F7D">
        <w:rPr>
          <w:lang w:val="en-US"/>
        </w:rPr>
      </w:r>
      <w:r w:rsidRPr="00823F7D">
        <w:rPr>
          <w:lang w:val="en-US"/>
        </w:rPr>
        <w:fldChar w:fldCharType="separate"/>
      </w:r>
      <w:r w:rsidR="003D7D83" w:rsidRPr="00823F7D">
        <w:rPr>
          <w:rFonts w:eastAsia="SimSun"/>
          <w:lang w:val="en-GB" w:eastAsia="zh-CN"/>
        </w:rPr>
        <w:t>(</w:t>
      </w:r>
      <w:r w:rsidR="003D7D83" w:rsidRPr="00823F7D">
        <w:rPr>
          <w:rFonts w:eastAsia="SimSun"/>
          <w:noProof/>
          <w:lang w:val="en-GB" w:eastAsia="zh-CN"/>
        </w:rPr>
        <w:t>15</w:t>
      </w:r>
      <w:r w:rsidR="003D7D83" w:rsidRPr="00823F7D">
        <w:rPr>
          <w:rFonts w:eastAsia="SimSun"/>
          <w:lang w:val="en-GB" w:eastAsia="zh-CN"/>
        </w:rPr>
        <w:t>)</w:t>
      </w:r>
      <w:r w:rsidRPr="00823F7D">
        <w:rPr>
          <w:lang w:val="en-US"/>
        </w:rPr>
        <w:fldChar w:fldCharType="end"/>
      </w:r>
      <w:r w:rsidRPr="00823F7D">
        <w:rPr>
          <w:lang w:val="en-US"/>
        </w:rPr>
        <w:t xml:space="preserve"> is an accurate enough approximate solution to the system of equations </w:t>
      </w:r>
      <w:r w:rsidRPr="00823F7D">
        <w:rPr>
          <w:lang w:val="en-US"/>
        </w:rPr>
        <w:fldChar w:fldCharType="begin"/>
      </w:r>
      <w:r w:rsidRPr="00823F7D">
        <w:rPr>
          <w:lang w:val="en-US"/>
        </w:rPr>
        <w:instrText xml:space="preserve"> REF _Ref158620835 \h  \* MERGEFORMAT </w:instrText>
      </w:r>
      <w:r w:rsidRPr="00823F7D">
        <w:rPr>
          <w:lang w:val="en-US"/>
        </w:rPr>
      </w:r>
      <w:r w:rsidRPr="00823F7D">
        <w:rPr>
          <w:lang w:val="en-US"/>
        </w:rPr>
        <w:fldChar w:fldCharType="separate"/>
      </w:r>
      <w:r w:rsidR="003D7D83" w:rsidRPr="00823F7D">
        <w:rPr>
          <w:rFonts w:eastAsia="SimSun"/>
          <w:lang w:val="en-GB" w:eastAsia="zh-CN"/>
        </w:rPr>
        <w:t>(</w:t>
      </w:r>
      <w:r w:rsidR="003D7D83" w:rsidRPr="00823F7D">
        <w:rPr>
          <w:rFonts w:eastAsia="SimSun"/>
          <w:noProof/>
          <w:lang w:val="en-GB" w:eastAsia="zh-CN"/>
        </w:rPr>
        <w:t>1</w:t>
      </w:r>
      <w:r w:rsidR="003D7D83" w:rsidRPr="00823F7D">
        <w:rPr>
          <w:rFonts w:eastAsia="SimSun"/>
          <w:lang w:val="en-GB" w:eastAsia="zh-CN"/>
        </w:rPr>
        <w:t>)</w:t>
      </w:r>
      <w:r w:rsidRPr="00823F7D">
        <w:rPr>
          <w:lang w:val="en-US"/>
        </w:rPr>
        <w:fldChar w:fldCharType="end"/>
      </w:r>
      <w:r w:rsidRPr="00823F7D">
        <w:rPr>
          <w:lang w:val="en-US"/>
        </w:rPr>
        <w:t>-</w:t>
      </w:r>
      <w:r w:rsidRPr="00823F7D">
        <w:rPr>
          <w:lang w:val="en-US"/>
        </w:rPr>
        <w:fldChar w:fldCharType="begin"/>
      </w:r>
      <w:r w:rsidRPr="00823F7D">
        <w:rPr>
          <w:lang w:val="en-US"/>
        </w:rPr>
        <w:instrText xml:space="preserve"> REF _Ref521441166 \h  \* MERGEFORMAT </w:instrText>
      </w:r>
      <w:r w:rsidRPr="00823F7D">
        <w:rPr>
          <w:lang w:val="en-US"/>
        </w:rPr>
      </w:r>
      <w:r w:rsidRPr="00823F7D">
        <w:rPr>
          <w:lang w:val="en-US"/>
        </w:rPr>
        <w:fldChar w:fldCharType="separate"/>
      </w:r>
      <w:r w:rsidR="003D7D83" w:rsidRPr="00823F7D">
        <w:rPr>
          <w:rFonts w:eastAsia="SimSun"/>
          <w:lang w:val="en-GB" w:eastAsia="zh-CN"/>
        </w:rPr>
        <w:t>(</w:t>
      </w:r>
      <w:r w:rsidR="003D7D83" w:rsidRPr="00823F7D">
        <w:rPr>
          <w:rFonts w:eastAsia="SimSun"/>
          <w:noProof/>
          <w:lang w:val="en-GB" w:eastAsia="zh-CN"/>
        </w:rPr>
        <w:t>4</w:t>
      </w:r>
      <w:r w:rsidRPr="00823F7D">
        <w:rPr>
          <w:lang w:val="en-US"/>
        </w:rPr>
        <w:fldChar w:fldCharType="end"/>
      </w:r>
      <w:r w:rsidRPr="00823F7D">
        <w:rPr>
          <w:lang w:val="en-US"/>
        </w:rPr>
        <w:t xml:space="preserve">), </w:t>
      </w:r>
      <w:r w:rsidR="00C60629" w:rsidRPr="00823F7D">
        <w:rPr>
          <w:lang w:val="en-US"/>
        </w:rPr>
        <w:t>it leaves open the issue of how accurately the system</w:t>
      </w:r>
      <w:r w:rsidR="000136A6" w:rsidRPr="00823F7D">
        <w:rPr>
          <w:lang w:val="en-US"/>
        </w:rPr>
        <w:t xml:space="preserve"> </w:t>
      </w:r>
      <w:r w:rsidR="000136A6" w:rsidRPr="00823F7D">
        <w:rPr>
          <w:lang w:val="en-US"/>
        </w:rPr>
        <w:fldChar w:fldCharType="begin"/>
      </w:r>
      <w:r w:rsidR="000136A6" w:rsidRPr="00823F7D">
        <w:rPr>
          <w:lang w:val="en-US"/>
        </w:rPr>
        <w:instrText xml:space="preserve"> REF _Ref158620835 \h  \* MERGEFORMAT </w:instrText>
      </w:r>
      <w:r w:rsidR="000136A6" w:rsidRPr="00823F7D">
        <w:rPr>
          <w:lang w:val="en-US"/>
        </w:rPr>
      </w:r>
      <w:r w:rsidR="000136A6" w:rsidRPr="00823F7D">
        <w:rPr>
          <w:lang w:val="en-US"/>
        </w:rPr>
        <w:fldChar w:fldCharType="separate"/>
      </w:r>
      <w:r w:rsidR="003D7D83" w:rsidRPr="00823F7D">
        <w:rPr>
          <w:rFonts w:eastAsia="SimSun"/>
          <w:lang w:val="en-GB" w:eastAsia="zh-CN"/>
        </w:rPr>
        <w:t>(</w:t>
      </w:r>
      <w:r w:rsidR="003D7D83" w:rsidRPr="00823F7D">
        <w:rPr>
          <w:rFonts w:eastAsia="SimSun"/>
          <w:noProof/>
          <w:lang w:val="en-GB" w:eastAsia="zh-CN"/>
        </w:rPr>
        <w:t>1</w:t>
      </w:r>
      <w:r w:rsidR="003D7D83" w:rsidRPr="00823F7D">
        <w:rPr>
          <w:rFonts w:eastAsia="SimSun"/>
          <w:lang w:val="en-GB" w:eastAsia="zh-CN"/>
        </w:rPr>
        <w:t>)</w:t>
      </w:r>
      <w:r w:rsidR="000136A6" w:rsidRPr="00823F7D">
        <w:rPr>
          <w:lang w:val="en-US"/>
        </w:rPr>
        <w:fldChar w:fldCharType="end"/>
      </w:r>
      <w:r w:rsidR="000136A6" w:rsidRPr="00823F7D">
        <w:rPr>
          <w:lang w:val="en-US"/>
        </w:rPr>
        <w:t>-</w:t>
      </w:r>
      <w:r w:rsidR="000136A6" w:rsidRPr="00823F7D">
        <w:rPr>
          <w:lang w:val="en-US"/>
        </w:rPr>
        <w:fldChar w:fldCharType="begin"/>
      </w:r>
      <w:r w:rsidR="000136A6" w:rsidRPr="00823F7D">
        <w:rPr>
          <w:lang w:val="en-US"/>
        </w:rPr>
        <w:instrText xml:space="preserve"> REF _Ref521441166 \h  \* MERGEFORMAT </w:instrText>
      </w:r>
      <w:r w:rsidR="000136A6" w:rsidRPr="00823F7D">
        <w:rPr>
          <w:lang w:val="en-US"/>
        </w:rPr>
      </w:r>
      <w:r w:rsidR="000136A6" w:rsidRPr="00823F7D">
        <w:rPr>
          <w:lang w:val="en-US"/>
        </w:rPr>
        <w:fldChar w:fldCharType="separate"/>
      </w:r>
      <w:r w:rsidR="003D7D83" w:rsidRPr="00823F7D">
        <w:rPr>
          <w:rFonts w:eastAsia="SimSun"/>
          <w:lang w:val="en-GB" w:eastAsia="zh-CN"/>
        </w:rPr>
        <w:t>(</w:t>
      </w:r>
      <w:r w:rsidR="003D7D83" w:rsidRPr="00823F7D">
        <w:rPr>
          <w:rFonts w:eastAsia="SimSun"/>
          <w:noProof/>
          <w:lang w:val="en-GB" w:eastAsia="zh-CN"/>
        </w:rPr>
        <w:t>4</w:t>
      </w:r>
      <w:r w:rsidR="000136A6" w:rsidRPr="00823F7D">
        <w:rPr>
          <w:lang w:val="en-US"/>
        </w:rPr>
        <w:fldChar w:fldCharType="end"/>
      </w:r>
      <w:r w:rsidR="000136A6" w:rsidRPr="00823F7D">
        <w:rPr>
          <w:lang w:val="en-US"/>
        </w:rPr>
        <w:t>)</w:t>
      </w:r>
      <w:r w:rsidR="00C60629" w:rsidRPr="00823F7D">
        <w:rPr>
          <w:lang w:val="en-US"/>
        </w:rPr>
        <w:t xml:space="preserve"> itself describes a practical high-power laser, </w:t>
      </w:r>
      <w:r w:rsidR="000136A6" w:rsidRPr="00823F7D">
        <w:rPr>
          <w:lang w:val="en-US"/>
        </w:rPr>
        <w:t>or in other words of the possible i</w:t>
      </w:r>
      <w:r w:rsidR="00C60629" w:rsidRPr="00823F7D">
        <w:rPr>
          <w:lang w:val="en-US"/>
        </w:rPr>
        <w:t xml:space="preserve">mportance of physical effects not included in the model.  </w:t>
      </w:r>
      <w:r w:rsidR="00307FF7" w:rsidRPr="00823F7D">
        <w:rPr>
          <w:lang w:val="en-US"/>
        </w:rPr>
        <w:t xml:space="preserve"> </w:t>
      </w:r>
      <w:r w:rsidR="00C60629" w:rsidRPr="00823F7D">
        <w:rPr>
          <w:lang w:val="en-US"/>
        </w:rPr>
        <w:t xml:space="preserve">Indeed, to begin with, </w:t>
      </w:r>
      <w:r w:rsidR="00DD54D5" w:rsidRPr="00823F7D">
        <w:rPr>
          <w:lang w:val="en-US"/>
        </w:rPr>
        <w:t xml:space="preserve">the analysis here, in common with a number of studies in the literature </w:t>
      </w:r>
      <w:r w:rsidR="00C31820" w:rsidRPr="00823F7D">
        <w:rPr>
          <w:lang w:val="en-US"/>
        </w:rPr>
        <w:t xml:space="preserve">(see e.g. </w:t>
      </w:r>
      <w:r w:rsidR="00DD54D5" w:rsidRPr="00823F7D">
        <w:rPr>
          <w:lang w:val="en-US"/>
        </w:rPr>
        <w:t>[</w:t>
      </w:r>
      <w:r w:rsidR="00C31820" w:rsidRPr="00823F7D">
        <w:rPr>
          <w:lang w:val="en-US"/>
        </w:rPr>
        <w:fldChar w:fldCharType="begin"/>
      </w:r>
      <w:r w:rsidR="00C31820" w:rsidRPr="00823F7D">
        <w:rPr>
          <w:lang w:val="en-US"/>
        </w:rPr>
        <w:instrText xml:space="preserve"> REF _Ref274043937 \r \h </w:instrText>
      </w:r>
      <w:r w:rsidR="009331D9" w:rsidRPr="00823F7D">
        <w:rPr>
          <w:lang w:val="en-US"/>
        </w:rPr>
        <w:instrText xml:space="preserve"> \* MERGEFORMAT </w:instrText>
      </w:r>
      <w:r w:rsidR="00C31820" w:rsidRPr="00823F7D">
        <w:rPr>
          <w:lang w:val="en-US"/>
        </w:rPr>
      </w:r>
      <w:r w:rsidR="00C31820" w:rsidRPr="00823F7D">
        <w:rPr>
          <w:lang w:val="en-US"/>
        </w:rPr>
        <w:fldChar w:fldCharType="separate"/>
      </w:r>
      <w:r w:rsidR="003D7D83" w:rsidRPr="00823F7D">
        <w:rPr>
          <w:lang w:val="en-US"/>
        </w:rPr>
        <w:t>7</w:t>
      </w:r>
      <w:r w:rsidR="00C31820" w:rsidRPr="00823F7D">
        <w:rPr>
          <w:lang w:val="en-US"/>
        </w:rPr>
        <w:fldChar w:fldCharType="end"/>
      </w:r>
      <w:r w:rsidR="00C31820" w:rsidRPr="00823F7D">
        <w:rPr>
          <w:lang w:val="en-US"/>
        </w:rPr>
        <w:t>,</w:t>
      </w:r>
      <w:r w:rsidR="00C31820" w:rsidRPr="00823F7D">
        <w:rPr>
          <w:lang w:val="en-US"/>
        </w:rPr>
        <w:fldChar w:fldCharType="begin"/>
      </w:r>
      <w:r w:rsidR="00C31820" w:rsidRPr="00823F7D">
        <w:rPr>
          <w:lang w:val="en-US"/>
        </w:rPr>
        <w:instrText xml:space="preserve"> REF _Ref274043763 \r \h </w:instrText>
      </w:r>
      <w:r w:rsidR="009331D9" w:rsidRPr="00823F7D">
        <w:rPr>
          <w:lang w:val="en-US"/>
        </w:rPr>
        <w:instrText xml:space="preserve"> \* MERGEFORMAT </w:instrText>
      </w:r>
      <w:r w:rsidR="00C31820" w:rsidRPr="00823F7D">
        <w:rPr>
          <w:lang w:val="en-US"/>
        </w:rPr>
      </w:r>
      <w:r w:rsidR="00C31820" w:rsidRPr="00823F7D">
        <w:rPr>
          <w:lang w:val="en-US"/>
        </w:rPr>
        <w:fldChar w:fldCharType="separate"/>
      </w:r>
      <w:r w:rsidR="003D7D83" w:rsidRPr="00823F7D">
        <w:rPr>
          <w:lang w:val="en-US"/>
        </w:rPr>
        <w:t>8</w:t>
      </w:r>
      <w:r w:rsidR="00C31820" w:rsidRPr="00823F7D">
        <w:rPr>
          <w:lang w:val="en-US"/>
        </w:rPr>
        <w:fldChar w:fldCharType="end"/>
      </w:r>
      <w:r w:rsidR="00C31820" w:rsidRPr="00823F7D">
        <w:rPr>
          <w:lang w:val="en-US"/>
        </w:rPr>
        <w:t>,</w:t>
      </w:r>
      <w:r w:rsidR="00C31820" w:rsidRPr="00823F7D">
        <w:rPr>
          <w:lang w:val="en-US"/>
        </w:rPr>
        <w:fldChar w:fldCharType="begin"/>
      </w:r>
      <w:r w:rsidR="00C31820" w:rsidRPr="00823F7D">
        <w:rPr>
          <w:lang w:val="en-US"/>
        </w:rPr>
        <w:instrText xml:space="preserve"> REF _Ref521502108 \r \h </w:instrText>
      </w:r>
      <w:r w:rsidR="009331D9" w:rsidRPr="00823F7D">
        <w:rPr>
          <w:lang w:val="en-US"/>
        </w:rPr>
        <w:instrText xml:space="preserve"> \* MERGEFORMAT </w:instrText>
      </w:r>
      <w:r w:rsidR="00C31820" w:rsidRPr="00823F7D">
        <w:rPr>
          <w:lang w:val="en-US"/>
        </w:rPr>
      </w:r>
      <w:r w:rsidR="00C31820" w:rsidRPr="00823F7D">
        <w:rPr>
          <w:lang w:val="en-US"/>
        </w:rPr>
        <w:fldChar w:fldCharType="separate"/>
      </w:r>
      <w:r w:rsidR="003D7D83" w:rsidRPr="00823F7D">
        <w:rPr>
          <w:lang w:val="en-US"/>
        </w:rPr>
        <w:t>16</w:t>
      </w:r>
      <w:r w:rsidR="00C31820" w:rsidRPr="00823F7D">
        <w:rPr>
          <w:lang w:val="en-US"/>
        </w:rPr>
        <w:fldChar w:fldCharType="end"/>
      </w:r>
      <w:r w:rsidR="00C31820" w:rsidRPr="00823F7D">
        <w:rPr>
          <w:lang w:val="en-US"/>
        </w:rPr>
        <w:t>,</w:t>
      </w:r>
      <w:r w:rsidR="00C31820" w:rsidRPr="00823F7D">
        <w:rPr>
          <w:lang w:val="en-US"/>
        </w:rPr>
        <w:fldChar w:fldCharType="begin"/>
      </w:r>
      <w:r w:rsidR="00C31820" w:rsidRPr="00823F7D">
        <w:rPr>
          <w:lang w:val="en-US"/>
        </w:rPr>
        <w:instrText xml:space="preserve"> REF _Ref521502115 \r \h </w:instrText>
      </w:r>
      <w:r w:rsidR="009331D9" w:rsidRPr="00823F7D">
        <w:rPr>
          <w:lang w:val="en-US"/>
        </w:rPr>
        <w:instrText xml:space="preserve"> \* MERGEFORMAT </w:instrText>
      </w:r>
      <w:r w:rsidR="00C31820" w:rsidRPr="00823F7D">
        <w:rPr>
          <w:lang w:val="en-US"/>
        </w:rPr>
      </w:r>
      <w:r w:rsidR="00C31820" w:rsidRPr="00823F7D">
        <w:rPr>
          <w:lang w:val="en-US"/>
        </w:rPr>
        <w:fldChar w:fldCharType="separate"/>
      </w:r>
      <w:r w:rsidR="003D7D83" w:rsidRPr="00823F7D">
        <w:rPr>
          <w:lang w:val="en-US"/>
        </w:rPr>
        <w:t>17</w:t>
      </w:r>
      <w:r w:rsidR="00C31820" w:rsidRPr="00823F7D">
        <w:rPr>
          <w:lang w:val="en-US"/>
        </w:rPr>
        <w:fldChar w:fldCharType="end"/>
      </w:r>
      <w:r w:rsidR="00C31820" w:rsidRPr="00823F7D">
        <w:rPr>
          <w:lang w:val="en-US"/>
        </w:rPr>
        <w:t>,</w:t>
      </w:r>
      <w:r w:rsidR="00C31820" w:rsidRPr="00823F7D">
        <w:rPr>
          <w:lang w:val="en-US"/>
        </w:rPr>
        <w:fldChar w:fldCharType="begin"/>
      </w:r>
      <w:r w:rsidR="00C31820" w:rsidRPr="00823F7D">
        <w:rPr>
          <w:lang w:val="en-US"/>
        </w:rPr>
        <w:instrText xml:space="preserve"> REF _Ref521502611 \r \h </w:instrText>
      </w:r>
      <w:r w:rsidR="009331D9" w:rsidRPr="00823F7D">
        <w:rPr>
          <w:lang w:val="en-US"/>
        </w:rPr>
        <w:instrText xml:space="preserve"> \* MERGEFORMAT </w:instrText>
      </w:r>
      <w:r w:rsidR="00C31820" w:rsidRPr="00823F7D">
        <w:rPr>
          <w:lang w:val="en-US"/>
        </w:rPr>
      </w:r>
      <w:r w:rsidR="00C31820" w:rsidRPr="00823F7D">
        <w:rPr>
          <w:lang w:val="en-US"/>
        </w:rPr>
        <w:fldChar w:fldCharType="separate"/>
      </w:r>
      <w:r w:rsidR="003D7D83" w:rsidRPr="00823F7D">
        <w:rPr>
          <w:lang w:val="en-US"/>
        </w:rPr>
        <w:t>19</w:t>
      </w:r>
      <w:r w:rsidR="00C31820" w:rsidRPr="00823F7D">
        <w:rPr>
          <w:lang w:val="en-US"/>
        </w:rPr>
        <w:fldChar w:fldCharType="end"/>
      </w:r>
      <w:r w:rsidR="00C31820" w:rsidRPr="00823F7D">
        <w:rPr>
          <w:lang w:val="en-US"/>
        </w:rPr>
        <w:t>])</w:t>
      </w:r>
      <w:r w:rsidR="00DD54D5" w:rsidRPr="00823F7D">
        <w:rPr>
          <w:lang w:val="en-US"/>
        </w:rPr>
        <w:t xml:space="preserve"> is one-dimensional,  </w:t>
      </w:r>
      <w:r w:rsidR="00C60629" w:rsidRPr="00823F7D">
        <w:rPr>
          <w:lang w:val="en-US"/>
        </w:rPr>
        <w:t>leaving aside the laterally multimode nature of</w:t>
      </w:r>
      <w:r w:rsidR="00901B2E" w:rsidRPr="00823F7D">
        <w:rPr>
          <w:lang w:val="en-US"/>
        </w:rPr>
        <w:t xml:space="preserve"> the broad-area laser emission. </w:t>
      </w:r>
      <w:r w:rsidR="00C60629" w:rsidRPr="00823F7D">
        <w:rPr>
          <w:lang w:val="en-US"/>
        </w:rPr>
        <w:t xml:space="preserve"> </w:t>
      </w:r>
      <w:r w:rsidR="008D20CA" w:rsidRPr="00823F7D">
        <w:rPr>
          <w:lang w:val="en-US"/>
        </w:rPr>
        <w:t>Such an approach is most rigorously justified for a narrow-stripe single lateral mode laser (the results for su</w:t>
      </w:r>
      <w:r w:rsidR="00FF2C55" w:rsidRPr="00823F7D">
        <w:rPr>
          <w:lang w:val="en-US"/>
        </w:rPr>
        <w:t xml:space="preserve">ch a design can be obtained by </w:t>
      </w:r>
      <w:r w:rsidR="006F7984" w:rsidRPr="00823F7D">
        <w:rPr>
          <w:lang w:val="en-US"/>
        </w:rPr>
        <w:t>scaling the stripe width, the current, and the power</w:t>
      </w:r>
      <w:r w:rsidR="00FF2C55" w:rsidRPr="00823F7D">
        <w:rPr>
          <w:lang w:val="en-US"/>
        </w:rPr>
        <w:t xml:space="preserve"> in our calculations</w:t>
      </w:r>
      <w:r w:rsidR="006F7984" w:rsidRPr="00823F7D">
        <w:rPr>
          <w:lang w:val="en-US"/>
        </w:rPr>
        <w:t xml:space="preserve"> down by the same factor of 30-5</w:t>
      </w:r>
      <w:r w:rsidR="008D20CA" w:rsidRPr="00823F7D">
        <w:rPr>
          <w:lang w:val="en-US"/>
        </w:rPr>
        <w:t xml:space="preserve">0). </w:t>
      </w:r>
      <w:r w:rsidR="006F7984" w:rsidRPr="00823F7D">
        <w:rPr>
          <w:lang w:val="en-US"/>
        </w:rPr>
        <w:t xml:space="preserve"> When applied to a</w:t>
      </w:r>
      <w:r w:rsidR="00307FF7" w:rsidRPr="00823F7D">
        <w:rPr>
          <w:lang w:val="en-US"/>
        </w:rPr>
        <w:t xml:space="preserve"> broad-area laser with parameters as in Table 1, </w:t>
      </w:r>
      <w:r w:rsidR="006F7984" w:rsidRPr="00823F7D">
        <w:rPr>
          <w:lang w:val="en-US"/>
        </w:rPr>
        <w:t xml:space="preserve">the </w:t>
      </w:r>
      <w:r w:rsidR="006F7984" w:rsidRPr="00823F7D">
        <w:rPr>
          <w:lang w:val="en-US"/>
        </w:rPr>
        <w:lastRenderedPageBreak/>
        <w:t xml:space="preserve">model effectively </w:t>
      </w:r>
      <w:r w:rsidR="00307FF7" w:rsidRPr="00823F7D">
        <w:rPr>
          <w:lang w:val="en-US"/>
        </w:rPr>
        <w:t xml:space="preserve">assumes that there are </w:t>
      </w:r>
      <w:r w:rsidR="000136A6" w:rsidRPr="00823F7D">
        <w:rPr>
          <w:lang w:val="en-US"/>
        </w:rPr>
        <w:t xml:space="preserve">so </w:t>
      </w:r>
      <w:r w:rsidR="00307FF7" w:rsidRPr="00823F7D">
        <w:rPr>
          <w:lang w:val="en-US"/>
        </w:rPr>
        <w:t xml:space="preserve">many </w:t>
      </w:r>
      <w:r w:rsidR="000136A6" w:rsidRPr="00823F7D">
        <w:rPr>
          <w:lang w:val="en-US"/>
        </w:rPr>
        <w:t xml:space="preserve">lateral </w:t>
      </w:r>
      <w:r w:rsidR="00307FF7" w:rsidRPr="00823F7D">
        <w:rPr>
          <w:lang w:val="en-US"/>
        </w:rPr>
        <w:t xml:space="preserve">modes in the laser emission </w:t>
      </w:r>
      <w:r w:rsidR="000136A6" w:rsidRPr="00823F7D">
        <w:rPr>
          <w:lang w:val="en-US"/>
        </w:rPr>
        <w:t>that</w:t>
      </w:r>
      <w:r w:rsidR="00307FF7" w:rsidRPr="00823F7D">
        <w:rPr>
          <w:lang w:val="en-US"/>
        </w:rPr>
        <w:t xml:space="preserve"> the light intensity, averaged over time, fills the</w:t>
      </w:r>
      <w:r w:rsidR="00BC0ADC" w:rsidRPr="00823F7D">
        <w:rPr>
          <w:lang w:val="en-US"/>
        </w:rPr>
        <w:t xml:space="preserve"> entire</w:t>
      </w:r>
      <w:r w:rsidR="00307FF7" w:rsidRPr="00823F7D">
        <w:rPr>
          <w:lang w:val="en-US"/>
        </w:rPr>
        <w:t xml:space="preserve"> stripe approximately evenly. </w:t>
      </w:r>
      <w:r w:rsidR="006F7984" w:rsidRPr="00823F7D">
        <w:rPr>
          <w:lang w:val="en-US"/>
        </w:rPr>
        <w:t>We also ignore the interplay of longitudinal and lateral nonuniformity in self-heating [</w:t>
      </w:r>
      <w:r w:rsidR="00FF2C55" w:rsidRPr="00823F7D">
        <w:rPr>
          <w:lang w:val="en-US"/>
        </w:rPr>
        <w:fldChar w:fldCharType="begin"/>
      </w:r>
      <w:r w:rsidR="00FF2C55" w:rsidRPr="00823F7D">
        <w:rPr>
          <w:lang w:val="en-US"/>
        </w:rPr>
        <w:instrText xml:space="preserve"> REF _Ref531885953 \r \h  \* MERGEFORMAT </w:instrText>
      </w:r>
      <w:r w:rsidR="00FF2C55" w:rsidRPr="00823F7D">
        <w:rPr>
          <w:lang w:val="en-US"/>
        </w:rPr>
      </w:r>
      <w:r w:rsidR="00FF2C55" w:rsidRPr="00823F7D">
        <w:rPr>
          <w:lang w:val="en-US"/>
        </w:rPr>
        <w:fldChar w:fldCharType="separate"/>
      </w:r>
      <w:r w:rsidR="00FF2C55" w:rsidRPr="00823F7D">
        <w:rPr>
          <w:lang w:val="en-US"/>
        </w:rPr>
        <w:t>19</w:t>
      </w:r>
      <w:r w:rsidR="00FF2C55" w:rsidRPr="00823F7D">
        <w:rPr>
          <w:lang w:val="en-US"/>
        </w:rPr>
        <w:fldChar w:fldCharType="end"/>
      </w:r>
      <w:r w:rsidR="006F7984" w:rsidRPr="00823F7D">
        <w:rPr>
          <w:lang w:val="en-US"/>
        </w:rPr>
        <w:t>], effectively restricting the analysis to pulsed operating regime.</w:t>
      </w:r>
      <w:r w:rsidR="00307FF7" w:rsidRPr="00823F7D">
        <w:rPr>
          <w:lang w:val="en-US"/>
        </w:rPr>
        <w:t xml:space="preserve">  </w:t>
      </w:r>
      <w:r w:rsidR="006F7984" w:rsidRPr="00823F7D">
        <w:rPr>
          <w:lang w:val="en-US"/>
        </w:rPr>
        <w:t xml:space="preserve"> </w:t>
      </w:r>
    </w:p>
    <w:p w14:paraId="6A03C42A" w14:textId="77777777" w:rsidR="00A06390" w:rsidRPr="00823F7D" w:rsidRDefault="00A06390" w:rsidP="006328C4">
      <w:pPr>
        <w:tabs>
          <w:tab w:val="left" w:pos="8820"/>
        </w:tabs>
        <w:autoSpaceDE w:val="0"/>
        <w:autoSpaceDN w:val="0"/>
        <w:adjustRightInd w:val="0"/>
        <w:spacing w:line="480" w:lineRule="auto"/>
        <w:rPr>
          <w:lang w:val="en-GB"/>
        </w:rPr>
      </w:pPr>
    </w:p>
    <w:p w14:paraId="74656877" w14:textId="47797C01" w:rsidR="00607547" w:rsidRPr="00823F7D" w:rsidRDefault="00577F2D" w:rsidP="00025E22">
      <w:pPr>
        <w:tabs>
          <w:tab w:val="left" w:pos="8820"/>
        </w:tabs>
        <w:autoSpaceDE w:val="0"/>
        <w:autoSpaceDN w:val="0"/>
        <w:adjustRightInd w:val="0"/>
        <w:spacing w:line="480" w:lineRule="auto"/>
        <w:jc w:val="both"/>
        <w:rPr>
          <w:lang w:val="en-US"/>
        </w:rPr>
      </w:pPr>
      <w:r w:rsidRPr="00823F7D">
        <w:rPr>
          <w:lang w:val="en-US"/>
        </w:rPr>
        <w:t>O</w:t>
      </w:r>
      <w:r w:rsidR="008958C6" w:rsidRPr="00823F7D">
        <w:rPr>
          <w:lang w:val="en-US"/>
        </w:rPr>
        <w:t>ur analysis</w:t>
      </w:r>
      <w:r w:rsidRPr="00823F7D">
        <w:rPr>
          <w:lang w:val="en-US"/>
        </w:rPr>
        <w:t xml:space="preserve"> also</w:t>
      </w:r>
      <w:r w:rsidR="008958C6" w:rsidRPr="00823F7D">
        <w:rPr>
          <w:lang w:val="en-US"/>
        </w:rPr>
        <w:t xml:space="preserve"> relies on the internal loss coefficient’s being constant along the length of the laser.  The estimate</w:t>
      </w:r>
      <w:r w:rsidR="00982CEE" w:rsidRPr="00823F7D">
        <w:rPr>
          <w:lang w:val="en-US"/>
        </w:rPr>
        <w:t xml:space="preserve"> </w:t>
      </w:r>
      <w:r w:rsidR="00982CEE" w:rsidRPr="00823F7D">
        <w:rPr>
          <w:lang w:val="en-US"/>
        </w:rPr>
        <w:fldChar w:fldCharType="begin"/>
      </w:r>
      <w:r w:rsidR="00982CEE" w:rsidRPr="00823F7D">
        <w:rPr>
          <w:lang w:val="en-US"/>
        </w:rPr>
        <w:instrText xml:space="preserve"> REF _Ref521441748 \h  \* MERGEFORMAT </w:instrText>
      </w:r>
      <w:r w:rsidR="00982CEE" w:rsidRPr="00823F7D">
        <w:rPr>
          <w:lang w:val="en-US"/>
        </w:rPr>
      </w:r>
      <w:r w:rsidR="00982CEE" w:rsidRPr="00823F7D">
        <w:rPr>
          <w:lang w:val="en-US"/>
        </w:rPr>
        <w:fldChar w:fldCharType="separate"/>
      </w:r>
      <w:r w:rsidR="003D7D83" w:rsidRPr="00823F7D">
        <w:rPr>
          <w:rFonts w:eastAsia="SimSun"/>
          <w:lang w:val="en-GB" w:eastAsia="zh-CN"/>
        </w:rPr>
        <w:t>(</w:t>
      </w:r>
      <w:r w:rsidR="003D7D83" w:rsidRPr="00823F7D">
        <w:rPr>
          <w:rFonts w:eastAsia="SimSun"/>
          <w:noProof/>
          <w:lang w:val="en-GB" w:eastAsia="zh-CN"/>
        </w:rPr>
        <w:t>15</w:t>
      </w:r>
      <w:r w:rsidR="003D7D83" w:rsidRPr="00823F7D">
        <w:rPr>
          <w:rFonts w:eastAsia="SimSun"/>
          <w:lang w:val="en-GB" w:eastAsia="zh-CN"/>
        </w:rPr>
        <w:t>)</w:t>
      </w:r>
      <w:r w:rsidR="00982CEE" w:rsidRPr="00823F7D">
        <w:rPr>
          <w:lang w:val="en-US"/>
        </w:rPr>
        <w:fldChar w:fldCharType="end"/>
      </w:r>
      <w:r w:rsidR="00982CEE" w:rsidRPr="00823F7D">
        <w:rPr>
          <w:lang w:val="en-US"/>
        </w:rPr>
        <w:t xml:space="preserve"> </w:t>
      </w:r>
      <w:r w:rsidR="008958C6" w:rsidRPr="00823F7D">
        <w:rPr>
          <w:lang w:val="en-US"/>
        </w:rPr>
        <w:t xml:space="preserve">is  thus not straightforwardly applicable to the </w:t>
      </w:r>
      <w:r w:rsidR="007E7EE1" w:rsidRPr="00823F7D">
        <w:rPr>
          <w:lang w:val="en-US"/>
        </w:rPr>
        <w:t xml:space="preserve">internal </w:t>
      </w:r>
      <w:r w:rsidR="008958C6" w:rsidRPr="00823F7D">
        <w:rPr>
          <w:lang w:val="en-US"/>
        </w:rPr>
        <w:t xml:space="preserve">loss </w:t>
      </w:r>
      <w:r w:rsidR="00DE1A4D" w:rsidRPr="00823F7D">
        <w:rPr>
          <w:lang w:val="en-US"/>
        </w:rPr>
        <w:t>caused directly and/or indirectly by</w:t>
      </w:r>
      <w:r w:rsidR="008958C6" w:rsidRPr="00823F7D">
        <w:rPr>
          <w:lang w:val="en-US"/>
        </w:rPr>
        <w:t xml:space="preserve"> two-photon absorption</w:t>
      </w:r>
      <w:r w:rsidR="00982CEE" w:rsidRPr="00823F7D">
        <w:rPr>
          <w:lang w:val="en-US"/>
        </w:rPr>
        <w:t xml:space="preserve"> </w:t>
      </w:r>
      <w:r w:rsidR="00DE1A4D" w:rsidRPr="00823F7D">
        <w:rPr>
          <w:lang w:val="en-US"/>
        </w:rPr>
        <w:t>(</w:t>
      </w:r>
      <w:r w:rsidR="00541B07" w:rsidRPr="00823F7D">
        <w:rPr>
          <w:lang w:val="en-US"/>
        </w:rPr>
        <w:t xml:space="preserve">TPA; </w:t>
      </w:r>
      <w:r w:rsidR="00DE1A4D" w:rsidRPr="00823F7D">
        <w:rPr>
          <w:lang w:val="en-US"/>
        </w:rPr>
        <w:t xml:space="preserve">see </w:t>
      </w:r>
      <w:r w:rsidR="006E3F6E" w:rsidRPr="00823F7D">
        <w:rPr>
          <w:lang w:val="en-US"/>
        </w:rPr>
        <w:t>[</w:t>
      </w:r>
      <w:r w:rsidR="006E3F6E" w:rsidRPr="00823F7D">
        <w:rPr>
          <w:lang w:val="en-US"/>
        </w:rPr>
        <w:fldChar w:fldCharType="begin"/>
      </w:r>
      <w:r w:rsidR="006E3F6E" w:rsidRPr="00823F7D">
        <w:rPr>
          <w:lang w:val="en-US"/>
        </w:rPr>
        <w:instrText xml:space="preserve"> REF _Ref521502611 \r \h </w:instrText>
      </w:r>
      <w:r w:rsidR="009331D9" w:rsidRPr="00823F7D">
        <w:rPr>
          <w:lang w:val="en-US"/>
        </w:rPr>
        <w:instrText xml:space="preserve"> \* MERGEFORMAT </w:instrText>
      </w:r>
      <w:r w:rsidR="006E3F6E" w:rsidRPr="00823F7D">
        <w:rPr>
          <w:lang w:val="en-US"/>
        </w:rPr>
      </w:r>
      <w:r w:rsidR="006E3F6E" w:rsidRPr="00823F7D">
        <w:rPr>
          <w:lang w:val="en-US"/>
        </w:rPr>
        <w:fldChar w:fldCharType="separate"/>
      </w:r>
      <w:r w:rsidR="003D7D83" w:rsidRPr="00823F7D">
        <w:rPr>
          <w:lang w:val="en-US"/>
        </w:rPr>
        <w:t>19</w:t>
      </w:r>
      <w:r w:rsidR="006E3F6E" w:rsidRPr="00823F7D">
        <w:rPr>
          <w:lang w:val="en-US"/>
        </w:rPr>
        <w:fldChar w:fldCharType="end"/>
      </w:r>
      <w:r w:rsidR="006E3F6E" w:rsidRPr="00823F7D">
        <w:rPr>
          <w:lang w:val="en-US"/>
        </w:rPr>
        <w:t>]</w:t>
      </w:r>
      <w:r w:rsidR="00414533" w:rsidRPr="00823F7D">
        <w:rPr>
          <w:lang w:val="en-US"/>
        </w:rPr>
        <w:t xml:space="preserve"> </w:t>
      </w:r>
      <w:r w:rsidR="006E3F6E" w:rsidRPr="00823F7D">
        <w:rPr>
          <w:lang w:val="en-US"/>
        </w:rPr>
        <w:t xml:space="preserve"> </w:t>
      </w:r>
      <w:r w:rsidR="00DE1A4D" w:rsidRPr="00823F7D">
        <w:rPr>
          <w:lang w:val="en-US"/>
        </w:rPr>
        <w:t>and references therein)</w:t>
      </w:r>
      <w:r w:rsidR="008958C6" w:rsidRPr="00823F7D">
        <w:rPr>
          <w:lang w:val="en-US"/>
        </w:rPr>
        <w:t xml:space="preserve"> which is by </w:t>
      </w:r>
      <w:r w:rsidR="007E7EE1" w:rsidRPr="00823F7D">
        <w:rPr>
          <w:lang w:val="en-US"/>
        </w:rPr>
        <w:t>its nature</w:t>
      </w:r>
      <w:r w:rsidR="008958C6" w:rsidRPr="00823F7D">
        <w:rPr>
          <w:lang w:val="en-US"/>
        </w:rPr>
        <w:t xml:space="preserve"> very inhomogeneous alo</w:t>
      </w:r>
      <w:r w:rsidR="00982CEE" w:rsidRPr="00823F7D">
        <w:rPr>
          <w:lang w:val="en-US"/>
        </w:rPr>
        <w:t>ng the laser cavity, although a longitudinally</w:t>
      </w:r>
      <w:r w:rsidR="008958C6" w:rsidRPr="00823F7D">
        <w:rPr>
          <w:lang w:val="en-US"/>
        </w:rPr>
        <w:t xml:space="preserve"> averaged value can possibly be used at least in the first approximation.   </w:t>
      </w:r>
      <w:r w:rsidR="001359D7" w:rsidRPr="00823F7D">
        <w:rPr>
          <w:lang w:val="en-US"/>
        </w:rPr>
        <w:t xml:space="preserve">Likewise, the relation between the </w:t>
      </w:r>
      <w:r w:rsidR="00DD54D5" w:rsidRPr="00823F7D">
        <w:rPr>
          <w:lang w:val="en-US"/>
        </w:rPr>
        <w:t xml:space="preserve">active layer </w:t>
      </w:r>
      <w:r w:rsidR="001359D7" w:rsidRPr="00823F7D">
        <w:rPr>
          <w:lang w:val="en-US"/>
        </w:rPr>
        <w:t xml:space="preserve">carrier density </w:t>
      </w:r>
      <w:r w:rsidR="00DD54D5" w:rsidRPr="00823F7D">
        <w:rPr>
          <w:lang w:val="en-US"/>
        </w:rPr>
        <w:t xml:space="preserve">(which also varies along the laser length due to LSHB) </w:t>
      </w:r>
      <w:r w:rsidR="001359D7" w:rsidRPr="00823F7D">
        <w:rPr>
          <w:lang w:val="en-US"/>
        </w:rPr>
        <w:t xml:space="preserve">and the internal absorption was ignored – we deliberately took the internal absorption coefficient as a </w:t>
      </w:r>
      <w:r w:rsidR="000136A6" w:rsidRPr="00823F7D">
        <w:rPr>
          <w:lang w:val="en-US"/>
        </w:rPr>
        <w:t xml:space="preserve">pre-defined </w:t>
      </w:r>
      <w:r w:rsidR="001359D7" w:rsidRPr="00823F7D">
        <w:rPr>
          <w:lang w:val="en-US"/>
        </w:rPr>
        <w:t>constant</w:t>
      </w:r>
      <w:r w:rsidR="000136A6" w:rsidRPr="00823F7D">
        <w:rPr>
          <w:lang w:val="en-US"/>
        </w:rPr>
        <w:t xml:space="preserve"> to quantify its effect on LSHB</w:t>
      </w:r>
      <w:r w:rsidR="00A219CE" w:rsidRPr="00823F7D">
        <w:rPr>
          <w:lang w:val="en-US"/>
        </w:rPr>
        <w:t xml:space="preserve"> explicitly</w:t>
      </w:r>
      <w:r w:rsidR="001359D7" w:rsidRPr="00823F7D">
        <w:rPr>
          <w:lang w:val="en-US"/>
        </w:rPr>
        <w:t xml:space="preserve">.  </w:t>
      </w:r>
      <w:r w:rsidR="008958C6" w:rsidRPr="00823F7D">
        <w:rPr>
          <w:lang w:val="en-US"/>
        </w:rPr>
        <w:t>We note</w:t>
      </w:r>
      <w:r w:rsidR="00DD54D5" w:rsidRPr="00823F7D">
        <w:rPr>
          <w:lang w:val="en-US"/>
        </w:rPr>
        <w:t xml:space="preserve"> finally</w:t>
      </w:r>
      <w:r w:rsidR="008958C6" w:rsidRPr="00823F7D">
        <w:rPr>
          <w:lang w:val="en-US"/>
        </w:rPr>
        <w:t xml:space="preserve"> that the analysis here, both numerical and analytical, only dealt with </w:t>
      </w:r>
      <w:r w:rsidR="008958C6" w:rsidRPr="00823F7D">
        <w:rPr>
          <w:i/>
          <w:lang w:val="en-US"/>
        </w:rPr>
        <w:t>direct</w:t>
      </w:r>
      <w:r w:rsidR="008958C6" w:rsidRPr="00823F7D">
        <w:rPr>
          <w:lang w:val="en-US"/>
        </w:rPr>
        <w:t xml:space="preserve"> effects of </w:t>
      </w:r>
      <w:r w:rsidRPr="00823F7D">
        <w:rPr>
          <w:lang w:val="en-US"/>
        </w:rPr>
        <w:t>LSHB</w:t>
      </w:r>
      <w:r w:rsidR="008958C6" w:rsidRPr="00823F7D">
        <w:rPr>
          <w:lang w:val="en-US"/>
        </w:rPr>
        <w:t>. A</w:t>
      </w:r>
      <w:r w:rsidR="00F4439A" w:rsidRPr="00823F7D">
        <w:rPr>
          <w:lang w:val="en-US"/>
        </w:rPr>
        <w:t>s</w:t>
      </w:r>
      <w:r w:rsidR="007E7EE1" w:rsidRPr="00823F7D">
        <w:rPr>
          <w:lang w:val="en-US"/>
        </w:rPr>
        <w:t xml:space="preserve"> mentioned in the previous studies</w:t>
      </w:r>
      <w:r w:rsidR="00B33976" w:rsidRPr="00823F7D">
        <w:rPr>
          <w:lang w:val="en-US"/>
        </w:rPr>
        <w:t xml:space="preserve"> [12]</w:t>
      </w:r>
      <w:r w:rsidR="005B11C4" w:rsidRPr="00823F7D">
        <w:rPr>
          <w:lang w:val="en-US"/>
        </w:rPr>
        <w:t>,</w:t>
      </w:r>
      <w:r w:rsidR="002B446C" w:rsidRPr="00823F7D">
        <w:rPr>
          <w:lang w:val="en-US"/>
        </w:rPr>
        <w:t xml:space="preserve"> </w:t>
      </w:r>
      <w:r w:rsidR="000136A6" w:rsidRPr="00823F7D">
        <w:rPr>
          <w:lang w:val="en-US"/>
        </w:rPr>
        <w:t>LSHB</w:t>
      </w:r>
      <w:r w:rsidR="002B446C" w:rsidRPr="00823F7D">
        <w:rPr>
          <w:lang w:val="en-US"/>
        </w:rPr>
        <w:t xml:space="preserve"> will </w:t>
      </w:r>
      <w:r w:rsidR="000136A6" w:rsidRPr="00823F7D">
        <w:rPr>
          <w:lang w:val="en-US"/>
        </w:rPr>
        <w:t>affect</w:t>
      </w:r>
      <w:r w:rsidR="002B446C" w:rsidRPr="00823F7D">
        <w:rPr>
          <w:lang w:val="en-US"/>
        </w:rPr>
        <w:t xml:space="preserve"> the efficiency more significantly in the case of the carrier density at the HR coated facet becoming so high as to c</w:t>
      </w:r>
      <w:r w:rsidR="00D2432A" w:rsidRPr="00823F7D">
        <w:rPr>
          <w:lang w:val="en-US"/>
        </w:rPr>
        <w:t>ontribute to the</w:t>
      </w:r>
      <w:r w:rsidR="002B446C" w:rsidRPr="00823F7D">
        <w:rPr>
          <w:lang w:val="en-US"/>
        </w:rPr>
        <w:t xml:space="preserve"> carrier leakage from the active layer to the Optical Confinement Layer (OCL</w:t>
      </w:r>
      <w:r w:rsidR="00D2432A" w:rsidRPr="00823F7D">
        <w:rPr>
          <w:lang w:val="en-US"/>
        </w:rPr>
        <w:t>), which is particularly important at raised temperatures</w:t>
      </w:r>
      <w:r w:rsidR="002B446C" w:rsidRPr="00823F7D">
        <w:rPr>
          <w:lang w:val="en-US"/>
        </w:rPr>
        <w:t xml:space="preserve">. </w:t>
      </w:r>
      <w:r w:rsidR="00D2432A" w:rsidRPr="00823F7D">
        <w:rPr>
          <w:lang w:val="en-US"/>
        </w:rPr>
        <w:t>This</w:t>
      </w:r>
      <w:r w:rsidR="002B446C" w:rsidRPr="00823F7D">
        <w:rPr>
          <w:lang w:val="en-US"/>
        </w:rPr>
        <w:t xml:space="preserve"> </w:t>
      </w:r>
      <w:r w:rsidR="002B446C" w:rsidRPr="00823F7D">
        <w:rPr>
          <w:i/>
          <w:lang w:val="en-US"/>
        </w:rPr>
        <w:t>indirect</w:t>
      </w:r>
      <w:r w:rsidR="0073005D" w:rsidRPr="00823F7D">
        <w:rPr>
          <w:lang w:val="en-US"/>
        </w:rPr>
        <w:t xml:space="preserve"> effect</w:t>
      </w:r>
      <w:r w:rsidR="00020151" w:rsidRPr="00823F7D">
        <w:rPr>
          <w:lang w:val="en-US"/>
        </w:rPr>
        <w:t xml:space="preserve"> (</w:t>
      </w:r>
      <w:r w:rsidR="00541B07" w:rsidRPr="00823F7D">
        <w:rPr>
          <w:lang w:val="en-US"/>
        </w:rPr>
        <w:t>which, like the effects of TPA, is</w:t>
      </w:r>
      <w:r w:rsidR="00020151" w:rsidRPr="00823F7D">
        <w:rPr>
          <w:lang w:val="en-US"/>
        </w:rPr>
        <w:t xml:space="preserve"> inhomogeneous along the cavity length)</w:t>
      </w:r>
      <w:r w:rsidR="0073005D" w:rsidRPr="00823F7D">
        <w:rPr>
          <w:lang w:val="en-US"/>
        </w:rPr>
        <w:t xml:space="preserve"> </w:t>
      </w:r>
      <w:r w:rsidR="002B446C" w:rsidRPr="00823F7D">
        <w:rPr>
          <w:lang w:val="en-US"/>
        </w:rPr>
        <w:t xml:space="preserve"> </w:t>
      </w:r>
      <w:r w:rsidR="0073005D" w:rsidRPr="00823F7D">
        <w:rPr>
          <w:lang w:val="en-US"/>
        </w:rPr>
        <w:t>may have been</w:t>
      </w:r>
      <w:r w:rsidR="002B446C" w:rsidRPr="00823F7D">
        <w:rPr>
          <w:lang w:val="en-US"/>
        </w:rPr>
        <w:t xml:space="preserve"> </w:t>
      </w:r>
      <w:r w:rsidR="006E3F6E" w:rsidRPr="00823F7D">
        <w:rPr>
          <w:lang w:val="en-US"/>
        </w:rPr>
        <w:t>one of the causes</w:t>
      </w:r>
      <w:r w:rsidR="00D2432A" w:rsidRPr="00823F7D">
        <w:rPr>
          <w:lang w:val="en-US"/>
        </w:rPr>
        <w:t xml:space="preserve"> of </w:t>
      </w:r>
      <w:r w:rsidR="002B446C" w:rsidRPr="00823F7D">
        <w:rPr>
          <w:lang w:val="en-US"/>
        </w:rPr>
        <w:t>the additional saturation</w:t>
      </w:r>
      <w:r w:rsidR="00A31DEE" w:rsidRPr="00823F7D">
        <w:rPr>
          <w:lang w:val="en-US"/>
        </w:rPr>
        <w:t xml:space="preserve"> tendency</w:t>
      </w:r>
      <w:r w:rsidR="002B446C" w:rsidRPr="00823F7D">
        <w:rPr>
          <w:lang w:val="en-US"/>
        </w:rPr>
        <w:t xml:space="preserve"> of the </w:t>
      </w:r>
      <w:r w:rsidR="002B446C" w:rsidRPr="00823F7D">
        <w:rPr>
          <w:i/>
          <w:lang w:val="en-US"/>
        </w:rPr>
        <w:t>P</w:t>
      </w:r>
      <w:r w:rsidR="00D2432A" w:rsidRPr="00823F7D">
        <w:rPr>
          <w:i/>
          <w:vertAlign w:val="subscript"/>
          <w:lang w:val="en-US"/>
        </w:rPr>
        <w:t>out</w:t>
      </w:r>
      <w:r w:rsidR="002B446C" w:rsidRPr="00823F7D">
        <w:rPr>
          <w:lang w:val="en-US"/>
        </w:rPr>
        <w:t>(</w:t>
      </w:r>
      <w:r w:rsidR="002B446C" w:rsidRPr="00823F7D">
        <w:rPr>
          <w:i/>
          <w:lang w:val="en-US"/>
        </w:rPr>
        <w:t>i</w:t>
      </w:r>
      <w:r w:rsidR="002B446C" w:rsidRPr="00823F7D">
        <w:rPr>
          <w:lang w:val="en-US"/>
        </w:rPr>
        <w:t xml:space="preserve">) curve seen in </w:t>
      </w:r>
      <w:r w:rsidR="005B11C4" w:rsidRPr="00823F7D">
        <w:rPr>
          <w:lang w:val="en-US"/>
        </w:rPr>
        <w:t>some numerical studies</w:t>
      </w:r>
      <w:r w:rsidR="002B446C" w:rsidRPr="00823F7D">
        <w:rPr>
          <w:lang w:val="en-US"/>
        </w:rPr>
        <w:t xml:space="preserve"> [</w:t>
      </w:r>
      <w:r w:rsidR="002B446C" w:rsidRPr="00823F7D">
        <w:rPr>
          <w:lang w:val="en-US"/>
        </w:rPr>
        <w:fldChar w:fldCharType="begin"/>
      </w:r>
      <w:r w:rsidR="002B446C" w:rsidRPr="00823F7D">
        <w:rPr>
          <w:lang w:val="en-US"/>
        </w:rPr>
        <w:instrText xml:space="preserve"> REF _Ref274043763 \r \h  \* MERGEFORMAT </w:instrText>
      </w:r>
      <w:r w:rsidR="002B446C" w:rsidRPr="00823F7D">
        <w:rPr>
          <w:lang w:val="en-US"/>
        </w:rPr>
      </w:r>
      <w:r w:rsidR="002B446C" w:rsidRPr="00823F7D">
        <w:rPr>
          <w:lang w:val="en-US"/>
        </w:rPr>
        <w:fldChar w:fldCharType="separate"/>
      </w:r>
      <w:r w:rsidR="003D7D83" w:rsidRPr="00823F7D">
        <w:rPr>
          <w:lang w:val="en-US"/>
        </w:rPr>
        <w:t>8</w:t>
      </w:r>
      <w:r w:rsidR="002B446C" w:rsidRPr="00823F7D">
        <w:rPr>
          <w:lang w:val="en-US"/>
        </w:rPr>
        <w:fldChar w:fldCharType="end"/>
      </w:r>
      <w:r w:rsidR="002B446C" w:rsidRPr="00823F7D">
        <w:rPr>
          <w:lang w:val="en-US"/>
        </w:rPr>
        <w:t>]</w:t>
      </w:r>
      <w:r w:rsidR="005B11C4" w:rsidRPr="00823F7D">
        <w:rPr>
          <w:lang w:val="en-US"/>
        </w:rPr>
        <w:t xml:space="preserve"> [</w:t>
      </w:r>
      <w:r w:rsidR="006E3F6E" w:rsidRPr="00823F7D">
        <w:rPr>
          <w:lang w:val="en-US"/>
        </w:rPr>
        <w:fldChar w:fldCharType="begin"/>
      </w:r>
      <w:r w:rsidR="006E3F6E" w:rsidRPr="00823F7D">
        <w:rPr>
          <w:lang w:val="en-US"/>
        </w:rPr>
        <w:instrText xml:space="preserve"> REF _Ref521500880 \r \h </w:instrText>
      </w:r>
      <w:r w:rsidR="005B27FF" w:rsidRPr="00823F7D">
        <w:rPr>
          <w:lang w:val="en-US"/>
        </w:rPr>
        <w:instrText xml:space="preserve"> \* MERGEFORMAT </w:instrText>
      </w:r>
      <w:r w:rsidR="006E3F6E" w:rsidRPr="00823F7D">
        <w:rPr>
          <w:lang w:val="en-US"/>
        </w:rPr>
      </w:r>
      <w:r w:rsidR="006E3F6E" w:rsidRPr="00823F7D">
        <w:rPr>
          <w:lang w:val="en-US"/>
        </w:rPr>
        <w:fldChar w:fldCharType="separate"/>
      </w:r>
      <w:r w:rsidR="003D7D83" w:rsidRPr="00823F7D">
        <w:rPr>
          <w:lang w:val="en-US"/>
        </w:rPr>
        <w:t>14</w:t>
      </w:r>
      <w:r w:rsidR="006E3F6E" w:rsidRPr="00823F7D">
        <w:rPr>
          <w:lang w:val="en-US"/>
        </w:rPr>
        <w:fldChar w:fldCharType="end"/>
      </w:r>
      <w:r w:rsidR="005B11C4" w:rsidRPr="00823F7D">
        <w:rPr>
          <w:lang w:val="en-US"/>
        </w:rPr>
        <w:t>]</w:t>
      </w:r>
      <w:r w:rsidR="00541B07" w:rsidRPr="00823F7D">
        <w:rPr>
          <w:lang w:val="en-US"/>
        </w:rPr>
        <w:t xml:space="preserve"> </w:t>
      </w:r>
      <w:r w:rsidR="002B446C" w:rsidRPr="00823F7D">
        <w:rPr>
          <w:lang w:val="en-US"/>
        </w:rPr>
        <w:t xml:space="preserve">when </w:t>
      </w:r>
      <w:r w:rsidRPr="00823F7D">
        <w:rPr>
          <w:lang w:val="en-US"/>
        </w:rPr>
        <w:t>LSHB</w:t>
      </w:r>
      <w:r w:rsidR="002B446C" w:rsidRPr="00823F7D">
        <w:rPr>
          <w:lang w:val="en-US"/>
        </w:rPr>
        <w:t xml:space="preserve"> was included in the calculation</w:t>
      </w:r>
      <w:r w:rsidR="00984AE5" w:rsidRPr="00823F7D">
        <w:rPr>
          <w:lang w:val="en-US"/>
        </w:rPr>
        <w:t>s</w:t>
      </w:r>
      <w:r w:rsidR="00BC5B27" w:rsidRPr="00823F7D">
        <w:rPr>
          <w:lang w:val="en-US"/>
        </w:rPr>
        <w:t xml:space="preserve">, particularly as </w:t>
      </w:r>
      <w:r w:rsidR="00D2432A" w:rsidRPr="00823F7D">
        <w:rPr>
          <w:lang w:val="en-US"/>
        </w:rPr>
        <w:t xml:space="preserve">the authors </w:t>
      </w:r>
      <w:r w:rsidR="00BC5B27" w:rsidRPr="00823F7D">
        <w:rPr>
          <w:lang w:val="en-US"/>
        </w:rPr>
        <w:t xml:space="preserve">of </w:t>
      </w:r>
      <w:r w:rsidR="00D2432A" w:rsidRPr="00823F7D">
        <w:rPr>
          <w:lang w:val="en-US"/>
        </w:rPr>
        <w:t>used a</w:t>
      </w:r>
      <w:r w:rsidR="002B446C" w:rsidRPr="00823F7D">
        <w:rPr>
          <w:lang w:val="en-US"/>
        </w:rPr>
        <w:t xml:space="preserve"> </w:t>
      </w:r>
      <w:r w:rsidR="006E3F6E" w:rsidRPr="00823F7D">
        <w:rPr>
          <w:lang w:val="en-US"/>
        </w:rPr>
        <w:t>fairly</w:t>
      </w:r>
      <w:r w:rsidR="005B11C4" w:rsidRPr="00823F7D">
        <w:rPr>
          <w:lang w:val="en-US"/>
        </w:rPr>
        <w:t xml:space="preserve"> </w:t>
      </w:r>
      <w:r w:rsidR="002B446C" w:rsidRPr="00823F7D">
        <w:rPr>
          <w:lang w:val="en-US"/>
        </w:rPr>
        <w:t xml:space="preserve">small </w:t>
      </w:r>
      <w:r w:rsidR="002B446C" w:rsidRPr="00823F7D">
        <w:rPr>
          <w:i/>
          <w:lang w:val="en-US"/>
        </w:rPr>
        <w:t>R</w:t>
      </w:r>
      <w:r w:rsidR="002B446C" w:rsidRPr="00823F7D">
        <w:rPr>
          <w:i/>
          <w:vertAlign w:val="subscript"/>
          <w:lang w:val="en-US"/>
        </w:rPr>
        <w:t>L</w:t>
      </w:r>
      <w:r w:rsidR="00D2432A" w:rsidRPr="00823F7D">
        <w:rPr>
          <w:lang w:val="en-US"/>
        </w:rPr>
        <w:t xml:space="preserve"> value (</w:t>
      </w:r>
      <w:r w:rsidR="00D2432A" w:rsidRPr="00823F7D">
        <w:rPr>
          <w:i/>
          <w:lang w:val="en-US"/>
        </w:rPr>
        <w:t>R</w:t>
      </w:r>
      <w:r w:rsidR="00D2432A" w:rsidRPr="00823F7D">
        <w:rPr>
          <w:i/>
          <w:vertAlign w:val="subscript"/>
          <w:lang w:val="en-US"/>
        </w:rPr>
        <w:softHyphen/>
        <w:t>L</w:t>
      </w:r>
      <w:r w:rsidR="00D2432A" w:rsidRPr="00823F7D">
        <w:rPr>
          <w:lang w:val="en-US"/>
        </w:rPr>
        <w:t xml:space="preserve"> </w:t>
      </w:r>
      <w:r w:rsidR="002B446C" w:rsidRPr="00823F7D">
        <w:rPr>
          <w:lang w:val="en-US"/>
        </w:rPr>
        <w:t>=0.01</w:t>
      </w:r>
      <w:r w:rsidR="005B11C4" w:rsidRPr="00823F7D">
        <w:rPr>
          <w:lang w:val="en-US"/>
        </w:rPr>
        <w:t xml:space="preserve"> </w:t>
      </w:r>
      <w:r w:rsidR="006E3F6E" w:rsidRPr="00823F7D">
        <w:rPr>
          <w:lang w:val="en-US"/>
        </w:rPr>
        <w:t xml:space="preserve">was used </w:t>
      </w:r>
      <w:r w:rsidR="005B11C4" w:rsidRPr="00823F7D">
        <w:rPr>
          <w:lang w:val="en-US"/>
        </w:rPr>
        <w:t>in [</w:t>
      </w:r>
      <w:r w:rsidR="005B11C4" w:rsidRPr="00823F7D">
        <w:rPr>
          <w:lang w:val="en-US"/>
        </w:rPr>
        <w:fldChar w:fldCharType="begin"/>
      </w:r>
      <w:r w:rsidR="005B11C4" w:rsidRPr="00823F7D">
        <w:rPr>
          <w:lang w:val="en-US"/>
        </w:rPr>
        <w:instrText xml:space="preserve"> REF _Ref274043763 \r \h  \* MERGEFORMAT </w:instrText>
      </w:r>
      <w:r w:rsidR="005B11C4" w:rsidRPr="00823F7D">
        <w:rPr>
          <w:lang w:val="en-US"/>
        </w:rPr>
      </w:r>
      <w:r w:rsidR="005B11C4" w:rsidRPr="00823F7D">
        <w:rPr>
          <w:lang w:val="en-US"/>
        </w:rPr>
        <w:fldChar w:fldCharType="separate"/>
      </w:r>
      <w:r w:rsidR="003D7D83" w:rsidRPr="00823F7D">
        <w:rPr>
          <w:lang w:val="en-US"/>
        </w:rPr>
        <w:t>8</w:t>
      </w:r>
      <w:r w:rsidR="005B11C4" w:rsidRPr="00823F7D">
        <w:rPr>
          <w:lang w:val="en-US"/>
        </w:rPr>
        <w:fldChar w:fldCharType="end"/>
      </w:r>
      <w:r w:rsidR="006E3F6E" w:rsidRPr="00823F7D">
        <w:rPr>
          <w:lang w:val="en-US"/>
        </w:rPr>
        <w:t>] and [</w:t>
      </w:r>
      <w:r w:rsidR="006E3F6E" w:rsidRPr="00823F7D">
        <w:rPr>
          <w:lang w:val="en-US"/>
        </w:rPr>
        <w:fldChar w:fldCharType="begin"/>
      </w:r>
      <w:r w:rsidR="006E3F6E" w:rsidRPr="00823F7D">
        <w:rPr>
          <w:lang w:val="en-US"/>
        </w:rPr>
        <w:instrText xml:space="preserve"> REF _Ref521500880 \r \h </w:instrText>
      </w:r>
      <w:r w:rsidR="005B27FF" w:rsidRPr="00823F7D">
        <w:rPr>
          <w:lang w:val="en-US"/>
        </w:rPr>
        <w:instrText xml:space="preserve"> \* MERGEFORMAT </w:instrText>
      </w:r>
      <w:r w:rsidR="006E3F6E" w:rsidRPr="00823F7D">
        <w:rPr>
          <w:lang w:val="en-US"/>
        </w:rPr>
      </w:r>
      <w:r w:rsidR="006E3F6E" w:rsidRPr="00823F7D">
        <w:rPr>
          <w:lang w:val="en-US"/>
        </w:rPr>
        <w:fldChar w:fldCharType="separate"/>
      </w:r>
      <w:r w:rsidR="003D7D83" w:rsidRPr="00823F7D">
        <w:rPr>
          <w:lang w:val="en-US"/>
        </w:rPr>
        <w:t>14</w:t>
      </w:r>
      <w:r w:rsidR="006E3F6E" w:rsidRPr="00823F7D">
        <w:rPr>
          <w:lang w:val="en-US"/>
        </w:rPr>
        <w:fldChar w:fldCharType="end"/>
      </w:r>
      <w:r w:rsidR="006E3F6E" w:rsidRPr="00823F7D">
        <w:rPr>
          <w:lang w:val="en-US"/>
        </w:rPr>
        <w:t>]</w:t>
      </w:r>
      <w:r w:rsidR="00307FF7" w:rsidRPr="00823F7D">
        <w:rPr>
          <w:lang w:val="en-US"/>
        </w:rPr>
        <w:t xml:space="preserve">).  </w:t>
      </w:r>
    </w:p>
    <w:p w14:paraId="0799D522" w14:textId="0D5CBE79" w:rsidR="007853D6" w:rsidRPr="00823F7D" w:rsidRDefault="00093FA7" w:rsidP="00D95962">
      <w:pPr>
        <w:tabs>
          <w:tab w:val="left" w:pos="8820"/>
        </w:tabs>
        <w:autoSpaceDE w:val="0"/>
        <w:autoSpaceDN w:val="0"/>
        <w:adjustRightInd w:val="0"/>
        <w:spacing w:line="480" w:lineRule="auto"/>
        <w:jc w:val="both"/>
        <w:rPr>
          <w:lang w:val="en-US"/>
        </w:rPr>
      </w:pPr>
      <w:r w:rsidRPr="00823F7D">
        <w:rPr>
          <w:lang w:val="en-US"/>
        </w:rPr>
        <w:t>The</w:t>
      </w:r>
      <w:r w:rsidR="00DD54D5" w:rsidRPr="00823F7D">
        <w:rPr>
          <w:lang w:val="en-US"/>
        </w:rPr>
        <w:t xml:space="preserve"> additional </w:t>
      </w:r>
      <w:r w:rsidRPr="00823F7D">
        <w:rPr>
          <w:lang w:val="en-US"/>
        </w:rPr>
        <w:t>effects</w:t>
      </w:r>
      <w:r w:rsidR="00DD54D5" w:rsidRPr="00823F7D">
        <w:rPr>
          <w:lang w:val="en-US"/>
        </w:rPr>
        <w:t xml:space="preserve"> discussed above</w:t>
      </w:r>
      <w:r w:rsidRPr="00823F7D">
        <w:rPr>
          <w:lang w:val="en-US"/>
        </w:rPr>
        <w:t xml:space="preserve"> need to be </w:t>
      </w:r>
      <w:r w:rsidR="001359D7" w:rsidRPr="00823F7D">
        <w:rPr>
          <w:lang w:val="en-US"/>
        </w:rPr>
        <w:t>taken into account</w:t>
      </w:r>
      <w:r w:rsidRPr="00823F7D">
        <w:rPr>
          <w:lang w:val="en-US"/>
        </w:rPr>
        <w:t xml:space="preserve"> </w:t>
      </w:r>
      <w:r w:rsidR="001359D7" w:rsidRPr="00823F7D">
        <w:rPr>
          <w:lang w:val="en-US"/>
        </w:rPr>
        <w:t xml:space="preserve">for </w:t>
      </w:r>
      <w:r w:rsidR="001359D7" w:rsidRPr="00823F7D">
        <w:rPr>
          <w:lang w:val="en-GB"/>
        </w:rPr>
        <w:t>detailed, inclusive modelling of a practical laser design</w:t>
      </w:r>
      <w:r w:rsidR="00BC0ADC" w:rsidRPr="00823F7D">
        <w:rPr>
          <w:lang w:val="en-US"/>
        </w:rPr>
        <w:t>. T</w:t>
      </w:r>
      <w:r w:rsidR="001359D7" w:rsidRPr="00823F7D">
        <w:rPr>
          <w:lang w:val="en-US"/>
        </w:rPr>
        <w:t>he purpose of the current</w:t>
      </w:r>
      <w:r w:rsidRPr="00823F7D">
        <w:rPr>
          <w:lang w:val="en-US"/>
        </w:rPr>
        <w:t xml:space="preserve"> paper </w:t>
      </w:r>
      <w:r w:rsidR="001359D7" w:rsidRPr="00823F7D">
        <w:rPr>
          <w:lang w:val="en-US"/>
        </w:rPr>
        <w:t xml:space="preserve">was </w:t>
      </w:r>
      <w:r w:rsidRPr="00823F7D">
        <w:rPr>
          <w:lang w:val="en-US"/>
        </w:rPr>
        <w:t xml:space="preserve">to isolate, as much as </w:t>
      </w:r>
      <w:r w:rsidRPr="00823F7D">
        <w:rPr>
          <w:lang w:val="en-US"/>
        </w:rPr>
        <w:lastRenderedPageBreak/>
        <w:t>possible, the primary, direct effects of LSHB and their physical nature</w:t>
      </w:r>
      <w:r w:rsidR="000136A6" w:rsidRPr="00823F7D">
        <w:rPr>
          <w:lang w:val="en-US"/>
        </w:rPr>
        <w:t>. The results can be summarized</w:t>
      </w:r>
      <w:r w:rsidR="007853D6" w:rsidRPr="00823F7D">
        <w:rPr>
          <w:lang w:val="en-US"/>
        </w:rPr>
        <w:t xml:space="preserve"> as follows:</w:t>
      </w:r>
    </w:p>
    <w:p w14:paraId="162B06DD" w14:textId="618FA96A" w:rsidR="00BC0D5F" w:rsidRPr="00823F7D" w:rsidRDefault="007853D6" w:rsidP="00D95962">
      <w:pPr>
        <w:tabs>
          <w:tab w:val="left" w:pos="8820"/>
        </w:tabs>
        <w:autoSpaceDE w:val="0"/>
        <w:autoSpaceDN w:val="0"/>
        <w:adjustRightInd w:val="0"/>
        <w:spacing w:line="480" w:lineRule="auto"/>
        <w:jc w:val="both"/>
        <w:rPr>
          <w:lang w:val="en-US"/>
        </w:rPr>
      </w:pPr>
      <w:r w:rsidRPr="00823F7D">
        <w:rPr>
          <w:lang w:val="en-US"/>
        </w:rPr>
        <w:t xml:space="preserve"> </w:t>
      </w:r>
      <w:r w:rsidR="000136A6" w:rsidRPr="00823F7D">
        <w:rPr>
          <w:lang w:val="en-US"/>
        </w:rPr>
        <w:t xml:space="preserve">  W</w:t>
      </w:r>
      <w:r w:rsidR="00093FA7" w:rsidRPr="00823F7D">
        <w:rPr>
          <w:lang w:val="en-US"/>
        </w:rPr>
        <w:t xml:space="preserve">e </w:t>
      </w:r>
      <w:proofErr w:type="gramStart"/>
      <w:r w:rsidR="00093FA7" w:rsidRPr="00823F7D">
        <w:rPr>
          <w:lang w:val="en-US"/>
        </w:rPr>
        <w:t xml:space="preserve">have  </w:t>
      </w:r>
      <w:r w:rsidR="00771235" w:rsidRPr="00823F7D">
        <w:rPr>
          <w:lang w:val="en-US"/>
        </w:rPr>
        <w:t>shown</w:t>
      </w:r>
      <w:proofErr w:type="gramEnd"/>
      <w:r w:rsidR="00771235" w:rsidRPr="00823F7D">
        <w:rPr>
          <w:lang w:val="en-US"/>
        </w:rPr>
        <w:t xml:space="preserve"> that at low currents, the dominant direct effect of the </w:t>
      </w:r>
      <w:r w:rsidR="00577F2D" w:rsidRPr="00823F7D">
        <w:rPr>
          <w:lang w:val="en-US"/>
        </w:rPr>
        <w:t>LSHB</w:t>
      </w:r>
      <w:r w:rsidR="00771235" w:rsidRPr="00823F7D">
        <w:rPr>
          <w:lang w:val="en-US"/>
        </w:rPr>
        <w:t xml:space="preserve"> was the</w:t>
      </w:r>
      <w:r w:rsidR="00093FA7" w:rsidRPr="00823F7D">
        <w:rPr>
          <w:lang w:val="en-US"/>
        </w:rPr>
        <w:t xml:space="preserve"> </w:t>
      </w:r>
      <w:r w:rsidR="00771235" w:rsidRPr="00823F7D">
        <w:rPr>
          <w:lang w:val="en-US"/>
        </w:rPr>
        <w:t xml:space="preserve"> increase</w:t>
      </w:r>
      <w:r w:rsidR="00093FA7" w:rsidRPr="00823F7D">
        <w:rPr>
          <w:lang w:val="en-US"/>
        </w:rPr>
        <w:t xml:space="preserve"> in the non-stimulated recombination (effective threshold) current</w:t>
      </w:r>
      <w:r w:rsidR="00771235" w:rsidRPr="00823F7D">
        <w:rPr>
          <w:lang w:val="en-US"/>
        </w:rPr>
        <w:t xml:space="preserve">, whereas at high currents the </w:t>
      </w:r>
      <w:r w:rsidR="00A33913" w:rsidRPr="00823F7D">
        <w:rPr>
          <w:lang w:val="en-US"/>
        </w:rPr>
        <w:t>modification of output efficiency (</w:t>
      </w:r>
      <w:r w:rsidR="0084628E" w:rsidRPr="00823F7D">
        <w:rPr>
          <w:lang w:val="en-US"/>
        </w:rPr>
        <w:t xml:space="preserve">which can be seen as </w:t>
      </w:r>
      <w:r w:rsidR="00A33913" w:rsidRPr="00823F7D">
        <w:rPr>
          <w:lang w:val="en-US"/>
        </w:rPr>
        <w:t xml:space="preserve">effective </w:t>
      </w:r>
      <w:r w:rsidR="00771235" w:rsidRPr="00823F7D">
        <w:rPr>
          <w:lang w:val="en-US"/>
        </w:rPr>
        <w:t>enhancement of the internal losses</w:t>
      </w:r>
      <w:r w:rsidR="0084628E" w:rsidRPr="00823F7D">
        <w:rPr>
          <w:lang w:val="en-US"/>
        </w:rPr>
        <w:t>,</w:t>
      </w:r>
      <w:r w:rsidR="00A33913" w:rsidRPr="00823F7D">
        <w:rPr>
          <w:lang w:val="en-US"/>
        </w:rPr>
        <w:t xml:space="preserve"> or </w:t>
      </w:r>
      <w:r w:rsidR="001E5F6A" w:rsidRPr="00823F7D">
        <w:rPr>
          <w:lang w:val="en-US"/>
        </w:rPr>
        <w:t xml:space="preserve">equivalent effective </w:t>
      </w:r>
      <w:r w:rsidR="00A33913" w:rsidRPr="00823F7D">
        <w:rPr>
          <w:lang w:val="en-US"/>
        </w:rPr>
        <w:t>reduction of output losses)</w:t>
      </w:r>
      <w:r w:rsidR="00E31383" w:rsidRPr="00823F7D">
        <w:rPr>
          <w:lang w:val="en-US"/>
        </w:rPr>
        <w:t xml:space="preserve"> dominated</w:t>
      </w:r>
      <w:r w:rsidR="00771235" w:rsidRPr="00823F7D">
        <w:rPr>
          <w:lang w:val="en-US"/>
        </w:rPr>
        <w:t xml:space="preserve">. We found the </w:t>
      </w:r>
      <w:r w:rsidR="001E5F6A" w:rsidRPr="00823F7D">
        <w:rPr>
          <w:lang w:val="en-US"/>
        </w:rPr>
        <w:t>factor characterizing this</w:t>
      </w:r>
      <w:r w:rsidR="007F32AF" w:rsidRPr="00823F7D">
        <w:rPr>
          <w:lang w:val="en-US"/>
        </w:rPr>
        <w:t xml:space="preserve"> </w:t>
      </w:r>
      <w:r w:rsidR="001E5F6A" w:rsidRPr="00823F7D">
        <w:rPr>
          <w:lang w:val="en-US"/>
        </w:rPr>
        <w:t xml:space="preserve">effective </w:t>
      </w:r>
      <w:r w:rsidR="00771235" w:rsidRPr="00823F7D">
        <w:rPr>
          <w:lang w:val="en-US"/>
        </w:rPr>
        <w:t>loss enhancement by</w:t>
      </w:r>
      <w:r w:rsidR="00E811E2" w:rsidRPr="00823F7D">
        <w:rPr>
          <w:lang w:val="en-US"/>
        </w:rPr>
        <w:t xml:space="preserve"> </w:t>
      </w:r>
      <w:r w:rsidR="00577F2D" w:rsidRPr="00823F7D">
        <w:rPr>
          <w:lang w:val="en-US"/>
        </w:rPr>
        <w:t>LSHB</w:t>
      </w:r>
      <w:r w:rsidR="00E811E2" w:rsidRPr="00823F7D">
        <w:rPr>
          <w:lang w:val="en-US"/>
        </w:rPr>
        <w:t xml:space="preserve"> at high currents </w:t>
      </w:r>
      <w:r w:rsidR="00BB4AAA" w:rsidRPr="00823F7D">
        <w:rPr>
          <w:lang w:val="en-US"/>
        </w:rPr>
        <w:t xml:space="preserve">to </w:t>
      </w:r>
      <w:r w:rsidR="00E811E2" w:rsidRPr="00823F7D">
        <w:rPr>
          <w:lang w:val="en-US"/>
        </w:rPr>
        <w:t>stabilize</w:t>
      </w:r>
      <w:r w:rsidR="00771235" w:rsidRPr="00823F7D">
        <w:rPr>
          <w:lang w:val="en-US"/>
        </w:rPr>
        <w:t xml:space="preserve"> at a constant value</w:t>
      </w:r>
      <w:r w:rsidR="007F6B0D" w:rsidRPr="00823F7D">
        <w:rPr>
          <w:position w:val="-12"/>
        </w:rPr>
        <w:object w:dxaOrig="540" w:dyaOrig="380" w14:anchorId="26C81E19">
          <v:shape id="_x0000_i1116" type="#_x0000_t75" style="width:28.5pt;height:19.5pt" o:ole="">
            <v:imagedata r:id="rId174" o:title=""/>
          </v:shape>
          <o:OLEObject Type="Embed" ProgID="Equation.DSMT4" ShapeID="_x0000_i1116" DrawAspect="Content" ObjectID="_1606681939" r:id="rId175"/>
        </w:object>
      </w:r>
      <w:r w:rsidR="00771235" w:rsidRPr="00823F7D">
        <w:rPr>
          <w:lang w:val="en-US"/>
        </w:rPr>
        <w:t>, and found a simple analytical estimate for this value, for the case of low to moderate i</w:t>
      </w:r>
      <w:r w:rsidR="00BB4AAA" w:rsidRPr="00823F7D">
        <w:rPr>
          <w:lang w:val="en-US"/>
        </w:rPr>
        <w:t>nternal losses</w:t>
      </w:r>
      <w:r w:rsidR="00E31383" w:rsidRPr="00823F7D">
        <w:rPr>
          <w:lang w:val="en-US"/>
        </w:rPr>
        <w:t xml:space="preserve"> and a strongly asymmetric cavity (non-output facet reflector ≈1)</w:t>
      </w:r>
      <w:r w:rsidR="00BB4AAA" w:rsidRPr="00823F7D">
        <w:rPr>
          <w:lang w:val="en-US"/>
        </w:rPr>
        <w:t xml:space="preserve">, as function of only </w:t>
      </w:r>
      <w:r w:rsidR="00771235" w:rsidRPr="00823F7D">
        <w:rPr>
          <w:lang w:val="en-US"/>
        </w:rPr>
        <w:t>the output facet reflectance.</w:t>
      </w:r>
      <w:r w:rsidR="007F32AF" w:rsidRPr="00823F7D">
        <w:rPr>
          <w:lang w:val="en-US"/>
        </w:rPr>
        <w:t xml:space="preserve"> </w:t>
      </w:r>
      <w:r w:rsidR="00771235" w:rsidRPr="00823F7D">
        <w:rPr>
          <w:lang w:val="en-US"/>
        </w:rPr>
        <w:t xml:space="preserve"> Good agreement was found between this analytical estimate and numerical simulations</w:t>
      </w:r>
      <w:r w:rsidR="00BB4AAA" w:rsidRPr="00823F7D">
        <w:rPr>
          <w:lang w:val="en-US"/>
        </w:rPr>
        <w:t>,</w:t>
      </w:r>
      <w:r w:rsidR="00771235" w:rsidRPr="00823F7D">
        <w:rPr>
          <w:lang w:val="en-US"/>
        </w:rPr>
        <w:t xml:space="preserve"> </w:t>
      </w:r>
      <w:r w:rsidR="00BB4AAA" w:rsidRPr="00823F7D">
        <w:rPr>
          <w:lang w:val="en-US"/>
        </w:rPr>
        <w:t>provided that</w:t>
      </w:r>
      <w:r w:rsidR="00771235" w:rsidRPr="00823F7D">
        <w:rPr>
          <w:lang w:val="en-US"/>
        </w:rPr>
        <w:t xml:space="preserve"> the internal losses remained substantially smaller than the outcoupling losses. We believe the results prove definitively that</w:t>
      </w:r>
      <w:r w:rsidRPr="00823F7D">
        <w:rPr>
          <w:lang w:val="en-US"/>
        </w:rPr>
        <w:t xml:space="preserve"> in the high current limit, the LSHB </w:t>
      </w:r>
      <w:r w:rsidR="00771235" w:rsidRPr="00823F7D">
        <w:rPr>
          <w:lang w:val="en-US"/>
        </w:rPr>
        <w:t xml:space="preserve">is </w:t>
      </w:r>
      <w:r w:rsidR="00771235" w:rsidRPr="00823F7D">
        <w:rPr>
          <w:u w:val="single"/>
          <w:lang w:val="en-US"/>
        </w:rPr>
        <w:t>not</w:t>
      </w:r>
      <w:r w:rsidR="00656553" w:rsidRPr="00823F7D">
        <w:rPr>
          <w:lang w:val="en-US"/>
        </w:rPr>
        <w:t xml:space="preserve"> a distinct mechanism behind the saturating </w:t>
      </w:r>
      <w:r w:rsidR="007B1A74" w:rsidRPr="00823F7D">
        <w:rPr>
          <w:lang w:val="en-US"/>
        </w:rPr>
        <w:t xml:space="preserve">trend (sublinear </w:t>
      </w:r>
      <w:r w:rsidR="00656553" w:rsidRPr="00823F7D">
        <w:rPr>
          <w:lang w:val="en-US"/>
        </w:rPr>
        <w:t>behaviour</w:t>
      </w:r>
      <w:r w:rsidR="007B1A74" w:rsidRPr="00823F7D">
        <w:rPr>
          <w:lang w:val="en-US"/>
        </w:rPr>
        <w:t>)</w:t>
      </w:r>
      <w:r w:rsidR="00656553" w:rsidRPr="00823F7D">
        <w:rPr>
          <w:lang w:val="en-US"/>
        </w:rPr>
        <w:t xml:space="preserve"> of</w:t>
      </w:r>
      <w:r w:rsidR="007B1A74" w:rsidRPr="00823F7D">
        <w:rPr>
          <w:lang w:val="en-US"/>
        </w:rPr>
        <w:t xml:space="preserve"> the</w:t>
      </w:r>
      <w:r w:rsidR="00771235" w:rsidRPr="00823F7D">
        <w:rPr>
          <w:lang w:val="en-US"/>
        </w:rPr>
        <w:t xml:space="preserve"> power</w:t>
      </w:r>
      <w:r w:rsidR="00656553" w:rsidRPr="00823F7D">
        <w:rPr>
          <w:lang w:val="en-US"/>
        </w:rPr>
        <w:t xml:space="preserve"> vs curren</w:t>
      </w:r>
      <w:r w:rsidR="00771235" w:rsidRPr="00823F7D">
        <w:rPr>
          <w:lang w:val="en-US"/>
        </w:rPr>
        <w:t>t</w:t>
      </w:r>
      <w:r w:rsidR="00656553" w:rsidRPr="00823F7D">
        <w:rPr>
          <w:lang w:val="en-US"/>
        </w:rPr>
        <w:t xml:space="preserve"> curve</w:t>
      </w:r>
      <w:r w:rsidR="00771235" w:rsidRPr="00823F7D">
        <w:rPr>
          <w:lang w:val="en-US"/>
        </w:rPr>
        <w:t>, but just increases the effect of other power saturation mechanisms, primarily the increase in internal losses</w:t>
      </w:r>
      <w:r w:rsidR="00E31383" w:rsidRPr="00823F7D">
        <w:rPr>
          <w:lang w:val="en-US"/>
        </w:rPr>
        <w:t xml:space="preserve"> with power/injection level</w:t>
      </w:r>
      <w:r w:rsidR="00771235" w:rsidRPr="00823F7D">
        <w:rPr>
          <w:lang w:val="en-US"/>
        </w:rPr>
        <w:t xml:space="preserve">.  </w:t>
      </w:r>
      <w:r w:rsidR="00D95962" w:rsidRPr="00823F7D">
        <w:rPr>
          <w:lang w:val="en-US"/>
        </w:rPr>
        <w:t xml:space="preserve">If optical losses at high power can be evaluated, our analysis allows the effect of </w:t>
      </w:r>
      <w:r w:rsidR="00577F2D" w:rsidRPr="00823F7D">
        <w:rPr>
          <w:lang w:val="en-US"/>
        </w:rPr>
        <w:t>LSHB</w:t>
      </w:r>
      <w:r w:rsidR="00D95962" w:rsidRPr="00823F7D">
        <w:rPr>
          <w:lang w:val="en-US"/>
        </w:rPr>
        <w:t xml:space="preserve"> on the output efficiency to be estimated without solving the spatially resolved model, using the analytical expression </w:t>
      </w:r>
      <w:r w:rsidR="00D95962" w:rsidRPr="00823F7D">
        <w:rPr>
          <w:lang w:val="en-US"/>
        </w:rPr>
        <w:fldChar w:fldCharType="begin"/>
      </w:r>
      <w:r w:rsidR="00D95962" w:rsidRPr="00823F7D">
        <w:rPr>
          <w:lang w:val="en-US"/>
        </w:rPr>
        <w:instrText xml:space="preserve"> REF _Ref521441748 \h </w:instrText>
      </w:r>
      <w:r w:rsidR="009331D9" w:rsidRPr="00823F7D">
        <w:rPr>
          <w:lang w:val="en-US"/>
        </w:rPr>
        <w:instrText xml:space="preserve"> \* MERGEFORMAT </w:instrText>
      </w:r>
      <w:r w:rsidR="00D95962" w:rsidRPr="00823F7D">
        <w:rPr>
          <w:lang w:val="en-US"/>
        </w:rPr>
      </w:r>
      <w:r w:rsidR="00D95962" w:rsidRPr="00823F7D">
        <w:rPr>
          <w:lang w:val="en-US"/>
        </w:rPr>
        <w:fldChar w:fldCharType="separate"/>
      </w:r>
      <w:r w:rsidR="003D7D83" w:rsidRPr="00823F7D">
        <w:rPr>
          <w:rFonts w:eastAsia="SimSun"/>
          <w:lang w:val="en-GB" w:eastAsia="zh-CN"/>
        </w:rPr>
        <w:t>(</w:t>
      </w:r>
      <w:r w:rsidR="003D7D83" w:rsidRPr="00823F7D">
        <w:rPr>
          <w:rFonts w:eastAsia="SimSun"/>
          <w:b/>
          <w:noProof/>
          <w:lang w:val="en-GB" w:eastAsia="zh-CN"/>
        </w:rPr>
        <w:t>15</w:t>
      </w:r>
      <w:r w:rsidR="003D7D83" w:rsidRPr="00823F7D">
        <w:rPr>
          <w:rFonts w:eastAsia="SimSun"/>
          <w:lang w:val="en-GB" w:eastAsia="zh-CN"/>
        </w:rPr>
        <w:t>)</w:t>
      </w:r>
      <w:r w:rsidR="00D95962" w:rsidRPr="00823F7D">
        <w:rPr>
          <w:lang w:val="en-US"/>
        </w:rPr>
        <w:fldChar w:fldCharType="end"/>
      </w:r>
      <w:r w:rsidR="00E3081F" w:rsidRPr="00823F7D">
        <w:rPr>
          <w:lang w:val="en-US"/>
        </w:rPr>
        <w:t xml:space="preserve"> as a first-order </w:t>
      </w:r>
      <w:r w:rsidR="00D95962" w:rsidRPr="00823F7D">
        <w:rPr>
          <w:lang w:val="en-US"/>
        </w:rPr>
        <w:t xml:space="preserve">estimate or numerically calculated </w:t>
      </w:r>
      <w:r w:rsidR="007F6B0D" w:rsidRPr="00823F7D">
        <w:rPr>
          <w:position w:val="-12"/>
        </w:rPr>
        <w:object w:dxaOrig="540" w:dyaOrig="380" w14:anchorId="51790427">
          <v:shape id="_x0000_i1117" type="#_x0000_t75" style="width:28.5pt;height:19.5pt" o:ole="">
            <v:imagedata r:id="rId174" o:title=""/>
          </v:shape>
          <o:OLEObject Type="Embed" ProgID="Equation.DSMT4" ShapeID="_x0000_i1117" DrawAspect="Content" ObjectID="_1606681940" r:id="rId176"/>
        </w:object>
      </w:r>
      <w:r w:rsidR="00D95962" w:rsidRPr="00823F7D">
        <w:rPr>
          <w:lang w:val="en-US"/>
        </w:rPr>
        <w:t xml:space="preserve"> (Figure 6) for better accuracy. Whilst the numerical calculations were performed for a representative Quantum Well near-infrared laser, the analytical expression </w:t>
      </w:r>
      <w:r w:rsidR="00D95962" w:rsidRPr="00823F7D">
        <w:rPr>
          <w:lang w:val="en-US"/>
        </w:rPr>
        <w:fldChar w:fldCharType="begin"/>
      </w:r>
      <w:r w:rsidR="00D95962" w:rsidRPr="00823F7D">
        <w:rPr>
          <w:lang w:val="en-US"/>
        </w:rPr>
        <w:instrText xml:space="preserve"> REF _Ref521441748 \h </w:instrText>
      </w:r>
      <w:r w:rsidR="00D030D6" w:rsidRPr="00823F7D">
        <w:rPr>
          <w:lang w:val="en-US"/>
        </w:rPr>
        <w:instrText xml:space="preserve"> \* MERGEFORMAT </w:instrText>
      </w:r>
      <w:r w:rsidR="00D95962" w:rsidRPr="00823F7D">
        <w:rPr>
          <w:lang w:val="en-US"/>
        </w:rPr>
      </w:r>
      <w:r w:rsidR="00D95962" w:rsidRPr="00823F7D">
        <w:rPr>
          <w:lang w:val="en-US"/>
        </w:rPr>
        <w:fldChar w:fldCharType="separate"/>
      </w:r>
      <w:r w:rsidR="003D7D83" w:rsidRPr="00823F7D">
        <w:rPr>
          <w:rFonts w:eastAsia="SimSun"/>
          <w:lang w:val="en-GB" w:eastAsia="zh-CN"/>
        </w:rPr>
        <w:t>(</w:t>
      </w:r>
      <w:r w:rsidR="003D7D83" w:rsidRPr="00823F7D">
        <w:rPr>
          <w:rFonts w:eastAsia="SimSun"/>
          <w:noProof/>
          <w:lang w:val="en-GB" w:eastAsia="zh-CN"/>
        </w:rPr>
        <w:t>15</w:t>
      </w:r>
      <w:r w:rsidR="003D7D83" w:rsidRPr="00823F7D">
        <w:rPr>
          <w:rFonts w:eastAsia="SimSun"/>
          <w:lang w:val="en-GB" w:eastAsia="zh-CN"/>
        </w:rPr>
        <w:t>)</w:t>
      </w:r>
      <w:r w:rsidR="00D95962" w:rsidRPr="00823F7D">
        <w:rPr>
          <w:lang w:val="en-US"/>
        </w:rPr>
        <w:fldChar w:fldCharType="end"/>
      </w:r>
      <w:r w:rsidR="00D95962" w:rsidRPr="00823F7D">
        <w:rPr>
          <w:lang w:val="en-US"/>
        </w:rPr>
        <w:t xml:space="preserve"> </w:t>
      </w:r>
      <w:r w:rsidR="00E3081F" w:rsidRPr="00823F7D">
        <w:rPr>
          <w:lang w:val="en-US"/>
        </w:rPr>
        <w:t>applies</w:t>
      </w:r>
      <w:r w:rsidR="00D95962" w:rsidRPr="00823F7D">
        <w:rPr>
          <w:lang w:val="en-US"/>
        </w:rPr>
        <w:t xml:space="preserve"> for any class B laser including, for example, Quantum Cascade lasers </w:t>
      </w:r>
      <w:proofErr w:type="spellStart"/>
      <w:r w:rsidR="00D95962" w:rsidRPr="00823F7D">
        <w:rPr>
          <w:lang w:val="en-US"/>
        </w:rPr>
        <w:t>analysed</w:t>
      </w:r>
      <w:proofErr w:type="spellEnd"/>
      <w:r w:rsidR="00D95962" w:rsidRPr="00823F7D">
        <w:rPr>
          <w:lang w:val="en-US"/>
        </w:rPr>
        <w:t xml:space="preserve"> in Ref. [</w:t>
      </w:r>
      <w:r w:rsidR="00D95962" w:rsidRPr="00823F7D">
        <w:rPr>
          <w:lang w:val="en-US"/>
        </w:rPr>
        <w:fldChar w:fldCharType="begin"/>
      </w:r>
      <w:r w:rsidR="00D95962" w:rsidRPr="00823F7D">
        <w:rPr>
          <w:lang w:val="en-US"/>
        </w:rPr>
        <w:instrText xml:space="preserve"> PAGEREF _Ref521500492 \h </w:instrText>
      </w:r>
      <w:r w:rsidR="00D95962" w:rsidRPr="00823F7D">
        <w:rPr>
          <w:lang w:val="en-US"/>
        </w:rPr>
      </w:r>
      <w:r w:rsidR="00D95962" w:rsidRPr="00823F7D">
        <w:rPr>
          <w:lang w:val="en-US"/>
        </w:rPr>
        <w:fldChar w:fldCharType="separate"/>
      </w:r>
      <w:r w:rsidR="003D7D83" w:rsidRPr="00823F7D">
        <w:rPr>
          <w:noProof/>
          <w:lang w:val="en-US"/>
        </w:rPr>
        <w:t>25</w:t>
      </w:r>
      <w:r w:rsidR="00D95962" w:rsidRPr="00823F7D">
        <w:rPr>
          <w:lang w:val="en-US"/>
        </w:rPr>
        <w:fldChar w:fldCharType="end"/>
      </w:r>
      <w:r w:rsidR="00D95962" w:rsidRPr="00823F7D">
        <w:rPr>
          <w:lang w:val="en-US"/>
        </w:rPr>
        <w:t>]</w:t>
      </w:r>
      <w:r w:rsidR="00E3081F" w:rsidRPr="00823F7D">
        <w:rPr>
          <w:lang w:val="en-US"/>
        </w:rPr>
        <w:t>.</w:t>
      </w:r>
    </w:p>
    <w:p w14:paraId="0BB2F832" w14:textId="77777777" w:rsidR="00BC0D5F" w:rsidRPr="00823F7D" w:rsidRDefault="00E31383" w:rsidP="00025E22">
      <w:pPr>
        <w:tabs>
          <w:tab w:val="left" w:pos="8820"/>
        </w:tabs>
        <w:autoSpaceDE w:val="0"/>
        <w:autoSpaceDN w:val="0"/>
        <w:adjustRightInd w:val="0"/>
        <w:spacing w:line="480" w:lineRule="auto"/>
        <w:jc w:val="both"/>
        <w:rPr>
          <w:lang w:val="en-US"/>
        </w:rPr>
      </w:pPr>
      <w:r w:rsidRPr="00823F7D">
        <w:rPr>
          <w:lang w:val="en-US"/>
        </w:rPr>
        <w:br w:type="page"/>
      </w:r>
    </w:p>
    <w:p w14:paraId="6BE85A92" w14:textId="1B43054B" w:rsidR="00BC0D5F" w:rsidRPr="00823F7D" w:rsidRDefault="00BC0D5F" w:rsidP="00025E22">
      <w:pPr>
        <w:tabs>
          <w:tab w:val="left" w:pos="8820"/>
        </w:tabs>
        <w:autoSpaceDE w:val="0"/>
        <w:autoSpaceDN w:val="0"/>
        <w:adjustRightInd w:val="0"/>
        <w:spacing w:line="480" w:lineRule="auto"/>
        <w:jc w:val="both"/>
        <w:rPr>
          <w:lang w:val="en-US"/>
        </w:rPr>
      </w:pPr>
      <w:r w:rsidRPr="00823F7D">
        <w:rPr>
          <w:b/>
          <w:sz w:val="26"/>
          <w:lang w:val="en-US"/>
        </w:rPr>
        <w:lastRenderedPageBreak/>
        <w:t>Appendix.</w:t>
      </w:r>
      <w:r w:rsidRPr="00823F7D">
        <w:rPr>
          <w:sz w:val="26"/>
          <w:lang w:val="en-US"/>
        </w:rPr>
        <w:t xml:space="preserve"> </w:t>
      </w:r>
      <w:r w:rsidRPr="00823F7D">
        <w:rPr>
          <w:lang w:val="en-US"/>
        </w:rPr>
        <w:t xml:space="preserve">The derivation of the high-current value of the </w:t>
      </w:r>
      <w:r w:rsidR="001E5F6A" w:rsidRPr="00823F7D">
        <w:rPr>
          <w:lang w:val="en-US"/>
        </w:rPr>
        <w:t>LSHB</w:t>
      </w:r>
      <w:r w:rsidRPr="00823F7D">
        <w:rPr>
          <w:lang w:val="en-US"/>
        </w:rPr>
        <w:t xml:space="preserve"> factor.</w:t>
      </w:r>
    </w:p>
    <w:p w14:paraId="4BE78D06" w14:textId="77777777" w:rsidR="00BC0D5F" w:rsidRPr="00823F7D" w:rsidRDefault="00BC0D5F" w:rsidP="00BC0D5F">
      <w:pPr>
        <w:tabs>
          <w:tab w:val="left" w:pos="8820"/>
        </w:tabs>
        <w:autoSpaceDE w:val="0"/>
        <w:autoSpaceDN w:val="0"/>
        <w:adjustRightInd w:val="0"/>
        <w:spacing w:line="480" w:lineRule="auto"/>
        <w:rPr>
          <w:lang w:val="en-GB"/>
        </w:rPr>
      </w:pPr>
    </w:p>
    <w:p w14:paraId="0D19EDEF" w14:textId="5F63253E" w:rsidR="00BC0D5F" w:rsidRPr="00823F7D" w:rsidRDefault="00BC0D5F" w:rsidP="00BC0D5F">
      <w:pPr>
        <w:tabs>
          <w:tab w:val="left" w:pos="8820"/>
        </w:tabs>
        <w:autoSpaceDE w:val="0"/>
        <w:autoSpaceDN w:val="0"/>
        <w:adjustRightInd w:val="0"/>
        <w:spacing w:line="480" w:lineRule="auto"/>
        <w:jc w:val="both"/>
        <w:rPr>
          <w:lang w:val="en-US"/>
        </w:rPr>
      </w:pPr>
      <w:r w:rsidRPr="00823F7D">
        <w:rPr>
          <w:lang w:val="en-US"/>
        </w:rPr>
        <w:t>For obtaining an analytical estimate of the output power, we return to the system of equations (1-4) and follow previous work (see e.g. [</w:t>
      </w:r>
      <w:r w:rsidRPr="00823F7D">
        <w:rPr>
          <w:lang w:val="en-US"/>
        </w:rPr>
        <w:fldChar w:fldCharType="begin"/>
      </w:r>
      <w:r w:rsidRPr="00823F7D">
        <w:rPr>
          <w:lang w:val="en-US"/>
        </w:rPr>
        <w:instrText xml:space="preserve"> REF _Ref278406562 \r \h  \* MERGEFORMAT </w:instrText>
      </w:r>
      <w:r w:rsidRPr="00823F7D">
        <w:rPr>
          <w:lang w:val="en-US"/>
        </w:rPr>
      </w:r>
      <w:r w:rsidRPr="00823F7D">
        <w:rPr>
          <w:lang w:val="en-US"/>
        </w:rPr>
        <w:fldChar w:fldCharType="separate"/>
      </w:r>
      <w:r w:rsidR="003D7D83" w:rsidRPr="00823F7D">
        <w:rPr>
          <w:lang w:val="en-US"/>
        </w:rPr>
        <w:t>2</w:t>
      </w:r>
      <w:r w:rsidRPr="00823F7D">
        <w:rPr>
          <w:lang w:val="en-US"/>
        </w:rPr>
        <w:fldChar w:fldCharType="end"/>
      </w:r>
      <w:r w:rsidRPr="00823F7D">
        <w:rPr>
          <w:lang w:val="en-US"/>
        </w:rPr>
        <w:t>,</w:t>
      </w:r>
      <w:r w:rsidRPr="00823F7D">
        <w:rPr>
          <w:lang w:val="en-US"/>
        </w:rPr>
        <w:fldChar w:fldCharType="begin"/>
      </w:r>
      <w:r w:rsidRPr="00823F7D">
        <w:rPr>
          <w:lang w:val="en-US"/>
        </w:rPr>
        <w:instrText xml:space="preserve"> REF _Ref274044432 \r \h  \* MERGEFORMAT </w:instrText>
      </w:r>
      <w:r w:rsidRPr="00823F7D">
        <w:rPr>
          <w:lang w:val="en-US"/>
        </w:rPr>
      </w:r>
      <w:r w:rsidRPr="00823F7D">
        <w:rPr>
          <w:lang w:val="en-US"/>
        </w:rPr>
        <w:fldChar w:fldCharType="separate"/>
      </w:r>
      <w:r w:rsidR="003D7D83" w:rsidRPr="00823F7D">
        <w:rPr>
          <w:lang w:val="en-US"/>
        </w:rPr>
        <w:t>5</w:t>
      </w:r>
      <w:r w:rsidRPr="00823F7D">
        <w:rPr>
          <w:lang w:val="en-US"/>
        </w:rPr>
        <w:fldChar w:fldCharType="end"/>
      </w:r>
      <w:r w:rsidRPr="00823F7D">
        <w:rPr>
          <w:lang w:val="en-US"/>
        </w:rPr>
        <w:t>,</w:t>
      </w:r>
      <w:r w:rsidRPr="00823F7D">
        <w:rPr>
          <w:lang w:val="en-US"/>
        </w:rPr>
        <w:fldChar w:fldCharType="begin"/>
      </w:r>
      <w:r w:rsidRPr="00823F7D">
        <w:rPr>
          <w:lang w:val="en-US"/>
        </w:rPr>
        <w:instrText xml:space="preserve"> REF _Ref274044156 \r \h  \* MERGEFORMAT </w:instrText>
      </w:r>
      <w:r w:rsidRPr="00823F7D">
        <w:rPr>
          <w:lang w:val="en-US"/>
        </w:rPr>
      </w:r>
      <w:r w:rsidRPr="00823F7D">
        <w:rPr>
          <w:lang w:val="en-US"/>
        </w:rPr>
        <w:fldChar w:fldCharType="separate"/>
      </w:r>
      <w:r w:rsidR="003D7D83" w:rsidRPr="00823F7D">
        <w:rPr>
          <w:lang w:val="en-US"/>
        </w:rPr>
        <w:t>6</w:t>
      </w:r>
      <w:r w:rsidRPr="00823F7D">
        <w:rPr>
          <w:lang w:val="en-US"/>
        </w:rPr>
        <w:fldChar w:fldCharType="end"/>
      </w:r>
      <w:r w:rsidRPr="00823F7D">
        <w:rPr>
          <w:lang w:val="en-US"/>
        </w:rPr>
        <w:t>,</w:t>
      </w:r>
      <w:r w:rsidRPr="00823F7D">
        <w:rPr>
          <w:lang w:val="en-US"/>
        </w:rPr>
        <w:fldChar w:fldCharType="begin"/>
      </w:r>
      <w:r w:rsidRPr="00823F7D">
        <w:rPr>
          <w:lang w:val="en-US"/>
        </w:rPr>
        <w:instrText xml:space="preserve"> REF _Ref521361000 \r \h </w:instrText>
      </w:r>
      <w:r w:rsidR="009331D9" w:rsidRPr="00823F7D">
        <w:rPr>
          <w:lang w:val="en-US"/>
        </w:rPr>
        <w:instrText xml:space="preserve"> \* MERGEFORMAT </w:instrText>
      </w:r>
      <w:r w:rsidRPr="00823F7D">
        <w:rPr>
          <w:lang w:val="en-US"/>
        </w:rPr>
      </w:r>
      <w:r w:rsidRPr="00823F7D">
        <w:rPr>
          <w:lang w:val="en-US"/>
        </w:rPr>
        <w:fldChar w:fldCharType="separate"/>
      </w:r>
      <w:r w:rsidR="003D7D83" w:rsidRPr="00823F7D">
        <w:rPr>
          <w:lang w:val="en-US"/>
        </w:rPr>
        <w:t>12</w:t>
      </w:r>
      <w:r w:rsidRPr="00823F7D">
        <w:rPr>
          <w:lang w:val="en-US"/>
        </w:rPr>
        <w:fldChar w:fldCharType="end"/>
      </w:r>
      <w:r w:rsidRPr="00823F7D">
        <w:rPr>
          <w:lang w:val="en-US"/>
        </w:rPr>
        <w:t xml:space="preserve">]) in noting that the nature of Equations (2)-(3) means that the product </w:t>
      </w:r>
      <w:r w:rsidRPr="00823F7D">
        <w:rPr>
          <w:i/>
          <w:lang w:val="en-US"/>
        </w:rPr>
        <w:t>S</w:t>
      </w:r>
      <w:r w:rsidRPr="00823F7D">
        <w:rPr>
          <w:i/>
          <w:vertAlign w:val="subscript"/>
          <w:lang w:val="en-US"/>
        </w:rPr>
        <w:t>f</w:t>
      </w:r>
      <w:r w:rsidRPr="00823F7D">
        <w:rPr>
          <w:lang w:val="en-US"/>
        </w:rPr>
        <w:t>(</w:t>
      </w:r>
      <w:r w:rsidRPr="00823F7D">
        <w:rPr>
          <w:i/>
          <w:lang w:val="en-US"/>
        </w:rPr>
        <w:t>z</w:t>
      </w:r>
      <w:r w:rsidRPr="00823F7D">
        <w:rPr>
          <w:lang w:val="en-US"/>
        </w:rPr>
        <w:t>)</w:t>
      </w:r>
      <w:r w:rsidRPr="00823F7D">
        <w:rPr>
          <w:i/>
          <w:lang w:val="en-US"/>
        </w:rPr>
        <w:t>S</w:t>
      </w:r>
      <w:r w:rsidRPr="00823F7D">
        <w:rPr>
          <w:i/>
          <w:vertAlign w:val="subscript"/>
          <w:lang w:val="en-US"/>
        </w:rPr>
        <w:t>r</w:t>
      </w:r>
      <w:r w:rsidRPr="00823F7D">
        <w:rPr>
          <w:lang w:val="en-US"/>
        </w:rPr>
        <w:t>(</w:t>
      </w:r>
      <w:r w:rsidRPr="00823F7D">
        <w:rPr>
          <w:i/>
          <w:lang w:val="en-US"/>
        </w:rPr>
        <w:t>z</w:t>
      </w:r>
      <w:r w:rsidRPr="00823F7D">
        <w:rPr>
          <w:lang w:val="en-US"/>
        </w:rPr>
        <w:t>)=const(</w:t>
      </w:r>
      <w:r w:rsidRPr="00823F7D">
        <w:rPr>
          <w:i/>
          <w:lang w:val="en-US"/>
        </w:rPr>
        <w:t>z</w:t>
      </w:r>
      <w:r w:rsidRPr="00823F7D">
        <w:rPr>
          <w:lang w:val="en-US"/>
        </w:rPr>
        <w:t>)=</w:t>
      </w:r>
      <w:r w:rsidRPr="00823F7D">
        <w:rPr>
          <w:i/>
          <w:lang w:val="en-US"/>
        </w:rPr>
        <w:t>S</w:t>
      </w:r>
      <w:r w:rsidRPr="00823F7D">
        <w:rPr>
          <w:vertAlign w:val="subscript"/>
          <w:lang w:val="en-US"/>
        </w:rPr>
        <w:t>0</w:t>
      </w:r>
      <w:r w:rsidRPr="00823F7D">
        <w:rPr>
          <w:vertAlign w:val="superscript"/>
          <w:lang w:val="en-US"/>
        </w:rPr>
        <w:t>2</w:t>
      </w:r>
      <w:r w:rsidRPr="00823F7D">
        <w:rPr>
          <w:lang w:val="en-US"/>
        </w:rPr>
        <w:t xml:space="preserve">,  One of the two differential equations, say (3), is then eliminated, and the constant </w:t>
      </w:r>
      <w:r w:rsidRPr="00823F7D">
        <w:rPr>
          <w:i/>
          <w:lang w:val="en-US"/>
        </w:rPr>
        <w:t>S</w:t>
      </w:r>
      <w:r w:rsidRPr="00823F7D">
        <w:rPr>
          <w:vertAlign w:val="subscript"/>
          <w:lang w:val="en-US"/>
        </w:rPr>
        <w:t xml:space="preserve">0 </w:t>
      </w:r>
      <w:r w:rsidRPr="00823F7D">
        <w:rPr>
          <w:lang w:val="en-US"/>
        </w:rPr>
        <w:t>is determined when solving the system (1)-(2) with boundary conditions (4).  In order to do so, as in pre</w:t>
      </w:r>
      <w:r w:rsidR="008E18A2" w:rsidRPr="00823F7D">
        <w:rPr>
          <w:lang w:val="en-US"/>
        </w:rPr>
        <w:t xml:space="preserve">vious work, </w:t>
      </w:r>
      <w:r w:rsidRPr="00823F7D">
        <w:rPr>
          <w:lang w:val="en-US"/>
        </w:rPr>
        <w:t xml:space="preserve">we restrict the analysis to the case of high injection levels when all non-stimulated recombination can be neglected. Then, the gain can be expressed formally from (1) as a function of photon density, and the problem is reduced to a single equation for </w:t>
      </w:r>
      <w:proofErr w:type="gramStart"/>
      <w:r w:rsidRPr="00823F7D">
        <w:rPr>
          <w:i/>
          <w:lang w:val="en-US"/>
        </w:rPr>
        <w:t>S</w:t>
      </w:r>
      <w:r w:rsidRPr="00823F7D">
        <w:rPr>
          <w:i/>
          <w:vertAlign w:val="subscript"/>
          <w:lang w:val="en-US"/>
        </w:rPr>
        <w:t>f</w:t>
      </w:r>
      <w:r w:rsidR="00A85A53" w:rsidRPr="00823F7D">
        <w:rPr>
          <w:lang w:val="en-US"/>
        </w:rPr>
        <w:t xml:space="preserve"> </w:t>
      </w:r>
      <w:r w:rsidRPr="00823F7D">
        <w:rPr>
          <w:lang w:val="en-US"/>
        </w:rPr>
        <w:t xml:space="preserve"> [</w:t>
      </w:r>
      <w:proofErr w:type="gramEnd"/>
      <w:r w:rsidRPr="00823F7D">
        <w:rPr>
          <w:lang w:val="en-US"/>
        </w:rPr>
        <w:fldChar w:fldCharType="begin"/>
      </w:r>
      <w:r w:rsidRPr="00823F7D">
        <w:rPr>
          <w:lang w:val="en-US"/>
        </w:rPr>
        <w:instrText xml:space="preserve"> REF _Ref274044156 \r \h  \* MERGEFORMAT </w:instrText>
      </w:r>
      <w:r w:rsidRPr="00823F7D">
        <w:rPr>
          <w:lang w:val="en-US"/>
        </w:rPr>
      </w:r>
      <w:r w:rsidRPr="00823F7D">
        <w:rPr>
          <w:lang w:val="en-US"/>
        </w:rPr>
        <w:fldChar w:fldCharType="separate"/>
      </w:r>
      <w:r w:rsidR="003D7D83" w:rsidRPr="00823F7D">
        <w:rPr>
          <w:lang w:val="en-US"/>
        </w:rPr>
        <w:t>6</w:t>
      </w:r>
      <w:r w:rsidRPr="00823F7D">
        <w:rPr>
          <w:lang w:val="en-US"/>
        </w:rPr>
        <w:fldChar w:fldCharType="end"/>
      </w:r>
      <w:r w:rsidRPr="00823F7D">
        <w:rPr>
          <w:lang w:val="en-US"/>
        </w:rPr>
        <w:t>]</w:t>
      </w:r>
    </w:p>
    <w:p w14:paraId="36C999A1" w14:textId="53FB736A" w:rsidR="00BC0D5F" w:rsidRPr="00823F7D" w:rsidRDefault="00602A8D" w:rsidP="00BC0D5F">
      <w:pPr>
        <w:tabs>
          <w:tab w:val="left" w:pos="8820"/>
        </w:tabs>
        <w:autoSpaceDE w:val="0"/>
        <w:autoSpaceDN w:val="0"/>
        <w:adjustRightInd w:val="0"/>
        <w:spacing w:line="480" w:lineRule="auto"/>
        <w:jc w:val="right"/>
        <w:rPr>
          <w:lang w:val="en-GB"/>
        </w:rPr>
      </w:pPr>
      <w:r w:rsidRPr="00823F7D">
        <w:rPr>
          <w:position w:val="-32"/>
        </w:rPr>
        <w:object w:dxaOrig="3220" w:dyaOrig="760" w14:anchorId="7A3F7F20">
          <v:shape id="_x0000_i1118" type="#_x0000_t75" style="width:161.25pt;height:37.5pt" o:ole="">
            <v:imagedata r:id="rId177" o:title=""/>
          </v:shape>
          <o:OLEObject Type="Embed" ProgID="Equation.DSMT4" ShapeID="_x0000_i1118" DrawAspect="Content" ObjectID="_1606681941" r:id="rId178"/>
        </w:object>
      </w:r>
      <w:r w:rsidR="00BC0D5F" w:rsidRPr="00823F7D">
        <w:rPr>
          <w:lang w:val="en-GB"/>
        </w:rPr>
        <w:t xml:space="preserve">                                                    </w:t>
      </w:r>
      <w:r w:rsidR="00982CEE" w:rsidRPr="00823F7D">
        <w:rPr>
          <w:lang w:val="en-GB"/>
        </w:rPr>
        <w:t>(A1</w:t>
      </w:r>
      <w:r w:rsidR="00BC0D5F" w:rsidRPr="00823F7D">
        <w:rPr>
          <w:lang w:val="en-GB"/>
        </w:rPr>
        <w:t>),</w:t>
      </w:r>
    </w:p>
    <w:p w14:paraId="6F178AFB" w14:textId="79989E47" w:rsidR="00BC0D5F" w:rsidRPr="00823F7D" w:rsidRDefault="008E18A2" w:rsidP="00BC0D5F">
      <w:pPr>
        <w:tabs>
          <w:tab w:val="left" w:pos="8820"/>
        </w:tabs>
        <w:autoSpaceDE w:val="0"/>
        <w:autoSpaceDN w:val="0"/>
        <w:adjustRightInd w:val="0"/>
        <w:spacing w:line="480" w:lineRule="auto"/>
        <w:jc w:val="both"/>
        <w:rPr>
          <w:lang w:val="en-US"/>
        </w:rPr>
      </w:pPr>
      <w:r w:rsidRPr="00823F7D">
        <w:rPr>
          <w:lang w:val="en-US"/>
        </w:rPr>
        <w:t xml:space="preserve">With </w:t>
      </w:r>
      <w:r w:rsidR="000136A6" w:rsidRPr="00823F7D">
        <w:rPr>
          <w:position w:val="-32"/>
        </w:rPr>
        <w:object w:dxaOrig="1160" w:dyaOrig="700" w14:anchorId="70FCFA24">
          <v:shape id="_x0000_i1119" type="#_x0000_t75" style="width:58.5pt;height:35.25pt" o:ole="">
            <v:imagedata r:id="rId179" o:title=""/>
          </v:shape>
          <o:OLEObject Type="Embed" ProgID="Equation.DSMT4" ShapeID="_x0000_i1119" DrawAspect="Content" ObjectID="_1606681942" r:id="rId180"/>
        </w:object>
      </w:r>
      <w:r w:rsidR="00BC0D5F" w:rsidRPr="00823F7D">
        <w:rPr>
          <w:lang w:val="en-US"/>
        </w:rPr>
        <w:t xml:space="preserve">. </w:t>
      </w:r>
      <w:r w:rsidRPr="00823F7D">
        <w:rPr>
          <w:lang w:val="en-US"/>
        </w:rPr>
        <w:t xml:space="preserve">Setting </w:t>
      </w:r>
      <w:r w:rsidR="00BC0D5F" w:rsidRPr="00823F7D">
        <w:rPr>
          <w:i/>
          <w:lang w:val="en-US"/>
        </w:rPr>
        <w:t>R</w:t>
      </w:r>
      <w:r w:rsidR="00BC0D5F" w:rsidRPr="00823F7D">
        <w:rPr>
          <w:i/>
          <w:vertAlign w:val="subscript"/>
          <w:lang w:val="en-US"/>
        </w:rPr>
        <w:t>0</w:t>
      </w:r>
      <w:r w:rsidRPr="00823F7D">
        <w:rPr>
          <w:lang w:val="en-US"/>
        </w:rPr>
        <w:t>≈1, a simple</w:t>
      </w:r>
      <w:r w:rsidR="00BC0D5F" w:rsidRPr="00823F7D">
        <w:rPr>
          <w:lang w:val="en-US"/>
        </w:rPr>
        <w:t xml:space="preserve"> estimate </w:t>
      </w:r>
      <w:r w:rsidR="00BB71AE" w:rsidRPr="00823F7D">
        <w:rPr>
          <w:lang w:val="en-US"/>
        </w:rPr>
        <w:t xml:space="preserve">for </w:t>
      </w:r>
      <w:r w:rsidR="00BB71AE" w:rsidRPr="00823F7D">
        <w:rPr>
          <w:i/>
          <w:sz w:val="26"/>
          <w:lang w:val="en-US"/>
        </w:rPr>
        <w:t>S</w:t>
      </w:r>
      <w:r w:rsidR="00BC0D5F" w:rsidRPr="00823F7D">
        <w:rPr>
          <w:vertAlign w:val="subscript"/>
          <w:lang w:val="en-US"/>
        </w:rPr>
        <w:t>0</w:t>
      </w:r>
      <w:r w:rsidR="00BC0D5F" w:rsidRPr="00823F7D">
        <w:rPr>
          <w:lang w:val="en-US"/>
        </w:rPr>
        <w:t xml:space="preserve"> for the case of </w:t>
      </w:r>
      <w:r w:rsidR="00BC0D5F" w:rsidRPr="00823F7D">
        <w:rPr>
          <w:position w:val="-12"/>
        </w:rPr>
        <w:object w:dxaOrig="380" w:dyaOrig="360" w14:anchorId="3415194F">
          <v:shape id="_x0000_i1120" type="#_x0000_t75" style="width:19.5pt;height:18.4pt" o:ole="">
            <v:imagedata r:id="rId181" o:title=""/>
          </v:shape>
          <o:OLEObject Type="Embed" ProgID="Equation.DSMT4" ShapeID="_x0000_i1120" DrawAspect="Content" ObjectID="_1606681943" r:id="rId182"/>
        </w:object>
      </w:r>
      <w:r w:rsidR="00BC0D5F" w:rsidRPr="00823F7D">
        <w:rPr>
          <w:lang w:val="en-GB"/>
        </w:rPr>
        <w:t xml:space="preserve">=0 </w:t>
      </w:r>
      <w:r w:rsidRPr="00823F7D">
        <w:rPr>
          <w:lang w:val="en-US"/>
        </w:rPr>
        <w:t>is obtained [</w:t>
      </w:r>
      <w:r w:rsidRPr="00823F7D">
        <w:rPr>
          <w:lang w:val="en-US"/>
        </w:rPr>
        <w:fldChar w:fldCharType="begin"/>
      </w:r>
      <w:r w:rsidRPr="00823F7D">
        <w:rPr>
          <w:lang w:val="en-US"/>
        </w:rPr>
        <w:instrText xml:space="preserve"> REF _Ref521361000 \r \h </w:instrText>
      </w:r>
      <w:r w:rsidR="009331D9" w:rsidRPr="00823F7D">
        <w:rPr>
          <w:lang w:val="en-US"/>
        </w:rPr>
        <w:instrText xml:space="preserve"> \* MERGEFORMAT </w:instrText>
      </w:r>
      <w:r w:rsidRPr="00823F7D">
        <w:rPr>
          <w:lang w:val="en-US"/>
        </w:rPr>
      </w:r>
      <w:r w:rsidRPr="00823F7D">
        <w:rPr>
          <w:lang w:val="en-US"/>
        </w:rPr>
        <w:fldChar w:fldCharType="separate"/>
      </w:r>
      <w:r w:rsidR="003D7D83" w:rsidRPr="00823F7D">
        <w:rPr>
          <w:lang w:val="en-US"/>
        </w:rPr>
        <w:t>12</w:t>
      </w:r>
      <w:r w:rsidRPr="00823F7D">
        <w:rPr>
          <w:lang w:val="en-US"/>
        </w:rPr>
        <w:fldChar w:fldCharType="end"/>
      </w:r>
      <w:r w:rsidRPr="00823F7D">
        <w:rPr>
          <w:lang w:val="en-US"/>
        </w:rPr>
        <w:t>])</w:t>
      </w:r>
      <w:r w:rsidR="00BC0D5F" w:rsidRPr="00823F7D">
        <w:rPr>
          <w:lang w:val="en-US"/>
        </w:rPr>
        <w:t xml:space="preserve">: </w:t>
      </w:r>
    </w:p>
    <w:p w14:paraId="753BA2AF" w14:textId="77777777" w:rsidR="00BC0D5F" w:rsidRPr="00823F7D" w:rsidRDefault="00836ECA" w:rsidP="00BC0D5F">
      <w:pPr>
        <w:tabs>
          <w:tab w:val="left" w:pos="8820"/>
        </w:tabs>
        <w:autoSpaceDE w:val="0"/>
        <w:autoSpaceDN w:val="0"/>
        <w:adjustRightInd w:val="0"/>
        <w:spacing w:line="480" w:lineRule="auto"/>
        <w:jc w:val="right"/>
        <w:rPr>
          <w:lang w:val="en-GB"/>
        </w:rPr>
      </w:pPr>
      <w:r w:rsidRPr="00823F7D">
        <w:rPr>
          <w:position w:val="-30"/>
        </w:rPr>
        <w:object w:dxaOrig="2060" w:dyaOrig="760" w14:anchorId="2878CAA3">
          <v:shape id="_x0000_i1121" type="#_x0000_t75" style="width:111pt;height:40.5pt" o:ole="">
            <v:imagedata r:id="rId183" o:title=""/>
          </v:shape>
          <o:OLEObject Type="Embed" ProgID="Equation.DSMT4" ShapeID="_x0000_i1121" DrawAspect="Content" ObjectID="_1606681944" r:id="rId184"/>
        </w:object>
      </w:r>
      <w:r w:rsidR="00BC0D5F" w:rsidRPr="00823F7D">
        <w:rPr>
          <w:lang w:val="en-GB"/>
        </w:rPr>
        <w:t xml:space="preserve">                                                         (</w:t>
      </w:r>
      <w:r w:rsidR="008E18A2" w:rsidRPr="00823F7D">
        <w:rPr>
          <w:lang w:val="en-GB"/>
        </w:rPr>
        <w:t>A2)</w:t>
      </w:r>
    </w:p>
    <w:p w14:paraId="0BDD1C2C" w14:textId="77777777" w:rsidR="008E18A2" w:rsidRPr="00823F7D" w:rsidRDefault="008E18A2" w:rsidP="00025E22">
      <w:pPr>
        <w:tabs>
          <w:tab w:val="left" w:pos="8820"/>
        </w:tabs>
        <w:autoSpaceDE w:val="0"/>
        <w:autoSpaceDN w:val="0"/>
        <w:adjustRightInd w:val="0"/>
        <w:spacing w:line="480" w:lineRule="auto"/>
        <w:jc w:val="both"/>
        <w:rPr>
          <w:lang w:val="en-US"/>
        </w:rPr>
      </w:pPr>
      <w:r w:rsidRPr="00823F7D">
        <w:rPr>
          <w:lang w:val="en-US"/>
        </w:rPr>
        <w:t xml:space="preserve">In the general case, separating variables in (A1) and introducing normalized variables </w:t>
      </w:r>
    </w:p>
    <w:p w14:paraId="3C8E7C8E" w14:textId="77777777" w:rsidR="008E18A2" w:rsidRPr="00823F7D" w:rsidRDefault="00A944B2" w:rsidP="00836ECA">
      <w:pPr>
        <w:tabs>
          <w:tab w:val="left" w:pos="8820"/>
        </w:tabs>
        <w:autoSpaceDE w:val="0"/>
        <w:autoSpaceDN w:val="0"/>
        <w:adjustRightInd w:val="0"/>
        <w:spacing w:line="480" w:lineRule="auto"/>
        <w:jc w:val="center"/>
        <w:rPr>
          <w:lang w:val="en-US"/>
        </w:rPr>
      </w:pPr>
      <w:r w:rsidRPr="00823F7D">
        <w:rPr>
          <w:position w:val="-30"/>
        </w:rPr>
        <w:object w:dxaOrig="3019" w:dyaOrig="720" w14:anchorId="3D028803">
          <v:shape id="_x0000_i1122" type="#_x0000_t75" style="width:163.5pt;height:38.25pt" o:ole="">
            <v:imagedata r:id="rId185" o:title=""/>
          </v:shape>
          <o:OLEObject Type="Embed" ProgID="Equation.DSMT4" ShapeID="_x0000_i1122" DrawAspect="Content" ObjectID="_1606681945" r:id="rId186"/>
        </w:object>
      </w:r>
    </w:p>
    <w:p w14:paraId="414D32BF" w14:textId="77777777" w:rsidR="00BC0D5F" w:rsidRPr="00823F7D" w:rsidRDefault="008E18A2" w:rsidP="00836ECA">
      <w:pPr>
        <w:tabs>
          <w:tab w:val="left" w:pos="8820"/>
        </w:tabs>
        <w:autoSpaceDE w:val="0"/>
        <w:autoSpaceDN w:val="0"/>
        <w:adjustRightInd w:val="0"/>
        <w:spacing w:line="480" w:lineRule="auto"/>
        <w:jc w:val="both"/>
        <w:rPr>
          <w:lang w:val="en-GB"/>
        </w:rPr>
      </w:pPr>
      <w:r w:rsidRPr="00823F7D">
        <w:rPr>
          <w:lang w:val="en-US"/>
        </w:rPr>
        <w:t xml:space="preserve">results in </w:t>
      </w:r>
      <w:r w:rsidR="00836ECA" w:rsidRPr="00823F7D">
        <w:rPr>
          <w:lang w:val="en-US"/>
        </w:rPr>
        <w:t xml:space="preserve">a normalized form of (A1): </w:t>
      </w:r>
      <w:r w:rsidRPr="00823F7D">
        <w:rPr>
          <w:lang w:val="en-US"/>
        </w:rPr>
        <w:t xml:space="preserve"> </w:t>
      </w:r>
      <w:r w:rsidR="00836ECA" w:rsidRPr="00823F7D">
        <w:rPr>
          <w:position w:val="-30"/>
        </w:rPr>
        <w:object w:dxaOrig="2120" w:dyaOrig="720" w14:anchorId="2528A8CB">
          <v:shape id="_x0000_i1123" type="#_x0000_t75" style="width:106.5pt;height:36pt" o:ole="">
            <v:imagedata r:id="rId187" o:title=""/>
          </v:shape>
          <o:OLEObject Type="Embed" ProgID="Equation.DSMT4" ShapeID="_x0000_i1123" DrawAspect="Content" ObjectID="_1606681946" r:id="rId188"/>
        </w:object>
      </w:r>
      <w:r w:rsidR="00836ECA" w:rsidRPr="00823F7D">
        <w:rPr>
          <w:lang w:val="en-GB"/>
        </w:rPr>
        <w:t xml:space="preserve"> which after separation of variables has a formal solution</w:t>
      </w:r>
    </w:p>
    <w:p w14:paraId="49A09716" w14:textId="77777777" w:rsidR="00836ECA" w:rsidRPr="00823F7D" w:rsidRDefault="00836ECA" w:rsidP="00895554">
      <w:pPr>
        <w:tabs>
          <w:tab w:val="left" w:pos="8820"/>
        </w:tabs>
        <w:autoSpaceDE w:val="0"/>
        <w:autoSpaceDN w:val="0"/>
        <w:adjustRightInd w:val="0"/>
        <w:spacing w:line="480" w:lineRule="auto"/>
        <w:jc w:val="center"/>
      </w:pPr>
      <w:r w:rsidRPr="00823F7D">
        <w:rPr>
          <w:position w:val="-36"/>
        </w:rPr>
        <w:object w:dxaOrig="1939" w:dyaOrig="780" w14:anchorId="23E03516">
          <v:shape id="_x0000_i1124" type="#_x0000_t75" style="width:97.9pt;height:39pt" o:ole="">
            <v:imagedata r:id="rId189" o:title=""/>
          </v:shape>
          <o:OLEObject Type="Embed" ProgID="Equation.DSMT4" ShapeID="_x0000_i1124" DrawAspect="Content" ObjectID="_1606681947" r:id="rId190"/>
        </w:object>
      </w:r>
    </w:p>
    <w:p w14:paraId="30D10EB2" w14:textId="0995445E" w:rsidR="00895554" w:rsidRPr="00823F7D" w:rsidRDefault="00895554" w:rsidP="00895554">
      <w:pPr>
        <w:tabs>
          <w:tab w:val="left" w:pos="8820"/>
        </w:tabs>
        <w:autoSpaceDE w:val="0"/>
        <w:autoSpaceDN w:val="0"/>
        <w:adjustRightInd w:val="0"/>
        <w:spacing w:line="480" w:lineRule="auto"/>
        <w:rPr>
          <w:lang w:val="en-GB"/>
        </w:rPr>
      </w:pPr>
      <w:r w:rsidRPr="00823F7D">
        <w:rPr>
          <w:lang w:val="en-GB"/>
        </w:rPr>
        <w:t xml:space="preserve">In general, this results in transcendental equations as in </w:t>
      </w:r>
      <w:r w:rsidRPr="00823F7D">
        <w:rPr>
          <w:lang w:val="en-US"/>
        </w:rPr>
        <w:t>[</w:t>
      </w:r>
      <w:r w:rsidRPr="00823F7D">
        <w:rPr>
          <w:lang w:val="en-US"/>
        </w:rPr>
        <w:fldChar w:fldCharType="begin"/>
      </w:r>
      <w:r w:rsidRPr="00823F7D">
        <w:rPr>
          <w:lang w:val="en-US"/>
        </w:rPr>
        <w:instrText xml:space="preserve"> REF _Ref274044156 \r \h  \* MERGEFORMAT </w:instrText>
      </w:r>
      <w:r w:rsidRPr="00823F7D">
        <w:rPr>
          <w:lang w:val="en-US"/>
        </w:rPr>
      </w:r>
      <w:r w:rsidRPr="00823F7D">
        <w:rPr>
          <w:lang w:val="en-US"/>
        </w:rPr>
        <w:fldChar w:fldCharType="separate"/>
      </w:r>
      <w:r w:rsidR="003D7D83" w:rsidRPr="00823F7D">
        <w:rPr>
          <w:lang w:val="en-US"/>
        </w:rPr>
        <w:t>6</w:t>
      </w:r>
      <w:r w:rsidRPr="00823F7D">
        <w:rPr>
          <w:lang w:val="en-US"/>
        </w:rPr>
        <w:fldChar w:fldCharType="end"/>
      </w:r>
      <w:r w:rsidRPr="00823F7D">
        <w:rPr>
          <w:lang w:val="en-US"/>
        </w:rPr>
        <w:t xml:space="preserve">]; </w:t>
      </w:r>
      <w:proofErr w:type="gramStart"/>
      <w:r w:rsidRPr="00823F7D">
        <w:rPr>
          <w:lang w:val="en-US"/>
        </w:rPr>
        <w:t>however</w:t>
      </w:r>
      <w:proofErr w:type="gramEnd"/>
      <w:r w:rsidRPr="00823F7D">
        <w:rPr>
          <w:lang w:val="en-US"/>
        </w:rPr>
        <w:t xml:space="preserve"> in the case of </w:t>
      </w:r>
      <w:r w:rsidRPr="00823F7D">
        <w:rPr>
          <w:i/>
          <w:lang w:val="en-US"/>
        </w:rPr>
        <w:t>b</w:t>
      </w:r>
      <w:r w:rsidRPr="00823F7D">
        <w:rPr>
          <w:lang w:val="en-US"/>
        </w:rPr>
        <w:t xml:space="preserve">&lt;&lt;1 a first order Taylor expansion in </w:t>
      </w:r>
      <w:r w:rsidRPr="00823F7D">
        <w:rPr>
          <w:i/>
          <w:lang w:val="en-US"/>
        </w:rPr>
        <w:t xml:space="preserve">b </w:t>
      </w:r>
      <w:r w:rsidRPr="00823F7D">
        <w:rPr>
          <w:lang w:val="en-US"/>
        </w:rPr>
        <w:t>gives</w:t>
      </w:r>
    </w:p>
    <w:p w14:paraId="5F2D8520" w14:textId="77777777" w:rsidR="00BC0D5F" w:rsidRPr="00823F7D" w:rsidRDefault="00D10171" w:rsidP="00895554">
      <w:pPr>
        <w:tabs>
          <w:tab w:val="left" w:pos="8820"/>
        </w:tabs>
        <w:autoSpaceDE w:val="0"/>
        <w:autoSpaceDN w:val="0"/>
        <w:adjustRightInd w:val="0"/>
        <w:spacing w:line="480" w:lineRule="auto"/>
        <w:jc w:val="center"/>
        <w:rPr>
          <w:lang w:val="en-GB"/>
        </w:rPr>
      </w:pPr>
      <w:r w:rsidRPr="00823F7D">
        <w:rPr>
          <w:position w:val="-30"/>
        </w:rPr>
        <w:object w:dxaOrig="2820" w:dyaOrig="720" w14:anchorId="6B614F74">
          <v:shape id="_x0000_i1125" type="#_x0000_t75" style="width:141.75pt;height:36pt" o:ole="">
            <v:imagedata r:id="rId191" o:title=""/>
          </v:shape>
          <o:OLEObject Type="Embed" ProgID="Equation.DSMT4" ShapeID="_x0000_i1125" DrawAspect="Content" ObjectID="_1606681948" r:id="rId192"/>
        </w:object>
      </w:r>
      <w:r w:rsidRPr="00823F7D">
        <w:rPr>
          <w:lang w:val="en-GB"/>
        </w:rPr>
        <w:t>, so</w:t>
      </w:r>
    </w:p>
    <w:p w14:paraId="7058FAE2" w14:textId="77777777" w:rsidR="00D10171" w:rsidRPr="00823F7D" w:rsidRDefault="00D10171" w:rsidP="00D10171">
      <w:pPr>
        <w:tabs>
          <w:tab w:val="left" w:pos="8820"/>
        </w:tabs>
        <w:autoSpaceDE w:val="0"/>
        <w:autoSpaceDN w:val="0"/>
        <w:adjustRightInd w:val="0"/>
        <w:spacing w:line="480" w:lineRule="auto"/>
        <w:jc w:val="right"/>
        <w:rPr>
          <w:lang w:val="en-GB"/>
        </w:rPr>
      </w:pPr>
      <w:r w:rsidRPr="00823F7D">
        <w:rPr>
          <w:position w:val="-32"/>
        </w:rPr>
        <w:object w:dxaOrig="3019" w:dyaOrig="760" w14:anchorId="0F31F367">
          <v:shape id="_x0000_i1126" type="#_x0000_t75" style="width:151.5pt;height:37.5pt" o:ole="">
            <v:imagedata r:id="rId193" o:title=""/>
          </v:shape>
          <o:OLEObject Type="Embed" ProgID="Equation.DSMT4" ShapeID="_x0000_i1126" DrawAspect="Content" ObjectID="_1606681949" r:id="rId194"/>
        </w:object>
      </w:r>
      <w:r w:rsidRPr="00823F7D">
        <w:rPr>
          <w:lang w:val="en-GB"/>
        </w:rPr>
        <w:t xml:space="preserve">                                              (A3)</w:t>
      </w:r>
    </w:p>
    <w:p w14:paraId="209D9D46" w14:textId="3D316C5D" w:rsidR="00895554" w:rsidRPr="00823F7D" w:rsidRDefault="00895554" w:rsidP="00895554">
      <w:pPr>
        <w:tabs>
          <w:tab w:val="left" w:pos="8820"/>
        </w:tabs>
        <w:autoSpaceDE w:val="0"/>
        <w:autoSpaceDN w:val="0"/>
        <w:adjustRightInd w:val="0"/>
        <w:spacing w:line="480" w:lineRule="auto"/>
        <w:rPr>
          <w:lang w:val="en-GB"/>
        </w:rPr>
      </w:pPr>
      <w:r w:rsidRPr="00823F7D">
        <w:rPr>
          <w:lang w:val="en-GB"/>
        </w:rPr>
        <w:t>At the output facet (</w:t>
      </w:r>
      <w:r w:rsidRPr="00823F7D">
        <w:rPr>
          <w:i/>
          <w:lang w:val="en-GB"/>
        </w:rPr>
        <w:t>z=L</w:t>
      </w:r>
      <w:r w:rsidRPr="00823F7D">
        <w:rPr>
          <w:i/>
          <w:lang w:val="en-GB"/>
        </w:rPr>
        <w:softHyphen/>
      </w:r>
      <w:r w:rsidRPr="00823F7D">
        <w:rPr>
          <w:lang w:val="en-GB"/>
        </w:rPr>
        <w:t>) we have</w:t>
      </w:r>
      <w:r w:rsidR="00D10171" w:rsidRPr="00823F7D">
        <w:rPr>
          <w:lang w:val="en-GB"/>
        </w:rPr>
        <w:t xml:space="preserve"> </w:t>
      </w:r>
      <w:r w:rsidR="00D10171" w:rsidRPr="00823F7D">
        <w:rPr>
          <w:position w:val="-30"/>
        </w:rPr>
        <w:object w:dxaOrig="700" w:dyaOrig="680" w14:anchorId="0A537D61">
          <v:shape id="_x0000_i1127" type="#_x0000_t75" style="width:35.25pt;height:33.75pt" o:ole="">
            <v:imagedata r:id="rId195" o:title=""/>
          </v:shape>
          <o:OLEObject Type="Embed" ProgID="Equation.DSMT4" ShapeID="_x0000_i1127" DrawAspect="Content" ObjectID="_1606681950" r:id="rId196"/>
        </w:object>
      </w:r>
      <w:r w:rsidR="00D10171" w:rsidRPr="00823F7D">
        <w:rPr>
          <w:lang w:val="en-GB"/>
        </w:rPr>
        <w:t>and</w:t>
      </w:r>
      <w:r w:rsidR="006B0EEB" w:rsidRPr="00823F7D">
        <w:rPr>
          <w:lang w:val="en-GB"/>
        </w:rPr>
        <w:t xml:space="preserve"> from the reflectance condition </w:t>
      </w:r>
      <w:r w:rsidR="006B0EEB" w:rsidRPr="00823F7D">
        <w:rPr>
          <w:lang w:val="en-GB"/>
        </w:rPr>
        <w:fldChar w:fldCharType="begin"/>
      </w:r>
      <w:r w:rsidR="006B0EEB" w:rsidRPr="00823F7D">
        <w:rPr>
          <w:lang w:val="en-GB"/>
        </w:rPr>
        <w:instrText xml:space="preserve"> REF _Ref521441166 \h  \* MERGEFORMAT </w:instrText>
      </w:r>
      <w:r w:rsidR="006B0EEB" w:rsidRPr="00823F7D">
        <w:rPr>
          <w:lang w:val="en-GB"/>
        </w:rPr>
      </w:r>
      <w:r w:rsidR="006B0EEB"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4</w:t>
      </w:r>
      <w:r w:rsidR="006B0EEB" w:rsidRPr="00823F7D">
        <w:rPr>
          <w:lang w:val="en-GB"/>
        </w:rPr>
        <w:fldChar w:fldCharType="end"/>
      </w:r>
      <w:r w:rsidR="006B0EEB" w:rsidRPr="00823F7D">
        <w:rPr>
          <w:lang w:val="en-GB"/>
        </w:rPr>
        <w:t xml:space="preserve">a), </w:t>
      </w:r>
      <w:r w:rsidR="00D10171" w:rsidRPr="00823F7D">
        <w:rPr>
          <w:position w:val="-34"/>
        </w:rPr>
        <w:object w:dxaOrig="900" w:dyaOrig="720" w14:anchorId="3FFDA63D">
          <v:shape id="_x0000_i1128" type="#_x0000_t75" style="width:45pt;height:36pt" o:ole="">
            <v:imagedata r:id="rId197" o:title=""/>
          </v:shape>
          <o:OLEObject Type="Embed" ProgID="Equation.DSMT4" ShapeID="_x0000_i1128" DrawAspect="Content" ObjectID="_1606681951" r:id="rId198"/>
        </w:object>
      </w:r>
    </w:p>
    <w:p w14:paraId="59A752EE" w14:textId="77777777" w:rsidR="00D10171" w:rsidRPr="00823F7D" w:rsidRDefault="00D10171" w:rsidP="00E05599">
      <w:pPr>
        <w:tabs>
          <w:tab w:val="left" w:pos="8820"/>
        </w:tabs>
        <w:autoSpaceDE w:val="0"/>
        <w:autoSpaceDN w:val="0"/>
        <w:adjustRightInd w:val="0"/>
        <w:spacing w:line="480" w:lineRule="auto"/>
        <w:jc w:val="both"/>
        <w:rPr>
          <w:lang w:val="en-GB"/>
        </w:rPr>
      </w:pPr>
      <w:r w:rsidRPr="00823F7D">
        <w:rPr>
          <w:lang w:val="en-GB"/>
        </w:rPr>
        <w:t xml:space="preserve">Substituting these values into (A3) gives a correction to the value of </w:t>
      </w:r>
      <w:r w:rsidRPr="00823F7D">
        <w:rPr>
          <w:i/>
          <w:lang w:val="en-GB"/>
        </w:rPr>
        <w:t>s</w:t>
      </w:r>
      <w:r w:rsidRPr="00823F7D">
        <w:rPr>
          <w:vertAlign w:val="subscript"/>
          <w:lang w:val="en-GB"/>
        </w:rPr>
        <w:t>0</w:t>
      </w:r>
      <w:r w:rsidRPr="00823F7D">
        <w:rPr>
          <w:lang w:val="en-GB"/>
        </w:rPr>
        <w:t xml:space="preserve">, and hence to the output power, in the first order in the small parameter </w:t>
      </w:r>
      <w:r w:rsidRPr="00823F7D">
        <w:rPr>
          <w:i/>
          <w:lang w:val="en-GB"/>
        </w:rPr>
        <w:t>b.</w:t>
      </w:r>
      <w:r w:rsidRPr="00823F7D">
        <w:rPr>
          <w:lang w:val="en-GB"/>
        </w:rPr>
        <w:t xml:space="preserve">   Using the value of </w:t>
      </w:r>
      <w:r w:rsidRPr="00823F7D">
        <w:rPr>
          <w:i/>
          <w:lang w:val="en-US"/>
        </w:rPr>
        <w:t>s</w:t>
      </w:r>
      <w:r w:rsidRPr="00823F7D">
        <w:rPr>
          <w:vertAlign w:val="subscript"/>
          <w:lang w:val="en-US"/>
        </w:rPr>
        <w:t>0</w:t>
      </w:r>
      <w:r w:rsidRPr="00823F7D">
        <w:rPr>
          <w:lang w:val="en-US"/>
        </w:rPr>
        <w:t xml:space="preserve"> at </w:t>
      </w:r>
      <w:r w:rsidRPr="00823F7D">
        <w:rPr>
          <w:position w:val="-12"/>
        </w:rPr>
        <w:object w:dxaOrig="380" w:dyaOrig="360" w14:anchorId="00DF4E40">
          <v:shape id="_x0000_i1129" type="#_x0000_t75" style="width:19.5pt;height:18.4pt" o:ole="">
            <v:imagedata r:id="rId181" o:title=""/>
          </v:shape>
          <o:OLEObject Type="Embed" ProgID="Equation.DSMT4" ShapeID="_x0000_i1129" DrawAspect="Content" ObjectID="_1606681952" r:id="rId199"/>
        </w:object>
      </w:r>
      <w:r w:rsidRPr="00823F7D">
        <w:rPr>
          <w:lang w:val="en-GB"/>
        </w:rPr>
        <w:t xml:space="preserve">=0 to approximate </w:t>
      </w:r>
      <w:r w:rsidRPr="00823F7D">
        <w:rPr>
          <w:position w:val="-30"/>
        </w:rPr>
        <w:object w:dxaOrig="1380" w:dyaOrig="760" w14:anchorId="11C9A9CC">
          <v:shape id="_x0000_i1130" type="#_x0000_t75" style="width:75pt;height:40.5pt" o:ole="">
            <v:imagedata r:id="rId200" o:title=""/>
          </v:shape>
          <o:OLEObject Type="Embed" ProgID="Equation.DSMT4" ShapeID="_x0000_i1130" DrawAspect="Content" ObjectID="_1606681953" r:id="rId201"/>
        </w:object>
      </w:r>
      <w:r w:rsidR="00874DF2" w:rsidRPr="00823F7D">
        <w:rPr>
          <w:lang w:val="en-GB"/>
        </w:rPr>
        <w:t xml:space="preserve"> and returning to dimensional units, </w:t>
      </w:r>
      <w:r w:rsidRPr="00823F7D">
        <w:rPr>
          <w:lang w:val="en-GB"/>
        </w:rPr>
        <w:t xml:space="preserve">we obtain an estimate for </w:t>
      </w:r>
      <w:proofErr w:type="gramStart"/>
      <w:r w:rsidR="00874DF2" w:rsidRPr="00823F7D">
        <w:rPr>
          <w:i/>
          <w:lang w:val="en-GB"/>
        </w:rPr>
        <w:t>S</w:t>
      </w:r>
      <w:r w:rsidR="00D74A27" w:rsidRPr="00823F7D">
        <w:rPr>
          <w:i/>
          <w:vertAlign w:val="subscript"/>
          <w:lang w:val="en-GB"/>
        </w:rPr>
        <w:t xml:space="preserve">f </w:t>
      </w:r>
      <w:r w:rsidR="00874DF2" w:rsidRPr="00823F7D">
        <w:rPr>
          <w:vertAlign w:val="subscript"/>
          <w:lang w:val="en-GB"/>
        </w:rPr>
        <w:t xml:space="preserve"> </w:t>
      </w:r>
      <w:r w:rsidR="00874DF2" w:rsidRPr="00823F7D">
        <w:rPr>
          <w:lang w:val="en-GB"/>
        </w:rPr>
        <w:t>at</w:t>
      </w:r>
      <w:proofErr w:type="gramEnd"/>
      <w:r w:rsidR="00874DF2" w:rsidRPr="00823F7D">
        <w:rPr>
          <w:lang w:val="en-GB"/>
        </w:rPr>
        <w:t xml:space="preserve"> the output facet in the form of</w:t>
      </w:r>
    </w:p>
    <w:p w14:paraId="03255FC3" w14:textId="77777777" w:rsidR="00874DF2" w:rsidRPr="00823F7D" w:rsidRDefault="00A944B2" w:rsidP="00874DF2">
      <w:pPr>
        <w:tabs>
          <w:tab w:val="left" w:pos="8820"/>
        </w:tabs>
        <w:autoSpaceDE w:val="0"/>
        <w:autoSpaceDN w:val="0"/>
        <w:adjustRightInd w:val="0"/>
        <w:spacing w:line="480" w:lineRule="auto"/>
        <w:jc w:val="center"/>
        <w:rPr>
          <w:lang w:val="en-GB"/>
        </w:rPr>
      </w:pPr>
      <w:r w:rsidRPr="00823F7D">
        <w:rPr>
          <w:position w:val="-36"/>
        </w:rPr>
        <w:object w:dxaOrig="5179" w:dyaOrig="900" w14:anchorId="0083A199">
          <v:shape id="_x0000_i1131" type="#_x0000_t75" style="width:266.25pt;height:45.75pt" o:ole="">
            <v:imagedata r:id="rId202" o:title=""/>
          </v:shape>
          <o:OLEObject Type="Embed" ProgID="Equation.DSMT4" ShapeID="_x0000_i1131" DrawAspect="Content" ObjectID="_1606681954" r:id="rId203"/>
        </w:object>
      </w:r>
    </w:p>
    <w:p w14:paraId="4BD77383" w14:textId="4F29EBF0" w:rsidR="00874DF2" w:rsidRPr="00823F7D" w:rsidRDefault="00874DF2" w:rsidP="00874DF2">
      <w:pPr>
        <w:tabs>
          <w:tab w:val="left" w:pos="8820"/>
        </w:tabs>
        <w:autoSpaceDE w:val="0"/>
        <w:autoSpaceDN w:val="0"/>
        <w:adjustRightInd w:val="0"/>
        <w:spacing w:line="480" w:lineRule="auto"/>
        <w:rPr>
          <w:lang w:val="en-GB"/>
        </w:rPr>
      </w:pPr>
      <w:r w:rsidRPr="00823F7D">
        <w:rPr>
          <w:lang w:val="en-GB"/>
        </w:rPr>
        <w:t xml:space="preserve">Comparing this to the value without </w:t>
      </w:r>
      <w:r w:rsidR="00577F2D" w:rsidRPr="00823F7D">
        <w:rPr>
          <w:lang w:val="en-GB"/>
        </w:rPr>
        <w:t>LSHB</w:t>
      </w:r>
    </w:p>
    <w:p w14:paraId="237740DC" w14:textId="77777777" w:rsidR="00874DF2" w:rsidRPr="00823F7D" w:rsidRDefault="007F6B0D" w:rsidP="00874DF2">
      <w:pPr>
        <w:tabs>
          <w:tab w:val="left" w:pos="8820"/>
        </w:tabs>
        <w:autoSpaceDE w:val="0"/>
        <w:autoSpaceDN w:val="0"/>
        <w:adjustRightInd w:val="0"/>
        <w:spacing w:line="480" w:lineRule="auto"/>
        <w:jc w:val="center"/>
        <w:rPr>
          <w:lang w:val="en-GB"/>
        </w:rPr>
      </w:pPr>
      <w:r w:rsidRPr="00823F7D">
        <w:rPr>
          <w:position w:val="-38"/>
        </w:rPr>
        <w:object w:dxaOrig="5700" w:dyaOrig="940" w14:anchorId="54DB292F">
          <v:shape id="_x0000_i1132" type="#_x0000_t75" style="width:293.25pt;height:48pt" o:ole="">
            <v:imagedata r:id="rId204" o:title=""/>
          </v:shape>
          <o:OLEObject Type="Embed" ProgID="Equation.DSMT4" ShapeID="_x0000_i1132" DrawAspect="Content" ObjectID="_1606681955" r:id="rId205"/>
        </w:object>
      </w:r>
      <w:r w:rsidR="001D3D55" w:rsidRPr="00823F7D">
        <w:rPr>
          <w:lang w:val="en-GB"/>
        </w:rPr>
        <w:t>,</w:t>
      </w:r>
    </w:p>
    <w:p w14:paraId="3100015A" w14:textId="7AD967B0" w:rsidR="00874DF2" w:rsidRPr="00823F7D" w:rsidRDefault="00E75C48" w:rsidP="00874DF2">
      <w:pPr>
        <w:tabs>
          <w:tab w:val="left" w:pos="8820"/>
        </w:tabs>
        <w:autoSpaceDE w:val="0"/>
        <w:autoSpaceDN w:val="0"/>
        <w:adjustRightInd w:val="0"/>
        <w:spacing w:line="480" w:lineRule="auto"/>
        <w:rPr>
          <w:lang w:val="en-GB"/>
        </w:rPr>
      </w:pPr>
      <w:r w:rsidRPr="00823F7D">
        <w:rPr>
          <w:lang w:val="en-GB"/>
        </w:rPr>
        <w:t>we obtain</w:t>
      </w:r>
      <w:r w:rsidR="00874DF2" w:rsidRPr="00823F7D">
        <w:rPr>
          <w:lang w:val="en-GB"/>
        </w:rPr>
        <w:t xml:space="preserve"> the estimate </w:t>
      </w:r>
      <w:r w:rsidRPr="00823F7D">
        <w:rPr>
          <w:lang w:val="en-GB"/>
        </w:rPr>
        <w:t xml:space="preserve"> </w:t>
      </w:r>
      <w:r w:rsidR="007F6B0D" w:rsidRPr="00823F7D">
        <w:rPr>
          <w:position w:val="-36"/>
        </w:rPr>
        <w:object w:dxaOrig="3980" w:dyaOrig="840" w14:anchorId="76C7D3EA">
          <v:shape id="_x0000_i1133" type="#_x0000_t75" style="width:205.9pt;height:42.75pt" o:ole="">
            <v:imagedata r:id="rId206" o:title=""/>
          </v:shape>
          <o:OLEObject Type="Embed" ProgID="Equation.DSMT4" ShapeID="_x0000_i1133" DrawAspect="Content" ObjectID="_1606681956" r:id="rId207"/>
        </w:object>
      </w:r>
      <w:r w:rsidR="00874DF2" w:rsidRPr="00823F7D">
        <w:rPr>
          <w:lang w:val="en-GB"/>
        </w:rPr>
        <w:t xml:space="preserve"> </w:t>
      </w:r>
      <w:r w:rsidRPr="00823F7D">
        <w:rPr>
          <w:lang w:val="en-GB"/>
        </w:rPr>
        <w:t xml:space="preserve">  </w:t>
      </w:r>
      <w:r w:rsidR="00874DF2" w:rsidRPr="00823F7D">
        <w:rPr>
          <w:lang w:val="en-GB"/>
        </w:rPr>
        <w:t xml:space="preserve"> </w:t>
      </w:r>
      <w:r w:rsidR="00874DF2" w:rsidRPr="00823F7D">
        <w:rPr>
          <w:lang w:val="en-GB"/>
        </w:rPr>
        <w:fldChar w:fldCharType="begin"/>
      </w:r>
      <w:r w:rsidR="00874DF2" w:rsidRPr="00823F7D">
        <w:rPr>
          <w:lang w:val="en-GB"/>
        </w:rPr>
        <w:instrText xml:space="preserve"> REF _Ref521441748 \h  \* MERGEFORMAT </w:instrText>
      </w:r>
      <w:r w:rsidR="00874DF2" w:rsidRPr="00823F7D">
        <w:rPr>
          <w:lang w:val="en-GB"/>
        </w:rPr>
      </w:r>
      <w:r w:rsidR="00874DF2" w:rsidRPr="00823F7D">
        <w:rPr>
          <w:lang w:val="en-GB"/>
        </w:rPr>
        <w:fldChar w:fldCharType="separate"/>
      </w:r>
      <w:r w:rsidR="003D7D83" w:rsidRPr="00823F7D">
        <w:rPr>
          <w:rFonts w:eastAsia="SimSun"/>
          <w:lang w:val="en-GB" w:eastAsia="zh-CN"/>
        </w:rPr>
        <w:t>(</w:t>
      </w:r>
      <w:r w:rsidR="003D7D83" w:rsidRPr="00823F7D">
        <w:rPr>
          <w:rFonts w:eastAsia="SimSun"/>
          <w:noProof/>
          <w:lang w:val="en-GB" w:eastAsia="zh-CN"/>
        </w:rPr>
        <w:t>15</w:t>
      </w:r>
      <w:r w:rsidR="003D7D83" w:rsidRPr="00823F7D">
        <w:rPr>
          <w:rFonts w:eastAsia="SimSun"/>
          <w:lang w:val="en-GB" w:eastAsia="zh-CN"/>
        </w:rPr>
        <w:t>)</w:t>
      </w:r>
      <w:r w:rsidR="00874DF2" w:rsidRPr="00823F7D">
        <w:rPr>
          <w:lang w:val="en-GB"/>
        </w:rPr>
        <w:fldChar w:fldCharType="end"/>
      </w:r>
    </w:p>
    <w:p w14:paraId="6840B3D5" w14:textId="1B5B9C38" w:rsidR="00AB0775" w:rsidRPr="00823F7D" w:rsidRDefault="005609A9" w:rsidP="00874DF2">
      <w:pPr>
        <w:tabs>
          <w:tab w:val="left" w:pos="8820"/>
        </w:tabs>
        <w:autoSpaceDE w:val="0"/>
        <w:autoSpaceDN w:val="0"/>
        <w:adjustRightInd w:val="0"/>
        <w:spacing w:line="480" w:lineRule="auto"/>
        <w:rPr>
          <w:lang w:val="en-GB"/>
        </w:rPr>
      </w:pPr>
      <w:r w:rsidRPr="00823F7D">
        <w:rPr>
          <w:lang w:val="en-GB"/>
        </w:rPr>
        <w:t xml:space="preserve">The </w:t>
      </w:r>
      <w:r w:rsidR="00874DF2" w:rsidRPr="00823F7D">
        <w:rPr>
          <w:lang w:val="en-GB"/>
        </w:rPr>
        <w:t xml:space="preserve">limit of its validity is </w:t>
      </w:r>
      <w:r w:rsidR="00D74A27" w:rsidRPr="00823F7D">
        <w:rPr>
          <w:lang w:val="en-GB"/>
        </w:rPr>
        <w:t xml:space="preserve">estimated as </w:t>
      </w:r>
      <w:r w:rsidR="00336667" w:rsidRPr="00823F7D">
        <w:rPr>
          <w:i/>
          <w:lang w:val="en-GB"/>
        </w:rPr>
        <w:t>b</w:t>
      </w:r>
      <w:r w:rsidR="00336667" w:rsidRPr="00823F7D">
        <w:rPr>
          <w:lang w:val="en-GB"/>
        </w:rPr>
        <w:t xml:space="preserve">&lt;&lt;1, so </w:t>
      </w:r>
      <w:r w:rsidR="00336667" w:rsidRPr="00823F7D">
        <w:rPr>
          <w:position w:val="-34"/>
        </w:rPr>
        <w:object w:dxaOrig="1420" w:dyaOrig="720" w14:anchorId="6B19B1EA">
          <v:shape id="_x0000_i1134" type="#_x0000_t75" style="width:76.5pt;height:38.25pt" o:ole="">
            <v:imagedata r:id="rId208" o:title=""/>
          </v:shape>
          <o:OLEObject Type="Embed" ProgID="Equation.DSMT4" ShapeID="_x0000_i1134" DrawAspect="Content" ObjectID="_1606681957" r:id="rId209"/>
        </w:object>
      </w:r>
      <w:r w:rsidR="00E75C48" w:rsidRPr="00823F7D">
        <w:rPr>
          <w:lang w:val="en-GB"/>
        </w:rPr>
        <w:t xml:space="preserve"> which is somewhat more relaxed</w:t>
      </w:r>
      <w:r w:rsidR="000C127D" w:rsidRPr="00823F7D">
        <w:rPr>
          <w:lang w:val="en-GB"/>
        </w:rPr>
        <w:t xml:space="preserve"> (since </w:t>
      </w:r>
      <w:r w:rsidR="000C127D" w:rsidRPr="00823F7D">
        <w:rPr>
          <w:i/>
          <w:lang w:val="en-GB"/>
        </w:rPr>
        <w:t>R</w:t>
      </w:r>
      <w:r w:rsidR="000C127D" w:rsidRPr="00823F7D">
        <w:rPr>
          <w:i/>
          <w:vertAlign w:val="subscript"/>
          <w:lang w:val="en-GB"/>
        </w:rPr>
        <w:t>L</w:t>
      </w:r>
      <w:r w:rsidR="000C127D" w:rsidRPr="00823F7D">
        <w:rPr>
          <w:i/>
          <w:lang w:val="en-GB"/>
        </w:rPr>
        <w:t>&lt;&lt;</w:t>
      </w:r>
      <w:r w:rsidR="000C127D" w:rsidRPr="00823F7D">
        <w:rPr>
          <w:lang w:val="en-GB"/>
        </w:rPr>
        <w:t>1)</w:t>
      </w:r>
      <w:r w:rsidR="00E75C48" w:rsidRPr="00823F7D">
        <w:rPr>
          <w:lang w:val="en-GB"/>
        </w:rPr>
        <w:t xml:space="preserve"> than </w:t>
      </w:r>
      <w:r w:rsidR="00E75C48" w:rsidRPr="00823F7D">
        <w:rPr>
          <w:position w:val="-12"/>
        </w:rPr>
        <w:object w:dxaOrig="859" w:dyaOrig="360" w14:anchorId="53CB4C3A">
          <v:shape id="_x0000_i1135" type="#_x0000_t75" style="width:46.5pt;height:19.5pt" o:ole="">
            <v:imagedata r:id="rId210" o:title=""/>
          </v:shape>
          <o:OLEObject Type="Embed" ProgID="Equation.DSMT4" ShapeID="_x0000_i1135" DrawAspect="Content" ObjectID="_1606681958" r:id="rId211"/>
        </w:object>
      </w:r>
    </w:p>
    <w:p w14:paraId="153FDFED" w14:textId="77777777" w:rsidR="00AB0775" w:rsidRPr="00823F7D" w:rsidRDefault="00AB0775" w:rsidP="00AB0775">
      <w:pPr>
        <w:ind w:right="-23"/>
        <w:jc w:val="both"/>
        <w:rPr>
          <w:sz w:val="26"/>
          <w:szCs w:val="18"/>
          <w:lang w:val="en-GB"/>
        </w:rPr>
      </w:pPr>
      <w:r w:rsidRPr="00823F7D">
        <w:rPr>
          <w:lang w:val="en-GB"/>
        </w:rPr>
        <w:br w:type="page"/>
      </w:r>
      <w:r w:rsidRPr="00823F7D">
        <w:rPr>
          <w:sz w:val="30"/>
          <w:lang w:val="en-GB"/>
        </w:rPr>
        <w:lastRenderedPageBreak/>
        <w:t>TA</w:t>
      </w:r>
      <w:r w:rsidRPr="00823F7D">
        <w:rPr>
          <w:sz w:val="26"/>
          <w:szCs w:val="18"/>
          <w:lang w:val="en-GB"/>
        </w:rPr>
        <w:t>BLE 1. The main parameters in the calculations.</w:t>
      </w:r>
    </w:p>
    <w:p w14:paraId="4E7E5001" w14:textId="77777777" w:rsidR="00E31383" w:rsidRPr="00823F7D" w:rsidRDefault="00E31383" w:rsidP="00AB0775">
      <w:pPr>
        <w:ind w:right="-23"/>
        <w:jc w:val="both"/>
        <w:rPr>
          <w:sz w:val="26"/>
          <w:szCs w:val="18"/>
          <w:lang w:val="en-GB"/>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1701"/>
        <w:gridCol w:w="1134"/>
      </w:tblGrid>
      <w:tr w:rsidR="00AB0775" w:rsidRPr="00823F7D" w14:paraId="4A83E164" w14:textId="77777777" w:rsidTr="0011650F">
        <w:tc>
          <w:tcPr>
            <w:tcW w:w="3397" w:type="dxa"/>
            <w:gridSpan w:val="2"/>
            <w:shd w:val="clear" w:color="auto" w:fill="auto"/>
          </w:tcPr>
          <w:p w14:paraId="5ED00616" w14:textId="77777777" w:rsidR="00AB0775" w:rsidRPr="00823F7D" w:rsidRDefault="00AB0775" w:rsidP="0011650F">
            <w:pPr>
              <w:rPr>
                <w:sz w:val="26"/>
                <w:szCs w:val="18"/>
              </w:rPr>
            </w:pPr>
            <w:r w:rsidRPr="00823F7D">
              <w:rPr>
                <w:sz w:val="26"/>
                <w:szCs w:val="18"/>
              </w:rPr>
              <w:t>Parameter  and notation</w:t>
            </w:r>
          </w:p>
        </w:tc>
        <w:tc>
          <w:tcPr>
            <w:tcW w:w="1701" w:type="dxa"/>
            <w:shd w:val="clear" w:color="auto" w:fill="auto"/>
          </w:tcPr>
          <w:p w14:paraId="6D865E05" w14:textId="77777777" w:rsidR="00AB0775" w:rsidRPr="00823F7D" w:rsidRDefault="00AB0775" w:rsidP="0011650F">
            <w:pPr>
              <w:rPr>
                <w:sz w:val="26"/>
                <w:szCs w:val="18"/>
              </w:rPr>
            </w:pPr>
            <w:r w:rsidRPr="00823F7D">
              <w:rPr>
                <w:sz w:val="26"/>
                <w:szCs w:val="18"/>
              </w:rPr>
              <w:t>Value</w:t>
            </w:r>
          </w:p>
        </w:tc>
        <w:tc>
          <w:tcPr>
            <w:tcW w:w="1134" w:type="dxa"/>
            <w:shd w:val="clear" w:color="auto" w:fill="auto"/>
          </w:tcPr>
          <w:p w14:paraId="56D1D276" w14:textId="77777777" w:rsidR="00AB0775" w:rsidRPr="00823F7D" w:rsidRDefault="00AB0775" w:rsidP="0011650F">
            <w:pPr>
              <w:rPr>
                <w:sz w:val="26"/>
                <w:szCs w:val="18"/>
              </w:rPr>
            </w:pPr>
            <w:r w:rsidRPr="00823F7D">
              <w:rPr>
                <w:sz w:val="26"/>
                <w:szCs w:val="18"/>
              </w:rPr>
              <w:t>Units</w:t>
            </w:r>
          </w:p>
        </w:tc>
      </w:tr>
      <w:tr w:rsidR="00AB0775" w:rsidRPr="00823F7D" w14:paraId="7DD4AA10" w14:textId="77777777" w:rsidTr="0011650F">
        <w:tc>
          <w:tcPr>
            <w:tcW w:w="2547" w:type="dxa"/>
            <w:shd w:val="clear" w:color="auto" w:fill="auto"/>
          </w:tcPr>
          <w:p w14:paraId="406AA214" w14:textId="77777777" w:rsidR="00AB0775" w:rsidRPr="00823F7D" w:rsidRDefault="00AB0775" w:rsidP="0011650F">
            <w:pPr>
              <w:rPr>
                <w:szCs w:val="18"/>
                <w:lang w:val="en-GB"/>
              </w:rPr>
            </w:pPr>
            <w:r w:rsidRPr="00823F7D">
              <w:rPr>
                <w:szCs w:val="18"/>
                <w:lang w:val="en-GB"/>
              </w:rPr>
              <w:t xml:space="preserve">Bimolecular </w:t>
            </w:r>
            <w:proofErr w:type="spellStart"/>
            <w:r w:rsidRPr="00823F7D">
              <w:rPr>
                <w:szCs w:val="18"/>
                <w:lang w:val="en-GB"/>
              </w:rPr>
              <w:t>recombi</w:t>
            </w:r>
            <w:proofErr w:type="spellEnd"/>
            <w:r w:rsidRPr="00823F7D">
              <w:rPr>
                <w:szCs w:val="18"/>
                <w:lang w:val="en-GB"/>
              </w:rPr>
              <w:t>-</w:t>
            </w:r>
          </w:p>
          <w:p w14:paraId="55D8B08E" w14:textId="77777777" w:rsidR="00AB0775" w:rsidRPr="00823F7D" w:rsidRDefault="00AB0775" w:rsidP="00AB0775">
            <w:pPr>
              <w:rPr>
                <w:szCs w:val="18"/>
                <w:lang w:val="en-GB"/>
              </w:rPr>
            </w:pPr>
            <w:r w:rsidRPr="00823F7D">
              <w:rPr>
                <w:szCs w:val="18"/>
                <w:lang w:val="en-GB"/>
              </w:rPr>
              <w:t>nation coefficient</w:t>
            </w:r>
          </w:p>
        </w:tc>
        <w:tc>
          <w:tcPr>
            <w:tcW w:w="850" w:type="dxa"/>
            <w:shd w:val="clear" w:color="auto" w:fill="auto"/>
          </w:tcPr>
          <w:p w14:paraId="74FA28E0" w14:textId="77777777" w:rsidR="00AB0775" w:rsidRPr="00823F7D" w:rsidRDefault="00AB0775" w:rsidP="0011650F">
            <w:pPr>
              <w:rPr>
                <w:i/>
                <w:szCs w:val="18"/>
                <w:vertAlign w:val="subscript"/>
              </w:rPr>
            </w:pPr>
            <w:r w:rsidRPr="00823F7D">
              <w:rPr>
                <w:i/>
                <w:szCs w:val="18"/>
              </w:rPr>
              <w:t>B</w:t>
            </w:r>
            <w:r w:rsidRPr="00823F7D">
              <w:rPr>
                <w:i/>
                <w:szCs w:val="18"/>
                <w:vertAlign w:val="subscript"/>
              </w:rPr>
              <w:t xml:space="preserve"> </w:t>
            </w:r>
          </w:p>
        </w:tc>
        <w:tc>
          <w:tcPr>
            <w:tcW w:w="1701" w:type="dxa"/>
            <w:shd w:val="clear" w:color="auto" w:fill="auto"/>
          </w:tcPr>
          <w:p w14:paraId="3BFF0BCB" w14:textId="77777777" w:rsidR="00AB0775" w:rsidRPr="00823F7D" w:rsidRDefault="00AB0775" w:rsidP="0011650F">
            <w:pPr>
              <w:rPr>
                <w:szCs w:val="18"/>
                <w:lang w:val="en-GB"/>
              </w:rPr>
            </w:pPr>
            <w:r w:rsidRPr="00823F7D">
              <w:rPr>
                <w:szCs w:val="18"/>
                <w:lang w:val="en-GB"/>
              </w:rPr>
              <w:t>1.5×10</w:t>
            </w:r>
            <w:r w:rsidRPr="00823F7D">
              <w:rPr>
                <w:szCs w:val="18"/>
                <w:vertAlign w:val="superscript"/>
                <w:lang w:val="en-GB"/>
              </w:rPr>
              <w:t>-10</w:t>
            </w:r>
            <w:r w:rsidRPr="00823F7D">
              <w:rPr>
                <w:szCs w:val="18"/>
                <w:lang w:val="en-GB"/>
              </w:rPr>
              <w:t xml:space="preserve">    </w:t>
            </w:r>
          </w:p>
        </w:tc>
        <w:tc>
          <w:tcPr>
            <w:tcW w:w="1134" w:type="dxa"/>
            <w:shd w:val="clear" w:color="auto" w:fill="auto"/>
          </w:tcPr>
          <w:p w14:paraId="42742C4F" w14:textId="77777777" w:rsidR="00AB0775" w:rsidRPr="00823F7D" w:rsidRDefault="00AB0775" w:rsidP="0011650F">
            <w:pPr>
              <w:rPr>
                <w:szCs w:val="18"/>
                <w:lang w:val="en-GB"/>
              </w:rPr>
            </w:pPr>
            <w:r w:rsidRPr="00823F7D">
              <w:rPr>
                <w:szCs w:val="18"/>
                <w:lang w:val="en-GB"/>
              </w:rPr>
              <w:t>cm</w:t>
            </w:r>
            <w:r w:rsidRPr="00823F7D">
              <w:rPr>
                <w:szCs w:val="18"/>
                <w:vertAlign w:val="superscript"/>
                <w:lang w:val="en-GB"/>
              </w:rPr>
              <w:t>3</w:t>
            </w:r>
            <w:r w:rsidRPr="00823F7D">
              <w:rPr>
                <w:szCs w:val="18"/>
                <w:lang w:val="en-GB"/>
              </w:rPr>
              <w:t>/s</w:t>
            </w:r>
          </w:p>
        </w:tc>
      </w:tr>
      <w:tr w:rsidR="00AB0775" w:rsidRPr="00823F7D" w14:paraId="07DEB90E" w14:textId="77777777" w:rsidTr="0011650F">
        <w:tc>
          <w:tcPr>
            <w:tcW w:w="2547" w:type="dxa"/>
            <w:shd w:val="clear" w:color="auto" w:fill="auto"/>
          </w:tcPr>
          <w:p w14:paraId="628D2012" w14:textId="77777777" w:rsidR="00AB0775" w:rsidRPr="00823F7D" w:rsidRDefault="00AB0775" w:rsidP="00AB0775">
            <w:pPr>
              <w:rPr>
                <w:szCs w:val="18"/>
                <w:lang w:val="en-GB"/>
              </w:rPr>
            </w:pPr>
            <w:r w:rsidRPr="00823F7D">
              <w:rPr>
                <w:szCs w:val="18"/>
                <w:lang w:val="en-GB"/>
              </w:rPr>
              <w:t>transparency carrier density,</w:t>
            </w:r>
            <w:r w:rsidRPr="00823F7D">
              <w:rPr>
                <w:szCs w:val="18"/>
                <w:lang w:val="fr-FR"/>
              </w:rPr>
              <w:t xml:space="preserve"> </w:t>
            </w:r>
          </w:p>
        </w:tc>
        <w:tc>
          <w:tcPr>
            <w:tcW w:w="850" w:type="dxa"/>
            <w:shd w:val="clear" w:color="auto" w:fill="auto"/>
          </w:tcPr>
          <w:p w14:paraId="5B1440E8" w14:textId="77777777" w:rsidR="00AB0775" w:rsidRPr="00823F7D" w:rsidRDefault="00AB0775" w:rsidP="0011650F">
            <w:pPr>
              <w:rPr>
                <w:i/>
                <w:szCs w:val="18"/>
                <w:lang w:val="en-GB"/>
              </w:rPr>
            </w:pPr>
            <w:r w:rsidRPr="00823F7D">
              <w:rPr>
                <w:i/>
                <w:szCs w:val="18"/>
                <w:lang w:val="en-GB"/>
              </w:rPr>
              <w:t>N</w:t>
            </w:r>
            <w:r w:rsidRPr="00823F7D">
              <w:rPr>
                <w:i/>
                <w:szCs w:val="18"/>
                <w:vertAlign w:val="subscript"/>
                <w:lang w:val="en-GB"/>
              </w:rPr>
              <w:t>tr</w:t>
            </w:r>
          </w:p>
        </w:tc>
        <w:tc>
          <w:tcPr>
            <w:tcW w:w="1701" w:type="dxa"/>
            <w:shd w:val="clear" w:color="auto" w:fill="auto"/>
          </w:tcPr>
          <w:p w14:paraId="330AF37A" w14:textId="77777777" w:rsidR="00AB0775" w:rsidRPr="00823F7D" w:rsidRDefault="00AB0775" w:rsidP="0011650F">
            <w:pPr>
              <w:rPr>
                <w:szCs w:val="18"/>
                <w:lang w:val="en-GB"/>
              </w:rPr>
            </w:pPr>
            <w:r w:rsidRPr="00823F7D">
              <w:rPr>
                <w:szCs w:val="18"/>
                <w:lang w:val="en-GB"/>
              </w:rPr>
              <w:t>1.8×10</w:t>
            </w:r>
            <w:r w:rsidRPr="00823F7D">
              <w:rPr>
                <w:szCs w:val="18"/>
                <w:vertAlign w:val="superscript"/>
                <w:lang w:val="en-GB"/>
              </w:rPr>
              <w:t>18</w:t>
            </w:r>
            <w:r w:rsidRPr="00823F7D">
              <w:rPr>
                <w:szCs w:val="18"/>
                <w:lang w:val="en-GB"/>
              </w:rPr>
              <w:t xml:space="preserve">    </w:t>
            </w:r>
          </w:p>
        </w:tc>
        <w:tc>
          <w:tcPr>
            <w:tcW w:w="1134" w:type="dxa"/>
            <w:shd w:val="clear" w:color="auto" w:fill="auto"/>
          </w:tcPr>
          <w:p w14:paraId="462B5813" w14:textId="77777777" w:rsidR="00AB0775" w:rsidRPr="00823F7D" w:rsidRDefault="00AB0775" w:rsidP="0011650F">
            <w:pPr>
              <w:rPr>
                <w:szCs w:val="18"/>
                <w:lang w:val="en-GB"/>
              </w:rPr>
            </w:pPr>
            <w:r w:rsidRPr="00823F7D">
              <w:rPr>
                <w:szCs w:val="18"/>
                <w:lang w:val="en-GB"/>
              </w:rPr>
              <w:t>cm</w:t>
            </w:r>
            <w:r w:rsidRPr="00823F7D">
              <w:rPr>
                <w:szCs w:val="18"/>
                <w:vertAlign w:val="superscript"/>
                <w:lang w:val="en-GB"/>
              </w:rPr>
              <w:t>-3</w:t>
            </w:r>
          </w:p>
        </w:tc>
      </w:tr>
      <w:tr w:rsidR="00AB0775" w:rsidRPr="00823F7D" w14:paraId="7B537A08" w14:textId="77777777" w:rsidTr="0011650F">
        <w:tc>
          <w:tcPr>
            <w:tcW w:w="2547" w:type="dxa"/>
            <w:shd w:val="clear" w:color="auto" w:fill="auto"/>
          </w:tcPr>
          <w:p w14:paraId="066E13FF" w14:textId="77777777" w:rsidR="00AB0775" w:rsidRPr="00823F7D" w:rsidRDefault="00AB0775" w:rsidP="00AB0775">
            <w:pPr>
              <w:rPr>
                <w:szCs w:val="18"/>
                <w:lang w:val="en-GB"/>
              </w:rPr>
            </w:pPr>
            <w:r w:rsidRPr="00823F7D">
              <w:rPr>
                <w:szCs w:val="18"/>
                <w:lang w:val="en-GB"/>
              </w:rPr>
              <w:t>Correction carrier density</w:t>
            </w:r>
          </w:p>
        </w:tc>
        <w:tc>
          <w:tcPr>
            <w:tcW w:w="850" w:type="dxa"/>
            <w:shd w:val="clear" w:color="auto" w:fill="auto"/>
          </w:tcPr>
          <w:p w14:paraId="4801E32C" w14:textId="77777777" w:rsidR="00AB0775" w:rsidRPr="00823F7D" w:rsidRDefault="00AB0775" w:rsidP="00AB0775">
            <w:pPr>
              <w:rPr>
                <w:i/>
                <w:szCs w:val="18"/>
                <w:vertAlign w:val="subscript"/>
                <w:lang w:val="en-GB"/>
              </w:rPr>
            </w:pPr>
            <w:r w:rsidRPr="00823F7D">
              <w:rPr>
                <w:i/>
                <w:szCs w:val="18"/>
                <w:lang w:val="en-GB"/>
              </w:rPr>
              <w:t>N</w:t>
            </w:r>
            <w:r w:rsidRPr="00823F7D">
              <w:rPr>
                <w:i/>
                <w:szCs w:val="18"/>
                <w:vertAlign w:val="subscript"/>
                <w:lang w:val="en-GB"/>
              </w:rPr>
              <w:t>1</w:t>
            </w:r>
          </w:p>
        </w:tc>
        <w:tc>
          <w:tcPr>
            <w:tcW w:w="1701" w:type="dxa"/>
            <w:shd w:val="clear" w:color="auto" w:fill="auto"/>
          </w:tcPr>
          <w:p w14:paraId="0B74D80B" w14:textId="77777777" w:rsidR="00AB0775" w:rsidRPr="00823F7D" w:rsidRDefault="00AB0775" w:rsidP="00AB0775">
            <w:pPr>
              <w:rPr>
                <w:szCs w:val="18"/>
                <w:lang w:val="en-GB"/>
              </w:rPr>
            </w:pPr>
            <w:r w:rsidRPr="00823F7D">
              <w:rPr>
                <w:szCs w:val="18"/>
                <w:lang w:val="en-GB"/>
              </w:rPr>
              <w:t>-0.4×10</w:t>
            </w:r>
            <w:r w:rsidRPr="00823F7D">
              <w:rPr>
                <w:szCs w:val="18"/>
                <w:vertAlign w:val="superscript"/>
                <w:lang w:val="en-GB"/>
              </w:rPr>
              <w:t>18</w:t>
            </w:r>
            <w:r w:rsidRPr="00823F7D">
              <w:rPr>
                <w:szCs w:val="18"/>
                <w:lang w:val="en-GB"/>
              </w:rPr>
              <w:t xml:space="preserve">    </w:t>
            </w:r>
          </w:p>
        </w:tc>
        <w:tc>
          <w:tcPr>
            <w:tcW w:w="1134" w:type="dxa"/>
            <w:shd w:val="clear" w:color="auto" w:fill="auto"/>
          </w:tcPr>
          <w:p w14:paraId="1C90D54C" w14:textId="77777777" w:rsidR="00AB0775" w:rsidRPr="00823F7D" w:rsidRDefault="00AB0775" w:rsidP="00AB0775">
            <w:pPr>
              <w:rPr>
                <w:szCs w:val="18"/>
                <w:lang w:val="en-GB"/>
              </w:rPr>
            </w:pPr>
            <w:r w:rsidRPr="00823F7D">
              <w:rPr>
                <w:szCs w:val="18"/>
                <w:lang w:val="en-GB"/>
              </w:rPr>
              <w:t>cm</w:t>
            </w:r>
            <w:r w:rsidRPr="00823F7D">
              <w:rPr>
                <w:szCs w:val="18"/>
                <w:vertAlign w:val="superscript"/>
                <w:lang w:val="en-GB"/>
              </w:rPr>
              <w:t>-3</w:t>
            </w:r>
          </w:p>
        </w:tc>
      </w:tr>
      <w:tr w:rsidR="00AB0775" w:rsidRPr="00823F7D" w14:paraId="652914F0" w14:textId="77777777" w:rsidTr="0011650F">
        <w:tc>
          <w:tcPr>
            <w:tcW w:w="2547" w:type="dxa"/>
            <w:shd w:val="clear" w:color="auto" w:fill="auto"/>
          </w:tcPr>
          <w:p w14:paraId="4C7D724D" w14:textId="77777777" w:rsidR="00AB0775" w:rsidRPr="00823F7D" w:rsidRDefault="00AB0775" w:rsidP="00AB0775">
            <w:pPr>
              <w:rPr>
                <w:szCs w:val="18"/>
                <w:lang w:val="en-GB"/>
              </w:rPr>
            </w:pPr>
            <w:r w:rsidRPr="00823F7D">
              <w:rPr>
                <w:szCs w:val="18"/>
                <w:lang w:val="en-GB"/>
              </w:rPr>
              <w:t>gain parameter</w:t>
            </w:r>
          </w:p>
        </w:tc>
        <w:tc>
          <w:tcPr>
            <w:tcW w:w="850" w:type="dxa"/>
            <w:shd w:val="clear" w:color="auto" w:fill="auto"/>
          </w:tcPr>
          <w:p w14:paraId="0396D54F" w14:textId="77777777" w:rsidR="00AB0775" w:rsidRPr="00823F7D" w:rsidRDefault="00AB0775" w:rsidP="00AB0775">
            <w:pPr>
              <w:rPr>
                <w:i/>
                <w:szCs w:val="18"/>
                <w:vertAlign w:val="subscript"/>
                <w:lang w:val="en-GB"/>
              </w:rPr>
            </w:pPr>
            <w:r w:rsidRPr="00823F7D">
              <w:rPr>
                <w:i/>
                <w:szCs w:val="18"/>
                <w:lang w:val="en-GB"/>
              </w:rPr>
              <w:t>g</w:t>
            </w:r>
            <w:r w:rsidRPr="00823F7D">
              <w:rPr>
                <w:i/>
                <w:szCs w:val="18"/>
                <w:vertAlign w:val="subscript"/>
                <w:lang w:val="en-GB"/>
              </w:rPr>
              <w:t>0</w:t>
            </w:r>
          </w:p>
        </w:tc>
        <w:tc>
          <w:tcPr>
            <w:tcW w:w="1701" w:type="dxa"/>
            <w:shd w:val="clear" w:color="auto" w:fill="auto"/>
          </w:tcPr>
          <w:p w14:paraId="4C81E94D" w14:textId="77777777" w:rsidR="00AB0775" w:rsidRPr="00823F7D" w:rsidRDefault="00AB0775" w:rsidP="00AB0775">
            <w:pPr>
              <w:rPr>
                <w:szCs w:val="18"/>
                <w:lang w:val="en-GB"/>
              </w:rPr>
            </w:pPr>
            <w:r w:rsidRPr="00823F7D">
              <w:rPr>
                <w:szCs w:val="18"/>
                <w:lang w:val="en-GB"/>
              </w:rPr>
              <w:t>1800</w:t>
            </w:r>
          </w:p>
        </w:tc>
        <w:tc>
          <w:tcPr>
            <w:tcW w:w="1134" w:type="dxa"/>
            <w:shd w:val="clear" w:color="auto" w:fill="auto"/>
          </w:tcPr>
          <w:p w14:paraId="2EE01241" w14:textId="77777777" w:rsidR="00AB0775" w:rsidRPr="00823F7D" w:rsidRDefault="00AB0775" w:rsidP="00AB0775">
            <w:pPr>
              <w:rPr>
                <w:szCs w:val="18"/>
                <w:vertAlign w:val="superscript"/>
                <w:lang w:val="en-GB"/>
              </w:rPr>
            </w:pPr>
            <w:r w:rsidRPr="00823F7D">
              <w:rPr>
                <w:szCs w:val="18"/>
                <w:lang w:val="en-GB"/>
              </w:rPr>
              <w:t>cm</w:t>
            </w:r>
            <w:r w:rsidRPr="00823F7D">
              <w:rPr>
                <w:szCs w:val="18"/>
                <w:vertAlign w:val="superscript"/>
                <w:lang w:val="en-GB"/>
              </w:rPr>
              <w:t>1</w:t>
            </w:r>
          </w:p>
        </w:tc>
      </w:tr>
      <w:tr w:rsidR="00AB0775" w:rsidRPr="00823F7D" w14:paraId="0BB04BCE" w14:textId="77777777" w:rsidTr="0011650F">
        <w:tc>
          <w:tcPr>
            <w:tcW w:w="2547" w:type="dxa"/>
            <w:shd w:val="clear" w:color="auto" w:fill="auto"/>
          </w:tcPr>
          <w:p w14:paraId="74152668" w14:textId="77777777" w:rsidR="00AB0775" w:rsidRPr="00823F7D" w:rsidRDefault="00AB0775" w:rsidP="00AB0775">
            <w:pPr>
              <w:rPr>
                <w:szCs w:val="18"/>
                <w:lang w:val="en-GB"/>
              </w:rPr>
            </w:pPr>
            <w:r w:rsidRPr="00823F7D">
              <w:rPr>
                <w:szCs w:val="18"/>
                <w:lang w:val="en-GB"/>
              </w:rPr>
              <w:t>gain compression factor</w:t>
            </w:r>
          </w:p>
        </w:tc>
        <w:tc>
          <w:tcPr>
            <w:tcW w:w="850" w:type="dxa"/>
            <w:shd w:val="clear" w:color="auto" w:fill="auto"/>
          </w:tcPr>
          <w:p w14:paraId="6A6F6135" w14:textId="77777777" w:rsidR="00AB0775" w:rsidRPr="00823F7D" w:rsidRDefault="00AB0775" w:rsidP="00AB0775">
            <w:pPr>
              <w:rPr>
                <w:i/>
                <w:szCs w:val="18"/>
                <w:lang w:val="el-GR"/>
              </w:rPr>
            </w:pPr>
            <w:r w:rsidRPr="00823F7D">
              <w:rPr>
                <w:i/>
                <w:szCs w:val="18"/>
                <w:lang w:val="el-GR"/>
              </w:rPr>
              <w:sym w:font="Symbol" w:char="F065"/>
            </w:r>
          </w:p>
        </w:tc>
        <w:tc>
          <w:tcPr>
            <w:tcW w:w="1701" w:type="dxa"/>
            <w:shd w:val="clear" w:color="auto" w:fill="auto"/>
          </w:tcPr>
          <w:p w14:paraId="4DF13127" w14:textId="77777777" w:rsidR="00AB0775" w:rsidRPr="00823F7D" w:rsidRDefault="00AB0775" w:rsidP="00AB0775">
            <w:pPr>
              <w:rPr>
                <w:szCs w:val="18"/>
                <w:lang w:val="en-GB"/>
              </w:rPr>
            </w:pPr>
            <w:r w:rsidRPr="00823F7D">
              <w:rPr>
                <w:szCs w:val="18"/>
                <w:lang w:val="en-GB"/>
              </w:rPr>
              <w:t>2×10</w:t>
            </w:r>
            <w:r w:rsidRPr="00823F7D">
              <w:rPr>
                <w:szCs w:val="18"/>
                <w:vertAlign w:val="superscript"/>
                <w:lang w:val="en-GB"/>
              </w:rPr>
              <w:t>-17</w:t>
            </w:r>
          </w:p>
        </w:tc>
        <w:tc>
          <w:tcPr>
            <w:tcW w:w="1134" w:type="dxa"/>
            <w:shd w:val="clear" w:color="auto" w:fill="auto"/>
          </w:tcPr>
          <w:p w14:paraId="38F78B85" w14:textId="77777777" w:rsidR="00AB0775" w:rsidRPr="00823F7D" w:rsidRDefault="00AB0775" w:rsidP="00AB0775">
            <w:pPr>
              <w:rPr>
                <w:szCs w:val="18"/>
                <w:lang w:val="en-GB"/>
              </w:rPr>
            </w:pPr>
            <w:r w:rsidRPr="00823F7D">
              <w:rPr>
                <w:szCs w:val="18"/>
                <w:lang w:val="en-GB"/>
              </w:rPr>
              <w:t>cm</w:t>
            </w:r>
            <w:r w:rsidRPr="00823F7D">
              <w:rPr>
                <w:szCs w:val="18"/>
                <w:vertAlign w:val="superscript"/>
                <w:lang w:val="en-GB"/>
              </w:rPr>
              <w:t>3</w:t>
            </w:r>
          </w:p>
        </w:tc>
      </w:tr>
      <w:tr w:rsidR="00AB0775" w:rsidRPr="00823F7D" w14:paraId="31C3693D" w14:textId="77777777" w:rsidTr="0011650F">
        <w:tc>
          <w:tcPr>
            <w:tcW w:w="2547" w:type="dxa"/>
            <w:shd w:val="clear" w:color="auto" w:fill="auto"/>
          </w:tcPr>
          <w:p w14:paraId="0558D330" w14:textId="77777777" w:rsidR="00AB0775" w:rsidRPr="00823F7D" w:rsidRDefault="00AB0775" w:rsidP="00AB0775">
            <w:pPr>
              <w:rPr>
                <w:szCs w:val="18"/>
                <w:lang w:val="en-GB"/>
              </w:rPr>
            </w:pPr>
            <w:r w:rsidRPr="00823F7D">
              <w:rPr>
                <w:szCs w:val="18"/>
                <w:lang w:val="en-GB"/>
              </w:rPr>
              <w:t xml:space="preserve">stripe width </w:t>
            </w:r>
          </w:p>
        </w:tc>
        <w:tc>
          <w:tcPr>
            <w:tcW w:w="850" w:type="dxa"/>
            <w:shd w:val="clear" w:color="auto" w:fill="auto"/>
          </w:tcPr>
          <w:p w14:paraId="3BAA9880" w14:textId="77777777" w:rsidR="00AB0775" w:rsidRPr="00823F7D" w:rsidRDefault="00AB0775" w:rsidP="00AB0775">
            <w:pPr>
              <w:rPr>
                <w:i/>
                <w:szCs w:val="18"/>
                <w:lang w:val="el-GR"/>
              </w:rPr>
            </w:pPr>
            <w:r w:rsidRPr="00823F7D">
              <w:rPr>
                <w:i/>
                <w:szCs w:val="18"/>
                <w:lang w:val="en-GB"/>
              </w:rPr>
              <w:t>w</w:t>
            </w:r>
          </w:p>
        </w:tc>
        <w:tc>
          <w:tcPr>
            <w:tcW w:w="1701" w:type="dxa"/>
            <w:shd w:val="clear" w:color="auto" w:fill="auto"/>
          </w:tcPr>
          <w:p w14:paraId="1AA94BF5" w14:textId="77777777" w:rsidR="00AB0775" w:rsidRPr="00823F7D" w:rsidRDefault="00AB0775" w:rsidP="00AB0775">
            <w:pPr>
              <w:rPr>
                <w:szCs w:val="18"/>
                <w:lang w:val="en-GB"/>
              </w:rPr>
            </w:pPr>
            <w:r w:rsidRPr="00823F7D">
              <w:rPr>
                <w:szCs w:val="18"/>
                <w:lang w:val="en-GB"/>
              </w:rPr>
              <w:t>100</w:t>
            </w:r>
          </w:p>
        </w:tc>
        <w:tc>
          <w:tcPr>
            <w:tcW w:w="1134" w:type="dxa"/>
            <w:shd w:val="clear" w:color="auto" w:fill="auto"/>
          </w:tcPr>
          <w:p w14:paraId="6BD3A73B" w14:textId="77777777" w:rsidR="00AB0775" w:rsidRPr="00823F7D" w:rsidRDefault="00AB0775" w:rsidP="00AB0775">
            <w:pPr>
              <w:rPr>
                <w:szCs w:val="18"/>
                <w:lang w:val="en-GB"/>
              </w:rPr>
            </w:pPr>
            <w:r w:rsidRPr="00823F7D">
              <w:rPr>
                <w:szCs w:val="18"/>
                <w:lang w:val="el-GR"/>
              </w:rPr>
              <w:t>μ</w:t>
            </w:r>
            <w:r w:rsidRPr="00823F7D">
              <w:rPr>
                <w:szCs w:val="18"/>
                <w:lang w:val="en-GB"/>
              </w:rPr>
              <w:t>m</w:t>
            </w:r>
          </w:p>
        </w:tc>
      </w:tr>
      <w:tr w:rsidR="00AB0775" w:rsidRPr="00823F7D" w14:paraId="51AB009F" w14:textId="77777777" w:rsidTr="0011650F">
        <w:tc>
          <w:tcPr>
            <w:tcW w:w="2547" w:type="dxa"/>
            <w:shd w:val="clear" w:color="auto" w:fill="auto"/>
          </w:tcPr>
          <w:p w14:paraId="30A904BB" w14:textId="77777777" w:rsidR="00AB0775" w:rsidRPr="00823F7D" w:rsidRDefault="00AB0775" w:rsidP="00AB0775">
            <w:pPr>
              <w:rPr>
                <w:szCs w:val="18"/>
                <w:lang w:val="en-GB"/>
              </w:rPr>
            </w:pPr>
            <w:r w:rsidRPr="00823F7D">
              <w:rPr>
                <w:szCs w:val="18"/>
                <w:lang w:val="en-GB"/>
              </w:rPr>
              <w:t xml:space="preserve">active layer thickness </w:t>
            </w:r>
          </w:p>
        </w:tc>
        <w:tc>
          <w:tcPr>
            <w:tcW w:w="850" w:type="dxa"/>
            <w:shd w:val="clear" w:color="auto" w:fill="auto"/>
          </w:tcPr>
          <w:p w14:paraId="5F273CEB" w14:textId="77777777" w:rsidR="00AB0775" w:rsidRPr="00823F7D" w:rsidRDefault="00AB0775" w:rsidP="00AB0775">
            <w:pPr>
              <w:rPr>
                <w:i/>
                <w:szCs w:val="18"/>
                <w:vertAlign w:val="subscript"/>
                <w:lang w:val="en-GB"/>
              </w:rPr>
            </w:pPr>
            <w:r w:rsidRPr="00823F7D">
              <w:rPr>
                <w:i/>
                <w:szCs w:val="18"/>
                <w:lang w:val="en-GB"/>
              </w:rPr>
              <w:t>d</w:t>
            </w:r>
            <w:r w:rsidRPr="00823F7D">
              <w:rPr>
                <w:i/>
                <w:szCs w:val="18"/>
                <w:vertAlign w:val="subscript"/>
                <w:lang w:val="en-GB"/>
              </w:rPr>
              <w:t>a</w:t>
            </w:r>
          </w:p>
        </w:tc>
        <w:tc>
          <w:tcPr>
            <w:tcW w:w="1701" w:type="dxa"/>
            <w:shd w:val="clear" w:color="auto" w:fill="auto"/>
          </w:tcPr>
          <w:p w14:paraId="7F58EC0B" w14:textId="7DB98CE7" w:rsidR="00AB0775" w:rsidRPr="00823F7D" w:rsidRDefault="0064690F" w:rsidP="00AB0775">
            <w:pPr>
              <w:rPr>
                <w:szCs w:val="18"/>
                <w:lang w:val="en-GB"/>
              </w:rPr>
            </w:pPr>
            <w:r w:rsidRPr="00823F7D">
              <w:rPr>
                <w:szCs w:val="18"/>
                <w:lang w:val="en-GB"/>
              </w:rPr>
              <w:t>16</w:t>
            </w:r>
          </w:p>
        </w:tc>
        <w:tc>
          <w:tcPr>
            <w:tcW w:w="1134" w:type="dxa"/>
            <w:shd w:val="clear" w:color="auto" w:fill="auto"/>
          </w:tcPr>
          <w:p w14:paraId="116458B0" w14:textId="77777777" w:rsidR="00AB0775" w:rsidRPr="00823F7D" w:rsidRDefault="00AB0775" w:rsidP="00AB0775">
            <w:pPr>
              <w:rPr>
                <w:szCs w:val="18"/>
              </w:rPr>
            </w:pPr>
            <w:r w:rsidRPr="00823F7D">
              <w:rPr>
                <w:szCs w:val="18"/>
              </w:rPr>
              <w:t>nm</w:t>
            </w:r>
          </w:p>
        </w:tc>
      </w:tr>
      <w:tr w:rsidR="00AB0775" w:rsidRPr="00823F7D" w14:paraId="079DBB9D" w14:textId="77777777" w:rsidTr="0011650F">
        <w:tc>
          <w:tcPr>
            <w:tcW w:w="2547" w:type="dxa"/>
            <w:shd w:val="clear" w:color="auto" w:fill="auto"/>
          </w:tcPr>
          <w:p w14:paraId="2843C5CE" w14:textId="77777777" w:rsidR="00AB0775" w:rsidRPr="00823F7D" w:rsidRDefault="00AB0775" w:rsidP="00AB0775">
            <w:pPr>
              <w:rPr>
                <w:szCs w:val="18"/>
                <w:lang w:val="en-GB"/>
              </w:rPr>
            </w:pPr>
            <w:r w:rsidRPr="00823F7D">
              <w:rPr>
                <w:szCs w:val="18"/>
                <w:lang w:val="en-GB"/>
              </w:rPr>
              <w:t xml:space="preserve">Confinement factor </w:t>
            </w:r>
          </w:p>
        </w:tc>
        <w:tc>
          <w:tcPr>
            <w:tcW w:w="850" w:type="dxa"/>
            <w:shd w:val="clear" w:color="auto" w:fill="auto"/>
          </w:tcPr>
          <w:p w14:paraId="4B0834D8" w14:textId="77777777" w:rsidR="00AB0775" w:rsidRPr="00823F7D" w:rsidRDefault="00AB0775" w:rsidP="00AB0775">
            <w:pPr>
              <w:rPr>
                <w:i/>
                <w:szCs w:val="18"/>
                <w:lang w:val="el-GR"/>
              </w:rPr>
            </w:pPr>
            <w:r w:rsidRPr="00823F7D">
              <w:rPr>
                <w:i/>
                <w:szCs w:val="18"/>
                <w:lang w:val="el-GR"/>
              </w:rPr>
              <w:sym w:font="Symbol" w:char="F047"/>
            </w:r>
          </w:p>
        </w:tc>
        <w:tc>
          <w:tcPr>
            <w:tcW w:w="1701" w:type="dxa"/>
            <w:shd w:val="clear" w:color="auto" w:fill="auto"/>
          </w:tcPr>
          <w:p w14:paraId="14E0277A" w14:textId="77777777" w:rsidR="00AB0775" w:rsidRPr="00823F7D" w:rsidRDefault="00AB0775" w:rsidP="00AB0775">
            <w:pPr>
              <w:rPr>
                <w:szCs w:val="18"/>
                <w:lang w:val="en-GB"/>
              </w:rPr>
            </w:pPr>
            <w:r w:rsidRPr="00823F7D">
              <w:rPr>
                <w:szCs w:val="18"/>
                <w:lang w:val="en-GB"/>
              </w:rPr>
              <w:t>0.01</w:t>
            </w:r>
          </w:p>
        </w:tc>
        <w:tc>
          <w:tcPr>
            <w:tcW w:w="1134" w:type="dxa"/>
            <w:shd w:val="clear" w:color="auto" w:fill="auto"/>
          </w:tcPr>
          <w:p w14:paraId="76572119" w14:textId="77777777" w:rsidR="00AB0775" w:rsidRPr="00823F7D" w:rsidRDefault="00AB0775" w:rsidP="00AB0775">
            <w:pPr>
              <w:rPr>
                <w:szCs w:val="18"/>
              </w:rPr>
            </w:pPr>
          </w:p>
        </w:tc>
      </w:tr>
      <w:tr w:rsidR="007A2CDD" w:rsidRPr="00823F7D" w14:paraId="48CCA744" w14:textId="77777777" w:rsidTr="0011650F">
        <w:tc>
          <w:tcPr>
            <w:tcW w:w="2547" w:type="dxa"/>
            <w:shd w:val="clear" w:color="auto" w:fill="auto"/>
          </w:tcPr>
          <w:p w14:paraId="381CFF4C" w14:textId="2B1FC963" w:rsidR="007A2CDD" w:rsidRPr="00823F7D" w:rsidRDefault="007A2CDD" w:rsidP="00AB0775">
            <w:pPr>
              <w:rPr>
                <w:szCs w:val="18"/>
                <w:lang w:val="en-GB"/>
              </w:rPr>
            </w:pPr>
            <w:r w:rsidRPr="00823F7D">
              <w:rPr>
                <w:szCs w:val="18"/>
                <w:lang w:val="en-GB"/>
              </w:rPr>
              <w:t>Injection efficiency</w:t>
            </w:r>
          </w:p>
        </w:tc>
        <w:tc>
          <w:tcPr>
            <w:tcW w:w="850" w:type="dxa"/>
            <w:shd w:val="clear" w:color="auto" w:fill="auto"/>
          </w:tcPr>
          <w:p w14:paraId="4B7AE0F9" w14:textId="71B19197" w:rsidR="007A2CDD" w:rsidRPr="00823F7D" w:rsidRDefault="007A2CDD" w:rsidP="00AB0775">
            <w:pPr>
              <w:rPr>
                <w:i/>
                <w:szCs w:val="18"/>
                <w:vertAlign w:val="subscript"/>
                <w:lang w:val="en-GB"/>
              </w:rPr>
            </w:pPr>
            <w:r w:rsidRPr="00823F7D">
              <w:rPr>
                <w:i/>
                <w:szCs w:val="18"/>
                <w:lang w:val="el-GR"/>
              </w:rPr>
              <w:sym w:font="Symbol" w:char="F068"/>
            </w:r>
            <w:r w:rsidRPr="00823F7D">
              <w:rPr>
                <w:i/>
                <w:szCs w:val="18"/>
                <w:vertAlign w:val="subscript"/>
                <w:lang w:val="en-GB"/>
              </w:rPr>
              <w:t>i</w:t>
            </w:r>
          </w:p>
        </w:tc>
        <w:tc>
          <w:tcPr>
            <w:tcW w:w="1701" w:type="dxa"/>
            <w:shd w:val="clear" w:color="auto" w:fill="auto"/>
          </w:tcPr>
          <w:p w14:paraId="44158C8B" w14:textId="2B114C23" w:rsidR="007A2CDD" w:rsidRPr="00823F7D" w:rsidRDefault="007A2CDD" w:rsidP="00AB0775">
            <w:pPr>
              <w:rPr>
                <w:szCs w:val="18"/>
                <w:lang w:val="en-GB"/>
              </w:rPr>
            </w:pPr>
            <w:r w:rsidRPr="00823F7D">
              <w:rPr>
                <w:szCs w:val="18"/>
                <w:lang w:val="en-GB"/>
              </w:rPr>
              <w:t>1</w:t>
            </w:r>
          </w:p>
        </w:tc>
        <w:tc>
          <w:tcPr>
            <w:tcW w:w="1134" w:type="dxa"/>
            <w:shd w:val="clear" w:color="auto" w:fill="auto"/>
          </w:tcPr>
          <w:p w14:paraId="09BD9368" w14:textId="77777777" w:rsidR="007A2CDD" w:rsidRPr="00823F7D" w:rsidRDefault="007A2CDD" w:rsidP="00AB0775">
            <w:pPr>
              <w:rPr>
                <w:szCs w:val="18"/>
              </w:rPr>
            </w:pPr>
          </w:p>
        </w:tc>
      </w:tr>
    </w:tbl>
    <w:p w14:paraId="49332F81" w14:textId="61B8EDB5" w:rsidR="00642197" w:rsidRPr="00823F7D" w:rsidRDefault="00AB0775" w:rsidP="00E31383">
      <w:pPr>
        <w:spacing w:line="360" w:lineRule="auto"/>
        <w:ind w:right="-188"/>
        <w:jc w:val="both"/>
        <w:rPr>
          <w:b/>
          <w:lang w:val="en-US"/>
        </w:rPr>
      </w:pPr>
      <w:r w:rsidRPr="00823F7D">
        <w:br w:type="page"/>
      </w:r>
      <w:r w:rsidR="002E6DB5" w:rsidRPr="00823F7D">
        <w:rPr>
          <w:b/>
          <w:lang w:val="en-US"/>
        </w:rPr>
        <w:lastRenderedPageBreak/>
        <w:t>References.</w:t>
      </w:r>
    </w:p>
    <w:p w14:paraId="0E84287A" w14:textId="77777777" w:rsidR="00024670" w:rsidRPr="00823F7D" w:rsidRDefault="00024670" w:rsidP="00E31383">
      <w:pPr>
        <w:spacing w:line="360" w:lineRule="auto"/>
        <w:ind w:right="-188"/>
        <w:jc w:val="both"/>
        <w:rPr>
          <w:lang w:val="en-US"/>
        </w:rPr>
      </w:pPr>
    </w:p>
    <w:p w14:paraId="4BB24DEA" w14:textId="77777777" w:rsidR="00642197" w:rsidRPr="00823F7D" w:rsidRDefault="00B21CEA" w:rsidP="00501CBD">
      <w:pPr>
        <w:numPr>
          <w:ilvl w:val="0"/>
          <w:numId w:val="1"/>
        </w:numPr>
        <w:tabs>
          <w:tab w:val="left" w:pos="8820"/>
        </w:tabs>
        <w:autoSpaceDE w:val="0"/>
        <w:autoSpaceDN w:val="0"/>
        <w:adjustRightInd w:val="0"/>
        <w:spacing w:line="480" w:lineRule="auto"/>
        <w:jc w:val="both"/>
        <w:rPr>
          <w:lang w:val="en-US"/>
        </w:rPr>
      </w:pPr>
      <w:bookmarkStart w:id="11" w:name="_Ref278406015"/>
      <w:r w:rsidRPr="00823F7D">
        <w:rPr>
          <w:lang w:val="en-US"/>
        </w:rPr>
        <w:t xml:space="preserve">W.W. </w:t>
      </w:r>
      <w:proofErr w:type="spellStart"/>
      <w:r w:rsidRPr="00823F7D">
        <w:rPr>
          <w:lang w:val="en-US"/>
        </w:rPr>
        <w:t>Rigrod</w:t>
      </w:r>
      <w:proofErr w:type="spellEnd"/>
      <w:r w:rsidRPr="00823F7D">
        <w:rPr>
          <w:lang w:val="en-US"/>
        </w:rPr>
        <w:t xml:space="preserve">, "Saturation effects in high-gain lasers", J. Appl. Phys. </w:t>
      </w:r>
      <w:r w:rsidRPr="00823F7D">
        <w:rPr>
          <w:b/>
          <w:lang w:val="en-US"/>
        </w:rPr>
        <w:t>36</w:t>
      </w:r>
      <w:r w:rsidRPr="00823F7D">
        <w:rPr>
          <w:lang w:val="en-US"/>
        </w:rPr>
        <w:t>, 2487 (1965)</w:t>
      </w:r>
      <w:bookmarkEnd w:id="11"/>
    </w:p>
    <w:p w14:paraId="1263F2FC" w14:textId="77777777" w:rsidR="00B21CEA" w:rsidRPr="00823F7D" w:rsidRDefault="00B21CEA" w:rsidP="00501CBD">
      <w:pPr>
        <w:numPr>
          <w:ilvl w:val="0"/>
          <w:numId w:val="1"/>
        </w:numPr>
        <w:tabs>
          <w:tab w:val="left" w:pos="8820"/>
        </w:tabs>
        <w:autoSpaceDE w:val="0"/>
        <w:autoSpaceDN w:val="0"/>
        <w:adjustRightInd w:val="0"/>
        <w:spacing w:line="480" w:lineRule="auto"/>
        <w:jc w:val="both"/>
        <w:rPr>
          <w:lang w:val="en-US"/>
        </w:rPr>
      </w:pPr>
      <w:bookmarkStart w:id="12" w:name="_Ref278406562"/>
      <w:r w:rsidRPr="00823F7D">
        <w:rPr>
          <w:lang w:val="en-US"/>
        </w:rPr>
        <w:t>C.H. Gooch, "A theory of the high-power operation of gallium arsenide lasers", Proceedings of the International Symposium on GAAs, Institute of Physics, 1966, pp. 62-67</w:t>
      </w:r>
      <w:bookmarkEnd w:id="12"/>
    </w:p>
    <w:p w14:paraId="1F6D7362" w14:textId="77777777" w:rsidR="00B21CEA" w:rsidRPr="00823F7D" w:rsidRDefault="006D7F1C" w:rsidP="00501CBD">
      <w:pPr>
        <w:numPr>
          <w:ilvl w:val="0"/>
          <w:numId w:val="1"/>
        </w:numPr>
        <w:tabs>
          <w:tab w:val="left" w:pos="8820"/>
        </w:tabs>
        <w:autoSpaceDE w:val="0"/>
        <w:autoSpaceDN w:val="0"/>
        <w:adjustRightInd w:val="0"/>
        <w:spacing w:line="480" w:lineRule="auto"/>
        <w:jc w:val="both"/>
        <w:rPr>
          <w:lang w:val="fr-FR"/>
        </w:rPr>
      </w:pPr>
      <w:r w:rsidRPr="00823F7D">
        <w:rPr>
          <w:lang w:val="fr-FR"/>
        </w:rPr>
        <w:t xml:space="preserve">Y. </w:t>
      </w:r>
      <w:proofErr w:type="spellStart"/>
      <w:r w:rsidRPr="00823F7D">
        <w:rPr>
          <w:lang w:val="fr-FR"/>
        </w:rPr>
        <w:t>Nannichi</w:t>
      </w:r>
      <w:proofErr w:type="spellEnd"/>
      <w:r w:rsidR="00B21CEA" w:rsidRPr="00823F7D">
        <w:rPr>
          <w:lang w:val="fr-FR"/>
        </w:rPr>
        <w:t xml:space="preserve">, J. </w:t>
      </w:r>
      <w:proofErr w:type="spellStart"/>
      <w:r w:rsidR="00B21CEA" w:rsidRPr="00823F7D">
        <w:rPr>
          <w:lang w:val="fr-FR"/>
        </w:rPr>
        <w:t>Appl</w:t>
      </w:r>
      <w:proofErr w:type="spellEnd"/>
      <w:r w:rsidR="00B21CEA" w:rsidRPr="00823F7D">
        <w:rPr>
          <w:lang w:val="fr-FR"/>
        </w:rPr>
        <w:t xml:space="preserve">. Phys. </w:t>
      </w:r>
      <w:r w:rsidR="00B21CEA" w:rsidRPr="00823F7D">
        <w:rPr>
          <w:b/>
          <w:lang w:val="fr-FR"/>
        </w:rPr>
        <w:t>37</w:t>
      </w:r>
      <w:r w:rsidR="00B21CEA" w:rsidRPr="00823F7D">
        <w:rPr>
          <w:lang w:val="fr-FR"/>
        </w:rPr>
        <w:t>, 3009 (1966)</w:t>
      </w:r>
    </w:p>
    <w:p w14:paraId="44F0352B" w14:textId="77777777" w:rsidR="00F30A5B" w:rsidRPr="00823F7D" w:rsidRDefault="00F30A5B" w:rsidP="00025E22">
      <w:pPr>
        <w:numPr>
          <w:ilvl w:val="0"/>
          <w:numId w:val="1"/>
        </w:numPr>
        <w:tabs>
          <w:tab w:val="left" w:pos="8820"/>
        </w:tabs>
        <w:autoSpaceDE w:val="0"/>
        <w:autoSpaceDN w:val="0"/>
        <w:adjustRightInd w:val="0"/>
        <w:spacing w:line="480" w:lineRule="auto"/>
        <w:jc w:val="both"/>
        <w:rPr>
          <w:lang w:val="en-US"/>
        </w:rPr>
      </w:pPr>
      <w:bookmarkStart w:id="13" w:name="_Ref274043759"/>
      <w:r w:rsidRPr="00823F7D">
        <w:rPr>
          <w:lang w:val="en-US"/>
        </w:rPr>
        <w:t xml:space="preserve">Fang, W.-C.W.  Bethea, C.G.  Chen, Y.K.  Shun Lien Chuang, IEEE J. Select. Top. Quantum Electron., </w:t>
      </w:r>
      <w:r w:rsidRPr="00823F7D">
        <w:rPr>
          <w:b/>
          <w:lang w:val="en-US"/>
        </w:rPr>
        <w:t>1</w:t>
      </w:r>
      <w:r w:rsidRPr="00823F7D">
        <w:rPr>
          <w:lang w:val="en-US"/>
        </w:rPr>
        <w:t>, 117 (1995)</w:t>
      </w:r>
      <w:bookmarkEnd w:id="13"/>
    </w:p>
    <w:p w14:paraId="4E347FCC" w14:textId="77777777" w:rsidR="00642197" w:rsidRPr="00823F7D" w:rsidRDefault="00642197" w:rsidP="00025E22">
      <w:pPr>
        <w:numPr>
          <w:ilvl w:val="0"/>
          <w:numId w:val="1"/>
        </w:numPr>
        <w:tabs>
          <w:tab w:val="left" w:pos="8820"/>
        </w:tabs>
        <w:autoSpaceDE w:val="0"/>
        <w:autoSpaceDN w:val="0"/>
        <w:adjustRightInd w:val="0"/>
        <w:spacing w:line="480" w:lineRule="auto"/>
        <w:jc w:val="both"/>
        <w:rPr>
          <w:lang w:val="en-US"/>
        </w:rPr>
      </w:pPr>
      <w:bookmarkStart w:id="14" w:name="_Ref274044432"/>
      <w:r w:rsidRPr="00823F7D">
        <w:rPr>
          <w:lang w:val="en-US"/>
        </w:rPr>
        <w:t xml:space="preserve">A. J. Bennett, R.D. Clayton, J.M. Xu, J. Appl. Phys., </w:t>
      </w:r>
      <w:r w:rsidR="004E0510" w:rsidRPr="00823F7D">
        <w:rPr>
          <w:b/>
          <w:lang w:val="en-US"/>
        </w:rPr>
        <w:t>83</w:t>
      </w:r>
      <w:r w:rsidR="004E0510" w:rsidRPr="00823F7D">
        <w:rPr>
          <w:lang w:val="en-US"/>
        </w:rPr>
        <w:t>, 3784 (1998)</w:t>
      </w:r>
      <w:bookmarkEnd w:id="14"/>
    </w:p>
    <w:p w14:paraId="4F179265" w14:textId="77777777" w:rsidR="004E0510" w:rsidRPr="00823F7D" w:rsidRDefault="004E0510" w:rsidP="00025E22">
      <w:pPr>
        <w:numPr>
          <w:ilvl w:val="0"/>
          <w:numId w:val="1"/>
        </w:numPr>
        <w:tabs>
          <w:tab w:val="left" w:pos="8820"/>
        </w:tabs>
        <w:autoSpaceDE w:val="0"/>
        <w:autoSpaceDN w:val="0"/>
        <w:adjustRightInd w:val="0"/>
        <w:spacing w:line="480" w:lineRule="auto"/>
        <w:jc w:val="both"/>
        <w:rPr>
          <w:lang w:val="en-US"/>
        </w:rPr>
      </w:pPr>
      <w:bookmarkStart w:id="15" w:name="_Ref274044156"/>
      <w:r w:rsidRPr="00823F7D">
        <w:rPr>
          <w:lang w:val="en-US"/>
        </w:rPr>
        <w:t xml:space="preserve">A. J. Bennett, E.H. Sargent, R.D. Clayton, H.B. Kim, J.M. Xu, Proc. SPIE, </w:t>
      </w:r>
      <w:r w:rsidRPr="00823F7D">
        <w:rPr>
          <w:b/>
          <w:lang w:val="en-US"/>
        </w:rPr>
        <w:t>3004</w:t>
      </w:r>
      <w:r w:rsidRPr="00823F7D">
        <w:rPr>
          <w:lang w:val="en-US"/>
        </w:rPr>
        <w:t>, 160 (1998)</w:t>
      </w:r>
      <w:bookmarkEnd w:id="15"/>
    </w:p>
    <w:p w14:paraId="56580C00" w14:textId="77777777" w:rsidR="00280AF1" w:rsidRPr="00823F7D" w:rsidRDefault="00280AF1" w:rsidP="00025E22">
      <w:pPr>
        <w:numPr>
          <w:ilvl w:val="0"/>
          <w:numId w:val="1"/>
        </w:numPr>
        <w:tabs>
          <w:tab w:val="left" w:pos="8820"/>
        </w:tabs>
        <w:autoSpaceDE w:val="0"/>
        <w:autoSpaceDN w:val="0"/>
        <w:adjustRightInd w:val="0"/>
        <w:spacing w:line="480" w:lineRule="auto"/>
        <w:jc w:val="both"/>
        <w:rPr>
          <w:lang w:val="en-US"/>
        </w:rPr>
      </w:pPr>
      <w:bookmarkStart w:id="16" w:name="_Ref274043937"/>
      <w:r w:rsidRPr="00823F7D">
        <w:rPr>
          <w:lang w:val="de-DE"/>
        </w:rPr>
        <w:t xml:space="preserve">F. Rinner, J. Rogg, P.Friedman, M. Mikulla, G. Weimann, R. Poprawe, Appl. </w:t>
      </w:r>
      <w:r w:rsidRPr="00823F7D">
        <w:rPr>
          <w:lang w:val="en-US"/>
        </w:rPr>
        <w:t xml:space="preserve">Phys. Lett., </w:t>
      </w:r>
      <w:r w:rsidRPr="00823F7D">
        <w:rPr>
          <w:b/>
          <w:lang w:val="en-US"/>
        </w:rPr>
        <w:t>80</w:t>
      </w:r>
      <w:r w:rsidRPr="00823F7D">
        <w:rPr>
          <w:lang w:val="en-US"/>
        </w:rPr>
        <w:t>, 19 (2002)</w:t>
      </w:r>
      <w:bookmarkEnd w:id="16"/>
    </w:p>
    <w:p w14:paraId="0AD137A4" w14:textId="77777777" w:rsidR="00280AF1" w:rsidRPr="00823F7D" w:rsidRDefault="00F56824" w:rsidP="00025E22">
      <w:pPr>
        <w:numPr>
          <w:ilvl w:val="0"/>
          <w:numId w:val="1"/>
        </w:numPr>
        <w:tabs>
          <w:tab w:val="left" w:pos="8820"/>
        </w:tabs>
        <w:autoSpaceDE w:val="0"/>
        <w:autoSpaceDN w:val="0"/>
        <w:adjustRightInd w:val="0"/>
        <w:spacing w:line="480" w:lineRule="auto"/>
        <w:jc w:val="both"/>
        <w:rPr>
          <w:lang w:val="de-DE"/>
        </w:rPr>
      </w:pPr>
      <w:bookmarkStart w:id="17" w:name="_Ref274043763"/>
      <w:r w:rsidRPr="00823F7D">
        <w:rPr>
          <w:lang w:val="de-DE"/>
        </w:rPr>
        <w:t>H. Wen</w:t>
      </w:r>
      <w:r w:rsidR="00280AF1" w:rsidRPr="00823F7D">
        <w:rPr>
          <w:lang w:val="de-DE"/>
        </w:rPr>
        <w:t xml:space="preserve">zel, P. Crump, A.Pietrzak, X. Wang, G. Erbert, G. Tränkle, New J. Phys., </w:t>
      </w:r>
      <w:r w:rsidR="00280AF1" w:rsidRPr="00823F7D">
        <w:rPr>
          <w:b/>
          <w:lang w:val="de-DE"/>
        </w:rPr>
        <w:t xml:space="preserve">12, </w:t>
      </w:r>
      <w:r w:rsidR="00280AF1" w:rsidRPr="00823F7D">
        <w:rPr>
          <w:lang w:val="de-DE"/>
        </w:rPr>
        <w:t>085007 (2010)</w:t>
      </w:r>
      <w:bookmarkEnd w:id="17"/>
    </w:p>
    <w:p w14:paraId="175047AD" w14:textId="77777777" w:rsidR="00B21CEA" w:rsidRPr="00823F7D" w:rsidRDefault="006D7F1C" w:rsidP="00025E22">
      <w:pPr>
        <w:numPr>
          <w:ilvl w:val="0"/>
          <w:numId w:val="1"/>
        </w:numPr>
        <w:tabs>
          <w:tab w:val="left" w:pos="8820"/>
        </w:tabs>
        <w:autoSpaceDE w:val="0"/>
        <w:autoSpaceDN w:val="0"/>
        <w:adjustRightInd w:val="0"/>
        <w:spacing w:line="480" w:lineRule="auto"/>
        <w:jc w:val="both"/>
        <w:rPr>
          <w:lang w:val="en-US"/>
        </w:rPr>
      </w:pPr>
      <w:bookmarkStart w:id="18" w:name="_Ref278461016"/>
      <w:r w:rsidRPr="00823F7D">
        <w:rPr>
          <w:lang w:val="en-US"/>
        </w:rPr>
        <w:t xml:space="preserve">R. </w:t>
      </w:r>
      <w:proofErr w:type="spellStart"/>
      <w:r w:rsidRPr="00823F7D">
        <w:rPr>
          <w:lang w:val="en-US"/>
        </w:rPr>
        <w:t>Ulbrich</w:t>
      </w:r>
      <w:proofErr w:type="spellEnd"/>
      <w:r w:rsidRPr="00823F7D">
        <w:rPr>
          <w:lang w:val="en-US"/>
        </w:rPr>
        <w:t xml:space="preserve"> and M. H. </w:t>
      </w:r>
      <w:proofErr w:type="spellStart"/>
      <w:r w:rsidRPr="00823F7D">
        <w:rPr>
          <w:lang w:val="en-US"/>
        </w:rPr>
        <w:t>Pilkuhn</w:t>
      </w:r>
      <w:proofErr w:type="spellEnd"/>
      <w:r w:rsidR="00B21CEA" w:rsidRPr="00823F7D">
        <w:rPr>
          <w:lang w:val="en-US"/>
        </w:rPr>
        <w:t>, Appl. Phys. Lett.</w:t>
      </w:r>
      <w:r w:rsidR="00B72A46" w:rsidRPr="00823F7D">
        <w:rPr>
          <w:lang w:val="en-US"/>
        </w:rPr>
        <w:t>,</w:t>
      </w:r>
      <w:r w:rsidR="00B21CEA" w:rsidRPr="00823F7D">
        <w:rPr>
          <w:lang w:val="en-US"/>
        </w:rPr>
        <w:t xml:space="preserve"> </w:t>
      </w:r>
      <w:r w:rsidR="00B21CEA" w:rsidRPr="00823F7D">
        <w:rPr>
          <w:b/>
          <w:lang w:val="en-US"/>
        </w:rPr>
        <w:t>16</w:t>
      </w:r>
      <w:r w:rsidR="00B21CEA" w:rsidRPr="00823F7D">
        <w:rPr>
          <w:lang w:val="en-US"/>
        </w:rPr>
        <w:t>, 516 (1970)</w:t>
      </w:r>
      <w:bookmarkEnd w:id="18"/>
    </w:p>
    <w:p w14:paraId="7DDA7B0E" w14:textId="77777777" w:rsidR="00B21CEA" w:rsidRPr="00823F7D" w:rsidRDefault="00B21CEA" w:rsidP="00025E22">
      <w:pPr>
        <w:numPr>
          <w:ilvl w:val="0"/>
          <w:numId w:val="1"/>
        </w:numPr>
        <w:tabs>
          <w:tab w:val="left" w:pos="8820"/>
        </w:tabs>
        <w:autoSpaceDE w:val="0"/>
        <w:autoSpaceDN w:val="0"/>
        <w:adjustRightInd w:val="0"/>
        <w:spacing w:line="480" w:lineRule="auto"/>
        <w:jc w:val="both"/>
        <w:rPr>
          <w:lang w:val="en-US"/>
        </w:rPr>
      </w:pPr>
      <w:bookmarkStart w:id="19" w:name="_Ref278406444"/>
      <w:r w:rsidRPr="00823F7D">
        <w:rPr>
          <w:lang w:val="en-US"/>
        </w:rPr>
        <w:t xml:space="preserve">R. </w:t>
      </w:r>
      <w:proofErr w:type="spellStart"/>
      <w:r w:rsidRPr="00823F7D">
        <w:rPr>
          <w:lang w:val="en-US"/>
        </w:rPr>
        <w:t>Ulbrich</w:t>
      </w:r>
      <w:proofErr w:type="spellEnd"/>
      <w:r w:rsidRPr="00823F7D">
        <w:rPr>
          <w:lang w:val="en-US"/>
        </w:rPr>
        <w:t xml:space="preserve"> and M. H. </w:t>
      </w:r>
      <w:proofErr w:type="spellStart"/>
      <w:r w:rsidRPr="00823F7D">
        <w:rPr>
          <w:lang w:val="en-US"/>
        </w:rPr>
        <w:t>Pilkuhn</w:t>
      </w:r>
      <w:proofErr w:type="spellEnd"/>
      <w:r w:rsidRPr="00823F7D">
        <w:rPr>
          <w:lang w:val="en-US"/>
        </w:rPr>
        <w:t xml:space="preserve">, IEEE J. Quantum Electron., </w:t>
      </w:r>
      <w:r w:rsidRPr="00823F7D">
        <w:rPr>
          <w:b/>
          <w:lang w:val="en-US"/>
        </w:rPr>
        <w:t>6</w:t>
      </w:r>
      <w:r w:rsidRPr="00823F7D">
        <w:rPr>
          <w:lang w:val="en-US"/>
        </w:rPr>
        <w:t>, 314 (1970)</w:t>
      </w:r>
      <w:bookmarkEnd w:id="19"/>
    </w:p>
    <w:p w14:paraId="41AFC5AA" w14:textId="77777777" w:rsidR="00852B0A" w:rsidRPr="00823F7D" w:rsidRDefault="00D92FC1" w:rsidP="00025E22">
      <w:pPr>
        <w:numPr>
          <w:ilvl w:val="0"/>
          <w:numId w:val="1"/>
        </w:numPr>
        <w:tabs>
          <w:tab w:val="left" w:pos="8820"/>
        </w:tabs>
        <w:autoSpaceDE w:val="0"/>
        <w:autoSpaceDN w:val="0"/>
        <w:adjustRightInd w:val="0"/>
        <w:spacing w:line="480" w:lineRule="auto"/>
        <w:jc w:val="both"/>
        <w:rPr>
          <w:lang w:val="fr-FR"/>
        </w:rPr>
      </w:pPr>
      <w:bookmarkStart w:id="20" w:name="_Ref275786523"/>
      <w:r w:rsidRPr="00823F7D">
        <w:rPr>
          <w:lang w:val="fr-FR"/>
        </w:rPr>
        <w:t xml:space="preserve">C.B. Su, Electron. </w:t>
      </w:r>
      <w:proofErr w:type="spellStart"/>
      <w:r w:rsidRPr="00823F7D">
        <w:rPr>
          <w:lang w:val="fr-FR"/>
        </w:rPr>
        <w:t>Lett</w:t>
      </w:r>
      <w:proofErr w:type="spellEnd"/>
      <w:r w:rsidRPr="00823F7D">
        <w:rPr>
          <w:lang w:val="fr-FR"/>
        </w:rPr>
        <w:t xml:space="preserve">., </w:t>
      </w:r>
      <w:r w:rsidR="006701DB" w:rsidRPr="00823F7D">
        <w:rPr>
          <w:b/>
          <w:lang w:val="fr-FR"/>
        </w:rPr>
        <w:t>24</w:t>
      </w:r>
      <w:r w:rsidR="006701DB" w:rsidRPr="00823F7D">
        <w:rPr>
          <w:lang w:val="fr-FR"/>
        </w:rPr>
        <w:t>, 370 (1988)</w:t>
      </w:r>
      <w:bookmarkEnd w:id="20"/>
    </w:p>
    <w:p w14:paraId="0F3EF516" w14:textId="77777777" w:rsidR="006D7F1C" w:rsidRPr="00823F7D" w:rsidRDefault="006D7F1C" w:rsidP="006D7F1C">
      <w:pPr>
        <w:numPr>
          <w:ilvl w:val="0"/>
          <w:numId w:val="1"/>
        </w:numPr>
        <w:tabs>
          <w:tab w:val="left" w:pos="8820"/>
        </w:tabs>
        <w:autoSpaceDE w:val="0"/>
        <w:autoSpaceDN w:val="0"/>
        <w:adjustRightInd w:val="0"/>
        <w:spacing w:line="480" w:lineRule="auto"/>
        <w:jc w:val="both"/>
        <w:rPr>
          <w:lang w:val="en-US"/>
        </w:rPr>
      </w:pPr>
      <w:bookmarkStart w:id="21" w:name="_Ref521361000"/>
      <w:r w:rsidRPr="00823F7D">
        <w:rPr>
          <w:lang w:val="en-US"/>
        </w:rPr>
        <w:t xml:space="preserve">B.S. </w:t>
      </w:r>
      <w:proofErr w:type="spellStart"/>
      <w:r w:rsidRPr="00823F7D">
        <w:rPr>
          <w:lang w:val="en-US"/>
        </w:rPr>
        <w:t>Ryvkin</w:t>
      </w:r>
      <w:proofErr w:type="spellEnd"/>
      <w:r w:rsidRPr="00823F7D">
        <w:rPr>
          <w:lang w:val="en-US"/>
        </w:rPr>
        <w:t xml:space="preserve"> and </w:t>
      </w:r>
      <w:proofErr w:type="spellStart"/>
      <w:r w:rsidRPr="00823F7D">
        <w:rPr>
          <w:lang w:val="en-US"/>
        </w:rPr>
        <w:t>E.A.Avrutin</w:t>
      </w:r>
      <w:proofErr w:type="spellEnd"/>
      <w:r w:rsidRPr="00823F7D">
        <w:rPr>
          <w:lang w:val="en-US"/>
        </w:rPr>
        <w:t xml:space="preserve">, J. Appl. Phys. </w:t>
      </w:r>
      <w:r w:rsidR="00DD54C9" w:rsidRPr="00823F7D">
        <w:rPr>
          <w:b/>
          <w:lang w:val="en-US"/>
        </w:rPr>
        <w:t>109</w:t>
      </w:r>
      <w:r w:rsidR="00DD54C9" w:rsidRPr="00823F7D">
        <w:rPr>
          <w:lang w:val="en-US"/>
        </w:rPr>
        <w:t xml:space="preserve">, 043101 </w:t>
      </w:r>
      <w:r w:rsidRPr="00823F7D">
        <w:rPr>
          <w:lang w:val="en-US"/>
        </w:rPr>
        <w:t>(2011)</w:t>
      </w:r>
      <w:bookmarkEnd w:id="21"/>
    </w:p>
    <w:p w14:paraId="7D4CF6CC" w14:textId="77777777" w:rsidR="00DD54C9" w:rsidRPr="00823F7D" w:rsidRDefault="00DD54C9" w:rsidP="006D7F1C">
      <w:pPr>
        <w:numPr>
          <w:ilvl w:val="0"/>
          <w:numId w:val="1"/>
        </w:numPr>
        <w:tabs>
          <w:tab w:val="left" w:pos="8820"/>
        </w:tabs>
        <w:autoSpaceDE w:val="0"/>
        <w:autoSpaceDN w:val="0"/>
        <w:adjustRightInd w:val="0"/>
        <w:spacing w:line="480" w:lineRule="auto"/>
        <w:jc w:val="both"/>
        <w:rPr>
          <w:lang w:val="en-US"/>
        </w:rPr>
      </w:pPr>
      <w:bookmarkStart w:id="22" w:name="_Ref521500492"/>
      <w:proofErr w:type="spellStart"/>
      <w:r w:rsidRPr="00823F7D">
        <w:rPr>
          <w:lang w:val="en-US"/>
        </w:rPr>
        <w:t>T.Mansuripur</w:t>
      </w:r>
      <w:proofErr w:type="spellEnd"/>
      <w:r w:rsidRPr="00823F7D">
        <w:rPr>
          <w:lang w:val="en-US"/>
        </w:rPr>
        <w:t xml:space="preserve">, G-M De </w:t>
      </w:r>
      <w:proofErr w:type="spellStart"/>
      <w:r w:rsidRPr="00823F7D">
        <w:rPr>
          <w:lang w:val="en-US"/>
        </w:rPr>
        <w:t>Naurois</w:t>
      </w:r>
      <w:proofErr w:type="spellEnd"/>
      <w:r w:rsidRPr="00823F7D">
        <w:rPr>
          <w:lang w:val="en-US"/>
        </w:rPr>
        <w:t xml:space="preserve">, A. </w:t>
      </w:r>
      <w:proofErr w:type="spellStart"/>
      <w:r w:rsidRPr="00823F7D">
        <w:rPr>
          <w:lang w:val="en-US"/>
        </w:rPr>
        <w:t>Belyanin</w:t>
      </w:r>
      <w:proofErr w:type="spellEnd"/>
      <w:r w:rsidRPr="00823F7D">
        <w:rPr>
          <w:lang w:val="en-US"/>
        </w:rPr>
        <w:t xml:space="preserve">, and F. </w:t>
      </w:r>
      <w:proofErr w:type="spellStart"/>
      <w:r w:rsidRPr="00823F7D">
        <w:rPr>
          <w:lang w:val="en-US"/>
        </w:rPr>
        <w:t>Capasso</w:t>
      </w:r>
      <w:proofErr w:type="spellEnd"/>
      <w:r w:rsidRPr="00823F7D">
        <w:rPr>
          <w:lang w:val="en-US"/>
        </w:rPr>
        <w:t xml:space="preserve">, Optica, </w:t>
      </w:r>
      <w:r w:rsidRPr="00823F7D">
        <w:rPr>
          <w:b/>
          <w:lang w:val="en-US"/>
        </w:rPr>
        <w:t>2</w:t>
      </w:r>
      <w:r w:rsidRPr="00823F7D">
        <w:rPr>
          <w:lang w:val="en-US"/>
        </w:rPr>
        <w:t>, 48 (2015)</w:t>
      </w:r>
      <w:bookmarkEnd w:id="22"/>
    </w:p>
    <w:p w14:paraId="0CA4FDF4" w14:textId="77777777" w:rsidR="00DD54C9" w:rsidRPr="00823F7D" w:rsidRDefault="00DD54C9" w:rsidP="006D7F1C">
      <w:pPr>
        <w:numPr>
          <w:ilvl w:val="0"/>
          <w:numId w:val="1"/>
        </w:numPr>
        <w:tabs>
          <w:tab w:val="left" w:pos="8820"/>
        </w:tabs>
        <w:autoSpaceDE w:val="0"/>
        <w:autoSpaceDN w:val="0"/>
        <w:adjustRightInd w:val="0"/>
        <w:spacing w:line="480" w:lineRule="auto"/>
        <w:jc w:val="both"/>
        <w:rPr>
          <w:lang w:val="en-US"/>
        </w:rPr>
      </w:pPr>
      <w:bookmarkStart w:id="23" w:name="_Ref521500880"/>
      <w:proofErr w:type="spellStart"/>
      <w:r w:rsidRPr="00823F7D">
        <w:rPr>
          <w:lang w:val="fr-FR"/>
        </w:rPr>
        <w:t>J.Piprek</w:t>
      </w:r>
      <w:proofErr w:type="spellEnd"/>
      <w:r w:rsidRPr="00823F7D">
        <w:rPr>
          <w:lang w:val="fr-FR"/>
        </w:rPr>
        <w:t xml:space="preserve">, Z-M Li, Photon. </w:t>
      </w:r>
      <w:proofErr w:type="spellStart"/>
      <w:r w:rsidRPr="00823F7D">
        <w:rPr>
          <w:lang w:val="fr-FR"/>
        </w:rPr>
        <w:t>Technol</w:t>
      </w:r>
      <w:proofErr w:type="spellEnd"/>
      <w:r w:rsidRPr="00823F7D">
        <w:rPr>
          <w:lang w:val="fr-FR"/>
        </w:rPr>
        <w:t xml:space="preserve">. </w:t>
      </w:r>
      <w:r w:rsidRPr="00823F7D">
        <w:rPr>
          <w:lang w:val="en-US"/>
        </w:rPr>
        <w:t xml:space="preserve">Lett. </w:t>
      </w:r>
      <w:r w:rsidRPr="00823F7D">
        <w:rPr>
          <w:b/>
          <w:lang w:val="en-US"/>
        </w:rPr>
        <w:t>30</w:t>
      </w:r>
      <w:r w:rsidRPr="00823F7D">
        <w:rPr>
          <w:lang w:val="en-US"/>
        </w:rPr>
        <w:t>, 963 (2018)</w:t>
      </w:r>
      <w:bookmarkEnd w:id="23"/>
    </w:p>
    <w:p w14:paraId="30AF2746" w14:textId="77777777" w:rsidR="00DE1A4D" w:rsidRPr="00823F7D" w:rsidRDefault="00DE1A4D" w:rsidP="00F56824">
      <w:pPr>
        <w:numPr>
          <w:ilvl w:val="0"/>
          <w:numId w:val="1"/>
        </w:numPr>
        <w:tabs>
          <w:tab w:val="left" w:pos="8820"/>
        </w:tabs>
        <w:autoSpaceDE w:val="0"/>
        <w:autoSpaceDN w:val="0"/>
        <w:adjustRightInd w:val="0"/>
        <w:spacing w:line="480" w:lineRule="auto"/>
        <w:jc w:val="both"/>
        <w:rPr>
          <w:sz w:val="26"/>
          <w:lang w:val="en-US"/>
        </w:rPr>
      </w:pPr>
      <w:bookmarkStart w:id="24" w:name="_Ref521501707"/>
      <w:r w:rsidRPr="00823F7D">
        <w:rPr>
          <w:sz w:val="26"/>
          <w:lang w:val="en-US"/>
        </w:rPr>
        <w:t xml:space="preserve">H. Wenzel, </w:t>
      </w:r>
      <w:r w:rsidR="00F56824" w:rsidRPr="00823F7D">
        <w:rPr>
          <w:sz w:val="26"/>
          <w:lang w:val="en-US"/>
        </w:rPr>
        <w:t xml:space="preserve">IEEE J. Select. Top. Quantum Electron., </w:t>
      </w:r>
      <w:r w:rsidR="00F56824" w:rsidRPr="00823F7D">
        <w:rPr>
          <w:b/>
          <w:sz w:val="26"/>
          <w:lang w:val="en-US"/>
        </w:rPr>
        <w:t>19</w:t>
      </w:r>
      <w:r w:rsidR="00F56824" w:rsidRPr="00823F7D">
        <w:rPr>
          <w:sz w:val="26"/>
          <w:lang w:val="en-US"/>
        </w:rPr>
        <w:t xml:space="preserve">, </w:t>
      </w:r>
      <w:r w:rsidR="00F56824" w:rsidRPr="00823F7D">
        <w:rPr>
          <w:rStyle w:val="databold"/>
          <w:sz w:val="26"/>
        </w:rPr>
        <w:t xml:space="preserve">1502913 </w:t>
      </w:r>
      <w:r w:rsidR="00F56824" w:rsidRPr="00823F7D">
        <w:rPr>
          <w:sz w:val="26"/>
        </w:rPr>
        <w:t> </w:t>
      </w:r>
      <w:r w:rsidR="00F56824" w:rsidRPr="00823F7D">
        <w:rPr>
          <w:sz w:val="26"/>
          <w:lang w:val="en-US"/>
        </w:rPr>
        <w:t>(2013)</w:t>
      </w:r>
      <w:bookmarkEnd w:id="24"/>
    </w:p>
    <w:p w14:paraId="4A8273A8" w14:textId="77777777" w:rsidR="00F56824" w:rsidRPr="00823F7D" w:rsidRDefault="00F56824" w:rsidP="00F56824">
      <w:pPr>
        <w:numPr>
          <w:ilvl w:val="0"/>
          <w:numId w:val="1"/>
        </w:numPr>
        <w:spacing w:before="120" w:line="480" w:lineRule="auto"/>
        <w:jc w:val="both"/>
        <w:rPr>
          <w:lang w:val="en-GB" w:eastAsia="en-GB"/>
        </w:rPr>
      </w:pPr>
      <w:bookmarkStart w:id="25" w:name="_Ref521502108"/>
      <w:bookmarkStart w:id="26" w:name="_Ref274044823"/>
      <w:proofErr w:type="spellStart"/>
      <w:r w:rsidRPr="00823F7D">
        <w:rPr>
          <w:lang w:val="en-GB"/>
        </w:rPr>
        <w:t>E.A.Avrutin</w:t>
      </w:r>
      <w:proofErr w:type="spellEnd"/>
      <w:r w:rsidRPr="00823F7D">
        <w:rPr>
          <w:lang w:val="en-GB"/>
        </w:rPr>
        <w:t xml:space="preserve">, B.S. </w:t>
      </w:r>
      <w:proofErr w:type="spellStart"/>
      <w:r w:rsidRPr="00823F7D">
        <w:rPr>
          <w:lang w:val="en-GB"/>
        </w:rPr>
        <w:t>Ryvkin</w:t>
      </w:r>
      <w:proofErr w:type="spellEnd"/>
      <w:r w:rsidRPr="00823F7D">
        <w:rPr>
          <w:lang w:val="en-GB"/>
        </w:rPr>
        <w:t xml:space="preserve"> “Theory and modelling of the power conversion </w:t>
      </w:r>
      <w:proofErr w:type="spellStart"/>
      <w:r w:rsidRPr="00823F7D">
        <w:rPr>
          <w:lang w:val="en-GB"/>
        </w:rPr>
        <w:t>officiency</w:t>
      </w:r>
      <w:proofErr w:type="spellEnd"/>
      <w:r w:rsidRPr="00823F7D">
        <w:rPr>
          <w:lang w:val="en-GB"/>
        </w:rPr>
        <w:t xml:space="preserve"> of high power large optical cavity laser diodes”, Proc. 2nd International Conference on High Power Diode Lasers and Systems, Coventry, UK, 14-15 Oct 2015, pp.9-10</w:t>
      </w:r>
      <w:bookmarkEnd w:id="25"/>
    </w:p>
    <w:p w14:paraId="099BDBF6" w14:textId="77777777" w:rsidR="006E3F6E" w:rsidRPr="00823F7D" w:rsidRDefault="00F56824" w:rsidP="006E3F6E">
      <w:pPr>
        <w:pStyle w:val="EndnoteText"/>
        <w:numPr>
          <w:ilvl w:val="0"/>
          <w:numId w:val="1"/>
        </w:numPr>
        <w:spacing w:before="120" w:line="480" w:lineRule="auto"/>
        <w:jc w:val="both"/>
        <w:rPr>
          <w:sz w:val="24"/>
          <w:lang w:val="en-GB"/>
        </w:rPr>
      </w:pPr>
      <w:bookmarkStart w:id="27" w:name="_Ref521502115"/>
      <w:proofErr w:type="spellStart"/>
      <w:r w:rsidRPr="00823F7D">
        <w:rPr>
          <w:sz w:val="24"/>
          <w:lang w:val="en-GB"/>
        </w:rPr>
        <w:lastRenderedPageBreak/>
        <w:t>E.A.Avrutin</w:t>
      </w:r>
      <w:proofErr w:type="spellEnd"/>
      <w:r w:rsidRPr="00823F7D">
        <w:rPr>
          <w:sz w:val="24"/>
          <w:lang w:val="en-GB"/>
        </w:rPr>
        <w:t xml:space="preserve">, B.S. </w:t>
      </w:r>
      <w:proofErr w:type="spellStart"/>
      <w:r w:rsidRPr="00823F7D">
        <w:rPr>
          <w:sz w:val="24"/>
          <w:lang w:val="en-GB"/>
        </w:rPr>
        <w:t>Ryvkin</w:t>
      </w:r>
      <w:proofErr w:type="spellEnd"/>
      <w:r w:rsidRPr="00823F7D">
        <w:rPr>
          <w:sz w:val="24"/>
          <w:lang w:val="en-GB"/>
        </w:rPr>
        <w:t xml:space="preserve"> “The role of carrier accumulation in the optical confinement layer in output efficiency deterioration of laser diodes”, Proc. 25</w:t>
      </w:r>
      <w:r w:rsidRPr="00823F7D">
        <w:rPr>
          <w:sz w:val="24"/>
          <w:vertAlign w:val="superscript"/>
          <w:lang w:val="en-GB"/>
        </w:rPr>
        <w:t>th</w:t>
      </w:r>
      <w:r w:rsidRPr="00823F7D">
        <w:rPr>
          <w:sz w:val="24"/>
          <w:lang w:val="en-GB"/>
        </w:rPr>
        <w:t xml:space="preserve"> IEEE International Semiconductor Laser Conference, Kobe, Japan, 12-15 Sep 2016, IEEE, 2016</w:t>
      </w:r>
      <w:bookmarkStart w:id="28" w:name="_Ref202281186"/>
      <w:bookmarkEnd w:id="27"/>
      <w:r w:rsidR="006E3F6E" w:rsidRPr="00823F7D">
        <w:rPr>
          <w:bCs/>
          <w:sz w:val="24"/>
        </w:rPr>
        <w:t xml:space="preserve"> </w:t>
      </w:r>
    </w:p>
    <w:p w14:paraId="3B521D5F" w14:textId="449A3D2C" w:rsidR="00F56824" w:rsidRPr="00823F7D" w:rsidRDefault="006E3F6E" w:rsidP="006E3F6E">
      <w:pPr>
        <w:pStyle w:val="EndnoteText"/>
        <w:numPr>
          <w:ilvl w:val="0"/>
          <w:numId w:val="1"/>
        </w:numPr>
        <w:spacing w:before="120" w:line="480" w:lineRule="auto"/>
        <w:jc w:val="both"/>
        <w:rPr>
          <w:sz w:val="24"/>
          <w:lang w:val="en-GB"/>
        </w:rPr>
      </w:pPr>
      <w:bookmarkStart w:id="29" w:name="_Ref521511418"/>
      <w:proofErr w:type="spellStart"/>
      <w:r w:rsidRPr="00823F7D">
        <w:rPr>
          <w:bCs/>
          <w:sz w:val="24"/>
        </w:rPr>
        <w:t>L.A.Coldren</w:t>
      </w:r>
      <w:proofErr w:type="spellEnd"/>
      <w:r w:rsidRPr="00823F7D">
        <w:rPr>
          <w:sz w:val="24"/>
        </w:rPr>
        <w:t xml:space="preserve"> and S.W. Corzine, Diode Lasers and Photonic Integrated Circuits (Wiley, New York, 1995)</w:t>
      </w:r>
      <w:bookmarkEnd w:id="28"/>
      <w:bookmarkEnd w:id="29"/>
    </w:p>
    <w:p w14:paraId="6C298C4A" w14:textId="23E2027B" w:rsidR="006F7984" w:rsidRPr="00823F7D" w:rsidRDefault="006F7984" w:rsidP="006F7984">
      <w:pPr>
        <w:pStyle w:val="EndnoteText"/>
        <w:numPr>
          <w:ilvl w:val="0"/>
          <w:numId w:val="1"/>
        </w:numPr>
        <w:spacing w:before="120" w:line="480" w:lineRule="auto"/>
        <w:jc w:val="both"/>
        <w:rPr>
          <w:sz w:val="24"/>
          <w:lang w:val="en-GB"/>
        </w:rPr>
      </w:pPr>
      <w:bookmarkStart w:id="30" w:name="_Ref531885953"/>
      <w:r w:rsidRPr="00823F7D">
        <w:rPr>
          <w:sz w:val="24"/>
          <w:lang w:val="de-DE"/>
        </w:rPr>
        <w:t xml:space="preserve">S. Rauch, H. Wenzel, M. Radziunas, M. Haas, G. Trankle,  and H. Zimer, Appl. </w:t>
      </w:r>
      <w:r w:rsidRPr="00823F7D">
        <w:rPr>
          <w:sz w:val="24"/>
          <w:lang w:val="en-GB"/>
        </w:rPr>
        <w:t xml:space="preserve">Phys. Lett. </w:t>
      </w:r>
      <w:r w:rsidRPr="00823F7D">
        <w:rPr>
          <w:b/>
          <w:sz w:val="24"/>
          <w:lang w:val="en-GB"/>
        </w:rPr>
        <w:t>110,</w:t>
      </w:r>
      <w:r w:rsidRPr="00823F7D">
        <w:rPr>
          <w:sz w:val="24"/>
          <w:lang w:val="en-GB"/>
        </w:rPr>
        <w:t xml:space="preserve"> 263504 (2017)</w:t>
      </w:r>
      <w:bookmarkEnd w:id="30"/>
    </w:p>
    <w:p w14:paraId="583D9768" w14:textId="77777777" w:rsidR="00F56824" w:rsidRPr="00823F7D" w:rsidRDefault="006E3F6E" w:rsidP="00F56824">
      <w:pPr>
        <w:numPr>
          <w:ilvl w:val="0"/>
          <w:numId w:val="1"/>
        </w:numPr>
        <w:spacing w:before="120" w:line="480" w:lineRule="auto"/>
        <w:jc w:val="both"/>
        <w:rPr>
          <w:lang w:val="en-GB" w:eastAsia="en-GB"/>
        </w:rPr>
      </w:pPr>
      <w:bookmarkStart w:id="31" w:name="_Ref521502611"/>
      <w:proofErr w:type="spellStart"/>
      <w:r w:rsidRPr="00823F7D">
        <w:rPr>
          <w:lang w:val="en-GB" w:eastAsia="en-GB"/>
        </w:rPr>
        <w:t>E.A.Avrutin</w:t>
      </w:r>
      <w:proofErr w:type="spellEnd"/>
      <w:r w:rsidR="00414533" w:rsidRPr="00823F7D">
        <w:rPr>
          <w:lang w:val="en-GB" w:eastAsia="en-GB"/>
        </w:rPr>
        <w:t xml:space="preserve"> and </w:t>
      </w:r>
      <w:proofErr w:type="spellStart"/>
      <w:r w:rsidR="00414533" w:rsidRPr="00823F7D">
        <w:rPr>
          <w:lang w:val="en-GB" w:eastAsia="en-GB"/>
        </w:rPr>
        <w:t>B.S.Ryvkin</w:t>
      </w:r>
      <w:proofErr w:type="spellEnd"/>
      <w:r w:rsidRPr="00823F7D">
        <w:rPr>
          <w:lang w:val="en-GB" w:eastAsia="en-GB"/>
        </w:rPr>
        <w:t xml:space="preserve">, </w:t>
      </w:r>
      <w:proofErr w:type="spellStart"/>
      <w:r w:rsidRPr="00823F7D">
        <w:rPr>
          <w:lang w:val="en-GB" w:eastAsia="en-GB"/>
        </w:rPr>
        <w:t>Semicond</w:t>
      </w:r>
      <w:proofErr w:type="spellEnd"/>
      <w:r w:rsidRPr="00823F7D">
        <w:rPr>
          <w:lang w:val="en-GB" w:eastAsia="en-GB"/>
        </w:rPr>
        <w:t xml:space="preserve">. Sci. Technol., </w:t>
      </w:r>
      <w:r w:rsidRPr="00823F7D">
        <w:rPr>
          <w:b/>
          <w:lang w:val="en-GB" w:eastAsia="en-GB"/>
        </w:rPr>
        <w:t>32</w:t>
      </w:r>
      <w:r w:rsidRPr="00823F7D">
        <w:rPr>
          <w:lang w:val="en-GB" w:eastAsia="en-GB"/>
        </w:rPr>
        <w:t>, 015004 (2017)</w:t>
      </w:r>
      <w:bookmarkEnd w:id="31"/>
    </w:p>
    <w:p w14:paraId="5B5E5419" w14:textId="3F075A28" w:rsidR="00024670" w:rsidRPr="00823F7D" w:rsidRDefault="00020151" w:rsidP="00024670">
      <w:pPr>
        <w:pStyle w:val="EndnoteText"/>
        <w:numPr>
          <w:ilvl w:val="0"/>
          <w:numId w:val="1"/>
        </w:numPr>
        <w:spacing w:before="120" w:line="480" w:lineRule="auto"/>
        <w:jc w:val="both"/>
        <w:rPr>
          <w:bCs/>
          <w:sz w:val="24"/>
        </w:rPr>
      </w:pPr>
      <w:bookmarkStart w:id="32" w:name="_Ref275786479"/>
      <w:r w:rsidRPr="00823F7D">
        <w:rPr>
          <w:bCs/>
          <w:sz w:val="24"/>
        </w:rPr>
        <w:t xml:space="preserve">M. R. Gokhale, J. C. Dries, P. V. </w:t>
      </w:r>
      <w:proofErr w:type="spellStart"/>
      <w:r w:rsidRPr="00823F7D">
        <w:rPr>
          <w:bCs/>
          <w:sz w:val="24"/>
        </w:rPr>
        <w:t>Studenkov</w:t>
      </w:r>
      <w:proofErr w:type="spellEnd"/>
      <w:r w:rsidRPr="00823F7D">
        <w:rPr>
          <w:bCs/>
          <w:sz w:val="24"/>
        </w:rPr>
        <w:t>, S. R. Forrest, and D.</w:t>
      </w:r>
      <w:bookmarkStart w:id="33" w:name="_Ref202281325"/>
      <w:bookmarkStart w:id="34" w:name="_Ref274045536"/>
      <w:r w:rsidRPr="00823F7D">
        <w:rPr>
          <w:bCs/>
          <w:sz w:val="24"/>
        </w:rPr>
        <w:t xml:space="preserve"> Z. </w:t>
      </w:r>
      <w:proofErr w:type="spellStart"/>
      <w:r w:rsidRPr="00823F7D">
        <w:rPr>
          <w:bCs/>
          <w:sz w:val="24"/>
        </w:rPr>
        <w:t>Garbuzov</w:t>
      </w:r>
      <w:proofErr w:type="spellEnd"/>
      <w:r w:rsidRPr="00823F7D">
        <w:rPr>
          <w:bCs/>
          <w:sz w:val="24"/>
        </w:rPr>
        <w:t xml:space="preserve">, IEEE J. Quantum Electron. </w:t>
      </w:r>
      <w:r w:rsidRPr="00823F7D">
        <w:rPr>
          <w:b/>
          <w:bCs/>
          <w:sz w:val="24"/>
        </w:rPr>
        <w:t>33</w:t>
      </w:r>
      <w:r w:rsidRPr="00823F7D">
        <w:rPr>
          <w:bCs/>
          <w:sz w:val="24"/>
        </w:rPr>
        <w:t>, 2266 (1997)</w:t>
      </w:r>
      <w:bookmarkEnd w:id="32"/>
      <w:bookmarkEnd w:id="33"/>
      <w:bookmarkEnd w:id="34"/>
    </w:p>
    <w:p w14:paraId="657472DD" w14:textId="77777777" w:rsidR="00020151" w:rsidRPr="006E3F6E" w:rsidRDefault="00020151" w:rsidP="00020151">
      <w:pPr>
        <w:spacing w:before="120" w:line="480" w:lineRule="auto"/>
        <w:ind w:left="720"/>
        <w:jc w:val="both"/>
        <w:rPr>
          <w:lang w:val="en-GB" w:eastAsia="en-GB"/>
        </w:rPr>
      </w:pPr>
    </w:p>
    <w:bookmarkEnd w:id="26"/>
    <w:p w14:paraId="3F677010" w14:textId="77777777" w:rsidR="00B779C6" w:rsidRPr="00AA4366" w:rsidRDefault="00B779C6" w:rsidP="00BE1010">
      <w:pPr>
        <w:pStyle w:val="EndnoteText"/>
        <w:spacing w:before="120" w:line="480" w:lineRule="auto"/>
        <w:jc w:val="center"/>
        <w:rPr>
          <w:sz w:val="24"/>
        </w:rPr>
      </w:pPr>
    </w:p>
    <w:p w14:paraId="7E42DF3D" w14:textId="77777777" w:rsidR="00F76A40" w:rsidRPr="00AA4366" w:rsidRDefault="00F76A40">
      <w:pPr>
        <w:pStyle w:val="EndnoteText"/>
        <w:spacing w:before="120" w:line="480" w:lineRule="auto"/>
        <w:rPr>
          <w:i/>
          <w:sz w:val="24"/>
          <w:lang w:val="en-GB"/>
        </w:rPr>
      </w:pPr>
    </w:p>
    <w:sectPr w:rsidR="00F76A40" w:rsidRPr="00AA4366" w:rsidSect="0065266E">
      <w:footerReference w:type="default" r:id="rId212"/>
      <w:pgSz w:w="11906" w:h="16838"/>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FFABB" w14:textId="77777777" w:rsidR="000001EE" w:rsidRDefault="000001EE">
      <w:r>
        <w:separator/>
      </w:r>
    </w:p>
  </w:endnote>
  <w:endnote w:type="continuationSeparator" w:id="0">
    <w:p w14:paraId="36CD44CD" w14:textId="77777777" w:rsidR="000001EE" w:rsidRDefault="0000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OTf9433e2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4FF1" w14:textId="4968C1C3" w:rsidR="00EC5E3B" w:rsidRPr="001F2F93" w:rsidRDefault="00EC5E3B" w:rsidP="001F2F93">
    <w:pPr>
      <w:pStyle w:val="Footer"/>
      <w:jc w:val="center"/>
      <w:rPr>
        <w:lang w:val="en-GB"/>
      </w:rPr>
    </w:pPr>
    <w:r>
      <w:rPr>
        <w:rStyle w:val="PageNumber"/>
        <w:lang w:val="en-GB"/>
      </w:rPr>
      <w:t xml:space="preserve">- </w:t>
    </w:r>
    <w:r>
      <w:rPr>
        <w:rStyle w:val="PageNumber"/>
      </w:rPr>
      <w:fldChar w:fldCharType="begin"/>
    </w:r>
    <w:r>
      <w:rPr>
        <w:rStyle w:val="PageNumber"/>
      </w:rPr>
      <w:instrText xml:space="preserve"> PAGE </w:instrText>
    </w:r>
    <w:r>
      <w:rPr>
        <w:rStyle w:val="PageNumber"/>
      </w:rPr>
      <w:fldChar w:fldCharType="separate"/>
    </w:r>
    <w:r w:rsidR="00BC1AD1">
      <w:rPr>
        <w:rStyle w:val="PageNumber"/>
        <w:noProof/>
      </w:rPr>
      <w:t>13</w:t>
    </w:r>
    <w:r>
      <w:rPr>
        <w:rStyle w:val="PageNumber"/>
      </w:rPr>
      <w:fldChar w:fldCharType="end"/>
    </w:r>
    <w:r>
      <w:rPr>
        <w:rStyle w:val="PageNumber"/>
        <w:lang w:val="en-GB"/>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04F6C" w14:textId="77777777" w:rsidR="000001EE" w:rsidRDefault="000001EE">
      <w:r>
        <w:separator/>
      </w:r>
    </w:p>
  </w:footnote>
  <w:footnote w:type="continuationSeparator" w:id="0">
    <w:p w14:paraId="2B82CD43" w14:textId="77777777" w:rsidR="000001EE" w:rsidRDefault="0000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A01"/>
    <w:multiLevelType w:val="hybridMultilevel"/>
    <w:tmpl w:val="51627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C683FFB"/>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1E42053"/>
    <w:multiLevelType w:val="hybridMultilevel"/>
    <w:tmpl w:val="94F8730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6E"/>
    <w:rsid w:val="000001EE"/>
    <w:rsid w:val="00007D89"/>
    <w:rsid w:val="000136A6"/>
    <w:rsid w:val="00020151"/>
    <w:rsid w:val="000216C1"/>
    <w:rsid w:val="00024670"/>
    <w:rsid w:val="00025E22"/>
    <w:rsid w:val="00027B22"/>
    <w:rsid w:val="00035241"/>
    <w:rsid w:val="00062955"/>
    <w:rsid w:val="00066BA8"/>
    <w:rsid w:val="000708AE"/>
    <w:rsid w:val="0007275E"/>
    <w:rsid w:val="000815A3"/>
    <w:rsid w:val="00091161"/>
    <w:rsid w:val="00092427"/>
    <w:rsid w:val="00093018"/>
    <w:rsid w:val="00093FA7"/>
    <w:rsid w:val="000974DA"/>
    <w:rsid w:val="000A2FB0"/>
    <w:rsid w:val="000A57CB"/>
    <w:rsid w:val="000B02A0"/>
    <w:rsid w:val="000B10B8"/>
    <w:rsid w:val="000B1FE8"/>
    <w:rsid w:val="000B2C7E"/>
    <w:rsid w:val="000B3273"/>
    <w:rsid w:val="000B5C69"/>
    <w:rsid w:val="000C127D"/>
    <w:rsid w:val="000C59D5"/>
    <w:rsid w:val="000C7E2F"/>
    <w:rsid w:val="000D3127"/>
    <w:rsid w:val="000D5DB0"/>
    <w:rsid w:val="000E0460"/>
    <w:rsid w:val="000E04B2"/>
    <w:rsid w:val="000E35E1"/>
    <w:rsid w:val="000E5663"/>
    <w:rsid w:val="000E5FF7"/>
    <w:rsid w:val="000F4B28"/>
    <w:rsid w:val="00102E6E"/>
    <w:rsid w:val="00107522"/>
    <w:rsid w:val="00107AFF"/>
    <w:rsid w:val="0011038E"/>
    <w:rsid w:val="00112750"/>
    <w:rsid w:val="00113AD8"/>
    <w:rsid w:val="0011650F"/>
    <w:rsid w:val="00116DB3"/>
    <w:rsid w:val="001244BF"/>
    <w:rsid w:val="001359D7"/>
    <w:rsid w:val="0013607A"/>
    <w:rsid w:val="00137EAB"/>
    <w:rsid w:val="00140EBA"/>
    <w:rsid w:val="001419D7"/>
    <w:rsid w:val="00142853"/>
    <w:rsid w:val="00160CB9"/>
    <w:rsid w:val="00162383"/>
    <w:rsid w:val="00196072"/>
    <w:rsid w:val="001A4138"/>
    <w:rsid w:val="001A4AB6"/>
    <w:rsid w:val="001A5F54"/>
    <w:rsid w:val="001A7A46"/>
    <w:rsid w:val="001C39A6"/>
    <w:rsid w:val="001C5C0E"/>
    <w:rsid w:val="001C7793"/>
    <w:rsid w:val="001D3D55"/>
    <w:rsid w:val="001D4B69"/>
    <w:rsid w:val="001E1FF9"/>
    <w:rsid w:val="001E5F6A"/>
    <w:rsid w:val="001E6555"/>
    <w:rsid w:val="001E65AE"/>
    <w:rsid w:val="001F0480"/>
    <w:rsid w:val="001F2F93"/>
    <w:rsid w:val="00205C04"/>
    <w:rsid w:val="002106B1"/>
    <w:rsid w:val="00220C6E"/>
    <w:rsid w:val="0022532E"/>
    <w:rsid w:val="0023062F"/>
    <w:rsid w:val="00236693"/>
    <w:rsid w:val="00251418"/>
    <w:rsid w:val="0025240C"/>
    <w:rsid w:val="00254DA9"/>
    <w:rsid w:val="0025658E"/>
    <w:rsid w:val="00256B11"/>
    <w:rsid w:val="002575DE"/>
    <w:rsid w:val="00262D45"/>
    <w:rsid w:val="0026342C"/>
    <w:rsid w:val="002677D9"/>
    <w:rsid w:val="00267AB5"/>
    <w:rsid w:val="0027109D"/>
    <w:rsid w:val="00273AD5"/>
    <w:rsid w:val="00277418"/>
    <w:rsid w:val="00280AF1"/>
    <w:rsid w:val="00282903"/>
    <w:rsid w:val="00284DDE"/>
    <w:rsid w:val="00297C5A"/>
    <w:rsid w:val="002B446C"/>
    <w:rsid w:val="002C3A48"/>
    <w:rsid w:val="002C4998"/>
    <w:rsid w:val="002C6355"/>
    <w:rsid w:val="002D5131"/>
    <w:rsid w:val="002E21C1"/>
    <w:rsid w:val="002E29F3"/>
    <w:rsid w:val="002E49DA"/>
    <w:rsid w:val="002E6DB5"/>
    <w:rsid w:val="002E6FF8"/>
    <w:rsid w:val="002E7359"/>
    <w:rsid w:val="002F09B9"/>
    <w:rsid w:val="002F4578"/>
    <w:rsid w:val="002F4D45"/>
    <w:rsid w:val="002F55F1"/>
    <w:rsid w:val="00301116"/>
    <w:rsid w:val="00302A41"/>
    <w:rsid w:val="003058B6"/>
    <w:rsid w:val="00307FF7"/>
    <w:rsid w:val="00326B99"/>
    <w:rsid w:val="003305BC"/>
    <w:rsid w:val="00332A56"/>
    <w:rsid w:val="003355C3"/>
    <w:rsid w:val="00336667"/>
    <w:rsid w:val="00341B7C"/>
    <w:rsid w:val="00344EDE"/>
    <w:rsid w:val="003579F3"/>
    <w:rsid w:val="0036081D"/>
    <w:rsid w:val="0036313B"/>
    <w:rsid w:val="0037209B"/>
    <w:rsid w:val="00391FAB"/>
    <w:rsid w:val="003934F1"/>
    <w:rsid w:val="0039425D"/>
    <w:rsid w:val="003B7710"/>
    <w:rsid w:val="003C00BD"/>
    <w:rsid w:val="003C1B8D"/>
    <w:rsid w:val="003C2623"/>
    <w:rsid w:val="003C7150"/>
    <w:rsid w:val="003D47DC"/>
    <w:rsid w:val="003D7D83"/>
    <w:rsid w:val="003E5385"/>
    <w:rsid w:val="003E7F0E"/>
    <w:rsid w:val="00400D7F"/>
    <w:rsid w:val="004046E7"/>
    <w:rsid w:val="00411F59"/>
    <w:rsid w:val="00414533"/>
    <w:rsid w:val="00421DC2"/>
    <w:rsid w:val="00434902"/>
    <w:rsid w:val="00442C90"/>
    <w:rsid w:val="0044342F"/>
    <w:rsid w:val="0044758D"/>
    <w:rsid w:val="004504C0"/>
    <w:rsid w:val="00452B14"/>
    <w:rsid w:val="0045309B"/>
    <w:rsid w:val="004544EF"/>
    <w:rsid w:val="00456764"/>
    <w:rsid w:val="00457597"/>
    <w:rsid w:val="00457EBB"/>
    <w:rsid w:val="00467D6D"/>
    <w:rsid w:val="0047260C"/>
    <w:rsid w:val="00476515"/>
    <w:rsid w:val="00485516"/>
    <w:rsid w:val="004A4525"/>
    <w:rsid w:val="004A6CBE"/>
    <w:rsid w:val="004B4C46"/>
    <w:rsid w:val="004C3A7F"/>
    <w:rsid w:val="004C767A"/>
    <w:rsid w:val="004D08AE"/>
    <w:rsid w:val="004D7220"/>
    <w:rsid w:val="004E0510"/>
    <w:rsid w:val="004F2031"/>
    <w:rsid w:val="00501C41"/>
    <w:rsid w:val="00501CBD"/>
    <w:rsid w:val="00502643"/>
    <w:rsid w:val="00503CD2"/>
    <w:rsid w:val="00510CD6"/>
    <w:rsid w:val="005164D1"/>
    <w:rsid w:val="00520B50"/>
    <w:rsid w:val="005229BF"/>
    <w:rsid w:val="00541B07"/>
    <w:rsid w:val="0054436C"/>
    <w:rsid w:val="00544C60"/>
    <w:rsid w:val="005609A9"/>
    <w:rsid w:val="0056260F"/>
    <w:rsid w:val="00577F2D"/>
    <w:rsid w:val="0059250B"/>
    <w:rsid w:val="005928B3"/>
    <w:rsid w:val="0059466C"/>
    <w:rsid w:val="005A21BF"/>
    <w:rsid w:val="005A58F8"/>
    <w:rsid w:val="005A62EA"/>
    <w:rsid w:val="005B05E2"/>
    <w:rsid w:val="005B11C4"/>
    <w:rsid w:val="005B27FF"/>
    <w:rsid w:val="005C058A"/>
    <w:rsid w:val="005C6772"/>
    <w:rsid w:val="005F038D"/>
    <w:rsid w:val="005F0B56"/>
    <w:rsid w:val="005F6194"/>
    <w:rsid w:val="005F7AD3"/>
    <w:rsid w:val="006027EB"/>
    <w:rsid w:val="00602A8D"/>
    <w:rsid w:val="00603BBE"/>
    <w:rsid w:val="00607547"/>
    <w:rsid w:val="00610E04"/>
    <w:rsid w:val="006167D3"/>
    <w:rsid w:val="00623446"/>
    <w:rsid w:val="0063009C"/>
    <w:rsid w:val="006328C4"/>
    <w:rsid w:val="00636360"/>
    <w:rsid w:val="00642197"/>
    <w:rsid w:val="006423FE"/>
    <w:rsid w:val="00642937"/>
    <w:rsid w:val="00645F21"/>
    <w:rsid w:val="0064690F"/>
    <w:rsid w:val="00647258"/>
    <w:rsid w:val="00647BE6"/>
    <w:rsid w:val="0065266E"/>
    <w:rsid w:val="00653442"/>
    <w:rsid w:val="0065367B"/>
    <w:rsid w:val="00656553"/>
    <w:rsid w:val="0066673B"/>
    <w:rsid w:val="00666B1A"/>
    <w:rsid w:val="006701DB"/>
    <w:rsid w:val="006726CF"/>
    <w:rsid w:val="00674705"/>
    <w:rsid w:val="00681AF0"/>
    <w:rsid w:val="006973DA"/>
    <w:rsid w:val="006A4D56"/>
    <w:rsid w:val="006B0EEB"/>
    <w:rsid w:val="006B3634"/>
    <w:rsid w:val="006C3A72"/>
    <w:rsid w:val="006C4148"/>
    <w:rsid w:val="006D1530"/>
    <w:rsid w:val="006D6711"/>
    <w:rsid w:val="006D7F1C"/>
    <w:rsid w:val="006E00BE"/>
    <w:rsid w:val="006E3F6E"/>
    <w:rsid w:val="006F4C54"/>
    <w:rsid w:val="006F607E"/>
    <w:rsid w:val="006F7984"/>
    <w:rsid w:val="00701C2C"/>
    <w:rsid w:val="00712BAB"/>
    <w:rsid w:val="0072061D"/>
    <w:rsid w:val="0073005D"/>
    <w:rsid w:val="00734759"/>
    <w:rsid w:val="007364AD"/>
    <w:rsid w:val="00740B85"/>
    <w:rsid w:val="00741B4D"/>
    <w:rsid w:val="007453CC"/>
    <w:rsid w:val="00747598"/>
    <w:rsid w:val="00747656"/>
    <w:rsid w:val="007522A0"/>
    <w:rsid w:val="00756B26"/>
    <w:rsid w:val="0076174B"/>
    <w:rsid w:val="007633F4"/>
    <w:rsid w:val="00763707"/>
    <w:rsid w:val="00764046"/>
    <w:rsid w:val="0076546E"/>
    <w:rsid w:val="00771235"/>
    <w:rsid w:val="00776AFE"/>
    <w:rsid w:val="007853D6"/>
    <w:rsid w:val="007873F5"/>
    <w:rsid w:val="00787DEA"/>
    <w:rsid w:val="007A2CDD"/>
    <w:rsid w:val="007A4FC3"/>
    <w:rsid w:val="007A6C4B"/>
    <w:rsid w:val="007B0FE8"/>
    <w:rsid w:val="007B1A74"/>
    <w:rsid w:val="007C200A"/>
    <w:rsid w:val="007C3956"/>
    <w:rsid w:val="007D3CEC"/>
    <w:rsid w:val="007D5158"/>
    <w:rsid w:val="007D7E82"/>
    <w:rsid w:val="007E1861"/>
    <w:rsid w:val="007E41CD"/>
    <w:rsid w:val="007E764F"/>
    <w:rsid w:val="007E7EE1"/>
    <w:rsid w:val="007F0F22"/>
    <w:rsid w:val="007F1F6D"/>
    <w:rsid w:val="007F32AF"/>
    <w:rsid w:val="007F4092"/>
    <w:rsid w:val="007F5F44"/>
    <w:rsid w:val="007F5FAC"/>
    <w:rsid w:val="007F6B0D"/>
    <w:rsid w:val="00812407"/>
    <w:rsid w:val="00823F7D"/>
    <w:rsid w:val="0083153E"/>
    <w:rsid w:val="008343E4"/>
    <w:rsid w:val="00835479"/>
    <w:rsid w:val="00836ECA"/>
    <w:rsid w:val="00841326"/>
    <w:rsid w:val="00841FEA"/>
    <w:rsid w:val="00846070"/>
    <w:rsid w:val="0084628E"/>
    <w:rsid w:val="00846B3E"/>
    <w:rsid w:val="00850896"/>
    <w:rsid w:val="00852B0A"/>
    <w:rsid w:val="0085394C"/>
    <w:rsid w:val="00853E03"/>
    <w:rsid w:val="00854E00"/>
    <w:rsid w:val="00856A0F"/>
    <w:rsid w:val="00867871"/>
    <w:rsid w:val="00874DF2"/>
    <w:rsid w:val="00875554"/>
    <w:rsid w:val="008757CC"/>
    <w:rsid w:val="00877D37"/>
    <w:rsid w:val="00887833"/>
    <w:rsid w:val="00892BC0"/>
    <w:rsid w:val="00895554"/>
    <w:rsid w:val="008958C6"/>
    <w:rsid w:val="008A704A"/>
    <w:rsid w:val="008B3C87"/>
    <w:rsid w:val="008B5029"/>
    <w:rsid w:val="008B7043"/>
    <w:rsid w:val="008C097B"/>
    <w:rsid w:val="008C4969"/>
    <w:rsid w:val="008C66B3"/>
    <w:rsid w:val="008C7FBA"/>
    <w:rsid w:val="008D20CA"/>
    <w:rsid w:val="008D598D"/>
    <w:rsid w:val="008E18A2"/>
    <w:rsid w:val="008E4DFA"/>
    <w:rsid w:val="008E5098"/>
    <w:rsid w:val="00901B2E"/>
    <w:rsid w:val="00905764"/>
    <w:rsid w:val="00907B0B"/>
    <w:rsid w:val="00910C00"/>
    <w:rsid w:val="009117C7"/>
    <w:rsid w:val="0092739A"/>
    <w:rsid w:val="00933042"/>
    <w:rsid w:val="009331D9"/>
    <w:rsid w:val="00940D34"/>
    <w:rsid w:val="00955126"/>
    <w:rsid w:val="00980917"/>
    <w:rsid w:val="00981974"/>
    <w:rsid w:val="00982CEE"/>
    <w:rsid w:val="00984AE5"/>
    <w:rsid w:val="0098601D"/>
    <w:rsid w:val="009904F3"/>
    <w:rsid w:val="00995278"/>
    <w:rsid w:val="00997546"/>
    <w:rsid w:val="009B3DD6"/>
    <w:rsid w:val="009C1131"/>
    <w:rsid w:val="009C5760"/>
    <w:rsid w:val="009D1D8A"/>
    <w:rsid w:val="009D239E"/>
    <w:rsid w:val="009E0491"/>
    <w:rsid w:val="009E11C2"/>
    <w:rsid w:val="009E12D2"/>
    <w:rsid w:val="009E1A39"/>
    <w:rsid w:val="009E3085"/>
    <w:rsid w:val="009E509B"/>
    <w:rsid w:val="009F0130"/>
    <w:rsid w:val="009F0D9F"/>
    <w:rsid w:val="009F2ABC"/>
    <w:rsid w:val="00A04A37"/>
    <w:rsid w:val="00A06390"/>
    <w:rsid w:val="00A12FB2"/>
    <w:rsid w:val="00A1476D"/>
    <w:rsid w:val="00A14809"/>
    <w:rsid w:val="00A1655A"/>
    <w:rsid w:val="00A16BB8"/>
    <w:rsid w:val="00A20437"/>
    <w:rsid w:val="00A219CE"/>
    <w:rsid w:val="00A2397A"/>
    <w:rsid w:val="00A26D95"/>
    <w:rsid w:val="00A3056A"/>
    <w:rsid w:val="00A31DEE"/>
    <w:rsid w:val="00A320A6"/>
    <w:rsid w:val="00A33913"/>
    <w:rsid w:val="00A414EC"/>
    <w:rsid w:val="00A42F5A"/>
    <w:rsid w:val="00A44358"/>
    <w:rsid w:val="00A60159"/>
    <w:rsid w:val="00A61458"/>
    <w:rsid w:val="00A65F00"/>
    <w:rsid w:val="00A85A53"/>
    <w:rsid w:val="00A911C5"/>
    <w:rsid w:val="00A944B2"/>
    <w:rsid w:val="00A95ED7"/>
    <w:rsid w:val="00A97241"/>
    <w:rsid w:val="00A97AFB"/>
    <w:rsid w:val="00AA4366"/>
    <w:rsid w:val="00AB0775"/>
    <w:rsid w:val="00AB1538"/>
    <w:rsid w:val="00AC6584"/>
    <w:rsid w:val="00AD1F9F"/>
    <w:rsid w:val="00AD3344"/>
    <w:rsid w:val="00AD3CA2"/>
    <w:rsid w:val="00AE2BB8"/>
    <w:rsid w:val="00AE2C94"/>
    <w:rsid w:val="00AE4E8A"/>
    <w:rsid w:val="00AF1261"/>
    <w:rsid w:val="00AF16D4"/>
    <w:rsid w:val="00AF54DD"/>
    <w:rsid w:val="00AF5C7A"/>
    <w:rsid w:val="00B06A91"/>
    <w:rsid w:val="00B10235"/>
    <w:rsid w:val="00B12547"/>
    <w:rsid w:val="00B172B8"/>
    <w:rsid w:val="00B21CEA"/>
    <w:rsid w:val="00B2651F"/>
    <w:rsid w:val="00B324A0"/>
    <w:rsid w:val="00B33976"/>
    <w:rsid w:val="00B36D58"/>
    <w:rsid w:val="00B37A2F"/>
    <w:rsid w:val="00B43AD4"/>
    <w:rsid w:val="00B44B58"/>
    <w:rsid w:val="00B45394"/>
    <w:rsid w:val="00B46A3B"/>
    <w:rsid w:val="00B54A0D"/>
    <w:rsid w:val="00B64333"/>
    <w:rsid w:val="00B65086"/>
    <w:rsid w:val="00B65D29"/>
    <w:rsid w:val="00B7261C"/>
    <w:rsid w:val="00B72A46"/>
    <w:rsid w:val="00B77289"/>
    <w:rsid w:val="00B779C6"/>
    <w:rsid w:val="00B81B3B"/>
    <w:rsid w:val="00B87C1D"/>
    <w:rsid w:val="00BB0B05"/>
    <w:rsid w:val="00BB4AAA"/>
    <w:rsid w:val="00BB610E"/>
    <w:rsid w:val="00BB672F"/>
    <w:rsid w:val="00BB71AE"/>
    <w:rsid w:val="00BC0ADC"/>
    <w:rsid w:val="00BC0D5F"/>
    <w:rsid w:val="00BC1AD1"/>
    <w:rsid w:val="00BC5B27"/>
    <w:rsid w:val="00BC6EAA"/>
    <w:rsid w:val="00BD12C7"/>
    <w:rsid w:val="00BD4F31"/>
    <w:rsid w:val="00BE1010"/>
    <w:rsid w:val="00BF2DCE"/>
    <w:rsid w:val="00BF2F4B"/>
    <w:rsid w:val="00BF7D54"/>
    <w:rsid w:val="00C01D04"/>
    <w:rsid w:val="00C06843"/>
    <w:rsid w:val="00C071AF"/>
    <w:rsid w:val="00C072C4"/>
    <w:rsid w:val="00C11C7B"/>
    <w:rsid w:val="00C160EC"/>
    <w:rsid w:val="00C31820"/>
    <w:rsid w:val="00C3498E"/>
    <w:rsid w:val="00C41DB3"/>
    <w:rsid w:val="00C43785"/>
    <w:rsid w:val="00C46246"/>
    <w:rsid w:val="00C5518E"/>
    <w:rsid w:val="00C552FA"/>
    <w:rsid w:val="00C55CAD"/>
    <w:rsid w:val="00C60629"/>
    <w:rsid w:val="00C67997"/>
    <w:rsid w:val="00C80C5F"/>
    <w:rsid w:val="00C8712D"/>
    <w:rsid w:val="00C93025"/>
    <w:rsid w:val="00C96673"/>
    <w:rsid w:val="00CA565F"/>
    <w:rsid w:val="00CB2082"/>
    <w:rsid w:val="00CC2DCB"/>
    <w:rsid w:val="00CD5932"/>
    <w:rsid w:val="00CD76BD"/>
    <w:rsid w:val="00CE389D"/>
    <w:rsid w:val="00CF1117"/>
    <w:rsid w:val="00CF1ED2"/>
    <w:rsid w:val="00CF40AB"/>
    <w:rsid w:val="00CF52D3"/>
    <w:rsid w:val="00D02EB3"/>
    <w:rsid w:val="00D030D6"/>
    <w:rsid w:val="00D10171"/>
    <w:rsid w:val="00D112CB"/>
    <w:rsid w:val="00D1200B"/>
    <w:rsid w:val="00D120AD"/>
    <w:rsid w:val="00D20F13"/>
    <w:rsid w:val="00D22286"/>
    <w:rsid w:val="00D23427"/>
    <w:rsid w:val="00D2432A"/>
    <w:rsid w:val="00D372AD"/>
    <w:rsid w:val="00D51222"/>
    <w:rsid w:val="00D519E4"/>
    <w:rsid w:val="00D54C09"/>
    <w:rsid w:val="00D640FF"/>
    <w:rsid w:val="00D6511E"/>
    <w:rsid w:val="00D66F9D"/>
    <w:rsid w:val="00D72F0F"/>
    <w:rsid w:val="00D74A27"/>
    <w:rsid w:val="00D75B2C"/>
    <w:rsid w:val="00D92FC1"/>
    <w:rsid w:val="00D93B51"/>
    <w:rsid w:val="00D95962"/>
    <w:rsid w:val="00DA0142"/>
    <w:rsid w:val="00DA6FE2"/>
    <w:rsid w:val="00DB56F9"/>
    <w:rsid w:val="00DB63C2"/>
    <w:rsid w:val="00DC2E4E"/>
    <w:rsid w:val="00DC7D47"/>
    <w:rsid w:val="00DD54C9"/>
    <w:rsid w:val="00DD54D5"/>
    <w:rsid w:val="00DD5B9A"/>
    <w:rsid w:val="00DE1A4D"/>
    <w:rsid w:val="00DE24B1"/>
    <w:rsid w:val="00DE4BCE"/>
    <w:rsid w:val="00DE6AB6"/>
    <w:rsid w:val="00DF00D1"/>
    <w:rsid w:val="00E05599"/>
    <w:rsid w:val="00E10AB6"/>
    <w:rsid w:val="00E2332E"/>
    <w:rsid w:val="00E23BD8"/>
    <w:rsid w:val="00E307E3"/>
    <w:rsid w:val="00E3081F"/>
    <w:rsid w:val="00E31383"/>
    <w:rsid w:val="00E3777D"/>
    <w:rsid w:val="00E43CCF"/>
    <w:rsid w:val="00E4631E"/>
    <w:rsid w:val="00E5682D"/>
    <w:rsid w:val="00E72143"/>
    <w:rsid w:val="00E75C48"/>
    <w:rsid w:val="00E77D2F"/>
    <w:rsid w:val="00E811E2"/>
    <w:rsid w:val="00E8681C"/>
    <w:rsid w:val="00E90AEE"/>
    <w:rsid w:val="00E92176"/>
    <w:rsid w:val="00E93687"/>
    <w:rsid w:val="00E95006"/>
    <w:rsid w:val="00E96C55"/>
    <w:rsid w:val="00E97291"/>
    <w:rsid w:val="00EA2645"/>
    <w:rsid w:val="00EA3949"/>
    <w:rsid w:val="00EA579C"/>
    <w:rsid w:val="00EB01BB"/>
    <w:rsid w:val="00EB088F"/>
    <w:rsid w:val="00EB3900"/>
    <w:rsid w:val="00EB39FF"/>
    <w:rsid w:val="00EB6834"/>
    <w:rsid w:val="00EC0A2F"/>
    <w:rsid w:val="00EC2D65"/>
    <w:rsid w:val="00EC5E3B"/>
    <w:rsid w:val="00ED316D"/>
    <w:rsid w:val="00EE1749"/>
    <w:rsid w:val="00EE7D7A"/>
    <w:rsid w:val="00F05735"/>
    <w:rsid w:val="00F17AE4"/>
    <w:rsid w:val="00F25602"/>
    <w:rsid w:val="00F262EA"/>
    <w:rsid w:val="00F30A5B"/>
    <w:rsid w:val="00F34F3A"/>
    <w:rsid w:val="00F413A0"/>
    <w:rsid w:val="00F439C6"/>
    <w:rsid w:val="00F4439A"/>
    <w:rsid w:val="00F515F3"/>
    <w:rsid w:val="00F56824"/>
    <w:rsid w:val="00F6786D"/>
    <w:rsid w:val="00F703F0"/>
    <w:rsid w:val="00F70FB1"/>
    <w:rsid w:val="00F711EF"/>
    <w:rsid w:val="00F75E0B"/>
    <w:rsid w:val="00F76A40"/>
    <w:rsid w:val="00F77369"/>
    <w:rsid w:val="00F81C8C"/>
    <w:rsid w:val="00F84C3B"/>
    <w:rsid w:val="00F87A1F"/>
    <w:rsid w:val="00F93160"/>
    <w:rsid w:val="00FB0D87"/>
    <w:rsid w:val="00FB10CD"/>
    <w:rsid w:val="00FB337D"/>
    <w:rsid w:val="00FB64F7"/>
    <w:rsid w:val="00FB68E5"/>
    <w:rsid w:val="00FC2F6B"/>
    <w:rsid w:val="00FC4E1D"/>
    <w:rsid w:val="00FC77BD"/>
    <w:rsid w:val="00FD76ED"/>
    <w:rsid w:val="00FE23A2"/>
    <w:rsid w:val="00FF0DF7"/>
    <w:rsid w:val="00FF2C55"/>
    <w:rsid w:val="00FF3DE1"/>
    <w:rsid w:val="00FF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AF669"/>
  <w15:docId w15:val="{59080B86-55F9-429A-9507-736991AC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52B0A"/>
    <w:pPr>
      <w:widowControl w:val="0"/>
      <w:snapToGrid w:val="0"/>
    </w:pPr>
    <w:rPr>
      <w:rFonts w:eastAsia="SimSun"/>
      <w:kern w:val="2"/>
      <w:sz w:val="21"/>
      <w:lang w:val="en-US" w:eastAsia="zh-CN"/>
    </w:rPr>
  </w:style>
  <w:style w:type="character" w:styleId="Emphasis">
    <w:name w:val="Emphasis"/>
    <w:qFormat/>
    <w:rsid w:val="007633F4"/>
    <w:rPr>
      <w:i/>
      <w:iCs/>
    </w:rPr>
  </w:style>
  <w:style w:type="paragraph" w:styleId="Header">
    <w:name w:val="header"/>
    <w:basedOn w:val="Normal"/>
    <w:rsid w:val="001F2F93"/>
    <w:pPr>
      <w:tabs>
        <w:tab w:val="center" w:pos="4153"/>
        <w:tab w:val="right" w:pos="8306"/>
      </w:tabs>
    </w:pPr>
  </w:style>
  <w:style w:type="paragraph" w:styleId="Footer">
    <w:name w:val="footer"/>
    <w:basedOn w:val="Normal"/>
    <w:rsid w:val="001F2F93"/>
    <w:pPr>
      <w:tabs>
        <w:tab w:val="center" w:pos="4153"/>
        <w:tab w:val="right" w:pos="8306"/>
      </w:tabs>
    </w:pPr>
  </w:style>
  <w:style w:type="character" w:styleId="PageNumber">
    <w:name w:val="page number"/>
    <w:basedOn w:val="DefaultParagraphFont"/>
    <w:rsid w:val="001F2F93"/>
  </w:style>
  <w:style w:type="paragraph" w:styleId="Caption">
    <w:name w:val="caption"/>
    <w:basedOn w:val="Normal"/>
    <w:next w:val="Normal"/>
    <w:qFormat/>
    <w:rsid w:val="00A60159"/>
    <w:pPr>
      <w:spacing w:before="120" w:after="120"/>
    </w:pPr>
    <w:rPr>
      <w:b/>
      <w:sz w:val="20"/>
      <w:szCs w:val="20"/>
      <w:lang w:val="en-US" w:eastAsia="pl-PL"/>
    </w:rPr>
  </w:style>
  <w:style w:type="character" w:customStyle="1" w:styleId="databold">
    <w:name w:val="data_bold"/>
    <w:rsid w:val="00F56824"/>
  </w:style>
  <w:style w:type="table" w:styleId="TableGrid">
    <w:name w:val="Table Grid"/>
    <w:basedOn w:val="TableNormal"/>
    <w:rsid w:val="00AB0775"/>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rsid w:val="005609A9"/>
    <w:pPr>
      <w:spacing w:before="20"/>
      <w:ind w:firstLine="202"/>
      <w:jc w:val="both"/>
    </w:pPr>
    <w:rPr>
      <w:b/>
      <w:bCs/>
      <w:sz w:val="18"/>
      <w:szCs w:val="18"/>
      <w:lang w:val="en-US" w:eastAsia="en-US"/>
    </w:rPr>
  </w:style>
  <w:style w:type="character" w:styleId="Hyperlink">
    <w:name w:val="Hyperlink"/>
    <w:rsid w:val="00CC2DCB"/>
    <w:rPr>
      <w:color w:val="0563C1"/>
      <w:u w:val="single"/>
    </w:rPr>
  </w:style>
  <w:style w:type="character" w:customStyle="1" w:styleId="UnresolvedMention1">
    <w:name w:val="Unresolved Mention1"/>
    <w:uiPriority w:val="99"/>
    <w:semiHidden/>
    <w:unhideWhenUsed/>
    <w:rsid w:val="00CC2DCB"/>
    <w:rPr>
      <w:color w:val="605E5C"/>
      <w:shd w:val="clear" w:color="auto" w:fill="E1DFDD"/>
    </w:rPr>
  </w:style>
  <w:style w:type="paragraph" w:styleId="BalloonText">
    <w:name w:val="Balloon Text"/>
    <w:basedOn w:val="Normal"/>
    <w:link w:val="BalloonTextChar"/>
    <w:rsid w:val="00740B85"/>
    <w:rPr>
      <w:rFonts w:ascii="Tahoma" w:hAnsi="Tahoma" w:cs="Tahoma"/>
      <w:sz w:val="16"/>
      <w:szCs w:val="16"/>
    </w:rPr>
  </w:style>
  <w:style w:type="character" w:customStyle="1" w:styleId="BalloonTextChar">
    <w:name w:val="Balloon Text Char"/>
    <w:basedOn w:val="DefaultParagraphFont"/>
    <w:link w:val="BalloonText"/>
    <w:rsid w:val="00740B85"/>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42552">
      <w:bodyDiv w:val="1"/>
      <w:marLeft w:val="0"/>
      <w:marRight w:val="0"/>
      <w:marTop w:val="0"/>
      <w:marBottom w:val="0"/>
      <w:divBdr>
        <w:top w:val="none" w:sz="0" w:space="0" w:color="auto"/>
        <w:left w:val="none" w:sz="0" w:space="0" w:color="auto"/>
        <w:bottom w:val="none" w:sz="0" w:space="0" w:color="auto"/>
        <w:right w:val="none" w:sz="0" w:space="0" w:color="auto"/>
      </w:divBdr>
    </w:div>
    <w:div w:id="953631594">
      <w:bodyDiv w:val="1"/>
      <w:marLeft w:val="0"/>
      <w:marRight w:val="0"/>
      <w:marTop w:val="0"/>
      <w:marBottom w:val="0"/>
      <w:divBdr>
        <w:top w:val="none" w:sz="0" w:space="0" w:color="auto"/>
        <w:left w:val="none" w:sz="0" w:space="0" w:color="auto"/>
        <w:bottom w:val="none" w:sz="0" w:space="0" w:color="auto"/>
        <w:right w:val="none" w:sz="0" w:space="0" w:color="auto"/>
      </w:divBdr>
    </w:div>
    <w:div w:id="1630554965">
      <w:bodyDiv w:val="1"/>
      <w:marLeft w:val="0"/>
      <w:marRight w:val="0"/>
      <w:marTop w:val="0"/>
      <w:marBottom w:val="0"/>
      <w:divBdr>
        <w:top w:val="none" w:sz="0" w:space="0" w:color="auto"/>
        <w:left w:val="none" w:sz="0" w:space="0" w:color="auto"/>
        <w:bottom w:val="none" w:sz="0" w:space="0" w:color="auto"/>
        <w:right w:val="none" w:sz="0" w:space="0" w:color="auto"/>
      </w:divBdr>
    </w:div>
    <w:div w:id="20498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61.wmf"/><Relationship Id="rId159" Type="http://schemas.openxmlformats.org/officeDocument/2006/relationships/oleObject" Target="embeddings/oleObject83.bin"/><Relationship Id="rId170" Type="http://schemas.openxmlformats.org/officeDocument/2006/relationships/image" Target="media/image73.wmf"/><Relationship Id="rId191" Type="http://schemas.openxmlformats.org/officeDocument/2006/relationships/image" Target="media/image83.wmf"/><Relationship Id="rId205" Type="http://schemas.openxmlformats.org/officeDocument/2006/relationships/oleObject" Target="embeddings/oleObject108.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image" Target="media/image57.wmf"/><Relationship Id="rId144" Type="http://schemas.openxmlformats.org/officeDocument/2006/relationships/image" Target="media/image63.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2.wmf"/><Relationship Id="rId160" Type="http://schemas.openxmlformats.org/officeDocument/2006/relationships/oleObject" Target="embeddings/oleObject84.bin"/><Relationship Id="rId165" Type="http://schemas.openxmlformats.org/officeDocument/2006/relationships/oleObject" Target="embeddings/oleObject87.bin"/><Relationship Id="rId181" Type="http://schemas.openxmlformats.org/officeDocument/2006/relationships/image" Target="media/image78.wmf"/><Relationship Id="rId186" Type="http://schemas.openxmlformats.org/officeDocument/2006/relationships/oleObject" Target="embeddings/oleObject98.bin"/><Relationship Id="rId211" Type="http://schemas.openxmlformats.org/officeDocument/2006/relationships/oleObject" Target="embeddings/oleObject11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image" Target="media/image52.wmf"/><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image" Target="media/image35.wmf"/><Relationship Id="rId85" Type="http://schemas.openxmlformats.org/officeDocument/2006/relationships/image" Target="media/image37.wmf"/><Relationship Id="rId150" Type="http://schemas.openxmlformats.org/officeDocument/2006/relationships/image" Target="media/image65.wmf"/><Relationship Id="rId155" Type="http://schemas.openxmlformats.org/officeDocument/2006/relationships/oleObject" Target="embeddings/oleObject80.bin"/><Relationship Id="rId171" Type="http://schemas.openxmlformats.org/officeDocument/2006/relationships/oleObject" Target="embeddings/oleObject90.bin"/><Relationship Id="rId176" Type="http://schemas.openxmlformats.org/officeDocument/2006/relationships/oleObject" Target="embeddings/oleObject93.bin"/><Relationship Id="rId192" Type="http://schemas.openxmlformats.org/officeDocument/2006/relationships/oleObject" Target="embeddings/oleObject101.bin"/><Relationship Id="rId197" Type="http://schemas.openxmlformats.org/officeDocument/2006/relationships/image" Target="media/image86.wmf"/><Relationship Id="rId206" Type="http://schemas.openxmlformats.org/officeDocument/2006/relationships/image" Target="media/image90.wmf"/><Relationship Id="rId201" Type="http://schemas.openxmlformats.org/officeDocument/2006/relationships/oleObject" Target="embeddings/oleObject106.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5.wmf"/><Relationship Id="rId129" Type="http://schemas.openxmlformats.org/officeDocument/2006/relationships/oleObject" Target="embeddings/oleObject64.bin"/><Relationship Id="rId54"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0.wmf"/><Relationship Id="rId96" Type="http://schemas.openxmlformats.org/officeDocument/2006/relationships/oleObject" Target="embeddings/oleObject46.bin"/><Relationship Id="rId140" Type="http://schemas.openxmlformats.org/officeDocument/2006/relationships/image" Target="media/image62.wmf"/><Relationship Id="rId145" Type="http://schemas.openxmlformats.org/officeDocument/2006/relationships/oleObject" Target="embeddings/oleObject74.bin"/><Relationship Id="rId161" Type="http://schemas.openxmlformats.org/officeDocument/2006/relationships/oleObject" Target="embeddings/oleObject85.bin"/><Relationship Id="rId166" Type="http://schemas.openxmlformats.org/officeDocument/2006/relationships/image" Target="media/image71.wmf"/><Relationship Id="rId182" Type="http://schemas.openxmlformats.org/officeDocument/2006/relationships/oleObject" Target="embeddings/oleObject96.bin"/><Relationship Id="rId187"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0.wmf"/><Relationship Id="rId119" Type="http://schemas.openxmlformats.org/officeDocument/2006/relationships/oleObject" Target="embeddings/oleObject59.bin"/><Relationship Id="rId44" Type="http://schemas.openxmlformats.org/officeDocument/2006/relationships/oleObject" Target="embeddings/oleObject18.bin"/><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oleObject" Target="embeddings/oleObject78.bin"/><Relationship Id="rId156" Type="http://schemas.openxmlformats.org/officeDocument/2006/relationships/image" Target="media/image68.wmf"/><Relationship Id="rId177" Type="http://schemas.openxmlformats.org/officeDocument/2006/relationships/image" Target="media/image76.wmf"/><Relationship Id="rId198" Type="http://schemas.openxmlformats.org/officeDocument/2006/relationships/oleObject" Target="embeddings/oleObject104.bin"/><Relationship Id="rId172" Type="http://schemas.openxmlformats.org/officeDocument/2006/relationships/image" Target="media/image74.wmf"/><Relationship Id="rId193" Type="http://schemas.openxmlformats.org/officeDocument/2006/relationships/image" Target="media/image84.wmf"/><Relationship Id="rId202" Type="http://schemas.openxmlformats.org/officeDocument/2006/relationships/image" Target="media/image88.wmf"/><Relationship Id="rId207" Type="http://schemas.openxmlformats.org/officeDocument/2006/relationships/oleObject" Target="embeddings/oleObject109.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image" Target="media/image21.e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oleObject" Target="embeddings/oleObject75.bin"/><Relationship Id="rId167" Type="http://schemas.openxmlformats.org/officeDocument/2006/relationships/oleObject" Target="embeddings/oleObject88.bin"/><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69.wmf"/><Relationship Id="rId183" Type="http://schemas.openxmlformats.org/officeDocument/2006/relationships/image" Target="media/image79.wmf"/><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8.e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oleObject" Target="embeddings/oleObject94.bin"/><Relationship Id="rId61" Type="http://schemas.openxmlformats.org/officeDocument/2006/relationships/oleObject" Target="embeddings/oleObject27.bin"/><Relationship Id="rId82" Type="http://schemas.openxmlformats.org/officeDocument/2006/relationships/image" Target="media/image36.wmf"/><Relationship Id="rId152" Type="http://schemas.openxmlformats.org/officeDocument/2006/relationships/image" Target="media/image66.wmf"/><Relationship Id="rId173" Type="http://schemas.openxmlformats.org/officeDocument/2006/relationships/oleObject" Target="embeddings/oleObject91.bin"/><Relationship Id="rId194" Type="http://schemas.openxmlformats.org/officeDocument/2006/relationships/oleObject" Target="embeddings/oleObject102.bin"/><Relationship Id="rId199" Type="http://schemas.openxmlformats.org/officeDocument/2006/relationships/oleObject" Target="embeddings/oleObject105.bin"/><Relationship Id="rId203" Type="http://schemas.openxmlformats.org/officeDocument/2006/relationships/oleObject" Target="embeddings/oleObject107.bin"/><Relationship Id="rId208" Type="http://schemas.openxmlformats.org/officeDocument/2006/relationships/image" Target="media/image91.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image" Target="media/image64.wmf"/><Relationship Id="rId168" Type="http://schemas.openxmlformats.org/officeDocument/2006/relationships/image" Target="media/image72.wmf"/><Relationship Id="rId8" Type="http://schemas.openxmlformats.org/officeDocument/2006/relationships/hyperlink" Target="mailto:ryvkin@switch.ioffe.ru" TargetMode="Externa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oleObject" Target="embeddings/oleObject86.bin"/><Relationship Id="rId184" Type="http://schemas.openxmlformats.org/officeDocument/2006/relationships/oleObject" Target="embeddings/oleObject97.bin"/><Relationship Id="rId18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9.bin"/><Relationship Id="rId174" Type="http://schemas.openxmlformats.org/officeDocument/2006/relationships/image" Target="media/image75.wmf"/><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oleObject" Target="embeddings/oleObject110.bin"/><Relationship Id="rId190" Type="http://schemas.openxmlformats.org/officeDocument/2006/relationships/oleObject" Target="embeddings/oleObject100.bin"/><Relationship Id="rId204" Type="http://schemas.openxmlformats.org/officeDocument/2006/relationships/image" Target="media/image89.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image" Target="media/image70.wmf"/><Relationship Id="rId169" Type="http://schemas.openxmlformats.org/officeDocument/2006/relationships/oleObject" Target="embeddings/oleObject89.bin"/><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95.bin"/><Relationship Id="rId210" Type="http://schemas.openxmlformats.org/officeDocument/2006/relationships/image" Target="media/image92.wmf"/><Relationship Id="rId26" Type="http://schemas.openxmlformats.org/officeDocument/2006/relationships/oleObject" Target="embeddings/oleObject9.bin"/><Relationship Id="rId47" Type="http://schemas.openxmlformats.org/officeDocument/2006/relationships/image" Target="media/image20.e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image" Target="media/image67.wmf"/><Relationship Id="rId175" Type="http://schemas.openxmlformats.org/officeDocument/2006/relationships/oleObject" Target="embeddings/oleObject92.bin"/><Relationship Id="rId196" Type="http://schemas.openxmlformats.org/officeDocument/2006/relationships/oleObject" Target="embeddings/oleObject103.bin"/><Relationship Id="rId200" Type="http://schemas.openxmlformats.org/officeDocument/2006/relationships/image" Target="media/image87.wmf"/><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68E9-6BC1-4667-8D3D-CD8B504D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5914</Words>
  <Characters>33715</Characters>
  <Application>Microsoft Office Word</Application>
  <DocSecurity>0</DocSecurity>
  <Lines>280</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Spatial hole burning in high power edge emitting lasers: a simple analytical model and the effect on laser performance</vt:lpstr>
      <vt:lpstr>Spatial hole burning in high power edge emitting lasers: a simple analytical model and the effect on laser performance</vt:lpstr>
    </vt:vector>
  </TitlesOfParts>
  <Company>Ioffe Institute</Company>
  <LinksUpToDate>false</LinksUpToDate>
  <CharactersWithSpaces>39550</CharactersWithSpaces>
  <SharedDoc>false</SharedDoc>
  <HLinks>
    <vt:vector size="6" baseType="variant">
      <vt:variant>
        <vt:i4>3932230</vt:i4>
      </vt:variant>
      <vt:variant>
        <vt:i4>0</vt:i4>
      </vt:variant>
      <vt:variant>
        <vt:i4>0</vt:i4>
      </vt:variant>
      <vt:variant>
        <vt:i4>5</vt:i4>
      </vt:variant>
      <vt:variant>
        <vt:lpwstr>mailto:ryvkin@switch.ioffe.ru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hole burning in high power edge emitting lasers: a simple analytical model and the effect on laser performance</dc:title>
  <dc:creator>Рывкин</dc:creator>
  <cp:lastModifiedBy>Eugene Avrutin</cp:lastModifiedBy>
  <cp:revision>2</cp:revision>
  <cp:lastPrinted>2018-09-05T23:32:00Z</cp:lastPrinted>
  <dcterms:created xsi:type="dcterms:W3CDTF">2018-12-18T23:41:00Z</dcterms:created>
  <dcterms:modified xsi:type="dcterms:W3CDTF">2018-12-18T23:41:00Z</dcterms:modified>
</cp:coreProperties>
</file>