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DC5FF" w14:textId="0FFF1022" w:rsidR="002429E0" w:rsidRPr="008670B8" w:rsidRDefault="00996D15" w:rsidP="00824FC7">
      <w:pPr>
        <w:spacing w:line="360" w:lineRule="auto"/>
        <w:jc w:val="center"/>
        <w:rPr>
          <w:rFonts w:ascii="Times New Roman" w:hAnsi="Times New Roman" w:cs="Times New Roman"/>
          <w:b/>
          <w:sz w:val="28"/>
        </w:rPr>
      </w:pPr>
      <w:r w:rsidRPr="008670B8">
        <w:rPr>
          <w:rFonts w:ascii="Times New Roman" w:hAnsi="Times New Roman" w:cs="Times New Roman"/>
          <w:b/>
          <w:sz w:val="28"/>
        </w:rPr>
        <w:t xml:space="preserve">Optical loss suppression in </w:t>
      </w:r>
      <w:r w:rsidR="00BE52A8" w:rsidRPr="008670B8">
        <w:rPr>
          <w:rFonts w:ascii="Times New Roman" w:hAnsi="Times New Roman" w:cs="Times New Roman"/>
          <w:b/>
          <w:sz w:val="28"/>
        </w:rPr>
        <w:t xml:space="preserve">long-wavelength </w:t>
      </w:r>
      <w:r w:rsidRPr="008670B8">
        <w:rPr>
          <w:rFonts w:ascii="Times New Roman" w:hAnsi="Times New Roman" w:cs="Times New Roman"/>
          <w:b/>
          <w:sz w:val="28"/>
        </w:rPr>
        <w:t xml:space="preserve">semiconductor </w:t>
      </w:r>
      <w:r w:rsidR="00BE52A8" w:rsidRPr="008670B8">
        <w:rPr>
          <w:rFonts w:ascii="Times New Roman" w:hAnsi="Times New Roman" w:cs="Times New Roman"/>
          <w:b/>
          <w:sz w:val="28"/>
        </w:rPr>
        <w:t>lasers</w:t>
      </w:r>
      <w:r w:rsidR="006A4159">
        <w:rPr>
          <w:rFonts w:ascii="Times New Roman" w:hAnsi="Times New Roman" w:cs="Times New Roman"/>
          <w:b/>
          <w:sz w:val="28"/>
        </w:rPr>
        <w:t xml:space="preserve"> at elevated temperatures</w:t>
      </w:r>
      <w:r w:rsidRPr="008670B8">
        <w:rPr>
          <w:rFonts w:ascii="Times New Roman" w:hAnsi="Times New Roman" w:cs="Times New Roman"/>
          <w:b/>
          <w:sz w:val="28"/>
        </w:rPr>
        <w:t xml:space="preserve"> by high doping of the </w:t>
      </w:r>
      <w:r w:rsidRPr="008670B8">
        <w:rPr>
          <w:rFonts w:ascii="Times New Roman" w:hAnsi="Times New Roman" w:cs="Times New Roman"/>
          <w:b/>
          <w:i/>
          <w:sz w:val="28"/>
        </w:rPr>
        <w:t>n</w:t>
      </w:r>
      <w:r w:rsidRPr="008670B8">
        <w:rPr>
          <w:rFonts w:ascii="Times New Roman" w:hAnsi="Times New Roman" w:cs="Times New Roman"/>
          <w:b/>
          <w:sz w:val="28"/>
        </w:rPr>
        <w:t>-waveguide.</w:t>
      </w:r>
    </w:p>
    <w:p w14:paraId="736B91EF" w14:textId="77777777" w:rsidR="008670B8" w:rsidRPr="00266655" w:rsidRDefault="008670B8" w:rsidP="00824FC7">
      <w:pPr>
        <w:pStyle w:val="Abstract"/>
        <w:ind w:right="-6"/>
        <w:jc w:val="center"/>
        <w:rPr>
          <w:b w:val="0"/>
          <w:sz w:val="26"/>
          <w:vertAlign w:val="superscript"/>
          <w:lang w:val="fi-FI"/>
        </w:rPr>
      </w:pPr>
      <w:r w:rsidRPr="00266655">
        <w:rPr>
          <w:b w:val="0"/>
          <w:sz w:val="26"/>
          <w:lang w:val="fi-FI"/>
        </w:rPr>
        <w:t>Boris S. Ryvkin</w:t>
      </w:r>
      <w:r w:rsidRPr="00266655">
        <w:rPr>
          <w:b w:val="0"/>
          <w:sz w:val="26"/>
          <w:vertAlign w:val="superscript"/>
          <w:lang w:val="fi-FI"/>
        </w:rPr>
        <w:t>1,2</w:t>
      </w:r>
      <w:r w:rsidRPr="00266655">
        <w:rPr>
          <w:b w:val="0"/>
          <w:sz w:val="26"/>
          <w:lang w:val="fi-FI"/>
        </w:rPr>
        <w:t>, Eugene A.Avrutin</w:t>
      </w:r>
      <w:r w:rsidRPr="00266655">
        <w:rPr>
          <w:b w:val="0"/>
          <w:sz w:val="26"/>
          <w:vertAlign w:val="superscript"/>
          <w:lang w:val="fi-FI"/>
        </w:rPr>
        <w:t>3</w:t>
      </w:r>
      <w:r w:rsidRPr="00266655">
        <w:rPr>
          <w:b w:val="0"/>
          <w:sz w:val="26"/>
          <w:lang w:val="fi-FI"/>
        </w:rPr>
        <w:t>, and Juha T.Kostamovaara</w:t>
      </w:r>
      <w:r w:rsidRPr="00266655">
        <w:rPr>
          <w:b w:val="0"/>
          <w:sz w:val="26"/>
          <w:vertAlign w:val="superscript"/>
          <w:lang w:val="fi-FI"/>
        </w:rPr>
        <w:t>1</w:t>
      </w:r>
    </w:p>
    <w:p w14:paraId="00CA81C7" w14:textId="77777777" w:rsidR="008670B8" w:rsidRPr="00266655" w:rsidRDefault="008670B8" w:rsidP="00824FC7">
      <w:pPr>
        <w:jc w:val="center"/>
        <w:rPr>
          <w:lang w:val="fi-FI"/>
        </w:rPr>
      </w:pPr>
    </w:p>
    <w:p w14:paraId="73E15DD2" w14:textId="77777777" w:rsidR="008670B8" w:rsidRPr="00FD769F" w:rsidRDefault="008670B8" w:rsidP="00824FC7">
      <w:pPr>
        <w:autoSpaceDE w:val="0"/>
        <w:autoSpaceDN w:val="0"/>
        <w:adjustRightInd w:val="0"/>
        <w:jc w:val="center"/>
        <w:rPr>
          <w:rFonts w:ascii="AdvOTf9433e2d" w:hAnsi="AdvOTf9433e2d" w:cs="AdvOTf9433e2d"/>
          <w:color w:val="000000"/>
        </w:rPr>
      </w:pPr>
      <w:r w:rsidRPr="00FD769F">
        <w:rPr>
          <w:rFonts w:ascii="AdvOTf9433e2d" w:hAnsi="AdvOTf9433e2d" w:cs="AdvOTf9433e2d"/>
          <w:color w:val="000000"/>
          <w:vertAlign w:val="superscript"/>
        </w:rPr>
        <w:t>1</w:t>
      </w:r>
      <w:r w:rsidRPr="00FD769F">
        <w:rPr>
          <w:rFonts w:ascii="AdvOTf9433e2d" w:hAnsi="AdvOTf9433e2d" w:cs="AdvOTf9433e2d"/>
          <w:color w:val="000000"/>
        </w:rPr>
        <w:t xml:space="preserve"> Dept of Electrical and Information Engineering, University of Oulu, Oulu, Finland</w:t>
      </w:r>
    </w:p>
    <w:p w14:paraId="27D939C7" w14:textId="77777777" w:rsidR="008670B8" w:rsidRPr="00FD769F" w:rsidRDefault="008670B8" w:rsidP="00824FC7">
      <w:pPr>
        <w:autoSpaceDE w:val="0"/>
        <w:autoSpaceDN w:val="0"/>
        <w:adjustRightInd w:val="0"/>
        <w:jc w:val="center"/>
        <w:rPr>
          <w:rFonts w:ascii="AdvOTf9433e2d" w:hAnsi="AdvOTf9433e2d" w:cs="AdvOTf9433e2d"/>
          <w:color w:val="000000"/>
        </w:rPr>
      </w:pPr>
      <w:r w:rsidRPr="00FD769F">
        <w:rPr>
          <w:rFonts w:ascii="AdvOTf9433e2d" w:hAnsi="AdvOTf9433e2d" w:cs="AdvOTf9433e2d"/>
          <w:color w:val="000000"/>
          <w:vertAlign w:val="superscript"/>
        </w:rPr>
        <w:t>2</w:t>
      </w:r>
      <w:r w:rsidRPr="00FD769F">
        <w:rPr>
          <w:rFonts w:ascii="AdvOTf9433e2d" w:hAnsi="AdvOTf9433e2d" w:cs="AdvOTf9433e2d"/>
          <w:color w:val="000000"/>
        </w:rPr>
        <w:t>A F Ioffe Physico-Technical Institute, St.Petersburg, Russia</w:t>
      </w:r>
    </w:p>
    <w:p w14:paraId="538A494E" w14:textId="7368B686" w:rsidR="008670B8" w:rsidRDefault="008670B8" w:rsidP="00824FC7">
      <w:pPr>
        <w:autoSpaceDE w:val="0"/>
        <w:autoSpaceDN w:val="0"/>
        <w:adjustRightInd w:val="0"/>
        <w:jc w:val="center"/>
        <w:rPr>
          <w:rFonts w:ascii="AdvOTf9433e2d" w:hAnsi="AdvOTf9433e2d" w:cs="AdvOTf9433e2d"/>
          <w:color w:val="000000"/>
        </w:rPr>
      </w:pPr>
      <w:r w:rsidRPr="00FD769F">
        <w:rPr>
          <w:rFonts w:ascii="AdvOTf9433e2d" w:hAnsi="AdvOTf9433e2d" w:cs="AdvOTf9433e2d"/>
          <w:color w:val="000000"/>
          <w:vertAlign w:val="superscript"/>
        </w:rPr>
        <w:t>3</w:t>
      </w:r>
      <w:r w:rsidR="002520CA">
        <w:rPr>
          <w:rFonts w:ascii="AdvOTf9433e2d" w:hAnsi="AdvOTf9433e2d" w:cs="AdvOTf9433e2d"/>
          <w:color w:val="000000"/>
        </w:rPr>
        <w:t xml:space="preserve"> Dept of Electronic Engineering</w:t>
      </w:r>
      <w:r w:rsidRPr="00FD769F">
        <w:rPr>
          <w:rFonts w:ascii="AdvOTf9433e2d" w:hAnsi="AdvOTf9433e2d" w:cs="AdvOTf9433e2d"/>
          <w:color w:val="000000"/>
        </w:rPr>
        <w:t>, University of York, York, UK</w:t>
      </w:r>
      <w:r>
        <w:rPr>
          <w:rFonts w:ascii="AdvOTf9433e2d" w:hAnsi="AdvOTf9433e2d" w:cs="AdvOTf9433e2d"/>
          <w:color w:val="000000"/>
        </w:rPr>
        <w:t>;  corresponding author</w:t>
      </w:r>
    </w:p>
    <w:p w14:paraId="7B2B1025" w14:textId="77777777" w:rsidR="008670B8" w:rsidRDefault="008670B8" w:rsidP="008670B8">
      <w:pPr>
        <w:autoSpaceDE w:val="0"/>
        <w:autoSpaceDN w:val="0"/>
        <w:adjustRightInd w:val="0"/>
        <w:rPr>
          <w:rFonts w:ascii="AdvOTf9433e2d" w:hAnsi="AdvOTf9433e2d" w:cs="AdvOTf9433e2d"/>
          <w:color w:val="000000"/>
        </w:rPr>
      </w:pPr>
    </w:p>
    <w:p w14:paraId="0E01EAFE" w14:textId="5510E788" w:rsidR="000D2934" w:rsidRPr="005A1C9B" w:rsidRDefault="005A3AED" w:rsidP="00FD7C71">
      <w:pPr>
        <w:spacing w:line="360" w:lineRule="auto"/>
        <w:jc w:val="both"/>
        <w:rPr>
          <w:rFonts w:ascii="Times New Roman" w:hAnsi="Times New Roman" w:cs="Times New Roman"/>
        </w:rPr>
      </w:pPr>
      <w:r w:rsidRPr="005A3AED">
        <w:rPr>
          <w:rFonts w:ascii="Times New Roman" w:hAnsi="Times New Roman" w:cs="Times New Roman"/>
          <w:b/>
        </w:rPr>
        <w:t>Abstract:</w:t>
      </w:r>
      <w:r>
        <w:rPr>
          <w:rFonts w:ascii="Times New Roman" w:hAnsi="Times New Roman" w:cs="Times New Roman"/>
        </w:rPr>
        <w:t xml:space="preserve"> We </w:t>
      </w:r>
      <w:r w:rsidR="00F74782">
        <w:rPr>
          <w:rFonts w:ascii="Times New Roman" w:hAnsi="Times New Roman" w:cs="Times New Roman"/>
        </w:rPr>
        <w:t>show that</w:t>
      </w:r>
      <w:r w:rsidR="00996D15">
        <w:rPr>
          <w:rFonts w:ascii="Times New Roman" w:hAnsi="Times New Roman" w:cs="Times New Roman"/>
        </w:rPr>
        <w:t xml:space="preserve"> strong </w:t>
      </w:r>
      <w:r w:rsidR="00996D15" w:rsidRPr="005A3AED">
        <w:rPr>
          <w:rFonts w:ascii="Times New Roman" w:hAnsi="Times New Roman" w:cs="Times New Roman"/>
          <w:i/>
        </w:rPr>
        <w:t>n</w:t>
      </w:r>
      <w:r w:rsidR="00996D15">
        <w:rPr>
          <w:rFonts w:ascii="Times New Roman" w:hAnsi="Times New Roman" w:cs="Times New Roman"/>
        </w:rPr>
        <w:t xml:space="preserve">-doping of the </w:t>
      </w:r>
      <w:r w:rsidR="00996D15" w:rsidRPr="005A3AED">
        <w:rPr>
          <w:rFonts w:ascii="Times New Roman" w:hAnsi="Times New Roman" w:cs="Times New Roman"/>
          <w:i/>
        </w:rPr>
        <w:t>n</w:t>
      </w:r>
      <w:r w:rsidR="00996D15">
        <w:rPr>
          <w:rFonts w:ascii="Times New Roman" w:hAnsi="Times New Roman" w:cs="Times New Roman"/>
        </w:rPr>
        <w:t xml:space="preserve">-waveguide layer </w:t>
      </w:r>
      <w:r w:rsidR="00F74782">
        <w:rPr>
          <w:rFonts w:ascii="Times New Roman" w:hAnsi="Times New Roman" w:cs="Times New Roman"/>
        </w:rPr>
        <w:t>substantially decreases</w:t>
      </w:r>
      <w:r w:rsidR="00996D15">
        <w:rPr>
          <w:rFonts w:ascii="Times New Roman" w:hAnsi="Times New Roman" w:cs="Times New Roman"/>
        </w:rPr>
        <w:t xml:space="preserve"> the </w:t>
      </w:r>
      <w:r w:rsidR="00F74782">
        <w:rPr>
          <w:rFonts w:ascii="Times New Roman" w:hAnsi="Times New Roman" w:cs="Times New Roman"/>
        </w:rPr>
        <w:t xml:space="preserve">thermal </w:t>
      </w:r>
      <w:r>
        <w:rPr>
          <w:rFonts w:ascii="Times New Roman" w:hAnsi="Times New Roman" w:cs="Times New Roman"/>
        </w:rPr>
        <w:t xml:space="preserve">carrier leakage from the active layer and the associated </w:t>
      </w:r>
      <w:r w:rsidR="00996D15">
        <w:rPr>
          <w:rFonts w:ascii="Times New Roman" w:hAnsi="Times New Roman" w:cs="Times New Roman"/>
        </w:rPr>
        <w:t xml:space="preserve">optical losses </w:t>
      </w:r>
      <w:r w:rsidR="00996D15" w:rsidRPr="00C8680D">
        <w:rPr>
          <w:rFonts w:ascii="Times New Roman" w:hAnsi="Times New Roman" w:cs="Times New Roman"/>
        </w:rPr>
        <w:t>in III-V</w:t>
      </w:r>
      <w:r w:rsidRPr="00C8680D">
        <w:rPr>
          <w:rFonts w:ascii="Times New Roman" w:hAnsi="Times New Roman" w:cs="Times New Roman"/>
        </w:rPr>
        <w:t xml:space="preserve"> </w:t>
      </w:r>
      <w:r w:rsidR="00996D15" w:rsidRPr="00C8680D">
        <w:rPr>
          <w:rFonts w:ascii="Times New Roman" w:hAnsi="Times New Roman" w:cs="Times New Roman"/>
        </w:rPr>
        <w:t xml:space="preserve">semiconductor </w:t>
      </w:r>
      <w:r w:rsidR="00BE52A8">
        <w:rPr>
          <w:rFonts w:ascii="Times New Roman" w:hAnsi="Times New Roman" w:cs="Times New Roman"/>
        </w:rPr>
        <w:t xml:space="preserve">lasers. </w:t>
      </w:r>
      <w:r w:rsidR="00355AEE" w:rsidRPr="00C8680D">
        <w:rPr>
          <w:rFonts w:ascii="Times New Roman" w:hAnsi="Times New Roman" w:cs="Times New Roman"/>
        </w:rPr>
        <w:t xml:space="preserve"> The effect is particularly pronounced in devices</w:t>
      </w:r>
      <w:r w:rsidR="00996D15" w:rsidRPr="00C8680D">
        <w:rPr>
          <w:rFonts w:ascii="Times New Roman" w:hAnsi="Times New Roman" w:cs="Times New Roman"/>
        </w:rPr>
        <w:t xml:space="preserve"> operating at </w:t>
      </w:r>
      <w:r w:rsidRPr="00C8680D">
        <w:rPr>
          <w:rFonts w:ascii="Times New Roman" w:hAnsi="Times New Roman" w:cs="Times New Roman"/>
        </w:rPr>
        <w:t xml:space="preserve">the </w:t>
      </w:r>
      <w:r w:rsidR="00996D15" w:rsidRPr="00C8680D">
        <w:rPr>
          <w:rFonts w:ascii="Times New Roman" w:hAnsi="Times New Roman" w:cs="Times New Roman"/>
        </w:rPr>
        <w:t>w</w:t>
      </w:r>
      <w:r w:rsidRPr="00C8680D">
        <w:rPr>
          <w:rFonts w:ascii="Times New Roman" w:hAnsi="Times New Roman" w:cs="Times New Roman"/>
        </w:rPr>
        <w:t xml:space="preserve">avelength region where the free hole absorption cross-section is </w:t>
      </w:r>
      <w:r w:rsidRPr="00C8680D">
        <w:rPr>
          <w:rFonts w:ascii="Times New Roman" w:hAnsi="Times New Roman" w:cs="Times New Roman"/>
          <w:i/>
        </w:rPr>
        <w:t>much</w:t>
      </w:r>
      <w:r w:rsidRPr="00C8680D">
        <w:rPr>
          <w:rFonts w:ascii="Times New Roman" w:hAnsi="Times New Roman" w:cs="Times New Roman"/>
        </w:rPr>
        <w:t xml:space="preserve"> greater than that of free electrons</w:t>
      </w:r>
      <w:r w:rsidRPr="005A1C9B">
        <w:rPr>
          <w:rFonts w:ascii="Times New Roman" w:hAnsi="Times New Roman" w:cs="Times New Roman"/>
        </w:rPr>
        <w:t xml:space="preserve">. </w:t>
      </w:r>
      <w:r w:rsidR="00F74782" w:rsidRPr="005A1C9B">
        <w:rPr>
          <w:rFonts w:ascii="Times New Roman" w:hAnsi="Times New Roman" w:cs="Times New Roman"/>
        </w:rPr>
        <w:t xml:space="preserve"> </w:t>
      </w:r>
      <w:r w:rsidR="00BE52A8" w:rsidRPr="005A1C9B">
        <w:rPr>
          <w:rFonts w:ascii="Times New Roman" w:hAnsi="Times New Roman" w:cs="Times New Roman"/>
        </w:rPr>
        <w:t>T</w:t>
      </w:r>
      <w:r w:rsidR="00F74782" w:rsidRPr="005A1C9B">
        <w:rPr>
          <w:rFonts w:ascii="Times New Roman" w:hAnsi="Times New Roman" w:cs="Times New Roman"/>
        </w:rPr>
        <w:t xml:space="preserve">his is predicted </w:t>
      </w:r>
      <w:r w:rsidR="00BE52A8" w:rsidRPr="005A1C9B">
        <w:rPr>
          <w:rFonts w:ascii="Times New Roman" w:hAnsi="Times New Roman" w:cs="Times New Roman"/>
        </w:rPr>
        <w:t>to</w:t>
      </w:r>
      <w:r w:rsidR="00F74782" w:rsidRPr="005A1C9B">
        <w:rPr>
          <w:rFonts w:ascii="Times New Roman" w:hAnsi="Times New Roman" w:cs="Times New Roman"/>
        </w:rPr>
        <w:t xml:space="preserve"> decrease the threshold current </w:t>
      </w:r>
      <w:r w:rsidR="00BE52A8" w:rsidRPr="005A1C9B">
        <w:rPr>
          <w:rFonts w:ascii="Times New Roman" w:hAnsi="Times New Roman" w:cs="Times New Roman"/>
        </w:rPr>
        <w:t>and improve the output efficiency of the lasers</w:t>
      </w:r>
      <w:r w:rsidR="005A1C9B">
        <w:rPr>
          <w:rFonts w:ascii="Times New Roman" w:hAnsi="Times New Roman" w:cs="Times New Roman"/>
        </w:rPr>
        <w:t>.</w:t>
      </w:r>
      <w:r w:rsidR="00F74782" w:rsidRPr="00C8680D">
        <w:rPr>
          <w:rFonts w:ascii="Times New Roman" w:hAnsi="Times New Roman" w:cs="Times New Roman"/>
        </w:rPr>
        <w:t xml:space="preserve"> </w:t>
      </w:r>
      <w:r w:rsidR="000D2934">
        <w:rPr>
          <w:rFonts w:ascii="Times New Roman" w:hAnsi="Times New Roman" w:cs="Times New Roman"/>
        </w:rPr>
        <w:t xml:space="preserve"> </w:t>
      </w:r>
      <w:r w:rsidR="005A1C9B" w:rsidRPr="00824FC7">
        <w:rPr>
          <w:rFonts w:ascii="Times New Roman" w:hAnsi="Times New Roman" w:cs="Times New Roman"/>
        </w:rPr>
        <w:t>An example of a bulk</w:t>
      </w:r>
      <w:r w:rsidR="00DF43E3" w:rsidRPr="00824FC7">
        <w:rPr>
          <w:rFonts w:ascii="Times New Roman" w:hAnsi="Times New Roman" w:cs="Times New Roman"/>
        </w:rPr>
        <w:t xml:space="preserve"> </w:t>
      </w:r>
      <w:r w:rsidR="000D2934" w:rsidRPr="00824FC7">
        <w:rPr>
          <w:rFonts w:ascii="Times New Roman" w:hAnsi="Times New Roman" w:cs="Times New Roman"/>
        </w:rPr>
        <w:t xml:space="preserve"> InGaAsP/InP  pulse</w:t>
      </w:r>
      <w:r w:rsidR="005A1C9B" w:rsidRPr="00824FC7">
        <w:rPr>
          <w:rFonts w:ascii="Times New Roman" w:hAnsi="Times New Roman" w:cs="Times New Roman"/>
        </w:rPr>
        <w:t>d</w:t>
      </w:r>
      <w:r w:rsidR="000D2934" w:rsidRPr="00824FC7">
        <w:rPr>
          <w:rFonts w:ascii="Times New Roman" w:hAnsi="Times New Roman" w:cs="Times New Roman"/>
        </w:rPr>
        <w:t xml:space="preserve"> lasers </w:t>
      </w:r>
      <w:r w:rsidR="005A1C9B" w:rsidRPr="00824FC7">
        <w:rPr>
          <w:rFonts w:ascii="Times New Roman" w:hAnsi="Times New Roman" w:cs="Times New Roman"/>
        </w:rPr>
        <w:t>is used to demonstrate</w:t>
      </w:r>
      <w:r w:rsidR="000D2934" w:rsidRPr="00824FC7">
        <w:rPr>
          <w:rFonts w:ascii="Times New Roman" w:hAnsi="Times New Roman" w:cs="Times New Roman"/>
        </w:rPr>
        <w:t xml:space="preserve"> that lasers with high</w:t>
      </w:r>
      <w:r w:rsidR="005A1C9B" w:rsidRPr="00824FC7">
        <w:rPr>
          <w:rFonts w:ascii="Times New Roman" w:hAnsi="Times New Roman" w:cs="Times New Roman"/>
        </w:rPr>
        <w:t>ly</w:t>
      </w:r>
      <w:r w:rsidR="000D2934" w:rsidRPr="00824FC7">
        <w:rPr>
          <w:rFonts w:ascii="Times New Roman" w:hAnsi="Times New Roman" w:cs="Times New Roman"/>
        </w:rPr>
        <w:t xml:space="preserve"> dop</w:t>
      </w:r>
      <w:r w:rsidR="005A1C9B" w:rsidRPr="00824FC7">
        <w:rPr>
          <w:rFonts w:ascii="Times New Roman" w:hAnsi="Times New Roman" w:cs="Times New Roman"/>
        </w:rPr>
        <w:t>ed</w:t>
      </w:r>
      <w:r w:rsidR="000D2934" w:rsidRPr="00824FC7">
        <w:rPr>
          <w:rFonts w:ascii="Times New Roman" w:hAnsi="Times New Roman" w:cs="Times New Roman"/>
        </w:rPr>
        <w:t xml:space="preserve"> </w:t>
      </w:r>
      <w:r w:rsidR="000D2934" w:rsidRPr="00824FC7">
        <w:rPr>
          <w:rFonts w:ascii="Times New Roman" w:hAnsi="Times New Roman" w:cs="Times New Roman"/>
          <w:i/>
        </w:rPr>
        <w:t>n</w:t>
      </w:r>
      <w:r w:rsidR="000D2934" w:rsidRPr="00824FC7">
        <w:rPr>
          <w:rFonts w:ascii="Times New Roman" w:hAnsi="Times New Roman" w:cs="Times New Roman"/>
        </w:rPr>
        <w:t xml:space="preserve">-InGaAsP </w:t>
      </w:r>
      <w:r w:rsidR="005A1C9B" w:rsidRPr="00824FC7">
        <w:rPr>
          <w:rFonts w:ascii="Times New Roman" w:hAnsi="Times New Roman" w:cs="Times New Roman"/>
        </w:rPr>
        <w:t>side of the waveguide</w:t>
      </w:r>
      <w:r w:rsidR="000D2934" w:rsidRPr="00824FC7">
        <w:rPr>
          <w:rFonts w:ascii="Times New Roman" w:hAnsi="Times New Roman" w:cs="Times New Roman"/>
        </w:rPr>
        <w:t xml:space="preserve"> </w:t>
      </w:r>
      <w:r w:rsidR="005A1C9B" w:rsidRPr="00824FC7">
        <w:rPr>
          <w:rFonts w:ascii="Times New Roman" w:hAnsi="Times New Roman" w:cs="Times New Roman"/>
        </w:rPr>
        <w:t>can retain high output powers at ambient temperatures substantially above room temperature</w:t>
      </w:r>
      <w:r w:rsidR="005A1C9B" w:rsidRPr="005A1C9B">
        <w:rPr>
          <w:rFonts w:ascii="Times New Roman" w:hAnsi="Times New Roman" w:cs="Times New Roman"/>
        </w:rPr>
        <w:t>.</w:t>
      </w:r>
    </w:p>
    <w:p w14:paraId="3BE05518" w14:textId="77777777" w:rsidR="005D6EA4" w:rsidRPr="00C8680D" w:rsidRDefault="0054513F" w:rsidP="00FD7C71">
      <w:pPr>
        <w:pStyle w:val="ListParagraph"/>
        <w:numPr>
          <w:ilvl w:val="0"/>
          <w:numId w:val="1"/>
        </w:numPr>
        <w:spacing w:line="360" w:lineRule="auto"/>
        <w:jc w:val="both"/>
        <w:rPr>
          <w:rFonts w:ascii="Times New Roman" w:hAnsi="Times New Roman" w:cs="Times New Roman"/>
        </w:rPr>
      </w:pPr>
      <w:r w:rsidRPr="00C8680D">
        <w:rPr>
          <w:rFonts w:ascii="Times New Roman" w:hAnsi="Times New Roman" w:cs="Times New Roman"/>
          <w:b/>
        </w:rPr>
        <w:t>Introduction:</w:t>
      </w:r>
      <w:r w:rsidRPr="00C8680D">
        <w:rPr>
          <w:rFonts w:ascii="Times New Roman" w:hAnsi="Times New Roman" w:cs="Times New Roman"/>
        </w:rPr>
        <w:t xml:space="preserve"> </w:t>
      </w:r>
    </w:p>
    <w:p w14:paraId="282D4B3E" w14:textId="0C9008FD" w:rsidR="005D6EA4" w:rsidRPr="00932BE6" w:rsidRDefault="0054513F" w:rsidP="00FD7C71">
      <w:pPr>
        <w:spacing w:line="360" w:lineRule="auto"/>
        <w:jc w:val="both"/>
        <w:rPr>
          <w:rFonts w:ascii="Times New Roman" w:hAnsi="Times New Roman" w:cs="Times New Roman"/>
        </w:rPr>
      </w:pPr>
      <w:r w:rsidRPr="00C8680D">
        <w:rPr>
          <w:rFonts w:ascii="Times New Roman" w:hAnsi="Times New Roman" w:cs="Times New Roman"/>
        </w:rPr>
        <w:t>Long-wavelength (</w:t>
      </w:r>
      <w:r w:rsidR="00844B60" w:rsidRPr="00C8680D">
        <w:sym w:font="Symbol" w:char="F06C"/>
      </w:r>
      <w:r w:rsidRPr="00C8680D">
        <w:rPr>
          <w:rFonts w:ascii="Times New Roman" w:hAnsi="Times New Roman" w:cs="Times New Roman"/>
        </w:rPr>
        <w:t xml:space="preserve">&gt;~ 1.3 μm) semiconductor lasers find a host of applications, ranging from the traditional ones in optical communications to the more recent ones such as eye-safe optical radars. </w:t>
      </w:r>
      <w:r w:rsidR="00355AEE" w:rsidRPr="00C8680D">
        <w:rPr>
          <w:rFonts w:ascii="Times New Roman" w:hAnsi="Times New Roman" w:cs="Times New Roman"/>
        </w:rPr>
        <w:t xml:space="preserve"> The latter application can also use devices operating at the shorter wavelength range of </w:t>
      </w:r>
      <w:r w:rsidR="00355AEE" w:rsidRPr="00C8680D">
        <w:sym w:font="Symbol" w:char="F06C"/>
      </w:r>
      <w:r w:rsidR="00355AEE" w:rsidRPr="00C8680D">
        <w:rPr>
          <w:rFonts w:ascii="Times New Roman" w:hAnsi="Times New Roman" w:cs="Times New Roman"/>
        </w:rPr>
        <w:t>&lt;~ 1 μm</w:t>
      </w:r>
      <w:r w:rsidR="00BE52A8">
        <w:rPr>
          <w:rFonts w:ascii="Times New Roman" w:hAnsi="Times New Roman" w:cs="Times New Roman"/>
        </w:rPr>
        <w:t xml:space="preserve">, though the </w:t>
      </w:r>
      <w:r w:rsidR="00BE52A8" w:rsidRPr="002C44C1">
        <w:rPr>
          <w:rFonts w:ascii="Times New Roman" w:hAnsi="Times New Roman" w:cs="Times New Roman"/>
        </w:rPr>
        <w:t>longer-wavelength design has the advantage of being eye safe</w:t>
      </w:r>
      <w:r w:rsidR="00BE52A8">
        <w:rPr>
          <w:rFonts w:ascii="Times New Roman" w:hAnsi="Times New Roman" w:cs="Times New Roman"/>
        </w:rPr>
        <w:t xml:space="preserve">. </w:t>
      </w:r>
      <w:r w:rsidR="00355AEE" w:rsidRPr="00C8680D">
        <w:rPr>
          <w:rFonts w:ascii="Times New Roman" w:hAnsi="Times New Roman" w:cs="Times New Roman"/>
        </w:rPr>
        <w:t xml:space="preserve"> It has to be noted that p</w:t>
      </w:r>
      <w:r w:rsidRPr="00C8680D">
        <w:rPr>
          <w:rFonts w:ascii="Times New Roman" w:hAnsi="Times New Roman" w:cs="Times New Roman"/>
        </w:rPr>
        <w:t xml:space="preserve">ower characteristics of </w:t>
      </w:r>
      <w:r w:rsidR="00355AEE" w:rsidRPr="00C8680D">
        <w:rPr>
          <w:rFonts w:ascii="Times New Roman" w:hAnsi="Times New Roman" w:cs="Times New Roman"/>
        </w:rPr>
        <w:t xml:space="preserve">long-wavelength lasers </w:t>
      </w:r>
      <w:r w:rsidRPr="00C8680D">
        <w:rPr>
          <w:rFonts w:ascii="Times New Roman" w:hAnsi="Times New Roman" w:cs="Times New Roman"/>
        </w:rPr>
        <w:t xml:space="preserve">tend to be substantially more modest than those of </w:t>
      </w:r>
      <w:r w:rsidR="00355AEE" w:rsidRPr="00C8680D">
        <w:rPr>
          <w:rFonts w:ascii="Times New Roman" w:hAnsi="Times New Roman" w:cs="Times New Roman"/>
        </w:rPr>
        <w:t>shorter-wavelength devices</w:t>
      </w:r>
      <w:r w:rsidRPr="00C8680D">
        <w:rPr>
          <w:rFonts w:ascii="Times New Roman" w:hAnsi="Times New Roman" w:cs="Times New Roman"/>
        </w:rPr>
        <w:t>.</w:t>
      </w:r>
      <w:r w:rsidRPr="005D6EA4">
        <w:rPr>
          <w:rFonts w:ascii="Times New Roman" w:hAnsi="Times New Roman" w:cs="Times New Roman"/>
        </w:rPr>
        <w:t xml:space="preserve"> This is due to a number of factors, </w:t>
      </w:r>
      <w:r w:rsidR="00844B60" w:rsidRPr="005D6EA4">
        <w:rPr>
          <w:rFonts w:ascii="Times New Roman" w:hAnsi="Times New Roman" w:cs="Times New Roman"/>
        </w:rPr>
        <w:t>the most important o</w:t>
      </w:r>
      <w:r w:rsidRPr="005D6EA4">
        <w:rPr>
          <w:rFonts w:ascii="Times New Roman" w:hAnsi="Times New Roman" w:cs="Times New Roman"/>
        </w:rPr>
        <w:t>f which are the higher Auger recombination and the</w:t>
      </w:r>
      <w:r w:rsidR="00844B60" w:rsidRPr="005D6EA4">
        <w:rPr>
          <w:rFonts w:ascii="Times New Roman" w:hAnsi="Times New Roman" w:cs="Times New Roman"/>
        </w:rPr>
        <w:t xml:space="preserve"> substantially</w:t>
      </w:r>
      <w:r w:rsidRPr="005D6EA4">
        <w:rPr>
          <w:rFonts w:ascii="Times New Roman" w:hAnsi="Times New Roman" w:cs="Times New Roman"/>
        </w:rPr>
        <w:t xml:space="preserve"> larger cross-sections of intervalence band </w:t>
      </w:r>
      <w:r w:rsidR="00844B60" w:rsidRPr="005D6EA4">
        <w:rPr>
          <w:rFonts w:ascii="Times New Roman" w:hAnsi="Times New Roman" w:cs="Times New Roman"/>
        </w:rPr>
        <w:t xml:space="preserve">absorption (IVBA) by free holes, compared to </w:t>
      </w:r>
      <w:r w:rsidR="005D6EA4">
        <w:rPr>
          <w:rFonts w:ascii="Times New Roman" w:hAnsi="Times New Roman" w:cs="Times New Roman"/>
        </w:rPr>
        <w:t>the</w:t>
      </w:r>
      <w:r w:rsidR="00844B60">
        <w:sym w:font="Symbol" w:char="F020"/>
      </w:r>
      <w:r w:rsidR="00844B60">
        <w:sym w:font="Symbol" w:char="F06C"/>
      </w:r>
      <w:r w:rsidR="00844B60" w:rsidRPr="005D6EA4">
        <w:rPr>
          <w:rFonts w:ascii="Times New Roman" w:hAnsi="Times New Roman" w:cs="Times New Roman"/>
        </w:rPr>
        <w:t>~1 μm devices.</w:t>
      </w:r>
      <w:r w:rsidRPr="005D6EA4">
        <w:rPr>
          <w:rFonts w:ascii="Times New Roman" w:hAnsi="Times New Roman" w:cs="Times New Roman"/>
        </w:rPr>
        <w:t xml:space="preserve"> </w:t>
      </w:r>
      <w:r w:rsidR="00844B60" w:rsidRPr="005D6EA4">
        <w:rPr>
          <w:rFonts w:ascii="Times New Roman" w:hAnsi="Times New Roman" w:cs="Times New Roman"/>
        </w:rPr>
        <w:t xml:space="preserve"> </w:t>
      </w:r>
      <w:r w:rsidR="00D20B55" w:rsidRPr="005D6EA4">
        <w:rPr>
          <w:rFonts w:ascii="Times New Roman" w:hAnsi="Times New Roman" w:cs="Times New Roman"/>
        </w:rPr>
        <w:t>For that reason, the waveguides in high-power lasers tend to have a broad optical waveguide (optical confinement layer, OCL)</w:t>
      </w:r>
      <w:r w:rsidR="00844B60" w:rsidRPr="005D6EA4">
        <w:rPr>
          <w:rFonts w:ascii="Times New Roman" w:hAnsi="Times New Roman" w:cs="Times New Roman"/>
        </w:rPr>
        <w:t>, in order</w:t>
      </w:r>
      <w:r w:rsidR="00D20B55" w:rsidRPr="005D6EA4">
        <w:rPr>
          <w:rFonts w:ascii="Times New Roman" w:hAnsi="Times New Roman" w:cs="Times New Roman"/>
        </w:rPr>
        <w:t xml:space="preserve"> to minimise the mode overlap with the </w:t>
      </w:r>
      <w:r w:rsidR="00D20B55" w:rsidRPr="005D6EA4">
        <w:rPr>
          <w:rFonts w:ascii="Times New Roman" w:hAnsi="Times New Roman" w:cs="Times New Roman"/>
          <w:i/>
        </w:rPr>
        <w:t>p</w:t>
      </w:r>
      <w:r w:rsidR="00844B60" w:rsidRPr="005D6EA4">
        <w:rPr>
          <w:rFonts w:ascii="Times New Roman" w:hAnsi="Times New Roman" w:cs="Times New Roman"/>
        </w:rPr>
        <w:t xml:space="preserve">-cladding that contains equilibrium holes due to doping and is thus </w:t>
      </w:r>
      <w:r w:rsidR="00F55F7D">
        <w:rPr>
          <w:rFonts w:ascii="Times New Roman" w:hAnsi="Times New Roman" w:cs="Times New Roman"/>
        </w:rPr>
        <w:t>inherently lossy. The remaining</w:t>
      </w:r>
      <w:r w:rsidR="00844B60" w:rsidRPr="005D6EA4">
        <w:rPr>
          <w:rFonts w:ascii="Times New Roman" w:hAnsi="Times New Roman" w:cs="Times New Roman"/>
        </w:rPr>
        <w:t xml:space="preserve"> holes, the source of IVBA, are then the nonequilibrium carriers. These</w:t>
      </w:r>
      <w:r w:rsidR="00D20B55" w:rsidRPr="005D6EA4">
        <w:rPr>
          <w:rFonts w:ascii="Times New Roman" w:hAnsi="Times New Roman" w:cs="Times New Roman"/>
        </w:rPr>
        <w:t xml:space="preserve"> come from the active layer and any carriers accumulated at high currents in the broad OCL itself. </w:t>
      </w:r>
      <w:r w:rsidR="00844B60" w:rsidRPr="005D6EA4">
        <w:rPr>
          <w:rFonts w:ascii="Times New Roman" w:hAnsi="Times New Roman" w:cs="Times New Roman"/>
        </w:rPr>
        <w:t xml:space="preserve"> The accumulation of noneq</w:t>
      </w:r>
      <w:r w:rsidR="00994BE4" w:rsidRPr="005D6EA4">
        <w:rPr>
          <w:rFonts w:ascii="Times New Roman" w:hAnsi="Times New Roman" w:cs="Times New Roman"/>
        </w:rPr>
        <w:t>uilibrium carriers (both electro</w:t>
      </w:r>
      <w:r w:rsidR="00844B60" w:rsidRPr="005D6EA4">
        <w:rPr>
          <w:rFonts w:ascii="Times New Roman" w:hAnsi="Times New Roman" w:cs="Times New Roman"/>
        </w:rPr>
        <w:t>ns and holes) in the OCL</w:t>
      </w:r>
      <w:r w:rsidR="00994BE4" w:rsidRPr="005D6EA4">
        <w:rPr>
          <w:rFonts w:ascii="Times New Roman" w:hAnsi="Times New Roman" w:cs="Times New Roman"/>
        </w:rPr>
        <w:t xml:space="preserve"> is due to the carrier transport through the OCL and the carrier generation by two-photon absorption at</w:t>
      </w:r>
      <w:r w:rsidR="00994BE4" w:rsidRPr="002C44C1">
        <w:rPr>
          <w:rFonts w:ascii="Times New Roman" w:hAnsi="Times New Roman" w:cs="Times New Roman"/>
        </w:rPr>
        <w:t xml:space="preserve"> </w:t>
      </w:r>
      <w:r w:rsidR="00DF43E3" w:rsidRPr="002C44C1">
        <w:rPr>
          <w:rFonts w:ascii="Times New Roman" w:hAnsi="Times New Roman" w:cs="Times New Roman"/>
        </w:rPr>
        <w:t xml:space="preserve">very </w:t>
      </w:r>
      <w:r w:rsidR="00DF43E3">
        <w:rPr>
          <w:rFonts w:ascii="Times New Roman" w:hAnsi="Times New Roman" w:cs="Times New Roman"/>
        </w:rPr>
        <w:t xml:space="preserve">high current </w:t>
      </w:r>
      <w:r w:rsidR="00DF43E3" w:rsidRPr="002C44C1">
        <w:rPr>
          <w:rFonts w:ascii="Times New Roman" w:hAnsi="Times New Roman" w:cs="Times New Roman"/>
        </w:rPr>
        <w:t>densities</w:t>
      </w:r>
      <w:r w:rsidR="00994BE4" w:rsidRPr="005D6EA4">
        <w:rPr>
          <w:rFonts w:ascii="Times New Roman" w:hAnsi="Times New Roman" w:cs="Times New Roman"/>
        </w:rPr>
        <w:t xml:space="preserve">, both of which result in inhomogeneous spatial carrier distribution, and the thermal escape of carriers from the active layer, which creates a spatially homogeneous “background”. </w:t>
      </w:r>
      <w:r w:rsidR="00FD7C71">
        <w:rPr>
          <w:rFonts w:ascii="Times New Roman" w:hAnsi="Times New Roman" w:cs="Times New Roman"/>
        </w:rPr>
        <w:t xml:space="preserve"> </w:t>
      </w:r>
      <w:r w:rsidR="00994BE4" w:rsidRPr="005D6EA4">
        <w:rPr>
          <w:rFonts w:ascii="Times New Roman" w:hAnsi="Times New Roman" w:cs="Times New Roman"/>
        </w:rPr>
        <w:t xml:space="preserve">The inhomogeneously distributed carriers are important at room temperature at very high injection current densities (pulsed operating regime) whereas the carriers generated by the thermal escape is likely to dominate at more modest currents and elevated temperatures (CW regime). </w:t>
      </w:r>
      <w:r w:rsidR="000251F9" w:rsidRPr="005D6EA4">
        <w:rPr>
          <w:rFonts w:ascii="Times New Roman" w:hAnsi="Times New Roman" w:cs="Times New Roman"/>
        </w:rPr>
        <w:t xml:space="preserve">The accumulation of spatially inhomogeneous carriers is strongly reduced by using a waveguide structure in which the active layer is positioned </w:t>
      </w:r>
      <w:r w:rsidR="000251F9" w:rsidRPr="005D6EA4">
        <w:rPr>
          <w:rFonts w:ascii="Times New Roman" w:hAnsi="Times New Roman" w:cs="Times New Roman"/>
        </w:rPr>
        <w:lastRenderedPageBreak/>
        <w:t xml:space="preserve">asymmetrically, near the </w:t>
      </w:r>
      <w:r w:rsidR="000251F9" w:rsidRPr="005D6EA4">
        <w:rPr>
          <w:rFonts w:ascii="Times New Roman" w:hAnsi="Times New Roman" w:cs="Times New Roman"/>
          <w:i/>
        </w:rPr>
        <w:t>p</w:t>
      </w:r>
      <w:r w:rsidR="0000154D">
        <w:rPr>
          <w:rFonts w:ascii="Times New Roman" w:hAnsi="Times New Roman" w:cs="Times New Roman"/>
        </w:rPr>
        <w:t xml:space="preserve">-emitter </w:t>
      </w:r>
      <w:r w:rsidR="0000154D">
        <w:rPr>
          <w:rFonts w:ascii="Times New Roman" w:hAnsi="Times New Roman" w:cs="Times New Roman"/>
        </w:rPr>
        <w:fldChar w:fldCharType="begin"/>
      </w:r>
      <w:r w:rsidR="0055554E">
        <w:rPr>
          <w:rFonts w:ascii="Times New Roman" w:hAnsi="Times New Roman" w:cs="Times New Roman"/>
        </w:rPr>
        <w:instrText xml:space="preserve"> ADDIN EN.CITE &lt;EndNote&gt;&lt;Cite&gt;&lt;Author&gt;Ryvkin&lt;/Author&gt;&lt;Year&gt;2009&lt;/Year&gt;&lt;RecNum&gt;731&lt;/RecNum&gt;&lt;DisplayText&gt;[1]&lt;/DisplayText&gt;&lt;record&gt;&lt;rec-number&gt;731&lt;/rec-number&gt;&lt;foreign-keys&gt;&lt;key app="EN" db-id="p9sat2tp4vst57exer4v22zgdrevv2vz0022" timestamp="1480596462"&gt;731&lt;/key&gt;&lt;/foreign-keys&gt;&lt;ref-type name="Journal Article"&gt;17&lt;/ref-type&gt;&lt;contributors&gt;&lt;authors&gt;&lt;author&gt;Ryvkin, B.&lt;/author&gt;&lt;author&gt;Avrutin, E. A.&lt;/author&gt;&lt;author&gt;Kostamovaara, J. T.&lt;/author&gt;&lt;/authors&gt;&lt;/contributors&gt;&lt;titles&gt;&lt;title&gt;Asymmetric-Waveguide Laser Diode for High-Power Optical Pulse Generation by Gain Switching&lt;/title&gt;&lt;secondary-title&gt;Journal of Lightwave Technology&lt;/secondary-title&gt;&lt;/titles&gt;&lt;periodical&gt;&lt;full-title&gt;Journal of Lightwave Technology&lt;/full-title&gt;&lt;/periodical&gt;&lt;pages&gt;2125-2131&lt;/pages&gt;&lt;volume&gt;27&lt;/volume&gt;&lt;number&gt;12&lt;/number&gt;&lt;dates&gt;&lt;year&gt;2009&lt;/year&gt;&lt;pub-dates&gt;&lt;date&gt;Jun&lt;/date&gt;&lt;/pub-dates&gt;&lt;/dates&gt;&lt;isbn&gt;0733-8724&lt;/isbn&gt;&lt;accession-num&gt;WOS:000267993400020&lt;/accession-num&gt;&lt;urls&gt;&lt;related-urls&gt;&lt;url&gt;&amp;lt;Go to ISI&amp;gt;://WOS:000267993400020&lt;/url&gt;&lt;/related-urls&gt;&lt;/urls&gt;&lt;electronic-resource-num&gt;10.1109/jlt.2008.2009075&lt;/electronic-resource-num&gt;&lt;/record&gt;&lt;/Cite&gt;&lt;/EndNote&gt;</w:instrText>
      </w:r>
      <w:r w:rsidR="0000154D">
        <w:rPr>
          <w:rFonts w:ascii="Times New Roman" w:hAnsi="Times New Roman" w:cs="Times New Roman"/>
        </w:rPr>
        <w:fldChar w:fldCharType="separate"/>
      </w:r>
      <w:r w:rsidR="0000154D">
        <w:rPr>
          <w:rFonts w:ascii="Times New Roman" w:hAnsi="Times New Roman" w:cs="Times New Roman"/>
          <w:noProof/>
        </w:rPr>
        <w:t>[1]</w:t>
      </w:r>
      <w:r w:rsidR="0000154D">
        <w:rPr>
          <w:rFonts w:ascii="Times New Roman" w:hAnsi="Times New Roman" w:cs="Times New Roman"/>
        </w:rPr>
        <w:fldChar w:fldCharType="end"/>
      </w:r>
      <w:r w:rsidR="0000154D">
        <w:rPr>
          <w:rFonts w:ascii="Times New Roman" w:hAnsi="Times New Roman" w:cs="Times New Roman"/>
        </w:rPr>
        <w:t xml:space="preserve"> </w:t>
      </w:r>
      <w:r w:rsidR="0000154D">
        <w:rPr>
          <w:rFonts w:ascii="Times New Roman" w:hAnsi="Times New Roman" w:cs="Times New Roman"/>
        </w:rPr>
        <w:fldChar w:fldCharType="begin"/>
      </w:r>
      <w:r w:rsidR="0055554E">
        <w:rPr>
          <w:rFonts w:ascii="Times New Roman" w:hAnsi="Times New Roman" w:cs="Times New Roman"/>
        </w:rPr>
        <w:instrText xml:space="preserve"> ADDIN EN.CITE &lt;EndNote&gt;&lt;Cite&gt;&lt;Author&gt;Crump&lt;/Author&gt;&lt;Year&gt;2013&lt;/Year&gt;&lt;RecNum&gt;620&lt;/RecNum&gt;&lt;DisplayText&gt;[2]&lt;/DisplayText&gt;&lt;record&gt;&lt;rec-number&gt;620&lt;/rec-number&gt;&lt;foreign-keys&gt;&lt;key app="EN" db-id="p9sat2tp4vst57exer4v22zgdrevv2vz0022" timestamp="1468498343"&gt;620&lt;/key&gt;&lt;/foreign-keys&gt;&lt;ref-type name="Journal Article"&gt;17&lt;/ref-type&gt;&lt;contributors&gt;&lt;authors&gt;&lt;author&gt;Crump, P.&lt;/author&gt;&lt;author&gt;Erbert, G.&lt;/author&gt;&lt;author&gt;Wenzel, H.&lt;/author&gt;&lt;author&gt;Frevert, C.&lt;/author&gt;&lt;author&gt;Schultz, C. M.&lt;/author&gt;&lt;author&gt;Hasler, K. H.&lt;/author&gt;&lt;author&gt;Staske, R.&lt;/author&gt;&lt;author&gt;Sumpf, B.&lt;/author&gt;&lt;author&gt;Maassdorf, A.&lt;/author&gt;&lt;author&gt;Bugge, F.&lt;/author&gt;&lt;author&gt;Knigge, S.&lt;/author&gt;&lt;author&gt;Trankle, G.&lt;/author&gt;&lt;/authors&gt;&lt;/contributors&gt;&lt;titles&gt;&lt;title&gt;Efficient High-Power Laser Diodes&lt;/title&gt;&lt;secondary-title&gt;IEEE Journal of Selected Topics in Quantum Electronics&lt;/secondary-title&gt;&lt;/titles&gt;&lt;periodical&gt;&lt;full-title&gt;Ieee Journal of Selected Topics in Quantum Electronics&lt;/full-title&gt;&lt;abbr-1&gt;IEEE J. Sel. Top. Quantum Electron.&lt;/abbr-1&gt;&lt;/periodical&gt;&lt;volume&gt;19&lt;/volume&gt;&lt;number&gt;4&lt;/number&gt;&lt;dates&gt;&lt;year&gt;2013&lt;/year&gt;&lt;pub-dates&gt;&lt;date&gt;Jul-Aug&lt;/date&gt;&lt;/pub-dates&gt;&lt;/dates&gt;&lt;isbn&gt;1077-260X&lt;/isbn&gt;&lt;accession-num&gt;WOS:000322719600034&lt;/accession-num&gt;&lt;urls&gt;&lt;related-urls&gt;&lt;url&gt;&amp;lt;Go to ISI&amp;gt;://WOS:000322719600034&lt;/url&gt;&lt;/related-urls&gt;&lt;/urls&gt;&lt;custom7&gt;1501211&lt;/custom7&gt;&lt;electronic-resource-num&gt;10.1109/jstqe.2013.2239961&lt;/electronic-resource-num&gt;&lt;/record&gt;&lt;/Cite&gt;&lt;/EndNote&gt;</w:instrText>
      </w:r>
      <w:r w:rsidR="0000154D">
        <w:rPr>
          <w:rFonts w:ascii="Times New Roman" w:hAnsi="Times New Roman" w:cs="Times New Roman"/>
        </w:rPr>
        <w:fldChar w:fldCharType="separate"/>
      </w:r>
      <w:r w:rsidR="0000154D">
        <w:rPr>
          <w:rFonts w:ascii="Times New Roman" w:hAnsi="Times New Roman" w:cs="Times New Roman"/>
          <w:noProof/>
        </w:rPr>
        <w:t>[2]</w:t>
      </w:r>
      <w:r w:rsidR="0000154D">
        <w:rPr>
          <w:rFonts w:ascii="Times New Roman" w:hAnsi="Times New Roman" w:cs="Times New Roman"/>
        </w:rPr>
        <w:fldChar w:fldCharType="end"/>
      </w:r>
      <w:r w:rsidR="00683B70">
        <w:rPr>
          <w:rFonts w:ascii="Times New Roman" w:hAnsi="Times New Roman" w:cs="Times New Roman"/>
        </w:rPr>
        <w:t>,</w:t>
      </w:r>
      <w:r w:rsidR="0080578F" w:rsidRPr="0080578F">
        <w:rPr>
          <w:rFonts w:ascii="Times New Roman" w:hAnsi="Times New Roman" w:cs="Times New Roman"/>
        </w:rPr>
        <w:t xml:space="preserve"> </w:t>
      </w:r>
      <w:r w:rsidR="0080578F" w:rsidRPr="004037A9">
        <w:rPr>
          <w:rFonts w:ascii="Times New Roman" w:hAnsi="Times New Roman" w:cs="Times New Roman"/>
        </w:rPr>
        <w:fldChar w:fldCharType="begin">
          <w:fldData xml:space="preserve">PEVuZE5vdGU+PENpdGU+PEF1dGhvcj5MYW56PC9BdXRob3I+PFllYXI+MjAxMzwvWWVhcj48UmVj
TnVtPjYyMzwvUmVjTnVtPjxEaXNwbGF5VGV4dD5bMywgNF08L0Rpc3BsYXlUZXh0PjxyZWNvcmQ+
PHJlYy1udW1iZXI+NjIzPC9yZWMtbnVtYmVyPjxmb3JlaWduLWtleXM+PGtleSBhcHA9IkVOIiBk
Yi1pZD0icDlzYXQydHA0dnN0NTdleGVyNHYyMnpnZHJldnYydnowMDIyIiB0aW1lc3RhbXA9IjE0
Njg1MDAxMDIiPjYyMzwva2V5PjwvZm9yZWlnbi1rZXlzPjxyZWYtdHlwZSBuYW1lPSJKb3VybmFs
IEFydGljbGUiPjE3PC9yZWYtdHlwZT48Y29udHJpYnV0b3JzPjxhdXRob3JzPjxhdXRob3I+TGFu
eiwgQi48L2F1dGhvcj48YXV0aG9yPlJ5dmtpbiwgQi4gUy48L2F1dGhvcj48YXV0aG9yPkF2cnV0
aW4sIEUuIEEuPC9hdXRob3I+PGF1dGhvcj5Lb3N0YW1vdmFhcmEsIEouIFQuPC9hdXRob3I+PC9h
dXRob3JzPjwvY29udHJpYnV0b3JzPjx0aXRsZXM+PHRpdGxlPlBlcmZvcm1hbmNlIGltcHJvdmVt
ZW50IGJ5IGEgc2F0dXJhYmxlIGFic29yYmVyIGluIGdhaW4tc3dpdGNoZWQgYXN5bW1ldHJpYy13
YXZlZ3VpZGUgbGFzZXIgZGlvZGVzPC90aXRsZT48c2Vjb25kYXJ5LXRpdGxlPk9wdGljcyBFeHBy
ZXNzPC9zZWNvbmRhcnktdGl0bGU+PC90aXRsZXM+PHBlcmlvZGljYWw+PGZ1bGwtdGl0bGU+T3B0
aWNzIEV4cHJlc3M8L2Z1bGwtdGl0bGU+PGFiYnItMT5PcHQuIEV4cHJlc3M8L2FiYnItMT48L3Bl
cmlvZGljYWw+PHBhZ2VzPjI5NzgwLTI5NzkxPC9wYWdlcz48dm9sdW1lPjIxPC92b2x1bWU+PG51
bWJlcj4yNDwvbnVtYmVyPjxkYXRlcz48eWVhcj4yMDEzPC95ZWFyPjxwdWItZGF0ZXM+PGRhdGU+
RGVjPC9kYXRlPjwvcHViLWRhdGVzPjwvZGF0ZXM+PGlzYm4+MTA5NC00MDg3PC9pc2JuPjxhY2Nl
c3Npb24tbnVtPldPUzowMDAzMjc5NDc1MDAwNzA8L2FjY2Vzc2lvbi1udW0+PHVybHM+PHJlbGF0
ZWQtdXJscz48dXJsPiZsdDtHbyB0byBJU0kmZ3Q7Oi8vV09TOjAwMDMyNzk0NzUwMDA3MDwvdXJs
PjwvcmVsYXRlZC11cmxzPjwvdXJscz48ZWxlY3Ryb25pYy1yZXNvdXJjZS1udW0+MTAuMTM2NC9v
ZS4yMS4wMjk3ODA8L2VsZWN0cm9uaWMtcmVzb3VyY2UtbnVtPjwvcmVjb3JkPjwvQ2l0ZT48Q2l0
ZT48QXV0aG9yPkhhc2xlcjwvQXV0aG9yPjxZZWFyPjIwMTQ8L1llYXI+PFJlY051bT43Mjk8L1Jl
Y051bT48cmVjb3JkPjxyZWMtbnVtYmVyPjcyOTwvcmVjLW51bWJlcj48Zm9yZWlnbi1rZXlzPjxr
ZXkgYXBwPSJFTiIgZGItaWQ9InA5c2F0MnRwNHZzdDU3ZXhlcjR2MjJ6Z2RyZXZ2MnZ6MDAyMiIg
dGltZXN0YW1wPSIxNDgwNTk1OTMxIj43Mjk8L2tleT48L2ZvcmVpZ24ta2V5cz48cmVmLXR5cGUg
bmFtZT0iSm91cm5hbCBBcnRpY2xlIj4xNzwvcmVmLXR5cGU+PGNvbnRyaWJ1dG9ycz48YXV0aG9y
cz48YXV0aG9yPkhhc2xlciwgSy4gSC48L2F1dGhvcj48YXV0aG9yPldlbnplbCwgSC48L2F1dGhv
cj48YXV0aG9yPkNydW1wLCBQLjwvYXV0aG9yPjxhdXRob3I+S25pZ2dlLCBTLjwvYXV0aG9yPjxh
dXRob3I+TWFhc2RvcmYsIEEuPC9hdXRob3I+PGF1dGhvcj5QbGF0eiwgUi48L2F1dGhvcj48YXV0
aG9yPlN0YXNrZSwgUi48L2F1dGhvcj48YXV0aG9yPkVyYmVydCwgRy48L2F1dGhvcj48L2F1dGhv
cnM+PC9jb250cmlidXRvcnM+PHRpdGxlcz48dGl0bGU+Q29tcGFyYXRpdmUgdGhlb3JldGljYWwg
YW5kIGV4cGVyaW1lbnRhbCBzdHVkaWVzIG9mIHR3byBkZXNpZ25zIG9mIGhpZ2gtcG93ZXIgZGlv
ZGUgbGFzZXJzPC90aXRsZT48c2Vjb25kYXJ5LXRpdGxlPlNlbWljb25kdWN0b3IgU2NpZW5jZSBh
bmQgVGVjaG5vbG9neTwvc2Vjb25kYXJ5LXRpdGxlPjwvdGl0bGVzPjxwZXJpb2RpY2FsPjxmdWxs
LXRpdGxlPlNlbWljb25kdWN0b3IgU2NpZW5jZSBhbmQgVGVjaG5vbG9neTwvZnVsbC10aXRsZT48
YWJici0xPlNlbWljb25kLiBTY2kuIFRlY2hub2wuPC9hYmJyLTE+PC9wZXJpb2RpY2FsPjxwYWdl
cz4wNDUwMTA8L3BhZ2VzPjx2b2x1bWU+Mjk8L3ZvbHVtZT48bnVtYmVyPjQ8L251bWJlcj48ZGF0
ZXM+PHllYXI+MjAxNDwveWVhcj48cHViLWRhdGVzPjxkYXRlPkFwcjwvZGF0ZT48L3B1Yi1kYXRl
cz48L2RhdGVzPjxpc2JuPjAyNjgtMTI0MjwvaXNibj48YWNjZXNzaW9uLW51bT5XT1M6MDAwMzMz
Mjc1NjAwMDEyPC9hY2Nlc3Npb24tbnVtPjx1cmxzPjxyZWxhdGVkLXVybHM+PHVybD4mbHQ7R28g
dG8gSVNJJmd0OzovL1dPUzowMDAzMzMyNzU2MDAwMTI8L3VybD48L3JlbGF0ZWQtdXJscz48L3Vy
bHM+PGN1c3RvbTc+MDQ1MDEwPC9jdXN0b203PjxlbGVjdHJvbmljLXJlc291cmNlLW51bT4xMC4x
MDg4LzAyNjgtMTI0Mi8yOS80LzA0NTAxMDwvZWxlY3Ryb25pYy1yZXNvdXJjZS1udW0+PC9yZWNv
cmQ+PC9DaXRlPjwvRW5kTm90ZT5=
</w:fldData>
        </w:fldChar>
      </w:r>
      <w:r w:rsidR="0055554E">
        <w:rPr>
          <w:rFonts w:ascii="Times New Roman" w:hAnsi="Times New Roman" w:cs="Times New Roman"/>
        </w:rPr>
        <w:instrText xml:space="preserve"> ADDIN EN.CITE </w:instrText>
      </w:r>
      <w:r w:rsidR="0055554E">
        <w:rPr>
          <w:rFonts w:ascii="Times New Roman" w:hAnsi="Times New Roman" w:cs="Times New Roman"/>
        </w:rPr>
        <w:fldChar w:fldCharType="begin">
          <w:fldData xml:space="preserve">PEVuZE5vdGU+PENpdGU+PEF1dGhvcj5MYW56PC9BdXRob3I+PFllYXI+MjAxMzwvWWVhcj48UmVj
TnVtPjYyMzwvUmVjTnVtPjxEaXNwbGF5VGV4dD5bMywgNF08L0Rpc3BsYXlUZXh0PjxyZWNvcmQ+
PHJlYy1udW1iZXI+NjIzPC9yZWMtbnVtYmVyPjxmb3JlaWduLWtleXM+PGtleSBhcHA9IkVOIiBk
Yi1pZD0icDlzYXQydHA0dnN0NTdleGVyNHYyMnpnZHJldnYydnowMDIyIiB0aW1lc3RhbXA9IjE0
Njg1MDAxMDIiPjYyMzwva2V5PjwvZm9yZWlnbi1rZXlzPjxyZWYtdHlwZSBuYW1lPSJKb3VybmFs
IEFydGljbGUiPjE3PC9yZWYtdHlwZT48Y29udHJpYnV0b3JzPjxhdXRob3JzPjxhdXRob3I+TGFu
eiwgQi48L2F1dGhvcj48YXV0aG9yPlJ5dmtpbiwgQi4gUy48L2F1dGhvcj48YXV0aG9yPkF2cnV0
aW4sIEUuIEEuPC9hdXRob3I+PGF1dGhvcj5Lb3N0YW1vdmFhcmEsIEouIFQuPC9hdXRob3I+PC9h
dXRob3JzPjwvY29udHJpYnV0b3JzPjx0aXRsZXM+PHRpdGxlPlBlcmZvcm1hbmNlIGltcHJvdmVt
ZW50IGJ5IGEgc2F0dXJhYmxlIGFic29yYmVyIGluIGdhaW4tc3dpdGNoZWQgYXN5bW1ldHJpYy13
YXZlZ3VpZGUgbGFzZXIgZGlvZGVzPC90aXRsZT48c2Vjb25kYXJ5LXRpdGxlPk9wdGljcyBFeHBy
ZXNzPC9zZWNvbmRhcnktdGl0bGU+PC90aXRsZXM+PHBlcmlvZGljYWw+PGZ1bGwtdGl0bGU+T3B0
aWNzIEV4cHJlc3M8L2Z1bGwtdGl0bGU+PGFiYnItMT5PcHQuIEV4cHJlc3M8L2FiYnItMT48L3Bl
cmlvZGljYWw+PHBhZ2VzPjI5NzgwLTI5NzkxPC9wYWdlcz48dm9sdW1lPjIxPC92b2x1bWU+PG51
bWJlcj4yNDwvbnVtYmVyPjxkYXRlcz48eWVhcj4yMDEzPC95ZWFyPjxwdWItZGF0ZXM+PGRhdGU+
RGVjPC9kYXRlPjwvcHViLWRhdGVzPjwvZGF0ZXM+PGlzYm4+MTA5NC00MDg3PC9pc2JuPjxhY2Nl
c3Npb24tbnVtPldPUzowMDAzMjc5NDc1MDAwNzA8L2FjY2Vzc2lvbi1udW0+PHVybHM+PHJlbGF0
ZWQtdXJscz48dXJsPiZsdDtHbyB0byBJU0kmZ3Q7Oi8vV09TOjAwMDMyNzk0NzUwMDA3MDwvdXJs
PjwvcmVsYXRlZC11cmxzPjwvdXJscz48ZWxlY3Ryb25pYy1yZXNvdXJjZS1udW0+MTAuMTM2NC9v
ZS4yMS4wMjk3ODA8L2VsZWN0cm9uaWMtcmVzb3VyY2UtbnVtPjwvcmVjb3JkPjwvQ2l0ZT48Q2l0
ZT48QXV0aG9yPkhhc2xlcjwvQXV0aG9yPjxZZWFyPjIwMTQ8L1llYXI+PFJlY051bT43Mjk8L1Jl
Y051bT48cmVjb3JkPjxyZWMtbnVtYmVyPjcyOTwvcmVjLW51bWJlcj48Zm9yZWlnbi1rZXlzPjxr
ZXkgYXBwPSJFTiIgZGItaWQ9InA5c2F0MnRwNHZzdDU3ZXhlcjR2MjJ6Z2RyZXZ2MnZ6MDAyMiIg
dGltZXN0YW1wPSIxNDgwNTk1OTMxIj43Mjk8L2tleT48L2ZvcmVpZ24ta2V5cz48cmVmLXR5cGUg
bmFtZT0iSm91cm5hbCBBcnRpY2xlIj4xNzwvcmVmLXR5cGU+PGNvbnRyaWJ1dG9ycz48YXV0aG9y
cz48YXV0aG9yPkhhc2xlciwgSy4gSC48L2F1dGhvcj48YXV0aG9yPldlbnplbCwgSC48L2F1dGhv
cj48YXV0aG9yPkNydW1wLCBQLjwvYXV0aG9yPjxhdXRob3I+S25pZ2dlLCBTLjwvYXV0aG9yPjxh
dXRob3I+TWFhc2RvcmYsIEEuPC9hdXRob3I+PGF1dGhvcj5QbGF0eiwgUi48L2F1dGhvcj48YXV0
aG9yPlN0YXNrZSwgUi48L2F1dGhvcj48YXV0aG9yPkVyYmVydCwgRy48L2F1dGhvcj48L2F1dGhv
cnM+PC9jb250cmlidXRvcnM+PHRpdGxlcz48dGl0bGU+Q29tcGFyYXRpdmUgdGhlb3JldGljYWwg
YW5kIGV4cGVyaW1lbnRhbCBzdHVkaWVzIG9mIHR3byBkZXNpZ25zIG9mIGhpZ2gtcG93ZXIgZGlv
ZGUgbGFzZXJzPC90aXRsZT48c2Vjb25kYXJ5LXRpdGxlPlNlbWljb25kdWN0b3IgU2NpZW5jZSBh
bmQgVGVjaG5vbG9neTwvc2Vjb25kYXJ5LXRpdGxlPjwvdGl0bGVzPjxwZXJpb2RpY2FsPjxmdWxs
LXRpdGxlPlNlbWljb25kdWN0b3IgU2NpZW5jZSBhbmQgVGVjaG5vbG9neTwvZnVsbC10aXRsZT48
YWJici0xPlNlbWljb25kLiBTY2kuIFRlY2hub2wuPC9hYmJyLTE+PC9wZXJpb2RpY2FsPjxwYWdl
cz4wNDUwMTA8L3BhZ2VzPjx2b2x1bWU+Mjk8L3ZvbHVtZT48bnVtYmVyPjQ8L251bWJlcj48ZGF0
ZXM+PHllYXI+MjAxNDwveWVhcj48cHViLWRhdGVzPjxkYXRlPkFwcjwvZGF0ZT48L3B1Yi1kYXRl
cz48L2RhdGVzPjxpc2JuPjAyNjgtMTI0MjwvaXNibj48YWNjZXNzaW9uLW51bT5XT1M6MDAwMzMz
Mjc1NjAwMDEyPC9hY2Nlc3Npb24tbnVtPjx1cmxzPjxyZWxhdGVkLXVybHM+PHVybD4mbHQ7R28g
dG8gSVNJJmd0OzovL1dPUzowMDAzMzMyNzU2MDAwMTI8L3VybD48L3JlbGF0ZWQtdXJscz48L3Vy
bHM+PGN1c3RvbTc+MDQ1MDEwPC9jdXN0b203PjxlbGVjdHJvbmljLXJlc291cmNlLW51bT4xMC4x
MDg4LzAyNjgtMTI0Mi8yOS80LzA0NTAxMDwvZWxlY3Ryb25pYy1yZXNvdXJjZS1udW0+PC9yZWNv
cmQ+PC9DaXRlPjwvRW5kTm90ZT5=
</w:fldData>
        </w:fldChar>
      </w:r>
      <w:r w:rsidR="0055554E">
        <w:rPr>
          <w:rFonts w:ascii="Times New Roman" w:hAnsi="Times New Roman" w:cs="Times New Roman"/>
        </w:rPr>
        <w:instrText xml:space="preserve"> ADDIN EN.CITE.DATA </w:instrText>
      </w:r>
      <w:r w:rsidR="0055554E">
        <w:rPr>
          <w:rFonts w:ascii="Times New Roman" w:hAnsi="Times New Roman" w:cs="Times New Roman"/>
        </w:rPr>
      </w:r>
      <w:r w:rsidR="0055554E">
        <w:rPr>
          <w:rFonts w:ascii="Times New Roman" w:hAnsi="Times New Roman" w:cs="Times New Roman"/>
        </w:rPr>
        <w:fldChar w:fldCharType="end"/>
      </w:r>
      <w:r w:rsidR="0080578F" w:rsidRPr="004037A9">
        <w:rPr>
          <w:rFonts w:ascii="Times New Roman" w:hAnsi="Times New Roman" w:cs="Times New Roman"/>
        </w:rPr>
      </w:r>
      <w:r w:rsidR="0080578F" w:rsidRPr="004037A9">
        <w:rPr>
          <w:rFonts w:ascii="Times New Roman" w:hAnsi="Times New Roman" w:cs="Times New Roman"/>
        </w:rPr>
        <w:fldChar w:fldCharType="separate"/>
      </w:r>
      <w:r w:rsidR="00583979">
        <w:rPr>
          <w:rFonts w:ascii="Times New Roman" w:hAnsi="Times New Roman" w:cs="Times New Roman"/>
          <w:noProof/>
        </w:rPr>
        <w:t>[3, 4]</w:t>
      </w:r>
      <w:r w:rsidR="0080578F" w:rsidRPr="004037A9">
        <w:rPr>
          <w:rFonts w:ascii="Times New Roman" w:hAnsi="Times New Roman" w:cs="Times New Roman"/>
        </w:rPr>
        <w:fldChar w:fldCharType="end"/>
      </w:r>
      <w:r w:rsidR="00583979">
        <w:rPr>
          <w:rFonts w:ascii="Times New Roman" w:hAnsi="Times New Roman" w:cs="Times New Roman"/>
        </w:rPr>
        <w:t xml:space="preserve"> </w:t>
      </w:r>
      <w:r w:rsidR="0024706B">
        <w:rPr>
          <w:rFonts w:ascii="Times New Roman" w:hAnsi="Times New Roman" w:cs="Times New Roman"/>
        </w:rPr>
        <w:fldChar w:fldCharType="begin"/>
      </w:r>
      <w:r w:rsidR="0024706B">
        <w:rPr>
          <w:rFonts w:ascii="Times New Roman" w:hAnsi="Times New Roman" w:cs="Times New Roman"/>
        </w:rPr>
        <w:instrText xml:space="preserve"> ADDIN EN.CITE &lt;EndNote&gt;&lt;Cite&gt;&lt;Author&gt;Kaifuchi&lt;/Author&gt;&lt;Year&gt;2017&lt;/Year&gt;&lt;RecNum&gt;769&lt;/RecNum&gt;&lt;DisplayText&gt;[5]&lt;/DisplayText&gt;&lt;record&gt;&lt;rec-number&gt;769&lt;/rec-number&gt;&lt;foreign-keys&gt;&lt;key app="EN" db-id="pf9sxdrw5v0frhe2z5sxtfvctseztrre0pre" timestamp="1526477968"&gt;769&lt;/key&gt;&lt;/foreign-keys&gt;&lt;ref-type name="Book Section"&gt;5&lt;/ref-type&gt;&lt;contributors&gt;&lt;authors&gt;&lt;author&gt;Kaifuchi, Y.&lt;/author&gt;&lt;author&gt;Yamagata, Y.&lt;/author&gt;&lt;author&gt;Nogawa, R.&lt;/author&gt;&lt;author&gt;Morohashi, R.&lt;/author&gt;&lt;author&gt;Yamada, Y.&lt;/author&gt;&lt;author&gt;Yamaguchi, M.&lt;/author&gt;&lt;/authors&gt;&lt;secondary-authors&gt;&lt;author&gt;Zediker, M. S.&lt;/author&gt;&lt;/secondary-authors&gt;&lt;/contributors&gt;&lt;titles&gt;&lt;title&gt;Ultimate high power operation of 9xx-nm single emitter broad stripe laser diodes&lt;/title&gt;&lt;secondary-title&gt;High-Power Diode Laser Technology Xv&lt;/secondary-title&gt;&lt;tertiary-title&gt;Proceedings of SPIE&lt;/tertiary-title&gt;&lt;/titles&gt;&lt;volume&gt;10086&lt;/volume&gt;&lt;dates&gt;&lt;year&gt;2017&lt;/year&gt;&lt;/dates&gt;&lt;isbn&gt;978-1-5106-0613-5; 978-1-5106-0614-2&lt;/isbn&gt;&lt;accession-num&gt;WOS:000404402800012&lt;/accession-num&gt;&lt;urls&gt;&lt;related-urls&gt;&lt;url&gt;&amp;lt;Go to ISI&amp;gt;://WOS:000404402800012&lt;/url&gt;&lt;/related-urls&gt;&lt;/urls&gt;&lt;electronic-resource-num&gt;10.1117/12.2251145&lt;/electronic-resource-num&gt;&lt;/record&gt;&lt;/Cite&gt;&lt;/EndNote&gt;</w:instrText>
      </w:r>
      <w:r w:rsidR="0024706B">
        <w:rPr>
          <w:rFonts w:ascii="Times New Roman" w:hAnsi="Times New Roman" w:cs="Times New Roman"/>
        </w:rPr>
        <w:fldChar w:fldCharType="separate"/>
      </w:r>
      <w:r w:rsidR="0024706B">
        <w:rPr>
          <w:rFonts w:ascii="Times New Roman" w:hAnsi="Times New Roman" w:cs="Times New Roman"/>
          <w:noProof/>
        </w:rPr>
        <w:t>[5]</w:t>
      </w:r>
      <w:r w:rsidR="0024706B">
        <w:rPr>
          <w:rFonts w:ascii="Times New Roman" w:hAnsi="Times New Roman" w:cs="Times New Roman"/>
        </w:rPr>
        <w:fldChar w:fldCharType="end"/>
      </w:r>
      <w:r w:rsidR="004C1585">
        <w:rPr>
          <w:rFonts w:ascii="Times New Roman" w:hAnsi="Times New Roman" w:cs="Times New Roman"/>
        </w:rPr>
        <w:t xml:space="preserve"> </w:t>
      </w:r>
      <w:r w:rsidR="004C1585">
        <w:rPr>
          <w:rFonts w:ascii="Times New Roman" w:hAnsi="Times New Roman" w:cs="Times New Roman"/>
        </w:rPr>
        <w:fldChar w:fldCharType="begin">
          <w:fldData xml:space="preserve">PEVuZE5vdGU+PENpdGU+PEF1dGhvcj5LYXVsPC9BdXRob3I+PFllYXI+MjAxODwvWWVhcj48UmVj
TnVtPjc2ODwvUmVjTnVtPjxEaXNwbGF5VGV4dD5bNl08L0Rpc3BsYXlUZXh0PjxyZWNvcmQ+PHJl
Yy1udW1iZXI+NzY4PC9yZWMtbnVtYmVyPjxmb3JlaWduLWtleXM+PGtleSBhcHA9IkVOIiBkYi1p
ZD0icDlzYXQydHA0dnN0NTdleGVyNHYyMnpnZHJldnYydnowMDIyIiB0aW1lc3RhbXA9IjE1Mjcz
MzgyMjIiPjc2ODwva2V5PjwvZm9yZWlnbi1rZXlzPjxyZWYtdHlwZSBuYW1lPSJKb3VybmFsIEFy
dGljbGUiPjE3PC9yZWYtdHlwZT48Y29udHJpYnV0b3JzPjxhdXRob3JzPjxhdXRob3I+S2F1bCwg
VC48L2F1dGhvcj48YXV0aG9yPkVyYmVydCwgRy48L2F1dGhvcj48YXV0aG9yPk1hYXNzZG9yZiwg
QS48L2F1dGhvcj48YXV0aG9yPktuaWdnZSwgUy48L2F1dGhvcj48YXV0aG9yPkNydW1wLCBQLjwv
YXV0aG9yPjwvYXV0aG9ycz48L2NvbnRyaWJ1dG9ycz48YXV0aC1hZGRyZXNzPltLYXVsLCBULjsg
RXJiZXJ0LCBHLjsgTWFhc3Nkb3JmLCBBLjsgS25pZ2dlLCBTLjsgQ3J1bXAsIFAuXSBMZWlibml6
IEluc3QgSG9jaHN0ZnJlcXVlbnp0ZWNoLCBGZXJkaW5hbmQgQnJhdW4gSW5zdCwgR3VzdGF2IEtp
cmNoaG9mZiBTdHIgNCwgRC0xMjQ4OSBCZXJsaW4sIEdlcm1hbnkuIFtFcmJlcnQsIEcuXSBOaWVk
ZXJsYXNzdW5nIEJlcmxpbiwgVFJVTVBGIExhc2VyIEdtYkgsIEJlcmxpbiwgR2VybWFueS4mI3hE
O0thdWwsIFQgKHJlcHJpbnQgYXV0aG9yKSwgTGVpYm5peiBJbnN0IEhvY2hzdGZyZXF1ZW56dGVj
aCwgRmVyZGluYW5kIEJyYXVuIEluc3QsIEd1c3RhdiBLaXJjaGhvZmYgU3RyIDQsIEQtMTI0ODkg
QmVybGluLCBHZXJtYW55LjwvYXV0aC1hZGRyZXNzPjx0aXRsZXM+PHRpdGxlPlN1cHByZXNzZWQg
cG93ZXIgc2F0dXJhdGlvbiBkdWUgdG8gb3B0aW1pemVkIG9wdGljYWwgY29uZmluZW1lbnQgaW4g
OXh4IG5tIGhpZ2gtcG93ZXIgZGlvZGUgbGFzZXJzIHRoYXQgdXNlIGV4dHJlbWUgZG91YmxlIGFz
eW1tZXRyaWMgdmVydGljYWwgZGVzaWduczwvdGl0bGU+PHNlY29uZGFyeS10aXRsZT5TZW1pY29u
ZHVjdG9yIFNjaWVuY2UgYW5kIFRlY2hub2xvZ3k8L3NlY29uZGFyeS10aXRsZT48YWx0LXRpdGxl
PlNlbWljb25kLiBTY2kuIFRlY2hub2wuPC9hbHQtdGl0bGU+PC90aXRsZXM+PHBlcmlvZGljYWw+
PGZ1bGwtdGl0bGU+U2VtaWNvbmR1Y3RvciBTY2llbmNlIGFuZCBUZWNobm9sb2d5PC9mdWxsLXRp
dGxlPjxhYmJyLTE+U2VtaWNvbmQuIFNjaS4gVGVjaG5vbC48L2FiYnItMT48L3BlcmlvZGljYWw+
PGFsdC1wZXJpb2RpY2FsPjxmdWxsLXRpdGxlPlNlbWljb25kdWN0b3IgU2NpZW5jZSBhbmQgVGVj
aG5vbG9neTwvZnVsbC10aXRsZT48YWJici0xPlNlbWljb25kLiBTY2kuIFRlY2hub2wuPC9hYmJy
LTE+PC9hbHQtcGVyaW9kaWNhbD48cGFnZXM+OTwvcGFnZXM+PHZvbHVtZT4zMzwvdm9sdW1lPjxu
dW1iZXI+MzwvbnVtYmVyPjxrZXl3b3Jkcz48a2V5d29yZD5BbEdhQXM8L2tleXdvcmQ+PGtleXdv
cmQ+ZGlvZGUgbGFzZXJzPC9rZXl3b3JkPjxrZXl3b3JkPmNoaXAgZGVzaWduPC9rZXl3b3JkPjxr
ZXl3b3JkPmhpZ2ggcG93ZXIgaGlnaCBlZmZpY2llbmN5PC9rZXl3b3JkPjxrZXl3b3JkPmNvbnRp
bnVvdXMgd2F2ZTwva2V5d29yZD48a2V5d29yZD5FREFTPC9rZXl3b3JkPjxrZXl3b3JkPkFEQ0g8
L2tleXdvcmQ+PGtleXdvcmQ+RW5naW5lZXJpbmc8L2tleXdvcmQ+PGtleXdvcmQ+TWF0ZXJpYWxz
IFNjaWVuY2U8L2tleXdvcmQ+PGtleXdvcmQ+UGh5c2ljczwva2V5d29yZD48L2tleXdvcmRzPjxk
YXRlcz48eWVhcj4yMDE4PC95ZWFyPjxwdWItZGF0ZXM+PGRhdGU+TWFyPC9kYXRlPjwvcHViLWRh
dGVzPjwvZGF0ZXM+PGlzYm4+MDI2OC0xMjQyPC9pc2JuPjxhY2Nlc3Npb24tbnVtPldPUzowMDA0
MjM4NTc1MDAwMDQ8L2FjY2Vzc2lvbi1udW0+PHdvcmstdHlwZT5BcnRpY2xlPC93b3JrLXR5cGU+
PHVybHM+PHJlbGF0ZWQtdXJscz48dXJsPiZsdDtHbyB0byBJU0kmZ3Q7Oi8vV09TOjAwMDQyMzg1
NzUwMDAwNDwvdXJsPjwvcmVsYXRlZC11cmxzPjwvdXJscz48Y3VzdG9tNz4wMzUwMDU8L2N1c3Rv
bTc+PGVsZWN0cm9uaWMtcmVzb3VyY2UtbnVtPjEwLjEwODgvMTM2MS02NjQxL2FhYTIyMTwvZWxl
Y3Ryb25pYy1yZXNvdXJjZS1udW0+PC9yZWNvcmQ+PC9DaXRlPjwvRW5kTm90ZT4A
</w:fldData>
        </w:fldChar>
      </w:r>
      <w:r w:rsidR="00912515">
        <w:rPr>
          <w:rFonts w:ascii="Times New Roman" w:hAnsi="Times New Roman" w:cs="Times New Roman"/>
        </w:rPr>
        <w:instrText xml:space="preserve"> ADDIN EN.CITE </w:instrText>
      </w:r>
      <w:r w:rsidR="00912515">
        <w:rPr>
          <w:rFonts w:ascii="Times New Roman" w:hAnsi="Times New Roman" w:cs="Times New Roman"/>
        </w:rPr>
        <w:fldChar w:fldCharType="begin">
          <w:fldData xml:space="preserve">PEVuZE5vdGU+PENpdGU+PEF1dGhvcj5LYXVsPC9BdXRob3I+PFllYXI+MjAxODwvWWVhcj48UmVj
TnVtPjc2ODwvUmVjTnVtPjxEaXNwbGF5VGV4dD5bNl08L0Rpc3BsYXlUZXh0PjxyZWNvcmQ+PHJl
Yy1udW1iZXI+NzY4PC9yZWMtbnVtYmVyPjxmb3JlaWduLWtleXM+PGtleSBhcHA9IkVOIiBkYi1p
ZD0icDlzYXQydHA0dnN0NTdleGVyNHYyMnpnZHJldnYydnowMDIyIiB0aW1lc3RhbXA9IjE1Mjcz
MzgyMjIiPjc2ODwva2V5PjwvZm9yZWlnbi1rZXlzPjxyZWYtdHlwZSBuYW1lPSJKb3VybmFsIEFy
dGljbGUiPjE3PC9yZWYtdHlwZT48Y29udHJpYnV0b3JzPjxhdXRob3JzPjxhdXRob3I+S2F1bCwg
VC48L2F1dGhvcj48YXV0aG9yPkVyYmVydCwgRy48L2F1dGhvcj48YXV0aG9yPk1hYXNzZG9yZiwg
QS48L2F1dGhvcj48YXV0aG9yPktuaWdnZSwgUy48L2F1dGhvcj48YXV0aG9yPkNydW1wLCBQLjwv
YXV0aG9yPjwvYXV0aG9ycz48L2NvbnRyaWJ1dG9ycz48YXV0aC1hZGRyZXNzPltLYXVsLCBULjsg
RXJiZXJ0LCBHLjsgTWFhc3Nkb3JmLCBBLjsgS25pZ2dlLCBTLjsgQ3J1bXAsIFAuXSBMZWlibml6
IEluc3QgSG9jaHN0ZnJlcXVlbnp0ZWNoLCBGZXJkaW5hbmQgQnJhdW4gSW5zdCwgR3VzdGF2IEtp
cmNoaG9mZiBTdHIgNCwgRC0xMjQ4OSBCZXJsaW4sIEdlcm1hbnkuIFtFcmJlcnQsIEcuXSBOaWVk
ZXJsYXNzdW5nIEJlcmxpbiwgVFJVTVBGIExhc2VyIEdtYkgsIEJlcmxpbiwgR2VybWFueS4mI3hE
O0thdWwsIFQgKHJlcHJpbnQgYXV0aG9yKSwgTGVpYm5peiBJbnN0IEhvY2hzdGZyZXF1ZW56dGVj
aCwgRmVyZGluYW5kIEJyYXVuIEluc3QsIEd1c3RhdiBLaXJjaGhvZmYgU3RyIDQsIEQtMTI0ODkg
QmVybGluLCBHZXJtYW55LjwvYXV0aC1hZGRyZXNzPjx0aXRsZXM+PHRpdGxlPlN1cHByZXNzZWQg
cG93ZXIgc2F0dXJhdGlvbiBkdWUgdG8gb3B0aW1pemVkIG9wdGljYWwgY29uZmluZW1lbnQgaW4g
OXh4IG5tIGhpZ2gtcG93ZXIgZGlvZGUgbGFzZXJzIHRoYXQgdXNlIGV4dHJlbWUgZG91YmxlIGFz
eW1tZXRyaWMgdmVydGljYWwgZGVzaWduczwvdGl0bGU+PHNlY29uZGFyeS10aXRsZT5TZW1pY29u
ZHVjdG9yIFNjaWVuY2UgYW5kIFRlY2hub2xvZ3k8L3NlY29uZGFyeS10aXRsZT48YWx0LXRpdGxl
PlNlbWljb25kLiBTY2kuIFRlY2hub2wuPC9hbHQtdGl0bGU+PC90aXRsZXM+PHBlcmlvZGljYWw+
PGZ1bGwtdGl0bGU+U2VtaWNvbmR1Y3RvciBTY2llbmNlIGFuZCBUZWNobm9sb2d5PC9mdWxsLXRp
dGxlPjxhYmJyLTE+U2VtaWNvbmQuIFNjaS4gVGVjaG5vbC48L2FiYnItMT48L3BlcmlvZGljYWw+
PGFsdC1wZXJpb2RpY2FsPjxmdWxsLXRpdGxlPlNlbWljb25kdWN0b3IgU2NpZW5jZSBhbmQgVGVj
aG5vbG9neTwvZnVsbC10aXRsZT48YWJici0xPlNlbWljb25kLiBTY2kuIFRlY2hub2wuPC9hYmJy
LTE+PC9hbHQtcGVyaW9kaWNhbD48cGFnZXM+OTwvcGFnZXM+PHZvbHVtZT4zMzwvdm9sdW1lPjxu
dW1iZXI+MzwvbnVtYmVyPjxrZXl3b3Jkcz48a2V5d29yZD5BbEdhQXM8L2tleXdvcmQ+PGtleXdv
cmQ+ZGlvZGUgbGFzZXJzPC9rZXl3b3JkPjxrZXl3b3JkPmNoaXAgZGVzaWduPC9rZXl3b3JkPjxr
ZXl3b3JkPmhpZ2ggcG93ZXIgaGlnaCBlZmZpY2llbmN5PC9rZXl3b3JkPjxrZXl3b3JkPmNvbnRp
bnVvdXMgd2F2ZTwva2V5d29yZD48a2V5d29yZD5FREFTPC9rZXl3b3JkPjxrZXl3b3JkPkFEQ0g8
L2tleXdvcmQ+PGtleXdvcmQ+RW5naW5lZXJpbmc8L2tleXdvcmQ+PGtleXdvcmQ+TWF0ZXJpYWxz
IFNjaWVuY2U8L2tleXdvcmQ+PGtleXdvcmQ+UGh5c2ljczwva2V5d29yZD48L2tleXdvcmRzPjxk
YXRlcz48eWVhcj4yMDE4PC95ZWFyPjxwdWItZGF0ZXM+PGRhdGU+TWFyPC9kYXRlPjwvcHViLWRh
dGVzPjwvZGF0ZXM+PGlzYm4+MDI2OC0xMjQyPC9pc2JuPjxhY2Nlc3Npb24tbnVtPldPUzowMDA0
MjM4NTc1MDAwMDQ8L2FjY2Vzc2lvbi1udW0+PHdvcmstdHlwZT5BcnRpY2xlPC93b3JrLXR5cGU+
PHVybHM+PHJlbGF0ZWQtdXJscz48dXJsPiZsdDtHbyB0byBJU0kmZ3Q7Oi8vV09TOjAwMDQyMzg1
NzUwMDAwNDwvdXJsPjwvcmVsYXRlZC11cmxzPjwvdXJscz48Y3VzdG9tNz4wMzUwMDU8L2N1c3Rv
bTc+PGVsZWN0cm9uaWMtcmVzb3VyY2UtbnVtPjEwLjEwODgvMTM2MS02NjQxL2FhYTIyMTwvZWxl
Y3Ryb25pYy1yZXNvdXJjZS1udW0+PC9yZWNvcmQ+PC9DaXRlPjwvRW5kTm90ZT4A
</w:fldData>
        </w:fldChar>
      </w:r>
      <w:r w:rsidR="00912515">
        <w:rPr>
          <w:rFonts w:ascii="Times New Roman" w:hAnsi="Times New Roman" w:cs="Times New Roman"/>
        </w:rPr>
        <w:instrText xml:space="preserve"> ADDIN EN.CITE.DATA </w:instrText>
      </w:r>
      <w:r w:rsidR="00912515">
        <w:rPr>
          <w:rFonts w:ascii="Times New Roman" w:hAnsi="Times New Roman" w:cs="Times New Roman"/>
        </w:rPr>
      </w:r>
      <w:r w:rsidR="00912515">
        <w:rPr>
          <w:rFonts w:ascii="Times New Roman" w:hAnsi="Times New Roman" w:cs="Times New Roman"/>
        </w:rPr>
        <w:fldChar w:fldCharType="end"/>
      </w:r>
      <w:r w:rsidR="004C1585">
        <w:rPr>
          <w:rFonts w:ascii="Times New Roman" w:hAnsi="Times New Roman" w:cs="Times New Roman"/>
        </w:rPr>
      </w:r>
      <w:r w:rsidR="004C1585">
        <w:rPr>
          <w:rFonts w:ascii="Times New Roman" w:hAnsi="Times New Roman" w:cs="Times New Roman"/>
        </w:rPr>
        <w:fldChar w:fldCharType="separate"/>
      </w:r>
      <w:r w:rsidR="004C1585">
        <w:rPr>
          <w:rFonts w:ascii="Times New Roman" w:hAnsi="Times New Roman" w:cs="Times New Roman"/>
          <w:noProof/>
        </w:rPr>
        <w:t>[6]</w:t>
      </w:r>
      <w:r w:rsidR="004C1585">
        <w:rPr>
          <w:rFonts w:ascii="Times New Roman" w:hAnsi="Times New Roman" w:cs="Times New Roman"/>
        </w:rPr>
        <w:fldChar w:fldCharType="end"/>
      </w:r>
      <w:r w:rsidR="0080578F">
        <w:rPr>
          <w:rFonts w:ascii="Times New Roman" w:hAnsi="Times New Roman" w:cs="Times New Roman"/>
        </w:rPr>
        <w:t xml:space="preserve">. </w:t>
      </w:r>
      <w:r w:rsidR="000251F9" w:rsidRPr="005D6EA4">
        <w:rPr>
          <w:rFonts w:ascii="Times New Roman" w:hAnsi="Times New Roman" w:cs="Times New Roman"/>
        </w:rPr>
        <w:t xml:space="preserve">In this case, the </w:t>
      </w:r>
      <w:r w:rsidR="000251F9" w:rsidRPr="005D6EA4">
        <w:rPr>
          <w:rFonts w:ascii="Times New Roman" w:hAnsi="Times New Roman" w:cs="Times New Roman"/>
          <w:i/>
        </w:rPr>
        <w:t>p</w:t>
      </w:r>
      <w:r w:rsidR="000251F9" w:rsidRPr="005D6EA4">
        <w:rPr>
          <w:rFonts w:ascii="Times New Roman" w:hAnsi="Times New Roman" w:cs="Times New Roman"/>
        </w:rPr>
        <w:t xml:space="preserve">-side of the OCL (the part between the active layer and the </w:t>
      </w:r>
      <w:r w:rsidR="000251F9" w:rsidRPr="005D6EA4">
        <w:rPr>
          <w:rFonts w:ascii="Times New Roman" w:hAnsi="Times New Roman" w:cs="Times New Roman"/>
          <w:i/>
        </w:rPr>
        <w:t>p-</w:t>
      </w:r>
      <w:r w:rsidR="000251F9" w:rsidRPr="005D6EA4">
        <w:rPr>
          <w:rFonts w:ascii="Times New Roman" w:hAnsi="Times New Roman" w:cs="Times New Roman"/>
        </w:rPr>
        <w:t>emitter</w:t>
      </w:r>
      <w:r w:rsidR="00683B70">
        <w:rPr>
          <w:rFonts w:ascii="Times New Roman" w:hAnsi="Times New Roman" w:cs="Times New Roman"/>
        </w:rPr>
        <w:t>, see inset to Figure 1</w:t>
      </w:r>
      <w:r w:rsidR="000251F9" w:rsidRPr="005D6EA4">
        <w:rPr>
          <w:rFonts w:ascii="Times New Roman" w:hAnsi="Times New Roman" w:cs="Times New Roman"/>
        </w:rPr>
        <w:t xml:space="preserve">), in which the inhomogeneous carriers accumulate more easily </w:t>
      </w:r>
      <w:r w:rsidR="0000154D">
        <w:rPr>
          <w:rFonts w:ascii="Times New Roman" w:hAnsi="Times New Roman" w:cs="Times New Roman"/>
        </w:rPr>
        <w:fldChar w:fldCharType="begin"/>
      </w:r>
      <w:r w:rsidR="004C1585">
        <w:rPr>
          <w:rFonts w:ascii="Times New Roman" w:hAnsi="Times New Roman" w:cs="Times New Roman"/>
        </w:rPr>
        <w:instrText xml:space="preserve"> ADDIN EN.CITE &lt;EndNote&gt;&lt;Cite&gt;&lt;Author&gt;Ryvkin&lt;/Author&gt;&lt;Year&gt;2005&lt;/Year&gt;&lt;RecNum&gt;732&lt;/RecNum&gt;&lt;DisplayText&gt;[7]&lt;/DisplayText&gt;&lt;record&gt;&lt;rec-number&gt;732&lt;/rec-number&gt;&lt;foreign-keys&gt;&lt;key app="EN" db-id="p9sat2tp4vst57exer4v22zgdrevv2vz0022" timestamp="1480596691"&gt;732&lt;/key&gt;&lt;/foreign-keys&gt;&lt;ref-type name="Journal Article"&gt;17&lt;/ref-type&gt;&lt;contributors&gt;&lt;authors&gt;&lt;author&gt;Ryvkin, B. S.&lt;/author&gt;&lt;author&gt;Avrutin, E. A.&lt;/author&gt;&lt;/authors&gt;&lt;/contributors&gt;&lt;titles&gt;&lt;title&gt;Asymmetric, nonbroadened large optical cavity waveguide structures for high-power long-wavelength semiconductor lasers&lt;/title&gt;&lt;secondary-title&gt;Journal of Applied Physics&lt;/secondary-title&gt;&lt;/titles&gt;&lt;periodical&gt;&lt;full-title&gt;Journal of Applied Physics&lt;/full-title&gt;&lt;abbr-1&gt;J. Appl. Phys.&lt;/abbr-1&gt;&lt;/periodical&gt;&lt;pages&gt;123103&lt;/pages&gt;&lt;volume&gt;97&lt;/volume&gt;&lt;number&gt;12&lt;/number&gt;&lt;dates&gt;&lt;year&gt;2005&lt;/year&gt;&lt;pub-dates&gt;&lt;date&gt;Jun&lt;/date&gt;&lt;/pub-dates&gt;&lt;/dates&gt;&lt;isbn&gt;0021-8979&lt;/isbn&gt;&lt;accession-num&gt;WOS:000230278100004&lt;/accession-num&gt;&lt;urls&gt;&lt;related-urls&gt;&lt;url&gt;&amp;lt;Go to ISI&amp;gt;://WOS:000230278100004&lt;/url&gt;&lt;/related-urls&gt;&lt;/urls&gt;&lt;custom7&gt;123103&lt;/custom7&gt;&lt;electronic-resource-num&gt;10.1063/1.1928309&lt;/electronic-resource-num&gt;&lt;/record&gt;&lt;/Cite&gt;&lt;/EndNote&gt;</w:instrText>
      </w:r>
      <w:r w:rsidR="0000154D">
        <w:rPr>
          <w:rFonts w:ascii="Times New Roman" w:hAnsi="Times New Roman" w:cs="Times New Roman"/>
        </w:rPr>
        <w:fldChar w:fldCharType="separate"/>
      </w:r>
      <w:r w:rsidR="004C1585">
        <w:rPr>
          <w:rFonts w:ascii="Times New Roman" w:hAnsi="Times New Roman" w:cs="Times New Roman"/>
          <w:noProof/>
        </w:rPr>
        <w:t>[7]</w:t>
      </w:r>
      <w:r w:rsidR="0000154D">
        <w:rPr>
          <w:rFonts w:ascii="Times New Roman" w:hAnsi="Times New Roman" w:cs="Times New Roman"/>
        </w:rPr>
        <w:fldChar w:fldCharType="end"/>
      </w:r>
      <w:r w:rsidR="0000154D">
        <w:rPr>
          <w:rFonts w:ascii="Times New Roman" w:hAnsi="Times New Roman" w:cs="Times New Roman"/>
        </w:rPr>
        <w:t xml:space="preserve">, </w:t>
      </w:r>
      <w:r w:rsidR="000251F9" w:rsidRPr="005D6EA4">
        <w:rPr>
          <w:rFonts w:ascii="Times New Roman" w:hAnsi="Times New Roman" w:cs="Times New Roman"/>
        </w:rPr>
        <w:t xml:space="preserve"> is narrow, in extreme cases almost non-existent.  </w:t>
      </w:r>
      <w:r w:rsidR="0000154D">
        <w:rPr>
          <w:rFonts w:ascii="Times New Roman" w:hAnsi="Times New Roman" w:cs="Times New Roman"/>
        </w:rPr>
        <w:t xml:space="preserve">In the previous paper </w:t>
      </w:r>
      <w:r w:rsidR="0000154D">
        <w:rPr>
          <w:rFonts w:ascii="Times New Roman" w:hAnsi="Times New Roman" w:cs="Times New Roman"/>
        </w:rPr>
        <w:fldChar w:fldCharType="begin"/>
      </w:r>
      <w:r w:rsidR="004C1585">
        <w:rPr>
          <w:rFonts w:ascii="Times New Roman" w:hAnsi="Times New Roman" w:cs="Times New Roman"/>
        </w:rPr>
        <w:instrText xml:space="preserve"> ADDIN EN.CITE &lt;EndNote&gt;&lt;Cite&gt;&lt;Author&gt;Ryvkin&lt;/Author&gt;&lt;Year&gt;2017&lt;/Year&gt;&lt;RecNum&gt;753&lt;/RecNum&gt;&lt;DisplayText&gt;[8]&lt;/DisplayText&gt;&lt;record&gt;&lt;rec-number&gt;753&lt;/rec-number&gt;&lt;foreign-keys&gt;&lt;key app="EN" db-id="p9sat2tp4vst57exer4v22zgdrevv2vz0022" timestamp="1525384575"&gt;753&lt;/key&gt;&lt;/foreign-keys&gt;&lt;ref-type name="Journal Article"&gt;17&lt;/ref-type&gt;&lt;contributors&gt;&lt;authors&gt;&lt;author&gt;Ryvkin, B. S.&lt;/author&gt;&lt;author&gt;Avrutin, E. A.&lt;/author&gt;&lt;author&gt;Kostamovaara, J. T.&lt;/author&gt;&lt;/authors&gt;&lt;/contributors&gt;&lt;titles&gt;&lt;title&gt;Strong doping of the n-optical confinement layer for increasing output power of high-power pulsed laser diodes in the eye safe wavelength range&lt;/title&gt;&lt;secondary-title&gt;Semiconductor Science and Technology&lt;/secondary-title&gt;&lt;/titles&gt;&lt;periodical&gt;&lt;full-title&gt;Semiconductor Science and Technology&lt;/full-title&gt;&lt;abbr-1&gt;Semicond. Sci. Technol.&lt;/abbr-1&gt;&lt;/periodical&gt;&lt;volume&gt;32&lt;/volume&gt;&lt;number&gt;12&lt;/number&gt;&lt;dates&gt;&lt;year&gt;2017&lt;/year&gt;&lt;pub-dates&gt;&lt;date&gt;Dec&lt;/date&gt;&lt;/pub-dates&gt;&lt;/dates&gt;&lt;isbn&gt;0268-1242&lt;/isbn&gt;&lt;accession-num&gt;WOS:000414194400001&lt;/accession-num&gt;&lt;urls&gt;&lt;related-urls&gt;&lt;url&gt;&amp;lt;Go to ISI&amp;gt;://WOS:000414194400001&lt;/url&gt;&lt;/related-urls&gt;&lt;/urls&gt;&lt;custom7&gt;125008&lt;/custom7&gt;&lt;electronic-resource-num&gt;10.1088/1361-6641/aa92fd&lt;/electronic-resource-num&gt;&lt;/record&gt;&lt;/Cite&gt;&lt;/EndNote&gt;</w:instrText>
      </w:r>
      <w:r w:rsidR="0000154D">
        <w:rPr>
          <w:rFonts w:ascii="Times New Roman" w:hAnsi="Times New Roman" w:cs="Times New Roman"/>
        </w:rPr>
        <w:fldChar w:fldCharType="separate"/>
      </w:r>
      <w:r w:rsidR="004C1585">
        <w:rPr>
          <w:rFonts w:ascii="Times New Roman" w:hAnsi="Times New Roman" w:cs="Times New Roman"/>
          <w:noProof/>
        </w:rPr>
        <w:t>[8]</w:t>
      </w:r>
      <w:r w:rsidR="0000154D">
        <w:rPr>
          <w:rFonts w:ascii="Times New Roman" w:hAnsi="Times New Roman" w:cs="Times New Roman"/>
        </w:rPr>
        <w:fldChar w:fldCharType="end"/>
      </w:r>
      <w:r w:rsidR="00844B60" w:rsidRPr="005D6EA4">
        <w:rPr>
          <w:rFonts w:ascii="Times New Roman" w:hAnsi="Times New Roman" w:cs="Times New Roman"/>
        </w:rPr>
        <w:t xml:space="preserve">, we have shown that </w:t>
      </w:r>
      <w:r w:rsidR="00994BE4" w:rsidRPr="005D6EA4">
        <w:rPr>
          <w:rFonts w:ascii="Times New Roman" w:hAnsi="Times New Roman" w:cs="Times New Roman"/>
        </w:rPr>
        <w:t xml:space="preserve">the effect of </w:t>
      </w:r>
      <w:r w:rsidR="000251F9" w:rsidRPr="005D6EA4">
        <w:rPr>
          <w:rFonts w:ascii="Times New Roman" w:hAnsi="Times New Roman" w:cs="Times New Roman"/>
        </w:rPr>
        <w:t xml:space="preserve">the remaining </w:t>
      </w:r>
      <w:r w:rsidR="00994BE4" w:rsidRPr="005D6EA4">
        <w:rPr>
          <w:rFonts w:ascii="Times New Roman" w:hAnsi="Times New Roman" w:cs="Times New Roman"/>
        </w:rPr>
        <w:t xml:space="preserve">inhomogeneously distributed carriers </w:t>
      </w:r>
      <w:r w:rsidR="005D6EA4">
        <w:rPr>
          <w:rFonts w:ascii="Times New Roman" w:hAnsi="Times New Roman" w:cs="Times New Roman"/>
        </w:rPr>
        <w:t>in</w:t>
      </w:r>
      <w:r w:rsidR="00E40857">
        <w:rPr>
          <w:rFonts w:ascii="Times New Roman" w:hAnsi="Times New Roman" w:cs="Times New Roman"/>
        </w:rPr>
        <w:t xml:space="preserve"> the very wide </w:t>
      </w:r>
      <w:r w:rsidR="00E40857" w:rsidRPr="00A9673C">
        <w:rPr>
          <w:rFonts w:ascii="Times New Roman" w:hAnsi="Times New Roman" w:cs="Times New Roman"/>
          <w:i/>
        </w:rPr>
        <w:t>n</w:t>
      </w:r>
      <w:r w:rsidR="00E40857">
        <w:rPr>
          <w:rFonts w:ascii="Times New Roman" w:hAnsi="Times New Roman" w:cs="Times New Roman"/>
        </w:rPr>
        <w:t>-OCL in the case of</w:t>
      </w:r>
      <w:r w:rsidR="005D6EA4">
        <w:rPr>
          <w:rFonts w:ascii="Times New Roman" w:hAnsi="Times New Roman" w:cs="Times New Roman"/>
        </w:rPr>
        <w:t xml:space="preserve"> long-wavelength lasers, where </w:t>
      </w:r>
      <w:r w:rsidR="00A9673C">
        <w:rPr>
          <w:rFonts w:ascii="Times New Roman" w:hAnsi="Times New Roman" w:cs="Times New Roman"/>
        </w:rPr>
        <w:t xml:space="preserve">the cross-section of </w:t>
      </w:r>
      <w:r w:rsidR="005D6EA4">
        <w:rPr>
          <w:rFonts w:ascii="Times New Roman" w:hAnsi="Times New Roman" w:cs="Times New Roman"/>
        </w:rPr>
        <w:t xml:space="preserve">IVBA </w:t>
      </w:r>
      <w:r w:rsidR="00A9673C">
        <w:rPr>
          <w:rFonts w:ascii="Times New Roman" w:hAnsi="Times New Roman" w:cs="Times New Roman"/>
        </w:rPr>
        <w:t>by</w:t>
      </w:r>
      <w:r w:rsidR="00266655">
        <w:rPr>
          <w:rFonts w:ascii="Times New Roman" w:hAnsi="Times New Roman" w:cs="Times New Roman"/>
        </w:rPr>
        <w:t xml:space="preserve"> holes </w:t>
      </w:r>
      <w:r w:rsidR="004635DD" w:rsidRPr="004635DD">
        <w:rPr>
          <w:rFonts w:ascii="Times New Roman" w:hAnsi="Times New Roman" w:cs="Times New Roman"/>
          <w:i/>
        </w:rPr>
        <w:t>σ</w:t>
      </w:r>
      <w:r w:rsidR="004635DD" w:rsidRPr="004635DD">
        <w:rPr>
          <w:rFonts w:ascii="Times New Roman" w:hAnsi="Times New Roman" w:cs="Times New Roman"/>
          <w:i/>
          <w:vertAlign w:val="subscript"/>
        </w:rPr>
        <w:t>h</w:t>
      </w:r>
      <w:r w:rsidR="005D6EA4">
        <w:rPr>
          <w:rFonts w:ascii="Times New Roman" w:hAnsi="Times New Roman" w:cs="Times New Roman"/>
        </w:rPr>
        <w:t xml:space="preserve"> is </w:t>
      </w:r>
      <w:r w:rsidR="005D6EA4" w:rsidRPr="005D6EA4">
        <w:rPr>
          <w:rFonts w:ascii="Times New Roman" w:hAnsi="Times New Roman" w:cs="Times New Roman"/>
          <w:i/>
        </w:rPr>
        <w:t>much</w:t>
      </w:r>
      <w:r w:rsidR="005D6EA4">
        <w:rPr>
          <w:rFonts w:ascii="Times New Roman" w:hAnsi="Times New Roman" w:cs="Times New Roman"/>
        </w:rPr>
        <w:t xml:space="preserve"> greater than the free electron absorption cross-section</w:t>
      </w:r>
      <w:r w:rsidR="004635DD">
        <w:rPr>
          <w:rFonts w:ascii="Times New Roman" w:hAnsi="Times New Roman" w:cs="Times New Roman"/>
        </w:rPr>
        <w:t xml:space="preserve"> </w:t>
      </w:r>
      <w:r w:rsidR="004635DD" w:rsidRPr="004635DD">
        <w:rPr>
          <w:rFonts w:ascii="Times New Roman" w:hAnsi="Times New Roman" w:cs="Times New Roman"/>
          <w:i/>
        </w:rPr>
        <w:t>σ</w:t>
      </w:r>
      <w:r w:rsidR="004635DD">
        <w:rPr>
          <w:rFonts w:ascii="Times New Roman" w:hAnsi="Times New Roman" w:cs="Times New Roman"/>
          <w:i/>
          <w:vertAlign w:val="subscript"/>
        </w:rPr>
        <w:t>e</w:t>
      </w:r>
      <w:r w:rsidR="005D6EA4">
        <w:rPr>
          <w:rFonts w:ascii="Times New Roman" w:hAnsi="Times New Roman" w:cs="Times New Roman"/>
        </w:rPr>
        <w:t xml:space="preserve">, </w:t>
      </w:r>
      <w:r w:rsidR="00994BE4" w:rsidRPr="005D6EA4">
        <w:rPr>
          <w:rFonts w:ascii="Times New Roman" w:hAnsi="Times New Roman" w:cs="Times New Roman"/>
        </w:rPr>
        <w:t xml:space="preserve">can be reduced </w:t>
      </w:r>
      <w:r w:rsidR="000251F9" w:rsidRPr="005D6EA4">
        <w:rPr>
          <w:rFonts w:ascii="Times New Roman" w:hAnsi="Times New Roman" w:cs="Times New Roman"/>
        </w:rPr>
        <w:t xml:space="preserve">further </w:t>
      </w:r>
      <w:r w:rsidR="00994BE4" w:rsidRPr="005D6EA4">
        <w:rPr>
          <w:rFonts w:ascii="Times New Roman" w:hAnsi="Times New Roman" w:cs="Times New Roman"/>
        </w:rPr>
        <w:t xml:space="preserve">by strong </w:t>
      </w:r>
      <w:r w:rsidR="00994BE4" w:rsidRPr="005D6EA4">
        <w:rPr>
          <w:rFonts w:ascii="Times New Roman" w:hAnsi="Times New Roman" w:cs="Times New Roman"/>
          <w:i/>
        </w:rPr>
        <w:t>n</w:t>
      </w:r>
      <w:r w:rsidR="00994BE4" w:rsidRPr="005D6EA4">
        <w:rPr>
          <w:rFonts w:ascii="Times New Roman" w:hAnsi="Times New Roman" w:cs="Times New Roman"/>
        </w:rPr>
        <w:t xml:space="preserve">-doping of the </w:t>
      </w:r>
      <w:r w:rsidR="00994BE4" w:rsidRPr="005D6EA4">
        <w:rPr>
          <w:rFonts w:ascii="Times New Roman" w:hAnsi="Times New Roman" w:cs="Times New Roman"/>
          <w:i/>
        </w:rPr>
        <w:t>n</w:t>
      </w:r>
      <w:r w:rsidR="00994BE4" w:rsidRPr="005D6EA4">
        <w:rPr>
          <w:rFonts w:ascii="Times New Roman" w:hAnsi="Times New Roman" w:cs="Times New Roman"/>
        </w:rPr>
        <w:t>-part of the OCL</w:t>
      </w:r>
      <w:r w:rsidR="00F55F7D">
        <w:rPr>
          <w:rFonts w:ascii="Times New Roman" w:hAnsi="Times New Roman" w:cs="Times New Roman"/>
        </w:rPr>
        <w:t xml:space="preserve">, </w:t>
      </w:r>
      <w:r w:rsidR="00F55F7D" w:rsidRPr="004037A9">
        <w:rPr>
          <w:rFonts w:ascii="Times New Roman" w:hAnsi="Times New Roman" w:cs="Times New Roman"/>
        </w:rPr>
        <w:t>improving the laser performance</w:t>
      </w:r>
      <w:r w:rsidR="00FB2FD3">
        <w:rPr>
          <w:rFonts w:ascii="Times New Roman" w:hAnsi="Times New Roman" w:cs="Times New Roman"/>
        </w:rPr>
        <w:t xml:space="preserve"> in the pulsed operating regime at </w:t>
      </w:r>
      <w:r w:rsidR="00FB2FD3" w:rsidRPr="00932BE6">
        <w:rPr>
          <w:rFonts w:ascii="Times New Roman" w:hAnsi="Times New Roman" w:cs="Times New Roman"/>
        </w:rPr>
        <w:t>room temperature (300K).</w:t>
      </w:r>
    </w:p>
    <w:p w14:paraId="6CAC54F9" w14:textId="6A17CAA1" w:rsidR="000251F9" w:rsidRPr="0016727E" w:rsidRDefault="000251F9" w:rsidP="00FD7C71">
      <w:pPr>
        <w:spacing w:line="360" w:lineRule="auto"/>
        <w:jc w:val="both"/>
        <w:rPr>
          <w:rFonts w:ascii="Times New Roman" w:hAnsi="Times New Roman" w:cs="Times New Roman"/>
          <w:color w:val="FF0000"/>
          <w:lang w:val="en-US"/>
        </w:rPr>
      </w:pPr>
      <w:r w:rsidRPr="005D6EA4">
        <w:rPr>
          <w:rFonts w:ascii="Times New Roman" w:hAnsi="Times New Roman" w:cs="Times New Roman"/>
        </w:rPr>
        <w:t xml:space="preserve"> In the current paper, we shall show </w:t>
      </w:r>
      <w:r w:rsidR="00DF43E3" w:rsidRPr="002C44C1">
        <w:rPr>
          <w:rFonts w:ascii="Times New Roman" w:hAnsi="Times New Roman" w:cs="Times New Roman"/>
        </w:rPr>
        <w:t>how</w:t>
      </w:r>
      <w:r w:rsidR="00DF43E3">
        <w:rPr>
          <w:rFonts w:ascii="Times New Roman" w:hAnsi="Times New Roman" w:cs="Times New Roman"/>
        </w:rPr>
        <w:t xml:space="preserve"> </w:t>
      </w:r>
      <w:r w:rsidRPr="005D6EA4">
        <w:rPr>
          <w:rFonts w:ascii="Times New Roman" w:hAnsi="Times New Roman" w:cs="Times New Roman"/>
        </w:rPr>
        <w:t xml:space="preserve">the same </w:t>
      </w:r>
      <w:r w:rsidR="00A90AAE">
        <w:rPr>
          <w:rFonts w:ascii="Times New Roman" w:hAnsi="Times New Roman" w:cs="Times New Roman"/>
        </w:rPr>
        <w:t>method</w:t>
      </w:r>
      <w:r w:rsidRPr="005D6EA4">
        <w:rPr>
          <w:rFonts w:ascii="Times New Roman" w:hAnsi="Times New Roman" w:cs="Times New Roman"/>
        </w:rPr>
        <w:t xml:space="preserve"> (</w:t>
      </w:r>
      <w:r w:rsidR="005A1C9B">
        <w:rPr>
          <w:rFonts w:ascii="Times New Roman" w:hAnsi="Times New Roman" w:cs="Times New Roman"/>
        </w:rPr>
        <w:t xml:space="preserve">high levels of </w:t>
      </w:r>
      <w:r w:rsidRPr="005D6EA4">
        <w:rPr>
          <w:rFonts w:ascii="Times New Roman" w:hAnsi="Times New Roman" w:cs="Times New Roman"/>
          <w:i/>
        </w:rPr>
        <w:t>n</w:t>
      </w:r>
      <w:r w:rsidRPr="005D6EA4">
        <w:rPr>
          <w:rFonts w:ascii="Times New Roman" w:hAnsi="Times New Roman" w:cs="Times New Roman"/>
        </w:rPr>
        <w:t xml:space="preserve">-doping of the </w:t>
      </w:r>
      <w:r w:rsidRPr="005D6EA4">
        <w:rPr>
          <w:rFonts w:ascii="Times New Roman" w:hAnsi="Times New Roman" w:cs="Times New Roman"/>
          <w:i/>
        </w:rPr>
        <w:t>n</w:t>
      </w:r>
      <w:r w:rsidRPr="005D6EA4">
        <w:rPr>
          <w:rFonts w:ascii="Times New Roman" w:hAnsi="Times New Roman" w:cs="Times New Roman"/>
        </w:rPr>
        <w:t>-OCL) can also reduce the spatially homogeneous density of electrons and holes in the (</w:t>
      </w:r>
      <w:r w:rsidRPr="005D6EA4">
        <w:rPr>
          <w:rFonts w:ascii="Times New Roman" w:hAnsi="Times New Roman" w:cs="Times New Roman"/>
          <w:i/>
        </w:rPr>
        <w:t>n</w:t>
      </w:r>
      <w:r w:rsidRPr="005D6EA4">
        <w:rPr>
          <w:rFonts w:ascii="Times New Roman" w:hAnsi="Times New Roman" w:cs="Times New Roman"/>
        </w:rPr>
        <w:t>-)OCL generated by thermal escape, and thus t</w:t>
      </w:r>
      <w:r w:rsidR="00742D01">
        <w:rPr>
          <w:rFonts w:ascii="Times New Roman" w:hAnsi="Times New Roman" w:cs="Times New Roman"/>
        </w:rPr>
        <w:t>he corresponding optical losses</w:t>
      </w:r>
      <w:r w:rsidR="00742D01" w:rsidRPr="00FA2570">
        <w:rPr>
          <w:rFonts w:ascii="Times New Roman" w:hAnsi="Times New Roman" w:cs="Times New Roman"/>
        </w:rPr>
        <w:t>,</w:t>
      </w:r>
      <w:r w:rsidR="00B449B8" w:rsidRPr="00FA2570">
        <w:rPr>
          <w:rFonts w:ascii="Times New Roman" w:hAnsi="Times New Roman" w:cs="Times New Roman"/>
        </w:rPr>
        <w:t xml:space="preserve"> </w:t>
      </w:r>
      <w:r w:rsidR="0089027F" w:rsidRPr="00FA2570">
        <w:rPr>
          <w:rFonts w:ascii="Times New Roman" w:hAnsi="Times New Roman" w:cs="Times New Roman"/>
        </w:rPr>
        <w:t>substantially</w:t>
      </w:r>
      <w:r w:rsidR="00B449B8" w:rsidRPr="00FA2570">
        <w:rPr>
          <w:rFonts w:ascii="Times New Roman" w:hAnsi="Times New Roman" w:cs="Times New Roman"/>
        </w:rPr>
        <w:t xml:space="preserve"> </w:t>
      </w:r>
      <w:r w:rsidR="00742D01" w:rsidRPr="00FA2570">
        <w:rPr>
          <w:rFonts w:ascii="Times New Roman" w:hAnsi="Times New Roman" w:cs="Times New Roman"/>
        </w:rPr>
        <w:t xml:space="preserve">improving the performance </w:t>
      </w:r>
      <w:r w:rsidR="00932BE6" w:rsidRPr="00FA2570">
        <w:rPr>
          <w:rFonts w:ascii="Times New Roman" w:hAnsi="Times New Roman" w:cs="Times New Roman"/>
        </w:rPr>
        <w:t xml:space="preserve">of the laser, particularly </w:t>
      </w:r>
      <w:r w:rsidR="00FB2FD3" w:rsidRPr="00FA2570">
        <w:rPr>
          <w:rFonts w:ascii="Times New Roman" w:hAnsi="Times New Roman" w:cs="Times New Roman"/>
        </w:rPr>
        <w:t>at elevated temperature (T&gt;300K</w:t>
      </w:r>
      <w:r w:rsidR="00FB2FD3" w:rsidRPr="001D729A">
        <w:rPr>
          <w:rFonts w:ascii="Times New Roman" w:hAnsi="Times New Roman" w:cs="Times New Roman"/>
          <w:highlight w:val="yellow"/>
        </w:rPr>
        <w:t>)</w:t>
      </w:r>
      <w:r w:rsidR="00C34F08">
        <w:rPr>
          <w:rFonts w:ascii="Times New Roman" w:hAnsi="Times New Roman" w:cs="Times New Roman"/>
          <w:highlight w:val="yellow"/>
        </w:rPr>
        <w:t>, but possibl</w:t>
      </w:r>
      <w:r w:rsidR="00CC520F">
        <w:rPr>
          <w:rFonts w:ascii="Times New Roman" w:hAnsi="Times New Roman" w:cs="Times New Roman"/>
          <w:highlight w:val="yellow"/>
        </w:rPr>
        <w:t xml:space="preserve">y at modest operating currents  - </w:t>
      </w:r>
      <w:r w:rsidR="00C34F08">
        <w:rPr>
          <w:rFonts w:ascii="Times New Roman" w:hAnsi="Times New Roman" w:cs="Times New Roman"/>
          <w:highlight w:val="yellow"/>
        </w:rPr>
        <w:t xml:space="preserve">a very different operating regime from that </w:t>
      </w:r>
      <w:r w:rsidR="00C34F08" w:rsidRPr="00CC520F">
        <w:rPr>
          <w:rFonts w:ascii="Times New Roman" w:hAnsi="Times New Roman" w:cs="Times New Roman"/>
          <w:highlight w:val="yellow"/>
        </w:rPr>
        <w:t xml:space="preserve">considered in </w:t>
      </w:r>
      <w:r w:rsidR="00C34F08" w:rsidRPr="00CC520F">
        <w:rPr>
          <w:rFonts w:ascii="Times New Roman" w:hAnsi="Times New Roman" w:cs="Times New Roman"/>
          <w:highlight w:val="yellow"/>
        </w:rPr>
        <w:fldChar w:fldCharType="begin"/>
      </w:r>
      <w:r w:rsidR="00C34F08" w:rsidRPr="00CC520F">
        <w:rPr>
          <w:rFonts w:ascii="Times New Roman" w:hAnsi="Times New Roman" w:cs="Times New Roman"/>
          <w:highlight w:val="yellow"/>
        </w:rPr>
        <w:instrText xml:space="preserve"> ADDIN EN.CITE &lt;EndNote&gt;&lt;Cite&gt;&lt;Author&gt;Ryvkin&lt;/Author&gt;&lt;Year&gt;2017&lt;/Year&gt;&lt;RecNum&gt;753&lt;/RecNum&gt;&lt;DisplayText&gt;[8]&lt;/DisplayText&gt;&lt;record&gt;&lt;rec-number&gt;753&lt;/rec-number&gt;&lt;foreign-keys&gt;&lt;key app="EN" db-id="p9sat2tp4vst57exer4v22zgdrevv2vz0022" timestamp="1525384575"&gt;753&lt;/key&gt;&lt;/foreign-keys&gt;&lt;ref-type name="Journal Article"&gt;17&lt;/ref-type&gt;&lt;contributors&gt;&lt;authors&gt;&lt;author&gt;Ryvkin, B. S.&lt;/author&gt;&lt;author&gt;Avrutin, E. A.&lt;/author&gt;&lt;author&gt;Kostamovaara, J. T.&lt;/author&gt;&lt;/authors&gt;&lt;/contributors&gt;&lt;titles&gt;&lt;title&gt;Strong doping of the n-optical confinement layer for increasing output power of high-power pulsed laser diodes in the eye safe wavelength range&lt;/title&gt;&lt;secondary-title&gt;Semiconductor Science and Technology&lt;/secondary-title&gt;&lt;/titles&gt;&lt;periodical&gt;&lt;full-title&gt;Semiconductor Science and Technology&lt;/full-title&gt;&lt;abbr-1&gt;Semicond. Sci. Technol.&lt;/abbr-1&gt;&lt;/periodical&gt;&lt;volume&gt;32&lt;/volume&gt;&lt;number&gt;12&lt;/number&gt;&lt;dates&gt;&lt;year&gt;2017&lt;/year&gt;&lt;pub-dates&gt;&lt;date&gt;Dec&lt;/date&gt;&lt;/pub-dates&gt;&lt;/dates&gt;&lt;isbn&gt;0268-1242&lt;/isbn&gt;&lt;accession-num&gt;WOS:000414194400001&lt;/accession-num&gt;&lt;urls&gt;&lt;related-urls&gt;&lt;url&gt;&amp;lt;Go to ISI&amp;gt;://WOS:000414194400001&lt;/url&gt;&lt;/related-urls&gt;&lt;/urls&gt;&lt;custom7&gt;125008&lt;/custom7&gt;&lt;electronic-resource-num&gt;10.1088/1361-6641/aa92fd&lt;/electronic-resource-num&gt;&lt;/record&gt;&lt;/Cite&gt;&lt;/EndNote&gt;</w:instrText>
      </w:r>
      <w:r w:rsidR="00C34F08" w:rsidRPr="00CC520F">
        <w:rPr>
          <w:rFonts w:ascii="Times New Roman" w:hAnsi="Times New Roman" w:cs="Times New Roman"/>
          <w:highlight w:val="yellow"/>
        </w:rPr>
        <w:fldChar w:fldCharType="separate"/>
      </w:r>
      <w:r w:rsidR="00C34F08" w:rsidRPr="00CC520F">
        <w:rPr>
          <w:rFonts w:ascii="Times New Roman" w:hAnsi="Times New Roman" w:cs="Times New Roman"/>
          <w:noProof/>
          <w:highlight w:val="yellow"/>
        </w:rPr>
        <w:t>[8]</w:t>
      </w:r>
      <w:r w:rsidR="00C34F08" w:rsidRPr="00CC520F">
        <w:rPr>
          <w:rFonts w:ascii="Times New Roman" w:hAnsi="Times New Roman" w:cs="Times New Roman"/>
          <w:highlight w:val="yellow"/>
        </w:rPr>
        <w:fldChar w:fldCharType="end"/>
      </w:r>
      <w:r w:rsidR="00CC520F" w:rsidRPr="00CC520F">
        <w:rPr>
          <w:rFonts w:ascii="Times New Roman" w:hAnsi="Times New Roman" w:cs="Times New Roman"/>
          <w:highlight w:val="yellow"/>
        </w:rPr>
        <w:t>, as will be explained in the next section</w:t>
      </w:r>
      <w:r w:rsidR="00C34F08" w:rsidRPr="00CC520F">
        <w:rPr>
          <w:rFonts w:ascii="Times New Roman" w:hAnsi="Times New Roman" w:cs="Times New Roman"/>
          <w:highlight w:val="yellow"/>
        </w:rPr>
        <w:t>.</w:t>
      </w:r>
    </w:p>
    <w:p w14:paraId="2A44D14A" w14:textId="77777777" w:rsidR="005D6EA4" w:rsidRPr="00AA59E6" w:rsidRDefault="005D6EA4" w:rsidP="00FD7C71">
      <w:pPr>
        <w:pStyle w:val="ListParagraph"/>
        <w:numPr>
          <w:ilvl w:val="0"/>
          <w:numId w:val="1"/>
        </w:numPr>
        <w:spacing w:line="360" w:lineRule="auto"/>
        <w:jc w:val="both"/>
        <w:rPr>
          <w:rFonts w:ascii="Times New Roman" w:hAnsi="Times New Roman" w:cs="Times New Roman"/>
          <w:b/>
        </w:rPr>
      </w:pPr>
      <w:r w:rsidRPr="00AA59E6">
        <w:rPr>
          <w:rFonts w:ascii="Times New Roman" w:hAnsi="Times New Roman" w:cs="Times New Roman"/>
          <w:b/>
        </w:rPr>
        <w:t xml:space="preserve">The structure considered and calculations of </w:t>
      </w:r>
      <w:r w:rsidR="009F5FB5" w:rsidRPr="00AA59E6">
        <w:rPr>
          <w:rFonts w:ascii="Times New Roman" w:hAnsi="Times New Roman" w:cs="Times New Roman"/>
          <w:b/>
        </w:rPr>
        <w:t xml:space="preserve">the </w:t>
      </w:r>
      <w:r w:rsidR="00C86DA1" w:rsidRPr="00AA59E6">
        <w:rPr>
          <w:rFonts w:ascii="Times New Roman" w:hAnsi="Times New Roman" w:cs="Times New Roman"/>
          <w:b/>
        </w:rPr>
        <w:t>OCL hole</w:t>
      </w:r>
      <w:r w:rsidRPr="00AA59E6">
        <w:rPr>
          <w:rFonts w:ascii="Times New Roman" w:hAnsi="Times New Roman" w:cs="Times New Roman"/>
          <w:b/>
        </w:rPr>
        <w:t xml:space="preserve"> density</w:t>
      </w:r>
    </w:p>
    <w:p w14:paraId="7589140A" w14:textId="174D8C45" w:rsidR="00C34F08" w:rsidRDefault="00C8680D" w:rsidP="00FD7C71">
      <w:pPr>
        <w:spacing w:line="360" w:lineRule="auto"/>
        <w:jc w:val="both"/>
        <w:rPr>
          <w:rFonts w:ascii="Times New Roman" w:hAnsi="Times New Roman" w:cs="Times New Roman"/>
        </w:rPr>
      </w:pPr>
      <w:r w:rsidRPr="00AA59E6">
        <w:rPr>
          <w:rFonts w:ascii="Times New Roman" w:hAnsi="Times New Roman" w:cs="Times New Roman"/>
        </w:rPr>
        <w:t>Following the previous work, we</w:t>
      </w:r>
      <w:r w:rsidR="006F0182" w:rsidRPr="00AA59E6">
        <w:rPr>
          <w:rFonts w:ascii="Times New Roman" w:hAnsi="Times New Roman" w:cs="Times New Roman"/>
        </w:rPr>
        <w:t xml:space="preserve"> </w:t>
      </w:r>
      <w:r w:rsidR="008358AC" w:rsidRPr="00AA59E6">
        <w:rPr>
          <w:rFonts w:ascii="Times New Roman" w:hAnsi="Times New Roman" w:cs="Times New Roman"/>
        </w:rPr>
        <w:t>analyse</w:t>
      </w:r>
      <w:r w:rsidR="002C44C1">
        <w:rPr>
          <w:rFonts w:ascii="Times New Roman" w:hAnsi="Times New Roman" w:cs="Times New Roman"/>
        </w:rPr>
        <w:t xml:space="preserve"> a strong</w:t>
      </w:r>
      <w:r w:rsidRPr="00AA59E6">
        <w:rPr>
          <w:rFonts w:ascii="Times New Roman" w:hAnsi="Times New Roman" w:cs="Times New Roman"/>
        </w:rPr>
        <w:t xml:space="preserve">ly asymmetric </w:t>
      </w:r>
      <w:r w:rsidR="00D47E68" w:rsidRPr="00AA59E6">
        <w:rPr>
          <w:rFonts w:ascii="Times New Roman" w:hAnsi="Times New Roman" w:cs="Times New Roman"/>
        </w:rPr>
        <w:t>laser</w:t>
      </w:r>
      <w:r w:rsidR="00355AEE" w:rsidRPr="00AA59E6">
        <w:rPr>
          <w:rFonts w:ascii="Times New Roman" w:hAnsi="Times New Roman" w:cs="Times New Roman"/>
        </w:rPr>
        <w:t xml:space="preserve"> structure, for either communications or radar applications. </w:t>
      </w:r>
      <w:r w:rsidR="008358AC" w:rsidRPr="00AA59E6">
        <w:rPr>
          <w:rFonts w:ascii="Times New Roman" w:hAnsi="Times New Roman" w:cs="Times New Roman"/>
        </w:rPr>
        <w:t xml:space="preserve"> </w:t>
      </w:r>
      <w:r w:rsidR="00355AEE" w:rsidRPr="00C8680D">
        <w:rPr>
          <w:rFonts w:ascii="Times New Roman" w:hAnsi="Times New Roman" w:cs="Times New Roman"/>
        </w:rPr>
        <w:t xml:space="preserve">The </w:t>
      </w:r>
      <w:r w:rsidR="002C44C1" w:rsidRPr="002C44C1">
        <w:rPr>
          <w:rFonts w:ascii="Times New Roman" w:hAnsi="Times New Roman" w:cs="Times New Roman"/>
        </w:rPr>
        <w:t xml:space="preserve">basis of </w:t>
      </w:r>
      <w:r w:rsidR="00355AEE" w:rsidRPr="00C8680D">
        <w:rPr>
          <w:rFonts w:ascii="Times New Roman" w:hAnsi="Times New Roman" w:cs="Times New Roman"/>
        </w:rPr>
        <w:t xml:space="preserve"> </w:t>
      </w:r>
      <w:r w:rsidR="006F0182" w:rsidRPr="00C8680D">
        <w:rPr>
          <w:rFonts w:ascii="Times New Roman" w:hAnsi="Times New Roman" w:cs="Times New Roman"/>
        </w:rPr>
        <w:t>the analysis</w:t>
      </w:r>
      <w:r w:rsidR="00355AEE" w:rsidRPr="00C8680D">
        <w:rPr>
          <w:rFonts w:ascii="Times New Roman" w:hAnsi="Times New Roman" w:cs="Times New Roman"/>
        </w:rPr>
        <w:t xml:space="preserve"> will be the</w:t>
      </w:r>
      <w:r w:rsidR="006F0182" w:rsidRPr="00C8680D">
        <w:rPr>
          <w:rFonts w:ascii="Times New Roman" w:hAnsi="Times New Roman" w:cs="Times New Roman"/>
        </w:rPr>
        <w:t xml:space="preserve"> calculat</w:t>
      </w:r>
      <w:r w:rsidR="00355AEE" w:rsidRPr="00C8680D">
        <w:rPr>
          <w:rFonts w:ascii="Times New Roman" w:hAnsi="Times New Roman" w:cs="Times New Roman"/>
        </w:rPr>
        <w:t xml:space="preserve">ion of </w:t>
      </w:r>
      <w:r w:rsidR="006F0182" w:rsidRPr="00C8680D">
        <w:rPr>
          <w:rFonts w:ascii="Times New Roman" w:hAnsi="Times New Roman" w:cs="Times New Roman"/>
        </w:rPr>
        <w:t>the density of</w:t>
      </w:r>
      <w:r w:rsidR="006F0182">
        <w:rPr>
          <w:rFonts w:ascii="Times New Roman" w:hAnsi="Times New Roman" w:cs="Times New Roman"/>
        </w:rPr>
        <w:t xml:space="preserve"> </w:t>
      </w:r>
      <w:r w:rsidR="004E5AFE">
        <w:rPr>
          <w:rFonts w:ascii="Times New Roman" w:hAnsi="Times New Roman" w:cs="Times New Roman"/>
        </w:rPr>
        <w:t xml:space="preserve">thermally activated OCL </w:t>
      </w:r>
      <w:r w:rsidR="006F0182">
        <w:rPr>
          <w:rFonts w:ascii="Times New Roman" w:hAnsi="Times New Roman" w:cs="Times New Roman"/>
        </w:rPr>
        <w:t xml:space="preserve">holes in the structure of interest.  </w:t>
      </w:r>
      <w:r w:rsidR="005D6EA4">
        <w:rPr>
          <w:rFonts w:ascii="Times New Roman" w:hAnsi="Times New Roman" w:cs="Times New Roman"/>
        </w:rPr>
        <w:t xml:space="preserve">The </w:t>
      </w:r>
      <w:r w:rsidR="00165A42">
        <w:rPr>
          <w:rFonts w:ascii="Times New Roman" w:hAnsi="Times New Roman" w:cs="Times New Roman"/>
        </w:rPr>
        <w:t>“</w:t>
      </w:r>
      <w:r w:rsidR="00414B93">
        <w:rPr>
          <w:rFonts w:ascii="Times New Roman" w:hAnsi="Times New Roman" w:cs="Times New Roman"/>
        </w:rPr>
        <w:t>basis</w:t>
      </w:r>
      <w:r w:rsidR="00165A42">
        <w:rPr>
          <w:rFonts w:ascii="Times New Roman" w:hAnsi="Times New Roman" w:cs="Times New Roman"/>
        </w:rPr>
        <w:t>”</w:t>
      </w:r>
      <w:r w:rsidR="00414B93">
        <w:rPr>
          <w:rFonts w:ascii="Times New Roman" w:hAnsi="Times New Roman" w:cs="Times New Roman"/>
        </w:rPr>
        <w:t xml:space="preserve"> s</w:t>
      </w:r>
      <w:r w:rsidR="005D6EA4">
        <w:rPr>
          <w:rFonts w:ascii="Times New Roman" w:hAnsi="Times New Roman" w:cs="Times New Roman"/>
        </w:rPr>
        <w:t>tructure considered here</w:t>
      </w:r>
      <w:r w:rsidR="00CE4D84">
        <w:rPr>
          <w:rFonts w:ascii="Times New Roman" w:hAnsi="Times New Roman" w:cs="Times New Roman"/>
        </w:rPr>
        <w:t xml:space="preserve"> </w:t>
      </w:r>
      <w:r w:rsidR="00AB32B8" w:rsidRPr="00BE52A8">
        <w:rPr>
          <w:rFonts w:ascii="Times New Roman" w:hAnsi="Times New Roman" w:cs="Times New Roman"/>
        </w:rPr>
        <w:t>(</w:t>
      </w:r>
      <w:r w:rsidR="00BE52A8" w:rsidRPr="00BE52A8">
        <w:rPr>
          <w:rFonts w:ascii="Times New Roman" w:hAnsi="Times New Roman" w:cs="Times New Roman"/>
        </w:rPr>
        <w:t xml:space="preserve">shown in the Inset of </w:t>
      </w:r>
      <w:r w:rsidR="00A1106A" w:rsidRPr="00BE52A8">
        <w:rPr>
          <w:rFonts w:ascii="Times New Roman" w:hAnsi="Times New Roman" w:cs="Times New Roman"/>
        </w:rPr>
        <w:t>Fig.1</w:t>
      </w:r>
      <w:r w:rsidR="00AB32B8" w:rsidRPr="00BE52A8">
        <w:rPr>
          <w:rFonts w:ascii="Times New Roman" w:hAnsi="Times New Roman" w:cs="Times New Roman"/>
        </w:rPr>
        <w:t>)</w:t>
      </w:r>
      <w:r w:rsidR="00A02BE7" w:rsidRPr="00BE52A8">
        <w:rPr>
          <w:rFonts w:ascii="Times New Roman" w:hAnsi="Times New Roman" w:cs="Times New Roman"/>
        </w:rPr>
        <w:t>,</w:t>
      </w:r>
      <w:r w:rsidR="00A02BE7">
        <w:rPr>
          <w:rFonts w:ascii="Times New Roman" w:hAnsi="Times New Roman" w:cs="Times New Roman"/>
        </w:rPr>
        <w:t xml:space="preserve"> intended for generation of 1.5 </w:t>
      </w:r>
      <w:r w:rsidR="00A02BE7" w:rsidRPr="005D6EA4">
        <w:rPr>
          <w:rFonts w:ascii="Times New Roman" w:hAnsi="Times New Roman" w:cs="Times New Roman"/>
        </w:rPr>
        <w:t>μm</w:t>
      </w:r>
      <w:r w:rsidR="00A02BE7">
        <w:rPr>
          <w:rFonts w:ascii="Times New Roman" w:hAnsi="Times New Roman" w:cs="Times New Roman"/>
        </w:rPr>
        <w:t xml:space="preserve"> light at elevated temperatures, </w:t>
      </w:r>
      <w:r w:rsidR="005D6EA4">
        <w:rPr>
          <w:rFonts w:ascii="Times New Roman" w:hAnsi="Times New Roman" w:cs="Times New Roman"/>
        </w:rPr>
        <w:t xml:space="preserve">is very similar to </w:t>
      </w:r>
      <w:r w:rsidR="00A02BE7">
        <w:rPr>
          <w:rFonts w:ascii="Times New Roman" w:hAnsi="Times New Roman" w:cs="Times New Roman"/>
        </w:rPr>
        <w:t xml:space="preserve">that considered in the previous paper </w:t>
      </w:r>
      <w:r w:rsidR="003E0579">
        <w:rPr>
          <w:rFonts w:ascii="Times New Roman" w:hAnsi="Times New Roman" w:cs="Times New Roman"/>
        </w:rPr>
        <w:fldChar w:fldCharType="begin"/>
      </w:r>
      <w:r w:rsidR="004C1585">
        <w:rPr>
          <w:rFonts w:ascii="Times New Roman" w:hAnsi="Times New Roman" w:cs="Times New Roman"/>
        </w:rPr>
        <w:instrText xml:space="preserve"> ADDIN EN.CITE &lt;EndNote&gt;&lt;Cite&gt;&lt;Author&gt;Ryvkin&lt;/Author&gt;&lt;Year&gt;2017&lt;/Year&gt;&lt;RecNum&gt;753&lt;/RecNum&gt;&lt;DisplayText&gt;[8]&lt;/DisplayText&gt;&lt;record&gt;&lt;rec-number&gt;753&lt;/rec-number&gt;&lt;foreign-keys&gt;&lt;key app="EN" db-id="p9sat2tp4vst57exer4v22zgdrevv2vz0022" timestamp="1525384575"&gt;753&lt;/key&gt;&lt;/foreign-keys&gt;&lt;ref-type name="Journal Article"&gt;17&lt;/ref-type&gt;&lt;contributors&gt;&lt;authors&gt;&lt;author&gt;Ryvkin, B. S.&lt;/author&gt;&lt;author&gt;Avrutin, E. A.&lt;/author&gt;&lt;author&gt;Kostamovaara, J. T.&lt;/author&gt;&lt;/authors&gt;&lt;/contributors&gt;&lt;titles&gt;&lt;title&gt;Strong doping of the n-optical confinement layer for increasing output power of high-power pulsed laser diodes in the eye safe wavelength range&lt;/title&gt;&lt;secondary-title&gt;Semiconductor Science and Technology&lt;/secondary-title&gt;&lt;/titles&gt;&lt;periodical&gt;&lt;full-title&gt;Semiconductor Science and Technology&lt;/full-title&gt;&lt;abbr-1&gt;Semicond. Sci. Technol.&lt;/abbr-1&gt;&lt;/periodical&gt;&lt;volume&gt;32&lt;/volume&gt;&lt;number&gt;12&lt;/number&gt;&lt;dates&gt;&lt;year&gt;2017&lt;/year&gt;&lt;pub-dates&gt;&lt;date&gt;Dec&lt;/date&gt;&lt;/pub-dates&gt;&lt;/dates&gt;&lt;isbn&gt;0268-1242&lt;/isbn&gt;&lt;accession-num&gt;WOS:000414194400001&lt;/accession-num&gt;&lt;urls&gt;&lt;related-urls&gt;&lt;url&gt;&amp;lt;Go to ISI&amp;gt;://WOS:000414194400001&lt;/url&gt;&lt;/related-urls&gt;&lt;/urls&gt;&lt;custom7&gt;125008&lt;/custom7&gt;&lt;electronic-resource-num&gt;10.1088/1361-6641/aa92fd&lt;/electronic-resource-num&gt;&lt;/record&gt;&lt;/Cite&gt;&lt;/EndNote&gt;</w:instrText>
      </w:r>
      <w:r w:rsidR="003E0579">
        <w:rPr>
          <w:rFonts w:ascii="Times New Roman" w:hAnsi="Times New Roman" w:cs="Times New Roman"/>
        </w:rPr>
        <w:fldChar w:fldCharType="separate"/>
      </w:r>
      <w:r w:rsidR="004C1585">
        <w:rPr>
          <w:rFonts w:ascii="Times New Roman" w:hAnsi="Times New Roman" w:cs="Times New Roman"/>
          <w:noProof/>
        </w:rPr>
        <w:t>[8]</w:t>
      </w:r>
      <w:r w:rsidR="003E0579">
        <w:rPr>
          <w:rFonts w:ascii="Times New Roman" w:hAnsi="Times New Roman" w:cs="Times New Roman"/>
        </w:rPr>
        <w:fldChar w:fldCharType="end"/>
      </w:r>
      <w:r w:rsidR="00BE52A8">
        <w:rPr>
          <w:rFonts w:ascii="Times New Roman" w:hAnsi="Times New Roman" w:cs="Times New Roman"/>
        </w:rPr>
        <w:t>.</w:t>
      </w:r>
      <w:r w:rsidR="00AC196D">
        <w:rPr>
          <w:rFonts w:ascii="Times New Roman" w:hAnsi="Times New Roman" w:cs="Times New Roman"/>
        </w:rPr>
        <w:t xml:space="preserve"> The structure involves a strongly asymmetric waveguide with the active layer located very close to the p-cladding. </w:t>
      </w:r>
      <w:r w:rsidR="001E0CC4">
        <w:rPr>
          <w:rFonts w:ascii="Times New Roman" w:hAnsi="Times New Roman" w:cs="Times New Roman"/>
        </w:rPr>
        <w:t xml:space="preserve"> </w:t>
      </w:r>
      <w:r w:rsidR="001E0CC4" w:rsidRPr="004037A9">
        <w:rPr>
          <w:rFonts w:ascii="Times New Roman" w:hAnsi="Times New Roman" w:cs="Times New Roman"/>
        </w:rPr>
        <w:t xml:space="preserve">Such a </w:t>
      </w:r>
      <w:r w:rsidR="00AC196D" w:rsidRPr="004037A9">
        <w:rPr>
          <w:rFonts w:ascii="Times New Roman" w:hAnsi="Times New Roman" w:cs="Times New Roman"/>
        </w:rPr>
        <w:t xml:space="preserve">design has been </w:t>
      </w:r>
      <w:r w:rsidR="000E7A50" w:rsidRPr="004037A9">
        <w:rPr>
          <w:rFonts w:ascii="Times New Roman" w:hAnsi="Times New Roman" w:cs="Times New Roman"/>
        </w:rPr>
        <w:t xml:space="preserve">previously shown to enable lasing in a single transverse mode for any stripe width, with a narrow far field in the vertical direction </w:t>
      </w:r>
      <w:r w:rsidR="000E7A50" w:rsidRPr="004037A9">
        <w:rPr>
          <w:rFonts w:ascii="Times New Roman" w:hAnsi="Times New Roman" w:cs="Times New Roman"/>
        </w:rPr>
        <w:fldChar w:fldCharType="begin"/>
      </w:r>
      <w:r w:rsidR="0055554E">
        <w:rPr>
          <w:rFonts w:ascii="Times New Roman" w:hAnsi="Times New Roman" w:cs="Times New Roman"/>
        </w:rPr>
        <w:instrText xml:space="preserve"> ADDIN EN.CITE &lt;EndNote&gt;&lt;Cite&gt;&lt;Author&gt;Lanz&lt;/Author&gt;&lt;Year&gt;2013&lt;/Year&gt;&lt;RecNum&gt;623&lt;/RecNum&gt;&lt;DisplayText&gt;[3]&lt;/DisplayText&gt;&lt;record&gt;&lt;rec-number&gt;623&lt;/rec-number&gt;&lt;foreign-keys&gt;&lt;key app="EN" db-id="p9sat2tp4vst57exer4v22zgdrevv2vz0022" timestamp="1468500102"&gt;623&lt;/key&gt;&lt;/foreign-keys&gt;&lt;ref-type name="Journal Article"&gt;17&lt;/ref-type&gt;&lt;contributors&gt;&lt;authors&gt;&lt;author&gt;Lanz, B.&lt;/author&gt;&lt;author&gt;Ryvkin, B. S.&lt;/author&gt;&lt;author&gt;Avrutin, E. A.&lt;/author&gt;&lt;author&gt;Kostamovaara, J. T.&lt;/author&gt;&lt;/authors&gt;&lt;/contributors&gt;&lt;titles&gt;&lt;title&gt;Performance improvement by a saturable absorber in gain-switched asymmetric-waveguide laser diodes&lt;/title&gt;&lt;secondary-title&gt;Optics Express&lt;/secondary-title&gt;&lt;/titles&gt;&lt;periodical&gt;&lt;full-title&gt;Optics Express&lt;/full-title&gt;&lt;abbr-1&gt;Opt. Express&lt;/abbr-1&gt;&lt;/periodical&gt;&lt;pages&gt;29780-29791&lt;/pages&gt;&lt;volume&gt;21&lt;/volume&gt;&lt;number&gt;24&lt;/number&gt;&lt;dates&gt;&lt;year&gt;2013&lt;/year&gt;&lt;pub-dates&gt;&lt;date&gt;Dec&lt;/date&gt;&lt;/pub-dates&gt;&lt;/dates&gt;&lt;isbn&gt;1094-4087&lt;/isbn&gt;&lt;accession-num&gt;WOS:000327947500070&lt;/accession-num&gt;&lt;urls&gt;&lt;related-urls&gt;&lt;url&gt;&amp;lt;Go to ISI&amp;gt;://WOS:000327947500070&lt;/url&gt;&lt;/related-urls&gt;&lt;/urls&gt;&lt;electronic-resource-num&gt;10.1364/oe.21.029780&lt;/electronic-resource-num&gt;&lt;/record&gt;&lt;/Cite&gt;&lt;/EndNote&gt;</w:instrText>
      </w:r>
      <w:r w:rsidR="000E7A50" w:rsidRPr="004037A9">
        <w:rPr>
          <w:rFonts w:ascii="Times New Roman" w:hAnsi="Times New Roman" w:cs="Times New Roman"/>
        </w:rPr>
        <w:fldChar w:fldCharType="separate"/>
      </w:r>
      <w:r w:rsidR="0080578F">
        <w:rPr>
          <w:rFonts w:ascii="Times New Roman" w:hAnsi="Times New Roman" w:cs="Times New Roman"/>
          <w:noProof/>
        </w:rPr>
        <w:t>[3]</w:t>
      </w:r>
      <w:r w:rsidR="000E7A50" w:rsidRPr="004037A9">
        <w:rPr>
          <w:rFonts w:ascii="Times New Roman" w:hAnsi="Times New Roman" w:cs="Times New Roman"/>
        </w:rPr>
        <w:fldChar w:fldCharType="end"/>
      </w:r>
      <w:r w:rsidR="000E7A50" w:rsidRPr="004037A9">
        <w:rPr>
          <w:rFonts w:ascii="Times New Roman" w:hAnsi="Times New Roman" w:cs="Times New Roman"/>
        </w:rPr>
        <w:t xml:space="preserve"> </w:t>
      </w:r>
      <w:r w:rsidR="00FE6A0B" w:rsidRPr="0024706B">
        <w:rPr>
          <w:rFonts w:ascii="Times New Roman" w:hAnsi="Times New Roman" w:cs="Times New Roman"/>
        </w:rPr>
        <w:t>(for the structure of Figure 1, calculations give</w:t>
      </w:r>
      <w:r w:rsidR="003743BC">
        <w:rPr>
          <w:rFonts w:ascii="Times New Roman" w:hAnsi="Times New Roman" w:cs="Times New Roman"/>
        </w:rPr>
        <w:t xml:space="preserve"> a far field of approximately 17</w:t>
      </w:r>
      <w:r w:rsidR="00FE6A0B" w:rsidRPr="0024706B">
        <w:rPr>
          <w:rFonts w:ascii="Times New Roman" w:hAnsi="Times New Roman" w:cs="Times New Roman"/>
        </w:rPr>
        <w:t>° full width at half maximum)</w:t>
      </w:r>
      <w:r w:rsidR="00FE6A0B">
        <w:rPr>
          <w:rFonts w:ascii="Times New Roman" w:hAnsi="Times New Roman" w:cs="Times New Roman"/>
        </w:rPr>
        <w:t xml:space="preserve"> </w:t>
      </w:r>
      <w:r w:rsidR="00A96E87" w:rsidRPr="004037A9">
        <w:rPr>
          <w:rFonts w:ascii="Times New Roman" w:hAnsi="Times New Roman" w:cs="Times New Roman"/>
        </w:rPr>
        <w:t>and</w:t>
      </w:r>
      <w:r w:rsidR="00A96E87" w:rsidRPr="004037A9">
        <w:rPr>
          <w:rFonts w:ascii="Times New Roman" w:hAnsi="Times New Roman" w:cs="Times New Roman"/>
          <w:b/>
        </w:rPr>
        <w:t xml:space="preserve"> </w:t>
      </w:r>
      <w:r w:rsidR="00AC196D" w:rsidRPr="004037A9">
        <w:rPr>
          <w:rFonts w:ascii="Times New Roman" w:hAnsi="Times New Roman" w:cs="Times New Roman"/>
        </w:rPr>
        <w:t xml:space="preserve">to </w:t>
      </w:r>
      <w:r w:rsidR="00493127" w:rsidRPr="004037A9">
        <w:rPr>
          <w:rFonts w:ascii="Times New Roman" w:hAnsi="Times New Roman" w:cs="Times New Roman"/>
        </w:rPr>
        <w:t>retain</w:t>
      </w:r>
      <w:r w:rsidR="00AC196D" w:rsidRPr="004037A9">
        <w:rPr>
          <w:rFonts w:ascii="Times New Roman" w:hAnsi="Times New Roman" w:cs="Times New Roman"/>
        </w:rPr>
        <w:t xml:space="preserve"> low</w:t>
      </w:r>
      <w:r w:rsidR="00493127" w:rsidRPr="004037A9">
        <w:rPr>
          <w:rFonts w:ascii="Times New Roman" w:hAnsi="Times New Roman" w:cs="Times New Roman"/>
        </w:rPr>
        <w:t xml:space="preserve"> optical losses up to high injection levels </w:t>
      </w:r>
      <w:r w:rsidR="00493127" w:rsidRPr="004037A9">
        <w:rPr>
          <w:rFonts w:ascii="Times New Roman" w:hAnsi="Times New Roman" w:cs="Times New Roman"/>
        </w:rPr>
        <w:fldChar w:fldCharType="begin"/>
      </w:r>
      <w:r w:rsidR="004C1585">
        <w:rPr>
          <w:rFonts w:ascii="Times New Roman" w:hAnsi="Times New Roman" w:cs="Times New Roman"/>
        </w:rPr>
        <w:instrText xml:space="preserve"> ADDIN EN.CITE &lt;EndNote&gt;&lt;Cite&gt;&lt;Author&gt;Ryvkin&lt;/Author&gt;&lt;Year&gt;2005&lt;/Year&gt;&lt;RecNum&gt;732&lt;/RecNum&gt;&lt;DisplayText&gt;[7]&lt;/DisplayText&gt;&lt;record&gt;&lt;rec-number&gt;732&lt;/rec-number&gt;&lt;foreign-keys&gt;&lt;key app="EN" db-id="p9sat2tp4vst57exer4v22zgdrevv2vz0022" timestamp="1480596691"&gt;732&lt;/key&gt;&lt;/foreign-keys&gt;&lt;ref-type name="Journal Article"&gt;17&lt;/ref-type&gt;&lt;contributors&gt;&lt;authors&gt;&lt;author&gt;Ryvkin, B. S.&lt;/author&gt;&lt;author&gt;Avrutin, E. A.&lt;/author&gt;&lt;/authors&gt;&lt;/contributors&gt;&lt;titles&gt;&lt;title&gt;Asymmetric, nonbroadened large optical cavity waveguide structures for high-power long-wavelength semiconductor lasers&lt;/title&gt;&lt;secondary-title&gt;Journal of Applied Physics&lt;/secondary-title&gt;&lt;/titles&gt;&lt;periodical&gt;&lt;full-title&gt;Journal of Applied Physics&lt;/full-title&gt;&lt;abbr-1&gt;J. Appl. Phys.&lt;/abbr-1&gt;&lt;/periodical&gt;&lt;pages&gt;123103&lt;/pages&gt;&lt;volume&gt;97&lt;/volume&gt;&lt;number&gt;12&lt;/number&gt;&lt;dates&gt;&lt;year&gt;2005&lt;/year&gt;&lt;pub-dates&gt;&lt;date&gt;Jun&lt;/date&gt;&lt;/pub-dates&gt;&lt;/dates&gt;&lt;isbn&gt;0021-8979&lt;/isbn&gt;&lt;accession-num&gt;WOS:000230278100004&lt;/accession-num&gt;&lt;urls&gt;&lt;related-urls&gt;&lt;url&gt;&amp;lt;Go to ISI&amp;gt;://WOS:000230278100004&lt;/url&gt;&lt;/related-urls&gt;&lt;/urls&gt;&lt;custom7&gt;123103&lt;/custom7&gt;&lt;electronic-resource-num&gt;10.1063/1.1928309&lt;/electronic-resource-num&gt;&lt;/record&gt;&lt;/Cite&gt;&lt;/EndNote&gt;</w:instrText>
      </w:r>
      <w:r w:rsidR="00493127" w:rsidRPr="004037A9">
        <w:rPr>
          <w:rFonts w:ascii="Times New Roman" w:hAnsi="Times New Roman" w:cs="Times New Roman"/>
        </w:rPr>
        <w:fldChar w:fldCharType="separate"/>
      </w:r>
      <w:r w:rsidR="004C1585">
        <w:rPr>
          <w:rFonts w:ascii="Times New Roman" w:hAnsi="Times New Roman" w:cs="Times New Roman"/>
          <w:noProof/>
        </w:rPr>
        <w:t>[7]</w:t>
      </w:r>
      <w:r w:rsidR="00493127" w:rsidRPr="004037A9">
        <w:rPr>
          <w:rFonts w:ascii="Times New Roman" w:hAnsi="Times New Roman" w:cs="Times New Roman"/>
        </w:rPr>
        <w:fldChar w:fldCharType="end"/>
      </w:r>
      <w:r w:rsidR="00493127" w:rsidRPr="004037A9">
        <w:rPr>
          <w:rFonts w:ascii="Times New Roman" w:hAnsi="Times New Roman" w:cs="Times New Roman"/>
        </w:rPr>
        <w:t xml:space="preserve"> </w:t>
      </w:r>
      <w:r w:rsidR="00493127" w:rsidRPr="004037A9">
        <w:rPr>
          <w:rFonts w:ascii="Times New Roman" w:hAnsi="Times New Roman" w:cs="Times New Roman"/>
        </w:rPr>
        <w:fldChar w:fldCharType="begin">
          <w:fldData xml:space="preserve">PEVuZE5vdGU+PENpdGU+PEF1dGhvcj5DcnVtcDwvQXV0aG9yPjxZZWFyPjIwMTM8L1llYXI+PFJl
Y051bT42MjA8L1JlY051bT48RGlzcGxheVRleHQ+WzIsIDRdPC9EaXNwbGF5VGV4dD48cmVjb3Jk
PjxyZWMtbnVtYmVyPjYyMDwvcmVjLW51bWJlcj48Zm9yZWlnbi1rZXlzPjxrZXkgYXBwPSJFTiIg
ZGItaWQ9InA5c2F0MnRwNHZzdDU3ZXhlcjR2MjJ6Z2RyZXZ2MnZ6MDAyMiIgdGltZXN0YW1wPSIx
NDY4NDk4MzQzIj42MjA8L2tleT48L2ZvcmVpZ24ta2V5cz48cmVmLXR5cGUgbmFtZT0iSm91cm5h
bCBBcnRpY2xlIj4xNzwvcmVmLXR5cGU+PGNvbnRyaWJ1dG9ycz48YXV0aG9ycz48YXV0aG9yPkNy
dW1wLCBQLjwvYXV0aG9yPjxhdXRob3I+RXJiZXJ0LCBHLjwvYXV0aG9yPjxhdXRob3I+V2VuemVs
LCBILjwvYXV0aG9yPjxhdXRob3I+RnJldmVydCwgQy48L2F1dGhvcj48YXV0aG9yPlNjaHVsdHos
IEMuIE0uPC9hdXRob3I+PGF1dGhvcj5IYXNsZXIsIEsuIEguPC9hdXRob3I+PGF1dGhvcj5TdGFz
a2UsIFIuPC9hdXRob3I+PGF1dGhvcj5TdW1wZiwgQi48L2F1dGhvcj48YXV0aG9yPk1hYXNzZG9y
ZiwgQS48L2F1dGhvcj48YXV0aG9yPkJ1Z2dlLCBGLjwvYXV0aG9yPjxhdXRob3I+S25pZ2dlLCBT
LjwvYXV0aG9yPjxhdXRob3I+VHJhbmtsZSwgRy48L2F1dGhvcj48L2F1dGhvcnM+PC9jb250cmli
dXRvcnM+PHRpdGxlcz48dGl0bGU+RWZmaWNpZW50IEhpZ2gtUG93ZXIgTGFzZXIgRGlvZGVzPC90
aXRsZT48c2Vjb25kYXJ5LXRpdGxlPklFRUUgSm91cm5hbCBvZiBTZWxlY3RlZCBUb3BpY3MgaW4g
UXVhbnR1bSBFbGVjdHJvbmljczwvc2Vjb25kYXJ5LXRpdGxlPjwvdGl0bGVzPjxwZXJpb2RpY2Fs
PjxmdWxsLXRpdGxlPkllZWUgSm91cm5hbCBvZiBTZWxlY3RlZCBUb3BpY3MgaW4gUXVhbnR1bSBF
bGVjdHJvbmljczwvZnVsbC10aXRsZT48YWJici0xPklFRUUgSi4gU2VsLiBUb3AuIFF1YW50dW0g
RWxlY3Ryb24uPC9hYmJyLTE+PC9wZXJpb2RpY2FsPjx2b2x1bWU+MTk8L3ZvbHVtZT48bnVtYmVy
PjQ8L251bWJlcj48ZGF0ZXM+PHllYXI+MjAxMzwveWVhcj48cHViLWRhdGVzPjxkYXRlPkp1bC1B
dWc8L2RhdGU+PC9wdWItZGF0ZXM+PC9kYXRlcz48aXNibj4xMDc3LTI2MFg8L2lzYm4+PGFjY2Vz
c2lvbi1udW0+V09TOjAwMDMyMjcxOTYwMDAzNDwvYWNjZXNzaW9uLW51bT48dXJscz48cmVsYXRl
ZC11cmxzPjx1cmw+Jmx0O0dvIHRvIElTSSZndDs6Ly9XT1M6MDAwMzIyNzE5NjAwMDM0PC91cmw+
PC9yZWxhdGVkLXVybHM+PC91cmxzPjxjdXN0b203PjE1MDEyMTE8L2N1c3RvbTc+PGVsZWN0cm9u
aWMtcmVzb3VyY2UtbnVtPjEwLjExMDkvanN0cWUuMjAxMy4yMjM5OTYxPC9lbGVjdHJvbmljLXJl
c291cmNlLW51bT48L3JlY29yZD48L0NpdGU+PENpdGU+PEF1dGhvcj5IYXNsZXI8L0F1dGhvcj48
WWVhcj4yMDE0PC9ZZWFyPjxSZWNOdW0+NzI5PC9SZWNOdW0+PHJlY29yZD48cmVjLW51bWJlcj43
Mjk8L3JlYy1udW1iZXI+PGZvcmVpZ24ta2V5cz48a2V5IGFwcD0iRU4iIGRiLWlkPSJwOXNhdDJ0
cDR2c3Q1N2V4ZXI0djIyemdkcmV2djJ2ejAwMjIiIHRpbWVzdGFtcD0iMTQ4MDU5NTkzMSI+NzI5
PC9rZXk+PC9mb3JlaWduLWtleXM+PHJlZi10eXBlIG5hbWU9IkpvdXJuYWwgQXJ0aWNsZSI+MTc8
L3JlZi10eXBlPjxjb250cmlidXRvcnM+PGF1dGhvcnM+PGF1dGhvcj5IYXNsZXIsIEsuIEguPC9h
dXRob3I+PGF1dGhvcj5XZW56ZWwsIEguPC9hdXRob3I+PGF1dGhvcj5DcnVtcCwgUC48L2F1dGhv
cj48YXV0aG9yPktuaWdnZSwgUy48L2F1dGhvcj48YXV0aG9yPk1hYXNkb3JmLCBBLjwvYXV0aG9y
PjxhdXRob3I+UGxhdHosIFIuPC9hdXRob3I+PGF1dGhvcj5TdGFza2UsIFIuPC9hdXRob3I+PGF1
dGhvcj5FcmJlcnQsIEcuPC9hdXRob3I+PC9hdXRob3JzPjwvY29udHJpYnV0b3JzPjx0aXRsZXM+
PHRpdGxlPkNvbXBhcmF0aXZlIHRoZW9yZXRpY2FsIGFuZCBleHBlcmltZW50YWwgc3R1ZGllcyBv
ZiB0d28gZGVzaWducyBvZiBoaWdoLXBvd2VyIGRpb2RlIGxhc2VyczwvdGl0bGU+PHNlY29uZGFy
eS10aXRsZT5TZW1pY29uZHVjdG9yIFNjaWVuY2UgYW5kIFRlY2hub2xvZ3k8L3NlY29uZGFyeS10
aXRsZT48L3RpdGxlcz48cGVyaW9kaWNhbD48ZnVsbC10aXRsZT5TZW1pY29uZHVjdG9yIFNjaWVu
Y2UgYW5kIFRlY2hub2xvZ3k8L2Z1bGwtdGl0bGU+PGFiYnItMT5TZW1pY29uZC4gU2NpLiBUZWNo
bm9sLjwvYWJici0xPjwvcGVyaW9kaWNhbD48cGFnZXM+MDQ1MDEwPC9wYWdlcz48dm9sdW1lPjI5
PC92b2x1bWU+PG51bWJlcj40PC9udW1iZXI+PGRhdGVzPjx5ZWFyPjIwMTQ8L3llYXI+PHB1Yi1k
YXRlcz48ZGF0ZT5BcHI8L2RhdGU+PC9wdWItZGF0ZXM+PC9kYXRlcz48aXNibj4wMjY4LTEyNDI8
L2lzYm4+PGFjY2Vzc2lvbi1udW0+V09TOjAwMDMzMzI3NTYwMDAxMjwvYWNjZXNzaW9uLW51bT48
dXJscz48cmVsYXRlZC11cmxzPjx1cmw+Jmx0O0dvIHRvIElTSSZndDs6Ly9XT1M6MDAwMzMzMjc1
NjAwMDEyPC91cmw+PC9yZWxhdGVkLXVybHM+PC91cmxzPjxjdXN0b203PjA0NTAxMDwvY3VzdG9t
Nz48ZWxlY3Ryb25pYy1yZXNvdXJjZS1udW0+MTAuMTA4OC8wMjY4LTEyNDIvMjkvNC8wNDUwMTA8
L2VsZWN0cm9uaWMtcmVzb3VyY2UtbnVtPjwvcmVjb3JkPjwvQ2l0ZT48L0VuZE5vdGU+AG==
</w:fldData>
        </w:fldChar>
      </w:r>
      <w:r w:rsidR="0055554E">
        <w:rPr>
          <w:rFonts w:ascii="Times New Roman" w:hAnsi="Times New Roman" w:cs="Times New Roman"/>
        </w:rPr>
        <w:instrText xml:space="preserve"> ADDIN EN.CITE </w:instrText>
      </w:r>
      <w:r w:rsidR="0055554E">
        <w:rPr>
          <w:rFonts w:ascii="Times New Roman" w:hAnsi="Times New Roman" w:cs="Times New Roman"/>
        </w:rPr>
        <w:fldChar w:fldCharType="begin">
          <w:fldData xml:space="preserve">PEVuZE5vdGU+PENpdGU+PEF1dGhvcj5DcnVtcDwvQXV0aG9yPjxZZWFyPjIwMTM8L1llYXI+PFJl
Y051bT42MjA8L1JlY051bT48RGlzcGxheVRleHQ+WzIsIDRdPC9EaXNwbGF5VGV4dD48cmVjb3Jk
PjxyZWMtbnVtYmVyPjYyMDwvcmVjLW51bWJlcj48Zm9yZWlnbi1rZXlzPjxrZXkgYXBwPSJFTiIg
ZGItaWQ9InA5c2F0MnRwNHZzdDU3ZXhlcjR2MjJ6Z2RyZXZ2MnZ6MDAyMiIgdGltZXN0YW1wPSIx
NDY4NDk4MzQzIj42MjA8L2tleT48L2ZvcmVpZ24ta2V5cz48cmVmLXR5cGUgbmFtZT0iSm91cm5h
bCBBcnRpY2xlIj4xNzwvcmVmLXR5cGU+PGNvbnRyaWJ1dG9ycz48YXV0aG9ycz48YXV0aG9yPkNy
dW1wLCBQLjwvYXV0aG9yPjxhdXRob3I+RXJiZXJ0LCBHLjwvYXV0aG9yPjxhdXRob3I+V2VuemVs
LCBILjwvYXV0aG9yPjxhdXRob3I+RnJldmVydCwgQy48L2F1dGhvcj48YXV0aG9yPlNjaHVsdHos
IEMuIE0uPC9hdXRob3I+PGF1dGhvcj5IYXNsZXIsIEsuIEguPC9hdXRob3I+PGF1dGhvcj5TdGFz
a2UsIFIuPC9hdXRob3I+PGF1dGhvcj5TdW1wZiwgQi48L2F1dGhvcj48YXV0aG9yPk1hYXNzZG9y
ZiwgQS48L2F1dGhvcj48YXV0aG9yPkJ1Z2dlLCBGLjwvYXV0aG9yPjxhdXRob3I+S25pZ2dlLCBT
LjwvYXV0aG9yPjxhdXRob3I+VHJhbmtsZSwgRy48L2F1dGhvcj48L2F1dGhvcnM+PC9jb250cmli
dXRvcnM+PHRpdGxlcz48dGl0bGU+RWZmaWNpZW50IEhpZ2gtUG93ZXIgTGFzZXIgRGlvZGVzPC90
aXRsZT48c2Vjb25kYXJ5LXRpdGxlPklFRUUgSm91cm5hbCBvZiBTZWxlY3RlZCBUb3BpY3MgaW4g
UXVhbnR1bSBFbGVjdHJvbmljczwvc2Vjb25kYXJ5LXRpdGxlPjwvdGl0bGVzPjxwZXJpb2RpY2Fs
PjxmdWxsLXRpdGxlPkllZWUgSm91cm5hbCBvZiBTZWxlY3RlZCBUb3BpY3MgaW4gUXVhbnR1bSBF
bGVjdHJvbmljczwvZnVsbC10aXRsZT48YWJici0xPklFRUUgSi4gU2VsLiBUb3AuIFF1YW50dW0g
RWxlY3Ryb24uPC9hYmJyLTE+PC9wZXJpb2RpY2FsPjx2b2x1bWU+MTk8L3ZvbHVtZT48bnVtYmVy
PjQ8L251bWJlcj48ZGF0ZXM+PHllYXI+MjAxMzwveWVhcj48cHViLWRhdGVzPjxkYXRlPkp1bC1B
dWc8L2RhdGU+PC9wdWItZGF0ZXM+PC9kYXRlcz48aXNibj4xMDc3LTI2MFg8L2lzYm4+PGFjY2Vz
c2lvbi1udW0+V09TOjAwMDMyMjcxOTYwMDAzNDwvYWNjZXNzaW9uLW51bT48dXJscz48cmVsYXRl
ZC11cmxzPjx1cmw+Jmx0O0dvIHRvIElTSSZndDs6Ly9XT1M6MDAwMzIyNzE5NjAwMDM0PC91cmw+
PC9yZWxhdGVkLXVybHM+PC91cmxzPjxjdXN0b203PjE1MDEyMTE8L2N1c3RvbTc+PGVsZWN0cm9u
aWMtcmVzb3VyY2UtbnVtPjEwLjExMDkvanN0cWUuMjAxMy4yMjM5OTYxPC9lbGVjdHJvbmljLXJl
c291cmNlLW51bT48L3JlY29yZD48L0NpdGU+PENpdGU+PEF1dGhvcj5IYXNsZXI8L0F1dGhvcj48
WWVhcj4yMDE0PC9ZZWFyPjxSZWNOdW0+NzI5PC9SZWNOdW0+PHJlY29yZD48cmVjLW51bWJlcj43
Mjk8L3JlYy1udW1iZXI+PGZvcmVpZ24ta2V5cz48a2V5IGFwcD0iRU4iIGRiLWlkPSJwOXNhdDJ0
cDR2c3Q1N2V4ZXI0djIyemdkcmV2djJ2ejAwMjIiIHRpbWVzdGFtcD0iMTQ4MDU5NTkzMSI+NzI5
PC9rZXk+PC9mb3JlaWduLWtleXM+PHJlZi10eXBlIG5hbWU9IkpvdXJuYWwgQXJ0aWNsZSI+MTc8
L3JlZi10eXBlPjxjb250cmlidXRvcnM+PGF1dGhvcnM+PGF1dGhvcj5IYXNsZXIsIEsuIEguPC9h
dXRob3I+PGF1dGhvcj5XZW56ZWwsIEguPC9hdXRob3I+PGF1dGhvcj5DcnVtcCwgUC48L2F1dGhv
cj48YXV0aG9yPktuaWdnZSwgUy48L2F1dGhvcj48YXV0aG9yPk1hYXNkb3JmLCBBLjwvYXV0aG9y
PjxhdXRob3I+UGxhdHosIFIuPC9hdXRob3I+PGF1dGhvcj5TdGFza2UsIFIuPC9hdXRob3I+PGF1
dGhvcj5FcmJlcnQsIEcuPC9hdXRob3I+PC9hdXRob3JzPjwvY29udHJpYnV0b3JzPjx0aXRsZXM+
PHRpdGxlPkNvbXBhcmF0aXZlIHRoZW9yZXRpY2FsIGFuZCBleHBlcmltZW50YWwgc3R1ZGllcyBv
ZiB0d28gZGVzaWducyBvZiBoaWdoLXBvd2VyIGRpb2RlIGxhc2VyczwvdGl0bGU+PHNlY29uZGFy
eS10aXRsZT5TZW1pY29uZHVjdG9yIFNjaWVuY2UgYW5kIFRlY2hub2xvZ3k8L3NlY29uZGFyeS10
aXRsZT48L3RpdGxlcz48cGVyaW9kaWNhbD48ZnVsbC10aXRsZT5TZW1pY29uZHVjdG9yIFNjaWVu
Y2UgYW5kIFRlY2hub2xvZ3k8L2Z1bGwtdGl0bGU+PGFiYnItMT5TZW1pY29uZC4gU2NpLiBUZWNo
bm9sLjwvYWJici0xPjwvcGVyaW9kaWNhbD48cGFnZXM+MDQ1MDEwPC9wYWdlcz48dm9sdW1lPjI5
PC92b2x1bWU+PG51bWJlcj40PC9udW1iZXI+PGRhdGVzPjx5ZWFyPjIwMTQ8L3llYXI+PHB1Yi1k
YXRlcz48ZGF0ZT5BcHI8L2RhdGU+PC9wdWItZGF0ZXM+PC9kYXRlcz48aXNibj4wMjY4LTEyNDI8
L2lzYm4+PGFjY2Vzc2lvbi1udW0+V09TOjAwMDMzMzI3NTYwMDAxMjwvYWNjZXNzaW9uLW51bT48
dXJscz48cmVsYXRlZC11cmxzPjx1cmw+Jmx0O0dvIHRvIElTSSZndDs6Ly9XT1M6MDAwMzMzMjc1
NjAwMDEyPC91cmw+PC9yZWxhdGVkLXVybHM+PC91cmxzPjxjdXN0b203PjA0NTAxMDwvY3VzdG9t
Nz48ZWxlY3Ryb25pYy1yZXNvdXJjZS1udW0+MTAuMTA4OC8wMjY4LTEyNDIvMjkvNC8wNDUwMTA8
L2VsZWN0cm9uaWMtcmVzb3VyY2UtbnVtPjwvcmVjb3JkPjwvQ2l0ZT48L0VuZE5vdGU+AG==
</w:fldData>
        </w:fldChar>
      </w:r>
      <w:r w:rsidR="0055554E">
        <w:rPr>
          <w:rFonts w:ascii="Times New Roman" w:hAnsi="Times New Roman" w:cs="Times New Roman"/>
        </w:rPr>
        <w:instrText xml:space="preserve"> ADDIN EN.CITE.DATA </w:instrText>
      </w:r>
      <w:r w:rsidR="0055554E">
        <w:rPr>
          <w:rFonts w:ascii="Times New Roman" w:hAnsi="Times New Roman" w:cs="Times New Roman"/>
        </w:rPr>
      </w:r>
      <w:r w:rsidR="0055554E">
        <w:rPr>
          <w:rFonts w:ascii="Times New Roman" w:hAnsi="Times New Roman" w:cs="Times New Roman"/>
        </w:rPr>
        <w:fldChar w:fldCharType="end"/>
      </w:r>
      <w:r w:rsidR="00493127" w:rsidRPr="004037A9">
        <w:rPr>
          <w:rFonts w:ascii="Times New Roman" w:hAnsi="Times New Roman" w:cs="Times New Roman"/>
        </w:rPr>
      </w:r>
      <w:r w:rsidR="00493127" w:rsidRPr="004037A9">
        <w:rPr>
          <w:rFonts w:ascii="Times New Roman" w:hAnsi="Times New Roman" w:cs="Times New Roman"/>
        </w:rPr>
        <w:fldChar w:fldCharType="separate"/>
      </w:r>
      <w:r w:rsidR="00583979">
        <w:rPr>
          <w:rFonts w:ascii="Times New Roman" w:hAnsi="Times New Roman" w:cs="Times New Roman"/>
          <w:noProof/>
        </w:rPr>
        <w:t>[2, 4]</w:t>
      </w:r>
      <w:r w:rsidR="00493127" w:rsidRPr="004037A9">
        <w:rPr>
          <w:rFonts w:ascii="Times New Roman" w:hAnsi="Times New Roman" w:cs="Times New Roman"/>
        </w:rPr>
        <w:fldChar w:fldCharType="end"/>
      </w:r>
      <w:r w:rsidR="00493127" w:rsidRPr="004037A9">
        <w:rPr>
          <w:rFonts w:ascii="Times New Roman" w:hAnsi="Times New Roman" w:cs="Times New Roman"/>
        </w:rPr>
        <w:t xml:space="preserve"> </w:t>
      </w:r>
      <w:r w:rsidR="00AC196D" w:rsidRPr="004037A9">
        <w:rPr>
          <w:rFonts w:ascii="Times New Roman" w:hAnsi="Times New Roman" w:cs="Times New Roman"/>
        </w:rPr>
        <w:t xml:space="preserve"> as well as low electrical resistance</w:t>
      </w:r>
      <w:r w:rsidR="00DD689A">
        <w:rPr>
          <w:rFonts w:ascii="Times New Roman" w:hAnsi="Times New Roman" w:cs="Times New Roman"/>
        </w:rPr>
        <w:t xml:space="preserve"> </w:t>
      </w:r>
      <w:r w:rsidR="00DD689A">
        <w:rPr>
          <w:rFonts w:ascii="Times New Roman" w:hAnsi="Times New Roman" w:cs="Times New Roman"/>
        </w:rPr>
        <w:fldChar w:fldCharType="begin"/>
      </w:r>
      <w:r w:rsidR="0055554E">
        <w:rPr>
          <w:rFonts w:ascii="Times New Roman" w:hAnsi="Times New Roman" w:cs="Times New Roman"/>
        </w:rPr>
        <w:instrText xml:space="preserve"> ADDIN EN.CITE &lt;EndNote&gt;&lt;Cite&gt;&lt;Author&gt;Crump&lt;/Author&gt;&lt;Year&gt;2013&lt;/Year&gt;&lt;RecNum&gt;620&lt;/RecNum&gt;&lt;DisplayText&gt;[2]&lt;/DisplayText&gt;&lt;record&gt;&lt;rec-number&gt;620&lt;/rec-number&gt;&lt;foreign-keys&gt;&lt;key app="EN" db-id="p9sat2tp4vst57exer4v22zgdrevv2vz0022" timestamp="1468498343"&gt;620&lt;/key&gt;&lt;/foreign-keys&gt;&lt;ref-type name="Journal Article"&gt;17&lt;/ref-type&gt;&lt;contributors&gt;&lt;authors&gt;&lt;author&gt;Crump, P.&lt;/author&gt;&lt;author&gt;Erbert, G.&lt;/author&gt;&lt;author&gt;Wenzel, H.&lt;/author&gt;&lt;author&gt;Frevert, C.&lt;/author&gt;&lt;author&gt;Schultz, C. M.&lt;/author&gt;&lt;author&gt;Hasler, K. H.&lt;/author&gt;&lt;author&gt;Staske, R.&lt;/author&gt;&lt;author&gt;Sumpf, B.&lt;/author&gt;&lt;author&gt;Maassdorf, A.&lt;/author&gt;&lt;author&gt;Bugge, F.&lt;/author&gt;&lt;author&gt;Knigge, S.&lt;/author&gt;&lt;author&gt;Trankle, G.&lt;/author&gt;&lt;/authors&gt;&lt;/contributors&gt;&lt;titles&gt;&lt;title&gt;Efficient High-Power Laser Diodes&lt;/title&gt;&lt;secondary-title&gt;IEEE Journal of Selected Topics in Quantum Electronics&lt;/secondary-title&gt;&lt;/titles&gt;&lt;periodical&gt;&lt;full-title&gt;Ieee Journal of Selected Topics in Quantum Electronics&lt;/full-title&gt;&lt;abbr-1&gt;IEEE J. Sel. Top. Quantum Electron.&lt;/abbr-1&gt;&lt;/periodical&gt;&lt;volume&gt;19&lt;/volume&gt;&lt;number&gt;4&lt;/number&gt;&lt;dates&gt;&lt;year&gt;2013&lt;/year&gt;&lt;pub-dates&gt;&lt;date&gt;Jul-Aug&lt;/date&gt;&lt;/pub-dates&gt;&lt;/dates&gt;&lt;isbn&gt;1077-260X&lt;/isbn&gt;&lt;accession-num&gt;WOS:000322719600034&lt;/accession-num&gt;&lt;urls&gt;&lt;related-urls&gt;&lt;url&gt;&amp;lt;Go to ISI&amp;gt;://WOS:000322719600034&lt;/url&gt;&lt;/related-urls&gt;&lt;/urls&gt;&lt;custom7&gt;1501211&lt;/custom7&gt;&lt;electronic-resource-num&gt;10.1109/jstqe.2013.2239961&lt;/electronic-resource-num&gt;&lt;/record&gt;&lt;/Cite&gt;&lt;/EndNote&gt;</w:instrText>
      </w:r>
      <w:r w:rsidR="00DD689A">
        <w:rPr>
          <w:rFonts w:ascii="Times New Roman" w:hAnsi="Times New Roman" w:cs="Times New Roman"/>
        </w:rPr>
        <w:fldChar w:fldCharType="separate"/>
      </w:r>
      <w:r w:rsidR="00DD689A">
        <w:rPr>
          <w:rFonts w:ascii="Times New Roman" w:hAnsi="Times New Roman" w:cs="Times New Roman"/>
          <w:noProof/>
        </w:rPr>
        <w:t>[2]</w:t>
      </w:r>
      <w:r w:rsidR="00DD689A">
        <w:rPr>
          <w:rFonts w:ascii="Times New Roman" w:hAnsi="Times New Roman" w:cs="Times New Roman"/>
        </w:rPr>
        <w:fldChar w:fldCharType="end"/>
      </w:r>
      <w:r w:rsidR="00AC196D" w:rsidRPr="004037A9">
        <w:rPr>
          <w:rFonts w:ascii="Times New Roman" w:hAnsi="Times New Roman" w:cs="Times New Roman"/>
        </w:rPr>
        <w:t>, both contributing to highly efficient laser operation in either CW or pulsed regime</w:t>
      </w:r>
      <w:r w:rsidR="00DD689A">
        <w:rPr>
          <w:rFonts w:ascii="Times New Roman" w:hAnsi="Times New Roman" w:cs="Times New Roman"/>
        </w:rPr>
        <w:t xml:space="preserve"> </w:t>
      </w:r>
      <w:r w:rsidR="00DD689A">
        <w:rPr>
          <w:rFonts w:ascii="Times New Roman" w:hAnsi="Times New Roman" w:cs="Times New Roman"/>
        </w:rPr>
        <w:fldChar w:fldCharType="begin"/>
      </w:r>
      <w:r w:rsidR="0055554E">
        <w:rPr>
          <w:rFonts w:ascii="Times New Roman" w:hAnsi="Times New Roman" w:cs="Times New Roman"/>
        </w:rPr>
        <w:instrText xml:space="preserve"> ADDIN EN.CITE &lt;EndNote&gt;&lt;Cite&gt;&lt;Author&gt;Crump&lt;/Author&gt;&lt;Year&gt;2013&lt;/Year&gt;&lt;RecNum&gt;620&lt;/RecNum&gt;&lt;DisplayText&gt;[2]&lt;/DisplayText&gt;&lt;record&gt;&lt;rec-number&gt;620&lt;/rec-number&gt;&lt;foreign-keys&gt;&lt;key app="EN" db-id="p9sat2tp4vst57exer4v22zgdrevv2vz0022" timestamp="1468498343"&gt;620&lt;/key&gt;&lt;/foreign-keys&gt;&lt;ref-type name="Journal Article"&gt;17&lt;/ref-type&gt;&lt;contributors&gt;&lt;authors&gt;&lt;author&gt;Crump, P.&lt;/author&gt;&lt;author&gt;Erbert, G.&lt;/author&gt;&lt;author&gt;Wenzel, H.&lt;/author&gt;&lt;author&gt;Frevert, C.&lt;/author&gt;&lt;author&gt;Schultz, C. M.&lt;/author&gt;&lt;author&gt;Hasler, K. H.&lt;/author&gt;&lt;author&gt;Staske, R.&lt;/author&gt;&lt;author&gt;Sumpf, B.&lt;/author&gt;&lt;author&gt;Maassdorf, A.&lt;/author&gt;&lt;author&gt;Bugge, F.&lt;/author&gt;&lt;author&gt;Knigge, S.&lt;/author&gt;&lt;author&gt;Trankle, G.&lt;/author&gt;&lt;/authors&gt;&lt;/contributors&gt;&lt;titles&gt;&lt;title&gt;Efficient High-Power Laser Diodes&lt;/title&gt;&lt;secondary-title&gt;IEEE Journal of Selected Topics in Quantum Electronics&lt;/secondary-title&gt;&lt;/titles&gt;&lt;periodical&gt;&lt;full-title&gt;Ieee Journal of Selected Topics in Quantum Electronics&lt;/full-title&gt;&lt;abbr-1&gt;IEEE J. Sel. Top. Quantum Electron.&lt;/abbr-1&gt;&lt;/periodical&gt;&lt;volume&gt;19&lt;/volume&gt;&lt;number&gt;4&lt;/number&gt;&lt;dates&gt;&lt;year&gt;2013&lt;/year&gt;&lt;pub-dates&gt;&lt;date&gt;Jul-Aug&lt;/date&gt;&lt;/pub-dates&gt;&lt;/dates&gt;&lt;isbn&gt;1077-260X&lt;/isbn&gt;&lt;accession-num&gt;WOS:000322719600034&lt;/accession-num&gt;&lt;urls&gt;&lt;related-urls&gt;&lt;url&gt;&amp;lt;Go to ISI&amp;gt;://WOS:000322719600034&lt;/url&gt;&lt;/related-urls&gt;&lt;/urls&gt;&lt;custom7&gt;1501211&lt;/custom7&gt;&lt;electronic-resource-num&gt;10.1109/jstqe.2013.2239961&lt;/electronic-resource-num&gt;&lt;/record&gt;&lt;/Cite&gt;&lt;/EndNote&gt;</w:instrText>
      </w:r>
      <w:r w:rsidR="00DD689A">
        <w:rPr>
          <w:rFonts w:ascii="Times New Roman" w:hAnsi="Times New Roman" w:cs="Times New Roman"/>
        </w:rPr>
        <w:fldChar w:fldCharType="separate"/>
      </w:r>
      <w:r w:rsidR="00DD689A">
        <w:rPr>
          <w:rFonts w:ascii="Times New Roman" w:hAnsi="Times New Roman" w:cs="Times New Roman"/>
          <w:noProof/>
        </w:rPr>
        <w:t>[2]</w:t>
      </w:r>
      <w:r w:rsidR="00DD689A">
        <w:rPr>
          <w:rFonts w:ascii="Times New Roman" w:hAnsi="Times New Roman" w:cs="Times New Roman"/>
        </w:rPr>
        <w:fldChar w:fldCharType="end"/>
      </w:r>
      <w:r w:rsidR="00AC196D" w:rsidRPr="004037A9">
        <w:rPr>
          <w:rFonts w:ascii="Times New Roman" w:hAnsi="Times New Roman" w:cs="Times New Roman"/>
        </w:rPr>
        <w:t xml:space="preserve">.  Specifically in the case of CW </w:t>
      </w:r>
      <w:r w:rsidR="00493127" w:rsidRPr="004037A9">
        <w:rPr>
          <w:rFonts w:ascii="Times New Roman" w:hAnsi="Times New Roman" w:cs="Times New Roman"/>
        </w:rPr>
        <w:t>operation</w:t>
      </w:r>
      <w:r w:rsidR="00AC196D" w:rsidRPr="004037A9">
        <w:rPr>
          <w:rFonts w:ascii="Times New Roman" w:hAnsi="Times New Roman" w:cs="Times New Roman"/>
        </w:rPr>
        <w:t xml:space="preserve">, the structure has </w:t>
      </w:r>
      <w:r w:rsidR="000E7A50" w:rsidRPr="004037A9">
        <w:rPr>
          <w:rFonts w:ascii="Times New Roman" w:hAnsi="Times New Roman" w:cs="Times New Roman"/>
        </w:rPr>
        <w:t xml:space="preserve">an </w:t>
      </w:r>
      <w:r w:rsidR="00AC196D" w:rsidRPr="004037A9">
        <w:rPr>
          <w:rFonts w:ascii="Times New Roman" w:hAnsi="Times New Roman" w:cs="Times New Roman"/>
        </w:rPr>
        <w:t>additional advantage of having a lo</w:t>
      </w:r>
      <w:r w:rsidR="00E5737C" w:rsidRPr="004037A9">
        <w:rPr>
          <w:rFonts w:ascii="Times New Roman" w:hAnsi="Times New Roman" w:cs="Times New Roman"/>
        </w:rPr>
        <w:t xml:space="preserve">wer thermal resistance (assuming </w:t>
      </w:r>
      <w:r w:rsidR="00E5737C" w:rsidRPr="004037A9">
        <w:rPr>
          <w:rFonts w:ascii="Times New Roman" w:hAnsi="Times New Roman" w:cs="Times New Roman"/>
          <w:i/>
        </w:rPr>
        <w:t>p-</w:t>
      </w:r>
      <w:r w:rsidR="00E5737C" w:rsidRPr="004037A9">
        <w:rPr>
          <w:rFonts w:ascii="Times New Roman" w:hAnsi="Times New Roman" w:cs="Times New Roman"/>
        </w:rPr>
        <w:t>side down mounting)</w:t>
      </w:r>
      <w:r w:rsidR="00A96E87" w:rsidRPr="004037A9">
        <w:rPr>
          <w:rFonts w:ascii="Times New Roman" w:hAnsi="Times New Roman" w:cs="Times New Roman"/>
        </w:rPr>
        <w:t xml:space="preserve"> </w:t>
      </w:r>
      <w:r w:rsidR="00E5737C" w:rsidRPr="004037A9">
        <w:rPr>
          <w:rFonts w:ascii="Times New Roman" w:hAnsi="Times New Roman" w:cs="Times New Roman"/>
        </w:rPr>
        <w:t>than a</w:t>
      </w:r>
      <w:r w:rsidR="000E7A50" w:rsidRPr="004037A9">
        <w:rPr>
          <w:rFonts w:ascii="Times New Roman" w:hAnsi="Times New Roman" w:cs="Times New Roman"/>
        </w:rPr>
        <w:t>ny</w:t>
      </w:r>
      <w:r w:rsidR="00E5737C" w:rsidRPr="004037A9">
        <w:rPr>
          <w:rFonts w:ascii="Times New Roman" w:hAnsi="Times New Roman" w:cs="Times New Roman"/>
        </w:rPr>
        <w:t xml:space="preserve"> design with </w:t>
      </w:r>
      <w:r w:rsidR="000E7A50" w:rsidRPr="004037A9">
        <w:rPr>
          <w:rFonts w:ascii="Times New Roman" w:hAnsi="Times New Roman" w:cs="Times New Roman"/>
        </w:rPr>
        <w:t>the</w:t>
      </w:r>
      <w:r w:rsidR="00E5737C" w:rsidRPr="004037A9">
        <w:rPr>
          <w:rFonts w:ascii="Times New Roman" w:hAnsi="Times New Roman" w:cs="Times New Roman"/>
        </w:rPr>
        <w:t xml:space="preserve"> active laser location</w:t>
      </w:r>
      <w:r w:rsidR="004F2485" w:rsidRPr="004037A9">
        <w:rPr>
          <w:rFonts w:ascii="Times New Roman" w:hAnsi="Times New Roman" w:cs="Times New Roman"/>
        </w:rPr>
        <w:t xml:space="preserve"> far from p-cladding</w:t>
      </w:r>
      <w:r w:rsidR="000E7A50" w:rsidRPr="004037A9">
        <w:rPr>
          <w:rFonts w:ascii="Times New Roman" w:hAnsi="Times New Roman" w:cs="Times New Roman"/>
        </w:rPr>
        <w:t>. This additional advantage (particularly significant in InGaAsP materials with their relatively low thermal conductivity</w:t>
      </w:r>
      <w:r w:rsidR="00A83262" w:rsidRPr="004037A9">
        <w:rPr>
          <w:rFonts w:ascii="Times New Roman" w:hAnsi="Times New Roman" w:cs="Times New Roman"/>
        </w:rPr>
        <w:t xml:space="preserve"> </w:t>
      </w:r>
      <w:r w:rsidR="00A83262" w:rsidRPr="004037A9">
        <w:rPr>
          <w:rFonts w:ascii="Times New Roman" w:hAnsi="Times New Roman" w:cs="Times New Roman"/>
        </w:rPr>
        <w:fldChar w:fldCharType="begin"/>
      </w:r>
      <w:r w:rsidR="004C1585">
        <w:rPr>
          <w:rFonts w:ascii="Times New Roman" w:hAnsi="Times New Roman" w:cs="Times New Roman"/>
        </w:rPr>
        <w:instrText xml:space="preserve"> ADDIN EN.CITE &lt;EndNote&gt;&lt;Cite&gt;&lt;Author&gt;Coldren&lt;/Author&gt;&lt;Year&gt;2012&lt;/Year&gt;&lt;RecNum&gt;751&lt;/RecNum&gt;&lt;DisplayText&gt;[9]&lt;/DisplayText&gt;&lt;record&gt;&lt;rec-number&gt;751&lt;/rec-number&gt;&lt;foreign-keys&gt;&lt;key app="EN" db-id="p9sat2tp4vst57exer4v22zgdrevv2vz0022" timestamp="1497613117"&gt;751&lt;/key&gt;&lt;/foreign-keys&gt;&lt;ref-type name="Book"&gt;6&lt;/ref-type&gt;&lt;contributors&gt;&lt;authors&gt;&lt;author&gt;Coldren, L. A.&lt;/author&gt;&lt;author&gt;Corzine, S.W.&lt;/author&gt;&lt;author&gt;Mashanovitch, M.K.&lt;/author&gt;&lt;/authors&gt;&lt;/contributors&gt;&lt;titles&gt;&lt;title&gt;Diode Lasers and Photonic Integrated Circuits&lt;/title&gt;&lt;/titles&gt;&lt;edition&gt;2nd&lt;/edition&gt;&lt;section&gt;744&lt;/section&gt;&lt;dates&gt;&lt;year&gt;2012&lt;/year&gt;&lt;/dates&gt;&lt;pub-location&gt;NY&lt;/pub-location&gt;&lt;publisher&gt;Wiley&lt;/publisher&gt;&lt;isbn&gt;978-0-470-48412-8&lt;/isbn&gt;&lt;urls&gt;&lt;/urls&gt;&lt;/record&gt;&lt;/Cite&gt;&lt;/EndNote&gt;</w:instrText>
      </w:r>
      <w:r w:rsidR="00A83262" w:rsidRPr="004037A9">
        <w:rPr>
          <w:rFonts w:ascii="Times New Roman" w:hAnsi="Times New Roman" w:cs="Times New Roman"/>
        </w:rPr>
        <w:fldChar w:fldCharType="separate"/>
      </w:r>
      <w:r w:rsidR="004C1585">
        <w:rPr>
          <w:rFonts w:ascii="Times New Roman" w:hAnsi="Times New Roman" w:cs="Times New Roman"/>
          <w:noProof/>
        </w:rPr>
        <w:t>[9]</w:t>
      </w:r>
      <w:r w:rsidR="00A83262" w:rsidRPr="004037A9">
        <w:rPr>
          <w:rFonts w:ascii="Times New Roman" w:hAnsi="Times New Roman" w:cs="Times New Roman"/>
        </w:rPr>
        <w:fldChar w:fldCharType="end"/>
      </w:r>
      <w:r w:rsidR="000E7A50" w:rsidRPr="004037A9">
        <w:rPr>
          <w:rFonts w:ascii="Times New Roman" w:hAnsi="Times New Roman" w:cs="Times New Roman"/>
        </w:rPr>
        <w:t xml:space="preserve">)  leads to </w:t>
      </w:r>
      <w:r w:rsidR="00493127" w:rsidRPr="004037A9">
        <w:rPr>
          <w:rFonts w:ascii="Times New Roman" w:hAnsi="Times New Roman" w:cs="Times New Roman"/>
        </w:rPr>
        <w:t>decreased self-heating</w:t>
      </w:r>
      <w:r w:rsidR="00E5737C" w:rsidRPr="004037A9">
        <w:rPr>
          <w:rFonts w:ascii="Times New Roman" w:hAnsi="Times New Roman" w:cs="Times New Roman"/>
        </w:rPr>
        <w:t xml:space="preserve"> </w:t>
      </w:r>
      <w:r w:rsidR="00493127" w:rsidRPr="004037A9">
        <w:rPr>
          <w:rFonts w:ascii="Times New Roman" w:hAnsi="Times New Roman" w:cs="Times New Roman"/>
        </w:rPr>
        <w:t>,</w:t>
      </w:r>
      <w:r w:rsidR="00E5737C" w:rsidRPr="004037A9">
        <w:rPr>
          <w:rFonts w:ascii="Times New Roman" w:hAnsi="Times New Roman" w:cs="Times New Roman"/>
        </w:rPr>
        <w:t xml:space="preserve"> contributing to power output</w:t>
      </w:r>
      <w:r w:rsidR="000E7A50" w:rsidRPr="004037A9">
        <w:rPr>
          <w:rFonts w:ascii="Times New Roman" w:hAnsi="Times New Roman" w:cs="Times New Roman"/>
        </w:rPr>
        <w:t xml:space="preserve"> and </w:t>
      </w:r>
      <w:r w:rsidR="001E0CC4" w:rsidRPr="004037A9">
        <w:rPr>
          <w:rFonts w:ascii="Times New Roman" w:hAnsi="Times New Roman" w:cs="Times New Roman"/>
        </w:rPr>
        <w:t>helping reduce</w:t>
      </w:r>
      <w:r w:rsidR="000E7A50" w:rsidRPr="004037A9">
        <w:rPr>
          <w:rFonts w:ascii="Times New Roman" w:hAnsi="Times New Roman" w:cs="Times New Roman"/>
        </w:rPr>
        <w:t xml:space="preserve"> the risk of Catastro</w:t>
      </w:r>
      <w:r w:rsidR="00F30B39">
        <w:rPr>
          <w:rFonts w:ascii="Times New Roman" w:hAnsi="Times New Roman" w:cs="Times New Roman"/>
        </w:rPr>
        <w:t>ph</w:t>
      </w:r>
      <w:r w:rsidR="000E7A50" w:rsidRPr="004037A9">
        <w:rPr>
          <w:rFonts w:ascii="Times New Roman" w:hAnsi="Times New Roman" w:cs="Times New Roman"/>
        </w:rPr>
        <w:t>ic Optical Degradation</w:t>
      </w:r>
      <w:r w:rsidR="001E0CC4" w:rsidRPr="004037A9">
        <w:rPr>
          <w:rFonts w:ascii="Times New Roman" w:hAnsi="Times New Roman" w:cs="Times New Roman"/>
        </w:rPr>
        <w:t xml:space="preserve"> (the latter improvement is also aided by the relatively small confinement factor in such a structure)</w:t>
      </w:r>
      <w:r w:rsidR="00E5737C" w:rsidRPr="004037A9">
        <w:rPr>
          <w:rFonts w:ascii="Times New Roman" w:hAnsi="Times New Roman" w:cs="Times New Roman"/>
        </w:rPr>
        <w:t>.</w:t>
      </w:r>
      <w:r w:rsidR="000E7A50" w:rsidRPr="004037A9">
        <w:rPr>
          <w:rFonts w:ascii="Times New Roman" w:hAnsi="Times New Roman" w:cs="Times New Roman"/>
        </w:rPr>
        <w:t xml:space="preserve"> </w:t>
      </w:r>
      <w:r w:rsidR="00E5737C" w:rsidRPr="004037A9">
        <w:rPr>
          <w:rFonts w:ascii="Times New Roman" w:hAnsi="Times New Roman" w:cs="Times New Roman"/>
        </w:rPr>
        <w:t xml:space="preserve"> </w:t>
      </w:r>
      <w:r w:rsidR="00E5737C" w:rsidRPr="00FE005C">
        <w:rPr>
          <w:rFonts w:ascii="Times New Roman" w:hAnsi="Times New Roman" w:cs="Times New Roman"/>
        </w:rPr>
        <w:t>Still, in applications such as</w:t>
      </w:r>
      <w:r w:rsidR="00F30B39">
        <w:rPr>
          <w:rFonts w:ascii="Times New Roman" w:hAnsi="Times New Roman" w:cs="Times New Roman"/>
        </w:rPr>
        <w:t xml:space="preserve"> </w:t>
      </w:r>
      <w:r w:rsidR="00E5737C" w:rsidRPr="00FE005C">
        <w:rPr>
          <w:rFonts w:ascii="Times New Roman" w:hAnsi="Times New Roman" w:cs="Times New Roman"/>
        </w:rPr>
        <w:t>an automotive laser radar, operating at elevated temperatures</w:t>
      </w:r>
      <w:r w:rsidR="000E7A50" w:rsidRPr="00FE005C">
        <w:rPr>
          <w:rFonts w:ascii="Times New Roman" w:hAnsi="Times New Roman" w:cs="Times New Roman"/>
        </w:rPr>
        <w:t>,</w:t>
      </w:r>
      <w:r w:rsidR="00E5737C" w:rsidRPr="00FE005C">
        <w:rPr>
          <w:rFonts w:ascii="Times New Roman" w:hAnsi="Times New Roman" w:cs="Times New Roman"/>
        </w:rPr>
        <w:t xml:space="preserve"> either through self-heating or because of the ambient conditions, </w:t>
      </w:r>
      <w:r w:rsidR="0024706B" w:rsidRPr="00FE005C">
        <w:rPr>
          <w:rFonts w:ascii="Times New Roman" w:hAnsi="Times New Roman" w:cs="Times New Roman"/>
        </w:rPr>
        <w:t xml:space="preserve">remains probable </w:t>
      </w:r>
      <w:r w:rsidR="0024706B" w:rsidRPr="00FE005C">
        <w:rPr>
          <w:rFonts w:ascii="Times New Roman" w:hAnsi="Times New Roman" w:cs="Times New Roman"/>
        </w:rPr>
        <w:fldChar w:fldCharType="begin"/>
      </w:r>
      <w:r w:rsidR="004C1585">
        <w:rPr>
          <w:rFonts w:ascii="Times New Roman" w:hAnsi="Times New Roman" w:cs="Times New Roman"/>
        </w:rPr>
        <w:instrText xml:space="preserve"> ADDIN EN.CITE &lt;EndNote&gt;&lt;Cite&gt;&lt;Author&gt;Refai-Ahmed&lt;/Author&gt;&lt;Year&gt;2017&lt;/Year&gt;&lt;RecNum&gt;768&lt;/RecNum&gt;&lt;DisplayText&gt;[10]&lt;/DisplayText&gt;&lt;record&gt;&lt;rec-number&gt;768&lt;/rec-number&gt;&lt;foreign-keys&gt;&lt;key app="EN" db-id="pf9sxdrw5v0frhe2z5sxtfvctseztrre0pre" timestamp="1526477754"&gt;768&lt;/key&gt;&lt;/foreign-keys&gt;&lt;ref-type name="Book"&gt;6&lt;/ref-type&gt;&lt;contributors&gt;&lt;authors&gt;&lt;author&gt;Refai-Ahmed, G.&lt;/author&gt;&lt;author&gt;Do, H.&lt;/author&gt;&lt;author&gt;Raghupathy, A.&lt;/author&gt;&lt;author&gt;Kadam, R.&lt;/author&gt;&lt;author&gt;Gillis, J.&lt;/author&gt;&lt;author&gt;Ieee,&lt;/author&gt;&lt;/authors&gt;&lt;/contributors&gt;&lt;auth-address&gt;[Refai-Ahmed, Gamal; Do, Hoa] Xilinx Inc, 2100 Log Dr, San Jose, CA 95124 USA. [Raghupathy, Arun; Kadam, Rubab; Gillis, Jay] Elect Cooling Solut Inc, 2344B Walsh Ave, Santa Clara, CA 95051 USA.&amp;#xD;Refai-Ahmed, G (reprint author), Xilinx Inc, 2100 Log Dr, San Jose, CA 95124 USA.&amp;#xD;gamal.refai-ahmed@xilinx.com&lt;/auth-address&gt;&lt;titles&gt;&lt;title&gt;Thermal Design of Monocular Vision System used in Automotive Application&lt;/title&gt;&lt;secondary-title&gt;2017 18th International Conference on Thermal, Mechanical and Multi-Physics Simulation and Experiments in Microelectronics and Microsystems&lt;/secondary-title&gt;&lt;/titles&gt;&lt;dates&gt;&lt;year&gt;2017&lt;/year&gt;&lt;/dates&gt;&lt;pub-location&gt;New York&lt;/pub-location&gt;&lt;publisher&gt;Ieee&lt;/publisher&gt;&lt;isbn&gt;978-1-5090-4344-6&lt;/isbn&gt;&lt;accession-num&gt;WOS:000403217700032&lt;/accession-num&gt;&lt;urls&gt;&lt;related-urls&gt;&lt;url&gt;&amp;lt;Go to ISI&amp;gt;://WOS:000403217700032&lt;/url&gt;&lt;/related-urls&gt;&lt;/urls&gt;&lt;language&gt;English&lt;/language&gt;&lt;/record&gt;&lt;/Cite&gt;&lt;/EndNote&gt;</w:instrText>
      </w:r>
      <w:r w:rsidR="0024706B" w:rsidRPr="00FE005C">
        <w:rPr>
          <w:rFonts w:ascii="Times New Roman" w:hAnsi="Times New Roman" w:cs="Times New Roman"/>
        </w:rPr>
        <w:fldChar w:fldCharType="separate"/>
      </w:r>
      <w:r w:rsidR="004C1585">
        <w:rPr>
          <w:rFonts w:ascii="Times New Roman" w:hAnsi="Times New Roman" w:cs="Times New Roman"/>
          <w:noProof/>
        </w:rPr>
        <w:t>[10]</w:t>
      </w:r>
      <w:r w:rsidR="0024706B" w:rsidRPr="00FE005C">
        <w:rPr>
          <w:rFonts w:ascii="Times New Roman" w:hAnsi="Times New Roman" w:cs="Times New Roman"/>
        </w:rPr>
        <w:fldChar w:fldCharType="end"/>
      </w:r>
      <w:r w:rsidR="0024706B" w:rsidRPr="00FE005C">
        <w:rPr>
          <w:rFonts w:ascii="Times New Roman" w:hAnsi="Times New Roman" w:cs="Times New Roman"/>
        </w:rPr>
        <w:t xml:space="preserve">. Operating temperature limits are thus an important specification of a laser, so operating at elevated temperature will </w:t>
      </w:r>
      <w:r w:rsidR="00E5737C" w:rsidRPr="00FE005C">
        <w:rPr>
          <w:rFonts w:ascii="Times New Roman" w:hAnsi="Times New Roman" w:cs="Times New Roman"/>
        </w:rPr>
        <w:t>be considered here</w:t>
      </w:r>
      <w:r w:rsidR="00A3288B" w:rsidRPr="00FE005C">
        <w:rPr>
          <w:rFonts w:ascii="Times New Roman" w:hAnsi="Times New Roman" w:cs="Times New Roman"/>
        </w:rPr>
        <w:t>.</w:t>
      </w:r>
      <w:r w:rsidR="00C34F08">
        <w:rPr>
          <w:rFonts w:ascii="Times New Roman" w:hAnsi="Times New Roman" w:cs="Times New Roman"/>
        </w:rPr>
        <w:t xml:space="preserve">  </w:t>
      </w:r>
    </w:p>
    <w:p w14:paraId="04BA0E34" w14:textId="17D5AE4D" w:rsidR="00DB7BA8" w:rsidRPr="00C34F08" w:rsidRDefault="00C34F08" w:rsidP="00FD7C71">
      <w:pPr>
        <w:spacing w:line="360" w:lineRule="auto"/>
        <w:jc w:val="both"/>
        <w:rPr>
          <w:rFonts w:ascii="Times New Roman" w:hAnsi="Times New Roman" w:cs="Times New Roman"/>
        </w:rPr>
      </w:pPr>
      <w:r w:rsidRPr="00C34F08">
        <w:rPr>
          <w:rFonts w:ascii="Times New Roman" w:hAnsi="Times New Roman" w:cs="Times New Roman"/>
          <w:highlight w:val="yellow"/>
        </w:rPr>
        <w:t xml:space="preserve">We note to begin with that very different physical mechanisms </w:t>
      </w:r>
      <w:r w:rsidR="003B1853">
        <w:rPr>
          <w:rFonts w:ascii="Times New Roman" w:hAnsi="Times New Roman" w:cs="Times New Roman"/>
          <w:highlight w:val="yellow"/>
        </w:rPr>
        <w:t>determine</w:t>
      </w:r>
      <w:r w:rsidRPr="00C34F08">
        <w:rPr>
          <w:rFonts w:ascii="Times New Roman" w:hAnsi="Times New Roman" w:cs="Times New Roman"/>
          <w:highlight w:val="yellow"/>
        </w:rPr>
        <w:t xml:space="preserve"> the losses in the laser in th</w:t>
      </w:r>
      <w:r w:rsidR="00330A81">
        <w:rPr>
          <w:rFonts w:ascii="Times New Roman" w:hAnsi="Times New Roman" w:cs="Times New Roman"/>
          <w:highlight w:val="yellow"/>
        </w:rPr>
        <w:t>e elevated temperature</w:t>
      </w:r>
      <w:r w:rsidRPr="00C34F08">
        <w:rPr>
          <w:rFonts w:ascii="Times New Roman" w:hAnsi="Times New Roman" w:cs="Times New Roman"/>
          <w:highlight w:val="yellow"/>
        </w:rPr>
        <w:t xml:space="preserve"> case</w:t>
      </w:r>
      <w:r w:rsidR="00CC520F">
        <w:rPr>
          <w:rFonts w:ascii="Times New Roman" w:hAnsi="Times New Roman" w:cs="Times New Roman"/>
          <w:highlight w:val="yellow"/>
        </w:rPr>
        <w:t xml:space="preserve"> at moderate currents</w:t>
      </w:r>
      <w:r w:rsidRPr="00C34F08">
        <w:rPr>
          <w:rFonts w:ascii="Times New Roman" w:hAnsi="Times New Roman" w:cs="Times New Roman"/>
          <w:highlight w:val="yellow"/>
        </w:rPr>
        <w:t xml:space="preserve">, compared to room-temperature, but very high current operation considered in </w:t>
      </w:r>
      <w:r w:rsidRPr="00C34F08">
        <w:rPr>
          <w:rFonts w:ascii="Times New Roman" w:hAnsi="Times New Roman" w:cs="Times New Roman"/>
          <w:highlight w:val="yellow"/>
        </w:rPr>
        <w:fldChar w:fldCharType="begin"/>
      </w:r>
      <w:r w:rsidRPr="00C34F08">
        <w:rPr>
          <w:rFonts w:ascii="Times New Roman" w:hAnsi="Times New Roman" w:cs="Times New Roman"/>
          <w:highlight w:val="yellow"/>
        </w:rPr>
        <w:instrText xml:space="preserve"> ADDIN EN.CITE &lt;EndNote&gt;&lt;Cite&gt;&lt;Author&gt;Ryvkin&lt;/Author&gt;&lt;Year&gt;2017&lt;/Year&gt;&lt;RecNum&gt;753&lt;/RecNum&gt;&lt;DisplayText&gt;[8]&lt;/DisplayText&gt;&lt;record&gt;&lt;rec-number&gt;753&lt;/rec-number&gt;&lt;foreign-keys&gt;&lt;key app="EN" db-id="p9sat2tp4vst57exer4v22zgdrevv2vz0022" timestamp="1525384575"&gt;753&lt;/key&gt;&lt;/foreign-keys&gt;&lt;ref-type name="Journal Article"&gt;17&lt;/ref-type&gt;&lt;contributors&gt;&lt;authors&gt;&lt;author&gt;Ryvkin, B. S.&lt;/author&gt;&lt;author&gt;Avrutin, E. A.&lt;/author&gt;&lt;author&gt;Kostamovaara, J. T.&lt;/author&gt;&lt;/authors&gt;&lt;/contributors&gt;&lt;titles&gt;&lt;title&gt;Strong doping of the n-optical confinement layer for increasing output power of high-power pulsed laser diodes in the eye safe wavelength range&lt;/title&gt;&lt;secondary-title&gt;Semiconductor Science and Technology&lt;/secondary-title&gt;&lt;/titles&gt;&lt;periodical&gt;&lt;full-title&gt;Semiconductor Science and Technology&lt;/full-title&gt;&lt;abbr-1&gt;Semicond. Sci. Technol.&lt;/abbr-1&gt;&lt;/periodical&gt;&lt;volume&gt;32&lt;/volume&gt;&lt;number&gt;12&lt;/number&gt;&lt;dates&gt;&lt;year&gt;2017&lt;/year&gt;&lt;pub-dates&gt;&lt;date&gt;Dec&lt;/date&gt;&lt;/pub-dates&gt;&lt;/dates&gt;&lt;isbn&gt;0268-1242&lt;/isbn&gt;&lt;accession-num&gt;WOS:000414194400001&lt;/accession-num&gt;&lt;urls&gt;&lt;related-urls&gt;&lt;url&gt;&amp;lt;Go to ISI&amp;gt;://WOS:000414194400001&lt;/url&gt;&lt;/related-urls&gt;&lt;/urls&gt;&lt;custom7&gt;125008&lt;/custom7&gt;&lt;electronic-resource-num&gt;10.1088/1361-6641/aa92fd&lt;/electronic-resource-num&gt;&lt;/record&gt;&lt;/Cite&gt;&lt;/EndNote&gt;</w:instrText>
      </w:r>
      <w:r w:rsidRPr="00C34F08">
        <w:rPr>
          <w:rFonts w:ascii="Times New Roman" w:hAnsi="Times New Roman" w:cs="Times New Roman"/>
          <w:highlight w:val="yellow"/>
        </w:rPr>
        <w:fldChar w:fldCharType="separate"/>
      </w:r>
      <w:r w:rsidRPr="00C34F08">
        <w:rPr>
          <w:rFonts w:ascii="Times New Roman" w:hAnsi="Times New Roman" w:cs="Times New Roman"/>
          <w:noProof/>
          <w:highlight w:val="yellow"/>
        </w:rPr>
        <w:t>[8]</w:t>
      </w:r>
      <w:r w:rsidRPr="00C34F08">
        <w:rPr>
          <w:rFonts w:ascii="Times New Roman" w:hAnsi="Times New Roman" w:cs="Times New Roman"/>
          <w:highlight w:val="yellow"/>
        </w:rPr>
        <w:fldChar w:fldCharType="end"/>
      </w:r>
      <w:r w:rsidR="00CC520F">
        <w:rPr>
          <w:rFonts w:ascii="Times New Roman" w:hAnsi="Times New Roman" w:cs="Times New Roman"/>
          <w:highlight w:val="yellow"/>
        </w:rPr>
        <w:t xml:space="preserve">.  </w:t>
      </w:r>
      <w:r w:rsidRPr="00C34F08">
        <w:rPr>
          <w:rFonts w:ascii="Times New Roman" w:hAnsi="Times New Roman" w:cs="Times New Roman"/>
          <w:highlight w:val="yellow"/>
        </w:rPr>
        <w:t xml:space="preserve">The main absorption </w:t>
      </w:r>
      <w:r w:rsidR="00CC520F">
        <w:rPr>
          <w:rFonts w:ascii="Times New Roman" w:hAnsi="Times New Roman" w:cs="Times New Roman"/>
          <w:highlight w:val="yellow"/>
        </w:rPr>
        <w:t xml:space="preserve">mechanism </w:t>
      </w:r>
      <w:r w:rsidRPr="00C34F08">
        <w:rPr>
          <w:rFonts w:ascii="Times New Roman" w:hAnsi="Times New Roman" w:cs="Times New Roman"/>
          <w:highlight w:val="yellow"/>
        </w:rPr>
        <w:t xml:space="preserve">considered in </w:t>
      </w:r>
      <w:r w:rsidRPr="00C34F08">
        <w:rPr>
          <w:rFonts w:ascii="Times New Roman" w:hAnsi="Times New Roman" w:cs="Times New Roman"/>
          <w:highlight w:val="yellow"/>
        </w:rPr>
        <w:fldChar w:fldCharType="begin"/>
      </w:r>
      <w:r w:rsidRPr="00C34F08">
        <w:rPr>
          <w:rFonts w:ascii="Times New Roman" w:hAnsi="Times New Roman" w:cs="Times New Roman"/>
          <w:highlight w:val="yellow"/>
        </w:rPr>
        <w:instrText xml:space="preserve"> ADDIN EN.CITE &lt;EndNote&gt;&lt;Cite&gt;&lt;Author&gt;Ryvkin&lt;/Author&gt;&lt;Year&gt;2017&lt;/Year&gt;&lt;RecNum&gt;753&lt;/RecNum&gt;&lt;DisplayText&gt;[8]&lt;/DisplayText&gt;&lt;record&gt;&lt;rec-number&gt;753&lt;/rec-number&gt;&lt;foreign-keys&gt;&lt;key app="EN" db-id="p9sat2tp4vst57exer4v22zgdrevv2vz0022" timestamp="1525384575"&gt;753&lt;/key&gt;&lt;/foreign-keys&gt;&lt;ref-type name="Journal Article"&gt;17&lt;/ref-type&gt;&lt;contributors&gt;&lt;authors&gt;&lt;author&gt;Ryvkin, B. S.&lt;/author&gt;&lt;author&gt;Avrutin, E. A.&lt;/author&gt;&lt;author&gt;Kostamovaara, J. T.&lt;/author&gt;&lt;/authors&gt;&lt;/contributors&gt;&lt;titles&gt;&lt;title&gt;Strong doping of the n-optical confinement layer for increasing output power of high-power pulsed laser diodes in the eye safe wavelength range&lt;/title&gt;&lt;secondary-title&gt;Semiconductor Science and Technology&lt;/secondary-title&gt;&lt;/titles&gt;&lt;periodical&gt;&lt;full-title&gt;Semiconductor Science and Technology&lt;/full-title&gt;&lt;abbr-1&gt;Semicond. Sci. Technol.&lt;/abbr-1&gt;&lt;/periodical&gt;&lt;volume&gt;32&lt;/volume&gt;&lt;number&gt;12&lt;/number&gt;&lt;dates&gt;&lt;year&gt;2017&lt;/year&gt;&lt;pub-dates&gt;&lt;date&gt;Dec&lt;/date&gt;&lt;/pub-dates&gt;&lt;/dates&gt;&lt;isbn&gt;0268-1242&lt;/isbn&gt;&lt;accession-num&gt;WOS:000414194400001&lt;/accession-num&gt;&lt;urls&gt;&lt;related-urls&gt;&lt;url&gt;&amp;lt;Go to ISI&amp;gt;://WOS:000414194400001&lt;/url&gt;&lt;/related-urls&gt;&lt;/urls&gt;&lt;custom7&gt;125008&lt;/custom7&gt;&lt;electronic-resource-num&gt;10.1088/1361-6641/aa92fd&lt;/electronic-resource-num&gt;&lt;/record&gt;&lt;/Cite&gt;&lt;/EndNote&gt;</w:instrText>
      </w:r>
      <w:r w:rsidRPr="00C34F08">
        <w:rPr>
          <w:rFonts w:ascii="Times New Roman" w:hAnsi="Times New Roman" w:cs="Times New Roman"/>
          <w:highlight w:val="yellow"/>
        </w:rPr>
        <w:fldChar w:fldCharType="separate"/>
      </w:r>
      <w:r w:rsidRPr="00C34F08">
        <w:rPr>
          <w:rFonts w:ascii="Times New Roman" w:hAnsi="Times New Roman" w:cs="Times New Roman"/>
          <w:noProof/>
          <w:highlight w:val="yellow"/>
        </w:rPr>
        <w:t>[8]</w:t>
      </w:r>
      <w:r w:rsidRPr="00C34F08">
        <w:rPr>
          <w:rFonts w:ascii="Times New Roman" w:hAnsi="Times New Roman" w:cs="Times New Roman"/>
          <w:highlight w:val="yellow"/>
        </w:rPr>
        <w:fldChar w:fldCharType="end"/>
      </w:r>
      <w:r w:rsidR="00CC520F">
        <w:rPr>
          <w:rFonts w:ascii="Times New Roman" w:hAnsi="Times New Roman" w:cs="Times New Roman"/>
          <w:highlight w:val="yellow"/>
        </w:rPr>
        <w:t>, where the consideration was largely restricted to room temperature operation, was free carrier absorption by carriers accumulated in the OCL because of</w:t>
      </w:r>
      <w:r w:rsidR="00CC520F" w:rsidRPr="00C34F08">
        <w:rPr>
          <w:rFonts w:ascii="Times New Roman" w:hAnsi="Times New Roman" w:cs="Times New Roman"/>
          <w:highlight w:val="yellow"/>
        </w:rPr>
        <w:t xml:space="preserve"> transport</w:t>
      </w:r>
      <w:r w:rsidR="00CC520F">
        <w:rPr>
          <w:rFonts w:ascii="Times New Roman" w:hAnsi="Times New Roman" w:cs="Times New Roman"/>
          <w:highlight w:val="yellow"/>
        </w:rPr>
        <w:t xml:space="preserve"> phenomena and distributed unevenly across the OCL </w:t>
      </w:r>
      <w:r w:rsidR="00CC520F">
        <w:rPr>
          <w:rFonts w:ascii="Times New Roman" w:hAnsi="Times New Roman" w:cs="Times New Roman"/>
          <w:highlight w:val="yellow"/>
        </w:rPr>
        <w:lastRenderedPageBreak/>
        <w:t xml:space="preserve">depth. In contrast, the dominant absorption </w:t>
      </w:r>
      <w:r w:rsidR="00CC520F" w:rsidRPr="00C34F08">
        <w:rPr>
          <w:rFonts w:ascii="Times New Roman" w:hAnsi="Times New Roman" w:cs="Times New Roman"/>
          <w:highlight w:val="yellow"/>
        </w:rPr>
        <w:t xml:space="preserve">mechanism in the case of elevated </w:t>
      </w:r>
      <w:r w:rsidR="00CC520F">
        <w:rPr>
          <w:rFonts w:ascii="Times New Roman" w:hAnsi="Times New Roman" w:cs="Times New Roman"/>
          <w:highlight w:val="yellow"/>
        </w:rPr>
        <w:t xml:space="preserve">temperature is that associated </w:t>
      </w:r>
      <w:r w:rsidRPr="00C34F08">
        <w:rPr>
          <w:rFonts w:ascii="Times New Roman" w:hAnsi="Times New Roman" w:cs="Times New Roman"/>
          <w:highlight w:val="yellow"/>
        </w:rPr>
        <w:t>with carrie</w:t>
      </w:r>
      <w:r w:rsidR="002520CA">
        <w:rPr>
          <w:rFonts w:ascii="Times New Roman" w:hAnsi="Times New Roman" w:cs="Times New Roman"/>
          <w:highlight w:val="yellow"/>
        </w:rPr>
        <w:t>rs excited thermally from the AL</w:t>
      </w:r>
      <w:r w:rsidRPr="00C34F08">
        <w:rPr>
          <w:rFonts w:ascii="Times New Roman" w:hAnsi="Times New Roman" w:cs="Times New Roman"/>
          <w:highlight w:val="yellow"/>
        </w:rPr>
        <w:t xml:space="preserve"> into the OCL</w:t>
      </w:r>
      <w:r w:rsidR="00CC520F">
        <w:rPr>
          <w:rFonts w:ascii="Times New Roman" w:hAnsi="Times New Roman" w:cs="Times New Roman"/>
          <w:highlight w:val="yellow"/>
        </w:rPr>
        <w:t xml:space="preserve"> and distributed homogeneously across the OCL</w:t>
      </w:r>
      <w:r w:rsidRPr="00C34F08">
        <w:rPr>
          <w:rFonts w:ascii="Times New Roman" w:hAnsi="Times New Roman" w:cs="Times New Roman"/>
          <w:highlight w:val="yellow"/>
        </w:rPr>
        <w:t xml:space="preserve">. Their density (negligible under the </w:t>
      </w:r>
      <w:r w:rsidR="00CC520F">
        <w:rPr>
          <w:rFonts w:ascii="Times New Roman" w:hAnsi="Times New Roman" w:cs="Times New Roman"/>
          <w:highlight w:val="yellow"/>
        </w:rPr>
        <w:t xml:space="preserve">room-temperature </w:t>
      </w:r>
      <w:r w:rsidRPr="00C34F08">
        <w:rPr>
          <w:rFonts w:ascii="Times New Roman" w:hAnsi="Times New Roman" w:cs="Times New Roman"/>
          <w:highlight w:val="yellow"/>
        </w:rPr>
        <w:t xml:space="preserve">conditions treated in </w:t>
      </w:r>
      <w:r w:rsidRPr="00C34F08">
        <w:rPr>
          <w:rFonts w:ascii="Times New Roman" w:hAnsi="Times New Roman" w:cs="Times New Roman"/>
          <w:highlight w:val="yellow"/>
        </w:rPr>
        <w:fldChar w:fldCharType="begin"/>
      </w:r>
      <w:r w:rsidRPr="00C34F08">
        <w:rPr>
          <w:rFonts w:ascii="Times New Roman" w:hAnsi="Times New Roman" w:cs="Times New Roman"/>
          <w:highlight w:val="yellow"/>
        </w:rPr>
        <w:instrText xml:space="preserve"> ADDIN EN.CITE &lt;EndNote&gt;&lt;Cite&gt;&lt;Author&gt;Ryvkin&lt;/Author&gt;&lt;Year&gt;2017&lt;/Year&gt;&lt;RecNum&gt;753&lt;/RecNum&gt;&lt;DisplayText&gt;[8]&lt;/DisplayText&gt;&lt;record&gt;&lt;rec-number&gt;753&lt;/rec-number&gt;&lt;foreign-keys&gt;&lt;key app="EN" db-id="p9sat2tp4vst57exer4v22zgdrevv2vz0022" timestamp="1525384575"&gt;753&lt;/key&gt;&lt;/foreign-keys&gt;&lt;ref-type name="Journal Article"&gt;17&lt;/ref-type&gt;&lt;contributors&gt;&lt;authors&gt;&lt;author&gt;Ryvkin, B. S.&lt;/author&gt;&lt;author&gt;Avrutin, E. A.&lt;/author&gt;&lt;author&gt;Kostamovaara, J. T.&lt;/author&gt;&lt;/authors&gt;&lt;/contributors&gt;&lt;titles&gt;&lt;title&gt;Strong doping of the n-optical confinement layer for increasing output power of high-power pulsed laser diodes in the eye safe wavelength range&lt;/title&gt;&lt;secondary-title&gt;Semiconductor Science and Technology&lt;/secondary-title&gt;&lt;/titles&gt;&lt;periodical&gt;&lt;full-title&gt;Semiconductor Science and Technology&lt;/full-title&gt;&lt;abbr-1&gt;Semicond. Sci. Technol.&lt;/abbr-1&gt;&lt;/periodical&gt;&lt;volume&gt;32&lt;/volume&gt;&lt;number&gt;12&lt;/number&gt;&lt;dates&gt;&lt;year&gt;2017&lt;/year&gt;&lt;pub-dates&gt;&lt;date&gt;Dec&lt;/date&gt;&lt;/pub-dates&gt;&lt;/dates&gt;&lt;isbn&gt;0268-1242&lt;/isbn&gt;&lt;accession-num&gt;WOS:000414194400001&lt;/accession-num&gt;&lt;urls&gt;&lt;related-urls&gt;&lt;url&gt;&amp;lt;Go to ISI&amp;gt;://WOS:000414194400001&lt;/url&gt;&lt;/related-urls&gt;&lt;/urls&gt;&lt;custom7&gt;125008&lt;/custom7&gt;&lt;electronic-resource-num&gt;10.1088/1361-6641/aa92fd&lt;/electronic-resource-num&gt;&lt;/record&gt;&lt;/Cite&gt;&lt;/EndNote&gt;</w:instrText>
      </w:r>
      <w:r w:rsidRPr="00C34F08">
        <w:rPr>
          <w:rFonts w:ascii="Times New Roman" w:hAnsi="Times New Roman" w:cs="Times New Roman"/>
          <w:highlight w:val="yellow"/>
        </w:rPr>
        <w:fldChar w:fldCharType="separate"/>
      </w:r>
      <w:r w:rsidRPr="00C34F08">
        <w:rPr>
          <w:rFonts w:ascii="Times New Roman" w:hAnsi="Times New Roman" w:cs="Times New Roman"/>
          <w:noProof/>
          <w:highlight w:val="yellow"/>
        </w:rPr>
        <w:t>[8]</w:t>
      </w:r>
      <w:r w:rsidRPr="00C34F08">
        <w:rPr>
          <w:rFonts w:ascii="Times New Roman" w:hAnsi="Times New Roman" w:cs="Times New Roman"/>
          <w:highlight w:val="yellow"/>
        </w:rPr>
        <w:fldChar w:fldCharType="end"/>
      </w:r>
      <w:r w:rsidRPr="00C34F08">
        <w:rPr>
          <w:rFonts w:ascii="Times New Roman" w:hAnsi="Times New Roman" w:cs="Times New Roman"/>
          <w:highlight w:val="yellow"/>
        </w:rPr>
        <w:t>)</w:t>
      </w:r>
      <w:r w:rsidR="00D76A06">
        <w:rPr>
          <w:rFonts w:ascii="Times New Roman" w:hAnsi="Times New Roman" w:cs="Times New Roman"/>
          <w:highlight w:val="yellow"/>
        </w:rPr>
        <w:t xml:space="preserve"> </w:t>
      </w:r>
      <w:r w:rsidR="00CC520F">
        <w:rPr>
          <w:rFonts w:ascii="Times New Roman" w:hAnsi="Times New Roman" w:cs="Times New Roman"/>
          <w:highlight w:val="yellow"/>
        </w:rPr>
        <w:t xml:space="preserve">must, and </w:t>
      </w:r>
      <w:r w:rsidR="00D76A06">
        <w:rPr>
          <w:rFonts w:ascii="Times New Roman" w:hAnsi="Times New Roman" w:cs="Times New Roman"/>
          <w:highlight w:val="yellow"/>
        </w:rPr>
        <w:t>will</w:t>
      </w:r>
      <w:r w:rsidR="00CC520F">
        <w:rPr>
          <w:rFonts w:ascii="Times New Roman" w:hAnsi="Times New Roman" w:cs="Times New Roman"/>
          <w:highlight w:val="yellow"/>
        </w:rPr>
        <w:t>,</w:t>
      </w:r>
      <w:r w:rsidRPr="00C34F08">
        <w:rPr>
          <w:rFonts w:ascii="Times New Roman" w:hAnsi="Times New Roman" w:cs="Times New Roman"/>
          <w:highlight w:val="yellow"/>
        </w:rPr>
        <w:t xml:space="preserve"> thus be accurately evaluated in the present</w:t>
      </w:r>
      <w:r w:rsidR="00330A81">
        <w:rPr>
          <w:rFonts w:ascii="Times New Roman" w:hAnsi="Times New Roman" w:cs="Times New Roman"/>
          <w:highlight w:val="yellow"/>
        </w:rPr>
        <w:t xml:space="preserve"> study</w:t>
      </w:r>
      <w:r w:rsidRPr="00C34F08">
        <w:rPr>
          <w:rFonts w:ascii="Times New Roman" w:hAnsi="Times New Roman" w:cs="Times New Roman"/>
          <w:highlight w:val="yellow"/>
        </w:rPr>
        <w:t>.</w:t>
      </w:r>
    </w:p>
    <w:p w14:paraId="6DA7E25F" w14:textId="61527420" w:rsidR="00C067C8" w:rsidRDefault="00CC520F" w:rsidP="005C5BBB">
      <w:pPr>
        <w:spacing w:line="360" w:lineRule="auto"/>
        <w:jc w:val="center"/>
      </w:pPr>
      <w:r>
        <w:object w:dxaOrig="6174" w:dyaOrig="4726" w14:anchorId="7A089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322.5pt" o:ole="">
            <v:imagedata r:id="rId8" o:title=""/>
          </v:shape>
          <o:OLEObject Type="Embed" ProgID="Origin50.Graph" ShapeID="_x0000_i1025" DrawAspect="Content" ObjectID="_1598435737" r:id="rId9"/>
        </w:object>
      </w:r>
    </w:p>
    <w:p w14:paraId="4F652EE1" w14:textId="537D0051" w:rsidR="005C5BBB" w:rsidRDefault="005C5BBB" w:rsidP="005C5BBB">
      <w:pPr>
        <w:spacing w:line="360" w:lineRule="auto"/>
        <w:ind w:right="-188"/>
        <w:jc w:val="center"/>
        <w:rPr>
          <w:rFonts w:ascii="Times New Roman" w:hAnsi="Times New Roman" w:cs="Times New Roman"/>
          <w:i/>
        </w:rPr>
      </w:pPr>
      <w:r>
        <w:rPr>
          <w:rFonts w:ascii="Times New Roman" w:hAnsi="Times New Roman" w:cs="Times New Roman"/>
          <w:i/>
        </w:rPr>
        <w:t>Figure 1</w:t>
      </w:r>
      <w:r w:rsidRPr="004B6E35">
        <w:rPr>
          <w:rFonts w:ascii="Times New Roman" w:hAnsi="Times New Roman" w:cs="Times New Roman"/>
          <w:i/>
        </w:rPr>
        <w:t>.</w:t>
      </w:r>
      <w:r w:rsidR="008A3A70">
        <w:rPr>
          <w:rFonts w:ascii="Times New Roman" w:hAnsi="Times New Roman" w:cs="Times New Roman"/>
          <w:i/>
        </w:rPr>
        <w:t>.</w:t>
      </w:r>
      <w:r>
        <w:rPr>
          <w:rFonts w:ascii="Times New Roman" w:hAnsi="Times New Roman" w:cs="Times New Roman"/>
          <w:i/>
        </w:rPr>
        <w:t>Thermally activated hole density in the OCL as function of the n-OCL doping at  room and elevated temperatures</w:t>
      </w:r>
      <w:r w:rsidR="00D74E52">
        <w:rPr>
          <w:rFonts w:ascii="Times New Roman" w:hAnsi="Times New Roman" w:cs="Times New Roman"/>
          <w:i/>
        </w:rPr>
        <w:t>. Solid: accurate calculation from Eq.(1) , dash – high-doping limit of Eq.(3) with the carrier density dependence of bandgaps neglected , dash-dot – undoped material limit of Eq.(2)</w:t>
      </w:r>
      <w:r>
        <w:rPr>
          <w:rFonts w:ascii="Times New Roman" w:hAnsi="Times New Roman" w:cs="Times New Roman"/>
          <w:i/>
        </w:rPr>
        <w:t>. Inset: schematic of the structure used.</w:t>
      </w:r>
      <w:r w:rsidR="00266655">
        <w:rPr>
          <w:rFonts w:ascii="Times New Roman" w:hAnsi="Times New Roman" w:cs="Times New Roman"/>
          <w:i/>
        </w:rPr>
        <w:t xml:space="preserve"> </w:t>
      </w:r>
    </w:p>
    <w:p w14:paraId="4CF57F3E" w14:textId="77777777" w:rsidR="005C5BBB" w:rsidRDefault="005C5BBB" w:rsidP="00FD7C71">
      <w:pPr>
        <w:spacing w:line="360" w:lineRule="auto"/>
        <w:jc w:val="both"/>
        <w:rPr>
          <w:rFonts w:ascii="Times New Roman" w:hAnsi="Times New Roman" w:cs="Times New Roman"/>
        </w:rPr>
      </w:pPr>
    </w:p>
    <w:p w14:paraId="2D1DCF0A" w14:textId="2606CB09" w:rsidR="00831C9F" w:rsidRDefault="00477418" w:rsidP="00FD7C71">
      <w:pPr>
        <w:spacing w:line="360" w:lineRule="auto"/>
        <w:jc w:val="both"/>
        <w:rPr>
          <w:rFonts w:ascii="Times New Roman" w:hAnsi="Times New Roman" w:cs="Times New Roman"/>
        </w:rPr>
      </w:pPr>
      <w:r>
        <w:rPr>
          <w:rFonts w:ascii="Times New Roman" w:hAnsi="Times New Roman" w:cs="Times New Roman"/>
        </w:rPr>
        <w:t xml:space="preserve">The structure still uses a bulk, relatively thick active layer (~ 500 A). We </w:t>
      </w:r>
      <w:r w:rsidR="003D2B64">
        <w:rPr>
          <w:rFonts w:ascii="Times New Roman" w:hAnsi="Times New Roman" w:cs="Times New Roman"/>
        </w:rPr>
        <w:t>can</w:t>
      </w:r>
      <w:r>
        <w:rPr>
          <w:rFonts w:ascii="Times New Roman" w:hAnsi="Times New Roman" w:cs="Times New Roman"/>
        </w:rPr>
        <w:t xml:space="preserve"> assume quasineutrality</w:t>
      </w:r>
      <w:r w:rsidR="00831C9F">
        <w:rPr>
          <w:rFonts w:ascii="Times New Roman" w:hAnsi="Times New Roman" w:cs="Times New Roman"/>
        </w:rPr>
        <w:t xml:space="preserve"> both in the active layer and the surrounding waveguide layers. Together with the condition for contin</w:t>
      </w:r>
      <w:r w:rsidR="002E340B">
        <w:rPr>
          <w:rFonts w:ascii="Times New Roman" w:hAnsi="Times New Roman" w:cs="Times New Roman"/>
        </w:rPr>
        <w:t xml:space="preserve">uity of the electron and hole quasi Fermi levels </w:t>
      </w:r>
      <w:r w:rsidR="00831C9F">
        <w:rPr>
          <w:rFonts w:ascii="Times New Roman" w:hAnsi="Times New Roman" w:cs="Times New Roman"/>
        </w:rPr>
        <w:t>across the structure, this gives the condition for the th</w:t>
      </w:r>
      <w:r w:rsidR="00C86DA1">
        <w:rPr>
          <w:rFonts w:ascii="Times New Roman" w:hAnsi="Times New Roman" w:cs="Times New Roman"/>
        </w:rPr>
        <w:t>ermally excited hole</w:t>
      </w:r>
      <w:r w:rsidR="00A7387A">
        <w:rPr>
          <w:rFonts w:ascii="Times New Roman" w:hAnsi="Times New Roman" w:cs="Times New Roman"/>
        </w:rPr>
        <w:t xml:space="preserve"> density</w:t>
      </w:r>
      <w:r w:rsidR="00831C9F">
        <w:rPr>
          <w:rFonts w:ascii="Times New Roman" w:hAnsi="Times New Roman" w:cs="Times New Roman"/>
        </w:rPr>
        <w:t xml:space="preserve"> </w:t>
      </w:r>
      <w:r w:rsidR="00C86DA1">
        <w:rPr>
          <w:rFonts w:ascii="Times New Roman" w:hAnsi="Times New Roman" w:cs="Times New Roman"/>
          <w:i/>
        </w:rPr>
        <w:t>p</w:t>
      </w:r>
      <w:r w:rsidR="00831C9F" w:rsidRPr="00831C9F">
        <w:rPr>
          <w:rFonts w:ascii="Times New Roman" w:hAnsi="Times New Roman" w:cs="Times New Roman"/>
          <w:i/>
          <w:vertAlign w:val="subscript"/>
        </w:rPr>
        <w:t>bT</w:t>
      </w:r>
      <w:r w:rsidR="00831C9F">
        <w:rPr>
          <w:rFonts w:ascii="Times New Roman" w:hAnsi="Times New Roman" w:cs="Times New Roman"/>
        </w:rPr>
        <w:t xml:space="preserve"> in the </w:t>
      </w:r>
      <w:r w:rsidR="00831C9F" w:rsidRPr="00831C9F">
        <w:rPr>
          <w:rFonts w:ascii="Times New Roman" w:hAnsi="Times New Roman" w:cs="Times New Roman"/>
          <w:i/>
        </w:rPr>
        <w:t>n</w:t>
      </w:r>
      <w:r w:rsidR="00831C9F">
        <w:rPr>
          <w:rFonts w:ascii="Times New Roman" w:hAnsi="Times New Roman" w:cs="Times New Roman"/>
        </w:rPr>
        <w:t>-OCL in the form</w:t>
      </w:r>
    </w:p>
    <w:tbl>
      <w:tblPr>
        <w:tblW w:w="10103" w:type="dxa"/>
        <w:tblInd w:w="-72" w:type="dxa"/>
        <w:tblBorders>
          <w:insideH w:val="single" w:sz="4" w:space="0" w:color="auto"/>
          <w:insideV w:val="single" w:sz="4" w:space="0" w:color="auto"/>
        </w:tblBorders>
        <w:tblLayout w:type="fixed"/>
        <w:tblLook w:val="0000" w:firstRow="0" w:lastRow="0" w:firstColumn="0" w:lastColumn="0" w:noHBand="0" w:noVBand="0"/>
      </w:tblPr>
      <w:tblGrid>
        <w:gridCol w:w="8100"/>
        <w:gridCol w:w="2003"/>
      </w:tblGrid>
      <w:tr w:rsidR="00831C9F" w:rsidRPr="00AA59E6" w14:paraId="7208B08B" w14:textId="77777777" w:rsidTr="002429E0">
        <w:trPr>
          <w:trHeight w:val="596"/>
        </w:trPr>
        <w:tc>
          <w:tcPr>
            <w:tcW w:w="8100" w:type="dxa"/>
            <w:tcBorders>
              <w:right w:val="nil"/>
            </w:tcBorders>
          </w:tcPr>
          <w:p w14:paraId="6B9C6D39" w14:textId="2D2239B2" w:rsidR="00831C9F" w:rsidRPr="00AA59E6" w:rsidRDefault="00B67232" w:rsidP="002429E0">
            <w:pPr>
              <w:tabs>
                <w:tab w:val="left" w:pos="2160"/>
                <w:tab w:val="left" w:pos="7740"/>
              </w:tabs>
              <w:spacing w:line="360" w:lineRule="auto"/>
              <w:ind w:left="-360"/>
              <w:jc w:val="center"/>
              <w:rPr>
                <w:lang w:val="en-US"/>
              </w:rPr>
            </w:pPr>
            <w:r>
              <w:rPr>
                <w:rFonts w:ascii="Times New Roman" w:hAnsi="Times New Roman" w:cs="Times New Roman"/>
              </w:rPr>
              <w:t xml:space="preserve">                </w:t>
            </w:r>
            <w:r w:rsidR="000D476E" w:rsidRPr="00AA59E6">
              <w:rPr>
                <w:rFonts w:ascii="Times New Roman" w:hAnsi="Times New Roman" w:cs="Times New Roman"/>
                <w:position w:val="-12"/>
              </w:rPr>
              <w:object w:dxaOrig="3739" w:dyaOrig="380" w14:anchorId="2877071F">
                <v:shape id="_x0000_i1026" type="#_x0000_t75" style="width:186.75pt;height:18.75pt" o:ole="">
                  <v:imagedata r:id="rId10" o:title=""/>
                </v:shape>
                <o:OLEObject Type="Embed" ProgID="Equation.DSMT4" ShapeID="_x0000_i1026" DrawAspect="Content" ObjectID="_1598435738" r:id="rId11"/>
              </w:object>
            </w:r>
            <w:r w:rsidR="00831C9F" w:rsidRPr="00AA59E6">
              <w:rPr>
                <w:position w:val="-12"/>
                <w:lang w:val="en-US"/>
              </w:rPr>
              <w:t xml:space="preserve">                          </w:t>
            </w:r>
          </w:p>
        </w:tc>
        <w:tc>
          <w:tcPr>
            <w:tcW w:w="2003" w:type="dxa"/>
            <w:tcBorders>
              <w:top w:val="nil"/>
              <w:left w:val="nil"/>
              <w:bottom w:val="nil"/>
              <w:right w:val="nil"/>
            </w:tcBorders>
          </w:tcPr>
          <w:p w14:paraId="6B17258E" w14:textId="6229C351" w:rsidR="00831C9F" w:rsidRPr="00AA59E6" w:rsidRDefault="00B67232" w:rsidP="00B67232">
            <w:pPr>
              <w:spacing w:line="360" w:lineRule="auto"/>
              <w:ind w:right="-1173"/>
              <w:rPr>
                <w:rFonts w:ascii="Times New Roman" w:hAnsi="Times New Roman" w:cs="Times New Roman"/>
                <w:lang w:val="en-US"/>
              </w:rPr>
            </w:pPr>
            <w:bookmarkStart w:id="0" w:name="_Ref501099599"/>
            <w:r w:rsidRPr="00AA59E6">
              <w:rPr>
                <w:rFonts w:ascii="Times New Roman" w:hAnsi="Times New Roman" w:cs="Times New Roman"/>
              </w:rPr>
              <w:t xml:space="preserve"> </w:t>
            </w:r>
            <w:bookmarkStart w:id="1" w:name="_Ref501447937"/>
            <w:r w:rsidR="00831C9F" w:rsidRPr="00AA59E6">
              <w:rPr>
                <w:rFonts w:ascii="Times New Roman" w:hAnsi="Times New Roman" w:cs="Times New Roman"/>
              </w:rPr>
              <w:t>(</w:t>
            </w:r>
            <w:r w:rsidR="00831C9F" w:rsidRPr="00AA59E6">
              <w:rPr>
                <w:rFonts w:ascii="Times New Roman" w:hAnsi="Times New Roman" w:cs="Times New Roman"/>
              </w:rPr>
              <w:fldChar w:fldCharType="begin"/>
            </w:r>
            <w:r w:rsidR="00831C9F" w:rsidRPr="00AA59E6">
              <w:rPr>
                <w:rFonts w:ascii="Times New Roman" w:hAnsi="Times New Roman" w:cs="Times New Roman"/>
              </w:rPr>
              <w:instrText xml:space="preserve"> SEQ Equation \* ARABIC </w:instrText>
            </w:r>
            <w:r w:rsidR="00831C9F" w:rsidRPr="00AA59E6">
              <w:rPr>
                <w:rFonts w:ascii="Times New Roman" w:hAnsi="Times New Roman" w:cs="Times New Roman"/>
              </w:rPr>
              <w:fldChar w:fldCharType="separate"/>
            </w:r>
            <w:r w:rsidR="00CC520F">
              <w:rPr>
                <w:rFonts w:ascii="Times New Roman" w:hAnsi="Times New Roman" w:cs="Times New Roman"/>
                <w:noProof/>
              </w:rPr>
              <w:t>1</w:t>
            </w:r>
            <w:r w:rsidR="00831C9F" w:rsidRPr="00AA59E6">
              <w:rPr>
                <w:rFonts w:ascii="Times New Roman" w:hAnsi="Times New Roman" w:cs="Times New Roman"/>
                <w:noProof/>
              </w:rPr>
              <w:fldChar w:fldCharType="end"/>
            </w:r>
            <w:r w:rsidR="00A559EA" w:rsidRPr="00AA59E6">
              <w:rPr>
                <w:rFonts w:ascii="Times New Roman" w:hAnsi="Times New Roman" w:cs="Times New Roman"/>
                <w:noProof/>
              </w:rPr>
              <w:t>a</w:t>
            </w:r>
            <w:r w:rsidR="00831C9F" w:rsidRPr="00AA59E6">
              <w:rPr>
                <w:rFonts w:ascii="Times New Roman" w:hAnsi="Times New Roman" w:cs="Times New Roman"/>
              </w:rPr>
              <w:t>)</w:t>
            </w:r>
            <w:bookmarkEnd w:id="0"/>
            <w:bookmarkEnd w:id="1"/>
          </w:p>
        </w:tc>
      </w:tr>
    </w:tbl>
    <w:p w14:paraId="5269BD5B" w14:textId="77777777" w:rsidR="00A559EA" w:rsidRPr="00AA59E6" w:rsidRDefault="00A559EA" w:rsidP="00A559EA">
      <w:pPr>
        <w:spacing w:line="360" w:lineRule="auto"/>
        <w:rPr>
          <w:rFonts w:ascii="Times New Roman" w:hAnsi="Times New Roman" w:cs="Times New Roman"/>
          <w:lang w:val="en-US"/>
        </w:rPr>
      </w:pPr>
      <w:r w:rsidRPr="00AA59E6">
        <w:rPr>
          <w:rFonts w:ascii="Times New Roman" w:hAnsi="Times New Roman" w:cs="Times New Roman"/>
        </w:rPr>
        <w:t>wh</w:t>
      </w:r>
      <w:r w:rsidRPr="00AA59E6">
        <w:rPr>
          <w:rFonts w:ascii="Times New Roman" w:hAnsi="Times New Roman" w:cs="Times New Roman"/>
          <w:lang w:val="en-US"/>
        </w:rPr>
        <w:t>ere</w:t>
      </w:r>
    </w:p>
    <w:tbl>
      <w:tblPr>
        <w:tblW w:w="10103" w:type="dxa"/>
        <w:tblInd w:w="-72" w:type="dxa"/>
        <w:tblBorders>
          <w:insideH w:val="single" w:sz="4" w:space="0" w:color="auto"/>
          <w:insideV w:val="single" w:sz="4" w:space="0" w:color="auto"/>
        </w:tblBorders>
        <w:tblLayout w:type="fixed"/>
        <w:tblLook w:val="0000" w:firstRow="0" w:lastRow="0" w:firstColumn="0" w:lastColumn="0" w:noHBand="0" w:noVBand="0"/>
      </w:tblPr>
      <w:tblGrid>
        <w:gridCol w:w="8100"/>
        <w:gridCol w:w="2003"/>
      </w:tblGrid>
      <w:tr w:rsidR="00A559EA" w:rsidRPr="00AA59E6" w14:paraId="4282A11E" w14:textId="77777777" w:rsidTr="002429E0">
        <w:trPr>
          <w:trHeight w:val="596"/>
        </w:trPr>
        <w:tc>
          <w:tcPr>
            <w:tcW w:w="8100" w:type="dxa"/>
            <w:tcBorders>
              <w:right w:val="nil"/>
            </w:tcBorders>
          </w:tcPr>
          <w:p w14:paraId="3D922573" w14:textId="547ADDBD" w:rsidR="00A559EA" w:rsidRPr="00AA59E6" w:rsidRDefault="00A559EA" w:rsidP="002429E0">
            <w:pPr>
              <w:tabs>
                <w:tab w:val="left" w:pos="2160"/>
                <w:tab w:val="left" w:pos="7740"/>
              </w:tabs>
              <w:spacing w:line="360" w:lineRule="auto"/>
              <w:ind w:left="-360"/>
              <w:jc w:val="center"/>
              <w:rPr>
                <w:lang w:val="en-US"/>
              </w:rPr>
            </w:pPr>
            <w:r w:rsidRPr="00AA59E6">
              <w:rPr>
                <w:rFonts w:ascii="Times New Roman" w:hAnsi="Times New Roman" w:cs="Times New Roman"/>
              </w:rPr>
              <w:t xml:space="preserve">                </w:t>
            </w:r>
            <w:r w:rsidR="000D476E" w:rsidRPr="000D476E">
              <w:rPr>
                <w:position w:val="-34"/>
              </w:rPr>
              <w:object w:dxaOrig="6300" w:dyaOrig="800" w14:anchorId="7959030E">
                <v:shape id="_x0000_i1027" type="#_x0000_t75" style="width:309pt;height:37.5pt" o:ole="">
                  <v:imagedata r:id="rId12" o:title=""/>
                </v:shape>
                <o:OLEObject Type="Embed" ProgID="Equation.DSMT4" ShapeID="_x0000_i1027" DrawAspect="Content" ObjectID="_1598435739" r:id="rId13"/>
              </w:object>
            </w:r>
            <w:r w:rsidRPr="00AA59E6">
              <w:rPr>
                <w:position w:val="-12"/>
                <w:lang w:val="en-US"/>
              </w:rPr>
              <w:t xml:space="preserve">                          </w:t>
            </w:r>
          </w:p>
        </w:tc>
        <w:tc>
          <w:tcPr>
            <w:tcW w:w="2003" w:type="dxa"/>
            <w:tcBorders>
              <w:top w:val="nil"/>
              <w:left w:val="nil"/>
              <w:bottom w:val="nil"/>
              <w:right w:val="nil"/>
            </w:tcBorders>
          </w:tcPr>
          <w:p w14:paraId="139BAB44" w14:textId="77777777" w:rsidR="00FE6A0B" w:rsidRDefault="00A559EA" w:rsidP="00A559EA">
            <w:pPr>
              <w:spacing w:line="360" w:lineRule="auto"/>
              <w:ind w:right="-1173"/>
              <w:rPr>
                <w:rFonts w:ascii="Times New Roman" w:hAnsi="Times New Roman" w:cs="Times New Roman"/>
              </w:rPr>
            </w:pPr>
            <w:r w:rsidRPr="00AA59E6">
              <w:rPr>
                <w:rFonts w:ascii="Times New Roman" w:hAnsi="Times New Roman" w:cs="Times New Roman"/>
              </w:rPr>
              <w:t xml:space="preserve">           </w:t>
            </w:r>
          </w:p>
          <w:p w14:paraId="2AB37B01" w14:textId="6B2B5C2E" w:rsidR="00A559EA" w:rsidRPr="00AA59E6" w:rsidRDefault="00FE6A0B" w:rsidP="00A559EA">
            <w:pPr>
              <w:spacing w:line="360" w:lineRule="auto"/>
              <w:ind w:right="-1173"/>
              <w:rPr>
                <w:rFonts w:ascii="Times New Roman" w:hAnsi="Times New Roman" w:cs="Times New Roman"/>
                <w:lang w:val="en-US"/>
              </w:rPr>
            </w:pPr>
            <w:r>
              <w:rPr>
                <w:rFonts w:ascii="Times New Roman" w:hAnsi="Times New Roman" w:cs="Times New Roman"/>
              </w:rPr>
              <w:t xml:space="preserve"> </w:t>
            </w:r>
            <w:r w:rsidR="00A559EA" w:rsidRPr="00AA59E6">
              <w:rPr>
                <w:rFonts w:ascii="Times New Roman" w:hAnsi="Times New Roman" w:cs="Times New Roman"/>
              </w:rPr>
              <w:t>(1b)</w:t>
            </w:r>
          </w:p>
        </w:tc>
      </w:tr>
    </w:tbl>
    <w:p w14:paraId="286BC7E1" w14:textId="77777777" w:rsidR="00A559EA" w:rsidRPr="00AA59E6" w:rsidRDefault="00A559EA" w:rsidP="00A559EA">
      <w:pPr>
        <w:spacing w:line="360" w:lineRule="auto"/>
        <w:rPr>
          <w:rFonts w:ascii="Times New Roman" w:hAnsi="Times New Roman" w:cs="Times New Roman"/>
        </w:rPr>
      </w:pPr>
      <w:r w:rsidRPr="00AA59E6">
        <w:rPr>
          <w:rFonts w:ascii="Times New Roman" w:hAnsi="Times New Roman" w:cs="Times New Roman"/>
        </w:rPr>
        <w:lastRenderedPageBreak/>
        <w:t>and</w:t>
      </w:r>
    </w:p>
    <w:tbl>
      <w:tblPr>
        <w:tblW w:w="10103" w:type="dxa"/>
        <w:tblInd w:w="-72" w:type="dxa"/>
        <w:tblBorders>
          <w:insideH w:val="single" w:sz="4" w:space="0" w:color="auto"/>
          <w:insideV w:val="single" w:sz="4" w:space="0" w:color="auto"/>
        </w:tblBorders>
        <w:tblLayout w:type="fixed"/>
        <w:tblLook w:val="0000" w:firstRow="0" w:lastRow="0" w:firstColumn="0" w:lastColumn="0" w:noHBand="0" w:noVBand="0"/>
      </w:tblPr>
      <w:tblGrid>
        <w:gridCol w:w="8100"/>
        <w:gridCol w:w="2003"/>
      </w:tblGrid>
      <w:tr w:rsidR="00A559EA" w:rsidRPr="00222697" w14:paraId="03E51AC9" w14:textId="77777777" w:rsidTr="002429E0">
        <w:trPr>
          <w:trHeight w:val="596"/>
        </w:trPr>
        <w:tc>
          <w:tcPr>
            <w:tcW w:w="8100" w:type="dxa"/>
            <w:tcBorders>
              <w:right w:val="nil"/>
            </w:tcBorders>
          </w:tcPr>
          <w:p w14:paraId="49DFBD42" w14:textId="77777777" w:rsidR="00A559EA" w:rsidRPr="00AA59E6" w:rsidRDefault="00A559EA" w:rsidP="002429E0">
            <w:pPr>
              <w:tabs>
                <w:tab w:val="left" w:pos="2160"/>
                <w:tab w:val="left" w:pos="7740"/>
              </w:tabs>
              <w:spacing w:line="360" w:lineRule="auto"/>
              <w:ind w:left="-360"/>
              <w:jc w:val="center"/>
              <w:rPr>
                <w:lang w:val="en-US"/>
              </w:rPr>
            </w:pPr>
            <w:r w:rsidRPr="00AA59E6">
              <w:rPr>
                <w:rFonts w:ascii="Times New Roman" w:hAnsi="Times New Roman" w:cs="Times New Roman"/>
              </w:rPr>
              <w:t xml:space="preserve">                </w:t>
            </w:r>
            <w:r w:rsidR="009941FC" w:rsidRPr="00AA59E6">
              <w:rPr>
                <w:rFonts w:ascii="Times New Roman" w:hAnsi="Times New Roman" w:cs="Times New Roman"/>
                <w:position w:val="-14"/>
              </w:rPr>
              <w:object w:dxaOrig="4120" w:dyaOrig="400" w14:anchorId="66D72546">
                <v:shape id="_x0000_i1028" type="#_x0000_t75" style="width:205.5pt;height:18.75pt" o:ole="">
                  <v:imagedata r:id="rId14" o:title=""/>
                </v:shape>
                <o:OLEObject Type="Embed" ProgID="Equation.DSMT4" ShapeID="_x0000_i1028" DrawAspect="Content" ObjectID="_1598435740" r:id="rId15"/>
              </w:object>
            </w:r>
            <w:r w:rsidRPr="00AA59E6">
              <w:rPr>
                <w:position w:val="-12"/>
                <w:lang w:val="en-US"/>
              </w:rPr>
              <w:t xml:space="preserve">                          </w:t>
            </w:r>
          </w:p>
        </w:tc>
        <w:tc>
          <w:tcPr>
            <w:tcW w:w="2003" w:type="dxa"/>
            <w:tcBorders>
              <w:top w:val="nil"/>
              <w:left w:val="nil"/>
              <w:bottom w:val="nil"/>
              <w:right w:val="nil"/>
            </w:tcBorders>
          </w:tcPr>
          <w:p w14:paraId="276C617F" w14:textId="77777777" w:rsidR="00A559EA" w:rsidRPr="00222697" w:rsidRDefault="00A559EA" w:rsidP="002429E0">
            <w:pPr>
              <w:spacing w:line="360" w:lineRule="auto"/>
              <w:ind w:right="-1173"/>
              <w:rPr>
                <w:rFonts w:ascii="Times New Roman" w:hAnsi="Times New Roman" w:cs="Times New Roman"/>
                <w:lang w:val="en-US"/>
              </w:rPr>
            </w:pPr>
            <w:r w:rsidRPr="00AA59E6">
              <w:rPr>
                <w:rFonts w:ascii="Times New Roman" w:hAnsi="Times New Roman" w:cs="Times New Roman"/>
              </w:rPr>
              <w:t xml:space="preserve">           (1c)</w:t>
            </w:r>
          </w:p>
        </w:tc>
      </w:tr>
    </w:tbl>
    <w:p w14:paraId="074135BD" w14:textId="09E33FE5" w:rsidR="00A559EA" w:rsidRPr="00A559EA" w:rsidRDefault="00A559EA" w:rsidP="00A559EA">
      <w:pPr>
        <w:spacing w:line="360" w:lineRule="auto"/>
        <w:jc w:val="both"/>
        <w:rPr>
          <w:rFonts w:ascii="Times New Roman" w:hAnsi="Times New Roman" w:cs="Times New Roman"/>
        </w:rPr>
      </w:pPr>
      <w:r>
        <w:rPr>
          <w:rFonts w:ascii="Times New Roman" w:hAnsi="Times New Roman" w:cs="Times New Roman"/>
        </w:rPr>
        <w:t>a</w:t>
      </w:r>
      <w:r w:rsidRPr="00A559EA">
        <w:rPr>
          <w:rFonts w:ascii="Times New Roman" w:hAnsi="Times New Roman" w:cs="Times New Roman"/>
        </w:rPr>
        <w:t xml:space="preserve">re the </w:t>
      </w:r>
      <w:r>
        <w:rPr>
          <w:rFonts w:ascii="Times New Roman" w:hAnsi="Times New Roman" w:cs="Times New Roman"/>
        </w:rPr>
        <w:t xml:space="preserve">absolute quasi Fermi level separations in the </w:t>
      </w:r>
      <w:r w:rsidRPr="00A559EA">
        <w:rPr>
          <w:rFonts w:ascii="Times New Roman" w:hAnsi="Times New Roman" w:cs="Times New Roman"/>
          <w:i/>
        </w:rPr>
        <w:t>n</w:t>
      </w:r>
      <w:r>
        <w:rPr>
          <w:rFonts w:ascii="Times New Roman" w:hAnsi="Times New Roman" w:cs="Times New Roman"/>
        </w:rPr>
        <w:t>-OCL and the active layer respectively.</w:t>
      </w:r>
      <w:r w:rsidR="00387C26">
        <w:rPr>
          <w:rFonts w:ascii="Times New Roman" w:hAnsi="Times New Roman" w:cs="Times New Roman"/>
        </w:rPr>
        <w:t xml:space="preserve"> Furthermore, in (1)</w:t>
      </w:r>
      <w:r>
        <w:rPr>
          <w:rFonts w:ascii="Times New Roman" w:hAnsi="Times New Roman" w:cs="Times New Roman"/>
        </w:rPr>
        <w:t>,</w:t>
      </w:r>
      <w:r w:rsidR="00387C26">
        <w:rPr>
          <w:rFonts w:ascii="Times New Roman" w:hAnsi="Times New Roman" w:cs="Times New Roman"/>
        </w:rPr>
        <w:t xml:space="preserve"> </w:t>
      </w:r>
      <w:r w:rsidR="00B67232">
        <w:rPr>
          <w:rFonts w:ascii="Times New Roman" w:hAnsi="Times New Roman" w:cs="Times New Roman"/>
          <w:lang w:val="en-US"/>
        </w:rPr>
        <w:t xml:space="preserve"> </w:t>
      </w:r>
      <w:r w:rsidR="009941FC" w:rsidRPr="00A02BE7">
        <w:rPr>
          <w:rFonts w:ascii="Times New Roman" w:hAnsi="Times New Roman" w:cs="Times New Roman"/>
          <w:position w:val="-12"/>
        </w:rPr>
        <w:object w:dxaOrig="700" w:dyaOrig="380" w14:anchorId="66BDCB90">
          <v:shape id="_x0000_i1029" type="#_x0000_t75" style="width:33pt;height:18.75pt" o:ole="">
            <v:imagedata r:id="rId16" o:title=""/>
          </v:shape>
          <o:OLEObject Type="Embed" ProgID="Equation.DSMT4" ShapeID="_x0000_i1029" DrawAspect="Content" ObjectID="_1598435741" r:id="rId17"/>
        </w:object>
      </w:r>
      <w:r w:rsidR="00B67232">
        <w:rPr>
          <w:rFonts w:ascii="Times New Roman" w:hAnsi="Times New Roman" w:cs="Times New Roman"/>
        </w:rPr>
        <w:t xml:space="preserve">and </w:t>
      </w:r>
      <w:r w:rsidR="009941FC" w:rsidRPr="00A02BE7">
        <w:rPr>
          <w:rFonts w:ascii="Times New Roman" w:hAnsi="Times New Roman" w:cs="Times New Roman"/>
          <w:position w:val="-12"/>
        </w:rPr>
        <w:object w:dxaOrig="700" w:dyaOrig="380" w14:anchorId="1A374B0D">
          <v:shape id="_x0000_i1030" type="#_x0000_t75" style="width:33pt;height:18.75pt" o:ole="">
            <v:imagedata r:id="rId18" o:title=""/>
          </v:shape>
          <o:OLEObject Type="Embed" ProgID="Equation.DSMT4" ShapeID="_x0000_i1030" DrawAspect="Content" ObjectID="_1598435742" r:id="rId19"/>
        </w:object>
      </w:r>
      <w:r w:rsidR="00B67232">
        <w:rPr>
          <w:rFonts w:ascii="Times New Roman" w:hAnsi="Times New Roman" w:cs="Times New Roman"/>
        </w:rPr>
        <w:t>are</w:t>
      </w:r>
      <w:r w:rsidR="00B67232" w:rsidRPr="00A02BE7">
        <w:rPr>
          <w:rFonts w:ascii="Times New Roman" w:hAnsi="Times New Roman" w:cs="Times New Roman"/>
        </w:rPr>
        <w:t xml:space="preserve"> the electron </w:t>
      </w:r>
      <w:r w:rsidR="00B67232">
        <w:rPr>
          <w:rFonts w:ascii="Times New Roman" w:hAnsi="Times New Roman" w:cs="Times New Roman"/>
        </w:rPr>
        <w:t xml:space="preserve">and hole </w:t>
      </w:r>
      <w:r w:rsidR="00B67232" w:rsidRPr="00A02BE7">
        <w:rPr>
          <w:rFonts w:ascii="Times New Roman" w:hAnsi="Times New Roman" w:cs="Times New Roman"/>
        </w:rPr>
        <w:t>quasi Fermi level</w:t>
      </w:r>
      <w:r w:rsidR="00B67232">
        <w:rPr>
          <w:rFonts w:ascii="Times New Roman" w:hAnsi="Times New Roman" w:cs="Times New Roman"/>
        </w:rPr>
        <w:t>s</w:t>
      </w:r>
      <w:r w:rsidR="00B67232" w:rsidRPr="00A02BE7">
        <w:rPr>
          <w:rFonts w:ascii="Times New Roman" w:hAnsi="Times New Roman" w:cs="Times New Roman"/>
        </w:rPr>
        <w:t xml:space="preserve"> in the </w:t>
      </w:r>
      <w:r w:rsidR="00B67232" w:rsidRPr="00A02BE7">
        <w:rPr>
          <w:rFonts w:ascii="Times New Roman" w:hAnsi="Times New Roman" w:cs="Times New Roman"/>
          <w:i/>
        </w:rPr>
        <w:t>n</w:t>
      </w:r>
      <w:r w:rsidR="00B67232" w:rsidRPr="00A02BE7">
        <w:rPr>
          <w:rFonts w:ascii="Times New Roman" w:hAnsi="Times New Roman" w:cs="Times New Roman"/>
        </w:rPr>
        <w:t xml:space="preserve">-OCL measured from the </w:t>
      </w:r>
      <w:r w:rsidR="00B67232">
        <w:rPr>
          <w:rFonts w:ascii="Times New Roman" w:hAnsi="Times New Roman" w:cs="Times New Roman"/>
        </w:rPr>
        <w:t xml:space="preserve">conduction band edge upwards </w:t>
      </w:r>
      <w:r w:rsidR="00B67232" w:rsidRPr="00A7387A">
        <w:rPr>
          <w:rFonts w:ascii="Times New Roman" w:hAnsi="Times New Roman" w:cs="Times New Roman"/>
        </w:rPr>
        <w:t>and from the valence band edge down</w:t>
      </w:r>
      <w:r w:rsidR="002E340B" w:rsidRPr="00A7387A">
        <w:rPr>
          <w:rFonts w:ascii="Times New Roman" w:hAnsi="Times New Roman" w:cs="Times New Roman"/>
        </w:rPr>
        <w:t>wards</w:t>
      </w:r>
      <w:r w:rsidR="00B67232" w:rsidRPr="00A7387A">
        <w:rPr>
          <w:rFonts w:ascii="Times New Roman" w:hAnsi="Times New Roman" w:cs="Times New Roman"/>
        </w:rPr>
        <w:t xml:space="preserve"> respectively;</w:t>
      </w:r>
      <w:r w:rsidR="00B67232" w:rsidRPr="00A7387A">
        <w:rPr>
          <w:rFonts w:ascii="Times New Roman" w:hAnsi="Times New Roman" w:cs="Times New Roman"/>
          <w:lang w:val="en-US"/>
        </w:rPr>
        <w:t xml:space="preserve"> </w:t>
      </w:r>
      <w:r w:rsidR="009941FC" w:rsidRPr="00A7387A">
        <w:rPr>
          <w:rFonts w:ascii="Times New Roman" w:hAnsi="Times New Roman" w:cs="Times New Roman"/>
          <w:position w:val="-12"/>
        </w:rPr>
        <w:object w:dxaOrig="1040" w:dyaOrig="380" w14:anchorId="5646EF3D">
          <v:shape id="_x0000_i1031" type="#_x0000_t75" style="width:53.25pt;height:18.75pt" o:ole="">
            <v:imagedata r:id="rId20" o:title=""/>
          </v:shape>
          <o:OLEObject Type="Embed" ProgID="Equation.DSMT4" ShapeID="_x0000_i1031" DrawAspect="Content" ObjectID="_1598435743" r:id="rId21"/>
        </w:object>
      </w:r>
      <w:r w:rsidR="00A7387A" w:rsidRPr="00A7387A">
        <w:rPr>
          <w:rFonts w:ascii="Times New Roman" w:hAnsi="Times New Roman" w:cs="Times New Roman"/>
        </w:rPr>
        <w:t xml:space="preserve">and </w:t>
      </w:r>
      <w:r w:rsidR="009941FC" w:rsidRPr="00A7387A">
        <w:rPr>
          <w:rFonts w:ascii="Times New Roman" w:hAnsi="Times New Roman" w:cs="Times New Roman"/>
          <w:position w:val="-12"/>
        </w:rPr>
        <w:object w:dxaOrig="1060" w:dyaOrig="380" w14:anchorId="7A54D5DE">
          <v:shape id="_x0000_i1032" type="#_x0000_t75" style="width:54.75pt;height:18.75pt" o:ole="">
            <v:imagedata r:id="rId22" o:title=""/>
          </v:shape>
          <o:OLEObject Type="Embed" ProgID="Equation.DSMT4" ShapeID="_x0000_i1032" DrawAspect="Content" ObjectID="_1598435744" r:id="rId23"/>
        </w:object>
      </w:r>
      <w:r w:rsidR="00A7387A" w:rsidRPr="00A7387A">
        <w:rPr>
          <w:rFonts w:ascii="Times New Roman" w:hAnsi="Times New Roman" w:cs="Times New Roman"/>
        </w:rPr>
        <w:t>are the corresponding values</w:t>
      </w:r>
      <w:r w:rsidR="00B67232" w:rsidRPr="00A7387A">
        <w:rPr>
          <w:rFonts w:ascii="Times New Roman" w:hAnsi="Times New Roman" w:cs="Times New Roman"/>
        </w:rPr>
        <w:t xml:space="preserve"> in the active layer calculated from the carrier density </w:t>
      </w:r>
      <w:r w:rsidR="00B67232" w:rsidRPr="00A7387A">
        <w:rPr>
          <w:rFonts w:ascii="Times New Roman" w:hAnsi="Times New Roman" w:cs="Times New Roman"/>
          <w:i/>
        </w:rPr>
        <w:t>N</w:t>
      </w:r>
      <w:r w:rsidR="00A7387A">
        <w:rPr>
          <w:rFonts w:ascii="Times New Roman" w:hAnsi="Times New Roman" w:cs="Times New Roman"/>
          <w:i/>
          <w:vertAlign w:val="subscript"/>
        </w:rPr>
        <w:t>a</w:t>
      </w:r>
      <w:r w:rsidR="00B67232" w:rsidRPr="00A7387A">
        <w:rPr>
          <w:rFonts w:ascii="Times New Roman" w:hAnsi="Times New Roman" w:cs="Times New Roman"/>
        </w:rPr>
        <w:t>(</w:t>
      </w:r>
      <w:r w:rsidR="00B67232" w:rsidRPr="00A7387A">
        <w:rPr>
          <w:rFonts w:ascii="Times New Roman" w:hAnsi="Times New Roman" w:cs="Times New Roman"/>
          <w:i/>
        </w:rPr>
        <w:t>i</w:t>
      </w:r>
      <w:r w:rsidR="00B67232" w:rsidRPr="00A7387A">
        <w:rPr>
          <w:rFonts w:ascii="Times New Roman" w:hAnsi="Times New Roman" w:cs="Times New Roman"/>
        </w:rPr>
        <w:t>)</w:t>
      </w:r>
      <w:r w:rsidR="00A7387A">
        <w:rPr>
          <w:rFonts w:ascii="Times New Roman" w:hAnsi="Times New Roman" w:cs="Times New Roman"/>
        </w:rPr>
        <w:t xml:space="preserve"> in this layer (</w:t>
      </w:r>
      <w:r w:rsidR="00A7387A">
        <w:rPr>
          <w:rFonts w:ascii="Times New Roman" w:hAnsi="Times New Roman" w:cs="Times New Roman"/>
          <w:i/>
        </w:rPr>
        <w:t xml:space="preserve">i </w:t>
      </w:r>
      <w:r w:rsidR="00A7387A">
        <w:rPr>
          <w:rFonts w:ascii="Times New Roman" w:hAnsi="Times New Roman" w:cs="Times New Roman"/>
        </w:rPr>
        <w:t>being the injection current);</w:t>
      </w:r>
      <w:r w:rsidR="00B67232" w:rsidRPr="00A7387A">
        <w:rPr>
          <w:rFonts w:ascii="Times New Roman" w:hAnsi="Times New Roman" w:cs="Times New Roman"/>
        </w:rPr>
        <w:t xml:space="preserve"> </w:t>
      </w:r>
      <w:r w:rsidR="000D476E" w:rsidRPr="000D476E">
        <w:rPr>
          <w:position w:val="-12"/>
        </w:rPr>
        <w:object w:dxaOrig="720" w:dyaOrig="380" w14:anchorId="29C6940D">
          <v:shape id="_x0000_i1033" type="#_x0000_t75" style="width:36pt;height:19.5pt" o:ole="">
            <v:imagedata r:id="rId24" o:title=""/>
          </v:shape>
          <o:OLEObject Type="Embed" ProgID="Equation.DSMT4" ShapeID="_x0000_i1033" DrawAspect="Content" ObjectID="_1598435745" r:id="rId25"/>
        </w:object>
      </w:r>
      <w:r w:rsidR="00A7387A" w:rsidRPr="00A7387A">
        <w:rPr>
          <w:rFonts w:ascii="Times New Roman" w:hAnsi="Times New Roman" w:cs="Times New Roman"/>
        </w:rPr>
        <w:t xml:space="preserve">is the density of (ionised) donors in the </w:t>
      </w:r>
      <w:r w:rsidR="00A7387A" w:rsidRPr="00A7387A">
        <w:rPr>
          <w:rFonts w:ascii="Times New Roman" w:hAnsi="Times New Roman" w:cs="Times New Roman"/>
          <w:i/>
        </w:rPr>
        <w:t>n</w:t>
      </w:r>
      <w:r w:rsidR="00A7387A" w:rsidRPr="00A7387A">
        <w:rPr>
          <w:rFonts w:ascii="Times New Roman" w:hAnsi="Times New Roman" w:cs="Times New Roman"/>
        </w:rPr>
        <w:t xml:space="preserve">-OCL;  </w:t>
      </w:r>
      <w:r w:rsidR="00B67232" w:rsidRPr="00A7387A">
        <w:rPr>
          <w:rFonts w:ascii="Times New Roman" w:hAnsi="Times New Roman" w:cs="Times New Roman"/>
        </w:rPr>
        <w:t xml:space="preserve">and </w:t>
      </w:r>
      <w:r w:rsidR="00B67232" w:rsidRPr="00A7387A">
        <w:rPr>
          <w:rFonts w:ascii="Times New Roman" w:hAnsi="Times New Roman" w:cs="Times New Roman"/>
          <w:position w:val="-14"/>
        </w:rPr>
        <w:object w:dxaOrig="520" w:dyaOrig="400" w14:anchorId="239D9645">
          <v:shape id="_x0000_i1034" type="#_x0000_t75" style="width:26.25pt;height:18.75pt" o:ole="">
            <v:imagedata r:id="rId26" o:title=""/>
          </v:shape>
          <o:OLEObject Type="Embed" ProgID="Equation.DSMT4" ShapeID="_x0000_i1034" DrawAspect="Content" ObjectID="_1598435746" r:id="rId27"/>
        </w:object>
      </w:r>
      <w:r w:rsidR="00A7387A" w:rsidRPr="00A7387A">
        <w:rPr>
          <w:rFonts w:ascii="Times New Roman" w:hAnsi="Times New Roman" w:cs="Times New Roman"/>
        </w:rPr>
        <w:t xml:space="preserve"> </w:t>
      </w:r>
      <w:r w:rsidR="00A7387A">
        <w:rPr>
          <w:rFonts w:ascii="Times New Roman" w:hAnsi="Times New Roman" w:cs="Times New Roman"/>
        </w:rPr>
        <w:t xml:space="preserve">and </w:t>
      </w:r>
      <w:r w:rsidR="00A7387A" w:rsidRPr="00A7387A">
        <w:rPr>
          <w:rFonts w:ascii="Times New Roman" w:hAnsi="Times New Roman" w:cs="Times New Roman"/>
          <w:position w:val="-14"/>
        </w:rPr>
        <w:object w:dxaOrig="320" w:dyaOrig="400" w14:anchorId="6F9A88D7">
          <v:shape id="_x0000_i1035" type="#_x0000_t75" style="width:15pt;height:18.75pt" o:ole="">
            <v:imagedata r:id="rId28" o:title=""/>
          </v:shape>
          <o:OLEObject Type="Embed" ProgID="Equation.DSMT4" ShapeID="_x0000_i1035" DrawAspect="Content" ObjectID="_1598435747" r:id="rId29"/>
        </w:object>
      </w:r>
      <w:r w:rsidR="00A7387A" w:rsidRPr="00A7387A">
        <w:rPr>
          <w:rFonts w:ascii="Times New Roman" w:hAnsi="Times New Roman" w:cs="Times New Roman"/>
        </w:rPr>
        <w:t>are</w:t>
      </w:r>
      <w:r w:rsidR="00B67232" w:rsidRPr="00A7387A">
        <w:rPr>
          <w:rFonts w:ascii="Times New Roman" w:hAnsi="Times New Roman" w:cs="Times New Roman"/>
        </w:rPr>
        <w:t xml:space="preserve"> the OCL </w:t>
      </w:r>
      <w:r w:rsidR="00A7387A">
        <w:rPr>
          <w:rFonts w:ascii="Times New Roman" w:hAnsi="Times New Roman" w:cs="Times New Roman"/>
        </w:rPr>
        <w:t xml:space="preserve">and active layer </w:t>
      </w:r>
      <w:r w:rsidR="00B67232" w:rsidRPr="00A7387A">
        <w:rPr>
          <w:rFonts w:ascii="Times New Roman" w:hAnsi="Times New Roman" w:cs="Times New Roman"/>
        </w:rPr>
        <w:t>bandgap</w:t>
      </w:r>
      <w:r w:rsidR="00A7387A">
        <w:rPr>
          <w:rFonts w:ascii="Times New Roman" w:hAnsi="Times New Roman" w:cs="Times New Roman"/>
        </w:rPr>
        <w:t>s, respectively</w:t>
      </w:r>
      <w:r w:rsidR="009F1188">
        <w:rPr>
          <w:rFonts w:ascii="Times New Roman" w:hAnsi="Times New Roman" w:cs="Times New Roman"/>
        </w:rPr>
        <w:t xml:space="preserve">, </w:t>
      </w:r>
      <w:r w:rsidR="009941FC">
        <w:rPr>
          <w:rFonts w:ascii="Times New Roman" w:hAnsi="Times New Roman" w:cs="Times New Roman"/>
        </w:rPr>
        <w:t>with temperature dependence and renormalisation due to carrier densities taken into account.</w:t>
      </w:r>
      <w:r w:rsidR="00A7387A">
        <w:rPr>
          <w:rFonts w:ascii="Times New Roman" w:hAnsi="Times New Roman" w:cs="Times New Roman"/>
        </w:rPr>
        <w:t xml:space="preserve"> </w:t>
      </w:r>
    </w:p>
    <w:p w14:paraId="6BB74749" w14:textId="3F90460A" w:rsidR="00477418" w:rsidRDefault="00B67232" w:rsidP="00FD7C71">
      <w:pPr>
        <w:spacing w:line="360" w:lineRule="auto"/>
        <w:jc w:val="both"/>
        <w:rPr>
          <w:rFonts w:ascii="Times New Roman" w:hAnsi="Times New Roman" w:cs="Times New Roman"/>
        </w:rPr>
      </w:pPr>
      <w:r>
        <w:rPr>
          <w:rFonts w:ascii="Times New Roman" w:hAnsi="Times New Roman" w:cs="Times New Roman"/>
        </w:rPr>
        <w:t xml:space="preserve">Generally speaking, Equation </w:t>
      </w:r>
      <w:r>
        <w:rPr>
          <w:rFonts w:ascii="Times New Roman" w:hAnsi="Times New Roman" w:cs="Times New Roman"/>
        </w:rPr>
        <w:fldChar w:fldCharType="begin"/>
      </w:r>
      <w:r>
        <w:rPr>
          <w:rFonts w:ascii="Times New Roman" w:hAnsi="Times New Roman" w:cs="Times New Roman"/>
        </w:rPr>
        <w:instrText xml:space="preserve"> REF _Ref501099599 \h </w:instrText>
      </w:r>
      <w:r>
        <w:rPr>
          <w:rFonts w:ascii="Times New Roman" w:hAnsi="Times New Roman" w:cs="Times New Roman"/>
        </w:rPr>
      </w:r>
      <w:r>
        <w:rPr>
          <w:rFonts w:ascii="Times New Roman" w:hAnsi="Times New Roman" w:cs="Times New Roman"/>
        </w:rPr>
        <w:fldChar w:fldCharType="separate"/>
      </w:r>
      <w:r w:rsidR="00CC520F" w:rsidRPr="00AA59E6">
        <w:rPr>
          <w:rFonts w:ascii="Times New Roman" w:hAnsi="Times New Roman" w:cs="Times New Roman"/>
        </w:rPr>
        <w:t>(</w:t>
      </w:r>
      <w:r w:rsidR="00CC520F">
        <w:rPr>
          <w:rFonts w:ascii="Times New Roman" w:hAnsi="Times New Roman" w:cs="Times New Roman"/>
          <w:noProof/>
        </w:rPr>
        <w:t>1</w:t>
      </w:r>
      <w:r w:rsidR="00CC520F" w:rsidRPr="00AA59E6">
        <w:rPr>
          <w:rFonts w:ascii="Times New Roman" w:hAnsi="Times New Roman" w:cs="Times New Roman"/>
          <w:noProof/>
        </w:rPr>
        <w:t>a</w:t>
      </w:r>
      <w:r w:rsidR="00CC520F" w:rsidRPr="00AA59E6">
        <w:rPr>
          <w:rFonts w:ascii="Times New Roman" w:hAnsi="Times New Roman" w:cs="Times New Roman"/>
        </w:rPr>
        <w:t>)</w:t>
      </w:r>
      <w:r>
        <w:rPr>
          <w:rFonts w:ascii="Times New Roman" w:hAnsi="Times New Roman" w:cs="Times New Roman"/>
        </w:rPr>
        <w:fldChar w:fldCharType="end"/>
      </w:r>
      <w:r>
        <w:rPr>
          <w:rFonts w:ascii="Times New Roman" w:hAnsi="Times New Roman" w:cs="Times New Roman"/>
        </w:rPr>
        <w:t xml:space="preserve"> is </w:t>
      </w:r>
      <w:r w:rsidR="00C86DA1">
        <w:rPr>
          <w:rFonts w:ascii="Times New Roman" w:hAnsi="Times New Roman" w:cs="Times New Roman"/>
        </w:rPr>
        <w:t xml:space="preserve">a </w:t>
      </w:r>
      <w:r>
        <w:rPr>
          <w:rFonts w:ascii="Times New Roman" w:hAnsi="Times New Roman" w:cs="Times New Roman"/>
        </w:rPr>
        <w:t>transcendental</w:t>
      </w:r>
      <w:r w:rsidR="00AB32B8">
        <w:rPr>
          <w:rFonts w:ascii="Times New Roman" w:hAnsi="Times New Roman" w:cs="Times New Roman"/>
        </w:rPr>
        <w:t xml:space="preserve">, </w:t>
      </w:r>
      <w:r w:rsidR="002E340B">
        <w:rPr>
          <w:rFonts w:ascii="Times New Roman" w:hAnsi="Times New Roman" w:cs="Times New Roman"/>
        </w:rPr>
        <w:t xml:space="preserve">if </w:t>
      </w:r>
      <w:r w:rsidR="00AB32B8">
        <w:rPr>
          <w:rFonts w:ascii="Times New Roman" w:hAnsi="Times New Roman" w:cs="Times New Roman"/>
        </w:rPr>
        <w:t xml:space="preserve">quite </w:t>
      </w:r>
      <w:r w:rsidR="002E340B">
        <w:rPr>
          <w:rFonts w:ascii="Times New Roman" w:hAnsi="Times New Roman" w:cs="Times New Roman"/>
        </w:rPr>
        <w:t>straightforward to solve</w:t>
      </w:r>
      <w:r w:rsidR="00C86DA1">
        <w:rPr>
          <w:rFonts w:ascii="Times New Roman" w:hAnsi="Times New Roman" w:cs="Times New Roman"/>
        </w:rPr>
        <w:t xml:space="preserve">, equation for </w:t>
      </w:r>
      <w:r w:rsidR="00C86DA1">
        <w:rPr>
          <w:rFonts w:ascii="Times New Roman" w:hAnsi="Times New Roman" w:cs="Times New Roman"/>
          <w:i/>
        </w:rPr>
        <w:t>p</w:t>
      </w:r>
      <w:r w:rsidR="00C86DA1" w:rsidRPr="00831C9F">
        <w:rPr>
          <w:rFonts w:ascii="Times New Roman" w:hAnsi="Times New Roman" w:cs="Times New Roman"/>
          <w:i/>
          <w:vertAlign w:val="subscript"/>
        </w:rPr>
        <w:t>bT</w:t>
      </w:r>
      <w:r w:rsidR="00F1028E">
        <w:rPr>
          <w:rFonts w:ascii="Times New Roman" w:hAnsi="Times New Roman" w:cs="Times New Roman"/>
        </w:rPr>
        <w:t xml:space="preserve"> </w:t>
      </w:r>
      <w:r w:rsidR="00F1028E" w:rsidRPr="00F1028E">
        <w:rPr>
          <w:rFonts w:ascii="Times New Roman" w:hAnsi="Times New Roman" w:cs="Times New Roman"/>
          <w:highlight w:val="yellow"/>
        </w:rPr>
        <w:t xml:space="preserve">To our knowledge, this is the first </w:t>
      </w:r>
      <w:r w:rsidR="00F1028E">
        <w:rPr>
          <w:rFonts w:ascii="Times New Roman" w:hAnsi="Times New Roman" w:cs="Times New Roman"/>
          <w:highlight w:val="yellow"/>
        </w:rPr>
        <w:t>reported use of</w:t>
      </w:r>
      <w:r w:rsidR="00F1028E" w:rsidRPr="00F1028E">
        <w:rPr>
          <w:rFonts w:ascii="Times New Roman" w:hAnsi="Times New Roman" w:cs="Times New Roman"/>
          <w:highlight w:val="yellow"/>
        </w:rPr>
        <w:t xml:space="preserve"> the equation</w:t>
      </w:r>
      <w:r w:rsidR="00F1028E">
        <w:rPr>
          <w:rFonts w:ascii="Times New Roman" w:hAnsi="Times New Roman" w:cs="Times New Roman"/>
          <w:highlight w:val="yellow"/>
        </w:rPr>
        <w:t xml:space="preserve"> in</w:t>
      </w:r>
      <w:r w:rsidR="00F1028E" w:rsidRPr="00F1028E">
        <w:rPr>
          <w:rFonts w:ascii="Times New Roman" w:hAnsi="Times New Roman" w:cs="Times New Roman"/>
          <w:highlight w:val="yellow"/>
        </w:rPr>
        <w:t xml:space="preserve"> this general form for systematically investigating the </w:t>
      </w:r>
      <w:r w:rsidR="00F1028E">
        <w:rPr>
          <w:rFonts w:ascii="Times New Roman" w:hAnsi="Times New Roman" w:cs="Times New Roman"/>
          <w:highlight w:val="yellow"/>
        </w:rPr>
        <w:t xml:space="preserve">thermal </w:t>
      </w:r>
      <w:r w:rsidR="00F1028E" w:rsidRPr="00F1028E">
        <w:rPr>
          <w:rFonts w:ascii="Times New Roman" w:hAnsi="Times New Roman" w:cs="Times New Roman"/>
          <w:highlight w:val="yellow"/>
        </w:rPr>
        <w:t xml:space="preserve">carrier </w:t>
      </w:r>
      <w:r w:rsidR="00F1028E">
        <w:rPr>
          <w:rFonts w:ascii="Times New Roman" w:hAnsi="Times New Roman" w:cs="Times New Roman"/>
          <w:highlight w:val="yellow"/>
        </w:rPr>
        <w:t>excitation from the AC to</w:t>
      </w:r>
      <w:r w:rsidR="00F1028E" w:rsidRPr="00F1028E">
        <w:rPr>
          <w:rFonts w:ascii="Times New Roman" w:hAnsi="Times New Roman" w:cs="Times New Roman"/>
          <w:highlight w:val="yellow"/>
        </w:rPr>
        <w:t xml:space="preserve"> the OCL</w:t>
      </w:r>
      <w:r w:rsidR="00F1028E">
        <w:rPr>
          <w:rFonts w:ascii="Times New Roman" w:hAnsi="Times New Roman" w:cs="Times New Roman"/>
        </w:rPr>
        <w:t xml:space="preserve">. </w:t>
      </w:r>
      <w:r w:rsidR="009941FC">
        <w:rPr>
          <w:rFonts w:ascii="Times New Roman" w:hAnsi="Times New Roman" w:cs="Times New Roman"/>
        </w:rPr>
        <w:t xml:space="preserve"> </w:t>
      </w:r>
      <w:r w:rsidR="00F1028E">
        <w:rPr>
          <w:rFonts w:ascii="Times New Roman" w:hAnsi="Times New Roman" w:cs="Times New Roman"/>
        </w:rPr>
        <w:t>H</w:t>
      </w:r>
      <w:r>
        <w:rPr>
          <w:rFonts w:ascii="Times New Roman" w:hAnsi="Times New Roman" w:cs="Times New Roman"/>
        </w:rPr>
        <w:t xml:space="preserve">owever </w:t>
      </w:r>
      <w:r w:rsidR="00F1028E">
        <w:rPr>
          <w:rFonts w:ascii="Times New Roman" w:hAnsi="Times New Roman" w:cs="Times New Roman"/>
        </w:rPr>
        <w:t>Eq. (1)</w:t>
      </w:r>
      <w:r>
        <w:rPr>
          <w:rFonts w:ascii="Times New Roman" w:hAnsi="Times New Roman" w:cs="Times New Roman"/>
        </w:rPr>
        <w:t xml:space="preserve"> can be seen as a generalisation of two </w:t>
      </w:r>
      <w:r w:rsidR="002E340B">
        <w:rPr>
          <w:rFonts w:ascii="Times New Roman" w:hAnsi="Times New Roman" w:cs="Times New Roman"/>
        </w:rPr>
        <w:t xml:space="preserve">closed-form, </w:t>
      </w:r>
      <w:r>
        <w:rPr>
          <w:rFonts w:ascii="Times New Roman" w:hAnsi="Times New Roman" w:cs="Times New Roman"/>
        </w:rPr>
        <w:t>analytical formula</w:t>
      </w:r>
      <w:r w:rsidR="002E340B">
        <w:rPr>
          <w:rFonts w:ascii="Times New Roman" w:hAnsi="Times New Roman" w:cs="Times New Roman"/>
        </w:rPr>
        <w:t>e</w:t>
      </w:r>
      <w:r>
        <w:rPr>
          <w:rFonts w:ascii="Times New Roman" w:hAnsi="Times New Roman" w:cs="Times New Roman"/>
        </w:rPr>
        <w:t xml:space="preserve"> </w:t>
      </w:r>
      <w:r w:rsidR="00C86DA1">
        <w:rPr>
          <w:rFonts w:ascii="Times New Roman" w:hAnsi="Times New Roman" w:cs="Times New Roman"/>
        </w:rPr>
        <w:t>found in the literature</w:t>
      </w:r>
      <w:r>
        <w:rPr>
          <w:rFonts w:ascii="Times New Roman" w:hAnsi="Times New Roman" w:cs="Times New Roman"/>
        </w:rPr>
        <w:t xml:space="preserve"> and constituting asymptotic solutions of (</w:t>
      </w:r>
      <w:r>
        <w:rPr>
          <w:rFonts w:ascii="Times New Roman" w:hAnsi="Times New Roman" w:cs="Times New Roman"/>
          <w:noProof/>
        </w:rPr>
        <w:t>1</w:t>
      </w:r>
      <w:r w:rsidRPr="00222697">
        <w:rPr>
          <w:rFonts w:ascii="Times New Roman" w:hAnsi="Times New Roman" w:cs="Times New Roman"/>
        </w:rPr>
        <w:t>)</w:t>
      </w:r>
      <w:r w:rsidR="002E340B">
        <w:rPr>
          <w:rFonts w:ascii="Times New Roman" w:hAnsi="Times New Roman" w:cs="Times New Roman"/>
        </w:rPr>
        <w:t xml:space="preserve"> in the </w:t>
      </w:r>
      <w:r w:rsidR="00C86DA1">
        <w:rPr>
          <w:rFonts w:ascii="Times New Roman" w:hAnsi="Times New Roman" w:cs="Times New Roman"/>
        </w:rPr>
        <w:t xml:space="preserve">limiting </w:t>
      </w:r>
      <w:r w:rsidR="002E340B">
        <w:rPr>
          <w:rFonts w:ascii="Times New Roman" w:hAnsi="Times New Roman" w:cs="Times New Roman"/>
        </w:rPr>
        <w:t>cases of very weak and</w:t>
      </w:r>
      <w:r>
        <w:rPr>
          <w:rFonts w:ascii="Times New Roman" w:hAnsi="Times New Roman" w:cs="Times New Roman"/>
        </w:rPr>
        <w:t xml:space="preserve"> very strong doping. </w:t>
      </w:r>
    </w:p>
    <w:p w14:paraId="71369B20" w14:textId="256256D4" w:rsidR="009013CE" w:rsidRDefault="002E340B" w:rsidP="009013CE">
      <w:pPr>
        <w:autoSpaceDE w:val="0"/>
        <w:autoSpaceDN w:val="0"/>
        <w:adjustRightInd w:val="0"/>
        <w:spacing w:before="240" w:line="360" w:lineRule="auto"/>
        <w:jc w:val="both"/>
        <w:rPr>
          <w:rFonts w:ascii="Times New Roman" w:hAnsi="Times New Roman" w:cs="Times New Roman"/>
        </w:rPr>
      </w:pPr>
      <w:r>
        <w:rPr>
          <w:rFonts w:ascii="Times New Roman" w:hAnsi="Times New Roman" w:cs="Times New Roman"/>
        </w:rPr>
        <w:t>Firstly, i</w:t>
      </w:r>
      <w:r w:rsidR="00A02BE7">
        <w:rPr>
          <w:rFonts w:ascii="Times New Roman" w:hAnsi="Times New Roman" w:cs="Times New Roman"/>
        </w:rPr>
        <w:t xml:space="preserve">n </w:t>
      </w:r>
      <w:r w:rsidR="00A02BE7" w:rsidRPr="00A02BE7">
        <w:rPr>
          <w:rFonts w:ascii="Times New Roman" w:hAnsi="Times New Roman" w:cs="Times New Roman"/>
        </w:rPr>
        <w:t xml:space="preserve">the case of a weakly doped </w:t>
      </w:r>
      <w:r w:rsidR="00A02BE7" w:rsidRPr="00A02BE7">
        <w:rPr>
          <w:rFonts w:ascii="Times New Roman" w:hAnsi="Times New Roman" w:cs="Times New Roman"/>
          <w:i/>
        </w:rPr>
        <w:t>n</w:t>
      </w:r>
      <w:r w:rsidR="00A02BE7" w:rsidRPr="00A02BE7">
        <w:rPr>
          <w:rFonts w:ascii="Times New Roman" w:hAnsi="Times New Roman" w:cs="Times New Roman"/>
        </w:rPr>
        <w:t>-OCL</w:t>
      </w:r>
      <w:r w:rsidR="00820204">
        <w:rPr>
          <w:rFonts w:ascii="Times New Roman" w:hAnsi="Times New Roman" w:cs="Times New Roman"/>
        </w:rPr>
        <w:t xml:space="preserve"> (when </w:t>
      </w:r>
      <w:r w:rsidR="000D476E" w:rsidRPr="000D476E">
        <w:rPr>
          <w:position w:val="-12"/>
        </w:rPr>
        <w:object w:dxaOrig="720" w:dyaOrig="380" w14:anchorId="31F0E491">
          <v:shape id="_x0000_i1036" type="#_x0000_t75" style="width:36pt;height:19.5pt" o:ole="">
            <v:imagedata r:id="rId30" o:title=""/>
          </v:shape>
          <o:OLEObject Type="Embed" ProgID="Equation.DSMT4" ShapeID="_x0000_i1036" DrawAspect="Content" ObjectID="_1598435748" r:id="rId31"/>
        </w:object>
      </w:r>
      <w:r w:rsidR="00820204">
        <w:rPr>
          <w:rFonts w:ascii="Times New Roman" w:hAnsi="Times New Roman" w:cs="Times New Roman"/>
        </w:rPr>
        <w:t>&lt;</w:t>
      </w:r>
      <w:r w:rsidR="00C86DA1">
        <w:rPr>
          <w:rFonts w:ascii="Times New Roman" w:hAnsi="Times New Roman" w:cs="Times New Roman"/>
          <w:i/>
        </w:rPr>
        <w:t xml:space="preserve"> p</w:t>
      </w:r>
      <w:r w:rsidR="00820204" w:rsidRPr="00820204">
        <w:rPr>
          <w:rFonts w:ascii="Times New Roman" w:hAnsi="Times New Roman" w:cs="Times New Roman"/>
          <w:i/>
          <w:vertAlign w:val="subscript"/>
        </w:rPr>
        <w:t>bT</w:t>
      </w:r>
      <w:r w:rsidR="00820204">
        <w:rPr>
          <w:rFonts w:ascii="Times New Roman" w:hAnsi="Times New Roman" w:cs="Times New Roman"/>
        </w:rPr>
        <w:t>)</w:t>
      </w:r>
      <w:r w:rsidR="00A02BE7" w:rsidRPr="00A02BE7">
        <w:rPr>
          <w:rFonts w:ascii="Times New Roman" w:hAnsi="Times New Roman" w:cs="Times New Roman"/>
        </w:rPr>
        <w:t xml:space="preserve">, </w:t>
      </w:r>
      <w:r w:rsidR="00B67232">
        <w:rPr>
          <w:rFonts w:ascii="Times New Roman" w:hAnsi="Times New Roman" w:cs="Times New Roman"/>
        </w:rPr>
        <w:fldChar w:fldCharType="begin"/>
      </w:r>
      <w:r w:rsidR="00B67232">
        <w:rPr>
          <w:rFonts w:ascii="Times New Roman" w:hAnsi="Times New Roman" w:cs="Times New Roman"/>
        </w:rPr>
        <w:instrText xml:space="preserve"> REF _Ref501099599 \h </w:instrText>
      </w:r>
      <w:r w:rsidR="00B67232">
        <w:rPr>
          <w:rFonts w:ascii="Times New Roman" w:hAnsi="Times New Roman" w:cs="Times New Roman"/>
        </w:rPr>
      </w:r>
      <w:r w:rsidR="00B67232">
        <w:rPr>
          <w:rFonts w:ascii="Times New Roman" w:hAnsi="Times New Roman" w:cs="Times New Roman"/>
        </w:rPr>
        <w:fldChar w:fldCharType="separate"/>
      </w:r>
      <w:r w:rsidR="00CC520F" w:rsidRPr="00AA59E6">
        <w:rPr>
          <w:rFonts w:ascii="Times New Roman" w:hAnsi="Times New Roman" w:cs="Times New Roman"/>
        </w:rPr>
        <w:t xml:space="preserve"> (</w:t>
      </w:r>
      <w:r w:rsidR="00CC520F">
        <w:rPr>
          <w:rFonts w:ascii="Times New Roman" w:hAnsi="Times New Roman" w:cs="Times New Roman"/>
          <w:noProof/>
        </w:rPr>
        <w:t>1</w:t>
      </w:r>
      <w:r w:rsidR="00CC520F" w:rsidRPr="00AA59E6">
        <w:rPr>
          <w:rFonts w:ascii="Times New Roman" w:hAnsi="Times New Roman" w:cs="Times New Roman"/>
          <w:noProof/>
        </w:rPr>
        <w:t>a</w:t>
      </w:r>
      <w:r w:rsidR="00CC520F" w:rsidRPr="00AA59E6">
        <w:rPr>
          <w:rFonts w:ascii="Times New Roman" w:hAnsi="Times New Roman" w:cs="Times New Roman"/>
        </w:rPr>
        <w:t>)</w:t>
      </w:r>
      <w:r w:rsidR="00B67232">
        <w:rPr>
          <w:rFonts w:ascii="Times New Roman" w:hAnsi="Times New Roman" w:cs="Times New Roman"/>
        </w:rPr>
        <w:fldChar w:fldCharType="end"/>
      </w:r>
      <w:r w:rsidR="00B67232">
        <w:rPr>
          <w:rFonts w:ascii="Times New Roman" w:hAnsi="Times New Roman" w:cs="Times New Roman"/>
        </w:rPr>
        <w:t xml:space="preserve"> gives the formula</w:t>
      </w:r>
      <w:r w:rsidR="00CF605F">
        <w:rPr>
          <w:rFonts w:ascii="Times New Roman" w:hAnsi="Times New Roman" w:cs="Times New Roman"/>
        </w:rPr>
        <w:t xml:space="preserve"> </w:t>
      </w:r>
      <w:r w:rsidR="00CF605F">
        <w:rPr>
          <w:rFonts w:ascii="Times New Roman" w:hAnsi="Times New Roman" w:cs="Times New Roman"/>
        </w:rPr>
        <w:fldChar w:fldCharType="begin"/>
      </w:r>
      <w:r w:rsidR="004C1585">
        <w:rPr>
          <w:rFonts w:ascii="Times New Roman" w:hAnsi="Times New Roman" w:cs="Times New Roman"/>
        </w:rPr>
        <w:instrText xml:space="preserve"> ADDIN EN.CITE &lt;EndNote&gt;&lt;Cite&gt;&lt;Author&gt;Taylor&lt;/Author&gt;&lt;Year&gt;1995&lt;/Year&gt;&lt;RecNum&gt;757&lt;/RecNum&gt;&lt;DisplayText&gt;[11]&lt;/DisplayText&gt;&lt;record&gt;&lt;rec-number&gt;757&lt;/rec-number&gt;&lt;foreign-keys&gt;&lt;key app="EN" db-id="p9sat2tp4vst57exer4v22zgdrevv2vz0022" timestamp="1525385619"&gt;757&lt;/key&gt;&lt;/foreign-keys&gt;&lt;ref-type name="Journal Article"&gt;17&lt;/ref-type&gt;&lt;contributors&gt;&lt;authors&gt;&lt;author&gt;Taylor, G. W.&lt;/author&gt;&lt;author&gt;Claisse, P. R.&lt;/author&gt;&lt;/authors&gt;&lt;/contributors&gt;&lt;auth-address&gt;MOTOROLA INC,TEMPE,AZ.&amp;#xD;TAYLOR, GW (reprint author), UNIV CONNECTICUT,DEPT ELECT &amp;amp; SYST ENGN,260 GLENBROOK RD,MS U-157,STORRS,CT 06269, USA.&lt;/auth-address&gt;&lt;titles&gt;&lt;title&gt;Transport solitions for the SCH Quantum Well laser diode&lt;/title&gt;&lt;secondary-title&gt;IEEE Journal of Quantum Electronics&lt;/secondary-title&gt;&lt;alt-title&gt;IEEE J. Quantum Electron.&lt;/alt-title&gt;&lt;/titles&gt;&lt;periodical&gt;&lt;full-title&gt;Ieee Journal of Quantum Electronics&lt;/full-title&gt;&lt;abbr-1&gt;IEEE J. Quantum Electron.&lt;/abbr-1&gt;&lt;/periodical&gt;&lt;alt-periodical&gt;&lt;full-title&gt;Ieee Journal of Quantum Electronics&lt;/full-title&gt;&lt;abbr-1&gt;IEEE J. Quantum Electron.&lt;/abbr-1&gt;&lt;/alt-periodical&gt;&lt;pages&gt;2133-2141&lt;/pages&gt;&lt;volume&gt;31&lt;/volume&gt;&lt;number&gt;12&lt;/number&gt;&lt;keywords&gt;&lt;keyword&gt;carrier transport&lt;/keyword&gt;&lt;keyword&gt;Engineering&lt;/keyword&gt;&lt;keyword&gt;Optics&lt;/keyword&gt;&lt;keyword&gt;Physics&lt;/keyword&gt;&lt;/keywords&gt;&lt;dates&gt;&lt;year&gt;1995&lt;/year&gt;&lt;pub-dates&gt;&lt;date&gt;Dec&lt;/date&gt;&lt;/pub-dates&gt;&lt;/dates&gt;&lt;isbn&gt;0018-9197&lt;/isbn&gt;&lt;accession-num&gt;WOS:A1995TG94700007&lt;/accession-num&gt;&lt;work-type&gt;Article&lt;/work-type&gt;&lt;urls&gt;&lt;related-urls&gt;&lt;url&gt;&amp;lt;Go to ISI&amp;gt;://WOS:A1995TG94700007&lt;/url&gt;&lt;/related-urls&gt;&lt;/urls&gt;&lt;electronic-resource-num&gt;10.1109/3.477738&lt;/electronic-resource-num&gt;&lt;/record&gt;&lt;/Cite&gt;&lt;/EndNote&gt;</w:instrText>
      </w:r>
      <w:r w:rsidR="00CF605F">
        <w:rPr>
          <w:rFonts w:ascii="Times New Roman" w:hAnsi="Times New Roman" w:cs="Times New Roman"/>
        </w:rPr>
        <w:fldChar w:fldCharType="separate"/>
      </w:r>
      <w:r w:rsidR="004C1585">
        <w:rPr>
          <w:rFonts w:ascii="Times New Roman" w:hAnsi="Times New Roman" w:cs="Times New Roman"/>
          <w:noProof/>
        </w:rPr>
        <w:t>[11]</w:t>
      </w:r>
      <w:r w:rsidR="00CF605F">
        <w:rPr>
          <w:rFonts w:ascii="Times New Roman" w:hAnsi="Times New Roman" w:cs="Times New Roman"/>
        </w:rPr>
        <w:fldChar w:fldCharType="end"/>
      </w:r>
    </w:p>
    <w:tbl>
      <w:tblPr>
        <w:tblW w:w="10103" w:type="dxa"/>
        <w:tblInd w:w="-72" w:type="dxa"/>
        <w:tblBorders>
          <w:insideH w:val="single" w:sz="4" w:space="0" w:color="auto"/>
          <w:insideV w:val="single" w:sz="4" w:space="0" w:color="auto"/>
        </w:tblBorders>
        <w:tblLayout w:type="fixed"/>
        <w:tblLook w:val="0000" w:firstRow="0" w:lastRow="0" w:firstColumn="0" w:lastColumn="0" w:noHBand="0" w:noVBand="0"/>
      </w:tblPr>
      <w:tblGrid>
        <w:gridCol w:w="8100"/>
        <w:gridCol w:w="2003"/>
      </w:tblGrid>
      <w:tr w:rsidR="009013CE" w:rsidRPr="00222697" w14:paraId="19B905E2" w14:textId="77777777" w:rsidTr="002429E0">
        <w:trPr>
          <w:trHeight w:val="596"/>
        </w:trPr>
        <w:tc>
          <w:tcPr>
            <w:tcW w:w="8100" w:type="dxa"/>
            <w:tcBorders>
              <w:right w:val="nil"/>
            </w:tcBorders>
          </w:tcPr>
          <w:p w14:paraId="56EA1222" w14:textId="77777777" w:rsidR="009013CE" w:rsidRPr="00046685" w:rsidRDefault="009013CE" w:rsidP="009013CE">
            <w:pPr>
              <w:tabs>
                <w:tab w:val="left" w:pos="2160"/>
                <w:tab w:val="left" w:pos="7740"/>
              </w:tabs>
              <w:spacing w:line="360" w:lineRule="auto"/>
              <w:ind w:left="-360"/>
              <w:jc w:val="center"/>
              <w:rPr>
                <w:lang w:val="en-US"/>
              </w:rPr>
            </w:pPr>
            <w:r>
              <w:rPr>
                <w:position w:val="-12"/>
                <w:lang w:val="en-US"/>
              </w:rPr>
              <w:t xml:space="preserve">               </w:t>
            </w:r>
            <w:r w:rsidR="00AA59E6" w:rsidRPr="00165A42">
              <w:rPr>
                <w:rFonts w:ascii="Times New Roman" w:hAnsi="Times New Roman" w:cs="Times New Roman"/>
                <w:position w:val="-34"/>
              </w:rPr>
              <w:object w:dxaOrig="3980" w:dyaOrig="800" w14:anchorId="16808DA7">
                <v:shape id="_x0000_i1037" type="#_x0000_t75" style="width:177pt;height:33.75pt" o:ole="">
                  <v:imagedata r:id="rId32" o:title=""/>
                </v:shape>
                <o:OLEObject Type="Embed" ProgID="Equation.DSMT4" ShapeID="_x0000_i1037" DrawAspect="Content" ObjectID="_1598435749" r:id="rId33"/>
              </w:object>
            </w:r>
            <w:r>
              <w:rPr>
                <w:position w:val="-12"/>
                <w:lang w:val="en-US"/>
              </w:rPr>
              <w:t xml:space="preserve">           </w:t>
            </w:r>
          </w:p>
        </w:tc>
        <w:tc>
          <w:tcPr>
            <w:tcW w:w="2003" w:type="dxa"/>
            <w:tcBorders>
              <w:top w:val="nil"/>
              <w:left w:val="nil"/>
              <w:bottom w:val="nil"/>
              <w:right w:val="nil"/>
            </w:tcBorders>
          </w:tcPr>
          <w:p w14:paraId="6CC697C3" w14:textId="7A26F814" w:rsidR="009013CE" w:rsidRPr="00222697" w:rsidRDefault="00060E42" w:rsidP="00387C26">
            <w:pPr>
              <w:spacing w:line="360" w:lineRule="auto"/>
              <w:ind w:right="-1173"/>
              <w:rPr>
                <w:rFonts w:ascii="Times New Roman" w:hAnsi="Times New Roman" w:cs="Times New Roman"/>
                <w:lang w:val="en-US"/>
              </w:rPr>
            </w:pPr>
            <w:bookmarkStart w:id="2" w:name="_Ref449993008"/>
            <w:r>
              <w:rPr>
                <w:rFonts w:ascii="Times New Roman" w:hAnsi="Times New Roman" w:cs="Times New Roman"/>
              </w:rPr>
              <w:t xml:space="preserve"> </w:t>
            </w:r>
            <w:r w:rsidR="009013CE" w:rsidRPr="00222697">
              <w:rPr>
                <w:rFonts w:ascii="Times New Roman" w:hAnsi="Times New Roman" w:cs="Times New Roman"/>
              </w:rPr>
              <w:t>(</w:t>
            </w:r>
            <w:r w:rsidR="009013CE" w:rsidRPr="00222697">
              <w:rPr>
                <w:rFonts w:ascii="Times New Roman" w:hAnsi="Times New Roman" w:cs="Times New Roman"/>
              </w:rPr>
              <w:fldChar w:fldCharType="begin"/>
            </w:r>
            <w:r w:rsidR="009013CE" w:rsidRPr="00222697">
              <w:rPr>
                <w:rFonts w:ascii="Times New Roman" w:hAnsi="Times New Roman" w:cs="Times New Roman"/>
              </w:rPr>
              <w:instrText xml:space="preserve"> SEQ Equation \* ARABIC </w:instrText>
            </w:r>
            <w:r w:rsidR="009013CE" w:rsidRPr="00222697">
              <w:rPr>
                <w:rFonts w:ascii="Times New Roman" w:hAnsi="Times New Roman" w:cs="Times New Roman"/>
              </w:rPr>
              <w:fldChar w:fldCharType="separate"/>
            </w:r>
            <w:r w:rsidR="00CC520F">
              <w:rPr>
                <w:rFonts w:ascii="Times New Roman" w:hAnsi="Times New Roman" w:cs="Times New Roman"/>
                <w:noProof/>
              </w:rPr>
              <w:t>2</w:t>
            </w:r>
            <w:r w:rsidR="009013CE" w:rsidRPr="00222697">
              <w:rPr>
                <w:rFonts w:ascii="Times New Roman" w:hAnsi="Times New Roman" w:cs="Times New Roman"/>
                <w:noProof/>
              </w:rPr>
              <w:fldChar w:fldCharType="end"/>
            </w:r>
            <w:r w:rsidR="009013CE" w:rsidRPr="00222697">
              <w:rPr>
                <w:rFonts w:ascii="Times New Roman" w:hAnsi="Times New Roman" w:cs="Times New Roman"/>
              </w:rPr>
              <w:t>)</w:t>
            </w:r>
            <w:bookmarkEnd w:id="2"/>
          </w:p>
        </w:tc>
      </w:tr>
    </w:tbl>
    <w:p w14:paraId="6A237442" w14:textId="77777777" w:rsidR="002E340B" w:rsidRDefault="002E340B" w:rsidP="002E340B">
      <w:pPr>
        <w:autoSpaceDE w:val="0"/>
        <w:autoSpaceDN w:val="0"/>
        <w:adjustRightInd w:val="0"/>
        <w:spacing w:line="360" w:lineRule="auto"/>
        <w:jc w:val="both"/>
        <w:rPr>
          <w:rFonts w:ascii="Times New Roman" w:hAnsi="Times New Roman" w:cs="Times New Roman"/>
        </w:rPr>
      </w:pPr>
      <w:r>
        <w:rPr>
          <w:rFonts w:ascii="Times New Roman" w:hAnsi="Times New Roman" w:cs="Times New Roman"/>
        </w:rPr>
        <w:t xml:space="preserve">where </w:t>
      </w:r>
      <w:r w:rsidRPr="00A02BE7">
        <w:rPr>
          <w:rFonts w:ascii="Times New Roman" w:hAnsi="Times New Roman" w:cs="Times New Roman"/>
          <w:position w:val="-12"/>
        </w:rPr>
        <w:object w:dxaOrig="560" w:dyaOrig="380" w14:anchorId="5CC708B9">
          <v:shape id="_x0000_i1038" type="#_x0000_t75" style="width:26.25pt;height:18.75pt" o:ole="">
            <v:imagedata r:id="rId34" o:title=""/>
          </v:shape>
          <o:OLEObject Type="Embed" ProgID="Equation.DSMT4" ShapeID="_x0000_i1038" DrawAspect="Content" ObjectID="_1598435750" r:id="rId35"/>
        </w:object>
      </w:r>
      <w:r>
        <w:rPr>
          <w:rFonts w:ascii="Times New Roman" w:hAnsi="Times New Roman" w:cs="Times New Roman"/>
        </w:rPr>
        <w:t xml:space="preserve">and </w:t>
      </w:r>
      <w:r w:rsidRPr="00A02BE7">
        <w:rPr>
          <w:rFonts w:ascii="Times New Roman" w:hAnsi="Times New Roman" w:cs="Times New Roman"/>
          <w:position w:val="-12"/>
        </w:rPr>
        <w:object w:dxaOrig="560" w:dyaOrig="380" w14:anchorId="5AA67EDE">
          <v:shape id="_x0000_i1039" type="#_x0000_t75" style="width:26.25pt;height:18.75pt" o:ole="">
            <v:imagedata r:id="rId36" o:title=""/>
          </v:shape>
          <o:OLEObject Type="Embed" ProgID="Equation.DSMT4" ShapeID="_x0000_i1039" DrawAspect="Content" ObjectID="_1598435751" r:id="rId37"/>
        </w:object>
      </w:r>
      <w:r>
        <w:rPr>
          <w:rFonts w:ascii="Times New Roman" w:hAnsi="Times New Roman" w:cs="Times New Roman"/>
        </w:rPr>
        <w:t xml:space="preserve"> stand</w:t>
      </w:r>
      <w:r w:rsidRPr="00A02BE7">
        <w:rPr>
          <w:rFonts w:ascii="Times New Roman" w:hAnsi="Times New Roman" w:cs="Times New Roman"/>
        </w:rPr>
        <w:t xml:space="preserve">  for the equivalent electron </w:t>
      </w:r>
      <w:r>
        <w:rPr>
          <w:rFonts w:ascii="Times New Roman" w:hAnsi="Times New Roman" w:cs="Times New Roman"/>
        </w:rPr>
        <w:t>and hole densities</w:t>
      </w:r>
      <w:r w:rsidRPr="00A02BE7">
        <w:rPr>
          <w:rFonts w:ascii="Times New Roman" w:hAnsi="Times New Roman" w:cs="Times New Roman"/>
        </w:rPr>
        <w:t xml:space="preserve"> of st</w:t>
      </w:r>
      <w:r>
        <w:rPr>
          <w:rFonts w:ascii="Times New Roman" w:hAnsi="Times New Roman" w:cs="Times New Roman"/>
        </w:rPr>
        <w:t>ates in the OCL.</w:t>
      </w:r>
    </w:p>
    <w:p w14:paraId="6D2FFAEA" w14:textId="0F572D5B" w:rsidR="00A02BE7" w:rsidRDefault="00C86DA1" w:rsidP="00820204">
      <w:pPr>
        <w:autoSpaceDE w:val="0"/>
        <w:autoSpaceDN w:val="0"/>
        <w:adjustRightInd w:val="0"/>
        <w:spacing w:before="240" w:line="360" w:lineRule="auto"/>
        <w:jc w:val="both"/>
        <w:rPr>
          <w:rFonts w:ascii="Times New Roman" w:hAnsi="Times New Roman" w:cs="Times New Roman"/>
        </w:rPr>
      </w:pPr>
      <w:r>
        <w:rPr>
          <w:rFonts w:ascii="Times New Roman" w:hAnsi="Times New Roman" w:cs="Times New Roman"/>
        </w:rPr>
        <w:t>Secondly, in</w:t>
      </w:r>
      <w:r w:rsidR="00A02BE7" w:rsidRPr="00A02BE7">
        <w:rPr>
          <w:rFonts w:ascii="Times New Roman" w:hAnsi="Times New Roman" w:cs="Times New Roman"/>
        </w:rPr>
        <w:t xml:space="preserve"> the</w:t>
      </w:r>
      <w:r w:rsidR="00820204">
        <w:rPr>
          <w:rFonts w:ascii="Times New Roman" w:hAnsi="Times New Roman" w:cs="Times New Roman"/>
        </w:rPr>
        <w:t xml:space="preserve"> opposite</w:t>
      </w:r>
      <w:r w:rsidR="00A02BE7" w:rsidRPr="00A02BE7">
        <w:rPr>
          <w:rFonts w:ascii="Times New Roman" w:hAnsi="Times New Roman" w:cs="Times New Roman"/>
        </w:rPr>
        <w:t xml:space="preserve"> case of a strongly doped </w:t>
      </w:r>
      <w:r w:rsidR="0041197C" w:rsidRPr="0041197C">
        <w:rPr>
          <w:rFonts w:ascii="Times New Roman" w:hAnsi="Times New Roman" w:cs="Times New Roman"/>
          <w:i/>
        </w:rPr>
        <w:t>n</w:t>
      </w:r>
      <w:r w:rsidR="0041197C">
        <w:rPr>
          <w:rFonts w:ascii="Times New Roman" w:hAnsi="Times New Roman" w:cs="Times New Roman"/>
        </w:rPr>
        <w:t>-</w:t>
      </w:r>
      <w:r w:rsidR="00A02BE7" w:rsidRPr="00A02BE7">
        <w:rPr>
          <w:rFonts w:ascii="Times New Roman" w:hAnsi="Times New Roman" w:cs="Times New Roman"/>
        </w:rPr>
        <w:t>OCL</w:t>
      </w:r>
      <w:r w:rsidR="00820204">
        <w:rPr>
          <w:rFonts w:ascii="Times New Roman" w:hAnsi="Times New Roman" w:cs="Times New Roman"/>
        </w:rPr>
        <w:t xml:space="preserve"> (</w:t>
      </w:r>
      <w:r w:rsidR="000D476E" w:rsidRPr="000D476E">
        <w:rPr>
          <w:position w:val="-12"/>
        </w:rPr>
        <w:object w:dxaOrig="720" w:dyaOrig="380" w14:anchorId="681ABA4A">
          <v:shape id="_x0000_i1040" type="#_x0000_t75" style="width:36pt;height:19.5pt" o:ole="">
            <v:imagedata r:id="rId38" o:title=""/>
          </v:shape>
          <o:OLEObject Type="Embed" ProgID="Equation.DSMT4" ShapeID="_x0000_i1040" DrawAspect="Content" ObjectID="_1598435752" r:id="rId39"/>
        </w:object>
      </w:r>
      <w:r w:rsidR="00820204">
        <w:rPr>
          <w:rFonts w:ascii="Times New Roman" w:hAnsi="Times New Roman" w:cs="Times New Roman"/>
          <w:i/>
        </w:rPr>
        <w:t>&gt;&gt;</w:t>
      </w:r>
      <w:r>
        <w:rPr>
          <w:rFonts w:ascii="Times New Roman" w:hAnsi="Times New Roman" w:cs="Times New Roman"/>
          <w:i/>
        </w:rPr>
        <w:t>p</w:t>
      </w:r>
      <w:r w:rsidR="00820204" w:rsidRPr="00820204">
        <w:rPr>
          <w:rFonts w:ascii="Times New Roman" w:hAnsi="Times New Roman" w:cs="Times New Roman"/>
          <w:i/>
          <w:vertAlign w:val="subscript"/>
        </w:rPr>
        <w:t>bT</w:t>
      </w:r>
      <w:r w:rsidR="00820204">
        <w:rPr>
          <w:rFonts w:ascii="Times New Roman" w:hAnsi="Times New Roman" w:cs="Times New Roman"/>
        </w:rPr>
        <w:t>)</w:t>
      </w:r>
      <w:r w:rsidR="00A02BE7" w:rsidRPr="00A02BE7">
        <w:rPr>
          <w:rFonts w:ascii="Times New Roman" w:hAnsi="Times New Roman" w:cs="Times New Roman"/>
        </w:rPr>
        <w:t xml:space="preserve">, </w:t>
      </w:r>
      <w:r w:rsidR="00A02BE7">
        <w:rPr>
          <w:rFonts w:ascii="Times New Roman" w:hAnsi="Times New Roman" w:cs="Times New Roman"/>
        </w:rPr>
        <w:t>when the thermally activated holes are the minority carriers</w:t>
      </w:r>
      <w:r w:rsidR="00820204">
        <w:rPr>
          <w:rFonts w:ascii="Times New Roman" w:hAnsi="Times New Roman" w:cs="Times New Roman"/>
        </w:rPr>
        <w:t xml:space="preserve"> in </w:t>
      </w:r>
      <w:r w:rsidR="0041197C">
        <w:rPr>
          <w:rFonts w:ascii="Times New Roman" w:hAnsi="Times New Roman" w:cs="Times New Roman"/>
        </w:rPr>
        <w:t>this layer</w:t>
      </w:r>
      <w:r w:rsidR="00A02BE7">
        <w:rPr>
          <w:rFonts w:ascii="Times New Roman" w:hAnsi="Times New Roman" w:cs="Times New Roman"/>
        </w:rPr>
        <w:t xml:space="preserve">, </w:t>
      </w:r>
      <w:r w:rsidR="002E340B">
        <w:rPr>
          <w:rFonts w:ascii="Times New Roman" w:hAnsi="Times New Roman" w:cs="Times New Roman"/>
        </w:rPr>
        <w:t xml:space="preserve">the </w:t>
      </w:r>
      <w:r w:rsidR="00A02BE7" w:rsidRPr="00A02BE7">
        <w:rPr>
          <w:rFonts w:ascii="Times New Roman" w:hAnsi="Times New Roman" w:cs="Times New Roman"/>
        </w:rPr>
        <w:t>activation formula</w:t>
      </w:r>
      <w:r w:rsidR="00820204">
        <w:rPr>
          <w:rFonts w:ascii="Times New Roman" w:hAnsi="Times New Roman" w:cs="Times New Roman"/>
        </w:rPr>
        <w:t xml:space="preserve"> similar to that originally used for minority electron escape into the </w:t>
      </w:r>
      <w:r w:rsidR="00820204" w:rsidRPr="00820204">
        <w:rPr>
          <w:rFonts w:ascii="Times New Roman" w:hAnsi="Times New Roman" w:cs="Times New Roman"/>
          <w:i/>
        </w:rPr>
        <w:t>p-</w:t>
      </w:r>
      <w:r w:rsidR="00820204">
        <w:rPr>
          <w:rFonts w:ascii="Times New Roman" w:hAnsi="Times New Roman" w:cs="Times New Roman"/>
        </w:rPr>
        <w:t xml:space="preserve">cladding by </w:t>
      </w:r>
      <w:r w:rsidR="00F55F7D">
        <w:rPr>
          <w:rFonts w:ascii="Times New Roman" w:hAnsi="Times New Roman" w:cs="Times New Roman"/>
        </w:rPr>
        <w:fldChar w:fldCharType="begin"/>
      </w:r>
      <w:r w:rsidR="004C1585">
        <w:rPr>
          <w:rFonts w:ascii="Times New Roman" w:hAnsi="Times New Roman" w:cs="Times New Roman"/>
        </w:rPr>
        <w:instrText xml:space="preserve"> ADDIN EN.CITE &lt;EndNote&gt;&lt;Cite&gt;&lt;Author&gt;Agrawal&lt;/Author&gt;&lt;Year&gt;1986&lt;/Year&gt;&lt;RecNum&gt;380&lt;/RecNum&gt;&lt;DisplayText&gt;[12]&lt;/DisplayText&gt;&lt;record&gt;&lt;rec-number&gt;380&lt;/rec-number&gt;&lt;foreign-keys&gt;&lt;key app="EN" db-id="p9sat2tp4vst57exer4v22zgdrevv2vz0022" timestamp="0"&gt;380&lt;/key&gt;&lt;/foreign-keys&gt;&lt;ref-type name="Book"&gt;6&lt;/ref-type&gt;&lt;contributors&gt;&lt;authors&gt;&lt;author&gt;Agrawal, G. P.&lt;/author&gt;&lt;author&gt;Dutta, N. K.&lt;/author&gt;&lt;/authors&gt;&lt;/contributors&gt;&lt;titles&gt;&lt;title&gt;Long-wavelength semiconductor lasers&lt;/title&gt;&lt;/titles&gt;&lt;dates&gt;&lt;year&gt;1986&lt;/year&gt;&lt;/dates&gt;&lt;pub-location&gt;New York&lt;/pub-location&gt;&lt;publisher&gt;Van Nostrand Reinhold&lt;/publisher&gt;&lt;urls&gt;&lt;/urls&gt;&lt;/record&gt;&lt;/Cite&gt;&lt;/EndNote&gt;</w:instrText>
      </w:r>
      <w:r w:rsidR="00F55F7D">
        <w:rPr>
          <w:rFonts w:ascii="Times New Roman" w:hAnsi="Times New Roman" w:cs="Times New Roman"/>
        </w:rPr>
        <w:fldChar w:fldCharType="separate"/>
      </w:r>
      <w:r w:rsidR="004C1585">
        <w:rPr>
          <w:rFonts w:ascii="Times New Roman" w:hAnsi="Times New Roman" w:cs="Times New Roman"/>
          <w:noProof/>
        </w:rPr>
        <w:t>[12]</w:t>
      </w:r>
      <w:r w:rsidR="00F55F7D">
        <w:rPr>
          <w:rFonts w:ascii="Times New Roman" w:hAnsi="Times New Roman" w:cs="Times New Roman"/>
        </w:rPr>
        <w:fldChar w:fldCharType="end"/>
      </w:r>
      <w:r w:rsidR="00F55F7D">
        <w:rPr>
          <w:rFonts w:ascii="Times New Roman" w:hAnsi="Times New Roman" w:cs="Times New Roman"/>
        </w:rPr>
        <w:t xml:space="preserve"> </w:t>
      </w:r>
      <w:r w:rsidR="00F55F7D">
        <w:rPr>
          <w:rFonts w:ascii="Times New Roman" w:hAnsi="Times New Roman" w:cs="Times New Roman"/>
        </w:rPr>
        <w:fldChar w:fldCharType="begin"/>
      </w:r>
      <w:r w:rsidR="004C1585">
        <w:rPr>
          <w:rFonts w:ascii="Times New Roman" w:hAnsi="Times New Roman" w:cs="Times New Roman"/>
        </w:rPr>
        <w:instrText xml:space="preserve"> ADDIN EN.CITE &lt;EndNote&gt;&lt;Cite&gt;&lt;Author&gt;Smowton&lt;/Author&gt;&lt;Year&gt;2002&lt;/Year&gt;&lt;RecNum&gt;761&lt;/RecNum&gt;&lt;DisplayText&gt;[13]&lt;/DisplayText&gt;&lt;record&gt;&lt;rec-number&gt;761&lt;/rec-number&gt;&lt;foreign-keys&gt;&lt;key app="EN" db-id="p9sat2tp4vst57exer4v22zgdrevv2vz0022" timestamp="1525432426"&gt;761&lt;/key&gt;&lt;/foreign-keys&gt;&lt;ref-type name="Journal Article"&gt;17&lt;/ref-type&gt;&lt;contributors&gt;&lt;authors&gt;&lt;author&gt;Smowton, P. M.&lt;/author&gt;&lt;author&gt;Thomson, J. D.&lt;/author&gt;&lt;author&gt;Yin, M.&lt;/author&gt;&lt;author&gt;Dewar, S. V.&lt;/author&gt;&lt;author&gt;Blood, P.&lt;/author&gt;&lt;author&gt;Bryce, A. C.&lt;/author&gt;&lt;author&gt;Marsh, J. H.&lt;/author&gt;&lt;author&gt;Hamilton, C. J.&lt;/author&gt;&lt;author&gt;Button, C. C.&lt;/author&gt;&lt;/authors&gt;&lt;/contributors&gt;&lt;titles&gt;&lt;title&gt;The effect of cladding layer thickness on large optical cavity 650-nm lasers&lt;/title&gt;&lt;secondary-title&gt;IEEE Journal of Quantum Electronics&lt;/secondary-title&gt;&lt;/titles&gt;&lt;periodical&gt;&lt;full-title&gt;Ieee Journal of Quantum Electronics&lt;/full-title&gt;&lt;abbr-1&gt;IEEE J. Quantum Electron.&lt;/abbr-1&gt;&lt;/periodical&gt;&lt;pages&gt;285-290&lt;/pages&gt;&lt;volume&gt;38&lt;/volume&gt;&lt;number&gt;3&lt;/number&gt;&lt;dates&gt;&lt;year&gt;2002&lt;/year&gt;&lt;pub-dates&gt;&lt;date&gt;Mar&lt;/date&gt;&lt;/pub-dates&gt;&lt;/dates&gt;&lt;isbn&gt;0018-9197&lt;/isbn&gt;&lt;accession-num&gt;WOS:000173994800008&lt;/accession-num&gt;&lt;urls&gt;&lt;related-urls&gt;&lt;url&gt;&lt;style face="underline" font="default" size="100%"&gt;&amp;lt;Go to ISI&amp;gt;://WOS:000173994800008&lt;/style&gt;&lt;/url&gt;&lt;/related-urls&gt;&lt;/urls&gt;&lt;custom7&gt;Pii s0018-9197(02)01752-9&lt;/custom7&gt;&lt;electronic-resource-num&gt;10.1109/3.985570&lt;/electronic-resource-num&gt;&lt;/record&gt;&lt;/Cite&gt;&lt;/EndNote&gt;</w:instrText>
      </w:r>
      <w:r w:rsidR="00F55F7D">
        <w:rPr>
          <w:rFonts w:ascii="Times New Roman" w:hAnsi="Times New Roman" w:cs="Times New Roman"/>
        </w:rPr>
        <w:fldChar w:fldCharType="separate"/>
      </w:r>
      <w:r w:rsidR="004C1585">
        <w:rPr>
          <w:rFonts w:ascii="Times New Roman" w:hAnsi="Times New Roman" w:cs="Times New Roman"/>
          <w:noProof/>
        </w:rPr>
        <w:t>[13]</w:t>
      </w:r>
      <w:r w:rsidR="00F55F7D">
        <w:rPr>
          <w:rFonts w:ascii="Times New Roman" w:hAnsi="Times New Roman" w:cs="Times New Roman"/>
        </w:rPr>
        <w:fldChar w:fldCharType="end"/>
      </w:r>
      <w:r w:rsidR="00F55F7D">
        <w:rPr>
          <w:rFonts w:ascii="Times New Roman" w:hAnsi="Times New Roman" w:cs="Times New Roman"/>
        </w:rPr>
        <w:t xml:space="preserve"> </w:t>
      </w:r>
      <w:r w:rsidR="00820204">
        <w:rPr>
          <w:rFonts w:ascii="Times New Roman" w:hAnsi="Times New Roman" w:cs="Times New Roman"/>
        </w:rPr>
        <w:t xml:space="preserve">and later adapted for minority hole escape from the AL into the </w:t>
      </w:r>
      <w:r w:rsidR="00820204" w:rsidRPr="00820204">
        <w:rPr>
          <w:rFonts w:ascii="Times New Roman" w:hAnsi="Times New Roman" w:cs="Times New Roman"/>
          <w:i/>
        </w:rPr>
        <w:t>n</w:t>
      </w:r>
      <w:r w:rsidR="00820204">
        <w:rPr>
          <w:rFonts w:ascii="Times New Roman" w:hAnsi="Times New Roman" w:cs="Times New Roman"/>
        </w:rPr>
        <w:t xml:space="preserve">-OCL </w:t>
      </w:r>
      <w:r w:rsidR="00F55F7D">
        <w:rPr>
          <w:rFonts w:ascii="Times New Roman" w:hAnsi="Times New Roman" w:cs="Times New Roman"/>
        </w:rPr>
        <w:fldChar w:fldCharType="begin"/>
      </w:r>
      <w:r w:rsidR="004C1585">
        <w:rPr>
          <w:rFonts w:ascii="Times New Roman" w:hAnsi="Times New Roman" w:cs="Times New Roman"/>
        </w:rPr>
        <w:instrText xml:space="preserve"> ADDIN EN.CITE &lt;EndNote&gt;&lt;Cite&gt;&lt;Author&gt;Ryvkin&lt;/Author&gt;&lt;Year&gt;2017&lt;/Year&gt;&lt;RecNum&gt;753&lt;/RecNum&gt;&lt;DisplayText&gt;[8]&lt;/DisplayText&gt;&lt;record&gt;&lt;rec-number&gt;753&lt;/rec-number&gt;&lt;foreign-keys&gt;&lt;key app="EN" db-id="p9sat2tp4vst57exer4v22zgdrevv2vz0022" timestamp="1525384575"&gt;753&lt;/key&gt;&lt;/foreign-keys&gt;&lt;ref-type name="Journal Article"&gt;17&lt;/ref-type&gt;&lt;contributors&gt;&lt;authors&gt;&lt;author&gt;Ryvkin, B. S.&lt;/author&gt;&lt;author&gt;Avrutin, E. A.&lt;/author&gt;&lt;author&gt;Kostamovaara, J. T.&lt;/author&gt;&lt;/authors&gt;&lt;/contributors&gt;&lt;titles&gt;&lt;title&gt;Strong doping of the n-optical confinement layer for increasing output power of high-power pulsed laser diodes in the eye safe wavelength range&lt;/title&gt;&lt;secondary-title&gt;Semiconductor Science and Technology&lt;/secondary-title&gt;&lt;/titles&gt;&lt;periodical&gt;&lt;full-title&gt;Semiconductor Science and Technology&lt;/full-title&gt;&lt;abbr-1&gt;Semicond. Sci. Technol.&lt;/abbr-1&gt;&lt;/periodical&gt;&lt;volume&gt;32&lt;/volume&gt;&lt;number&gt;12&lt;/number&gt;&lt;dates&gt;&lt;year&gt;2017&lt;/year&gt;&lt;pub-dates&gt;&lt;date&gt;Dec&lt;/date&gt;&lt;/pub-dates&gt;&lt;/dates&gt;&lt;isbn&gt;0268-1242&lt;/isbn&gt;&lt;accession-num&gt;WOS:000414194400001&lt;/accession-num&gt;&lt;urls&gt;&lt;related-urls&gt;&lt;url&gt;&amp;lt;Go to ISI&amp;gt;://WOS:000414194400001&lt;/url&gt;&lt;/related-urls&gt;&lt;/urls&gt;&lt;custom7&gt;125008&lt;/custom7&gt;&lt;electronic-resource-num&gt;10.1088/1361-6641/aa92fd&lt;/electronic-resource-num&gt;&lt;/record&gt;&lt;/Cite&gt;&lt;/EndNote&gt;</w:instrText>
      </w:r>
      <w:r w:rsidR="00F55F7D">
        <w:rPr>
          <w:rFonts w:ascii="Times New Roman" w:hAnsi="Times New Roman" w:cs="Times New Roman"/>
        </w:rPr>
        <w:fldChar w:fldCharType="separate"/>
      </w:r>
      <w:r w:rsidR="004C1585">
        <w:rPr>
          <w:rFonts w:ascii="Times New Roman" w:hAnsi="Times New Roman" w:cs="Times New Roman"/>
          <w:noProof/>
        </w:rPr>
        <w:t>[8]</w:t>
      </w:r>
      <w:r w:rsidR="00F55F7D">
        <w:rPr>
          <w:rFonts w:ascii="Times New Roman" w:hAnsi="Times New Roman" w:cs="Times New Roman"/>
        </w:rPr>
        <w:fldChar w:fldCharType="end"/>
      </w:r>
      <w:r w:rsidR="00F55F7D">
        <w:rPr>
          <w:rFonts w:ascii="Times New Roman" w:hAnsi="Times New Roman" w:cs="Times New Roman"/>
        </w:rPr>
        <w:t xml:space="preserve"> </w:t>
      </w:r>
      <w:r w:rsidR="002E340B">
        <w:rPr>
          <w:rFonts w:ascii="Times New Roman" w:hAnsi="Times New Roman" w:cs="Times New Roman"/>
        </w:rPr>
        <w:t>is recovered</w:t>
      </w:r>
      <w:r>
        <w:rPr>
          <w:rFonts w:ascii="Times New Roman" w:hAnsi="Times New Roman" w:cs="Times New Roman"/>
        </w:rPr>
        <w:t xml:space="preserve"> from (1)</w:t>
      </w:r>
      <w:r w:rsidR="00A02BE7" w:rsidRPr="00A02BE7">
        <w:rPr>
          <w:rFonts w:ascii="Times New Roman" w:hAnsi="Times New Roman" w:cs="Times New Roman"/>
        </w:rPr>
        <w:t xml:space="preserve">: </w:t>
      </w:r>
    </w:p>
    <w:tbl>
      <w:tblPr>
        <w:tblW w:w="10103" w:type="dxa"/>
        <w:tblInd w:w="-72" w:type="dxa"/>
        <w:tblBorders>
          <w:insideH w:val="single" w:sz="4" w:space="0" w:color="auto"/>
          <w:insideV w:val="single" w:sz="4" w:space="0" w:color="auto"/>
        </w:tblBorders>
        <w:tblLayout w:type="fixed"/>
        <w:tblLook w:val="0000" w:firstRow="0" w:lastRow="0" w:firstColumn="0" w:lastColumn="0" w:noHBand="0" w:noVBand="0"/>
      </w:tblPr>
      <w:tblGrid>
        <w:gridCol w:w="8100"/>
        <w:gridCol w:w="2003"/>
      </w:tblGrid>
      <w:tr w:rsidR="009013CE" w:rsidRPr="00222697" w14:paraId="1CAAC07B" w14:textId="77777777" w:rsidTr="002429E0">
        <w:trPr>
          <w:trHeight w:val="596"/>
        </w:trPr>
        <w:tc>
          <w:tcPr>
            <w:tcW w:w="8100" w:type="dxa"/>
            <w:tcBorders>
              <w:right w:val="nil"/>
            </w:tcBorders>
          </w:tcPr>
          <w:p w14:paraId="64B9D546" w14:textId="752BE60F" w:rsidR="009013CE" w:rsidRPr="00046685" w:rsidRDefault="009013CE" w:rsidP="002429E0">
            <w:pPr>
              <w:tabs>
                <w:tab w:val="left" w:pos="2160"/>
                <w:tab w:val="left" w:pos="7740"/>
              </w:tabs>
              <w:spacing w:line="360" w:lineRule="auto"/>
              <w:ind w:left="-360"/>
              <w:jc w:val="center"/>
              <w:rPr>
                <w:lang w:val="en-US"/>
              </w:rPr>
            </w:pPr>
            <w:r>
              <w:rPr>
                <w:position w:val="-12"/>
                <w:lang w:val="en-US"/>
              </w:rPr>
              <w:t xml:space="preserve">                          </w:t>
            </w:r>
            <w:r w:rsidR="000D476E" w:rsidRPr="00165A42">
              <w:rPr>
                <w:rFonts w:ascii="Times New Roman" w:hAnsi="Times New Roman" w:cs="Times New Roman"/>
                <w:position w:val="-18"/>
              </w:rPr>
              <w:object w:dxaOrig="5600" w:dyaOrig="480" w14:anchorId="405DE670">
                <v:shape id="_x0000_i1041" type="#_x0000_t75" style="width:248.25pt;height:22.5pt" o:ole="">
                  <v:imagedata r:id="rId40" o:title=""/>
                </v:shape>
                <o:OLEObject Type="Embed" ProgID="Equation.DSMT4" ShapeID="_x0000_i1041" DrawAspect="Content" ObjectID="_1598435753" r:id="rId41"/>
              </w:object>
            </w:r>
            <w:r>
              <w:t xml:space="preserve"> </w:t>
            </w:r>
          </w:p>
        </w:tc>
        <w:tc>
          <w:tcPr>
            <w:tcW w:w="2003" w:type="dxa"/>
            <w:tcBorders>
              <w:top w:val="nil"/>
              <w:left w:val="nil"/>
              <w:bottom w:val="nil"/>
              <w:right w:val="nil"/>
            </w:tcBorders>
          </w:tcPr>
          <w:p w14:paraId="4837B86B" w14:textId="3570F9E6" w:rsidR="009013CE" w:rsidRPr="00222697" w:rsidRDefault="00060E42" w:rsidP="00387C26">
            <w:pPr>
              <w:spacing w:line="360" w:lineRule="auto"/>
              <w:ind w:right="-1173"/>
              <w:rPr>
                <w:rFonts w:ascii="Times New Roman" w:hAnsi="Times New Roman" w:cs="Times New Roman"/>
                <w:lang w:val="en-US"/>
              </w:rPr>
            </w:pPr>
            <w:bookmarkStart w:id="3" w:name="_Ref500935466"/>
            <w:r>
              <w:rPr>
                <w:rFonts w:ascii="Times New Roman" w:hAnsi="Times New Roman" w:cs="Times New Roman"/>
              </w:rPr>
              <w:t xml:space="preserve"> </w:t>
            </w:r>
            <w:r w:rsidR="009013CE" w:rsidRPr="00222697">
              <w:rPr>
                <w:rFonts w:ascii="Times New Roman" w:hAnsi="Times New Roman" w:cs="Times New Roman"/>
              </w:rPr>
              <w:t>(</w:t>
            </w:r>
            <w:r w:rsidR="009013CE" w:rsidRPr="00222697">
              <w:rPr>
                <w:rFonts w:ascii="Times New Roman" w:hAnsi="Times New Roman" w:cs="Times New Roman"/>
              </w:rPr>
              <w:fldChar w:fldCharType="begin"/>
            </w:r>
            <w:r w:rsidR="009013CE" w:rsidRPr="00222697">
              <w:rPr>
                <w:rFonts w:ascii="Times New Roman" w:hAnsi="Times New Roman" w:cs="Times New Roman"/>
              </w:rPr>
              <w:instrText xml:space="preserve"> SEQ Equation \* ARABIC </w:instrText>
            </w:r>
            <w:r w:rsidR="009013CE" w:rsidRPr="00222697">
              <w:rPr>
                <w:rFonts w:ascii="Times New Roman" w:hAnsi="Times New Roman" w:cs="Times New Roman"/>
              </w:rPr>
              <w:fldChar w:fldCharType="separate"/>
            </w:r>
            <w:r w:rsidR="00CC520F">
              <w:rPr>
                <w:rFonts w:ascii="Times New Roman" w:hAnsi="Times New Roman" w:cs="Times New Roman"/>
                <w:noProof/>
              </w:rPr>
              <w:t>3</w:t>
            </w:r>
            <w:r w:rsidR="009013CE" w:rsidRPr="00222697">
              <w:rPr>
                <w:rFonts w:ascii="Times New Roman" w:hAnsi="Times New Roman" w:cs="Times New Roman"/>
                <w:noProof/>
              </w:rPr>
              <w:fldChar w:fldCharType="end"/>
            </w:r>
            <w:r w:rsidR="009013CE" w:rsidRPr="00222697">
              <w:rPr>
                <w:rFonts w:ascii="Times New Roman" w:hAnsi="Times New Roman" w:cs="Times New Roman"/>
              </w:rPr>
              <w:t>)</w:t>
            </w:r>
            <w:bookmarkEnd w:id="3"/>
          </w:p>
        </w:tc>
      </w:tr>
    </w:tbl>
    <w:p w14:paraId="5DA6FFD4" w14:textId="1A5062CE" w:rsidR="002E340B" w:rsidRPr="000E3D11" w:rsidRDefault="005A6638" w:rsidP="00820204">
      <w:pPr>
        <w:spacing w:line="360" w:lineRule="auto"/>
        <w:jc w:val="both"/>
        <w:rPr>
          <w:rFonts w:ascii="Times New Roman" w:hAnsi="Times New Roman" w:cs="Times New Roman"/>
        </w:rPr>
      </w:pPr>
      <w:r w:rsidRPr="00AA59E6">
        <w:rPr>
          <w:rFonts w:ascii="Times New Roman" w:hAnsi="Times New Roman" w:cs="Times New Roman"/>
        </w:rPr>
        <w:t xml:space="preserve">Both equations </w:t>
      </w:r>
      <w:r w:rsidRPr="00AA59E6">
        <w:rPr>
          <w:rFonts w:ascii="Times New Roman" w:hAnsi="Times New Roman" w:cs="Times New Roman"/>
        </w:rPr>
        <w:fldChar w:fldCharType="begin"/>
      </w:r>
      <w:r w:rsidRPr="00AA59E6">
        <w:rPr>
          <w:rFonts w:ascii="Times New Roman" w:hAnsi="Times New Roman" w:cs="Times New Roman"/>
        </w:rPr>
        <w:instrText xml:space="preserve"> REF _Ref449993008 \h </w:instrText>
      </w:r>
      <w:r w:rsidR="00AA59E6" w:rsidRPr="00AA59E6">
        <w:rPr>
          <w:rFonts w:ascii="Times New Roman" w:hAnsi="Times New Roman" w:cs="Times New Roman"/>
        </w:rPr>
        <w:instrText xml:space="preserve"> \* MERGEFORMAT </w:instrText>
      </w:r>
      <w:r w:rsidRPr="00AA59E6">
        <w:rPr>
          <w:rFonts w:ascii="Times New Roman" w:hAnsi="Times New Roman" w:cs="Times New Roman"/>
        </w:rPr>
      </w:r>
      <w:r w:rsidRPr="00AA59E6">
        <w:rPr>
          <w:rFonts w:ascii="Times New Roman" w:hAnsi="Times New Roman" w:cs="Times New Roman"/>
        </w:rPr>
        <w:fldChar w:fldCharType="separate"/>
      </w:r>
      <w:r w:rsidR="00CC520F">
        <w:rPr>
          <w:rFonts w:ascii="Times New Roman" w:hAnsi="Times New Roman" w:cs="Times New Roman"/>
        </w:rPr>
        <w:t xml:space="preserve"> </w:t>
      </w:r>
      <w:r w:rsidR="00CC520F" w:rsidRPr="00222697">
        <w:rPr>
          <w:rFonts w:ascii="Times New Roman" w:hAnsi="Times New Roman" w:cs="Times New Roman"/>
          <w:noProof/>
        </w:rPr>
        <w:t>(</w:t>
      </w:r>
      <w:r w:rsidR="00CC520F">
        <w:rPr>
          <w:rFonts w:ascii="Times New Roman" w:hAnsi="Times New Roman" w:cs="Times New Roman"/>
        </w:rPr>
        <w:t>2</w:t>
      </w:r>
      <w:r w:rsidR="00CC520F" w:rsidRPr="00222697">
        <w:rPr>
          <w:rFonts w:ascii="Times New Roman" w:hAnsi="Times New Roman" w:cs="Times New Roman"/>
        </w:rPr>
        <w:t>)</w:t>
      </w:r>
      <w:r w:rsidRPr="00AA59E6">
        <w:rPr>
          <w:rFonts w:ascii="Times New Roman" w:hAnsi="Times New Roman" w:cs="Times New Roman"/>
        </w:rPr>
        <w:fldChar w:fldCharType="end"/>
      </w:r>
      <w:r w:rsidRPr="00AA59E6">
        <w:rPr>
          <w:rFonts w:ascii="Times New Roman" w:hAnsi="Times New Roman" w:cs="Times New Roman"/>
        </w:rPr>
        <w:t xml:space="preserve"> and </w:t>
      </w:r>
      <w:r w:rsidRPr="00AA59E6">
        <w:rPr>
          <w:rFonts w:ascii="Times New Roman" w:hAnsi="Times New Roman" w:cs="Times New Roman"/>
        </w:rPr>
        <w:fldChar w:fldCharType="begin"/>
      </w:r>
      <w:r w:rsidRPr="00AA59E6">
        <w:rPr>
          <w:rFonts w:ascii="Times New Roman" w:hAnsi="Times New Roman" w:cs="Times New Roman"/>
        </w:rPr>
        <w:instrText xml:space="preserve"> REF _Ref500935466 \h </w:instrText>
      </w:r>
      <w:r w:rsidR="00AA59E6" w:rsidRPr="00AA59E6">
        <w:rPr>
          <w:rFonts w:ascii="Times New Roman" w:hAnsi="Times New Roman" w:cs="Times New Roman"/>
        </w:rPr>
        <w:instrText xml:space="preserve"> \* MERGEFORMAT </w:instrText>
      </w:r>
      <w:r w:rsidRPr="00AA59E6">
        <w:rPr>
          <w:rFonts w:ascii="Times New Roman" w:hAnsi="Times New Roman" w:cs="Times New Roman"/>
        </w:rPr>
      </w:r>
      <w:r w:rsidRPr="00AA59E6">
        <w:rPr>
          <w:rFonts w:ascii="Times New Roman" w:hAnsi="Times New Roman" w:cs="Times New Roman"/>
        </w:rPr>
        <w:fldChar w:fldCharType="separate"/>
      </w:r>
      <w:r w:rsidR="00CC520F">
        <w:rPr>
          <w:rFonts w:ascii="Times New Roman" w:hAnsi="Times New Roman" w:cs="Times New Roman"/>
        </w:rPr>
        <w:t xml:space="preserve"> </w:t>
      </w:r>
      <w:r w:rsidR="00CC520F" w:rsidRPr="00222697">
        <w:rPr>
          <w:rFonts w:ascii="Times New Roman" w:hAnsi="Times New Roman" w:cs="Times New Roman"/>
          <w:noProof/>
        </w:rPr>
        <w:t>(</w:t>
      </w:r>
      <w:r w:rsidR="00CC520F">
        <w:rPr>
          <w:rFonts w:ascii="Times New Roman" w:hAnsi="Times New Roman" w:cs="Times New Roman"/>
        </w:rPr>
        <w:t>3</w:t>
      </w:r>
      <w:r w:rsidR="00CC520F" w:rsidRPr="00222697">
        <w:rPr>
          <w:rFonts w:ascii="Times New Roman" w:hAnsi="Times New Roman" w:cs="Times New Roman"/>
        </w:rPr>
        <w:t>)</w:t>
      </w:r>
      <w:r w:rsidRPr="00AA59E6">
        <w:rPr>
          <w:rFonts w:ascii="Times New Roman" w:hAnsi="Times New Roman" w:cs="Times New Roman"/>
        </w:rPr>
        <w:fldChar w:fldCharType="end"/>
      </w:r>
      <w:r w:rsidRPr="00AA59E6">
        <w:rPr>
          <w:rFonts w:ascii="Times New Roman" w:hAnsi="Times New Roman" w:cs="Times New Roman"/>
        </w:rPr>
        <w:t xml:space="preserve">  are</w:t>
      </w:r>
      <w:r w:rsidR="00387C26" w:rsidRPr="00AA59E6">
        <w:rPr>
          <w:rFonts w:ascii="Times New Roman" w:hAnsi="Times New Roman" w:cs="Times New Roman"/>
        </w:rPr>
        <w:t xml:space="preserve"> closed-form one</w:t>
      </w:r>
      <w:r w:rsidRPr="00AA59E6">
        <w:rPr>
          <w:rFonts w:ascii="Times New Roman" w:hAnsi="Times New Roman" w:cs="Times New Roman"/>
        </w:rPr>
        <w:t>s</w:t>
      </w:r>
      <w:r w:rsidR="009941FC" w:rsidRPr="00AA59E6">
        <w:rPr>
          <w:rFonts w:ascii="Times New Roman" w:hAnsi="Times New Roman" w:cs="Times New Roman"/>
        </w:rPr>
        <w:t xml:space="preserve"> if the</w:t>
      </w:r>
      <w:r w:rsidR="00886A89" w:rsidRPr="00AA59E6">
        <w:rPr>
          <w:rFonts w:ascii="Times New Roman" w:hAnsi="Times New Roman" w:cs="Times New Roman"/>
        </w:rPr>
        <w:t xml:space="preserve"> nonequilibrium </w:t>
      </w:r>
      <w:r w:rsidR="009941FC" w:rsidRPr="00AA59E6">
        <w:rPr>
          <w:rFonts w:ascii="Times New Roman" w:hAnsi="Times New Roman" w:cs="Times New Roman"/>
        </w:rPr>
        <w:t xml:space="preserve"> carrier density dependence</w:t>
      </w:r>
      <w:r w:rsidRPr="00AA59E6">
        <w:rPr>
          <w:rFonts w:ascii="Times New Roman" w:hAnsi="Times New Roman" w:cs="Times New Roman"/>
        </w:rPr>
        <w:t>s</w:t>
      </w:r>
      <w:r w:rsidR="009941FC" w:rsidRPr="00AA59E6">
        <w:rPr>
          <w:rFonts w:ascii="Times New Roman" w:hAnsi="Times New Roman" w:cs="Times New Roman"/>
        </w:rPr>
        <w:t xml:space="preserve"> of the badgap</w:t>
      </w:r>
      <w:r w:rsidRPr="00AA59E6">
        <w:rPr>
          <w:rFonts w:ascii="Times New Roman" w:hAnsi="Times New Roman" w:cs="Times New Roman"/>
        </w:rPr>
        <w:t>s</w:t>
      </w:r>
      <w:r w:rsidR="009941FC" w:rsidRPr="00AA59E6">
        <w:rPr>
          <w:rFonts w:ascii="Times New Roman" w:hAnsi="Times New Roman" w:cs="Times New Roman"/>
        </w:rPr>
        <w:t xml:space="preserve"> can be neglected</w:t>
      </w:r>
      <w:r w:rsidR="00387C26" w:rsidRPr="00AA59E6">
        <w:rPr>
          <w:rFonts w:ascii="Times New Roman" w:hAnsi="Times New Roman" w:cs="Times New Roman"/>
        </w:rPr>
        <w:t>.</w:t>
      </w:r>
      <w:r w:rsidR="00387C26">
        <w:rPr>
          <w:rFonts w:ascii="Times New Roman" w:hAnsi="Times New Roman" w:cs="Times New Roman"/>
        </w:rPr>
        <w:t xml:space="preserve">   </w:t>
      </w:r>
      <w:r w:rsidR="0041197C">
        <w:rPr>
          <w:rFonts w:ascii="Times New Roman" w:hAnsi="Times New Roman" w:cs="Times New Roman"/>
        </w:rPr>
        <w:t xml:space="preserve">The difference between the expressions </w:t>
      </w:r>
      <w:r w:rsidR="009D5009">
        <w:rPr>
          <w:rFonts w:ascii="Times New Roman" w:hAnsi="Times New Roman" w:cs="Times New Roman"/>
        </w:rPr>
        <w:fldChar w:fldCharType="begin"/>
      </w:r>
      <w:r w:rsidR="009D5009">
        <w:rPr>
          <w:rFonts w:ascii="Times New Roman" w:hAnsi="Times New Roman" w:cs="Times New Roman"/>
        </w:rPr>
        <w:instrText xml:space="preserve"> REF _Ref449993008 \h </w:instrText>
      </w:r>
      <w:r w:rsidR="009D5009">
        <w:rPr>
          <w:rFonts w:ascii="Times New Roman" w:hAnsi="Times New Roman" w:cs="Times New Roman"/>
        </w:rPr>
      </w:r>
      <w:r w:rsidR="009D5009">
        <w:rPr>
          <w:rFonts w:ascii="Times New Roman" w:hAnsi="Times New Roman" w:cs="Times New Roman"/>
        </w:rPr>
        <w:fldChar w:fldCharType="separate"/>
      </w:r>
      <w:r w:rsidR="00CC520F">
        <w:rPr>
          <w:rFonts w:ascii="Times New Roman" w:hAnsi="Times New Roman" w:cs="Times New Roman"/>
        </w:rPr>
        <w:t xml:space="preserve"> </w:t>
      </w:r>
      <w:r w:rsidR="00CC520F" w:rsidRPr="00222697">
        <w:rPr>
          <w:rFonts w:ascii="Times New Roman" w:hAnsi="Times New Roman" w:cs="Times New Roman"/>
        </w:rPr>
        <w:t>(</w:t>
      </w:r>
      <w:r w:rsidR="00CC520F">
        <w:rPr>
          <w:rFonts w:ascii="Times New Roman" w:hAnsi="Times New Roman" w:cs="Times New Roman"/>
          <w:noProof/>
        </w:rPr>
        <w:t>2</w:t>
      </w:r>
      <w:r w:rsidR="00CC520F" w:rsidRPr="00222697">
        <w:rPr>
          <w:rFonts w:ascii="Times New Roman" w:hAnsi="Times New Roman" w:cs="Times New Roman"/>
        </w:rPr>
        <w:t>)</w:t>
      </w:r>
      <w:r w:rsidR="009D5009">
        <w:rPr>
          <w:rFonts w:ascii="Times New Roman" w:hAnsi="Times New Roman" w:cs="Times New Roman"/>
        </w:rPr>
        <w:fldChar w:fldCharType="end"/>
      </w:r>
      <w:r w:rsidR="009D5009">
        <w:rPr>
          <w:rFonts w:ascii="Times New Roman" w:hAnsi="Times New Roman" w:cs="Times New Roman"/>
        </w:rPr>
        <w:t xml:space="preserve"> and</w:t>
      </w:r>
      <w:r w:rsidR="009013CE" w:rsidRPr="009013CE">
        <w:rPr>
          <w:rFonts w:ascii="Times New Roman" w:hAnsi="Times New Roman" w:cs="Times New Roman"/>
        </w:rPr>
        <w:t xml:space="preserve"> </w:t>
      </w:r>
      <w:r w:rsidR="009013CE">
        <w:rPr>
          <w:rFonts w:ascii="Times New Roman" w:hAnsi="Times New Roman" w:cs="Times New Roman"/>
        </w:rPr>
        <w:fldChar w:fldCharType="begin"/>
      </w:r>
      <w:r w:rsidR="009013CE">
        <w:rPr>
          <w:rFonts w:ascii="Times New Roman" w:hAnsi="Times New Roman" w:cs="Times New Roman"/>
        </w:rPr>
        <w:instrText xml:space="preserve"> REF _Ref500935466 \h </w:instrText>
      </w:r>
      <w:r w:rsidR="009013CE">
        <w:rPr>
          <w:rFonts w:ascii="Times New Roman" w:hAnsi="Times New Roman" w:cs="Times New Roman"/>
        </w:rPr>
      </w:r>
      <w:r w:rsidR="009013CE">
        <w:rPr>
          <w:rFonts w:ascii="Times New Roman" w:hAnsi="Times New Roman" w:cs="Times New Roman"/>
        </w:rPr>
        <w:fldChar w:fldCharType="separate"/>
      </w:r>
      <w:r w:rsidR="00CC520F">
        <w:rPr>
          <w:rFonts w:ascii="Times New Roman" w:hAnsi="Times New Roman" w:cs="Times New Roman"/>
        </w:rPr>
        <w:t xml:space="preserve"> </w:t>
      </w:r>
      <w:r w:rsidR="00CC520F" w:rsidRPr="00222697">
        <w:rPr>
          <w:rFonts w:ascii="Times New Roman" w:hAnsi="Times New Roman" w:cs="Times New Roman"/>
        </w:rPr>
        <w:t>(</w:t>
      </w:r>
      <w:r w:rsidR="00CC520F">
        <w:rPr>
          <w:rFonts w:ascii="Times New Roman" w:hAnsi="Times New Roman" w:cs="Times New Roman"/>
          <w:noProof/>
        </w:rPr>
        <w:t>3</w:t>
      </w:r>
      <w:r w:rsidR="00CC520F" w:rsidRPr="00222697">
        <w:rPr>
          <w:rFonts w:ascii="Times New Roman" w:hAnsi="Times New Roman" w:cs="Times New Roman"/>
        </w:rPr>
        <w:t>)</w:t>
      </w:r>
      <w:r w:rsidR="009013CE">
        <w:rPr>
          <w:rFonts w:ascii="Times New Roman" w:hAnsi="Times New Roman" w:cs="Times New Roman"/>
        </w:rPr>
        <w:fldChar w:fldCharType="end"/>
      </w:r>
      <w:r w:rsidR="009013CE">
        <w:rPr>
          <w:rFonts w:ascii="Times New Roman" w:hAnsi="Times New Roman" w:cs="Times New Roman"/>
        </w:rPr>
        <w:t xml:space="preserve"> reflects the</w:t>
      </w:r>
      <w:r w:rsidR="009D5009">
        <w:rPr>
          <w:rFonts w:ascii="Times New Roman" w:hAnsi="Times New Roman" w:cs="Times New Roman"/>
        </w:rPr>
        <w:t xml:space="preserve"> different nature of carrier escape processes in the cases of undoped and strongly doped OCL.  The formula </w:t>
      </w:r>
      <w:r w:rsidR="009D5009">
        <w:rPr>
          <w:rFonts w:ascii="Times New Roman" w:hAnsi="Times New Roman" w:cs="Times New Roman"/>
        </w:rPr>
        <w:fldChar w:fldCharType="begin"/>
      </w:r>
      <w:r w:rsidR="009D5009">
        <w:rPr>
          <w:rFonts w:ascii="Times New Roman" w:hAnsi="Times New Roman" w:cs="Times New Roman"/>
        </w:rPr>
        <w:instrText xml:space="preserve"> REF _Ref449993008 \h </w:instrText>
      </w:r>
      <w:r w:rsidR="009D5009">
        <w:rPr>
          <w:rFonts w:ascii="Times New Roman" w:hAnsi="Times New Roman" w:cs="Times New Roman"/>
        </w:rPr>
      </w:r>
      <w:r w:rsidR="009D5009">
        <w:rPr>
          <w:rFonts w:ascii="Times New Roman" w:hAnsi="Times New Roman" w:cs="Times New Roman"/>
        </w:rPr>
        <w:fldChar w:fldCharType="separate"/>
      </w:r>
      <w:r w:rsidR="00CC520F">
        <w:rPr>
          <w:rFonts w:ascii="Times New Roman" w:hAnsi="Times New Roman" w:cs="Times New Roman"/>
        </w:rPr>
        <w:t xml:space="preserve"> </w:t>
      </w:r>
      <w:r w:rsidR="00CC520F" w:rsidRPr="00222697">
        <w:rPr>
          <w:rFonts w:ascii="Times New Roman" w:hAnsi="Times New Roman" w:cs="Times New Roman"/>
        </w:rPr>
        <w:t>(</w:t>
      </w:r>
      <w:r w:rsidR="00CC520F">
        <w:rPr>
          <w:rFonts w:ascii="Times New Roman" w:hAnsi="Times New Roman" w:cs="Times New Roman"/>
          <w:noProof/>
        </w:rPr>
        <w:t>2</w:t>
      </w:r>
      <w:r w:rsidR="00CC520F" w:rsidRPr="00222697">
        <w:rPr>
          <w:rFonts w:ascii="Times New Roman" w:hAnsi="Times New Roman" w:cs="Times New Roman"/>
        </w:rPr>
        <w:t>)</w:t>
      </w:r>
      <w:r w:rsidR="009D5009">
        <w:rPr>
          <w:rFonts w:ascii="Times New Roman" w:hAnsi="Times New Roman" w:cs="Times New Roman"/>
        </w:rPr>
        <w:fldChar w:fldCharType="end"/>
      </w:r>
      <w:r w:rsidR="009D5009">
        <w:rPr>
          <w:rFonts w:ascii="Times New Roman" w:hAnsi="Times New Roman" w:cs="Times New Roman"/>
        </w:rPr>
        <w:t xml:space="preserve"> describes the </w:t>
      </w:r>
      <w:r w:rsidR="009D5009" w:rsidRPr="009D5009">
        <w:rPr>
          <w:rFonts w:ascii="Times New Roman" w:hAnsi="Times New Roman" w:cs="Times New Roman"/>
          <w:i/>
        </w:rPr>
        <w:t xml:space="preserve">bipolar </w:t>
      </w:r>
      <w:r w:rsidR="009D5009">
        <w:rPr>
          <w:rFonts w:ascii="Times New Roman" w:hAnsi="Times New Roman" w:cs="Times New Roman"/>
        </w:rPr>
        <w:t xml:space="preserve">escape of </w:t>
      </w:r>
      <w:r w:rsidR="009D5009" w:rsidRPr="000E3D11">
        <w:rPr>
          <w:rFonts w:ascii="Times New Roman" w:hAnsi="Times New Roman" w:cs="Times New Roman"/>
        </w:rPr>
        <w:t xml:space="preserve">both electrons and holes into the undoped OCL. </w:t>
      </w:r>
      <w:r w:rsidR="00AB32B8" w:rsidRPr="000E3D11">
        <w:rPr>
          <w:rFonts w:ascii="Times New Roman" w:hAnsi="Times New Roman" w:cs="Times New Roman"/>
        </w:rPr>
        <w:t xml:space="preserve"> </w:t>
      </w:r>
      <w:r w:rsidR="009D5009" w:rsidRPr="000E3D11">
        <w:rPr>
          <w:rFonts w:ascii="Times New Roman" w:hAnsi="Times New Roman" w:cs="Times New Roman"/>
        </w:rPr>
        <w:t xml:space="preserve">The expression </w:t>
      </w:r>
      <w:r w:rsidR="009D5009" w:rsidRPr="000E3D11">
        <w:rPr>
          <w:rFonts w:ascii="Times New Roman" w:hAnsi="Times New Roman" w:cs="Times New Roman"/>
        </w:rPr>
        <w:fldChar w:fldCharType="begin"/>
      </w:r>
      <w:r w:rsidR="009D5009" w:rsidRPr="000E3D11">
        <w:rPr>
          <w:rFonts w:ascii="Times New Roman" w:hAnsi="Times New Roman" w:cs="Times New Roman"/>
        </w:rPr>
        <w:instrText xml:space="preserve"> REF _Ref500935466 \h </w:instrText>
      </w:r>
      <w:r w:rsidR="000E3D11" w:rsidRPr="000E3D11">
        <w:rPr>
          <w:rFonts w:ascii="Times New Roman" w:hAnsi="Times New Roman" w:cs="Times New Roman"/>
        </w:rPr>
        <w:instrText xml:space="preserve"> \* MERGEFORMAT </w:instrText>
      </w:r>
      <w:r w:rsidR="009D5009" w:rsidRPr="000E3D11">
        <w:rPr>
          <w:rFonts w:ascii="Times New Roman" w:hAnsi="Times New Roman" w:cs="Times New Roman"/>
        </w:rPr>
      </w:r>
      <w:r w:rsidR="009D5009" w:rsidRPr="000E3D11">
        <w:rPr>
          <w:rFonts w:ascii="Times New Roman" w:hAnsi="Times New Roman" w:cs="Times New Roman"/>
        </w:rPr>
        <w:fldChar w:fldCharType="separate"/>
      </w:r>
      <w:r w:rsidR="00CC520F">
        <w:rPr>
          <w:rFonts w:ascii="Times New Roman" w:hAnsi="Times New Roman" w:cs="Times New Roman"/>
        </w:rPr>
        <w:t xml:space="preserve"> </w:t>
      </w:r>
      <w:r w:rsidR="00CC520F" w:rsidRPr="00222697">
        <w:rPr>
          <w:rFonts w:ascii="Times New Roman" w:hAnsi="Times New Roman" w:cs="Times New Roman"/>
          <w:noProof/>
        </w:rPr>
        <w:t>(</w:t>
      </w:r>
      <w:r w:rsidR="00CC520F">
        <w:rPr>
          <w:rFonts w:ascii="Times New Roman" w:hAnsi="Times New Roman" w:cs="Times New Roman"/>
        </w:rPr>
        <w:t>3</w:t>
      </w:r>
      <w:r w:rsidR="00CC520F" w:rsidRPr="00222697">
        <w:rPr>
          <w:rFonts w:ascii="Times New Roman" w:hAnsi="Times New Roman" w:cs="Times New Roman"/>
        </w:rPr>
        <w:t>)</w:t>
      </w:r>
      <w:r w:rsidR="009D5009" w:rsidRPr="000E3D11">
        <w:rPr>
          <w:rFonts w:ascii="Times New Roman" w:hAnsi="Times New Roman" w:cs="Times New Roman"/>
        </w:rPr>
        <w:fldChar w:fldCharType="end"/>
      </w:r>
      <w:r w:rsidR="009D5009" w:rsidRPr="000E3D11">
        <w:rPr>
          <w:rFonts w:ascii="Times New Roman" w:hAnsi="Times New Roman" w:cs="Times New Roman"/>
        </w:rPr>
        <w:t xml:space="preserve"> describes the case </w:t>
      </w:r>
      <w:r w:rsidR="000E3D11" w:rsidRPr="000E3D11">
        <w:rPr>
          <w:rFonts w:ascii="Times New Roman" w:hAnsi="Times New Roman" w:cs="Times New Roman"/>
        </w:rPr>
        <w:t>when holes</w:t>
      </w:r>
      <w:r w:rsidR="009013CE" w:rsidRPr="000E3D11">
        <w:rPr>
          <w:rFonts w:ascii="Times New Roman" w:hAnsi="Times New Roman" w:cs="Times New Roman"/>
        </w:rPr>
        <w:t xml:space="preserve"> </w:t>
      </w:r>
      <w:r w:rsidR="000E3D11" w:rsidRPr="000E3D11">
        <w:rPr>
          <w:rFonts w:ascii="Times New Roman" w:hAnsi="Times New Roman" w:cs="Times New Roman"/>
        </w:rPr>
        <w:t>(</w:t>
      </w:r>
      <w:r w:rsidR="009013CE" w:rsidRPr="000E3D11">
        <w:rPr>
          <w:rFonts w:ascii="Times New Roman" w:hAnsi="Times New Roman" w:cs="Times New Roman"/>
        </w:rPr>
        <w:t>minority</w:t>
      </w:r>
      <w:r w:rsidR="000E3D11" w:rsidRPr="000E3D11">
        <w:rPr>
          <w:rFonts w:ascii="Times New Roman" w:hAnsi="Times New Roman" w:cs="Times New Roman"/>
        </w:rPr>
        <w:t xml:space="preserve"> carriers</w:t>
      </w:r>
      <w:r w:rsidR="00E54B70" w:rsidRPr="000E3D11">
        <w:rPr>
          <w:rFonts w:ascii="Times New Roman" w:hAnsi="Times New Roman" w:cs="Times New Roman"/>
        </w:rPr>
        <w:t xml:space="preserve"> in the</w:t>
      </w:r>
      <w:r w:rsidR="00E54B70" w:rsidRPr="000E3D11">
        <w:rPr>
          <w:rFonts w:ascii="Times New Roman" w:hAnsi="Times New Roman" w:cs="Times New Roman"/>
          <w:i/>
        </w:rPr>
        <w:t xml:space="preserve"> n</w:t>
      </w:r>
      <w:r w:rsidR="00E54B70" w:rsidRPr="000E3D11">
        <w:rPr>
          <w:rFonts w:ascii="Times New Roman" w:hAnsi="Times New Roman" w:cs="Times New Roman"/>
        </w:rPr>
        <w:t>-OCL)</w:t>
      </w:r>
      <w:r w:rsidR="009013CE" w:rsidRPr="000E3D11">
        <w:rPr>
          <w:rFonts w:ascii="Times New Roman" w:hAnsi="Times New Roman" w:cs="Times New Roman"/>
        </w:rPr>
        <w:t xml:space="preserve"> are thermally activated</w:t>
      </w:r>
      <w:r w:rsidR="00E54B70" w:rsidRPr="000E3D11">
        <w:rPr>
          <w:rFonts w:ascii="Times New Roman" w:hAnsi="Times New Roman" w:cs="Times New Roman"/>
        </w:rPr>
        <w:t xml:space="preserve"> from the active layer</w:t>
      </w:r>
      <w:r w:rsidR="009013CE" w:rsidRPr="000E3D11">
        <w:rPr>
          <w:rFonts w:ascii="Times New Roman" w:hAnsi="Times New Roman" w:cs="Times New Roman"/>
        </w:rPr>
        <w:t xml:space="preserve"> into the </w:t>
      </w:r>
      <w:r w:rsidR="00E54B70" w:rsidRPr="000E3D11">
        <w:rPr>
          <w:rFonts w:ascii="Times New Roman" w:hAnsi="Times New Roman" w:cs="Times New Roman"/>
          <w:i/>
        </w:rPr>
        <w:t>n-</w:t>
      </w:r>
      <w:r w:rsidR="009013CE" w:rsidRPr="000E3D11">
        <w:rPr>
          <w:rFonts w:ascii="Times New Roman" w:hAnsi="Times New Roman" w:cs="Times New Roman"/>
        </w:rPr>
        <w:t xml:space="preserve">OCL; hence only </w:t>
      </w:r>
      <w:r w:rsidR="000951DE" w:rsidRPr="000E3D11">
        <w:rPr>
          <w:rFonts w:ascii="Times New Roman" w:hAnsi="Times New Roman" w:cs="Times New Roman"/>
        </w:rPr>
        <w:t xml:space="preserve">the </w:t>
      </w:r>
      <w:r w:rsidR="009013CE" w:rsidRPr="000E3D11">
        <w:rPr>
          <w:rFonts w:ascii="Times New Roman" w:hAnsi="Times New Roman" w:cs="Times New Roman"/>
        </w:rPr>
        <w:t xml:space="preserve">hole </w:t>
      </w:r>
      <w:r w:rsidR="000951DE" w:rsidRPr="000E3D11">
        <w:rPr>
          <w:rFonts w:ascii="Times New Roman" w:hAnsi="Times New Roman" w:cs="Times New Roman"/>
        </w:rPr>
        <w:t>equivalent density of states features in the formula</w:t>
      </w:r>
      <w:r w:rsidR="009D5009" w:rsidRPr="000E3D11">
        <w:rPr>
          <w:rFonts w:ascii="Times New Roman" w:hAnsi="Times New Roman" w:cs="Times New Roman"/>
        </w:rPr>
        <w:t xml:space="preserve"> for this </w:t>
      </w:r>
      <w:r w:rsidR="009D5009" w:rsidRPr="000E3D11">
        <w:rPr>
          <w:rFonts w:ascii="Times New Roman" w:hAnsi="Times New Roman" w:cs="Times New Roman"/>
          <w:i/>
        </w:rPr>
        <w:t xml:space="preserve">unipolar </w:t>
      </w:r>
      <w:r w:rsidR="009D5009" w:rsidRPr="000E3D11">
        <w:rPr>
          <w:rFonts w:ascii="Times New Roman" w:hAnsi="Times New Roman" w:cs="Times New Roman"/>
        </w:rPr>
        <w:t>case</w:t>
      </w:r>
      <w:r w:rsidR="000951DE" w:rsidRPr="000E3D11">
        <w:rPr>
          <w:rFonts w:ascii="Times New Roman" w:hAnsi="Times New Roman" w:cs="Times New Roman"/>
        </w:rPr>
        <w:t xml:space="preserve">. </w:t>
      </w:r>
      <w:r w:rsidR="0041197C" w:rsidRPr="000E3D11">
        <w:rPr>
          <w:rFonts w:ascii="Times New Roman" w:hAnsi="Times New Roman" w:cs="Times New Roman"/>
        </w:rPr>
        <w:t xml:space="preserve"> </w:t>
      </w:r>
    </w:p>
    <w:p w14:paraId="6AB15D5A" w14:textId="4F1B06AC" w:rsidR="009013CE" w:rsidRPr="002E2348" w:rsidRDefault="0041197C" w:rsidP="00820204">
      <w:pPr>
        <w:spacing w:line="360" w:lineRule="auto"/>
        <w:jc w:val="both"/>
        <w:rPr>
          <w:rFonts w:ascii="Times New Roman" w:hAnsi="Times New Roman" w:cs="Times New Roman"/>
        </w:rPr>
      </w:pPr>
      <w:r>
        <w:rPr>
          <w:rFonts w:ascii="Times New Roman" w:hAnsi="Times New Roman" w:cs="Times New Roman"/>
        </w:rPr>
        <w:lastRenderedPageBreak/>
        <w:t>An important feature of</w:t>
      </w:r>
      <w:r w:rsidR="00AB32B8">
        <w:rPr>
          <w:rFonts w:ascii="Times New Roman" w:hAnsi="Times New Roman" w:cs="Times New Roman"/>
        </w:rPr>
        <w:t xml:space="preserve"> Eq.</w:t>
      </w:r>
      <w:r w:rsidR="002E340B">
        <w:rPr>
          <w:rFonts w:ascii="Times New Roman" w:hAnsi="Times New Roman" w:cs="Times New Roman"/>
        </w:rPr>
        <w:t xml:space="preserve"> </w:t>
      </w:r>
      <w:r w:rsidR="002E340B">
        <w:rPr>
          <w:rFonts w:ascii="Times New Roman" w:hAnsi="Times New Roman" w:cs="Times New Roman"/>
        </w:rPr>
        <w:fldChar w:fldCharType="begin"/>
      </w:r>
      <w:r w:rsidR="002E340B">
        <w:rPr>
          <w:rFonts w:ascii="Times New Roman" w:hAnsi="Times New Roman" w:cs="Times New Roman"/>
        </w:rPr>
        <w:instrText xml:space="preserve"> REF _Ref501099599 \h </w:instrText>
      </w:r>
      <w:r w:rsidR="002E340B">
        <w:rPr>
          <w:rFonts w:ascii="Times New Roman" w:hAnsi="Times New Roman" w:cs="Times New Roman"/>
        </w:rPr>
      </w:r>
      <w:r w:rsidR="002E340B">
        <w:rPr>
          <w:rFonts w:ascii="Times New Roman" w:hAnsi="Times New Roman" w:cs="Times New Roman"/>
        </w:rPr>
        <w:fldChar w:fldCharType="separate"/>
      </w:r>
      <w:r w:rsidR="00CC520F" w:rsidRPr="00AA59E6">
        <w:rPr>
          <w:rFonts w:ascii="Times New Roman" w:hAnsi="Times New Roman" w:cs="Times New Roman"/>
        </w:rPr>
        <w:t xml:space="preserve"> (</w:t>
      </w:r>
      <w:r w:rsidR="00CC520F">
        <w:rPr>
          <w:rFonts w:ascii="Times New Roman" w:hAnsi="Times New Roman" w:cs="Times New Roman"/>
          <w:noProof/>
        </w:rPr>
        <w:t>1</w:t>
      </w:r>
      <w:r w:rsidR="00CC520F" w:rsidRPr="00AA59E6">
        <w:rPr>
          <w:rFonts w:ascii="Times New Roman" w:hAnsi="Times New Roman" w:cs="Times New Roman"/>
          <w:noProof/>
        </w:rPr>
        <w:t>a</w:t>
      </w:r>
      <w:r w:rsidR="00CC520F" w:rsidRPr="00AA59E6">
        <w:rPr>
          <w:rFonts w:ascii="Times New Roman" w:hAnsi="Times New Roman" w:cs="Times New Roman"/>
        </w:rPr>
        <w:t>)</w:t>
      </w:r>
      <w:r w:rsidR="002E340B">
        <w:rPr>
          <w:rFonts w:ascii="Times New Roman" w:hAnsi="Times New Roman" w:cs="Times New Roman"/>
        </w:rPr>
        <w:fldChar w:fldCharType="end"/>
      </w:r>
      <w:r w:rsidR="002E340B">
        <w:rPr>
          <w:rFonts w:ascii="Times New Roman" w:hAnsi="Times New Roman" w:cs="Times New Roman"/>
        </w:rPr>
        <w:t xml:space="preserve">, seen most clearly in the </w:t>
      </w:r>
      <w:r w:rsidR="00AB32B8">
        <w:rPr>
          <w:rFonts w:ascii="Times New Roman" w:hAnsi="Times New Roman" w:cs="Times New Roman"/>
        </w:rPr>
        <w:t xml:space="preserve">high-doping </w:t>
      </w:r>
      <w:r w:rsidR="002E340B">
        <w:rPr>
          <w:rFonts w:ascii="Times New Roman" w:hAnsi="Times New Roman" w:cs="Times New Roman"/>
        </w:rPr>
        <w:t>asymptotic form</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_Ref500935466 \h </w:instrText>
      </w:r>
      <w:r>
        <w:rPr>
          <w:rFonts w:ascii="Times New Roman" w:hAnsi="Times New Roman" w:cs="Times New Roman"/>
        </w:rPr>
      </w:r>
      <w:r>
        <w:rPr>
          <w:rFonts w:ascii="Times New Roman" w:hAnsi="Times New Roman" w:cs="Times New Roman"/>
        </w:rPr>
        <w:fldChar w:fldCharType="separate"/>
      </w:r>
      <w:r w:rsidR="00CC520F">
        <w:rPr>
          <w:rFonts w:ascii="Times New Roman" w:hAnsi="Times New Roman" w:cs="Times New Roman"/>
        </w:rPr>
        <w:t xml:space="preserve"> </w:t>
      </w:r>
      <w:r w:rsidR="00CC520F" w:rsidRPr="00222697">
        <w:rPr>
          <w:rFonts w:ascii="Times New Roman" w:hAnsi="Times New Roman" w:cs="Times New Roman"/>
        </w:rPr>
        <w:t>(</w:t>
      </w:r>
      <w:r w:rsidR="00CC520F">
        <w:rPr>
          <w:rFonts w:ascii="Times New Roman" w:hAnsi="Times New Roman" w:cs="Times New Roman"/>
          <w:noProof/>
        </w:rPr>
        <w:t>3</w:t>
      </w:r>
      <w:r w:rsidR="00CC520F" w:rsidRPr="00222697">
        <w:rPr>
          <w:rFonts w:ascii="Times New Roman" w:hAnsi="Times New Roman" w:cs="Times New Roman"/>
        </w:rPr>
        <w:t>)</w:t>
      </w:r>
      <w:r>
        <w:rPr>
          <w:rFonts w:ascii="Times New Roman" w:hAnsi="Times New Roman" w:cs="Times New Roman"/>
        </w:rPr>
        <w:fldChar w:fldCharType="end"/>
      </w:r>
      <w:r w:rsidR="002E340B">
        <w:rPr>
          <w:rFonts w:ascii="Times New Roman" w:hAnsi="Times New Roman" w:cs="Times New Roman"/>
        </w:rPr>
        <w:t>,</w:t>
      </w:r>
      <w:r w:rsidR="009D5009">
        <w:rPr>
          <w:rFonts w:ascii="Times New Roman" w:hAnsi="Times New Roman" w:cs="Times New Roman"/>
        </w:rPr>
        <w:t xml:space="preserve"> is</w:t>
      </w:r>
      <w:r>
        <w:rPr>
          <w:rFonts w:ascii="Times New Roman" w:hAnsi="Times New Roman" w:cs="Times New Roman"/>
        </w:rPr>
        <w:t xml:space="preserve"> that the barrier seen by the hole</w:t>
      </w:r>
      <w:r w:rsidR="00EC5344">
        <w:rPr>
          <w:rFonts w:ascii="Times New Roman" w:hAnsi="Times New Roman" w:cs="Times New Roman"/>
        </w:rPr>
        <w:t>s</w:t>
      </w:r>
      <w:r>
        <w:rPr>
          <w:rFonts w:ascii="Times New Roman" w:hAnsi="Times New Roman" w:cs="Times New Roman"/>
        </w:rPr>
        <w:t xml:space="preserve"> is increased by substantial doping of the </w:t>
      </w:r>
      <w:r w:rsidRPr="009D5009">
        <w:rPr>
          <w:rFonts w:ascii="Times New Roman" w:hAnsi="Times New Roman" w:cs="Times New Roman"/>
          <w:i/>
        </w:rPr>
        <w:t>n</w:t>
      </w:r>
      <w:r>
        <w:rPr>
          <w:rFonts w:ascii="Times New Roman" w:hAnsi="Times New Roman" w:cs="Times New Roman"/>
        </w:rPr>
        <w:t>-OCL which increase</w:t>
      </w:r>
      <w:r w:rsidR="002E340B">
        <w:rPr>
          <w:rFonts w:ascii="Times New Roman" w:hAnsi="Times New Roman" w:cs="Times New Roman"/>
        </w:rPr>
        <w:t>s the activation energy</w:t>
      </w:r>
      <w:r w:rsidR="00E54B70">
        <w:rPr>
          <w:rFonts w:ascii="Times New Roman" w:hAnsi="Times New Roman" w:cs="Times New Roman"/>
        </w:rPr>
        <w:t xml:space="preserve"> </w:t>
      </w:r>
      <w:r w:rsidR="00E54B70" w:rsidRPr="000E3D11">
        <w:rPr>
          <w:rFonts w:ascii="Times New Roman" w:hAnsi="Times New Roman" w:cs="Times New Roman"/>
        </w:rPr>
        <w:t>in (3)</w:t>
      </w:r>
      <w:r w:rsidR="000E3D11">
        <w:rPr>
          <w:rFonts w:ascii="Times New Roman" w:hAnsi="Times New Roman" w:cs="Times New Roman"/>
        </w:rPr>
        <w:t xml:space="preserve">, mainly </w:t>
      </w:r>
      <w:r w:rsidR="000E3D11" w:rsidRPr="000E3D11">
        <w:rPr>
          <w:rFonts w:ascii="Times New Roman" w:hAnsi="Times New Roman" w:cs="Times New Roman"/>
        </w:rPr>
        <w:t xml:space="preserve">due to </w:t>
      </w:r>
      <w:r w:rsidR="000D476E" w:rsidRPr="002E340B">
        <w:rPr>
          <w:rFonts w:ascii="Times New Roman" w:hAnsi="Times New Roman" w:cs="Times New Roman"/>
          <w:position w:val="-12"/>
        </w:rPr>
        <w:object w:dxaOrig="1540" w:dyaOrig="380" w14:anchorId="6D5E1DB8">
          <v:shape id="_x0000_i1042" type="#_x0000_t75" style="width:78.75pt;height:18.75pt" o:ole="">
            <v:imagedata r:id="rId42" o:title=""/>
          </v:shape>
          <o:OLEObject Type="Embed" ProgID="Equation.DSMT4" ShapeID="_x0000_i1042" DrawAspect="Content" ObjectID="_1598435754" r:id="rId43"/>
        </w:object>
      </w:r>
      <w:r w:rsidR="009D5009">
        <w:rPr>
          <w:rFonts w:ascii="Times New Roman" w:hAnsi="Times New Roman" w:cs="Times New Roman"/>
        </w:rPr>
        <w:t xml:space="preserve">, monotonically </w:t>
      </w:r>
      <w:r w:rsidR="009D5009" w:rsidRPr="002E2348">
        <w:rPr>
          <w:rFonts w:ascii="Times New Roman" w:hAnsi="Times New Roman" w:cs="Times New Roman"/>
        </w:rPr>
        <w:t xml:space="preserve">increasing with </w:t>
      </w:r>
      <w:r w:rsidR="002E340B" w:rsidRPr="002E2348">
        <w:rPr>
          <w:rFonts w:ascii="Times New Roman" w:hAnsi="Times New Roman" w:cs="Times New Roman"/>
          <w:i/>
        </w:rPr>
        <w:t>N</w:t>
      </w:r>
      <w:r w:rsidR="002E340B" w:rsidRPr="002E2348">
        <w:rPr>
          <w:rFonts w:ascii="Times New Roman" w:hAnsi="Times New Roman" w:cs="Times New Roman"/>
          <w:i/>
          <w:vertAlign w:val="subscript"/>
        </w:rPr>
        <w:t>D</w:t>
      </w:r>
      <w:r w:rsidR="009D5009" w:rsidRPr="002E2348">
        <w:rPr>
          <w:rFonts w:ascii="Times New Roman" w:hAnsi="Times New Roman" w:cs="Times New Roman"/>
        </w:rPr>
        <w:t xml:space="preserve">. </w:t>
      </w:r>
    </w:p>
    <w:p w14:paraId="37668342" w14:textId="7CC2E864" w:rsidR="000E49E1" w:rsidRPr="000E49E1" w:rsidRDefault="00A1106A" w:rsidP="00820204">
      <w:pPr>
        <w:spacing w:line="360" w:lineRule="auto"/>
        <w:jc w:val="both"/>
        <w:rPr>
          <w:rFonts w:ascii="Times New Roman" w:hAnsi="Times New Roman" w:cs="Times New Roman"/>
          <w:lang w:val="en-US"/>
        </w:rPr>
      </w:pPr>
      <w:r>
        <w:rPr>
          <w:rFonts w:ascii="Times New Roman" w:hAnsi="Times New Roman" w:cs="Times New Roman"/>
          <w:b/>
        </w:rPr>
        <w:t>Figure 1</w:t>
      </w:r>
      <w:r w:rsidR="00C86DA1" w:rsidRPr="00414B93">
        <w:rPr>
          <w:rFonts w:ascii="Times New Roman" w:hAnsi="Times New Roman" w:cs="Times New Roman"/>
        </w:rPr>
        <w:t xml:space="preserve"> </w:t>
      </w:r>
      <w:r w:rsidR="00C86DA1" w:rsidRPr="002E2348">
        <w:rPr>
          <w:rFonts w:ascii="Times New Roman" w:hAnsi="Times New Roman" w:cs="Times New Roman"/>
        </w:rPr>
        <w:t xml:space="preserve">shows the calculated dependence of </w:t>
      </w:r>
      <w:r w:rsidR="005F6C2E">
        <w:rPr>
          <w:rFonts w:ascii="Times New Roman" w:hAnsi="Times New Roman" w:cs="Times New Roman"/>
        </w:rPr>
        <w:t xml:space="preserve"> </w:t>
      </w:r>
      <w:r w:rsidR="00414B93" w:rsidRPr="00414B93">
        <w:rPr>
          <w:rFonts w:ascii="Times New Roman" w:hAnsi="Times New Roman" w:cs="Times New Roman"/>
        </w:rPr>
        <w:t xml:space="preserve">the </w:t>
      </w:r>
      <w:r w:rsidR="00414B93" w:rsidRPr="00BB2268">
        <w:rPr>
          <w:rFonts w:ascii="Times New Roman" w:hAnsi="Times New Roman" w:cs="Times New Roman"/>
          <w:i/>
        </w:rPr>
        <w:t>n</w:t>
      </w:r>
      <w:r w:rsidR="00671AC1">
        <w:rPr>
          <w:rFonts w:ascii="Times New Roman" w:hAnsi="Times New Roman" w:cs="Times New Roman"/>
        </w:rPr>
        <w:t>-OCL hole density</w:t>
      </w:r>
      <w:r w:rsidR="00D30526" w:rsidRPr="00414B93">
        <w:rPr>
          <w:rFonts w:ascii="Times New Roman" w:hAnsi="Times New Roman" w:cs="Times New Roman"/>
        </w:rPr>
        <w:t xml:space="preserve"> </w:t>
      </w:r>
      <w:r w:rsidR="00C86DA1" w:rsidRPr="002E2348">
        <w:rPr>
          <w:rFonts w:ascii="Times New Roman" w:hAnsi="Times New Roman" w:cs="Times New Roman"/>
        </w:rPr>
        <w:t>on</w:t>
      </w:r>
      <w:r w:rsidR="00671AC1">
        <w:rPr>
          <w:rFonts w:ascii="Times New Roman" w:hAnsi="Times New Roman" w:cs="Times New Roman"/>
        </w:rPr>
        <w:t xml:space="preserve"> the</w:t>
      </w:r>
      <w:r w:rsidR="00671AC1" w:rsidRPr="00671AC1">
        <w:rPr>
          <w:rFonts w:ascii="Times New Roman" w:hAnsi="Times New Roman" w:cs="Times New Roman"/>
          <w:i/>
        </w:rPr>
        <w:t xml:space="preserve"> n</w:t>
      </w:r>
      <w:r w:rsidR="00671AC1">
        <w:rPr>
          <w:rFonts w:ascii="Times New Roman" w:hAnsi="Times New Roman" w:cs="Times New Roman"/>
        </w:rPr>
        <w:t>-OCL</w:t>
      </w:r>
      <w:r w:rsidR="00C86DA1" w:rsidRPr="002E2348">
        <w:rPr>
          <w:rFonts w:ascii="Times New Roman" w:hAnsi="Times New Roman" w:cs="Times New Roman"/>
        </w:rPr>
        <w:t xml:space="preserve"> doping </w:t>
      </w:r>
      <w:r w:rsidR="00C86DA1" w:rsidRPr="002E2348">
        <w:rPr>
          <w:rFonts w:ascii="Times New Roman" w:hAnsi="Times New Roman" w:cs="Times New Roman"/>
          <w:i/>
        </w:rPr>
        <w:t>N</w:t>
      </w:r>
      <w:r w:rsidR="00C86DA1" w:rsidRPr="002E2348">
        <w:rPr>
          <w:rFonts w:ascii="Times New Roman" w:hAnsi="Times New Roman" w:cs="Times New Roman"/>
          <w:i/>
          <w:vertAlign w:val="subscript"/>
        </w:rPr>
        <w:t>D</w:t>
      </w:r>
      <w:r w:rsidR="00C86DA1" w:rsidRPr="002E2348">
        <w:rPr>
          <w:rFonts w:ascii="Times New Roman" w:hAnsi="Times New Roman" w:cs="Times New Roman"/>
        </w:rPr>
        <w:t xml:space="preserve"> for </w:t>
      </w:r>
      <w:r w:rsidR="00D30526" w:rsidRPr="002E2348">
        <w:rPr>
          <w:rFonts w:ascii="Times New Roman" w:hAnsi="Times New Roman" w:cs="Times New Roman"/>
        </w:rPr>
        <w:t xml:space="preserve">two values of </w:t>
      </w:r>
      <w:r w:rsidR="00D30526" w:rsidRPr="00BB2268">
        <w:rPr>
          <w:rFonts w:ascii="Times New Roman" w:hAnsi="Times New Roman" w:cs="Times New Roman"/>
        </w:rPr>
        <w:t>temperature</w:t>
      </w:r>
      <w:r w:rsidR="00BB2268" w:rsidRPr="00BB2268">
        <w:rPr>
          <w:rFonts w:ascii="Times New Roman" w:hAnsi="Times New Roman" w:cs="Times New Roman"/>
          <w:b/>
        </w:rPr>
        <w:t>.</w:t>
      </w:r>
      <w:r w:rsidR="00BB2268" w:rsidRPr="00BB2268">
        <w:rPr>
          <w:rFonts w:ascii="Times New Roman" w:hAnsi="Times New Roman" w:cs="Times New Roman"/>
        </w:rPr>
        <w:t xml:space="preserve"> </w:t>
      </w:r>
      <w:r w:rsidR="00A3288B">
        <w:rPr>
          <w:rFonts w:ascii="Times New Roman" w:hAnsi="Times New Roman" w:cs="Times New Roman"/>
        </w:rPr>
        <w:t xml:space="preserve"> </w:t>
      </w:r>
      <w:r w:rsidR="00BB2268" w:rsidRPr="00BB2268">
        <w:rPr>
          <w:rFonts w:ascii="Times New Roman" w:hAnsi="Times New Roman" w:cs="Times New Roman"/>
          <w:lang w:val="el-GR"/>
        </w:rPr>
        <w:t>Τ</w:t>
      </w:r>
      <w:r w:rsidR="00D30526" w:rsidRPr="00BB2268">
        <w:rPr>
          <w:rFonts w:ascii="Times New Roman" w:hAnsi="Times New Roman" w:cs="Times New Roman"/>
        </w:rPr>
        <w:t xml:space="preserve">he limiting </w:t>
      </w:r>
      <w:r w:rsidR="00D30526" w:rsidRPr="002E2348">
        <w:rPr>
          <w:rFonts w:ascii="Times New Roman" w:hAnsi="Times New Roman" w:cs="Times New Roman"/>
        </w:rPr>
        <w:t xml:space="preserve">cases </w:t>
      </w:r>
      <w:r w:rsidR="00D30526" w:rsidRPr="002E2348">
        <w:rPr>
          <w:rFonts w:ascii="Times New Roman" w:hAnsi="Times New Roman" w:cs="Times New Roman"/>
        </w:rPr>
        <w:fldChar w:fldCharType="begin"/>
      </w:r>
      <w:r w:rsidR="00D30526" w:rsidRPr="002E2348">
        <w:rPr>
          <w:rFonts w:ascii="Times New Roman" w:hAnsi="Times New Roman" w:cs="Times New Roman"/>
        </w:rPr>
        <w:instrText xml:space="preserve"> REF _Ref449993008 \h </w:instrText>
      </w:r>
      <w:r w:rsidR="002E2348">
        <w:rPr>
          <w:rFonts w:ascii="Times New Roman" w:hAnsi="Times New Roman" w:cs="Times New Roman"/>
        </w:rPr>
        <w:instrText xml:space="preserve"> \* MERGEFORMAT </w:instrText>
      </w:r>
      <w:r w:rsidR="00D30526" w:rsidRPr="002E2348">
        <w:rPr>
          <w:rFonts w:ascii="Times New Roman" w:hAnsi="Times New Roman" w:cs="Times New Roman"/>
        </w:rPr>
      </w:r>
      <w:r w:rsidR="00D30526" w:rsidRPr="002E2348">
        <w:rPr>
          <w:rFonts w:ascii="Times New Roman" w:hAnsi="Times New Roman" w:cs="Times New Roman"/>
        </w:rPr>
        <w:fldChar w:fldCharType="separate"/>
      </w:r>
      <w:r w:rsidR="00CC520F">
        <w:rPr>
          <w:rFonts w:ascii="Times New Roman" w:hAnsi="Times New Roman" w:cs="Times New Roman"/>
        </w:rPr>
        <w:t xml:space="preserve"> </w:t>
      </w:r>
      <w:r w:rsidR="00CC520F" w:rsidRPr="00222697">
        <w:rPr>
          <w:rFonts w:ascii="Times New Roman" w:hAnsi="Times New Roman" w:cs="Times New Roman"/>
          <w:noProof/>
        </w:rPr>
        <w:t>(</w:t>
      </w:r>
      <w:r w:rsidR="00CC520F">
        <w:rPr>
          <w:rFonts w:ascii="Times New Roman" w:hAnsi="Times New Roman" w:cs="Times New Roman"/>
        </w:rPr>
        <w:t>2</w:t>
      </w:r>
      <w:r w:rsidR="00CC520F" w:rsidRPr="00222697">
        <w:rPr>
          <w:rFonts w:ascii="Times New Roman" w:hAnsi="Times New Roman" w:cs="Times New Roman"/>
        </w:rPr>
        <w:t>)</w:t>
      </w:r>
      <w:r w:rsidR="00D30526" w:rsidRPr="002E2348">
        <w:rPr>
          <w:rFonts w:ascii="Times New Roman" w:hAnsi="Times New Roman" w:cs="Times New Roman"/>
        </w:rPr>
        <w:fldChar w:fldCharType="end"/>
      </w:r>
      <w:r w:rsidR="00D30526" w:rsidRPr="002E2348">
        <w:rPr>
          <w:rFonts w:ascii="Times New Roman" w:hAnsi="Times New Roman" w:cs="Times New Roman"/>
        </w:rPr>
        <w:t xml:space="preserve"> and </w:t>
      </w:r>
      <w:r w:rsidR="00D30526" w:rsidRPr="002E2348">
        <w:rPr>
          <w:rFonts w:ascii="Times New Roman" w:hAnsi="Times New Roman" w:cs="Times New Roman"/>
        </w:rPr>
        <w:fldChar w:fldCharType="begin"/>
      </w:r>
      <w:r w:rsidR="00D30526" w:rsidRPr="002E2348">
        <w:rPr>
          <w:rFonts w:ascii="Times New Roman" w:hAnsi="Times New Roman" w:cs="Times New Roman"/>
        </w:rPr>
        <w:instrText xml:space="preserve"> REF _Ref500935466 \h </w:instrText>
      </w:r>
      <w:r w:rsidR="002E2348">
        <w:rPr>
          <w:rFonts w:ascii="Times New Roman" w:hAnsi="Times New Roman" w:cs="Times New Roman"/>
        </w:rPr>
        <w:instrText xml:space="preserve"> \* MERGEFORMAT </w:instrText>
      </w:r>
      <w:r w:rsidR="00D30526" w:rsidRPr="002E2348">
        <w:rPr>
          <w:rFonts w:ascii="Times New Roman" w:hAnsi="Times New Roman" w:cs="Times New Roman"/>
        </w:rPr>
      </w:r>
      <w:r w:rsidR="00D30526" w:rsidRPr="002E2348">
        <w:rPr>
          <w:rFonts w:ascii="Times New Roman" w:hAnsi="Times New Roman" w:cs="Times New Roman"/>
        </w:rPr>
        <w:fldChar w:fldCharType="separate"/>
      </w:r>
      <w:r w:rsidR="00CC520F">
        <w:rPr>
          <w:rFonts w:ascii="Times New Roman" w:hAnsi="Times New Roman" w:cs="Times New Roman"/>
        </w:rPr>
        <w:t xml:space="preserve"> </w:t>
      </w:r>
      <w:r w:rsidR="00CC520F" w:rsidRPr="00222697">
        <w:rPr>
          <w:rFonts w:ascii="Times New Roman" w:hAnsi="Times New Roman" w:cs="Times New Roman"/>
        </w:rPr>
        <w:t>(</w:t>
      </w:r>
      <w:r w:rsidR="00CC520F">
        <w:rPr>
          <w:rFonts w:ascii="Times New Roman" w:hAnsi="Times New Roman" w:cs="Times New Roman"/>
        </w:rPr>
        <w:t>3</w:t>
      </w:r>
      <w:r w:rsidR="00CC520F" w:rsidRPr="00222697">
        <w:rPr>
          <w:rFonts w:ascii="Times New Roman" w:hAnsi="Times New Roman" w:cs="Times New Roman"/>
        </w:rPr>
        <w:t>)</w:t>
      </w:r>
      <w:r w:rsidR="00D30526" w:rsidRPr="002E2348">
        <w:rPr>
          <w:rFonts w:ascii="Times New Roman" w:hAnsi="Times New Roman" w:cs="Times New Roman"/>
        </w:rPr>
        <w:fldChar w:fldCharType="end"/>
      </w:r>
      <w:r w:rsidR="00D30526" w:rsidRPr="002E2348">
        <w:rPr>
          <w:rFonts w:ascii="Times New Roman" w:hAnsi="Times New Roman" w:cs="Times New Roman"/>
        </w:rPr>
        <w:t xml:space="preserve"> are shown</w:t>
      </w:r>
      <w:r w:rsidR="00D30526">
        <w:rPr>
          <w:rFonts w:ascii="Times New Roman" w:hAnsi="Times New Roman" w:cs="Times New Roman"/>
        </w:rPr>
        <w:t xml:space="preserve"> as dashed lines. </w:t>
      </w:r>
    </w:p>
    <w:p w14:paraId="78F6BEB1" w14:textId="19874211" w:rsidR="00CE4D84" w:rsidRDefault="00D30526" w:rsidP="00820204">
      <w:pPr>
        <w:spacing w:line="360" w:lineRule="auto"/>
        <w:jc w:val="both"/>
        <w:rPr>
          <w:rFonts w:ascii="Times New Roman" w:hAnsi="Times New Roman" w:cs="Times New Roman"/>
        </w:rPr>
      </w:pPr>
      <w:r>
        <w:rPr>
          <w:rFonts w:ascii="Times New Roman" w:hAnsi="Times New Roman" w:cs="Times New Roman"/>
        </w:rPr>
        <w:t xml:space="preserve">As can be expected, the increase in the hole activation energy with doping leads to the value of equation for </w:t>
      </w:r>
      <w:r>
        <w:rPr>
          <w:rFonts w:ascii="Times New Roman" w:hAnsi="Times New Roman" w:cs="Times New Roman"/>
          <w:i/>
        </w:rPr>
        <w:t>p</w:t>
      </w:r>
      <w:r w:rsidRPr="00831C9F">
        <w:rPr>
          <w:rFonts w:ascii="Times New Roman" w:hAnsi="Times New Roman" w:cs="Times New Roman"/>
          <w:i/>
          <w:vertAlign w:val="subscript"/>
        </w:rPr>
        <w:t>bT</w:t>
      </w:r>
      <w:r>
        <w:rPr>
          <w:rFonts w:ascii="Times New Roman" w:hAnsi="Times New Roman" w:cs="Times New Roman"/>
          <w:i/>
          <w:vertAlign w:val="subscript"/>
        </w:rPr>
        <w:t xml:space="preserve"> </w:t>
      </w:r>
      <w:r w:rsidR="00414B93">
        <w:rPr>
          <w:rFonts w:ascii="Times New Roman" w:hAnsi="Times New Roman" w:cs="Times New Roman"/>
          <w:i/>
          <w:vertAlign w:val="subscript"/>
        </w:rPr>
        <w:t xml:space="preserve"> </w:t>
      </w:r>
      <w:r>
        <w:rPr>
          <w:rFonts w:ascii="Times New Roman" w:hAnsi="Times New Roman" w:cs="Times New Roman"/>
        </w:rPr>
        <w:t xml:space="preserve">falling substantially with doping, similarly to the situation discussed </w:t>
      </w:r>
      <w:r w:rsidR="003945D6">
        <w:rPr>
          <w:rFonts w:ascii="Times New Roman" w:hAnsi="Times New Roman" w:cs="Times New Roman"/>
        </w:rPr>
        <w:t xml:space="preserve">in </w:t>
      </w:r>
      <w:r w:rsidR="003945D6">
        <w:rPr>
          <w:rFonts w:ascii="Times New Roman" w:hAnsi="Times New Roman" w:cs="Times New Roman"/>
        </w:rPr>
        <w:fldChar w:fldCharType="begin"/>
      </w:r>
      <w:r w:rsidR="004C1585">
        <w:rPr>
          <w:rFonts w:ascii="Times New Roman" w:hAnsi="Times New Roman" w:cs="Times New Roman"/>
        </w:rPr>
        <w:instrText xml:space="preserve"> ADDIN EN.CITE &lt;EndNote&gt;&lt;Cite&gt;&lt;Author&gt;Agrawal&lt;/Author&gt;&lt;Year&gt;1986&lt;/Year&gt;&lt;RecNum&gt;380&lt;/RecNum&gt;&lt;DisplayText&gt;[12]&lt;/DisplayText&gt;&lt;record&gt;&lt;rec-number&gt;380&lt;/rec-number&gt;&lt;foreign-keys&gt;&lt;key app="EN" db-id="p9sat2tp4vst57exer4v22zgdrevv2vz0022" timestamp="0"&gt;380&lt;/key&gt;&lt;/foreign-keys&gt;&lt;ref-type name="Book"&gt;6&lt;/ref-type&gt;&lt;contributors&gt;&lt;authors&gt;&lt;author&gt;Agrawal, G. P.&lt;/author&gt;&lt;author&gt;Dutta, N. K.&lt;/author&gt;&lt;/authors&gt;&lt;/contributors&gt;&lt;titles&gt;&lt;title&gt;Long-wavelength semiconductor lasers&lt;/title&gt;&lt;/titles&gt;&lt;dates&gt;&lt;year&gt;1986&lt;/year&gt;&lt;/dates&gt;&lt;pub-location&gt;New York&lt;/pub-location&gt;&lt;publisher&gt;Van Nostrand Reinhold&lt;/publisher&gt;&lt;urls&gt;&lt;/urls&gt;&lt;/record&gt;&lt;/Cite&gt;&lt;/EndNote&gt;</w:instrText>
      </w:r>
      <w:r w:rsidR="003945D6">
        <w:rPr>
          <w:rFonts w:ascii="Times New Roman" w:hAnsi="Times New Roman" w:cs="Times New Roman"/>
        </w:rPr>
        <w:fldChar w:fldCharType="separate"/>
      </w:r>
      <w:r w:rsidR="004C1585">
        <w:rPr>
          <w:rFonts w:ascii="Times New Roman" w:hAnsi="Times New Roman" w:cs="Times New Roman"/>
          <w:noProof/>
        </w:rPr>
        <w:t>[12]</w:t>
      </w:r>
      <w:r w:rsidR="003945D6">
        <w:rPr>
          <w:rFonts w:ascii="Times New Roman" w:hAnsi="Times New Roman" w:cs="Times New Roman"/>
        </w:rPr>
        <w:fldChar w:fldCharType="end"/>
      </w:r>
      <w:r w:rsidR="003945D6">
        <w:rPr>
          <w:rFonts w:ascii="Times New Roman" w:hAnsi="Times New Roman" w:cs="Times New Roman"/>
        </w:rPr>
        <w:t xml:space="preserve"> </w:t>
      </w:r>
      <w:r w:rsidR="003945D6">
        <w:rPr>
          <w:rFonts w:ascii="Times New Roman" w:hAnsi="Times New Roman" w:cs="Times New Roman"/>
        </w:rPr>
        <w:fldChar w:fldCharType="begin"/>
      </w:r>
      <w:r w:rsidR="004C1585">
        <w:rPr>
          <w:rFonts w:ascii="Times New Roman" w:hAnsi="Times New Roman" w:cs="Times New Roman"/>
        </w:rPr>
        <w:instrText xml:space="preserve"> ADDIN EN.CITE &lt;EndNote&gt;&lt;Cite&gt;&lt;Author&gt;Smowton&lt;/Author&gt;&lt;Year&gt;2002&lt;/Year&gt;&lt;RecNum&gt;761&lt;/RecNum&gt;&lt;DisplayText&gt;[13]&lt;/DisplayText&gt;&lt;record&gt;&lt;rec-number&gt;761&lt;/rec-number&gt;&lt;foreign-keys&gt;&lt;key app="EN" db-id="p9sat2tp4vst57exer4v22zgdrevv2vz0022" timestamp="1525432426"&gt;761&lt;/key&gt;&lt;/foreign-keys&gt;&lt;ref-type name="Journal Article"&gt;17&lt;/ref-type&gt;&lt;contributors&gt;&lt;authors&gt;&lt;author&gt;Smowton, P. M.&lt;/author&gt;&lt;author&gt;Thomson, J. D.&lt;/author&gt;&lt;author&gt;Yin, M.&lt;/author&gt;&lt;author&gt;Dewar, S. V.&lt;/author&gt;&lt;author&gt;Blood, P.&lt;/author&gt;&lt;author&gt;Bryce, A. C.&lt;/author&gt;&lt;author&gt;Marsh, J. H.&lt;/author&gt;&lt;author&gt;Hamilton, C. J.&lt;/author&gt;&lt;author&gt;Button, C. C.&lt;/author&gt;&lt;/authors&gt;&lt;/contributors&gt;&lt;titles&gt;&lt;title&gt;The effect of cladding layer thickness on large optical cavity 650-nm lasers&lt;/title&gt;&lt;secondary-title&gt;IEEE Journal of Quantum Electronics&lt;/secondary-title&gt;&lt;/titles&gt;&lt;periodical&gt;&lt;full-title&gt;Ieee Journal of Quantum Electronics&lt;/full-title&gt;&lt;abbr-1&gt;IEEE J. Quantum Electron.&lt;/abbr-1&gt;&lt;/periodical&gt;&lt;pages&gt;285-290&lt;/pages&gt;&lt;volume&gt;38&lt;/volume&gt;&lt;number&gt;3&lt;/number&gt;&lt;dates&gt;&lt;year&gt;2002&lt;/year&gt;&lt;pub-dates&gt;&lt;date&gt;Mar&lt;/date&gt;&lt;/pub-dates&gt;&lt;/dates&gt;&lt;isbn&gt;0018-9197&lt;/isbn&gt;&lt;accession-num&gt;WOS:000173994800008&lt;/accession-num&gt;&lt;urls&gt;&lt;related-urls&gt;&lt;url&gt;&lt;style face="underline" font="default" size="100%"&gt;&amp;lt;Go to ISI&amp;gt;://WOS:000173994800008&lt;/style&gt;&lt;/url&gt;&lt;/related-urls&gt;&lt;/urls&gt;&lt;custom7&gt;Pii s0018-9197(02)01752-9&lt;/custom7&gt;&lt;electronic-resource-num&gt;10.1109/3.985570&lt;/electronic-resource-num&gt;&lt;/record&gt;&lt;/Cite&gt;&lt;/EndNote&gt;</w:instrText>
      </w:r>
      <w:r w:rsidR="003945D6">
        <w:rPr>
          <w:rFonts w:ascii="Times New Roman" w:hAnsi="Times New Roman" w:cs="Times New Roman"/>
        </w:rPr>
        <w:fldChar w:fldCharType="separate"/>
      </w:r>
      <w:r w:rsidR="004C1585">
        <w:rPr>
          <w:rFonts w:ascii="Times New Roman" w:hAnsi="Times New Roman" w:cs="Times New Roman"/>
          <w:noProof/>
        </w:rPr>
        <w:t>[13]</w:t>
      </w:r>
      <w:r w:rsidR="003945D6">
        <w:rPr>
          <w:rFonts w:ascii="Times New Roman" w:hAnsi="Times New Roman" w:cs="Times New Roman"/>
        </w:rPr>
        <w:fldChar w:fldCharType="end"/>
      </w:r>
      <w:r w:rsidR="003945D6">
        <w:rPr>
          <w:rFonts w:ascii="Times New Roman" w:hAnsi="Times New Roman" w:cs="Times New Roman"/>
        </w:rPr>
        <w:t xml:space="preserve"> for</w:t>
      </w:r>
      <w:r>
        <w:rPr>
          <w:rFonts w:ascii="Times New Roman" w:hAnsi="Times New Roman" w:cs="Times New Roman"/>
        </w:rPr>
        <w:t xml:space="preserve"> </w:t>
      </w:r>
      <w:r w:rsidR="000E3D11">
        <w:rPr>
          <w:rFonts w:ascii="Times New Roman" w:hAnsi="Times New Roman" w:cs="Times New Roman"/>
        </w:rPr>
        <w:t xml:space="preserve">leakage of </w:t>
      </w:r>
      <w:r>
        <w:rPr>
          <w:rFonts w:ascii="Times New Roman" w:hAnsi="Times New Roman" w:cs="Times New Roman"/>
        </w:rPr>
        <w:t>electron</w:t>
      </w:r>
      <w:r w:rsidR="000E3D11">
        <w:rPr>
          <w:rFonts w:ascii="Times New Roman" w:hAnsi="Times New Roman" w:cs="Times New Roman"/>
        </w:rPr>
        <w:t>s</w:t>
      </w:r>
      <w:r>
        <w:rPr>
          <w:rFonts w:ascii="Times New Roman" w:hAnsi="Times New Roman" w:cs="Times New Roman"/>
        </w:rPr>
        <w:t xml:space="preserve"> </w:t>
      </w:r>
      <w:r w:rsidR="00E54B70" w:rsidRPr="000E3D11">
        <w:rPr>
          <w:rFonts w:ascii="Times New Roman" w:hAnsi="Times New Roman" w:cs="Times New Roman"/>
        </w:rPr>
        <w:t xml:space="preserve">from the active layer </w:t>
      </w:r>
      <w:r>
        <w:rPr>
          <w:rFonts w:ascii="Times New Roman" w:hAnsi="Times New Roman" w:cs="Times New Roman"/>
        </w:rPr>
        <w:t xml:space="preserve">into the </w:t>
      </w:r>
      <w:r w:rsidRPr="00D30526">
        <w:rPr>
          <w:rFonts w:ascii="Times New Roman" w:hAnsi="Times New Roman" w:cs="Times New Roman"/>
          <w:i/>
        </w:rPr>
        <w:t>p</w:t>
      </w:r>
      <w:r>
        <w:rPr>
          <w:rFonts w:ascii="Times New Roman" w:hAnsi="Times New Roman" w:cs="Times New Roman"/>
        </w:rPr>
        <w:t>-cladding.</w:t>
      </w:r>
    </w:p>
    <w:p w14:paraId="0B648F20" w14:textId="20C5C890" w:rsidR="000E49E1" w:rsidRDefault="00C91CD3" w:rsidP="00820204">
      <w:pPr>
        <w:spacing w:line="360" w:lineRule="auto"/>
        <w:jc w:val="both"/>
        <w:rPr>
          <w:rFonts w:ascii="Times New Roman" w:hAnsi="Times New Roman" w:cs="Times New Roman"/>
          <w:highlight w:val="yellow"/>
        </w:rPr>
      </w:pPr>
      <w:r w:rsidRPr="00E97E08">
        <w:rPr>
          <w:rFonts w:ascii="Times New Roman" w:hAnsi="Times New Roman" w:cs="Times New Roman"/>
        </w:rPr>
        <w:t>The value of the</w:t>
      </w:r>
      <w:r w:rsidRPr="00BB2268">
        <w:rPr>
          <w:rFonts w:ascii="Times New Roman" w:hAnsi="Times New Roman" w:cs="Times New Roman"/>
          <w:i/>
        </w:rPr>
        <w:t xml:space="preserve"> n</w:t>
      </w:r>
      <w:r w:rsidRPr="00E97E08">
        <w:rPr>
          <w:rFonts w:ascii="Times New Roman" w:hAnsi="Times New Roman" w:cs="Times New Roman"/>
        </w:rPr>
        <w:t>-OCL hole density</w:t>
      </w:r>
      <w:r w:rsidR="00BB2268" w:rsidRPr="00BB2268">
        <w:rPr>
          <w:rFonts w:ascii="Times New Roman" w:hAnsi="Times New Roman" w:cs="Times New Roman"/>
        </w:rPr>
        <w:t xml:space="preserve"> </w:t>
      </w:r>
      <w:r w:rsidR="00BB2268" w:rsidRPr="00E97E08">
        <w:rPr>
          <w:rFonts w:ascii="Times New Roman" w:hAnsi="Times New Roman" w:cs="Times New Roman"/>
          <w:i/>
        </w:rPr>
        <w:t>p</w:t>
      </w:r>
      <w:r w:rsidR="00BB2268" w:rsidRPr="00E97E08">
        <w:rPr>
          <w:rFonts w:ascii="Times New Roman" w:hAnsi="Times New Roman" w:cs="Times New Roman"/>
          <w:i/>
          <w:vertAlign w:val="subscript"/>
        </w:rPr>
        <w:t>bT</w:t>
      </w:r>
      <w:r w:rsidRPr="00E97E08">
        <w:rPr>
          <w:rFonts w:ascii="Times New Roman" w:hAnsi="Times New Roman" w:cs="Times New Roman"/>
        </w:rPr>
        <w:t xml:space="preserve">  is also dependent on the density of carriers</w:t>
      </w:r>
      <w:r w:rsidR="00BB2268">
        <w:rPr>
          <w:rFonts w:ascii="Times New Roman" w:hAnsi="Times New Roman" w:cs="Times New Roman"/>
        </w:rPr>
        <w:t xml:space="preserve"> </w:t>
      </w:r>
      <w:r w:rsidR="00BB2268" w:rsidRPr="00BB2268">
        <w:rPr>
          <w:rFonts w:ascii="Times New Roman" w:hAnsi="Times New Roman" w:cs="Times New Roman"/>
          <w:i/>
        </w:rPr>
        <w:t>N</w:t>
      </w:r>
      <w:r w:rsidR="00BB2268" w:rsidRPr="00BB2268">
        <w:rPr>
          <w:rFonts w:ascii="Times New Roman" w:hAnsi="Times New Roman" w:cs="Times New Roman"/>
          <w:i/>
          <w:vertAlign w:val="subscript"/>
        </w:rPr>
        <w:t>a</w:t>
      </w:r>
      <w:r w:rsidR="00BB2268" w:rsidRPr="00BB2268">
        <w:rPr>
          <w:rFonts w:ascii="Times New Roman" w:hAnsi="Times New Roman" w:cs="Times New Roman"/>
          <w:i/>
        </w:rPr>
        <w:t xml:space="preserve"> </w:t>
      </w:r>
      <w:r w:rsidRPr="00E97E08">
        <w:rPr>
          <w:rFonts w:ascii="Times New Roman" w:hAnsi="Times New Roman" w:cs="Times New Roman"/>
        </w:rPr>
        <w:t xml:space="preserve"> in the active layer, which determines the electron quasi Fermi level in (1).  </w:t>
      </w:r>
      <w:r w:rsidR="00671AC1">
        <w:rPr>
          <w:rFonts w:ascii="Times New Roman" w:hAnsi="Times New Roman" w:cs="Times New Roman"/>
        </w:rPr>
        <w:t xml:space="preserve"> </w:t>
      </w:r>
      <w:r w:rsidR="00A1106A">
        <w:rPr>
          <w:rFonts w:ascii="Times New Roman" w:hAnsi="Times New Roman" w:cs="Times New Roman"/>
          <w:b/>
        </w:rPr>
        <w:t>Figure 2</w:t>
      </w:r>
      <w:r w:rsidRPr="00E97E08">
        <w:rPr>
          <w:rFonts w:ascii="Times New Roman" w:hAnsi="Times New Roman" w:cs="Times New Roman"/>
        </w:rPr>
        <w:t xml:space="preserve"> shows the dependences of</w:t>
      </w:r>
      <w:r w:rsidR="00BB2268" w:rsidRPr="00BB2268">
        <w:rPr>
          <w:rFonts w:ascii="Times New Roman" w:hAnsi="Times New Roman" w:cs="Times New Roman"/>
        </w:rPr>
        <w:t xml:space="preserve"> </w:t>
      </w:r>
      <w:r w:rsidRPr="00E97E08">
        <w:rPr>
          <w:rFonts w:ascii="Times New Roman" w:hAnsi="Times New Roman" w:cs="Times New Roman"/>
        </w:rPr>
        <w:t xml:space="preserve"> </w:t>
      </w:r>
      <w:r w:rsidR="00A9734A" w:rsidRPr="00E97E08">
        <w:rPr>
          <w:rFonts w:ascii="Times New Roman" w:hAnsi="Times New Roman" w:cs="Times New Roman"/>
          <w:i/>
        </w:rPr>
        <w:t>p</w:t>
      </w:r>
      <w:r w:rsidR="00A9734A" w:rsidRPr="00E97E08">
        <w:rPr>
          <w:rFonts w:ascii="Times New Roman" w:hAnsi="Times New Roman" w:cs="Times New Roman"/>
          <w:i/>
          <w:vertAlign w:val="subscript"/>
        </w:rPr>
        <w:t>bT</w:t>
      </w:r>
      <w:r w:rsidR="00A9734A" w:rsidRPr="00E97E08">
        <w:rPr>
          <w:rFonts w:ascii="Times New Roman" w:hAnsi="Times New Roman" w:cs="Times New Roman"/>
        </w:rPr>
        <w:t xml:space="preserve">  </w:t>
      </w:r>
      <w:r w:rsidRPr="00E97E08">
        <w:rPr>
          <w:rFonts w:ascii="Times New Roman" w:hAnsi="Times New Roman" w:cs="Times New Roman"/>
        </w:rPr>
        <w:t xml:space="preserve">on </w:t>
      </w:r>
      <w:r w:rsidRPr="00E97E08">
        <w:rPr>
          <w:rFonts w:ascii="Times New Roman" w:hAnsi="Times New Roman" w:cs="Times New Roman"/>
          <w:i/>
        </w:rPr>
        <w:t>N</w:t>
      </w:r>
      <w:r w:rsidRPr="00E97E08">
        <w:rPr>
          <w:rFonts w:ascii="Times New Roman" w:hAnsi="Times New Roman" w:cs="Times New Roman"/>
          <w:i/>
          <w:vertAlign w:val="subscript"/>
        </w:rPr>
        <w:t>a</w:t>
      </w:r>
      <w:r w:rsidRPr="00E97E08">
        <w:rPr>
          <w:rFonts w:ascii="Times New Roman" w:hAnsi="Times New Roman" w:cs="Times New Roman"/>
        </w:rPr>
        <w:t xml:space="preserve"> for two different temperatures, for the cases of undoped and strongly doped </w:t>
      </w:r>
      <w:r w:rsidRPr="00E97E08">
        <w:rPr>
          <w:rFonts w:ascii="Times New Roman" w:hAnsi="Times New Roman" w:cs="Times New Roman"/>
          <w:i/>
        </w:rPr>
        <w:t>n-</w:t>
      </w:r>
      <w:r w:rsidR="005A1C9B">
        <w:rPr>
          <w:rFonts w:ascii="Times New Roman" w:hAnsi="Times New Roman" w:cs="Times New Roman"/>
        </w:rPr>
        <w:t>OCL.</w:t>
      </w:r>
    </w:p>
    <w:p w14:paraId="35110919" w14:textId="78802604" w:rsidR="000E49E1" w:rsidRDefault="008C0A01" w:rsidP="00E40E9C">
      <w:pPr>
        <w:spacing w:line="360" w:lineRule="auto"/>
        <w:jc w:val="center"/>
      </w:pPr>
      <w:r>
        <w:object w:dxaOrig="5604" w:dyaOrig="4640" w14:anchorId="57CE1D35">
          <v:shape id="_x0000_i1043" type="#_x0000_t75" style="width:320.25pt;height:264.75pt" o:ole="">
            <v:imagedata r:id="rId44" o:title=""/>
          </v:shape>
          <o:OLEObject Type="Embed" ProgID="Origin50.Graph" ShapeID="_x0000_i1043" DrawAspect="Content" ObjectID="_1598435755" r:id="rId45"/>
        </w:object>
      </w:r>
    </w:p>
    <w:p w14:paraId="7BB62DA8" w14:textId="099FC6CA" w:rsidR="005C5BBB" w:rsidRDefault="005C5BBB" w:rsidP="005C5BBB">
      <w:pPr>
        <w:spacing w:line="360" w:lineRule="auto"/>
        <w:ind w:right="-188"/>
        <w:jc w:val="center"/>
        <w:rPr>
          <w:rFonts w:ascii="Times New Roman" w:hAnsi="Times New Roman" w:cs="Times New Roman"/>
          <w:i/>
        </w:rPr>
      </w:pPr>
      <w:r>
        <w:rPr>
          <w:rFonts w:ascii="Times New Roman" w:hAnsi="Times New Roman" w:cs="Times New Roman"/>
          <w:i/>
        </w:rPr>
        <w:t>Figure 2</w:t>
      </w:r>
      <w:r w:rsidRPr="004B6E35">
        <w:rPr>
          <w:rFonts w:ascii="Times New Roman" w:hAnsi="Times New Roman" w:cs="Times New Roman"/>
          <w:i/>
        </w:rPr>
        <w:t xml:space="preserve">. </w:t>
      </w:r>
      <w:r>
        <w:rPr>
          <w:rFonts w:ascii="Times New Roman" w:hAnsi="Times New Roman" w:cs="Times New Roman"/>
          <w:i/>
        </w:rPr>
        <w:t xml:space="preserve">Thermally activated hole density in the OCL as function of </w:t>
      </w:r>
      <w:r w:rsidR="00E454D9">
        <w:rPr>
          <w:rFonts w:ascii="Times New Roman" w:hAnsi="Times New Roman" w:cs="Times New Roman"/>
          <w:i/>
        </w:rPr>
        <w:t>active layer carrier density at</w:t>
      </w:r>
      <w:r>
        <w:rPr>
          <w:rFonts w:ascii="Times New Roman" w:hAnsi="Times New Roman" w:cs="Times New Roman"/>
          <w:i/>
        </w:rPr>
        <w:t xml:space="preserve"> room and elevated temperatures.</w:t>
      </w:r>
    </w:p>
    <w:p w14:paraId="2FBD866C" w14:textId="77777777" w:rsidR="00E40E9C" w:rsidRDefault="00E40E9C" w:rsidP="00820204">
      <w:pPr>
        <w:spacing w:line="360" w:lineRule="auto"/>
        <w:jc w:val="both"/>
        <w:rPr>
          <w:rFonts w:ascii="Times New Roman" w:hAnsi="Times New Roman" w:cs="Times New Roman"/>
          <w:highlight w:val="yellow"/>
        </w:rPr>
      </w:pPr>
    </w:p>
    <w:p w14:paraId="2CFE974B" w14:textId="3EE0C8F8" w:rsidR="00C91CD3" w:rsidRPr="007F1637" w:rsidRDefault="00BB2268" w:rsidP="00820204">
      <w:pPr>
        <w:spacing w:line="360" w:lineRule="auto"/>
        <w:jc w:val="both"/>
        <w:rPr>
          <w:rFonts w:ascii="Times New Roman" w:hAnsi="Times New Roman" w:cs="Times New Roman"/>
          <w:b/>
          <w:color w:val="FF0000"/>
        </w:rPr>
      </w:pPr>
      <w:r w:rsidRPr="00BE52A8">
        <w:rPr>
          <w:rFonts w:ascii="Times New Roman" w:hAnsi="Times New Roman" w:cs="Times New Roman"/>
        </w:rPr>
        <w:t xml:space="preserve"> As expected, the dependences are monotonically growing</w:t>
      </w:r>
      <w:r w:rsidR="00165A42" w:rsidRPr="00BE52A8">
        <w:rPr>
          <w:rFonts w:ascii="Times New Roman" w:hAnsi="Times New Roman" w:cs="Times New Roman"/>
        </w:rPr>
        <w:t>.</w:t>
      </w:r>
      <w:r w:rsidRPr="00BE52A8">
        <w:rPr>
          <w:rFonts w:ascii="Times New Roman" w:hAnsi="Times New Roman" w:cs="Times New Roman"/>
        </w:rPr>
        <w:t xml:space="preserve"> </w:t>
      </w:r>
      <w:r w:rsidR="00165A42" w:rsidRPr="00BE52A8">
        <w:rPr>
          <w:rFonts w:ascii="Times New Roman" w:hAnsi="Times New Roman" w:cs="Times New Roman"/>
        </w:rPr>
        <w:t xml:space="preserve"> </w:t>
      </w:r>
      <w:r w:rsidR="00165A42" w:rsidRPr="00BE52A8">
        <w:rPr>
          <w:rFonts w:ascii="Times New Roman" w:hAnsi="Times New Roman" w:cs="Times New Roman"/>
          <w:lang w:val="el-GR"/>
        </w:rPr>
        <w:t>Τ</w:t>
      </w:r>
      <w:r w:rsidRPr="00BE52A8">
        <w:rPr>
          <w:rFonts w:ascii="Times New Roman" w:hAnsi="Times New Roman" w:cs="Times New Roman"/>
        </w:rPr>
        <w:t xml:space="preserve">he value of  </w:t>
      </w:r>
      <w:r w:rsidRPr="00BE52A8">
        <w:rPr>
          <w:rFonts w:ascii="Times New Roman" w:hAnsi="Times New Roman" w:cs="Times New Roman"/>
          <w:i/>
        </w:rPr>
        <w:t>p</w:t>
      </w:r>
      <w:r w:rsidRPr="00BE52A8">
        <w:rPr>
          <w:rFonts w:ascii="Times New Roman" w:hAnsi="Times New Roman" w:cs="Times New Roman"/>
          <w:i/>
          <w:vertAlign w:val="subscript"/>
        </w:rPr>
        <w:t>bT</w:t>
      </w:r>
      <w:r w:rsidRPr="00BE52A8">
        <w:rPr>
          <w:rFonts w:ascii="Times New Roman" w:hAnsi="Times New Roman" w:cs="Times New Roman"/>
        </w:rPr>
        <w:t xml:space="preserve">  for the highly doped  </w:t>
      </w:r>
      <w:r w:rsidRPr="00BE52A8">
        <w:rPr>
          <w:rFonts w:ascii="Times New Roman" w:hAnsi="Times New Roman" w:cs="Times New Roman"/>
          <w:i/>
        </w:rPr>
        <w:t>n-</w:t>
      </w:r>
      <w:r w:rsidRPr="00BE52A8">
        <w:rPr>
          <w:rFonts w:ascii="Times New Roman" w:hAnsi="Times New Roman" w:cs="Times New Roman"/>
        </w:rPr>
        <w:t xml:space="preserve">OCL  always stays below that for the (nearly) undoped  </w:t>
      </w:r>
      <w:r w:rsidR="00165A42" w:rsidRPr="00BE52A8">
        <w:rPr>
          <w:rFonts w:ascii="Times New Roman" w:hAnsi="Times New Roman" w:cs="Times New Roman"/>
        </w:rPr>
        <w:t>case, the difference being</w:t>
      </w:r>
      <w:r w:rsidRPr="00BE52A8">
        <w:rPr>
          <w:rFonts w:ascii="Times New Roman" w:hAnsi="Times New Roman" w:cs="Times New Roman"/>
        </w:rPr>
        <w:t xml:space="preserve"> particularly significant in the case of either high temperature and/or high values of </w:t>
      </w:r>
      <w:r w:rsidRPr="00BE52A8">
        <w:rPr>
          <w:rFonts w:ascii="Times New Roman" w:hAnsi="Times New Roman" w:cs="Times New Roman"/>
          <w:i/>
        </w:rPr>
        <w:t>N</w:t>
      </w:r>
      <w:r w:rsidRPr="00BE52A8">
        <w:rPr>
          <w:rFonts w:ascii="Times New Roman" w:hAnsi="Times New Roman" w:cs="Times New Roman"/>
          <w:i/>
          <w:vertAlign w:val="subscript"/>
        </w:rPr>
        <w:t>a</w:t>
      </w:r>
      <w:r w:rsidRPr="00BE52A8">
        <w:rPr>
          <w:rFonts w:ascii="Times New Roman" w:hAnsi="Times New Roman" w:cs="Times New Roman"/>
          <w:i/>
        </w:rPr>
        <w:t xml:space="preserve"> </w:t>
      </w:r>
      <w:r w:rsidR="002C44C1">
        <w:rPr>
          <w:rFonts w:ascii="Times New Roman" w:hAnsi="Times New Roman" w:cs="Times New Roman"/>
        </w:rPr>
        <w:t>.</w:t>
      </w:r>
    </w:p>
    <w:p w14:paraId="6D12606D" w14:textId="36635C2F" w:rsidR="00E97E08" w:rsidRDefault="007841C4" w:rsidP="00820204">
      <w:pPr>
        <w:spacing w:line="360" w:lineRule="auto"/>
        <w:jc w:val="both"/>
        <w:rPr>
          <w:rFonts w:ascii="Times New Roman" w:hAnsi="Times New Roman" w:cs="Times New Roman"/>
        </w:rPr>
      </w:pPr>
      <w:r w:rsidRPr="00E97E08">
        <w:rPr>
          <w:rFonts w:ascii="Times New Roman" w:hAnsi="Times New Roman" w:cs="Times New Roman"/>
        </w:rPr>
        <w:t xml:space="preserve">                                                 </w:t>
      </w:r>
      <w:r w:rsidR="000E49E1">
        <w:rPr>
          <w:rFonts w:ascii="Times New Roman" w:hAnsi="Times New Roman" w:cs="Times New Roman"/>
        </w:rPr>
        <w:t xml:space="preserve">                             </w:t>
      </w:r>
    </w:p>
    <w:p w14:paraId="1CD4515E" w14:textId="79E8833F" w:rsidR="00F1028E" w:rsidRDefault="00F1028E" w:rsidP="00820204">
      <w:pPr>
        <w:spacing w:line="360" w:lineRule="auto"/>
        <w:jc w:val="both"/>
        <w:rPr>
          <w:rFonts w:ascii="Times New Roman" w:hAnsi="Times New Roman" w:cs="Times New Roman"/>
        </w:rPr>
      </w:pPr>
    </w:p>
    <w:p w14:paraId="6800137A" w14:textId="77777777" w:rsidR="00F1028E" w:rsidRDefault="00F1028E" w:rsidP="00820204">
      <w:pPr>
        <w:spacing w:line="360" w:lineRule="auto"/>
        <w:jc w:val="both"/>
        <w:rPr>
          <w:rFonts w:ascii="Times New Roman" w:hAnsi="Times New Roman" w:cs="Times New Roman"/>
        </w:rPr>
      </w:pPr>
    </w:p>
    <w:p w14:paraId="750A1E32" w14:textId="759A0664" w:rsidR="009F5FB5" w:rsidRPr="009F5FB5" w:rsidRDefault="009F5FB5" w:rsidP="00D30526">
      <w:pPr>
        <w:pStyle w:val="ListParagraph"/>
        <w:numPr>
          <w:ilvl w:val="0"/>
          <w:numId w:val="1"/>
        </w:numPr>
        <w:spacing w:line="360" w:lineRule="auto"/>
        <w:jc w:val="both"/>
        <w:rPr>
          <w:rFonts w:ascii="Times New Roman" w:hAnsi="Times New Roman" w:cs="Times New Roman"/>
          <w:b/>
        </w:rPr>
      </w:pPr>
      <w:r>
        <w:rPr>
          <w:rFonts w:ascii="Times New Roman" w:hAnsi="Times New Roman" w:cs="Times New Roman"/>
          <w:b/>
        </w:rPr>
        <w:lastRenderedPageBreak/>
        <w:t>C</w:t>
      </w:r>
      <w:r w:rsidRPr="009F5FB5">
        <w:rPr>
          <w:rFonts w:ascii="Times New Roman" w:hAnsi="Times New Roman" w:cs="Times New Roman"/>
          <w:b/>
        </w:rPr>
        <w:t xml:space="preserve">alculations of the </w:t>
      </w:r>
      <w:r>
        <w:rPr>
          <w:rFonts w:ascii="Times New Roman" w:hAnsi="Times New Roman" w:cs="Times New Roman"/>
          <w:b/>
        </w:rPr>
        <w:t xml:space="preserve">optical characteristics of </w:t>
      </w:r>
      <w:r w:rsidR="00BE52A8">
        <w:rPr>
          <w:rFonts w:ascii="Times New Roman" w:hAnsi="Times New Roman" w:cs="Times New Roman"/>
          <w:b/>
        </w:rPr>
        <w:t>the</w:t>
      </w:r>
      <w:r>
        <w:rPr>
          <w:rFonts w:ascii="Times New Roman" w:hAnsi="Times New Roman" w:cs="Times New Roman"/>
          <w:b/>
        </w:rPr>
        <w:t xml:space="preserve"> laser.</w:t>
      </w:r>
    </w:p>
    <w:p w14:paraId="203553E2" w14:textId="3357D13B" w:rsidR="00F34B61" w:rsidRPr="004037A9" w:rsidRDefault="006F0182" w:rsidP="002E77D8">
      <w:pPr>
        <w:spacing w:line="360" w:lineRule="auto"/>
        <w:ind w:right="-188"/>
        <w:jc w:val="both"/>
        <w:rPr>
          <w:rFonts w:ascii="Times New Roman" w:hAnsi="Times New Roman" w:cs="Times New Roman"/>
        </w:rPr>
      </w:pPr>
      <w:r>
        <w:rPr>
          <w:rFonts w:ascii="Times New Roman" w:hAnsi="Times New Roman" w:cs="Times New Roman"/>
        </w:rPr>
        <w:t>The knowledge of the thermally escaped carrier densities makes it possible to calculate t</w:t>
      </w:r>
      <w:r w:rsidR="009F5FB5">
        <w:rPr>
          <w:rFonts w:ascii="Times New Roman" w:hAnsi="Times New Roman" w:cs="Times New Roman"/>
        </w:rPr>
        <w:t>he internal absorption in the structure considered</w:t>
      </w:r>
      <w:r>
        <w:rPr>
          <w:rFonts w:ascii="Times New Roman" w:hAnsi="Times New Roman" w:cs="Times New Roman"/>
        </w:rPr>
        <w:t>, which</w:t>
      </w:r>
      <w:r w:rsidR="009F5FB5">
        <w:rPr>
          <w:rFonts w:ascii="Times New Roman" w:hAnsi="Times New Roman" w:cs="Times New Roman"/>
        </w:rPr>
        <w:t xml:space="preserve"> is determined mainly by</w:t>
      </w:r>
      <w:r w:rsidR="004635DD">
        <w:rPr>
          <w:rFonts w:ascii="Times New Roman" w:hAnsi="Times New Roman" w:cs="Times New Roman"/>
        </w:rPr>
        <w:t xml:space="preserve"> free c</w:t>
      </w:r>
      <w:r w:rsidR="00462860">
        <w:rPr>
          <w:rFonts w:ascii="Times New Roman" w:hAnsi="Times New Roman" w:cs="Times New Roman"/>
        </w:rPr>
        <w:t>arrier absorption. It consists of the built-in constant absorption</w:t>
      </w:r>
      <w:r w:rsidR="006B07E3">
        <w:rPr>
          <w:rFonts w:ascii="Times New Roman" w:hAnsi="Times New Roman" w:cs="Times New Roman"/>
        </w:rPr>
        <w:t xml:space="preserve"> </w:t>
      </w:r>
      <w:r w:rsidR="00671AC1" w:rsidRPr="003C4A6E">
        <w:rPr>
          <w:position w:val="-14"/>
        </w:rPr>
        <w:object w:dxaOrig="660" w:dyaOrig="380" w14:anchorId="23F4C700">
          <v:shape id="_x0000_i1044" type="#_x0000_t75" style="width:33.75pt;height:18.75pt" o:ole="">
            <v:imagedata r:id="rId46" o:title=""/>
          </v:shape>
          <o:OLEObject Type="Embed" ProgID="Equation.DSMT4" ShapeID="_x0000_i1044" DrawAspect="Content" ObjectID="_1598435756" r:id="rId47"/>
        </w:object>
      </w:r>
      <w:r w:rsidR="00671AC1">
        <w:t xml:space="preserve"> </w:t>
      </w:r>
      <w:r w:rsidR="006B07E3">
        <w:rPr>
          <w:rFonts w:ascii="Times New Roman" w:hAnsi="Times New Roman" w:cs="Times New Roman"/>
        </w:rPr>
        <w:t>by equilibrium carriers</w:t>
      </w:r>
      <w:r w:rsidR="00462860">
        <w:rPr>
          <w:rFonts w:ascii="Times New Roman" w:hAnsi="Times New Roman" w:cs="Times New Roman"/>
        </w:rPr>
        <w:t xml:space="preserve"> in the </w:t>
      </w:r>
      <w:r w:rsidR="00462860" w:rsidRPr="00414B93">
        <w:rPr>
          <w:rFonts w:ascii="Times New Roman" w:hAnsi="Times New Roman" w:cs="Times New Roman"/>
          <w:i/>
        </w:rPr>
        <w:t>p</w:t>
      </w:r>
      <w:r w:rsidR="00462860">
        <w:rPr>
          <w:rFonts w:ascii="Times New Roman" w:hAnsi="Times New Roman" w:cs="Times New Roman"/>
        </w:rPr>
        <w:t>-doped layers (</w:t>
      </w:r>
      <w:r w:rsidR="00462860" w:rsidRPr="00414B93">
        <w:rPr>
          <w:rFonts w:ascii="Times New Roman" w:hAnsi="Times New Roman" w:cs="Times New Roman"/>
          <w:i/>
        </w:rPr>
        <w:t>p</w:t>
      </w:r>
      <w:r w:rsidR="00462860">
        <w:rPr>
          <w:rFonts w:ascii="Times New Roman" w:hAnsi="Times New Roman" w:cs="Times New Roman"/>
        </w:rPr>
        <w:t xml:space="preserve">-cladding and </w:t>
      </w:r>
      <w:r w:rsidR="00462860" w:rsidRPr="006B07E3">
        <w:rPr>
          <w:rFonts w:ascii="Times New Roman" w:hAnsi="Times New Roman" w:cs="Times New Roman"/>
          <w:i/>
        </w:rPr>
        <w:t>p</w:t>
      </w:r>
      <w:r w:rsidR="00462860">
        <w:rPr>
          <w:rFonts w:ascii="Times New Roman" w:hAnsi="Times New Roman" w:cs="Times New Roman"/>
        </w:rPr>
        <w:t xml:space="preserve">-side of the OCL), </w:t>
      </w:r>
      <w:r w:rsidR="00414B93">
        <w:rPr>
          <w:rFonts w:ascii="Times New Roman" w:hAnsi="Times New Roman" w:cs="Times New Roman"/>
        </w:rPr>
        <w:t xml:space="preserve">and </w:t>
      </w:r>
      <w:r w:rsidR="002E77D8">
        <w:rPr>
          <w:rFonts w:ascii="Times New Roman" w:hAnsi="Times New Roman" w:cs="Times New Roman"/>
        </w:rPr>
        <w:t xml:space="preserve">absorption by </w:t>
      </w:r>
      <w:r w:rsidR="00876863">
        <w:rPr>
          <w:rFonts w:ascii="Times New Roman" w:hAnsi="Times New Roman" w:cs="Times New Roman"/>
        </w:rPr>
        <w:t>the</w:t>
      </w:r>
      <w:r w:rsidR="006B07E3">
        <w:rPr>
          <w:rFonts w:ascii="Times New Roman" w:hAnsi="Times New Roman" w:cs="Times New Roman"/>
        </w:rPr>
        <w:t xml:space="preserve"> nonequlibrium</w:t>
      </w:r>
      <w:r w:rsidR="00AD4048">
        <w:rPr>
          <w:rFonts w:ascii="Times New Roman" w:hAnsi="Times New Roman" w:cs="Times New Roman"/>
        </w:rPr>
        <w:t xml:space="preserve"> </w:t>
      </w:r>
      <w:r w:rsidR="00AD4048" w:rsidRPr="00414B93">
        <w:rPr>
          <w:rFonts w:ascii="Times New Roman" w:hAnsi="Times New Roman" w:cs="Times New Roman"/>
        </w:rPr>
        <w:t>carriers</w:t>
      </w:r>
      <w:r w:rsidR="00876863" w:rsidRPr="00414B93">
        <w:rPr>
          <w:rFonts w:ascii="Times New Roman" w:hAnsi="Times New Roman" w:cs="Times New Roman"/>
        </w:rPr>
        <w:t xml:space="preserve"> </w:t>
      </w:r>
      <w:r w:rsidR="00AD4048" w:rsidRPr="00414B93">
        <w:rPr>
          <w:rFonts w:ascii="Times New Roman" w:hAnsi="Times New Roman" w:cs="Times New Roman"/>
        </w:rPr>
        <w:t xml:space="preserve">(mainly holes, since </w:t>
      </w:r>
      <w:r w:rsidR="00AD4048" w:rsidRPr="00414B93">
        <w:rPr>
          <w:rFonts w:ascii="Times New Roman" w:hAnsi="Times New Roman" w:cs="Times New Roman"/>
          <w:i/>
        </w:rPr>
        <w:t>σ</w:t>
      </w:r>
      <w:r w:rsidR="00AD4048" w:rsidRPr="00414B93">
        <w:rPr>
          <w:rFonts w:ascii="Times New Roman" w:hAnsi="Times New Roman" w:cs="Times New Roman"/>
          <w:i/>
          <w:vertAlign w:val="subscript"/>
        </w:rPr>
        <w:t>h</w:t>
      </w:r>
      <w:r w:rsidR="00AD4048" w:rsidRPr="00414B93">
        <w:rPr>
          <w:rFonts w:ascii="Times New Roman" w:hAnsi="Times New Roman" w:cs="Times New Roman"/>
          <w:i/>
        </w:rPr>
        <w:t>&gt;&gt;σ</w:t>
      </w:r>
      <w:r w:rsidR="00AD4048" w:rsidRPr="00414B93">
        <w:rPr>
          <w:rFonts w:ascii="Times New Roman" w:hAnsi="Times New Roman" w:cs="Times New Roman"/>
          <w:i/>
          <w:vertAlign w:val="subscript"/>
        </w:rPr>
        <w:t>e</w:t>
      </w:r>
      <w:r w:rsidR="00414B93">
        <w:rPr>
          <w:rFonts w:ascii="Times New Roman" w:hAnsi="Times New Roman" w:cs="Times New Roman"/>
        </w:rPr>
        <w:t xml:space="preserve"> ), which in turn includes absorption</w:t>
      </w:r>
      <w:r w:rsidR="00671AC1">
        <w:rPr>
          <w:rFonts w:ascii="Times New Roman" w:hAnsi="Times New Roman" w:cs="Times New Roman"/>
        </w:rPr>
        <w:t xml:space="preserve"> </w:t>
      </w:r>
      <w:r w:rsidR="00671AC1" w:rsidRPr="003C4A6E">
        <w:rPr>
          <w:position w:val="-12"/>
        </w:rPr>
        <w:object w:dxaOrig="1020" w:dyaOrig="360" w14:anchorId="65B44102">
          <v:shape id="_x0000_i1045" type="#_x0000_t75" style="width:49.5pt;height:18.75pt" o:ole="">
            <v:imagedata r:id="rId48" o:title=""/>
          </v:shape>
          <o:OLEObject Type="Embed" ProgID="Equation.DSMT4" ShapeID="_x0000_i1045" DrawAspect="Content" ObjectID="_1598435757" r:id="rId49"/>
        </w:object>
      </w:r>
      <w:r w:rsidR="00414B93">
        <w:rPr>
          <w:rFonts w:ascii="Times New Roman" w:hAnsi="Times New Roman" w:cs="Times New Roman"/>
        </w:rPr>
        <w:t xml:space="preserve"> by the </w:t>
      </w:r>
      <w:r w:rsidR="00876863" w:rsidRPr="00414B93">
        <w:rPr>
          <w:rFonts w:ascii="Times New Roman" w:hAnsi="Times New Roman" w:cs="Times New Roman"/>
        </w:rPr>
        <w:t>inj</w:t>
      </w:r>
      <w:r w:rsidR="00876863">
        <w:rPr>
          <w:rFonts w:ascii="Times New Roman" w:hAnsi="Times New Roman" w:cs="Times New Roman"/>
        </w:rPr>
        <w:t>ected carriers in the active layer,</w:t>
      </w:r>
      <w:r w:rsidR="00671AC1">
        <w:rPr>
          <w:rFonts w:ascii="Times New Roman" w:hAnsi="Times New Roman" w:cs="Times New Roman"/>
        </w:rPr>
        <w:t xml:space="preserve"> the absorption </w:t>
      </w:r>
      <w:r w:rsidR="00876863">
        <w:rPr>
          <w:rFonts w:ascii="Times New Roman" w:hAnsi="Times New Roman" w:cs="Times New Roman"/>
        </w:rPr>
        <w:t xml:space="preserve"> </w:t>
      </w:r>
      <w:r w:rsidR="00314527" w:rsidRPr="003C4A6E">
        <w:rPr>
          <w:position w:val="-12"/>
        </w:rPr>
        <w:object w:dxaOrig="2180" w:dyaOrig="380" w14:anchorId="63CC8245">
          <v:shape id="_x0000_i1046" type="#_x0000_t75" style="width:109.5pt;height:18.75pt" o:ole="">
            <v:imagedata r:id="rId50" o:title=""/>
          </v:shape>
          <o:OLEObject Type="Embed" ProgID="Equation.DSMT4" ShapeID="_x0000_i1046" DrawAspect="Content" ObjectID="_1598435758" r:id="rId51"/>
        </w:object>
      </w:r>
      <w:r w:rsidR="00314527">
        <w:t xml:space="preserve"> </w:t>
      </w:r>
      <w:r w:rsidR="00876863">
        <w:rPr>
          <w:rFonts w:ascii="Times New Roman" w:hAnsi="Times New Roman" w:cs="Times New Roman"/>
        </w:rPr>
        <w:t>by</w:t>
      </w:r>
      <w:r w:rsidR="004C7122">
        <w:rPr>
          <w:rFonts w:ascii="Times New Roman" w:hAnsi="Times New Roman" w:cs="Times New Roman"/>
        </w:rPr>
        <w:t xml:space="preserve"> the homogeneously distributed nonequilibrium</w:t>
      </w:r>
      <w:r w:rsidR="00876863">
        <w:rPr>
          <w:rFonts w:ascii="Times New Roman" w:hAnsi="Times New Roman" w:cs="Times New Roman"/>
        </w:rPr>
        <w:t xml:space="preserve"> carriers thermally activated from the active layer into the </w:t>
      </w:r>
      <w:r w:rsidR="002E2348" w:rsidRPr="002E2348">
        <w:rPr>
          <w:rFonts w:ascii="Times New Roman" w:hAnsi="Times New Roman" w:cs="Times New Roman"/>
          <w:i/>
        </w:rPr>
        <w:t>n-</w:t>
      </w:r>
      <w:r w:rsidR="004C7122">
        <w:rPr>
          <w:rFonts w:ascii="Times New Roman" w:hAnsi="Times New Roman" w:cs="Times New Roman"/>
        </w:rPr>
        <w:t xml:space="preserve">OCL, </w:t>
      </w:r>
      <w:r w:rsidR="004C7122" w:rsidRPr="004037A9">
        <w:rPr>
          <w:rFonts w:ascii="Times New Roman" w:hAnsi="Times New Roman" w:cs="Times New Roman"/>
        </w:rPr>
        <w:t xml:space="preserve">and, lastly, </w:t>
      </w:r>
      <w:r w:rsidR="00314527" w:rsidRPr="004037A9">
        <w:rPr>
          <w:rFonts w:ascii="Times New Roman" w:hAnsi="Times New Roman" w:cs="Times New Roman"/>
        </w:rPr>
        <w:t xml:space="preserve">the absorption </w:t>
      </w:r>
      <w:r w:rsidR="00314527" w:rsidRPr="004037A9">
        <w:rPr>
          <w:position w:val="-12"/>
        </w:rPr>
        <w:object w:dxaOrig="1960" w:dyaOrig="380" w14:anchorId="71EE6971">
          <v:shape id="_x0000_i1047" type="#_x0000_t75" style="width:98.25pt;height:18.75pt" o:ole="">
            <v:imagedata r:id="rId52" o:title=""/>
          </v:shape>
          <o:OLEObject Type="Embed" ProgID="Equation.DSMT4" ShapeID="_x0000_i1047" DrawAspect="Content" ObjectID="_1598435759" r:id="rId53"/>
        </w:object>
      </w:r>
      <w:r w:rsidR="00314527" w:rsidRPr="004037A9">
        <w:t xml:space="preserve"> </w:t>
      </w:r>
      <w:r w:rsidR="004C7122" w:rsidRPr="004037A9">
        <w:rPr>
          <w:rFonts w:ascii="Times New Roman" w:hAnsi="Times New Roman" w:cs="Times New Roman"/>
        </w:rPr>
        <w:t xml:space="preserve">by the inhomogeneously distributed nonequlibrium carriers supplied by the current flow and considered in </w:t>
      </w:r>
      <w:r w:rsidR="004C7122" w:rsidRPr="004037A9">
        <w:rPr>
          <w:rFonts w:ascii="Times New Roman" w:hAnsi="Times New Roman" w:cs="Times New Roman"/>
        </w:rPr>
        <w:fldChar w:fldCharType="begin"/>
      </w:r>
      <w:r w:rsidR="004C1585">
        <w:rPr>
          <w:rFonts w:ascii="Times New Roman" w:hAnsi="Times New Roman" w:cs="Times New Roman"/>
        </w:rPr>
        <w:instrText xml:space="preserve"> ADDIN EN.CITE &lt;EndNote&gt;&lt;Cite&gt;&lt;Author&gt;Ryvkin&lt;/Author&gt;&lt;Year&gt;2017&lt;/Year&gt;&lt;RecNum&gt;753&lt;/RecNum&gt;&lt;DisplayText&gt;[8]&lt;/DisplayText&gt;&lt;record&gt;&lt;rec-number&gt;753&lt;/rec-number&gt;&lt;foreign-keys&gt;&lt;key app="EN" db-id="p9sat2tp4vst57exer4v22zgdrevv2vz0022" timestamp="1525384575"&gt;753&lt;/key&gt;&lt;/foreign-keys&gt;&lt;ref-type name="Journal Article"&gt;17&lt;/ref-type&gt;&lt;contributors&gt;&lt;authors&gt;&lt;author&gt;Ryvkin, B. S.&lt;/author&gt;&lt;author&gt;Avrutin, E. A.&lt;/author&gt;&lt;author&gt;Kostamovaara, J. T.&lt;/author&gt;&lt;/authors&gt;&lt;/contributors&gt;&lt;titles&gt;&lt;title&gt;Strong doping of the n-optical confinement layer for increasing output power of high-power pulsed laser diodes in the eye safe wavelength range&lt;/title&gt;&lt;secondary-title&gt;Semiconductor Science and Technology&lt;/secondary-title&gt;&lt;/titles&gt;&lt;periodical&gt;&lt;full-title&gt;Semiconductor Science and Technology&lt;/full-title&gt;&lt;abbr-1&gt;Semicond. Sci. Technol.&lt;/abbr-1&gt;&lt;/periodical&gt;&lt;volume&gt;32&lt;/volume&gt;&lt;number&gt;12&lt;/number&gt;&lt;dates&gt;&lt;year&gt;2017&lt;/year&gt;&lt;pub-dates&gt;&lt;date&gt;Dec&lt;/date&gt;&lt;/pub-dates&gt;&lt;/dates&gt;&lt;isbn&gt;0268-1242&lt;/isbn&gt;&lt;accession-num&gt;WOS:000414194400001&lt;/accession-num&gt;&lt;urls&gt;&lt;related-urls&gt;&lt;url&gt;&amp;lt;Go to ISI&amp;gt;://WOS:000414194400001&lt;/url&gt;&lt;/related-urls&gt;&lt;/urls&gt;&lt;custom7&gt;125008&lt;/custom7&gt;&lt;electronic-resource-num&gt;10.1088/1361-6641/aa92fd&lt;/electronic-resource-num&gt;&lt;/record&gt;&lt;/Cite&gt;&lt;/EndNote&gt;</w:instrText>
      </w:r>
      <w:r w:rsidR="004C7122" w:rsidRPr="004037A9">
        <w:rPr>
          <w:rFonts w:ascii="Times New Roman" w:hAnsi="Times New Roman" w:cs="Times New Roman"/>
        </w:rPr>
        <w:fldChar w:fldCharType="separate"/>
      </w:r>
      <w:r w:rsidR="004C1585">
        <w:rPr>
          <w:rFonts w:ascii="Times New Roman" w:hAnsi="Times New Roman" w:cs="Times New Roman"/>
          <w:noProof/>
        </w:rPr>
        <w:t>[8]</w:t>
      </w:r>
      <w:r w:rsidR="004C7122" w:rsidRPr="004037A9">
        <w:rPr>
          <w:rFonts w:ascii="Times New Roman" w:hAnsi="Times New Roman" w:cs="Times New Roman"/>
        </w:rPr>
        <w:fldChar w:fldCharType="end"/>
      </w:r>
      <w:r w:rsidR="004C7122" w:rsidRPr="004037A9">
        <w:rPr>
          <w:rFonts w:ascii="Times New Roman" w:hAnsi="Times New Roman" w:cs="Times New Roman"/>
        </w:rPr>
        <w:t xml:space="preserve"> </w:t>
      </w:r>
    </w:p>
    <w:tbl>
      <w:tblPr>
        <w:tblW w:w="10103" w:type="dxa"/>
        <w:tblInd w:w="-72" w:type="dxa"/>
        <w:tblBorders>
          <w:insideH w:val="single" w:sz="4" w:space="0" w:color="auto"/>
          <w:insideV w:val="single" w:sz="4" w:space="0" w:color="auto"/>
        </w:tblBorders>
        <w:tblLayout w:type="fixed"/>
        <w:tblLook w:val="0000" w:firstRow="0" w:lastRow="0" w:firstColumn="0" w:lastColumn="0" w:noHBand="0" w:noVBand="0"/>
      </w:tblPr>
      <w:tblGrid>
        <w:gridCol w:w="8100"/>
        <w:gridCol w:w="2003"/>
      </w:tblGrid>
      <w:tr w:rsidR="00F34B61" w:rsidRPr="00222697" w14:paraId="67CD1EB7" w14:textId="77777777" w:rsidTr="002429E0">
        <w:trPr>
          <w:trHeight w:val="596"/>
        </w:trPr>
        <w:tc>
          <w:tcPr>
            <w:tcW w:w="8100" w:type="dxa"/>
            <w:tcBorders>
              <w:right w:val="nil"/>
            </w:tcBorders>
          </w:tcPr>
          <w:p w14:paraId="38DFD859" w14:textId="483AE466" w:rsidR="00F34B61" w:rsidRPr="004037A9" w:rsidRDefault="00F34B61" w:rsidP="002E77D8">
            <w:pPr>
              <w:tabs>
                <w:tab w:val="left" w:pos="2160"/>
                <w:tab w:val="left" w:pos="7740"/>
              </w:tabs>
              <w:spacing w:line="360" w:lineRule="auto"/>
              <w:ind w:left="-360" w:right="-188"/>
              <w:jc w:val="center"/>
              <w:rPr>
                <w:lang w:val="en-US"/>
              </w:rPr>
            </w:pPr>
            <w:r w:rsidRPr="004037A9">
              <w:rPr>
                <w:position w:val="-12"/>
                <w:lang w:val="en-US"/>
              </w:rPr>
              <w:t xml:space="preserve">                          </w:t>
            </w:r>
            <w:r w:rsidR="00BA2297" w:rsidRPr="004037A9">
              <w:rPr>
                <w:position w:val="-14"/>
              </w:rPr>
              <w:object w:dxaOrig="6740" w:dyaOrig="400" w14:anchorId="2662E337">
                <v:shape id="_x0000_i1048" type="#_x0000_t75" style="width:337.5pt;height:18.75pt" o:ole="">
                  <v:imagedata r:id="rId54" o:title=""/>
                </v:shape>
                <o:OLEObject Type="Embed" ProgID="Equation.DSMT4" ShapeID="_x0000_i1048" DrawAspect="Content" ObjectID="_1598435760" r:id="rId55"/>
              </w:object>
            </w:r>
            <w:r w:rsidRPr="004037A9">
              <w:t xml:space="preserve"> </w:t>
            </w:r>
            <w:r w:rsidR="00060E42" w:rsidRPr="004037A9">
              <w:t xml:space="preserve">  </w:t>
            </w:r>
          </w:p>
        </w:tc>
        <w:tc>
          <w:tcPr>
            <w:tcW w:w="2003" w:type="dxa"/>
            <w:tcBorders>
              <w:top w:val="nil"/>
              <w:left w:val="nil"/>
              <w:bottom w:val="nil"/>
              <w:right w:val="nil"/>
            </w:tcBorders>
          </w:tcPr>
          <w:p w14:paraId="7E7BA09A" w14:textId="5422F4A8" w:rsidR="00F34B61" w:rsidRPr="00222697" w:rsidRDefault="00060E42" w:rsidP="002E77D8">
            <w:pPr>
              <w:spacing w:line="360" w:lineRule="auto"/>
              <w:ind w:right="-188"/>
              <w:rPr>
                <w:rFonts w:ascii="Times New Roman" w:hAnsi="Times New Roman" w:cs="Times New Roman"/>
                <w:lang w:val="en-US"/>
              </w:rPr>
            </w:pPr>
            <w:r w:rsidRPr="004037A9">
              <w:rPr>
                <w:rFonts w:ascii="Times New Roman" w:hAnsi="Times New Roman" w:cs="Times New Roman"/>
              </w:rPr>
              <w:t xml:space="preserve">             </w:t>
            </w:r>
            <w:bookmarkStart w:id="4" w:name="_Ref513038120"/>
            <w:r w:rsidR="00F34B61" w:rsidRPr="004037A9">
              <w:rPr>
                <w:rFonts w:ascii="Times New Roman" w:hAnsi="Times New Roman" w:cs="Times New Roman"/>
              </w:rPr>
              <w:t>(</w:t>
            </w:r>
            <w:r w:rsidR="00F34B61" w:rsidRPr="004037A9">
              <w:rPr>
                <w:rFonts w:ascii="Times New Roman" w:hAnsi="Times New Roman" w:cs="Times New Roman"/>
              </w:rPr>
              <w:fldChar w:fldCharType="begin"/>
            </w:r>
            <w:r w:rsidR="00F34B61" w:rsidRPr="004037A9">
              <w:rPr>
                <w:rFonts w:ascii="Times New Roman" w:hAnsi="Times New Roman" w:cs="Times New Roman"/>
              </w:rPr>
              <w:instrText xml:space="preserve"> SEQ Equation \* ARABIC </w:instrText>
            </w:r>
            <w:r w:rsidR="00F34B61" w:rsidRPr="004037A9">
              <w:rPr>
                <w:rFonts w:ascii="Times New Roman" w:hAnsi="Times New Roman" w:cs="Times New Roman"/>
              </w:rPr>
              <w:fldChar w:fldCharType="separate"/>
            </w:r>
            <w:r w:rsidR="00CC520F">
              <w:rPr>
                <w:rFonts w:ascii="Times New Roman" w:hAnsi="Times New Roman" w:cs="Times New Roman"/>
                <w:noProof/>
              </w:rPr>
              <w:t>4</w:t>
            </w:r>
            <w:r w:rsidR="00F34B61" w:rsidRPr="004037A9">
              <w:rPr>
                <w:rFonts w:ascii="Times New Roman" w:hAnsi="Times New Roman" w:cs="Times New Roman"/>
                <w:noProof/>
              </w:rPr>
              <w:fldChar w:fldCharType="end"/>
            </w:r>
            <w:r w:rsidR="00F34B61" w:rsidRPr="004037A9">
              <w:rPr>
                <w:rFonts w:ascii="Times New Roman" w:hAnsi="Times New Roman" w:cs="Times New Roman"/>
              </w:rPr>
              <w:t>)</w:t>
            </w:r>
            <w:bookmarkEnd w:id="4"/>
          </w:p>
        </w:tc>
      </w:tr>
    </w:tbl>
    <w:p w14:paraId="43204C8A" w14:textId="7CE9345E" w:rsidR="00876863" w:rsidRPr="00A076A3" w:rsidRDefault="00876863" w:rsidP="002E77D8">
      <w:pPr>
        <w:spacing w:line="360" w:lineRule="auto"/>
        <w:ind w:right="-188"/>
        <w:rPr>
          <w:rFonts w:ascii="Times New Roman" w:hAnsi="Times New Roman" w:cs="Times New Roman"/>
        </w:rPr>
      </w:pPr>
      <w:r w:rsidRPr="00876863">
        <w:rPr>
          <w:rFonts w:ascii="Times New Roman" w:hAnsi="Times New Roman" w:cs="Times New Roman"/>
        </w:rPr>
        <w:t xml:space="preserve">Where, similarly to </w:t>
      </w:r>
      <w:r w:rsidR="002C30D8" w:rsidRPr="004037A9">
        <w:rPr>
          <w:rFonts w:ascii="Times New Roman" w:hAnsi="Times New Roman" w:cs="Times New Roman"/>
        </w:rPr>
        <w:fldChar w:fldCharType="begin"/>
      </w:r>
      <w:r w:rsidR="004C1585">
        <w:rPr>
          <w:rFonts w:ascii="Times New Roman" w:hAnsi="Times New Roman" w:cs="Times New Roman"/>
        </w:rPr>
        <w:instrText xml:space="preserve"> ADDIN EN.CITE &lt;EndNote&gt;&lt;Cite&gt;&lt;Author&gt;Ryvkin&lt;/Author&gt;&lt;Year&gt;2017&lt;/Year&gt;&lt;RecNum&gt;753&lt;/RecNum&gt;&lt;DisplayText&gt;[8]&lt;/DisplayText&gt;&lt;record&gt;&lt;rec-number&gt;753&lt;/rec-number&gt;&lt;foreign-keys&gt;&lt;key app="EN" db-id="p9sat2tp4vst57exer4v22zgdrevv2vz0022" timestamp="1525384575"&gt;753&lt;/key&gt;&lt;/foreign-keys&gt;&lt;ref-type name="Journal Article"&gt;17&lt;/ref-type&gt;&lt;contributors&gt;&lt;authors&gt;&lt;author&gt;Ryvkin, B. S.&lt;/author&gt;&lt;author&gt;Avrutin, E. A.&lt;/author&gt;&lt;author&gt;Kostamovaara, J. T.&lt;/author&gt;&lt;/authors&gt;&lt;/contributors&gt;&lt;titles&gt;&lt;title&gt;Strong doping of the n-optical confinement layer for increasing output power of high-power pulsed laser diodes in the eye safe wavelength range&lt;/title&gt;&lt;secondary-title&gt;Semiconductor Science and Technology&lt;/secondary-title&gt;&lt;/titles&gt;&lt;periodical&gt;&lt;full-title&gt;Semiconductor Science and Technology&lt;/full-title&gt;&lt;abbr-1&gt;Semicond. Sci. Technol.&lt;/abbr-1&gt;&lt;/periodical&gt;&lt;volume&gt;32&lt;/volume&gt;&lt;number&gt;12&lt;/number&gt;&lt;dates&gt;&lt;year&gt;2017&lt;/year&gt;&lt;pub-dates&gt;&lt;date&gt;Dec&lt;/date&gt;&lt;/pub-dates&gt;&lt;/dates&gt;&lt;isbn&gt;0268-1242&lt;/isbn&gt;&lt;accession-num&gt;WOS:000414194400001&lt;/accession-num&gt;&lt;urls&gt;&lt;related-urls&gt;&lt;url&gt;&amp;lt;Go to ISI&amp;gt;://WOS:000414194400001&lt;/url&gt;&lt;/related-urls&gt;&lt;/urls&gt;&lt;custom7&gt;125008&lt;/custom7&gt;&lt;electronic-resource-num&gt;10.1088/1361-6641/aa92fd&lt;/electronic-resource-num&gt;&lt;/record&gt;&lt;/Cite&gt;&lt;/EndNote&gt;</w:instrText>
      </w:r>
      <w:r w:rsidR="002C30D8" w:rsidRPr="004037A9">
        <w:rPr>
          <w:rFonts w:ascii="Times New Roman" w:hAnsi="Times New Roman" w:cs="Times New Roman"/>
        </w:rPr>
        <w:fldChar w:fldCharType="separate"/>
      </w:r>
      <w:r w:rsidR="004C1585">
        <w:rPr>
          <w:rFonts w:ascii="Times New Roman" w:hAnsi="Times New Roman" w:cs="Times New Roman"/>
          <w:noProof/>
        </w:rPr>
        <w:t>[8]</w:t>
      </w:r>
      <w:r w:rsidR="002C30D8" w:rsidRPr="004037A9">
        <w:rPr>
          <w:rFonts w:ascii="Times New Roman" w:hAnsi="Times New Roman" w:cs="Times New Roman"/>
        </w:rPr>
        <w:fldChar w:fldCharType="end"/>
      </w:r>
      <w:r w:rsidR="002C30D8">
        <w:rPr>
          <w:rFonts w:ascii="Times New Roman" w:hAnsi="Times New Roman" w:cs="Times New Roman"/>
        </w:rPr>
        <w:t>,</w:t>
      </w:r>
      <w:r w:rsidR="002C30D8" w:rsidRPr="00876863" w:rsidDel="002C30D8">
        <w:rPr>
          <w:rFonts w:ascii="Times New Roman" w:hAnsi="Times New Roman" w:cs="Times New Roman"/>
        </w:rPr>
        <w:t xml:space="preserve"> </w:t>
      </w:r>
      <w:r w:rsidR="00A076A3">
        <w:rPr>
          <w:rFonts w:ascii="Times New Roman" w:hAnsi="Times New Roman" w:cs="Times New Roman"/>
        </w:rPr>
        <w:t xml:space="preserve">the built-in optical absorption in the waveguide is calculated neglecting the small contribution of the </w:t>
      </w:r>
      <w:r w:rsidR="00A076A3" w:rsidRPr="00A9673C">
        <w:rPr>
          <w:rFonts w:ascii="Times New Roman" w:hAnsi="Times New Roman" w:cs="Times New Roman"/>
          <w:i/>
        </w:rPr>
        <w:t>n-</w:t>
      </w:r>
      <w:r w:rsidR="00A076A3">
        <w:rPr>
          <w:rFonts w:ascii="Times New Roman" w:hAnsi="Times New Roman" w:cs="Times New Roman"/>
        </w:rPr>
        <w:t xml:space="preserve">cladding </w:t>
      </w:r>
    </w:p>
    <w:tbl>
      <w:tblPr>
        <w:tblW w:w="10103" w:type="dxa"/>
        <w:tblInd w:w="-72" w:type="dxa"/>
        <w:tblBorders>
          <w:insideH w:val="single" w:sz="4" w:space="0" w:color="auto"/>
          <w:insideV w:val="single" w:sz="4" w:space="0" w:color="auto"/>
        </w:tblBorders>
        <w:tblLayout w:type="fixed"/>
        <w:tblLook w:val="0000" w:firstRow="0" w:lastRow="0" w:firstColumn="0" w:lastColumn="0" w:noHBand="0" w:noVBand="0"/>
      </w:tblPr>
      <w:tblGrid>
        <w:gridCol w:w="8100"/>
        <w:gridCol w:w="2003"/>
      </w:tblGrid>
      <w:tr w:rsidR="00F34B61" w:rsidRPr="00414B93" w14:paraId="3232E064" w14:textId="77777777" w:rsidTr="00414B93">
        <w:trPr>
          <w:trHeight w:val="596"/>
        </w:trPr>
        <w:tc>
          <w:tcPr>
            <w:tcW w:w="8100" w:type="dxa"/>
            <w:tcBorders>
              <w:top w:val="nil"/>
              <w:bottom w:val="nil"/>
              <w:right w:val="nil"/>
            </w:tcBorders>
          </w:tcPr>
          <w:p w14:paraId="49251FDA" w14:textId="7D5B931A" w:rsidR="00F34B61" w:rsidRPr="00414B93" w:rsidRDefault="00F34B61" w:rsidP="002E77D8">
            <w:pPr>
              <w:tabs>
                <w:tab w:val="left" w:pos="2160"/>
              </w:tabs>
              <w:spacing w:after="0" w:line="360" w:lineRule="auto"/>
              <w:ind w:left="-360" w:right="-188"/>
              <w:jc w:val="center"/>
              <w:rPr>
                <w:lang w:val="en-US"/>
              </w:rPr>
            </w:pPr>
            <w:r w:rsidRPr="00414B93">
              <w:rPr>
                <w:position w:val="-12"/>
                <w:lang w:val="en-US"/>
              </w:rPr>
              <w:t xml:space="preserve">                          </w:t>
            </w:r>
            <w:r w:rsidR="00932BE6" w:rsidRPr="00414B93">
              <w:rPr>
                <w:position w:val="-16"/>
              </w:rPr>
              <w:object w:dxaOrig="4220" w:dyaOrig="440" w14:anchorId="3AB37E56">
                <v:shape id="_x0000_i1049" type="#_x0000_t75" style="width:213pt;height:22.5pt" o:ole="">
                  <v:imagedata r:id="rId56" o:title=""/>
                </v:shape>
                <o:OLEObject Type="Embed" ProgID="Equation.DSMT4" ShapeID="_x0000_i1049" DrawAspect="Content" ObjectID="_1598435761" r:id="rId57"/>
              </w:object>
            </w:r>
            <w:r w:rsidRPr="00414B93">
              <w:t xml:space="preserve"> </w:t>
            </w:r>
          </w:p>
        </w:tc>
        <w:tc>
          <w:tcPr>
            <w:tcW w:w="2003" w:type="dxa"/>
            <w:tcBorders>
              <w:top w:val="nil"/>
              <w:left w:val="nil"/>
              <w:bottom w:val="nil"/>
              <w:right w:val="nil"/>
            </w:tcBorders>
          </w:tcPr>
          <w:p w14:paraId="5267DFF1" w14:textId="0CABC032" w:rsidR="00F34B61" w:rsidRDefault="00060E42" w:rsidP="002E77D8">
            <w:pPr>
              <w:spacing w:after="0" w:line="360" w:lineRule="auto"/>
              <w:ind w:right="-188"/>
              <w:rPr>
                <w:rFonts w:ascii="Times New Roman" w:hAnsi="Times New Roman" w:cs="Times New Roman"/>
              </w:rPr>
            </w:pPr>
            <w:r>
              <w:rPr>
                <w:rFonts w:ascii="Times New Roman" w:hAnsi="Times New Roman" w:cs="Times New Roman"/>
              </w:rPr>
              <w:t xml:space="preserve">             </w:t>
            </w:r>
            <w:r w:rsidR="00F34B61" w:rsidRPr="00414B93">
              <w:rPr>
                <w:rFonts w:ascii="Times New Roman" w:hAnsi="Times New Roman" w:cs="Times New Roman"/>
              </w:rPr>
              <w:t>(</w:t>
            </w:r>
            <w:r w:rsidR="00F34B61" w:rsidRPr="00414B93">
              <w:rPr>
                <w:rFonts w:ascii="Times New Roman" w:hAnsi="Times New Roman" w:cs="Times New Roman"/>
              </w:rPr>
              <w:fldChar w:fldCharType="begin"/>
            </w:r>
            <w:r w:rsidR="00F34B61" w:rsidRPr="00414B93">
              <w:rPr>
                <w:rFonts w:ascii="Times New Roman" w:hAnsi="Times New Roman" w:cs="Times New Roman"/>
              </w:rPr>
              <w:instrText xml:space="preserve"> SEQ Equation \* ARABIC </w:instrText>
            </w:r>
            <w:r w:rsidR="00F34B61" w:rsidRPr="00414B93">
              <w:rPr>
                <w:rFonts w:ascii="Times New Roman" w:hAnsi="Times New Roman" w:cs="Times New Roman"/>
              </w:rPr>
              <w:fldChar w:fldCharType="separate"/>
            </w:r>
            <w:r w:rsidR="00CC520F">
              <w:rPr>
                <w:rFonts w:ascii="Times New Roman" w:hAnsi="Times New Roman" w:cs="Times New Roman"/>
                <w:noProof/>
              </w:rPr>
              <w:t>5</w:t>
            </w:r>
            <w:r w:rsidR="00F34B61" w:rsidRPr="00414B93">
              <w:rPr>
                <w:rFonts w:ascii="Times New Roman" w:hAnsi="Times New Roman" w:cs="Times New Roman"/>
                <w:noProof/>
              </w:rPr>
              <w:fldChar w:fldCharType="end"/>
            </w:r>
            <w:r w:rsidR="00F34B61" w:rsidRPr="00414B93">
              <w:rPr>
                <w:rFonts w:ascii="Times New Roman" w:hAnsi="Times New Roman" w:cs="Times New Roman"/>
              </w:rPr>
              <w:t>)</w:t>
            </w:r>
          </w:p>
          <w:p w14:paraId="3043C03E" w14:textId="0AAAAAF3" w:rsidR="00A076A3" w:rsidRPr="00414B93" w:rsidRDefault="00A076A3" w:rsidP="00A076A3">
            <w:pPr>
              <w:spacing w:after="0" w:line="360" w:lineRule="auto"/>
              <w:ind w:right="-188"/>
              <w:rPr>
                <w:rFonts w:ascii="Times New Roman" w:hAnsi="Times New Roman" w:cs="Times New Roman"/>
              </w:rPr>
            </w:pPr>
          </w:p>
        </w:tc>
      </w:tr>
      <w:tr w:rsidR="00F34B61" w:rsidRPr="00414B93" w14:paraId="28959312" w14:textId="77777777" w:rsidTr="00414B93">
        <w:trPr>
          <w:trHeight w:val="596"/>
        </w:trPr>
        <w:tc>
          <w:tcPr>
            <w:tcW w:w="8100" w:type="dxa"/>
            <w:tcBorders>
              <w:top w:val="nil"/>
              <w:bottom w:val="nil"/>
              <w:right w:val="nil"/>
            </w:tcBorders>
          </w:tcPr>
          <w:p w14:paraId="64D73C4F" w14:textId="49C812D0" w:rsidR="00F34B61" w:rsidRPr="00414B93" w:rsidRDefault="00F34B61" w:rsidP="002E77D8">
            <w:pPr>
              <w:tabs>
                <w:tab w:val="left" w:pos="2160"/>
              </w:tabs>
              <w:spacing w:after="0" w:line="360" w:lineRule="auto"/>
              <w:ind w:left="-360" w:right="-188"/>
              <w:jc w:val="center"/>
              <w:rPr>
                <w:position w:val="-12"/>
                <w:lang w:val="en-US"/>
              </w:rPr>
            </w:pPr>
            <w:r w:rsidRPr="00414B93">
              <w:rPr>
                <w:position w:val="-12"/>
                <w:lang w:val="en-US"/>
              </w:rPr>
              <w:t xml:space="preserve">                         </w:t>
            </w:r>
            <w:r w:rsidR="00FB507A" w:rsidRPr="00414B93">
              <w:rPr>
                <w:position w:val="-14"/>
              </w:rPr>
              <w:object w:dxaOrig="3340" w:dyaOrig="400" w14:anchorId="13027C6A">
                <v:shape id="_x0000_i1050" type="#_x0000_t75" style="width:150pt;height:20.25pt" o:ole="">
                  <v:imagedata r:id="rId58" o:title=""/>
                </v:shape>
                <o:OLEObject Type="Embed" ProgID="Equation.DSMT4" ShapeID="_x0000_i1050" DrawAspect="Content" ObjectID="_1598435762" r:id="rId59"/>
              </w:object>
            </w:r>
          </w:p>
        </w:tc>
        <w:tc>
          <w:tcPr>
            <w:tcW w:w="2003" w:type="dxa"/>
            <w:tcBorders>
              <w:top w:val="nil"/>
              <w:left w:val="nil"/>
              <w:bottom w:val="nil"/>
              <w:right w:val="nil"/>
            </w:tcBorders>
          </w:tcPr>
          <w:p w14:paraId="303196B1" w14:textId="009A9811" w:rsidR="00F34B61" w:rsidRPr="00414B93" w:rsidRDefault="00060E42" w:rsidP="002E77D8">
            <w:pPr>
              <w:spacing w:after="0" w:line="360" w:lineRule="auto"/>
              <w:ind w:right="-188"/>
              <w:rPr>
                <w:rFonts w:ascii="Times New Roman" w:hAnsi="Times New Roman" w:cs="Times New Roman"/>
              </w:rPr>
            </w:pPr>
            <w:r>
              <w:rPr>
                <w:rFonts w:ascii="Times New Roman" w:hAnsi="Times New Roman" w:cs="Times New Roman"/>
              </w:rPr>
              <w:t xml:space="preserve">             </w:t>
            </w:r>
            <w:r w:rsidR="00F34B61" w:rsidRPr="00414B93">
              <w:rPr>
                <w:rFonts w:ascii="Times New Roman" w:hAnsi="Times New Roman" w:cs="Times New Roman"/>
              </w:rPr>
              <w:t>(</w:t>
            </w:r>
            <w:r w:rsidR="00F34B61" w:rsidRPr="00414B93">
              <w:rPr>
                <w:rFonts w:ascii="Times New Roman" w:hAnsi="Times New Roman" w:cs="Times New Roman"/>
              </w:rPr>
              <w:fldChar w:fldCharType="begin"/>
            </w:r>
            <w:r w:rsidR="00F34B61" w:rsidRPr="00414B93">
              <w:rPr>
                <w:rFonts w:ascii="Times New Roman" w:hAnsi="Times New Roman" w:cs="Times New Roman"/>
              </w:rPr>
              <w:instrText xml:space="preserve"> SEQ Equation \* ARABIC </w:instrText>
            </w:r>
            <w:r w:rsidR="00F34B61" w:rsidRPr="00414B93">
              <w:rPr>
                <w:rFonts w:ascii="Times New Roman" w:hAnsi="Times New Roman" w:cs="Times New Roman"/>
              </w:rPr>
              <w:fldChar w:fldCharType="separate"/>
            </w:r>
            <w:r w:rsidR="00CC520F">
              <w:rPr>
                <w:rFonts w:ascii="Times New Roman" w:hAnsi="Times New Roman" w:cs="Times New Roman"/>
                <w:noProof/>
              </w:rPr>
              <w:t>6</w:t>
            </w:r>
            <w:r w:rsidR="00F34B61" w:rsidRPr="00414B93">
              <w:rPr>
                <w:rFonts w:ascii="Times New Roman" w:hAnsi="Times New Roman" w:cs="Times New Roman"/>
                <w:noProof/>
              </w:rPr>
              <w:fldChar w:fldCharType="end"/>
            </w:r>
            <w:r w:rsidR="00F34B61" w:rsidRPr="00414B93">
              <w:rPr>
                <w:rFonts w:ascii="Times New Roman" w:hAnsi="Times New Roman" w:cs="Times New Roman"/>
              </w:rPr>
              <w:t>)</w:t>
            </w:r>
          </w:p>
          <w:p w14:paraId="796EBEAB" w14:textId="77777777" w:rsidR="00F34B61" w:rsidRPr="00414B93" w:rsidRDefault="00F34B61" w:rsidP="00AA59E6">
            <w:pPr>
              <w:spacing w:after="0" w:line="360" w:lineRule="auto"/>
              <w:ind w:left="1155" w:right="-188"/>
              <w:rPr>
                <w:rFonts w:ascii="Times New Roman" w:hAnsi="Times New Roman" w:cs="Times New Roman"/>
                <w:lang w:val="en-US"/>
              </w:rPr>
            </w:pPr>
          </w:p>
        </w:tc>
      </w:tr>
      <w:tr w:rsidR="00F34B61" w:rsidRPr="00414B93" w14:paraId="136CE809" w14:textId="77777777" w:rsidTr="00414B93">
        <w:trPr>
          <w:trHeight w:val="596"/>
        </w:trPr>
        <w:tc>
          <w:tcPr>
            <w:tcW w:w="8100" w:type="dxa"/>
            <w:tcBorders>
              <w:top w:val="nil"/>
              <w:right w:val="nil"/>
            </w:tcBorders>
          </w:tcPr>
          <w:p w14:paraId="0D37D137" w14:textId="69371EBC" w:rsidR="00F34B61" w:rsidRPr="00414B93" w:rsidRDefault="00F34B61" w:rsidP="002E77D8">
            <w:pPr>
              <w:tabs>
                <w:tab w:val="left" w:pos="2160"/>
              </w:tabs>
              <w:spacing w:after="0" w:line="360" w:lineRule="auto"/>
              <w:ind w:left="-360" w:right="-188"/>
              <w:jc w:val="center"/>
              <w:rPr>
                <w:position w:val="-12"/>
                <w:lang w:val="en-US"/>
              </w:rPr>
            </w:pPr>
            <w:r w:rsidRPr="00414B93">
              <w:rPr>
                <w:position w:val="-12"/>
                <w:lang w:val="en-US"/>
              </w:rPr>
              <w:t xml:space="preserve">                          </w:t>
            </w:r>
            <w:r w:rsidR="00683B70" w:rsidRPr="00414B93">
              <w:rPr>
                <w:position w:val="-16"/>
              </w:rPr>
              <w:object w:dxaOrig="6619" w:dyaOrig="440" w14:anchorId="616BB9CF">
                <v:shape id="_x0000_i1051" type="#_x0000_t75" style="width:330pt;height:22.5pt" o:ole="">
                  <v:imagedata r:id="rId60" o:title=""/>
                </v:shape>
                <o:OLEObject Type="Embed" ProgID="Equation.DSMT4" ShapeID="_x0000_i1051" DrawAspect="Content" ObjectID="_1598435763" r:id="rId61"/>
              </w:object>
            </w:r>
            <w:r w:rsidRPr="00414B93">
              <w:rPr>
                <w:position w:val="-12"/>
                <w:lang w:val="en-US"/>
              </w:rPr>
              <w:t xml:space="preserve"> </w:t>
            </w:r>
            <w:r w:rsidR="00060E42">
              <w:rPr>
                <w:position w:val="-12"/>
                <w:lang w:val="en-US"/>
              </w:rPr>
              <w:t xml:space="preserve">             </w:t>
            </w:r>
          </w:p>
        </w:tc>
        <w:tc>
          <w:tcPr>
            <w:tcW w:w="2003" w:type="dxa"/>
            <w:tcBorders>
              <w:top w:val="nil"/>
              <w:left w:val="nil"/>
              <w:bottom w:val="nil"/>
              <w:right w:val="nil"/>
            </w:tcBorders>
          </w:tcPr>
          <w:p w14:paraId="3161DCE2" w14:textId="6FA3B00C" w:rsidR="00F34B61" w:rsidRPr="00414B93" w:rsidRDefault="00060E42" w:rsidP="002E77D8">
            <w:pPr>
              <w:spacing w:after="0" w:line="360" w:lineRule="auto"/>
              <w:ind w:right="-188"/>
              <w:rPr>
                <w:rFonts w:ascii="Times New Roman" w:hAnsi="Times New Roman" w:cs="Times New Roman"/>
              </w:rPr>
            </w:pPr>
            <w:r>
              <w:rPr>
                <w:rFonts w:ascii="Times New Roman" w:hAnsi="Times New Roman" w:cs="Times New Roman"/>
              </w:rPr>
              <w:t xml:space="preserve">             </w:t>
            </w:r>
            <w:r w:rsidR="00F34B61" w:rsidRPr="00414B93">
              <w:rPr>
                <w:rFonts w:ascii="Times New Roman" w:hAnsi="Times New Roman" w:cs="Times New Roman"/>
              </w:rPr>
              <w:t>(</w:t>
            </w:r>
            <w:r w:rsidR="00F34B61" w:rsidRPr="00414B93">
              <w:rPr>
                <w:rFonts w:ascii="Times New Roman" w:hAnsi="Times New Roman" w:cs="Times New Roman"/>
              </w:rPr>
              <w:fldChar w:fldCharType="begin"/>
            </w:r>
            <w:r w:rsidR="00F34B61" w:rsidRPr="00414B93">
              <w:rPr>
                <w:rFonts w:ascii="Times New Roman" w:hAnsi="Times New Roman" w:cs="Times New Roman"/>
              </w:rPr>
              <w:instrText xml:space="preserve"> SEQ Equation \* ARABIC </w:instrText>
            </w:r>
            <w:r w:rsidR="00F34B61" w:rsidRPr="00414B93">
              <w:rPr>
                <w:rFonts w:ascii="Times New Roman" w:hAnsi="Times New Roman" w:cs="Times New Roman"/>
              </w:rPr>
              <w:fldChar w:fldCharType="separate"/>
            </w:r>
            <w:r w:rsidR="00CC520F">
              <w:rPr>
                <w:rFonts w:ascii="Times New Roman" w:hAnsi="Times New Roman" w:cs="Times New Roman"/>
                <w:noProof/>
              </w:rPr>
              <w:t>7</w:t>
            </w:r>
            <w:r w:rsidR="00F34B61" w:rsidRPr="00414B93">
              <w:rPr>
                <w:rFonts w:ascii="Times New Roman" w:hAnsi="Times New Roman" w:cs="Times New Roman"/>
              </w:rPr>
              <w:fldChar w:fldCharType="end"/>
            </w:r>
            <w:r w:rsidR="00F34B61" w:rsidRPr="00414B93">
              <w:rPr>
                <w:rFonts w:ascii="Times New Roman" w:hAnsi="Times New Roman" w:cs="Times New Roman"/>
              </w:rPr>
              <w:t>)</w:t>
            </w:r>
          </w:p>
          <w:p w14:paraId="1263A2E5" w14:textId="77777777" w:rsidR="00F34B61" w:rsidRPr="00414B93" w:rsidRDefault="00F34B61" w:rsidP="002E77D8">
            <w:pPr>
              <w:spacing w:after="0" w:line="360" w:lineRule="auto"/>
              <w:ind w:right="-188"/>
              <w:rPr>
                <w:rFonts w:ascii="Times New Roman" w:hAnsi="Times New Roman" w:cs="Times New Roman"/>
              </w:rPr>
            </w:pPr>
          </w:p>
        </w:tc>
      </w:tr>
    </w:tbl>
    <w:p w14:paraId="540E67A0" w14:textId="1DA7C53B" w:rsidR="002E77D8" w:rsidRPr="00165A42" w:rsidRDefault="004C7122" w:rsidP="004C7122">
      <w:pPr>
        <w:spacing w:line="360" w:lineRule="auto"/>
        <w:ind w:right="-188"/>
        <w:jc w:val="both"/>
        <w:rPr>
          <w:rFonts w:ascii="Times New Roman" w:hAnsi="Times New Roman" w:cs="Times New Roman"/>
        </w:rPr>
      </w:pPr>
      <w:r>
        <w:rPr>
          <w:rFonts w:ascii="Times New Roman" w:hAnsi="Times New Roman" w:cs="Times New Roman"/>
        </w:rPr>
        <w:t xml:space="preserve">As </w:t>
      </w:r>
      <w:r w:rsidR="00F34B61" w:rsidRPr="00165A42">
        <w:rPr>
          <w:rFonts w:ascii="Times New Roman" w:hAnsi="Times New Roman" w:cs="Times New Roman"/>
        </w:rPr>
        <w:t>in</w:t>
      </w:r>
      <w:r w:rsidR="00AA59E6" w:rsidRPr="00165A42">
        <w:rPr>
          <w:rFonts w:ascii="Times New Roman" w:hAnsi="Times New Roman" w:cs="Times New Roman"/>
        </w:rPr>
        <w:t xml:space="preserve"> the previous work</w:t>
      </w:r>
      <w:r w:rsidR="00F34B61" w:rsidRPr="00165A42">
        <w:rPr>
          <w:rFonts w:ascii="Times New Roman" w:hAnsi="Times New Roman" w:cs="Times New Roman"/>
        </w:rPr>
        <w:t xml:space="preserve"> </w:t>
      </w:r>
      <w:r>
        <w:rPr>
          <w:rFonts w:ascii="Times New Roman" w:hAnsi="Times New Roman" w:cs="Times New Roman"/>
        </w:rPr>
        <w:fldChar w:fldCharType="begin"/>
      </w:r>
      <w:r w:rsidR="004C1585">
        <w:rPr>
          <w:rFonts w:ascii="Times New Roman" w:hAnsi="Times New Roman" w:cs="Times New Roman"/>
        </w:rPr>
        <w:instrText xml:space="preserve"> ADDIN EN.CITE &lt;EndNote&gt;&lt;Cite&gt;&lt;Author&gt;Ryvkin&lt;/Author&gt;&lt;Year&gt;2017&lt;/Year&gt;&lt;RecNum&gt;753&lt;/RecNum&gt;&lt;DisplayText&gt;[8]&lt;/DisplayText&gt;&lt;record&gt;&lt;rec-number&gt;753&lt;/rec-number&gt;&lt;foreign-keys&gt;&lt;key app="EN" db-id="p9sat2tp4vst57exer4v22zgdrevv2vz0022" timestamp="1525384575"&gt;753&lt;/key&gt;&lt;/foreign-keys&gt;&lt;ref-type name="Journal Article"&gt;17&lt;/ref-type&gt;&lt;contributors&gt;&lt;authors&gt;&lt;author&gt;Ryvkin, B. S.&lt;/author&gt;&lt;author&gt;Avrutin, E. A.&lt;/author&gt;&lt;author&gt;Kostamovaara, J. T.&lt;/author&gt;&lt;/authors&gt;&lt;/contributors&gt;&lt;titles&gt;&lt;title&gt;Strong doping of the n-optical confinement layer for increasing output power of high-power pulsed laser diodes in the eye safe wavelength range&lt;/title&gt;&lt;secondary-title&gt;Semiconductor Science and Technology&lt;/secondary-title&gt;&lt;/titles&gt;&lt;periodical&gt;&lt;full-title&gt;Semiconductor Science and Technology&lt;/full-title&gt;&lt;abbr-1&gt;Semicond. Sci. Technol.&lt;/abbr-1&gt;&lt;/periodical&gt;&lt;volume&gt;32&lt;/volume&gt;&lt;number&gt;12&lt;/number&gt;&lt;dates&gt;&lt;year&gt;2017&lt;/year&gt;&lt;pub-dates&gt;&lt;date&gt;Dec&lt;/date&gt;&lt;/pub-dates&gt;&lt;/dates&gt;&lt;isbn&gt;0268-1242&lt;/isbn&gt;&lt;accession-num&gt;WOS:000414194400001&lt;/accession-num&gt;&lt;urls&gt;&lt;related-urls&gt;&lt;url&gt;&amp;lt;Go to ISI&amp;gt;://WOS:000414194400001&lt;/url&gt;&lt;/related-urls&gt;&lt;/urls&gt;&lt;custom7&gt;125008&lt;/custom7&gt;&lt;electronic-resource-num&gt;10.1088/1361-6641/aa92fd&lt;/electronic-resource-num&gt;&lt;/record&gt;&lt;/Cite&gt;&lt;/EndNote&gt;</w:instrText>
      </w:r>
      <w:r>
        <w:rPr>
          <w:rFonts w:ascii="Times New Roman" w:hAnsi="Times New Roman" w:cs="Times New Roman"/>
        </w:rPr>
        <w:fldChar w:fldCharType="separate"/>
      </w:r>
      <w:r w:rsidR="004C1585">
        <w:rPr>
          <w:rFonts w:ascii="Times New Roman" w:hAnsi="Times New Roman" w:cs="Times New Roman"/>
          <w:noProof/>
        </w:rPr>
        <w:t>[8]</w:t>
      </w:r>
      <w:r>
        <w:rPr>
          <w:rFonts w:ascii="Times New Roman" w:hAnsi="Times New Roman" w:cs="Times New Roman"/>
        </w:rPr>
        <w:fldChar w:fldCharType="end"/>
      </w:r>
      <w:r>
        <w:rPr>
          <w:rFonts w:ascii="Times New Roman" w:hAnsi="Times New Roman" w:cs="Times New Roman"/>
        </w:rPr>
        <w:t>,</w:t>
      </w:r>
      <w:r w:rsidR="00F34B61" w:rsidRPr="00165A42">
        <w:rPr>
          <w:rFonts w:ascii="Times New Roman" w:hAnsi="Times New Roman" w:cs="Times New Roman"/>
        </w:rPr>
        <w:t xml:space="preserve"> </w:t>
      </w:r>
      <w:r w:rsidR="00AA59E6" w:rsidRPr="00165A42">
        <w:rPr>
          <w:rFonts w:ascii="Times New Roman" w:hAnsi="Times New Roman" w:cs="Times New Roman"/>
        </w:rPr>
        <w:t xml:space="preserve"> the parameters </w:t>
      </w:r>
      <w:r w:rsidR="00AA59E6" w:rsidRPr="00165A42">
        <w:rPr>
          <w:position w:val="-14"/>
        </w:rPr>
        <w:object w:dxaOrig="540" w:dyaOrig="380" w14:anchorId="7CC42917">
          <v:shape id="_x0000_i1052" type="#_x0000_t75" style="width:24.75pt;height:18.75pt" o:ole="">
            <v:imagedata r:id="rId62" o:title=""/>
          </v:shape>
          <o:OLEObject Type="Embed" ProgID="Equation.DSMT4" ShapeID="_x0000_i1052" DrawAspect="Content" ObjectID="_1598435764" r:id="rId63"/>
        </w:object>
      </w:r>
      <w:r w:rsidR="00AA59E6" w:rsidRPr="00165A42">
        <w:t xml:space="preserve">, </w:t>
      </w:r>
      <w:r w:rsidR="00AA59E6" w:rsidRPr="00165A42">
        <w:rPr>
          <w:position w:val="-14"/>
        </w:rPr>
        <w:object w:dxaOrig="700" w:dyaOrig="380" w14:anchorId="0C6950F8">
          <v:shape id="_x0000_i1053" type="#_x0000_t75" style="width:33pt;height:18.75pt" o:ole="">
            <v:imagedata r:id="rId64" o:title=""/>
          </v:shape>
          <o:OLEObject Type="Embed" ProgID="Equation.DSMT4" ShapeID="_x0000_i1053" DrawAspect="Content" ObjectID="_1598435765" r:id="rId65"/>
        </w:object>
      </w:r>
      <w:r w:rsidR="00AA59E6" w:rsidRPr="00165A42">
        <w:t>,</w:t>
      </w:r>
      <w:r w:rsidR="00AA59E6" w:rsidRPr="00165A42">
        <w:rPr>
          <w:rFonts w:ascii="Times New Roman" w:hAnsi="Times New Roman" w:cs="Times New Roman"/>
        </w:rPr>
        <w:t xml:space="preserve"> and </w:t>
      </w:r>
      <w:r w:rsidR="00AA59E6" w:rsidRPr="00165A42">
        <w:rPr>
          <w:position w:val="-12"/>
        </w:rPr>
        <w:object w:dxaOrig="680" w:dyaOrig="360" w14:anchorId="3F53E614">
          <v:shape id="_x0000_i1054" type="#_x0000_t75" style="width:33.75pt;height:18.75pt" o:ole="">
            <v:imagedata r:id="rId66" o:title=""/>
          </v:shape>
          <o:OLEObject Type="Embed" ProgID="Equation.DSMT4" ShapeID="_x0000_i1054" DrawAspect="Content" ObjectID="_1598435766" r:id="rId67"/>
        </w:object>
      </w:r>
      <w:r w:rsidR="00AA59E6" w:rsidRPr="00165A42">
        <w:rPr>
          <w:rFonts w:ascii="Times New Roman" w:hAnsi="Times New Roman" w:cs="Times New Roman"/>
        </w:rPr>
        <w:t xml:space="preserve">are the waveguide mode overlaps with the </w:t>
      </w:r>
      <w:r w:rsidR="00AA59E6" w:rsidRPr="00BE52A8">
        <w:rPr>
          <w:rFonts w:ascii="Times New Roman" w:hAnsi="Times New Roman" w:cs="Times New Roman"/>
        </w:rPr>
        <w:t xml:space="preserve">corresponding layers (the contribution of the </w:t>
      </w:r>
      <w:r w:rsidR="00AA59E6" w:rsidRPr="00BE52A8">
        <w:rPr>
          <w:rFonts w:ascii="Times New Roman" w:hAnsi="Times New Roman" w:cs="Times New Roman"/>
          <w:i/>
        </w:rPr>
        <w:t>n-</w:t>
      </w:r>
      <w:r w:rsidR="00AA59E6" w:rsidRPr="00BE52A8">
        <w:rPr>
          <w:rFonts w:ascii="Times New Roman" w:hAnsi="Times New Roman" w:cs="Times New Roman"/>
        </w:rPr>
        <w:t>cladding is usually negligible).</w:t>
      </w:r>
      <w:r>
        <w:rPr>
          <w:rFonts w:ascii="Times New Roman" w:hAnsi="Times New Roman" w:cs="Times New Roman"/>
        </w:rPr>
        <w:t xml:space="preserve"> </w:t>
      </w:r>
      <w:r w:rsidRPr="004037A9">
        <w:rPr>
          <w:rFonts w:ascii="Times New Roman" w:hAnsi="Times New Roman" w:cs="Times New Roman"/>
        </w:rPr>
        <w:t xml:space="preserve">The analytical expressions for the contribution </w:t>
      </w:r>
      <w:r w:rsidR="00932BE6" w:rsidRPr="004037A9">
        <w:rPr>
          <w:position w:val="-12"/>
        </w:rPr>
        <w:object w:dxaOrig="1960" w:dyaOrig="380" w14:anchorId="6666A44D">
          <v:shape id="_x0000_i1055" type="#_x0000_t75" style="width:96pt;height:18.75pt" o:ole="">
            <v:imagedata r:id="rId68" o:title=""/>
          </v:shape>
          <o:OLEObject Type="Embed" ProgID="Equation.DSMT4" ShapeID="_x0000_i1055" DrawAspect="Content" ObjectID="_1598435767" r:id="rId69"/>
        </w:object>
      </w:r>
      <w:r w:rsidRPr="004037A9">
        <w:rPr>
          <w:rFonts w:ascii="Times New Roman" w:hAnsi="Times New Roman" w:cs="Times New Roman"/>
        </w:rPr>
        <w:t xml:space="preserve">in the case of low </w:t>
      </w:r>
      <w:r w:rsidRPr="004037A9">
        <w:rPr>
          <w:rFonts w:ascii="Times New Roman" w:hAnsi="Times New Roman" w:cs="Times New Roman"/>
          <w:i/>
        </w:rPr>
        <w:t>n-</w:t>
      </w:r>
      <w:r w:rsidRPr="004037A9">
        <w:rPr>
          <w:rFonts w:ascii="Times New Roman" w:hAnsi="Times New Roman" w:cs="Times New Roman"/>
        </w:rPr>
        <w:t xml:space="preserve">OCL doping </w:t>
      </w:r>
      <w:r w:rsidR="004037A9">
        <w:rPr>
          <w:rFonts w:ascii="Times New Roman" w:hAnsi="Times New Roman" w:cs="Times New Roman"/>
        </w:rPr>
        <w:t>can be found</w:t>
      </w:r>
      <w:r w:rsidRPr="004037A9">
        <w:rPr>
          <w:rFonts w:ascii="Times New Roman" w:hAnsi="Times New Roman" w:cs="Times New Roman"/>
        </w:rPr>
        <w:t xml:space="preserve"> in </w:t>
      </w:r>
      <w:r w:rsidRPr="004037A9">
        <w:rPr>
          <w:rFonts w:ascii="Times New Roman" w:hAnsi="Times New Roman" w:cs="Times New Roman"/>
        </w:rPr>
        <w:fldChar w:fldCharType="begin"/>
      </w:r>
      <w:r w:rsidR="004C1585">
        <w:rPr>
          <w:rFonts w:ascii="Times New Roman" w:hAnsi="Times New Roman" w:cs="Times New Roman"/>
        </w:rPr>
        <w:instrText xml:space="preserve"> ADDIN EN.CITE &lt;EndNote&gt;&lt;Cite&gt;&lt;Author&gt;Ryvkin&lt;/Author&gt;&lt;Year&gt;2005&lt;/Year&gt;&lt;RecNum&gt;732&lt;/RecNum&gt;&lt;DisplayText&gt;[7]&lt;/DisplayText&gt;&lt;record&gt;&lt;rec-number&gt;732&lt;/rec-number&gt;&lt;foreign-keys&gt;&lt;key app="EN" db-id="p9sat2tp4vst57exer4v22zgdrevv2vz0022" timestamp="1480596691"&gt;732&lt;/key&gt;&lt;/foreign-keys&gt;&lt;ref-type name="Journal Article"&gt;17&lt;/ref-type&gt;&lt;contributors&gt;&lt;authors&gt;&lt;author&gt;Ryvkin, B. S.&lt;/author&gt;&lt;author&gt;Avrutin, E. A.&lt;/author&gt;&lt;/authors&gt;&lt;/contributors&gt;&lt;titles&gt;&lt;title&gt;Asymmetric, nonbroadened large optical cavity waveguide structures for high-power long-wavelength semiconductor lasers&lt;/title&gt;&lt;secondary-title&gt;Journal of Applied Physics&lt;/secondary-title&gt;&lt;/titles&gt;&lt;periodical&gt;&lt;full-title&gt;Journal of Applied Physics&lt;/full-title&gt;&lt;abbr-1&gt;J. Appl. Phys.&lt;/abbr-1&gt;&lt;/periodical&gt;&lt;pages&gt;123103&lt;/pages&gt;&lt;volume&gt;97&lt;/volume&gt;&lt;number&gt;12&lt;/number&gt;&lt;dates&gt;&lt;year&gt;2005&lt;/year&gt;&lt;pub-dates&gt;&lt;date&gt;Jun&lt;/date&gt;&lt;/pub-dates&gt;&lt;/dates&gt;&lt;isbn&gt;0021-8979&lt;/isbn&gt;&lt;accession-num&gt;WOS:000230278100004&lt;/accession-num&gt;&lt;urls&gt;&lt;related-urls&gt;&lt;url&gt;&amp;lt;Go to ISI&amp;gt;://WOS:000230278100004&lt;/url&gt;&lt;/related-urls&gt;&lt;/urls&gt;&lt;custom7&gt;123103&lt;/custom7&gt;&lt;electronic-resource-num&gt;10.1063/1.1928309&lt;/electronic-resource-num&gt;&lt;/record&gt;&lt;/Cite&gt;&lt;/EndNote&gt;</w:instrText>
      </w:r>
      <w:r w:rsidRPr="004037A9">
        <w:rPr>
          <w:rFonts w:ascii="Times New Roman" w:hAnsi="Times New Roman" w:cs="Times New Roman"/>
        </w:rPr>
        <w:fldChar w:fldCharType="separate"/>
      </w:r>
      <w:r w:rsidR="004C1585">
        <w:rPr>
          <w:rFonts w:ascii="Times New Roman" w:hAnsi="Times New Roman" w:cs="Times New Roman"/>
          <w:noProof/>
        </w:rPr>
        <w:t>[7]</w:t>
      </w:r>
      <w:r w:rsidRPr="004037A9">
        <w:rPr>
          <w:rFonts w:ascii="Times New Roman" w:hAnsi="Times New Roman" w:cs="Times New Roman"/>
        </w:rPr>
        <w:fldChar w:fldCharType="end"/>
      </w:r>
      <w:r w:rsidR="003618A6">
        <w:rPr>
          <w:rFonts w:ascii="Times New Roman" w:hAnsi="Times New Roman" w:cs="Times New Roman"/>
        </w:rPr>
        <w:t>. I</w:t>
      </w:r>
      <w:r w:rsidR="009E2227">
        <w:rPr>
          <w:rFonts w:ascii="Times New Roman" w:hAnsi="Times New Roman" w:cs="Times New Roman"/>
        </w:rPr>
        <w:t>n the</w:t>
      </w:r>
      <w:r w:rsidRPr="004037A9">
        <w:rPr>
          <w:rFonts w:ascii="Times New Roman" w:hAnsi="Times New Roman" w:cs="Times New Roman"/>
        </w:rPr>
        <w:t xml:space="preserve"> case</w:t>
      </w:r>
      <w:r w:rsidR="009E2227">
        <w:rPr>
          <w:rFonts w:ascii="Times New Roman" w:hAnsi="Times New Roman" w:cs="Times New Roman"/>
        </w:rPr>
        <w:t xml:space="preserve"> of arbitrary doping</w:t>
      </w:r>
      <w:r w:rsidRPr="004037A9">
        <w:rPr>
          <w:rFonts w:ascii="Times New Roman" w:hAnsi="Times New Roman" w:cs="Times New Roman"/>
        </w:rPr>
        <w:t xml:space="preserve">, </w:t>
      </w:r>
      <w:r w:rsidR="003618A6">
        <w:rPr>
          <w:rFonts w:ascii="Times New Roman" w:hAnsi="Times New Roman" w:cs="Times New Roman"/>
        </w:rPr>
        <w:t xml:space="preserve">the carrier distribution across the </w:t>
      </w:r>
      <w:r w:rsidR="003618A6" w:rsidRPr="003618A6">
        <w:rPr>
          <w:rFonts w:ascii="Times New Roman" w:hAnsi="Times New Roman" w:cs="Times New Roman"/>
          <w:i/>
        </w:rPr>
        <w:t>n</w:t>
      </w:r>
      <w:r w:rsidR="003618A6">
        <w:rPr>
          <w:rFonts w:ascii="Times New Roman" w:hAnsi="Times New Roman" w:cs="Times New Roman"/>
        </w:rPr>
        <w:t xml:space="preserve">-OCL is found as a transcendental equation </w:t>
      </w:r>
      <w:r w:rsidR="003618A6" w:rsidRPr="004037A9">
        <w:rPr>
          <w:rFonts w:ascii="Times New Roman" w:hAnsi="Times New Roman" w:cs="Times New Roman"/>
        </w:rPr>
        <w:fldChar w:fldCharType="begin"/>
      </w:r>
      <w:r w:rsidR="004C1585">
        <w:rPr>
          <w:rFonts w:ascii="Times New Roman" w:hAnsi="Times New Roman" w:cs="Times New Roman"/>
        </w:rPr>
        <w:instrText xml:space="preserve"> ADDIN EN.CITE &lt;EndNote&gt;&lt;Cite&gt;&lt;Author&gt;Avrutin&lt;/Author&gt;&lt;Year&gt;2013&lt;/Year&gt;&lt;RecNum&gt;763&lt;/RecNum&gt;&lt;DisplayText&gt;[14]&lt;/DisplayText&gt;&lt;record&gt;&lt;rec-number&gt;763&lt;/rec-number&gt;&lt;foreign-keys&gt;&lt;key app="EN" db-id="p9sat2tp4vst57exer4v22zgdrevv2vz0022" timestamp="1525642383"&gt;763&lt;/key&gt;&lt;/foreign-keys&gt;&lt;ref-type name="Journal Article"&gt;17&lt;/ref-type&gt;&lt;contributors&gt;&lt;authors&gt;&lt;author&gt;Avrutin, E. A.&lt;/author&gt;&lt;author&gt;Ryvkin, B. S.&lt;/author&gt;&lt;/authors&gt;&lt;/contributors&gt;&lt;titles&gt;&lt;title&gt;Dember type voltage and nonlinear series resistance of the optical confinement layer of a high-power diode laser&lt;/title&gt;&lt;secondary-title&gt;Journal of Applied Physics&lt;/secondary-title&gt;&lt;/titles&gt;&lt;periodical&gt;&lt;full-title&gt;Journal of Applied Physics&lt;/full-title&gt;&lt;abbr-1&gt;J. Appl. Phys.&lt;/abbr-1&gt;&lt;/periodical&gt;&lt;volume&gt;113&lt;/volume&gt;&lt;number&gt;11&lt;/number&gt;&lt;dates&gt;&lt;year&gt;2013&lt;/year&gt;&lt;pub-dates&gt;&lt;date&gt;Mar&lt;/date&gt;&lt;/pub-dates&gt;&lt;/dates&gt;&lt;isbn&gt;0021-8979&lt;/isbn&gt;&lt;accession-num&gt;WOS:000316545200008&lt;/accession-num&gt;&lt;urls&gt;&lt;related-urls&gt;&lt;url&gt;&amp;lt;Go to ISI&amp;gt;://WOS:000316545200008&lt;/url&gt;&lt;/related-urls&gt;&lt;/urls&gt;&lt;custom7&gt;113108&lt;/custom7&gt;&lt;electronic-resource-num&gt;10.1063/1.4795586&lt;/electronic-resource-num&gt;&lt;/record&gt;&lt;/Cite&gt;&lt;/EndNote&gt;</w:instrText>
      </w:r>
      <w:r w:rsidR="003618A6" w:rsidRPr="004037A9">
        <w:rPr>
          <w:rFonts w:ascii="Times New Roman" w:hAnsi="Times New Roman" w:cs="Times New Roman"/>
        </w:rPr>
        <w:fldChar w:fldCharType="separate"/>
      </w:r>
      <w:r w:rsidR="004C1585">
        <w:rPr>
          <w:rFonts w:ascii="Times New Roman" w:hAnsi="Times New Roman" w:cs="Times New Roman"/>
          <w:noProof/>
        </w:rPr>
        <w:t>[14]</w:t>
      </w:r>
      <w:r w:rsidR="003618A6" w:rsidRPr="004037A9">
        <w:rPr>
          <w:rFonts w:ascii="Times New Roman" w:hAnsi="Times New Roman" w:cs="Times New Roman"/>
        </w:rPr>
        <w:fldChar w:fldCharType="end"/>
      </w:r>
      <w:r w:rsidR="003618A6">
        <w:rPr>
          <w:rFonts w:ascii="Times New Roman" w:hAnsi="Times New Roman" w:cs="Times New Roman"/>
        </w:rPr>
        <w:t xml:space="preserve"> </w:t>
      </w:r>
      <w:r w:rsidR="003618A6" w:rsidRPr="003618A6">
        <w:rPr>
          <w:rFonts w:ascii="Times New Roman" w:hAnsi="Times New Roman" w:cs="Times New Roman"/>
          <w:color w:val="000000" w:themeColor="text1"/>
        </w:rPr>
        <w:t>and for calculating the absorption</w:t>
      </w:r>
      <w:r w:rsidR="003618A6">
        <w:rPr>
          <w:rFonts w:ascii="Times New Roman" w:hAnsi="Times New Roman" w:cs="Times New Roman"/>
          <w:color w:val="000000" w:themeColor="text1"/>
        </w:rPr>
        <w:t xml:space="preserve"> </w:t>
      </w:r>
      <w:r w:rsidR="00932BE6" w:rsidRPr="004037A9">
        <w:rPr>
          <w:position w:val="-12"/>
        </w:rPr>
        <w:object w:dxaOrig="1960" w:dyaOrig="380" w14:anchorId="59FB3734">
          <v:shape id="_x0000_i1056" type="#_x0000_t75" style="width:96pt;height:18.75pt" o:ole="">
            <v:imagedata r:id="rId70" o:title=""/>
          </v:shape>
          <o:OLEObject Type="Embed" ProgID="Equation.DSMT4" ShapeID="_x0000_i1056" DrawAspect="Content" ObjectID="_1598435768" r:id="rId71"/>
        </w:object>
      </w:r>
      <w:r w:rsidR="003618A6">
        <w:rPr>
          <w:rFonts w:ascii="Times New Roman" w:hAnsi="Times New Roman" w:cs="Times New Roman"/>
          <w:color w:val="000000" w:themeColor="text1"/>
        </w:rPr>
        <w:t xml:space="preserve">, </w:t>
      </w:r>
      <w:r w:rsidRPr="003618A6">
        <w:rPr>
          <w:rFonts w:ascii="Times New Roman" w:hAnsi="Times New Roman" w:cs="Times New Roman"/>
          <w:color w:val="000000" w:themeColor="text1"/>
        </w:rPr>
        <w:t xml:space="preserve">simple </w:t>
      </w:r>
      <w:r w:rsidRPr="004037A9">
        <w:rPr>
          <w:rFonts w:ascii="Times New Roman" w:hAnsi="Times New Roman" w:cs="Times New Roman"/>
        </w:rPr>
        <w:t xml:space="preserve">numerical integration is required </w:t>
      </w:r>
      <w:r w:rsidRPr="004037A9">
        <w:rPr>
          <w:rFonts w:ascii="Times New Roman" w:hAnsi="Times New Roman" w:cs="Times New Roman"/>
        </w:rPr>
        <w:fldChar w:fldCharType="begin"/>
      </w:r>
      <w:r w:rsidR="004C1585">
        <w:rPr>
          <w:rFonts w:ascii="Times New Roman" w:hAnsi="Times New Roman" w:cs="Times New Roman"/>
        </w:rPr>
        <w:instrText xml:space="preserve"> ADDIN EN.CITE &lt;EndNote&gt;&lt;Cite&gt;&lt;Author&gt;Ryvkin&lt;/Author&gt;&lt;Year&gt;2017&lt;/Year&gt;&lt;RecNum&gt;753&lt;/RecNum&gt;&lt;DisplayText&gt;[8]&lt;/DisplayText&gt;&lt;record&gt;&lt;rec-number&gt;753&lt;/rec-number&gt;&lt;foreign-keys&gt;&lt;key app="EN" db-id="p9sat2tp4vst57exer4v22zgdrevv2vz0022" timestamp="1525384575"&gt;753&lt;/key&gt;&lt;/foreign-keys&gt;&lt;ref-type name="Journal Article"&gt;17&lt;/ref-type&gt;&lt;contributors&gt;&lt;authors&gt;&lt;author&gt;Ryvkin, B. S.&lt;/author&gt;&lt;author&gt;Avrutin, E. A.&lt;/author&gt;&lt;author&gt;Kostamovaara, J. T.&lt;/author&gt;&lt;/authors&gt;&lt;/contributors&gt;&lt;titles&gt;&lt;title&gt;Strong doping of the n-optical confinement layer for increasing output power of high-power pulsed laser diodes in the eye safe wavelength range&lt;/title&gt;&lt;secondary-title&gt;Semiconductor Science and Technology&lt;/secondary-title&gt;&lt;/titles&gt;&lt;periodical&gt;&lt;full-title&gt;Semiconductor Science and Technology&lt;/full-title&gt;&lt;abbr-1&gt;Semicond. Sci. Technol.&lt;/abbr-1&gt;&lt;/periodical&gt;&lt;volume&gt;32&lt;/volume&gt;&lt;number&gt;12&lt;/number&gt;&lt;dates&gt;&lt;year&gt;2017&lt;/year&gt;&lt;pub-dates&gt;&lt;date&gt;Dec&lt;/date&gt;&lt;/pub-dates&gt;&lt;/dates&gt;&lt;isbn&gt;0268-1242&lt;/isbn&gt;&lt;accession-num&gt;WOS:000414194400001&lt;/accession-num&gt;&lt;urls&gt;&lt;related-urls&gt;&lt;url&gt;&amp;lt;Go to ISI&amp;gt;://WOS:000414194400001&lt;/url&gt;&lt;/related-urls&gt;&lt;/urls&gt;&lt;custom7&gt;125008&lt;/custom7&gt;&lt;electronic-resource-num&gt;10.1088/1361-6641/aa92fd&lt;/electronic-resource-num&gt;&lt;/record&gt;&lt;/Cite&gt;&lt;/EndNote&gt;</w:instrText>
      </w:r>
      <w:r w:rsidRPr="004037A9">
        <w:rPr>
          <w:rFonts w:ascii="Times New Roman" w:hAnsi="Times New Roman" w:cs="Times New Roman"/>
        </w:rPr>
        <w:fldChar w:fldCharType="separate"/>
      </w:r>
      <w:r w:rsidR="004C1585">
        <w:rPr>
          <w:rFonts w:ascii="Times New Roman" w:hAnsi="Times New Roman" w:cs="Times New Roman"/>
          <w:noProof/>
        </w:rPr>
        <w:t>[8]</w:t>
      </w:r>
      <w:r w:rsidRPr="004037A9">
        <w:rPr>
          <w:rFonts w:ascii="Times New Roman" w:hAnsi="Times New Roman" w:cs="Times New Roman"/>
        </w:rPr>
        <w:fldChar w:fldCharType="end"/>
      </w:r>
      <w:r w:rsidR="00FB507A">
        <w:rPr>
          <w:rFonts w:ascii="Times New Roman" w:hAnsi="Times New Roman" w:cs="Times New Roman"/>
        </w:rPr>
        <w:t>.</w:t>
      </w:r>
      <w:r w:rsidR="003618A6">
        <w:rPr>
          <w:rFonts w:ascii="Times New Roman" w:hAnsi="Times New Roman" w:cs="Times New Roman"/>
        </w:rPr>
        <w:t xml:space="preserve">  In both cases, the electron diffusion coefficient is the major parameter determining the carrier density distribution; the values we used are shown in Table 1. </w:t>
      </w:r>
    </w:p>
    <w:p w14:paraId="1B149320" w14:textId="689E4CC5" w:rsidR="00FB507A" w:rsidRPr="00FB507A" w:rsidRDefault="00762DD8" w:rsidP="00060E42">
      <w:pPr>
        <w:spacing w:line="360" w:lineRule="auto"/>
        <w:ind w:right="-188"/>
        <w:jc w:val="both"/>
        <w:rPr>
          <w:rFonts w:ascii="Times New Roman" w:hAnsi="Times New Roman" w:cs="Times New Roman"/>
        </w:rPr>
      </w:pPr>
      <w:r>
        <w:t xml:space="preserve">Τhe major new features in equation (4) compared to the analysis conducted in the previous study [8] are, firsrly, that the thermal contribution </w:t>
      </w:r>
      <w:r>
        <w:rPr>
          <w:noProof/>
          <w:lang w:eastAsia="en-GB"/>
        </w:rPr>
        <w:drawing>
          <wp:inline distT="0" distB="0" distL="0" distR="0" wp14:anchorId="0412D62E" wp14:editId="77A3EBEA">
            <wp:extent cx="1409700" cy="228600"/>
            <wp:effectExtent l="0" t="0" r="0" b="0"/>
            <wp:docPr id="3" name="Picture 3" descr="Equatio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e3159" descr="Equation 3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09700" cy="228600"/>
                    </a:xfrm>
                    <a:prstGeom prst="rect">
                      <a:avLst/>
                    </a:prstGeom>
                    <a:noFill/>
                    <a:ln>
                      <a:noFill/>
                    </a:ln>
                  </pic:spPr>
                </pic:pic>
              </a:graphicData>
            </a:graphic>
          </wp:inline>
        </w:drawing>
      </w:r>
      <w:r>
        <w:t xml:space="preserve">to the </w:t>
      </w:r>
      <w:r>
        <w:rPr>
          <w:i/>
          <w:iCs/>
        </w:rPr>
        <w:t>n</w:t>
      </w:r>
      <w:r>
        <w:t xml:space="preserve">-OCL loss, neglected in [8], is included in (4). In fact, it will be shown in the analysis below that it can be more important (at a high temperature and in a non-optimised structure) than the non-thermal contribution </w:t>
      </w:r>
      <w:r>
        <w:rPr>
          <w:noProof/>
          <w:lang w:eastAsia="en-GB"/>
        </w:rPr>
        <w:drawing>
          <wp:inline distT="0" distB="0" distL="0" distR="0" wp14:anchorId="61AF62EC" wp14:editId="369A3362">
            <wp:extent cx="1219200" cy="209550"/>
            <wp:effectExtent l="0" t="0" r="0" b="0"/>
            <wp:docPr id="2" name="Picture 2" descr="Equatio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e3235" descr="Equation 3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19200" cy="209550"/>
                    </a:xfrm>
                    <a:prstGeom prst="rect">
                      <a:avLst/>
                    </a:prstGeom>
                    <a:noFill/>
                    <a:ln>
                      <a:noFill/>
                    </a:ln>
                  </pic:spPr>
                </pic:pic>
              </a:graphicData>
            </a:graphic>
          </wp:inline>
        </w:drawing>
      </w:r>
      <w:r>
        <w:t xml:space="preserve">that was the focus of analysis in [8]. On the other hand, the direct and indirect effects of two-photon absorption, which were considered for a similar structure but at extremely high injection current densities in [8], do not need to be taken into account in the current study and are not included in equation (4), because of the substantially lower values of intracavity power studied here compared with </w:t>
      </w:r>
      <w:r>
        <w:lastRenderedPageBreak/>
        <w:t xml:space="preserve">those analysed in [8]. The second new feature in the analysis here, and hence in equation (4), is that investigation of operation at elevated temperatures necessitates the inclusion of temperature dependences of the parameters involved. In particular, the temperature dependence of the free carrier absorption cross-sections was approximated as a linear dependence </w:t>
      </w:r>
      <w:r>
        <w:rPr>
          <w:noProof/>
          <w:lang w:eastAsia="en-GB"/>
        </w:rPr>
        <w:drawing>
          <wp:inline distT="0" distB="0" distL="0" distR="0" wp14:anchorId="2072EB20" wp14:editId="1FEC84AE">
            <wp:extent cx="2038350" cy="180975"/>
            <wp:effectExtent l="0" t="0" r="0" b="9525"/>
            <wp:docPr id="1" name="Picture 1" descr="Equatio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e3308" descr="Equation 3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38350" cy="180975"/>
                    </a:xfrm>
                    <a:prstGeom prst="rect">
                      <a:avLst/>
                    </a:prstGeom>
                    <a:noFill/>
                    <a:ln>
                      <a:noFill/>
                    </a:ln>
                  </pic:spPr>
                </pic:pic>
              </a:graphicData>
            </a:graphic>
          </wp:inline>
        </w:drawing>
      </w:r>
      <w:r>
        <w:t>the temperature dependences of other important parameters will be discussed later.</w:t>
      </w:r>
      <w:r w:rsidRPr="007C4517">
        <w:rPr>
          <w:rFonts w:ascii="Times New Roman" w:hAnsi="Times New Roman" w:cs="Times New Roman"/>
        </w:rPr>
        <w:t xml:space="preserve"> </w:t>
      </w:r>
      <w:bookmarkStart w:id="5" w:name="_GoBack"/>
      <w:bookmarkEnd w:id="5"/>
    </w:p>
    <w:p w14:paraId="174656EB" w14:textId="2BA50CC2" w:rsidR="00A16CDE" w:rsidRDefault="006B07E3" w:rsidP="00AA59E6">
      <w:pPr>
        <w:spacing w:line="360" w:lineRule="auto"/>
        <w:ind w:right="-188"/>
        <w:jc w:val="both"/>
        <w:rPr>
          <w:rFonts w:ascii="Times New Roman" w:hAnsi="Times New Roman" w:cs="Times New Roman"/>
        </w:rPr>
      </w:pPr>
      <w:r w:rsidRPr="00165A42">
        <w:rPr>
          <w:rFonts w:ascii="Times New Roman" w:hAnsi="Times New Roman" w:cs="Times New Roman"/>
        </w:rPr>
        <w:t xml:space="preserve">The calculated values of  the </w:t>
      </w:r>
      <w:r w:rsidRPr="00165A42">
        <w:rPr>
          <w:rFonts w:ascii="Times New Roman" w:hAnsi="Times New Roman" w:cs="Times New Roman"/>
          <w:i/>
        </w:rPr>
        <w:t>n</w:t>
      </w:r>
      <w:r w:rsidRPr="00165A42">
        <w:rPr>
          <w:rFonts w:ascii="Times New Roman" w:hAnsi="Times New Roman" w:cs="Times New Roman"/>
        </w:rPr>
        <w:t xml:space="preserve">-OCL absorption </w:t>
      </w:r>
      <w:r w:rsidR="00932BE6" w:rsidRPr="00165A42">
        <w:rPr>
          <w:rFonts w:ascii="Times New Roman" w:hAnsi="Times New Roman" w:cs="Times New Roman"/>
          <w:position w:val="-12"/>
        </w:rPr>
        <w:object w:dxaOrig="2180" w:dyaOrig="380" w14:anchorId="0B8B8172">
          <v:shape id="_x0000_i1058" type="#_x0000_t75" style="width:108.75pt;height:19.5pt" o:ole="">
            <v:imagedata r:id="rId75" o:title=""/>
          </v:shape>
          <o:OLEObject Type="Embed" ProgID="Equation.DSMT4" ShapeID="_x0000_i1058" DrawAspect="Content" ObjectID="_1598435769" r:id="rId76"/>
        </w:object>
      </w:r>
      <w:r w:rsidRPr="00165A42">
        <w:rPr>
          <w:rFonts w:ascii="Times New Roman" w:hAnsi="Times New Roman" w:cs="Times New Roman"/>
        </w:rPr>
        <w:t xml:space="preserve"> are shown in </w:t>
      </w:r>
      <w:r w:rsidRPr="00165A42">
        <w:rPr>
          <w:rFonts w:ascii="Times New Roman" w:hAnsi="Times New Roman" w:cs="Times New Roman"/>
          <w:b/>
        </w:rPr>
        <w:t xml:space="preserve">Figure </w:t>
      </w:r>
      <w:r w:rsidR="00C57CDD">
        <w:rPr>
          <w:rFonts w:ascii="Times New Roman" w:hAnsi="Times New Roman" w:cs="Times New Roman"/>
          <w:b/>
        </w:rPr>
        <w:t>3</w:t>
      </w:r>
      <w:r w:rsidR="00A9734A" w:rsidRPr="00165A42">
        <w:rPr>
          <w:rFonts w:ascii="Times New Roman" w:hAnsi="Times New Roman" w:cs="Times New Roman"/>
          <w:b/>
          <w:color w:val="0070C0"/>
          <w:sz w:val="32"/>
          <w:szCs w:val="32"/>
        </w:rPr>
        <w:t xml:space="preserve"> </w:t>
      </w:r>
      <w:r w:rsidRPr="00165A42">
        <w:rPr>
          <w:rFonts w:ascii="Times New Roman" w:hAnsi="Times New Roman" w:cs="Times New Roman"/>
        </w:rPr>
        <w:t xml:space="preserve">as functions of the </w:t>
      </w:r>
      <w:r w:rsidRPr="00165A42">
        <w:rPr>
          <w:rFonts w:ascii="Times New Roman" w:hAnsi="Times New Roman" w:cs="Times New Roman"/>
          <w:i/>
        </w:rPr>
        <w:t>n</w:t>
      </w:r>
      <w:r w:rsidRPr="00165A42">
        <w:rPr>
          <w:rFonts w:ascii="Times New Roman" w:hAnsi="Times New Roman" w:cs="Times New Roman"/>
        </w:rPr>
        <w:t xml:space="preserve">-OCL doping (solid lines).  </w:t>
      </w:r>
    </w:p>
    <w:p w14:paraId="51627718" w14:textId="156BC272" w:rsidR="00A16CDE" w:rsidRDefault="00932BE6" w:rsidP="008E56BC">
      <w:pPr>
        <w:spacing w:after="0" w:line="360" w:lineRule="auto"/>
        <w:ind w:right="-188"/>
        <w:jc w:val="center"/>
      </w:pPr>
      <w:r>
        <w:object w:dxaOrig="6466" w:dyaOrig="4949" w14:anchorId="45B3DDF1">
          <v:shape id="_x0000_i1059" type="#_x0000_t75" style="width:337.5pt;height:256.5pt" o:ole="">
            <v:imagedata r:id="rId77" o:title=""/>
          </v:shape>
          <o:OLEObject Type="Embed" ProgID="Origin50.Graph" ShapeID="_x0000_i1059" DrawAspect="Content" ObjectID="_1598435770" r:id="rId78"/>
        </w:object>
      </w:r>
    </w:p>
    <w:p w14:paraId="0475ED24" w14:textId="6D349B6B" w:rsidR="000B77F0" w:rsidRDefault="005C5BBB" w:rsidP="008E56BC">
      <w:pPr>
        <w:spacing w:after="0" w:line="360" w:lineRule="auto"/>
        <w:ind w:right="-188"/>
        <w:jc w:val="center"/>
        <w:rPr>
          <w:rFonts w:ascii="Times New Roman" w:hAnsi="Times New Roman" w:cs="Times New Roman"/>
          <w:i/>
        </w:rPr>
      </w:pPr>
      <w:r>
        <w:rPr>
          <w:rFonts w:ascii="Times New Roman" w:hAnsi="Times New Roman" w:cs="Times New Roman"/>
          <w:i/>
        </w:rPr>
        <w:t>Figure 3</w:t>
      </w:r>
      <w:r w:rsidR="000B77F0" w:rsidRPr="004B6E35">
        <w:rPr>
          <w:rFonts w:ascii="Times New Roman" w:hAnsi="Times New Roman" w:cs="Times New Roman"/>
          <w:i/>
        </w:rPr>
        <w:t xml:space="preserve">. </w:t>
      </w:r>
      <w:r w:rsidR="000B77F0">
        <w:rPr>
          <w:rFonts w:ascii="Times New Roman" w:hAnsi="Times New Roman" w:cs="Times New Roman"/>
          <w:i/>
        </w:rPr>
        <w:t xml:space="preserve">n-OCL doping </w:t>
      </w:r>
      <w:r>
        <w:rPr>
          <w:rFonts w:ascii="Times New Roman" w:hAnsi="Times New Roman" w:cs="Times New Roman"/>
          <w:i/>
        </w:rPr>
        <w:t>dependence of the thermally activated hole</w:t>
      </w:r>
      <w:r w:rsidR="000B77F0">
        <w:rPr>
          <w:rFonts w:ascii="Times New Roman" w:hAnsi="Times New Roman" w:cs="Times New Roman"/>
          <w:i/>
        </w:rPr>
        <w:t xml:space="preserve"> density in the OCL (dashed) and the OCL optical loss (solid) for room and elevated temperatures.</w:t>
      </w:r>
      <w:r w:rsidR="00266655">
        <w:rPr>
          <w:rFonts w:ascii="Times New Roman" w:hAnsi="Times New Roman" w:cs="Times New Roman"/>
          <w:i/>
        </w:rPr>
        <w:t xml:space="preserve"> </w:t>
      </w:r>
    </w:p>
    <w:p w14:paraId="466DCB40" w14:textId="77777777" w:rsidR="005C5BBB" w:rsidRPr="000B77F0" w:rsidRDefault="005C5BBB" w:rsidP="000B77F0">
      <w:pPr>
        <w:spacing w:line="360" w:lineRule="auto"/>
        <w:ind w:right="-188"/>
        <w:jc w:val="center"/>
      </w:pPr>
    </w:p>
    <w:p w14:paraId="12588A41" w14:textId="59681425" w:rsidR="00BB2268" w:rsidRDefault="006B07E3" w:rsidP="00AA59E6">
      <w:pPr>
        <w:spacing w:line="360" w:lineRule="auto"/>
        <w:ind w:right="-188"/>
        <w:jc w:val="both"/>
        <w:rPr>
          <w:rFonts w:ascii="Times New Roman" w:hAnsi="Times New Roman" w:cs="Times New Roman"/>
        </w:rPr>
      </w:pPr>
      <w:r w:rsidRPr="00165A42">
        <w:rPr>
          <w:rFonts w:ascii="Times New Roman" w:hAnsi="Times New Roman" w:cs="Times New Roman"/>
        </w:rPr>
        <w:t xml:space="preserve"> </w:t>
      </w:r>
      <w:r w:rsidR="00AA59E6" w:rsidRPr="00165A42">
        <w:rPr>
          <w:rFonts w:ascii="Times New Roman" w:hAnsi="Times New Roman" w:cs="Times New Roman"/>
        </w:rPr>
        <w:t xml:space="preserve">It is clearly seen that </w:t>
      </w:r>
      <w:r w:rsidR="002C44C1">
        <w:rPr>
          <w:rFonts w:ascii="Times New Roman" w:hAnsi="Times New Roman" w:cs="Times New Roman"/>
        </w:rPr>
        <w:t>at low doping levels,</w:t>
      </w:r>
      <w:r w:rsidRPr="00165A42">
        <w:rPr>
          <w:rFonts w:ascii="Times New Roman" w:hAnsi="Times New Roman" w:cs="Times New Roman"/>
        </w:rPr>
        <w:t xml:space="preserve"> the value of </w:t>
      </w:r>
      <w:r w:rsidRPr="00165A42">
        <w:rPr>
          <w:rFonts w:ascii="Times New Roman" w:hAnsi="Times New Roman" w:cs="Times New Roman"/>
          <w:position w:val="-12"/>
        </w:rPr>
        <w:object w:dxaOrig="660" w:dyaOrig="360" w14:anchorId="01F19B2E">
          <v:shape id="_x0000_i1060" type="#_x0000_t75" style="width:33.75pt;height:18.75pt" o:ole="">
            <v:imagedata r:id="rId79" o:title=""/>
          </v:shape>
          <o:OLEObject Type="Embed" ProgID="Equation.DSMT4" ShapeID="_x0000_i1060" DrawAspect="Content" ObjectID="_1598435771" r:id="rId80"/>
        </w:object>
      </w:r>
      <w:r w:rsidRPr="00165A42">
        <w:rPr>
          <w:rFonts w:ascii="Times New Roman" w:hAnsi="Times New Roman" w:cs="Times New Roman"/>
        </w:rPr>
        <w:t xml:space="preserve"> is dominated by the thermally excited holes, whose density  </w:t>
      </w:r>
      <w:r w:rsidRPr="00165A42">
        <w:rPr>
          <w:rFonts w:ascii="Times New Roman" w:hAnsi="Times New Roman" w:cs="Times New Roman"/>
          <w:i/>
        </w:rPr>
        <w:t>p</w:t>
      </w:r>
      <w:r w:rsidRPr="00165A42">
        <w:rPr>
          <w:rFonts w:ascii="Times New Roman" w:hAnsi="Times New Roman" w:cs="Times New Roman"/>
          <w:i/>
          <w:vertAlign w:val="subscript"/>
        </w:rPr>
        <w:t>bT</w:t>
      </w:r>
      <w:r w:rsidR="00420EB8" w:rsidRPr="00165A42">
        <w:rPr>
          <w:rFonts w:ascii="Times New Roman" w:hAnsi="Times New Roman" w:cs="Times New Roman"/>
          <w:i/>
          <w:vertAlign w:val="subscript"/>
        </w:rPr>
        <w:t xml:space="preserve"> </w:t>
      </w:r>
      <w:r w:rsidRPr="00165A42">
        <w:rPr>
          <w:rFonts w:ascii="Times New Roman" w:hAnsi="Times New Roman" w:cs="Times New Roman"/>
        </w:rPr>
        <w:t xml:space="preserve"> is shown </w:t>
      </w:r>
      <w:r w:rsidR="00AA59E6" w:rsidRPr="00655E63">
        <w:rPr>
          <w:rFonts w:ascii="Times New Roman" w:hAnsi="Times New Roman" w:cs="Times New Roman"/>
        </w:rPr>
        <w:t>as</w:t>
      </w:r>
      <w:r w:rsidRPr="00655E63">
        <w:rPr>
          <w:rFonts w:ascii="Times New Roman" w:hAnsi="Times New Roman" w:cs="Times New Roman"/>
        </w:rPr>
        <w:t xml:space="preserve"> dashed lines</w:t>
      </w:r>
      <w:r w:rsidR="002C44C1" w:rsidRPr="00655E63">
        <w:rPr>
          <w:rFonts w:ascii="Times New Roman" w:hAnsi="Times New Roman" w:cs="Times New Roman"/>
        </w:rPr>
        <w:t xml:space="preserve"> </w:t>
      </w:r>
      <w:r w:rsidRPr="00165A42">
        <w:rPr>
          <w:rFonts w:ascii="Times New Roman" w:hAnsi="Times New Roman" w:cs="Times New Roman"/>
        </w:rPr>
        <w:t>for reference.   The abs</w:t>
      </w:r>
      <w:r w:rsidR="00420EB8" w:rsidRPr="00165A42">
        <w:rPr>
          <w:rFonts w:ascii="Times New Roman" w:hAnsi="Times New Roman" w:cs="Times New Roman"/>
        </w:rPr>
        <w:t>orption t</w:t>
      </w:r>
      <w:r w:rsidR="00E65502">
        <w:rPr>
          <w:rFonts w:ascii="Times New Roman" w:hAnsi="Times New Roman" w:cs="Times New Roman"/>
        </w:rPr>
        <w:t>hus decays with doping, as does</w:t>
      </w:r>
      <w:r w:rsidRPr="00165A42">
        <w:rPr>
          <w:rFonts w:ascii="Times New Roman" w:hAnsi="Times New Roman" w:cs="Times New Roman"/>
        </w:rPr>
        <w:t xml:space="preserve"> </w:t>
      </w:r>
      <w:r w:rsidR="00420EB8" w:rsidRPr="00165A42">
        <w:rPr>
          <w:rFonts w:ascii="Times New Roman" w:hAnsi="Times New Roman" w:cs="Times New Roman"/>
          <w:i/>
        </w:rPr>
        <w:t>p</w:t>
      </w:r>
      <w:r w:rsidR="00420EB8" w:rsidRPr="00165A42">
        <w:rPr>
          <w:rFonts w:ascii="Times New Roman" w:hAnsi="Times New Roman" w:cs="Times New Roman"/>
          <w:i/>
          <w:vertAlign w:val="subscript"/>
        </w:rPr>
        <w:t>bT.</w:t>
      </w:r>
      <w:r w:rsidR="00420EB8" w:rsidRPr="00165A42">
        <w:rPr>
          <w:rFonts w:ascii="Times New Roman" w:hAnsi="Times New Roman" w:cs="Times New Roman"/>
          <w:i/>
        </w:rPr>
        <w:t xml:space="preserve">. </w:t>
      </w:r>
      <w:r w:rsidRPr="00165A42">
        <w:rPr>
          <w:rFonts w:ascii="Times New Roman" w:hAnsi="Times New Roman" w:cs="Times New Roman"/>
        </w:rPr>
        <w:t xml:space="preserve"> </w:t>
      </w:r>
      <w:r w:rsidR="003E0579">
        <w:rPr>
          <w:rFonts w:ascii="Times New Roman" w:hAnsi="Times New Roman" w:cs="Times New Roman"/>
        </w:rPr>
        <w:t>At high doping levels, however,</w:t>
      </w:r>
      <w:r w:rsidRPr="00165A42">
        <w:rPr>
          <w:rFonts w:ascii="Times New Roman" w:hAnsi="Times New Roman" w:cs="Times New Roman"/>
        </w:rPr>
        <w:t xml:space="preserve"> the density of ionised donors, and hen</w:t>
      </w:r>
      <w:r w:rsidR="00420EB8" w:rsidRPr="00165A42">
        <w:rPr>
          <w:rFonts w:ascii="Times New Roman" w:hAnsi="Times New Roman" w:cs="Times New Roman"/>
        </w:rPr>
        <w:t>c</w:t>
      </w:r>
      <w:r w:rsidRPr="00165A42">
        <w:rPr>
          <w:rFonts w:ascii="Times New Roman" w:hAnsi="Times New Roman" w:cs="Times New Roman"/>
        </w:rPr>
        <w:t xml:space="preserve">e </w:t>
      </w:r>
      <w:r w:rsidR="00420EB8" w:rsidRPr="00165A42">
        <w:rPr>
          <w:rFonts w:ascii="Times New Roman" w:hAnsi="Times New Roman" w:cs="Times New Roman"/>
        </w:rPr>
        <w:t xml:space="preserve">of </w:t>
      </w:r>
      <w:r w:rsidRPr="00165A42">
        <w:rPr>
          <w:rFonts w:ascii="Times New Roman" w:hAnsi="Times New Roman" w:cs="Times New Roman"/>
          <w:i/>
        </w:rPr>
        <w:t xml:space="preserve">equilibrium </w:t>
      </w:r>
      <w:r w:rsidRPr="00165A42">
        <w:rPr>
          <w:rFonts w:ascii="Times New Roman" w:hAnsi="Times New Roman" w:cs="Times New Roman"/>
        </w:rPr>
        <w:t xml:space="preserve">electrons, becomes so high that their absorption outweighs that of holes despite the fact that </w:t>
      </w:r>
      <w:r w:rsidRPr="00165A42">
        <w:rPr>
          <w:rFonts w:ascii="Times New Roman" w:hAnsi="Times New Roman" w:cs="Times New Roman"/>
          <w:i/>
        </w:rPr>
        <w:t>σ</w:t>
      </w:r>
      <w:r w:rsidRPr="00165A42">
        <w:rPr>
          <w:rFonts w:ascii="Times New Roman" w:hAnsi="Times New Roman" w:cs="Times New Roman"/>
          <w:i/>
          <w:vertAlign w:val="subscript"/>
        </w:rPr>
        <w:t>h</w:t>
      </w:r>
      <w:r w:rsidRPr="00165A42">
        <w:rPr>
          <w:rFonts w:ascii="Times New Roman" w:hAnsi="Times New Roman" w:cs="Times New Roman"/>
          <w:i/>
        </w:rPr>
        <w:t>&gt;&gt;σ</w:t>
      </w:r>
      <w:r w:rsidRPr="00165A42">
        <w:rPr>
          <w:rFonts w:ascii="Times New Roman" w:hAnsi="Times New Roman" w:cs="Times New Roman"/>
          <w:i/>
          <w:vertAlign w:val="subscript"/>
        </w:rPr>
        <w:t>e</w:t>
      </w:r>
      <w:r w:rsidR="00420EB8" w:rsidRPr="00165A42">
        <w:rPr>
          <w:rFonts w:ascii="Times New Roman" w:hAnsi="Times New Roman" w:cs="Times New Roman"/>
          <w:i/>
        </w:rPr>
        <w:t xml:space="preserve">. </w:t>
      </w:r>
      <w:r w:rsidR="00420EB8" w:rsidRPr="00165A42">
        <w:rPr>
          <w:rFonts w:ascii="Times New Roman" w:hAnsi="Times New Roman" w:cs="Times New Roman"/>
        </w:rPr>
        <w:t xml:space="preserve">The </w:t>
      </w:r>
      <w:r w:rsidR="00420EB8" w:rsidRPr="00165A42">
        <w:rPr>
          <w:rFonts w:ascii="Times New Roman" w:hAnsi="Times New Roman" w:cs="Times New Roman"/>
          <w:i/>
        </w:rPr>
        <w:t>n</w:t>
      </w:r>
      <w:r w:rsidR="00420EB8" w:rsidRPr="00165A42">
        <w:rPr>
          <w:rFonts w:ascii="Times New Roman" w:hAnsi="Times New Roman" w:cs="Times New Roman"/>
        </w:rPr>
        <w:t>-OCL absorption this slowly increases with</w:t>
      </w:r>
      <w:r w:rsidR="00420EB8" w:rsidRPr="00165A42">
        <w:rPr>
          <w:rFonts w:ascii="Times New Roman" w:hAnsi="Times New Roman" w:cs="Times New Roman"/>
          <w:i/>
        </w:rPr>
        <w:t xml:space="preserve"> N</w:t>
      </w:r>
      <w:r w:rsidR="00420EB8" w:rsidRPr="00165A42">
        <w:rPr>
          <w:rFonts w:ascii="Times New Roman" w:hAnsi="Times New Roman" w:cs="Times New Roman"/>
          <w:i/>
          <w:vertAlign w:val="subscript"/>
        </w:rPr>
        <w:t>D</w:t>
      </w:r>
      <w:r w:rsidR="00420EB8" w:rsidRPr="00165A42">
        <w:rPr>
          <w:rFonts w:ascii="Times New Roman" w:hAnsi="Times New Roman" w:cs="Times New Roman"/>
          <w:i/>
          <w:vertAlign w:val="subscript"/>
        </w:rPr>
        <w:softHyphen/>
      </w:r>
      <w:r w:rsidR="00420EB8" w:rsidRPr="00165A42">
        <w:rPr>
          <w:rFonts w:ascii="Times New Roman" w:hAnsi="Times New Roman" w:cs="Times New Roman"/>
        </w:rPr>
        <w:t xml:space="preserve"> at high doping layers.  A broad minimum in </w:t>
      </w:r>
      <w:r w:rsidR="00420EB8" w:rsidRPr="00165A42">
        <w:rPr>
          <w:rFonts w:ascii="Times New Roman" w:hAnsi="Times New Roman" w:cs="Times New Roman"/>
          <w:position w:val="-12"/>
        </w:rPr>
        <w:object w:dxaOrig="660" w:dyaOrig="360" w14:anchorId="2CDADFFF">
          <v:shape id="_x0000_i1061" type="#_x0000_t75" style="width:33.75pt;height:18.75pt" o:ole="">
            <v:imagedata r:id="rId79" o:title=""/>
          </v:shape>
          <o:OLEObject Type="Embed" ProgID="Equation.DSMT4" ShapeID="_x0000_i1061" DrawAspect="Content" ObjectID="_1598435772" r:id="rId81"/>
        </w:object>
      </w:r>
      <w:r w:rsidR="00420EB8" w:rsidRPr="00165A42">
        <w:rPr>
          <w:rFonts w:ascii="Times New Roman" w:hAnsi="Times New Roman" w:cs="Times New Roman"/>
        </w:rPr>
        <w:t xml:space="preserve"> is seen at </w:t>
      </w:r>
      <w:r w:rsidR="00420EB8" w:rsidRPr="00165A42">
        <w:rPr>
          <w:rFonts w:ascii="Times New Roman" w:hAnsi="Times New Roman" w:cs="Times New Roman"/>
          <w:i/>
        </w:rPr>
        <w:t>N</w:t>
      </w:r>
      <w:r w:rsidR="00420EB8" w:rsidRPr="00165A42">
        <w:rPr>
          <w:rFonts w:ascii="Times New Roman" w:hAnsi="Times New Roman" w:cs="Times New Roman"/>
          <w:i/>
          <w:vertAlign w:val="subscript"/>
        </w:rPr>
        <w:t>D</w:t>
      </w:r>
      <w:r w:rsidR="00AA59E6" w:rsidRPr="00165A42">
        <w:rPr>
          <w:rFonts w:ascii="Times New Roman" w:hAnsi="Times New Roman" w:cs="Times New Roman"/>
        </w:rPr>
        <w:t xml:space="preserve"> of the order of 10</w:t>
      </w:r>
      <w:r w:rsidR="00AA59E6" w:rsidRPr="00165A42">
        <w:rPr>
          <w:rFonts w:ascii="Times New Roman" w:hAnsi="Times New Roman" w:cs="Times New Roman"/>
          <w:vertAlign w:val="superscript"/>
        </w:rPr>
        <w:t>17</w:t>
      </w:r>
      <w:r w:rsidR="00AA59E6" w:rsidRPr="00165A42">
        <w:rPr>
          <w:rFonts w:ascii="Times New Roman" w:hAnsi="Times New Roman" w:cs="Times New Roman"/>
        </w:rPr>
        <w:t>cm</w:t>
      </w:r>
      <w:r w:rsidR="00AA59E6" w:rsidRPr="00165A42">
        <w:rPr>
          <w:rFonts w:ascii="Times New Roman" w:hAnsi="Times New Roman" w:cs="Times New Roman"/>
          <w:vertAlign w:val="superscript"/>
        </w:rPr>
        <w:t>-3</w:t>
      </w:r>
      <w:r w:rsidR="00AA59E6" w:rsidRPr="00165A42">
        <w:rPr>
          <w:rFonts w:ascii="Times New Roman" w:hAnsi="Times New Roman" w:cs="Times New Roman"/>
          <w:vertAlign w:val="subscript"/>
        </w:rPr>
        <w:t xml:space="preserve"> </w:t>
      </w:r>
      <w:r w:rsidR="00AA59E6" w:rsidRPr="00165A42">
        <w:rPr>
          <w:rFonts w:ascii="Times New Roman" w:hAnsi="Times New Roman" w:cs="Times New Roman"/>
        </w:rPr>
        <w:t>(the exact position of the minimum depends strongly on the temp</w:t>
      </w:r>
      <w:r w:rsidR="00767212">
        <w:rPr>
          <w:rFonts w:ascii="Times New Roman" w:hAnsi="Times New Roman" w:cs="Times New Roman"/>
        </w:rPr>
        <w:t>erature, as seen in the figure)</w:t>
      </w:r>
    </w:p>
    <w:p w14:paraId="6591DC74" w14:textId="7C3C2E32" w:rsidR="00BE52A8" w:rsidRPr="00060E42" w:rsidRDefault="00060E42" w:rsidP="00AA59E6">
      <w:pPr>
        <w:spacing w:line="360" w:lineRule="auto"/>
        <w:ind w:right="-188"/>
        <w:jc w:val="both"/>
        <w:rPr>
          <w:rFonts w:ascii="Times New Roman" w:hAnsi="Times New Roman" w:cs="Times New Roman"/>
        </w:rPr>
      </w:pPr>
      <w:r w:rsidRPr="00060E42">
        <w:rPr>
          <w:rFonts w:ascii="Times New Roman" w:hAnsi="Times New Roman" w:cs="Times New Roman"/>
          <w:b/>
        </w:rPr>
        <w:t xml:space="preserve">Figure </w:t>
      </w:r>
      <w:r w:rsidR="001B1AA8" w:rsidRPr="00060E42">
        <w:rPr>
          <w:rFonts w:ascii="Times New Roman" w:hAnsi="Times New Roman" w:cs="Times New Roman"/>
          <w:b/>
        </w:rPr>
        <w:t>4</w:t>
      </w:r>
      <w:r>
        <w:rPr>
          <w:rFonts w:ascii="Times New Roman" w:hAnsi="Times New Roman" w:cs="Times New Roman"/>
        </w:rPr>
        <w:t xml:space="preserve"> </w:t>
      </w:r>
      <w:r w:rsidR="00655E63" w:rsidRPr="00060E42">
        <w:rPr>
          <w:rFonts w:ascii="Times New Roman" w:hAnsi="Times New Roman" w:cs="Times New Roman"/>
        </w:rPr>
        <w:t xml:space="preserve"> shows the major</w:t>
      </w:r>
      <w:r w:rsidR="00907B6C" w:rsidRPr="00060E42">
        <w:rPr>
          <w:rFonts w:ascii="Times New Roman" w:hAnsi="Times New Roman" w:cs="Times New Roman"/>
        </w:rPr>
        <w:t xml:space="preserve"> contributions to the internal absorption </w:t>
      </w:r>
      <w:r w:rsidR="002C44C1" w:rsidRPr="00060E42">
        <w:rPr>
          <w:rFonts w:ascii="Times New Roman" w:hAnsi="Times New Roman" w:cs="Times New Roman"/>
        </w:rPr>
        <w:t>as functions of the</w:t>
      </w:r>
      <w:r w:rsidR="00907B6C" w:rsidRPr="00060E42">
        <w:rPr>
          <w:rFonts w:ascii="Times New Roman" w:hAnsi="Times New Roman" w:cs="Times New Roman"/>
        </w:rPr>
        <w:t xml:space="preserve">  active layer  densi</w:t>
      </w:r>
      <w:r w:rsidR="00A076A3">
        <w:rPr>
          <w:rFonts w:ascii="Times New Roman" w:hAnsi="Times New Roman" w:cs="Times New Roman"/>
        </w:rPr>
        <w:t xml:space="preserve">ty that feature in Eq. </w:t>
      </w:r>
      <w:r w:rsidR="00A076A3">
        <w:rPr>
          <w:rFonts w:ascii="Times New Roman" w:hAnsi="Times New Roman" w:cs="Times New Roman"/>
        </w:rPr>
        <w:fldChar w:fldCharType="begin"/>
      </w:r>
      <w:r w:rsidR="00A076A3">
        <w:rPr>
          <w:rFonts w:ascii="Times New Roman" w:hAnsi="Times New Roman" w:cs="Times New Roman"/>
        </w:rPr>
        <w:instrText xml:space="preserve"> REF _Ref513038120 \h </w:instrText>
      </w:r>
      <w:r w:rsidR="00A076A3">
        <w:rPr>
          <w:rFonts w:ascii="Times New Roman" w:hAnsi="Times New Roman" w:cs="Times New Roman"/>
        </w:rPr>
      </w:r>
      <w:r w:rsidR="00A076A3">
        <w:rPr>
          <w:rFonts w:ascii="Times New Roman" w:hAnsi="Times New Roman" w:cs="Times New Roman"/>
        </w:rPr>
        <w:fldChar w:fldCharType="separate"/>
      </w:r>
      <w:r w:rsidR="00CC520F" w:rsidRPr="004037A9">
        <w:rPr>
          <w:rFonts w:ascii="Times New Roman" w:hAnsi="Times New Roman" w:cs="Times New Roman"/>
        </w:rPr>
        <w:t>(</w:t>
      </w:r>
      <w:r w:rsidR="00CC520F">
        <w:rPr>
          <w:rFonts w:ascii="Times New Roman" w:hAnsi="Times New Roman" w:cs="Times New Roman"/>
          <w:noProof/>
        </w:rPr>
        <w:t>4</w:t>
      </w:r>
      <w:r w:rsidR="00CC520F" w:rsidRPr="004037A9">
        <w:rPr>
          <w:rFonts w:ascii="Times New Roman" w:hAnsi="Times New Roman" w:cs="Times New Roman"/>
        </w:rPr>
        <w:t>)</w:t>
      </w:r>
      <w:r w:rsidR="00A076A3">
        <w:rPr>
          <w:rFonts w:ascii="Times New Roman" w:hAnsi="Times New Roman" w:cs="Times New Roman"/>
        </w:rPr>
        <w:fldChar w:fldCharType="end"/>
      </w:r>
      <w:r w:rsidR="00A076A3">
        <w:rPr>
          <w:rFonts w:ascii="Times New Roman" w:hAnsi="Times New Roman" w:cs="Times New Roman"/>
        </w:rPr>
        <w:t xml:space="preserve">. </w:t>
      </w:r>
    </w:p>
    <w:p w14:paraId="7E080FF0" w14:textId="0787F539" w:rsidR="009D47A7" w:rsidRDefault="000E0A37" w:rsidP="008E56BC">
      <w:pPr>
        <w:spacing w:after="0" w:line="360" w:lineRule="auto"/>
        <w:ind w:right="-188"/>
        <w:jc w:val="center"/>
      </w:pPr>
      <w:r>
        <w:rPr>
          <w:rFonts w:ascii="Times New Roman" w:hAnsi="Times New Roman"/>
          <w:sz w:val="24"/>
          <w:lang w:val="ru-RU"/>
        </w:rPr>
        <w:object w:dxaOrig="6466" w:dyaOrig="4949" w14:anchorId="4336295B">
          <v:shape id="_x0000_i1062" type="#_x0000_t75" style="width:337.5pt;height:261pt" o:ole="">
            <v:imagedata r:id="rId82" o:title=""/>
          </v:shape>
          <o:OLEObject Type="Embed" ProgID="Origin50.Graph" ShapeID="_x0000_i1062" DrawAspect="Content" ObjectID="_1598435773" r:id="rId83"/>
        </w:object>
      </w:r>
    </w:p>
    <w:p w14:paraId="6CA80455" w14:textId="0FD36B72" w:rsidR="000B77F0" w:rsidRDefault="000B77F0" w:rsidP="00E40E9C">
      <w:pPr>
        <w:spacing w:line="360" w:lineRule="auto"/>
        <w:ind w:right="-188"/>
        <w:jc w:val="center"/>
      </w:pPr>
      <w:r>
        <w:rPr>
          <w:rFonts w:ascii="Times New Roman" w:hAnsi="Times New Roman" w:cs="Times New Roman"/>
          <w:i/>
        </w:rPr>
        <w:t>Figure 4</w:t>
      </w:r>
      <w:r w:rsidRPr="004B6E35">
        <w:rPr>
          <w:rFonts w:ascii="Times New Roman" w:hAnsi="Times New Roman" w:cs="Times New Roman"/>
          <w:i/>
        </w:rPr>
        <w:t xml:space="preserve">. Contributions to the optical absorption in the </w:t>
      </w:r>
      <w:r>
        <w:rPr>
          <w:rFonts w:ascii="Times New Roman" w:hAnsi="Times New Roman" w:cs="Times New Roman"/>
          <w:i/>
        </w:rPr>
        <w:t>active</w:t>
      </w:r>
      <w:r w:rsidRPr="004B6E35">
        <w:rPr>
          <w:rFonts w:ascii="Times New Roman" w:hAnsi="Times New Roman" w:cs="Times New Roman"/>
          <w:i/>
        </w:rPr>
        <w:t xml:space="preserve"> structure</w:t>
      </w:r>
      <w:r>
        <w:rPr>
          <w:rFonts w:ascii="Times New Roman" w:hAnsi="Times New Roman" w:cs="Times New Roman"/>
          <w:i/>
        </w:rPr>
        <w:t xml:space="preserve"> of Figure 1</w:t>
      </w:r>
      <w:r w:rsidRPr="004B6E35">
        <w:rPr>
          <w:rFonts w:ascii="Times New Roman" w:hAnsi="Times New Roman" w:cs="Times New Roman"/>
          <w:i/>
        </w:rPr>
        <w:t xml:space="preserve"> for the temperature of 300 K (solid cu</w:t>
      </w:r>
      <w:r>
        <w:rPr>
          <w:rFonts w:ascii="Times New Roman" w:hAnsi="Times New Roman" w:cs="Times New Roman"/>
          <w:i/>
        </w:rPr>
        <w:t>rves) and 380 K (dashed curves) as function of carrier density</w:t>
      </w:r>
    </w:p>
    <w:p w14:paraId="632B5BEC" w14:textId="415D6D14" w:rsidR="00525536" w:rsidRDefault="00525536" w:rsidP="00AA59E6">
      <w:pPr>
        <w:spacing w:line="360" w:lineRule="auto"/>
        <w:ind w:right="-188"/>
        <w:jc w:val="both"/>
      </w:pPr>
    </w:p>
    <w:p w14:paraId="4B234527" w14:textId="076D6F67" w:rsidR="00525536" w:rsidRDefault="00525536" w:rsidP="00525536">
      <w:pPr>
        <w:spacing w:line="360" w:lineRule="auto"/>
        <w:jc w:val="both"/>
        <w:rPr>
          <w:rFonts w:ascii="Times New Roman" w:hAnsi="Times New Roman" w:cs="Times New Roman"/>
        </w:rPr>
      </w:pPr>
      <w:r>
        <w:rPr>
          <w:rFonts w:ascii="Times New Roman" w:hAnsi="Times New Roman" w:cs="Times New Roman"/>
        </w:rPr>
        <w:t xml:space="preserve">To analyse the threshold behaviour of </w:t>
      </w:r>
      <w:r w:rsidR="00655E63">
        <w:rPr>
          <w:rFonts w:ascii="Times New Roman" w:hAnsi="Times New Roman" w:cs="Times New Roman"/>
        </w:rPr>
        <w:t xml:space="preserve">a laser, we use the standard </w:t>
      </w:r>
      <w:r w:rsidR="00655E63" w:rsidRPr="00655E63">
        <w:rPr>
          <w:rFonts w:ascii="Times New Roman" w:hAnsi="Times New Roman" w:cs="Times New Roman"/>
          <w:i/>
        </w:rPr>
        <w:t>ABC</w:t>
      </w:r>
      <w:r w:rsidR="00655E63">
        <w:rPr>
          <w:rFonts w:ascii="Times New Roman" w:hAnsi="Times New Roman" w:cs="Times New Roman"/>
        </w:rPr>
        <w:t xml:space="preserve"> </w:t>
      </w:r>
      <w:r>
        <w:rPr>
          <w:rFonts w:ascii="Times New Roman" w:hAnsi="Times New Roman" w:cs="Times New Roman"/>
        </w:rPr>
        <w:t xml:space="preserve">model to describe the dependence of the carrier recombination rate </w:t>
      </w:r>
      <w:r w:rsidRPr="00D41334">
        <w:rPr>
          <w:rFonts w:ascii="Times New Roman" w:hAnsi="Times New Roman" w:cs="Times New Roman"/>
          <w:i/>
        </w:rPr>
        <w:t>R</w:t>
      </w:r>
      <w:r w:rsidRPr="00D41334">
        <w:rPr>
          <w:rFonts w:ascii="Times New Roman" w:hAnsi="Times New Roman" w:cs="Times New Roman"/>
          <w:i/>
          <w:vertAlign w:val="subscript"/>
        </w:rPr>
        <w:t>rec</w:t>
      </w:r>
      <w:r>
        <w:rPr>
          <w:rFonts w:ascii="Times New Roman" w:hAnsi="Times New Roman" w:cs="Times New Roman"/>
        </w:rPr>
        <w:t xml:space="preserve"> on </w:t>
      </w:r>
      <w:r w:rsidRPr="00D41334">
        <w:rPr>
          <w:rFonts w:ascii="Times New Roman" w:hAnsi="Times New Roman" w:cs="Times New Roman"/>
          <w:i/>
        </w:rPr>
        <w:t>N</w:t>
      </w:r>
      <w:r w:rsidRPr="00D41334">
        <w:rPr>
          <w:rFonts w:ascii="Times New Roman" w:hAnsi="Times New Roman" w:cs="Times New Roman"/>
          <w:i/>
          <w:vertAlign w:val="subscript"/>
        </w:rPr>
        <w:t>a</w:t>
      </w:r>
      <w:r>
        <w:rPr>
          <w:rFonts w:ascii="Times New Roman" w:hAnsi="Times New Roman" w:cs="Times New Roman"/>
        </w:rPr>
        <w:t xml:space="preserve"> and thus relate the threshold value of the carrier density to threshold current density </w:t>
      </w:r>
      <w:r w:rsidRPr="00D41334">
        <w:rPr>
          <w:rFonts w:ascii="Times New Roman" w:hAnsi="Times New Roman" w:cs="Times New Roman"/>
          <w:i/>
        </w:rPr>
        <w:t>j</w:t>
      </w:r>
      <w:r w:rsidRPr="00D41334">
        <w:rPr>
          <w:rFonts w:ascii="Times New Roman" w:hAnsi="Times New Roman" w:cs="Times New Roman"/>
          <w:i/>
          <w:vertAlign w:val="subscript"/>
        </w:rPr>
        <w:t>th.</w:t>
      </w:r>
      <w:r>
        <w:rPr>
          <w:rFonts w:ascii="Times New Roman" w:hAnsi="Times New Roman" w:cs="Times New Roman"/>
        </w:rPr>
        <w:t>. At steady state,</w:t>
      </w:r>
      <w:r w:rsidR="00CC0FD4">
        <w:rPr>
          <w:rFonts w:ascii="Times New Roman" w:hAnsi="Times New Roman" w:cs="Times New Roman"/>
        </w:rPr>
        <w:t xml:space="preserve"> </w:t>
      </w:r>
      <w:r w:rsidR="00CC0FD4" w:rsidRPr="00776C87">
        <w:rPr>
          <w:rFonts w:ascii="Times New Roman" w:hAnsi="Times New Roman" w:cs="Times New Roman"/>
        </w:rPr>
        <w:t>below the threshold of laser operation</w:t>
      </w:r>
    </w:p>
    <w:tbl>
      <w:tblPr>
        <w:tblW w:w="10103" w:type="dxa"/>
        <w:tblInd w:w="-72" w:type="dxa"/>
        <w:tblLayout w:type="fixed"/>
        <w:tblLook w:val="0000" w:firstRow="0" w:lastRow="0" w:firstColumn="0" w:lastColumn="0" w:noHBand="0" w:noVBand="0"/>
      </w:tblPr>
      <w:tblGrid>
        <w:gridCol w:w="8100"/>
        <w:gridCol w:w="2003"/>
      </w:tblGrid>
      <w:tr w:rsidR="00525536" w:rsidRPr="00F34B61" w14:paraId="28167D84" w14:textId="77777777" w:rsidTr="00060E42">
        <w:trPr>
          <w:trHeight w:val="596"/>
        </w:trPr>
        <w:tc>
          <w:tcPr>
            <w:tcW w:w="8100" w:type="dxa"/>
          </w:tcPr>
          <w:p w14:paraId="2320CFE6" w14:textId="77777777" w:rsidR="00525536" w:rsidRPr="00F34B61" w:rsidRDefault="00525536" w:rsidP="00915FF9">
            <w:pPr>
              <w:tabs>
                <w:tab w:val="left" w:pos="2160"/>
              </w:tabs>
              <w:spacing w:after="0" w:line="360" w:lineRule="auto"/>
              <w:ind w:left="-360" w:right="-188"/>
              <w:jc w:val="center"/>
              <w:rPr>
                <w:position w:val="-12"/>
                <w:lang w:val="en-US"/>
              </w:rPr>
            </w:pPr>
            <w:r>
              <w:rPr>
                <w:position w:val="-12"/>
                <w:lang w:val="en-US"/>
              </w:rPr>
              <w:t xml:space="preserve">                          </w:t>
            </w:r>
            <w:r w:rsidRPr="00D41334">
              <w:rPr>
                <w:position w:val="-12"/>
              </w:rPr>
              <w:object w:dxaOrig="4540" w:dyaOrig="380" w14:anchorId="75D0B4A5">
                <v:shape id="_x0000_i1063" type="#_x0000_t75" style="width:226.5pt;height:18.75pt" o:ole="">
                  <v:imagedata r:id="rId84" o:title=""/>
                </v:shape>
                <o:OLEObject Type="Embed" ProgID="Equation.DSMT4" ShapeID="_x0000_i1063" DrawAspect="Content" ObjectID="_1598435774" r:id="rId85"/>
              </w:object>
            </w:r>
            <w:r w:rsidRPr="00F34B61">
              <w:rPr>
                <w:position w:val="-12"/>
                <w:lang w:val="en-US"/>
              </w:rPr>
              <w:t xml:space="preserve"> </w:t>
            </w:r>
          </w:p>
        </w:tc>
        <w:tc>
          <w:tcPr>
            <w:tcW w:w="2003" w:type="dxa"/>
          </w:tcPr>
          <w:p w14:paraId="3CD45F28" w14:textId="07BF2029" w:rsidR="00525536" w:rsidRDefault="00060E42" w:rsidP="00915FF9">
            <w:pPr>
              <w:spacing w:after="0" w:line="360" w:lineRule="auto"/>
              <w:ind w:right="-188"/>
              <w:rPr>
                <w:rFonts w:ascii="Times New Roman" w:hAnsi="Times New Roman" w:cs="Times New Roman"/>
              </w:rPr>
            </w:pPr>
            <w:r>
              <w:rPr>
                <w:rFonts w:ascii="Times New Roman" w:hAnsi="Times New Roman" w:cs="Times New Roman"/>
              </w:rPr>
              <w:t xml:space="preserve">         </w:t>
            </w:r>
            <w:bookmarkStart w:id="6" w:name="_Ref513196685"/>
            <w:r w:rsidR="00525536" w:rsidRPr="00222697">
              <w:rPr>
                <w:rFonts w:ascii="Times New Roman" w:hAnsi="Times New Roman" w:cs="Times New Roman"/>
              </w:rPr>
              <w:t>(</w:t>
            </w:r>
            <w:r w:rsidR="00525536" w:rsidRPr="00222697">
              <w:rPr>
                <w:rFonts w:ascii="Times New Roman" w:hAnsi="Times New Roman" w:cs="Times New Roman"/>
              </w:rPr>
              <w:fldChar w:fldCharType="begin"/>
            </w:r>
            <w:r w:rsidR="00525536" w:rsidRPr="00222697">
              <w:rPr>
                <w:rFonts w:ascii="Times New Roman" w:hAnsi="Times New Roman" w:cs="Times New Roman"/>
              </w:rPr>
              <w:instrText xml:space="preserve"> SEQ Equation \* ARABIC </w:instrText>
            </w:r>
            <w:r w:rsidR="00525536" w:rsidRPr="00222697">
              <w:rPr>
                <w:rFonts w:ascii="Times New Roman" w:hAnsi="Times New Roman" w:cs="Times New Roman"/>
              </w:rPr>
              <w:fldChar w:fldCharType="separate"/>
            </w:r>
            <w:r w:rsidR="00CC520F">
              <w:rPr>
                <w:rFonts w:ascii="Times New Roman" w:hAnsi="Times New Roman" w:cs="Times New Roman"/>
                <w:noProof/>
              </w:rPr>
              <w:t>8</w:t>
            </w:r>
            <w:r w:rsidR="00525536" w:rsidRPr="00222697">
              <w:rPr>
                <w:rFonts w:ascii="Times New Roman" w:hAnsi="Times New Roman" w:cs="Times New Roman"/>
              </w:rPr>
              <w:fldChar w:fldCharType="end"/>
            </w:r>
            <w:r w:rsidR="00525536" w:rsidRPr="00222697">
              <w:rPr>
                <w:rFonts w:ascii="Times New Roman" w:hAnsi="Times New Roman" w:cs="Times New Roman"/>
              </w:rPr>
              <w:t>)</w:t>
            </w:r>
            <w:bookmarkEnd w:id="6"/>
          </w:p>
          <w:p w14:paraId="3A5348A4" w14:textId="77777777" w:rsidR="00525536" w:rsidRPr="00F34B61" w:rsidRDefault="00525536" w:rsidP="00915FF9">
            <w:pPr>
              <w:spacing w:after="0" w:line="360" w:lineRule="auto"/>
              <w:ind w:right="-188"/>
              <w:rPr>
                <w:rFonts w:ascii="Times New Roman" w:hAnsi="Times New Roman" w:cs="Times New Roman"/>
              </w:rPr>
            </w:pPr>
          </w:p>
        </w:tc>
      </w:tr>
    </w:tbl>
    <w:p w14:paraId="01DA04CD" w14:textId="0FB7BDD9" w:rsidR="00525536" w:rsidRDefault="00655E63" w:rsidP="00525536">
      <w:pPr>
        <w:spacing w:line="360" w:lineRule="auto"/>
        <w:jc w:val="both"/>
        <w:rPr>
          <w:rFonts w:ascii="Times New Roman" w:hAnsi="Times New Roman" w:cs="Times New Roman"/>
        </w:rPr>
      </w:pPr>
      <w:r>
        <w:rPr>
          <w:rFonts w:ascii="Times New Roman" w:hAnsi="Times New Roman" w:cs="Times New Roman"/>
        </w:rPr>
        <w:t>T</w:t>
      </w:r>
      <w:r w:rsidR="00525536">
        <w:rPr>
          <w:rFonts w:ascii="Times New Roman" w:hAnsi="Times New Roman" w:cs="Times New Roman"/>
        </w:rPr>
        <w:t xml:space="preserve">he monomolecular recombination is assumed to be slow and so the temperature dependence of the </w:t>
      </w:r>
      <w:r>
        <w:rPr>
          <w:rFonts w:ascii="Times New Roman" w:hAnsi="Times New Roman" w:cs="Times New Roman"/>
        </w:rPr>
        <w:t xml:space="preserve">recombination </w:t>
      </w:r>
      <w:r w:rsidR="00525536">
        <w:rPr>
          <w:rFonts w:ascii="Times New Roman" w:hAnsi="Times New Roman" w:cs="Times New Roman"/>
        </w:rPr>
        <w:t xml:space="preserve">time </w:t>
      </w:r>
      <w:r w:rsidR="00525536" w:rsidRPr="008D2C1B">
        <w:rPr>
          <w:rFonts w:ascii="Times New Roman" w:hAnsi="Times New Roman" w:cs="Times New Roman"/>
          <w:i/>
        </w:rPr>
        <w:sym w:font="Symbol" w:char="F074"/>
      </w:r>
      <w:r w:rsidR="00525536" w:rsidRPr="008D2C1B">
        <w:rPr>
          <w:rFonts w:ascii="Times New Roman" w:hAnsi="Times New Roman" w:cs="Times New Roman"/>
          <w:i/>
          <w:vertAlign w:val="subscript"/>
        </w:rPr>
        <w:t>nr</w:t>
      </w:r>
      <w:r w:rsidR="00525536">
        <w:rPr>
          <w:rFonts w:ascii="Times New Roman" w:hAnsi="Times New Roman" w:cs="Times New Roman"/>
        </w:rPr>
        <w:t>~10</w:t>
      </w:r>
      <w:r w:rsidR="00525536">
        <w:rPr>
          <w:rFonts w:ascii="Times New Roman" w:hAnsi="Times New Roman" w:cs="Times New Roman"/>
          <w:vertAlign w:val="superscript"/>
        </w:rPr>
        <w:t>-7</w:t>
      </w:r>
      <w:r w:rsidR="00525536">
        <w:rPr>
          <w:rFonts w:ascii="Times New Roman" w:hAnsi="Times New Roman" w:cs="Times New Roman"/>
        </w:rPr>
        <w:t xml:space="preserve"> s can be ignored; the temperature dependence of the spontaneous recombination coefficient </w:t>
      </w:r>
      <w:r w:rsidR="00525536" w:rsidRPr="00655E63">
        <w:rPr>
          <w:rFonts w:ascii="Times New Roman" w:hAnsi="Times New Roman" w:cs="Times New Roman"/>
          <w:i/>
        </w:rPr>
        <w:t>B</w:t>
      </w:r>
      <w:r w:rsidR="00525536">
        <w:rPr>
          <w:rFonts w:ascii="Times New Roman" w:hAnsi="Times New Roman" w:cs="Times New Roman"/>
        </w:rPr>
        <w:t xml:space="preserve"> is described by a formula </w:t>
      </w:r>
      <w:r w:rsidR="00525536" w:rsidRPr="008D2C1B">
        <w:rPr>
          <w:position w:val="-10"/>
        </w:rPr>
        <w:object w:dxaOrig="3140" w:dyaOrig="360" w14:anchorId="62AF24A9">
          <v:shape id="_x0000_i1064" type="#_x0000_t75" style="width:155.25pt;height:18.75pt" o:ole="">
            <v:imagedata r:id="rId86" o:title=""/>
          </v:shape>
          <o:OLEObject Type="Embed" ProgID="Equation.DSMT4" ShapeID="_x0000_i1064" DrawAspect="Content" ObjectID="_1598435775" r:id="rId87"/>
        </w:object>
      </w:r>
      <w:r w:rsidR="00525536">
        <w:t xml:space="preserve"> </w:t>
      </w:r>
      <w:r w:rsidR="00CF605F">
        <w:rPr>
          <w:rFonts w:ascii="Times New Roman" w:hAnsi="Times New Roman" w:cs="Times New Roman"/>
        </w:rPr>
        <w:fldChar w:fldCharType="begin"/>
      </w:r>
      <w:r w:rsidR="004C1585">
        <w:rPr>
          <w:rFonts w:ascii="Times New Roman" w:hAnsi="Times New Roman" w:cs="Times New Roman"/>
        </w:rPr>
        <w:instrText xml:space="preserve"> ADDIN EN.CITE &lt;EndNote&gt;&lt;Cite&gt;&lt;Author&gt;Gelmont&lt;/Author&gt;&lt;Year&gt;1991&lt;/Year&gt;&lt;RecNum&gt;756&lt;/RecNum&gt;&lt;DisplayText&gt;[15]&lt;/DisplayText&gt;&lt;record&gt;&lt;rec-number&gt;756&lt;/rec-number&gt;&lt;foreign-keys&gt;&lt;key app="EN" db-id="p9sat2tp4vst57exer4v22zgdrevv2vz0022" timestamp="1525385405"&gt;756&lt;/key&gt;&lt;/foreign-keys&gt;&lt;ref-type name="Journal Article"&gt;17&lt;/ref-type&gt;&lt;contributors&gt;&lt;authors&gt;&lt;author&gt;Gelmont, B. L.&lt;/author&gt;&lt;author&gt;Zegrya, G. G.&lt;/author&gt;&lt;/authors&gt;&lt;/contributors&gt;&lt;titles&gt;&lt;title&gt;Temperature dependence of the threshold current density of an injection heterolaser&lt;/title&gt;&lt;secondary-title&gt;Soviet Physics Semiconductors-Ussr&lt;/secondary-title&gt;&lt;/titles&gt;&lt;periodical&gt;&lt;full-title&gt;Soviet Physics Semiconductors-Ussr&lt;/full-title&gt;&lt;/periodical&gt;&lt;pages&gt;1216-1218&lt;/pages&gt;&lt;volume&gt;25&lt;/volume&gt;&lt;number&gt;11&lt;/number&gt;&lt;dates&gt;&lt;year&gt;1991&lt;/year&gt;&lt;pub-dates&gt;&lt;date&gt;Nov&lt;/date&gt;&lt;/pub-dates&gt;&lt;/dates&gt;&lt;urls&gt;&lt;/urls&gt;&lt;/record&gt;&lt;/Cite&gt;&lt;/EndNote&gt;</w:instrText>
      </w:r>
      <w:r w:rsidR="00CF605F">
        <w:rPr>
          <w:rFonts w:ascii="Times New Roman" w:hAnsi="Times New Roman" w:cs="Times New Roman"/>
        </w:rPr>
        <w:fldChar w:fldCharType="separate"/>
      </w:r>
      <w:r w:rsidR="004C1585">
        <w:rPr>
          <w:rFonts w:ascii="Times New Roman" w:hAnsi="Times New Roman" w:cs="Times New Roman"/>
          <w:noProof/>
        </w:rPr>
        <w:t>[15]</w:t>
      </w:r>
      <w:r w:rsidR="00CF605F">
        <w:rPr>
          <w:rFonts w:ascii="Times New Roman" w:hAnsi="Times New Roman" w:cs="Times New Roman"/>
        </w:rPr>
        <w:fldChar w:fldCharType="end"/>
      </w:r>
      <w:r w:rsidR="00525536">
        <w:rPr>
          <w:rFonts w:ascii="Times New Roman" w:hAnsi="Times New Roman" w:cs="Times New Roman"/>
        </w:rPr>
        <w:t xml:space="preserve">, and that of the Auger recombination coefficient </w:t>
      </w:r>
      <w:r w:rsidR="00525536" w:rsidRPr="008D2C1B">
        <w:rPr>
          <w:rFonts w:ascii="Times New Roman" w:hAnsi="Times New Roman" w:cs="Times New Roman"/>
          <w:i/>
        </w:rPr>
        <w:t>C,</w:t>
      </w:r>
      <w:r w:rsidR="00525536">
        <w:rPr>
          <w:rFonts w:ascii="Times New Roman" w:hAnsi="Times New Roman" w:cs="Times New Roman"/>
        </w:rPr>
        <w:t xml:space="preserve"> as </w:t>
      </w:r>
      <w:r w:rsidR="000F1324">
        <w:rPr>
          <w:rFonts w:ascii="Times New Roman" w:hAnsi="Times New Roman" w:cs="Times New Roman"/>
        </w:rPr>
        <w:fldChar w:fldCharType="begin"/>
      </w:r>
      <w:r w:rsidR="004C1585">
        <w:rPr>
          <w:rFonts w:ascii="Times New Roman" w:hAnsi="Times New Roman" w:cs="Times New Roman"/>
        </w:rPr>
        <w:instrText xml:space="preserve"> ADDIN EN.CITE &lt;EndNote&gt;&lt;Cite&gt;&lt;Author&gt;Abakumov&lt;/Author&gt;&lt;RecNum&gt;758&lt;/RecNum&gt;&lt;DisplayText&gt;[16]&lt;/DisplayText&gt;&lt;record&gt;&lt;rec-number&gt;758&lt;/rec-number&gt;&lt;foreign-keys&gt;&lt;key app="EN" db-id="p9sat2tp4vst57exer4v22zgdrevv2vz0022" timestamp="1525386099"&gt;758&lt;/key&gt;&lt;/foreign-keys&gt;&lt;ref-type name="Book"&gt;6&lt;/ref-type&gt;&lt;contributors&gt;&lt;authors&gt;&lt;author&gt;Abakumov, V.N.&lt;/author&gt;&lt;author&gt;Perel, V.I.&lt;/author&gt;&lt;author&gt;Yassievich, I.N.&lt;/author&gt;&lt;/authors&gt;&lt;/contributors&gt;&lt;titles&gt;&lt;title&gt;Nonradiative Recombination in Semiconductors&lt;/title&gt;&lt;/titles&gt;&lt;dates&gt;&lt;pub-dates&gt;&lt;date&gt;1991 ;&lt;/date&gt;&lt;/pub-dates&gt;&lt;/dates&gt;&lt;publisher&gt;North Holland&lt;/publisher&gt;&lt;isbn&gt;9780444600820 &lt;/isbn&gt;&lt;urls&gt;&lt;/urls&gt;&lt;/record&gt;&lt;/Cite&gt;&lt;/EndNote&gt;</w:instrText>
      </w:r>
      <w:r w:rsidR="000F1324">
        <w:rPr>
          <w:rFonts w:ascii="Times New Roman" w:hAnsi="Times New Roman" w:cs="Times New Roman"/>
        </w:rPr>
        <w:fldChar w:fldCharType="separate"/>
      </w:r>
      <w:r w:rsidR="004C1585">
        <w:rPr>
          <w:rFonts w:ascii="Times New Roman" w:hAnsi="Times New Roman" w:cs="Times New Roman"/>
          <w:noProof/>
        </w:rPr>
        <w:t>[16]</w:t>
      </w:r>
      <w:r w:rsidR="000F1324">
        <w:rPr>
          <w:rFonts w:ascii="Times New Roman" w:hAnsi="Times New Roman" w:cs="Times New Roman"/>
        </w:rPr>
        <w:fldChar w:fldCharType="end"/>
      </w:r>
    </w:p>
    <w:tbl>
      <w:tblPr>
        <w:tblW w:w="10103" w:type="dxa"/>
        <w:tblInd w:w="-72" w:type="dxa"/>
        <w:tblLayout w:type="fixed"/>
        <w:tblLook w:val="0000" w:firstRow="0" w:lastRow="0" w:firstColumn="0" w:lastColumn="0" w:noHBand="0" w:noVBand="0"/>
      </w:tblPr>
      <w:tblGrid>
        <w:gridCol w:w="8100"/>
        <w:gridCol w:w="2003"/>
      </w:tblGrid>
      <w:tr w:rsidR="00FF3937" w:rsidRPr="00F34B61" w14:paraId="644105EC" w14:textId="77777777" w:rsidTr="00FF3937">
        <w:trPr>
          <w:trHeight w:val="596"/>
        </w:trPr>
        <w:tc>
          <w:tcPr>
            <w:tcW w:w="8100" w:type="dxa"/>
          </w:tcPr>
          <w:p w14:paraId="62B78680" w14:textId="76B6A203" w:rsidR="00FF3937" w:rsidRPr="00F34B61" w:rsidRDefault="00FF3937" w:rsidP="00FF3937">
            <w:pPr>
              <w:tabs>
                <w:tab w:val="left" w:pos="2160"/>
              </w:tabs>
              <w:spacing w:after="0" w:line="360" w:lineRule="auto"/>
              <w:ind w:left="-360" w:right="-188"/>
              <w:jc w:val="center"/>
              <w:rPr>
                <w:position w:val="-12"/>
                <w:lang w:val="en-US"/>
              </w:rPr>
            </w:pPr>
            <w:r>
              <w:rPr>
                <w:position w:val="-12"/>
                <w:lang w:val="en-US"/>
              </w:rPr>
              <w:t xml:space="preserve">                          </w:t>
            </w:r>
            <w:r w:rsidRPr="008D2C1B">
              <w:rPr>
                <w:position w:val="-32"/>
              </w:rPr>
              <w:object w:dxaOrig="5600" w:dyaOrig="760" w14:anchorId="1B285E4E">
                <v:shape id="_x0000_i1065" type="#_x0000_t75" style="width:280.5pt;height:39pt" o:ole="">
                  <v:imagedata r:id="rId88" o:title=""/>
                </v:shape>
                <o:OLEObject Type="Embed" ProgID="Equation.DSMT4" ShapeID="_x0000_i1065" DrawAspect="Content" ObjectID="_1598435776" r:id="rId89"/>
              </w:object>
            </w:r>
            <w:r w:rsidRPr="00F34B61">
              <w:rPr>
                <w:position w:val="-12"/>
                <w:lang w:val="en-US"/>
              </w:rPr>
              <w:t xml:space="preserve"> </w:t>
            </w:r>
          </w:p>
        </w:tc>
        <w:tc>
          <w:tcPr>
            <w:tcW w:w="2003" w:type="dxa"/>
          </w:tcPr>
          <w:p w14:paraId="35AFC2DA" w14:textId="105EB9F2" w:rsidR="00FF3937" w:rsidRDefault="00FF3937" w:rsidP="00FF3937">
            <w:pPr>
              <w:spacing w:after="0" w:line="360" w:lineRule="auto"/>
              <w:ind w:right="-188"/>
              <w:rPr>
                <w:rFonts w:ascii="Times New Roman" w:hAnsi="Times New Roman" w:cs="Times New Roman"/>
              </w:rPr>
            </w:pPr>
            <w:r>
              <w:rPr>
                <w:rFonts w:ascii="Times New Roman" w:hAnsi="Times New Roman" w:cs="Times New Roman"/>
              </w:rPr>
              <w:t xml:space="preserve">         </w:t>
            </w:r>
            <w:r w:rsidRPr="00222697">
              <w:rPr>
                <w:rFonts w:ascii="Times New Roman" w:hAnsi="Times New Roman" w:cs="Times New Roman"/>
              </w:rPr>
              <w:t>(</w:t>
            </w:r>
            <w:r w:rsidRPr="00222697">
              <w:rPr>
                <w:rFonts w:ascii="Times New Roman" w:hAnsi="Times New Roman" w:cs="Times New Roman"/>
              </w:rPr>
              <w:fldChar w:fldCharType="begin"/>
            </w:r>
            <w:r w:rsidRPr="00222697">
              <w:rPr>
                <w:rFonts w:ascii="Times New Roman" w:hAnsi="Times New Roman" w:cs="Times New Roman"/>
              </w:rPr>
              <w:instrText xml:space="preserve"> SEQ Equation \* ARABIC </w:instrText>
            </w:r>
            <w:r w:rsidRPr="00222697">
              <w:rPr>
                <w:rFonts w:ascii="Times New Roman" w:hAnsi="Times New Roman" w:cs="Times New Roman"/>
              </w:rPr>
              <w:fldChar w:fldCharType="separate"/>
            </w:r>
            <w:r w:rsidR="00CC520F">
              <w:rPr>
                <w:rFonts w:ascii="Times New Roman" w:hAnsi="Times New Roman" w:cs="Times New Roman"/>
                <w:noProof/>
              </w:rPr>
              <w:t>9</w:t>
            </w:r>
            <w:r w:rsidRPr="00222697">
              <w:rPr>
                <w:rFonts w:ascii="Times New Roman" w:hAnsi="Times New Roman" w:cs="Times New Roman"/>
              </w:rPr>
              <w:fldChar w:fldCharType="end"/>
            </w:r>
            <w:r w:rsidRPr="00222697">
              <w:rPr>
                <w:rFonts w:ascii="Times New Roman" w:hAnsi="Times New Roman" w:cs="Times New Roman"/>
              </w:rPr>
              <w:t>)</w:t>
            </w:r>
          </w:p>
          <w:p w14:paraId="32D303AE" w14:textId="77777777" w:rsidR="00FF3937" w:rsidRPr="00F34B61" w:rsidRDefault="00FF3937" w:rsidP="00FF3937">
            <w:pPr>
              <w:spacing w:after="0" w:line="360" w:lineRule="auto"/>
              <w:ind w:right="-188"/>
              <w:rPr>
                <w:rFonts w:ascii="Times New Roman" w:hAnsi="Times New Roman" w:cs="Times New Roman"/>
              </w:rPr>
            </w:pPr>
          </w:p>
        </w:tc>
      </w:tr>
    </w:tbl>
    <w:p w14:paraId="5272CE02" w14:textId="0285E912" w:rsidR="00525536" w:rsidRPr="00D2657E" w:rsidRDefault="00FF3937" w:rsidP="00525536">
      <w:pPr>
        <w:spacing w:line="360" w:lineRule="auto"/>
        <w:jc w:val="both"/>
        <w:rPr>
          <w:rFonts w:ascii="Times New Roman" w:hAnsi="Times New Roman" w:cs="Times New Roman"/>
        </w:rPr>
      </w:pPr>
      <w:r>
        <w:rPr>
          <w:rFonts w:ascii="Times New Roman" w:hAnsi="Times New Roman" w:cs="Times New Roman"/>
        </w:rPr>
        <w:t>where</w:t>
      </w:r>
      <w:r w:rsidRPr="00FF3937">
        <w:rPr>
          <w:rFonts w:ascii="Times New Roman" w:hAnsi="Times New Roman" w:cs="Times New Roman"/>
        </w:rPr>
        <w:t xml:space="preserve"> </w:t>
      </w:r>
      <w:r>
        <w:rPr>
          <w:rFonts w:ascii="Times New Roman" w:hAnsi="Times New Roman" w:cs="Times New Roman"/>
        </w:rPr>
        <w:t xml:space="preserve">the value of the thermal </w:t>
      </w:r>
      <w:r w:rsidR="00033BF3">
        <w:rPr>
          <w:rFonts w:ascii="Times New Roman" w:hAnsi="Times New Roman" w:cs="Times New Roman"/>
        </w:rPr>
        <w:t>threshold (</w:t>
      </w:r>
      <w:r>
        <w:rPr>
          <w:rFonts w:ascii="Times New Roman" w:hAnsi="Times New Roman" w:cs="Times New Roman"/>
        </w:rPr>
        <w:t>activation</w:t>
      </w:r>
      <w:r w:rsidR="00033BF3">
        <w:rPr>
          <w:rFonts w:ascii="Times New Roman" w:hAnsi="Times New Roman" w:cs="Times New Roman"/>
        </w:rPr>
        <w:t>)</w:t>
      </w:r>
      <w:r>
        <w:rPr>
          <w:rFonts w:ascii="Times New Roman" w:hAnsi="Times New Roman" w:cs="Times New Roman"/>
        </w:rPr>
        <w:t xml:space="preserve"> energy was </w:t>
      </w:r>
      <w:r w:rsidRPr="00077871">
        <w:rPr>
          <w:position w:val="-12"/>
        </w:rPr>
        <w:object w:dxaOrig="300" w:dyaOrig="360" w14:anchorId="5EC6DE7E">
          <v:shape id="_x0000_i1066" type="#_x0000_t75" style="width:15pt;height:18.75pt" o:ole="">
            <v:imagedata r:id="rId90" o:title=""/>
          </v:shape>
          <o:OLEObject Type="Embed" ProgID="Equation.DSMT4" ShapeID="_x0000_i1066" DrawAspect="Content" ObjectID="_1598435777" r:id="rId91"/>
        </w:object>
      </w:r>
      <w:r w:rsidR="008E3E5D">
        <w:rPr>
          <w:rFonts w:ascii="Times New Roman" w:hAnsi="Times New Roman" w:cs="Times New Roman"/>
        </w:rPr>
        <w:t>≈  60</w:t>
      </w:r>
      <w:r w:rsidRPr="00FF3937">
        <w:rPr>
          <w:rFonts w:ascii="Times New Roman" w:hAnsi="Times New Roman" w:cs="Times New Roman"/>
        </w:rPr>
        <w:t xml:space="preserve"> meV</w:t>
      </w:r>
      <w:r>
        <w:rPr>
          <w:rFonts w:ascii="Times New Roman" w:hAnsi="Times New Roman" w:cs="Times New Roman"/>
        </w:rPr>
        <w:t xml:space="preserve"> </w:t>
      </w:r>
      <w:r>
        <w:rPr>
          <w:rFonts w:ascii="Times New Roman" w:hAnsi="Times New Roman" w:cs="Times New Roman"/>
        </w:rPr>
        <w:fldChar w:fldCharType="begin"/>
      </w:r>
      <w:r w:rsidR="004C1585">
        <w:rPr>
          <w:rFonts w:ascii="Times New Roman" w:hAnsi="Times New Roman" w:cs="Times New Roman"/>
        </w:rPr>
        <w:instrText xml:space="preserve"> ADDIN EN.CITE &lt;EndNote&gt;&lt;Cite&gt;&lt;Author&gt;Abakumov&lt;/Author&gt;&lt;RecNum&gt;758&lt;/RecNum&gt;&lt;DisplayText&gt;[16]&lt;/DisplayText&gt;&lt;record&gt;&lt;rec-number&gt;758&lt;/rec-number&gt;&lt;foreign-keys&gt;&lt;key app="EN" db-id="p9sat2tp4vst57exer4v22zgdrevv2vz0022" timestamp="1525386099"&gt;758&lt;/key&gt;&lt;/foreign-keys&gt;&lt;ref-type name="Book"&gt;6&lt;/ref-type&gt;&lt;contributors&gt;&lt;authors&gt;&lt;author&gt;Abakumov, V.N.&lt;/author&gt;&lt;author&gt;Perel, V.I.&lt;/author&gt;&lt;author&gt;Yassievich, I.N.&lt;/author&gt;&lt;/authors&gt;&lt;/contributors&gt;&lt;titles&gt;&lt;title&gt;Nonradiative Recombination in Semiconductors&lt;/title&gt;&lt;/titles&gt;&lt;dates&gt;&lt;pub-dates&gt;&lt;date&gt;1991 ;&lt;/date&gt;&lt;/pub-dates&gt;&lt;/dates&gt;&lt;publisher&gt;North Holland&lt;/publisher&gt;&lt;isbn&gt;9780444600820 &lt;/isbn&gt;&lt;urls&gt;&lt;/urls&gt;&lt;/record&gt;&lt;/Cite&gt;&lt;/EndNote&gt;</w:instrText>
      </w:r>
      <w:r>
        <w:rPr>
          <w:rFonts w:ascii="Times New Roman" w:hAnsi="Times New Roman" w:cs="Times New Roman"/>
        </w:rPr>
        <w:fldChar w:fldCharType="separate"/>
      </w:r>
      <w:r w:rsidR="004C1585">
        <w:rPr>
          <w:rFonts w:ascii="Times New Roman" w:hAnsi="Times New Roman" w:cs="Times New Roman"/>
          <w:noProof/>
        </w:rPr>
        <w:t>[16]</w:t>
      </w:r>
      <w:r>
        <w:rPr>
          <w:rFonts w:ascii="Times New Roman" w:hAnsi="Times New Roman" w:cs="Times New Roman"/>
        </w:rPr>
        <w:fldChar w:fldCharType="end"/>
      </w:r>
      <w:r>
        <w:rPr>
          <w:rFonts w:ascii="Times New Roman" w:hAnsi="Times New Roman" w:cs="Times New Roman"/>
        </w:rPr>
        <w:t xml:space="preserve">.  </w:t>
      </w:r>
      <w:r w:rsidR="00525536">
        <w:rPr>
          <w:rFonts w:ascii="Times New Roman" w:hAnsi="Times New Roman" w:cs="Times New Roman"/>
        </w:rPr>
        <w:t xml:space="preserve">The room-temperature values of </w:t>
      </w:r>
      <w:r w:rsidR="00525536" w:rsidRPr="002B005E">
        <w:rPr>
          <w:rFonts w:ascii="Times New Roman" w:hAnsi="Times New Roman" w:cs="Times New Roman"/>
          <w:i/>
        </w:rPr>
        <w:t>B</w:t>
      </w:r>
      <w:r w:rsidR="00525536">
        <w:rPr>
          <w:rFonts w:ascii="Times New Roman" w:hAnsi="Times New Roman" w:cs="Times New Roman"/>
        </w:rPr>
        <w:t xml:space="preserve"> and </w:t>
      </w:r>
      <w:r w:rsidR="00525536" w:rsidRPr="002B005E">
        <w:rPr>
          <w:rFonts w:ascii="Times New Roman" w:hAnsi="Times New Roman" w:cs="Times New Roman"/>
          <w:i/>
        </w:rPr>
        <w:t>C</w:t>
      </w:r>
      <w:r w:rsidR="00525536">
        <w:rPr>
          <w:rFonts w:ascii="Times New Roman" w:hAnsi="Times New Roman" w:cs="Times New Roman"/>
        </w:rPr>
        <w:t xml:space="preserve"> are </w:t>
      </w:r>
      <w:r w:rsidR="00AC52B5">
        <w:rPr>
          <w:rFonts w:ascii="Times New Roman" w:hAnsi="Times New Roman" w:cs="Times New Roman"/>
        </w:rPr>
        <w:t>given</w:t>
      </w:r>
      <w:r w:rsidR="00525536">
        <w:rPr>
          <w:rFonts w:ascii="Times New Roman" w:hAnsi="Times New Roman" w:cs="Times New Roman"/>
        </w:rPr>
        <w:t xml:space="preserve"> in Table 1.</w:t>
      </w:r>
    </w:p>
    <w:p w14:paraId="77CD81E5" w14:textId="74CAB642" w:rsidR="00CC0FD4" w:rsidRPr="00776C87" w:rsidRDefault="00060E42" w:rsidP="00CC520F">
      <w:pPr>
        <w:spacing w:line="360" w:lineRule="auto"/>
        <w:jc w:val="both"/>
        <w:rPr>
          <w:rFonts w:ascii="Times New Roman" w:hAnsi="Times New Roman" w:cs="Times New Roman"/>
        </w:rPr>
      </w:pPr>
      <w:r w:rsidRPr="000A4145">
        <w:rPr>
          <w:rFonts w:ascii="Times New Roman" w:hAnsi="Times New Roman" w:cs="Times New Roman"/>
          <w:b/>
        </w:rPr>
        <w:t>Fig</w:t>
      </w:r>
      <w:r w:rsidR="000A4145" w:rsidRPr="000A4145">
        <w:rPr>
          <w:rFonts w:ascii="Times New Roman" w:hAnsi="Times New Roman" w:cs="Times New Roman"/>
          <w:b/>
        </w:rPr>
        <w:t xml:space="preserve">ure </w:t>
      </w:r>
      <w:r w:rsidRPr="000A4145">
        <w:rPr>
          <w:rFonts w:ascii="Times New Roman" w:hAnsi="Times New Roman" w:cs="Times New Roman"/>
          <w:b/>
        </w:rPr>
        <w:t>5</w:t>
      </w:r>
      <w:r w:rsidRPr="000A4145">
        <w:rPr>
          <w:rFonts w:ascii="Times New Roman" w:hAnsi="Times New Roman" w:cs="Times New Roman"/>
        </w:rPr>
        <w:t xml:space="preserve"> shows the </w:t>
      </w:r>
      <w:r w:rsidR="004817E2" w:rsidRPr="000A4145">
        <w:rPr>
          <w:rFonts w:ascii="Times New Roman" w:hAnsi="Times New Roman" w:cs="Times New Roman"/>
        </w:rPr>
        <w:t>contributi</w:t>
      </w:r>
      <w:r w:rsidR="002C44C1" w:rsidRPr="000A4145">
        <w:rPr>
          <w:rFonts w:ascii="Times New Roman" w:hAnsi="Times New Roman" w:cs="Times New Roman"/>
        </w:rPr>
        <w:t>ons to the internal absorption as functions of</w:t>
      </w:r>
      <w:r w:rsidR="00907B6C" w:rsidRPr="000A4145">
        <w:rPr>
          <w:rFonts w:ascii="Times New Roman" w:hAnsi="Times New Roman" w:cs="Times New Roman"/>
        </w:rPr>
        <w:t xml:space="preserve"> the </w:t>
      </w:r>
      <w:r w:rsidR="004817E2" w:rsidRPr="000A4145">
        <w:rPr>
          <w:rFonts w:ascii="Times New Roman" w:hAnsi="Times New Roman" w:cs="Times New Roman"/>
        </w:rPr>
        <w:t>injection current densities</w:t>
      </w:r>
      <w:r w:rsidR="00A06506" w:rsidRPr="000A4145">
        <w:rPr>
          <w:rFonts w:ascii="Times New Roman" w:hAnsi="Times New Roman" w:cs="Times New Roman"/>
        </w:rPr>
        <w:t>.</w:t>
      </w:r>
      <w:r w:rsidR="004A6B5F">
        <w:rPr>
          <w:rFonts w:ascii="Times New Roman" w:hAnsi="Times New Roman" w:cs="Times New Roman"/>
        </w:rPr>
        <w:t xml:space="preserve"> </w:t>
      </w:r>
      <w:r w:rsidR="00CC0FD4">
        <w:rPr>
          <w:rFonts w:ascii="Times New Roman" w:hAnsi="Times New Roman" w:cs="Times New Roman"/>
        </w:rPr>
        <w:t xml:space="preserve"> </w:t>
      </w:r>
      <w:r w:rsidR="00CC0FD4" w:rsidRPr="00776C87">
        <w:rPr>
          <w:rFonts w:ascii="Times New Roman" w:hAnsi="Times New Roman" w:cs="Times New Roman"/>
        </w:rPr>
        <w:t>Figure 5a presents the terms of Eq.</w:t>
      </w:r>
      <w:r w:rsidR="009524F0" w:rsidRPr="00776C87">
        <w:rPr>
          <w:rFonts w:ascii="Times New Roman" w:hAnsi="Times New Roman" w:cs="Times New Roman"/>
        </w:rPr>
        <w:fldChar w:fldCharType="begin"/>
      </w:r>
      <w:r w:rsidR="009524F0" w:rsidRPr="00776C87">
        <w:rPr>
          <w:rFonts w:ascii="Times New Roman" w:hAnsi="Times New Roman" w:cs="Times New Roman"/>
        </w:rPr>
        <w:instrText xml:space="preserve"> REF _Ref513038120 \h </w:instrText>
      </w:r>
      <w:r w:rsidR="00776C87" w:rsidRPr="00776C87">
        <w:rPr>
          <w:rFonts w:ascii="Times New Roman" w:hAnsi="Times New Roman" w:cs="Times New Roman"/>
        </w:rPr>
        <w:instrText xml:space="preserve"> \* MERGEFORMAT </w:instrText>
      </w:r>
      <w:r w:rsidR="009524F0" w:rsidRPr="00776C87">
        <w:rPr>
          <w:rFonts w:ascii="Times New Roman" w:hAnsi="Times New Roman" w:cs="Times New Roman"/>
        </w:rPr>
      </w:r>
      <w:r w:rsidR="009524F0" w:rsidRPr="00776C87">
        <w:rPr>
          <w:rFonts w:ascii="Times New Roman" w:hAnsi="Times New Roman" w:cs="Times New Roman"/>
        </w:rPr>
        <w:fldChar w:fldCharType="separate"/>
      </w:r>
      <w:r w:rsidR="00CC520F" w:rsidRPr="004037A9">
        <w:rPr>
          <w:rFonts w:ascii="Times New Roman" w:hAnsi="Times New Roman" w:cs="Times New Roman"/>
        </w:rPr>
        <w:t>(</w:t>
      </w:r>
      <w:r w:rsidR="00CC520F">
        <w:rPr>
          <w:rFonts w:ascii="Times New Roman" w:hAnsi="Times New Roman" w:cs="Times New Roman"/>
          <w:noProof/>
        </w:rPr>
        <w:t>4</w:t>
      </w:r>
      <w:r w:rsidR="00CC520F" w:rsidRPr="004037A9">
        <w:rPr>
          <w:rFonts w:ascii="Times New Roman" w:hAnsi="Times New Roman" w:cs="Times New Roman"/>
        </w:rPr>
        <w:t>)</w:t>
      </w:r>
      <w:r w:rsidR="009524F0" w:rsidRPr="00776C87">
        <w:rPr>
          <w:rFonts w:ascii="Times New Roman" w:hAnsi="Times New Roman" w:cs="Times New Roman"/>
        </w:rPr>
        <w:fldChar w:fldCharType="end"/>
      </w:r>
      <w:r w:rsidR="00CC0FD4" w:rsidRPr="00776C87">
        <w:rPr>
          <w:rFonts w:ascii="Times New Roman" w:hAnsi="Times New Roman" w:cs="Times New Roman"/>
        </w:rPr>
        <w:t xml:space="preserve"> shown in Figure 4, </w:t>
      </w:r>
      <w:r w:rsidR="00534A4F" w:rsidRPr="00776C87">
        <w:rPr>
          <w:rFonts w:ascii="Times New Roman" w:hAnsi="Times New Roman" w:cs="Times New Roman"/>
        </w:rPr>
        <w:t>with</w:t>
      </w:r>
      <w:r w:rsidR="00CC0FD4" w:rsidRPr="00776C87">
        <w:rPr>
          <w:rFonts w:ascii="Times New Roman" w:hAnsi="Times New Roman" w:cs="Times New Roman"/>
        </w:rPr>
        <w:t xml:space="preserve"> </w:t>
      </w:r>
      <w:r w:rsidR="00534A4F" w:rsidRPr="00776C87">
        <w:rPr>
          <w:rFonts w:ascii="Times New Roman" w:hAnsi="Times New Roman" w:cs="Times New Roman"/>
        </w:rPr>
        <w:t xml:space="preserve">the carrier density recalculated into current density using Eq. </w:t>
      </w:r>
      <w:r w:rsidR="00534A4F" w:rsidRPr="00776C87">
        <w:rPr>
          <w:rFonts w:ascii="Times New Roman" w:hAnsi="Times New Roman" w:cs="Times New Roman"/>
        </w:rPr>
        <w:fldChar w:fldCharType="begin"/>
      </w:r>
      <w:r w:rsidR="00534A4F" w:rsidRPr="00776C87">
        <w:rPr>
          <w:rFonts w:ascii="Times New Roman" w:hAnsi="Times New Roman" w:cs="Times New Roman"/>
        </w:rPr>
        <w:instrText xml:space="preserve"> REF _Ref513196685 \h  \* MERGEFORMAT </w:instrText>
      </w:r>
      <w:r w:rsidR="00534A4F" w:rsidRPr="00776C87">
        <w:rPr>
          <w:rFonts w:ascii="Times New Roman" w:hAnsi="Times New Roman" w:cs="Times New Roman"/>
        </w:rPr>
      </w:r>
      <w:r w:rsidR="00534A4F" w:rsidRPr="00776C87">
        <w:rPr>
          <w:rFonts w:ascii="Times New Roman" w:hAnsi="Times New Roman" w:cs="Times New Roman"/>
        </w:rPr>
        <w:fldChar w:fldCharType="separate"/>
      </w:r>
      <w:r w:rsidR="00CC520F" w:rsidRPr="00222697">
        <w:rPr>
          <w:rFonts w:ascii="Times New Roman" w:hAnsi="Times New Roman" w:cs="Times New Roman"/>
        </w:rPr>
        <w:t>(</w:t>
      </w:r>
      <w:r w:rsidR="00CC520F">
        <w:rPr>
          <w:rFonts w:ascii="Times New Roman" w:hAnsi="Times New Roman" w:cs="Times New Roman"/>
        </w:rPr>
        <w:t>8</w:t>
      </w:r>
      <w:r w:rsidR="00CC520F" w:rsidRPr="00222697">
        <w:rPr>
          <w:rFonts w:ascii="Times New Roman" w:hAnsi="Times New Roman" w:cs="Times New Roman"/>
        </w:rPr>
        <w:t>)</w:t>
      </w:r>
      <w:r w:rsidR="00534A4F" w:rsidRPr="00776C87">
        <w:rPr>
          <w:rFonts w:ascii="Times New Roman" w:hAnsi="Times New Roman" w:cs="Times New Roman"/>
        </w:rPr>
        <w:fldChar w:fldCharType="end"/>
      </w:r>
      <w:r w:rsidR="00534A4F" w:rsidRPr="00776C87">
        <w:rPr>
          <w:rFonts w:ascii="Times New Roman" w:hAnsi="Times New Roman" w:cs="Times New Roman"/>
        </w:rPr>
        <w:t xml:space="preserve"> neglecting the stimulated emission. The figure this relates to </w:t>
      </w:r>
      <w:r w:rsidR="00E65502">
        <w:rPr>
          <w:rFonts w:ascii="Times New Roman" w:hAnsi="Times New Roman" w:cs="Times New Roman"/>
        </w:rPr>
        <w:t>an optical amplifier</w:t>
      </w:r>
      <w:r w:rsidR="00CC0FD4" w:rsidRPr="00776C87">
        <w:rPr>
          <w:rFonts w:ascii="Times New Roman" w:hAnsi="Times New Roman" w:cs="Times New Roman"/>
        </w:rPr>
        <w:t xml:space="preserve">, or in the case of small current densities, a laser below threshold. </w:t>
      </w:r>
    </w:p>
    <w:p w14:paraId="796EBA34" w14:textId="3C3A2487" w:rsidR="00CC520F" w:rsidRDefault="005C5BBB" w:rsidP="00CC520F">
      <w:pPr>
        <w:spacing w:line="360" w:lineRule="auto"/>
        <w:jc w:val="both"/>
        <w:rPr>
          <w:rFonts w:ascii="Times New Roman" w:hAnsi="Times New Roman" w:cs="Times New Roman"/>
        </w:rPr>
      </w:pPr>
      <w:r w:rsidRPr="00776C87">
        <w:rPr>
          <w:rFonts w:ascii="Times New Roman" w:hAnsi="Times New Roman" w:cs="Times New Roman"/>
        </w:rPr>
        <w:lastRenderedPageBreak/>
        <w:t xml:space="preserve">Figure </w:t>
      </w:r>
      <w:r w:rsidR="00534A4F" w:rsidRPr="00776C87">
        <w:rPr>
          <w:rFonts w:ascii="Times New Roman" w:hAnsi="Times New Roman" w:cs="Times New Roman"/>
        </w:rPr>
        <w:t xml:space="preserve">5b provides more detail on the absorption in the </w:t>
      </w:r>
      <w:r w:rsidR="00534A4F" w:rsidRPr="00776C87">
        <w:rPr>
          <w:rFonts w:ascii="Times New Roman" w:hAnsi="Times New Roman" w:cs="Times New Roman"/>
          <w:i/>
        </w:rPr>
        <w:t>n</w:t>
      </w:r>
      <w:r w:rsidR="00534A4F" w:rsidRPr="00776C87">
        <w:rPr>
          <w:rFonts w:ascii="Times New Roman" w:hAnsi="Times New Roman" w:cs="Times New Roman"/>
        </w:rPr>
        <w:t>-OCL by showing</w:t>
      </w:r>
      <w:r w:rsidR="00CC0FD4" w:rsidRPr="00776C87">
        <w:rPr>
          <w:rFonts w:ascii="Times New Roman" w:hAnsi="Times New Roman" w:cs="Times New Roman"/>
        </w:rPr>
        <w:t xml:space="preserve"> </w:t>
      </w:r>
      <w:r w:rsidR="00534A4F" w:rsidRPr="00776C87">
        <w:rPr>
          <w:rFonts w:ascii="Times New Roman" w:hAnsi="Times New Roman" w:cs="Times New Roman"/>
        </w:rPr>
        <w:t xml:space="preserve">the </w:t>
      </w:r>
      <w:r w:rsidR="00CC0FD4" w:rsidRPr="00776C87">
        <w:rPr>
          <w:rFonts w:ascii="Times New Roman" w:hAnsi="Times New Roman" w:cs="Times New Roman"/>
        </w:rPr>
        <w:t xml:space="preserve">current density </w:t>
      </w:r>
      <w:r w:rsidR="00534A4F" w:rsidRPr="00776C87">
        <w:rPr>
          <w:rFonts w:ascii="Times New Roman" w:hAnsi="Times New Roman" w:cs="Times New Roman"/>
        </w:rPr>
        <w:t>dependence of absorption only by</w:t>
      </w:r>
      <w:r w:rsidR="00CC0FD4" w:rsidRPr="00776C87">
        <w:rPr>
          <w:rFonts w:ascii="Times New Roman" w:hAnsi="Times New Roman" w:cs="Times New Roman"/>
        </w:rPr>
        <w:t xml:space="preserve"> </w:t>
      </w:r>
      <w:r w:rsidR="00CC0FD4" w:rsidRPr="00776C87">
        <w:rPr>
          <w:rFonts w:ascii="Times New Roman" w:hAnsi="Times New Roman" w:cs="Times New Roman"/>
          <w:i/>
        </w:rPr>
        <w:t>nonuniform</w:t>
      </w:r>
      <w:r w:rsidR="00534A4F" w:rsidRPr="00776C87">
        <w:rPr>
          <w:rFonts w:ascii="Times New Roman" w:hAnsi="Times New Roman" w:cs="Times New Roman"/>
          <w:i/>
        </w:rPr>
        <w:t>ly</w:t>
      </w:r>
      <w:r w:rsidR="00534A4F" w:rsidRPr="00776C87">
        <w:rPr>
          <w:rFonts w:ascii="Times New Roman" w:hAnsi="Times New Roman" w:cs="Times New Roman"/>
        </w:rPr>
        <w:t xml:space="preserve"> distributed nonequlibrium carriers in the</w:t>
      </w:r>
      <w:r w:rsidR="00CC0FD4" w:rsidRPr="00776C87">
        <w:rPr>
          <w:rFonts w:ascii="Times New Roman" w:hAnsi="Times New Roman" w:cs="Times New Roman"/>
        </w:rPr>
        <w:t xml:space="preserve"> </w:t>
      </w:r>
      <w:r w:rsidR="00534A4F" w:rsidRPr="00776C87">
        <w:rPr>
          <w:rFonts w:ascii="Times New Roman" w:hAnsi="Times New Roman" w:cs="Times New Roman"/>
        </w:rPr>
        <w:t>(extremely</w:t>
      </w:r>
      <w:r w:rsidR="00CC0FD4" w:rsidRPr="00776C87">
        <w:rPr>
          <w:rFonts w:ascii="Times New Roman" w:hAnsi="Times New Roman" w:cs="Times New Roman"/>
        </w:rPr>
        <w:t xml:space="preserve"> wide</w:t>
      </w:r>
      <w:r w:rsidR="00534A4F" w:rsidRPr="00776C87">
        <w:rPr>
          <w:rFonts w:ascii="Times New Roman" w:hAnsi="Times New Roman" w:cs="Times New Roman"/>
        </w:rPr>
        <w:t>)</w:t>
      </w:r>
      <w:r w:rsidR="00CC0FD4" w:rsidRPr="00776C87">
        <w:rPr>
          <w:rFonts w:ascii="Times New Roman" w:hAnsi="Times New Roman" w:cs="Times New Roman"/>
        </w:rPr>
        <w:t xml:space="preserve"> </w:t>
      </w:r>
      <w:r w:rsidR="00CC0FD4" w:rsidRPr="00776C87">
        <w:rPr>
          <w:rFonts w:ascii="Times New Roman" w:hAnsi="Times New Roman" w:cs="Times New Roman"/>
          <w:i/>
        </w:rPr>
        <w:t>n-</w:t>
      </w:r>
      <w:r w:rsidR="00E72302" w:rsidRPr="00776C87">
        <w:rPr>
          <w:rFonts w:ascii="Times New Roman" w:hAnsi="Times New Roman" w:cs="Times New Roman"/>
        </w:rPr>
        <w:t xml:space="preserve">OCL </w:t>
      </w:r>
      <w:r w:rsidR="00E72302" w:rsidRPr="00776C87">
        <w:rPr>
          <w:rFonts w:ascii="Times New Roman" w:hAnsi="Times New Roman" w:cs="Times New Roman"/>
        </w:rPr>
        <w:fldChar w:fldCharType="begin"/>
      </w:r>
      <w:r w:rsidR="004C1585">
        <w:rPr>
          <w:rFonts w:ascii="Times New Roman" w:hAnsi="Times New Roman" w:cs="Times New Roman"/>
        </w:rPr>
        <w:instrText xml:space="preserve"> ADDIN EN.CITE &lt;EndNote&gt;&lt;Cite&gt;&lt;Author&gt;Ryvkin&lt;/Author&gt;&lt;Year&gt;2005&lt;/Year&gt;&lt;RecNum&gt;732&lt;/RecNum&gt;&lt;DisplayText&gt;[7]&lt;/DisplayText&gt;&lt;record&gt;&lt;rec-number&gt;732&lt;/rec-number&gt;&lt;foreign-keys&gt;&lt;key app="EN" db-id="p9sat2tp4vst57exer4v22zgdrevv2vz0022" timestamp="1480596691"&gt;732&lt;/key&gt;&lt;/foreign-keys&gt;&lt;ref-type name="Journal Article"&gt;17&lt;/ref-type&gt;&lt;contributors&gt;&lt;authors&gt;&lt;author&gt;Ryvkin, B. S.&lt;/author&gt;&lt;author&gt;Avrutin, E. A.&lt;/author&gt;&lt;/authors&gt;&lt;/contributors&gt;&lt;titles&gt;&lt;title&gt;Asymmetric, nonbroadened large optical cavity waveguide structures for high-power long-wavelength semiconductor lasers&lt;/title&gt;&lt;secondary-title&gt;Journal of Applied Physics&lt;/secondary-title&gt;&lt;/titles&gt;&lt;periodical&gt;&lt;full-title&gt;Journal of Applied Physics&lt;/full-title&gt;&lt;abbr-1&gt;J. Appl. Phys.&lt;/abbr-1&gt;&lt;/periodical&gt;&lt;pages&gt;123103&lt;/pages&gt;&lt;volume&gt;97&lt;/volume&gt;&lt;number&gt;12&lt;/number&gt;&lt;dates&gt;&lt;year&gt;2005&lt;/year&gt;&lt;pub-dates&gt;&lt;date&gt;Jun&lt;/date&gt;&lt;/pub-dates&gt;&lt;/dates&gt;&lt;isbn&gt;0021-8979&lt;/isbn&gt;&lt;accession-num&gt;WOS:000230278100004&lt;/accession-num&gt;&lt;urls&gt;&lt;related-urls&gt;&lt;url&gt;&amp;lt;Go to ISI&amp;gt;://WOS:000230278100004&lt;/url&gt;&lt;/related-urls&gt;&lt;/urls&gt;&lt;custom7&gt;123103&lt;/custom7&gt;&lt;electronic-resource-num&gt;10.1063/1.1928309&lt;/electronic-resource-num&gt;&lt;/record&gt;&lt;/Cite&gt;&lt;/EndNote&gt;</w:instrText>
      </w:r>
      <w:r w:rsidR="00E72302" w:rsidRPr="00776C87">
        <w:rPr>
          <w:rFonts w:ascii="Times New Roman" w:hAnsi="Times New Roman" w:cs="Times New Roman"/>
        </w:rPr>
        <w:fldChar w:fldCharType="separate"/>
      </w:r>
      <w:r w:rsidR="004C1585">
        <w:rPr>
          <w:rFonts w:ascii="Times New Roman" w:hAnsi="Times New Roman" w:cs="Times New Roman"/>
          <w:noProof/>
        </w:rPr>
        <w:t>[7]</w:t>
      </w:r>
      <w:r w:rsidR="00E72302" w:rsidRPr="00776C87">
        <w:rPr>
          <w:rFonts w:ascii="Times New Roman" w:hAnsi="Times New Roman" w:cs="Times New Roman"/>
        </w:rPr>
        <w:fldChar w:fldCharType="end"/>
      </w:r>
      <w:r w:rsidR="00FF3937" w:rsidRPr="00776C87">
        <w:rPr>
          <w:rFonts w:ascii="Times New Roman" w:hAnsi="Times New Roman" w:cs="Times New Roman"/>
        </w:rPr>
        <w:t>; the temperature dependence of the hole</w:t>
      </w:r>
      <w:r w:rsidR="00FF3937" w:rsidRPr="009546BB">
        <w:rPr>
          <w:rFonts w:ascii="Times New Roman" w:hAnsi="Times New Roman" w:cs="Times New Roman"/>
        </w:rPr>
        <w:t xml:space="preserve"> </w:t>
      </w:r>
      <w:r w:rsidR="009546BB">
        <w:rPr>
          <w:rFonts w:ascii="Times New Roman" w:hAnsi="Times New Roman" w:cs="Times New Roman"/>
        </w:rPr>
        <w:t xml:space="preserve">mobility and hence of the </w:t>
      </w:r>
      <w:r w:rsidR="00FF3937" w:rsidRPr="009546BB">
        <w:rPr>
          <w:rFonts w:ascii="Times New Roman" w:hAnsi="Times New Roman" w:cs="Times New Roman"/>
        </w:rPr>
        <w:t>diffusi</w:t>
      </w:r>
      <w:r w:rsidR="009817F5" w:rsidRPr="009546BB">
        <w:rPr>
          <w:rFonts w:ascii="Times New Roman" w:hAnsi="Times New Roman" w:cs="Times New Roman"/>
        </w:rPr>
        <w:t>on</w:t>
      </w:r>
      <w:r w:rsidR="009817F5" w:rsidRPr="00776C87">
        <w:rPr>
          <w:rFonts w:ascii="Times New Roman" w:hAnsi="Times New Roman" w:cs="Times New Roman"/>
        </w:rPr>
        <w:t xml:space="preserve"> coefficient was </w:t>
      </w:r>
      <w:r w:rsidR="006F0D3F" w:rsidRPr="00776C87">
        <w:rPr>
          <w:rFonts w:ascii="Times New Roman" w:hAnsi="Times New Roman" w:cs="Times New Roman"/>
        </w:rPr>
        <w:t>calculated as described in</w:t>
      </w:r>
      <w:r w:rsidR="009817F5" w:rsidRPr="00776C87">
        <w:rPr>
          <w:rFonts w:ascii="Times New Roman" w:hAnsi="Times New Roman" w:cs="Times New Roman"/>
        </w:rPr>
        <w:t xml:space="preserve"> </w:t>
      </w:r>
      <w:r w:rsidR="009817F5" w:rsidRPr="00776C87">
        <w:rPr>
          <w:rFonts w:ascii="Times New Roman" w:hAnsi="Times New Roman" w:cs="Times New Roman"/>
        </w:rPr>
        <w:fldChar w:fldCharType="begin"/>
      </w:r>
      <w:r w:rsidR="004C1585">
        <w:rPr>
          <w:rFonts w:ascii="Times New Roman" w:hAnsi="Times New Roman" w:cs="Times New Roman"/>
        </w:rPr>
        <w:instrText xml:space="preserve"> ADDIN EN.CITE &lt;EndNote&gt;&lt;Cite&gt;&lt;Author&gt;Gelmont&lt;/Author&gt;&lt;Year&gt;1995&lt;/Year&gt;&lt;RecNum&gt;762&lt;/RecNum&gt;&lt;DisplayText&gt;[17]&lt;/DisplayText&gt;&lt;record&gt;&lt;rec-number&gt;762&lt;/rec-number&gt;&lt;foreign-keys&gt;&lt;key app="EN" db-id="p9sat2tp4vst57exer4v22zgdrevv2vz0022" timestamp="1525449699"&gt;762&lt;/key&gt;&lt;/foreign-keys&gt;&lt;ref-type name="Journal Article"&gt;17&lt;/ref-type&gt;&lt;contributors&gt;&lt;authors&gt;&lt;author&gt;Gelmont, B. L.&lt;/author&gt;&lt;author&gt;Shur, M.&lt;/author&gt;&lt;author&gt;Stroscio, M.&lt;/author&gt;&lt;/authors&gt;&lt;/contributors&gt;&lt;titles&gt;&lt;title&gt;Polar optical-phonon scattering in 3-dimesional and 2-dimensional electron gases&lt;/title&gt;&lt;secondary-title&gt;Journal of Applied Physics&lt;/secondary-title&gt;&lt;/titles&gt;&lt;periodical&gt;&lt;full-title&gt;Journal of Applied Physics&lt;/full-title&gt;&lt;abbr-1&gt;J. Appl. Phys.&lt;/abbr-1&gt;&lt;/periodical&gt;&lt;pages&gt;657-660&lt;/pages&gt;&lt;volume&gt;77&lt;/volume&gt;&lt;number&gt;2&lt;/number&gt;&lt;dates&gt;&lt;year&gt;1995&lt;/year&gt;&lt;pub-dates&gt;&lt;date&gt;Jan&lt;/date&gt;&lt;/pub-dates&gt;&lt;/dates&gt;&lt;isbn&gt;0021-8979&lt;/isbn&gt;&lt;accession-num&gt;WOS:A1995QB22300030&lt;/accession-num&gt;&lt;urls&gt;&lt;related-urls&gt;&lt;url&gt;&lt;style face="underline" font="default" size="100%"&gt;&amp;lt;Go to ISI&amp;gt;://WOS:A1995QB22300030&lt;/style&gt;&lt;/url&gt;&lt;/related-urls&gt;&lt;/urls&gt;&lt;electronic-resource-num&gt;10.1063/1.359051&lt;/electronic-resource-num&gt;&lt;/record&gt;&lt;/Cite&gt;&lt;/EndNote&gt;</w:instrText>
      </w:r>
      <w:r w:rsidR="009817F5" w:rsidRPr="00776C87">
        <w:rPr>
          <w:rFonts w:ascii="Times New Roman" w:hAnsi="Times New Roman" w:cs="Times New Roman"/>
        </w:rPr>
        <w:fldChar w:fldCharType="separate"/>
      </w:r>
      <w:r w:rsidR="004C1585">
        <w:rPr>
          <w:rFonts w:ascii="Times New Roman" w:hAnsi="Times New Roman" w:cs="Times New Roman"/>
          <w:noProof/>
        </w:rPr>
        <w:t>[17]</w:t>
      </w:r>
      <w:r w:rsidR="009817F5" w:rsidRPr="00776C87">
        <w:rPr>
          <w:rFonts w:ascii="Times New Roman" w:hAnsi="Times New Roman" w:cs="Times New Roman"/>
        </w:rPr>
        <w:fldChar w:fldCharType="end"/>
      </w:r>
      <w:r w:rsidR="00CC0FD4" w:rsidRPr="00776C87">
        <w:rPr>
          <w:rFonts w:ascii="Times New Roman" w:hAnsi="Times New Roman" w:cs="Times New Roman"/>
        </w:rPr>
        <w:t xml:space="preserve">. These </w:t>
      </w:r>
      <w:r w:rsidR="00534A4F" w:rsidRPr="00776C87">
        <w:rPr>
          <w:rFonts w:ascii="Times New Roman" w:hAnsi="Times New Roman" w:cs="Times New Roman"/>
        </w:rPr>
        <w:t>results are not affected by the threshold of laser operation and are thus valid</w:t>
      </w:r>
      <w:r w:rsidR="00CC0FD4" w:rsidRPr="00776C87">
        <w:rPr>
          <w:rFonts w:ascii="Times New Roman" w:hAnsi="Times New Roman" w:cs="Times New Roman"/>
        </w:rPr>
        <w:t xml:space="preserve"> at any injection current densities </w:t>
      </w:r>
      <w:r w:rsidR="00534A4F" w:rsidRPr="00776C87">
        <w:rPr>
          <w:rFonts w:ascii="Times New Roman" w:hAnsi="Times New Roman" w:cs="Times New Roman"/>
        </w:rPr>
        <w:t>for both an SOA structure and a laser.</w:t>
      </w:r>
    </w:p>
    <w:p w14:paraId="3932CF65" w14:textId="1D983326" w:rsidR="009D47A7" w:rsidRPr="000E0A37" w:rsidRDefault="00970D9B" w:rsidP="00CC520F">
      <w:pPr>
        <w:spacing w:line="360" w:lineRule="auto"/>
        <w:jc w:val="center"/>
        <w:rPr>
          <w:rFonts w:ascii="Times New Roman" w:hAnsi="Times New Roman" w:cs="Times New Roman"/>
        </w:rPr>
      </w:pPr>
      <w:r>
        <w:rPr>
          <w:noProof/>
        </w:rPr>
        <w:object w:dxaOrig="0" w:dyaOrig="0" w14:anchorId="5D7A35A7">
          <v:shape id="_x0000_s1087" type="#_x0000_t75" style="position:absolute;left:0;text-align:left;margin-left:69.05pt;margin-top:240.8pt;width:321.05pt;height:243.25pt;z-index:251659264;mso-position-horizontal-relative:text;mso-position-vertical-relative:text">
            <v:imagedata r:id="rId92" o:title=""/>
          </v:shape>
          <o:OLEObject Type="Embed" ProgID="Origin50.Graph" ShapeID="_x0000_s1087" DrawAspect="Content" ObjectID="_1598435799" r:id="rId93"/>
        </w:object>
      </w:r>
      <w:r w:rsidR="000D5226">
        <w:object w:dxaOrig="6466" w:dyaOrig="4949" w14:anchorId="72650742">
          <v:shape id="_x0000_i1068" type="#_x0000_t75" style="width:321.75pt;height:245.25pt" o:ole="">
            <v:imagedata r:id="rId94" o:title=""/>
          </v:shape>
          <o:OLEObject Type="Embed" ProgID="Origin50.Graph" ShapeID="_x0000_i1068" DrawAspect="Content" ObjectID="_1598435778" r:id="rId95"/>
        </w:object>
      </w:r>
    </w:p>
    <w:p w14:paraId="57CD1A5C" w14:textId="6530ED21" w:rsidR="00F55F7D" w:rsidRDefault="00F55F7D" w:rsidP="00E40E9C">
      <w:pPr>
        <w:spacing w:line="360" w:lineRule="auto"/>
        <w:ind w:right="-188"/>
        <w:jc w:val="center"/>
      </w:pPr>
    </w:p>
    <w:p w14:paraId="5E47BC38" w14:textId="77777777" w:rsidR="000E0A37" w:rsidRDefault="000E0A37" w:rsidP="00AA59E6">
      <w:pPr>
        <w:spacing w:line="360" w:lineRule="auto"/>
        <w:ind w:right="-188"/>
        <w:jc w:val="both"/>
        <w:rPr>
          <w:rFonts w:ascii="Times New Roman" w:hAnsi="Times New Roman" w:cs="Times New Roman"/>
          <w:i/>
        </w:rPr>
      </w:pPr>
    </w:p>
    <w:p w14:paraId="5AAAACE6" w14:textId="77777777" w:rsidR="000E0A37" w:rsidRDefault="000E0A37" w:rsidP="00AA59E6">
      <w:pPr>
        <w:spacing w:line="360" w:lineRule="auto"/>
        <w:ind w:right="-188"/>
        <w:jc w:val="both"/>
        <w:rPr>
          <w:rFonts w:ascii="Times New Roman" w:hAnsi="Times New Roman" w:cs="Times New Roman"/>
          <w:i/>
        </w:rPr>
      </w:pPr>
    </w:p>
    <w:p w14:paraId="0740EDF8" w14:textId="77777777" w:rsidR="000E0A37" w:rsidRDefault="000E0A37" w:rsidP="00AA59E6">
      <w:pPr>
        <w:spacing w:line="360" w:lineRule="auto"/>
        <w:ind w:right="-188"/>
        <w:jc w:val="both"/>
        <w:rPr>
          <w:rFonts w:ascii="Times New Roman" w:hAnsi="Times New Roman" w:cs="Times New Roman"/>
          <w:i/>
        </w:rPr>
      </w:pPr>
    </w:p>
    <w:p w14:paraId="5599C0E0" w14:textId="77777777" w:rsidR="000E0A37" w:rsidRDefault="000E0A37" w:rsidP="00AA59E6">
      <w:pPr>
        <w:spacing w:line="360" w:lineRule="auto"/>
        <w:ind w:right="-188"/>
        <w:jc w:val="both"/>
        <w:rPr>
          <w:rFonts w:ascii="Times New Roman" w:hAnsi="Times New Roman" w:cs="Times New Roman"/>
          <w:i/>
        </w:rPr>
      </w:pPr>
    </w:p>
    <w:p w14:paraId="59AFF31B" w14:textId="77777777" w:rsidR="000E0A37" w:rsidRDefault="000E0A37" w:rsidP="00AA59E6">
      <w:pPr>
        <w:spacing w:line="360" w:lineRule="auto"/>
        <w:ind w:right="-188"/>
        <w:jc w:val="both"/>
        <w:rPr>
          <w:rFonts w:ascii="Times New Roman" w:hAnsi="Times New Roman" w:cs="Times New Roman"/>
          <w:i/>
        </w:rPr>
      </w:pPr>
    </w:p>
    <w:p w14:paraId="1171C6DE" w14:textId="77777777" w:rsidR="000E0A37" w:rsidRDefault="000E0A37" w:rsidP="00AA59E6">
      <w:pPr>
        <w:spacing w:line="360" w:lineRule="auto"/>
        <w:ind w:right="-188"/>
        <w:jc w:val="both"/>
        <w:rPr>
          <w:rFonts w:ascii="Times New Roman" w:hAnsi="Times New Roman" w:cs="Times New Roman"/>
          <w:i/>
        </w:rPr>
      </w:pPr>
    </w:p>
    <w:p w14:paraId="398D05FF" w14:textId="77777777" w:rsidR="000E0A37" w:rsidRDefault="000E0A37" w:rsidP="00AA59E6">
      <w:pPr>
        <w:spacing w:line="360" w:lineRule="auto"/>
        <w:ind w:right="-188"/>
        <w:jc w:val="both"/>
        <w:rPr>
          <w:rFonts w:ascii="Times New Roman" w:hAnsi="Times New Roman" w:cs="Times New Roman"/>
          <w:i/>
        </w:rPr>
      </w:pPr>
    </w:p>
    <w:p w14:paraId="18AF1CCF" w14:textId="16BC2A5C" w:rsidR="00BD2D21" w:rsidRPr="009524F0" w:rsidRDefault="000E0A37" w:rsidP="00AA59E6">
      <w:pPr>
        <w:spacing w:line="360" w:lineRule="auto"/>
        <w:ind w:right="-188"/>
        <w:jc w:val="both"/>
        <w:rPr>
          <w:rFonts w:ascii="Times New Roman" w:hAnsi="Times New Roman" w:cs="Times New Roman"/>
          <w:i/>
        </w:rPr>
      </w:pPr>
      <w:r>
        <w:rPr>
          <w:rFonts w:ascii="Times New Roman" w:hAnsi="Times New Roman" w:cs="Times New Roman"/>
          <w:i/>
        </w:rPr>
        <w:t>Fi</w:t>
      </w:r>
      <w:r w:rsidR="00BD2D21" w:rsidRPr="004B6E35">
        <w:rPr>
          <w:rFonts w:ascii="Times New Roman" w:hAnsi="Times New Roman" w:cs="Times New Roman"/>
          <w:i/>
        </w:rPr>
        <w:t xml:space="preserve">gure 5. Contributions to the optical absorption in the </w:t>
      </w:r>
      <w:r w:rsidR="00C86FC4">
        <w:rPr>
          <w:rFonts w:ascii="Times New Roman" w:hAnsi="Times New Roman" w:cs="Times New Roman"/>
          <w:i/>
        </w:rPr>
        <w:t>active</w:t>
      </w:r>
      <w:r w:rsidR="00C86FC4" w:rsidRPr="004B6E35">
        <w:rPr>
          <w:rFonts w:ascii="Times New Roman" w:hAnsi="Times New Roman" w:cs="Times New Roman"/>
          <w:i/>
        </w:rPr>
        <w:t xml:space="preserve"> structure</w:t>
      </w:r>
      <w:r w:rsidR="00C86FC4">
        <w:rPr>
          <w:rFonts w:ascii="Times New Roman" w:hAnsi="Times New Roman" w:cs="Times New Roman"/>
          <w:i/>
        </w:rPr>
        <w:t xml:space="preserve"> of Figure 1</w:t>
      </w:r>
      <w:r w:rsidR="00C86FC4" w:rsidRPr="004B6E35">
        <w:rPr>
          <w:rFonts w:ascii="Times New Roman" w:hAnsi="Times New Roman" w:cs="Times New Roman"/>
          <w:i/>
        </w:rPr>
        <w:t xml:space="preserve"> </w:t>
      </w:r>
      <w:r w:rsidR="00BD2D21" w:rsidRPr="004B6E35">
        <w:rPr>
          <w:rFonts w:ascii="Times New Roman" w:hAnsi="Times New Roman" w:cs="Times New Roman"/>
          <w:i/>
        </w:rPr>
        <w:t>for the temperature of 300 K (solid cu</w:t>
      </w:r>
      <w:r w:rsidR="009524F0">
        <w:rPr>
          <w:rFonts w:ascii="Times New Roman" w:hAnsi="Times New Roman" w:cs="Times New Roman"/>
          <w:i/>
        </w:rPr>
        <w:t>rves) and 380 K (dashed curves)</w:t>
      </w:r>
      <w:r w:rsidR="000B77F0">
        <w:rPr>
          <w:rFonts w:ascii="Times New Roman" w:hAnsi="Times New Roman" w:cs="Times New Roman"/>
          <w:i/>
        </w:rPr>
        <w:t xml:space="preserve"> as function of current density</w:t>
      </w:r>
      <w:r w:rsidR="009524F0" w:rsidRPr="004037A9">
        <w:rPr>
          <w:rFonts w:ascii="Times New Roman" w:hAnsi="Times New Roman" w:cs="Times New Roman"/>
          <w:i/>
        </w:rPr>
        <w:t xml:space="preserve">: (a) the </w:t>
      </w:r>
      <w:r w:rsidR="000E7A50" w:rsidRPr="004037A9">
        <w:rPr>
          <w:rFonts w:ascii="Times New Roman" w:hAnsi="Times New Roman" w:cs="Times New Roman"/>
          <w:i/>
        </w:rPr>
        <w:t>major</w:t>
      </w:r>
      <w:r w:rsidR="009524F0" w:rsidRPr="004037A9">
        <w:rPr>
          <w:rFonts w:ascii="Times New Roman" w:hAnsi="Times New Roman" w:cs="Times New Roman"/>
          <w:i/>
        </w:rPr>
        <w:t xml:space="preserve"> terms in Eq.</w:t>
      </w:r>
      <w:r w:rsidR="009524F0" w:rsidRPr="004037A9">
        <w:rPr>
          <w:rFonts w:ascii="Times New Roman" w:hAnsi="Times New Roman" w:cs="Times New Roman"/>
          <w:i/>
        </w:rPr>
        <w:fldChar w:fldCharType="begin"/>
      </w:r>
      <w:r w:rsidR="009524F0" w:rsidRPr="004037A9">
        <w:rPr>
          <w:rFonts w:ascii="Times New Roman" w:hAnsi="Times New Roman" w:cs="Times New Roman"/>
          <w:i/>
        </w:rPr>
        <w:instrText xml:space="preserve"> REF _Ref513038120 \h  \* MERGEFORMAT </w:instrText>
      </w:r>
      <w:r w:rsidR="009524F0" w:rsidRPr="004037A9">
        <w:rPr>
          <w:rFonts w:ascii="Times New Roman" w:hAnsi="Times New Roman" w:cs="Times New Roman"/>
          <w:i/>
        </w:rPr>
      </w:r>
      <w:r w:rsidR="009524F0" w:rsidRPr="004037A9">
        <w:rPr>
          <w:rFonts w:ascii="Times New Roman" w:hAnsi="Times New Roman" w:cs="Times New Roman"/>
          <w:i/>
        </w:rPr>
        <w:fldChar w:fldCharType="separate"/>
      </w:r>
      <w:r w:rsidR="00CC520F" w:rsidRPr="00CC520F">
        <w:rPr>
          <w:rFonts w:ascii="Times New Roman" w:hAnsi="Times New Roman" w:cs="Times New Roman"/>
          <w:i/>
        </w:rPr>
        <w:t>(</w:t>
      </w:r>
      <w:r w:rsidR="00CC520F" w:rsidRPr="00CC520F">
        <w:rPr>
          <w:rFonts w:ascii="Times New Roman" w:hAnsi="Times New Roman" w:cs="Times New Roman"/>
          <w:i/>
          <w:noProof/>
        </w:rPr>
        <w:t>4</w:t>
      </w:r>
      <w:r w:rsidR="00CC520F" w:rsidRPr="00CC520F">
        <w:rPr>
          <w:rFonts w:ascii="Times New Roman" w:hAnsi="Times New Roman" w:cs="Times New Roman"/>
          <w:i/>
        </w:rPr>
        <w:t>)</w:t>
      </w:r>
      <w:r w:rsidR="009524F0" w:rsidRPr="004037A9">
        <w:rPr>
          <w:rFonts w:ascii="Times New Roman" w:hAnsi="Times New Roman" w:cs="Times New Roman"/>
          <w:i/>
        </w:rPr>
        <w:fldChar w:fldCharType="end"/>
      </w:r>
      <w:r w:rsidR="009524F0" w:rsidRPr="004037A9">
        <w:rPr>
          <w:rFonts w:ascii="Times New Roman" w:hAnsi="Times New Roman" w:cs="Times New Roman"/>
          <w:i/>
        </w:rPr>
        <w:t xml:space="preserve">; (b) the nonequilibrium carrier part of the loss in the n-OCL. </w:t>
      </w:r>
      <w:r w:rsidR="00534C0A" w:rsidRPr="004037A9">
        <w:rPr>
          <w:rFonts w:ascii="Times New Roman" w:hAnsi="Times New Roman" w:cs="Times New Roman"/>
          <w:i/>
        </w:rPr>
        <w:t xml:space="preserve"> The total values of current shown correspond to a stripe width of 100 µm and a resonator length of 3 mm.</w:t>
      </w:r>
    </w:p>
    <w:p w14:paraId="23F1A7AD" w14:textId="77777777" w:rsidR="00F9796D" w:rsidRDefault="00BD2D21" w:rsidP="00F9796D">
      <w:pPr>
        <w:spacing w:line="360" w:lineRule="auto"/>
        <w:ind w:right="-188"/>
        <w:jc w:val="both"/>
        <w:rPr>
          <w:rFonts w:ascii="Times New Roman" w:hAnsi="Times New Roman" w:cs="Times New Roman"/>
        </w:rPr>
      </w:pPr>
      <w:r w:rsidRPr="00BD2D21">
        <w:rPr>
          <w:rFonts w:ascii="Times New Roman" w:hAnsi="Times New Roman" w:cs="Times New Roman"/>
        </w:rPr>
        <w:t xml:space="preserve"> </w:t>
      </w:r>
    </w:p>
    <w:p w14:paraId="05324AB3" w14:textId="598A2671" w:rsidR="0073766F" w:rsidRDefault="006F0182" w:rsidP="00F9796D">
      <w:pPr>
        <w:spacing w:line="360" w:lineRule="auto"/>
        <w:ind w:right="-188"/>
        <w:jc w:val="both"/>
        <w:rPr>
          <w:rFonts w:ascii="Times New Roman" w:hAnsi="Times New Roman" w:cs="Times New Roman"/>
        </w:rPr>
      </w:pPr>
      <w:r w:rsidRPr="00655E63">
        <w:rPr>
          <w:rFonts w:ascii="Times New Roman" w:hAnsi="Times New Roman" w:cs="Times New Roman"/>
        </w:rPr>
        <w:t xml:space="preserve">The characteristics of a practical device (the threshold current </w:t>
      </w:r>
      <w:r w:rsidR="00BE52A8" w:rsidRPr="00655E63">
        <w:rPr>
          <w:rFonts w:ascii="Times New Roman" w:hAnsi="Times New Roman" w:cs="Times New Roman"/>
        </w:rPr>
        <w:t>and the efficiency)</w:t>
      </w:r>
      <w:r w:rsidRPr="00655E63">
        <w:rPr>
          <w:rFonts w:ascii="Times New Roman" w:hAnsi="Times New Roman" w:cs="Times New Roman"/>
        </w:rPr>
        <w:t xml:space="preserve"> are determined by the balance the internal losses calculated above</w:t>
      </w:r>
      <w:r w:rsidR="004A6B5F">
        <w:rPr>
          <w:rFonts w:ascii="Times New Roman" w:hAnsi="Times New Roman" w:cs="Times New Roman"/>
        </w:rPr>
        <w:t xml:space="preserve"> and the gain provided by the active layer of the laser. </w:t>
      </w:r>
      <w:r w:rsidR="00655E63">
        <w:rPr>
          <w:rFonts w:ascii="Times New Roman" w:hAnsi="Times New Roman" w:cs="Times New Roman"/>
        </w:rPr>
        <w:t xml:space="preserve"> </w:t>
      </w:r>
    </w:p>
    <w:p w14:paraId="75686D98" w14:textId="77777777" w:rsidR="00D2657E" w:rsidRPr="00824FC7" w:rsidRDefault="006F0182" w:rsidP="0073766F">
      <w:pPr>
        <w:spacing w:line="360" w:lineRule="auto"/>
        <w:jc w:val="both"/>
        <w:rPr>
          <w:rFonts w:ascii="Times New Roman" w:hAnsi="Times New Roman" w:cs="Times New Roman"/>
        </w:rPr>
      </w:pPr>
      <w:r w:rsidRPr="00824FC7">
        <w:rPr>
          <w:rFonts w:ascii="Times New Roman" w:hAnsi="Times New Roman" w:cs="Times New Roman"/>
        </w:rPr>
        <w:lastRenderedPageBreak/>
        <w:t>To implement the carrier density and temperature dependence of gain</w:t>
      </w:r>
      <w:r w:rsidR="00D2657E" w:rsidRPr="00824FC7">
        <w:rPr>
          <w:rFonts w:ascii="Times New Roman" w:hAnsi="Times New Roman" w:cs="Times New Roman"/>
        </w:rPr>
        <w:t xml:space="preserve">, we start with </w:t>
      </w:r>
      <w:r w:rsidRPr="00824FC7">
        <w:rPr>
          <w:rFonts w:ascii="Times New Roman" w:hAnsi="Times New Roman" w:cs="Times New Roman"/>
        </w:rPr>
        <w:t xml:space="preserve">the linear relation </w:t>
      </w:r>
    </w:p>
    <w:p w14:paraId="4355D7B6" w14:textId="28FD52DE" w:rsidR="009B4C74" w:rsidRPr="00583979" w:rsidRDefault="006F0182" w:rsidP="00F659D4">
      <w:pPr>
        <w:spacing w:line="360" w:lineRule="auto"/>
        <w:jc w:val="both"/>
        <w:rPr>
          <w:rFonts w:ascii="Times New Roman" w:hAnsi="Times New Roman" w:cs="Times New Roman"/>
        </w:rPr>
      </w:pPr>
      <w:r w:rsidRPr="00824FC7">
        <w:rPr>
          <w:rFonts w:ascii="Times New Roman" w:hAnsi="Times New Roman" w:cs="Times New Roman"/>
          <w:i/>
        </w:rPr>
        <w:t>g</w:t>
      </w:r>
      <w:r w:rsidRPr="00824FC7">
        <w:rPr>
          <w:rFonts w:ascii="Times New Roman" w:hAnsi="Times New Roman" w:cs="Times New Roman"/>
          <w:i/>
          <w:vertAlign w:val="subscript"/>
        </w:rPr>
        <w:t>m</w:t>
      </w:r>
      <w:r w:rsidR="00D2657E" w:rsidRPr="00824FC7">
        <w:rPr>
          <w:rFonts w:ascii="Times New Roman" w:hAnsi="Times New Roman" w:cs="Times New Roman"/>
          <w:i/>
        </w:rPr>
        <w:t>= σ</w:t>
      </w:r>
      <w:r w:rsidR="00D2657E" w:rsidRPr="00824FC7">
        <w:rPr>
          <w:rFonts w:ascii="Times New Roman" w:hAnsi="Times New Roman" w:cs="Times New Roman"/>
          <w:i/>
          <w:vertAlign w:val="subscript"/>
        </w:rPr>
        <w:t>g</w:t>
      </w:r>
      <w:r w:rsidRPr="00824FC7">
        <w:rPr>
          <w:rFonts w:ascii="Times New Roman" w:hAnsi="Times New Roman" w:cs="Times New Roman"/>
        </w:rPr>
        <w:t>(</w:t>
      </w:r>
      <w:r w:rsidRPr="00824FC7">
        <w:rPr>
          <w:rFonts w:ascii="Times New Roman" w:hAnsi="Times New Roman" w:cs="Times New Roman"/>
          <w:i/>
        </w:rPr>
        <w:t>N-N</w:t>
      </w:r>
      <w:r w:rsidRPr="00824FC7">
        <w:rPr>
          <w:rFonts w:ascii="Times New Roman" w:hAnsi="Times New Roman" w:cs="Times New Roman"/>
          <w:i/>
          <w:vertAlign w:val="subscript"/>
        </w:rPr>
        <w:t>tr</w:t>
      </w:r>
      <w:r w:rsidRPr="00824FC7">
        <w:rPr>
          <w:rFonts w:ascii="Times New Roman" w:hAnsi="Times New Roman" w:cs="Times New Roman"/>
        </w:rPr>
        <w:t>)</w:t>
      </w:r>
      <w:r w:rsidR="00D2657E" w:rsidRPr="00824FC7">
        <w:rPr>
          <w:rFonts w:ascii="Times New Roman" w:hAnsi="Times New Roman" w:cs="Times New Roman"/>
        </w:rPr>
        <w:t xml:space="preserve"> with  experimentally validated param</w:t>
      </w:r>
      <w:r w:rsidR="00BE52A8" w:rsidRPr="00824FC7">
        <w:rPr>
          <w:rFonts w:ascii="Times New Roman" w:hAnsi="Times New Roman" w:cs="Times New Roman"/>
        </w:rPr>
        <w:t>e</w:t>
      </w:r>
      <w:r w:rsidR="00D2657E" w:rsidRPr="00824FC7">
        <w:rPr>
          <w:rFonts w:ascii="Times New Roman" w:hAnsi="Times New Roman" w:cs="Times New Roman"/>
        </w:rPr>
        <w:t xml:space="preserve">ters  </w:t>
      </w:r>
      <w:r w:rsidR="00D63439" w:rsidRPr="00824FC7">
        <w:rPr>
          <w:rFonts w:ascii="Times New Roman" w:hAnsi="Times New Roman" w:cs="Times New Roman"/>
        </w:rPr>
        <w:t xml:space="preserve">for bulk InGaAsP </w:t>
      </w:r>
      <w:r w:rsidR="00D2657E" w:rsidRPr="00824FC7">
        <w:rPr>
          <w:rFonts w:ascii="Times New Roman" w:hAnsi="Times New Roman" w:cs="Times New Roman"/>
        </w:rPr>
        <w:t xml:space="preserve">at room temperature </w:t>
      </w:r>
      <w:r w:rsidR="00F659D4" w:rsidRPr="00824FC7">
        <w:rPr>
          <w:rFonts w:ascii="Times New Roman" w:hAnsi="Times New Roman" w:cs="Times New Roman"/>
        </w:rPr>
        <w:t>(</w:t>
      </w:r>
      <w:r w:rsidR="00F659D4" w:rsidRPr="00824FC7">
        <w:rPr>
          <w:rFonts w:ascii="Times New Roman" w:hAnsi="Times New Roman" w:cs="Times New Roman"/>
          <w:i/>
        </w:rPr>
        <w:t>σ</w:t>
      </w:r>
      <w:r w:rsidR="00F659D4" w:rsidRPr="00824FC7">
        <w:rPr>
          <w:rFonts w:ascii="Times New Roman" w:hAnsi="Times New Roman" w:cs="Times New Roman"/>
          <w:i/>
          <w:vertAlign w:val="subscript"/>
        </w:rPr>
        <w:t>g</w:t>
      </w:r>
      <w:r w:rsidR="00F659D4" w:rsidRPr="00824FC7">
        <w:rPr>
          <w:rFonts w:ascii="Times New Roman" w:hAnsi="Times New Roman" w:cs="Times New Roman"/>
        </w:rPr>
        <w:t>=</w:t>
      </w:r>
      <w:r w:rsidR="00033BF3">
        <w:rPr>
          <w:rFonts w:ascii="Times New Roman" w:hAnsi="Times New Roman" w:cs="Times New Roman"/>
        </w:rPr>
        <w:t>3.13</w:t>
      </w:r>
      <w:r w:rsidR="00033BF3">
        <w:rPr>
          <w:rFonts w:ascii="Times New Roman" w:hAnsi="Times New Roman" w:cs="Times New Roman"/>
        </w:rPr>
        <w:sym w:font="Symbol" w:char="F0B4"/>
      </w:r>
      <w:r w:rsidR="00033BF3">
        <w:rPr>
          <w:rFonts w:ascii="Times New Roman" w:hAnsi="Times New Roman" w:cs="Times New Roman"/>
        </w:rPr>
        <w:t>10</w:t>
      </w:r>
      <w:r w:rsidR="00033BF3">
        <w:rPr>
          <w:rFonts w:ascii="Times New Roman" w:hAnsi="Times New Roman" w:cs="Times New Roman"/>
          <w:vertAlign w:val="superscript"/>
        </w:rPr>
        <w:t>-16</w:t>
      </w:r>
      <w:r w:rsidR="00033BF3">
        <w:rPr>
          <w:rFonts w:ascii="Times New Roman" w:hAnsi="Times New Roman" w:cs="Times New Roman"/>
        </w:rPr>
        <w:t xml:space="preserve"> cm</w:t>
      </w:r>
      <w:r w:rsidR="00033BF3">
        <w:rPr>
          <w:rFonts w:ascii="Times New Roman" w:hAnsi="Times New Roman" w:cs="Times New Roman"/>
          <w:vertAlign w:val="superscript"/>
        </w:rPr>
        <w:t>2</w:t>
      </w:r>
      <w:r w:rsidR="00F659D4" w:rsidRPr="00824FC7">
        <w:rPr>
          <w:rFonts w:ascii="Times New Roman" w:hAnsi="Times New Roman" w:cs="Times New Roman"/>
        </w:rPr>
        <w:t xml:space="preserve">, </w:t>
      </w:r>
      <w:r w:rsidR="00F659D4" w:rsidRPr="00824FC7">
        <w:rPr>
          <w:rFonts w:ascii="Times New Roman" w:hAnsi="Times New Roman" w:cs="Times New Roman"/>
          <w:i/>
        </w:rPr>
        <w:t>N</w:t>
      </w:r>
      <w:r w:rsidR="00F659D4" w:rsidRPr="00824FC7">
        <w:rPr>
          <w:rFonts w:ascii="Times New Roman" w:hAnsi="Times New Roman" w:cs="Times New Roman"/>
          <w:i/>
          <w:vertAlign w:val="subscript"/>
        </w:rPr>
        <w:t>t</w:t>
      </w:r>
      <w:r w:rsidR="00033BF3" w:rsidRPr="00824FC7">
        <w:rPr>
          <w:rFonts w:ascii="Times New Roman" w:hAnsi="Times New Roman" w:cs="Times New Roman"/>
          <w:i/>
          <w:vertAlign w:val="subscript"/>
        </w:rPr>
        <w:t>r</w:t>
      </w:r>
      <w:r w:rsidR="00033BF3">
        <w:rPr>
          <w:rFonts w:ascii="Times New Roman" w:hAnsi="Times New Roman" w:cs="Times New Roman"/>
          <w:i/>
          <w:vertAlign w:val="subscript"/>
        </w:rPr>
        <w:t xml:space="preserve"> </w:t>
      </w:r>
      <w:r w:rsidR="00033BF3">
        <w:rPr>
          <w:rFonts w:ascii="Times New Roman" w:hAnsi="Times New Roman" w:cs="Times New Roman"/>
          <w:i/>
        </w:rPr>
        <w:t>=</w:t>
      </w:r>
      <w:r w:rsidR="00033BF3">
        <w:rPr>
          <w:rFonts w:ascii="Times New Roman" w:hAnsi="Times New Roman" w:cs="Times New Roman"/>
        </w:rPr>
        <w:t>6.5</w:t>
      </w:r>
      <w:r w:rsidR="00033BF3">
        <w:rPr>
          <w:rFonts w:ascii="Times New Roman" w:hAnsi="Times New Roman" w:cs="Times New Roman"/>
        </w:rPr>
        <w:sym w:font="Symbol" w:char="F0B4"/>
      </w:r>
      <w:r w:rsidR="00033BF3">
        <w:rPr>
          <w:rFonts w:ascii="Times New Roman" w:hAnsi="Times New Roman" w:cs="Times New Roman"/>
        </w:rPr>
        <w:t>10</w:t>
      </w:r>
      <w:r w:rsidR="00033BF3">
        <w:rPr>
          <w:rFonts w:ascii="Times New Roman" w:hAnsi="Times New Roman" w:cs="Times New Roman"/>
          <w:vertAlign w:val="superscript"/>
        </w:rPr>
        <w:t>17</w:t>
      </w:r>
      <w:r w:rsidR="00033BF3">
        <w:rPr>
          <w:rFonts w:ascii="Times New Roman" w:hAnsi="Times New Roman" w:cs="Times New Roman"/>
        </w:rPr>
        <w:t xml:space="preserve"> cm</w:t>
      </w:r>
      <w:r w:rsidR="00033BF3">
        <w:rPr>
          <w:rFonts w:ascii="Times New Roman" w:hAnsi="Times New Roman" w:cs="Times New Roman"/>
          <w:vertAlign w:val="superscript"/>
        </w:rPr>
        <w:t>-3</w:t>
      </w:r>
      <w:r w:rsidR="00F659D4" w:rsidRPr="00824FC7">
        <w:rPr>
          <w:rFonts w:ascii="Times New Roman" w:hAnsi="Times New Roman" w:cs="Times New Roman"/>
        </w:rPr>
        <w:t xml:space="preserve"> </w:t>
      </w:r>
      <w:r w:rsidR="00E72302">
        <w:rPr>
          <w:rFonts w:ascii="Times New Roman" w:hAnsi="Times New Roman" w:cs="Times New Roman"/>
        </w:rPr>
        <w:fldChar w:fldCharType="begin"/>
      </w:r>
      <w:r w:rsidR="004C1585">
        <w:rPr>
          <w:rFonts w:ascii="Times New Roman" w:hAnsi="Times New Roman" w:cs="Times New Roman"/>
        </w:rPr>
        <w:instrText xml:space="preserve"> ADDIN EN.CITE &lt;EndNote&gt;&lt;Cite&gt;&lt;Author&gt;Leuthold&lt;/Author&gt;&lt;Year&gt;2000&lt;/Year&gt;&lt;RecNum&gt;759&lt;/RecNum&gt;&lt;DisplayText&gt;[18]&lt;/DisplayText&gt;&lt;record&gt;&lt;rec-number&gt;759&lt;/rec-number&gt;&lt;foreign-keys&gt;&lt;key app="EN" db-id="p9sat2tp4vst57exer4v22zgdrevv2vz0022" timestamp="1525431622"&gt;759&lt;/key&gt;&lt;/foreign-keys&gt;&lt;ref-type name="Journal Article"&gt;17&lt;/ref-type&gt;&lt;contributors&gt;&lt;authors&gt;&lt;author&gt;Leuthold, J.&lt;/author&gt;&lt;author&gt;Mayer, M.&lt;/author&gt;&lt;author&gt;Eckner, J.&lt;/author&gt;&lt;author&gt;Guekos, G.&lt;/author&gt;&lt;author&gt;Melchior, H.&lt;/author&gt;&lt;author&gt;Zellweger, C.&lt;/author&gt;&lt;/authors&gt;&lt;/contributors&gt;&lt;titles&gt;&lt;title&gt;Material gain of bulk 1.55 mu m InGaAsP/InP semiconductor optical amplifiers approximated by a polynomial model&lt;/title&gt;&lt;secondary-title&gt;Journal of Applied Physics&lt;/secondary-title&gt;&lt;/titles&gt;&lt;periodical&gt;&lt;full-title&gt;Journal of Applied Physics&lt;/full-title&gt;&lt;abbr-1&gt;J. Appl. Phys.&lt;/abbr-1&gt;&lt;/periodical&gt;&lt;pages&gt;618-620&lt;/pages&gt;&lt;volume&gt;87&lt;/volume&gt;&lt;number&gt;1&lt;/number&gt;&lt;dates&gt;&lt;year&gt;2000&lt;/year&gt;&lt;pub-dates&gt;&lt;date&gt;Jan&lt;/date&gt;&lt;/pub-dates&gt;&lt;/dates&gt;&lt;isbn&gt;0021-8979&lt;/isbn&gt;&lt;accession-num&gt;WOS:000084244300099&lt;/accession-num&gt;&lt;urls&gt;&lt;related-urls&gt;&lt;url&gt;&amp;lt;Go to ISI&amp;gt;://WOS:000084244300099&lt;/url&gt;&lt;/related-urls&gt;&lt;/urls&gt;&lt;electronic-resource-num&gt;10.1063/1.371909&lt;/electronic-resource-num&gt;&lt;/record&gt;&lt;/Cite&gt;&lt;/EndNote&gt;</w:instrText>
      </w:r>
      <w:r w:rsidR="00E72302">
        <w:rPr>
          <w:rFonts w:ascii="Times New Roman" w:hAnsi="Times New Roman" w:cs="Times New Roman"/>
        </w:rPr>
        <w:fldChar w:fldCharType="separate"/>
      </w:r>
      <w:r w:rsidR="004C1585">
        <w:rPr>
          <w:rFonts w:ascii="Times New Roman" w:hAnsi="Times New Roman" w:cs="Times New Roman"/>
          <w:noProof/>
        </w:rPr>
        <w:t>[18]</w:t>
      </w:r>
      <w:r w:rsidR="00E72302">
        <w:rPr>
          <w:rFonts w:ascii="Times New Roman" w:hAnsi="Times New Roman" w:cs="Times New Roman"/>
        </w:rPr>
        <w:fldChar w:fldCharType="end"/>
      </w:r>
      <w:r w:rsidR="00F659D4" w:rsidRPr="00824FC7">
        <w:rPr>
          <w:rFonts w:ascii="Times New Roman" w:hAnsi="Times New Roman" w:cs="Times New Roman"/>
        </w:rPr>
        <w:t xml:space="preserve">).  </w:t>
      </w:r>
      <w:r w:rsidR="009546BB">
        <w:rPr>
          <w:rFonts w:ascii="Times New Roman" w:hAnsi="Times New Roman" w:cs="Times New Roman"/>
        </w:rPr>
        <w:t>T</w:t>
      </w:r>
      <w:r w:rsidR="00D2657E" w:rsidRPr="00583979">
        <w:rPr>
          <w:rFonts w:ascii="Times New Roman" w:hAnsi="Times New Roman" w:cs="Times New Roman"/>
        </w:rPr>
        <w:t>his</w:t>
      </w:r>
      <w:r w:rsidR="00E72302" w:rsidRPr="00583979">
        <w:rPr>
          <w:rFonts w:ascii="Times New Roman" w:hAnsi="Times New Roman" w:cs="Times New Roman"/>
        </w:rPr>
        <w:t xml:space="preserve"> experimentally vali</w:t>
      </w:r>
      <w:r w:rsidR="00F659D4" w:rsidRPr="00583979">
        <w:rPr>
          <w:rFonts w:ascii="Times New Roman" w:hAnsi="Times New Roman" w:cs="Times New Roman"/>
        </w:rPr>
        <w:t>dated dependence wa</w:t>
      </w:r>
      <w:r w:rsidR="00D2657E" w:rsidRPr="00583979">
        <w:rPr>
          <w:rFonts w:ascii="Times New Roman" w:hAnsi="Times New Roman" w:cs="Times New Roman"/>
        </w:rPr>
        <w:t>s fitted,</w:t>
      </w:r>
      <w:r w:rsidR="00F659D4" w:rsidRPr="00583979">
        <w:rPr>
          <w:rFonts w:ascii="Times New Roman" w:hAnsi="Times New Roman" w:cs="Times New Roman"/>
        </w:rPr>
        <w:t xml:space="preserve"> by adjusting</w:t>
      </w:r>
      <w:r w:rsidR="00D2657E" w:rsidRPr="00583979">
        <w:rPr>
          <w:rFonts w:ascii="Times New Roman" w:hAnsi="Times New Roman" w:cs="Times New Roman"/>
        </w:rPr>
        <w:t xml:space="preserve"> </w:t>
      </w:r>
      <w:r w:rsidR="00F659D4" w:rsidRPr="00583979">
        <w:rPr>
          <w:rFonts w:ascii="Times New Roman" w:hAnsi="Times New Roman" w:cs="Times New Roman"/>
        </w:rPr>
        <w:t xml:space="preserve">the scaling coefficient </w:t>
      </w:r>
      <w:r w:rsidR="00F659D4" w:rsidRPr="00583979">
        <w:rPr>
          <w:rFonts w:ascii="Times New Roman" w:hAnsi="Times New Roman" w:cs="Times New Roman"/>
          <w:i/>
        </w:rPr>
        <w:t>g</w:t>
      </w:r>
      <w:r w:rsidR="00F659D4" w:rsidRPr="00583979">
        <w:rPr>
          <w:rFonts w:ascii="Times New Roman" w:hAnsi="Times New Roman" w:cs="Times New Roman"/>
          <w:i/>
          <w:vertAlign w:val="subscript"/>
        </w:rPr>
        <w:t>0</w:t>
      </w:r>
      <w:r w:rsidR="00F659D4" w:rsidRPr="00583979">
        <w:rPr>
          <w:rFonts w:ascii="Times New Roman" w:hAnsi="Times New Roman" w:cs="Times New Roman"/>
        </w:rPr>
        <w:t xml:space="preserve"> </w:t>
      </w:r>
      <w:r w:rsidR="00D2657E" w:rsidRPr="00583979">
        <w:rPr>
          <w:rFonts w:ascii="Times New Roman" w:hAnsi="Times New Roman" w:cs="Times New Roman"/>
        </w:rPr>
        <w:t>at room temperatu</w:t>
      </w:r>
      <w:r w:rsidR="009546BB">
        <w:rPr>
          <w:rFonts w:ascii="Times New Roman" w:hAnsi="Times New Roman" w:cs="Times New Roman"/>
        </w:rPr>
        <w:t>re, to the</w:t>
      </w:r>
      <w:r w:rsidR="009B4C74" w:rsidRPr="00583979">
        <w:rPr>
          <w:rFonts w:ascii="Times New Roman" w:hAnsi="Times New Roman" w:cs="Times New Roman"/>
        </w:rPr>
        <w:t xml:space="preserve"> simple semi-microscopic formula obtained in the </w:t>
      </w:r>
      <w:r w:rsidR="003E0579" w:rsidRPr="00583979">
        <w:rPr>
          <w:rFonts w:ascii="Times New Roman" w:hAnsi="Times New Roman" w:cs="Times New Roman"/>
        </w:rPr>
        <w:t xml:space="preserve">early paper by R.F.Kazarinov </w:t>
      </w:r>
      <w:r w:rsidR="003E0579" w:rsidRPr="00583979">
        <w:rPr>
          <w:rFonts w:ascii="Times New Roman" w:hAnsi="Times New Roman" w:cs="Times New Roman"/>
        </w:rPr>
        <w:fldChar w:fldCharType="begin"/>
      </w:r>
      <w:r w:rsidR="004C1585">
        <w:rPr>
          <w:rFonts w:ascii="Times New Roman" w:hAnsi="Times New Roman" w:cs="Times New Roman"/>
        </w:rPr>
        <w:instrText xml:space="preserve"> ADDIN EN.CITE &lt;EndNote&gt;&lt;Cite&gt;&lt;Author&gt;Kazarinov&lt;/Author&gt;&lt;Year&gt;1973&lt;/Year&gt;&lt;RecNum&gt;755&lt;/RecNum&gt;&lt;DisplayText&gt;[19]&lt;/DisplayText&gt;&lt;record&gt;&lt;rec-number&gt;755&lt;/rec-number&gt;&lt;foreign-keys&gt;&lt;key app="EN" db-id="p9sat2tp4vst57exer4v22zgdrevv2vz0022" timestamp="1525385016"&gt;755&lt;/key&gt;&lt;/foreign-keys&gt;&lt;ref-type name="Journal Article"&gt;17&lt;/ref-type&gt;&lt;contributors&gt;&lt;authors&gt;&lt;author&gt;Kazarinov, R. F.&lt;/author&gt;&lt;/authors&gt;&lt;/contributors&gt;&lt;titles&gt;&lt;title&gt;Maximum reduction of threshold current density in double heterostructio injeciton lasers&lt;/title&gt;&lt;secondary-title&gt;Soviet Physics Semiconductors-USSR&lt;/secondary-title&gt;&lt;/titles&gt;&lt;periodical&gt;&lt;full-title&gt;Soviet Physics Semiconductors-Ussr&lt;/full-title&gt;&lt;/periodical&gt;&lt;pages&gt;525-531&lt;/pages&gt;&lt;volume&gt;7&lt;/volume&gt;&lt;number&gt;4&lt;/number&gt;&lt;dates&gt;&lt;year&gt;1973&lt;/year&gt;&lt;/dates&gt;&lt;isbn&gt;0038-5700&lt;/isbn&gt;&lt;accession-num&gt;WOS:A1973R137800019&lt;/accession-num&gt;&lt;urls&gt;&lt;related-urls&gt;&lt;url&gt;&amp;lt;Go to ISI&amp;gt;://WOS:A1973R137800019&lt;/url&gt;&lt;/related-urls&gt;&lt;/urls&gt;&lt;/record&gt;&lt;/Cite&gt;&lt;/EndNote&gt;</w:instrText>
      </w:r>
      <w:r w:rsidR="003E0579" w:rsidRPr="00583979">
        <w:rPr>
          <w:rFonts w:ascii="Times New Roman" w:hAnsi="Times New Roman" w:cs="Times New Roman"/>
        </w:rPr>
        <w:fldChar w:fldCharType="separate"/>
      </w:r>
      <w:r w:rsidR="004C1585">
        <w:rPr>
          <w:rFonts w:ascii="Times New Roman" w:hAnsi="Times New Roman" w:cs="Times New Roman"/>
          <w:noProof/>
        </w:rPr>
        <w:t>[19]</w:t>
      </w:r>
      <w:r w:rsidR="003E0579" w:rsidRPr="00583979">
        <w:rPr>
          <w:rFonts w:ascii="Times New Roman" w:hAnsi="Times New Roman" w:cs="Times New Roman"/>
        </w:rPr>
        <w:fldChar w:fldCharType="end"/>
      </w:r>
      <w:r w:rsidR="009B4C74" w:rsidRPr="00583979">
        <w:rPr>
          <w:rFonts w:ascii="Times New Roman" w:hAnsi="Times New Roman" w:cs="Times New Roman"/>
        </w:rPr>
        <w:t>:</w:t>
      </w:r>
    </w:p>
    <w:tbl>
      <w:tblPr>
        <w:tblW w:w="9762" w:type="dxa"/>
        <w:tblInd w:w="108" w:type="dxa"/>
        <w:tblBorders>
          <w:insideH w:val="single" w:sz="4" w:space="0" w:color="auto"/>
          <w:insideV w:val="single" w:sz="4" w:space="0" w:color="auto"/>
        </w:tblBorders>
        <w:tblLayout w:type="fixed"/>
        <w:tblLook w:val="0000" w:firstRow="0" w:lastRow="0" w:firstColumn="0" w:lastColumn="0" w:noHBand="0" w:noVBand="0"/>
      </w:tblPr>
      <w:tblGrid>
        <w:gridCol w:w="8085"/>
        <w:gridCol w:w="1677"/>
      </w:tblGrid>
      <w:tr w:rsidR="009B4C74" w:rsidRPr="00583979" w14:paraId="14058CD2" w14:textId="77777777" w:rsidTr="0024706B">
        <w:trPr>
          <w:trHeight w:val="605"/>
        </w:trPr>
        <w:tc>
          <w:tcPr>
            <w:tcW w:w="8085" w:type="dxa"/>
            <w:tcBorders>
              <w:right w:val="nil"/>
            </w:tcBorders>
          </w:tcPr>
          <w:p w14:paraId="4F413BDB" w14:textId="317CC94D" w:rsidR="009B4C74" w:rsidRPr="00583979" w:rsidRDefault="00932BE6" w:rsidP="009B4C74">
            <w:pPr>
              <w:autoSpaceDE w:val="0"/>
              <w:autoSpaceDN w:val="0"/>
              <w:adjustRightInd w:val="0"/>
              <w:spacing w:after="0" w:line="360" w:lineRule="auto"/>
              <w:jc w:val="center"/>
              <w:rPr>
                <w:rFonts w:ascii="Times New Roman" w:hAnsi="Times New Roman" w:cs="Times New Roman"/>
              </w:rPr>
            </w:pPr>
            <w:r w:rsidRPr="00583979">
              <w:rPr>
                <w:rFonts w:ascii="Times New Roman" w:hAnsi="Times New Roman" w:cs="Times New Roman"/>
                <w:position w:val="-40"/>
              </w:rPr>
              <w:object w:dxaOrig="4819" w:dyaOrig="920" w14:anchorId="1DD65A60">
                <v:shape id="_x0000_i1069" type="#_x0000_t75" style="width:240.75pt;height:47.25pt" o:ole="">
                  <v:imagedata r:id="rId96" o:title=""/>
                </v:shape>
                <o:OLEObject Type="Embed" ProgID="Equation.DSMT4" ShapeID="_x0000_i1069" DrawAspect="Content" ObjectID="_1598435779" r:id="rId97"/>
              </w:object>
            </w:r>
            <w:r w:rsidR="009B4C74" w:rsidRPr="00583979">
              <w:rPr>
                <w:rFonts w:ascii="Times New Roman" w:hAnsi="Times New Roman" w:cs="Times New Roman"/>
              </w:rPr>
              <w:t xml:space="preserve">                            </w:t>
            </w:r>
          </w:p>
        </w:tc>
        <w:tc>
          <w:tcPr>
            <w:tcW w:w="1677" w:type="dxa"/>
            <w:tcBorders>
              <w:top w:val="nil"/>
              <w:left w:val="nil"/>
              <w:bottom w:val="nil"/>
              <w:right w:val="nil"/>
            </w:tcBorders>
          </w:tcPr>
          <w:p w14:paraId="14A21920" w14:textId="77777777" w:rsidR="009B4C74" w:rsidRPr="00583979" w:rsidRDefault="009B4C74" w:rsidP="009B4C74">
            <w:pPr>
              <w:pStyle w:val="Caption"/>
              <w:spacing w:before="0" w:after="0" w:line="360" w:lineRule="auto"/>
              <w:ind w:right="935"/>
              <w:jc w:val="both"/>
              <w:rPr>
                <w:b w:val="0"/>
              </w:rPr>
            </w:pPr>
          </w:p>
          <w:p w14:paraId="29AAAEED" w14:textId="1ED8D1EE" w:rsidR="009B4C74" w:rsidRPr="00055558" w:rsidRDefault="009B4C74" w:rsidP="009B4C74">
            <w:pPr>
              <w:pStyle w:val="Caption"/>
              <w:spacing w:before="0" w:after="0" w:line="360" w:lineRule="auto"/>
              <w:ind w:right="935"/>
              <w:jc w:val="both"/>
              <w:rPr>
                <w:b w:val="0"/>
              </w:rPr>
            </w:pPr>
            <w:bookmarkStart w:id="7" w:name="_Ref448917779"/>
            <w:r w:rsidRPr="00583979">
              <w:rPr>
                <w:b w:val="0"/>
              </w:rPr>
              <w:t>(</w:t>
            </w:r>
            <w:r w:rsidRPr="00583979">
              <w:rPr>
                <w:b w:val="0"/>
              </w:rPr>
              <w:fldChar w:fldCharType="begin"/>
            </w:r>
            <w:r w:rsidRPr="00583979">
              <w:rPr>
                <w:b w:val="0"/>
              </w:rPr>
              <w:instrText xml:space="preserve"> SEQ Equation \* ARABIC </w:instrText>
            </w:r>
            <w:r w:rsidRPr="00583979">
              <w:rPr>
                <w:b w:val="0"/>
              </w:rPr>
              <w:fldChar w:fldCharType="separate"/>
            </w:r>
            <w:r w:rsidR="00CC520F">
              <w:rPr>
                <w:b w:val="0"/>
                <w:noProof/>
              </w:rPr>
              <w:t>10</w:t>
            </w:r>
            <w:r w:rsidRPr="00583979">
              <w:rPr>
                <w:b w:val="0"/>
              </w:rPr>
              <w:fldChar w:fldCharType="end"/>
            </w:r>
            <w:r w:rsidRPr="00583979">
              <w:rPr>
                <w:b w:val="0"/>
              </w:rPr>
              <w:t>)</w:t>
            </w:r>
            <w:bookmarkEnd w:id="7"/>
          </w:p>
        </w:tc>
      </w:tr>
    </w:tbl>
    <w:p w14:paraId="1E370393" w14:textId="396997DD" w:rsidR="00D2657E" w:rsidRPr="00583979" w:rsidRDefault="009B4C74" w:rsidP="009B4C74">
      <w:pPr>
        <w:spacing w:line="360" w:lineRule="auto"/>
        <w:jc w:val="both"/>
        <w:rPr>
          <w:rFonts w:ascii="Times New Roman" w:hAnsi="Times New Roman" w:cs="Times New Roman"/>
        </w:rPr>
      </w:pPr>
      <w:r w:rsidRPr="00583979">
        <w:rPr>
          <w:rFonts w:ascii="Times New Roman" w:hAnsi="Times New Roman" w:cs="Times New Roman"/>
        </w:rPr>
        <w:t xml:space="preserve">where </w:t>
      </w:r>
      <w:r w:rsidRPr="00583979">
        <w:rPr>
          <w:rFonts w:ascii="Times New Roman" w:hAnsi="Times New Roman" w:cs="Times New Roman"/>
          <w:i/>
        </w:rPr>
        <w:t>N</w:t>
      </w:r>
      <w:r w:rsidRPr="00583979">
        <w:rPr>
          <w:rFonts w:ascii="Times New Roman" w:hAnsi="Times New Roman" w:cs="Times New Roman"/>
          <w:i/>
          <w:vertAlign w:val="subscript"/>
        </w:rPr>
        <w:t>c</w:t>
      </w:r>
      <w:r w:rsidRPr="00583979">
        <w:rPr>
          <w:rFonts w:ascii="Times New Roman" w:hAnsi="Times New Roman" w:cs="Times New Roman"/>
        </w:rPr>
        <w:t xml:space="preserve"> and </w:t>
      </w:r>
      <w:r w:rsidRPr="00583979">
        <w:rPr>
          <w:rFonts w:ascii="Times New Roman" w:hAnsi="Times New Roman" w:cs="Times New Roman"/>
          <w:i/>
        </w:rPr>
        <w:t>N</w:t>
      </w:r>
      <w:r w:rsidRPr="00583979">
        <w:rPr>
          <w:rFonts w:ascii="Times New Roman" w:hAnsi="Times New Roman" w:cs="Times New Roman"/>
          <w:i/>
          <w:vertAlign w:val="subscript"/>
        </w:rPr>
        <w:t>v</w:t>
      </w:r>
      <w:r w:rsidRPr="00583979">
        <w:rPr>
          <w:rFonts w:ascii="Times New Roman" w:hAnsi="Times New Roman" w:cs="Times New Roman"/>
        </w:rPr>
        <w:t xml:space="preserve"> are the effective densities of states in the conduction and valence band respectively</w:t>
      </w:r>
      <w:r w:rsidR="00F659D4" w:rsidRPr="00583979">
        <w:rPr>
          <w:rFonts w:ascii="Times New Roman" w:hAnsi="Times New Roman" w:cs="Times New Roman"/>
        </w:rPr>
        <w:t>. The value of</w:t>
      </w:r>
      <w:r w:rsidR="00D63439" w:rsidRPr="00583979">
        <w:rPr>
          <w:rFonts w:ascii="Times New Roman" w:hAnsi="Times New Roman" w:cs="Times New Roman"/>
        </w:rPr>
        <w:t xml:space="preserve"> </w:t>
      </w:r>
      <w:r w:rsidRPr="00583979">
        <w:rPr>
          <w:rFonts w:ascii="Times New Roman" w:hAnsi="Times New Roman" w:cs="Times New Roman"/>
        </w:rPr>
        <w:t xml:space="preserve"> </w:t>
      </w:r>
      <w:r w:rsidRPr="00583979">
        <w:rPr>
          <w:rFonts w:ascii="Times New Roman" w:hAnsi="Times New Roman" w:cs="Times New Roman"/>
          <w:i/>
        </w:rPr>
        <w:t>g</w:t>
      </w:r>
      <w:r w:rsidRPr="00583979">
        <w:rPr>
          <w:rFonts w:ascii="Times New Roman" w:hAnsi="Times New Roman" w:cs="Times New Roman"/>
          <w:vertAlign w:val="subscript"/>
        </w:rPr>
        <w:t>0</w:t>
      </w:r>
      <w:r w:rsidR="00D63439" w:rsidRPr="00583979">
        <w:rPr>
          <w:rFonts w:ascii="Times New Roman" w:hAnsi="Times New Roman" w:cs="Times New Roman"/>
        </w:rPr>
        <w:t>=20</w:t>
      </w:r>
      <w:r w:rsidRPr="00583979">
        <w:rPr>
          <w:rFonts w:ascii="Times New Roman" w:hAnsi="Times New Roman" w:cs="Times New Roman"/>
        </w:rPr>
        <w:t>00 cm</w:t>
      </w:r>
      <w:r w:rsidRPr="00583979">
        <w:rPr>
          <w:rFonts w:ascii="Times New Roman" w:hAnsi="Times New Roman" w:cs="Times New Roman"/>
          <w:vertAlign w:val="superscript"/>
        </w:rPr>
        <w:t>-1</w:t>
      </w:r>
      <w:r w:rsidR="00D63439" w:rsidRPr="00583979">
        <w:rPr>
          <w:rFonts w:ascii="Times New Roman" w:hAnsi="Times New Roman" w:cs="Times New Roman"/>
        </w:rPr>
        <w:t xml:space="preserve"> </w:t>
      </w:r>
      <w:r w:rsidR="00F659D4" w:rsidRPr="00583979">
        <w:rPr>
          <w:rFonts w:ascii="Times New Roman" w:hAnsi="Times New Roman" w:cs="Times New Roman"/>
        </w:rPr>
        <w:t>was found to give</w:t>
      </w:r>
      <w:r w:rsidR="00D63439" w:rsidRPr="00583979">
        <w:rPr>
          <w:rFonts w:ascii="Times New Roman" w:hAnsi="Times New Roman" w:cs="Times New Roman"/>
        </w:rPr>
        <w:t xml:space="preserve"> a good agreement with room temperature data of</w:t>
      </w:r>
      <w:r w:rsidR="00E72302" w:rsidRPr="00583979">
        <w:rPr>
          <w:rFonts w:ascii="Times New Roman" w:hAnsi="Times New Roman" w:cs="Times New Roman"/>
        </w:rPr>
        <w:t xml:space="preserve"> </w:t>
      </w:r>
      <w:r w:rsidR="00E72302" w:rsidRPr="00583979">
        <w:rPr>
          <w:rFonts w:ascii="Times New Roman" w:hAnsi="Times New Roman" w:cs="Times New Roman"/>
        </w:rPr>
        <w:fldChar w:fldCharType="begin"/>
      </w:r>
      <w:r w:rsidR="004C1585">
        <w:rPr>
          <w:rFonts w:ascii="Times New Roman" w:hAnsi="Times New Roman" w:cs="Times New Roman"/>
        </w:rPr>
        <w:instrText xml:space="preserve"> ADDIN EN.CITE &lt;EndNote&gt;&lt;Cite&gt;&lt;Author&gt;Leuthold&lt;/Author&gt;&lt;Year&gt;2000&lt;/Year&gt;&lt;RecNum&gt;759&lt;/RecNum&gt;&lt;DisplayText&gt;[18]&lt;/DisplayText&gt;&lt;record&gt;&lt;rec-number&gt;759&lt;/rec-number&gt;&lt;foreign-keys&gt;&lt;key app="EN" db-id="p9sat2tp4vst57exer4v22zgdrevv2vz0022" timestamp="1525431622"&gt;759&lt;/key&gt;&lt;/foreign-keys&gt;&lt;ref-type name="Journal Article"&gt;17&lt;/ref-type&gt;&lt;contributors&gt;&lt;authors&gt;&lt;author&gt;Leuthold, J.&lt;/author&gt;&lt;author&gt;Mayer, M.&lt;/author&gt;&lt;author&gt;Eckner, J.&lt;/author&gt;&lt;author&gt;Guekos, G.&lt;/author&gt;&lt;author&gt;Melchior, H.&lt;/author&gt;&lt;author&gt;Zellweger, C.&lt;/author&gt;&lt;/authors&gt;&lt;/contributors&gt;&lt;titles&gt;&lt;title&gt;Material gain of bulk 1.55 mu m InGaAsP/InP semiconductor optical amplifiers approximated by a polynomial model&lt;/title&gt;&lt;secondary-title&gt;Journal of Applied Physics&lt;/secondary-title&gt;&lt;/titles&gt;&lt;periodical&gt;&lt;full-title&gt;Journal of Applied Physics&lt;/full-title&gt;&lt;abbr-1&gt;J. Appl. Phys.&lt;/abbr-1&gt;&lt;/periodical&gt;&lt;pages&gt;618-620&lt;/pages&gt;&lt;volume&gt;87&lt;/volume&gt;&lt;number&gt;1&lt;/number&gt;&lt;dates&gt;&lt;year&gt;2000&lt;/year&gt;&lt;pub-dates&gt;&lt;date&gt;Jan&lt;/date&gt;&lt;/pub-dates&gt;&lt;/dates&gt;&lt;isbn&gt;0021-8979&lt;/isbn&gt;&lt;accession-num&gt;WOS:000084244300099&lt;/accession-num&gt;&lt;urls&gt;&lt;related-urls&gt;&lt;url&gt;&amp;lt;Go to ISI&amp;gt;://WOS:000084244300099&lt;/url&gt;&lt;/related-urls&gt;&lt;/urls&gt;&lt;electronic-resource-num&gt;10.1063/1.371909&lt;/electronic-resource-num&gt;&lt;/record&gt;&lt;/Cite&gt;&lt;/EndNote&gt;</w:instrText>
      </w:r>
      <w:r w:rsidR="00E72302" w:rsidRPr="00583979">
        <w:rPr>
          <w:rFonts w:ascii="Times New Roman" w:hAnsi="Times New Roman" w:cs="Times New Roman"/>
        </w:rPr>
        <w:fldChar w:fldCharType="separate"/>
      </w:r>
      <w:r w:rsidR="004C1585">
        <w:rPr>
          <w:rFonts w:ascii="Times New Roman" w:hAnsi="Times New Roman" w:cs="Times New Roman"/>
          <w:noProof/>
        </w:rPr>
        <w:t>[18]</w:t>
      </w:r>
      <w:r w:rsidR="00E72302" w:rsidRPr="00583979">
        <w:rPr>
          <w:rFonts w:ascii="Times New Roman" w:hAnsi="Times New Roman" w:cs="Times New Roman"/>
        </w:rPr>
        <w:fldChar w:fldCharType="end"/>
      </w:r>
      <w:r w:rsidR="00E72302" w:rsidRPr="00583979">
        <w:rPr>
          <w:rFonts w:ascii="Times New Roman" w:hAnsi="Times New Roman" w:cs="Times New Roman"/>
        </w:rPr>
        <w:t xml:space="preserve"> </w:t>
      </w:r>
      <w:r w:rsidR="00F659D4" w:rsidRPr="00583979">
        <w:rPr>
          <w:rFonts w:ascii="Times New Roman" w:hAnsi="Times New Roman" w:cs="Times New Roman"/>
        </w:rPr>
        <w:t>within a broad range of carrier densities (1.5 – 6 ×10</w:t>
      </w:r>
      <w:r w:rsidR="00F659D4" w:rsidRPr="00583979">
        <w:rPr>
          <w:rFonts w:ascii="Times New Roman" w:hAnsi="Times New Roman" w:cs="Times New Roman"/>
          <w:vertAlign w:val="superscript"/>
        </w:rPr>
        <w:t>18</w:t>
      </w:r>
      <w:r w:rsidR="00F659D4" w:rsidRPr="00583979">
        <w:rPr>
          <w:rFonts w:ascii="Times New Roman" w:hAnsi="Times New Roman" w:cs="Times New Roman"/>
        </w:rPr>
        <w:t xml:space="preserve"> cm</w:t>
      </w:r>
      <w:r w:rsidR="00F659D4" w:rsidRPr="00583979">
        <w:rPr>
          <w:rFonts w:ascii="Times New Roman" w:hAnsi="Times New Roman" w:cs="Times New Roman"/>
          <w:vertAlign w:val="superscript"/>
        </w:rPr>
        <w:t>-3</w:t>
      </w:r>
      <w:r w:rsidR="00F659D4" w:rsidRPr="00583979">
        <w:rPr>
          <w:rFonts w:ascii="Times New Roman" w:hAnsi="Times New Roman" w:cs="Times New Roman"/>
        </w:rPr>
        <w:t>)</w:t>
      </w:r>
      <w:r w:rsidR="00D63439" w:rsidRPr="00583979">
        <w:rPr>
          <w:rFonts w:ascii="Times New Roman" w:hAnsi="Times New Roman" w:cs="Times New Roman"/>
        </w:rPr>
        <w:t>.</w:t>
      </w:r>
      <w:r w:rsidR="00F659D4" w:rsidRPr="00583979">
        <w:rPr>
          <w:rFonts w:ascii="Times New Roman" w:hAnsi="Times New Roman" w:cs="Times New Roman"/>
        </w:rPr>
        <w:t xml:space="preserve"> The expression </w:t>
      </w:r>
      <w:r w:rsidR="00B6200E" w:rsidRPr="00583979">
        <w:rPr>
          <w:rFonts w:ascii="Times New Roman" w:hAnsi="Times New Roman" w:cs="Times New Roman"/>
        </w:rPr>
        <w:fldChar w:fldCharType="begin"/>
      </w:r>
      <w:r w:rsidR="00B6200E" w:rsidRPr="00583979">
        <w:rPr>
          <w:rFonts w:ascii="Times New Roman" w:hAnsi="Times New Roman" w:cs="Times New Roman"/>
        </w:rPr>
        <w:instrText xml:space="preserve"> REF _Ref448917779 \h  \* MERGEFORMAT </w:instrText>
      </w:r>
      <w:r w:rsidR="00B6200E" w:rsidRPr="00583979">
        <w:rPr>
          <w:rFonts w:ascii="Times New Roman" w:hAnsi="Times New Roman" w:cs="Times New Roman"/>
        </w:rPr>
      </w:r>
      <w:r w:rsidR="00B6200E" w:rsidRPr="00583979">
        <w:rPr>
          <w:rFonts w:ascii="Times New Roman" w:hAnsi="Times New Roman" w:cs="Times New Roman"/>
        </w:rPr>
        <w:fldChar w:fldCharType="separate"/>
      </w:r>
      <w:r w:rsidR="00CC520F" w:rsidRPr="00CC520F">
        <w:rPr>
          <w:rFonts w:ascii="Times New Roman" w:hAnsi="Times New Roman" w:cs="Times New Roman"/>
        </w:rPr>
        <w:t>(10)</w:t>
      </w:r>
      <w:r w:rsidR="00B6200E" w:rsidRPr="00583979">
        <w:rPr>
          <w:rFonts w:ascii="Times New Roman" w:hAnsi="Times New Roman" w:cs="Times New Roman"/>
        </w:rPr>
        <w:fldChar w:fldCharType="end"/>
      </w:r>
      <w:r w:rsidR="00B6200E" w:rsidRPr="00583979">
        <w:rPr>
          <w:rFonts w:ascii="Times New Roman" w:hAnsi="Times New Roman" w:cs="Times New Roman"/>
        </w:rPr>
        <w:t xml:space="preserve"> </w:t>
      </w:r>
      <w:r w:rsidR="00F659D4" w:rsidRPr="00583979">
        <w:rPr>
          <w:rFonts w:ascii="Times New Roman" w:hAnsi="Times New Roman" w:cs="Times New Roman"/>
        </w:rPr>
        <w:t xml:space="preserve">was then used for both room and elevated temperatures. </w:t>
      </w:r>
    </w:p>
    <w:p w14:paraId="1BF247AE" w14:textId="2B816A67" w:rsidR="00E454D9" w:rsidRPr="00707075" w:rsidRDefault="000505FC" w:rsidP="00090598">
      <w:pPr>
        <w:spacing w:before="240" w:line="360" w:lineRule="auto"/>
        <w:jc w:val="both"/>
        <w:rPr>
          <w:rFonts w:ascii="Times New Roman" w:hAnsi="Times New Roman" w:cs="Times New Roman"/>
          <w:b/>
          <w:color w:val="0070C0"/>
          <w:lang w:val="en-US"/>
        </w:rPr>
      </w:pPr>
      <w:r>
        <w:rPr>
          <w:rFonts w:ascii="Times New Roman" w:hAnsi="Times New Roman" w:cs="Times New Roman"/>
          <w:b/>
        </w:rPr>
        <w:t>Figure 6</w:t>
      </w:r>
      <w:r w:rsidR="004E4FD3">
        <w:rPr>
          <w:rFonts w:ascii="Times New Roman" w:hAnsi="Times New Roman" w:cs="Times New Roman"/>
        </w:rPr>
        <w:t xml:space="preserve"> shows </w:t>
      </w:r>
      <w:r w:rsidR="001B4FA7">
        <w:rPr>
          <w:rFonts w:ascii="Times New Roman" w:hAnsi="Times New Roman" w:cs="Times New Roman"/>
        </w:rPr>
        <w:t xml:space="preserve">the </w:t>
      </w:r>
      <w:r w:rsidR="001B4FA7" w:rsidRPr="0050413C">
        <w:rPr>
          <w:rFonts w:ascii="Times New Roman" w:hAnsi="Times New Roman" w:cs="Times New Roman"/>
        </w:rPr>
        <w:t>carrier density dependen</w:t>
      </w:r>
      <w:r w:rsidR="00C57CDD" w:rsidRPr="0050413C">
        <w:rPr>
          <w:rFonts w:ascii="Times New Roman" w:hAnsi="Times New Roman" w:cs="Times New Roman"/>
        </w:rPr>
        <w:t>ces</w:t>
      </w:r>
      <w:r w:rsidR="00B6200E" w:rsidRPr="0050413C">
        <w:rPr>
          <w:rFonts w:ascii="Times New Roman" w:hAnsi="Times New Roman" w:cs="Times New Roman"/>
        </w:rPr>
        <w:t xml:space="preserve"> of the modal gain </w:t>
      </w:r>
      <w:r w:rsidR="00B6200E" w:rsidRPr="0050413C">
        <w:rPr>
          <w:rFonts w:ascii="Times New Roman" w:hAnsi="Times New Roman" w:cs="Times New Roman"/>
          <w:i/>
          <w:lang w:val="ru-RU"/>
        </w:rPr>
        <w:t>Г</w:t>
      </w:r>
      <w:r w:rsidR="00B6200E" w:rsidRPr="0050413C">
        <w:rPr>
          <w:rFonts w:ascii="Times New Roman" w:hAnsi="Times New Roman" w:cs="Times New Roman"/>
          <w:i/>
          <w:vertAlign w:val="subscript"/>
        </w:rPr>
        <w:t>a</w:t>
      </w:r>
      <w:r w:rsidR="00B6200E" w:rsidRPr="0050413C">
        <w:rPr>
          <w:rFonts w:ascii="Times New Roman" w:hAnsi="Times New Roman" w:cs="Times New Roman"/>
          <w:i/>
        </w:rPr>
        <w:t>g</w:t>
      </w:r>
      <w:r w:rsidR="00B6200E" w:rsidRPr="0050413C">
        <w:rPr>
          <w:rFonts w:ascii="Times New Roman" w:hAnsi="Times New Roman" w:cs="Times New Roman"/>
        </w:rPr>
        <w:t xml:space="preserve"> (the active layer confinement factor in our structure being </w:t>
      </w:r>
      <w:r w:rsidR="00B6200E" w:rsidRPr="0050413C">
        <w:rPr>
          <w:rFonts w:ascii="Times New Roman" w:hAnsi="Times New Roman" w:cs="Times New Roman"/>
          <w:i/>
        </w:rPr>
        <w:t>Γ</w:t>
      </w:r>
      <w:r w:rsidR="00B6200E" w:rsidRPr="0050413C">
        <w:rPr>
          <w:rFonts w:ascii="Times New Roman" w:hAnsi="Times New Roman" w:cs="Times New Roman"/>
          <w:i/>
          <w:vertAlign w:val="subscript"/>
        </w:rPr>
        <w:t>a</w:t>
      </w:r>
      <w:r w:rsidR="00B6200E" w:rsidRPr="0050413C">
        <w:rPr>
          <w:rFonts w:ascii="Times New Roman" w:hAnsi="Times New Roman" w:cs="Times New Roman"/>
        </w:rPr>
        <w:t>=0.0184)</w:t>
      </w:r>
      <w:r w:rsidR="001B1AA8" w:rsidRPr="0050413C">
        <w:rPr>
          <w:rFonts w:ascii="Times New Roman" w:hAnsi="Times New Roman" w:cs="Times New Roman"/>
        </w:rPr>
        <w:t xml:space="preserve"> on inject</w:t>
      </w:r>
      <w:r w:rsidR="0050413C" w:rsidRPr="0050413C">
        <w:rPr>
          <w:rFonts w:ascii="Times New Roman" w:hAnsi="Times New Roman" w:cs="Times New Roman"/>
        </w:rPr>
        <w:t xml:space="preserve">ion current density </w:t>
      </w:r>
      <w:r w:rsidR="001B1AA8" w:rsidRPr="0050413C">
        <w:rPr>
          <w:rFonts w:ascii="Times New Roman" w:hAnsi="Times New Roman" w:cs="Times New Roman"/>
        </w:rPr>
        <w:t xml:space="preserve">for two </w:t>
      </w:r>
      <w:r w:rsidR="0050413C" w:rsidRPr="0050413C">
        <w:rPr>
          <w:rFonts w:ascii="Times New Roman" w:hAnsi="Times New Roman" w:cs="Times New Roman"/>
        </w:rPr>
        <w:t>temperatures</w:t>
      </w:r>
      <w:r w:rsidR="00B6200E" w:rsidRPr="0050413C">
        <w:rPr>
          <w:rFonts w:ascii="Times New Roman" w:hAnsi="Times New Roman" w:cs="Times New Roman"/>
        </w:rPr>
        <w:t>.</w:t>
      </w:r>
      <w:r w:rsidR="0050413C" w:rsidRPr="0050413C">
        <w:rPr>
          <w:rFonts w:ascii="Times New Roman" w:hAnsi="Times New Roman" w:cs="Times New Roman"/>
        </w:rPr>
        <w:t xml:space="preserve"> </w:t>
      </w:r>
      <w:r w:rsidR="00824FC7">
        <w:rPr>
          <w:rFonts w:ascii="Times New Roman" w:hAnsi="Times New Roman" w:cs="Times New Roman"/>
        </w:rPr>
        <w:t xml:space="preserve"> </w:t>
      </w:r>
      <w:r w:rsidR="00824FC7" w:rsidRPr="004037A9">
        <w:rPr>
          <w:rFonts w:ascii="Times New Roman" w:hAnsi="Times New Roman" w:cs="Times New Roman"/>
        </w:rPr>
        <w:t xml:space="preserve">As in Figure 5, </w:t>
      </w:r>
      <w:r w:rsidR="00534A4F" w:rsidRPr="004037A9">
        <w:rPr>
          <w:rFonts w:ascii="Times New Roman" w:hAnsi="Times New Roman" w:cs="Times New Roman"/>
        </w:rPr>
        <w:t>s</w:t>
      </w:r>
      <w:r w:rsidR="00824FC7" w:rsidRPr="004037A9">
        <w:rPr>
          <w:rFonts w:ascii="Times New Roman" w:hAnsi="Times New Roman" w:cs="Times New Roman"/>
        </w:rPr>
        <w:t xml:space="preserve">timulated emission is not taken into account, so the figure effectively shows </w:t>
      </w:r>
      <w:r w:rsidR="00F1778D" w:rsidRPr="004037A9">
        <w:rPr>
          <w:rFonts w:ascii="Times New Roman" w:hAnsi="Times New Roman" w:cs="Times New Roman"/>
        </w:rPr>
        <w:t>unsaturated (</w:t>
      </w:r>
      <w:r w:rsidR="00824FC7" w:rsidRPr="004037A9">
        <w:rPr>
          <w:rFonts w:ascii="Times New Roman" w:hAnsi="Times New Roman" w:cs="Times New Roman"/>
        </w:rPr>
        <w:t>small-signal</w:t>
      </w:r>
      <w:r w:rsidR="00F1778D" w:rsidRPr="004037A9">
        <w:rPr>
          <w:rFonts w:ascii="Times New Roman" w:hAnsi="Times New Roman" w:cs="Times New Roman"/>
        </w:rPr>
        <w:t>)</w:t>
      </w:r>
      <w:r w:rsidR="00824FC7" w:rsidRPr="004037A9">
        <w:rPr>
          <w:rFonts w:ascii="Times New Roman" w:hAnsi="Times New Roman" w:cs="Times New Roman"/>
        </w:rPr>
        <w:t xml:space="preserve"> gain in an optical amplifier, or in the case of small current densities, gain in a laser below threshold. </w:t>
      </w:r>
      <w:r w:rsidR="005204D1" w:rsidRPr="004037A9">
        <w:rPr>
          <w:rFonts w:ascii="Times New Roman" w:hAnsi="Times New Roman" w:cs="Times New Roman"/>
        </w:rPr>
        <w:t xml:space="preserve">  </w:t>
      </w:r>
      <w:r w:rsidR="00B6200E" w:rsidRPr="004037A9">
        <w:rPr>
          <w:rFonts w:ascii="Times New Roman" w:hAnsi="Times New Roman" w:cs="Times New Roman"/>
        </w:rPr>
        <w:t xml:space="preserve"> It is seen that </w:t>
      </w:r>
      <w:r w:rsidR="0050413C" w:rsidRPr="004037A9">
        <w:rPr>
          <w:rFonts w:ascii="Times New Roman" w:hAnsi="Times New Roman" w:cs="Times New Roman"/>
        </w:rPr>
        <w:t>in the low-doped structure</w:t>
      </w:r>
      <w:r w:rsidR="009676CD" w:rsidRPr="004037A9">
        <w:rPr>
          <w:rFonts w:ascii="Times New Roman" w:hAnsi="Times New Roman" w:cs="Times New Roman"/>
        </w:rPr>
        <w:t xml:space="preserve"> (Figure 6a)</w:t>
      </w:r>
      <w:r w:rsidR="0050413C" w:rsidRPr="004037A9">
        <w:rPr>
          <w:rFonts w:ascii="Times New Roman" w:hAnsi="Times New Roman" w:cs="Times New Roman"/>
        </w:rPr>
        <w:t>, the losses</w:t>
      </w:r>
      <w:r w:rsidR="005204D1" w:rsidRPr="004037A9">
        <w:rPr>
          <w:rFonts w:ascii="Times New Roman" w:hAnsi="Times New Roman" w:cs="Times New Roman"/>
        </w:rPr>
        <w:t xml:space="preserve"> at elevated temperatures</w:t>
      </w:r>
      <w:r w:rsidR="003E7E36">
        <w:rPr>
          <w:rFonts w:ascii="Times New Roman" w:hAnsi="Times New Roman" w:cs="Times New Roman"/>
        </w:rPr>
        <w:t xml:space="preserve"> can r</w:t>
      </w:r>
      <w:r w:rsidR="0050413C" w:rsidRPr="004037A9">
        <w:rPr>
          <w:rFonts w:ascii="Times New Roman" w:hAnsi="Times New Roman" w:cs="Times New Roman"/>
        </w:rPr>
        <w:t xml:space="preserve">ise so much with current that </w:t>
      </w:r>
      <w:r w:rsidR="009676CD" w:rsidRPr="004037A9">
        <w:rPr>
          <w:rFonts w:ascii="Times New Roman" w:hAnsi="Times New Roman" w:cs="Times New Roman"/>
        </w:rPr>
        <w:t>the gain cannot overcome them</w:t>
      </w:r>
      <w:r w:rsidR="00F1778D" w:rsidRPr="004037A9">
        <w:rPr>
          <w:rFonts w:ascii="Times New Roman" w:hAnsi="Times New Roman" w:cs="Times New Roman"/>
        </w:rPr>
        <w:t>, meaning the absence of lasing at this temperature value</w:t>
      </w:r>
      <w:r w:rsidR="005204D1" w:rsidRPr="004037A9">
        <w:rPr>
          <w:rFonts w:ascii="Times New Roman" w:hAnsi="Times New Roman" w:cs="Times New Roman"/>
        </w:rPr>
        <w:t xml:space="preserve"> (note that the value shown, 3</w:t>
      </w:r>
      <w:r w:rsidR="001831D3" w:rsidRPr="004037A9">
        <w:rPr>
          <w:rFonts w:ascii="Times New Roman" w:hAnsi="Times New Roman" w:cs="Times New Roman"/>
        </w:rPr>
        <w:t>80</w:t>
      </w:r>
      <w:r w:rsidR="005204D1" w:rsidRPr="004037A9">
        <w:rPr>
          <w:rFonts w:ascii="Times New Roman" w:hAnsi="Times New Roman" w:cs="Times New Roman"/>
        </w:rPr>
        <w:t xml:space="preserve"> K, is </w:t>
      </w:r>
      <w:r w:rsidR="001831D3" w:rsidRPr="004037A9">
        <w:rPr>
          <w:rFonts w:ascii="Times New Roman" w:hAnsi="Times New Roman" w:cs="Times New Roman"/>
        </w:rPr>
        <w:t>very close to</w:t>
      </w:r>
      <w:r w:rsidR="005204D1" w:rsidRPr="004037A9">
        <w:rPr>
          <w:rFonts w:ascii="Times New Roman" w:hAnsi="Times New Roman" w:cs="Times New Roman"/>
        </w:rPr>
        <w:t xml:space="preserve"> the</w:t>
      </w:r>
      <w:r w:rsidR="001831D3" w:rsidRPr="004037A9">
        <w:rPr>
          <w:rFonts w:ascii="Times New Roman" w:hAnsi="Times New Roman" w:cs="Times New Roman"/>
        </w:rPr>
        <w:t xml:space="preserve"> critical</w:t>
      </w:r>
      <w:r w:rsidR="005204D1" w:rsidRPr="004037A9">
        <w:rPr>
          <w:rFonts w:ascii="Times New Roman" w:hAnsi="Times New Roman" w:cs="Times New Roman"/>
        </w:rPr>
        <w:t xml:space="preserve"> temperature</w:t>
      </w:r>
      <w:r w:rsidR="001831D3" w:rsidRPr="004037A9">
        <w:rPr>
          <w:rFonts w:ascii="Times New Roman" w:hAnsi="Times New Roman" w:cs="Times New Roman"/>
        </w:rPr>
        <w:t xml:space="preserve"> value (</w:t>
      </w:r>
      <w:r w:rsidR="001831D3" w:rsidRPr="004037A9">
        <w:rPr>
          <w:rFonts w:ascii="Times New Roman" w:hAnsi="Times New Roman" w:cs="Times New Roman"/>
        </w:rPr>
        <w:sym w:font="Symbol" w:char="F0BB"/>
      </w:r>
      <w:r w:rsidR="001831D3" w:rsidRPr="004037A9">
        <w:rPr>
          <w:rFonts w:ascii="Times New Roman" w:hAnsi="Times New Roman" w:cs="Times New Roman"/>
        </w:rPr>
        <w:t>378 K)</w:t>
      </w:r>
      <w:r w:rsidR="00672025" w:rsidRPr="00672025">
        <w:rPr>
          <w:rFonts w:ascii="Times New Roman" w:hAnsi="Times New Roman" w:cs="Times New Roman"/>
        </w:rPr>
        <w:t xml:space="preserve"> </w:t>
      </w:r>
      <w:r w:rsidR="00672025">
        <w:rPr>
          <w:rFonts w:ascii="Times New Roman" w:hAnsi="Times New Roman" w:cs="Times New Roman"/>
        </w:rPr>
        <w:t>above</w:t>
      </w:r>
      <w:r w:rsidR="005204D1" w:rsidRPr="004037A9">
        <w:rPr>
          <w:rFonts w:ascii="Times New Roman" w:hAnsi="Times New Roman" w:cs="Times New Roman"/>
        </w:rPr>
        <w:t xml:space="preserve"> which the </w:t>
      </w:r>
      <w:r w:rsidR="001831D3" w:rsidRPr="004037A9">
        <w:rPr>
          <w:rFonts w:ascii="Times New Roman" w:hAnsi="Times New Roman" w:cs="Times New Roman"/>
        </w:rPr>
        <w:t xml:space="preserve">laser </w:t>
      </w:r>
      <w:r w:rsidR="001831D3" w:rsidRPr="00FA2570">
        <w:rPr>
          <w:rFonts w:ascii="Times New Roman" w:hAnsi="Times New Roman" w:cs="Times New Roman"/>
        </w:rPr>
        <w:t>ceases to switch on</w:t>
      </w:r>
      <w:r w:rsidR="005204D1" w:rsidRPr="004037A9">
        <w:rPr>
          <w:rFonts w:ascii="Times New Roman" w:hAnsi="Times New Roman" w:cs="Times New Roman"/>
        </w:rPr>
        <w:t>).</w:t>
      </w:r>
      <w:r w:rsidR="0040272D" w:rsidRPr="004037A9">
        <w:rPr>
          <w:rFonts w:ascii="Times New Roman" w:hAnsi="Times New Roman" w:cs="Times New Roman"/>
        </w:rPr>
        <w:t xml:space="preserve">  This</w:t>
      </w:r>
      <w:r w:rsidR="001831D3" w:rsidRPr="004037A9">
        <w:rPr>
          <w:rFonts w:ascii="Times New Roman" w:hAnsi="Times New Roman" w:cs="Times New Roman"/>
        </w:rPr>
        <w:t xml:space="preserve"> picture</w:t>
      </w:r>
      <w:r w:rsidR="0040272D" w:rsidRPr="004037A9">
        <w:rPr>
          <w:rFonts w:ascii="Times New Roman" w:hAnsi="Times New Roman" w:cs="Times New Roman"/>
        </w:rPr>
        <w:t xml:space="preserve"> is in line</w:t>
      </w:r>
      <w:r w:rsidR="009676CD" w:rsidRPr="004037A9">
        <w:rPr>
          <w:rFonts w:ascii="Times New Roman" w:hAnsi="Times New Roman" w:cs="Times New Roman"/>
        </w:rPr>
        <w:t xml:space="preserve"> with </w:t>
      </w:r>
      <w:r w:rsidR="00361E2D" w:rsidRPr="004037A9">
        <w:rPr>
          <w:rFonts w:ascii="Times New Roman" w:hAnsi="Times New Roman" w:cs="Times New Roman"/>
        </w:rPr>
        <w:t xml:space="preserve">the well-established </w:t>
      </w:r>
      <w:r w:rsidR="009676CD" w:rsidRPr="004037A9">
        <w:rPr>
          <w:rFonts w:ascii="Times New Roman" w:hAnsi="Times New Roman" w:cs="Times New Roman"/>
        </w:rPr>
        <w:fldChar w:fldCharType="begin"/>
      </w:r>
      <w:r w:rsidR="004C1585">
        <w:rPr>
          <w:rFonts w:ascii="Times New Roman" w:hAnsi="Times New Roman" w:cs="Times New Roman"/>
        </w:rPr>
        <w:instrText xml:space="preserve"> ADDIN EN.CITE &lt;EndNote&gt;&lt;Cite&gt;&lt;Author&gt;Temkin&lt;/Author&gt;&lt;Year&gt;1993&lt;/Year&gt;&lt;RecNum&gt;764&lt;/RecNum&gt;&lt;DisplayText&gt;[20]&lt;/DisplayText&gt;&lt;record&gt;&lt;rec-number&gt;764&lt;/rec-number&gt;&lt;foreign-keys&gt;&lt;key app="EN" db-id="p9sat2tp4vst57exer4v22zgdrevv2vz0022" timestamp="1525690284"&gt;764&lt;/key&gt;&lt;/foreign-keys&gt;&lt;ref-type name="Journal Article"&gt;17&lt;/ref-type&gt;&lt;contributors&gt;&lt;authors&gt;&lt;author&gt;Temkin, H.&lt;/author&gt;&lt;author&gt;Coblentz, D.&lt;/author&gt;&lt;author&gt;Logan, R. A.&lt;/author&gt;&lt;author&gt;Vanderziel, J. P.&lt;/author&gt;&lt;author&gt;Tanbunek, T.&lt;/author&gt;&lt;author&gt;Yadvish, R. D.&lt;/author&gt;&lt;author&gt;Sergent, A. M.&lt;/author&gt;&lt;/authors&gt;&lt;/contributors&gt;&lt;titles&gt;&lt;title&gt;High-temperature characteristics of InGaAsP/InP laser structures&lt;/title&gt;&lt;secondary-title&gt;Applied Physics Letters&lt;/secondary-title&gt;&lt;/titles&gt;&lt;periodical&gt;&lt;full-title&gt;Applied Physics Letters&lt;/full-title&gt;&lt;abbr-1&gt;Appl. Phys. Lett.&lt;/abbr-1&gt;&lt;/periodical&gt;&lt;pages&gt;2402-2404&lt;/pages&gt;&lt;volume&gt;62&lt;/volume&gt;&lt;number&gt;19&lt;/number&gt;&lt;dates&gt;&lt;year&gt;1993&lt;/year&gt;&lt;pub-dates&gt;&lt;date&gt;May&lt;/date&gt;&lt;/pub-dates&gt;&lt;/dates&gt;&lt;isbn&gt;0003-6951&lt;/isbn&gt;&lt;accession-num&gt;WOS:A1993LA79700036&lt;/accession-num&gt;&lt;urls&gt;&lt;related-urls&gt;&lt;url&gt;&amp;lt;Go to ISI&amp;gt;://WOS:A1993LA79700036&lt;/url&gt;&lt;/related-urls&gt;&lt;/urls&gt;&lt;electronic-resource-num&gt;10.1063/1.109378&lt;/electronic-resource-num&gt;&lt;/record&gt;&lt;/Cite&gt;&lt;/EndNote&gt;</w:instrText>
      </w:r>
      <w:r w:rsidR="009676CD" w:rsidRPr="004037A9">
        <w:rPr>
          <w:rFonts w:ascii="Times New Roman" w:hAnsi="Times New Roman" w:cs="Times New Roman"/>
        </w:rPr>
        <w:fldChar w:fldCharType="separate"/>
      </w:r>
      <w:r w:rsidR="004C1585">
        <w:rPr>
          <w:rFonts w:ascii="Times New Roman" w:hAnsi="Times New Roman" w:cs="Times New Roman"/>
          <w:noProof/>
        </w:rPr>
        <w:t>[20]</w:t>
      </w:r>
      <w:r w:rsidR="009676CD" w:rsidRPr="004037A9">
        <w:rPr>
          <w:rFonts w:ascii="Times New Roman" w:hAnsi="Times New Roman" w:cs="Times New Roman"/>
        </w:rPr>
        <w:fldChar w:fldCharType="end"/>
      </w:r>
      <w:r w:rsidR="009676CD" w:rsidRPr="004037A9">
        <w:rPr>
          <w:rFonts w:ascii="Times New Roman" w:hAnsi="Times New Roman" w:cs="Times New Roman"/>
        </w:rPr>
        <w:t xml:space="preserve"> </w:t>
      </w:r>
      <w:r w:rsidR="009676CD" w:rsidRPr="004037A9">
        <w:rPr>
          <w:rFonts w:ascii="Times New Roman" w:hAnsi="Times New Roman" w:cs="Times New Roman"/>
        </w:rPr>
        <w:fldChar w:fldCharType="begin"/>
      </w:r>
      <w:r w:rsidR="004C1585">
        <w:rPr>
          <w:rFonts w:ascii="Times New Roman" w:hAnsi="Times New Roman" w:cs="Times New Roman"/>
        </w:rPr>
        <w:instrText xml:space="preserve"> ADDIN EN.CITE &lt;EndNote&gt;&lt;Cite&gt;&lt;Author&gt;Seki&lt;/Author&gt;&lt;Year&gt;1996&lt;/Year&gt;&lt;RecNum&gt;766&lt;/RecNum&gt;&lt;DisplayText&gt;[21]&lt;/DisplayText&gt;&lt;record&gt;&lt;rec-number&gt;766&lt;/rec-number&gt;&lt;foreign-keys&gt;&lt;key app="EN" db-id="p9sat2tp4vst57exer4v22zgdrevv2vz0022" timestamp="1525690464"&gt;766&lt;/key&gt;&lt;/foreign-keys&gt;&lt;ref-type name="Journal Article"&gt;17&lt;/ref-type&gt;&lt;contributors&gt;&lt;authors&gt;&lt;author&gt;Seki, S.&lt;/author&gt;&lt;author&gt;Oohasi, H.&lt;/author&gt;&lt;author&gt;Sugiura, H.&lt;/author&gt;&lt;author&gt;Hirono, T.&lt;/author&gt;&lt;author&gt;Yokoyama, K.&lt;/author&gt;&lt;/authors&gt;&lt;/contributors&gt;&lt;titles&gt;&lt;title&gt;Dominant mechanism for limiting the maximum operating temperature of InP-based multiple-quantum-well lasers&lt;/title&gt;&lt;secondary-title&gt;Journal of Applied Physics&lt;/secondary-title&gt;&lt;/titles&gt;&lt;periodical&gt;&lt;full-title&gt;Journal of Applied Physics&lt;/full-title&gt;&lt;abbr-1&gt;J. Appl. Phys.&lt;/abbr-1&gt;&lt;/periodical&gt;&lt;pages&gt;2192-2197&lt;/pages&gt;&lt;volume&gt;79&lt;/volume&gt;&lt;number&gt;5&lt;/number&gt;&lt;dates&gt;&lt;year&gt;1996&lt;/year&gt;&lt;pub-dates&gt;&lt;date&gt;Mar&lt;/date&gt;&lt;/pub-dates&gt;&lt;/dates&gt;&lt;isbn&gt;0021-8979&lt;/isbn&gt;&lt;accession-num&gt;WOS:A1996TY11900005&lt;/accession-num&gt;&lt;urls&gt;&lt;related-urls&gt;&lt;url&gt;&amp;lt;Go to ISI&amp;gt;://WOS:A1996TY11900005&lt;/url&gt;&lt;/related-urls&gt;&lt;/urls&gt;&lt;electronic-resource-num&gt;10.1063/1.361183&lt;/electronic-resource-num&gt;&lt;/record&gt;&lt;/Cite&gt;&lt;/EndNote&gt;</w:instrText>
      </w:r>
      <w:r w:rsidR="009676CD" w:rsidRPr="004037A9">
        <w:rPr>
          <w:rFonts w:ascii="Times New Roman" w:hAnsi="Times New Roman" w:cs="Times New Roman"/>
        </w:rPr>
        <w:fldChar w:fldCharType="separate"/>
      </w:r>
      <w:r w:rsidR="004C1585">
        <w:rPr>
          <w:rFonts w:ascii="Times New Roman" w:hAnsi="Times New Roman" w:cs="Times New Roman"/>
          <w:noProof/>
        </w:rPr>
        <w:t>[21]</w:t>
      </w:r>
      <w:r w:rsidR="009676CD" w:rsidRPr="004037A9">
        <w:rPr>
          <w:rFonts w:ascii="Times New Roman" w:hAnsi="Times New Roman" w:cs="Times New Roman"/>
        </w:rPr>
        <w:fldChar w:fldCharType="end"/>
      </w:r>
      <w:r w:rsidR="00361E2D" w:rsidRPr="004037A9">
        <w:rPr>
          <w:rFonts w:ascii="Times New Roman" w:hAnsi="Times New Roman" w:cs="Times New Roman"/>
        </w:rPr>
        <w:t xml:space="preserve"> understanding of the </w:t>
      </w:r>
      <w:r w:rsidR="009676CD" w:rsidRPr="004037A9">
        <w:rPr>
          <w:rFonts w:ascii="Times New Roman" w:hAnsi="Times New Roman" w:cs="Times New Roman"/>
        </w:rPr>
        <w:t xml:space="preserve"> </w:t>
      </w:r>
      <w:r w:rsidR="0040272D" w:rsidRPr="004037A9">
        <w:rPr>
          <w:rFonts w:ascii="Times New Roman" w:hAnsi="Times New Roman" w:cs="Times New Roman"/>
        </w:rPr>
        <w:t>role of OCL carrier accumulation in impeding, and ultimately preventing, lasing in quaternary III-V</w:t>
      </w:r>
      <w:r w:rsidR="009676CD" w:rsidRPr="004037A9">
        <w:rPr>
          <w:rFonts w:ascii="Times New Roman" w:hAnsi="Times New Roman" w:cs="Times New Roman"/>
        </w:rPr>
        <w:t xml:space="preserve"> lasers</w:t>
      </w:r>
      <w:r w:rsidR="0040272D" w:rsidRPr="004037A9">
        <w:rPr>
          <w:rFonts w:ascii="Times New Roman" w:hAnsi="Times New Roman" w:cs="Times New Roman"/>
        </w:rPr>
        <w:t xml:space="preserve"> at high temperatures.  </w:t>
      </w:r>
      <w:r w:rsidR="00F3209E" w:rsidRPr="008E56BC">
        <w:rPr>
          <w:rFonts w:ascii="Times New Roman" w:hAnsi="Times New Roman" w:cs="Times New Roman"/>
        </w:rPr>
        <w:t>In contrast,</w:t>
      </w:r>
      <w:r w:rsidR="005C7A5E" w:rsidRPr="008E56BC">
        <w:rPr>
          <w:rFonts w:ascii="Times New Roman" w:hAnsi="Times New Roman" w:cs="Times New Roman"/>
        </w:rPr>
        <w:t xml:space="preserve"> in the structure with the</w:t>
      </w:r>
      <w:r w:rsidR="005C7A5E" w:rsidRPr="008E56BC">
        <w:rPr>
          <w:rFonts w:ascii="Times New Roman" w:hAnsi="Times New Roman" w:cs="Times New Roman"/>
          <w:b/>
          <w:color w:val="0070C0"/>
        </w:rPr>
        <w:t xml:space="preserve"> </w:t>
      </w:r>
      <w:r w:rsidR="0040272D" w:rsidRPr="008E56BC">
        <w:rPr>
          <w:rFonts w:ascii="Times New Roman" w:hAnsi="Times New Roman" w:cs="Times New Roman"/>
        </w:rPr>
        <w:t>high</w:t>
      </w:r>
      <w:r w:rsidR="005C7A5E" w:rsidRPr="008E56BC">
        <w:rPr>
          <w:rFonts w:ascii="Times New Roman" w:hAnsi="Times New Roman" w:cs="Times New Roman"/>
        </w:rPr>
        <w:t>ly doped</w:t>
      </w:r>
      <w:r w:rsidR="0040272D" w:rsidRPr="008E56BC">
        <w:rPr>
          <w:rFonts w:ascii="Times New Roman" w:hAnsi="Times New Roman" w:cs="Times New Roman"/>
        </w:rPr>
        <w:t xml:space="preserve"> </w:t>
      </w:r>
      <w:r w:rsidR="0040272D" w:rsidRPr="008E56BC">
        <w:rPr>
          <w:rFonts w:ascii="Times New Roman" w:hAnsi="Times New Roman" w:cs="Times New Roman"/>
          <w:i/>
        </w:rPr>
        <w:t>n</w:t>
      </w:r>
      <w:r w:rsidR="0040272D" w:rsidRPr="008E56BC">
        <w:rPr>
          <w:rFonts w:ascii="Times New Roman" w:hAnsi="Times New Roman" w:cs="Times New Roman"/>
        </w:rPr>
        <w:t>-OCL</w:t>
      </w:r>
      <w:r w:rsidR="005C7A5E" w:rsidRPr="008E56BC">
        <w:rPr>
          <w:rFonts w:ascii="Times New Roman" w:hAnsi="Times New Roman" w:cs="Times New Roman"/>
        </w:rPr>
        <w:t xml:space="preserve"> as proposed here</w:t>
      </w:r>
      <w:r w:rsidR="00F3209E" w:rsidRPr="008E56BC">
        <w:rPr>
          <w:rFonts w:ascii="Times New Roman" w:hAnsi="Times New Roman" w:cs="Times New Roman"/>
        </w:rPr>
        <w:t>,</w:t>
      </w:r>
      <w:r w:rsidR="00F3209E">
        <w:rPr>
          <w:rFonts w:ascii="Times New Roman" w:hAnsi="Times New Roman" w:cs="Times New Roman"/>
        </w:rPr>
        <w:t xml:space="preserve"> </w:t>
      </w:r>
      <w:r w:rsidR="0040272D" w:rsidRPr="004037A9">
        <w:rPr>
          <w:rFonts w:ascii="Times New Roman" w:hAnsi="Times New Roman" w:cs="Times New Roman"/>
        </w:rPr>
        <w:t>the (unsaturated) modal gain substantially exceeds the losses in a broad range of currents (above the intersection point shown as a bold dot on the curves), for both room and elevated temperature</w:t>
      </w:r>
      <w:r w:rsidR="00F3209E">
        <w:rPr>
          <w:rFonts w:ascii="Times New Roman" w:hAnsi="Times New Roman" w:cs="Times New Roman"/>
        </w:rPr>
        <w:t xml:space="preserve"> </w:t>
      </w:r>
      <w:r w:rsidR="00F3209E" w:rsidRPr="008E56BC">
        <w:rPr>
          <w:rFonts w:ascii="Times New Roman" w:hAnsi="Times New Roman" w:cs="Times New Roman"/>
        </w:rPr>
        <w:t xml:space="preserve">(Figure 6b), </w:t>
      </w:r>
      <w:r w:rsidR="009676CD" w:rsidRPr="004037A9">
        <w:rPr>
          <w:rFonts w:ascii="Times New Roman" w:hAnsi="Times New Roman" w:cs="Times New Roman"/>
        </w:rPr>
        <w:t>meaning successful laser operation at elevated temperature</w:t>
      </w:r>
      <w:r w:rsidR="007C3062">
        <w:rPr>
          <w:rFonts w:ascii="Times New Roman" w:hAnsi="Times New Roman" w:cs="Times New Roman"/>
        </w:rPr>
        <w:t>s</w:t>
      </w:r>
      <w:r w:rsidR="00F3209E">
        <w:rPr>
          <w:rFonts w:ascii="Times New Roman" w:hAnsi="Times New Roman" w:cs="Times New Roman"/>
        </w:rPr>
        <w:t xml:space="preserve">. </w:t>
      </w:r>
      <w:r w:rsidR="00F3209E" w:rsidRPr="008E56BC">
        <w:rPr>
          <w:rFonts w:ascii="Times New Roman" w:hAnsi="Times New Roman" w:cs="Times New Roman"/>
        </w:rPr>
        <w:t xml:space="preserve">This </w:t>
      </w:r>
      <w:r w:rsidR="005C7A5E" w:rsidRPr="008E56BC">
        <w:rPr>
          <w:rFonts w:ascii="Times New Roman" w:hAnsi="Times New Roman" w:cs="Times New Roman"/>
        </w:rPr>
        <w:t>will be confirmed more explicitly by the results shown in the following figures</w:t>
      </w:r>
      <w:r w:rsidR="00090598" w:rsidRPr="008E56BC">
        <w:rPr>
          <w:rFonts w:ascii="Times New Roman" w:hAnsi="Times New Roman" w:cs="Times New Roman"/>
        </w:rPr>
        <w:t>.</w:t>
      </w:r>
    </w:p>
    <w:p w14:paraId="349230A3" w14:textId="77777777" w:rsidR="00E454D9" w:rsidRDefault="00E454D9">
      <w:pPr>
        <w:rPr>
          <w:rFonts w:ascii="Times New Roman" w:hAnsi="Times New Roman" w:cs="Times New Roman"/>
        </w:rPr>
      </w:pPr>
      <w:r>
        <w:rPr>
          <w:rFonts w:ascii="Times New Roman" w:hAnsi="Times New Roman" w:cs="Times New Roman"/>
        </w:rPr>
        <w:br w:type="page"/>
      </w:r>
    </w:p>
    <w:p w14:paraId="01AF75FF" w14:textId="77777777" w:rsidR="0040272D" w:rsidRDefault="0040272D" w:rsidP="005204D1">
      <w:pPr>
        <w:spacing w:line="360" w:lineRule="auto"/>
        <w:jc w:val="both"/>
        <w:rPr>
          <w:rFonts w:ascii="Times New Roman" w:hAnsi="Times New Roman" w:cs="Times New Roman"/>
        </w:rPr>
      </w:pPr>
    </w:p>
    <w:p w14:paraId="7B00C753" w14:textId="66158761" w:rsidR="00D2221D" w:rsidRPr="000E7A50" w:rsidRDefault="008E56BC" w:rsidP="000E7A50">
      <w:pPr>
        <w:spacing w:line="360" w:lineRule="auto"/>
        <w:jc w:val="center"/>
        <w:rPr>
          <w:rFonts w:ascii="Times New Roman" w:hAnsi="Times New Roman" w:cs="Times New Roman"/>
        </w:rPr>
      </w:pPr>
      <w:r>
        <w:rPr>
          <w:rFonts w:ascii="Times New Roman" w:hAnsi="Times New Roman"/>
          <w:sz w:val="24"/>
          <w:lang w:val="ru-RU"/>
        </w:rPr>
        <w:object w:dxaOrig="5746" w:dyaOrig="5080" w14:anchorId="3DE7741B">
          <v:shape id="_x0000_i1070" type="#_x0000_t75" style="width:303.75pt;height:270pt" o:ole="">
            <v:imagedata r:id="rId98" o:title=""/>
          </v:shape>
          <o:OLEObject Type="Embed" ProgID="Origin50.Graph" ShapeID="_x0000_i1070" DrawAspect="Content" ObjectID="_1598435780" r:id="rId99"/>
        </w:object>
      </w:r>
    </w:p>
    <w:p w14:paraId="316C07C1" w14:textId="4D48F8C5" w:rsidR="00C57CDD" w:rsidRPr="005204D1" w:rsidRDefault="008C0A01" w:rsidP="000E7A50">
      <w:pPr>
        <w:spacing w:line="360" w:lineRule="auto"/>
        <w:jc w:val="center"/>
      </w:pPr>
      <w:r>
        <w:rPr>
          <w:rFonts w:ascii="Times New Roman" w:hAnsi="Times New Roman"/>
          <w:sz w:val="24"/>
        </w:rPr>
        <w:t xml:space="preserve">      </w:t>
      </w:r>
      <w:r w:rsidR="008E56BC">
        <w:rPr>
          <w:rFonts w:ascii="Times New Roman" w:hAnsi="Times New Roman"/>
          <w:sz w:val="24"/>
          <w:lang w:val="ru-RU"/>
        </w:rPr>
        <w:object w:dxaOrig="5785" w:dyaOrig="5139" w14:anchorId="735E12B6">
          <v:shape id="_x0000_i1071" type="#_x0000_t75" style="width:291pt;height:258pt" o:ole="">
            <v:imagedata r:id="rId100" o:title=""/>
          </v:shape>
          <o:OLEObject Type="Embed" ProgID="Origin50.Graph" ShapeID="_x0000_i1071" DrawAspect="Content" ObjectID="_1598435781" r:id="rId101"/>
        </w:object>
      </w:r>
      <w:r w:rsidR="005204D1">
        <w:rPr>
          <w:rFonts w:ascii="Times New Roman" w:hAnsi="Times New Roman"/>
          <w:sz w:val="24"/>
        </w:rPr>
        <w:t>.</w:t>
      </w:r>
    </w:p>
    <w:p w14:paraId="50B5A386" w14:textId="2651311C" w:rsidR="004F69E0" w:rsidRPr="00470E2B" w:rsidRDefault="00D22FDD" w:rsidP="00671AC1">
      <w:pPr>
        <w:spacing w:line="360" w:lineRule="auto"/>
        <w:ind w:right="-188"/>
        <w:jc w:val="both"/>
        <w:rPr>
          <w:rFonts w:ascii="Times New Roman" w:hAnsi="Times New Roman" w:cs="Times New Roman"/>
          <w:i/>
        </w:rPr>
      </w:pPr>
      <w:r w:rsidRPr="004B6E35">
        <w:rPr>
          <w:rFonts w:ascii="Times New Roman" w:hAnsi="Times New Roman" w:cs="Times New Roman"/>
          <w:i/>
        </w:rPr>
        <w:t>Figure 6. modal gain</w:t>
      </w:r>
      <w:r w:rsidR="005204D1">
        <w:rPr>
          <w:rFonts w:ascii="Times New Roman" w:hAnsi="Times New Roman" w:cs="Times New Roman"/>
          <w:i/>
        </w:rPr>
        <w:t xml:space="preserve"> g</w:t>
      </w:r>
      <w:r w:rsidR="005204D1">
        <w:rPr>
          <w:rFonts w:ascii="Times New Roman" w:hAnsi="Times New Roman" w:cs="Times New Roman"/>
          <w:i/>
          <w:vertAlign w:val="subscript"/>
        </w:rPr>
        <w:t>m</w:t>
      </w:r>
      <w:r w:rsidRPr="004B6E35">
        <w:rPr>
          <w:rFonts w:ascii="Times New Roman" w:hAnsi="Times New Roman" w:cs="Times New Roman"/>
          <w:i/>
        </w:rPr>
        <w:t xml:space="preserve"> and total optical losses in </w:t>
      </w:r>
      <w:r w:rsidR="00C86FC4">
        <w:rPr>
          <w:rFonts w:ascii="Times New Roman" w:hAnsi="Times New Roman" w:cs="Times New Roman"/>
          <w:i/>
        </w:rPr>
        <w:t>the active</w:t>
      </w:r>
      <w:r w:rsidRPr="004B6E35">
        <w:rPr>
          <w:rFonts w:ascii="Times New Roman" w:hAnsi="Times New Roman" w:cs="Times New Roman"/>
          <w:i/>
        </w:rPr>
        <w:t xml:space="preserve"> structure</w:t>
      </w:r>
      <w:r w:rsidR="00C86FC4">
        <w:rPr>
          <w:rFonts w:ascii="Times New Roman" w:hAnsi="Times New Roman" w:cs="Times New Roman"/>
          <w:i/>
        </w:rPr>
        <w:t xml:space="preserve"> of Figure 1</w:t>
      </w:r>
      <w:r w:rsidRPr="004B6E35">
        <w:rPr>
          <w:rFonts w:ascii="Times New Roman" w:hAnsi="Times New Roman" w:cs="Times New Roman"/>
          <w:i/>
        </w:rPr>
        <w:t xml:space="preserve"> for the temperature of 300 K (solid cu</w:t>
      </w:r>
      <w:r w:rsidR="00F1778D">
        <w:rPr>
          <w:rFonts w:ascii="Times New Roman" w:hAnsi="Times New Roman" w:cs="Times New Roman"/>
          <w:i/>
        </w:rPr>
        <w:t>rves) and 3</w:t>
      </w:r>
      <w:r w:rsidR="00823A12">
        <w:rPr>
          <w:rFonts w:ascii="Times New Roman" w:hAnsi="Times New Roman" w:cs="Times New Roman"/>
          <w:i/>
        </w:rPr>
        <w:t>80</w:t>
      </w:r>
      <w:r w:rsidR="00F1778D">
        <w:rPr>
          <w:rFonts w:ascii="Times New Roman" w:hAnsi="Times New Roman" w:cs="Times New Roman"/>
          <w:i/>
        </w:rPr>
        <w:t xml:space="preserve"> K (dashed curves) in the case of low (a) and high (b) doping of the n-OCL</w:t>
      </w:r>
      <w:r w:rsidR="005204D1">
        <w:rPr>
          <w:rFonts w:ascii="Times New Roman" w:hAnsi="Times New Roman" w:cs="Times New Roman"/>
          <w:i/>
        </w:rPr>
        <w:t>. The output loss in both cases is α</w:t>
      </w:r>
      <w:r w:rsidR="005204D1">
        <w:rPr>
          <w:rFonts w:ascii="Times New Roman" w:hAnsi="Times New Roman" w:cs="Times New Roman"/>
          <w:i/>
          <w:vertAlign w:val="subscript"/>
        </w:rPr>
        <w:t>out</w:t>
      </w:r>
      <w:r w:rsidR="005204D1">
        <w:rPr>
          <w:rFonts w:ascii="Times New Roman" w:hAnsi="Times New Roman" w:cs="Times New Roman"/>
          <w:i/>
        </w:rPr>
        <w:t>= 5 cm</w:t>
      </w:r>
      <w:r w:rsidR="005204D1">
        <w:rPr>
          <w:rFonts w:ascii="Times New Roman" w:hAnsi="Times New Roman" w:cs="Times New Roman"/>
          <w:i/>
          <w:vertAlign w:val="superscript"/>
        </w:rPr>
        <w:t>-1</w:t>
      </w:r>
      <w:r w:rsidR="005204D1">
        <w:rPr>
          <w:rFonts w:ascii="Times New Roman" w:hAnsi="Times New Roman" w:cs="Times New Roman"/>
          <w:i/>
          <w:vertAlign w:val="subscript"/>
        </w:rPr>
        <w:t xml:space="preserve">. </w:t>
      </w:r>
      <w:r w:rsidR="005204D1">
        <w:rPr>
          <w:rFonts w:ascii="Times New Roman" w:hAnsi="Times New Roman" w:cs="Times New Roman"/>
          <w:i/>
        </w:rPr>
        <w:t xml:space="preserve"> </w:t>
      </w:r>
      <w:r w:rsidR="005204D1" w:rsidRPr="00776C87">
        <w:rPr>
          <w:rFonts w:ascii="Times New Roman" w:hAnsi="Times New Roman" w:cs="Times New Roman"/>
          <w:i/>
        </w:rPr>
        <w:t xml:space="preserve">The total values of current shown correspond to a stripe </w:t>
      </w:r>
      <w:r w:rsidR="005204D1" w:rsidRPr="00470E2B">
        <w:rPr>
          <w:rFonts w:ascii="Times New Roman" w:hAnsi="Times New Roman" w:cs="Times New Roman"/>
          <w:i/>
        </w:rPr>
        <w:t>width of 100 µm and a resonator length of 3 mm.</w:t>
      </w:r>
    </w:p>
    <w:p w14:paraId="4B27D91D" w14:textId="77777777" w:rsidR="00470E2B" w:rsidRDefault="00470E2B" w:rsidP="00D2657E">
      <w:pPr>
        <w:spacing w:line="360" w:lineRule="auto"/>
        <w:jc w:val="both"/>
        <w:rPr>
          <w:rFonts w:ascii="Times New Roman" w:hAnsi="Times New Roman" w:cs="Times New Roman"/>
        </w:rPr>
      </w:pPr>
    </w:p>
    <w:p w14:paraId="450E1542" w14:textId="5A13F842" w:rsidR="00CA388E" w:rsidRPr="00470E2B" w:rsidRDefault="004F69E0" w:rsidP="00D2657E">
      <w:pPr>
        <w:spacing w:line="360" w:lineRule="auto"/>
        <w:jc w:val="both"/>
        <w:rPr>
          <w:rFonts w:ascii="Times New Roman" w:hAnsi="Times New Roman" w:cs="Times New Roman"/>
        </w:rPr>
      </w:pPr>
      <w:r w:rsidRPr="00470E2B">
        <w:rPr>
          <w:rFonts w:ascii="Times New Roman" w:hAnsi="Times New Roman" w:cs="Times New Roman"/>
        </w:rPr>
        <w:t>The</w:t>
      </w:r>
      <w:r w:rsidR="00E57D3D" w:rsidRPr="00470E2B">
        <w:rPr>
          <w:rFonts w:ascii="Times New Roman" w:hAnsi="Times New Roman" w:cs="Times New Roman"/>
        </w:rPr>
        <w:t xml:space="preserve"> carrier density </w:t>
      </w:r>
      <w:r w:rsidR="00E57D3D" w:rsidRPr="00470E2B">
        <w:rPr>
          <w:position w:val="-12"/>
        </w:rPr>
        <w:object w:dxaOrig="499" w:dyaOrig="380" w14:anchorId="5734E215">
          <v:shape id="_x0000_i1072" type="#_x0000_t75" style="width:24.75pt;height:18.75pt" o:ole="">
            <v:imagedata r:id="rId102" o:title=""/>
          </v:shape>
          <o:OLEObject Type="Embed" ProgID="Equation.DSMT4" ShapeID="_x0000_i1072" DrawAspect="Content" ObjectID="_1598435782" r:id="rId103"/>
        </w:object>
      </w:r>
      <w:r w:rsidR="00E57D3D" w:rsidRPr="00470E2B">
        <w:rPr>
          <w:rFonts w:ascii="Times New Roman" w:hAnsi="Times New Roman" w:cs="Times New Roman"/>
        </w:rPr>
        <w:t xml:space="preserve">corresponding to the </w:t>
      </w:r>
      <w:r w:rsidRPr="00470E2B">
        <w:rPr>
          <w:rFonts w:ascii="Times New Roman" w:hAnsi="Times New Roman" w:cs="Times New Roman"/>
        </w:rPr>
        <w:t>threshold of laser operation</w:t>
      </w:r>
      <w:r w:rsidR="00CA388E" w:rsidRPr="00470E2B">
        <w:rPr>
          <w:rFonts w:ascii="Times New Roman" w:hAnsi="Times New Roman" w:cs="Times New Roman"/>
        </w:rPr>
        <w:t xml:space="preserve"> can be evaluated</w:t>
      </w:r>
      <w:r w:rsidRPr="00470E2B">
        <w:rPr>
          <w:rFonts w:ascii="Times New Roman" w:hAnsi="Times New Roman" w:cs="Times New Roman"/>
        </w:rPr>
        <w:t xml:space="preserve"> using the gain and losses as defined above</w:t>
      </w:r>
      <w:r w:rsidR="00CA388E" w:rsidRPr="00470E2B">
        <w:rPr>
          <w:rFonts w:ascii="Times New Roman" w:hAnsi="Times New Roman" w:cs="Times New Roman"/>
        </w:rPr>
        <w:t xml:space="preserve"> substituted into the usual threshold condition </w:t>
      </w:r>
    </w:p>
    <w:tbl>
      <w:tblPr>
        <w:tblW w:w="9956" w:type="dxa"/>
        <w:tblInd w:w="108" w:type="dxa"/>
        <w:tblBorders>
          <w:insideH w:val="single" w:sz="4" w:space="0" w:color="auto"/>
          <w:insideV w:val="single" w:sz="4" w:space="0" w:color="auto"/>
        </w:tblBorders>
        <w:tblLayout w:type="fixed"/>
        <w:tblLook w:val="0000" w:firstRow="0" w:lastRow="0" w:firstColumn="0" w:lastColumn="0" w:noHBand="0" w:noVBand="0"/>
      </w:tblPr>
      <w:tblGrid>
        <w:gridCol w:w="8090"/>
        <w:gridCol w:w="1866"/>
      </w:tblGrid>
      <w:tr w:rsidR="00E57D3D" w:rsidRPr="00470E2B" w14:paraId="1164EE36" w14:textId="77777777" w:rsidTr="0024706B">
        <w:trPr>
          <w:trHeight w:val="401"/>
        </w:trPr>
        <w:tc>
          <w:tcPr>
            <w:tcW w:w="8090" w:type="dxa"/>
            <w:tcBorders>
              <w:right w:val="nil"/>
            </w:tcBorders>
          </w:tcPr>
          <w:p w14:paraId="120A31DF" w14:textId="2AAB22DA" w:rsidR="00E57D3D" w:rsidRPr="00470E2B" w:rsidRDefault="00E57D3D" w:rsidP="0024706B">
            <w:pPr>
              <w:autoSpaceDE w:val="0"/>
              <w:autoSpaceDN w:val="0"/>
              <w:adjustRightInd w:val="0"/>
              <w:spacing w:after="0" w:line="360" w:lineRule="auto"/>
              <w:jc w:val="center"/>
              <w:rPr>
                <w:rFonts w:ascii="Times New Roman" w:hAnsi="Times New Roman" w:cs="Times New Roman"/>
                <w:sz w:val="24"/>
                <w:szCs w:val="20"/>
              </w:rPr>
            </w:pPr>
            <w:r w:rsidRPr="00470E2B">
              <w:rPr>
                <w:position w:val="-12"/>
              </w:rPr>
              <w:object w:dxaOrig="4140" w:dyaOrig="380" w14:anchorId="2C54ADB5">
                <v:shape id="_x0000_i1073" type="#_x0000_t75" style="width:208.5pt;height:18.75pt" o:ole="">
                  <v:imagedata r:id="rId104" o:title=""/>
                </v:shape>
                <o:OLEObject Type="Embed" ProgID="Equation.DSMT4" ShapeID="_x0000_i1073" DrawAspect="Content" ObjectID="_1598435783" r:id="rId105"/>
              </w:object>
            </w:r>
            <w:r w:rsidRPr="00470E2B">
              <w:rPr>
                <w:rFonts w:ascii="Times New Roman" w:hAnsi="Times New Roman" w:cs="Times New Roman"/>
                <w:sz w:val="24"/>
                <w:szCs w:val="20"/>
              </w:rPr>
              <w:t xml:space="preserve">                      </w:t>
            </w:r>
          </w:p>
        </w:tc>
        <w:tc>
          <w:tcPr>
            <w:tcW w:w="1866" w:type="dxa"/>
            <w:tcBorders>
              <w:top w:val="nil"/>
              <w:left w:val="nil"/>
              <w:bottom w:val="nil"/>
              <w:right w:val="nil"/>
            </w:tcBorders>
          </w:tcPr>
          <w:p w14:paraId="13006665" w14:textId="44B6BFB9" w:rsidR="0024706B" w:rsidRPr="0024706B" w:rsidRDefault="00E57D3D" w:rsidP="0024706B">
            <w:pPr>
              <w:pStyle w:val="Caption"/>
              <w:spacing w:before="0" w:after="0" w:line="360" w:lineRule="auto"/>
              <w:ind w:right="935"/>
              <w:jc w:val="both"/>
              <w:rPr>
                <w:b w:val="0"/>
              </w:rPr>
            </w:pPr>
            <w:bookmarkStart w:id="8" w:name="_Ref513765347"/>
            <w:r w:rsidRPr="00470E2B">
              <w:rPr>
                <w:b w:val="0"/>
              </w:rPr>
              <w:t>(</w:t>
            </w:r>
            <w:r w:rsidRPr="00470E2B">
              <w:rPr>
                <w:b w:val="0"/>
              </w:rPr>
              <w:fldChar w:fldCharType="begin"/>
            </w:r>
            <w:r w:rsidRPr="00470E2B">
              <w:rPr>
                <w:b w:val="0"/>
              </w:rPr>
              <w:instrText xml:space="preserve"> SEQ Equation \* ARABIC </w:instrText>
            </w:r>
            <w:r w:rsidRPr="00470E2B">
              <w:rPr>
                <w:b w:val="0"/>
              </w:rPr>
              <w:fldChar w:fldCharType="separate"/>
            </w:r>
            <w:r w:rsidR="00CC520F">
              <w:rPr>
                <w:b w:val="0"/>
                <w:noProof/>
              </w:rPr>
              <w:t>11</w:t>
            </w:r>
            <w:r w:rsidRPr="00470E2B">
              <w:rPr>
                <w:b w:val="0"/>
              </w:rPr>
              <w:fldChar w:fldCharType="end"/>
            </w:r>
            <w:r w:rsidRPr="00470E2B">
              <w:rPr>
                <w:b w:val="0"/>
              </w:rPr>
              <w:t>)</w:t>
            </w:r>
            <w:bookmarkEnd w:id="8"/>
            <w:r w:rsidRPr="00470E2B">
              <w:rPr>
                <w:b w:val="0"/>
              </w:rPr>
              <w:t xml:space="preserve"> </w:t>
            </w:r>
          </w:p>
        </w:tc>
      </w:tr>
    </w:tbl>
    <w:p w14:paraId="5C36251F" w14:textId="7DBD1895" w:rsidR="00CA388E" w:rsidRPr="00470E2B" w:rsidRDefault="00E57D3D" w:rsidP="0024706B">
      <w:pPr>
        <w:spacing w:after="0" w:line="360" w:lineRule="auto"/>
        <w:jc w:val="both"/>
        <w:rPr>
          <w:rFonts w:ascii="Times New Roman" w:hAnsi="Times New Roman" w:cs="Times New Roman"/>
        </w:rPr>
      </w:pPr>
      <w:r w:rsidRPr="00470E2B">
        <w:rPr>
          <w:rFonts w:ascii="Times New Roman" w:hAnsi="Times New Roman" w:cs="Times New Roman"/>
        </w:rPr>
        <w:t>, where the threshold</w:t>
      </w:r>
      <w:r w:rsidR="00CA388E" w:rsidRPr="00470E2B">
        <w:rPr>
          <w:rFonts w:ascii="Times New Roman" w:hAnsi="Times New Roman" w:cs="Times New Roman"/>
        </w:rPr>
        <w:t xml:space="preserve"> current density</w:t>
      </w:r>
      <w:r w:rsidR="00CA388E" w:rsidRPr="00470E2B">
        <w:rPr>
          <w:rFonts w:ascii="Times New Roman" w:hAnsi="Times New Roman" w:cs="Times New Roman"/>
          <w:i/>
        </w:rPr>
        <w:t xml:space="preserve"> </w:t>
      </w:r>
      <w:r w:rsidRPr="00470E2B">
        <w:rPr>
          <w:position w:val="-12"/>
        </w:rPr>
        <w:object w:dxaOrig="940" w:dyaOrig="380" w14:anchorId="762B4D44">
          <v:shape id="_x0000_i1074" type="#_x0000_t75" style="width:49.5pt;height:18.75pt" o:ole="">
            <v:imagedata r:id="rId106" o:title=""/>
          </v:shape>
          <o:OLEObject Type="Embed" ProgID="Equation.DSMT4" ShapeID="_x0000_i1074" DrawAspect="Content" ObjectID="_1598435784" r:id="rId107"/>
        </w:object>
      </w:r>
      <w:r w:rsidRPr="00470E2B">
        <w:t xml:space="preserve">is </w:t>
      </w:r>
      <w:r w:rsidRPr="00470E2B">
        <w:rPr>
          <w:rFonts w:ascii="Times New Roman" w:hAnsi="Times New Roman" w:cs="Times New Roman"/>
          <w:i/>
        </w:rPr>
        <w:t xml:space="preserve"> </w:t>
      </w:r>
      <w:r w:rsidR="00CA388E" w:rsidRPr="00470E2B">
        <w:rPr>
          <w:rFonts w:ascii="Times New Roman" w:hAnsi="Times New Roman" w:cs="Times New Roman"/>
        </w:rPr>
        <w:t>evaluated from</w:t>
      </w:r>
      <w:r w:rsidRPr="00470E2B">
        <w:rPr>
          <w:rFonts w:ascii="Times New Roman" w:hAnsi="Times New Roman" w:cs="Times New Roman"/>
        </w:rPr>
        <w:t xml:space="preserve"> </w:t>
      </w:r>
      <w:r w:rsidRPr="00470E2B">
        <w:rPr>
          <w:position w:val="-12"/>
        </w:rPr>
        <w:object w:dxaOrig="499" w:dyaOrig="380" w14:anchorId="424165B7">
          <v:shape id="_x0000_i1075" type="#_x0000_t75" style="width:24.75pt;height:18.75pt" o:ole="">
            <v:imagedata r:id="rId108" o:title=""/>
          </v:shape>
          <o:OLEObject Type="Embed" ProgID="Equation.DSMT4" ShapeID="_x0000_i1075" DrawAspect="Content" ObjectID="_1598435785" r:id="rId109"/>
        </w:object>
      </w:r>
      <w:r w:rsidRPr="00470E2B">
        <w:rPr>
          <w:rFonts w:ascii="Times New Roman" w:hAnsi="Times New Roman" w:cs="Times New Roman"/>
        </w:rPr>
        <w:t xml:space="preserve">using Eq. </w:t>
      </w:r>
      <w:r w:rsidRPr="00470E2B">
        <w:rPr>
          <w:rFonts w:ascii="Times New Roman" w:hAnsi="Times New Roman" w:cs="Times New Roman"/>
        </w:rPr>
        <w:fldChar w:fldCharType="begin"/>
      </w:r>
      <w:r w:rsidRPr="00470E2B">
        <w:rPr>
          <w:rFonts w:ascii="Times New Roman" w:hAnsi="Times New Roman" w:cs="Times New Roman"/>
        </w:rPr>
        <w:instrText xml:space="preserve"> REF _Ref513196685 \h  \* MERGEFORMAT </w:instrText>
      </w:r>
      <w:r w:rsidRPr="00470E2B">
        <w:rPr>
          <w:rFonts w:ascii="Times New Roman" w:hAnsi="Times New Roman" w:cs="Times New Roman"/>
        </w:rPr>
      </w:r>
      <w:r w:rsidRPr="00470E2B">
        <w:rPr>
          <w:rFonts w:ascii="Times New Roman" w:hAnsi="Times New Roman" w:cs="Times New Roman"/>
        </w:rPr>
        <w:fldChar w:fldCharType="separate"/>
      </w:r>
      <w:r w:rsidR="00CC520F" w:rsidRPr="00222697">
        <w:rPr>
          <w:rFonts w:ascii="Times New Roman" w:hAnsi="Times New Roman" w:cs="Times New Roman"/>
        </w:rPr>
        <w:t>(</w:t>
      </w:r>
      <w:r w:rsidR="00CC520F">
        <w:rPr>
          <w:rFonts w:ascii="Times New Roman" w:hAnsi="Times New Roman" w:cs="Times New Roman"/>
          <w:noProof/>
        </w:rPr>
        <w:t>8</w:t>
      </w:r>
      <w:r w:rsidR="00CC520F" w:rsidRPr="00222697">
        <w:rPr>
          <w:rFonts w:ascii="Times New Roman" w:hAnsi="Times New Roman" w:cs="Times New Roman"/>
        </w:rPr>
        <w:t>)</w:t>
      </w:r>
      <w:r w:rsidRPr="00470E2B">
        <w:rPr>
          <w:rFonts w:ascii="Times New Roman" w:hAnsi="Times New Roman" w:cs="Times New Roman"/>
        </w:rPr>
        <w:fldChar w:fldCharType="end"/>
      </w:r>
      <w:r w:rsidRPr="00470E2B">
        <w:rPr>
          <w:rFonts w:ascii="Times New Roman" w:hAnsi="Times New Roman" w:cs="Times New Roman"/>
        </w:rPr>
        <w:t xml:space="preserve">. </w:t>
      </w:r>
    </w:p>
    <w:p w14:paraId="76641134" w14:textId="486E4D43" w:rsidR="00D2657E" w:rsidRPr="009817F5" w:rsidRDefault="00CA388E" w:rsidP="00D2657E">
      <w:pPr>
        <w:spacing w:line="360" w:lineRule="auto"/>
        <w:jc w:val="both"/>
        <w:rPr>
          <w:rFonts w:ascii="Times New Roman" w:hAnsi="Times New Roman" w:cs="Times New Roman"/>
        </w:rPr>
      </w:pPr>
      <w:r w:rsidRPr="00470E2B">
        <w:rPr>
          <w:rFonts w:ascii="Times New Roman" w:hAnsi="Times New Roman" w:cs="Times New Roman"/>
        </w:rPr>
        <w:t>The result</w:t>
      </w:r>
      <w:r w:rsidR="00E57D3D" w:rsidRPr="00470E2B">
        <w:rPr>
          <w:rFonts w:ascii="Times New Roman" w:hAnsi="Times New Roman" w:cs="Times New Roman"/>
        </w:rPr>
        <w:t xml:space="preserve">ing value of </w:t>
      </w:r>
      <w:r w:rsidRPr="00470E2B">
        <w:rPr>
          <w:rFonts w:ascii="Times New Roman" w:hAnsi="Times New Roman" w:cs="Times New Roman"/>
        </w:rPr>
        <w:t xml:space="preserve"> </w:t>
      </w:r>
      <w:r w:rsidR="00E57D3D" w:rsidRPr="00470E2B">
        <w:rPr>
          <w:rFonts w:ascii="Times New Roman" w:hAnsi="Times New Roman" w:cs="Times New Roman"/>
          <w:i/>
        </w:rPr>
        <w:t>j</w:t>
      </w:r>
      <w:r w:rsidR="00E57D3D" w:rsidRPr="00470E2B">
        <w:rPr>
          <w:rFonts w:ascii="Times New Roman" w:hAnsi="Times New Roman" w:cs="Times New Roman"/>
          <w:i/>
          <w:vertAlign w:val="subscript"/>
        </w:rPr>
        <w:t>th</w:t>
      </w:r>
      <w:r w:rsidR="00E57D3D" w:rsidRPr="00470E2B">
        <w:rPr>
          <w:rFonts w:ascii="Times New Roman" w:hAnsi="Times New Roman" w:cs="Times New Roman"/>
        </w:rPr>
        <w:t xml:space="preserve"> </w:t>
      </w:r>
      <w:r w:rsidR="004F69E0" w:rsidRPr="00470E2B">
        <w:rPr>
          <w:rFonts w:ascii="Times New Roman" w:hAnsi="Times New Roman" w:cs="Times New Roman"/>
        </w:rPr>
        <w:t>is shown in Figure 7</w:t>
      </w:r>
      <w:r w:rsidR="00E57D3D" w:rsidRPr="00470E2B">
        <w:rPr>
          <w:rFonts w:ascii="Times New Roman" w:hAnsi="Times New Roman" w:cs="Times New Roman"/>
        </w:rPr>
        <w:t xml:space="preserve"> as function of temperature for high and low </w:t>
      </w:r>
      <w:r w:rsidR="00E57D3D" w:rsidRPr="00470E2B">
        <w:rPr>
          <w:rFonts w:ascii="Times New Roman" w:hAnsi="Times New Roman" w:cs="Times New Roman"/>
          <w:i/>
        </w:rPr>
        <w:t>n</w:t>
      </w:r>
      <w:r w:rsidR="00E57D3D" w:rsidRPr="00470E2B">
        <w:rPr>
          <w:rFonts w:ascii="Times New Roman" w:hAnsi="Times New Roman" w:cs="Times New Roman"/>
        </w:rPr>
        <w:t xml:space="preserve">-OCL doping levels and two values of the output losses </w:t>
      </w:r>
      <w:r w:rsidR="00E57D3D" w:rsidRPr="00470E2B">
        <w:rPr>
          <w:position w:val="-12"/>
        </w:rPr>
        <w:object w:dxaOrig="420" w:dyaOrig="380" w14:anchorId="3C84BAD0">
          <v:shape id="_x0000_i1076" type="#_x0000_t75" style="width:22.5pt;height:18.75pt" o:ole="">
            <v:imagedata r:id="rId110" o:title=""/>
          </v:shape>
          <o:OLEObject Type="Embed" ProgID="Equation.DSMT4" ShapeID="_x0000_i1076" DrawAspect="Content" ObjectID="_1598435786" r:id="rId111"/>
        </w:object>
      </w:r>
      <w:r w:rsidR="00E57D3D" w:rsidRPr="00470E2B">
        <w:t xml:space="preserve">. </w:t>
      </w:r>
      <w:r w:rsidR="00776C87" w:rsidRPr="00470E2B">
        <w:rPr>
          <w:rFonts w:ascii="Times New Roman" w:hAnsi="Times New Roman" w:cs="Times New Roman"/>
        </w:rPr>
        <w:t xml:space="preserve">  It is seen that the increase in the threshold current with temperature</w:t>
      </w:r>
      <w:r w:rsidR="00FE6A0B" w:rsidRPr="00470E2B">
        <w:rPr>
          <w:rFonts w:ascii="Times New Roman" w:hAnsi="Times New Roman" w:cs="Times New Roman"/>
        </w:rPr>
        <w:t>, which is a well-known property of all laser diodes,</w:t>
      </w:r>
      <w:r w:rsidR="00776C87" w:rsidRPr="00470E2B">
        <w:rPr>
          <w:rFonts w:ascii="Times New Roman" w:hAnsi="Times New Roman" w:cs="Times New Roman"/>
        </w:rPr>
        <w:t xml:space="preserve"> is substantially less pronounced for the design with the high </w:t>
      </w:r>
      <w:r w:rsidR="00776C87" w:rsidRPr="00470E2B">
        <w:rPr>
          <w:rFonts w:ascii="Times New Roman" w:hAnsi="Times New Roman" w:cs="Times New Roman"/>
          <w:i/>
        </w:rPr>
        <w:t>n</w:t>
      </w:r>
      <w:r w:rsidR="00776C87" w:rsidRPr="00470E2B">
        <w:rPr>
          <w:rFonts w:ascii="Times New Roman" w:hAnsi="Times New Roman" w:cs="Times New Roman"/>
        </w:rPr>
        <w:t>-OCL doping.</w:t>
      </w:r>
    </w:p>
    <w:p w14:paraId="13F9215E" w14:textId="029453BE" w:rsidR="001B1AA8" w:rsidRPr="009817F5" w:rsidRDefault="008A251E" w:rsidP="00E40E9C">
      <w:pPr>
        <w:spacing w:line="360" w:lineRule="auto"/>
        <w:jc w:val="center"/>
        <w:rPr>
          <w:rFonts w:ascii="Times New Roman" w:hAnsi="Times New Roman" w:cs="Times New Roman"/>
        </w:rPr>
      </w:pPr>
      <w:r w:rsidRPr="009817F5">
        <w:rPr>
          <w:rFonts w:ascii="Times New Roman" w:hAnsi="Times New Roman" w:cs="Times New Roman"/>
        </w:rPr>
        <w:object w:dxaOrig="6466" w:dyaOrig="4949" w14:anchorId="3D016869">
          <v:shape id="_x0000_i1077" type="#_x0000_t75" style="width:384.75pt;height:294.75pt" o:ole="">
            <v:imagedata r:id="rId112" o:title=""/>
          </v:shape>
          <o:OLEObject Type="Embed" ProgID="Origin50.Graph" ShapeID="_x0000_i1077" DrawAspect="Content" ObjectID="_1598435787" r:id="rId113"/>
        </w:object>
      </w:r>
    </w:p>
    <w:p w14:paraId="187BB34F" w14:textId="670ED6E4" w:rsidR="003D1F75" w:rsidRDefault="001C7878" w:rsidP="00744FCA">
      <w:pPr>
        <w:spacing w:line="360" w:lineRule="auto"/>
        <w:ind w:right="-188"/>
        <w:jc w:val="both"/>
        <w:rPr>
          <w:rFonts w:ascii="Times New Roman" w:hAnsi="Times New Roman" w:cs="Times New Roman"/>
          <w:i/>
        </w:rPr>
      </w:pPr>
      <w:r w:rsidRPr="009817F5">
        <w:rPr>
          <w:rFonts w:ascii="Times New Roman" w:hAnsi="Times New Roman" w:cs="Times New Roman"/>
          <w:i/>
        </w:rPr>
        <w:t>Figure 7</w:t>
      </w:r>
      <w:r w:rsidR="00D22FDD" w:rsidRPr="009817F5">
        <w:rPr>
          <w:rFonts w:ascii="Times New Roman" w:hAnsi="Times New Roman" w:cs="Times New Roman"/>
          <w:i/>
        </w:rPr>
        <w:t xml:space="preserve">. </w:t>
      </w:r>
      <w:r w:rsidR="00266655">
        <w:rPr>
          <w:rFonts w:ascii="Times New Roman" w:hAnsi="Times New Roman" w:cs="Times New Roman"/>
          <w:i/>
        </w:rPr>
        <w:t>T</w:t>
      </w:r>
      <w:r w:rsidR="00D22FDD" w:rsidRPr="009817F5">
        <w:rPr>
          <w:rFonts w:ascii="Times New Roman" w:hAnsi="Times New Roman" w:cs="Times New Roman"/>
          <w:i/>
        </w:rPr>
        <w:t xml:space="preserve">hreshold of </w:t>
      </w:r>
      <w:r w:rsidR="00E65502">
        <w:rPr>
          <w:rFonts w:ascii="Times New Roman" w:hAnsi="Times New Roman" w:cs="Times New Roman"/>
          <w:i/>
        </w:rPr>
        <w:t xml:space="preserve">laser operation as function of </w:t>
      </w:r>
      <w:r w:rsidR="00D22FDD" w:rsidRPr="009817F5">
        <w:rPr>
          <w:rFonts w:ascii="Times New Roman" w:hAnsi="Times New Roman" w:cs="Times New Roman"/>
          <w:i/>
        </w:rPr>
        <w:t>the temperature for low-doped (dashed lines) and highly doped (solid lines) n-OCL designs.</w:t>
      </w:r>
    </w:p>
    <w:p w14:paraId="139A59D4" w14:textId="7B7D7D40" w:rsidR="00776C87" w:rsidRPr="00A9673C" w:rsidRDefault="003D1F75" w:rsidP="00744FCA">
      <w:pPr>
        <w:spacing w:line="360" w:lineRule="auto"/>
        <w:ind w:right="-188"/>
        <w:jc w:val="both"/>
        <w:rPr>
          <w:rFonts w:ascii="Times New Roman" w:hAnsi="Times New Roman" w:cs="Times New Roman"/>
        </w:rPr>
      </w:pPr>
      <w:r w:rsidRPr="00A9673C">
        <w:rPr>
          <w:rFonts w:ascii="Times New Roman" w:hAnsi="Times New Roman" w:cs="Times New Roman"/>
        </w:rPr>
        <w:t>We proceed then to calculate the light-current curves at different temperatures</w:t>
      </w:r>
      <w:r w:rsidR="00776C87" w:rsidRPr="00A9673C">
        <w:rPr>
          <w:rFonts w:ascii="Times New Roman" w:hAnsi="Times New Roman" w:cs="Times New Roman"/>
        </w:rPr>
        <w:t xml:space="preserve">. </w:t>
      </w:r>
      <w:r w:rsidR="004037A9" w:rsidRPr="00912515">
        <w:rPr>
          <w:rFonts w:ascii="Times New Roman" w:hAnsi="Times New Roman" w:cs="Times New Roman"/>
        </w:rPr>
        <w:t xml:space="preserve">Since </w:t>
      </w:r>
      <w:r w:rsidR="005C7A5E" w:rsidRPr="00912515">
        <w:rPr>
          <w:rFonts w:ascii="Times New Roman" w:hAnsi="Times New Roman" w:cs="Times New Roman"/>
        </w:rPr>
        <w:t xml:space="preserve">in the design considered here, </w:t>
      </w:r>
      <w:r w:rsidR="004037A9" w:rsidRPr="00912515">
        <w:rPr>
          <w:rFonts w:ascii="Times New Roman" w:hAnsi="Times New Roman" w:cs="Times New Roman"/>
        </w:rPr>
        <w:t xml:space="preserve">the cavity </w:t>
      </w:r>
      <w:r w:rsidR="005C7A5E" w:rsidRPr="00912515">
        <w:rPr>
          <w:rFonts w:ascii="Times New Roman" w:hAnsi="Times New Roman" w:cs="Times New Roman"/>
        </w:rPr>
        <w:t xml:space="preserve">is short </w:t>
      </w:r>
      <w:r w:rsidR="005C7A5E" w:rsidRPr="000D5226">
        <w:rPr>
          <w:rFonts w:ascii="Times New Roman" w:hAnsi="Times New Roman" w:cs="Times New Roman"/>
        </w:rPr>
        <w:t>enough</w:t>
      </w:r>
      <w:r w:rsidR="005F0064" w:rsidRPr="000D5226">
        <w:rPr>
          <w:rFonts w:ascii="Times New Roman" w:hAnsi="Times New Roman" w:cs="Times New Roman"/>
        </w:rPr>
        <w:t xml:space="preserve"> </w:t>
      </w:r>
      <w:r w:rsidR="000D5226" w:rsidRPr="000D5226">
        <w:rPr>
          <w:rFonts w:ascii="Times New Roman" w:hAnsi="Times New Roman" w:cs="Times New Roman"/>
        </w:rPr>
        <w:fldChar w:fldCharType="begin">
          <w:fldData xml:space="preserve">PEVuZE5vdGU+PENpdGU+PEF1dGhvcj5LYXVsPC9BdXRob3I+PFllYXI+MjAxODwvWWVhcj48UmVj
TnVtPjc2ODwvUmVjTnVtPjxEaXNwbGF5VGV4dD5bNl08L0Rpc3BsYXlUZXh0PjxyZWNvcmQ+PHJl
Yy1udW1iZXI+NzY4PC9yZWMtbnVtYmVyPjxmb3JlaWduLWtleXM+PGtleSBhcHA9IkVOIiBkYi1p
ZD0icDlzYXQydHA0dnN0NTdleGVyNHYyMnpnZHJldnYydnowMDIyIiB0aW1lc3RhbXA9IjE1Mjcz
MzgyMjIiPjc2ODwva2V5PjwvZm9yZWlnbi1rZXlzPjxyZWYtdHlwZSBuYW1lPSJKb3VybmFsIEFy
dGljbGUiPjE3PC9yZWYtdHlwZT48Y29udHJpYnV0b3JzPjxhdXRob3JzPjxhdXRob3I+S2F1bCwg
VC48L2F1dGhvcj48YXV0aG9yPkVyYmVydCwgRy48L2F1dGhvcj48YXV0aG9yPk1hYXNzZG9yZiwg
QS48L2F1dGhvcj48YXV0aG9yPktuaWdnZSwgUy48L2F1dGhvcj48YXV0aG9yPkNydW1wLCBQLjwv
YXV0aG9yPjwvYXV0aG9ycz48L2NvbnRyaWJ1dG9ycz48YXV0aC1hZGRyZXNzPltLYXVsLCBULjsg
RXJiZXJ0LCBHLjsgTWFhc3Nkb3JmLCBBLjsgS25pZ2dlLCBTLjsgQ3J1bXAsIFAuXSBMZWlibml6
IEluc3QgSG9jaHN0ZnJlcXVlbnp0ZWNoLCBGZXJkaW5hbmQgQnJhdW4gSW5zdCwgR3VzdGF2IEtp
cmNoaG9mZiBTdHIgNCwgRC0xMjQ4OSBCZXJsaW4sIEdlcm1hbnkuIFtFcmJlcnQsIEcuXSBOaWVk
ZXJsYXNzdW5nIEJlcmxpbiwgVFJVTVBGIExhc2VyIEdtYkgsIEJlcmxpbiwgR2VybWFueS4mI3hE
O0thdWwsIFQgKHJlcHJpbnQgYXV0aG9yKSwgTGVpYm5peiBJbnN0IEhvY2hzdGZyZXF1ZW56dGVj
aCwgRmVyZGluYW5kIEJyYXVuIEluc3QsIEd1c3RhdiBLaXJjaGhvZmYgU3RyIDQsIEQtMTI0ODkg
QmVybGluLCBHZXJtYW55LjwvYXV0aC1hZGRyZXNzPjx0aXRsZXM+PHRpdGxlPlN1cHByZXNzZWQg
cG93ZXIgc2F0dXJhdGlvbiBkdWUgdG8gb3B0aW1pemVkIG9wdGljYWwgY29uZmluZW1lbnQgaW4g
OXh4IG5tIGhpZ2gtcG93ZXIgZGlvZGUgbGFzZXJzIHRoYXQgdXNlIGV4dHJlbWUgZG91YmxlIGFz
eW1tZXRyaWMgdmVydGljYWwgZGVzaWduczwvdGl0bGU+PHNlY29uZGFyeS10aXRsZT5TZW1pY29u
ZHVjdG9yIFNjaWVuY2UgYW5kIFRlY2hub2xvZ3k8L3NlY29uZGFyeS10aXRsZT48YWx0LXRpdGxl
PlNlbWljb25kLiBTY2kuIFRlY2hub2wuPC9hbHQtdGl0bGU+PC90aXRsZXM+PHBlcmlvZGljYWw+
PGZ1bGwtdGl0bGU+U2VtaWNvbmR1Y3RvciBTY2llbmNlIGFuZCBUZWNobm9sb2d5PC9mdWxsLXRp
dGxlPjxhYmJyLTE+U2VtaWNvbmQuIFNjaS4gVGVjaG5vbC48L2FiYnItMT48L3BlcmlvZGljYWw+
PGFsdC1wZXJpb2RpY2FsPjxmdWxsLXRpdGxlPlNlbWljb25kdWN0b3IgU2NpZW5jZSBhbmQgVGVj
aG5vbG9neTwvZnVsbC10aXRsZT48YWJici0xPlNlbWljb25kLiBTY2kuIFRlY2hub2wuPC9hYmJy
LTE+PC9hbHQtcGVyaW9kaWNhbD48cGFnZXM+OTwvcGFnZXM+PHZvbHVtZT4zMzwvdm9sdW1lPjxu
dW1iZXI+MzwvbnVtYmVyPjxrZXl3b3Jkcz48a2V5d29yZD5BbEdhQXM8L2tleXdvcmQ+PGtleXdv
cmQ+ZGlvZGUgbGFzZXJzPC9rZXl3b3JkPjxrZXl3b3JkPmNoaXAgZGVzaWduPC9rZXl3b3JkPjxr
ZXl3b3JkPmhpZ2ggcG93ZXIgaGlnaCBlZmZpY2llbmN5PC9rZXl3b3JkPjxrZXl3b3JkPmNvbnRp
bnVvdXMgd2F2ZTwva2V5d29yZD48a2V5d29yZD5FREFTPC9rZXl3b3JkPjxrZXl3b3JkPkFEQ0g8
L2tleXdvcmQ+PGtleXdvcmQ+RW5naW5lZXJpbmc8L2tleXdvcmQ+PGtleXdvcmQ+TWF0ZXJpYWxz
IFNjaWVuY2U8L2tleXdvcmQ+PGtleXdvcmQ+UGh5c2ljczwva2V5d29yZD48L2tleXdvcmRzPjxk
YXRlcz48eWVhcj4yMDE4PC95ZWFyPjxwdWItZGF0ZXM+PGRhdGU+TWFyPC9kYXRlPjwvcHViLWRh
dGVzPjwvZGF0ZXM+PGlzYm4+MDI2OC0xMjQyPC9pc2JuPjxhY2Nlc3Npb24tbnVtPldPUzowMDA0
MjM4NTc1MDAwMDQ8L2FjY2Vzc2lvbi1udW0+PHdvcmstdHlwZT5BcnRpY2xlPC93b3JrLXR5cGU+
PHVybHM+PHJlbGF0ZWQtdXJscz48dXJsPiZsdDtHbyB0byBJU0kmZ3Q7Oi8vV09TOjAwMDQyMzg1
NzUwMDAwNDwvdXJsPjwvcmVsYXRlZC11cmxzPjwvdXJscz48Y3VzdG9tNz4wMzUwMDU8L2N1c3Rv
bTc+PGVsZWN0cm9uaWMtcmVzb3VyY2UtbnVtPjEwLjEwODgvMTM2MS02NjQxL2FhYTIyMTwvZWxl
Y3Ryb25pYy1yZXNvdXJjZS1udW0+PC9yZWNvcmQ+PC9DaXRlPjwvRW5kTm90ZT4A
</w:fldData>
        </w:fldChar>
      </w:r>
      <w:r w:rsidR="000D5226" w:rsidRPr="000D5226">
        <w:rPr>
          <w:rFonts w:ascii="Times New Roman" w:hAnsi="Times New Roman" w:cs="Times New Roman"/>
        </w:rPr>
        <w:instrText xml:space="preserve"> ADDIN EN.CITE </w:instrText>
      </w:r>
      <w:r w:rsidR="000D5226" w:rsidRPr="000D5226">
        <w:rPr>
          <w:rFonts w:ascii="Times New Roman" w:hAnsi="Times New Roman" w:cs="Times New Roman"/>
        </w:rPr>
        <w:fldChar w:fldCharType="begin">
          <w:fldData xml:space="preserve">PEVuZE5vdGU+PENpdGU+PEF1dGhvcj5LYXVsPC9BdXRob3I+PFllYXI+MjAxODwvWWVhcj48UmVj
TnVtPjc2ODwvUmVjTnVtPjxEaXNwbGF5VGV4dD5bNl08L0Rpc3BsYXlUZXh0PjxyZWNvcmQ+PHJl
Yy1udW1iZXI+NzY4PC9yZWMtbnVtYmVyPjxmb3JlaWduLWtleXM+PGtleSBhcHA9IkVOIiBkYi1p
ZD0icDlzYXQydHA0dnN0NTdleGVyNHYyMnpnZHJldnYydnowMDIyIiB0aW1lc3RhbXA9IjE1Mjcz
MzgyMjIiPjc2ODwva2V5PjwvZm9yZWlnbi1rZXlzPjxyZWYtdHlwZSBuYW1lPSJKb3VybmFsIEFy
dGljbGUiPjE3PC9yZWYtdHlwZT48Y29udHJpYnV0b3JzPjxhdXRob3JzPjxhdXRob3I+S2F1bCwg
VC48L2F1dGhvcj48YXV0aG9yPkVyYmVydCwgRy48L2F1dGhvcj48YXV0aG9yPk1hYXNzZG9yZiwg
QS48L2F1dGhvcj48YXV0aG9yPktuaWdnZSwgUy48L2F1dGhvcj48YXV0aG9yPkNydW1wLCBQLjwv
YXV0aG9yPjwvYXV0aG9ycz48L2NvbnRyaWJ1dG9ycz48YXV0aC1hZGRyZXNzPltLYXVsLCBULjsg
RXJiZXJ0LCBHLjsgTWFhc3Nkb3JmLCBBLjsgS25pZ2dlLCBTLjsgQ3J1bXAsIFAuXSBMZWlibml6
IEluc3QgSG9jaHN0ZnJlcXVlbnp0ZWNoLCBGZXJkaW5hbmQgQnJhdW4gSW5zdCwgR3VzdGF2IEtp
cmNoaG9mZiBTdHIgNCwgRC0xMjQ4OSBCZXJsaW4sIEdlcm1hbnkuIFtFcmJlcnQsIEcuXSBOaWVk
ZXJsYXNzdW5nIEJlcmxpbiwgVFJVTVBGIExhc2VyIEdtYkgsIEJlcmxpbiwgR2VybWFueS4mI3hE
O0thdWwsIFQgKHJlcHJpbnQgYXV0aG9yKSwgTGVpYm5peiBJbnN0IEhvY2hzdGZyZXF1ZW56dGVj
aCwgRmVyZGluYW5kIEJyYXVuIEluc3QsIEd1c3RhdiBLaXJjaGhvZmYgU3RyIDQsIEQtMTI0ODkg
QmVybGluLCBHZXJtYW55LjwvYXV0aC1hZGRyZXNzPjx0aXRsZXM+PHRpdGxlPlN1cHByZXNzZWQg
cG93ZXIgc2F0dXJhdGlvbiBkdWUgdG8gb3B0aW1pemVkIG9wdGljYWwgY29uZmluZW1lbnQgaW4g
OXh4IG5tIGhpZ2gtcG93ZXIgZGlvZGUgbGFzZXJzIHRoYXQgdXNlIGV4dHJlbWUgZG91YmxlIGFz
eW1tZXRyaWMgdmVydGljYWwgZGVzaWduczwvdGl0bGU+PHNlY29uZGFyeS10aXRsZT5TZW1pY29u
ZHVjdG9yIFNjaWVuY2UgYW5kIFRlY2hub2xvZ3k8L3NlY29uZGFyeS10aXRsZT48YWx0LXRpdGxl
PlNlbWljb25kLiBTY2kuIFRlY2hub2wuPC9hbHQtdGl0bGU+PC90aXRsZXM+PHBlcmlvZGljYWw+
PGZ1bGwtdGl0bGU+U2VtaWNvbmR1Y3RvciBTY2llbmNlIGFuZCBUZWNobm9sb2d5PC9mdWxsLXRp
dGxlPjxhYmJyLTE+U2VtaWNvbmQuIFNjaS4gVGVjaG5vbC48L2FiYnItMT48L3BlcmlvZGljYWw+
PGFsdC1wZXJpb2RpY2FsPjxmdWxsLXRpdGxlPlNlbWljb25kdWN0b3IgU2NpZW5jZSBhbmQgVGVj
aG5vbG9neTwvZnVsbC10aXRsZT48YWJici0xPlNlbWljb25kLiBTY2kuIFRlY2hub2wuPC9hYmJy
LTE+PC9hbHQtcGVyaW9kaWNhbD48cGFnZXM+OTwvcGFnZXM+PHZvbHVtZT4zMzwvdm9sdW1lPjxu
dW1iZXI+MzwvbnVtYmVyPjxrZXl3b3Jkcz48a2V5d29yZD5BbEdhQXM8L2tleXdvcmQ+PGtleXdv
cmQ+ZGlvZGUgbGFzZXJzPC9rZXl3b3JkPjxrZXl3b3JkPmNoaXAgZGVzaWduPC9rZXl3b3JkPjxr
ZXl3b3JkPmhpZ2ggcG93ZXIgaGlnaCBlZmZpY2llbmN5PC9rZXl3b3JkPjxrZXl3b3JkPmNvbnRp
bnVvdXMgd2F2ZTwva2V5d29yZD48a2V5d29yZD5FREFTPC9rZXl3b3JkPjxrZXl3b3JkPkFEQ0g8
L2tleXdvcmQ+PGtleXdvcmQ+RW5naW5lZXJpbmc8L2tleXdvcmQ+PGtleXdvcmQ+TWF0ZXJpYWxz
IFNjaWVuY2U8L2tleXdvcmQ+PGtleXdvcmQ+UGh5c2ljczwva2V5d29yZD48L2tleXdvcmRzPjxk
YXRlcz48eWVhcj4yMDE4PC95ZWFyPjxwdWItZGF0ZXM+PGRhdGU+TWFyPC9kYXRlPjwvcHViLWRh
dGVzPjwvZGF0ZXM+PGlzYm4+MDI2OC0xMjQyPC9pc2JuPjxhY2Nlc3Npb24tbnVtPldPUzowMDA0
MjM4NTc1MDAwMDQ8L2FjY2Vzc2lvbi1udW0+PHdvcmstdHlwZT5BcnRpY2xlPC93b3JrLXR5cGU+
PHVybHM+PHJlbGF0ZWQtdXJscz48dXJsPiZsdDtHbyB0byBJU0kmZ3Q7Oi8vV09TOjAwMDQyMzg1
NzUwMDAwNDwvdXJsPjwvcmVsYXRlZC11cmxzPjwvdXJscz48Y3VzdG9tNz4wMzUwMDU8L2N1c3Rv
bTc+PGVsZWN0cm9uaWMtcmVzb3VyY2UtbnVtPjEwLjEwODgvMTM2MS02NjQxL2FhYTIyMTwvZWxl
Y3Ryb25pYy1yZXNvdXJjZS1udW0+PC9yZWNvcmQ+PC9DaXRlPjwvRW5kTm90ZT4A
</w:fldData>
        </w:fldChar>
      </w:r>
      <w:r w:rsidR="000D5226" w:rsidRPr="000D5226">
        <w:rPr>
          <w:rFonts w:ascii="Times New Roman" w:hAnsi="Times New Roman" w:cs="Times New Roman"/>
        </w:rPr>
        <w:instrText xml:space="preserve"> ADDIN EN.CITE.DATA </w:instrText>
      </w:r>
      <w:r w:rsidR="000D5226" w:rsidRPr="000D5226">
        <w:rPr>
          <w:rFonts w:ascii="Times New Roman" w:hAnsi="Times New Roman" w:cs="Times New Roman"/>
        </w:rPr>
      </w:r>
      <w:r w:rsidR="000D5226" w:rsidRPr="000D5226">
        <w:rPr>
          <w:rFonts w:ascii="Times New Roman" w:hAnsi="Times New Roman" w:cs="Times New Roman"/>
        </w:rPr>
        <w:fldChar w:fldCharType="end"/>
      </w:r>
      <w:r w:rsidR="000D5226" w:rsidRPr="000D5226">
        <w:rPr>
          <w:rFonts w:ascii="Times New Roman" w:hAnsi="Times New Roman" w:cs="Times New Roman"/>
        </w:rPr>
      </w:r>
      <w:r w:rsidR="000D5226" w:rsidRPr="000D5226">
        <w:rPr>
          <w:rFonts w:ascii="Times New Roman" w:hAnsi="Times New Roman" w:cs="Times New Roman"/>
        </w:rPr>
        <w:fldChar w:fldCharType="separate"/>
      </w:r>
      <w:r w:rsidR="000D5226" w:rsidRPr="000D5226">
        <w:rPr>
          <w:rFonts w:ascii="Times New Roman" w:hAnsi="Times New Roman" w:cs="Times New Roman"/>
          <w:noProof/>
        </w:rPr>
        <w:t>[6]</w:t>
      </w:r>
      <w:r w:rsidR="000D5226" w:rsidRPr="000D5226">
        <w:rPr>
          <w:rFonts w:ascii="Times New Roman" w:hAnsi="Times New Roman" w:cs="Times New Roman"/>
        </w:rPr>
        <w:fldChar w:fldCharType="end"/>
      </w:r>
      <w:r w:rsidR="000D5226" w:rsidRPr="000D5226">
        <w:rPr>
          <w:rFonts w:ascii="Times New Roman" w:hAnsi="Times New Roman" w:cs="Times New Roman"/>
        </w:rPr>
        <w:t xml:space="preserve">,  </w:t>
      </w:r>
      <w:r w:rsidR="004037A9" w:rsidRPr="000D5226">
        <w:rPr>
          <w:rFonts w:ascii="Times New Roman" w:hAnsi="Times New Roman" w:cs="Times New Roman"/>
        </w:rPr>
        <w:t xml:space="preserve">and the AR facet reflectance </w:t>
      </w:r>
      <w:r w:rsidR="005C7A5E" w:rsidRPr="000D5226">
        <w:rPr>
          <w:rFonts w:ascii="Times New Roman" w:hAnsi="Times New Roman" w:cs="Times New Roman"/>
        </w:rPr>
        <w:t>is high enough</w:t>
      </w:r>
      <w:r w:rsidR="000D5226" w:rsidRPr="000D5226">
        <w:rPr>
          <w:rFonts w:ascii="Times New Roman" w:hAnsi="Times New Roman" w:cs="Times New Roman"/>
        </w:rPr>
        <w:t xml:space="preserve"> </w:t>
      </w:r>
      <w:r w:rsidR="000D5226" w:rsidRPr="000D5226">
        <w:rPr>
          <w:rFonts w:ascii="Times New Roman" w:hAnsi="Times New Roman" w:cs="Times New Roman"/>
        </w:rPr>
        <w:fldChar w:fldCharType="begin"/>
      </w:r>
      <w:r w:rsidR="000D5226" w:rsidRPr="000D5226">
        <w:rPr>
          <w:rFonts w:ascii="Times New Roman" w:hAnsi="Times New Roman" w:cs="Times New Roman"/>
        </w:rPr>
        <w:instrText xml:space="preserve"> ADDIN EN.CITE &lt;EndNote&gt;&lt;Cite&gt;&lt;Author&gt;Rinner&lt;/Author&gt;&lt;Year&gt;2002&lt;/Year&gt;&lt;RecNum&gt;769&lt;/RecNum&gt;&lt;DisplayText&gt;[22]&lt;/DisplayText&gt;&lt;record&gt;&lt;rec-number&gt;769&lt;/rec-number&gt;&lt;foreign-keys&gt;&lt;key app="EN" db-id="p9sat2tp4vst57exer4v22zgdrevv2vz0022" timestamp="1527338379"&gt;769&lt;/key&gt;&lt;/foreign-keys&gt;&lt;ref-type name="Journal Article"&gt;17&lt;/ref-type&gt;&lt;contributors&gt;&lt;authors&gt;&lt;author&gt;Rinner, F.&lt;/author&gt;&lt;author&gt;Rogg, J.&lt;/author&gt;&lt;author&gt;Friedmann, P.&lt;/author&gt;&lt;author&gt;Mikulla, M.&lt;/author&gt;&lt;author&gt;Weimann, G.&lt;/author&gt;&lt;author&gt;Poprawe, R.&lt;/author&gt;&lt;/authors&gt;&lt;/contributors&gt;&lt;titles&gt;&lt;title&gt;Longitudinal carrier density measurement of high power broad area laser diodes&lt;/title&gt;&lt;secondary-title&gt;Applied Physics Letters&lt;/secondary-title&gt;&lt;/titles&gt;&lt;periodical&gt;&lt;full-title&gt;Applied Physics Letters&lt;/full-title&gt;&lt;abbr-1&gt;Appl. Phys. Lett.&lt;/abbr-1&gt;&lt;/periodical&gt;&lt;pages&gt;19-21&lt;/pages&gt;&lt;volume&gt;80&lt;/volume&gt;&lt;number&gt;1&lt;/number&gt;&lt;dates&gt;&lt;year&gt;2002&lt;/year&gt;&lt;pub-dates&gt;&lt;date&gt;Jan&lt;/date&gt;&lt;/pub-dates&gt;&lt;/dates&gt;&lt;isbn&gt;0003-6951&lt;/isbn&gt;&lt;accession-num&gt;WOS:000173029000007&lt;/accession-num&gt;&lt;urls&gt;&lt;related-urls&gt;&lt;url&gt;&amp;lt;Go to ISI&amp;gt;://WOS:000173029000007&lt;/url&gt;&lt;/related-urls&gt;&lt;/urls&gt;&lt;electronic-resource-num&gt;10.1063/1.1430264&lt;/electronic-resource-num&gt;&lt;/record&gt;&lt;/Cite&gt;&lt;/EndNote&gt;</w:instrText>
      </w:r>
      <w:r w:rsidR="000D5226" w:rsidRPr="000D5226">
        <w:rPr>
          <w:rFonts w:ascii="Times New Roman" w:hAnsi="Times New Roman" w:cs="Times New Roman"/>
        </w:rPr>
        <w:fldChar w:fldCharType="separate"/>
      </w:r>
      <w:r w:rsidR="000D5226" w:rsidRPr="000D5226">
        <w:rPr>
          <w:rFonts w:ascii="Times New Roman" w:hAnsi="Times New Roman" w:cs="Times New Roman"/>
          <w:noProof/>
        </w:rPr>
        <w:t>[22]</w:t>
      </w:r>
      <w:r w:rsidR="000D5226" w:rsidRPr="000D5226">
        <w:rPr>
          <w:rFonts w:ascii="Times New Roman" w:hAnsi="Times New Roman" w:cs="Times New Roman"/>
        </w:rPr>
        <w:fldChar w:fldCharType="end"/>
      </w:r>
      <w:r w:rsidR="004037A9" w:rsidRPr="000D5226">
        <w:rPr>
          <w:rFonts w:ascii="Times New Roman" w:hAnsi="Times New Roman" w:cs="Times New Roman"/>
        </w:rPr>
        <w:t xml:space="preserve"> </w:t>
      </w:r>
      <w:r w:rsidR="005C7A5E" w:rsidRPr="000D5226">
        <w:rPr>
          <w:rFonts w:ascii="Times New Roman" w:hAnsi="Times New Roman" w:cs="Times New Roman"/>
        </w:rPr>
        <w:t xml:space="preserve">for </w:t>
      </w:r>
      <w:r w:rsidR="004037A9" w:rsidRPr="00912515">
        <w:rPr>
          <w:rFonts w:ascii="Times New Roman" w:hAnsi="Times New Roman" w:cs="Times New Roman"/>
        </w:rPr>
        <w:t xml:space="preserve">the </w:t>
      </w:r>
      <w:r w:rsidR="005C7A5E" w:rsidRPr="00912515">
        <w:rPr>
          <w:rFonts w:ascii="Times New Roman" w:hAnsi="Times New Roman" w:cs="Times New Roman"/>
        </w:rPr>
        <w:t xml:space="preserve">effect of the </w:t>
      </w:r>
      <w:r w:rsidR="004037A9" w:rsidRPr="00912515">
        <w:rPr>
          <w:rFonts w:ascii="Times New Roman" w:hAnsi="Times New Roman" w:cs="Times New Roman"/>
        </w:rPr>
        <w:t xml:space="preserve">spatial hole burning </w:t>
      </w:r>
      <w:r w:rsidR="005C7A5E" w:rsidRPr="00912515">
        <w:rPr>
          <w:rFonts w:ascii="Times New Roman" w:hAnsi="Times New Roman" w:cs="Times New Roman"/>
        </w:rPr>
        <w:t>to be</w:t>
      </w:r>
      <w:r w:rsidR="004037A9" w:rsidRPr="00912515">
        <w:rPr>
          <w:rFonts w:ascii="Times New Roman" w:hAnsi="Times New Roman" w:cs="Times New Roman"/>
        </w:rPr>
        <w:t xml:space="preserve"> r</w:t>
      </w:r>
      <w:r w:rsidR="005C7A5E" w:rsidRPr="00912515">
        <w:rPr>
          <w:rFonts w:ascii="Times New Roman" w:hAnsi="Times New Roman" w:cs="Times New Roman"/>
        </w:rPr>
        <w:t>ather</w:t>
      </w:r>
      <w:r w:rsidR="004037A9" w:rsidRPr="00912515">
        <w:rPr>
          <w:rFonts w:ascii="Times New Roman" w:hAnsi="Times New Roman" w:cs="Times New Roman"/>
        </w:rPr>
        <w:t xml:space="preserve"> weak</w:t>
      </w:r>
      <w:r w:rsidR="00912515">
        <w:rPr>
          <w:rFonts w:ascii="Times New Roman" w:hAnsi="Times New Roman" w:cs="Times New Roman"/>
        </w:rPr>
        <w:t>,</w:t>
      </w:r>
      <w:r w:rsidR="004C1585">
        <w:rPr>
          <w:rFonts w:ascii="Times New Roman" w:hAnsi="Times New Roman" w:cs="Times New Roman"/>
        </w:rPr>
        <w:t xml:space="preserve"> </w:t>
      </w:r>
      <w:r w:rsidR="004037A9" w:rsidRPr="00A9673C">
        <w:rPr>
          <w:rFonts w:ascii="Times New Roman" w:hAnsi="Times New Roman" w:cs="Times New Roman"/>
        </w:rPr>
        <w:t xml:space="preserve">we use the usual lumped-model expression </w:t>
      </w:r>
    </w:p>
    <w:tbl>
      <w:tblPr>
        <w:tblW w:w="10348" w:type="dxa"/>
        <w:tblInd w:w="108" w:type="dxa"/>
        <w:tblBorders>
          <w:insideH w:val="single" w:sz="4" w:space="0" w:color="auto"/>
          <w:insideV w:val="single" w:sz="4" w:space="0" w:color="auto"/>
        </w:tblBorders>
        <w:tblLayout w:type="fixed"/>
        <w:tblLook w:val="0000" w:firstRow="0" w:lastRow="0" w:firstColumn="0" w:lastColumn="0" w:noHBand="0" w:noVBand="0"/>
      </w:tblPr>
      <w:tblGrid>
        <w:gridCol w:w="8408"/>
        <w:gridCol w:w="1940"/>
      </w:tblGrid>
      <w:tr w:rsidR="008F23D1" w:rsidRPr="00A9673C" w14:paraId="0F89F6EF" w14:textId="77777777" w:rsidTr="0024706B">
        <w:trPr>
          <w:trHeight w:val="392"/>
        </w:trPr>
        <w:tc>
          <w:tcPr>
            <w:tcW w:w="8408" w:type="dxa"/>
            <w:tcBorders>
              <w:right w:val="nil"/>
            </w:tcBorders>
          </w:tcPr>
          <w:p w14:paraId="277C903F" w14:textId="5C41CACA" w:rsidR="008F23D1" w:rsidRPr="00A9673C" w:rsidRDefault="00F84CB5" w:rsidP="00F84CB5">
            <w:pPr>
              <w:autoSpaceDE w:val="0"/>
              <w:autoSpaceDN w:val="0"/>
              <w:adjustRightInd w:val="0"/>
              <w:spacing w:after="0" w:line="360" w:lineRule="auto"/>
              <w:jc w:val="center"/>
              <w:rPr>
                <w:rFonts w:ascii="Times New Roman" w:hAnsi="Times New Roman" w:cs="Times New Roman"/>
                <w:sz w:val="24"/>
                <w:szCs w:val="20"/>
              </w:rPr>
            </w:pPr>
            <w:r w:rsidRPr="00A9673C">
              <w:rPr>
                <w:position w:val="-30"/>
              </w:rPr>
              <w:object w:dxaOrig="4200" w:dyaOrig="680" w14:anchorId="269284B3">
                <v:shape id="_x0000_i1078" type="#_x0000_t75" style="width:208.5pt;height:33.75pt" o:ole="">
                  <v:imagedata r:id="rId114" o:title=""/>
                </v:shape>
                <o:OLEObject Type="Embed" ProgID="Equation.DSMT4" ShapeID="_x0000_i1078" DrawAspect="Content" ObjectID="_1598435788" r:id="rId115"/>
              </w:object>
            </w:r>
            <w:r w:rsidR="008F23D1" w:rsidRPr="00A9673C">
              <w:rPr>
                <w:rFonts w:ascii="Times New Roman" w:hAnsi="Times New Roman" w:cs="Times New Roman"/>
                <w:sz w:val="24"/>
                <w:szCs w:val="20"/>
              </w:rPr>
              <w:t xml:space="preserve">                            </w:t>
            </w:r>
          </w:p>
        </w:tc>
        <w:tc>
          <w:tcPr>
            <w:tcW w:w="1940" w:type="dxa"/>
            <w:tcBorders>
              <w:top w:val="nil"/>
              <w:left w:val="nil"/>
              <w:bottom w:val="nil"/>
              <w:right w:val="nil"/>
            </w:tcBorders>
          </w:tcPr>
          <w:p w14:paraId="243E9294" w14:textId="313C1439" w:rsidR="008F23D1" w:rsidRPr="00A9673C" w:rsidRDefault="008F23D1" w:rsidP="00F84CB5">
            <w:pPr>
              <w:pStyle w:val="Caption"/>
              <w:spacing w:before="0" w:after="0" w:line="360" w:lineRule="auto"/>
              <w:ind w:right="935"/>
              <w:jc w:val="both"/>
              <w:rPr>
                <w:b w:val="0"/>
              </w:rPr>
            </w:pPr>
            <w:r w:rsidRPr="00A9673C">
              <w:rPr>
                <w:b w:val="0"/>
              </w:rPr>
              <w:t>(</w:t>
            </w:r>
            <w:r w:rsidRPr="00A9673C">
              <w:rPr>
                <w:b w:val="0"/>
              </w:rPr>
              <w:fldChar w:fldCharType="begin"/>
            </w:r>
            <w:r w:rsidRPr="00A9673C">
              <w:rPr>
                <w:b w:val="0"/>
              </w:rPr>
              <w:instrText xml:space="preserve"> SEQ Equation \* ARABIC </w:instrText>
            </w:r>
            <w:r w:rsidRPr="00A9673C">
              <w:rPr>
                <w:b w:val="0"/>
              </w:rPr>
              <w:fldChar w:fldCharType="separate"/>
            </w:r>
            <w:r w:rsidR="00CC520F">
              <w:rPr>
                <w:b w:val="0"/>
                <w:noProof/>
              </w:rPr>
              <w:t>12</w:t>
            </w:r>
            <w:r w:rsidRPr="00A9673C">
              <w:rPr>
                <w:b w:val="0"/>
              </w:rPr>
              <w:fldChar w:fldCharType="end"/>
            </w:r>
            <w:r w:rsidRPr="00A9673C">
              <w:rPr>
                <w:b w:val="0"/>
              </w:rPr>
              <w:t xml:space="preserve">) </w:t>
            </w:r>
          </w:p>
        </w:tc>
      </w:tr>
    </w:tbl>
    <w:p w14:paraId="532FEA1E" w14:textId="3D8B6A66" w:rsidR="00776C87" w:rsidRDefault="00F84CB5" w:rsidP="00744FCA">
      <w:pPr>
        <w:spacing w:line="360" w:lineRule="auto"/>
        <w:ind w:right="-188"/>
        <w:jc w:val="both"/>
      </w:pPr>
      <w:r w:rsidRPr="00A9673C">
        <w:rPr>
          <w:rFonts w:ascii="Times New Roman" w:hAnsi="Times New Roman" w:cs="Times New Roman"/>
        </w:rPr>
        <w:t>H</w:t>
      </w:r>
      <w:r w:rsidR="008F23D1" w:rsidRPr="00A9673C">
        <w:rPr>
          <w:rFonts w:ascii="Times New Roman" w:hAnsi="Times New Roman" w:cs="Times New Roman"/>
        </w:rPr>
        <w:t xml:space="preserve">ere </w:t>
      </w:r>
      <w:r w:rsidRPr="00A9673C">
        <w:rPr>
          <w:position w:val="-12"/>
        </w:rPr>
        <w:object w:dxaOrig="880" w:dyaOrig="360" w14:anchorId="7376FEB0">
          <v:shape id="_x0000_i1079" type="#_x0000_t75" style="width:46.5pt;height:18.75pt" o:ole="">
            <v:imagedata r:id="rId116" o:title=""/>
          </v:shape>
          <o:OLEObject Type="Embed" ProgID="Equation.DSMT4" ShapeID="_x0000_i1079" DrawAspect="Content" ObjectID="_1598435789" r:id="rId117"/>
        </w:object>
      </w:r>
      <w:r w:rsidRPr="00A9673C">
        <w:t xml:space="preserve"> </w:t>
      </w:r>
      <w:r w:rsidRPr="00A9673C">
        <w:rPr>
          <w:rFonts w:ascii="Times New Roman" w:hAnsi="Times New Roman" w:cs="Times New Roman"/>
        </w:rPr>
        <w:t xml:space="preserve">is calculated from the current density </w:t>
      </w:r>
      <w:r w:rsidRPr="00A9673C">
        <w:rPr>
          <w:rFonts w:ascii="Times New Roman" w:hAnsi="Times New Roman" w:cs="Times New Roman"/>
          <w:i/>
        </w:rPr>
        <w:t>j</w:t>
      </w:r>
      <w:r w:rsidRPr="00A9673C">
        <w:rPr>
          <w:rFonts w:ascii="Times New Roman" w:hAnsi="Times New Roman" w:cs="Times New Roman"/>
        </w:rPr>
        <w:t xml:space="preserve"> and the carrier density </w:t>
      </w:r>
      <w:r w:rsidRPr="00A9673C">
        <w:rPr>
          <w:rFonts w:ascii="Times New Roman" w:hAnsi="Times New Roman" w:cs="Times New Roman"/>
        </w:rPr>
        <w:softHyphen/>
      </w:r>
      <w:r w:rsidRPr="00A9673C">
        <w:rPr>
          <w:rFonts w:ascii="Times New Roman" w:hAnsi="Times New Roman" w:cs="Times New Roman"/>
          <w:i/>
        </w:rPr>
        <w:t>N</w:t>
      </w:r>
      <w:r w:rsidRPr="00A9673C">
        <w:rPr>
          <w:rFonts w:ascii="Times New Roman" w:hAnsi="Times New Roman" w:cs="Times New Roman"/>
          <w:i/>
        </w:rPr>
        <w:softHyphen/>
      </w:r>
      <w:r w:rsidRPr="00A9673C">
        <w:rPr>
          <w:rFonts w:ascii="Times New Roman" w:hAnsi="Times New Roman" w:cs="Times New Roman"/>
          <w:i/>
          <w:vertAlign w:val="subscript"/>
        </w:rPr>
        <w:t>a</w:t>
      </w:r>
      <w:r w:rsidRPr="00A9673C">
        <w:rPr>
          <w:rFonts w:ascii="Times New Roman" w:hAnsi="Times New Roman" w:cs="Times New Roman"/>
        </w:rPr>
        <w:t>(</w:t>
      </w:r>
      <w:r w:rsidRPr="00A9673C">
        <w:rPr>
          <w:rFonts w:ascii="Times New Roman" w:hAnsi="Times New Roman" w:cs="Times New Roman"/>
          <w:i/>
        </w:rPr>
        <w:t>j,T</w:t>
      </w:r>
      <w:r w:rsidRPr="00A9673C">
        <w:rPr>
          <w:rFonts w:ascii="Times New Roman" w:hAnsi="Times New Roman" w:cs="Times New Roman"/>
        </w:rPr>
        <w:t>)</w:t>
      </w:r>
      <w:r w:rsidRPr="00A9673C">
        <w:rPr>
          <w:rFonts w:ascii="Times New Roman" w:hAnsi="Times New Roman" w:cs="Times New Roman"/>
          <w:i/>
          <w:vertAlign w:val="subscript"/>
        </w:rPr>
        <w:t xml:space="preserve"> </w:t>
      </w:r>
      <w:r w:rsidRPr="00A9673C">
        <w:rPr>
          <w:rFonts w:ascii="Times New Roman" w:hAnsi="Times New Roman" w:cs="Times New Roman"/>
          <w:i/>
          <w:vertAlign w:val="subscript"/>
        </w:rPr>
        <w:softHyphen/>
      </w:r>
      <w:r w:rsidRPr="00A9673C">
        <w:rPr>
          <w:rFonts w:ascii="Times New Roman" w:hAnsi="Times New Roman" w:cs="Times New Roman"/>
          <w:vertAlign w:val="subscript"/>
        </w:rPr>
        <w:t xml:space="preserve"> </w:t>
      </w:r>
      <w:r w:rsidRPr="00A9673C">
        <w:rPr>
          <w:rFonts w:ascii="Times New Roman" w:hAnsi="Times New Roman" w:cs="Times New Roman"/>
        </w:rPr>
        <w:t>in the active layer using Eq. </w:t>
      </w:r>
      <w:r w:rsidRPr="00A9673C">
        <w:rPr>
          <w:rFonts w:ascii="Times New Roman" w:hAnsi="Times New Roman" w:cs="Times New Roman"/>
        </w:rPr>
        <w:fldChar w:fldCharType="begin"/>
      </w:r>
      <w:r w:rsidRPr="00A9673C">
        <w:rPr>
          <w:rFonts w:ascii="Times New Roman" w:hAnsi="Times New Roman" w:cs="Times New Roman"/>
        </w:rPr>
        <w:instrText xml:space="preserve"> REF _Ref513038120 \h </w:instrText>
      </w:r>
      <w:r w:rsidR="00607E73" w:rsidRPr="00A9673C">
        <w:rPr>
          <w:rFonts w:ascii="Times New Roman" w:hAnsi="Times New Roman" w:cs="Times New Roman"/>
        </w:rPr>
        <w:instrText xml:space="preserve"> \* MERGEFORMAT </w:instrText>
      </w:r>
      <w:r w:rsidRPr="00A9673C">
        <w:rPr>
          <w:rFonts w:ascii="Times New Roman" w:hAnsi="Times New Roman" w:cs="Times New Roman"/>
        </w:rPr>
      </w:r>
      <w:r w:rsidRPr="00A9673C">
        <w:rPr>
          <w:rFonts w:ascii="Times New Roman" w:hAnsi="Times New Roman" w:cs="Times New Roman"/>
        </w:rPr>
        <w:fldChar w:fldCharType="separate"/>
      </w:r>
      <w:r w:rsidR="00CC520F" w:rsidRPr="004037A9">
        <w:rPr>
          <w:rFonts w:ascii="Times New Roman" w:hAnsi="Times New Roman" w:cs="Times New Roman"/>
        </w:rPr>
        <w:t>(</w:t>
      </w:r>
      <w:r w:rsidR="00CC520F">
        <w:rPr>
          <w:rFonts w:ascii="Times New Roman" w:hAnsi="Times New Roman" w:cs="Times New Roman"/>
          <w:noProof/>
        </w:rPr>
        <w:t>4</w:t>
      </w:r>
      <w:r w:rsidR="00CC520F" w:rsidRPr="004037A9">
        <w:rPr>
          <w:rFonts w:ascii="Times New Roman" w:hAnsi="Times New Roman" w:cs="Times New Roman"/>
        </w:rPr>
        <w:t>)</w:t>
      </w:r>
      <w:r w:rsidRPr="00A9673C">
        <w:rPr>
          <w:rFonts w:ascii="Times New Roman" w:hAnsi="Times New Roman" w:cs="Times New Roman"/>
        </w:rPr>
        <w:fldChar w:fldCharType="end"/>
      </w:r>
      <w:r w:rsidRPr="00A9673C">
        <w:rPr>
          <w:rFonts w:ascii="Times New Roman" w:hAnsi="Times New Roman" w:cs="Times New Roman"/>
        </w:rPr>
        <w:t xml:space="preserve">, the effective threshold current  density </w:t>
      </w:r>
      <w:r w:rsidRPr="00A9673C">
        <w:rPr>
          <w:position w:val="-12"/>
        </w:rPr>
        <w:object w:dxaOrig="920" w:dyaOrig="380" w14:anchorId="76BEA26D">
          <v:shape id="_x0000_i1080" type="#_x0000_t75" style="width:47.25pt;height:18.75pt" o:ole="">
            <v:imagedata r:id="rId118" o:title=""/>
          </v:shape>
          <o:OLEObject Type="Embed" ProgID="Equation.DSMT4" ShapeID="_x0000_i1080" DrawAspect="Content" ObjectID="_1598435790" r:id="rId119"/>
        </w:object>
      </w:r>
      <w:r w:rsidRPr="00A9673C">
        <w:t xml:space="preserve"> </w:t>
      </w:r>
      <w:r w:rsidRPr="00A9673C">
        <w:rPr>
          <w:rFonts w:ascii="Times New Roman" w:hAnsi="Times New Roman" w:cs="Times New Roman"/>
        </w:rPr>
        <w:t xml:space="preserve">is found from </w:t>
      </w:r>
      <w:r w:rsidRPr="00A9673C">
        <w:rPr>
          <w:rFonts w:ascii="Times New Roman" w:hAnsi="Times New Roman" w:cs="Times New Roman"/>
        </w:rPr>
        <w:softHyphen/>
      </w:r>
      <w:r w:rsidRPr="00A9673C">
        <w:rPr>
          <w:rFonts w:ascii="Times New Roman" w:hAnsi="Times New Roman" w:cs="Times New Roman"/>
          <w:i/>
        </w:rPr>
        <w:t>N</w:t>
      </w:r>
      <w:r w:rsidRPr="00A9673C">
        <w:rPr>
          <w:rFonts w:ascii="Times New Roman" w:hAnsi="Times New Roman" w:cs="Times New Roman"/>
          <w:i/>
        </w:rPr>
        <w:softHyphen/>
      </w:r>
      <w:r w:rsidRPr="00A9673C">
        <w:rPr>
          <w:rFonts w:ascii="Times New Roman" w:hAnsi="Times New Roman" w:cs="Times New Roman"/>
          <w:i/>
          <w:vertAlign w:val="subscript"/>
        </w:rPr>
        <w:t>a</w:t>
      </w:r>
      <w:r w:rsidRPr="00A9673C">
        <w:rPr>
          <w:rFonts w:ascii="Times New Roman" w:hAnsi="Times New Roman" w:cs="Times New Roman"/>
        </w:rPr>
        <w:t>(</w:t>
      </w:r>
      <w:r w:rsidRPr="00A9673C">
        <w:rPr>
          <w:rFonts w:ascii="Times New Roman" w:hAnsi="Times New Roman" w:cs="Times New Roman"/>
          <w:i/>
        </w:rPr>
        <w:t>j,T</w:t>
      </w:r>
      <w:r w:rsidRPr="00A9673C">
        <w:rPr>
          <w:rFonts w:ascii="Times New Roman" w:hAnsi="Times New Roman" w:cs="Times New Roman"/>
        </w:rPr>
        <w:t>)</w:t>
      </w:r>
      <w:r w:rsidRPr="00A9673C">
        <w:rPr>
          <w:rFonts w:ascii="Times New Roman" w:hAnsi="Times New Roman" w:cs="Times New Roman"/>
          <w:i/>
          <w:vertAlign w:val="subscript"/>
        </w:rPr>
        <w:t xml:space="preserve"> </w:t>
      </w:r>
      <w:r w:rsidRPr="00A9673C">
        <w:rPr>
          <w:rFonts w:ascii="Times New Roman" w:hAnsi="Times New Roman" w:cs="Times New Roman"/>
          <w:i/>
          <w:vertAlign w:val="subscript"/>
        </w:rPr>
        <w:softHyphen/>
      </w:r>
      <w:r w:rsidRPr="00A9673C">
        <w:rPr>
          <w:rFonts w:ascii="Times New Roman" w:hAnsi="Times New Roman" w:cs="Times New Roman"/>
          <w:vertAlign w:val="subscript"/>
        </w:rPr>
        <w:t xml:space="preserve"> </w:t>
      </w:r>
      <w:r w:rsidRPr="00A9673C">
        <w:rPr>
          <w:rFonts w:ascii="Times New Roman" w:hAnsi="Times New Roman" w:cs="Times New Roman"/>
          <w:i/>
        </w:rPr>
        <w:t xml:space="preserve"> </w:t>
      </w:r>
      <w:r w:rsidRPr="00A9673C">
        <w:rPr>
          <w:rFonts w:ascii="Times New Roman" w:hAnsi="Times New Roman" w:cs="Times New Roman"/>
        </w:rPr>
        <w:t xml:space="preserve">using Eq. </w:t>
      </w:r>
      <w:r w:rsidRPr="00A9673C">
        <w:rPr>
          <w:rFonts w:ascii="Times New Roman" w:hAnsi="Times New Roman" w:cs="Times New Roman"/>
        </w:rPr>
        <w:fldChar w:fldCharType="begin"/>
      </w:r>
      <w:r w:rsidRPr="00A9673C">
        <w:rPr>
          <w:rFonts w:ascii="Times New Roman" w:hAnsi="Times New Roman" w:cs="Times New Roman"/>
        </w:rPr>
        <w:instrText xml:space="preserve"> REF _Ref513196685 \h </w:instrText>
      </w:r>
      <w:r w:rsidR="00607E73" w:rsidRPr="00A9673C">
        <w:rPr>
          <w:rFonts w:ascii="Times New Roman" w:hAnsi="Times New Roman" w:cs="Times New Roman"/>
        </w:rPr>
        <w:instrText xml:space="preserve"> \* MERGEFORMAT </w:instrText>
      </w:r>
      <w:r w:rsidRPr="00A9673C">
        <w:rPr>
          <w:rFonts w:ascii="Times New Roman" w:hAnsi="Times New Roman" w:cs="Times New Roman"/>
        </w:rPr>
      </w:r>
      <w:r w:rsidRPr="00A9673C">
        <w:rPr>
          <w:rFonts w:ascii="Times New Roman" w:hAnsi="Times New Roman" w:cs="Times New Roman"/>
        </w:rPr>
        <w:fldChar w:fldCharType="separate"/>
      </w:r>
      <w:r w:rsidR="00CC520F" w:rsidRPr="00222697">
        <w:rPr>
          <w:rFonts w:ascii="Times New Roman" w:hAnsi="Times New Roman" w:cs="Times New Roman"/>
        </w:rPr>
        <w:t>(</w:t>
      </w:r>
      <w:r w:rsidR="00CC520F">
        <w:rPr>
          <w:rFonts w:ascii="Times New Roman" w:hAnsi="Times New Roman" w:cs="Times New Roman"/>
          <w:noProof/>
        </w:rPr>
        <w:t>8</w:t>
      </w:r>
      <w:r w:rsidR="00CC520F" w:rsidRPr="00222697">
        <w:rPr>
          <w:rFonts w:ascii="Times New Roman" w:hAnsi="Times New Roman" w:cs="Times New Roman"/>
        </w:rPr>
        <w:t>)</w:t>
      </w:r>
      <w:r w:rsidRPr="00A9673C">
        <w:rPr>
          <w:rFonts w:ascii="Times New Roman" w:hAnsi="Times New Roman" w:cs="Times New Roman"/>
        </w:rPr>
        <w:fldChar w:fldCharType="end"/>
      </w:r>
      <w:r w:rsidR="00BF5884">
        <w:rPr>
          <w:rFonts w:ascii="Times New Roman" w:hAnsi="Times New Roman" w:cs="Times New Roman"/>
        </w:rPr>
        <w:t>;</w:t>
      </w:r>
      <w:r w:rsidRPr="00A9673C">
        <w:rPr>
          <w:rFonts w:ascii="Times New Roman" w:hAnsi="Times New Roman" w:cs="Times New Roman"/>
        </w:rPr>
        <w:t xml:space="preserve"> and the carrier density </w:t>
      </w:r>
      <w:r w:rsidRPr="00A9673C">
        <w:rPr>
          <w:rFonts w:ascii="Times New Roman" w:hAnsi="Times New Roman" w:cs="Times New Roman"/>
        </w:rPr>
        <w:softHyphen/>
      </w:r>
      <w:r w:rsidRPr="00A9673C">
        <w:rPr>
          <w:rFonts w:ascii="Times New Roman" w:hAnsi="Times New Roman" w:cs="Times New Roman"/>
          <w:i/>
        </w:rPr>
        <w:t>N</w:t>
      </w:r>
      <w:r w:rsidRPr="00A9673C">
        <w:rPr>
          <w:rFonts w:ascii="Times New Roman" w:hAnsi="Times New Roman" w:cs="Times New Roman"/>
          <w:i/>
        </w:rPr>
        <w:softHyphen/>
      </w:r>
      <w:r w:rsidRPr="00A9673C">
        <w:rPr>
          <w:rFonts w:ascii="Times New Roman" w:hAnsi="Times New Roman" w:cs="Times New Roman"/>
          <w:i/>
          <w:vertAlign w:val="subscript"/>
        </w:rPr>
        <w:t>a</w:t>
      </w:r>
      <w:r w:rsidRPr="00A9673C">
        <w:rPr>
          <w:rFonts w:ascii="Times New Roman" w:hAnsi="Times New Roman" w:cs="Times New Roman"/>
        </w:rPr>
        <w:t>(</w:t>
      </w:r>
      <w:r w:rsidRPr="00A9673C">
        <w:rPr>
          <w:rFonts w:ascii="Times New Roman" w:hAnsi="Times New Roman" w:cs="Times New Roman"/>
          <w:i/>
        </w:rPr>
        <w:t>j,T</w:t>
      </w:r>
      <w:r w:rsidRPr="00A9673C">
        <w:rPr>
          <w:rFonts w:ascii="Times New Roman" w:hAnsi="Times New Roman" w:cs="Times New Roman"/>
        </w:rPr>
        <w:t>)</w:t>
      </w:r>
      <w:r w:rsidR="00E57D3D" w:rsidRPr="00A9673C">
        <w:rPr>
          <w:rFonts w:ascii="Times New Roman" w:hAnsi="Times New Roman" w:cs="Times New Roman"/>
        </w:rPr>
        <w:t>&gt;</w:t>
      </w:r>
      <w:r w:rsidR="00E57D3D" w:rsidRPr="00A9673C">
        <w:rPr>
          <w:position w:val="-12"/>
        </w:rPr>
        <w:object w:dxaOrig="499" w:dyaOrig="380" w14:anchorId="6D1F8178">
          <v:shape id="_x0000_i1081" type="#_x0000_t75" style="width:24.75pt;height:18.75pt" o:ole="">
            <v:imagedata r:id="rId120" o:title=""/>
          </v:shape>
          <o:OLEObject Type="Embed" ProgID="Equation.DSMT4" ShapeID="_x0000_i1081" DrawAspect="Content" ObjectID="_1598435791" r:id="rId121"/>
        </w:object>
      </w:r>
      <w:r w:rsidRPr="00A9673C">
        <w:rPr>
          <w:rFonts w:ascii="Times New Roman" w:hAnsi="Times New Roman" w:cs="Times New Roman"/>
        </w:rPr>
        <w:t xml:space="preserve"> as function of current is evaluated self-consistently from the </w:t>
      </w:r>
      <w:r w:rsidR="00E57D3D" w:rsidRPr="00A9673C">
        <w:rPr>
          <w:rFonts w:ascii="Times New Roman" w:hAnsi="Times New Roman" w:cs="Times New Roman"/>
        </w:rPr>
        <w:t xml:space="preserve">modified version of </w:t>
      </w:r>
      <w:r w:rsidR="00E57D3D" w:rsidRPr="00A9673C">
        <w:rPr>
          <w:rFonts w:ascii="Times New Roman" w:hAnsi="Times New Roman" w:cs="Times New Roman"/>
        </w:rPr>
        <w:fldChar w:fldCharType="begin"/>
      </w:r>
      <w:r w:rsidR="00E57D3D" w:rsidRPr="00A9673C">
        <w:rPr>
          <w:rFonts w:ascii="Times New Roman" w:hAnsi="Times New Roman" w:cs="Times New Roman"/>
        </w:rPr>
        <w:instrText xml:space="preserve"> REF _Ref513765347 \h  \* MERGEFORMAT </w:instrText>
      </w:r>
      <w:r w:rsidR="00E57D3D" w:rsidRPr="00A9673C">
        <w:rPr>
          <w:rFonts w:ascii="Times New Roman" w:hAnsi="Times New Roman" w:cs="Times New Roman"/>
        </w:rPr>
      </w:r>
      <w:r w:rsidR="00E57D3D" w:rsidRPr="00A9673C">
        <w:rPr>
          <w:rFonts w:ascii="Times New Roman" w:hAnsi="Times New Roman" w:cs="Times New Roman"/>
        </w:rPr>
        <w:fldChar w:fldCharType="separate"/>
      </w:r>
      <w:r w:rsidR="00CC520F" w:rsidRPr="00CC520F">
        <w:rPr>
          <w:rFonts w:ascii="Times New Roman" w:hAnsi="Times New Roman" w:cs="Times New Roman"/>
        </w:rPr>
        <w:t>(11)</w:t>
      </w:r>
      <w:r w:rsidR="00E57D3D" w:rsidRPr="00A9673C">
        <w:rPr>
          <w:rFonts w:ascii="Times New Roman" w:hAnsi="Times New Roman" w:cs="Times New Roman"/>
        </w:rPr>
        <w:fldChar w:fldCharType="end"/>
      </w:r>
      <w:r w:rsidR="00E57D3D" w:rsidRPr="00A9673C">
        <w:rPr>
          <w:rFonts w:ascii="Times New Roman" w:hAnsi="Times New Roman" w:cs="Times New Roman"/>
        </w:rPr>
        <w:t xml:space="preserve"> with the internal losses calculated at the current value </w:t>
      </w:r>
      <w:r w:rsidR="00E57D3D" w:rsidRPr="00A9673C">
        <w:rPr>
          <w:rFonts w:ascii="Times New Roman" w:hAnsi="Times New Roman" w:cs="Times New Roman"/>
          <w:i/>
        </w:rPr>
        <w:t>j:</w:t>
      </w:r>
      <w:r w:rsidRPr="00A9673C">
        <w:rPr>
          <w:rFonts w:ascii="Times New Roman" w:hAnsi="Times New Roman" w:cs="Times New Roman"/>
        </w:rPr>
        <w:t xml:space="preserve">  </w:t>
      </w:r>
      <w:r w:rsidR="00BF5884" w:rsidRPr="00A9673C">
        <w:rPr>
          <w:position w:val="-12"/>
        </w:rPr>
        <w:object w:dxaOrig="2700" w:dyaOrig="380" w14:anchorId="6C9A45B2">
          <v:shape id="_x0000_i1082" type="#_x0000_t75" style="width:135.75pt;height:18.75pt" o:ole="">
            <v:imagedata r:id="rId122" o:title=""/>
          </v:shape>
          <o:OLEObject Type="Embed" ProgID="Equation.DSMT4" ShapeID="_x0000_i1082" DrawAspect="Content" ObjectID="_1598435792" r:id="rId123"/>
        </w:object>
      </w:r>
    </w:p>
    <w:p w14:paraId="2073597D" w14:textId="1B3226DA" w:rsidR="0024706B" w:rsidRPr="00FE005C" w:rsidRDefault="0024706B" w:rsidP="00744FCA">
      <w:pPr>
        <w:spacing w:line="360" w:lineRule="auto"/>
        <w:ind w:right="-188"/>
        <w:jc w:val="both"/>
        <w:rPr>
          <w:rFonts w:ascii="Times New Roman" w:hAnsi="Times New Roman" w:cs="Times New Roman"/>
          <w:color w:val="000000" w:themeColor="text1"/>
        </w:rPr>
      </w:pPr>
      <w:r w:rsidRPr="00FE005C">
        <w:rPr>
          <w:rFonts w:ascii="Times New Roman" w:hAnsi="Times New Roman" w:cs="Times New Roman"/>
          <w:b/>
        </w:rPr>
        <w:t xml:space="preserve">Figure 8 </w:t>
      </w:r>
      <w:r w:rsidRPr="00FE005C">
        <w:rPr>
          <w:rFonts w:ascii="Times New Roman" w:hAnsi="Times New Roman" w:cs="Times New Roman"/>
        </w:rPr>
        <w:t xml:space="preserve">shows schematically the </w:t>
      </w:r>
      <w:r w:rsidR="008F6B3B" w:rsidRPr="00FE005C">
        <w:rPr>
          <w:rFonts w:ascii="Times New Roman" w:hAnsi="Times New Roman" w:cs="Times New Roman"/>
        </w:rPr>
        <w:t xml:space="preserve">increase in the </w:t>
      </w:r>
      <w:r w:rsidR="00136621" w:rsidRPr="00FE005C">
        <w:rPr>
          <w:rFonts w:ascii="Times New Roman" w:hAnsi="Times New Roman" w:cs="Times New Roman"/>
        </w:rPr>
        <w:t xml:space="preserve">effective threshold current density with current for the case of low doping (in the case of high doping, the effect is weak, so the corresponding lines are virtually </w:t>
      </w:r>
      <w:r w:rsidR="00136621" w:rsidRPr="00FE005C">
        <w:rPr>
          <w:rFonts w:ascii="Times New Roman" w:hAnsi="Times New Roman" w:cs="Times New Roman"/>
        </w:rPr>
        <w:lastRenderedPageBreak/>
        <w:t>horizontal at all tempe</w:t>
      </w:r>
      <w:r w:rsidR="00384DE3" w:rsidRPr="00FE005C">
        <w:rPr>
          <w:rFonts w:ascii="Times New Roman" w:hAnsi="Times New Roman" w:cs="Times New Roman"/>
        </w:rPr>
        <w:t>r</w:t>
      </w:r>
      <w:r w:rsidR="00136621" w:rsidRPr="00FE005C">
        <w:rPr>
          <w:rFonts w:ascii="Times New Roman" w:hAnsi="Times New Roman" w:cs="Times New Roman"/>
        </w:rPr>
        <w:t>atures within the range of currents studied). For</w:t>
      </w:r>
      <w:r w:rsidR="00136621" w:rsidRPr="00FE005C">
        <w:rPr>
          <w:rFonts w:ascii="Times New Roman" w:hAnsi="Times New Roman" w:cs="Times New Roman"/>
          <w:color w:val="000000" w:themeColor="text1"/>
        </w:rPr>
        <w:t xml:space="preserve"> low to m</w:t>
      </w:r>
      <w:r w:rsidR="00384DE3" w:rsidRPr="00FE005C">
        <w:rPr>
          <w:rFonts w:ascii="Times New Roman" w:hAnsi="Times New Roman" w:cs="Times New Roman"/>
          <w:color w:val="000000" w:themeColor="text1"/>
        </w:rPr>
        <w:t>odes</w:t>
      </w:r>
      <w:r w:rsidR="00136621" w:rsidRPr="00FE005C">
        <w:rPr>
          <w:rFonts w:ascii="Times New Roman" w:hAnsi="Times New Roman" w:cs="Times New Roman"/>
          <w:color w:val="000000" w:themeColor="text1"/>
        </w:rPr>
        <w:t>t temperature excess above the room temperature level (T = 3</w:t>
      </w:r>
      <w:r w:rsidR="00BF5884">
        <w:rPr>
          <w:rFonts w:ascii="Times New Roman" w:hAnsi="Times New Roman" w:cs="Times New Roman"/>
          <w:color w:val="000000" w:themeColor="text1"/>
        </w:rPr>
        <w:t>00</w:t>
      </w:r>
      <w:r w:rsidR="00136621" w:rsidRPr="00FE005C">
        <w:rPr>
          <w:rFonts w:ascii="Times New Roman" w:hAnsi="Times New Roman" w:cs="Times New Roman"/>
          <w:color w:val="000000" w:themeColor="text1"/>
        </w:rPr>
        <w:t xml:space="preserve"> and 3</w:t>
      </w:r>
      <w:r w:rsidR="00BF5884">
        <w:rPr>
          <w:rFonts w:ascii="Times New Roman" w:hAnsi="Times New Roman" w:cs="Times New Roman"/>
          <w:color w:val="000000" w:themeColor="text1"/>
        </w:rPr>
        <w:t>40</w:t>
      </w:r>
      <w:r w:rsidR="00136621" w:rsidRPr="00FE005C">
        <w:rPr>
          <w:rFonts w:ascii="Times New Roman" w:hAnsi="Times New Roman" w:cs="Times New Roman"/>
          <w:color w:val="000000" w:themeColor="text1"/>
        </w:rPr>
        <w:t xml:space="preserve"> K), the effective threshold increase is not strong either; however as seen from the figure, at high ambient temperature of </w:t>
      </w:r>
      <w:r w:rsidR="00136621" w:rsidRPr="005C7A5E">
        <w:rPr>
          <w:rFonts w:ascii="Times New Roman" w:hAnsi="Times New Roman" w:cs="Times New Roman"/>
          <w:color w:val="000000" w:themeColor="text1"/>
        </w:rPr>
        <w:t>375</w:t>
      </w:r>
      <w:r w:rsidR="00936EC8" w:rsidRPr="005C7A5E">
        <w:rPr>
          <w:rFonts w:ascii="Times New Roman" w:hAnsi="Times New Roman" w:cs="Times New Roman"/>
          <w:color w:val="000000" w:themeColor="text1"/>
        </w:rPr>
        <w:t>-377</w:t>
      </w:r>
      <w:r w:rsidR="00136621" w:rsidRPr="005C7A5E">
        <w:rPr>
          <w:rFonts w:ascii="Times New Roman" w:hAnsi="Times New Roman" w:cs="Times New Roman"/>
          <w:color w:val="000000" w:themeColor="text1"/>
        </w:rPr>
        <w:t xml:space="preserve"> K</w:t>
      </w:r>
      <w:r w:rsidR="00136621" w:rsidRPr="00FE005C">
        <w:rPr>
          <w:rFonts w:ascii="Times New Roman" w:hAnsi="Times New Roman" w:cs="Times New Roman"/>
          <w:color w:val="000000" w:themeColor="text1"/>
        </w:rPr>
        <w:t xml:space="preserve"> </w:t>
      </w:r>
      <w:r w:rsidR="00936EC8">
        <w:rPr>
          <w:rFonts w:ascii="Times New Roman" w:hAnsi="Times New Roman" w:cs="Times New Roman"/>
          <w:color w:val="000000" w:themeColor="text1"/>
        </w:rPr>
        <w:t>even a</w:t>
      </w:r>
      <w:r w:rsidR="00136621" w:rsidRPr="00FE005C">
        <w:rPr>
          <w:rFonts w:ascii="Times New Roman" w:hAnsi="Times New Roman" w:cs="Times New Roman"/>
          <w:color w:val="000000" w:themeColor="text1"/>
        </w:rPr>
        <w:t xml:space="preserve"> modest </w:t>
      </w:r>
      <w:r w:rsidR="00384DE3" w:rsidRPr="00FE005C">
        <w:rPr>
          <w:rFonts w:ascii="Times New Roman" w:hAnsi="Times New Roman" w:cs="Times New Roman"/>
          <w:color w:val="000000" w:themeColor="text1"/>
        </w:rPr>
        <w:t xml:space="preserve">excess </w:t>
      </w:r>
      <w:r w:rsidR="00136621" w:rsidRPr="00FE005C">
        <w:rPr>
          <w:rFonts w:ascii="Times New Roman" w:hAnsi="Times New Roman" w:cs="Times New Roman"/>
          <w:color w:val="000000" w:themeColor="text1"/>
        </w:rPr>
        <w:t>current above threshold leads to a situation of</w:t>
      </w:r>
      <w:r w:rsidR="00936EC8" w:rsidRPr="00FE005C">
        <w:rPr>
          <w:position w:val="-12"/>
        </w:rPr>
        <w:object w:dxaOrig="920" w:dyaOrig="380" w14:anchorId="6F2C8042">
          <v:shape id="_x0000_i1083" type="#_x0000_t75" style="width:47.25pt;height:18.75pt" o:ole="">
            <v:imagedata r:id="rId124" o:title=""/>
          </v:shape>
          <o:OLEObject Type="Embed" ProgID="Equation.DSMT4" ShapeID="_x0000_i1083" DrawAspect="Content" ObjectID="_1598435793" r:id="rId125"/>
        </w:object>
      </w:r>
      <w:r w:rsidR="00936EC8">
        <w:rPr>
          <w:rFonts w:ascii="Times New Roman" w:hAnsi="Times New Roman" w:cs="Times New Roman"/>
          <w:color w:val="000000" w:themeColor="text1"/>
        </w:rPr>
        <w:t xml:space="preserve"> increasing almost at the same rate as </w:t>
      </w:r>
      <w:r w:rsidR="00936EC8" w:rsidRPr="00936EC8">
        <w:rPr>
          <w:rFonts w:ascii="Times New Roman" w:hAnsi="Times New Roman" w:cs="Times New Roman"/>
          <w:i/>
          <w:color w:val="000000" w:themeColor="text1"/>
        </w:rPr>
        <w:t>j,</w:t>
      </w:r>
      <w:r w:rsidR="005C7A5E">
        <w:rPr>
          <w:rFonts w:ascii="Times New Roman" w:hAnsi="Times New Roman" w:cs="Times New Roman"/>
          <w:color w:val="000000" w:themeColor="text1"/>
        </w:rPr>
        <w:t xml:space="preserve"> </w:t>
      </w:r>
      <w:r w:rsidR="00136621" w:rsidRPr="00FE005C">
        <w:rPr>
          <w:rFonts w:ascii="Times New Roman" w:hAnsi="Times New Roman" w:cs="Times New Roman"/>
          <w:color w:val="000000" w:themeColor="text1"/>
        </w:rPr>
        <w:t xml:space="preserve">which can be expected to result in </w:t>
      </w:r>
      <w:r w:rsidR="00936EC8">
        <w:rPr>
          <w:rFonts w:ascii="Times New Roman" w:hAnsi="Times New Roman" w:cs="Times New Roman"/>
          <w:color w:val="000000" w:themeColor="text1"/>
        </w:rPr>
        <w:t>extremely low powers</w:t>
      </w:r>
      <w:r w:rsidR="00E61CF1">
        <w:rPr>
          <w:rFonts w:ascii="Times New Roman" w:hAnsi="Times New Roman" w:cs="Times New Roman"/>
          <w:color w:val="000000" w:themeColor="text1"/>
        </w:rPr>
        <w:t xml:space="preserve">. </w:t>
      </w:r>
      <w:r w:rsidR="00136AEB">
        <w:rPr>
          <w:rFonts w:ascii="Times New Roman" w:hAnsi="Times New Roman" w:cs="Times New Roman"/>
          <w:color w:val="000000" w:themeColor="text1"/>
        </w:rPr>
        <w:t xml:space="preserve"> </w:t>
      </w:r>
      <w:r w:rsidR="00E61CF1" w:rsidRPr="005C7A5E">
        <w:rPr>
          <w:rFonts w:ascii="Times New Roman" w:hAnsi="Times New Roman" w:cs="Times New Roman"/>
          <w:color w:val="000000" w:themeColor="text1"/>
        </w:rPr>
        <w:t xml:space="preserve">At higher temperatures, the laser does not switch on at all as shown </w:t>
      </w:r>
      <w:r w:rsidR="000275B0" w:rsidRPr="005C7A5E">
        <w:rPr>
          <w:rFonts w:ascii="Times New Roman" w:hAnsi="Times New Roman" w:cs="Times New Roman"/>
          <w:color w:val="000000" w:themeColor="text1"/>
        </w:rPr>
        <w:t xml:space="preserve">in Figure 7, mainly due to the increased thermal excitation of carriers and the associated optical losses </w:t>
      </w:r>
      <w:r w:rsidR="000275B0" w:rsidRPr="005C7A5E">
        <w:rPr>
          <w:position w:val="-12"/>
        </w:rPr>
        <w:object w:dxaOrig="660" w:dyaOrig="380" w14:anchorId="7D9251E5">
          <v:shape id="_x0000_i1084" type="#_x0000_t75" style="width:33pt;height:18.75pt" o:ole="">
            <v:imagedata r:id="rId126" o:title=""/>
          </v:shape>
          <o:OLEObject Type="Embed" ProgID="Equation.DSMT4" ShapeID="_x0000_i1084" DrawAspect="Content" ObjectID="_1598435794" r:id="rId127"/>
        </w:object>
      </w:r>
      <w:r w:rsidR="000275B0" w:rsidRPr="005C7A5E">
        <w:rPr>
          <w:rFonts w:ascii="Times New Roman" w:hAnsi="Times New Roman" w:cs="Times New Roman"/>
          <w:color w:val="000000" w:themeColor="text1"/>
        </w:rPr>
        <w:t xml:space="preserve">. </w:t>
      </w:r>
    </w:p>
    <w:p w14:paraId="1B220309" w14:textId="0FB503D0" w:rsidR="00F04820" w:rsidRPr="00FE005C" w:rsidRDefault="007C6C64" w:rsidP="00F04820">
      <w:pPr>
        <w:spacing w:line="360" w:lineRule="auto"/>
        <w:ind w:right="-188"/>
        <w:jc w:val="center"/>
      </w:pPr>
      <w:r>
        <w:object w:dxaOrig="6466" w:dyaOrig="4949" w14:anchorId="664E5DF9">
          <v:shape id="_x0000_i1085" type="#_x0000_t75" style="width:372.75pt;height:285.75pt" o:ole="">
            <v:imagedata r:id="rId128" o:title=""/>
          </v:shape>
          <o:OLEObject Type="Embed" ProgID="Origin50.Graph" ShapeID="_x0000_i1085" DrawAspect="Content" ObjectID="_1598435795" r:id="rId129"/>
        </w:object>
      </w:r>
    </w:p>
    <w:p w14:paraId="0FAA81EF" w14:textId="02808FE8" w:rsidR="00F04820" w:rsidRPr="0024706B" w:rsidRDefault="00F04820" w:rsidP="00F04820">
      <w:pPr>
        <w:spacing w:line="360" w:lineRule="auto"/>
        <w:ind w:right="-188"/>
        <w:jc w:val="both"/>
        <w:rPr>
          <w:rFonts w:ascii="Times New Roman" w:hAnsi="Times New Roman" w:cs="Times New Roman"/>
        </w:rPr>
      </w:pPr>
      <w:r w:rsidRPr="00FE005C">
        <w:rPr>
          <w:rFonts w:ascii="Times New Roman" w:hAnsi="Times New Roman" w:cs="Times New Roman"/>
          <w:i/>
        </w:rPr>
        <w:t>Figure 8. Increase in the effective threshold current density with curr</w:t>
      </w:r>
      <w:r w:rsidR="00BF5884">
        <w:rPr>
          <w:rFonts w:ascii="Times New Roman" w:hAnsi="Times New Roman" w:cs="Times New Roman"/>
          <w:i/>
        </w:rPr>
        <w:t xml:space="preserve">ent for the low doping case of </w:t>
      </w:r>
      <w:r w:rsidRPr="00FE005C">
        <w:rPr>
          <w:position w:val="-12"/>
        </w:rPr>
        <w:object w:dxaOrig="720" w:dyaOrig="380" w14:anchorId="1B476E44">
          <v:shape id="_x0000_i1086" type="#_x0000_t75" style="width:39pt;height:18.75pt" o:ole="">
            <v:imagedata r:id="rId130" o:title=""/>
          </v:shape>
          <o:OLEObject Type="Embed" ProgID="Equation.DSMT4" ShapeID="_x0000_i1086" DrawAspect="Content" ObjectID="_1598435796" r:id="rId131"/>
        </w:object>
      </w:r>
      <w:r w:rsidRPr="00FE005C">
        <w:rPr>
          <w:rFonts w:ascii="Times New Roman" w:hAnsi="Times New Roman" w:cs="Times New Roman"/>
        </w:rPr>
        <w:t>= 10</w:t>
      </w:r>
      <w:r w:rsidRPr="00FE005C">
        <w:rPr>
          <w:rFonts w:ascii="Times New Roman" w:hAnsi="Times New Roman" w:cs="Times New Roman"/>
          <w:vertAlign w:val="superscript"/>
        </w:rPr>
        <w:t xml:space="preserve">16 </w:t>
      </w:r>
      <w:r w:rsidRPr="00FE005C">
        <w:rPr>
          <w:rFonts w:ascii="Times New Roman" w:hAnsi="Times New Roman" w:cs="Times New Roman"/>
        </w:rPr>
        <w:t>cm</w:t>
      </w:r>
      <w:r w:rsidRPr="00FE005C">
        <w:rPr>
          <w:rFonts w:ascii="Times New Roman" w:hAnsi="Times New Roman" w:cs="Times New Roman"/>
          <w:vertAlign w:val="superscript"/>
        </w:rPr>
        <w:t xml:space="preserve">-3  </w:t>
      </w:r>
      <w:r w:rsidRPr="00FE005C">
        <w:rPr>
          <w:rFonts w:ascii="Times New Roman" w:hAnsi="Times New Roman" w:cs="Times New Roman"/>
          <w:i/>
        </w:rPr>
        <w:t xml:space="preserve"> The output loss is α</w:t>
      </w:r>
      <w:r w:rsidRPr="00FE005C">
        <w:rPr>
          <w:rFonts w:ascii="Times New Roman" w:hAnsi="Times New Roman" w:cs="Times New Roman"/>
          <w:i/>
          <w:vertAlign w:val="subscript"/>
        </w:rPr>
        <w:t>out</w:t>
      </w:r>
      <w:r w:rsidRPr="00FE005C">
        <w:rPr>
          <w:rFonts w:ascii="Times New Roman" w:hAnsi="Times New Roman" w:cs="Times New Roman"/>
          <w:i/>
        </w:rPr>
        <w:t>= 5 cm</w:t>
      </w:r>
      <w:r w:rsidRPr="00FE005C">
        <w:rPr>
          <w:rFonts w:ascii="Times New Roman" w:hAnsi="Times New Roman" w:cs="Times New Roman"/>
          <w:i/>
          <w:vertAlign w:val="superscript"/>
        </w:rPr>
        <w:t>-1</w:t>
      </w:r>
      <w:r w:rsidRPr="00FE005C">
        <w:rPr>
          <w:rFonts w:ascii="Times New Roman" w:hAnsi="Times New Roman" w:cs="Times New Roman"/>
          <w:i/>
          <w:vertAlign w:val="subscript"/>
        </w:rPr>
        <w:t>.</w:t>
      </w:r>
    </w:p>
    <w:p w14:paraId="1A5CAD95" w14:textId="54B19E90" w:rsidR="00776C87" w:rsidRDefault="00776C87" w:rsidP="00A9673C">
      <w:pPr>
        <w:spacing w:line="360" w:lineRule="auto"/>
        <w:ind w:right="-188"/>
        <w:jc w:val="both"/>
        <w:rPr>
          <w:rFonts w:ascii="Times New Roman" w:hAnsi="Times New Roman" w:cs="Times New Roman"/>
        </w:rPr>
      </w:pPr>
      <w:r w:rsidRPr="00A9673C">
        <w:rPr>
          <w:rFonts w:ascii="Times New Roman" w:hAnsi="Times New Roman" w:cs="Times New Roman"/>
        </w:rPr>
        <w:t>T</w:t>
      </w:r>
      <w:r w:rsidR="003D1F75" w:rsidRPr="00A9673C">
        <w:rPr>
          <w:rFonts w:ascii="Times New Roman" w:hAnsi="Times New Roman" w:cs="Times New Roman"/>
        </w:rPr>
        <w:t xml:space="preserve">he </w:t>
      </w:r>
      <w:r w:rsidR="0024706B">
        <w:rPr>
          <w:rFonts w:ascii="Times New Roman" w:hAnsi="Times New Roman" w:cs="Times New Roman"/>
        </w:rPr>
        <w:t>calculated power output values</w:t>
      </w:r>
      <w:r w:rsidR="003D1F75" w:rsidRPr="00A9673C">
        <w:rPr>
          <w:rFonts w:ascii="Times New Roman" w:hAnsi="Times New Roman" w:cs="Times New Roman"/>
        </w:rPr>
        <w:t xml:space="preserve"> are</w:t>
      </w:r>
      <w:r w:rsidR="0024706B">
        <w:rPr>
          <w:rFonts w:ascii="Times New Roman" w:hAnsi="Times New Roman" w:cs="Times New Roman"/>
        </w:rPr>
        <w:t xml:space="preserve"> shown schematically in </w:t>
      </w:r>
      <w:r w:rsidR="00E03FA3">
        <w:rPr>
          <w:rFonts w:ascii="Times New Roman" w:hAnsi="Times New Roman" w:cs="Times New Roman"/>
          <w:b/>
        </w:rPr>
        <w:t>Figure 9</w:t>
      </w:r>
      <w:r w:rsidR="003D1F75" w:rsidRPr="0024706B">
        <w:rPr>
          <w:rFonts w:ascii="Times New Roman" w:hAnsi="Times New Roman" w:cs="Times New Roman"/>
          <w:b/>
        </w:rPr>
        <w:t>.</w:t>
      </w:r>
      <w:r w:rsidR="00102E85">
        <w:rPr>
          <w:rFonts w:ascii="Times New Roman" w:hAnsi="Times New Roman" w:cs="Times New Roman"/>
        </w:rPr>
        <w:t xml:space="preserve"> It is clearly seen that </w:t>
      </w:r>
      <w:r w:rsidR="00F84CB5" w:rsidRPr="00A9673C">
        <w:rPr>
          <w:rFonts w:ascii="Times New Roman" w:hAnsi="Times New Roman" w:cs="Times New Roman"/>
        </w:rPr>
        <w:t xml:space="preserve">the high </w:t>
      </w:r>
      <w:r w:rsidR="00607E73" w:rsidRPr="00A9673C">
        <w:rPr>
          <w:rFonts w:ascii="Times New Roman" w:hAnsi="Times New Roman" w:cs="Times New Roman"/>
          <w:i/>
        </w:rPr>
        <w:t>n</w:t>
      </w:r>
      <w:r w:rsidR="00607E73" w:rsidRPr="00A9673C">
        <w:rPr>
          <w:rFonts w:ascii="Times New Roman" w:hAnsi="Times New Roman" w:cs="Times New Roman"/>
        </w:rPr>
        <w:t xml:space="preserve">-OCL </w:t>
      </w:r>
      <w:r w:rsidR="00F84CB5" w:rsidRPr="00A9673C">
        <w:rPr>
          <w:rFonts w:ascii="Times New Roman" w:hAnsi="Times New Roman" w:cs="Times New Roman"/>
        </w:rPr>
        <w:t>doping is providing some improvement of the light-current characteristics at all operating temperatures</w:t>
      </w:r>
      <w:r w:rsidR="00102E85">
        <w:rPr>
          <w:rFonts w:ascii="Times New Roman" w:hAnsi="Times New Roman" w:cs="Times New Roman"/>
        </w:rPr>
        <w:t xml:space="preserve">. At room temperatures, however, the curves of Figure 8 are essentially the low-power sections of those presented in </w:t>
      </w:r>
      <w:r w:rsidR="00102E85">
        <w:rPr>
          <w:rFonts w:ascii="Times New Roman" w:hAnsi="Times New Roman" w:cs="Times New Roman"/>
        </w:rPr>
        <w:fldChar w:fldCharType="begin"/>
      </w:r>
      <w:r w:rsidR="004C1585">
        <w:rPr>
          <w:rFonts w:ascii="Times New Roman" w:hAnsi="Times New Roman" w:cs="Times New Roman"/>
        </w:rPr>
        <w:instrText xml:space="preserve"> ADDIN EN.CITE &lt;EndNote&gt;&lt;Cite&gt;&lt;Author&gt;Ryvkin&lt;/Author&gt;&lt;Year&gt;2017&lt;/Year&gt;&lt;RecNum&gt;753&lt;/RecNum&gt;&lt;DisplayText&gt;[8]&lt;/DisplayText&gt;&lt;record&gt;&lt;rec-number&gt;753&lt;/rec-number&gt;&lt;foreign-keys&gt;&lt;key app="EN" db-id="p9sat2tp4vst57exer4v22zgdrevv2vz0022" timestamp="1525384575"&gt;753&lt;/key&gt;&lt;/foreign-keys&gt;&lt;ref-type name="Journal Article"&gt;17&lt;/ref-type&gt;&lt;contributors&gt;&lt;authors&gt;&lt;author&gt;Ryvkin, B. S.&lt;/author&gt;&lt;author&gt;Avrutin, E. A.&lt;/author&gt;&lt;author&gt;Kostamovaara, J. T.&lt;/author&gt;&lt;/authors&gt;&lt;/contributors&gt;&lt;titles&gt;&lt;title&gt;Strong doping of the n-optical confinement layer for increasing output power of high-power pulsed laser diodes in the eye safe wavelength range&lt;/title&gt;&lt;secondary-title&gt;Semiconductor Science and Technology&lt;/secondary-title&gt;&lt;/titles&gt;&lt;periodical&gt;&lt;full-title&gt;Semiconductor Science and Technology&lt;/full-title&gt;&lt;abbr-1&gt;Semicond. Sci. Technol.&lt;/abbr-1&gt;&lt;/periodical&gt;&lt;volume&gt;32&lt;/volume&gt;&lt;number&gt;12&lt;/number&gt;&lt;dates&gt;&lt;year&gt;2017&lt;/year&gt;&lt;pub-dates&gt;&lt;date&gt;Dec&lt;/date&gt;&lt;/pub-dates&gt;&lt;/dates&gt;&lt;isbn&gt;0268-1242&lt;/isbn&gt;&lt;accession-num&gt;WOS:000414194400001&lt;/accession-num&gt;&lt;urls&gt;&lt;related-urls&gt;&lt;url&gt;&amp;lt;Go to ISI&amp;gt;://WOS:000414194400001&lt;/url&gt;&lt;/related-urls&gt;&lt;/urls&gt;&lt;custom7&gt;125008&lt;/custom7&gt;&lt;electronic-resource-num&gt;10.1088/1361-6641/aa92fd&lt;/electronic-resource-num&gt;&lt;/record&gt;&lt;/Cite&gt;&lt;/EndNote&gt;</w:instrText>
      </w:r>
      <w:r w:rsidR="00102E85">
        <w:rPr>
          <w:rFonts w:ascii="Times New Roman" w:hAnsi="Times New Roman" w:cs="Times New Roman"/>
        </w:rPr>
        <w:fldChar w:fldCharType="separate"/>
      </w:r>
      <w:r w:rsidR="004C1585">
        <w:rPr>
          <w:rFonts w:ascii="Times New Roman" w:hAnsi="Times New Roman" w:cs="Times New Roman"/>
          <w:noProof/>
        </w:rPr>
        <w:t>[8]</w:t>
      </w:r>
      <w:r w:rsidR="00102E85">
        <w:rPr>
          <w:rFonts w:ascii="Times New Roman" w:hAnsi="Times New Roman" w:cs="Times New Roman"/>
        </w:rPr>
        <w:fldChar w:fldCharType="end"/>
      </w:r>
      <w:r w:rsidR="00102E85">
        <w:rPr>
          <w:rFonts w:ascii="Times New Roman" w:hAnsi="Times New Roman" w:cs="Times New Roman"/>
        </w:rPr>
        <w:t xml:space="preserve"> and so the magnitude of the effect is modest. T</w:t>
      </w:r>
      <w:r w:rsidR="00607E73" w:rsidRPr="00A9673C">
        <w:rPr>
          <w:rFonts w:ascii="Times New Roman" w:hAnsi="Times New Roman" w:cs="Times New Roman"/>
        </w:rPr>
        <w:t xml:space="preserve">he advantage </w:t>
      </w:r>
      <w:r w:rsidR="00102E85">
        <w:rPr>
          <w:rFonts w:ascii="Times New Roman" w:hAnsi="Times New Roman" w:cs="Times New Roman"/>
        </w:rPr>
        <w:t xml:space="preserve">of </w:t>
      </w:r>
      <w:r w:rsidR="00102E85" w:rsidRPr="00A9673C">
        <w:rPr>
          <w:rFonts w:ascii="Times New Roman" w:hAnsi="Times New Roman" w:cs="Times New Roman"/>
        </w:rPr>
        <w:t xml:space="preserve">the high </w:t>
      </w:r>
      <w:r w:rsidR="00102E85" w:rsidRPr="00A9673C">
        <w:rPr>
          <w:rFonts w:ascii="Times New Roman" w:hAnsi="Times New Roman" w:cs="Times New Roman"/>
          <w:i/>
        </w:rPr>
        <w:t>n</w:t>
      </w:r>
      <w:r w:rsidR="00102E85" w:rsidRPr="00A9673C">
        <w:rPr>
          <w:rFonts w:ascii="Times New Roman" w:hAnsi="Times New Roman" w:cs="Times New Roman"/>
        </w:rPr>
        <w:t xml:space="preserve">-OCL doping </w:t>
      </w:r>
      <w:r w:rsidR="00607E73" w:rsidRPr="00A9673C">
        <w:rPr>
          <w:rFonts w:ascii="Times New Roman" w:hAnsi="Times New Roman" w:cs="Times New Roman"/>
        </w:rPr>
        <w:t xml:space="preserve">is </w:t>
      </w:r>
      <w:r w:rsidR="00102E85">
        <w:rPr>
          <w:rFonts w:ascii="Times New Roman" w:hAnsi="Times New Roman" w:cs="Times New Roman"/>
        </w:rPr>
        <w:t>more</w:t>
      </w:r>
      <w:r w:rsidR="00607E73" w:rsidRPr="00A9673C">
        <w:rPr>
          <w:rFonts w:ascii="Times New Roman" w:hAnsi="Times New Roman" w:cs="Times New Roman"/>
        </w:rPr>
        <w:t xml:space="preserve"> significant at elevated temperatures, when both the threshold and the output efficiency are substantially impoved by the </w:t>
      </w:r>
      <w:r w:rsidR="00E57D3D" w:rsidRPr="00A9673C">
        <w:rPr>
          <w:rFonts w:ascii="Times New Roman" w:hAnsi="Times New Roman" w:cs="Times New Roman"/>
        </w:rPr>
        <w:t>r</w:t>
      </w:r>
      <w:r w:rsidR="00607E73" w:rsidRPr="00A9673C">
        <w:rPr>
          <w:rFonts w:ascii="Times New Roman" w:hAnsi="Times New Roman" w:cs="Times New Roman"/>
        </w:rPr>
        <w:t xml:space="preserve">educed  carrier accumulation in the OCL afforded by doping. </w:t>
      </w:r>
      <w:r w:rsidR="00A9673C">
        <w:rPr>
          <w:rFonts w:ascii="Times New Roman" w:hAnsi="Times New Roman" w:cs="Times New Roman"/>
        </w:rPr>
        <w:t xml:space="preserve"> </w:t>
      </w:r>
      <w:r w:rsidR="00936EC8">
        <w:rPr>
          <w:rFonts w:ascii="Times New Roman" w:hAnsi="Times New Roman" w:cs="Times New Roman"/>
        </w:rPr>
        <w:t>At the highest temperatures shown (370-377</w:t>
      </w:r>
      <w:r w:rsidR="00A9673C" w:rsidRPr="00470E2B">
        <w:rPr>
          <w:rFonts w:ascii="Times New Roman" w:hAnsi="Times New Roman" w:cs="Times New Roman"/>
        </w:rPr>
        <w:t xml:space="preserve"> K), the laser with a low </w:t>
      </w:r>
      <w:r w:rsidR="00A9673C" w:rsidRPr="00470E2B">
        <w:rPr>
          <w:rFonts w:ascii="Times New Roman" w:hAnsi="Times New Roman" w:cs="Times New Roman"/>
          <w:i/>
        </w:rPr>
        <w:t>n</w:t>
      </w:r>
      <w:r w:rsidR="00A9673C" w:rsidRPr="00470E2B">
        <w:rPr>
          <w:rFonts w:ascii="Times New Roman" w:hAnsi="Times New Roman" w:cs="Times New Roman"/>
        </w:rPr>
        <w:t xml:space="preserve">-OCL doping level </w:t>
      </w:r>
      <w:r w:rsidR="00936EC8">
        <w:rPr>
          <w:rFonts w:ascii="Times New Roman" w:hAnsi="Times New Roman" w:cs="Times New Roman"/>
        </w:rPr>
        <w:t>reaches saturation with extremely modest powers,</w:t>
      </w:r>
      <w:r w:rsidR="00136621">
        <w:rPr>
          <w:rFonts w:ascii="Times New Roman" w:hAnsi="Times New Roman" w:cs="Times New Roman"/>
        </w:rPr>
        <w:t xml:space="preserve"> </w:t>
      </w:r>
      <w:r w:rsidR="00136621" w:rsidRPr="00FE005C">
        <w:rPr>
          <w:rFonts w:ascii="Times New Roman" w:hAnsi="Times New Roman" w:cs="Times New Roman"/>
        </w:rPr>
        <w:t xml:space="preserve">in agreement with the results shown in </w:t>
      </w:r>
      <w:r w:rsidR="00136621" w:rsidRPr="00FE005C">
        <w:rPr>
          <w:rFonts w:ascii="Times New Roman" w:hAnsi="Times New Roman" w:cs="Times New Roman"/>
          <w:b/>
        </w:rPr>
        <w:t>Figure 8</w:t>
      </w:r>
      <w:r w:rsidR="00136621" w:rsidRPr="00FE005C">
        <w:rPr>
          <w:rFonts w:ascii="Times New Roman" w:hAnsi="Times New Roman" w:cs="Times New Roman"/>
        </w:rPr>
        <w:t>,</w:t>
      </w:r>
      <w:r w:rsidR="00A9673C" w:rsidRPr="00470E2B">
        <w:rPr>
          <w:rFonts w:ascii="Times New Roman" w:hAnsi="Times New Roman" w:cs="Times New Roman"/>
        </w:rPr>
        <w:t xml:space="preserve"> whereas a similar design with a high </w:t>
      </w:r>
      <w:r w:rsidR="00A9673C" w:rsidRPr="00470E2B">
        <w:rPr>
          <w:rFonts w:ascii="Times New Roman" w:hAnsi="Times New Roman" w:cs="Times New Roman"/>
          <w:i/>
        </w:rPr>
        <w:t>n</w:t>
      </w:r>
      <w:r w:rsidR="00A9673C" w:rsidRPr="00470E2B">
        <w:rPr>
          <w:rFonts w:ascii="Times New Roman" w:hAnsi="Times New Roman" w:cs="Times New Roman"/>
        </w:rPr>
        <w:t>-OCL doping can yield substantial power output, albeit at an increased current compared to room temperature operation.</w:t>
      </w:r>
    </w:p>
    <w:p w14:paraId="46460E9A" w14:textId="7F2F1771" w:rsidR="002A27A6" w:rsidRPr="00A9673C" w:rsidRDefault="002A27A6" w:rsidP="00A9673C">
      <w:pPr>
        <w:spacing w:line="360" w:lineRule="auto"/>
        <w:ind w:right="-188"/>
        <w:jc w:val="both"/>
        <w:rPr>
          <w:rFonts w:ascii="Times New Roman" w:hAnsi="Times New Roman" w:cs="Times New Roman"/>
        </w:rPr>
      </w:pPr>
    </w:p>
    <w:p w14:paraId="5115999E" w14:textId="77777777" w:rsidR="00113B59" w:rsidRDefault="00113B59" w:rsidP="00776C87">
      <w:pPr>
        <w:spacing w:line="360" w:lineRule="auto"/>
        <w:ind w:right="-188"/>
        <w:jc w:val="center"/>
      </w:pPr>
    </w:p>
    <w:p w14:paraId="5B5EAC3D" w14:textId="185DA716" w:rsidR="00776C87" w:rsidRPr="00A9673C" w:rsidRDefault="000E0A37" w:rsidP="00776C87">
      <w:pPr>
        <w:spacing w:line="360" w:lineRule="auto"/>
        <w:ind w:right="-188"/>
        <w:jc w:val="center"/>
        <w:rPr>
          <w:rFonts w:ascii="Times New Roman" w:hAnsi="Times New Roman" w:cs="Times New Roman"/>
        </w:rPr>
      </w:pPr>
      <w:r w:rsidRPr="00A9673C">
        <w:object w:dxaOrig="5456" w:dyaOrig="5143" w14:anchorId="50FA73A4">
          <v:shape id="_x0000_i1087" type="#_x0000_t75" style="width:308.25pt;height:289.5pt" o:ole="">
            <v:imagedata r:id="rId132" o:title=""/>
          </v:shape>
          <o:OLEObject Type="Embed" ProgID="Origin50.Graph" ShapeID="_x0000_i1087" DrawAspect="Content" ObjectID="_1598435797" r:id="rId133"/>
        </w:object>
      </w:r>
    </w:p>
    <w:p w14:paraId="673FD3CE" w14:textId="758E8B91" w:rsidR="00607E73" w:rsidRDefault="002A27A6" w:rsidP="0063287C">
      <w:pPr>
        <w:spacing w:line="360" w:lineRule="auto"/>
        <w:ind w:right="-188"/>
        <w:jc w:val="both"/>
        <w:rPr>
          <w:rFonts w:ascii="Times New Roman" w:hAnsi="Times New Roman" w:cs="Times New Roman"/>
          <w:i/>
        </w:rPr>
      </w:pPr>
      <w:r>
        <w:rPr>
          <w:rFonts w:ascii="Times New Roman" w:hAnsi="Times New Roman" w:cs="Times New Roman"/>
          <w:i/>
        </w:rPr>
        <w:t>Figure 9</w:t>
      </w:r>
      <w:r w:rsidR="00776C87" w:rsidRPr="00A9673C">
        <w:rPr>
          <w:rFonts w:ascii="Times New Roman" w:hAnsi="Times New Roman" w:cs="Times New Roman"/>
          <w:i/>
        </w:rPr>
        <w:t>. Calculated light-current curves for a laser with</w:t>
      </w:r>
      <w:r w:rsidR="00683B70" w:rsidRPr="00A9673C">
        <w:rPr>
          <w:rFonts w:ascii="Times New Roman" w:hAnsi="Times New Roman" w:cs="Times New Roman"/>
          <w:i/>
        </w:rPr>
        <w:t xml:space="preserve">  </w:t>
      </w:r>
      <w:bookmarkStart w:id="9" w:name="MTBlankEqn"/>
      <w:r w:rsidR="00570F1C" w:rsidRPr="00A9673C">
        <w:rPr>
          <w:position w:val="-12"/>
        </w:rPr>
        <w:object w:dxaOrig="720" w:dyaOrig="380" w14:anchorId="7B556EBF">
          <v:shape id="_x0000_i1088" type="#_x0000_t75" style="width:39pt;height:18.75pt" o:ole="">
            <v:imagedata r:id="rId130" o:title=""/>
          </v:shape>
          <o:OLEObject Type="Embed" ProgID="Equation.DSMT4" ShapeID="_x0000_i1088" DrawAspect="Content" ObjectID="_1598435798" r:id="rId134"/>
        </w:object>
      </w:r>
      <w:bookmarkEnd w:id="9"/>
      <w:r w:rsidR="00776C87" w:rsidRPr="00A9673C">
        <w:rPr>
          <w:rFonts w:ascii="Times New Roman" w:hAnsi="Times New Roman" w:cs="Times New Roman"/>
        </w:rPr>
        <w:t>= 10</w:t>
      </w:r>
      <w:r w:rsidR="00776C87" w:rsidRPr="00A9673C">
        <w:rPr>
          <w:rFonts w:ascii="Times New Roman" w:hAnsi="Times New Roman" w:cs="Times New Roman"/>
          <w:vertAlign w:val="superscript"/>
        </w:rPr>
        <w:t xml:space="preserve">18 </w:t>
      </w:r>
      <w:r w:rsidR="00776C87" w:rsidRPr="00A9673C">
        <w:rPr>
          <w:rFonts w:ascii="Times New Roman" w:hAnsi="Times New Roman" w:cs="Times New Roman"/>
        </w:rPr>
        <w:t>cm</w:t>
      </w:r>
      <w:r w:rsidR="00776C87" w:rsidRPr="00A9673C">
        <w:rPr>
          <w:rFonts w:ascii="Times New Roman" w:hAnsi="Times New Roman" w:cs="Times New Roman"/>
          <w:vertAlign w:val="superscript"/>
        </w:rPr>
        <w:t xml:space="preserve">-3  </w:t>
      </w:r>
      <w:r w:rsidR="00776C87" w:rsidRPr="00A9673C">
        <w:rPr>
          <w:rFonts w:ascii="Times New Roman" w:hAnsi="Times New Roman" w:cs="Times New Roman"/>
          <w:i/>
        </w:rPr>
        <w:t>(</w:t>
      </w:r>
      <w:r w:rsidR="00113B59">
        <w:rPr>
          <w:rFonts w:ascii="Times New Roman" w:hAnsi="Times New Roman" w:cs="Times New Roman"/>
          <w:i/>
        </w:rPr>
        <w:t>solid curves</w:t>
      </w:r>
      <w:r w:rsidR="00776C87" w:rsidRPr="00A9673C">
        <w:rPr>
          <w:rFonts w:ascii="Times New Roman" w:hAnsi="Times New Roman" w:cs="Times New Roman"/>
          <w:i/>
        </w:rPr>
        <w:t>)</w:t>
      </w:r>
      <w:r w:rsidR="00776C87" w:rsidRPr="00A9673C">
        <w:rPr>
          <w:rFonts w:ascii="Times New Roman" w:hAnsi="Times New Roman" w:cs="Times New Roman"/>
        </w:rPr>
        <w:t xml:space="preserve"> and </w:t>
      </w:r>
      <w:r w:rsidR="00266655" w:rsidRPr="00A9673C">
        <w:rPr>
          <w:rFonts w:ascii="Times New Roman" w:hAnsi="Times New Roman" w:cs="Times New Roman"/>
        </w:rPr>
        <w:t>10</w:t>
      </w:r>
      <w:r w:rsidR="00266655" w:rsidRPr="00A9673C">
        <w:rPr>
          <w:rFonts w:ascii="Times New Roman" w:hAnsi="Times New Roman" w:cs="Times New Roman"/>
          <w:vertAlign w:val="superscript"/>
        </w:rPr>
        <w:t>16</w:t>
      </w:r>
      <w:r w:rsidR="00113B59">
        <w:rPr>
          <w:rFonts w:ascii="Times New Roman" w:hAnsi="Times New Roman" w:cs="Times New Roman"/>
          <w:vertAlign w:val="superscript"/>
        </w:rPr>
        <w:t xml:space="preserve"> </w:t>
      </w:r>
      <w:r w:rsidR="00266655" w:rsidRPr="00A9673C">
        <w:rPr>
          <w:rFonts w:ascii="Times New Roman" w:hAnsi="Times New Roman" w:cs="Times New Roman"/>
          <w:vertAlign w:val="superscript"/>
        </w:rPr>
        <w:t xml:space="preserve"> </w:t>
      </w:r>
      <w:r w:rsidR="00776C87" w:rsidRPr="00A9673C">
        <w:rPr>
          <w:rFonts w:ascii="Times New Roman" w:hAnsi="Times New Roman" w:cs="Times New Roman"/>
        </w:rPr>
        <w:t>cm</w:t>
      </w:r>
      <w:r w:rsidR="00776C87" w:rsidRPr="00A9673C">
        <w:rPr>
          <w:rFonts w:ascii="Times New Roman" w:hAnsi="Times New Roman" w:cs="Times New Roman"/>
          <w:vertAlign w:val="superscript"/>
        </w:rPr>
        <w:t xml:space="preserve">-3  </w:t>
      </w:r>
      <w:r w:rsidR="00776C87" w:rsidRPr="00A9673C">
        <w:rPr>
          <w:rFonts w:ascii="Times New Roman" w:hAnsi="Times New Roman" w:cs="Times New Roman"/>
          <w:i/>
        </w:rPr>
        <w:t>(</w:t>
      </w:r>
      <w:r w:rsidR="00113B59">
        <w:rPr>
          <w:rFonts w:ascii="Times New Roman" w:hAnsi="Times New Roman" w:cs="Times New Roman"/>
          <w:i/>
        </w:rPr>
        <w:t>dashed</w:t>
      </w:r>
      <w:r w:rsidR="00776C87" w:rsidRPr="00A9673C">
        <w:rPr>
          <w:rFonts w:ascii="Times New Roman" w:hAnsi="Times New Roman" w:cs="Times New Roman"/>
          <w:i/>
        </w:rPr>
        <w:t xml:space="preserve"> curves)</w:t>
      </w:r>
      <w:r w:rsidR="00776C87" w:rsidRPr="00A9673C">
        <w:rPr>
          <w:rFonts w:ascii="Times New Roman" w:hAnsi="Times New Roman" w:cs="Times New Roman"/>
        </w:rPr>
        <w:t xml:space="preserve"> </w:t>
      </w:r>
      <w:r w:rsidR="00776C87" w:rsidRPr="00A9673C">
        <w:rPr>
          <w:rFonts w:ascii="Times New Roman" w:hAnsi="Times New Roman" w:cs="Times New Roman"/>
          <w:i/>
        </w:rPr>
        <w:t xml:space="preserve">at </w:t>
      </w:r>
      <w:r w:rsidR="00113B59">
        <w:rPr>
          <w:rFonts w:ascii="Times New Roman" w:hAnsi="Times New Roman" w:cs="Times New Roman"/>
          <w:i/>
        </w:rPr>
        <w:t>room and elevated temperatures.</w:t>
      </w:r>
      <w:r w:rsidR="00776C87" w:rsidRPr="00A9673C">
        <w:rPr>
          <w:rFonts w:ascii="Times New Roman" w:hAnsi="Times New Roman" w:cs="Times New Roman"/>
          <w:i/>
        </w:rPr>
        <w:t xml:space="preserve"> The output loss in both cases is α</w:t>
      </w:r>
      <w:r w:rsidR="00776C87" w:rsidRPr="00A9673C">
        <w:rPr>
          <w:rFonts w:ascii="Times New Roman" w:hAnsi="Times New Roman" w:cs="Times New Roman"/>
          <w:i/>
          <w:vertAlign w:val="subscript"/>
        </w:rPr>
        <w:t>out</w:t>
      </w:r>
      <w:r w:rsidR="00776C87" w:rsidRPr="00A9673C">
        <w:rPr>
          <w:rFonts w:ascii="Times New Roman" w:hAnsi="Times New Roman" w:cs="Times New Roman"/>
          <w:i/>
        </w:rPr>
        <w:t>= 5 cm</w:t>
      </w:r>
      <w:r w:rsidR="00776C87" w:rsidRPr="00A9673C">
        <w:rPr>
          <w:rFonts w:ascii="Times New Roman" w:hAnsi="Times New Roman" w:cs="Times New Roman"/>
          <w:i/>
          <w:vertAlign w:val="superscript"/>
        </w:rPr>
        <w:t>-1</w:t>
      </w:r>
      <w:r w:rsidR="00776C87" w:rsidRPr="00A9673C">
        <w:rPr>
          <w:rFonts w:ascii="Times New Roman" w:hAnsi="Times New Roman" w:cs="Times New Roman"/>
          <w:i/>
          <w:vertAlign w:val="subscript"/>
        </w:rPr>
        <w:t xml:space="preserve">. </w:t>
      </w:r>
      <w:r w:rsidR="00776C87" w:rsidRPr="00A9673C">
        <w:rPr>
          <w:rFonts w:ascii="Times New Roman" w:hAnsi="Times New Roman" w:cs="Times New Roman"/>
          <w:i/>
        </w:rPr>
        <w:t xml:space="preserve"> The total values of current shown correspond to a stripe width of 100 µm and a resonator length of 3 mm, as in Figure 6.</w:t>
      </w:r>
    </w:p>
    <w:p w14:paraId="529A3426" w14:textId="77777777" w:rsidR="00912515" w:rsidRPr="00A9673C" w:rsidRDefault="00912515" w:rsidP="0063287C">
      <w:pPr>
        <w:spacing w:line="360" w:lineRule="auto"/>
        <w:ind w:right="-188"/>
        <w:jc w:val="both"/>
        <w:rPr>
          <w:rFonts w:ascii="Times New Roman" w:hAnsi="Times New Roman" w:cs="Times New Roman"/>
          <w:i/>
        </w:rPr>
      </w:pPr>
    </w:p>
    <w:p w14:paraId="1898D4EC" w14:textId="536C1CC7" w:rsidR="00570F1C" w:rsidRDefault="00570F1C" w:rsidP="00823A12">
      <w:pPr>
        <w:spacing w:line="360" w:lineRule="auto"/>
        <w:ind w:right="-188"/>
        <w:jc w:val="both"/>
        <w:rPr>
          <w:rFonts w:ascii="Times New Roman" w:hAnsi="Times New Roman" w:cs="Times New Roman"/>
        </w:rPr>
      </w:pPr>
      <w:r w:rsidRPr="00A9673C">
        <w:rPr>
          <w:rFonts w:ascii="Times New Roman" w:hAnsi="Times New Roman" w:cs="Times New Roman"/>
        </w:rPr>
        <w:t>It has to be noted</w:t>
      </w:r>
      <w:r w:rsidR="00607E73" w:rsidRPr="00A9673C">
        <w:rPr>
          <w:rFonts w:ascii="Times New Roman" w:hAnsi="Times New Roman" w:cs="Times New Roman"/>
        </w:rPr>
        <w:t xml:space="preserve"> that all calculations here have treated the temperature </w:t>
      </w:r>
      <w:r w:rsidR="00607E73" w:rsidRPr="00A9673C">
        <w:rPr>
          <w:rFonts w:ascii="Times New Roman" w:hAnsi="Times New Roman" w:cs="Times New Roman"/>
          <w:i/>
        </w:rPr>
        <w:t xml:space="preserve">T </w:t>
      </w:r>
      <w:r w:rsidR="00607E73" w:rsidRPr="00A9673C">
        <w:rPr>
          <w:rFonts w:ascii="Times New Roman" w:hAnsi="Times New Roman" w:cs="Times New Roman"/>
        </w:rPr>
        <w:t>as ambient temperature</w:t>
      </w:r>
      <w:r w:rsidR="00823A12" w:rsidRPr="00A9673C">
        <w:rPr>
          <w:rFonts w:ascii="Times New Roman" w:hAnsi="Times New Roman" w:cs="Times New Roman"/>
        </w:rPr>
        <w:t xml:space="preserve">, which can be </w:t>
      </w:r>
      <w:r w:rsidR="00A3288B">
        <w:rPr>
          <w:rFonts w:ascii="Times New Roman" w:hAnsi="Times New Roman" w:cs="Times New Roman"/>
        </w:rPr>
        <w:t>important</w:t>
      </w:r>
      <w:r w:rsidR="00823A12" w:rsidRPr="00A9673C">
        <w:rPr>
          <w:rFonts w:ascii="Times New Roman" w:hAnsi="Times New Roman" w:cs="Times New Roman"/>
        </w:rPr>
        <w:t xml:space="preserve">, for example, in a Lidar for automotive applications, </w:t>
      </w:r>
      <w:r w:rsidR="00A3288B">
        <w:rPr>
          <w:rFonts w:ascii="Times New Roman" w:hAnsi="Times New Roman" w:cs="Times New Roman"/>
        </w:rPr>
        <w:t>as mentioned above</w:t>
      </w:r>
      <w:r w:rsidR="00607E73" w:rsidRPr="00A9673C">
        <w:rPr>
          <w:rFonts w:ascii="Times New Roman" w:hAnsi="Times New Roman" w:cs="Times New Roman"/>
        </w:rPr>
        <w:t>.</w:t>
      </w:r>
      <w:r w:rsidR="00823A12" w:rsidRPr="00A9673C">
        <w:rPr>
          <w:rFonts w:ascii="Times New Roman" w:hAnsi="Times New Roman" w:cs="Times New Roman"/>
        </w:rPr>
        <w:t xml:space="preserve"> </w:t>
      </w:r>
      <w:r w:rsidR="00607E73" w:rsidRPr="00A9673C">
        <w:rPr>
          <w:rFonts w:ascii="Times New Roman" w:hAnsi="Times New Roman" w:cs="Times New Roman"/>
        </w:rPr>
        <w:t xml:space="preserve"> However the results make it highly probable that the deterioration of the efficiency and power output of the laser due to the self-heating under true CW operation will also be reduced in the design proposed. Quantitative treatment of this effect requires knowledge of the thermal properties of the laser and its mount and is reserved for future work.</w:t>
      </w:r>
      <w:r w:rsidR="00607E73">
        <w:rPr>
          <w:rFonts w:ascii="Times New Roman" w:hAnsi="Times New Roman" w:cs="Times New Roman"/>
        </w:rPr>
        <w:t xml:space="preserve"> </w:t>
      </w:r>
    </w:p>
    <w:p w14:paraId="3386FADF" w14:textId="20F93675" w:rsidR="00102E85" w:rsidRDefault="00570F1C" w:rsidP="00102E85">
      <w:pPr>
        <w:spacing w:line="360" w:lineRule="auto"/>
        <w:ind w:right="-188"/>
        <w:jc w:val="both"/>
        <w:rPr>
          <w:rFonts w:ascii="Times New Roman" w:hAnsi="Times New Roman" w:cs="Times New Roman"/>
        </w:rPr>
      </w:pPr>
      <w:r>
        <w:rPr>
          <w:rFonts w:ascii="Times New Roman" w:hAnsi="Times New Roman" w:cs="Times New Roman"/>
        </w:rPr>
        <w:t>We note finally that the same strategy (high</w:t>
      </w:r>
      <w:r w:rsidRPr="00A9673C">
        <w:rPr>
          <w:rFonts w:ascii="Times New Roman" w:hAnsi="Times New Roman" w:cs="Times New Roman"/>
          <w:i/>
        </w:rPr>
        <w:t xml:space="preserve"> n</w:t>
      </w:r>
      <w:r>
        <w:rPr>
          <w:rFonts w:ascii="Times New Roman" w:hAnsi="Times New Roman" w:cs="Times New Roman"/>
        </w:rPr>
        <w:t xml:space="preserve">-doping of the </w:t>
      </w:r>
      <w:r w:rsidRPr="00A9673C">
        <w:rPr>
          <w:rFonts w:ascii="Times New Roman" w:hAnsi="Times New Roman" w:cs="Times New Roman"/>
          <w:i/>
        </w:rPr>
        <w:t>n</w:t>
      </w:r>
      <w:r>
        <w:rPr>
          <w:rFonts w:ascii="Times New Roman" w:hAnsi="Times New Roman" w:cs="Times New Roman"/>
        </w:rPr>
        <w:t>-OCL) can also be expected to be beneficial in a stripe laser structure with a stongly asymmetric active layer position (near the p-cladding) but an otherwise  symmetric waveguide, such as a slab-coupled optical waveguide laser (SCOWL</w:t>
      </w:r>
      <w:r w:rsidR="00A9673C">
        <w:rPr>
          <w:rFonts w:ascii="Times New Roman" w:hAnsi="Times New Roman" w:cs="Times New Roman"/>
        </w:rPr>
        <w:t xml:space="preserve">; see e.g. </w:t>
      </w:r>
      <w:r w:rsidR="00A9673C">
        <w:rPr>
          <w:rFonts w:ascii="Times New Roman" w:hAnsi="Times New Roman" w:cs="Times New Roman"/>
        </w:rPr>
        <w:fldChar w:fldCharType="begin">
          <w:fldData xml:space="preserve">PEVuZE5vdGU+PENpdGU+PEF1dGhvcj5QbGFudDwvQXV0aG9yPjxZZWFyPjIwMDU8L1llYXI+PFJl
Y051bT43Njg8L1JlY051bT48RGlzcGxheVRleHQ+WzIzXTwvRGlzcGxheVRleHQ+PHJlY29yZD48
cmVjLW51bWJlcj43Njg8L3JlYy1udW1iZXI+PGZvcmVpZ24ta2V5cz48a2V5IGFwcD0iRU4iIGRi
LWlkPSJwZjlzeGRydzV2MGZyaGUyejVzeHRmdmN0c2V6dHJyZTBwcmUiIHRpbWVzdGFtcD0iMTUy
NjM5MjkxMiI+NzY4PC9rZXk+PC9mb3JlaWduLWtleXM+PHJlZi10eXBlIG5hbWU9IkpvdXJuYWwg
QXJ0aWNsZSI+MTc8L3JlZi10eXBlPjxjb250cmlidXRvcnM+PGF1dGhvcnM+PGF1dGhvcj5QbGFu
dCwgSi4gSi48L2F1dGhvcj48YXV0aG9yPkp1b2Rhd2xraXMsIFAuIFcuPC9hdXRob3I+PGF1dGhv
cj5IdWFuZywgUi4gSy48L2F1dGhvcj48YXV0aG9yPkRvbm5lbGx5LCBKLiBQLjwvYXV0aG9yPjxh
dXRob3I+TWlzc2FnZ2lhLCBMLiBKLjwvYXV0aG9yPjxhdXRob3I+UmF5LCBLLiBHLjwvYXV0aG9y
PjwvYXV0aG9ycz48L2NvbnRyaWJ1dG9ycz48YXV0aC1hZGRyZXNzPk1JVCwgTGluY29sbiBMYWIs
IExleGluZ3RvbiwgTUEgMDI0MjAgVVNBLiYjeEQ7UGxhbnQsIEpKIChyZXByaW50IGF1dGhvciks
IE1JVCwgTGluY29sbiBMYWIsIExleGluZ3RvbiwgTUEgMDI0MjAgVVNBLiYjeEQ7cGxhbnRAbGwu
bWl0LmVkdTsganVvZGF3bGtpc0BsbC5taXQuZWR1OyBodWFuZ0BsbC5taXQuZWR1OyBkb25uZWxs
eUBsbC5taXQuZWR1OyBtaXNzYWdnaWFAbGwubWl0LmVkdTsga3JheUBsbC5taXQuZWR1PC9hdXRo
LWFkZHJlc3M+PHRpdGxlcz48dGl0bGU+MS41LW11IG0gSW5HYUFzUC1JblAgc2xhYi1jb3VwbGVk
IG9wdGljYWwgd2F2ZWd1aWRlIGxhc2VyczwvdGl0bGU+PHNlY29uZGFyeS10aXRsZT5JRUVFIFBo
b3RvbmljcyBUZWNobm9sb2d5IExldHRlcnM8L3NlY29uZGFyeS10aXRsZT48YWx0LXRpdGxlPklF
RUUgUGhvdG9uaWNzIFRlY2hub2wuIExldHQuPC9hbHQtdGl0bGU+PC90aXRsZXM+PHBlcmlvZGlj
YWw+PGZ1bGwtdGl0bGU+SWVlZSBQaG90b25pY3MgVGVjaG5vbG9neSBMZXR0ZXJzPC9mdWxsLXRp
dGxlPjxhYmJyLTE+SUVFRSBQaG90b25pY3MgVGVjaG5vbC4gTGV0dC48L2FiYnItMT48L3Blcmlv
ZGljYWw+PGFsdC1wZXJpb2RpY2FsPjxmdWxsLXRpdGxlPkllZWUgUGhvdG9uaWNzIFRlY2hub2xv
Z3kgTGV0dGVyczwvZnVsbC10aXRsZT48YWJici0xPklFRUUgUGhvdG9uaWNzIFRlY2hub2wuIExl
dHQuPC9hYmJyLTE+PC9hbHQtcGVyaW9kaWNhbD48cGFnZXM+NzM1LTczNzwvcGFnZXM+PHZvbHVt
ZT4xNzwvdm9sdW1lPjxudW1iZXI+NDwvbnVtYmVyPjxrZXl3b3Jkcz48a2V5d29yZD4xLjUtbXUg
bSBsYXNlcnM8L2tleXdvcmQ+PGtleXdvcmQ+aGlnaC1wb3dlciBkaW9kZSBsYXNlcnM8L2tleXdv
cmQ+PGtleXdvcmQ+c2VtaWNvbmR1Y3RvciBsYXNlcnM8L2tleXdvcmQ+PGtleXdvcmQ+c2luZ2xl
LW1vZGUgbGFzZXJzPC9rZXl3b3JkPjxrZXl3b3JkPmhpZ2gtcG93ZXI8L2tleXdvcmQ+PGtleXdv
cmQ+bW9kZTwva2V5d29yZD48a2V5d29yZD5FbmdpbmVlcmluZzwva2V5d29yZD48a2V5d29yZD5P
cHRpY3M8L2tleXdvcmQ+PGtleXdvcmQ+UGh5c2ljczwva2V5d29yZD48L2tleXdvcmRzPjxkYXRl
cz48eWVhcj4yMDA1PC95ZWFyPjxwdWItZGF0ZXM+PGRhdGU+QXByPC9kYXRlPjwvcHViLWRhdGVz
PjwvZGF0ZXM+PGlzYm4+MTA0MS0xMTM1PC9pc2JuPjxhY2Nlc3Npb24tbnVtPldPUzowMDAyMjc4
NzEyMDAwMDI8L2FjY2Vzc2lvbi1udW0+PHdvcmstdHlwZT5BcnRpY2xlPC93b3JrLXR5cGU+PHVy
bHM+PHJlbGF0ZWQtdXJscz48dXJsPjxzdHlsZSBmYWNlPSJ1bmRlcmxpbmUiIGZvbnQ9ImRlZmF1
bHQiIHNpemU9IjEwMCUiPiZsdDtHbyB0byBJU0kmZ3Q7Oi8vV09TOjAwMDIyNzg3MTIwMDAwMjwv
c3R5bGU+PC91cmw+PC9yZWxhdGVkLXVybHM+PC91cmxzPjxlbGVjdHJvbmljLXJlc291cmNlLW51
bT4xMC4xMTA5L2xwdC4yMDA1Ljg0MzkzMDwvZWxlY3Ryb25pYy1yZXNvdXJjZS1udW0+PC9yZWNv
cmQ+PC9DaXRlPjwvRW5kTm90ZT5=
</w:fldData>
        </w:fldChar>
      </w:r>
      <w:r w:rsidR="00EC4771">
        <w:rPr>
          <w:rFonts w:ascii="Times New Roman" w:hAnsi="Times New Roman" w:cs="Times New Roman"/>
        </w:rPr>
        <w:instrText xml:space="preserve"> ADDIN EN.CITE </w:instrText>
      </w:r>
      <w:r w:rsidR="00EC4771">
        <w:rPr>
          <w:rFonts w:ascii="Times New Roman" w:hAnsi="Times New Roman" w:cs="Times New Roman"/>
        </w:rPr>
        <w:fldChar w:fldCharType="begin">
          <w:fldData xml:space="preserve">PEVuZE5vdGU+PENpdGU+PEF1dGhvcj5QbGFudDwvQXV0aG9yPjxZZWFyPjIwMDU8L1llYXI+PFJl
Y051bT43Njg8L1JlY051bT48RGlzcGxheVRleHQ+WzIzXTwvRGlzcGxheVRleHQ+PHJlY29yZD48
cmVjLW51bWJlcj43Njg8L3JlYy1udW1iZXI+PGZvcmVpZ24ta2V5cz48a2V5IGFwcD0iRU4iIGRi
LWlkPSJwZjlzeGRydzV2MGZyaGUyejVzeHRmdmN0c2V6dHJyZTBwcmUiIHRpbWVzdGFtcD0iMTUy
NjM5MjkxMiI+NzY4PC9rZXk+PC9mb3JlaWduLWtleXM+PHJlZi10eXBlIG5hbWU9IkpvdXJuYWwg
QXJ0aWNsZSI+MTc8L3JlZi10eXBlPjxjb250cmlidXRvcnM+PGF1dGhvcnM+PGF1dGhvcj5QbGFu
dCwgSi4gSi48L2F1dGhvcj48YXV0aG9yPkp1b2Rhd2xraXMsIFAuIFcuPC9hdXRob3I+PGF1dGhv
cj5IdWFuZywgUi4gSy48L2F1dGhvcj48YXV0aG9yPkRvbm5lbGx5LCBKLiBQLjwvYXV0aG9yPjxh
dXRob3I+TWlzc2FnZ2lhLCBMLiBKLjwvYXV0aG9yPjxhdXRob3I+UmF5LCBLLiBHLjwvYXV0aG9y
PjwvYXV0aG9ycz48L2NvbnRyaWJ1dG9ycz48YXV0aC1hZGRyZXNzPk1JVCwgTGluY29sbiBMYWIs
IExleGluZ3RvbiwgTUEgMDI0MjAgVVNBLiYjeEQ7UGxhbnQsIEpKIChyZXByaW50IGF1dGhvciks
IE1JVCwgTGluY29sbiBMYWIsIExleGluZ3RvbiwgTUEgMDI0MjAgVVNBLiYjeEQ7cGxhbnRAbGwu
bWl0LmVkdTsganVvZGF3bGtpc0BsbC5taXQuZWR1OyBodWFuZ0BsbC5taXQuZWR1OyBkb25uZWxs
eUBsbC5taXQuZWR1OyBtaXNzYWdnaWFAbGwubWl0LmVkdTsga3JheUBsbC5taXQuZWR1PC9hdXRo
LWFkZHJlc3M+PHRpdGxlcz48dGl0bGU+MS41LW11IG0gSW5HYUFzUC1JblAgc2xhYi1jb3VwbGVk
IG9wdGljYWwgd2F2ZWd1aWRlIGxhc2VyczwvdGl0bGU+PHNlY29uZGFyeS10aXRsZT5JRUVFIFBo
b3RvbmljcyBUZWNobm9sb2d5IExldHRlcnM8L3NlY29uZGFyeS10aXRsZT48YWx0LXRpdGxlPklF
RUUgUGhvdG9uaWNzIFRlY2hub2wuIExldHQuPC9hbHQtdGl0bGU+PC90aXRsZXM+PHBlcmlvZGlj
YWw+PGZ1bGwtdGl0bGU+SWVlZSBQaG90b25pY3MgVGVjaG5vbG9neSBMZXR0ZXJzPC9mdWxsLXRp
dGxlPjxhYmJyLTE+SUVFRSBQaG90b25pY3MgVGVjaG5vbC4gTGV0dC48L2FiYnItMT48L3Blcmlv
ZGljYWw+PGFsdC1wZXJpb2RpY2FsPjxmdWxsLXRpdGxlPkllZWUgUGhvdG9uaWNzIFRlY2hub2xv
Z3kgTGV0dGVyczwvZnVsbC10aXRsZT48YWJici0xPklFRUUgUGhvdG9uaWNzIFRlY2hub2wuIExl
dHQuPC9hYmJyLTE+PC9hbHQtcGVyaW9kaWNhbD48cGFnZXM+NzM1LTczNzwvcGFnZXM+PHZvbHVt
ZT4xNzwvdm9sdW1lPjxudW1iZXI+NDwvbnVtYmVyPjxrZXl3b3Jkcz48a2V5d29yZD4xLjUtbXUg
bSBsYXNlcnM8L2tleXdvcmQ+PGtleXdvcmQ+aGlnaC1wb3dlciBkaW9kZSBsYXNlcnM8L2tleXdv
cmQ+PGtleXdvcmQ+c2VtaWNvbmR1Y3RvciBsYXNlcnM8L2tleXdvcmQ+PGtleXdvcmQ+c2luZ2xl
LW1vZGUgbGFzZXJzPC9rZXl3b3JkPjxrZXl3b3JkPmhpZ2gtcG93ZXI8L2tleXdvcmQ+PGtleXdv
cmQ+bW9kZTwva2V5d29yZD48a2V5d29yZD5FbmdpbmVlcmluZzwva2V5d29yZD48a2V5d29yZD5P
cHRpY3M8L2tleXdvcmQ+PGtleXdvcmQ+UGh5c2ljczwva2V5d29yZD48L2tleXdvcmRzPjxkYXRl
cz48eWVhcj4yMDA1PC95ZWFyPjxwdWItZGF0ZXM+PGRhdGU+QXByPC9kYXRlPjwvcHViLWRhdGVz
PjwvZGF0ZXM+PGlzYm4+MTA0MS0xMTM1PC9pc2JuPjxhY2Nlc3Npb24tbnVtPldPUzowMDAyMjc4
NzEyMDAwMDI8L2FjY2Vzc2lvbi1udW0+PHdvcmstdHlwZT5BcnRpY2xlPC93b3JrLXR5cGU+PHVy
bHM+PHJlbGF0ZWQtdXJscz48dXJsPjxzdHlsZSBmYWNlPSJ1bmRlcmxpbmUiIGZvbnQ9ImRlZmF1
bHQiIHNpemU9IjEwMCUiPiZsdDtHbyB0byBJU0kmZ3Q7Oi8vV09TOjAwMDIyNzg3MTIwMDAwMjwv
c3R5bGU+PC91cmw+PC9yZWxhdGVkLXVybHM+PC91cmxzPjxlbGVjdHJvbmljLXJlc291cmNlLW51
bT4xMC4xMTA5L2xwdC4yMDA1Ljg0MzkzMDwvZWxlY3Ryb25pYy1yZXNvdXJjZS1udW0+PC9yZWNv
cmQ+PC9DaXRlPjwvRW5kTm90ZT5=
</w:fldData>
        </w:fldChar>
      </w:r>
      <w:r w:rsidR="00EC4771">
        <w:rPr>
          <w:rFonts w:ascii="Times New Roman" w:hAnsi="Times New Roman" w:cs="Times New Roman"/>
        </w:rPr>
        <w:instrText xml:space="preserve"> ADDIN EN.CITE.DATA </w:instrText>
      </w:r>
      <w:r w:rsidR="00EC4771">
        <w:rPr>
          <w:rFonts w:ascii="Times New Roman" w:hAnsi="Times New Roman" w:cs="Times New Roman"/>
        </w:rPr>
      </w:r>
      <w:r w:rsidR="00EC4771">
        <w:rPr>
          <w:rFonts w:ascii="Times New Roman" w:hAnsi="Times New Roman" w:cs="Times New Roman"/>
        </w:rPr>
        <w:fldChar w:fldCharType="end"/>
      </w:r>
      <w:r w:rsidR="00A9673C">
        <w:rPr>
          <w:rFonts w:ascii="Times New Roman" w:hAnsi="Times New Roman" w:cs="Times New Roman"/>
        </w:rPr>
      </w:r>
      <w:r w:rsidR="00A9673C">
        <w:rPr>
          <w:rFonts w:ascii="Times New Roman" w:hAnsi="Times New Roman" w:cs="Times New Roman"/>
        </w:rPr>
        <w:fldChar w:fldCharType="separate"/>
      </w:r>
      <w:r w:rsidR="00EC4771">
        <w:rPr>
          <w:rFonts w:ascii="Times New Roman" w:hAnsi="Times New Roman" w:cs="Times New Roman"/>
          <w:noProof/>
        </w:rPr>
        <w:t>[23]</w:t>
      </w:r>
      <w:r w:rsidR="00A9673C">
        <w:rPr>
          <w:rFonts w:ascii="Times New Roman" w:hAnsi="Times New Roman" w:cs="Times New Roman"/>
        </w:rPr>
        <w:fldChar w:fldCharType="end"/>
      </w:r>
      <w:r w:rsidR="00A9673C">
        <w:rPr>
          <w:rFonts w:ascii="Times New Roman" w:hAnsi="Times New Roman" w:cs="Times New Roman"/>
        </w:rPr>
        <w:t>).</w:t>
      </w:r>
      <w:r w:rsidR="00102E85">
        <w:rPr>
          <w:rFonts w:ascii="Times New Roman" w:hAnsi="Times New Roman" w:cs="Times New Roman"/>
        </w:rPr>
        <w:t xml:space="preserve"> </w:t>
      </w:r>
    </w:p>
    <w:p w14:paraId="62ADAA23" w14:textId="211F0AAB" w:rsidR="00FB2BA0" w:rsidRPr="00FE005C" w:rsidRDefault="00102E85" w:rsidP="00102E85">
      <w:pPr>
        <w:spacing w:line="360" w:lineRule="auto"/>
        <w:ind w:right="-188"/>
        <w:jc w:val="both"/>
        <w:rPr>
          <w:rFonts w:ascii="Times New Roman" w:hAnsi="Times New Roman" w:cs="Times New Roman"/>
        </w:rPr>
      </w:pPr>
      <w:r w:rsidRPr="00CC520F">
        <w:rPr>
          <w:rFonts w:ascii="Times New Roman" w:hAnsi="Times New Roman" w:cs="Times New Roman"/>
          <w:b/>
        </w:rPr>
        <w:t>To conclude</w:t>
      </w:r>
      <w:r w:rsidRPr="00FE005C">
        <w:rPr>
          <w:rFonts w:ascii="Times New Roman" w:hAnsi="Times New Roman" w:cs="Times New Roman"/>
        </w:rPr>
        <w:t xml:space="preserve">, we have presented a semi-analytical model of the effect of </w:t>
      </w:r>
      <w:r w:rsidR="00384DE3" w:rsidRPr="00FE005C">
        <w:rPr>
          <w:rFonts w:ascii="Times New Roman" w:hAnsi="Times New Roman" w:cs="Times New Roman"/>
          <w:i/>
        </w:rPr>
        <w:t>n-</w:t>
      </w:r>
      <w:r w:rsidR="00384DE3" w:rsidRPr="00FE005C">
        <w:rPr>
          <w:rFonts w:ascii="Times New Roman" w:hAnsi="Times New Roman" w:cs="Times New Roman"/>
        </w:rPr>
        <w:t xml:space="preserve">doping in the </w:t>
      </w:r>
      <w:r w:rsidR="00384DE3" w:rsidRPr="00FE005C">
        <w:rPr>
          <w:rFonts w:ascii="Times New Roman" w:hAnsi="Times New Roman" w:cs="Times New Roman"/>
          <w:i/>
        </w:rPr>
        <w:t>n-</w:t>
      </w:r>
      <w:r w:rsidR="00384DE3" w:rsidRPr="00FE005C">
        <w:rPr>
          <w:rFonts w:ascii="Times New Roman" w:hAnsi="Times New Roman" w:cs="Times New Roman"/>
        </w:rPr>
        <w:t xml:space="preserve">OCL on the output of a long-wavelength laser diode with a broad </w:t>
      </w:r>
      <w:r w:rsidR="00384DE3" w:rsidRPr="00FE005C">
        <w:rPr>
          <w:rFonts w:ascii="Times New Roman" w:hAnsi="Times New Roman" w:cs="Times New Roman"/>
          <w:i/>
        </w:rPr>
        <w:t>n</w:t>
      </w:r>
      <w:r w:rsidR="00384DE3" w:rsidRPr="00FE005C">
        <w:rPr>
          <w:rFonts w:ascii="Times New Roman" w:hAnsi="Times New Roman" w:cs="Times New Roman"/>
        </w:rPr>
        <w:t xml:space="preserve">-OCL at relatively modest injection/output power levels, but at an elevated temperature. It has been shown that the increase in the effective barrier for thermal excitation of holes from the active layer into the </w:t>
      </w:r>
      <w:r w:rsidR="00FE005C" w:rsidRPr="00FE005C">
        <w:rPr>
          <w:rFonts w:ascii="Times New Roman" w:hAnsi="Times New Roman" w:cs="Times New Roman"/>
        </w:rPr>
        <w:t>(</w:t>
      </w:r>
      <w:r w:rsidR="009F5A05" w:rsidRPr="00FE005C">
        <w:rPr>
          <w:rFonts w:ascii="Times New Roman" w:hAnsi="Times New Roman" w:cs="Times New Roman"/>
          <w:i/>
        </w:rPr>
        <w:t>n</w:t>
      </w:r>
      <w:r w:rsidR="009F5A05" w:rsidRPr="00FE005C">
        <w:rPr>
          <w:rFonts w:ascii="Times New Roman" w:hAnsi="Times New Roman" w:cs="Times New Roman"/>
        </w:rPr>
        <w:t>-</w:t>
      </w:r>
      <w:r w:rsidR="00FE005C" w:rsidRPr="00FE005C">
        <w:rPr>
          <w:rFonts w:ascii="Times New Roman" w:hAnsi="Times New Roman" w:cs="Times New Roman"/>
        </w:rPr>
        <w:t>)</w:t>
      </w:r>
      <w:r w:rsidR="00384DE3" w:rsidRPr="00FE005C">
        <w:rPr>
          <w:rFonts w:ascii="Times New Roman" w:hAnsi="Times New Roman" w:cs="Times New Roman"/>
        </w:rPr>
        <w:t xml:space="preserve">OCL due to doping leads to a significant reduction in the </w:t>
      </w:r>
      <w:r w:rsidR="00FB2BA0" w:rsidRPr="00FE005C">
        <w:rPr>
          <w:rFonts w:ascii="Times New Roman" w:hAnsi="Times New Roman" w:cs="Times New Roman"/>
        </w:rPr>
        <w:t xml:space="preserve">thermal </w:t>
      </w:r>
      <w:r w:rsidR="00384DE3" w:rsidRPr="00FE005C">
        <w:rPr>
          <w:rFonts w:ascii="Times New Roman" w:hAnsi="Times New Roman" w:cs="Times New Roman"/>
        </w:rPr>
        <w:t xml:space="preserve">accumulation of highly absorbing holes in the </w:t>
      </w:r>
      <w:r w:rsidR="00384DE3" w:rsidRPr="00FE005C">
        <w:rPr>
          <w:rFonts w:ascii="Times New Roman" w:hAnsi="Times New Roman" w:cs="Times New Roman"/>
          <w:i/>
        </w:rPr>
        <w:t>n</w:t>
      </w:r>
      <w:r w:rsidR="00384DE3" w:rsidRPr="00FE005C">
        <w:rPr>
          <w:rFonts w:ascii="Times New Roman" w:hAnsi="Times New Roman" w:cs="Times New Roman"/>
        </w:rPr>
        <w:t xml:space="preserve">-OCL, improving both the </w:t>
      </w:r>
    </w:p>
    <w:p w14:paraId="331B8B35" w14:textId="1FB6D17B" w:rsidR="00E454D9" w:rsidRDefault="00FB2BA0" w:rsidP="00102E85">
      <w:pPr>
        <w:spacing w:line="360" w:lineRule="auto"/>
        <w:ind w:right="-188"/>
        <w:jc w:val="both"/>
        <w:rPr>
          <w:rFonts w:ascii="Times New Roman" w:hAnsi="Times New Roman" w:cs="Times New Roman"/>
        </w:rPr>
      </w:pPr>
      <w:r w:rsidRPr="00FE005C">
        <w:rPr>
          <w:rFonts w:ascii="Times New Roman" w:hAnsi="Times New Roman" w:cs="Times New Roman"/>
        </w:rPr>
        <w:t xml:space="preserve">slope </w:t>
      </w:r>
      <w:r w:rsidR="00FE005C" w:rsidRPr="00FE005C">
        <w:rPr>
          <w:rFonts w:ascii="Times New Roman" w:hAnsi="Times New Roman" w:cs="Times New Roman"/>
        </w:rPr>
        <w:t>efficiency and the</w:t>
      </w:r>
      <w:r w:rsidR="00384DE3" w:rsidRPr="00FE005C">
        <w:rPr>
          <w:rFonts w:ascii="Times New Roman" w:hAnsi="Times New Roman" w:cs="Times New Roman"/>
        </w:rPr>
        <w:t xml:space="preserve"> threshold </w:t>
      </w:r>
      <w:r w:rsidRPr="00FE005C">
        <w:rPr>
          <w:rFonts w:ascii="Times New Roman" w:hAnsi="Times New Roman" w:cs="Times New Roman"/>
        </w:rPr>
        <w:t xml:space="preserve">current density </w:t>
      </w:r>
      <w:r w:rsidR="00384DE3" w:rsidRPr="00FE005C">
        <w:rPr>
          <w:rFonts w:ascii="Times New Roman" w:hAnsi="Times New Roman" w:cs="Times New Roman"/>
        </w:rPr>
        <w:t>of the laser, and thus leading to a substantial improvement in the power outpu</w:t>
      </w:r>
      <w:r w:rsidR="00FE005C" w:rsidRPr="00FE005C">
        <w:rPr>
          <w:rFonts w:ascii="Times New Roman" w:hAnsi="Times New Roman" w:cs="Times New Roman"/>
        </w:rPr>
        <w:t xml:space="preserve">t. </w:t>
      </w:r>
      <w:r w:rsidR="00384DE3" w:rsidRPr="00FE005C">
        <w:rPr>
          <w:rFonts w:ascii="Times New Roman" w:hAnsi="Times New Roman" w:cs="Times New Roman"/>
        </w:rPr>
        <w:t xml:space="preserve"> </w:t>
      </w:r>
    </w:p>
    <w:p w14:paraId="4495B3E5" w14:textId="641B99BC" w:rsidR="00850CE4" w:rsidRPr="008C0A01" w:rsidRDefault="00E454D9" w:rsidP="008C0A01">
      <w:pPr>
        <w:rPr>
          <w:rFonts w:ascii="Times New Roman" w:hAnsi="Times New Roman" w:cs="Times New Roman"/>
        </w:rPr>
      </w:pPr>
      <w:r>
        <w:rPr>
          <w:rFonts w:ascii="Times New Roman" w:hAnsi="Times New Roman" w:cs="Times New Roman"/>
        </w:rPr>
        <w:br w:type="page"/>
      </w:r>
      <w:r w:rsidR="008C0A01" w:rsidRPr="008C0A01">
        <w:rPr>
          <w:rFonts w:ascii="Times New Roman" w:hAnsi="Times New Roman" w:cs="Times New Roman"/>
          <w:sz w:val="28"/>
        </w:rPr>
        <w:lastRenderedPageBreak/>
        <w:t>Table</w:t>
      </w:r>
      <w:r w:rsidR="00850CE4" w:rsidRPr="008C0A01">
        <w:rPr>
          <w:rFonts w:ascii="Times New Roman" w:hAnsi="Times New Roman" w:cs="Times New Roman"/>
          <w:sz w:val="28"/>
        </w:rPr>
        <w:t xml:space="preserve"> 1. The main parameters in the calculations.</w:t>
      </w:r>
    </w:p>
    <w:tbl>
      <w:tblPr>
        <w:tblStyle w:val="TableGrid"/>
        <w:tblW w:w="7508" w:type="dxa"/>
        <w:tblLayout w:type="fixed"/>
        <w:tblLook w:val="04A0" w:firstRow="1" w:lastRow="0" w:firstColumn="1" w:lastColumn="0" w:noHBand="0" w:noVBand="1"/>
      </w:tblPr>
      <w:tblGrid>
        <w:gridCol w:w="2547"/>
        <w:gridCol w:w="850"/>
        <w:gridCol w:w="1701"/>
        <w:gridCol w:w="1134"/>
        <w:gridCol w:w="1276"/>
      </w:tblGrid>
      <w:tr w:rsidR="00850CE4" w:rsidRPr="007B1849" w14:paraId="750202BD" w14:textId="77777777" w:rsidTr="00850CE4">
        <w:tc>
          <w:tcPr>
            <w:tcW w:w="3397" w:type="dxa"/>
            <w:gridSpan w:val="2"/>
          </w:tcPr>
          <w:p w14:paraId="3E23449D" w14:textId="77777777" w:rsidR="00850CE4" w:rsidRPr="00EC4771" w:rsidRDefault="00850CE4" w:rsidP="00D14A75">
            <w:pPr>
              <w:rPr>
                <w:sz w:val="26"/>
                <w:szCs w:val="18"/>
              </w:rPr>
            </w:pPr>
            <w:r w:rsidRPr="00EC4771">
              <w:rPr>
                <w:sz w:val="26"/>
                <w:szCs w:val="18"/>
              </w:rPr>
              <w:t>Parameter  and notation</w:t>
            </w:r>
          </w:p>
        </w:tc>
        <w:tc>
          <w:tcPr>
            <w:tcW w:w="1701" w:type="dxa"/>
          </w:tcPr>
          <w:p w14:paraId="6A0C0E81" w14:textId="77777777" w:rsidR="00850CE4" w:rsidRPr="00EC4771" w:rsidRDefault="00850CE4" w:rsidP="00D14A75">
            <w:pPr>
              <w:rPr>
                <w:sz w:val="26"/>
                <w:szCs w:val="18"/>
              </w:rPr>
            </w:pPr>
            <w:r w:rsidRPr="00EC4771">
              <w:rPr>
                <w:sz w:val="26"/>
                <w:szCs w:val="18"/>
              </w:rPr>
              <w:t>Value</w:t>
            </w:r>
          </w:p>
        </w:tc>
        <w:tc>
          <w:tcPr>
            <w:tcW w:w="1134" w:type="dxa"/>
          </w:tcPr>
          <w:p w14:paraId="6B95520A" w14:textId="77777777" w:rsidR="00850CE4" w:rsidRPr="00EC4771" w:rsidRDefault="00850CE4" w:rsidP="00D14A75">
            <w:pPr>
              <w:rPr>
                <w:sz w:val="26"/>
                <w:szCs w:val="18"/>
              </w:rPr>
            </w:pPr>
            <w:r w:rsidRPr="00EC4771">
              <w:rPr>
                <w:sz w:val="26"/>
                <w:szCs w:val="18"/>
              </w:rPr>
              <w:t>Units</w:t>
            </w:r>
          </w:p>
        </w:tc>
        <w:tc>
          <w:tcPr>
            <w:tcW w:w="1276" w:type="dxa"/>
          </w:tcPr>
          <w:p w14:paraId="5A79280B" w14:textId="77777777" w:rsidR="00850CE4" w:rsidRPr="00EC4771" w:rsidRDefault="00850CE4" w:rsidP="00D14A75">
            <w:pPr>
              <w:rPr>
                <w:sz w:val="26"/>
                <w:szCs w:val="18"/>
              </w:rPr>
            </w:pPr>
            <w:r w:rsidRPr="00EC4771">
              <w:rPr>
                <w:sz w:val="26"/>
                <w:szCs w:val="18"/>
              </w:rPr>
              <w:t>from</w:t>
            </w:r>
          </w:p>
        </w:tc>
      </w:tr>
      <w:tr w:rsidR="00850CE4" w:rsidRPr="007B1849" w14:paraId="01FEC794" w14:textId="77777777" w:rsidTr="00850CE4">
        <w:tc>
          <w:tcPr>
            <w:tcW w:w="2547" w:type="dxa"/>
          </w:tcPr>
          <w:p w14:paraId="692FF735" w14:textId="7A33B182" w:rsidR="00850CE4" w:rsidRPr="008C0A01" w:rsidRDefault="00850CE4" w:rsidP="00850CE4">
            <w:pPr>
              <w:rPr>
                <w:sz w:val="24"/>
                <w:szCs w:val="18"/>
                <w:vertAlign w:val="superscript"/>
                <w:lang w:val="fr-FR"/>
              </w:rPr>
            </w:pPr>
            <w:r w:rsidRPr="00850CE4">
              <w:rPr>
                <w:sz w:val="24"/>
                <w:szCs w:val="18"/>
              </w:rPr>
              <w:t>electron diffusion coefficient,</w:t>
            </w:r>
            <w:r w:rsidRPr="00850CE4">
              <w:rPr>
                <w:i/>
                <w:sz w:val="24"/>
                <w:szCs w:val="18"/>
              </w:rPr>
              <w:t xml:space="preserve"> </w:t>
            </w:r>
            <w:r>
              <w:rPr>
                <w:sz w:val="24"/>
                <w:szCs w:val="18"/>
                <w:lang w:val="fr-FR"/>
              </w:rPr>
              <w:t xml:space="preserve">T=300 K, </w:t>
            </w:r>
            <w:r w:rsidRPr="00850CE4">
              <w:rPr>
                <w:i/>
                <w:sz w:val="24"/>
                <w:szCs w:val="18"/>
              </w:rPr>
              <w:t>N</w:t>
            </w:r>
            <w:r w:rsidRPr="00850CE4">
              <w:rPr>
                <w:i/>
                <w:sz w:val="24"/>
                <w:szCs w:val="18"/>
                <w:vertAlign w:val="subscript"/>
              </w:rPr>
              <w:t>D</w:t>
            </w:r>
            <w:r w:rsidRPr="00850CE4">
              <w:rPr>
                <w:sz w:val="24"/>
                <w:szCs w:val="18"/>
              </w:rPr>
              <w:t xml:space="preserve"> =10</w:t>
            </w:r>
            <w:r w:rsidRPr="00850CE4">
              <w:rPr>
                <w:sz w:val="24"/>
                <w:szCs w:val="18"/>
                <w:vertAlign w:val="superscript"/>
              </w:rPr>
              <w:t>16</w:t>
            </w:r>
            <w:r w:rsidRPr="00850CE4">
              <w:rPr>
                <w:sz w:val="24"/>
                <w:szCs w:val="18"/>
              </w:rPr>
              <w:t xml:space="preserve"> to </w:t>
            </w:r>
            <w:r>
              <w:rPr>
                <w:sz w:val="24"/>
                <w:szCs w:val="18"/>
              </w:rPr>
              <w:t>1</w:t>
            </w:r>
            <w:r w:rsidRPr="00850CE4">
              <w:rPr>
                <w:sz w:val="24"/>
                <w:szCs w:val="18"/>
              </w:rPr>
              <w:t>×10</w:t>
            </w:r>
            <w:r w:rsidRPr="00850CE4">
              <w:rPr>
                <w:sz w:val="24"/>
                <w:szCs w:val="18"/>
                <w:vertAlign w:val="superscript"/>
              </w:rPr>
              <w:t>18 </w:t>
            </w:r>
            <w:r w:rsidRPr="00850CE4">
              <w:rPr>
                <w:sz w:val="24"/>
                <w:szCs w:val="18"/>
              </w:rPr>
              <w:t>cm</w:t>
            </w:r>
            <w:r w:rsidRPr="008C0A01">
              <w:rPr>
                <w:sz w:val="24"/>
                <w:szCs w:val="18"/>
                <w:vertAlign w:val="superscript"/>
                <w:lang w:val="fr-FR"/>
              </w:rPr>
              <w:t>-3</w:t>
            </w:r>
          </w:p>
        </w:tc>
        <w:tc>
          <w:tcPr>
            <w:tcW w:w="850" w:type="dxa"/>
          </w:tcPr>
          <w:p w14:paraId="702B917B" w14:textId="77777777" w:rsidR="00850CE4" w:rsidRPr="00850CE4" w:rsidRDefault="00850CE4" w:rsidP="00D14A75">
            <w:pPr>
              <w:rPr>
                <w:i/>
                <w:sz w:val="24"/>
                <w:szCs w:val="18"/>
                <w:vertAlign w:val="subscript"/>
              </w:rPr>
            </w:pPr>
            <w:r w:rsidRPr="00850CE4">
              <w:rPr>
                <w:i/>
                <w:sz w:val="24"/>
                <w:szCs w:val="18"/>
              </w:rPr>
              <w:t>D</w:t>
            </w:r>
            <w:r w:rsidRPr="00850CE4">
              <w:rPr>
                <w:i/>
                <w:sz w:val="24"/>
                <w:szCs w:val="18"/>
                <w:vertAlign w:val="subscript"/>
              </w:rPr>
              <w:t>e</w:t>
            </w:r>
          </w:p>
        </w:tc>
        <w:tc>
          <w:tcPr>
            <w:tcW w:w="1701" w:type="dxa"/>
          </w:tcPr>
          <w:p w14:paraId="527904BB" w14:textId="77777777" w:rsidR="00850CE4" w:rsidRPr="00850CE4" w:rsidRDefault="00850CE4" w:rsidP="00D14A75">
            <w:pPr>
              <w:rPr>
                <w:sz w:val="24"/>
                <w:szCs w:val="18"/>
              </w:rPr>
            </w:pPr>
            <w:r w:rsidRPr="00850CE4">
              <w:rPr>
                <w:sz w:val="24"/>
                <w:szCs w:val="18"/>
              </w:rPr>
              <w:t xml:space="preserve"> 90 to</w:t>
            </w:r>
          </w:p>
          <w:p w14:paraId="07B76D41" w14:textId="77777777" w:rsidR="00850CE4" w:rsidRPr="00850CE4" w:rsidRDefault="00850CE4" w:rsidP="00D14A75">
            <w:pPr>
              <w:rPr>
                <w:sz w:val="24"/>
                <w:szCs w:val="18"/>
                <w:lang w:val="ru-RU"/>
              </w:rPr>
            </w:pPr>
            <w:r w:rsidRPr="00850CE4">
              <w:rPr>
                <w:sz w:val="24"/>
                <w:szCs w:val="18"/>
              </w:rPr>
              <w:t>4</w:t>
            </w:r>
            <w:r w:rsidRPr="00850CE4">
              <w:rPr>
                <w:sz w:val="24"/>
                <w:szCs w:val="18"/>
                <w:lang w:val="ru-RU"/>
              </w:rPr>
              <w:t>0</w:t>
            </w:r>
          </w:p>
        </w:tc>
        <w:tc>
          <w:tcPr>
            <w:tcW w:w="1134" w:type="dxa"/>
          </w:tcPr>
          <w:p w14:paraId="22E6F8A2" w14:textId="77777777" w:rsidR="00850CE4" w:rsidRPr="00850CE4" w:rsidRDefault="00850CE4" w:rsidP="00D14A75">
            <w:pPr>
              <w:rPr>
                <w:sz w:val="24"/>
                <w:szCs w:val="18"/>
              </w:rPr>
            </w:pPr>
          </w:p>
          <w:p w14:paraId="11DD242A" w14:textId="77777777" w:rsidR="00850CE4" w:rsidRPr="00850CE4" w:rsidRDefault="00850CE4" w:rsidP="00D14A75">
            <w:pPr>
              <w:rPr>
                <w:sz w:val="24"/>
                <w:szCs w:val="18"/>
              </w:rPr>
            </w:pPr>
            <w:r w:rsidRPr="00850CE4">
              <w:rPr>
                <w:sz w:val="24"/>
                <w:szCs w:val="18"/>
              </w:rPr>
              <w:t>cm</w:t>
            </w:r>
            <w:r w:rsidRPr="00850CE4">
              <w:rPr>
                <w:sz w:val="24"/>
                <w:szCs w:val="18"/>
                <w:vertAlign w:val="superscript"/>
              </w:rPr>
              <w:t>2</w:t>
            </w:r>
            <w:r w:rsidRPr="00850CE4">
              <w:rPr>
                <w:sz w:val="24"/>
                <w:szCs w:val="18"/>
                <w:vertAlign w:val="subscript"/>
              </w:rPr>
              <w:softHyphen/>
            </w:r>
            <w:r w:rsidRPr="00850CE4">
              <w:rPr>
                <w:sz w:val="24"/>
                <w:szCs w:val="18"/>
              </w:rPr>
              <w:t>/s</w:t>
            </w:r>
          </w:p>
        </w:tc>
        <w:tc>
          <w:tcPr>
            <w:tcW w:w="1276" w:type="dxa"/>
          </w:tcPr>
          <w:p w14:paraId="6BC11368" w14:textId="77777777" w:rsidR="00850CE4" w:rsidRPr="009546BB" w:rsidRDefault="00850CE4" w:rsidP="00D14A75">
            <w:pPr>
              <w:rPr>
                <w:sz w:val="24"/>
                <w:szCs w:val="18"/>
                <w:highlight w:val="yellow"/>
              </w:rPr>
            </w:pPr>
          </w:p>
          <w:p w14:paraId="691266CD" w14:textId="4799C03D" w:rsidR="00850CE4" w:rsidRPr="009546BB" w:rsidRDefault="0055554E" w:rsidP="00EC4771">
            <w:pPr>
              <w:rPr>
                <w:b/>
                <w:sz w:val="24"/>
                <w:szCs w:val="18"/>
                <w:highlight w:val="yellow"/>
                <w:lang w:val="ru-RU"/>
              </w:rPr>
            </w:pPr>
            <w:r w:rsidRPr="0055554E">
              <w:fldChar w:fldCharType="begin"/>
            </w:r>
            <w:r w:rsidR="00EC4771">
              <w:rPr>
                <w:sz w:val="22"/>
              </w:rPr>
              <w:instrText xml:space="preserve"> ADDIN EN.CITE &lt;EndNote&gt;&lt;Cite&gt;&lt;Year&gt;1996&lt;/Year&gt;&lt;RecNum&gt;752&lt;/RecNum&gt;&lt;DisplayText&gt;[24]&lt;/DisplayText&gt;&lt;record&gt;&lt;rec-number&gt;752&lt;/rec-number&gt;&lt;foreign-keys&gt;&lt;key app="EN" db-id="pf9sxdrw5v0frhe2z5sxtfvctseztrre0pre" timestamp="1496837741"&gt;752&lt;/key&gt;&lt;/foreign-keys&gt;&lt;ref-type name="Book"&gt;6&lt;/ref-type&gt;&lt;contributors&gt;&lt;tertiary-authors&gt;&lt;author&gt;Levinshtein, M&lt;/author&gt;&lt;author&gt;Rumyantsev, S&lt;/author&gt;&lt;author&gt;Shur, M&lt;/author&gt;&lt;/tertiary-authors&gt;&lt;/contributors&gt;&lt;titles&gt;&lt;title&gt; Semiconductor Parameters: Ternary And Quaternary III-V Compounds &lt;/title&gt;&lt;/titles&gt;&lt;volume&gt;2&lt;/volume&gt;&lt;num-vols&gt;2&lt;/num-vols&gt;&lt;dates&gt;&lt;year&gt;1996&lt;/year&gt;&lt;/dates&gt;&lt;pub-location&gt;Singapore&lt;/pub-location&gt;&lt;publisher&gt;World Scientific&lt;/publisher&gt;&lt;urls&gt;&lt;/urls&gt;&lt;/record&gt;&lt;/Cite&gt;&lt;/EndNote&gt;</w:instrText>
            </w:r>
            <w:r w:rsidRPr="0055554E">
              <w:fldChar w:fldCharType="separate"/>
            </w:r>
            <w:r w:rsidR="00EC4771">
              <w:rPr>
                <w:noProof/>
                <w:sz w:val="22"/>
              </w:rPr>
              <w:t>[24]</w:t>
            </w:r>
            <w:r w:rsidRPr="0055554E">
              <w:fldChar w:fldCharType="end"/>
            </w:r>
          </w:p>
        </w:tc>
      </w:tr>
      <w:tr w:rsidR="00850CE4" w:rsidRPr="007B1849" w14:paraId="632E2193" w14:textId="77777777" w:rsidTr="00850CE4">
        <w:tc>
          <w:tcPr>
            <w:tcW w:w="2547" w:type="dxa"/>
          </w:tcPr>
          <w:p w14:paraId="3E78A14C" w14:textId="5132B907" w:rsidR="00850CE4" w:rsidRPr="00850CE4" w:rsidRDefault="00850CE4" w:rsidP="00D14A75">
            <w:pPr>
              <w:rPr>
                <w:sz w:val="24"/>
                <w:szCs w:val="18"/>
              </w:rPr>
            </w:pPr>
            <w:r w:rsidRPr="00850CE4">
              <w:rPr>
                <w:sz w:val="24"/>
                <w:szCs w:val="18"/>
              </w:rPr>
              <w:t xml:space="preserve"> free electron</w:t>
            </w:r>
            <w:r w:rsidRPr="00850CE4">
              <w:rPr>
                <w:i/>
                <w:sz w:val="24"/>
                <w:szCs w:val="18"/>
                <w:vertAlign w:val="subscript"/>
              </w:rPr>
              <w:t xml:space="preserve"> </w:t>
            </w:r>
            <w:r w:rsidRPr="00850CE4">
              <w:rPr>
                <w:sz w:val="24"/>
                <w:szCs w:val="18"/>
              </w:rPr>
              <w:t>absorption cross-section</w:t>
            </w:r>
            <w:r w:rsidR="00BF5884">
              <w:rPr>
                <w:sz w:val="24"/>
                <w:szCs w:val="18"/>
              </w:rPr>
              <w:t>,</w:t>
            </w:r>
            <w:r w:rsidRPr="008C0A01">
              <w:rPr>
                <w:sz w:val="24"/>
                <w:szCs w:val="18"/>
                <w:lang w:val="en-GB"/>
              </w:rPr>
              <w:t xml:space="preserve"> T=300 K</w:t>
            </w:r>
          </w:p>
        </w:tc>
        <w:tc>
          <w:tcPr>
            <w:tcW w:w="850" w:type="dxa"/>
          </w:tcPr>
          <w:p w14:paraId="34D0C70A" w14:textId="77777777" w:rsidR="00850CE4" w:rsidRPr="00850CE4" w:rsidRDefault="00850CE4" w:rsidP="00D14A75">
            <w:pPr>
              <w:rPr>
                <w:sz w:val="24"/>
                <w:szCs w:val="18"/>
              </w:rPr>
            </w:pPr>
            <w:r w:rsidRPr="00850CE4">
              <w:rPr>
                <w:i/>
                <w:sz w:val="24"/>
                <w:szCs w:val="18"/>
                <w:lang w:val="el-GR"/>
              </w:rPr>
              <w:t>σ</w:t>
            </w:r>
            <w:r w:rsidRPr="00850CE4">
              <w:rPr>
                <w:i/>
                <w:sz w:val="24"/>
                <w:szCs w:val="18"/>
                <w:vertAlign w:val="subscript"/>
                <w:lang w:val="en-GB"/>
              </w:rPr>
              <w:t>e</w:t>
            </w:r>
          </w:p>
        </w:tc>
        <w:tc>
          <w:tcPr>
            <w:tcW w:w="1701" w:type="dxa"/>
          </w:tcPr>
          <w:p w14:paraId="487089B9" w14:textId="77777777" w:rsidR="00850CE4" w:rsidRPr="00850CE4" w:rsidRDefault="00850CE4" w:rsidP="00D14A75">
            <w:pPr>
              <w:rPr>
                <w:sz w:val="24"/>
                <w:szCs w:val="18"/>
              </w:rPr>
            </w:pPr>
            <w:r w:rsidRPr="00850CE4">
              <w:rPr>
                <w:sz w:val="24"/>
                <w:szCs w:val="18"/>
              </w:rPr>
              <w:t>5</w:t>
            </w:r>
            <w:r w:rsidRPr="00850CE4">
              <w:rPr>
                <w:sz w:val="24"/>
                <w:szCs w:val="18"/>
              </w:rPr>
              <w:sym w:font="Symbol" w:char="F0B4"/>
            </w:r>
            <w:r w:rsidRPr="00850CE4">
              <w:rPr>
                <w:sz w:val="24"/>
                <w:szCs w:val="18"/>
              </w:rPr>
              <w:t>10</w:t>
            </w:r>
            <w:r w:rsidRPr="00850CE4">
              <w:rPr>
                <w:sz w:val="24"/>
                <w:szCs w:val="18"/>
                <w:vertAlign w:val="superscript"/>
              </w:rPr>
              <w:t>-19</w:t>
            </w:r>
          </w:p>
        </w:tc>
        <w:tc>
          <w:tcPr>
            <w:tcW w:w="1134" w:type="dxa"/>
          </w:tcPr>
          <w:p w14:paraId="206055CD" w14:textId="77777777" w:rsidR="00850CE4" w:rsidRPr="00850CE4" w:rsidRDefault="00850CE4" w:rsidP="00D14A75">
            <w:pPr>
              <w:rPr>
                <w:sz w:val="24"/>
                <w:szCs w:val="18"/>
              </w:rPr>
            </w:pPr>
            <w:r w:rsidRPr="00850CE4">
              <w:rPr>
                <w:sz w:val="24"/>
                <w:szCs w:val="18"/>
              </w:rPr>
              <w:t>cm</w:t>
            </w:r>
            <w:r w:rsidRPr="00850CE4">
              <w:rPr>
                <w:sz w:val="24"/>
                <w:szCs w:val="18"/>
                <w:vertAlign w:val="superscript"/>
              </w:rPr>
              <w:t>2</w:t>
            </w:r>
          </w:p>
        </w:tc>
        <w:tc>
          <w:tcPr>
            <w:tcW w:w="1276" w:type="dxa"/>
          </w:tcPr>
          <w:p w14:paraId="2AC859EA" w14:textId="7636F8DE" w:rsidR="00850CE4" w:rsidRPr="00850CE4" w:rsidRDefault="00850CE4" w:rsidP="00EC4771">
            <w:pPr>
              <w:rPr>
                <w:sz w:val="24"/>
                <w:szCs w:val="18"/>
              </w:rPr>
            </w:pPr>
            <w:r w:rsidRPr="00850CE4">
              <w:rPr>
                <w:sz w:val="24"/>
                <w:szCs w:val="18"/>
              </w:rPr>
              <w:fldChar w:fldCharType="begin"/>
            </w:r>
            <w:r w:rsidR="00EC4771">
              <w:rPr>
                <w:sz w:val="24"/>
                <w:szCs w:val="18"/>
              </w:rPr>
              <w:instrText xml:space="preserve"> ADDIN EN.CITE &lt;EndNote&gt;&lt;Cite&gt;&lt;Author&gt;Krishnamurthy&lt;/Author&gt;&lt;Year&gt;2011&lt;/Year&gt;&lt;RecNum&gt;749&lt;/RecNum&gt;&lt;DisplayText&gt;[25, 26]&lt;/DisplayText&gt;&lt;record&gt;&lt;rec-number&gt;749&lt;/rec-number&gt;&lt;foreign-keys&gt;&lt;key app="EN" db-id="p9sat2tp4vst57exer4v22zgdrevv2vz0022" timestamp="1497611605"&gt;749&lt;/key&gt;&lt;/foreign-keys&gt;&lt;ref-type name="Journal Article"&gt;17&lt;/ref-type&gt;&lt;contributors&gt;&lt;authors&gt;&lt;author&gt;Krishnamurthy, S.&lt;/author&gt;&lt;author&gt;Yu, Z. G.&lt;/author&gt;&lt;author&gt;Gonzalez, L. P.&lt;/author&gt;&lt;author&gt;Guha, S.&lt;/author&gt;&lt;/authors&gt;&lt;/contributors&gt;&lt;titles&gt;&lt;title&gt;Temperature- and wavelength-dependent two-photon and free-carrier absorption in GaAs, InP, GaInAs, and InAsP&lt;/title&gt;&lt;secondary-title&gt;Journal of Applied Physics&lt;/secondary-title&gt;&lt;/titles&gt;&lt;periodical&gt;&lt;full-title&gt;Journal of Applied Physics&lt;/full-title&gt;&lt;abbr-1&gt;J. Appl. Phys.&lt;/abbr-1&gt;&lt;/periodical&gt;&lt;volume&gt;109&lt;/volume&gt;&lt;number&gt;3&lt;/number&gt;&lt;dates&gt;&lt;year&gt;2011&lt;/year&gt;&lt;pub-dates&gt;&lt;date&gt;Feb&lt;/date&gt;&lt;/pub-dates&gt;&lt;/dates&gt;&lt;isbn&gt;0021-8979&lt;/isbn&gt;&lt;accession-num&gt;WOS:000287366000003&lt;/accession-num&gt;&lt;urls&gt;&lt;related-urls&gt;&lt;url&gt;&amp;lt;Go to ISI&amp;gt;://WOS:000287366000003&lt;/url&gt;&lt;/related-urls&gt;&lt;/urls&gt;&lt;custom7&gt;033102&lt;/custom7&gt;&lt;electronic-resource-num&gt;10.1063/1.3533775&lt;/electronic-resource-num&gt;&lt;/record&gt;&lt;/Cite&gt;&lt;Cite&gt;&lt;Author&gt;Zakhleniuk&lt;/Author&gt;&lt;Year&gt;2017&lt;/Year&gt;&lt;RecNum&gt;746&lt;/RecNum&gt;&lt;record&gt;&lt;rec-number&gt;746&lt;/rec-number&gt;&lt;foreign-keys&gt;&lt;key app="EN" db-id="pf9sxdrw5v0frhe2z5sxtfvctseztrre0pre" timestamp="1496767203"&gt;746&lt;/key&gt;&lt;/foreign-keys&gt;&lt;ref-type name="Journal Article"&gt;17&lt;/ref-type&gt;&lt;contributors&gt;&lt;authors&gt;&lt;author&gt;Kyritsis, G&lt;/author&gt;&lt;author&gt;Zakhleniuk, N&lt;/author&gt;&lt;/authors&gt;&lt;/contributors&gt;&lt;titles&gt;&lt;title&gt;Performance of Widely Tunable MultiQuantum-Well and Bulk Laser Diodes  and the Main Limiting Factors&lt;/title&gt;&lt;secondary-title&gt;IEEE Journal of Quantum Electronics&lt;/secondary-title&gt;&lt;/titles&gt;&lt;periodical&gt;&lt;full-title&gt;Ieee Journal of Quantum Electronics&lt;/full-title&gt;&lt;abbr-1&gt;IEEE J. Quantum Electron.&lt;/abbr-1&gt;&lt;/periodical&gt;&lt;volume&gt;53&lt;/volume&gt;&lt;number&gt;3&lt;/number&gt;&lt;section&gt;2500216&lt;/section&gt;&lt;dates&gt;&lt;year&gt;2017&lt;/year&gt;&lt;/dates&gt;&lt;urls&gt;&lt;/urls&gt;&lt;custom7&gt;2500216&lt;/custom7&gt;&lt;/record&gt;&lt;/Cite&gt;&lt;/EndNote&gt;</w:instrText>
            </w:r>
            <w:r w:rsidRPr="00850CE4">
              <w:rPr>
                <w:sz w:val="24"/>
                <w:szCs w:val="18"/>
              </w:rPr>
              <w:fldChar w:fldCharType="separate"/>
            </w:r>
            <w:r w:rsidR="00EC4771">
              <w:rPr>
                <w:noProof/>
                <w:sz w:val="24"/>
                <w:szCs w:val="18"/>
              </w:rPr>
              <w:t>[25, 26]</w:t>
            </w:r>
            <w:r w:rsidRPr="00850CE4">
              <w:rPr>
                <w:sz w:val="24"/>
                <w:szCs w:val="18"/>
              </w:rPr>
              <w:fldChar w:fldCharType="end"/>
            </w:r>
          </w:p>
        </w:tc>
      </w:tr>
      <w:tr w:rsidR="00850CE4" w:rsidRPr="009546BB" w14:paraId="4D81A650" w14:textId="77777777" w:rsidTr="00850CE4">
        <w:tc>
          <w:tcPr>
            <w:tcW w:w="2547" w:type="dxa"/>
          </w:tcPr>
          <w:p w14:paraId="18A14AA3" w14:textId="77777777" w:rsidR="00850CE4" w:rsidRDefault="00850CE4" w:rsidP="00D14A75">
            <w:pPr>
              <w:rPr>
                <w:sz w:val="24"/>
                <w:szCs w:val="18"/>
              </w:rPr>
            </w:pPr>
            <w:r w:rsidRPr="00850CE4">
              <w:rPr>
                <w:sz w:val="24"/>
                <w:szCs w:val="18"/>
              </w:rPr>
              <w:t xml:space="preserve"> IVBA cross-section</w:t>
            </w:r>
            <w:r>
              <w:rPr>
                <w:sz w:val="24"/>
                <w:szCs w:val="18"/>
              </w:rPr>
              <w:t>,</w:t>
            </w:r>
          </w:p>
          <w:p w14:paraId="7BCAEDC0" w14:textId="4D8FCC0A" w:rsidR="00850CE4" w:rsidRPr="00850CE4" w:rsidRDefault="00850CE4" w:rsidP="00D14A75">
            <w:pPr>
              <w:rPr>
                <w:sz w:val="24"/>
                <w:szCs w:val="18"/>
              </w:rPr>
            </w:pPr>
            <w:r>
              <w:rPr>
                <w:sz w:val="24"/>
                <w:szCs w:val="18"/>
                <w:lang w:val="fr-FR"/>
              </w:rPr>
              <w:t>T=300 K</w:t>
            </w:r>
          </w:p>
        </w:tc>
        <w:tc>
          <w:tcPr>
            <w:tcW w:w="850" w:type="dxa"/>
          </w:tcPr>
          <w:p w14:paraId="330FC76D" w14:textId="77777777" w:rsidR="00850CE4" w:rsidRPr="00850CE4" w:rsidRDefault="00850CE4" w:rsidP="00D14A75">
            <w:pPr>
              <w:rPr>
                <w:sz w:val="24"/>
                <w:szCs w:val="18"/>
              </w:rPr>
            </w:pPr>
            <w:r w:rsidRPr="00850CE4">
              <w:rPr>
                <w:i/>
                <w:sz w:val="24"/>
                <w:szCs w:val="18"/>
                <w:lang w:val="el-GR"/>
              </w:rPr>
              <w:t>σ</w:t>
            </w:r>
            <w:r w:rsidRPr="00850CE4">
              <w:rPr>
                <w:i/>
                <w:sz w:val="24"/>
                <w:szCs w:val="18"/>
                <w:vertAlign w:val="subscript"/>
                <w:lang w:val="en-GB"/>
              </w:rPr>
              <w:t>h</w:t>
            </w:r>
          </w:p>
        </w:tc>
        <w:tc>
          <w:tcPr>
            <w:tcW w:w="1701" w:type="dxa"/>
          </w:tcPr>
          <w:p w14:paraId="7F6270FE" w14:textId="77777777" w:rsidR="00850CE4" w:rsidRPr="00850CE4" w:rsidRDefault="00850CE4" w:rsidP="00D14A75">
            <w:pPr>
              <w:rPr>
                <w:sz w:val="24"/>
                <w:szCs w:val="18"/>
              </w:rPr>
            </w:pPr>
            <w:r w:rsidRPr="00850CE4">
              <w:rPr>
                <w:sz w:val="24"/>
                <w:szCs w:val="18"/>
              </w:rPr>
              <w:t>4</w:t>
            </w:r>
            <w:r w:rsidRPr="00850CE4">
              <w:rPr>
                <w:sz w:val="24"/>
                <w:szCs w:val="18"/>
              </w:rPr>
              <w:sym w:font="Symbol" w:char="F0B4"/>
            </w:r>
            <w:r w:rsidRPr="00850CE4">
              <w:rPr>
                <w:sz w:val="24"/>
                <w:szCs w:val="18"/>
              </w:rPr>
              <w:t>10</w:t>
            </w:r>
            <w:r w:rsidRPr="00850CE4">
              <w:rPr>
                <w:sz w:val="24"/>
                <w:szCs w:val="18"/>
                <w:vertAlign w:val="superscript"/>
              </w:rPr>
              <w:t>-17</w:t>
            </w:r>
          </w:p>
        </w:tc>
        <w:tc>
          <w:tcPr>
            <w:tcW w:w="1134" w:type="dxa"/>
          </w:tcPr>
          <w:p w14:paraId="7E95BCA7" w14:textId="77777777" w:rsidR="00850CE4" w:rsidRPr="00850CE4" w:rsidRDefault="00850CE4" w:rsidP="00D14A75">
            <w:pPr>
              <w:rPr>
                <w:sz w:val="24"/>
                <w:szCs w:val="18"/>
              </w:rPr>
            </w:pPr>
            <w:r w:rsidRPr="00850CE4">
              <w:rPr>
                <w:sz w:val="24"/>
                <w:szCs w:val="18"/>
              </w:rPr>
              <w:t>cm</w:t>
            </w:r>
            <w:r w:rsidRPr="00850CE4">
              <w:rPr>
                <w:sz w:val="24"/>
                <w:szCs w:val="18"/>
                <w:vertAlign w:val="superscript"/>
              </w:rPr>
              <w:t>2</w:t>
            </w:r>
          </w:p>
        </w:tc>
        <w:tc>
          <w:tcPr>
            <w:tcW w:w="1276" w:type="dxa"/>
          </w:tcPr>
          <w:p w14:paraId="51734096" w14:textId="3F56AFE1" w:rsidR="00850CE4" w:rsidRPr="00850CE4" w:rsidRDefault="00850CE4" w:rsidP="00EC4771">
            <w:pPr>
              <w:rPr>
                <w:sz w:val="24"/>
                <w:szCs w:val="18"/>
              </w:rPr>
            </w:pPr>
            <w:r w:rsidRPr="00850CE4">
              <w:rPr>
                <w:sz w:val="24"/>
                <w:szCs w:val="18"/>
              </w:rPr>
              <w:fldChar w:fldCharType="begin"/>
            </w:r>
            <w:r w:rsidR="00EC4771">
              <w:rPr>
                <w:sz w:val="24"/>
                <w:szCs w:val="18"/>
              </w:rPr>
              <w:instrText xml:space="preserve"> ADDIN EN.CITE &lt;EndNote&gt;&lt;Cite&gt;&lt;Author&gt;Piprek&lt;/Author&gt;&lt;Year&gt;2003&lt;/Year&gt;&lt;RecNum&gt;744&lt;/RecNum&gt;&lt;DisplayText&gt;[27]&lt;/DisplayText&gt;&lt;record&gt;&lt;rec-number&gt;744&lt;/rec-number&gt;&lt;foreign-keys&gt;&lt;key app="EN" db-id="pf9sxdrw5v0frhe2z5sxtfvctseztrre0pre" timestamp="1496766119"&gt;744&lt;/key&gt;&lt;/foreign-keys&gt;&lt;ref-type name="Book"&gt;6&lt;/ref-type&gt;&lt;contributors&gt;&lt;authors&gt;&lt;author&gt;Piprek, J.&lt;/author&gt;&lt;/authors&gt;&lt;/contributors&gt;&lt;titles&gt;&lt;title&gt;Semiconductor Optoelectronic Devices: Introduction to Physics and Simulation&lt;/title&gt;&lt;/titles&gt;&lt;dates&gt;&lt;year&gt;2003&lt;/year&gt;&lt;/dates&gt;&lt;pub-location&gt;San Diego, CA&lt;/pub-location&gt;&lt;publisher&gt;Academic Press&lt;/publisher&gt;&lt;isbn&gt;13: 9780125571906&lt;/isbn&gt;&lt;urls&gt;&lt;/urls&gt;&lt;/record&gt;&lt;/Cite&gt;&lt;/EndNote&gt;</w:instrText>
            </w:r>
            <w:r w:rsidRPr="00850CE4">
              <w:rPr>
                <w:sz w:val="24"/>
                <w:szCs w:val="18"/>
              </w:rPr>
              <w:fldChar w:fldCharType="separate"/>
            </w:r>
            <w:r w:rsidR="00EC4771">
              <w:rPr>
                <w:noProof/>
                <w:sz w:val="24"/>
                <w:szCs w:val="18"/>
              </w:rPr>
              <w:t>[27]</w:t>
            </w:r>
            <w:r w:rsidRPr="00850CE4">
              <w:rPr>
                <w:sz w:val="24"/>
                <w:szCs w:val="18"/>
              </w:rPr>
              <w:fldChar w:fldCharType="end"/>
            </w:r>
          </w:p>
        </w:tc>
      </w:tr>
      <w:tr w:rsidR="00850CE4" w:rsidRPr="007B1849" w14:paraId="15D7D72A" w14:textId="77777777" w:rsidTr="00850CE4">
        <w:tc>
          <w:tcPr>
            <w:tcW w:w="2547" w:type="dxa"/>
          </w:tcPr>
          <w:p w14:paraId="299D92D4" w14:textId="77777777" w:rsidR="00850CE4" w:rsidRPr="00850CE4" w:rsidRDefault="00850CE4" w:rsidP="00D14A75">
            <w:pPr>
              <w:rPr>
                <w:sz w:val="24"/>
                <w:szCs w:val="18"/>
              </w:rPr>
            </w:pPr>
            <w:r w:rsidRPr="00850CE4">
              <w:rPr>
                <w:sz w:val="24"/>
                <w:szCs w:val="18"/>
              </w:rPr>
              <w:t>Bimolecular recombi-</w:t>
            </w:r>
          </w:p>
          <w:p w14:paraId="1D168617" w14:textId="30BA2DD4" w:rsidR="00850CE4" w:rsidRPr="00850CE4" w:rsidRDefault="00850CE4" w:rsidP="00D14A75">
            <w:pPr>
              <w:rPr>
                <w:sz w:val="24"/>
                <w:szCs w:val="18"/>
              </w:rPr>
            </w:pPr>
            <w:r w:rsidRPr="00850CE4">
              <w:rPr>
                <w:sz w:val="24"/>
                <w:szCs w:val="18"/>
              </w:rPr>
              <w:t>nation coefficient</w:t>
            </w:r>
            <w:r w:rsidR="00BF5884">
              <w:rPr>
                <w:sz w:val="24"/>
                <w:szCs w:val="18"/>
              </w:rPr>
              <w:t>,</w:t>
            </w:r>
            <w:r w:rsidR="00BF5884">
              <w:rPr>
                <w:sz w:val="24"/>
                <w:szCs w:val="18"/>
                <w:lang w:val="fr-FR"/>
              </w:rPr>
              <w:t xml:space="preserve"> T=300 K</w:t>
            </w:r>
          </w:p>
        </w:tc>
        <w:tc>
          <w:tcPr>
            <w:tcW w:w="850" w:type="dxa"/>
          </w:tcPr>
          <w:p w14:paraId="0422E73E" w14:textId="77777777" w:rsidR="00850CE4" w:rsidRPr="00850CE4" w:rsidRDefault="00850CE4" w:rsidP="00D14A75">
            <w:pPr>
              <w:rPr>
                <w:i/>
                <w:sz w:val="24"/>
                <w:szCs w:val="18"/>
                <w:vertAlign w:val="subscript"/>
              </w:rPr>
            </w:pPr>
            <w:r w:rsidRPr="00850CE4">
              <w:rPr>
                <w:i/>
                <w:sz w:val="24"/>
                <w:szCs w:val="18"/>
              </w:rPr>
              <w:t>B</w:t>
            </w:r>
            <w:r w:rsidRPr="00850CE4">
              <w:rPr>
                <w:i/>
                <w:sz w:val="24"/>
                <w:szCs w:val="18"/>
                <w:vertAlign w:val="subscript"/>
              </w:rPr>
              <w:t xml:space="preserve"> </w:t>
            </w:r>
          </w:p>
        </w:tc>
        <w:tc>
          <w:tcPr>
            <w:tcW w:w="1701" w:type="dxa"/>
          </w:tcPr>
          <w:p w14:paraId="4A0DE28E" w14:textId="77777777" w:rsidR="00850CE4" w:rsidRPr="00850CE4" w:rsidRDefault="00850CE4" w:rsidP="00D14A75">
            <w:pPr>
              <w:rPr>
                <w:sz w:val="24"/>
                <w:szCs w:val="18"/>
              </w:rPr>
            </w:pPr>
            <w:r w:rsidRPr="00850CE4">
              <w:rPr>
                <w:sz w:val="24"/>
                <w:szCs w:val="18"/>
              </w:rPr>
              <w:t>1×10</w:t>
            </w:r>
            <w:r w:rsidRPr="00850CE4">
              <w:rPr>
                <w:sz w:val="24"/>
                <w:szCs w:val="18"/>
                <w:vertAlign w:val="superscript"/>
              </w:rPr>
              <w:t>-10</w:t>
            </w:r>
            <w:r w:rsidRPr="00850CE4">
              <w:rPr>
                <w:sz w:val="24"/>
                <w:szCs w:val="18"/>
              </w:rPr>
              <w:t xml:space="preserve">    </w:t>
            </w:r>
          </w:p>
        </w:tc>
        <w:tc>
          <w:tcPr>
            <w:tcW w:w="1134" w:type="dxa"/>
          </w:tcPr>
          <w:p w14:paraId="11B941CC" w14:textId="77777777" w:rsidR="00850CE4" w:rsidRPr="00850CE4" w:rsidRDefault="00850CE4" w:rsidP="00D14A75">
            <w:pPr>
              <w:rPr>
                <w:sz w:val="24"/>
                <w:szCs w:val="18"/>
              </w:rPr>
            </w:pPr>
            <w:r w:rsidRPr="00850CE4">
              <w:rPr>
                <w:sz w:val="24"/>
                <w:szCs w:val="18"/>
              </w:rPr>
              <w:t>cm</w:t>
            </w:r>
            <w:r w:rsidRPr="00850CE4">
              <w:rPr>
                <w:sz w:val="24"/>
                <w:szCs w:val="18"/>
                <w:vertAlign w:val="superscript"/>
              </w:rPr>
              <w:t>3</w:t>
            </w:r>
            <w:r w:rsidRPr="00850CE4">
              <w:rPr>
                <w:sz w:val="24"/>
                <w:szCs w:val="18"/>
              </w:rPr>
              <w:t>/s</w:t>
            </w:r>
          </w:p>
        </w:tc>
        <w:tc>
          <w:tcPr>
            <w:tcW w:w="1276" w:type="dxa"/>
          </w:tcPr>
          <w:p w14:paraId="0B1DEB48" w14:textId="512F3490" w:rsidR="00850CE4" w:rsidRPr="00850CE4" w:rsidRDefault="00850CE4" w:rsidP="00EC4771">
            <w:pPr>
              <w:rPr>
                <w:sz w:val="24"/>
                <w:szCs w:val="18"/>
              </w:rPr>
            </w:pPr>
            <w:r w:rsidRPr="00850CE4">
              <w:rPr>
                <w:sz w:val="24"/>
                <w:szCs w:val="18"/>
              </w:rPr>
              <w:fldChar w:fldCharType="begin"/>
            </w:r>
            <w:r w:rsidR="00EC4771">
              <w:rPr>
                <w:sz w:val="24"/>
                <w:szCs w:val="18"/>
              </w:rPr>
              <w:instrText xml:space="preserve"> ADDIN EN.CITE &lt;EndNote&gt;&lt;Cite&gt;&lt;Author&gt;Piprek&lt;/Author&gt;&lt;Year&gt;2003&lt;/Year&gt;&lt;RecNum&gt;744&lt;/RecNum&gt;&lt;DisplayText&gt;[27]&lt;/DisplayText&gt;&lt;record&gt;&lt;rec-number&gt;744&lt;/rec-number&gt;&lt;foreign-keys&gt;&lt;key app="EN" db-id="pf9sxdrw5v0frhe2z5sxtfvctseztrre0pre" timestamp="1496766119"&gt;744&lt;/key&gt;&lt;/foreign-keys&gt;&lt;ref-type name="Book"&gt;6&lt;/ref-type&gt;&lt;contributors&gt;&lt;authors&gt;&lt;author&gt;Piprek, J.&lt;/author&gt;&lt;/authors&gt;&lt;/contributors&gt;&lt;titles&gt;&lt;title&gt;Semiconductor Optoelectronic Devices: Introduction to Physics and Simulation&lt;/title&gt;&lt;/titles&gt;&lt;dates&gt;&lt;year&gt;2003&lt;/year&gt;&lt;/dates&gt;&lt;pub-location&gt;San Diego, CA&lt;/pub-location&gt;&lt;publisher&gt;Academic Press&lt;/publisher&gt;&lt;isbn&gt;13: 9780125571906&lt;/isbn&gt;&lt;urls&gt;&lt;/urls&gt;&lt;/record&gt;&lt;/Cite&gt;&lt;/EndNote&gt;</w:instrText>
            </w:r>
            <w:r w:rsidRPr="00850CE4">
              <w:rPr>
                <w:sz w:val="24"/>
                <w:szCs w:val="18"/>
              </w:rPr>
              <w:fldChar w:fldCharType="separate"/>
            </w:r>
            <w:r w:rsidR="00EC4771">
              <w:rPr>
                <w:noProof/>
                <w:sz w:val="24"/>
                <w:szCs w:val="18"/>
              </w:rPr>
              <w:t>[27]</w:t>
            </w:r>
            <w:r w:rsidRPr="00850CE4">
              <w:rPr>
                <w:sz w:val="24"/>
                <w:szCs w:val="18"/>
              </w:rPr>
              <w:fldChar w:fldCharType="end"/>
            </w:r>
          </w:p>
        </w:tc>
      </w:tr>
      <w:tr w:rsidR="00850CE4" w:rsidRPr="007B1849" w14:paraId="4F928D02" w14:textId="77777777" w:rsidTr="00850CE4">
        <w:tc>
          <w:tcPr>
            <w:tcW w:w="2547" w:type="dxa"/>
          </w:tcPr>
          <w:p w14:paraId="1D4300D0" w14:textId="0B01557C" w:rsidR="00850CE4" w:rsidRPr="00850CE4" w:rsidRDefault="00850CE4" w:rsidP="00D14A75">
            <w:pPr>
              <w:rPr>
                <w:sz w:val="24"/>
                <w:szCs w:val="18"/>
              </w:rPr>
            </w:pPr>
            <w:r w:rsidRPr="00850CE4">
              <w:rPr>
                <w:sz w:val="24"/>
                <w:szCs w:val="18"/>
              </w:rPr>
              <w:t xml:space="preserve"> Auger recombination coefficient, active layer</w:t>
            </w:r>
            <w:r w:rsidR="00BF5884">
              <w:rPr>
                <w:sz w:val="24"/>
                <w:szCs w:val="18"/>
              </w:rPr>
              <w:t>,</w:t>
            </w:r>
            <w:r w:rsidR="00BF5884">
              <w:rPr>
                <w:sz w:val="24"/>
                <w:szCs w:val="18"/>
                <w:lang w:val="fr-FR"/>
              </w:rPr>
              <w:t xml:space="preserve"> T=300 K</w:t>
            </w:r>
          </w:p>
        </w:tc>
        <w:tc>
          <w:tcPr>
            <w:tcW w:w="850" w:type="dxa"/>
          </w:tcPr>
          <w:p w14:paraId="2E82EB41" w14:textId="77777777" w:rsidR="00850CE4" w:rsidRPr="00850CE4" w:rsidRDefault="00850CE4" w:rsidP="00D14A75">
            <w:pPr>
              <w:rPr>
                <w:sz w:val="24"/>
                <w:szCs w:val="18"/>
              </w:rPr>
            </w:pPr>
            <w:r w:rsidRPr="00850CE4">
              <w:rPr>
                <w:i/>
                <w:sz w:val="24"/>
                <w:szCs w:val="18"/>
              </w:rPr>
              <w:t>C</w:t>
            </w:r>
          </w:p>
        </w:tc>
        <w:tc>
          <w:tcPr>
            <w:tcW w:w="1701" w:type="dxa"/>
          </w:tcPr>
          <w:p w14:paraId="6F87DF39" w14:textId="77777777" w:rsidR="00850CE4" w:rsidRPr="00850CE4" w:rsidRDefault="00850CE4" w:rsidP="00D14A75">
            <w:pPr>
              <w:rPr>
                <w:sz w:val="24"/>
                <w:szCs w:val="18"/>
              </w:rPr>
            </w:pPr>
            <w:r w:rsidRPr="00850CE4">
              <w:rPr>
                <w:sz w:val="24"/>
                <w:szCs w:val="18"/>
              </w:rPr>
              <w:t>8×10</w:t>
            </w:r>
            <w:r w:rsidRPr="00850CE4">
              <w:rPr>
                <w:sz w:val="24"/>
                <w:szCs w:val="18"/>
                <w:vertAlign w:val="superscript"/>
              </w:rPr>
              <w:t>-29</w:t>
            </w:r>
            <w:r w:rsidRPr="00850CE4">
              <w:rPr>
                <w:sz w:val="24"/>
                <w:szCs w:val="18"/>
              </w:rPr>
              <w:t xml:space="preserve">    </w:t>
            </w:r>
          </w:p>
        </w:tc>
        <w:tc>
          <w:tcPr>
            <w:tcW w:w="1134" w:type="dxa"/>
          </w:tcPr>
          <w:p w14:paraId="4A8B79E7" w14:textId="77777777" w:rsidR="00850CE4" w:rsidRPr="00850CE4" w:rsidRDefault="00850CE4" w:rsidP="00D14A75">
            <w:pPr>
              <w:rPr>
                <w:sz w:val="24"/>
                <w:szCs w:val="18"/>
              </w:rPr>
            </w:pPr>
            <w:r w:rsidRPr="00850CE4">
              <w:rPr>
                <w:sz w:val="24"/>
                <w:szCs w:val="18"/>
              </w:rPr>
              <w:t>cm</w:t>
            </w:r>
            <w:r w:rsidRPr="00850CE4">
              <w:rPr>
                <w:sz w:val="24"/>
                <w:szCs w:val="18"/>
                <w:vertAlign w:val="superscript"/>
              </w:rPr>
              <w:t>6</w:t>
            </w:r>
            <w:r w:rsidRPr="00850CE4">
              <w:rPr>
                <w:sz w:val="24"/>
                <w:szCs w:val="18"/>
              </w:rPr>
              <w:t>/s</w:t>
            </w:r>
          </w:p>
        </w:tc>
        <w:tc>
          <w:tcPr>
            <w:tcW w:w="1276" w:type="dxa"/>
          </w:tcPr>
          <w:p w14:paraId="63D077D8" w14:textId="022D8A6A" w:rsidR="00850CE4" w:rsidRPr="00850CE4" w:rsidRDefault="00850CE4" w:rsidP="004C1585">
            <w:pPr>
              <w:rPr>
                <w:sz w:val="24"/>
                <w:szCs w:val="18"/>
              </w:rPr>
            </w:pPr>
            <w:r w:rsidRPr="00850CE4">
              <w:rPr>
                <w:sz w:val="24"/>
                <w:szCs w:val="18"/>
              </w:rPr>
              <w:fldChar w:fldCharType="begin"/>
            </w:r>
            <w:r w:rsidR="004C1585">
              <w:rPr>
                <w:sz w:val="24"/>
                <w:szCs w:val="18"/>
              </w:rPr>
              <w:instrText xml:space="preserve"> ADDIN EN.CITE &lt;EndNote&gt;&lt;Cite&gt;&lt;Author&gt;Coldren&lt;/Author&gt;&lt;Year&gt;2012&lt;/Year&gt;&lt;RecNum&gt;751&lt;/RecNum&gt;&lt;DisplayText&gt;[9]&lt;/DisplayText&gt;&lt;record&gt;&lt;rec-number&gt;751&lt;/rec-number&gt;&lt;foreign-keys&gt;&lt;key app="EN" db-id="p9sat2tp4vst57exer4v22zgdrevv2vz0022" timestamp="1497613117"&gt;751&lt;/key&gt;&lt;/foreign-keys&gt;&lt;ref-type name="Book"&gt;6&lt;/ref-type&gt;&lt;contributors&gt;&lt;authors&gt;&lt;author&gt;Coldren, L. A.&lt;/author&gt;&lt;author&gt;Corzine, S.W.&lt;/author&gt;&lt;author&gt;Mashanovitch, M.K.&lt;/author&gt;&lt;/authors&gt;&lt;/contributors&gt;&lt;titles&gt;&lt;title&gt;Diode Lasers and Photonic Integrated Circuits&lt;/title&gt;&lt;/titles&gt;&lt;edition&gt;2nd&lt;/edition&gt;&lt;section&gt;744&lt;/section&gt;&lt;dates&gt;&lt;year&gt;2012&lt;/year&gt;&lt;/dates&gt;&lt;pub-location&gt;NY&lt;/pub-location&gt;&lt;publisher&gt;Wiley&lt;/publisher&gt;&lt;isbn&gt;978-0-470-48412-8&lt;/isbn&gt;&lt;urls&gt;&lt;/urls&gt;&lt;/record&gt;&lt;/Cite&gt;&lt;/EndNote&gt;</w:instrText>
            </w:r>
            <w:r w:rsidRPr="00850CE4">
              <w:rPr>
                <w:sz w:val="24"/>
                <w:szCs w:val="18"/>
              </w:rPr>
              <w:fldChar w:fldCharType="separate"/>
            </w:r>
            <w:r w:rsidR="004C1585">
              <w:rPr>
                <w:noProof/>
                <w:sz w:val="24"/>
                <w:szCs w:val="18"/>
              </w:rPr>
              <w:t>[9]</w:t>
            </w:r>
            <w:r w:rsidRPr="00850CE4">
              <w:rPr>
                <w:sz w:val="24"/>
                <w:szCs w:val="18"/>
              </w:rPr>
              <w:fldChar w:fldCharType="end"/>
            </w:r>
          </w:p>
        </w:tc>
      </w:tr>
      <w:tr w:rsidR="00850CE4" w:rsidRPr="007B1849" w14:paraId="33AEAFAE" w14:textId="77777777" w:rsidTr="00850CE4">
        <w:tc>
          <w:tcPr>
            <w:tcW w:w="2547" w:type="dxa"/>
          </w:tcPr>
          <w:p w14:paraId="44386303" w14:textId="3830DD01" w:rsidR="00850CE4" w:rsidRPr="00850CE4" w:rsidRDefault="00850CE4" w:rsidP="00D14A75">
            <w:pPr>
              <w:rPr>
                <w:sz w:val="24"/>
                <w:szCs w:val="18"/>
              </w:rPr>
            </w:pPr>
            <w:r w:rsidRPr="00850CE4">
              <w:rPr>
                <w:sz w:val="24"/>
                <w:szCs w:val="18"/>
              </w:rPr>
              <w:t>transparency carrier density</w:t>
            </w:r>
            <w:r w:rsidR="00BF5884">
              <w:rPr>
                <w:sz w:val="24"/>
                <w:szCs w:val="18"/>
              </w:rPr>
              <w:t>,</w:t>
            </w:r>
            <w:r w:rsidR="00BF5884" w:rsidRPr="008C0A01">
              <w:rPr>
                <w:sz w:val="24"/>
                <w:szCs w:val="18"/>
                <w:lang w:val="en-GB"/>
              </w:rPr>
              <w:t xml:space="preserve"> T=300 K</w:t>
            </w:r>
          </w:p>
        </w:tc>
        <w:tc>
          <w:tcPr>
            <w:tcW w:w="850" w:type="dxa"/>
          </w:tcPr>
          <w:p w14:paraId="423B4966" w14:textId="77777777" w:rsidR="00850CE4" w:rsidRPr="00850CE4" w:rsidRDefault="00850CE4" w:rsidP="00D14A75">
            <w:pPr>
              <w:rPr>
                <w:i/>
                <w:sz w:val="24"/>
                <w:szCs w:val="18"/>
              </w:rPr>
            </w:pPr>
            <w:r w:rsidRPr="00850CE4">
              <w:rPr>
                <w:i/>
                <w:sz w:val="24"/>
                <w:szCs w:val="18"/>
              </w:rPr>
              <w:t>N</w:t>
            </w:r>
            <w:r w:rsidRPr="00850CE4">
              <w:rPr>
                <w:i/>
                <w:sz w:val="24"/>
                <w:szCs w:val="18"/>
                <w:vertAlign w:val="subscript"/>
              </w:rPr>
              <w:t>tr</w:t>
            </w:r>
          </w:p>
        </w:tc>
        <w:tc>
          <w:tcPr>
            <w:tcW w:w="1701" w:type="dxa"/>
          </w:tcPr>
          <w:p w14:paraId="777BA9B0" w14:textId="77777777" w:rsidR="00850CE4" w:rsidRPr="00850CE4" w:rsidRDefault="00850CE4" w:rsidP="00D14A75">
            <w:pPr>
              <w:rPr>
                <w:sz w:val="24"/>
                <w:szCs w:val="18"/>
              </w:rPr>
            </w:pPr>
            <w:r w:rsidRPr="00850CE4">
              <w:rPr>
                <w:sz w:val="24"/>
                <w:szCs w:val="18"/>
              </w:rPr>
              <w:t>6.5×10</w:t>
            </w:r>
            <w:r w:rsidRPr="00850CE4">
              <w:rPr>
                <w:sz w:val="24"/>
                <w:szCs w:val="18"/>
                <w:vertAlign w:val="superscript"/>
              </w:rPr>
              <w:t>17</w:t>
            </w:r>
            <w:r w:rsidRPr="00850CE4">
              <w:rPr>
                <w:sz w:val="24"/>
                <w:szCs w:val="18"/>
              </w:rPr>
              <w:t xml:space="preserve">    </w:t>
            </w:r>
          </w:p>
        </w:tc>
        <w:tc>
          <w:tcPr>
            <w:tcW w:w="1134" w:type="dxa"/>
          </w:tcPr>
          <w:p w14:paraId="5E29CAC2" w14:textId="77777777" w:rsidR="00850CE4" w:rsidRPr="00850CE4" w:rsidRDefault="00850CE4" w:rsidP="00D14A75">
            <w:pPr>
              <w:rPr>
                <w:sz w:val="24"/>
                <w:szCs w:val="18"/>
              </w:rPr>
            </w:pPr>
            <w:r w:rsidRPr="00850CE4">
              <w:rPr>
                <w:sz w:val="24"/>
                <w:szCs w:val="18"/>
              </w:rPr>
              <w:t>cm</w:t>
            </w:r>
            <w:r w:rsidRPr="00850CE4">
              <w:rPr>
                <w:sz w:val="24"/>
                <w:szCs w:val="18"/>
                <w:vertAlign w:val="superscript"/>
              </w:rPr>
              <w:t>-3</w:t>
            </w:r>
          </w:p>
        </w:tc>
        <w:tc>
          <w:tcPr>
            <w:tcW w:w="1276" w:type="dxa"/>
          </w:tcPr>
          <w:p w14:paraId="04545E34" w14:textId="0C1D830C" w:rsidR="00850CE4" w:rsidRPr="00850CE4" w:rsidRDefault="00850CE4" w:rsidP="004C1585">
            <w:pPr>
              <w:rPr>
                <w:sz w:val="24"/>
                <w:szCs w:val="18"/>
              </w:rPr>
            </w:pPr>
            <w:r w:rsidRPr="00850CE4">
              <w:rPr>
                <w:sz w:val="24"/>
                <w:szCs w:val="18"/>
              </w:rPr>
              <w:fldChar w:fldCharType="begin"/>
            </w:r>
            <w:r w:rsidR="004C1585">
              <w:rPr>
                <w:sz w:val="24"/>
                <w:szCs w:val="18"/>
              </w:rPr>
              <w:instrText xml:space="preserve"> ADDIN EN.CITE &lt;EndNote&gt;&lt;Cite&gt;&lt;Author&gt;Leuthold&lt;/Author&gt;&lt;Year&gt;2000&lt;/Year&gt;&lt;RecNum&gt;750&lt;/RecNum&gt;&lt;DisplayText&gt;[18]&lt;/DisplayText&gt;&lt;record&gt;&lt;rec-number&gt;750&lt;/rec-number&gt;&lt;foreign-keys&gt;&lt;key app="EN" db-id="pf9sxdrw5v0frhe2z5sxtfvctseztrre0pre" timestamp="1496836146"&gt;750&lt;/key&gt;&lt;/foreign-keys&gt;&lt;ref-type name="Journal Article"&gt;17&lt;/ref-type&gt;&lt;contributors&gt;&lt;authors&gt;&lt;author&gt;Leuthold, J.&lt;/author&gt;&lt;author&gt;Mayer, M.&lt;/author&gt;&lt;author&gt;Eckner, J.&lt;/author&gt;&lt;author&gt;Guekos, G.&lt;/author&gt;&lt;author&gt;Melchior, H.&lt;/author&gt;&lt;author&gt;Zellweger, C.&lt;/author&gt;&lt;/authors&gt;&lt;/contributors&gt;&lt;titles&gt;&lt;title&gt;Material gain of bulk 1.55 mu m InGaAsP/InP semiconductor optical amplifiers approximated by a polynomial model&lt;/title&gt;&lt;secondary-title&gt;Journal of Applied Physics&lt;/secondary-title&gt;&lt;/titles&gt;&lt;periodical&gt;&lt;full-title&gt;Journal of Applied Physics&lt;/full-title&gt;&lt;abbr-1&gt;J. Appl. Phys.&lt;/abbr-1&gt;&lt;/periodical&gt;&lt;pages&gt;618-620&lt;/pages&gt;&lt;volume&gt;87&lt;/volume&gt;&lt;number&gt;1&lt;/number&gt;&lt;dates&gt;&lt;year&gt;2000&lt;/year&gt;&lt;pub-dates&gt;&lt;date&gt;Jan&lt;/date&gt;&lt;/pub-dates&gt;&lt;/dates&gt;&lt;isbn&gt;0021-8979&lt;/isbn&gt;&lt;accession-num&gt;WOS:000084244300099&lt;/accession-num&gt;&lt;urls&gt;&lt;related-urls&gt;&lt;url&gt;&amp;lt;Go to ISI&amp;gt;://WOS:000084244300099&lt;/url&gt;&lt;/related-urls&gt;&lt;/urls&gt;&lt;electronic-resource-num&gt;10.1063/1.371909&lt;/electronic-resource-num&gt;&lt;/record&gt;&lt;/Cite&gt;&lt;/EndNote&gt;</w:instrText>
            </w:r>
            <w:r w:rsidRPr="00850CE4">
              <w:rPr>
                <w:sz w:val="24"/>
                <w:szCs w:val="18"/>
              </w:rPr>
              <w:fldChar w:fldCharType="separate"/>
            </w:r>
            <w:r w:rsidR="004C1585">
              <w:rPr>
                <w:noProof/>
                <w:sz w:val="24"/>
                <w:szCs w:val="18"/>
              </w:rPr>
              <w:t>[18]</w:t>
            </w:r>
            <w:r w:rsidRPr="00850CE4">
              <w:rPr>
                <w:sz w:val="24"/>
                <w:szCs w:val="18"/>
              </w:rPr>
              <w:fldChar w:fldCharType="end"/>
            </w:r>
          </w:p>
        </w:tc>
      </w:tr>
      <w:tr w:rsidR="00850CE4" w:rsidRPr="007B1849" w14:paraId="0380CCC1" w14:textId="77777777" w:rsidTr="00850CE4">
        <w:tc>
          <w:tcPr>
            <w:tcW w:w="2547" w:type="dxa"/>
          </w:tcPr>
          <w:p w14:paraId="4F96884B" w14:textId="519BE109" w:rsidR="00850CE4" w:rsidRPr="00850CE4" w:rsidRDefault="00850CE4" w:rsidP="00D14A75">
            <w:pPr>
              <w:rPr>
                <w:sz w:val="24"/>
                <w:szCs w:val="18"/>
              </w:rPr>
            </w:pPr>
            <w:r w:rsidRPr="00850CE4">
              <w:rPr>
                <w:sz w:val="24"/>
                <w:szCs w:val="18"/>
              </w:rPr>
              <w:t>gain cross-section</w:t>
            </w:r>
            <w:r w:rsidR="00BF5884" w:rsidRPr="008C0A01">
              <w:rPr>
                <w:sz w:val="24"/>
                <w:szCs w:val="18"/>
                <w:lang w:val="en-GB"/>
              </w:rPr>
              <w:t>, T=300 K</w:t>
            </w:r>
          </w:p>
        </w:tc>
        <w:tc>
          <w:tcPr>
            <w:tcW w:w="850" w:type="dxa"/>
          </w:tcPr>
          <w:p w14:paraId="5CF7762B" w14:textId="77777777" w:rsidR="00850CE4" w:rsidRPr="00850CE4" w:rsidRDefault="00850CE4" w:rsidP="00D14A75">
            <w:pPr>
              <w:rPr>
                <w:i/>
                <w:sz w:val="24"/>
                <w:szCs w:val="18"/>
                <w:vertAlign w:val="subscript"/>
                <w:lang w:val="en-GB"/>
              </w:rPr>
            </w:pPr>
            <w:r w:rsidRPr="00850CE4">
              <w:rPr>
                <w:i/>
                <w:sz w:val="24"/>
                <w:szCs w:val="18"/>
                <w:lang w:val="el-GR"/>
              </w:rPr>
              <w:t>σ</w:t>
            </w:r>
            <w:r w:rsidRPr="00850CE4">
              <w:rPr>
                <w:i/>
                <w:sz w:val="24"/>
                <w:szCs w:val="18"/>
                <w:vertAlign w:val="subscript"/>
                <w:lang w:val="en-GB"/>
              </w:rPr>
              <w:t>g</w:t>
            </w:r>
          </w:p>
        </w:tc>
        <w:tc>
          <w:tcPr>
            <w:tcW w:w="1701" w:type="dxa"/>
          </w:tcPr>
          <w:p w14:paraId="1C7D300E" w14:textId="77777777" w:rsidR="00850CE4" w:rsidRPr="00850CE4" w:rsidRDefault="00850CE4" w:rsidP="00D14A75">
            <w:pPr>
              <w:rPr>
                <w:sz w:val="24"/>
                <w:szCs w:val="18"/>
              </w:rPr>
            </w:pPr>
            <w:r w:rsidRPr="00850CE4">
              <w:rPr>
                <w:sz w:val="24"/>
                <w:szCs w:val="18"/>
              </w:rPr>
              <w:t>3.1×10</w:t>
            </w:r>
            <w:r w:rsidRPr="00850CE4">
              <w:rPr>
                <w:sz w:val="24"/>
                <w:szCs w:val="18"/>
                <w:vertAlign w:val="superscript"/>
              </w:rPr>
              <w:t>-16</w:t>
            </w:r>
          </w:p>
        </w:tc>
        <w:tc>
          <w:tcPr>
            <w:tcW w:w="1134" w:type="dxa"/>
          </w:tcPr>
          <w:p w14:paraId="09A95A29" w14:textId="77777777" w:rsidR="00850CE4" w:rsidRPr="00850CE4" w:rsidRDefault="00850CE4" w:rsidP="00D14A75">
            <w:pPr>
              <w:rPr>
                <w:sz w:val="24"/>
                <w:szCs w:val="18"/>
                <w:vertAlign w:val="superscript"/>
              </w:rPr>
            </w:pPr>
            <w:r w:rsidRPr="00850CE4">
              <w:rPr>
                <w:sz w:val="24"/>
                <w:szCs w:val="18"/>
              </w:rPr>
              <w:t>cm</w:t>
            </w:r>
            <w:r w:rsidRPr="00850CE4">
              <w:rPr>
                <w:sz w:val="24"/>
                <w:szCs w:val="18"/>
                <w:vertAlign w:val="superscript"/>
              </w:rPr>
              <w:t>2</w:t>
            </w:r>
          </w:p>
        </w:tc>
        <w:tc>
          <w:tcPr>
            <w:tcW w:w="1276" w:type="dxa"/>
          </w:tcPr>
          <w:p w14:paraId="40F49EE7" w14:textId="3F551EB7" w:rsidR="00850CE4" w:rsidRPr="00850CE4" w:rsidRDefault="00850CE4" w:rsidP="004C1585">
            <w:pPr>
              <w:rPr>
                <w:sz w:val="24"/>
                <w:szCs w:val="18"/>
              </w:rPr>
            </w:pPr>
            <w:r w:rsidRPr="00850CE4">
              <w:rPr>
                <w:sz w:val="24"/>
                <w:szCs w:val="18"/>
              </w:rPr>
              <w:fldChar w:fldCharType="begin"/>
            </w:r>
            <w:r w:rsidR="004C1585">
              <w:rPr>
                <w:sz w:val="24"/>
                <w:szCs w:val="18"/>
              </w:rPr>
              <w:instrText xml:space="preserve"> ADDIN EN.CITE &lt;EndNote&gt;&lt;Cite&gt;&lt;Author&gt;Leuthold&lt;/Author&gt;&lt;Year&gt;2000&lt;/Year&gt;&lt;RecNum&gt;750&lt;/RecNum&gt;&lt;DisplayText&gt;[18]&lt;/DisplayText&gt;&lt;record&gt;&lt;rec-number&gt;750&lt;/rec-number&gt;&lt;foreign-keys&gt;&lt;key app="EN" db-id="pf9sxdrw5v0frhe2z5sxtfvctseztrre0pre" timestamp="1496836146"&gt;750&lt;/key&gt;&lt;/foreign-keys&gt;&lt;ref-type name="Journal Article"&gt;17&lt;/ref-type&gt;&lt;contributors&gt;&lt;authors&gt;&lt;author&gt;Leuthold, J.&lt;/author&gt;&lt;author&gt;Mayer, M.&lt;/author&gt;&lt;author&gt;Eckner, J.&lt;/author&gt;&lt;author&gt;Guekos, G.&lt;/author&gt;&lt;author&gt;Melchior, H.&lt;/author&gt;&lt;author&gt;Zellweger, C.&lt;/author&gt;&lt;/authors&gt;&lt;/contributors&gt;&lt;titles&gt;&lt;title&gt;Material gain of bulk 1.55 mu m InGaAsP/InP semiconductor optical amplifiers approximated by a polynomial model&lt;/title&gt;&lt;secondary-title&gt;Journal of Applied Physics&lt;/secondary-title&gt;&lt;/titles&gt;&lt;periodical&gt;&lt;full-title&gt;Journal of Applied Physics&lt;/full-title&gt;&lt;abbr-1&gt;J. Appl. Phys.&lt;/abbr-1&gt;&lt;/periodical&gt;&lt;pages&gt;618-620&lt;/pages&gt;&lt;volume&gt;87&lt;/volume&gt;&lt;number&gt;1&lt;/number&gt;&lt;dates&gt;&lt;year&gt;2000&lt;/year&gt;&lt;pub-dates&gt;&lt;date&gt;Jan&lt;/date&gt;&lt;/pub-dates&gt;&lt;/dates&gt;&lt;isbn&gt;0021-8979&lt;/isbn&gt;&lt;accession-num&gt;WOS:000084244300099&lt;/accession-num&gt;&lt;urls&gt;&lt;related-urls&gt;&lt;url&gt;&amp;lt;Go to ISI&amp;gt;://WOS:000084244300099&lt;/url&gt;&lt;/related-urls&gt;&lt;/urls&gt;&lt;electronic-resource-num&gt;10.1063/1.371909&lt;/electronic-resource-num&gt;&lt;/record&gt;&lt;/Cite&gt;&lt;/EndNote&gt;</w:instrText>
            </w:r>
            <w:r w:rsidRPr="00850CE4">
              <w:rPr>
                <w:sz w:val="24"/>
                <w:szCs w:val="18"/>
              </w:rPr>
              <w:fldChar w:fldCharType="separate"/>
            </w:r>
            <w:r w:rsidR="004C1585">
              <w:rPr>
                <w:noProof/>
                <w:sz w:val="24"/>
                <w:szCs w:val="18"/>
              </w:rPr>
              <w:t>[18]</w:t>
            </w:r>
            <w:r w:rsidRPr="00850CE4">
              <w:rPr>
                <w:sz w:val="24"/>
                <w:szCs w:val="18"/>
              </w:rPr>
              <w:fldChar w:fldCharType="end"/>
            </w:r>
          </w:p>
        </w:tc>
      </w:tr>
      <w:tr w:rsidR="00850CE4" w:rsidRPr="007B1849" w14:paraId="68928D88" w14:textId="77777777" w:rsidTr="00850CE4">
        <w:tc>
          <w:tcPr>
            <w:tcW w:w="2547" w:type="dxa"/>
          </w:tcPr>
          <w:p w14:paraId="7F3BAA80" w14:textId="77777777" w:rsidR="00850CE4" w:rsidRPr="00850CE4" w:rsidRDefault="00850CE4" w:rsidP="00D14A75">
            <w:pPr>
              <w:rPr>
                <w:sz w:val="24"/>
                <w:szCs w:val="18"/>
              </w:rPr>
            </w:pPr>
            <w:r w:rsidRPr="00850CE4">
              <w:rPr>
                <w:sz w:val="24"/>
                <w:szCs w:val="18"/>
              </w:rPr>
              <w:t xml:space="preserve"> cavity length</w:t>
            </w:r>
          </w:p>
        </w:tc>
        <w:tc>
          <w:tcPr>
            <w:tcW w:w="850" w:type="dxa"/>
          </w:tcPr>
          <w:p w14:paraId="2F08FF04" w14:textId="77777777" w:rsidR="00850CE4" w:rsidRPr="00850CE4" w:rsidRDefault="00850CE4" w:rsidP="00D14A75">
            <w:pPr>
              <w:rPr>
                <w:i/>
                <w:sz w:val="24"/>
                <w:szCs w:val="18"/>
                <w:lang w:val="el-GR"/>
              </w:rPr>
            </w:pPr>
            <w:r w:rsidRPr="00850CE4">
              <w:rPr>
                <w:i/>
                <w:sz w:val="24"/>
                <w:szCs w:val="18"/>
              </w:rPr>
              <w:t xml:space="preserve">L </w:t>
            </w:r>
          </w:p>
        </w:tc>
        <w:tc>
          <w:tcPr>
            <w:tcW w:w="1701" w:type="dxa"/>
          </w:tcPr>
          <w:p w14:paraId="072C0284" w14:textId="40692D1C" w:rsidR="00850CE4" w:rsidRPr="00850CE4" w:rsidRDefault="009E2227" w:rsidP="00D14A75">
            <w:pPr>
              <w:rPr>
                <w:sz w:val="24"/>
                <w:szCs w:val="18"/>
              </w:rPr>
            </w:pPr>
            <w:r>
              <w:rPr>
                <w:sz w:val="24"/>
                <w:szCs w:val="18"/>
              </w:rPr>
              <w:t>3</w:t>
            </w:r>
          </w:p>
        </w:tc>
        <w:tc>
          <w:tcPr>
            <w:tcW w:w="1134" w:type="dxa"/>
          </w:tcPr>
          <w:p w14:paraId="3E692F0F" w14:textId="77777777" w:rsidR="00850CE4" w:rsidRPr="00850CE4" w:rsidRDefault="00850CE4" w:rsidP="00D14A75">
            <w:pPr>
              <w:rPr>
                <w:sz w:val="24"/>
                <w:szCs w:val="18"/>
              </w:rPr>
            </w:pPr>
            <w:r w:rsidRPr="00850CE4">
              <w:rPr>
                <w:sz w:val="24"/>
                <w:szCs w:val="18"/>
              </w:rPr>
              <w:t>mm</w:t>
            </w:r>
          </w:p>
        </w:tc>
        <w:tc>
          <w:tcPr>
            <w:tcW w:w="1276" w:type="dxa"/>
          </w:tcPr>
          <w:p w14:paraId="643F39A0" w14:textId="77777777" w:rsidR="00850CE4" w:rsidRPr="00850CE4" w:rsidRDefault="00850CE4" w:rsidP="00D14A75">
            <w:pPr>
              <w:rPr>
                <w:sz w:val="24"/>
                <w:szCs w:val="18"/>
              </w:rPr>
            </w:pPr>
          </w:p>
        </w:tc>
      </w:tr>
      <w:tr w:rsidR="00850CE4" w:rsidRPr="007B1849" w14:paraId="41AFE1CA" w14:textId="77777777" w:rsidTr="00850CE4">
        <w:tc>
          <w:tcPr>
            <w:tcW w:w="2547" w:type="dxa"/>
          </w:tcPr>
          <w:p w14:paraId="594C9583" w14:textId="77777777" w:rsidR="00850CE4" w:rsidRPr="00850CE4" w:rsidRDefault="00850CE4" w:rsidP="00D14A75">
            <w:pPr>
              <w:rPr>
                <w:sz w:val="24"/>
                <w:szCs w:val="18"/>
              </w:rPr>
            </w:pPr>
            <w:r w:rsidRPr="00850CE4">
              <w:rPr>
                <w:sz w:val="24"/>
                <w:szCs w:val="18"/>
              </w:rPr>
              <w:t xml:space="preserve"> stripe width </w:t>
            </w:r>
          </w:p>
        </w:tc>
        <w:tc>
          <w:tcPr>
            <w:tcW w:w="850" w:type="dxa"/>
          </w:tcPr>
          <w:p w14:paraId="6A10AD23" w14:textId="77777777" w:rsidR="00850CE4" w:rsidRPr="00850CE4" w:rsidRDefault="00850CE4" w:rsidP="00D14A75">
            <w:pPr>
              <w:rPr>
                <w:i/>
                <w:sz w:val="24"/>
                <w:szCs w:val="18"/>
                <w:lang w:val="el-GR"/>
              </w:rPr>
            </w:pPr>
            <w:r w:rsidRPr="00850CE4">
              <w:rPr>
                <w:i/>
                <w:sz w:val="24"/>
                <w:szCs w:val="18"/>
              </w:rPr>
              <w:t>w</w:t>
            </w:r>
          </w:p>
        </w:tc>
        <w:tc>
          <w:tcPr>
            <w:tcW w:w="1701" w:type="dxa"/>
          </w:tcPr>
          <w:p w14:paraId="1CCEFCCC" w14:textId="77777777" w:rsidR="00850CE4" w:rsidRPr="00850CE4" w:rsidRDefault="00850CE4" w:rsidP="00D14A75">
            <w:pPr>
              <w:rPr>
                <w:sz w:val="24"/>
                <w:szCs w:val="18"/>
              </w:rPr>
            </w:pPr>
            <w:r w:rsidRPr="00850CE4">
              <w:rPr>
                <w:sz w:val="24"/>
                <w:szCs w:val="18"/>
              </w:rPr>
              <w:t>100</w:t>
            </w:r>
          </w:p>
        </w:tc>
        <w:tc>
          <w:tcPr>
            <w:tcW w:w="1134" w:type="dxa"/>
          </w:tcPr>
          <w:p w14:paraId="4BC4D2DC" w14:textId="77777777" w:rsidR="00850CE4" w:rsidRPr="00850CE4" w:rsidRDefault="00850CE4" w:rsidP="00D14A75">
            <w:pPr>
              <w:rPr>
                <w:sz w:val="24"/>
                <w:szCs w:val="18"/>
              </w:rPr>
            </w:pPr>
            <w:r w:rsidRPr="00850CE4">
              <w:rPr>
                <w:sz w:val="24"/>
                <w:szCs w:val="18"/>
                <w:lang w:val="el-GR"/>
              </w:rPr>
              <w:t>μ</w:t>
            </w:r>
            <w:r w:rsidRPr="00850CE4">
              <w:rPr>
                <w:sz w:val="24"/>
                <w:szCs w:val="18"/>
                <w:lang w:val="en-GB"/>
              </w:rPr>
              <w:t>m</w:t>
            </w:r>
          </w:p>
        </w:tc>
        <w:tc>
          <w:tcPr>
            <w:tcW w:w="1276" w:type="dxa"/>
          </w:tcPr>
          <w:p w14:paraId="58DA16F7" w14:textId="77777777" w:rsidR="00850CE4" w:rsidRPr="00850CE4" w:rsidRDefault="00850CE4" w:rsidP="00D14A75">
            <w:pPr>
              <w:rPr>
                <w:sz w:val="24"/>
                <w:szCs w:val="18"/>
              </w:rPr>
            </w:pPr>
          </w:p>
        </w:tc>
      </w:tr>
      <w:tr w:rsidR="00850CE4" w:rsidRPr="007B1849" w14:paraId="4AFA6653" w14:textId="77777777" w:rsidTr="00850CE4">
        <w:tc>
          <w:tcPr>
            <w:tcW w:w="2547" w:type="dxa"/>
          </w:tcPr>
          <w:p w14:paraId="1375D6FB" w14:textId="77777777" w:rsidR="00850CE4" w:rsidRPr="00850CE4" w:rsidRDefault="00850CE4" w:rsidP="00D14A75">
            <w:pPr>
              <w:rPr>
                <w:sz w:val="24"/>
                <w:szCs w:val="18"/>
              </w:rPr>
            </w:pPr>
            <w:r w:rsidRPr="00850CE4">
              <w:rPr>
                <w:sz w:val="24"/>
                <w:szCs w:val="18"/>
              </w:rPr>
              <w:t xml:space="preserve"> AR coating reflectance</w:t>
            </w:r>
          </w:p>
        </w:tc>
        <w:tc>
          <w:tcPr>
            <w:tcW w:w="850" w:type="dxa"/>
          </w:tcPr>
          <w:p w14:paraId="2AC5116F" w14:textId="77777777" w:rsidR="00850CE4" w:rsidRPr="00850CE4" w:rsidRDefault="00850CE4" w:rsidP="00D14A75">
            <w:pPr>
              <w:rPr>
                <w:i/>
                <w:sz w:val="24"/>
                <w:szCs w:val="18"/>
                <w:lang w:val="el-GR"/>
              </w:rPr>
            </w:pPr>
            <w:r w:rsidRPr="00850CE4">
              <w:rPr>
                <w:i/>
                <w:sz w:val="24"/>
                <w:szCs w:val="18"/>
              </w:rPr>
              <w:t>R</w:t>
            </w:r>
            <w:r w:rsidRPr="00850CE4">
              <w:rPr>
                <w:i/>
                <w:sz w:val="24"/>
                <w:szCs w:val="18"/>
                <w:vertAlign w:val="subscript"/>
              </w:rPr>
              <w:t>AR</w:t>
            </w:r>
          </w:p>
        </w:tc>
        <w:tc>
          <w:tcPr>
            <w:tcW w:w="1701" w:type="dxa"/>
          </w:tcPr>
          <w:p w14:paraId="653A9648" w14:textId="77777777" w:rsidR="00850CE4" w:rsidRPr="00850CE4" w:rsidRDefault="00850CE4" w:rsidP="00D14A75">
            <w:pPr>
              <w:rPr>
                <w:sz w:val="24"/>
                <w:szCs w:val="18"/>
              </w:rPr>
            </w:pPr>
            <w:r w:rsidRPr="00850CE4">
              <w:rPr>
                <w:sz w:val="24"/>
                <w:szCs w:val="18"/>
              </w:rPr>
              <w:t>0.05</w:t>
            </w:r>
          </w:p>
        </w:tc>
        <w:tc>
          <w:tcPr>
            <w:tcW w:w="1134" w:type="dxa"/>
          </w:tcPr>
          <w:p w14:paraId="13A42286" w14:textId="77777777" w:rsidR="00850CE4" w:rsidRPr="00850CE4" w:rsidRDefault="00850CE4" w:rsidP="00D14A75">
            <w:pPr>
              <w:rPr>
                <w:sz w:val="24"/>
                <w:szCs w:val="18"/>
              </w:rPr>
            </w:pPr>
          </w:p>
        </w:tc>
        <w:tc>
          <w:tcPr>
            <w:tcW w:w="1276" w:type="dxa"/>
          </w:tcPr>
          <w:p w14:paraId="1ACD2468" w14:textId="77777777" w:rsidR="00850CE4" w:rsidRPr="00850CE4" w:rsidRDefault="00850CE4" w:rsidP="00D14A75">
            <w:pPr>
              <w:rPr>
                <w:sz w:val="24"/>
                <w:szCs w:val="18"/>
              </w:rPr>
            </w:pPr>
          </w:p>
        </w:tc>
      </w:tr>
      <w:tr w:rsidR="00850CE4" w:rsidRPr="007B1849" w14:paraId="52CBB1A0" w14:textId="77777777" w:rsidTr="00850CE4">
        <w:tc>
          <w:tcPr>
            <w:tcW w:w="2547" w:type="dxa"/>
          </w:tcPr>
          <w:p w14:paraId="03344F01" w14:textId="77777777" w:rsidR="00850CE4" w:rsidRPr="00850CE4" w:rsidRDefault="00850CE4" w:rsidP="00D14A75">
            <w:pPr>
              <w:rPr>
                <w:sz w:val="24"/>
                <w:szCs w:val="18"/>
              </w:rPr>
            </w:pPr>
            <w:r w:rsidRPr="00850CE4">
              <w:rPr>
                <w:sz w:val="24"/>
                <w:szCs w:val="18"/>
              </w:rPr>
              <w:t xml:space="preserve"> HR coating reflectance</w:t>
            </w:r>
          </w:p>
        </w:tc>
        <w:tc>
          <w:tcPr>
            <w:tcW w:w="850" w:type="dxa"/>
          </w:tcPr>
          <w:p w14:paraId="08C78C78" w14:textId="77777777" w:rsidR="00850CE4" w:rsidRPr="00850CE4" w:rsidRDefault="00850CE4" w:rsidP="00D14A75">
            <w:pPr>
              <w:rPr>
                <w:i/>
                <w:sz w:val="24"/>
                <w:szCs w:val="18"/>
                <w:lang w:val="el-GR"/>
              </w:rPr>
            </w:pPr>
            <w:r w:rsidRPr="00850CE4">
              <w:rPr>
                <w:i/>
                <w:sz w:val="24"/>
                <w:szCs w:val="18"/>
              </w:rPr>
              <w:t>R</w:t>
            </w:r>
            <w:r w:rsidRPr="00850CE4">
              <w:rPr>
                <w:i/>
                <w:sz w:val="24"/>
                <w:szCs w:val="18"/>
                <w:vertAlign w:val="subscript"/>
              </w:rPr>
              <w:t>HR</w:t>
            </w:r>
          </w:p>
        </w:tc>
        <w:tc>
          <w:tcPr>
            <w:tcW w:w="1701" w:type="dxa"/>
          </w:tcPr>
          <w:p w14:paraId="6A64866D" w14:textId="77777777" w:rsidR="00850CE4" w:rsidRPr="00850CE4" w:rsidRDefault="00850CE4" w:rsidP="00D14A75">
            <w:pPr>
              <w:rPr>
                <w:sz w:val="24"/>
                <w:szCs w:val="18"/>
              </w:rPr>
            </w:pPr>
            <w:r w:rsidRPr="00850CE4">
              <w:rPr>
                <w:sz w:val="24"/>
                <w:szCs w:val="18"/>
              </w:rPr>
              <w:t>0.95</w:t>
            </w:r>
          </w:p>
        </w:tc>
        <w:tc>
          <w:tcPr>
            <w:tcW w:w="1134" w:type="dxa"/>
          </w:tcPr>
          <w:p w14:paraId="2D85E239" w14:textId="77777777" w:rsidR="00850CE4" w:rsidRPr="00850CE4" w:rsidRDefault="00850CE4" w:rsidP="00D14A75">
            <w:pPr>
              <w:rPr>
                <w:sz w:val="24"/>
                <w:szCs w:val="18"/>
              </w:rPr>
            </w:pPr>
          </w:p>
        </w:tc>
        <w:tc>
          <w:tcPr>
            <w:tcW w:w="1276" w:type="dxa"/>
          </w:tcPr>
          <w:p w14:paraId="04447F13" w14:textId="77777777" w:rsidR="00850CE4" w:rsidRPr="00850CE4" w:rsidRDefault="00850CE4" w:rsidP="00D14A75">
            <w:pPr>
              <w:rPr>
                <w:sz w:val="24"/>
                <w:szCs w:val="18"/>
              </w:rPr>
            </w:pPr>
          </w:p>
        </w:tc>
      </w:tr>
      <w:tr w:rsidR="00850CE4" w:rsidRPr="007B1849" w14:paraId="1955CD8F" w14:textId="77777777" w:rsidTr="00850CE4">
        <w:tc>
          <w:tcPr>
            <w:tcW w:w="2547" w:type="dxa"/>
          </w:tcPr>
          <w:p w14:paraId="6B6A2A07" w14:textId="77777777" w:rsidR="00850CE4" w:rsidRPr="00850CE4" w:rsidRDefault="00850CE4" w:rsidP="00D14A75">
            <w:pPr>
              <w:rPr>
                <w:sz w:val="24"/>
                <w:szCs w:val="18"/>
              </w:rPr>
            </w:pPr>
            <w:r w:rsidRPr="00850CE4">
              <w:rPr>
                <w:sz w:val="24"/>
                <w:szCs w:val="18"/>
              </w:rPr>
              <w:t xml:space="preserve">active layer thickness </w:t>
            </w:r>
          </w:p>
        </w:tc>
        <w:tc>
          <w:tcPr>
            <w:tcW w:w="850" w:type="dxa"/>
          </w:tcPr>
          <w:p w14:paraId="62DB45C1" w14:textId="77777777" w:rsidR="00850CE4" w:rsidRPr="00850CE4" w:rsidRDefault="00850CE4" w:rsidP="00D14A75">
            <w:pPr>
              <w:rPr>
                <w:i/>
                <w:sz w:val="24"/>
                <w:szCs w:val="18"/>
                <w:vertAlign w:val="subscript"/>
              </w:rPr>
            </w:pPr>
            <w:r w:rsidRPr="00850CE4">
              <w:rPr>
                <w:i/>
                <w:sz w:val="24"/>
                <w:szCs w:val="18"/>
              </w:rPr>
              <w:t>d</w:t>
            </w:r>
            <w:r w:rsidRPr="00850CE4">
              <w:rPr>
                <w:i/>
                <w:sz w:val="24"/>
                <w:szCs w:val="18"/>
                <w:vertAlign w:val="subscript"/>
              </w:rPr>
              <w:t>a</w:t>
            </w:r>
          </w:p>
        </w:tc>
        <w:tc>
          <w:tcPr>
            <w:tcW w:w="1701" w:type="dxa"/>
          </w:tcPr>
          <w:p w14:paraId="110FD6A8" w14:textId="77777777" w:rsidR="00850CE4" w:rsidRPr="00850CE4" w:rsidRDefault="00850CE4" w:rsidP="00D14A75">
            <w:pPr>
              <w:rPr>
                <w:sz w:val="24"/>
                <w:szCs w:val="18"/>
              </w:rPr>
            </w:pPr>
            <w:r w:rsidRPr="00850CE4">
              <w:rPr>
                <w:sz w:val="24"/>
                <w:szCs w:val="18"/>
              </w:rPr>
              <w:t>50</w:t>
            </w:r>
          </w:p>
        </w:tc>
        <w:tc>
          <w:tcPr>
            <w:tcW w:w="1134" w:type="dxa"/>
          </w:tcPr>
          <w:p w14:paraId="27AAA0D5" w14:textId="77777777" w:rsidR="00850CE4" w:rsidRPr="00850CE4" w:rsidRDefault="00850CE4" w:rsidP="00D14A75">
            <w:pPr>
              <w:rPr>
                <w:sz w:val="24"/>
                <w:szCs w:val="18"/>
              </w:rPr>
            </w:pPr>
            <w:r w:rsidRPr="00850CE4">
              <w:rPr>
                <w:sz w:val="24"/>
                <w:szCs w:val="18"/>
              </w:rPr>
              <w:t>nm</w:t>
            </w:r>
          </w:p>
        </w:tc>
        <w:tc>
          <w:tcPr>
            <w:tcW w:w="1276" w:type="dxa"/>
          </w:tcPr>
          <w:p w14:paraId="57E8CEE3" w14:textId="77777777" w:rsidR="00850CE4" w:rsidRPr="00850CE4" w:rsidRDefault="00850CE4" w:rsidP="00D14A75">
            <w:pPr>
              <w:rPr>
                <w:sz w:val="24"/>
                <w:szCs w:val="18"/>
              </w:rPr>
            </w:pPr>
          </w:p>
        </w:tc>
      </w:tr>
    </w:tbl>
    <w:p w14:paraId="2F940DCA" w14:textId="5610576E" w:rsidR="00D2657E" w:rsidRPr="00384DE3" w:rsidRDefault="003E0579" w:rsidP="00102E85">
      <w:pPr>
        <w:spacing w:line="360" w:lineRule="auto"/>
        <w:ind w:right="-188"/>
        <w:jc w:val="both"/>
        <w:rPr>
          <w:rFonts w:ascii="Times New Roman" w:hAnsi="Times New Roman" w:cs="Times New Roman"/>
          <w:i/>
        </w:rPr>
      </w:pPr>
      <w:r w:rsidRPr="009817F5">
        <w:rPr>
          <w:rFonts w:ascii="Times New Roman" w:hAnsi="Times New Roman" w:cs="Times New Roman"/>
        </w:rPr>
        <w:br w:type="page"/>
      </w:r>
    </w:p>
    <w:p w14:paraId="0341FA78" w14:textId="77777777" w:rsidR="00102E85" w:rsidRPr="009817F5" w:rsidRDefault="00102E85" w:rsidP="00102E85">
      <w:pPr>
        <w:spacing w:line="360" w:lineRule="auto"/>
        <w:ind w:right="-188"/>
        <w:jc w:val="both"/>
        <w:rPr>
          <w:rFonts w:ascii="Times New Roman" w:hAnsi="Times New Roman" w:cs="Times New Roman"/>
        </w:rPr>
      </w:pPr>
    </w:p>
    <w:p w14:paraId="33719BE9" w14:textId="02767699" w:rsidR="006F0182" w:rsidRPr="000E7A50" w:rsidRDefault="003E0579" w:rsidP="0073766F">
      <w:pPr>
        <w:spacing w:line="360" w:lineRule="auto"/>
        <w:jc w:val="both"/>
        <w:rPr>
          <w:rFonts w:ascii="Times New Roman" w:hAnsi="Times New Roman" w:cs="Times New Roman"/>
        </w:rPr>
      </w:pPr>
      <w:r w:rsidRPr="000E7A50">
        <w:rPr>
          <w:rFonts w:ascii="Times New Roman" w:hAnsi="Times New Roman" w:cs="Times New Roman"/>
        </w:rPr>
        <w:t>References</w:t>
      </w:r>
    </w:p>
    <w:p w14:paraId="0DB1EF43" w14:textId="77777777" w:rsidR="00912515" w:rsidRPr="00912515" w:rsidRDefault="0000154D" w:rsidP="00912515">
      <w:pPr>
        <w:pStyle w:val="EndNoteBibliography"/>
        <w:spacing w:after="0"/>
        <w:ind w:left="720" w:hanging="720"/>
      </w:pPr>
      <w:r w:rsidRPr="000E7A50">
        <w:rPr>
          <w:rFonts w:ascii="Times New Roman" w:hAnsi="Times New Roman" w:cs="Times New Roman"/>
        </w:rPr>
        <w:fldChar w:fldCharType="begin"/>
      </w:r>
      <w:r w:rsidRPr="000E7A50">
        <w:rPr>
          <w:rFonts w:ascii="Times New Roman" w:hAnsi="Times New Roman" w:cs="Times New Roman"/>
        </w:rPr>
        <w:instrText xml:space="preserve"> ADDIN EN.REFLIST </w:instrText>
      </w:r>
      <w:r w:rsidRPr="000E7A50">
        <w:rPr>
          <w:rFonts w:ascii="Times New Roman" w:hAnsi="Times New Roman" w:cs="Times New Roman"/>
        </w:rPr>
        <w:fldChar w:fldCharType="separate"/>
      </w:r>
      <w:r w:rsidR="00912515" w:rsidRPr="00912515">
        <w:t>[1]</w:t>
      </w:r>
      <w:r w:rsidR="00912515" w:rsidRPr="00912515">
        <w:tab/>
        <w:t xml:space="preserve">B. Ryvkin, E. A. Avrutin, and J. T. Kostamovaara, "Asymmetric-Waveguide Laser Diode for High-Power Optical Pulse Generation by Gain Switching," </w:t>
      </w:r>
      <w:r w:rsidR="00912515" w:rsidRPr="00912515">
        <w:rPr>
          <w:i/>
        </w:rPr>
        <w:t xml:space="preserve">Journal of Lightwave Technology, </w:t>
      </w:r>
      <w:r w:rsidR="00912515" w:rsidRPr="00912515">
        <w:t>vol. 27, no. 12, pp. 2125-2131, Jun 2009.</w:t>
      </w:r>
    </w:p>
    <w:p w14:paraId="50EEA421" w14:textId="77777777" w:rsidR="00912515" w:rsidRPr="00912515" w:rsidRDefault="00912515" w:rsidP="00912515">
      <w:pPr>
        <w:pStyle w:val="EndNoteBibliography"/>
        <w:spacing w:after="0"/>
        <w:ind w:left="720" w:hanging="720"/>
      </w:pPr>
      <w:r w:rsidRPr="00912515">
        <w:t>[2]</w:t>
      </w:r>
      <w:r w:rsidRPr="00912515">
        <w:tab/>
        <w:t>P. Crump</w:t>
      </w:r>
      <w:r w:rsidRPr="00912515">
        <w:rPr>
          <w:i/>
        </w:rPr>
        <w:t xml:space="preserve"> et al.</w:t>
      </w:r>
      <w:r w:rsidRPr="00912515">
        <w:t xml:space="preserve">, "Efficient High-Power Laser Diodes," </w:t>
      </w:r>
      <w:r w:rsidRPr="00912515">
        <w:rPr>
          <w:i/>
        </w:rPr>
        <w:t xml:space="preserve">IEEE Journal of Selected Topics in Quantum Electronics, </w:t>
      </w:r>
      <w:r w:rsidRPr="00912515">
        <w:t>vol. 19, no. 4, Jul-Aug 2013, Art. no. 1501211.</w:t>
      </w:r>
    </w:p>
    <w:p w14:paraId="24444F93" w14:textId="77777777" w:rsidR="00912515" w:rsidRPr="00912515" w:rsidRDefault="00912515" w:rsidP="00912515">
      <w:pPr>
        <w:pStyle w:val="EndNoteBibliography"/>
        <w:spacing w:after="0"/>
        <w:ind w:left="720" w:hanging="720"/>
      </w:pPr>
      <w:r w:rsidRPr="00912515">
        <w:t>[3]</w:t>
      </w:r>
      <w:r w:rsidRPr="00912515">
        <w:tab/>
        <w:t xml:space="preserve">B. Lanz, B. S. Ryvkin, E. A. Avrutin, and J. T. Kostamovaara, "Performance improvement by a saturable absorber in gain-switched asymmetric-waveguide laser diodes," </w:t>
      </w:r>
      <w:r w:rsidRPr="00912515">
        <w:rPr>
          <w:i/>
        </w:rPr>
        <w:t xml:space="preserve">Optics Express, </w:t>
      </w:r>
      <w:r w:rsidRPr="00912515">
        <w:t>vol. 21, no. 24, pp. 29780-29791, Dec 2013.</w:t>
      </w:r>
    </w:p>
    <w:p w14:paraId="2CE21843" w14:textId="77777777" w:rsidR="00912515" w:rsidRPr="00912515" w:rsidRDefault="00912515" w:rsidP="00912515">
      <w:pPr>
        <w:pStyle w:val="EndNoteBibliography"/>
        <w:spacing w:after="0"/>
        <w:ind w:left="720" w:hanging="720"/>
      </w:pPr>
      <w:r w:rsidRPr="00912515">
        <w:t>[4]</w:t>
      </w:r>
      <w:r w:rsidRPr="00912515">
        <w:tab/>
        <w:t>K. H. Hasler</w:t>
      </w:r>
      <w:r w:rsidRPr="00912515">
        <w:rPr>
          <w:i/>
        </w:rPr>
        <w:t xml:space="preserve"> et al.</w:t>
      </w:r>
      <w:r w:rsidRPr="00912515">
        <w:t xml:space="preserve">, "Comparative theoretical and experimental studies of two designs of high-power diode lasers," </w:t>
      </w:r>
      <w:r w:rsidRPr="00912515">
        <w:rPr>
          <w:i/>
        </w:rPr>
        <w:t xml:space="preserve">Semiconductor Science and Technology, </w:t>
      </w:r>
      <w:r w:rsidRPr="00912515">
        <w:t>vol. 29, no. 4, p. 045010, Apr 2014, Art. no. 045010.</w:t>
      </w:r>
    </w:p>
    <w:p w14:paraId="6CF25B03" w14:textId="77777777" w:rsidR="00912515" w:rsidRPr="00912515" w:rsidRDefault="00912515" w:rsidP="00912515">
      <w:pPr>
        <w:pStyle w:val="EndNoteBibliography"/>
        <w:spacing w:after="0"/>
        <w:ind w:left="720" w:hanging="720"/>
      </w:pPr>
      <w:r w:rsidRPr="00912515">
        <w:t>[5]</w:t>
      </w:r>
      <w:r w:rsidRPr="00912515">
        <w:tab/>
        <w:t xml:space="preserve">Y. Kaifuchi, Y. Yamagata, R. Nogawa, R. Morohashi, Y. Yamada, and M. Yamaguchi, "Ultimate high power operation of 9xx-nm single emitter broad stripe laser diodes," in </w:t>
      </w:r>
      <w:r w:rsidRPr="00912515">
        <w:rPr>
          <w:i/>
        </w:rPr>
        <w:t>High-Power Diode Laser Technology Xv</w:t>
      </w:r>
      <w:r w:rsidRPr="00912515">
        <w:t>, vol. 10086, M. S. Zediker, Ed. (Proceedings of SPIE, 2017.</w:t>
      </w:r>
    </w:p>
    <w:p w14:paraId="3DD2E279" w14:textId="77777777" w:rsidR="00912515" w:rsidRPr="00912515" w:rsidRDefault="00912515" w:rsidP="00912515">
      <w:pPr>
        <w:pStyle w:val="EndNoteBibliography"/>
        <w:spacing w:after="0"/>
        <w:ind w:left="720" w:hanging="720"/>
      </w:pPr>
      <w:r w:rsidRPr="00912515">
        <w:t>[6]</w:t>
      </w:r>
      <w:r w:rsidRPr="00912515">
        <w:tab/>
        <w:t xml:space="preserve">T. Kaul, G. Erbert, A. Maassdorf, S. Knigge, and P. Crump, "Suppressed power saturation due to optimized optical confinement in 9xx nm high-power diode lasers that use extreme double asymmetric vertical designs," </w:t>
      </w:r>
      <w:r w:rsidRPr="00912515">
        <w:rPr>
          <w:i/>
        </w:rPr>
        <w:t xml:space="preserve">Semiconductor Science and Technology, </w:t>
      </w:r>
      <w:r w:rsidRPr="00912515">
        <w:t>Article vol. 33, no. 3, p. 9, Mar 2018, Art. no. 035005.</w:t>
      </w:r>
    </w:p>
    <w:p w14:paraId="07E55AF6" w14:textId="77777777" w:rsidR="00912515" w:rsidRPr="00912515" w:rsidRDefault="00912515" w:rsidP="00912515">
      <w:pPr>
        <w:pStyle w:val="EndNoteBibliography"/>
        <w:spacing w:after="0"/>
        <w:ind w:left="720" w:hanging="720"/>
      </w:pPr>
      <w:r w:rsidRPr="00912515">
        <w:t>[7]</w:t>
      </w:r>
      <w:r w:rsidRPr="00912515">
        <w:tab/>
        <w:t xml:space="preserve">B. S. Ryvkin and E. A. Avrutin, "Asymmetric, nonbroadened large optical cavity waveguide structures for high-power long-wavelength semiconductor lasers," </w:t>
      </w:r>
      <w:r w:rsidRPr="00912515">
        <w:rPr>
          <w:i/>
        </w:rPr>
        <w:t xml:space="preserve">Journal of Applied Physics, </w:t>
      </w:r>
      <w:r w:rsidRPr="00912515">
        <w:t>vol. 97, no. 12, p. 123103, Jun 2005, Art. no. 123103.</w:t>
      </w:r>
    </w:p>
    <w:p w14:paraId="7CF503F3" w14:textId="77777777" w:rsidR="00912515" w:rsidRPr="00912515" w:rsidRDefault="00912515" w:rsidP="00912515">
      <w:pPr>
        <w:pStyle w:val="EndNoteBibliography"/>
        <w:spacing w:after="0"/>
        <w:ind w:left="720" w:hanging="720"/>
      </w:pPr>
      <w:r w:rsidRPr="00912515">
        <w:t>[8]</w:t>
      </w:r>
      <w:r w:rsidRPr="00912515">
        <w:tab/>
        <w:t xml:space="preserve">B. S. Ryvkin, E. A. Avrutin, and J. T. Kostamovaara, "Strong doping of the n-optical confinement layer for increasing output power of high-power pulsed laser diodes in the eye safe wavelength range," </w:t>
      </w:r>
      <w:r w:rsidRPr="00912515">
        <w:rPr>
          <w:i/>
        </w:rPr>
        <w:t xml:space="preserve">Semiconductor Science and Technology, </w:t>
      </w:r>
      <w:r w:rsidRPr="00912515">
        <w:t>vol. 32, no. 12, Dec 2017, Art. no. 125008.</w:t>
      </w:r>
    </w:p>
    <w:p w14:paraId="1D2659B2" w14:textId="77777777" w:rsidR="00912515" w:rsidRPr="00912515" w:rsidRDefault="00912515" w:rsidP="00912515">
      <w:pPr>
        <w:pStyle w:val="EndNoteBibliography"/>
        <w:spacing w:after="0"/>
        <w:ind w:left="720" w:hanging="720"/>
      </w:pPr>
      <w:r w:rsidRPr="00912515">
        <w:t>[9]</w:t>
      </w:r>
      <w:r w:rsidRPr="00912515">
        <w:tab/>
        <w:t xml:space="preserve">L. A. Coldren, S. W. Corzine, and M. K. Mashanovitch, </w:t>
      </w:r>
      <w:r w:rsidRPr="00912515">
        <w:rPr>
          <w:i/>
        </w:rPr>
        <w:t>Diode Lasers and Photonic Integrated Circuits</w:t>
      </w:r>
      <w:r w:rsidRPr="00912515">
        <w:t>, 2nd ed. NY: Wiley, 2012.</w:t>
      </w:r>
    </w:p>
    <w:p w14:paraId="7AEB8AFC" w14:textId="77777777" w:rsidR="00912515" w:rsidRPr="00912515" w:rsidRDefault="00912515" w:rsidP="00912515">
      <w:pPr>
        <w:pStyle w:val="EndNoteBibliography"/>
        <w:spacing w:after="0"/>
        <w:ind w:left="720" w:hanging="720"/>
      </w:pPr>
      <w:r w:rsidRPr="00912515">
        <w:t>[10]</w:t>
      </w:r>
      <w:r w:rsidRPr="00912515">
        <w:tab/>
        <w:t xml:space="preserve">G. Refai-Ahmed, H. Do, A. Raghupathy, R. Kadam, J. Gillis, and Ieee, </w:t>
      </w:r>
      <w:r w:rsidRPr="00912515">
        <w:rPr>
          <w:i/>
        </w:rPr>
        <w:t>Thermal Design of Monocular Vision System used in Automotive Application</w:t>
      </w:r>
      <w:r w:rsidRPr="00912515">
        <w:t xml:space="preserve"> (2017 18th International Conference on Thermal, Mechanical and Multi-Physics Simulation and Experiments in Microelectronics and Microsystems). New York: Ieee, 2017.</w:t>
      </w:r>
    </w:p>
    <w:p w14:paraId="6CF9098C" w14:textId="77777777" w:rsidR="00912515" w:rsidRPr="00912515" w:rsidRDefault="00912515" w:rsidP="00912515">
      <w:pPr>
        <w:pStyle w:val="EndNoteBibliography"/>
        <w:spacing w:after="0"/>
        <w:ind w:left="720" w:hanging="720"/>
      </w:pPr>
      <w:r w:rsidRPr="00912515">
        <w:t>[11]</w:t>
      </w:r>
      <w:r w:rsidRPr="00912515">
        <w:tab/>
        <w:t xml:space="preserve">G. W. Taylor and P. R. Claisse, "Transport solitions for the SCH Quantum Well laser diode," </w:t>
      </w:r>
      <w:r w:rsidRPr="00912515">
        <w:rPr>
          <w:i/>
        </w:rPr>
        <w:t xml:space="preserve">IEEE Journal of Quantum Electronics, </w:t>
      </w:r>
      <w:r w:rsidRPr="00912515">
        <w:t>Article vol. 31, no. 12, pp. 2133-2141, Dec 1995.</w:t>
      </w:r>
    </w:p>
    <w:p w14:paraId="2438332A" w14:textId="77777777" w:rsidR="00912515" w:rsidRPr="00912515" w:rsidRDefault="00912515" w:rsidP="00912515">
      <w:pPr>
        <w:pStyle w:val="EndNoteBibliography"/>
        <w:spacing w:after="0"/>
        <w:ind w:left="720" w:hanging="720"/>
      </w:pPr>
      <w:r w:rsidRPr="00912515">
        <w:t>[12]</w:t>
      </w:r>
      <w:r w:rsidRPr="00912515">
        <w:tab/>
        <w:t xml:space="preserve">G. P. Agrawal and N. K. Dutta, </w:t>
      </w:r>
      <w:r w:rsidRPr="00912515">
        <w:rPr>
          <w:i/>
        </w:rPr>
        <w:t>Long-wavelength semiconductor lasers</w:t>
      </w:r>
      <w:r w:rsidRPr="00912515">
        <w:t>. New York: Van Nostrand Reinhold, 1986.</w:t>
      </w:r>
    </w:p>
    <w:p w14:paraId="24E7F683" w14:textId="77777777" w:rsidR="00912515" w:rsidRPr="00912515" w:rsidRDefault="00912515" w:rsidP="00912515">
      <w:pPr>
        <w:pStyle w:val="EndNoteBibliography"/>
        <w:spacing w:after="0"/>
        <w:ind w:left="720" w:hanging="720"/>
      </w:pPr>
      <w:r w:rsidRPr="00912515">
        <w:t>[13]</w:t>
      </w:r>
      <w:r w:rsidRPr="00912515">
        <w:tab/>
        <w:t>P. M. Smowton</w:t>
      </w:r>
      <w:r w:rsidRPr="00912515">
        <w:rPr>
          <w:i/>
        </w:rPr>
        <w:t xml:space="preserve"> et al.</w:t>
      </w:r>
      <w:r w:rsidRPr="00912515">
        <w:t xml:space="preserve">, "The effect of cladding layer thickness on large optical cavity 650-nm lasers," </w:t>
      </w:r>
      <w:r w:rsidRPr="00912515">
        <w:rPr>
          <w:i/>
        </w:rPr>
        <w:t xml:space="preserve">IEEE Journal of Quantum Electronics, </w:t>
      </w:r>
      <w:r w:rsidRPr="00912515">
        <w:t>vol. 38, no. 3, pp. 285-290, Mar 2002, Art. no. Pii s0018-9197(02)01752-9.</w:t>
      </w:r>
    </w:p>
    <w:p w14:paraId="64941642" w14:textId="77777777" w:rsidR="00912515" w:rsidRPr="00912515" w:rsidRDefault="00912515" w:rsidP="00912515">
      <w:pPr>
        <w:pStyle w:val="EndNoteBibliography"/>
        <w:spacing w:after="0"/>
        <w:ind w:left="720" w:hanging="720"/>
      </w:pPr>
      <w:r w:rsidRPr="00912515">
        <w:t>[14]</w:t>
      </w:r>
      <w:r w:rsidRPr="00912515">
        <w:tab/>
        <w:t xml:space="preserve">E. A. Avrutin and B. S. Ryvkin, "Dember type voltage and nonlinear series resistance of the optical confinement layer of a high-power diode laser," </w:t>
      </w:r>
      <w:r w:rsidRPr="00912515">
        <w:rPr>
          <w:i/>
        </w:rPr>
        <w:t xml:space="preserve">Journal of Applied Physics, </w:t>
      </w:r>
      <w:r w:rsidRPr="00912515">
        <w:t>vol. 113, no. 11, Mar 2013, Art. no. 113108.</w:t>
      </w:r>
    </w:p>
    <w:p w14:paraId="062A6016" w14:textId="77777777" w:rsidR="00912515" w:rsidRPr="00912515" w:rsidRDefault="00912515" w:rsidP="00912515">
      <w:pPr>
        <w:pStyle w:val="EndNoteBibliography"/>
        <w:spacing w:after="0"/>
        <w:ind w:left="720" w:hanging="720"/>
      </w:pPr>
      <w:r w:rsidRPr="00912515">
        <w:t>[15]</w:t>
      </w:r>
      <w:r w:rsidRPr="00912515">
        <w:tab/>
        <w:t xml:space="preserve">B. L. Gelmont and G. G. Zegrya, "Temperature dependence of the threshold current density of an injection heterolaser," </w:t>
      </w:r>
      <w:r w:rsidRPr="00912515">
        <w:rPr>
          <w:i/>
        </w:rPr>
        <w:t xml:space="preserve">Soviet Physics Semiconductors-Ussr, </w:t>
      </w:r>
      <w:r w:rsidRPr="00912515">
        <w:t>vol. 25, no. 11, pp. 1216-1218, Nov 1991.</w:t>
      </w:r>
    </w:p>
    <w:p w14:paraId="11B9BB94" w14:textId="77777777" w:rsidR="00912515" w:rsidRPr="00912515" w:rsidRDefault="00912515" w:rsidP="00912515">
      <w:pPr>
        <w:pStyle w:val="EndNoteBibliography"/>
        <w:spacing w:after="0"/>
        <w:ind w:left="720" w:hanging="720"/>
      </w:pPr>
      <w:r w:rsidRPr="00912515">
        <w:t>[16]</w:t>
      </w:r>
      <w:r w:rsidRPr="00912515">
        <w:tab/>
        <w:t xml:space="preserve">V. N. Abakumov, V. I. Perel, and I. N. Yassievich, </w:t>
      </w:r>
      <w:r w:rsidRPr="00912515">
        <w:rPr>
          <w:i/>
        </w:rPr>
        <w:t>Nonradiative Recombination in Semiconductors</w:t>
      </w:r>
      <w:r w:rsidRPr="00912515">
        <w:t>. North Holland.</w:t>
      </w:r>
    </w:p>
    <w:p w14:paraId="4B6EA2B5" w14:textId="77777777" w:rsidR="00912515" w:rsidRPr="00912515" w:rsidRDefault="00912515" w:rsidP="00912515">
      <w:pPr>
        <w:pStyle w:val="EndNoteBibliography"/>
        <w:spacing w:after="0"/>
        <w:ind w:left="720" w:hanging="720"/>
      </w:pPr>
      <w:r w:rsidRPr="00912515">
        <w:t>[17]</w:t>
      </w:r>
      <w:r w:rsidRPr="00912515">
        <w:tab/>
        <w:t xml:space="preserve">B. L. Gelmont, M. Shur, and M. Stroscio, "Polar optical-phonon scattering in 3-dimesional and 2-dimensional electron gases," </w:t>
      </w:r>
      <w:r w:rsidRPr="00912515">
        <w:rPr>
          <w:i/>
        </w:rPr>
        <w:t xml:space="preserve">Journal of Applied Physics, </w:t>
      </w:r>
      <w:r w:rsidRPr="00912515">
        <w:t>vol. 77, no. 2, pp. 657-660, Jan 1995.</w:t>
      </w:r>
    </w:p>
    <w:p w14:paraId="61889E05" w14:textId="77777777" w:rsidR="00912515" w:rsidRPr="00912515" w:rsidRDefault="00912515" w:rsidP="00912515">
      <w:pPr>
        <w:pStyle w:val="EndNoteBibliography"/>
        <w:spacing w:after="0"/>
        <w:ind w:left="720" w:hanging="720"/>
      </w:pPr>
      <w:r w:rsidRPr="00912515">
        <w:t>[18]</w:t>
      </w:r>
      <w:r w:rsidRPr="00912515">
        <w:tab/>
        <w:t xml:space="preserve">J. Leuthold, M. Mayer, J. Eckner, G. Guekos, H. Melchior, and C. Zellweger, "Material gain of bulk 1.55 mu m InGaAsP/InP semiconductor optical amplifiers approximated by a polynomial model," </w:t>
      </w:r>
      <w:r w:rsidRPr="00912515">
        <w:rPr>
          <w:i/>
        </w:rPr>
        <w:t xml:space="preserve">Journal of Applied Physics, </w:t>
      </w:r>
      <w:r w:rsidRPr="00912515">
        <w:t>vol. 87, no. 1, pp. 618-620, Jan 2000.</w:t>
      </w:r>
    </w:p>
    <w:p w14:paraId="48ECE83A" w14:textId="77777777" w:rsidR="00912515" w:rsidRPr="00912515" w:rsidRDefault="00912515" w:rsidP="00912515">
      <w:pPr>
        <w:pStyle w:val="EndNoteBibliography"/>
        <w:spacing w:after="0"/>
        <w:ind w:left="720" w:hanging="720"/>
      </w:pPr>
      <w:r w:rsidRPr="00912515">
        <w:lastRenderedPageBreak/>
        <w:t>[19]</w:t>
      </w:r>
      <w:r w:rsidRPr="00912515">
        <w:tab/>
        <w:t xml:space="preserve">R. F. Kazarinov, "Maximum reduction of threshold current density in double heterostructio injeciton lasers," </w:t>
      </w:r>
      <w:r w:rsidRPr="00912515">
        <w:rPr>
          <w:i/>
        </w:rPr>
        <w:t xml:space="preserve">Soviet Physics Semiconductors-USSR, </w:t>
      </w:r>
      <w:r w:rsidRPr="00912515">
        <w:t>vol. 7, no. 4, pp. 525-531, 1973.</w:t>
      </w:r>
    </w:p>
    <w:p w14:paraId="15895A8D" w14:textId="77777777" w:rsidR="00912515" w:rsidRPr="00912515" w:rsidRDefault="00912515" w:rsidP="00912515">
      <w:pPr>
        <w:pStyle w:val="EndNoteBibliography"/>
        <w:spacing w:after="0"/>
        <w:ind w:left="720" w:hanging="720"/>
      </w:pPr>
      <w:r w:rsidRPr="00912515">
        <w:t>[20]</w:t>
      </w:r>
      <w:r w:rsidRPr="00912515">
        <w:tab/>
        <w:t>H. Temkin</w:t>
      </w:r>
      <w:r w:rsidRPr="00912515">
        <w:rPr>
          <w:i/>
        </w:rPr>
        <w:t xml:space="preserve"> et al.</w:t>
      </w:r>
      <w:r w:rsidRPr="00912515">
        <w:t xml:space="preserve">, "High-temperature characteristics of InGaAsP/InP laser structures," </w:t>
      </w:r>
      <w:r w:rsidRPr="00912515">
        <w:rPr>
          <w:i/>
        </w:rPr>
        <w:t xml:space="preserve">Applied Physics Letters, </w:t>
      </w:r>
      <w:r w:rsidRPr="00912515">
        <w:t>vol. 62, no. 19, pp. 2402-2404, May 1993.</w:t>
      </w:r>
    </w:p>
    <w:p w14:paraId="4DC4100A" w14:textId="77777777" w:rsidR="00912515" w:rsidRPr="00912515" w:rsidRDefault="00912515" w:rsidP="00912515">
      <w:pPr>
        <w:pStyle w:val="EndNoteBibliography"/>
        <w:spacing w:after="0"/>
        <w:ind w:left="720" w:hanging="720"/>
      </w:pPr>
      <w:r w:rsidRPr="00912515">
        <w:t>[21]</w:t>
      </w:r>
      <w:r w:rsidRPr="00912515">
        <w:tab/>
        <w:t xml:space="preserve">S. Seki, H. Oohasi, H. Sugiura, T. Hirono, and K. Yokoyama, "Dominant mechanism for limiting the maximum operating temperature of InP-based multiple-quantum-well lasers," </w:t>
      </w:r>
      <w:r w:rsidRPr="00912515">
        <w:rPr>
          <w:i/>
        </w:rPr>
        <w:t xml:space="preserve">Journal of Applied Physics, </w:t>
      </w:r>
      <w:r w:rsidRPr="00912515">
        <w:t>vol. 79, no. 5, pp. 2192-2197, Mar 1996.</w:t>
      </w:r>
    </w:p>
    <w:p w14:paraId="593486D8" w14:textId="77777777" w:rsidR="00912515" w:rsidRPr="00912515" w:rsidRDefault="00912515" w:rsidP="00912515">
      <w:pPr>
        <w:pStyle w:val="EndNoteBibliography"/>
        <w:spacing w:after="0"/>
        <w:ind w:left="720" w:hanging="720"/>
      </w:pPr>
      <w:r w:rsidRPr="00912515">
        <w:t>[22]</w:t>
      </w:r>
      <w:r w:rsidRPr="00912515">
        <w:tab/>
        <w:t xml:space="preserve">F. Rinner, J. Rogg, P. Friedmann, M. Mikulla, G. Weimann, and R. Poprawe, "Longitudinal carrier density measurement of high power broad area laser diodes," </w:t>
      </w:r>
      <w:r w:rsidRPr="00912515">
        <w:rPr>
          <w:i/>
        </w:rPr>
        <w:t xml:space="preserve">Applied Physics Letters, </w:t>
      </w:r>
      <w:r w:rsidRPr="00912515">
        <w:t>vol. 80, no. 1, pp. 19-21, Jan 2002.</w:t>
      </w:r>
    </w:p>
    <w:p w14:paraId="00FBC7B3" w14:textId="77777777" w:rsidR="00912515" w:rsidRPr="00912515" w:rsidRDefault="00912515" w:rsidP="00912515">
      <w:pPr>
        <w:pStyle w:val="EndNoteBibliography"/>
        <w:spacing w:after="0"/>
        <w:ind w:left="720" w:hanging="720"/>
      </w:pPr>
      <w:r w:rsidRPr="00912515">
        <w:t>[23]</w:t>
      </w:r>
      <w:r w:rsidRPr="00912515">
        <w:tab/>
        <w:t xml:space="preserve">J. J. Plant, P. W. Juodawlkis, R. K. Huang, J. P. Donnelly, L. J. Missaggia, and K. G. Ray, "1.5-mu m InGaAsP-InP slab-coupled optical waveguide lasers," </w:t>
      </w:r>
      <w:r w:rsidRPr="00912515">
        <w:rPr>
          <w:i/>
        </w:rPr>
        <w:t xml:space="preserve">IEEE Photonics Technology Letters, </w:t>
      </w:r>
      <w:r w:rsidRPr="00912515">
        <w:t>Article vol. 17, no. 4, pp. 735-737, Apr 2005.</w:t>
      </w:r>
    </w:p>
    <w:p w14:paraId="780287A3" w14:textId="77777777" w:rsidR="00912515" w:rsidRPr="00912515" w:rsidRDefault="00912515" w:rsidP="00912515">
      <w:pPr>
        <w:pStyle w:val="EndNoteBibliography"/>
        <w:spacing w:after="0"/>
        <w:ind w:left="720" w:hanging="720"/>
      </w:pPr>
      <w:r w:rsidRPr="00912515">
        <w:t>[24]</w:t>
      </w:r>
      <w:r w:rsidRPr="00912515">
        <w:tab/>
        <w:t>M. Levinshtein, S. Rumyantsev, and M. Shur, Eds.</w:t>
      </w:r>
      <w:r w:rsidRPr="00912515">
        <w:rPr>
          <w:i/>
        </w:rPr>
        <w:t xml:space="preserve"> Semiconductor Parameters: Ternary And Quaternary III-V Compounds </w:t>
      </w:r>
      <w:r w:rsidRPr="00912515">
        <w:t>Singapore: World Scientific, 1996.</w:t>
      </w:r>
    </w:p>
    <w:p w14:paraId="367AAEFA" w14:textId="77777777" w:rsidR="00912515" w:rsidRPr="00912515" w:rsidRDefault="00912515" w:rsidP="00912515">
      <w:pPr>
        <w:pStyle w:val="EndNoteBibliography"/>
        <w:spacing w:after="0"/>
        <w:ind w:left="720" w:hanging="720"/>
      </w:pPr>
      <w:r w:rsidRPr="00912515">
        <w:t>[25]</w:t>
      </w:r>
      <w:r w:rsidRPr="00912515">
        <w:tab/>
        <w:t xml:space="preserve">S. Krishnamurthy, Z. G. Yu, L. P. Gonzalez, and S. Guha, "Temperature- and wavelength-dependent two-photon and free-carrier absorption in GaAs, InP, GaInAs, and InAsP," </w:t>
      </w:r>
      <w:r w:rsidRPr="00912515">
        <w:rPr>
          <w:i/>
        </w:rPr>
        <w:t xml:space="preserve">Journal of Applied Physics, </w:t>
      </w:r>
      <w:r w:rsidRPr="00912515">
        <w:t>vol. 109, no. 3, Feb 2011, Art. no. 033102.</w:t>
      </w:r>
    </w:p>
    <w:p w14:paraId="3971FC56" w14:textId="77777777" w:rsidR="00912515" w:rsidRPr="00912515" w:rsidRDefault="00912515" w:rsidP="00912515">
      <w:pPr>
        <w:pStyle w:val="EndNoteBibliography"/>
        <w:spacing w:after="0"/>
        <w:ind w:left="720" w:hanging="720"/>
      </w:pPr>
      <w:r w:rsidRPr="00912515">
        <w:t>[26]</w:t>
      </w:r>
      <w:r w:rsidRPr="00912515">
        <w:tab/>
        <w:t xml:space="preserve">G. Kyritsis and N. Zakhleniuk, "Performance of Widely Tunable MultiQuantum-Well and Bulk Laser Diodes  and the Main Limiting Factors," </w:t>
      </w:r>
      <w:r w:rsidRPr="00912515">
        <w:rPr>
          <w:i/>
        </w:rPr>
        <w:t xml:space="preserve">IEEE Journal of Quantum Electronics, </w:t>
      </w:r>
      <w:r w:rsidRPr="00912515">
        <w:t>vol. 53, no. 3, 2017, Art. no. 2500216.</w:t>
      </w:r>
    </w:p>
    <w:p w14:paraId="49EF593A" w14:textId="77777777" w:rsidR="00912515" w:rsidRPr="00912515" w:rsidRDefault="00912515" w:rsidP="00912515">
      <w:pPr>
        <w:pStyle w:val="EndNoteBibliography"/>
        <w:ind w:left="720" w:hanging="720"/>
      </w:pPr>
      <w:r w:rsidRPr="00912515">
        <w:t>[27]</w:t>
      </w:r>
      <w:r w:rsidRPr="00912515">
        <w:tab/>
        <w:t xml:space="preserve">J. Piprek, </w:t>
      </w:r>
      <w:r w:rsidRPr="00912515">
        <w:rPr>
          <w:i/>
        </w:rPr>
        <w:t>Semiconductor Optoelectronic Devices: Introduction to Physics and Simulation</w:t>
      </w:r>
      <w:r w:rsidRPr="00912515">
        <w:t>. San Diego, CA: Academic Press, 2003.</w:t>
      </w:r>
    </w:p>
    <w:p w14:paraId="35888C55" w14:textId="0C418DF3" w:rsidR="0041646F" w:rsidRDefault="0000154D" w:rsidP="0073766F">
      <w:pPr>
        <w:spacing w:line="360" w:lineRule="auto"/>
        <w:jc w:val="both"/>
        <w:rPr>
          <w:rFonts w:ascii="Times New Roman" w:hAnsi="Times New Roman" w:cs="Times New Roman"/>
        </w:rPr>
      </w:pPr>
      <w:r w:rsidRPr="000E7A50">
        <w:rPr>
          <w:rFonts w:ascii="Times New Roman" w:hAnsi="Times New Roman" w:cs="Times New Roman"/>
        </w:rPr>
        <w:fldChar w:fldCharType="end"/>
      </w:r>
    </w:p>
    <w:p w14:paraId="5DDF8B62" w14:textId="6D3EB049" w:rsidR="009817F5" w:rsidRPr="0073766F" w:rsidRDefault="009817F5" w:rsidP="0073766F">
      <w:pPr>
        <w:spacing w:line="360" w:lineRule="auto"/>
        <w:jc w:val="both"/>
        <w:rPr>
          <w:rFonts w:ascii="Times New Roman" w:hAnsi="Times New Roman" w:cs="Times New Roman"/>
        </w:rPr>
      </w:pPr>
    </w:p>
    <w:sectPr w:rsidR="009817F5" w:rsidRPr="0073766F" w:rsidSect="00DB7BBB">
      <w:footerReference w:type="default" r:id="rId135"/>
      <w:pgSz w:w="11906" w:h="16838"/>
      <w:pgMar w:top="426"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4891F" w14:textId="77777777" w:rsidR="00970D9B" w:rsidRDefault="00970D9B" w:rsidP="00C413C4">
      <w:pPr>
        <w:spacing w:after="0" w:line="240" w:lineRule="auto"/>
      </w:pPr>
      <w:r>
        <w:separator/>
      </w:r>
    </w:p>
  </w:endnote>
  <w:endnote w:type="continuationSeparator" w:id="0">
    <w:p w14:paraId="26A37068" w14:textId="77777777" w:rsidR="00970D9B" w:rsidRDefault="00970D9B" w:rsidP="00C41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dvOTf9433e2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FAC59" w14:textId="341CFB21" w:rsidR="00970D9B" w:rsidRDefault="00970D9B" w:rsidP="00C413C4">
    <w:pPr>
      <w:pStyle w:val="Footer"/>
      <w:numPr>
        <w:ilvl w:val="0"/>
        <w:numId w:val="3"/>
      </w:numPr>
      <w:jc w:val="center"/>
    </w:pPr>
    <w:sdt>
      <w:sdtPr>
        <w:id w:val="-12081803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8655E">
          <w:rPr>
            <w:noProof/>
          </w:rPr>
          <w:t>7</w:t>
        </w:r>
        <w:r>
          <w:rPr>
            <w:noProof/>
          </w:rPr>
          <w:fldChar w:fldCharType="end"/>
        </w:r>
        <w:r>
          <w:rPr>
            <w:noProof/>
          </w:rPr>
          <w:t xml:space="preserve">     -</w:t>
        </w:r>
      </w:sdtContent>
    </w:sdt>
  </w:p>
  <w:p w14:paraId="41B3C426" w14:textId="77777777" w:rsidR="00970D9B" w:rsidRDefault="00970D9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E7CD9" w14:textId="77777777" w:rsidR="00970D9B" w:rsidRDefault="00970D9B" w:rsidP="00C413C4">
      <w:pPr>
        <w:spacing w:after="0" w:line="240" w:lineRule="auto"/>
      </w:pPr>
      <w:r>
        <w:separator/>
      </w:r>
    </w:p>
  </w:footnote>
  <w:footnote w:type="continuationSeparator" w:id="0">
    <w:p w14:paraId="209E4697" w14:textId="77777777" w:rsidR="00970D9B" w:rsidRDefault="00970D9B" w:rsidP="00C413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72341"/>
    <w:multiLevelType w:val="hybridMultilevel"/>
    <w:tmpl w:val="8286CAFE"/>
    <w:lvl w:ilvl="0" w:tplc="A650DC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4E6629"/>
    <w:multiLevelType w:val="hybridMultilevel"/>
    <w:tmpl w:val="8286CAFE"/>
    <w:lvl w:ilvl="0" w:tplc="A650DC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FE7B0E"/>
    <w:multiLevelType w:val="hybridMultilevel"/>
    <w:tmpl w:val="8AFEC0E2"/>
    <w:lvl w:ilvl="0" w:tplc="97BA48C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IEE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9sat2tp4vst57exer4v22zgdrevv2vz0022&quot;&gt;EA 05 2018&lt;record-ids&gt;&lt;item&gt;380&lt;/item&gt;&lt;item&gt;620&lt;/item&gt;&lt;item&gt;623&lt;/item&gt;&lt;item&gt;729&lt;/item&gt;&lt;item&gt;731&lt;/item&gt;&lt;item&gt;732&lt;/item&gt;&lt;item&gt;749&lt;/item&gt;&lt;item&gt;751&lt;/item&gt;&lt;item&gt;753&lt;/item&gt;&lt;item&gt;755&lt;/item&gt;&lt;item&gt;756&lt;/item&gt;&lt;item&gt;757&lt;/item&gt;&lt;item&gt;758&lt;/item&gt;&lt;item&gt;759&lt;/item&gt;&lt;item&gt;761&lt;/item&gt;&lt;item&gt;762&lt;/item&gt;&lt;item&gt;763&lt;/item&gt;&lt;item&gt;764&lt;/item&gt;&lt;item&gt;766&lt;/item&gt;&lt;item&gt;768&lt;/item&gt;&lt;item&gt;769&lt;/item&gt;&lt;/record-ids&gt;&lt;/item&gt;&lt;/Libraries&gt;"/>
  </w:docVars>
  <w:rsids>
    <w:rsidRoot w:val="00996D15"/>
    <w:rsid w:val="0000154D"/>
    <w:rsid w:val="000037BE"/>
    <w:rsid w:val="0000649D"/>
    <w:rsid w:val="000114FB"/>
    <w:rsid w:val="000151D8"/>
    <w:rsid w:val="000223EC"/>
    <w:rsid w:val="000251F9"/>
    <w:rsid w:val="000275B0"/>
    <w:rsid w:val="00027E56"/>
    <w:rsid w:val="00032D92"/>
    <w:rsid w:val="00033BF3"/>
    <w:rsid w:val="000372DA"/>
    <w:rsid w:val="00041B43"/>
    <w:rsid w:val="000505FC"/>
    <w:rsid w:val="00055558"/>
    <w:rsid w:val="00060E42"/>
    <w:rsid w:val="00064D65"/>
    <w:rsid w:val="00065A02"/>
    <w:rsid w:val="00090598"/>
    <w:rsid w:val="000951DE"/>
    <w:rsid w:val="000A4145"/>
    <w:rsid w:val="000B01EE"/>
    <w:rsid w:val="000B032B"/>
    <w:rsid w:val="000B77F0"/>
    <w:rsid w:val="000C68D7"/>
    <w:rsid w:val="000D2934"/>
    <w:rsid w:val="000D476E"/>
    <w:rsid w:val="000D5226"/>
    <w:rsid w:val="000E0A37"/>
    <w:rsid w:val="000E27D2"/>
    <w:rsid w:val="000E3D11"/>
    <w:rsid w:val="000E49E1"/>
    <w:rsid w:val="000E608C"/>
    <w:rsid w:val="000E7A50"/>
    <w:rsid w:val="000F1324"/>
    <w:rsid w:val="0010106C"/>
    <w:rsid w:val="00102E85"/>
    <w:rsid w:val="00113B59"/>
    <w:rsid w:val="00115D67"/>
    <w:rsid w:val="00132ACC"/>
    <w:rsid w:val="00136621"/>
    <w:rsid w:val="00136AEB"/>
    <w:rsid w:val="00141253"/>
    <w:rsid w:val="00162A7C"/>
    <w:rsid w:val="00165A42"/>
    <w:rsid w:val="0016727E"/>
    <w:rsid w:val="001806D4"/>
    <w:rsid w:val="001831D3"/>
    <w:rsid w:val="001A3C99"/>
    <w:rsid w:val="001A5D38"/>
    <w:rsid w:val="001B1AA8"/>
    <w:rsid w:val="001B4FA7"/>
    <w:rsid w:val="001B7CB9"/>
    <w:rsid w:val="001C5F40"/>
    <w:rsid w:val="001C7878"/>
    <w:rsid w:val="001D2E29"/>
    <w:rsid w:val="001D729A"/>
    <w:rsid w:val="001E0CC4"/>
    <w:rsid w:val="001E2A2C"/>
    <w:rsid w:val="001F3B2B"/>
    <w:rsid w:val="001F5257"/>
    <w:rsid w:val="001F6D23"/>
    <w:rsid w:val="00200CC0"/>
    <w:rsid w:val="00214B34"/>
    <w:rsid w:val="00220481"/>
    <w:rsid w:val="00220A68"/>
    <w:rsid w:val="00231768"/>
    <w:rsid w:val="002429E0"/>
    <w:rsid w:val="0024706B"/>
    <w:rsid w:val="002520CA"/>
    <w:rsid w:val="0026607C"/>
    <w:rsid w:val="00266655"/>
    <w:rsid w:val="002926F1"/>
    <w:rsid w:val="002A18E0"/>
    <w:rsid w:val="002A27A6"/>
    <w:rsid w:val="002B005E"/>
    <w:rsid w:val="002B2816"/>
    <w:rsid w:val="002B54EF"/>
    <w:rsid w:val="002B5EE2"/>
    <w:rsid w:val="002C2F16"/>
    <w:rsid w:val="002C30D8"/>
    <w:rsid w:val="002C44C1"/>
    <w:rsid w:val="002C78B5"/>
    <w:rsid w:val="002D0B3F"/>
    <w:rsid w:val="002D388B"/>
    <w:rsid w:val="002D3F7C"/>
    <w:rsid w:val="002E079B"/>
    <w:rsid w:val="002E172D"/>
    <w:rsid w:val="002E2348"/>
    <w:rsid w:val="002E340B"/>
    <w:rsid w:val="002E77D8"/>
    <w:rsid w:val="002F78E4"/>
    <w:rsid w:val="00314527"/>
    <w:rsid w:val="00314AF9"/>
    <w:rsid w:val="00325212"/>
    <w:rsid w:val="00330A81"/>
    <w:rsid w:val="0034367F"/>
    <w:rsid w:val="00343F05"/>
    <w:rsid w:val="00355AEE"/>
    <w:rsid w:val="003618A6"/>
    <w:rsid w:val="00361E2D"/>
    <w:rsid w:val="003743BC"/>
    <w:rsid w:val="00384DE3"/>
    <w:rsid w:val="00384F8D"/>
    <w:rsid w:val="00387C26"/>
    <w:rsid w:val="003945D6"/>
    <w:rsid w:val="003B1853"/>
    <w:rsid w:val="003D1F75"/>
    <w:rsid w:val="003D2B64"/>
    <w:rsid w:val="003E0579"/>
    <w:rsid w:val="003E51DE"/>
    <w:rsid w:val="003E7E36"/>
    <w:rsid w:val="0040272D"/>
    <w:rsid w:val="004037A9"/>
    <w:rsid w:val="0041197C"/>
    <w:rsid w:val="00414B93"/>
    <w:rsid w:val="004161F4"/>
    <w:rsid w:val="0041646F"/>
    <w:rsid w:val="00420EB8"/>
    <w:rsid w:val="0042531E"/>
    <w:rsid w:val="0043072C"/>
    <w:rsid w:val="00433A69"/>
    <w:rsid w:val="004611D8"/>
    <w:rsid w:val="00462860"/>
    <w:rsid w:val="004635DD"/>
    <w:rsid w:val="00465265"/>
    <w:rsid w:val="00470E2B"/>
    <w:rsid w:val="00477418"/>
    <w:rsid w:val="004817E2"/>
    <w:rsid w:val="00493127"/>
    <w:rsid w:val="004A6B5F"/>
    <w:rsid w:val="004B2CB0"/>
    <w:rsid w:val="004B6E35"/>
    <w:rsid w:val="004C0611"/>
    <w:rsid w:val="004C1585"/>
    <w:rsid w:val="004C30F1"/>
    <w:rsid w:val="004C5F56"/>
    <w:rsid w:val="004C7122"/>
    <w:rsid w:val="004D1968"/>
    <w:rsid w:val="004E4FD3"/>
    <w:rsid w:val="004E5AFE"/>
    <w:rsid w:val="004F09CE"/>
    <w:rsid w:val="004F2485"/>
    <w:rsid w:val="004F69E0"/>
    <w:rsid w:val="0050413C"/>
    <w:rsid w:val="005204D1"/>
    <w:rsid w:val="00525085"/>
    <w:rsid w:val="00525536"/>
    <w:rsid w:val="00532174"/>
    <w:rsid w:val="00534A4F"/>
    <w:rsid w:val="00534C0A"/>
    <w:rsid w:val="0054513F"/>
    <w:rsid w:val="0055554E"/>
    <w:rsid w:val="00562260"/>
    <w:rsid w:val="00566DF3"/>
    <w:rsid w:val="00570F1C"/>
    <w:rsid w:val="00583979"/>
    <w:rsid w:val="00597774"/>
    <w:rsid w:val="005A1C9B"/>
    <w:rsid w:val="005A3AED"/>
    <w:rsid w:val="005A6638"/>
    <w:rsid w:val="005B2FFB"/>
    <w:rsid w:val="005C5BBB"/>
    <w:rsid w:val="005C7A5E"/>
    <w:rsid w:val="005D2C89"/>
    <w:rsid w:val="005D410A"/>
    <w:rsid w:val="005D6EA4"/>
    <w:rsid w:val="005E109D"/>
    <w:rsid w:val="005E3B9F"/>
    <w:rsid w:val="005E55AF"/>
    <w:rsid w:val="005E7402"/>
    <w:rsid w:val="005F0064"/>
    <w:rsid w:val="005F6C2E"/>
    <w:rsid w:val="00601C1B"/>
    <w:rsid w:val="00604731"/>
    <w:rsid w:val="00607E73"/>
    <w:rsid w:val="00623C0D"/>
    <w:rsid w:val="006251FA"/>
    <w:rsid w:val="0063287C"/>
    <w:rsid w:val="006448A6"/>
    <w:rsid w:val="0065225B"/>
    <w:rsid w:val="00655E63"/>
    <w:rsid w:val="006620FF"/>
    <w:rsid w:val="00671AC1"/>
    <w:rsid w:val="00672025"/>
    <w:rsid w:val="00683B70"/>
    <w:rsid w:val="00697ADC"/>
    <w:rsid w:val="006A4159"/>
    <w:rsid w:val="006A5012"/>
    <w:rsid w:val="006A5A19"/>
    <w:rsid w:val="006B07E3"/>
    <w:rsid w:val="006B7A5D"/>
    <w:rsid w:val="006C0820"/>
    <w:rsid w:val="006C24B6"/>
    <w:rsid w:val="006C59D4"/>
    <w:rsid w:val="006E2276"/>
    <w:rsid w:val="006F0182"/>
    <w:rsid w:val="006F0D3F"/>
    <w:rsid w:val="006F7E03"/>
    <w:rsid w:val="00700A69"/>
    <w:rsid w:val="0070346B"/>
    <w:rsid w:val="00707075"/>
    <w:rsid w:val="00710339"/>
    <w:rsid w:val="00711BF6"/>
    <w:rsid w:val="00723BFA"/>
    <w:rsid w:val="00732337"/>
    <w:rsid w:val="0073766F"/>
    <w:rsid w:val="00742D01"/>
    <w:rsid w:val="00743A9D"/>
    <w:rsid w:val="00744FCA"/>
    <w:rsid w:val="00746894"/>
    <w:rsid w:val="007510B1"/>
    <w:rsid w:val="00762DD8"/>
    <w:rsid w:val="00767212"/>
    <w:rsid w:val="00776C87"/>
    <w:rsid w:val="007841C4"/>
    <w:rsid w:val="0078566D"/>
    <w:rsid w:val="007B4AC2"/>
    <w:rsid w:val="007B7E07"/>
    <w:rsid w:val="007C3062"/>
    <w:rsid w:val="007C4517"/>
    <w:rsid w:val="007C6C64"/>
    <w:rsid w:val="007C71AA"/>
    <w:rsid w:val="007D46EB"/>
    <w:rsid w:val="007F1637"/>
    <w:rsid w:val="0080544B"/>
    <w:rsid w:val="0080578F"/>
    <w:rsid w:val="008148AA"/>
    <w:rsid w:val="00820204"/>
    <w:rsid w:val="00823A12"/>
    <w:rsid w:val="00824FC7"/>
    <w:rsid w:val="00831C9F"/>
    <w:rsid w:val="00833110"/>
    <w:rsid w:val="008358AC"/>
    <w:rsid w:val="00844B60"/>
    <w:rsid w:val="00850CE4"/>
    <w:rsid w:val="00851725"/>
    <w:rsid w:val="00851C1F"/>
    <w:rsid w:val="00860A10"/>
    <w:rsid w:val="008670B8"/>
    <w:rsid w:val="008702C4"/>
    <w:rsid w:val="00876863"/>
    <w:rsid w:val="00876BCA"/>
    <w:rsid w:val="00886A89"/>
    <w:rsid w:val="0089027F"/>
    <w:rsid w:val="008A0940"/>
    <w:rsid w:val="008A251E"/>
    <w:rsid w:val="008A2D6A"/>
    <w:rsid w:val="008A2DF3"/>
    <w:rsid w:val="008A3A70"/>
    <w:rsid w:val="008C0A01"/>
    <w:rsid w:val="008C109C"/>
    <w:rsid w:val="008D24C5"/>
    <w:rsid w:val="008D2C1B"/>
    <w:rsid w:val="008E26F2"/>
    <w:rsid w:val="008E3E5D"/>
    <w:rsid w:val="008E56BC"/>
    <w:rsid w:val="008F23D1"/>
    <w:rsid w:val="008F6B3B"/>
    <w:rsid w:val="009013CE"/>
    <w:rsid w:val="00907B6C"/>
    <w:rsid w:val="00912515"/>
    <w:rsid w:val="009137D4"/>
    <w:rsid w:val="00915FF9"/>
    <w:rsid w:val="00924618"/>
    <w:rsid w:val="00931859"/>
    <w:rsid w:val="00932BE6"/>
    <w:rsid w:val="009344AC"/>
    <w:rsid w:val="00936EC8"/>
    <w:rsid w:val="00937CAF"/>
    <w:rsid w:val="00942553"/>
    <w:rsid w:val="0094450D"/>
    <w:rsid w:val="009524F0"/>
    <w:rsid w:val="009546BB"/>
    <w:rsid w:val="00962156"/>
    <w:rsid w:val="009676CD"/>
    <w:rsid w:val="00967F12"/>
    <w:rsid w:val="00970D9B"/>
    <w:rsid w:val="009817F5"/>
    <w:rsid w:val="00984BDA"/>
    <w:rsid w:val="009941FC"/>
    <w:rsid w:val="00994BE4"/>
    <w:rsid w:val="00996D15"/>
    <w:rsid w:val="009A07CA"/>
    <w:rsid w:val="009B4C74"/>
    <w:rsid w:val="009C1334"/>
    <w:rsid w:val="009D47A7"/>
    <w:rsid w:val="009D5009"/>
    <w:rsid w:val="009E2227"/>
    <w:rsid w:val="009E28FA"/>
    <w:rsid w:val="009F1188"/>
    <w:rsid w:val="009F5A05"/>
    <w:rsid w:val="009F5FB5"/>
    <w:rsid w:val="00A02296"/>
    <w:rsid w:val="00A02BE7"/>
    <w:rsid w:val="00A04FCB"/>
    <w:rsid w:val="00A06506"/>
    <w:rsid w:val="00A076A3"/>
    <w:rsid w:val="00A1106A"/>
    <w:rsid w:val="00A16CDE"/>
    <w:rsid w:val="00A3288B"/>
    <w:rsid w:val="00A37D3A"/>
    <w:rsid w:val="00A53F4C"/>
    <w:rsid w:val="00A54FD9"/>
    <w:rsid w:val="00A559EA"/>
    <w:rsid w:val="00A635B8"/>
    <w:rsid w:val="00A66D0D"/>
    <w:rsid w:val="00A7387A"/>
    <w:rsid w:val="00A7438D"/>
    <w:rsid w:val="00A75DCF"/>
    <w:rsid w:val="00A77FC6"/>
    <w:rsid w:val="00A83262"/>
    <w:rsid w:val="00A8681C"/>
    <w:rsid w:val="00A90AAE"/>
    <w:rsid w:val="00A9673C"/>
    <w:rsid w:val="00A96E87"/>
    <w:rsid w:val="00A9734A"/>
    <w:rsid w:val="00AA1C3B"/>
    <w:rsid w:val="00AA3D49"/>
    <w:rsid w:val="00AA59E6"/>
    <w:rsid w:val="00AB1AA8"/>
    <w:rsid w:val="00AB32B8"/>
    <w:rsid w:val="00AC077B"/>
    <w:rsid w:val="00AC196D"/>
    <w:rsid w:val="00AC52B5"/>
    <w:rsid w:val="00AD4048"/>
    <w:rsid w:val="00B04F57"/>
    <w:rsid w:val="00B40FEF"/>
    <w:rsid w:val="00B449B8"/>
    <w:rsid w:val="00B617D8"/>
    <w:rsid w:val="00B6200E"/>
    <w:rsid w:val="00B67232"/>
    <w:rsid w:val="00B83861"/>
    <w:rsid w:val="00B86D55"/>
    <w:rsid w:val="00BA2297"/>
    <w:rsid w:val="00BB2268"/>
    <w:rsid w:val="00BC27B3"/>
    <w:rsid w:val="00BD2234"/>
    <w:rsid w:val="00BD2D21"/>
    <w:rsid w:val="00BE1A21"/>
    <w:rsid w:val="00BE291F"/>
    <w:rsid w:val="00BE44A5"/>
    <w:rsid w:val="00BE52A8"/>
    <w:rsid w:val="00BF5884"/>
    <w:rsid w:val="00C06222"/>
    <w:rsid w:val="00C067C8"/>
    <w:rsid w:val="00C12501"/>
    <w:rsid w:val="00C23516"/>
    <w:rsid w:val="00C30A6B"/>
    <w:rsid w:val="00C34026"/>
    <w:rsid w:val="00C34F08"/>
    <w:rsid w:val="00C40F2D"/>
    <w:rsid w:val="00C413C4"/>
    <w:rsid w:val="00C426ED"/>
    <w:rsid w:val="00C45C06"/>
    <w:rsid w:val="00C468F6"/>
    <w:rsid w:val="00C57CDD"/>
    <w:rsid w:val="00C8680D"/>
    <w:rsid w:val="00C86DA1"/>
    <w:rsid w:val="00C86FC4"/>
    <w:rsid w:val="00C91CD3"/>
    <w:rsid w:val="00C96413"/>
    <w:rsid w:val="00CA388E"/>
    <w:rsid w:val="00CA5378"/>
    <w:rsid w:val="00CB0659"/>
    <w:rsid w:val="00CC0379"/>
    <w:rsid w:val="00CC0FD4"/>
    <w:rsid w:val="00CC520F"/>
    <w:rsid w:val="00CE4D84"/>
    <w:rsid w:val="00CF5924"/>
    <w:rsid w:val="00CF605F"/>
    <w:rsid w:val="00D14A75"/>
    <w:rsid w:val="00D20B55"/>
    <w:rsid w:val="00D2221D"/>
    <w:rsid w:val="00D22FDD"/>
    <w:rsid w:val="00D255F1"/>
    <w:rsid w:val="00D2657E"/>
    <w:rsid w:val="00D30526"/>
    <w:rsid w:val="00D41334"/>
    <w:rsid w:val="00D43068"/>
    <w:rsid w:val="00D4736D"/>
    <w:rsid w:val="00D47E68"/>
    <w:rsid w:val="00D53E03"/>
    <w:rsid w:val="00D62D82"/>
    <w:rsid w:val="00D63185"/>
    <w:rsid w:val="00D63439"/>
    <w:rsid w:val="00D6418D"/>
    <w:rsid w:val="00D74E52"/>
    <w:rsid w:val="00D76A06"/>
    <w:rsid w:val="00D85525"/>
    <w:rsid w:val="00D8655E"/>
    <w:rsid w:val="00D907D0"/>
    <w:rsid w:val="00D95824"/>
    <w:rsid w:val="00DB7BA8"/>
    <w:rsid w:val="00DB7BBB"/>
    <w:rsid w:val="00DD2D17"/>
    <w:rsid w:val="00DD5AA6"/>
    <w:rsid w:val="00DD689A"/>
    <w:rsid w:val="00DF43E3"/>
    <w:rsid w:val="00E03FA3"/>
    <w:rsid w:val="00E37C88"/>
    <w:rsid w:val="00E40857"/>
    <w:rsid w:val="00E40E9C"/>
    <w:rsid w:val="00E454D9"/>
    <w:rsid w:val="00E46FEC"/>
    <w:rsid w:val="00E54B70"/>
    <w:rsid w:val="00E5737C"/>
    <w:rsid w:val="00E57D3D"/>
    <w:rsid w:val="00E61CF1"/>
    <w:rsid w:val="00E65502"/>
    <w:rsid w:val="00E666B2"/>
    <w:rsid w:val="00E7196D"/>
    <w:rsid w:val="00E72302"/>
    <w:rsid w:val="00E81705"/>
    <w:rsid w:val="00E82479"/>
    <w:rsid w:val="00E87F4E"/>
    <w:rsid w:val="00E91003"/>
    <w:rsid w:val="00E97E08"/>
    <w:rsid w:val="00EA7BD9"/>
    <w:rsid w:val="00EB2A50"/>
    <w:rsid w:val="00EB41E0"/>
    <w:rsid w:val="00EC0C7F"/>
    <w:rsid w:val="00EC2CBF"/>
    <w:rsid w:val="00EC4771"/>
    <w:rsid w:val="00EC5344"/>
    <w:rsid w:val="00EC6505"/>
    <w:rsid w:val="00ED4078"/>
    <w:rsid w:val="00EE38BF"/>
    <w:rsid w:val="00F04820"/>
    <w:rsid w:val="00F1028E"/>
    <w:rsid w:val="00F1778D"/>
    <w:rsid w:val="00F2258D"/>
    <w:rsid w:val="00F2508D"/>
    <w:rsid w:val="00F30B27"/>
    <w:rsid w:val="00F30B39"/>
    <w:rsid w:val="00F3209E"/>
    <w:rsid w:val="00F34B61"/>
    <w:rsid w:val="00F55F7D"/>
    <w:rsid w:val="00F659D4"/>
    <w:rsid w:val="00F716E5"/>
    <w:rsid w:val="00F74782"/>
    <w:rsid w:val="00F74917"/>
    <w:rsid w:val="00F77758"/>
    <w:rsid w:val="00F84CB5"/>
    <w:rsid w:val="00F8581C"/>
    <w:rsid w:val="00F86DCD"/>
    <w:rsid w:val="00F908C6"/>
    <w:rsid w:val="00F9796D"/>
    <w:rsid w:val="00FA0B60"/>
    <w:rsid w:val="00FA2570"/>
    <w:rsid w:val="00FA556C"/>
    <w:rsid w:val="00FB2BA0"/>
    <w:rsid w:val="00FB2FD3"/>
    <w:rsid w:val="00FB507A"/>
    <w:rsid w:val="00FB54EF"/>
    <w:rsid w:val="00FC53FE"/>
    <w:rsid w:val="00FD484F"/>
    <w:rsid w:val="00FD7C71"/>
    <w:rsid w:val="00FE005C"/>
    <w:rsid w:val="00FE1084"/>
    <w:rsid w:val="00FE65FF"/>
    <w:rsid w:val="00FE6A0B"/>
    <w:rsid w:val="00FE6A3D"/>
    <w:rsid w:val="00FF3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51"/>
    <o:shapelayout v:ext="edit">
      <o:idmap v:ext="edit" data="1"/>
    </o:shapelayout>
  </w:shapeDefaults>
  <w:decimalSymbol w:val="."/>
  <w:listSeparator w:val=","/>
  <w14:docId w14:val="162318E7"/>
  <w15:docId w15:val="{08043F70-B909-4E96-B4EF-70D70253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EA4"/>
    <w:pPr>
      <w:ind w:left="720"/>
      <w:contextualSpacing/>
    </w:pPr>
  </w:style>
  <w:style w:type="character" w:styleId="IntenseEmphasis">
    <w:name w:val="Intense Emphasis"/>
    <w:basedOn w:val="DefaultParagraphFont"/>
    <w:uiPriority w:val="21"/>
    <w:qFormat/>
    <w:rsid w:val="009013CE"/>
    <w:rPr>
      <w:b/>
      <w:bCs/>
      <w:i/>
      <w:iCs/>
      <w:color w:val="4F81BD" w:themeColor="accent1"/>
    </w:rPr>
  </w:style>
  <w:style w:type="paragraph" w:styleId="Header">
    <w:name w:val="header"/>
    <w:basedOn w:val="Normal"/>
    <w:link w:val="HeaderChar"/>
    <w:uiPriority w:val="99"/>
    <w:unhideWhenUsed/>
    <w:rsid w:val="00C41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3C4"/>
  </w:style>
  <w:style w:type="paragraph" w:styleId="Footer">
    <w:name w:val="footer"/>
    <w:basedOn w:val="Normal"/>
    <w:link w:val="FooterChar"/>
    <w:uiPriority w:val="99"/>
    <w:unhideWhenUsed/>
    <w:rsid w:val="00C41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3C4"/>
  </w:style>
  <w:style w:type="paragraph" w:styleId="BalloonText">
    <w:name w:val="Balloon Text"/>
    <w:basedOn w:val="Normal"/>
    <w:link w:val="BalloonTextChar"/>
    <w:uiPriority w:val="99"/>
    <w:semiHidden/>
    <w:unhideWhenUsed/>
    <w:rsid w:val="00E97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E08"/>
    <w:rPr>
      <w:rFonts w:ascii="Tahoma" w:hAnsi="Tahoma" w:cs="Tahoma"/>
      <w:sz w:val="16"/>
      <w:szCs w:val="16"/>
    </w:rPr>
  </w:style>
  <w:style w:type="character" w:styleId="CommentReference">
    <w:name w:val="annotation reference"/>
    <w:basedOn w:val="DefaultParagraphFont"/>
    <w:uiPriority w:val="99"/>
    <w:semiHidden/>
    <w:unhideWhenUsed/>
    <w:rsid w:val="00BB2268"/>
    <w:rPr>
      <w:sz w:val="16"/>
      <w:szCs w:val="16"/>
    </w:rPr>
  </w:style>
  <w:style w:type="paragraph" w:styleId="CommentText">
    <w:name w:val="annotation text"/>
    <w:basedOn w:val="Normal"/>
    <w:link w:val="CommentTextChar"/>
    <w:uiPriority w:val="99"/>
    <w:semiHidden/>
    <w:unhideWhenUsed/>
    <w:rsid w:val="00BB2268"/>
    <w:pPr>
      <w:spacing w:line="240" w:lineRule="auto"/>
    </w:pPr>
    <w:rPr>
      <w:sz w:val="20"/>
      <w:szCs w:val="20"/>
    </w:rPr>
  </w:style>
  <w:style w:type="character" w:customStyle="1" w:styleId="CommentTextChar">
    <w:name w:val="Comment Text Char"/>
    <w:basedOn w:val="DefaultParagraphFont"/>
    <w:link w:val="CommentText"/>
    <w:uiPriority w:val="99"/>
    <w:semiHidden/>
    <w:rsid w:val="00BB2268"/>
    <w:rPr>
      <w:sz w:val="20"/>
      <w:szCs w:val="20"/>
    </w:rPr>
  </w:style>
  <w:style w:type="paragraph" w:styleId="CommentSubject">
    <w:name w:val="annotation subject"/>
    <w:basedOn w:val="CommentText"/>
    <w:next w:val="CommentText"/>
    <w:link w:val="CommentSubjectChar"/>
    <w:uiPriority w:val="99"/>
    <w:semiHidden/>
    <w:unhideWhenUsed/>
    <w:rsid w:val="00BB2268"/>
    <w:rPr>
      <w:b/>
      <w:bCs/>
    </w:rPr>
  </w:style>
  <w:style w:type="character" w:customStyle="1" w:styleId="CommentSubjectChar">
    <w:name w:val="Comment Subject Char"/>
    <w:basedOn w:val="CommentTextChar"/>
    <w:link w:val="CommentSubject"/>
    <w:uiPriority w:val="99"/>
    <w:semiHidden/>
    <w:rsid w:val="00BB2268"/>
    <w:rPr>
      <w:b/>
      <w:bCs/>
      <w:sz w:val="20"/>
      <w:szCs w:val="20"/>
    </w:rPr>
  </w:style>
  <w:style w:type="paragraph" w:styleId="Caption">
    <w:name w:val="caption"/>
    <w:basedOn w:val="Normal"/>
    <w:next w:val="Normal"/>
    <w:qFormat/>
    <w:rsid w:val="009B4C74"/>
    <w:pPr>
      <w:spacing w:before="120" w:after="120" w:line="240" w:lineRule="auto"/>
    </w:pPr>
    <w:rPr>
      <w:rFonts w:ascii="Times New Roman" w:eastAsia="SimSun" w:hAnsi="Times New Roman" w:cs="Times New Roman"/>
      <w:b/>
      <w:bCs/>
    </w:rPr>
  </w:style>
  <w:style w:type="paragraph" w:customStyle="1" w:styleId="EndNoteBibliographyTitle">
    <w:name w:val="EndNote Bibliography Title"/>
    <w:basedOn w:val="Normal"/>
    <w:link w:val="EndNoteBibliographyTitleChar"/>
    <w:rsid w:val="0000154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0154D"/>
    <w:rPr>
      <w:rFonts w:ascii="Calibri" w:hAnsi="Calibri" w:cs="Calibri"/>
      <w:noProof/>
      <w:lang w:val="en-US"/>
    </w:rPr>
  </w:style>
  <w:style w:type="paragraph" w:customStyle="1" w:styleId="EndNoteBibliography">
    <w:name w:val="EndNote Bibliography"/>
    <w:basedOn w:val="Normal"/>
    <w:link w:val="EndNoteBibliographyChar"/>
    <w:rsid w:val="0000154D"/>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00154D"/>
    <w:rPr>
      <w:rFonts w:ascii="Calibri" w:hAnsi="Calibri" w:cs="Calibri"/>
      <w:noProof/>
      <w:lang w:val="en-US"/>
    </w:rPr>
  </w:style>
  <w:style w:type="paragraph" w:customStyle="1" w:styleId="Abstract">
    <w:name w:val="Abstract"/>
    <w:basedOn w:val="Normal"/>
    <w:next w:val="Normal"/>
    <w:rsid w:val="008670B8"/>
    <w:pPr>
      <w:spacing w:before="20" w:after="0" w:line="240" w:lineRule="auto"/>
      <w:ind w:firstLine="202"/>
      <w:jc w:val="both"/>
    </w:pPr>
    <w:rPr>
      <w:rFonts w:ascii="Times New Roman" w:eastAsia="Times New Roman" w:hAnsi="Times New Roman" w:cs="Times New Roman"/>
      <w:b/>
      <w:bCs/>
      <w:sz w:val="18"/>
      <w:szCs w:val="18"/>
      <w:lang w:val="en-US"/>
    </w:rPr>
  </w:style>
  <w:style w:type="table" w:styleId="TableGrid">
    <w:name w:val="Table Grid"/>
    <w:basedOn w:val="TableNormal"/>
    <w:rsid w:val="00850CE4"/>
    <w:pPr>
      <w:spacing w:after="0" w:line="240" w:lineRule="auto"/>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82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40.wmf"/><Relationship Id="rId89" Type="http://schemas.openxmlformats.org/officeDocument/2006/relationships/oleObject" Target="embeddings/oleObject40.bin"/><Relationship Id="rId112" Type="http://schemas.openxmlformats.org/officeDocument/2006/relationships/image" Target="media/image54.emf"/><Relationship Id="rId133" Type="http://schemas.openxmlformats.org/officeDocument/2006/relationships/oleObject" Target="embeddings/oleObject62.bin"/><Relationship Id="rId16" Type="http://schemas.openxmlformats.org/officeDocument/2006/relationships/image" Target="media/image5.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5.gif"/><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oleObject" Target="embeddings/oleObject57.bin"/><Relationship Id="rId128" Type="http://schemas.openxmlformats.org/officeDocument/2006/relationships/image" Target="media/image62.e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3.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image" Target="media/image37.emf"/><Relationship Id="rId100" Type="http://schemas.openxmlformats.org/officeDocument/2006/relationships/image" Target="media/image48.wmf"/><Relationship Id="rId105" Type="http://schemas.openxmlformats.org/officeDocument/2006/relationships/oleObject" Target="embeddings/oleObject48.bin"/><Relationship Id="rId113" Type="http://schemas.openxmlformats.org/officeDocument/2006/relationships/oleObject" Target="embeddings/oleObject52.bin"/><Relationship Id="rId118" Type="http://schemas.openxmlformats.org/officeDocument/2006/relationships/image" Target="media/image57.wmf"/><Relationship Id="rId126" Type="http://schemas.openxmlformats.org/officeDocument/2006/relationships/image" Target="media/image61.wmf"/><Relationship Id="rId134" Type="http://schemas.openxmlformats.org/officeDocument/2006/relationships/oleObject" Target="embeddings/oleObject63.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gif"/><Relationship Id="rId80" Type="http://schemas.openxmlformats.org/officeDocument/2006/relationships/oleObject" Target="embeddings/oleObject35.bin"/><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6.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7.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oleObject" Target="embeddings/oleObject60.bin"/><Relationship Id="rId137"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image" Target="media/image36.wmf"/><Relationship Id="rId83" Type="http://schemas.openxmlformats.org/officeDocument/2006/relationships/oleObject" Target="embeddings/oleObject37.bin"/><Relationship Id="rId88" Type="http://schemas.openxmlformats.org/officeDocument/2006/relationships/image" Target="media/image42.wmf"/><Relationship Id="rId91" Type="http://schemas.openxmlformats.org/officeDocument/2006/relationships/oleObject" Target="embeddings/oleObject41.bin"/><Relationship Id="rId96" Type="http://schemas.openxmlformats.org/officeDocument/2006/relationships/image" Target="media/image46.wmf"/><Relationship Id="rId111" Type="http://schemas.openxmlformats.org/officeDocument/2006/relationships/oleObject" Target="embeddings/oleObject51.bin"/><Relationship Id="rId132" Type="http://schemas.openxmlformats.org/officeDocument/2006/relationships/image" Target="media/image6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image" Target="media/image34.gif"/><Relationship Id="rId78" Type="http://schemas.openxmlformats.org/officeDocument/2006/relationships/oleObject" Target="embeddings/oleObject34.bin"/><Relationship Id="rId81" Type="http://schemas.openxmlformats.org/officeDocument/2006/relationships/oleObject" Target="embeddings/oleObject36.bin"/><Relationship Id="rId86" Type="http://schemas.openxmlformats.org/officeDocument/2006/relationships/image" Target="media/image41.wmf"/><Relationship Id="rId94" Type="http://schemas.openxmlformats.org/officeDocument/2006/relationships/image" Target="media/image45.e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3.bin"/><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8.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4.e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image" Target="media/image39.emf"/><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1A54D-3919-4771-97DB-6F54C8412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73E22424.dotm</Template>
  <TotalTime>0</TotalTime>
  <Pages>17</Pages>
  <Words>13465</Words>
  <Characters>76755</Characters>
  <Application>Microsoft Office Word</Application>
  <DocSecurity>0</DocSecurity>
  <Lines>639</Lines>
  <Paragraphs>180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90040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eaa2</dc:creator>
  <cp:keywords/>
  <dc:description/>
  <cp:lastModifiedBy>Eugene Avrutin</cp:lastModifiedBy>
  <cp:revision>2</cp:revision>
  <dcterms:created xsi:type="dcterms:W3CDTF">2018-09-14T12:05:00Z</dcterms:created>
  <dcterms:modified xsi:type="dcterms:W3CDTF">2018-09-14T12:05:00Z</dcterms:modified>
</cp:coreProperties>
</file>