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696" w:rsidRDefault="00137696">
      <w:pPr>
        <w:spacing w:after="160" w:line="259" w:lineRule="auto"/>
        <w:rPr>
          <w:rFonts w:asciiTheme="minorHAnsi" w:hAnsiTheme="minorHAnsi" w:cstheme="minorHAnsi"/>
          <w:color w:val="000000"/>
          <w:sz w:val="22"/>
          <w:szCs w:val="22"/>
          <w:lang w:eastAsia="en-US"/>
        </w:rPr>
      </w:pPr>
    </w:p>
    <w:p w:rsidR="00F6656D" w:rsidRDefault="00F6656D">
      <w:pPr>
        <w:spacing w:after="160" w:line="259" w:lineRule="auto"/>
        <w:rPr>
          <w:rFonts w:asciiTheme="minorHAnsi" w:hAnsiTheme="minorHAnsi" w:cstheme="minorHAnsi"/>
          <w:color w:val="000000"/>
          <w:sz w:val="22"/>
          <w:szCs w:val="22"/>
          <w:lang w:eastAsia="en-US"/>
        </w:rPr>
      </w:pPr>
    </w:p>
    <w:p w:rsidR="00117770" w:rsidRPr="00117770" w:rsidRDefault="00117770" w:rsidP="00117770">
      <w:pPr>
        <w:spacing w:line="259" w:lineRule="auto"/>
        <w:rPr>
          <w:rFonts w:asciiTheme="minorHAnsi" w:hAnsiTheme="minorHAnsi" w:cstheme="minorHAnsi"/>
          <w:color w:val="000000"/>
          <w:sz w:val="22"/>
          <w:szCs w:val="22"/>
          <w:lang w:eastAsia="en-US"/>
        </w:rPr>
      </w:pPr>
    </w:p>
    <w:p w:rsidR="00D02DA6" w:rsidRDefault="00D02DA6" w:rsidP="00D02DA6">
      <w:pPr>
        <w:spacing w:line="259" w:lineRule="auto"/>
        <w:rPr>
          <w:rFonts w:asciiTheme="minorHAnsi" w:hAnsiTheme="minorHAnsi" w:cstheme="minorHAnsi"/>
          <w:b/>
          <w:color w:val="000000"/>
          <w:lang w:eastAsia="en-US"/>
        </w:rPr>
      </w:pPr>
    </w:p>
    <w:p w:rsidR="00922244" w:rsidRDefault="00922244" w:rsidP="00D02DA6">
      <w:pPr>
        <w:spacing w:line="259" w:lineRule="auto"/>
        <w:rPr>
          <w:rFonts w:asciiTheme="minorHAnsi" w:hAnsiTheme="minorHAnsi" w:cstheme="minorHAnsi"/>
          <w:b/>
          <w:color w:val="000000"/>
          <w:lang w:eastAsia="en-US"/>
        </w:rPr>
      </w:pPr>
    </w:p>
    <w:p w:rsidR="00922244" w:rsidRDefault="00922244" w:rsidP="00D02DA6">
      <w:pPr>
        <w:spacing w:line="259" w:lineRule="auto"/>
        <w:rPr>
          <w:rFonts w:asciiTheme="minorHAnsi" w:hAnsiTheme="minorHAnsi" w:cstheme="minorHAnsi"/>
          <w:b/>
          <w:color w:val="000000"/>
          <w:lang w:eastAsia="en-US"/>
        </w:rPr>
      </w:pPr>
    </w:p>
    <w:p w:rsidR="0051229E" w:rsidRDefault="0051229E" w:rsidP="00D02DA6">
      <w:pPr>
        <w:spacing w:line="259" w:lineRule="auto"/>
        <w:rPr>
          <w:rFonts w:asciiTheme="minorHAnsi" w:hAnsiTheme="minorHAnsi" w:cstheme="minorHAnsi"/>
          <w:b/>
          <w:color w:val="A50021"/>
          <w:sz w:val="28"/>
          <w:szCs w:val="28"/>
          <w:lang w:eastAsia="en-US"/>
        </w:rPr>
      </w:pPr>
    </w:p>
    <w:p w:rsidR="0051229E" w:rsidRDefault="0051229E" w:rsidP="00D02DA6">
      <w:pPr>
        <w:spacing w:line="259" w:lineRule="auto"/>
        <w:rPr>
          <w:rFonts w:asciiTheme="minorHAnsi" w:hAnsiTheme="minorHAnsi" w:cstheme="minorHAnsi"/>
          <w:b/>
          <w:color w:val="A50021"/>
          <w:sz w:val="28"/>
          <w:szCs w:val="28"/>
          <w:lang w:eastAsia="en-US"/>
        </w:rPr>
      </w:pPr>
    </w:p>
    <w:p w:rsidR="001B269F" w:rsidRPr="00C7563E" w:rsidRDefault="0051229E" w:rsidP="00D02DA6">
      <w:pPr>
        <w:spacing w:line="259" w:lineRule="auto"/>
        <w:rPr>
          <w:rFonts w:asciiTheme="minorHAnsi" w:hAnsiTheme="minorHAnsi" w:cstheme="minorHAnsi"/>
          <w:b/>
          <w:color w:val="A50021"/>
          <w:sz w:val="28"/>
          <w:szCs w:val="28"/>
          <w:lang w:eastAsia="en-US"/>
        </w:rPr>
      </w:pPr>
      <w:r w:rsidRPr="0051229E">
        <w:rPr>
          <w:rFonts w:asciiTheme="minorHAnsi" w:hAnsiTheme="minorHAnsi" w:cstheme="minorHAnsi"/>
          <w:b/>
          <w:color w:val="A50021"/>
          <w:sz w:val="28"/>
          <w:szCs w:val="28"/>
          <w:lang w:eastAsia="en-US"/>
        </w:rPr>
        <w:t>Risks and benefits for use of dolutegravir-based antiretroviral drug regimens in sub Saharan Africa: a modelling study</w:t>
      </w:r>
    </w:p>
    <w:p w:rsidR="002D353F" w:rsidRDefault="002D353F" w:rsidP="00D02DA6">
      <w:pPr>
        <w:spacing w:line="259" w:lineRule="auto"/>
        <w:rPr>
          <w:rFonts w:asciiTheme="minorHAnsi" w:hAnsiTheme="minorHAnsi" w:cstheme="minorHAnsi"/>
          <w:color w:val="000000"/>
          <w:sz w:val="22"/>
          <w:szCs w:val="22"/>
          <w:lang w:eastAsia="en-US"/>
        </w:rPr>
      </w:pPr>
    </w:p>
    <w:p w:rsidR="00A65854" w:rsidRDefault="00A65854" w:rsidP="005F785E">
      <w:pPr>
        <w:spacing w:after="160" w:line="259" w:lineRule="auto"/>
        <w:rPr>
          <w:rFonts w:asciiTheme="minorHAnsi" w:hAnsiTheme="minorHAnsi" w:cstheme="minorHAnsi"/>
          <w:sz w:val="22"/>
          <w:szCs w:val="22"/>
          <w:lang w:val="en-US" w:eastAsia="en-US"/>
        </w:rPr>
      </w:pPr>
    </w:p>
    <w:p w:rsidR="005F785E" w:rsidRPr="00645EF4" w:rsidRDefault="005F785E" w:rsidP="005F785E">
      <w:pPr>
        <w:spacing w:after="160" w:line="259" w:lineRule="auto"/>
        <w:rPr>
          <w:rFonts w:asciiTheme="minorHAnsi" w:eastAsia="Times New Roman" w:hAnsiTheme="minorHAnsi" w:cstheme="minorHAnsi"/>
          <w:iCs/>
          <w:color w:val="000000"/>
          <w:sz w:val="22"/>
          <w:szCs w:val="22"/>
          <w:vertAlign w:val="superscript"/>
        </w:rPr>
      </w:pPr>
      <w:r w:rsidRPr="00B23BE5">
        <w:rPr>
          <w:rFonts w:asciiTheme="minorHAnsi" w:hAnsiTheme="minorHAnsi" w:cstheme="minorHAnsi"/>
          <w:sz w:val="22"/>
          <w:szCs w:val="22"/>
          <w:lang w:val="en-US" w:eastAsia="en-US"/>
        </w:rPr>
        <w:t xml:space="preserve">Andrew </w:t>
      </w:r>
      <w:r w:rsidR="00670AE0">
        <w:rPr>
          <w:rFonts w:asciiTheme="minorHAnsi" w:hAnsiTheme="minorHAnsi" w:cstheme="minorHAnsi"/>
          <w:sz w:val="22"/>
          <w:szCs w:val="22"/>
          <w:lang w:val="en-US" w:eastAsia="en-US"/>
        </w:rPr>
        <w:t xml:space="preserve">N </w:t>
      </w:r>
      <w:r w:rsidRPr="00B23BE5">
        <w:rPr>
          <w:rFonts w:asciiTheme="minorHAnsi" w:hAnsiTheme="minorHAnsi" w:cstheme="minorHAnsi"/>
          <w:sz w:val="22"/>
          <w:szCs w:val="22"/>
          <w:lang w:val="en-US" w:eastAsia="en-US"/>
        </w:rPr>
        <w:t xml:space="preserve">Phillips, Francois Venter, </w:t>
      </w:r>
      <w:r w:rsidR="006342B1" w:rsidRPr="00B23BE5">
        <w:rPr>
          <w:rFonts w:asciiTheme="minorHAnsi" w:hAnsiTheme="minorHAnsi" w:cstheme="minorHAnsi"/>
          <w:sz w:val="22"/>
          <w:szCs w:val="22"/>
          <w:lang w:val="en-US" w:eastAsia="en-US"/>
        </w:rPr>
        <w:t>Diane Havlir, A</w:t>
      </w:r>
      <w:r w:rsidR="00C13EA1" w:rsidRPr="00B23BE5">
        <w:rPr>
          <w:rFonts w:asciiTheme="minorHAnsi" w:hAnsiTheme="minorHAnsi" w:cstheme="minorHAnsi"/>
          <w:sz w:val="22"/>
          <w:szCs w:val="22"/>
          <w:lang w:val="en-US" w:eastAsia="en-US"/>
        </w:rPr>
        <w:t xml:space="preserve">nton Pozniak, </w:t>
      </w:r>
      <w:r w:rsidR="00A65854" w:rsidRPr="00B23BE5">
        <w:rPr>
          <w:rFonts w:asciiTheme="minorHAnsi" w:hAnsiTheme="minorHAnsi" w:cstheme="minorHAnsi"/>
          <w:sz w:val="22"/>
          <w:szCs w:val="22"/>
          <w:lang w:val="en-US" w:eastAsia="en-US"/>
        </w:rPr>
        <w:t xml:space="preserve">Daniel Kuritzkes, </w:t>
      </w:r>
      <w:r w:rsidRPr="00B23BE5">
        <w:rPr>
          <w:rFonts w:asciiTheme="minorHAnsi" w:hAnsiTheme="minorHAnsi" w:cstheme="minorHAnsi"/>
          <w:sz w:val="22"/>
          <w:szCs w:val="22"/>
          <w:lang w:val="en-US" w:eastAsia="en-US"/>
        </w:rPr>
        <w:t xml:space="preserve">Annemarie Wensing, Jens </w:t>
      </w:r>
      <w:r w:rsidR="00670AE0">
        <w:rPr>
          <w:rFonts w:asciiTheme="minorHAnsi" w:hAnsiTheme="minorHAnsi" w:cstheme="minorHAnsi"/>
          <w:sz w:val="22"/>
          <w:szCs w:val="22"/>
          <w:lang w:val="en-US" w:eastAsia="en-US"/>
        </w:rPr>
        <w:t xml:space="preserve">D </w:t>
      </w:r>
      <w:r w:rsidRPr="00B23BE5">
        <w:rPr>
          <w:rFonts w:asciiTheme="minorHAnsi" w:hAnsiTheme="minorHAnsi" w:cstheme="minorHAnsi"/>
          <w:sz w:val="22"/>
          <w:szCs w:val="22"/>
          <w:lang w:val="en-US" w:eastAsia="en-US"/>
        </w:rPr>
        <w:t>Lundgren, Andrea De Luca, Deenan Pillay</w:t>
      </w:r>
      <w:r w:rsidR="006342B1" w:rsidRPr="00B23BE5">
        <w:rPr>
          <w:rFonts w:asciiTheme="minorHAnsi" w:hAnsiTheme="minorHAnsi" w:cstheme="minorHAnsi"/>
          <w:sz w:val="22"/>
          <w:szCs w:val="22"/>
          <w:lang w:val="en-US" w:eastAsia="en-US"/>
        </w:rPr>
        <w:t xml:space="preserve">, </w:t>
      </w:r>
      <w:r w:rsidR="00B4481B" w:rsidRPr="00B23BE5">
        <w:rPr>
          <w:rFonts w:asciiTheme="minorHAnsi" w:hAnsiTheme="minorHAnsi" w:cstheme="minorHAnsi"/>
          <w:sz w:val="22"/>
          <w:szCs w:val="22"/>
          <w:lang w:val="en-US" w:eastAsia="en-US"/>
        </w:rPr>
        <w:t>John Mellors</w:t>
      </w:r>
      <w:r w:rsidR="00670AE0">
        <w:rPr>
          <w:rFonts w:asciiTheme="minorHAnsi" w:hAnsiTheme="minorHAnsi" w:cstheme="minorHAnsi"/>
          <w:sz w:val="22"/>
          <w:szCs w:val="22"/>
          <w:lang w:val="en-US" w:eastAsia="en-US"/>
        </w:rPr>
        <w:t>,</w:t>
      </w:r>
      <w:r w:rsidR="006342B1" w:rsidRPr="00B23BE5">
        <w:rPr>
          <w:rFonts w:asciiTheme="minorHAnsi" w:hAnsiTheme="minorHAnsi" w:cstheme="minorHAnsi"/>
          <w:sz w:val="22"/>
          <w:szCs w:val="22"/>
          <w:lang w:val="en-US" w:eastAsia="en-US"/>
        </w:rPr>
        <w:t xml:space="preserve"> Valentina Cambiano, Loveleen Bansi-Matharu, Fumiyo Nakagawa,</w:t>
      </w:r>
      <w:r w:rsidRPr="00B23BE5">
        <w:rPr>
          <w:rFonts w:asciiTheme="minorHAnsi" w:hAnsiTheme="minorHAnsi" w:cstheme="minorHAnsi"/>
          <w:sz w:val="22"/>
          <w:szCs w:val="22"/>
          <w:lang w:val="en-US" w:eastAsia="en-US"/>
        </w:rPr>
        <w:t xml:space="preserve"> </w:t>
      </w:r>
      <w:r w:rsidR="006342B1" w:rsidRPr="00B23BE5">
        <w:rPr>
          <w:rFonts w:asciiTheme="minorHAnsi" w:hAnsiTheme="minorHAnsi" w:cstheme="minorHAnsi"/>
          <w:sz w:val="22"/>
          <w:szCs w:val="22"/>
          <w:lang w:val="en-US" w:eastAsia="en-US"/>
        </w:rPr>
        <w:t xml:space="preserve">Thoko Kalua, </w:t>
      </w:r>
      <w:r w:rsidR="00670AE0">
        <w:rPr>
          <w:rFonts w:asciiTheme="minorHAnsi" w:hAnsiTheme="minorHAnsi" w:cstheme="minorHAnsi"/>
          <w:sz w:val="22"/>
          <w:szCs w:val="22"/>
          <w:lang w:val="en-US" w:eastAsia="en-US"/>
        </w:rPr>
        <w:t xml:space="preserve">Andreas Jahn, </w:t>
      </w:r>
      <w:r w:rsidR="006342B1" w:rsidRPr="00B23BE5">
        <w:rPr>
          <w:rFonts w:asciiTheme="minorHAnsi" w:hAnsiTheme="minorHAnsi" w:cstheme="minorHAnsi"/>
          <w:sz w:val="22"/>
          <w:szCs w:val="22"/>
          <w:lang w:val="en-US" w:eastAsia="en-US"/>
        </w:rPr>
        <w:t>Tsitsi Apollo, Owen Mugurungi</w:t>
      </w:r>
      <w:r w:rsidR="00645EF4" w:rsidRPr="00B23BE5">
        <w:rPr>
          <w:rFonts w:asciiTheme="minorHAnsi" w:hAnsiTheme="minorHAnsi" w:cstheme="minorHAnsi"/>
          <w:sz w:val="22"/>
          <w:szCs w:val="22"/>
          <w:lang w:val="en-US" w:eastAsia="en-US"/>
        </w:rPr>
        <w:t>, Polly Clayden, Ravindra Gupta, Ruanne Barnabas,</w:t>
      </w:r>
      <w:r w:rsidR="00645EF4">
        <w:rPr>
          <w:rFonts w:asciiTheme="minorHAnsi" w:hAnsiTheme="minorHAnsi" w:cstheme="minorHAnsi"/>
          <w:sz w:val="22"/>
          <w:szCs w:val="22"/>
          <w:lang w:val="en-US" w:eastAsia="en-US"/>
        </w:rPr>
        <w:t xml:space="preserve"> </w:t>
      </w:r>
      <w:r w:rsidR="00B4481B" w:rsidRPr="00B23BE5">
        <w:rPr>
          <w:rFonts w:asciiTheme="minorHAnsi" w:hAnsiTheme="minorHAnsi" w:cstheme="minorHAnsi"/>
          <w:sz w:val="22"/>
          <w:szCs w:val="22"/>
          <w:lang w:val="en-US" w:eastAsia="en-US"/>
        </w:rPr>
        <w:t xml:space="preserve">Paul Revill, </w:t>
      </w:r>
      <w:r w:rsidR="006F5C1A" w:rsidRPr="00B23BE5">
        <w:rPr>
          <w:rFonts w:asciiTheme="minorHAnsi" w:hAnsiTheme="minorHAnsi" w:cstheme="minorHAnsi"/>
          <w:sz w:val="22"/>
          <w:szCs w:val="22"/>
          <w:lang w:val="en-US" w:eastAsia="en-US"/>
        </w:rPr>
        <w:t>Jennifer Cohn</w:t>
      </w:r>
      <w:r w:rsidR="00633D5D">
        <w:rPr>
          <w:rFonts w:asciiTheme="minorHAnsi" w:hAnsiTheme="minorHAnsi" w:cstheme="minorHAnsi"/>
          <w:color w:val="000000"/>
          <w:sz w:val="22"/>
          <w:szCs w:val="22"/>
          <w:lang w:val="en-US" w:eastAsia="en-US"/>
        </w:rPr>
        <w:t xml:space="preserve">, </w:t>
      </w:r>
      <w:r w:rsidR="00633D5D" w:rsidRPr="00B23BE5">
        <w:rPr>
          <w:rFonts w:asciiTheme="minorHAnsi" w:hAnsiTheme="minorHAnsi" w:cstheme="minorHAnsi"/>
          <w:sz w:val="22"/>
          <w:szCs w:val="22"/>
          <w:lang w:val="en-US" w:eastAsia="en-US"/>
        </w:rPr>
        <w:t>Silvia Bertagnolio, Alexandra Calmy</w:t>
      </w:r>
      <w:r w:rsidR="00633D5D">
        <w:rPr>
          <w:rFonts w:asciiTheme="minorHAnsi" w:hAnsiTheme="minorHAnsi" w:cstheme="minorHAnsi"/>
          <w:sz w:val="22"/>
          <w:szCs w:val="22"/>
          <w:lang w:val="en-US" w:eastAsia="en-US"/>
        </w:rPr>
        <w:t>.</w:t>
      </w:r>
    </w:p>
    <w:p w:rsidR="00FF75E6" w:rsidRDefault="00FF75E6" w:rsidP="005F785E">
      <w:pPr>
        <w:spacing w:after="160" w:line="259" w:lineRule="auto"/>
        <w:rPr>
          <w:rFonts w:asciiTheme="minorHAnsi" w:hAnsiTheme="minorHAnsi" w:cstheme="minorHAnsi"/>
          <w:sz w:val="22"/>
          <w:szCs w:val="22"/>
          <w:lang w:eastAsia="en-US"/>
        </w:rPr>
      </w:pPr>
    </w:p>
    <w:p w:rsidR="00B4481B" w:rsidRDefault="00B4481B" w:rsidP="00B4481B">
      <w:pPr>
        <w:spacing w:line="259" w:lineRule="auto"/>
        <w:rPr>
          <w:rFonts w:asciiTheme="minorHAnsi" w:eastAsia="Times New Roman" w:hAnsiTheme="minorHAnsi" w:cstheme="minorHAnsi"/>
          <w:iCs/>
          <w:color w:val="000000"/>
          <w:sz w:val="22"/>
          <w:szCs w:val="22"/>
        </w:rPr>
      </w:pPr>
      <w:r w:rsidRPr="00B95D2F">
        <w:rPr>
          <w:rFonts w:asciiTheme="minorHAnsi" w:eastAsia="Times New Roman" w:hAnsiTheme="minorHAnsi" w:cstheme="minorHAnsi"/>
          <w:iCs/>
          <w:color w:val="000000"/>
          <w:sz w:val="22"/>
          <w:szCs w:val="22"/>
        </w:rPr>
        <w:t>UCL, London, United Kingdom </w:t>
      </w:r>
      <w:r w:rsidR="00670AE0">
        <w:rPr>
          <w:rFonts w:asciiTheme="minorHAnsi" w:eastAsia="Times New Roman" w:hAnsiTheme="minorHAnsi" w:cstheme="minorHAnsi"/>
          <w:iCs/>
          <w:color w:val="000000"/>
          <w:sz w:val="22"/>
          <w:szCs w:val="22"/>
        </w:rPr>
        <w:t>(Andrew Phillips PhD professor, Valentina Cambiano PhD professor, Loveleen Bansi-Matharu PhD, Fumiyo Nakagawa PhD, Ravindra Gupta PhD)</w:t>
      </w:r>
    </w:p>
    <w:p w:rsidR="00B4481B" w:rsidRDefault="00B4481B" w:rsidP="00B4481B">
      <w:pPr>
        <w:spacing w:line="259" w:lineRule="auto"/>
        <w:rPr>
          <w:rFonts w:asciiTheme="minorHAnsi" w:eastAsia="Times New Roman" w:hAnsiTheme="minorHAnsi" w:cstheme="minorHAnsi"/>
          <w:iCs/>
          <w:color w:val="000000"/>
          <w:sz w:val="22"/>
          <w:szCs w:val="22"/>
        </w:rPr>
      </w:pPr>
      <w:r w:rsidRPr="00B95D2F">
        <w:rPr>
          <w:rFonts w:asciiTheme="minorHAnsi" w:eastAsia="Times New Roman" w:hAnsiTheme="minorHAnsi" w:cstheme="minorHAnsi"/>
          <w:iCs/>
          <w:color w:val="000000"/>
          <w:sz w:val="22"/>
          <w:szCs w:val="22"/>
        </w:rPr>
        <w:t>Wits Reproductive Health and HIV Institute, Johannesburg, South Africa</w:t>
      </w:r>
      <w:r w:rsidR="00670AE0">
        <w:rPr>
          <w:rFonts w:asciiTheme="minorHAnsi" w:eastAsia="Times New Roman" w:hAnsiTheme="minorHAnsi" w:cstheme="minorHAnsi"/>
          <w:iCs/>
          <w:color w:val="000000"/>
          <w:sz w:val="22"/>
          <w:szCs w:val="22"/>
        </w:rPr>
        <w:t xml:space="preserve"> (Francois Venter </w:t>
      </w:r>
      <w:r w:rsidR="00FF75E6">
        <w:rPr>
          <w:rFonts w:asciiTheme="minorHAnsi" w:eastAsia="Times New Roman" w:hAnsiTheme="minorHAnsi" w:cstheme="minorHAnsi"/>
          <w:iCs/>
          <w:color w:val="000000"/>
          <w:sz w:val="22"/>
          <w:szCs w:val="22"/>
        </w:rPr>
        <w:t>PhD</w:t>
      </w:r>
      <w:r w:rsidR="00670AE0">
        <w:rPr>
          <w:rFonts w:asciiTheme="minorHAnsi" w:eastAsia="Times New Roman" w:hAnsiTheme="minorHAnsi" w:cstheme="minorHAnsi"/>
          <w:iCs/>
          <w:color w:val="000000"/>
          <w:sz w:val="22"/>
          <w:szCs w:val="22"/>
        </w:rPr>
        <w:t xml:space="preserve"> professor)</w:t>
      </w:r>
      <w:r w:rsidRPr="00B95D2F">
        <w:rPr>
          <w:rFonts w:asciiTheme="minorHAnsi" w:eastAsia="Times New Roman" w:hAnsiTheme="minorHAnsi" w:cstheme="minorHAnsi"/>
          <w:iCs/>
          <w:color w:val="000000"/>
          <w:sz w:val="22"/>
          <w:szCs w:val="22"/>
        </w:rPr>
        <w:t> </w:t>
      </w:r>
    </w:p>
    <w:p w:rsidR="00A65854" w:rsidRDefault="00A65854" w:rsidP="00A65854">
      <w:pPr>
        <w:spacing w:line="259" w:lineRule="auto"/>
        <w:rPr>
          <w:rFonts w:asciiTheme="minorHAnsi" w:eastAsia="Times New Roman" w:hAnsiTheme="minorHAnsi" w:cstheme="minorHAnsi"/>
          <w:iCs/>
          <w:color w:val="000000"/>
          <w:sz w:val="22"/>
          <w:szCs w:val="22"/>
        </w:rPr>
      </w:pPr>
      <w:r w:rsidRPr="00B95D2F">
        <w:rPr>
          <w:rFonts w:asciiTheme="minorHAnsi" w:eastAsia="Times New Roman" w:hAnsiTheme="minorHAnsi" w:cstheme="minorHAnsi"/>
          <w:iCs/>
          <w:color w:val="000000"/>
          <w:sz w:val="22"/>
          <w:szCs w:val="22"/>
        </w:rPr>
        <w:t>UCSF, San Francisco, United States</w:t>
      </w:r>
      <w:r w:rsidR="00670AE0">
        <w:rPr>
          <w:rFonts w:asciiTheme="minorHAnsi" w:eastAsia="Times New Roman" w:hAnsiTheme="minorHAnsi" w:cstheme="minorHAnsi"/>
          <w:iCs/>
          <w:color w:val="000000"/>
          <w:sz w:val="22"/>
          <w:szCs w:val="22"/>
        </w:rPr>
        <w:t xml:space="preserve"> (Diane Havlir </w:t>
      </w:r>
      <w:r w:rsidR="00FF75E6">
        <w:rPr>
          <w:rFonts w:asciiTheme="minorHAnsi" w:eastAsia="Times New Roman" w:hAnsiTheme="minorHAnsi" w:cstheme="minorHAnsi"/>
          <w:iCs/>
          <w:color w:val="000000"/>
          <w:sz w:val="22"/>
          <w:szCs w:val="22"/>
        </w:rPr>
        <w:t>PhD</w:t>
      </w:r>
      <w:r w:rsidR="00670AE0">
        <w:rPr>
          <w:rFonts w:asciiTheme="minorHAnsi" w:eastAsia="Times New Roman" w:hAnsiTheme="minorHAnsi" w:cstheme="minorHAnsi"/>
          <w:iCs/>
          <w:color w:val="000000"/>
          <w:sz w:val="22"/>
          <w:szCs w:val="22"/>
        </w:rPr>
        <w:t xml:space="preserve"> professor)</w:t>
      </w:r>
    </w:p>
    <w:p w:rsidR="00B4481B" w:rsidRDefault="00B4481B" w:rsidP="00B4481B">
      <w:pPr>
        <w:spacing w:line="259" w:lineRule="auto"/>
        <w:rPr>
          <w:rFonts w:asciiTheme="minorHAnsi" w:eastAsia="Times New Roman" w:hAnsiTheme="minorHAnsi" w:cstheme="minorHAnsi"/>
          <w:iCs/>
          <w:color w:val="000000"/>
          <w:sz w:val="22"/>
          <w:szCs w:val="22"/>
        </w:rPr>
      </w:pPr>
      <w:r w:rsidRPr="00B95D2F">
        <w:rPr>
          <w:rFonts w:asciiTheme="minorHAnsi" w:eastAsia="Times New Roman" w:hAnsiTheme="minorHAnsi" w:cstheme="minorHAnsi"/>
          <w:iCs/>
          <w:color w:val="000000"/>
          <w:sz w:val="22"/>
          <w:szCs w:val="22"/>
        </w:rPr>
        <w:t>Chelsea &amp; Westminster Hospital, London, United Kingdom</w:t>
      </w:r>
      <w:r w:rsidR="00670AE0">
        <w:rPr>
          <w:rFonts w:asciiTheme="minorHAnsi" w:eastAsia="Times New Roman" w:hAnsiTheme="minorHAnsi" w:cstheme="minorHAnsi"/>
          <w:iCs/>
          <w:color w:val="000000"/>
          <w:sz w:val="22"/>
          <w:szCs w:val="22"/>
        </w:rPr>
        <w:t xml:space="preserve"> (Anton Pozniak </w:t>
      </w:r>
      <w:r w:rsidR="00FF75E6">
        <w:rPr>
          <w:rFonts w:asciiTheme="minorHAnsi" w:eastAsia="Times New Roman" w:hAnsiTheme="minorHAnsi" w:cstheme="minorHAnsi"/>
          <w:iCs/>
          <w:color w:val="000000"/>
          <w:sz w:val="22"/>
          <w:szCs w:val="22"/>
        </w:rPr>
        <w:t>PhD</w:t>
      </w:r>
      <w:r w:rsidR="00670AE0">
        <w:rPr>
          <w:rFonts w:asciiTheme="minorHAnsi" w:eastAsia="Times New Roman" w:hAnsiTheme="minorHAnsi" w:cstheme="minorHAnsi"/>
          <w:iCs/>
          <w:color w:val="000000"/>
          <w:sz w:val="22"/>
          <w:szCs w:val="22"/>
        </w:rPr>
        <w:t xml:space="preserve"> professor)</w:t>
      </w:r>
    </w:p>
    <w:p w:rsidR="00B17EBE" w:rsidRDefault="00B17EBE" w:rsidP="00B4481B">
      <w:pPr>
        <w:spacing w:line="259" w:lineRule="auto"/>
        <w:rPr>
          <w:rFonts w:asciiTheme="minorHAnsi" w:eastAsia="Times New Roman" w:hAnsiTheme="minorHAnsi" w:cstheme="minorHAnsi"/>
          <w:iCs/>
          <w:color w:val="000000"/>
          <w:sz w:val="22"/>
          <w:szCs w:val="22"/>
        </w:rPr>
      </w:pPr>
      <w:r>
        <w:rPr>
          <w:rFonts w:asciiTheme="minorHAnsi" w:eastAsia="Times New Roman" w:hAnsiTheme="minorHAnsi" w:cstheme="minorHAnsi"/>
          <w:iCs/>
          <w:color w:val="000000"/>
          <w:sz w:val="22"/>
          <w:szCs w:val="22"/>
        </w:rPr>
        <w:t>London School of Hygiene and Tropical Medicine, United Kingdom  (Anton Pozniak PhD professor)</w:t>
      </w:r>
    </w:p>
    <w:p w:rsidR="00A65854" w:rsidRDefault="00A65854" w:rsidP="00A65854">
      <w:pPr>
        <w:spacing w:line="259" w:lineRule="auto"/>
        <w:rPr>
          <w:rFonts w:asciiTheme="minorHAnsi" w:eastAsia="Times New Roman" w:hAnsiTheme="minorHAnsi" w:cstheme="minorHAnsi"/>
          <w:iCs/>
          <w:color w:val="000000"/>
          <w:sz w:val="22"/>
          <w:szCs w:val="22"/>
        </w:rPr>
      </w:pPr>
      <w:r w:rsidRPr="00B95D2F">
        <w:rPr>
          <w:rFonts w:asciiTheme="minorHAnsi" w:eastAsia="Times New Roman" w:hAnsiTheme="minorHAnsi" w:cstheme="minorHAnsi"/>
          <w:iCs/>
          <w:color w:val="000000"/>
          <w:sz w:val="22"/>
          <w:szCs w:val="22"/>
        </w:rPr>
        <w:t xml:space="preserve">Harvard Medical School, Boston, United </w:t>
      </w:r>
      <w:r>
        <w:rPr>
          <w:rFonts w:asciiTheme="minorHAnsi" w:eastAsia="Times New Roman" w:hAnsiTheme="minorHAnsi" w:cstheme="minorHAnsi"/>
          <w:iCs/>
          <w:color w:val="000000"/>
          <w:sz w:val="22"/>
          <w:szCs w:val="22"/>
        </w:rPr>
        <w:t>States</w:t>
      </w:r>
      <w:r w:rsidRPr="00B95D2F">
        <w:rPr>
          <w:rFonts w:asciiTheme="minorHAnsi" w:eastAsia="Times New Roman" w:hAnsiTheme="minorHAnsi" w:cstheme="minorHAnsi"/>
          <w:iCs/>
          <w:color w:val="000000"/>
          <w:sz w:val="22"/>
          <w:szCs w:val="22"/>
        </w:rPr>
        <w:t> </w:t>
      </w:r>
      <w:r w:rsidR="00670AE0">
        <w:rPr>
          <w:rFonts w:asciiTheme="minorHAnsi" w:eastAsia="Times New Roman" w:hAnsiTheme="minorHAnsi" w:cstheme="minorHAnsi"/>
          <w:iCs/>
          <w:color w:val="000000"/>
          <w:sz w:val="22"/>
          <w:szCs w:val="22"/>
        </w:rPr>
        <w:t xml:space="preserve">(Daniel Kuritzkes </w:t>
      </w:r>
      <w:r w:rsidR="00FF75E6">
        <w:rPr>
          <w:rFonts w:asciiTheme="minorHAnsi" w:eastAsia="Times New Roman" w:hAnsiTheme="minorHAnsi" w:cstheme="minorHAnsi"/>
          <w:iCs/>
          <w:color w:val="000000"/>
          <w:sz w:val="22"/>
          <w:szCs w:val="22"/>
        </w:rPr>
        <w:t>PhD</w:t>
      </w:r>
      <w:r w:rsidR="00670AE0">
        <w:rPr>
          <w:rFonts w:asciiTheme="minorHAnsi" w:eastAsia="Times New Roman" w:hAnsiTheme="minorHAnsi" w:cstheme="minorHAnsi"/>
          <w:iCs/>
          <w:color w:val="000000"/>
          <w:sz w:val="22"/>
          <w:szCs w:val="22"/>
        </w:rPr>
        <w:t xml:space="preserve"> professor)</w:t>
      </w:r>
    </w:p>
    <w:p w:rsidR="00B4481B" w:rsidRPr="00B95D2F" w:rsidRDefault="00B4481B" w:rsidP="00B4481B">
      <w:pPr>
        <w:spacing w:line="259" w:lineRule="auto"/>
        <w:rPr>
          <w:rFonts w:asciiTheme="minorHAnsi" w:hAnsiTheme="minorHAnsi" w:cstheme="minorHAnsi"/>
          <w:color w:val="000000"/>
          <w:sz w:val="22"/>
          <w:szCs w:val="22"/>
          <w:lang w:val="en-US" w:eastAsia="en-US"/>
        </w:rPr>
      </w:pPr>
      <w:r w:rsidRPr="00B95D2F">
        <w:rPr>
          <w:rFonts w:asciiTheme="minorHAnsi" w:eastAsia="Times New Roman" w:hAnsiTheme="minorHAnsi" w:cstheme="minorHAnsi"/>
          <w:iCs/>
          <w:color w:val="000000"/>
          <w:sz w:val="22"/>
          <w:szCs w:val="22"/>
        </w:rPr>
        <w:t>University of Utrecht, Utrecht, Netherlands</w:t>
      </w:r>
      <w:r w:rsidR="00670AE0">
        <w:rPr>
          <w:rFonts w:asciiTheme="minorHAnsi" w:eastAsia="Times New Roman" w:hAnsiTheme="minorHAnsi" w:cstheme="minorHAnsi"/>
          <w:iCs/>
          <w:color w:val="000000"/>
          <w:sz w:val="22"/>
          <w:szCs w:val="22"/>
        </w:rPr>
        <w:t xml:space="preserve"> (Annemarie Wensing </w:t>
      </w:r>
      <w:r w:rsidR="00FF75E6">
        <w:rPr>
          <w:rFonts w:asciiTheme="minorHAnsi" w:eastAsia="Times New Roman" w:hAnsiTheme="minorHAnsi" w:cstheme="minorHAnsi"/>
          <w:iCs/>
          <w:color w:val="000000"/>
          <w:sz w:val="22"/>
          <w:szCs w:val="22"/>
        </w:rPr>
        <w:t>PhD</w:t>
      </w:r>
      <w:r w:rsidR="00670AE0">
        <w:rPr>
          <w:rFonts w:asciiTheme="minorHAnsi" w:eastAsia="Times New Roman" w:hAnsiTheme="minorHAnsi" w:cstheme="minorHAnsi"/>
          <w:iCs/>
          <w:color w:val="000000"/>
          <w:sz w:val="22"/>
          <w:szCs w:val="22"/>
        </w:rPr>
        <w:t xml:space="preserve"> professor)</w:t>
      </w:r>
    </w:p>
    <w:p w:rsidR="00B4481B" w:rsidRDefault="00B4481B" w:rsidP="00B4481B">
      <w:pPr>
        <w:spacing w:line="259" w:lineRule="auto"/>
        <w:rPr>
          <w:rFonts w:asciiTheme="minorHAnsi" w:eastAsia="Times New Roman" w:hAnsiTheme="minorHAnsi" w:cstheme="minorHAnsi"/>
          <w:iCs/>
          <w:color w:val="000000"/>
          <w:sz w:val="22"/>
          <w:szCs w:val="22"/>
        </w:rPr>
      </w:pPr>
      <w:r w:rsidRPr="00B95D2F">
        <w:rPr>
          <w:rFonts w:asciiTheme="minorHAnsi" w:eastAsia="Times New Roman" w:hAnsiTheme="minorHAnsi" w:cstheme="minorHAnsi"/>
          <w:iCs/>
          <w:color w:val="000000"/>
          <w:sz w:val="22"/>
          <w:szCs w:val="22"/>
        </w:rPr>
        <w:t>Rigshospitalet, University of Copenhagen, Copenhagen, Denmark </w:t>
      </w:r>
      <w:r w:rsidR="00670AE0">
        <w:rPr>
          <w:rFonts w:asciiTheme="minorHAnsi" w:eastAsia="Times New Roman" w:hAnsiTheme="minorHAnsi" w:cstheme="minorHAnsi"/>
          <w:iCs/>
          <w:color w:val="000000"/>
          <w:sz w:val="22"/>
          <w:szCs w:val="22"/>
        </w:rPr>
        <w:t>(Jens D Lundgren professor)</w:t>
      </w:r>
    </w:p>
    <w:p w:rsidR="00B4481B" w:rsidRDefault="00B4481B" w:rsidP="00B4481B">
      <w:pPr>
        <w:spacing w:line="259" w:lineRule="auto"/>
        <w:rPr>
          <w:rFonts w:asciiTheme="minorHAnsi" w:eastAsia="Times New Roman" w:hAnsiTheme="minorHAnsi" w:cstheme="minorHAnsi"/>
          <w:iCs/>
          <w:color w:val="000000"/>
          <w:sz w:val="22"/>
          <w:szCs w:val="22"/>
        </w:rPr>
      </w:pPr>
      <w:r w:rsidRPr="00B95D2F">
        <w:rPr>
          <w:rFonts w:asciiTheme="minorHAnsi" w:eastAsia="Times New Roman" w:hAnsiTheme="minorHAnsi" w:cstheme="minorHAnsi"/>
          <w:iCs/>
          <w:color w:val="000000"/>
          <w:sz w:val="22"/>
          <w:szCs w:val="22"/>
        </w:rPr>
        <w:t>University of Siena, Siena, Italy </w:t>
      </w:r>
      <w:r w:rsidR="00670AE0">
        <w:rPr>
          <w:rFonts w:asciiTheme="minorHAnsi" w:eastAsia="Times New Roman" w:hAnsiTheme="minorHAnsi" w:cstheme="minorHAnsi"/>
          <w:iCs/>
          <w:color w:val="000000"/>
          <w:sz w:val="22"/>
          <w:szCs w:val="22"/>
        </w:rPr>
        <w:t xml:space="preserve">(Andrea de Luca </w:t>
      </w:r>
      <w:r w:rsidR="00FF75E6">
        <w:rPr>
          <w:rFonts w:asciiTheme="minorHAnsi" w:eastAsia="Times New Roman" w:hAnsiTheme="minorHAnsi" w:cstheme="minorHAnsi"/>
          <w:iCs/>
          <w:color w:val="000000"/>
          <w:sz w:val="22"/>
          <w:szCs w:val="22"/>
        </w:rPr>
        <w:t>PhD</w:t>
      </w:r>
      <w:r w:rsidR="00670AE0">
        <w:rPr>
          <w:rFonts w:asciiTheme="minorHAnsi" w:eastAsia="Times New Roman" w:hAnsiTheme="minorHAnsi" w:cstheme="minorHAnsi"/>
          <w:iCs/>
          <w:color w:val="000000"/>
          <w:sz w:val="22"/>
          <w:szCs w:val="22"/>
        </w:rPr>
        <w:t xml:space="preserve"> professor)</w:t>
      </w:r>
    </w:p>
    <w:p w:rsidR="00B4481B" w:rsidRDefault="00B4481B" w:rsidP="00B4481B">
      <w:pPr>
        <w:spacing w:line="259" w:lineRule="auto"/>
        <w:rPr>
          <w:rFonts w:asciiTheme="minorHAnsi" w:eastAsia="Times New Roman" w:hAnsiTheme="minorHAnsi" w:cstheme="minorHAnsi"/>
          <w:iCs/>
          <w:color w:val="000000"/>
          <w:sz w:val="22"/>
          <w:szCs w:val="22"/>
        </w:rPr>
      </w:pPr>
      <w:r w:rsidRPr="00B95D2F">
        <w:rPr>
          <w:rFonts w:asciiTheme="minorHAnsi" w:eastAsia="Times New Roman" w:hAnsiTheme="minorHAnsi" w:cstheme="minorHAnsi"/>
          <w:iCs/>
          <w:color w:val="000000"/>
          <w:sz w:val="22"/>
          <w:szCs w:val="22"/>
        </w:rPr>
        <w:t>Africa Health Research Institute, Mtubatuba, South Africa </w:t>
      </w:r>
      <w:r w:rsidR="00670AE0">
        <w:rPr>
          <w:rFonts w:asciiTheme="minorHAnsi" w:eastAsia="Times New Roman" w:hAnsiTheme="minorHAnsi" w:cstheme="minorHAnsi"/>
          <w:iCs/>
          <w:color w:val="000000"/>
          <w:sz w:val="22"/>
          <w:szCs w:val="22"/>
        </w:rPr>
        <w:t xml:space="preserve">(Deenan Pillay </w:t>
      </w:r>
      <w:r w:rsidR="00FF75E6">
        <w:rPr>
          <w:rFonts w:asciiTheme="minorHAnsi" w:eastAsia="Times New Roman" w:hAnsiTheme="minorHAnsi" w:cstheme="minorHAnsi"/>
          <w:iCs/>
          <w:color w:val="000000"/>
          <w:sz w:val="22"/>
          <w:szCs w:val="22"/>
        </w:rPr>
        <w:t>PhD</w:t>
      </w:r>
      <w:r w:rsidR="00670AE0">
        <w:rPr>
          <w:rFonts w:asciiTheme="minorHAnsi" w:eastAsia="Times New Roman" w:hAnsiTheme="minorHAnsi" w:cstheme="minorHAnsi"/>
          <w:iCs/>
          <w:color w:val="000000"/>
          <w:sz w:val="22"/>
          <w:szCs w:val="22"/>
        </w:rPr>
        <w:t xml:space="preserve"> professor)</w:t>
      </w:r>
    </w:p>
    <w:p w:rsidR="00B4481B" w:rsidRDefault="00B4481B" w:rsidP="00B4481B">
      <w:pPr>
        <w:spacing w:line="259" w:lineRule="auto"/>
        <w:rPr>
          <w:rFonts w:asciiTheme="minorHAnsi" w:eastAsia="Times New Roman" w:hAnsiTheme="minorHAnsi" w:cstheme="minorHAnsi"/>
          <w:iCs/>
          <w:color w:val="000000"/>
          <w:sz w:val="22"/>
          <w:szCs w:val="22"/>
        </w:rPr>
      </w:pPr>
      <w:r w:rsidRPr="00B95D2F">
        <w:rPr>
          <w:rFonts w:asciiTheme="minorHAnsi" w:eastAsia="Times New Roman" w:hAnsiTheme="minorHAnsi" w:cstheme="minorHAnsi"/>
          <w:iCs/>
          <w:color w:val="000000"/>
          <w:sz w:val="22"/>
          <w:szCs w:val="22"/>
        </w:rPr>
        <w:t>University of Pittsburgh, Pittsburgh, United States </w:t>
      </w:r>
      <w:r w:rsidR="00670AE0">
        <w:rPr>
          <w:rFonts w:asciiTheme="minorHAnsi" w:eastAsia="Times New Roman" w:hAnsiTheme="minorHAnsi" w:cstheme="minorHAnsi"/>
          <w:iCs/>
          <w:color w:val="000000"/>
          <w:sz w:val="22"/>
          <w:szCs w:val="22"/>
        </w:rPr>
        <w:t xml:space="preserve">(John Mellors </w:t>
      </w:r>
      <w:r w:rsidR="00FF75E6">
        <w:rPr>
          <w:rFonts w:asciiTheme="minorHAnsi" w:eastAsia="Times New Roman" w:hAnsiTheme="minorHAnsi" w:cstheme="minorHAnsi"/>
          <w:iCs/>
          <w:color w:val="000000"/>
          <w:sz w:val="22"/>
          <w:szCs w:val="22"/>
        </w:rPr>
        <w:t>PhD</w:t>
      </w:r>
      <w:r w:rsidR="00670AE0">
        <w:rPr>
          <w:rFonts w:asciiTheme="minorHAnsi" w:eastAsia="Times New Roman" w:hAnsiTheme="minorHAnsi" w:cstheme="minorHAnsi"/>
          <w:iCs/>
          <w:color w:val="000000"/>
          <w:sz w:val="22"/>
          <w:szCs w:val="22"/>
        </w:rPr>
        <w:t xml:space="preserve"> professor)</w:t>
      </w:r>
    </w:p>
    <w:p w:rsidR="00A65854" w:rsidRDefault="00A65854" w:rsidP="00A65854">
      <w:pPr>
        <w:spacing w:line="259" w:lineRule="auto"/>
        <w:rPr>
          <w:rFonts w:asciiTheme="minorHAnsi" w:eastAsia="Times New Roman" w:hAnsiTheme="minorHAnsi" w:cstheme="minorHAnsi"/>
          <w:iCs/>
          <w:color w:val="000000"/>
          <w:sz w:val="22"/>
          <w:szCs w:val="22"/>
        </w:rPr>
      </w:pPr>
      <w:r w:rsidRPr="00B95D2F">
        <w:rPr>
          <w:rFonts w:asciiTheme="minorHAnsi" w:eastAsia="Times New Roman" w:hAnsiTheme="minorHAnsi" w:cstheme="minorHAnsi"/>
          <w:iCs/>
          <w:color w:val="000000"/>
          <w:sz w:val="22"/>
          <w:szCs w:val="22"/>
        </w:rPr>
        <w:t>Minis</w:t>
      </w:r>
      <w:r w:rsidR="00670AE0">
        <w:rPr>
          <w:rFonts w:asciiTheme="minorHAnsi" w:eastAsia="Times New Roman" w:hAnsiTheme="minorHAnsi" w:cstheme="minorHAnsi"/>
          <w:iCs/>
          <w:color w:val="000000"/>
          <w:sz w:val="22"/>
          <w:szCs w:val="22"/>
        </w:rPr>
        <w:t xml:space="preserve">try of Health, Lilongwe, Malawi (Thoko Kalua  </w:t>
      </w:r>
      <w:r w:rsidR="00FF75E6">
        <w:rPr>
          <w:rFonts w:asciiTheme="minorHAnsi" w:eastAsia="Times New Roman" w:hAnsiTheme="minorHAnsi" w:cstheme="minorHAnsi"/>
          <w:iCs/>
          <w:color w:val="000000"/>
          <w:sz w:val="22"/>
          <w:szCs w:val="22"/>
        </w:rPr>
        <w:t>PhD</w:t>
      </w:r>
      <w:r w:rsidR="00670AE0">
        <w:rPr>
          <w:rFonts w:asciiTheme="minorHAnsi" w:eastAsia="Times New Roman" w:hAnsiTheme="minorHAnsi" w:cstheme="minorHAnsi"/>
          <w:iCs/>
          <w:color w:val="000000"/>
          <w:sz w:val="22"/>
          <w:szCs w:val="22"/>
        </w:rPr>
        <w:t xml:space="preserve">,  Andreas Jahn </w:t>
      </w:r>
      <w:r w:rsidR="00FF75E6">
        <w:rPr>
          <w:rFonts w:asciiTheme="minorHAnsi" w:eastAsia="Times New Roman" w:hAnsiTheme="minorHAnsi" w:cstheme="minorHAnsi"/>
          <w:iCs/>
          <w:color w:val="000000"/>
          <w:sz w:val="22"/>
          <w:szCs w:val="22"/>
        </w:rPr>
        <w:t>PhD</w:t>
      </w:r>
      <w:r w:rsidR="00670AE0">
        <w:rPr>
          <w:rFonts w:asciiTheme="minorHAnsi" w:eastAsia="Times New Roman" w:hAnsiTheme="minorHAnsi" w:cstheme="minorHAnsi"/>
          <w:iCs/>
          <w:color w:val="000000"/>
          <w:sz w:val="22"/>
          <w:szCs w:val="22"/>
        </w:rPr>
        <w:t>)</w:t>
      </w:r>
    </w:p>
    <w:p w:rsidR="00B4481B" w:rsidRDefault="00B4481B" w:rsidP="00B4481B">
      <w:pPr>
        <w:spacing w:line="259" w:lineRule="auto"/>
        <w:rPr>
          <w:rFonts w:asciiTheme="minorHAnsi" w:eastAsia="Times New Roman" w:hAnsiTheme="minorHAnsi" w:cstheme="minorHAnsi"/>
          <w:iCs/>
          <w:color w:val="000000"/>
          <w:sz w:val="22"/>
          <w:szCs w:val="22"/>
        </w:rPr>
      </w:pPr>
      <w:r w:rsidRPr="00B95D2F">
        <w:rPr>
          <w:rFonts w:asciiTheme="minorHAnsi" w:eastAsia="Times New Roman" w:hAnsiTheme="minorHAnsi" w:cstheme="minorHAnsi"/>
          <w:iCs/>
          <w:color w:val="000000"/>
          <w:sz w:val="22"/>
          <w:szCs w:val="22"/>
        </w:rPr>
        <w:t>Ministry of Health and Child Care, Harare, Zimbabwe </w:t>
      </w:r>
      <w:r w:rsidR="00670AE0">
        <w:rPr>
          <w:rFonts w:asciiTheme="minorHAnsi" w:eastAsia="Times New Roman" w:hAnsiTheme="minorHAnsi" w:cstheme="minorHAnsi"/>
          <w:iCs/>
          <w:color w:val="000000"/>
          <w:sz w:val="22"/>
          <w:szCs w:val="22"/>
        </w:rPr>
        <w:t xml:space="preserve">(Tsitsi Apollo </w:t>
      </w:r>
      <w:r w:rsidR="00FF75E6">
        <w:rPr>
          <w:rFonts w:asciiTheme="minorHAnsi" w:eastAsia="Times New Roman" w:hAnsiTheme="minorHAnsi" w:cstheme="minorHAnsi"/>
          <w:iCs/>
          <w:color w:val="000000"/>
          <w:sz w:val="22"/>
          <w:szCs w:val="22"/>
        </w:rPr>
        <w:t>PhD</w:t>
      </w:r>
      <w:r w:rsidR="00670AE0">
        <w:rPr>
          <w:rFonts w:asciiTheme="minorHAnsi" w:eastAsia="Times New Roman" w:hAnsiTheme="minorHAnsi" w:cstheme="minorHAnsi"/>
          <w:iCs/>
          <w:color w:val="000000"/>
          <w:sz w:val="22"/>
          <w:szCs w:val="22"/>
        </w:rPr>
        <w:t xml:space="preserve">, Owen Mugurungi </w:t>
      </w:r>
      <w:r w:rsidR="00FF75E6">
        <w:rPr>
          <w:rFonts w:asciiTheme="minorHAnsi" w:eastAsia="Times New Roman" w:hAnsiTheme="minorHAnsi" w:cstheme="minorHAnsi"/>
          <w:iCs/>
          <w:color w:val="000000"/>
          <w:sz w:val="22"/>
          <w:szCs w:val="22"/>
        </w:rPr>
        <w:t>PhD</w:t>
      </w:r>
      <w:r w:rsidR="00670AE0">
        <w:rPr>
          <w:rFonts w:asciiTheme="minorHAnsi" w:eastAsia="Times New Roman" w:hAnsiTheme="minorHAnsi" w:cstheme="minorHAnsi"/>
          <w:iCs/>
          <w:color w:val="000000"/>
          <w:sz w:val="22"/>
          <w:szCs w:val="22"/>
        </w:rPr>
        <w:t>)</w:t>
      </w:r>
    </w:p>
    <w:p w:rsidR="00645EF4" w:rsidRDefault="00645EF4" w:rsidP="00645EF4">
      <w:pPr>
        <w:spacing w:line="259" w:lineRule="auto"/>
        <w:rPr>
          <w:rFonts w:asciiTheme="minorHAnsi" w:eastAsia="Times New Roman" w:hAnsiTheme="minorHAnsi" w:cstheme="minorHAnsi"/>
          <w:iCs/>
          <w:color w:val="000000"/>
          <w:sz w:val="22"/>
          <w:szCs w:val="22"/>
        </w:rPr>
      </w:pPr>
      <w:r w:rsidRPr="00B95D2F">
        <w:rPr>
          <w:rFonts w:asciiTheme="minorHAnsi" w:eastAsia="Times New Roman" w:hAnsiTheme="minorHAnsi" w:cstheme="minorHAnsi"/>
          <w:iCs/>
          <w:color w:val="000000"/>
          <w:sz w:val="22"/>
          <w:szCs w:val="22"/>
        </w:rPr>
        <w:t>i-Base, London, United Kingdom </w:t>
      </w:r>
      <w:r w:rsidR="00670AE0">
        <w:rPr>
          <w:rFonts w:asciiTheme="minorHAnsi" w:eastAsia="Times New Roman" w:hAnsiTheme="minorHAnsi" w:cstheme="minorHAnsi"/>
          <w:iCs/>
          <w:color w:val="000000"/>
          <w:sz w:val="22"/>
          <w:szCs w:val="22"/>
        </w:rPr>
        <w:t>(Polly Clayden)</w:t>
      </w:r>
    </w:p>
    <w:p w:rsidR="00645EF4" w:rsidRDefault="00645EF4" w:rsidP="00645EF4">
      <w:pPr>
        <w:spacing w:line="259" w:lineRule="auto"/>
        <w:rPr>
          <w:rFonts w:asciiTheme="minorHAnsi" w:eastAsia="Times New Roman" w:hAnsiTheme="minorHAnsi" w:cstheme="minorHAnsi"/>
          <w:iCs/>
          <w:color w:val="000000"/>
          <w:sz w:val="22"/>
          <w:szCs w:val="22"/>
        </w:rPr>
      </w:pPr>
      <w:r>
        <w:rPr>
          <w:rFonts w:asciiTheme="minorHAnsi" w:eastAsia="Times New Roman" w:hAnsiTheme="minorHAnsi" w:cstheme="minorHAnsi"/>
          <w:iCs/>
          <w:color w:val="000000"/>
          <w:sz w:val="22"/>
          <w:szCs w:val="22"/>
        </w:rPr>
        <w:t>University of Washington, Seattle, United States</w:t>
      </w:r>
      <w:r w:rsidR="00670AE0">
        <w:rPr>
          <w:rFonts w:asciiTheme="minorHAnsi" w:eastAsia="Times New Roman" w:hAnsiTheme="minorHAnsi" w:cstheme="minorHAnsi"/>
          <w:iCs/>
          <w:color w:val="000000"/>
          <w:sz w:val="22"/>
          <w:szCs w:val="22"/>
        </w:rPr>
        <w:t xml:space="preserve"> (Ruanne Barnabas PhD)</w:t>
      </w:r>
    </w:p>
    <w:p w:rsidR="00B4481B" w:rsidRPr="00670AE0" w:rsidRDefault="00B4481B" w:rsidP="00B4481B">
      <w:pPr>
        <w:spacing w:line="259" w:lineRule="auto"/>
        <w:rPr>
          <w:rFonts w:asciiTheme="minorHAnsi" w:eastAsia="Times New Roman" w:hAnsiTheme="minorHAnsi" w:cstheme="minorHAnsi"/>
          <w:iCs/>
          <w:color w:val="000000"/>
          <w:sz w:val="22"/>
          <w:szCs w:val="22"/>
        </w:rPr>
      </w:pPr>
      <w:r w:rsidRPr="00B95D2F">
        <w:rPr>
          <w:rFonts w:asciiTheme="minorHAnsi" w:eastAsia="Times New Roman" w:hAnsiTheme="minorHAnsi" w:cstheme="minorHAnsi"/>
          <w:iCs/>
          <w:color w:val="000000"/>
          <w:sz w:val="22"/>
          <w:szCs w:val="22"/>
        </w:rPr>
        <w:t>University of York, York, United Kingdom </w:t>
      </w:r>
      <w:r w:rsidRPr="00B95D2F">
        <w:rPr>
          <w:rFonts w:asciiTheme="minorHAnsi" w:eastAsia="Times New Roman" w:hAnsiTheme="minorHAnsi" w:cstheme="minorHAnsi"/>
          <w:iCs/>
          <w:color w:val="000000"/>
          <w:sz w:val="22"/>
          <w:szCs w:val="22"/>
          <w:vertAlign w:val="superscript"/>
        </w:rPr>
        <w:t xml:space="preserve"> </w:t>
      </w:r>
      <w:r w:rsidR="00670AE0">
        <w:rPr>
          <w:rFonts w:asciiTheme="minorHAnsi" w:eastAsia="Times New Roman" w:hAnsiTheme="minorHAnsi" w:cstheme="minorHAnsi"/>
          <w:iCs/>
          <w:color w:val="000000"/>
          <w:sz w:val="22"/>
          <w:szCs w:val="22"/>
        </w:rPr>
        <w:t>(Paul Revill MSc)</w:t>
      </w:r>
    </w:p>
    <w:p w:rsidR="005A00E3" w:rsidRDefault="006F5C1A" w:rsidP="00B4481B">
      <w:pPr>
        <w:spacing w:line="259" w:lineRule="auto"/>
        <w:rPr>
          <w:rFonts w:asciiTheme="minorHAnsi" w:eastAsia="Times New Roman" w:hAnsiTheme="minorHAnsi" w:cstheme="minorHAnsi"/>
          <w:iCs/>
          <w:color w:val="000000"/>
          <w:sz w:val="22"/>
          <w:szCs w:val="22"/>
        </w:rPr>
      </w:pPr>
      <w:r>
        <w:rPr>
          <w:rFonts w:asciiTheme="minorHAnsi" w:eastAsia="Times New Roman" w:hAnsiTheme="minorHAnsi" w:cstheme="minorHAnsi"/>
          <w:iCs/>
          <w:color w:val="000000"/>
          <w:sz w:val="22"/>
          <w:szCs w:val="22"/>
        </w:rPr>
        <w:t xml:space="preserve">Elizabeth Glaser Paediatric Health Foundation, </w:t>
      </w:r>
      <w:r w:rsidRPr="00B95D2F">
        <w:rPr>
          <w:rFonts w:asciiTheme="minorHAnsi" w:eastAsia="Times New Roman" w:hAnsiTheme="minorHAnsi" w:cstheme="minorHAnsi"/>
          <w:iCs/>
          <w:color w:val="000000"/>
          <w:sz w:val="22"/>
          <w:szCs w:val="22"/>
        </w:rPr>
        <w:t>United States</w:t>
      </w:r>
      <w:r w:rsidR="00670AE0">
        <w:rPr>
          <w:rFonts w:asciiTheme="minorHAnsi" w:eastAsia="Times New Roman" w:hAnsiTheme="minorHAnsi" w:cstheme="minorHAnsi"/>
          <w:iCs/>
          <w:color w:val="000000"/>
          <w:sz w:val="22"/>
          <w:szCs w:val="22"/>
        </w:rPr>
        <w:t xml:space="preserve"> (Jennifer Cohn </w:t>
      </w:r>
      <w:r w:rsidR="00FF75E6">
        <w:rPr>
          <w:rFonts w:asciiTheme="minorHAnsi" w:eastAsia="Times New Roman" w:hAnsiTheme="minorHAnsi" w:cstheme="minorHAnsi"/>
          <w:iCs/>
          <w:color w:val="000000"/>
          <w:sz w:val="22"/>
          <w:szCs w:val="22"/>
        </w:rPr>
        <w:t>PhD</w:t>
      </w:r>
      <w:r w:rsidR="00670AE0">
        <w:rPr>
          <w:rFonts w:asciiTheme="minorHAnsi" w:eastAsia="Times New Roman" w:hAnsiTheme="minorHAnsi" w:cstheme="minorHAnsi"/>
          <w:iCs/>
          <w:color w:val="000000"/>
          <w:sz w:val="22"/>
          <w:szCs w:val="22"/>
        </w:rPr>
        <w:t>)</w:t>
      </w:r>
      <w:r w:rsidRPr="00B95D2F">
        <w:rPr>
          <w:rFonts w:asciiTheme="minorHAnsi" w:eastAsia="Times New Roman" w:hAnsiTheme="minorHAnsi" w:cstheme="minorHAnsi"/>
          <w:iCs/>
          <w:color w:val="000000"/>
          <w:sz w:val="22"/>
          <w:szCs w:val="22"/>
        </w:rPr>
        <w:t> </w:t>
      </w:r>
    </w:p>
    <w:p w:rsidR="00E54DA2" w:rsidRDefault="00E54DA2" w:rsidP="00B4481B">
      <w:pPr>
        <w:spacing w:line="259" w:lineRule="auto"/>
        <w:rPr>
          <w:rFonts w:asciiTheme="minorHAnsi" w:eastAsia="Times New Roman" w:hAnsiTheme="minorHAnsi" w:cstheme="minorHAnsi"/>
          <w:iCs/>
          <w:color w:val="000000"/>
          <w:sz w:val="22"/>
          <w:szCs w:val="22"/>
        </w:rPr>
      </w:pPr>
      <w:r>
        <w:rPr>
          <w:rFonts w:asciiTheme="minorHAnsi" w:eastAsia="Times New Roman" w:hAnsiTheme="minorHAnsi" w:cstheme="minorHAnsi"/>
          <w:iCs/>
          <w:color w:val="000000"/>
          <w:sz w:val="22"/>
          <w:szCs w:val="22"/>
        </w:rPr>
        <w:t>World Health Organisation</w:t>
      </w:r>
      <w:r w:rsidRPr="00B95D2F">
        <w:rPr>
          <w:rFonts w:asciiTheme="minorHAnsi" w:eastAsia="Times New Roman" w:hAnsiTheme="minorHAnsi" w:cstheme="minorHAnsi"/>
          <w:iCs/>
          <w:color w:val="000000"/>
          <w:sz w:val="22"/>
          <w:szCs w:val="22"/>
        </w:rPr>
        <w:t>, Geneva, Switzerland</w:t>
      </w:r>
      <w:r w:rsidR="00670AE0">
        <w:rPr>
          <w:rFonts w:asciiTheme="minorHAnsi" w:eastAsia="Times New Roman" w:hAnsiTheme="minorHAnsi" w:cstheme="minorHAnsi"/>
          <w:iCs/>
          <w:color w:val="000000"/>
          <w:sz w:val="22"/>
          <w:szCs w:val="22"/>
        </w:rPr>
        <w:t xml:space="preserve"> (</w:t>
      </w:r>
      <w:r w:rsidR="00FF75E6">
        <w:rPr>
          <w:rFonts w:asciiTheme="minorHAnsi" w:eastAsia="Times New Roman" w:hAnsiTheme="minorHAnsi" w:cstheme="minorHAnsi"/>
          <w:iCs/>
          <w:color w:val="000000"/>
          <w:sz w:val="22"/>
          <w:szCs w:val="22"/>
        </w:rPr>
        <w:t>Silvia Bertagnolio PhD)</w:t>
      </w:r>
    </w:p>
    <w:p w:rsidR="00A65854" w:rsidRDefault="00A65854" w:rsidP="00A65854">
      <w:pPr>
        <w:spacing w:line="259" w:lineRule="auto"/>
        <w:rPr>
          <w:rFonts w:asciiTheme="minorHAnsi" w:eastAsia="Times New Roman" w:hAnsiTheme="minorHAnsi" w:cstheme="minorHAnsi"/>
          <w:iCs/>
          <w:color w:val="000000"/>
          <w:sz w:val="22"/>
          <w:szCs w:val="22"/>
        </w:rPr>
      </w:pPr>
      <w:r w:rsidRPr="00B95D2F">
        <w:rPr>
          <w:rFonts w:asciiTheme="minorHAnsi" w:eastAsia="Times New Roman" w:hAnsiTheme="minorHAnsi" w:cstheme="minorHAnsi"/>
          <w:iCs/>
          <w:color w:val="000000"/>
          <w:sz w:val="22"/>
          <w:szCs w:val="22"/>
        </w:rPr>
        <w:t>University of Geneva, Geneva, Switzerland </w:t>
      </w:r>
      <w:r w:rsidR="00FF75E6">
        <w:rPr>
          <w:rFonts w:asciiTheme="minorHAnsi" w:eastAsia="Times New Roman" w:hAnsiTheme="minorHAnsi" w:cstheme="minorHAnsi"/>
          <w:iCs/>
          <w:color w:val="000000"/>
          <w:sz w:val="22"/>
          <w:szCs w:val="22"/>
        </w:rPr>
        <w:t>(Alexandra Calmy PhD professor)</w:t>
      </w:r>
    </w:p>
    <w:p w:rsidR="00B4481B" w:rsidRDefault="00B4481B" w:rsidP="00B4481B"/>
    <w:p w:rsidR="00B029B5" w:rsidRDefault="00B029B5" w:rsidP="00B4481B"/>
    <w:p w:rsidR="004827EF" w:rsidRDefault="00FF43CB" w:rsidP="00FF43CB">
      <w:pPr>
        <w:spacing w:line="259" w:lineRule="auto"/>
        <w:rPr>
          <w:rFonts w:asciiTheme="minorHAnsi" w:hAnsiTheme="minorHAnsi" w:cstheme="minorHAnsi"/>
          <w:color w:val="000000"/>
          <w:sz w:val="22"/>
          <w:szCs w:val="22"/>
          <w:lang w:eastAsia="en-US"/>
        </w:rPr>
      </w:pPr>
      <w:r w:rsidRPr="006F62FA">
        <w:rPr>
          <w:rFonts w:asciiTheme="minorHAnsi" w:hAnsiTheme="minorHAnsi" w:cstheme="minorHAnsi"/>
          <w:color w:val="000000"/>
          <w:sz w:val="22"/>
          <w:szCs w:val="22"/>
          <w:lang w:eastAsia="en-US"/>
        </w:rPr>
        <w:t>Word count: 3</w:t>
      </w:r>
      <w:r w:rsidR="00EE1ADF">
        <w:rPr>
          <w:rFonts w:asciiTheme="minorHAnsi" w:hAnsiTheme="minorHAnsi" w:cstheme="minorHAnsi"/>
          <w:color w:val="000000"/>
          <w:sz w:val="22"/>
          <w:szCs w:val="22"/>
          <w:lang w:eastAsia="en-US"/>
        </w:rPr>
        <w:t>4</w:t>
      </w:r>
      <w:r w:rsidR="005D1B3A">
        <w:rPr>
          <w:rFonts w:asciiTheme="minorHAnsi" w:hAnsiTheme="minorHAnsi" w:cstheme="minorHAnsi"/>
          <w:color w:val="000000"/>
          <w:sz w:val="22"/>
          <w:szCs w:val="22"/>
          <w:lang w:eastAsia="en-US"/>
        </w:rPr>
        <w:t>7</w:t>
      </w:r>
      <w:r w:rsidR="00B029B5">
        <w:rPr>
          <w:rFonts w:asciiTheme="minorHAnsi" w:hAnsiTheme="minorHAnsi" w:cstheme="minorHAnsi"/>
          <w:color w:val="000000"/>
          <w:sz w:val="22"/>
          <w:szCs w:val="22"/>
          <w:lang w:eastAsia="en-US"/>
        </w:rPr>
        <w:t>7</w:t>
      </w:r>
    </w:p>
    <w:p w:rsidR="004827EF" w:rsidRDefault="004827EF">
      <w:pPr>
        <w:spacing w:after="160" w:line="259"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br w:type="page"/>
      </w:r>
    </w:p>
    <w:p w:rsidR="00E86A87" w:rsidRPr="00716D04" w:rsidRDefault="00FC6E7C" w:rsidP="00E86A87">
      <w:pPr>
        <w:spacing w:after="120" w:line="259" w:lineRule="auto"/>
        <w:rPr>
          <w:rFonts w:asciiTheme="minorHAnsi" w:hAnsiTheme="minorHAnsi" w:cstheme="minorHAnsi"/>
          <w:b/>
          <w:color w:val="A50021"/>
          <w:sz w:val="22"/>
          <w:szCs w:val="22"/>
          <w:lang w:eastAsia="en-US"/>
        </w:rPr>
      </w:pPr>
      <w:r>
        <w:rPr>
          <w:rFonts w:asciiTheme="minorHAnsi" w:hAnsiTheme="minorHAnsi" w:cstheme="minorHAnsi"/>
          <w:b/>
          <w:color w:val="A50021"/>
          <w:sz w:val="22"/>
          <w:szCs w:val="22"/>
          <w:lang w:eastAsia="en-US"/>
        </w:rPr>
        <w:lastRenderedPageBreak/>
        <w:t>Summary</w:t>
      </w:r>
    </w:p>
    <w:p w:rsidR="005D7BE1" w:rsidRDefault="005D7BE1" w:rsidP="005D7BE1">
      <w:pPr>
        <w:spacing w:after="120" w:line="259" w:lineRule="auto"/>
        <w:rPr>
          <w:rFonts w:asciiTheme="minorHAnsi" w:hAnsiTheme="minorHAnsi" w:cstheme="minorHAnsi"/>
          <w:color w:val="000000"/>
          <w:sz w:val="22"/>
          <w:szCs w:val="22"/>
          <w:lang w:eastAsia="en-US"/>
        </w:rPr>
      </w:pPr>
      <w:r>
        <w:rPr>
          <w:rFonts w:asciiTheme="minorHAnsi" w:hAnsiTheme="minorHAnsi" w:cstheme="minorHAnsi"/>
          <w:b/>
          <w:color w:val="000000"/>
          <w:sz w:val="22"/>
          <w:szCs w:val="22"/>
          <w:lang w:eastAsia="en-US"/>
        </w:rPr>
        <w:t xml:space="preserve">Background:  </w:t>
      </w:r>
      <w:r>
        <w:rPr>
          <w:rFonts w:asciiTheme="minorHAnsi" w:hAnsiTheme="minorHAnsi" w:cstheme="minorHAnsi"/>
          <w:color w:val="000000"/>
          <w:sz w:val="22"/>
          <w:szCs w:val="22"/>
          <w:lang w:eastAsia="en-US"/>
        </w:rPr>
        <w:t xml:space="preserve">The integrase inhibitor dolutegravir is expected to have a role in future ART regimens in sub-Saharan Africa due to its high potency and barrier to resistance, good tolerability, and low cost but there is uncertainty over appropriate policies for its use relating to potential for drug resistance spread and a possible increased risk of neural tube defects (NTD) if used in women at </w:t>
      </w:r>
      <w:r w:rsidR="00166531">
        <w:rPr>
          <w:rFonts w:asciiTheme="minorHAnsi" w:hAnsiTheme="minorHAnsi" w:cstheme="minorHAnsi"/>
          <w:color w:val="000000"/>
          <w:sz w:val="22"/>
          <w:szCs w:val="22"/>
          <w:lang w:eastAsia="en-US"/>
        </w:rPr>
        <w:t xml:space="preserve">time of </w:t>
      </w:r>
      <w:r>
        <w:rPr>
          <w:rFonts w:asciiTheme="minorHAnsi" w:hAnsiTheme="minorHAnsi" w:cstheme="minorHAnsi"/>
          <w:color w:val="000000"/>
          <w:sz w:val="22"/>
          <w:szCs w:val="22"/>
          <w:lang w:eastAsia="en-US"/>
        </w:rPr>
        <w:t>conception.   We aimed to synthesize data with use of a model in order to assess the effectiveness and cost effectiveness of alternative policies.</w:t>
      </w:r>
    </w:p>
    <w:p w:rsidR="00E86A87" w:rsidRPr="001C6BD8" w:rsidRDefault="00E86A87" w:rsidP="00E86A87">
      <w:pPr>
        <w:spacing w:after="120" w:line="259" w:lineRule="auto"/>
        <w:rPr>
          <w:rFonts w:asciiTheme="minorHAnsi" w:hAnsiTheme="minorHAnsi" w:cstheme="minorHAnsi"/>
          <w:color w:val="000000"/>
          <w:sz w:val="22"/>
          <w:szCs w:val="22"/>
          <w:lang w:eastAsia="en-US"/>
        </w:rPr>
      </w:pPr>
      <w:r>
        <w:rPr>
          <w:rFonts w:asciiTheme="minorHAnsi" w:hAnsiTheme="minorHAnsi" w:cstheme="minorHAnsi"/>
          <w:b/>
          <w:color w:val="000000"/>
          <w:sz w:val="22"/>
          <w:szCs w:val="22"/>
          <w:lang w:eastAsia="en-US"/>
        </w:rPr>
        <w:t xml:space="preserve">Methods:  </w:t>
      </w:r>
      <w:r>
        <w:rPr>
          <w:rFonts w:asciiTheme="minorHAnsi" w:hAnsiTheme="minorHAnsi" w:cstheme="minorHAnsi"/>
          <w:color w:val="000000"/>
          <w:sz w:val="22"/>
          <w:szCs w:val="22"/>
          <w:lang w:eastAsia="en-US"/>
        </w:rPr>
        <w:t xml:space="preserve">We used an existing individual based model of HIV transmission and progression in adults which takes </w:t>
      </w:r>
      <w:r w:rsidR="009C69B6">
        <w:rPr>
          <w:rFonts w:asciiTheme="minorHAnsi" w:hAnsiTheme="minorHAnsi" w:cstheme="minorHAnsi"/>
          <w:color w:val="000000"/>
          <w:sz w:val="22"/>
          <w:szCs w:val="22"/>
          <w:lang w:eastAsia="en-US"/>
        </w:rPr>
        <w:t xml:space="preserve">into account </w:t>
      </w:r>
      <w:r>
        <w:rPr>
          <w:rFonts w:asciiTheme="minorHAnsi" w:hAnsiTheme="minorHAnsi" w:cstheme="minorHAnsi"/>
          <w:color w:val="000000"/>
          <w:sz w:val="22"/>
          <w:szCs w:val="22"/>
          <w:lang w:eastAsia="en-US"/>
        </w:rPr>
        <w:t xml:space="preserve">effects of drug resistance and </w:t>
      </w:r>
      <w:r w:rsidR="00A96926">
        <w:rPr>
          <w:rFonts w:asciiTheme="minorHAnsi" w:hAnsiTheme="minorHAnsi" w:cstheme="minorHAnsi"/>
          <w:color w:val="000000"/>
          <w:sz w:val="22"/>
          <w:szCs w:val="22"/>
          <w:lang w:eastAsia="en-US"/>
        </w:rPr>
        <w:t xml:space="preserve">differential </w:t>
      </w:r>
      <w:r>
        <w:rPr>
          <w:rFonts w:asciiTheme="minorHAnsi" w:hAnsiTheme="minorHAnsi" w:cstheme="minorHAnsi"/>
          <w:color w:val="000000"/>
          <w:sz w:val="22"/>
          <w:szCs w:val="22"/>
          <w:lang w:eastAsia="en-US"/>
        </w:rPr>
        <w:t xml:space="preserve">drug potency in determining viral </w:t>
      </w:r>
      <w:r w:rsidR="00A96926">
        <w:rPr>
          <w:rFonts w:asciiTheme="minorHAnsi" w:hAnsiTheme="minorHAnsi" w:cstheme="minorHAnsi"/>
          <w:color w:val="000000"/>
          <w:sz w:val="22"/>
          <w:szCs w:val="22"/>
          <w:lang w:eastAsia="en-US"/>
        </w:rPr>
        <w:t xml:space="preserve">suppression and clinical </w:t>
      </w:r>
      <w:r>
        <w:rPr>
          <w:rFonts w:asciiTheme="minorHAnsi" w:hAnsiTheme="minorHAnsi" w:cstheme="minorHAnsi"/>
          <w:color w:val="000000"/>
          <w:sz w:val="22"/>
          <w:szCs w:val="22"/>
          <w:lang w:eastAsia="en-US"/>
        </w:rPr>
        <w:t>outcomes to compare predicted outcomes of alternative regimen policies.   We calculated disability adjusted life years (DALYs) for each policy, assuming that a woman having a child with an NTD incurs an extra DALY per year for the remainder of the time horizon</w:t>
      </w:r>
      <w:r w:rsidR="00360C25">
        <w:rPr>
          <w:rFonts w:asciiTheme="minorHAnsi" w:hAnsiTheme="minorHAnsi" w:cstheme="minorHAnsi"/>
          <w:color w:val="000000"/>
          <w:sz w:val="22"/>
          <w:szCs w:val="22"/>
          <w:lang w:eastAsia="en-US"/>
        </w:rPr>
        <w:t xml:space="preserve"> and also accounting for mother to child transmission</w:t>
      </w:r>
      <w:r>
        <w:rPr>
          <w:rFonts w:asciiTheme="minorHAnsi" w:hAnsiTheme="minorHAnsi" w:cstheme="minorHAnsi"/>
          <w:color w:val="000000"/>
          <w:sz w:val="22"/>
          <w:szCs w:val="22"/>
          <w:lang w:eastAsia="en-US"/>
        </w:rPr>
        <w:t xml:space="preserve">.  We used a 20 year time horizon, a 3% discount rate and a cost effectiveness threshold of $500 per DALY averted.  </w:t>
      </w:r>
    </w:p>
    <w:p w:rsidR="00E86A87" w:rsidRDefault="00B858B7" w:rsidP="00E86A87">
      <w:pPr>
        <w:spacing w:after="120" w:line="259" w:lineRule="auto"/>
        <w:rPr>
          <w:rFonts w:asciiTheme="minorHAnsi" w:hAnsiTheme="minorHAnsi" w:cstheme="minorHAnsi"/>
          <w:color w:val="000000"/>
          <w:sz w:val="22"/>
          <w:szCs w:val="22"/>
          <w:lang w:eastAsia="en-US"/>
        </w:rPr>
      </w:pPr>
      <w:r>
        <w:rPr>
          <w:rFonts w:asciiTheme="minorHAnsi" w:hAnsiTheme="minorHAnsi" w:cstheme="minorHAnsi"/>
          <w:b/>
          <w:color w:val="000000"/>
          <w:sz w:val="22"/>
          <w:szCs w:val="22"/>
          <w:lang w:eastAsia="en-US"/>
        </w:rPr>
        <w:t xml:space="preserve">Findings: </w:t>
      </w:r>
      <w:r w:rsidR="004B63F0">
        <w:rPr>
          <w:rFonts w:asciiTheme="minorHAnsi" w:hAnsiTheme="minorHAnsi" w:cstheme="minorHAnsi"/>
          <w:color w:val="000000"/>
          <w:sz w:val="22"/>
          <w:szCs w:val="22"/>
          <w:lang w:eastAsia="en-US"/>
        </w:rPr>
        <w:t xml:space="preserve"> </w:t>
      </w:r>
      <w:r w:rsidRPr="00A24A08">
        <w:rPr>
          <w:rFonts w:asciiTheme="minorHAnsi" w:hAnsiTheme="minorHAnsi" w:cstheme="minorHAnsi"/>
          <w:color w:val="000000"/>
          <w:sz w:val="22"/>
          <w:szCs w:val="22"/>
          <w:lang w:eastAsia="en-US"/>
        </w:rPr>
        <w:t>The greatest number of</w:t>
      </w:r>
      <w:r>
        <w:rPr>
          <w:rFonts w:asciiTheme="minorHAnsi" w:hAnsiTheme="minorHAnsi" w:cstheme="minorHAnsi"/>
          <w:color w:val="000000"/>
          <w:sz w:val="22"/>
          <w:szCs w:val="22"/>
          <w:lang w:eastAsia="en-US"/>
        </w:rPr>
        <w:t xml:space="preserve"> DALYs is predicted to be averted with use of </w:t>
      </w:r>
      <w:r w:rsidR="00166531">
        <w:rPr>
          <w:rFonts w:asciiTheme="minorHAnsi" w:hAnsiTheme="minorHAnsi" w:cstheme="minorHAnsi"/>
          <w:color w:val="000000"/>
          <w:sz w:val="22"/>
          <w:szCs w:val="22"/>
          <w:lang w:eastAsia="en-US"/>
        </w:rPr>
        <w:t xml:space="preserve">a </w:t>
      </w:r>
      <w:r>
        <w:rPr>
          <w:rFonts w:asciiTheme="minorHAnsi" w:hAnsiTheme="minorHAnsi" w:cstheme="minorHAnsi"/>
          <w:color w:val="000000"/>
          <w:sz w:val="22"/>
          <w:szCs w:val="22"/>
          <w:lang w:eastAsia="en-US"/>
        </w:rPr>
        <w:t>policy in which TLD is used in all people on ART</w:t>
      </w:r>
      <w:r w:rsidR="00125BCC">
        <w:rPr>
          <w:rFonts w:asciiTheme="minorHAnsi" w:hAnsiTheme="minorHAnsi" w:cstheme="minorHAnsi"/>
          <w:color w:val="000000"/>
          <w:sz w:val="22"/>
          <w:szCs w:val="22"/>
          <w:lang w:eastAsia="en-US"/>
        </w:rPr>
        <w:t>, including switching to TLD in those currently on ART, r</w:t>
      </w:r>
      <w:r>
        <w:rPr>
          <w:rFonts w:asciiTheme="minorHAnsi" w:hAnsiTheme="minorHAnsi" w:cstheme="minorHAnsi"/>
          <w:color w:val="000000"/>
          <w:sz w:val="22"/>
          <w:szCs w:val="22"/>
          <w:lang w:eastAsia="en-US"/>
        </w:rPr>
        <w:t xml:space="preserve">egardless of current viral load suppression and of intention to have (more) children.   </w:t>
      </w:r>
      <w:r w:rsidR="00E86A87">
        <w:rPr>
          <w:rFonts w:asciiTheme="minorHAnsi" w:hAnsiTheme="minorHAnsi" w:cstheme="minorHAnsi"/>
          <w:color w:val="000000"/>
          <w:sz w:val="22"/>
          <w:szCs w:val="22"/>
          <w:lang w:eastAsia="en-US"/>
        </w:rPr>
        <w:t>This result held in a range of sensitivity analyses.  The policy is predicted to be cost-saving</w:t>
      </w:r>
      <w:r w:rsidR="006C1D40">
        <w:rPr>
          <w:rFonts w:asciiTheme="minorHAnsi" w:hAnsiTheme="minorHAnsi" w:cstheme="minorHAnsi"/>
          <w:color w:val="000000"/>
          <w:sz w:val="22"/>
          <w:szCs w:val="22"/>
          <w:lang w:eastAsia="en-US"/>
        </w:rPr>
        <w:t>.</w:t>
      </w:r>
      <w:r w:rsidR="00E86A87">
        <w:rPr>
          <w:rFonts w:asciiTheme="minorHAnsi" w:hAnsiTheme="minorHAnsi" w:cstheme="minorHAnsi"/>
          <w:color w:val="000000"/>
          <w:sz w:val="22"/>
          <w:szCs w:val="22"/>
          <w:lang w:eastAsia="en-US"/>
        </w:rPr>
        <w:t xml:space="preserve"> </w:t>
      </w:r>
    </w:p>
    <w:p w:rsidR="00E86A87" w:rsidRPr="007923D9" w:rsidRDefault="00E86A87" w:rsidP="00E86A87">
      <w:pPr>
        <w:spacing w:after="120" w:line="259" w:lineRule="auto"/>
        <w:rPr>
          <w:rFonts w:asciiTheme="minorHAnsi" w:hAnsiTheme="minorHAnsi" w:cstheme="minorHAnsi"/>
          <w:color w:val="000000" w:themeColor="text1"/>
          <w:sz w:val="22"/>
          <w:szCs w:val="22"/>
          <w:lang w:eastAsia="en-US"/>
        </w:rPr>
      </w:pPr>
      <w:r>
        <w:rPr>
          <w:rFonts w:asciiTheme="minorHAnsi" w:hAnsiTheme="minorHAnsi" w:cstheme="minorHAnsi"/>
          <w:b/>
          <w:color w:val="000000"/>
          <w:sz w:val="22"/>
          <w:szCs w:val="22"/>
          <w:lang w:eastAsia="en-US"/>
        </w:rPr>
        <w:t xml:space="preserve">Interpretation:  </w:t>
      </w:r>
      <w:r w:rsidRPr="007923D9">
        <w:rPr>
          <w:rFonts w:asciiTheme="minorHAnsi" w:hAnsiTheme="minorHAnsi" w:cstheme="minorHAnsi"/>
          <w:color w:val="000000" w:themeColor="text1"/>
          <w:sz w:val="22"/>
          <w:szCs w:val="22"/>
          <w:lang w:eastAsia="en-US"/>
        </w:rPr>
        <w:t xml:space="preserve">Using a standard DALY framework for comparing health outcomes from a public health perspective the benefits of transition to </w:t>
      </w:r>
      <w:r w:rsidR="00A90689">
        <w:rPr>
          <w:rFonts w:asciiTheme="minorHAnsi" w:hAnsiTheme="minorHAnsi" w:cstheme="minorHAnsi"/>
          <w:color w:val="000000" w:themeColor="text1"/>
          <w:sz w:val="22"/>
          <w:szCs w:val="22"/>
          <w:lang w:eastAsia="en-US"/>
        </w:rPr>
        <w:t>TLD for all</w:t>
      </w:r>
      <w:r>
        <w:rPr>
          <w:rFonts w:asciiTheme="minorHAnsi" w:hAnsiTheme="minorHAnsi" w:cstheme="minorHAnsi"/>
          <w:color w:val="000000" w:themeColor="text1"/>
          <w:sz w:val="22"/>
          <w:szCs w:val="22"/>
          <w:lang w:eastAsia="en-US"/>
        </w:rPr>
        <w:t xml:space="preserve"> substantially outweigh </w:t>
      </w:r>
      <w:r w:rsidR="00166531">
        <w:rPr>
          <w:rFonts w:asciiTheme="minorHAnsi" w:hAnsiTheme="minorHAnsi" w:cstheme="minorHAnsi"/>
          <w:color w:val="000000" w:themeColor="text1"/>
          <w:sz w:val="22"/>
          <w:szCs w:val="22"/>
          <w:lang w:eastAsia="en-US"/>
        </w:rPr>
        <w:t>the</w:t>
      </w:r>
      <w:r w:rsidRPr="007923D9">
        <w:rPr>
          <w:rFonts w:asciiTheme="minorHAnsi" w:hAnsiTheme="minorHAnsi" w:cstheme="minorHAnsi"/>
          <w:color w:val="000000" w:themeColor="text1"/>
          <w:sz w:val="22"/>
          <w:szCs w:val="22"/>
          <w:lang w:eastAsia="en-US"/>
        </w:rPr>
        <w:t xml:space="preserve"> risks.</w:t>
      </w:r>
      <w:r>
        <w:rPr>
          <w:rFonts w:asciiTheme="minorHAnsi" w:hAnsiTheme="minorHAnsi" w:cstheme="minorHAnsi"/>
          <w:color w:val="000000" w:themeColor="text1"/>
          <w:sz w:val="22"/>
          <w:szCs w:val="22"/>
          <w:lang w:eastAsia="en-US"/>
        </w:rPr>
        <w:t xml:space="preserve">  </w:t>
      </w:r>
    </w:p>
    <w:p w:rsidR="00E86A87" w:rsidRPr="001C6BD8" w:rsidRDefault="00E86A87" w:rsidP="00E86A87">
      <w:pPr>
        <w:spacing w:after="120" w:line="259" w:lineRule="auto"/>
        <w:rPr>
          <w:rFonts w:asciiTheme="minorHAnsi" w:hAnsiTheme="minorHAnsi" w:cstheme="minorHAnsi"/>
          <w:color w:val="000000"/>
          <w:sz w:val="22"/>
          <w:szCs w:val="22"/>
          <w:lang w:eastAsia="en-US"/>
        </w:rPr>
      </w:pPr>
      <w:r>
        <w:rPr>
          <w:rFonts w:asciiTheme="minorHAnsi" w:hAnsiTheme="minorHAnsi" w:cstheme="minorHAnsi"/>
          <w:b/>
          <w:color w:val="000000"/>
          <w:sz w:val="22"/>
          <w:szCs w:val="22"/>
          <w:lang w:eastAsia="en-US"/>
        </w:rPr>
        <w:t xml:space="preserve">Funding: </w:t>
      </w:r>
      <w:r>
        <w:rPr>
          <w:rFonts w:asciiTheme="minorHAnsi" w:hAnsiTheme="minorHAnsi" w:cstheme="minorHAnsi"/>
          <w:color w:val="000000"/>
          <w:sz w:val="22"/>
          <w:szCs w:val="22"/>
          <w:lang w:eastAsia="en-US"/>
        </w:rPr>
        <w:t>Bill &amp; Melinda Gates Foundation.</w:t>
      </w:r>
    </w:p>
    <w:p w:rsidR="00E86A87" w:rsidRDefault="00E86A87">
      <w:pPr>
        <w:spacing w:after="160" w:line="259" w:lineRule="auto"/>
        <w:rPr>
          <w:rFonts w:asciiTheme="minorHAnsi" w:hAnsiTheme="minorHAnsi" w:cstheme="minorHAnsi"/>
          <w:b/>
          <w:color w:val="A50021"/>
          <w:sz w:val="22"/>
          <w:szCs w:val="22"/>
          <w:lang w:eastAsia="en-US"/>
        </w:rPr>
      </w:pPr>
      <w:r>
        <w:rPr>
          <w:rFonts w:asciiTheme="minorHAnsi" w:hAnsiTheme="minorHAnsi" w:cstheme="minorHAnsi"/>
          <w:b/>
          <w:color w:val="A50021"/>
          <w:sz w:val="22"/>
          <w:szCs w:val="22"/>
          <w:lang w:eastAsia="en-US"/>
        </w:rPr>
        <w:br w:type="page"/>
      </w:r>
    </w:p>
    <w:p w:rsidR="001B269F" w:rsidRPr="00716D04" w:rsidRDefault="001B269F" w:rsidP="00D02DA6">
      <w:pPr>
        <w:spacing w:after="120" w:line="259" w:lineRule="auto"/>
        <w:rPr>
          <w:rFonts w:asciiTheme="minorHAnsi" w:hAnsiTheme="minorHAnsi" w:cstheme="minorHAnsi"/>
          <w:b/>
          <w:color w:val="A50021"/>
          <w:sz w:val="22"/>
          <w:szCs w:val="22"/>
          <w:lang w:eastAsia="en-US"/>
        </w:rPr>
      </w:pPr>
      <w:r w:rsidRPr="00716D04">
        <w:rPr>
          <w:rFonts w:asciiTheme="minorHAnsi" w:hAnsiTheme="minorHAnsi" w:cstheme="minorHAnsi"/>
          <w:b/>
          <w:color w:val="A50021"/>
          <w:sz w:val="22"/>
          <w:szCs w:val="22"/>
          <w:lang w:eastAsia="en-US"/>
        </w:rPr>
        <w:lastRenderedPageBreak/>
        <w:t>Research in Context</w:t>
      </w:r>
    </w:p>
    <w:p w:rsidR="001C6BD8" w:rsidRPr="001C6BD8" w:rsidRDefault="001C6BD8" w:rsidP="00D02DA6">
      <w:pPr>
        <w:spacing w:after="120" w:line="259" w:lineRule="auto"/>
        <w:rPr>
          <w:rFonts w:asciiTheme="minorHAnsi" w:hAnsiTheme="minorHAnsi" w:cstheme="minorHAnsi"/>
          <w:b/>
          <w:color w:val="000000"/>
          <w:sz w:val="22"/>
          <w:szCs w:val="22"/>
          <w:lang w:eastAsia="en-US"/>
        </w:rPr>
      </w:pPr>
      <w:r w:rsidRPr="001C6BD8">
        <w:rPr>
          <w:rFonts w:asciiTheme="minorHAnsi" w:hAnsiTheme="minorHAnsi" w:cstheme="minorHAnsi"/>
          <w:b/>
          <w:color w:val="000000"/>
          <w:sz w:val="22"/>
          <w:szCs w:val="22"/>
          <w:lang w:eastAsia="en-US"/>
        </w:rPr>
        <w:t xml:space="preserve">Evidence before this study  </w:t>
      </w:r>
    </w:p>
    <w:p w:rsidR="008B7ED7" w:rsidRDefault="008B7ED7" w:rsidP="00D02DA6">
      <w:pPr>
        <w:spacing w:after="120" w:line="259"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The integrase inhibitor dolutegravir </w:t>
      </w:r>
      <w:r w:rsidR="000623F1">
        <w:rPr>
          <w:rFonts w:asciiTheme="minorHAnsi" w:hAnsiTheme="minorHAnsi" w:cstheme="minorHAnsi"/>
          <w:color w:val="000000"/>
          <w:sz w:val="22"/>
          <w:szCs w:val="22"/>
          <w:lang w:eastAsia="en-US"/>
        </w:rPr>
        <w:t xml:space="preserve">is expected to have a </w:t>
      </w:r>
      <w:r>
        <w:rPr>
          <w:rFonts w:asciiTheme="minorHAnsi" w:hAnsiTheme="minorHAnsi" w:cstheme="minorHAnsi"/>
          <w:color w:val="000000"/>
          <w:sz w:val="22"/>
          <w:szCs w:val="22"/>
          <w:lang w:eastAsia="en-US"/>
        </w:rPr>
        <w:t>role in future ART</w:t>
      </w:r>
      <w:r w:rsidR="00273D8C">
        <w:rPr>
          <w:rFonts w:asciiTheme="minorHAnsi" w:hAnsiTheme="minorHAnsi" w:cstheme="minorHAnsi"/>
          <w:color w:val="000000"/>
          <w:sz w:val="22"/>
          <w:szCs w:val="22"/>
          <w:lang w:eastAsia="en-US"/>
        </w:rPr>
        <w:t xml:space="preserve"> regimens in sub-Saharan Africa</w:t>
      </w:r>
      <w:r>
        <w:rPr>
          <w:rFonts w:asciiTheme="minorHAnsi" w:hAnsiTheme="minorHAnsi" w:cstheme="minorHAnsi"/>
          <w:color w:val="000000"/>
          <w:sz w:val="22"/>
          <w:szCs w:val="22"/>
          <w:lang w:eastAsia="en-US"/>
        </w:rPr>
        <w:t xml:space="preserve"> due to its high potency and barrier to resistance, good tolerability</w:t>
      </w:r>
      <w:r w:rsidR="00273D8C">
        <w:rPr>
          <w:rFonts w:asciiTheme="minorHAnsi" w:hAnsiTheme="minorHAnsi" w:cstheme="minorHAnsi"/>
          <w:color w:val="000000"/>
          <w:sz w:val="22"/>
          <w:szCs w:val="22"/>
          <w:lang w:eastAsia="en-US"/>
        </w:rPr>
        <w:t>,</w:t>
      </w:r>
      <w:r>
        <w:rPr>
          <w:rFonts w:asciiTheme="minorHAnsi" w:hAnsiTheme="minorHAnsi" w:cstheme="minorHAnsi"/>
          <w:color w:val="000000"/>
          <w:sz w:val="22"/>
          <w:szCs w:val="22"/>
          <w:lang w:eastAsia="en-US"/>
        </w:rPr>
        <w:t xml:space="preserve"> and low cost.  However, </w:t>
      </w:r>
      <w:r w:rsidR="002B70A8">
        <w:rPr>
          <w:rFonts w:asciiTheme="minorHAnsi" w:hAnsiTheme="minorHAnsi" w:cstheme="minorHAnsi"/>
          <w:color w:val="000000"/>
          <w:sz w:val="22"/>
          <w:szCs w:val="22"/>
          <w:lang w:eastAsia="en-US"/>
        </w:rPr>
        <w:t xml:space="preserve">it is uncertain which </w:t>
      </w:r>
      <w:r>
        <w:rPr>
          <w:rFonts w:asciiTheme="minorHAnsi" w:hAnsiTheme="minorHAnsi" w:cstheme="minorHAnsi"/>
          <w:color w:val="000000"/>
          <w:sz w:val="22"/>
          <w:szCs w:val="22"/>
          <w:lang w:eastAsia="en-US"/>
        </w:rPr>
        <w:t xml:space="preserve">policy for use of the drug </w:t>
      </w:r>
      <w:r w:rsidR="0009621E">
        <w:rPr>
          <w:rFonts w:asciiTheme="minorHAnsi" w:hAnsiTheme="minorHAnsi" w:cstheme="minorHAnsi"/>
          <w:color w:val="000000"/>
          <w:sz w:val="22"/>
          <w:szCs w:val="22"/>
          <w:lang w:eastAsia="en-US"/>
        </w:rPr>
        <w:t xml:space="preserve"> will produce </w:t>
      </w:r>
      <w:r w:rsidR="002B70A8">
        <w:rPr>
          <w:rFonts w:asciiTheme="minorHAnsi" w:hAnsiTheme="minorHAnsi" w:cstheme="minorHAnsi"/>
          <w:color w:val="000000"/>
          <w:sz w:val="22"/>
          <w:szCs w:val="22"/>
          <w:lang w:eastAsia="en-US"/>
        </w:rPr>
        <w:t>the greatest</w:t>
      </w:r>
      <w:r w:rsidR="00166531">
        <w:rPr>
          <w:rFonts w:asciiTheme="minorHAnsi" w:hAnsiTheme="minorHAnsi" w:cstheme="minorHAnsi"/>
          <w:color w:val="000000"/>
          <w:sz w:val="22"/>
          <w:szCs w:val="22"/>
          <w:lang w:eastAsia="en-US"/>
        </w:rPr>
        <w:t xml:space="preserve"> population</w:t>
      </w:r>
      <w:r w:rsidR="002B70A8">
        <w:rPr>
          <w:rFonts w:asciiTheme="minorHAnsi" w:hAnsiTheme="minorHAnsi" w:cstheme="minorHAnsi"/>
          <w:color w:val="000000"/>
          <w:sz w:val="22"/>
          <w:szCs w:val="22"/>
          <w:lang w:eastAsia="en-US"/>
        </w:rPr>
        <w:t xml:space="preserve"> </w:t>
      </w:r>
      <w:r w:rsidR="0009621E">
        <w:rPr>
          <w:rFonts w:asciiTheme="minorHAnsi" w:hAnsiTheme="minorHAnsi" w:cstheme="minorHAnsi"/>
          <w:color w:val="000000"/>
          <w:sz w:val="22"/>
          <w:szCs w:val="22"/>
          <w:lang w:eastAsia="en-US"/>
        </w:rPr>
        <w:t>health benefit</w:t>
      </w:r>
      <w:r w:rsidR="00166531">
        <w:rPr>
          <w:rFonts w:asciiTheme="minorHAnsi" w:hAnsiTheme="minorHAnsi" w:cstheme="minorHAnsi"/>
          <w:color w:val="000000"/>
          <w:sz w:val="22"/>
          <w:szCs w:val="22"/>
          <w:lang w:eastAsia="en-US"/>
        </w:rPr>
        <w:t>s</w:t>
      </w:r>
      <w:r w:rsidR="004048DA">
        <w:rPr>
          <w:rFonts w:asciiTheme="minorHAnsi" w:hAnsiTheme="minorHAnsi" w:cstheme="minorHAnsi"/>
          <w:color w:val="000000"/>
          <w:sz w:val="22"/>
          <w:szCs w:val="22"/>
          <w:lang w:eastAsia="en-US"/>
        </w:rPr>
        <w:t>.  This is</w:t>
      </w:r>
      <w:r w:rsidR="002B70A8">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due to considerations over potential for virologic failure and drug resistance spread if it is used with nucleoside reverse tr</w:t>
      </w:r>
      <w:r w:rsidR="00312BAC">
        <w:rPr>
          <w:rFonts w:asciiTheme="minorHAnsi" w:hAnsiTheme="minorHAnsi" w:cstheme="minorHAnsi"/>
          <w:color w:val="000000"/>
          <w:sz w:val="22"/>
          <w:szCs w:val="22"/>
          <w:lang w:eastAsia="en-US"/>
        </w:rPr>
        <w:t>anscriptase inhibitors</w:t>
      </w:r>
      <w:r>
        <w:rPr>
          <w:rFonts w:asciiTheme="minorHAnsi" w:hAnsiTheme="minorHAnsi" w:cstheme="minorHAnsi"/>
          <w:color w:val="000000"/>
          <w:sz w:val="22"/>
          <w:szCs w:val="22"/>
          <w:lang w:eastAsia="en-US"/>
        </w:rPr>
        <w:t xml:space="preserve"> </w:t>
      </w:r>
      <w:r w:rsidR="00312BAC">
        <w:rPr>
          <w:rFonts w:asciiTheme="minorHAnsi" w:hAnsiTheme="minorHAnsi" w:cstheme="minorHAnsi"/>
          <w:color w:val="000000"/>
          <w:sz w:val="22"/>
          <w:szCs w:val="22"/>
          <w:lang w:eastAsia="en-US"/>
        </w:rPr>
        <w:t>to which the virus is resistant</w:t>
      </w:r>
      <w:r w:rsidR="004048DA">
        <w:rPr>
          <w:rFonts w:asciiTheme="minorHAnsi" w:hAnsiTheme="minorHAnsi" w:cstheme="minorHAnsi"/>
          <w:color w:val="000000"/>
          <w:sz w:val="22"/>
          <w:szCs w:val="22"/>
          <w:lang w:eastAsia="en-US"/>
        </w:rPr>
        <w:t xml:space="preserve">, and </w:t>
      </w:r>
      <w:r w:rsidR="00166531">
        <w:rPr>
          <w:rFonts w:asciiTheme="minorHAnsi" w:hAnsiTheme="minorHAnsi" w:cstheme="minorHAnsi"/>
          <w:color w:val="000000"/>
          <w:sz w:val="22"/>
          <w:szCs w:val="22"/>
          <w:lang w:eastAsia="en-US"/>
        </w:rPr>
        <w:t xml:space="preserve">that </w:t>
      </w:r>
      <w:r w:rsidR="00BC0245">
        <w:rPr>
          <w:rFonts w:asciiTheme="minorHAnsi" w:hAnsiTheme="minorHAnsi" w:cstheme="minorHAnsi"/>
          <w:color w:val="000000"/>
          <w:sz w:val="22"/>
          <w:szCs w:val="22"/>
          <w:lang w:eastAsia="en-US"/>
        </w:rPr>
        <w:t xml:space="preserve"> </w:t>
      </w:r>
      <w:r w:rsidR="007C0490">
        <w:rPr>
          <w:rFonts w:asciiTheme="minorHAnsi" w:hAnsiTheme="minorHAnsi" w:cstheme="minorHAnsi"/>
          <w:color w:val="000000"/>
          <w:sz w:val="22"/>
          <w:szCs w:val="22"/>
          <w:lang w:eastAsia="en-US"/>
        </w:rPr>
        <w:t xml:space="preserve">a possible </w:t>
      </w:r>
      <w:r w:rsidR="00B66DB8">
        <w:rPr>
          <w:rFonts w:asciiTheme="minorHAnsi" w:hAnsiTheme="minorHAnsi" w:cstheme="minorHAnsi"/>
          <w:color w:val="000000"/>
          <w:sz w:val="22"/>
          <w:szCs w:val="22"/>
          <w:lang w:eastAsia="en-US"/>
        </w:rPr>
        <w:t>association</w:t>
      </w:r>
      <w:r w:rsidR="007C0490">
        <w:rPr>
          <w:rFonts w:asciiTheme="minorHAnsi" w:hAnsiTheme="minorHAnsi" w:cstheme="minorHAnsi"/>
          <w:color w:val="000000"/>
          <w:sz w:val="22"/>
          <w:szCs w:val="22"/>
          <w:lang w:eastAsia="en-US"/>
        </w:rPr>
        <w:t xml:space="preserve"> between dolutegravir and an increased risk </w:t>
      </w:r>
      <w:r w:rsidR="00BC0245">
        <w:rPr>
          <w:rFonts w:asciiTheme="minorHAnsi" w:hAnsiTheme="minorHAnsi" w:cstheme="minorHAnsi"/>
          <w:color w:val="000000"/>
          <w:sz w:val="22"/>
          <w:szCs w:val="22"/>
          <w:lang w:eastAsia="en-US"/>
        </w:rPr>
        <w:t xml:space="preserve">of </w:t>
      </w:r>
      <w:r>
        <w:rPr>
          <w:rFonts w:asciiTheme="minorHAnsi" w:hAnsiTheme="minorHAnsi" w:cstheme="minorHAnsi"/>
          <w:color w:val="000000"/>
          <w:sz w:val="22"/>
          <w:szCs w:val="22"/>
          <w:lang w:eastAsia="en-US"/>
        </w:rPr>
        <w:t>neural tube defects if used in women at conception</w:t>
      </w:r>
      <w:r w:rsidR="00166531">
        <w:rPr>
          <w:rFonts w:asciiTheme="minorHAnsi" w:hAnsiTheme="minorHAnsi" w:cstheme="minorHAnsi"/>
          <w:color w:val="000000"/>
          <w:sz w:val="22"/>
          <w:szCs w:val="22"/>
          <w:lang w:eastAsia="en-US"/>
        </w:rPr>
        <w:t xml:space="preserve"> has recently been identified</w:t>
      </w:r>
      <w:r>
        <w:rPr>
          <w:rFonts w:asciiTheme="minorHAnsi" w:hAnsiTheme="minorHAnsi" w:cstheme="minorHAnsi"/>
          <w:color w:val="000000"/>
          <w:sz w:val="22"/>
          <w:szCs w:val="22"/>
          <w:lang w:eastAsia="en-US"/>
        </w:rPr>
        <w:t xml:space="preserve">.   We searched Web of Knowledge using the search terms “dolutegravir” and model* on 14 August 2018 and identified 74 papers.  Review of these papers did not reveal any that have used </w:t>
      </w:r>
      <w:r w:rsidR="00B038CF">
        <w:rPr>
          <w:rFonts w:asciiTheme="minorHAnsi" w:hAnsiTheme="minorHAnsi" w:cstheme="minorHAnsi"/>
          <w:color w:val="000000"/>
          <w:sz w:val="22"/>
          <w:szCs w:val="22"/>
          <w:lang w:eastAsia="en-US"/>
        </w:rPr>
        <w:t>modelling</w:t>
      </w:r>
      <w:r>
        <w:rPr>
          <w:rFonts w:asciiTheme="minorHAnsi" w:hAnsiTheme="minorHAnsi" w:cstheme="minorHAnsi"/>
          <w:color w:val="000000"/>
          <w:sz w:val="22"/>
          <w:szCs w:val="22"/>
          <w:lang w:eastAsia="en-US"/>
        </w:rPr>
        <w:t xml:space="preserve"> to quantify the risks and benefits of different policies for introduction of dolutegravir in sub-Saharan Africa.</w:t>
      </w:r>
      <w:r w:rsidR="000B1B6F">
        <w:rPr>
          <w:rFonts w:asciiTheme="minorHAnsi" w:hAnsiTheme="minorHAnsi" w:cstheme="minorHAnsi"/>
          <w:color w:val="000000"/>
          <w:sz w:val="22"/>
          <w:szCs w:val="22"/>
          <w:lang w:eastAsia="en-US"/>
        </w:rPr>
        <w:t xml:space="preserve">  </w:t>
      </w:r>
    </w:p>
    <w:p w:rsidR="001C6BD8" w:rsidRPr="001C6BD8" w:rsidRDefault="001C6BD8" w:rsidP="00D02DA6">
      <w:pPr>
        <w:spacing w:after="120" w:line="259" w:lineRule="auto"/>
        <w:rPr>
          <w:rFonts w:asciiTheme="minorHAnsi" w:hAnsiTheme="minorHAnsi" w:cstheme="minorHAnsi"/>
          <w:b/>
          <w:color w:val="000000"/>
          <w:sz w:val="22"/>
          <w:szCs w:val="22"/>
          <w:lang w:eastAsia="en-US"/>
        </w:rPr>
      </w:pPr>
      <w:r w:rsidRPr="001C6BD8">
        <w:rPr>
          <w:rFonts w:asciiTheme="minorHAnsi" w:hAnsiTheme="minorHAnsi" w:cstheme="minorHAnsi"/>
          <w:b/>
          <w:color w:val="000000"/>
          <w:sz w:val="22"/>
          <w:szCs w:val="22"/>
          <w:lang w:eastAsia="en-US"/>
        </w:rPr>
        <w:t xml:space="preserve">Added value of this study  </w:t>
      </w:r>
    </w:p>
    <w:p w:rsidR="005C0EC7" w:rsidRPr="009C69B6" w:rsidRDefault="005C0EC7" w:rsidP="00D02DA6">
      <w:pPr>
        <w:spacing w:after="120" w:line="259"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We used an existing individual based model of HIV transmission and progression in adults </w:t>
      </w:r>
      <w:r w:rsidR="00166531">
        <w:rPr>
          <w:rFonts w:asciiTheme="minorHAnsi" w:hAnsiTheme="minorHAnsi" w:cstheme="minorHAnsi"/>
          <w:color w:val="000000"/>
          <w:sz w:val="22"/>
          <w:szCs w:val="22"/>
          <w:lang w:eastAsia="en-US"/>
        </w:rPr>
        <w:t xml:space="preserve">to compare predicted outcomes of alternative regimen policies.  The model </w:t>
      </w:r>
      <w:r>
        <w:rPr>
          <w:rFonts w:asciiTheme="minorHAnsi" w:hAnsiTheme="minorHAnsi" w:cstheme="minorHAnsi"/>
          <w:color w:val="000000"/>
          <w:sz w:val="22"/>
          <w:szCs w:val="22"/>
          <w:lang w:eastAsia="en-US"/>
        </w:rPr>
        <w:t xml:space="preserve"> takes account of </w:t>
      </w:r>
      <w:r w:rsidR="00166531">
        <w:rPr>
          <w:rFonts w:asciiTheme="minorHAnsi" w:hAnsiTheme="minorHAnsi" w:cstheme="minorHAnsi"/>
          <w:color w:val="000000"/>
          <w:sz w:val="22"/>
          <w:szCs w:val="22"/>
          <w:lang w:eastAsia="en-US"/>
        </w:rPr>
        <w:t xml:space="preserve">the </w:t>
      </w:r>
      <w:r>
        <w:rPr>
          <w:rFonts w:asciiTheme="minorHAnsi" w:hAnsiTheme="minorHAnsi" w:cstheme="minorHAnsi"/>
          <w:color w:val="000000"/>
          <w:sz w:val="22"/>
          <w:szCs w:val="22"/>
          <w:lang w:eastAsia="en-US"/>
        </w:rPr>
        <w:t>effects of drug resistance and drug potency in determining viral load and clinical treatment outcomes, as well as the effect of a potential raised risk of neural tube defects if dolutegravir is taken at conception</w:t>
      </w:r>
      <w:r w:rsidR="00166531">
        <w:rPr>
          <w:rFonts w:asciiTheme="minorHAnsi" w:hAnsiTheme="minorHAnsi" w:cstheme="minorHAnsi"/>
          <w:color w:val="000000"/>
          <w:sz w:val="22"/>
          <w:szCs w:val="22"/>
          <w:lang w:eastAsia="en-US"/>
        </w:rPr>
        <w:t xml:space="preserve">.  </w:t>
      </w:r>
      <w:r w:rsidR="0009621E">
        <w:rPr>
          <w:rFonts w:asciiTheme="minorHAnsi" w:hAnsiTheme="minorHAnsi" w:cstheme="minorHAnsi"/>
          <w:color w:val="000000"/>
          <w:sz w:val="22"/>
          <w:szCs w:val="22"/>
          <w:lang w:eastAsia="en-US"/>
        </w:rPr>
        <w:t xml:space="preserve">  </w:t>
      </w:r>
      <w:r w:rsidR="00873848" w:rsidRPr="00873848">
        <w:rPr>
          <w:rFonts w:asciiTheme="minorHAnsi" w:hAnsiTheme="minorHAnsi" w:cstheme="minorHAnsi"/>
          <w:color w:val="000000"/>
          <w:sz w:val="22"/>
          <w:szCs w:val="22"/>
          <w:lang w:eastAsia="en-US"/>
        </w:rPr>
        <w:t xml:space="preserve">We considered </w:t>
      </w:r>
      <w:r w:rsidR="00873848">
        <w:rPr>
          <w:rFonts w:asciiTheme="minorHAnsi" w:hAnsiTheme="minorHAnsi" w:cstheme="minorHAnsi"/>
          <w:color w:val="000000"/>
          <w:sz w:val="22"/>
          <w:szCs w:val="22"/>
          <w:lang w:eastAsia="en-US"/>
        </w:rPr>
        <w:t xml:space="preserve">policies of </w:t>
      </w:r>
      <w:r w:rsidR="00166531">
        <w:rPr>
          <w:rFonts w:asciiTheme="minorHAnsi" w:hAnsiTheme="minorHAnsi" w:cstheme="minorHAnsi"/>
          <w:color w:val="000000"/>
          <w:sz w:val="22"/>
          <w:szCs w:val="22"/>
          <w:lang w:eastAsia="en-US"/>
        </w:rPr>
        <w:t xml:space="preserve">using </w:t>
      </w:r>
      <w:r w:rsidR="00873848" w:rsidRPr="00873848">
        <w:rPr>
          <w:rFonts w:asciiTheme="minorHAnsi" w:hAnsiTheme="minorHAnsi" w:cstheme="minorHAnsi"/>
          <w:color w:val="000000"/>
          <w:sz w:val="22"/>
          <w:szCs w:val="22"/>
          <w:lang w:eastAsia="en-US"/>
        </w:rPr>
        <w:t xml:space="preserve">a regimen containing tenofovir-lamivudine-dolutegravir (TLD) for all people on ART, or </w:t>
      </w:r>
      <w:r w:rsidR="00873848">
        <w:rPr>
          <w:rFonts w:asciiTheme="minorHAnsi" w:hAnsiTheme="minorHAnsi" w:cstheme="minorHAnsi"/>
          <w:color w:val="000000"/>
          <w:sz w:val="22"/>
          <w:szCs w:val="22"/>
          <w:lang w:eastAsia="en-US"/>
        </w:rPr>
        <w:t xml:space="preserve">of making TLD </w:t>
      </w:r>
      <w:r w:rsidR="00873848" w:rsidRPr="00873848">
        <w:rPr>
          <w:rFonts w:asciiTheme="minorHAnsi" w:hAnsiTheme="minorHAnsi" w:cstheme="minorHAnsi"/>
          <w:color w:val="000000"/>
          <w:sz w:val="22"/>
          <w:szCs w:val="22"/>
          <w:lang w:eastAsia="en-US"/>
        </w:rPr>
        <w:t>dependent on viral load suppression (</w:t>
      </w:r>
      <w:r w:rsidR="009C69B6">
        <w:rPr>
          <w:rFonts w:asciiTheme="minorHAnsi" w:hAnsiTheme="minorHAnsi" w:cstheme="minorHAnsi"/>
          <w:color w:val="000000"/>
          <w:sz w:val="22"/>
          <w:szCs w:val="22"/>
          <w:lang w:eastAsia="en-US"/>
        </w:rPr>
        <w:t>whether on 1</w:t>
      </w:r>
      <w:r w:rsidR="009C69B6" w:rsidRPr="009C69B6">
        <w:rPr>
          <w:rFonts w:asciiTheme="minorHAnsi" w:hAnsiTheme="minorHAnsi" w:cstheme="minorHAnsi"/>
          <w:color w:val="000000"/>
          <w:sz w:val="22"/>
          <w:szCs w:val="22"/>
          <w:vertAlign w:val="superscript"/>
          <w:lang w:eastAsia="en-US"/>
        </w:rPr>
        <w:t>st</w:t>
      </w:r>
      <w:r w:rsidR="009C69B6">
        <w:rPr>
          <w:rFonts w:asciiTheme="minorHAnsi" w:hAnsiTheme="minorHAnsi" w:cstheme="minorHAnsi"/>
          <w:color w:val="000000"/>
          <w:sz w:val="22"/>
          <w:szCs w:val="22"/>
          <w:lang w:eastAsia="en-US"/>
        </w:rPr>
        <w:t xml:space="preserve"> or </w:t>
      </w:r>
      <w:r w:rsidR="00EE1ADF">
        <w:rPr>
          <w:rFonts w:asciiTheme="minorHAnsi" w:hAnsiTheme="minorHAnsi" w:cstheme="minorHAnsi"/>
          <w:color w:val="000000"/>
          <w:sz w:val="22"/>
          <w:szCs w:val="22"/>
          <w:lang w:eastAsia="en-US"/>
        </w:rPr>
        <w:t>second-line</w:t>
      </w:r>
      <w:r w:rsidR="009C69B6">
        <w:rPr>
          <w:rFonts w:asciiTheme="minorHAnsi" w:hAnsiTheme="minorHAnsi" w:cstheme="minorHAnsi"/>
          <w:color w:val="000000"/>
          <w:sz w:val="22"/>
          <w:szCs w:val="22"/>
          <w:lang w:eastAsia="en-US"/>
        </w:rPr>
        <w:t xml:space="preserve"> ART) </w:t>
      </w:r>
      <w:r w:rsidR="00125BCC">
        <w:rPr>
          <w:rFonts w:asciiTheme="minorHAnsi" w:hAnsiTheme="minorHAnsi" w:cstheme="minorHAnsi"/>
          <w:color w:val="000000"/>
          <w:sz w:val="22"/>
          <w:szCs w:val="22"/>
          <w:lang w:eastAsia="en-US"/>
        </w:rPr>
        <w:t xml:space="preserve">and / or, for women, </w:t>
      </w:r>
      <w:r w:rsidR="00873848" w:rsidRPr="00873848">
        <w:rPr>
          <w:rFonts w:asciiTheme="minorHAnsi" w:hAnsiTheme="minorHAnsi" w:cstheme="minorHAnsi"/>
          <w:color w:val="000000"/>
          <w:sz w:val="22"/>
          <w:szCs w:val="22"/>
          <w:lang w:eastAsia="en-US"/>
        </w:rPr>
        <w:t xml:space="preserve">intention to have (more) children.  </w:t>
      </w:r>
    </w:p>
    <w:p w:rsidR="001C6BD8" w:rsidRPr="001C6BD8" w:rsidRDefault="001C6BD8" w:rsidP="00D02DA6">
      <w:pPr>
        <w:spacing w:after="120" w:line="259" w:lineRule="auto"/>
        <w:rPr>
          <w:rFonts w:asciiTheme="minorHAnsi" w:hAnsiTheme="minorHAnsi" w:cstheme="minorHAnsi"/>
          <w:b/>
          <w:color w:val="000000"/>
          <w:sz w:val="22"/>
          <w:szCs w:val="22"/>
          <w:lang w:eastAsia="en-US"/>
        </w:rPr>
      </w:pPr>
      <w:r w:rsidRPr="001C6BD8">
        <w:rPr>
          <w:rFonts w:asciiTheme="minorHAnsi" w:hAnsiTheme="minorHAnsi" w:cstheme="minorHAnsi"/>
          <w:b/>
          <w:color w:val="000000"/>
          <w:sz w:val="22"/>
          <w:szCs w:val="22"/>
          <w:lang w:eastAsia="en-US"/>
        </w:rPr>
        <w:t xml:space="preserve">Implications of all the available evidence </w:t>
      </w:r>
    </w:p>
    <w:p w:rsidR="001C6BD8" w:rsidRPr="0009621E" w:rsidRDefault="008A5588" w:rsidP="00D02DA6">
      <w:pPr>
        <w:spacing w:after="120" w:line="259" w:lineRule="auto"/>
        <w:rPr>
          <w:rFonts w:asciiTheme="minorHAnsi" w:hAnsiTheme="minorHAnsi" w:cstheme="minorHAnsi"/>
          <w:color w:val="000000"/>
          <w:sz w:val="22"/>
          <w:szCs w:val="22"/>
          <w:lang w:eastAsia="en-US"/>
        </w:rPr>
      </w:pPr>
      <w:r w:rsidRPr="007923D9">
        <w:rPr>
          <w:rFonts w:asciiTheme="minorHAnsi" w:hAnsiTheme="minorHAnsi" w:cstheme="minorHAnsi"/>
          <w:color w:val="000000" w:themeColor="text1"/>
          <w:sz w:val="22"/>
          <w:szCs w:val="22"/>
          <w:lang w:eastAsia="en-US"/>
        </w:rPr>
        <w:t xml:space="preserve">Using a standard </w:t>
      </w:r>
      <w:r>
        <w:rPr>
          <w:rFonts w:asciiTheme="minorHAnsi" w:hAnsiTheme="minorHAnsi" w:cstheme="minorHAnsi"/>
          <w:color w:val="000000"/>
          <w:sz w:val="22"/>
          <w:szCs w:val="22"/>
          <w:lang w:eastAsia="en-US"/>
        </w:rPr>
        <w:t>disability adjusted life year (DALY)</w:t>
      </w:r>
      <w:r w:rsidRPr="007923D9">
        <w:rPr>
          <w:rFonts w:asciiTheme="minorHAnsi" w:hAnsiTheme="minorHAnsi" w:cstheme="minorHAnsi"/>
          <w:color w:val="000000" w:themeColor="text1"/>
          <w:sz w:val="22"/>
          <w:szCs w:val="22"/>
          <w:lang w:eastAsia="en-US"/>
        </w:rPr>
        <w:t xml:space="preserve"> framework for comparing health outcomes from a public health perspective </w:t>
      </w:r>
      <w:r>
        <w:rPr>
          <w:rFonts w:asciiTheme="minorHAnsi" w:hAnsiTheme="minorHAnsi" w:cstheme="minorHAnsi"/>
          <w:color w:val="000000" w:themeColor="text1"/>
          <w:sz w:val="22"/>
          <w:szCs w:val="22"/>
          <w:lang w:eastAsia="en-US"/>
        </w:rPr>
        <w:t xml:space="preserve">we found that </w:t>
      </w:r>
      <w:r w:rsidRPr="007923D9">
        <w:rPr>
          <w:rFonts w:asciiTheme="minorHAnsi" w:hAnsiTheme="minorHAnsi" w:cstheme="minorHAnsi"/>
          <w:color w:val="000000" w:themeColor="text1"/>
          <w:sz w:val="22"/>
          <w:szCs w:val="22"/>
          <w:lang w:eastAsia="en-US"/>
        </w:rPr>
        <w:t xml:space="preserve">the benefits of transition to </w:t>
      </w:r>
      <w:r>
        <w:rPr>
          <w:rFonts w:asciiTheme="minorHAnsi" w:hAnsiTheme="minorHAnsi" w:cstheme="minorHAnsi"/>
          <w:color w:val="000000" w:themeColor="text1"/>
          <w:sz w:val="22"/>
          <w:szCs w:val="22"/>
          <w:lang w:eastAsia="en-US"/>
        </w:rPr>
        <w:t xml:space="preserve">a regimen of TLD for all people on ART, without dependence on viral suppression </w:t>
      </w:r>
      <w:r>
        <w:rPr>
          <w:rFonts w:asciiTheme="minorHAnsi" w:hAnsiTheme="minorHAnsi" w:cstheme="minorHAnsi"/>
          <w:color w:val="000000"/>
          <w:sz w:val="22"/>
          <w:szCs w:val="22"/>
          <w:lang w:eastAsia="en-US"/>
        </w:rPr>
        <w:t>or intention to have (more) children</w:t>
      </w:r>
      <w:r>
        <w:rPr>
          <w:rFonts w:asciiTheme="minorHAnsi" w:hAnsiTheme="minorHAnsi" w:cstheme="minorHAnsi"/>
          <w:color w:val="000000" w:themeColor="text1"/>
          <w:sz w:val="22"/>
          <w:szCs w:val="22"/>
          <w:lang w:eastAsia="en-US"/>
        </w:rPr>
        <w:t xml:space="preserve">, </w:t>
      </w:r>
      <w:r w:rsidRPr="007923D9">
        <w:rPr>
          <w:rFonts w:asciiTheme="minorHAnsi" w:hAnsiTheme="minorHAnsi" w:cstheme="minorHAnsi"/>
          <w:color w:val="000000" w:themeColor="text1"/>
          <w:sz w:val="22"/>
          <w:szCs w:val="22"/>
          <w:lang w:eastAsia="en-US"/>
        </w:rPr>
        <w:t>substantially outweigh the risks.</w:t>
      </w:r>
      <w:r>
        <w:rPr>
          <w:rFonts w:asciiTheme="minorHAnsi" w:hAnsiTheme="minorHAnsi" w:cstheme="minorHAnsi"/>
          <w:color w:val="000000" w:themeColor="text1"/>
          <w:sz w:val="22"/>
          <w:szCs w:val="22"/>
          <w:lang w:eastAsia="en-US"/>
        </w:rPr>
        <w:t xml:space="preserve">  </w:t>
      </w:r>
      <w:r w:rsidR="0009621E">
        <w:rPr>
          <w:rFonts w:asciiTheme="minorHAnsi" w:hAnsiTheme="minorHAnsi" w:cstheme="minorHAnsi"/>
          <w:color w:val="000000"/>
          <w:sz w:val="22"/>
          <w:szCs w:val="22"/>
          <w:lang w:eastAsia="en-US"/>
        </w:rPr>
        <w:t xml:space="preserve">This evaluation provides quantitative assessment </w:t>
      </w:r>
      <w:r w:rsidR="00166531">
        <w:rPr>
          <w:rFonts w:asciiTheme="minorHAnsi" w:hAnsiTheme="minorHAnsi" w:cstheme="minorHAnsi"/>
          <w:color w:val="000000"/>
          <w:sz w:val="22"/>
          <w:szCs w:val="22"/>
          <w:lang w:eastAsia="en-US"/>
        </w:rPr>
        <w:t xml:space="preserve">to guide policy formulation by </w:t>
      </w:r>
      <w:r w:rsidR="0009621E">
        <w:rPr>
          <w:rFonts w:asciiTheme="minorHAnsi" w:hAnsiTheme="minorHAnsi" w:cstheme="minorHAnsi"/>
          <w:color w:val="000000"/>
          <w:sz w:val="22"/>
          <w:szCs w:val="22"/>
          <w:lang w:eastAsia="en-US"/>
        </w:rPr>
        <w:t xml:space="preserve">Ministries of Health </w:t>
      </w:r>
      <w:r w:rsidR="00166531">
        <w:rPr>
          <w:rFonts w:asciiTheme="minorHAnsi" w:hAnsiTheme="minorHAnsi" w:cstheme="minorHAnsi"/>
          <w:color w:val="000000"/>
          <w:sz w:val="22"/>
          <w:szCs w:val="22"/>
          <w:lang w:eastAsia="en-US"/>
        </w:rPr>
        <w:t xml:space="preserve"> on the use of dolutegravir </w:t>
      </w:r>
      <w:r w:rsidR="0009621E">
        <w:rPr>
          <w:rFonts w:asciiTheme="minorHAnsi" w:hAnsiTheme="minorHAnsi" w:cstheme="minorHAnsi"/>
          <w:color w:val="000000"/>
          <w:sz w:val="22"/>
          <w:szCs w:val="22"/>
          <w:lang w:eastAsia="en-US"/>
        </w:rPr>
        <w:t xml:space="preserve">. </w:t>
      </w:r>
    </w:p>
    <w:p w:rsidR="001B269F" w:rsidRDefault="001B269F" w:rsidP="00D02DA6">
      <w:pPr>
        <w:spacing w:after="120" w:line="259" w:lineRule="auto"/>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br w:type="page"/>
      </w:r>
    </w:p>
    <w:p w:rsidR="0013542A" w:rsidRPr="00716D04" w:rsidRDefault="0013542A" w:rsidP="009C7646">
      <w:pPr>
        <w:spacing w:after="120" w:line="259" w:lineRule="auto"/>
        <w:rPr>
          <w:rFonts w:asciiTheme="minorHAnsi" w:hAnsiTheme="minorHAnsi" w:cstheme="minorHAnsi"/>
          <w:b/>
          <w:color w:val="A50021"/>
          <w:sz w:val="22"/>
          <w:szCs w:val="22"/>
          <w:lang w:eastAsia="en-US"/>
        </w:rPr>
      </w:pPr>
      <w:r w:rsidRPr="00716D04">
        <w:rPr>
          <w:rFonts w:asciiTheme="minorHAnsi" w:hAnsiTheme="minorHAnsi" w:cstheme="minorHAnsi"/>
          <w:b/>
          <w:color w:val="A50021"/>
          <w:sz w:val="22"/>
          <w:szCs w:val="22"/>
          <w:lang w:eastAsia="en-US"/>
        </w:rPr>
        <w:lastRenderedPageBreak/>
        <w:t>Introduction</w:t>
      </w:r>
    </w:p>
    <w:p w:rsidR="00ED220C" w:rsidRDefault="00112018" w:rsidP="009C7646">
      <w:pPr>
        <w:spacing w:after="120" w:line="259" w:lineRule="auto"/>
        <w:rPr>
          <w:rFonts w:asciiTheme="minorHAnsi" w:hAnsiTheme="minorHAnsi" w:cstheme="minorHAnsi"/>
          <w:color w:val="000000"/>
          <w:sz w:val="22"/>
          <w:szCs w:val="22"/>
          <w:lang w:eastAsia="en-US"/>
        </w:rPr>
      </w:pPr>
      <w:r w:rsidRPr="00EE40DB">
        <w:rPr>
          <w:rFonts w:asciiTheme="minorHAnsi" w:hAnsiTheme="minorHAnsi" w:cstheme="minorHAnsi"/>
          <w:color w:val="000000"/>
          <w:sz w:val="22"/>
          <w:szCs w:val="22"/>
          <w:lang w:eastAsia="en-US"/>
        </w:rPr>
        <w:t xml:space="preserve">The scaling up of ART </w:t>
      </w:r>
      <w:r w:rsidR="00D64B99">
        <w:rPr>
          <w:rFonts w:asciiTheme="minorHAnsi" w:hAnsiTheme="minorHAnsi" w:cstheme="minorHAnsi"/>
          <w:color w:val="000000"/>
          <w:sz w:val="22"/>
          <w:szCs w:val="22"/>
          <w:lang w:eastAsia="en-US"/>
        </w:rPr>
        <w:t>in sub-Saharan Africa</w:t>
      </w:r>
      <w:r w:rsidRPr="00EE40DB">
        <w:rPr>
          <w:rFonts w:asciiTheme="minorHAnsi" w:hAnsiTheme="minorHAnsi" w:cstheme="minorHAnsi"/>
          <w:color w:val="000000"/>
          <w:sz w:val="22"/>
          <w:szCs w:val="22"/>
          <w:lang w:eastAsia="en-US"/>
        </w:rPr>
        <w:t xml:space="preserve"> represents a major achievement</w:t>
      </w:r>
      <w:r w:rsidR="00344961">
        <w:rPr>
          <w:rFonts w:asciiTheme="minorHAnsi" w:hAnsiTheme="minorHAnsi" w:cstheme="minorHAnsi"/>
          <w:color w:val="000000"/>
          <w:sz w:val="22"/>
          <w:szCs w:val="22"/>
          <w:lang w:eastAsia="en-US"/>
        </w:rPr>
        <w:t>,</w:t>
      </w:r>
      <w:r w:rsidR="00717CBF">
        <w:rPr>
          <w:rFonts w:asciiTheme="minorHAnsi" w:hAnsiTheme="minorHAnsi" w:cstheme="minorHAnsi"/>
          <w:color w:val="000000"/>
          <w:sz w:val="22"/>
          <w:szCs w:val="22"/>
          <w:lang w:eastAsia="en-US"/>
        </w:rPr>
        <w:t xml:space="preserve"> but</w:t>
      </w:r>
      <w:r w:rsidR="00717CBF" w:rsidRPr="00EE40DB">
        <w:rPr>
          <w:rFonts w:asciiTheme="minorHAnsi" w:hAnsiTheme="minorHAnsi" w:cstheme="minorHAnsi"/>
          <w:color w:val="000000"/>
          <w:sz w:val="22"/>
          <w:szCs w:val="22"/>
          <w:lang w:eastAsia="en-US"/>
        </w:rPr>
        <w:t xml:space="preserve"> there are ongoing challenges, including growing levels of transmitted drug resistance</w:t>
      </w:r>
      <w:r w:rsidR="00344961" w:rsidRPr="00344961">
        <w:rPr>
          <w:rFonts w:asciiTheme="minorHAnsi" w:hAnsiTheme="minorHAnsi" w:cstheme="minorHAnsi"/>
          <w:color w:val="000000"/>
          <w:sz w:val="22"/>
          <w:szCs w:val="22"/>
          <w:vertAlign w:val="superscript"/>
          <w:lang w:eastAsia="en-US"/>
        </w:rPr>
        <w:t>1</w:t>
      </w:r>
      <w:r w:rsidR="00717CBF" w:rsidRPr="00EE40DB">
        <w:rPr>
          <w:rFonts w:asciiTheme="minorHAnsi" w:hAnsiTheme="minorHAnsi" w:cstheme="minorHAnsi"/>
          <w:color w:val="000000"/>
          <w:sz w:val="22"/>
          <w:szCs w:val="22"/>
          <w:lang w:eastAsia="en-US"/>
        </w:rPr>
        <w:t>,  low coverage of viral load monitoring</w:t>
      </w:r>
      <w:r w:rsidR="00344961">
        <w:rPr>
          <w:rFonts w:asciiTheme="minorHAnsi" w:hAnsiTheme="minorHAnsi" w:cstheme="minorHAnsi"/>
          <w:color w:val="000000"/>
          <w:sz w:val="22"/>
          <w:szCs w:val="22"/>
          <w:vertAlign w:val="superscript"/>
          <w:lang w:eastAsia="en-US"/>
        </w:rPr>
        <w:t>2</w:t>
      </w:r>
      <w:r w:rsidR="00717CBF" w:rsidRPr="00EE40DB">
        <w:rPr>
          <w:rFonts w:asciiTheme="minorHAnsi" w:hAnsiTheme="minorHAnsi" w:cstheme="minorHAnsi"/>
          <w:color w:val="000000"/>
          <w:sz w:val="22"/>
          <w:szCs w:val="22"/>
          <w:lang w:eastAsia="en-US"/>
        </w:rPr>
        <w:t xml:space="preserve">, and low rates of switching to </w:t>
      </w:r>
      <w:r w:rsidR="00EE1ADF">
        <w:rPr>
          <w:rFonts w:asciiTheme="minorHAnsi" w:hAnsiTheme="minorHAnsi" w:cstheme="minorHAnsi"/>
          <w:color w:val="000000"/>
          <w:sz w:val="22"/>
          <w:szCs w:val="22"/>
          <w:lang w:eastAsia="en-US"/>
        </w:rPr>
        <w:t>second-line</w:t>
      </w:r>
      <w:r w:rsidR="00717CBF" w:rsidRPr="00EE40DB">
        <w:rPr>
          <w:rFonts w:asciiTheme="minorHAnsi" w:hAnsiTheme="minorHAnsi" w:cstheme="minorHAnsi"/>
          <w:color w:val="000000"/>
          <w:sz w:val="22"/>
          <w:szCs w:val="22"/>
          <w:lang w:eastAsia="en-US"/>
        </w:rPr>
        <w:t xml:space="preserve"> regimens in those who have fulfilled criteria for failure of </w:t>
      </w:r>
      <w:r w:rsidR="00EE1ADF">
        <w:rPr>
          <w:rFonts w:asciiTheme="minorHAnsi" w:hAnsiTheme="minorHAnsi" w:cstheme="minorHAnsi"/>
          <w:color w:val="000000"/>
          <w:sz w:val="22"/>
          <w:szCs w:val="22"/>
          <w:lang w:eastAsia="en-US"/>
        </w:rPr>
        <w:t>first-line</w:t>
      </w:r>
      <w:r w:rsidR="004E0986">
        <w:rPr>
          <w:rFonts w:asciiTheme="minorHAnsi" w:hAnsiTheme="minorHAnsi" w:cstheme="minorHAnsi"/>
          <w:color w:val="000000"/>
          <w:sz w:val="22"/>
          <w:szCs w:val="22"/>
          <w:lang w:eastAsia="en-US"/>
        </w:rPr>
        <w:t xml:space="preserve"> ART</w:t>
      </w:r>
      <w:r w:rsidR="008F7EDB" w:rsidRPr="008F7EDB">
        <w:rPr>
          <w:rFonts w:asciiTheme="minorHAnsi" w:hAnsiTheme="minorHAnsi" w:cstheme="minorHAnsi"/>
          <w:color w:val="000000"/>
          <w:sz w:val="22"/>
          <w:szCs w:val="22"/>
          <w:vertAlign w:val="superscript"/>
          <w:lang w:eastAsia="en-US"/>
        </w:rPr>
        <w:t>3</w:t>
      </w:r>
      <w:r w:rsidR="00717CBF" w:rsidRPr="00EE40DB">
        <w:rPr>
          <w:rFonts w:asciiTheme="minorHAnsi" w:hAnsiTheme="minorHAnsi" w:cstheme="minorHAnsi"/>
          <w:color w:val="000000"/>
          <w:sz w:val="22"/>
          <w:szCs w:val="22"/>
          <w:lang w:eastAsia="en-US"/>
        </w:rPr>
        <w:t xml:space="preserve">.   </w:t>
      </w:r>
    </w:p>
    <w:p w:rsidR="00717CBF" w:rsidRDefault="008F7EDB" w:rsidP="009C7646">
      <w:pPr>
        <w:spacing w:after="120" w:line="259"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Until recently,</w:t>
      </w:r>
      <w:r w:rsidR="00717CBF">
        <w:rPr>
          <w:rFonts w:asciiTheme="minorHAnsi" w:hAnsiTheme="minorHAnsi" w:cstheme="minorHAnsi"/>
          <w:color w:val="000000"/>
          <w:sz w:val="22"/>
          <w:szCs w:val="22"/>
          <w:lang w:eastAsia="en-US"/>
        </w:rPr>
        <w:t xml:space="preserve"> </w:t>
      </w:r>
      <w:r w:rsidR="00112018" w:rsidRPr="00EE40DB">
        <w:rPr>
          <w:rFonts w:asciiTheme="minorHAnsi" w:hAnsiTheme="minorHAnsi" w:cstheme="minorHAnsi"/>
          <w:color w:val="000000"/>
          <w:sz w:val="22"/>
          <w:szCs w:val="22"/>
          <w:lang w:eastAsia="en-US"/>
        </w:rPr>
        <w:t>the</w:t>
      </w:r>
      <w:r w:rsidR="00E815B5">
        <w:rPr>
          <w:rFonts w:asciiTheme="minorHAnsi" w:hAnsiTheme="minorHAnsi" w:cstheme="minorHAnsi"/>
          <w:color w:val="000000"/>
          <w:sz w:val="22"/>
          <w:szCs w:val="22"/>
          <w:lang w:eastAsia="en-US"/>
        </w:rPr>
        <w:t xml:space="preserve"> WHO has recommended a </w:t>
      </w:r>
      <w:r w:rsidR="00112018" w:rsidRPr="00EE40DB">
        <w:rPr>
          <w:rFonts w:asciiTheme="minorHAnsi" w:hAnsiTheme="minorHAnsi" w:cstheme="minorHAnsi"/>
          <w:color w:val="000000"/>
          <w:sz w:val="22"/>
          <w:szCs w:val="22"/>
          <w:lang w:eastAsia="en-US"/>
        </w:rPr>
        <w:t xml:space="preserve">sequence of first and </w:t>
      </w:r>
      <w:r w:rsidR="00EE1ADF">
        <w:rPr>
          <w:rFonts w:asciiTheme="minorHAnsi" w:hAnsiTheme="minorHAnsi" w:cstheme="minorHAnsi"/>
          <w:color w:val="000000"/>
          <w:sz w:val="22"/>
          <w:szCs w:val="22"/>
          <w:lang w:eastAsia="en-US"/>
        </w:rPr>
        <w:t>second-line</w:t>
      </w:r>
      <w:r w:rsidR="00112018" w:rsidRPr="00EE40DB">
        <w:rPr>
          <w:rFonts w:asciiTheme="minorHAnsi" w:hAnsiTheme="minorHAnsi" w:cstheme="minorHAnsi"/>
          <w:color w:val="000000"/>
          <w:sz w:val="22"/>
          <w:szCs w:val="22"/>
          <w:lang w:eastAsia="en-US"/>
        </w:rPr>
        <w:t xml:space="preserve"> regimens of tenofovir</w:t>
      </w:r>
      <w:r w:rsidR="007C0490">
        <w:rPr>
          <w:rFonts w:asciiTheme="minorHAnsi" w:hAnsiTheme="minorHAnsi" w:cstheme="minorHAnsi"/>
          <w:color w:val="000000"/>
          <w:sz w:val="22"/>
          <w:szCs w:val="22"/>
          <w:lang w:eastAsia="en-US"/>
        </w:rPr>
        <w:t xml:space="preserve"> </w:t>
      </w:r>
      <w:r w:rsidR="007C0490" w:rsidRPr="008E031C">
        <w:rPr>
          <w:rFonts w:asciiTheme="minorHAnsi" w:hAnsiTheme="minorHAnsi" w:cstheme="minorHAnsi"/>
          <w:color w:val="000000"/>
          <w:sz w:val="22"/>
          <w:szCs w:val="22"/>
          <w:lang w:eastAsia="en-US"/>
        </w:rPr>
        <w:t>disoproxil fumarate</w:t>
      </w:r>
      <w:r w:rsidR="007C0490">
        <w:rPr>
          <w:rFonts w:asciiTheme="minorHAnsi" w:hAnsiTheme="minorHAnsi" w:cstheme="minorHAnsi"/>
          <w:color w:val="000000"/>
          <w:sz w:val="22"/>
          <w:szCs w:val="22"/>
          <w:lang w:eastAsia="en-US"/>
        </w:rPr>
        <w:t>(tenofovir)</w:t>
      </w:r>
      <w:r w:rsidR="00112018" w:rsidRPr="00EE40DB">
        <w:rPr>
          <w:rFonts w:asciiTheme="minorHAnsi" w:hAnsiTheme="minorHAnsi" w:cstheme="minorHAnsi"/>
          <w:color w:val="000000"/>
          <w:sz w:val="22"/>
          <w:szCs w:val="22"/>
          <w:lang w:eastAsia="en-US"/>
        </w:rPr>
        <w:t>-</w:t>
      </w:r>
      <w:r w:rsidR="005E1D7F">
        <w:rPr>
          <w:rFonts w:asciiTheme="minorHAnsi" w:hAnsiTheme="minorHAnsi" w:cstheme="minorHAnsi"/>
          <w:color w:val="000000"/>
          <w:sz w:val="22"/>
          <w:szCs w:val="22"/>
          <w:lang w:eastAsia="en-US"/>
        </w:rPr>
        <w:t>lamivudine</w:t>
      </w:r>
      <w:r w:rsidR="00554B5D">
        <w:rPr>
          <w:rFonts w:asciiTheme="minorHAnsi" w:hAnsiTheme="minorHAnsi" w:cstheme="minorHAnsi"/>
          <w:color w:val="000000"/>
          <w:sz w:val="22"/>
          <w:szCs w:val="22"/>
          <w:lang w:eastAsia="en-US"/>
        </w:rPr>
        <w:t xml:space="preserve"> (or emtricitabine)</w:t>
      </w:r>
      <w:r w:rsidR="00112018" w:rsidRPr="00EE40DB">
        <w:rPr>
          <w:rFonts w:asciiTheme="minorHAnsi" w:hAnsiTheme="minorHAnsi" w:cstheme="minorHAnsi"/>
          <w:color w:val="000000"/>
          <w:sz w:val="22"/>
          <w:szCs w:val="22"/>
          <w:lang w:eastAsia="en-US"/>
        </w:rPr>
        <w:t xml:space="preserve">-efavirenz </w:t>
      </w:r>
      <w:r w:rsidR="00584D6A">
        <w:rPr>
          <w:rFonts w:asciiTheme="minorHAnsi" w:hAnsiTheme="minorHAnsi" w:cstheme="minorHAnsi"/>
          <w:color w:val="000000"/>
          <w:sz w:val="22"/>
          <w:szCs w:val="22"/>
          <w:lang w:eastAsia="en-US"/>
        </w:rPr>
        <w:t xml:space="preserve">(TLE) </w:t>
      </w:r>
      <w:r w:rsidR="00EE1ADF">
        <w:rPr>
          <w:rFonts w:asciiTheme="minorHAnsi" w:hAnsiTheme="minorHAnsi" w:cstheme="minorHAnsi"/>
          <w:color w:val="000000"/>
          <w:sz w:val="22"/>
          <w:szCs w:val="22"/>
          <w:lang w:eastAsia="en-US"/>
        </w:rPr>
        <w:t>first-line</w:t>
      </w:r>
      <w:r w:rsidR="00112018" w:rsidRPr="00EE40DB">
        <w:rPr>
          <w:rFonts w:asciiTheme="minorHAnsi" w:hAnsiTheme="minorHAnsi" w:cstheme="minorHAnsi"/>
          <w:color w:val="000000"/>
          <w:sz w:val="22"/>
          <w:szCs w:val="22"/>
          <w:lang w:eastAsia="en-US"/>
        </w:rPr>
        <w:t xml:space="preserve"> and zidovudine-</w:t>
      </w:r>
      <w:r w:rsidR="00584D6A">
        <w:rPr>
          <w:rFonts w:asciiTheme="minorHAnsi" w:hAnsiTheme="minorHAnsi" w:cstheme="minorHAnsi"/>
          <w:color w:val="000000"/>
          <w:sz w:val="22"/>
          <w:szCs w:val="22"/>
          <w:lang w:eastAsia="en-US"/>
        </w:rPr>
        <w:t>lamivudine</w:t>
      </w:r>
      <w:r w:rsidR="00112018" w:rsidRPr="00EE40DB">
        <w:rPr>
          <w:rFonts w:asciiTheme="minorHAnsi" w:hAnsiTheme="minorHAnsi" w:cstheme="minorHAnsi"/>
          <w:color w:val="000000"/>
          <w:sz w:val="22"/>
          <w:szCs w:val="22"/>
          <w:lang w:eastAsia="en-US"/>
        </w:rPr>
        <w:t>-</w:t>
      </w:r>
      <w:r w:rsidR="00584D6A">
        <w:rPr>
          <w:rFonts w:asciiTheme="minorHAnsi" w:hAnsiTheme="minorHAnsi" w:cstheme="minorHAnsi"/>
          <w:color w:val="000000"/>
          <w:sz w:val="22"/>
          <w:szCs w:val="22"/>
          <w:lang w:eastAsia="en-US"/>
        </w:rPr>
        <w:t>protease inhibitor (ZL-PI)</w:t>
      </w:r>
      <w:r w:rsidR="00112018" w:rsidRPr="00EE40DB">
        <w:rPr>
          <w:rFonts w:asciiTheme="minorHAnsi" w:hAnsiTheme="minorHAnsi" w:cstheme="minorHAnsi"/>
          <w:color w:val="000000"/>
          <w:sz w:val="22"/>
          <w:szCs w:val="22"/>
          <w:lang w:eastAsia="en-US"/>
        </w:rPr>
        <w:t xml:space="preserve"> as </w:t>
      </w:r>
      <w:r w:rsidR="00EE1ADF">
        <w:rPr>
          <w:rFonts w:asciiTheme="minorHAnsi" w:hAnsiTheme="minorHAnsi" w:cstheme="minorHAnsi"/>
          <w:color w:val="000000"/>
          <w:sz w:val="22"/>
          <w:szCs w:val="22"/>
          <w:lang w:eastAsia="en-US"/>
        </w:rPr>
        <w:t>second-line</w:t>
      </w:r>
      <w:r w:rsidR="00112018" w:rsidRPr="00EE40DB">
        <w:rPr>
          <w:rFonts w:asciiTheme="minorHAnsi" w:hAnsiTheme="minorHAnsi" w:cstheme="minorHAnsi"/>
          <w:color w:val="000000"/>
          <w:sz w:val="22"/>
          <w:szCs w:val="22"/>
          <w:lang w:eastAsia="en-US"/>
        </w:rPr>
        <w:t xml:space="preserve"> </w:t>
      </w:r>
      <w:r w:rsidR="00717CBF">
        <w:rPr>
          <w:rFonts w:asciiTheme="minorHAnsi" w:hAnsiTheme="minorHAnsi" w:cstheme="minorHAnsi"/>
          <w:color w:val="000000"/>
          <w:sz w:val="22"/>
          <w:szCs w:val="22"/>
          <w:lang w:eastAsia="en-US"/>
        </w:rPr>
        <w:t xml:space="preserve">in people with </w:t>
      </w:r>
      <w:r w:rsidR="00EE1ADF">
        <w:rPr>
          <w:rFonts w:asciiTheme="minorHAnsi" w:hAnsiTheme="minorHAnsi" w:cstheme="minorHAnsi"/>
          <w:color w:val="000000"/>
          <w:sz w:val="22"/>
          <w:szCs w:val="22"/>
          <w:lang w:eastAsia="en-US"/>
        </w:rPr>
        <w:t>first-line</w:t>
      </w:r>
      <w:r w:rsidR="00717CBF">
        <w:rPr>
          <w:rFonts w:asciiTheme="minorHAnsi" w:hAnsiTheme="minorHAnsi" w:cstheme="minorHAnsi"/>
          <w:color w:val="000000"/>
          <w:sz w:val="22"/>
          <w:szCs w:val="22"/>
          <w:lang w:eastAsia="en-US"/>
        </w:rPr>
        <w:t xml:space="preserve"> failure based on elevated viral load</w:t>
      </w:r>
      <w:r w:rsidRPr="008F7EDB">
        <w:rPr>
          <w:rFonts w:asciiTheme="minorHAnsi" w:hAnsiTheme="minorHAnsi" w:cstheme="minorHAnsi"/>
          <w:color w:val="000000"/>
          <w:sz w:val="22"/>
          <w:szCs w:val="22"/>
          <w:vertAlign w:val="superscript"/>
          <w:lang w:eastAsia="en-US"/>
        </w:rPr>
        <w:t>4</w:t>
      </w:r>
      <w:r w:rsidR="00112018" w:rsidRPr="00EE40DB">
        <w:rPr>
          <w:rFonts w:asciiTheme="minorHAnsi" w:hAnsiTheme="minorHAnsi" w:cstheme="minorHAnsi"/>
          <w:color w:val="000000"/>
          <w:sz w:val="22"/>
          <w:szCs w:val="22"/>
          <w:lang w:eastAsia="en-US"/>
        </w:rPr>
        <w:t>.</w:t>
      </w:r>
      <w:r w:rsidR="00A016B4">
        <w:rPr>
          <w:rFonts w:asciiTheme="minorHAnsi" w:hAnsiTheme="minorHAnsi" w:cstheme="minorHAnsi"/>
          <w:color w:val="000000"/>
          <w:sz w:val="22"/>
          <w:szCs w:val="22"/>
          <w:lang w:eastAsia="en-US"/>
        </w:rPr>
        <w:t xml:space="preserve">  </w:t>
      </w:r>
      <w:r w:rsidR="00C26728">
        <w:rPr>
          <w:rFonts w:asciiTheme="minorHAnsi" w:hAnsiTheme="minorHAnsi" w:cstheme="minorHAnsi"/>
          <w:color w:val="000000"/>
          <w:sz w:val="22"/>
          <w:szCs w:val="22"/>
          <w:lang w:eastAsia="en-US"/>
        </w:rPr>
        <w:t xml:space="preserve">However, in recently issued guidance there is now a recommendation for use of the integrase inhibitor dolutegravir with </w:t>
      </w:r>
      <w:r w:rsidR="00C26728" w:rsidRPr="00EE40DB">
        <w:rPr>
          <w:rFonts w:asciiTheme="minorHAnsi" w:hAnsiTheme="minorHAnsi" w:cstheme="minorHAnsi"/>
          <w:color w:val="000000"/>
          <w:sz w:val="22"/>
          <w:szCs w:val="22"/>
          <w:lang w:eastAsia="en-US"/>
        </w:rPr>
        <w:t>tenofovir-</w:t>
      </w:r>
      <w:r w:rsidR="00C26728">
        <w:rPr>
          <w:rFonts w:asciiTheme="minorHAnsi" w:hAnsiTheme="minorHAnsi" w:cstheme="minorHAnsi"/>
          <w:color w:val="000000"/>
          <w:sz w:val="22"/>
          <w:szCs w:val="22"/>
          <w:lang w:eastAsia="en-US"/>
        </w:rPr>
        <w:t xml:space="preserve">lamivudine (TLD) in people initiating ART and, potentially, in those currently on </w:t>
      </w:r>
      <w:r w:rsidR="00EE1ADF">
        <w:rPr>
          <w:rFonts w:asciiTheme="minorHAnsi" w:hAnsiTheme="minorHAnsi" w:cstheme="minorHAnsi"/>
          <w:color w:val="000000"/>
          <w:sz w:val="22"/>
          <w:szCs w:val="22"/>
          <w:lang w:eastAsia="en-US"/>
        </w:rPr>
        <w:t>first-line</w:t>
      </w:r>
      <w:r w:rsidR="00C26728">
        <w:rPr>
          <w:rFonts w:asciiTheme="minorHAnsi" w:hAnsiTheme="minorHAnsi" w:cstheme="minorHAnsi"/>
          <w:color w:val="000000"/>
          <w:sz w:val="22"/>
          <w:szCs w:val="22"/>
          <w:lang w:eastAsia="en-US"/>
        </w:rPr>
        <w:t xml:space="preserve"> ART if they </w:t>
      </w:r>
      <w:r w:rsidR="00ED220C">
        <w:rPr>
          <w:rFonts w:asciiTheme="minorHAnsi" w:hAnsiTheme="minorHAnsi" w:cstheme="minorHAnsi"/>
          <w:color w:val="000000"/>
          <w:sz w:val="22"/>
          <w:szCs w:val="22"/>
          <w:lang w:eastAsia="en-US"/>
        </w:rPr>
        <w:t>have a recent viral load measurement below 1000 copies/mL</w:t>
      </w:r>
      <w:r w:rsidRPr="008F7EDB">
        <w:rPr>
          <w:rFonts w:asciiTheme="minorHAnsi" w:hAnsiTheme="minorHAnsi" w:cstheme="minorHAnsi"/>
          <w:color w:val="000000"/>
          <w:sz w:val="22"/>
          <w:szCs w:val="22"/>
          <w:vertAlign w:val="superscript"/>
          <w:lang w:eastAsia="en-US"/>
        </w:rPr>
        <w:t>5</w:t>
      </w:r>
      <w:r w:rsidR="00C26728" w:rsidRPr="008F7EDB">
        <w:rPr>
          <w:rFonts w:asciiTheme="minorHAnsi" w:hAnsiTheme="minorHAnsi" w:cstheme="minorHAnsi"/>
          <w:color w:val="000000"/>
          <w:sz w:val="22"/>
          <w:szCs w:val="22"/>
          <w:lang w:eastAsia="en-US"/>
        </w:rPr>
        <w:t>.  In</w:t>
      </w:r>
      <w:r w:rsidR="00C26728">
        <w:rPr>
          <w:rFonts w:asciiTheme="minorHAnsi" w:hAnsiTheme="minorHAnsi" w:cstheme="minorHAnsi"/>
          <w:color w:val="000000"/>
          <w:sz w:val="22"/>
          <w:szCs w:val="22"/>
          <w:lang w:eastAsia="en-US"/>
        </w:rPr>
        <w:t xml:space="preserve"> people virologically failing TLE, </w:t>
      </w:r>
      <w:r w:rsidR="00055ECC">
        <w:rPr>
          <w:rFonts w:asciiTheme="minorHAnsi" w:hAnsiTheme="minorHAnsi" w:cstheme="minorHAnsi"/>
          <w:color w:val="000000"/>
          <w:sz w:val="22"/>
          <w:szCs w:val="22"/>
          <w:lang w:eastAsia="en-US"/>
        </w:rPr>
        <w:t xml:space="preserve">the recommendation is for dolutegravir in the context of an optimized nucleoside reverse transcriptase inhibitor background as second-line regimen, which most often will mean </w:t>
      </w:r>
      <w:r w:rsidR="00C26728">
        <w:rPr>
          <w:rFonts w:asciiTheme="minorHAnsi" w:hAnsiTheme="minorHAnsi" w:cstheme="minorHAnsi"/>
          <w:color w:val="000000"/>
          <w:sz w:val="22"/>
          <w:szCs w:val="22"/>
          <w:lang w:eastAsia="en-US"/>
        </w:rPr>
        <w:t>zidovudine-lamivudine-d</w:t>
      </w:r>
      <w:r w:rsidR="00055ECC">
        <w:rPr>
          <w:rFonts w:asciiTheme="minorHAnsi" w:hAnsiTheme="minorHAnsi" w:cstheme="minorHAnsi"/>
          <w:color w:val="000000"/>
          <w:sz w:val="22"/>
          <w:szCs w:val="22"/>
          <w:lang w:eastAsia="en-US"/>
        </w:rPr>
        <w:t>olutegravir (ZLD)</w:t>
      </w:r>
      <w:r w:rsidR="00C26728">
        <w:rPr>
          <w:rFonts w:asciiTheme="minorHAnsi" w:hAnsiTheme="minorHAnsi" w:cstheme="minorHAnsi"/>
          <w:color w:val="000000"/>
          <w:sz w:val="22"/>
          <w:szCs w:val="22"/>
          <w:lang w:eastAsia="en-US"/>
        </w:rPr>
        <w:t xml:space="preserve">.   </w:t>
      </w:r>
      <w:r w:rsidR="007C0490">
        <w:rPr>
          <w:rFonts w:asciiTheme="minorHAnsi" w:hAnsiTheme="minorHAnsi" w:cstheme="minorHAnsi"/>
          <w:color w:val="000000"/>
          <w:sz w:val="22"/>
          <w:szCs w:val="22"/>
          <w:lang w:eastAsia="en-US"/>
        </w:rPr>
        <w:t xml:space="preserve">Dolutegravir </w:t>
      </w:r>
      <w:r w:rsidR="007C0490" w:rsidRPr="00EE40DB">
        <w:rPr>
          <w:rFonts w:asciiTheme="minorHAnsi" w:hAnsiTheme="minorHAnsi" w:cstheme="minorHAnsi"/>
          <w:color w:val="000000"/>
          <w:sz w:val="22"/>
          <w:szCs w:val="22"/>
          <w:lang w:eastAsia="en-US"/>
        </w:rPr>
        <w:t xml:space="preserve">has been shown to </w:t>
      </w:r>
      <w:r w:rsidR="007C0490">
        <w:rPr>
          <w:rFonts w:asciiTheme="minorHAnsi" w:hAnsiTheme="minorHAnsi" w:cstheme="minorHAnsi"/>
          <w:color w:val="000000"/>
          <w:sz w:val="22"/>
          <w:szCs w:val="22"/>
          <w:lang w:eastAsia="en-US"/>
        </w:rPr>
        <w:t>lead to lower rates of switching and</w:t>
      </w:r>
      <w:r w:rsidR="007C0490" w:rsidRPr="00EE40DB">
        <w:rPr>
          <w:rFonts w:asciiTheme="minorHAnsi" w:hAnsiTheme="minorHAnsi" w:cstheme="minorHAnsi"/>
          <w:color w:val="000000"/>
          <w:sz w:val="22"/>
          <w:szCs w:val="22"/>
          <w:lang w:eastAsia="en-US"/>
        </w:rPr>
        <w:t xml:space="preserve"> to be much less susceptible to </w:t>
      </w:r>
      <w:r w:rsidR="007C0490">
        <w:rPr>
          <w:rFonts w:asciiTheme="minorHAnsi" w:hAnsiTheme="minorHAnsi" w:cstheme="minorHAnsi"/>
          <w:color w:val="000000"/>
          <w:sz w:val="22"/>
          <w:szCs w:val="22"/>
          <w:lang w:eastAsia="en-US"/>
        </w:rPr>
        <w:t>the development of significant drug resistance mutations compared with efavirenz-</w:t>
      </w:r>
      <w:r w:rsidR="007C0490" w:rsidRPr="00EE40DB">
        <w:rPr>
          <w:rFonts w:asciiTheme="minorHAnsi" w:hAnsiTheme="minorHAnsi" w:cstheme="minorHAnsi"/>
          <w:color w:val="000000"/>
          <w:sz w:val="22"/>
          <w:szCs w:val="22"/>
          <w:lang w:eastAsia="en-US"/>
        </w:rPr>
        <w:t>based</w:t>
      </w:r>
      <w:r w:rsidR="007C0490">
        <w:rPr>
          <w:rFonts w:asciiTheme="minorHAnsi" w:hAnsiTheme="minorHAnsi" w:cstheme="minorHAnsi"/>
          <w:color w:val="000000"/>
          <w:sz w:val="22"/>
          <w:szCs w:val="22"/>
          <w:lang w:eastAsia="en-US"/>
        </w:rPr>
        <w:t xml:space="preserve"> regimens</w:t>
      </w:r>
      <w:r w:rsidR="007C0490">
        <w:rPr>
          <w:rFonts w:asciiTheme="minorHAnsi" w:hAnsiTheme="minorHAnsi" w:cstheme="minorHAnsi"/>
          <w:color w:val="000000"/>
          <w:sz w:val="22"/>
          <w:szCs w:val="22"/>
          <w:vertAlign w:val="superscript"/>
          <w:lang w:eastAsia="en-US"/>
        </w:rPr>
        <w:t>6,7</w:t>
      </w:r>
      <w:r w:rsidR="004E4BD6">
        <w:rPr>
          <w:rFonts w:asciiTheme="minorHAnsi" w:hAnsiTheme="minorHAnsi" w:cstheme="minorHAnsi"/>
          <w:color w:val="000000"/>
          <w:sz w:val="22"/>
          <w:szCs w:val="22"/>
          <w:lang w:eastAsia="en-US"/>
        </w:rPr>
        <w:t xml:space="preserve"> </w:t>
      </w:r>
      <w:r w:rsidR="00DB60F0">
        <w:rPr>
          <w:rFonts w:asciiTheme="minorHAnsi" w:hAnsiTheme="minorHAnsi" w:cstheme="minorHAnsi"/>
          <w:color w:val="000000"/>
          <w:sz w:val="22"/>
          <w:szCs w:val="22"/>
          <w:lang w:eastAsia="en-US"/>
        </w:rPr>
        <w:t xml:space="preserve">.  </w:t>
      </w:r>
      <w:r w:rsidR="007C0490">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 </w:t>
      </w:r>
      <w:r w:rsidR="00ED220C" w:rsidRPr="004A057E">
        <w:rPr>
          <w:rFonts w:asciiTheme="minorHAnsi" w:hAnsiTheme="minorHAnsi" w:cstheme="minorHAnsi"/>
          <w:color w:val="000000"/>
          <w:sz w:val="22"/>
          <w:szCs w:val="22"/>
          <w:lang w:eastAsia="en-US"/>
        </w:rPr>
        <w:t>It h</w:t>
      </w:r>
      <w:r w:rsidR="00ED220C">
        <w:rPr>
          <w:rFonts w:asciiTheme="minorHAnsi" w:hAnsiTheme="minorHAnsi" w:cstheme="minorHAnsi"/>
          <w:color w:val="000000"/>
          <w:sz w:val="22"/>
          <w:szCs w:val="22"/>
          <w:lang w:eastAsia="en-US"/>
        </w:rPr>
        <w:t xml:space="preserve">as </w:t>
      </w:r>
      <w:r w:rsidR="00A016B4">
        <w:rPr>
          <w:rFonts w:asciiTheme="minorHAnsi" w:hAnsiTheme="minorHAnsi" w:cstheme="minorHAnsi"/>
          <w:color w:val="000000"/>
          <w:sz w:val="22"/>
          <w:szCs w:val="22"/>
          <w:lang w:eastAsia="en-US"/>
        </w:rPr>
        <w:t xml:space="preserve">also </w:t>
      </w:r>
      <w:r w:rsidR="00ED220C">
        <w:rPr>
          <w:rFonts w:asciiTheme="minorHAnsi" w:hAnsiTheme="minorHAnsi" w:cstheme="minorHAnsi"/>
          <w:color w:val="000000"/>
          <w:sz w:val="22"/>
          <w:szCs w:val="22"/>
          <w:lang w:eastAsia="en-US"/>
        </w:rPr>
        <w:t>been show</w:t>
      </w:r>
      <w:r w:rsidR="00E815B5">
        <w:rPr>
          <w:rFonts w:asciiTheme="minorHAnsi" w:hAnsiTheme="minorHAnsi" w:cstheme="minorHAnsi"/>
          <w:color w:val="000000"/>
          <w:sz w:val="22"/>
          <w:szCs w:val="22"/>
          <w:lang w:eastAsia="en-US"/>
        </w:rPr>
        <w:t>n</w:t>
      </w:r>
      <w:r w:rsidR="00ED220C">
        <w:rPr>
          <w:rFonts w:asciiTheme="minorHAnsi" w:hAnsiTheme="minorHAnsi" w:cstheme="minorHAnsi"/>
          <w:color w:val="000000"/>
          <w:sz w:val="22"/>
          <w:szCs w:val="22"/>
          <w:lang w:eastAsia="en-US"/>
        </w:rPr>
        <w:t xml:space="preserve"> to lead to </w:t>
      </w:r>
      <w:r w:rsidR="00A016B4">
        <w:rPr>
          <w:rFonts w:asciiTheme="minorHAnsi" w:hAnsiTheme="minorHAnsi" w:cstheme="minorHAnsi"/>
          <w:color w:val="000000"/>
          <w:sz w:val="22"/>
          <w:szCs w:val="22"/>
          <w:lang w:eastAsia="en-US"/>
        </w:rPr>
        <w:t xml:space="preserve">superior outcomes compared with a boosted protease inhibitor-based regimen in people starting </w:t>
      </w:r>
      <w:r w:rsidR="00EE1ADF">
        <w:rPr>
          <w:rFonts w:asciiTheme="minorHAnsi" w:hAnsiTheme="minorHAnsi" w:cstheme="minorHAnsi"/>
          <w:color w:val="000000"/>
          <w:sz w:val="22"/>
          <w:szCs w:val="22"/>
          <w:lang w:eastAsia="en-US"/>
        </w:rPr>
        <w:t>second-line</w:t>
      </w:r>
      <w:r w:rsidR="00A016B4">
        <w:rPr>
          <w:rFonts w:asciiTheme="minorHAnsi" w:hAnsiTheme="minorHAnsi" w:cstheme="minorHAnsi"/>
          <w:color w:val="000000"/>
          <w:sz w:val="22"/>
          <w:szCs w:val="22"/>
          <w:lang w:eastAsia="en-US"/>
        </w:rPr>
        <w:t xml:space="preserve"> therapy </w:t>
      </w:r>
      <w:r w:rsidR="004E4BD6">
        <w:rPr>
          <w:rFonts w:asciiTheme="minorHAnsi" w:hAnsiTheme="minorHAnsi" w:cstheme="minorHAnsi"/>
          <w:color w:val="000000"/>
          <w:sz w:val="22"/>
          <w:szCs w:val="22"/>
          <w:lang w:eastAsia="en-US"/>
        </w:rPr>
        <w:t xml:space="preserve">with </w:t>
      </w:r>
      <w:r w:rsidR="00A016B4">
        <w:rPr>
          <w:rFonts w:asciiTheme="minorHAnsi" w:hAnsiTheme="minorHAnsi" w:cstheme="minorHAnsi"/>
          <w:color w:val="000000"/>
          <w:sz w:val="22"/>
          <w:szCs w:val="22"/>
          <w:lang w:eastAsia="en-US"/>
        </w:rPr>
        <w:t xml:space="preserve"> at least one </w:t>
      </w:r>
      <w:r w:rsidR="004E4BD6">
        <w:rPr>
          <w:rFonts w:asciiTheme="minorHAnsi" w:hAnsiTheme="minorHAnsi" w:cstheme="minorHAnsi"/>
          <w:color w:val="000000"/>
          <w:sz w:val="22"/>
          <w:szCs w:val="22"/>
          <w:lang w:eastAsia="en-US"/>
        </w:rPr>
        <w:t xml:space="preserve">active </w:t>
      </w:r>
      <w:r w:rsidR="00A016B4">
        <w:rPr>
          <w:rFonts w:asciiTheme="minorHAnsi" w:hAnsiTheme="minorHAnsi" w:cstheme="minorHAnsi"/>
          <w:color w:val="000000"/>
          <w:sz w:val="22"/>
          <w:szCs w:val="22"/>
          <w:lang w:eastAsia="en-US"/>
        </w:rPr>
        <w:t>nucleoside reverse transcriptase inhib</w:t>
      </w:r>
      <w:r w:rsidR="004A057E">
        <w:rPr>
          <w:rFonts w:asciiTheme="minorHAnsi" w:hAnsiTheme="minorHAnsi" w:cstheme="minorHAnsi"/>
          <w:color w:val="000000"/>
          <w:sz w:val="22"/>
          <w:szCs w:val="22"/>
          <w:lang w:eastAsia="en-US"/>
        </w:rPr>
        <w:t xml:space="preserve">itor </w:t>
      </w:r>
      <w:r w:rsidR="004A057E" w:rsidRPr="004A057E">
        <w:rPr>
          <w:rFonts w:asciiTheme="minorHAnsi" w:hAnsiTheme="minorHAnsi" w:cstheme="minorHAnsi"/>
          <w:color w:val="000000"/>
          <w:sz w:val="22"/>
          <w:szCs w:val="22"/>
          <w:vertAlign w:val="superscript"/>
          <w:lang w:eastAsia="en-US"/>
        </w:rPr>
        <w:t>8</w:t>
      </w:r>
      <w:r w:rsidR="00A016B4" w:rsidRPr="00563AF1">
        <w:rPr>
          <w:rFonts w:asciiTheme="minorHAnsi" w:hAnsiTheme="minorHAnsi" w:cstheme="minorHAnsi"/>
          <w:color w:val="000000"/>
          <w:sz w:val="22"/>
          <w:szCs w:val="22"/>
          <w:lang w:eastAsia="en-US"/>
        </w:rPr>
        <w:t xml:space="preserve">.  </w:t>
      </w:r>
      <w:r w:rsidR="00717CBF" w:rsidRPr="00563AF1">
        <w:rPr>
          <w:rFonts w:asciiTheme="minorHAnsi" w:hAnsiTheme="minorHAnsi" w:cstheme="minorHAnsi"/>
          <w:color w:val="000000"/>
          <w:sz w:val="22"/>
          <w:szCs w:val="22"/>
          <w:lang w:eastAsia="en-US"/>
        </w:rPr>
        <w:t xml:space="preserve"> </w:t>
      </w:r>
      <w:r w:rsidR="00584D6A" w:rsidRPr="00563AF1">
        <w:rPr>
          <w:rFonts w:asciiTheme="minorHAnsi" w:hAnsiTheme="minorHAnsi" w:cstheme="minorHAnsi"/>
          <w:color w:val="000000"/>
          <w:sz w:val="22"/>
          <w:szCs w:val="22"/>
          <w:lang w:eastAsia="en-US"/>
        </w:rPr>
        <w:t>An alternative to this</w:t>
      </w:r>
      <w:r w:rsidR="00584D6A">
        <w:rPr>
          <w:rFonts w:asciiTheme="minorHAnsi" w:hAnsiTheme="minorHAnsi" w:cstheme="minorHAnsi"/>
          <w:color w:val="000000"/>
          <w:sz w:val="22"/>
          <w:szCs w:val="22"/>
          <w:lang w:eastAsia="en-US"/>
        </w:rPr>
        <w:t xml:space="preserve"> </w:t>
      </w:r>
      <w:r w:rsidR="007E5011">
        <w:rPr>
          <w:rFonts w:asciiTheme="minorHAnsi" w:hAnsiTheme="minorHAnsi" w:cstheme="minorHAnsi"/>
          <w:color w:val="000000"/>
          <w:sz w:val="22"/>
          <w:szCs w:val="22"/>
          <w:lang w:eastAsia="en-US"/>
        </w:rPr>
        <w:t>approach to dolutegravir</w:t>
      </w:r>
      <w:r w:rsidR="004C579E">
        <w:rPr>
          <w:rFonts w:asciiTheme="minorHAnsi" w:hAnsiTheme="minorHAnsi" w:cstheme="minorHAnsi"/>
          <w:color w:val="000000"/>
          <w:sz w:val="22"/>
          <w:szCs w:val="22"/>
          <w:lang w:eastAsia="en-US"/>
        </w:rPr>
        <w:t xml:space="preserve"> </w:t>
      </w:r>
      <w:r w:rsidR="009C69B6">
        <w:rPr>
          <w:rFonts w:asciiTheme="minorHAnsi" w:hAnsiTheme="minorHAnsi" w:cstheme="minorHAnsi"/>
          <w:color w:val="000000"/>
          <w:sz w:val="22"/>
          <w:szCs w:val="22"/>
          <w:lang w:eastAsia="en-US"/>
        </w:rPr>
        <w:t xml:space="preserve">use </w:t>
      </w:r>
      <w:r w:rsidR="00584D6A">
        <w:rPr>
          <w:rFonts w:asciiTheme="minorHAnsi" w:hAnsiTheme="minorHAnsi" w:cstheme="minorHAnsi"/>
          <w:color w:val="000000"/>
          <w:sz w:val="22"/>
          <w:szCs w:val="22"/>
          <w:lang w:eastAsia="en-US"/>
        </w:rPr>
        <w:t>is simply to trans</w:t>
      </w:r>
      <w:r w:rsidR="00106161">
        <w:rPr>
          <w:rFonts w:asciiTheme="minorHAnsi" w:hAnsiTheme="minorHAnsi" w:cstheme="minorHAnsi"/>
          <w:color w:val="000000"/>
          <w:sz w:val="22"/>
          <w:szCs w:val="22"/>
          <w:lang w:eastAsia="en-US"/>
        </w:rPr>
        <w:t>ition all people on ART to TLD</w:t>
      </w:r>
      <w:r w:rsidR="004C579E">
        <w:rPr>
          <w:rFonts w:asciiTheme="minorHAnsi" w:hAnsiTheme="minorHAnsi" w:cstheme="minorHAnsi"/>
          <w:color w:val="000000"/>
          <w:sz w:val="22"/>
          <w:szCs w:val="22"/>
          <w:lang w:eastAsia="en-US"/>
        </w:rPr>
        <w:t xml:space="preserve">, unless and until there is sustained </w:t>
      </w:r>
      <w:r w:rsidR="00106161">
        <w:rPr>
          <w:rFonts w:asciiTheme="minorHAnsi" w:hAnsiTheme="minorHAnsi" w:cstheme="minorHAnsi"/>
          <w:color w:val="000000"/>
          <w:sz w:val="22"/>
          <w:szCs w:val="22"/>
          <w:lang w:eastAsia="en-US"/>
        </w:rPr>
        <w:t>virological failure</w:t>
      </w:r>
      <w:r w:rsidR="00306DC5">
        <w:rPr>
          <w:rFonts w:asciiTheme="minorHAnsi" w:hAnsiTheme="minorHAnsi" w:cstheme="minorHAnsi"/>
          <w:color w:val="000000"/>
          <w:sz w:val="22"/>
          <w:szCs w:val="22"/>
          <w:lang w:eastAsia="en-US"/>
        </w:rPr>
        <w:t xml:space="preserve"> identified</w:t>
      </w:r>
      <w:r w:rsidR="006B436E">
        <w:rPr>
          <w:rFonts w:asciiTheme="minorHAnsi" w:hAnsiTheme="minorHAnsi" w:cstheme="minorHAnsi"/>
          <w:color w:val="000000"/>
          <w:sz w:val="22"/>
          <w:szCs w:val="22"/>
          <w:lang w:eastAsia="en-US"/>
        </w:rPr>
        <w:t xml:space="preserve"> on TLD</w:t>
      </w:r>
      <w:r w:rsidR="00106161">
        <w:rPr>
          <w:rFonts w:asciiTheme="minorHAnsi" w:hAnsiTheme="minorHAnsi" w:cstheme="minorHAnsi"/>
          <w:color w:val="000000"/>
          <w:sz w:val="22"/>
          <w:szCs w:val="22"/>
          <w:lang w:eastAsia="en-US"/>
        </w:rPr>
        <w:t xml:space="preserve">, at which point ZL-PI would be used. </w:t>
      </w:r>
      <w:r w:rsidR="00C26728">
        <w:rPr>
          <w:rFonts w:asciiTheme="minorHAnsi" w:hAnsiTheme="minorHAnsi" w:cstheme="minorHAnsi"/>
          <w:color w:val="000000"/>
          <w:sz w:val="22"/>
          <w:szCs w:val="22"/>
          <w:lang w:eastAsia="en-US"/>
        </w:rPr>
        <w:t xml:space="preserve"> Since </w:t>
      </w:r>
      <w:r w:rsidR="006B436E">
        <w:rPr>
          <w:rFonts w:asciiTheme="minorHAnsi" w:hAnsiTheme="minorHAnsi" w:cstheme="minorHAnsi"/>
          <w:color w:val="000000"/>
          <w:sz w:val="22"/>
          <w:szCs w:val="22"/>
          <w:lang w:eastAsia="en-US"/>
        </w:rPr>
        <w:t xml:space="preserve">access to </w:t>
      </w:r>
      <w:r w:rsidR="00C26728">
        <w:rPr>
          <w:rFonts w:asciiTheme="minorHAnsi" w:hAnsiTheme="minorHAnsi" w:cstheme="minorHAnsi"/>
          <w:color w:val="000000"/>
          <w:sz w:val="22"/>
          <w:szCs w:val="22"/>
          <w:lang w:eastAsia="en-US"/>
        </w:rPr>
        <w:t xml:space="preserve">viral load testing remains </w:t>
      </w:r>
      <w:r w:rsidR="00D42EFA">
        <w:rPr>
          <w:rFonts w:asciiTheme="minorHAnsi" w:hAnsiTheme="minorHAnsi" w:cstheme="minorHAnsi"/>
          <w:color w:val="000000"/>
          <w:sz w:val="22"/>
          <w:szCs w:val="22"/>
          <w:lang w:eastAsia="en-US"/>
        </w:rPr>
        <w:t>limited in many countries</w:t>
      </w:r>
      <w:r w:rsidR="00C26728">
        <w:rPr>
          <w:rFonts w:asciiTheme="minorHAnsi" w:hAnsiTheme="minorHAnsi" w:cstheme="minorHAnsi"/>
          <w:color w:val="000000"/>
          <w:sz w:val="22"/>
          <w:szCs w:val="22"/>
          <w:lang w:eastAsia="en-US"/>
        </w:rPr>
        <w:t xml:space="preserve"> this approach has the potential to bring a greater public health benefit</w:t>
      </w:r>
      <w:r w:rsidR="0070696E">
        <w:rPr>
          <w:rFonts w:asciiTheme="minorHAnsi" w:hAnsiTheme="minorHAnsi" w:cstheme="minorHAnsi"/>
          <w:color w:val="000000"/>
          <w:sz w:val="22"/>
          <w:szCs w:val="22"/>
          <w:lang w:eastAsia="en-US"/>
        </w:rPr>
        <w:t>.  However</w:t>
      </w:r>
      <w:r w:rsidR="00E815B5">
        <w:rPr>
          <w:rFonts w:asciiTheme="minorHAnsi" w:hAnsiTheme="minorHAnsi" w:cstheme="minorHAnsi"/>
          <w:color w:val="000000"/>
          <w:sz w:val="22"/>
          <w:szCs w:val="22"/>
          <w:lang w:eastAsia="en-US"/>
        </w:rPr>
        <w:t>,</w:t>
      </w:r>
      <w:r w:rsidR="00C26728">
        <w:rPr>
          <w:rFonts w:asciiTheme="minorHAnsi" w:hAnsiTheme="minorHAnsi" w:cstheme="minorHAnsi"/>
          <w:color w:val="000000"/>
          <w:sz w:val="22"/>
          <w:szCs w:val="22"/>
          <w:lang w:eastAsia="en-US"/>
        </w:rPr>
        <w:t xml:space="preserve"> </w:t>
      </w:r>
      <w:r w:rsidR="0070696E">
        <w:rPr>
          <w:rFonts w:asciiTheme="minorHAnsi" w:hAnsiTheme="minorHAnsi" w:cstheme="minorHAnsi"/>
          <w:color w:val="000000"/>
          <w:sz w:val="22"/>
          <w:szCs w:val="22"/>
          <w:lang w:eastAsia="en-US"/>
        </w:rPr>
        <w:t xml:space="preserve">these benefits </w:t>
      </w:r>
      <w:r w:rsidR="00C26728">
        <w:rPr>
          <w:rFonts w:asciiTheme="minorHAnsi" w:hAnsiTheme="minorHAnsi" w:cstheme="minorHAnsi"/>
          <w:color w:val="000000"/>
          <w:sz w:val="22"/>
          <w:szCs w:val="22"/>
          <w:lang w:eastAsia="en-US"/>
        </w:rPr>
        <w:t>must be balanced against concerns over possible inc</w:t>
      </w:r>
      <w:r w:rsidR="00EA1366">
        <w:rPr>
          <w:rFonts w:asciiTheme="minorHAnsi" w:hAnsiTheme="minorHAnsi" w:cstheme="minorHAnsi"/>
          <w:color w:val="000000"/>
          <w:sz w:val="22"/>
          <w:szCs w:val="22"/>
          <w:lang w:eastAsia="en-US"/>
        </w:rPr>
        <w:t xml:space="preserve">reased risk of </w:t>
      </w:r>
      <w:r w:rsidR="00C26728">
        <w:rPr>
          <w:rFonts w:asciiTheme="minorHAnsi" w:hAnsiTheme="minorHAnsi" w:cstheme="minorHAnsi"/>
          <w:color w:val="000000"/>
          <w:sz w:val="22"/>
          <w:szCs w:val="22"/>
          <w:lang w:eastAsia="en-US"/>
        </w:rPr>
        <w:t xml:space="preserve">drug resistance to dolutegravir </w:t>
      </w:r>
      <w:r w:rsidR="00ED220C">
        <w:rPr>
          <w:rFonts w:asciiTheme="minorHAnsi" w:hAnsiTheme="minorHAnsi" w:cstheme="minorHAnsi"/>
          <w:color w:val="000000"/>
          <w:sz w:val="22"/>
          <w:szCs w:val="22"/>
          <w:lang w:eastAsia="en-US"/>
        </w:rPr>
        <w:t xml:space="preserve">and </w:t>
      </w:r>
      <w:r w:rsidR="00C26728">
        <w:rPr>
          <w:rFonts w:asciiTheme="minorHAnsi" w:hAnsiTheme="minorHAnsi" w:cstheme="minorHAnsi"/>
          <w:color w:val="000000"/>
          <w:sz w:val="22"/>
          <w:szCs w:val="22"/>
          <w:lang w:eastAsia="en-US"/>
        </w:rPr>
        <w:t xml:space="preserve">other drugs.  </w:t>
      </w:r>
      <w:r w:rsidR="00106161">
        <w:rPr>
          <w:rFonts w:asciiTheme="minorHAnsi" w:hAnsiTheme="minorHAnsi" w:cstheme="minorHAnsi"/>
          <w:color w:val="000000"/>
          <w:sz w:val="22"/>
          <w:szCs w:val="22"/>
          <w:lang w:eastAsia="en-US"/>
        </w:rPr>
        <w:t xml:space="preserve">  Modelling can help policy makers think through the balance</w:t>
      </w:r>
      <w:r w:rsidR="00555D4D">
        <w:rPr>
          <w:rFonts w:asciiTheme="minorHAnsi" w:hAnsiTheme="minorHAnsi" w:cstheme="minorHAnsi"/>
          <w:color w:val="000000"/>
          <w:sz w:val="22"/>
          <w:szCs w:val="22"/>
          <w:lang w:eastAsia="en-US"/>
        </w:rPr>
        <w:t xml:space="preserve"> of</w:t>
      </w:r>
      <w:r w:rsidR="00106161">
        <w:rPr>
          <w:rFonts w:asciiTheme="minorHAnsi" w:hAnsiTheme="minorHAnsi" w:cstheme="minorHAnsi"/>
          <w:color w:val="000000"/>
          <w:sz w:val="22"/>
          <w:szCs w:val="22"/>
          <w:lang w:eastAsia="en-US"/>
        </w:rPr>
        <w:t xml:space="preserve"> </w:t>
      </w:r>
      <w:r w:rsidR="00555D4D">
        <w:rPr>
          <w:rFonts w:asciiTheme="minorHAnsi" w:hAnsiTheme="minorHAnsi" w:cstheme="minorHAnsi"/>
          <w:color w:val="000000"/>
          <w:sz w:val="22"/>
          <w:szCs w:val="22"/>
          <w:lang w:eastAsia="en-US"/>
        </w:rPr>
        <w:t xml:space="preserve">these </w:t>
      </w:r>
      <w:r w:rsidR="00B038CF">
        <w:rPr>
          <w:rFonts w:asciiTheme="minorHAnsi" w:hAnsiTheme="minorHAnsi" w:cstheme="minorHAnsi"/>
          <w:color w:val="000000"/>
          <w:sz w:val="22"/>
          <w:szCs w:val="22"/>
          <w:lang w:eastAsia="en-US"/>
        </w:rPr>
        <w:t>considerations</w:t>
      </w:r>
      <w:r w:rsidR="00555D4D">
        <w:rPr>
          <w:rFonts w:asciiTheme="minorHAnsi" w:hAnsiTheme="minorHAnsi" w:cstheme="minorHAnsi"/>
          <w:color w:val="000000"/>
          <w:sz w:val="22"/>
          <w:szCs w:val="22"/>
          <w:lang w:eastAsia="en-US"/>
        </w:rPr>
        <w:t xml:space="preserve"> </w:t>
      </w:r>
      <w:r w:rsidR="00106161">
        <w:rPr>
          <w:rFonts w:asciiTheme="minorHAnsi" w:hAnsiTheme="minorHAnsi" w:cstheme="minorHAnsi"/>
          <w:color w:val="000000"/>
          <w:sz w:val="22"/>
          <w:szCs w:val="22"/>
          <w:lang w:eastAsia="en-US"/>
        </w:rPr>
        <w:t xml:space="preserve">in the context of a public health approach.  </w:t>
      </w:r>
    </w:p>
    <w:p w:rsidR="00565AEF" w:rsidRDefault="00DB60F0" w:rsidP="009C7646">
      <w:pPr>
        <w:spacing w:after="120" w:line="259"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Further</w:t>
      </w:r>
      <w:r w:rsidR="00545D5C">
        <w:rPr>
          <w:rFonts w:asciiTheme="minorHAnsi" w:hAnsiTheme="minorHAnsi" w:cstheme="minorHAnsi"/>
          <w:color w:val="000000"/>
          <w:sz w:val="22"/>
          <w:szCs w:val="22"/>
          <w:lang w:eastAsia="en-US"/>
        </w:rPr>
        <w:t>, a recent report suggest</w:t>
      </w:r>
      <w:r w:rsidR="006B436E">
        <w:rPr>
          <w:rFonts w:asciiTheme="minorHAnsi" w:hAnsiTheme="minorHAnsi" w:cstheme="minorHAnsi"/>
          <w:color w:val="000000"/>
          <w:sz w:val="22"/>
          <w:szCs w:val="22"/>
          <w:lang w:eastAsia="en-US"/>
        </w:rPr>
        <w:t>ed</w:t>
      </w:r>
      <w:r w:rsidR="00545D5C">
        <w:rPr>
          <w:rFonts w:asciiTheme="minorHAnsi" w:hAnsiTheme="minorHAnsi" w:cstheme="minorHAnsi"/>
          <w:color w:val="000000"/>
          <w:sz w:val="22"/>
          <w:szCs w:val="22"/>
          <w:lang w:eastAsia="en-US"/>
        </w:rPr>
        <w:t xml:space="preserve"> that dolutegravir could be a cause of neural tube defects (NTD) in children of a small proportion of women who are taking dolutegravir at the time of conception</w:t>
      </w:r>
      <w:r w:rsidR="00563AF1">
        <w:rPr>
          <w:rFonts w:asciiTheme="minorHAnsi" w:hAnsiTheme="minorHAnsi" w:cstheme="minorHAnsi"/>
          <w:color w:val="000000"/>
          <w:sz w:val="22"/>
          <w:szCs w:val="22"/>
          <w:lang w:eastAsia="en-US"/>
        </w:rPr>
        <w:t>; there</w:t>
      </w:r>
      <w:r w:rsidR="00545D5C">
        <w:rPr>
          <w:rFonts w:asciiTheme="minorHAnsi" w:hAnsiTheme="minorHAnsi" w:cstheme="minorHAnsi"/>
          <w:color w:val="000000"/>
          <w:sz w:val="22"/>
          <w:szCs w:val="22"/>
          <w:lang w:eastAsia="en-US"/>
        </w:rPr>
        <w:t xml:space="preserve"> have been 4 incidences of NTDs in 59</w:t>
      </w:r>
      <w:r w:rsidR="006B436E">
        <w:rPr>
          <w:rFonts w:asciiTheme="minorHAnsi" w:hAnsiTheme="minorHAnsi" w:cstheme="minorHAnsi"/>
          <w:color w:val="000000"/>
          <w:sz w:val="22"/>
          <w:szCs w:val="22"/>
          <w:lang w:eastAsia="en-US"/>
        </w:rPr>
        <w:t>6</w:t>
      </w:r>
      <w:r w:rsidR="00545D5C">
        <w:rPr>
          <w:rFonts w:asciiTheme="minorHAnsi" w:hAnsiTheme="minorHAnsi" w:cstheme="minorHAnsi"/>
          <w:color w:val="000000"/>
          <w:sz w:val="22"/>
          <w:szCs w:val="22"/>
          <w:lang w:eastAsia="en-US"/>
        </w:rPr>
        <w:t xml:space="preserve"> pregnancies, which is sig</w:t>
      </w:r>
      <w:r w:rsidR="00306DC5">
        <w:rPr>
          <w:rFonts w:asciiTheme="minorHAnsi" w:hAnsiTheme="minorHAnsi" w:cstheme="minorHAnsi"/>
          <w:color w:val="000000"/>
          <w:sz w:val="22"/>
          <w:szCs w:val="22"/>
          <w:lang w:eastAsia="en-US"/>
        </w:rPr>
        <w:t xml:space="preserve">nificantly above the </w:t>
      </w:r>
      <w:r w:rsidR="00E815B5">
        <w:rPr>
          <w:rFonts w:asciiTheme="minorHAnsi" w:hAnsiTheme="minorHAnsi" w:cstheme="minorHAnsi"/>
          <w:color w:val="000000"/>
          <w:sz w:val="22"/>
          <w:szCs w:val="22"/>
          <w:lang w:eastAsia="en-US"/>
        </w:rPr>
        <w:t xml:space="preserve">background </w:t>
      </w:r>
      <w:r w:rsidR="00545D5C">
        <w:rPr>
          <w:rFonts w:asciiTheme="minorHAnsi" w:hAnsiTheme="minorHAnsi" w:cstheme="minorHAnsi"/>
          <w:color w:val="000000"/>
          <w:sz w:val="22"/>
          <w:szCs w:val="22"/>
          <w:lang w:eastAsia="en-US"/>
        </w:rPr>
        <w:t xml:space="preserve">rate </w:t>
      </w:r>
      <w:r w:rsidR="00306DC5">
        <w:rPr>
          <w:rFonts w:asciiTheme="minorHAnsi" w:hAnsiTheme="minorHAnsi" w:cstheme="minorHAnsi"/>
          <w:color w:val="000000"/>
          <w:sz w:val="22"/>
          <w:szCs w:val="22"/>
          <w:lang w:eastAsia="en-US"/>
        </w:rPr>
        <w:t>for efavirenz-based regimens</w:t>
      </w:r>
      <w:r w:rsidR="00600008">
        <w:rPr>
          <w:rFonts w:asciiTheme="minorHAnsi" w:hAnsiTheme="minorHAnsi" w:cstheme="minorHAnsi"/>
          <w:color w:val="000000"/>
          <w:sz w:val="22"/>
          <w:szCs w:val="22"/>
          <w:vertAlign w:val="superscript"/>
          <w:lang w:eastAsia="en-US"/>
        </w:rPr>
        <w:t>9</w:t>
      </w:r>
      <w:r w:rsidR="00545D5C">
        <w:rPr>
          <w:rFonts w:asciiTheme="minorHAnsi" w:hAnsiTheme="minorHAnsi" w:cstheme="minorHAnsi"/>
          <w:color w:val="000000"/>
          <w:sz w:val="22"/>
          <w:szCs w:val="22"/>
          <w:lang w:eastAsia="en-US"/>
        </w:rPr>
        <w:t xml:space="preserve">.  This </w:t>
      </w:r>
      <w:r w:rsidR="00F05909">
        <w:rPr>
          <w:rFonts w:asciiTheme="minorHAnsi" w:hAnsiTheme="minorHAnsi" w:cstheme="minorHAnsi"/>
          <w:color w:val="000000"/>
          <w:sz w:val="22"/>
          <w:szCs w:val="22"/>
          <w:lang w:eastAsia="en-US"/>
        </w:rPr>
        <w:t xml:space="preserve">report </w:t>
      </w:r>
      <w:r w:rsidR="00545D5C">
        <w:rPr>
          <w:rFonts w:asciiTheme="minorHAnsi" w:hAnsiTheme="minorHAnsi" w:cstheme="minorHAnsi"/>
          <w:color w:val="000000"/>
          <w:sz w:val="22"/>
          <w:szCs w:val="22"/>
          <w:lang w:eastAsia="en-US"/>
        </w:rPr>
        <w:t>has raised question</w:t>
      </w:r>
      <w:r w:rsidR="00C91321">
        <w:rPr>
          <w:rFonts w:asciiTheme="minorHAnsi" w:hAnsiTheme="minorHAnsi" w:cstheme="minorHAnsi"/>
          <w:color w:val="000000"/>
          <w:sz w:val="22"/>
          <w:szCs w:val="22"/>
          <w:lang w:eastAsia="en-US"/>
        </w:rPr>
        <w:t>s</w:t>
      </w:r>
      <w:r w:rsidR="00545D5C">
        <w:rPr>
          <w:rFonts w:asciiTheme="minorHAnsi" w:hAnsiTheme="minorHAnsi" w:cstheme="minorHAnsi"/>
          <w:color w:val="000000"/>
          <w:sz w:val="22"/>
          <w:szCs w:val="22"/>
          <w:lang w:eastAsia="en-US"/>
        </w:rPr>
        <w:t xml:space="preserve"> over the use of dolutegravir in women of child-</w:t>
      </w:r>
      <w:r w:rsidR="00C91321">
        <w:rPr>
          <w:rFonts w:asciiTheme="minorHAnsi" w:hAnsiTheme="minorHAnsi" w:cstheme="minorHAnsi"/>
          <w:color w:val="000000"/>
          <w:sz w:val="22"/>
          <w:szCs w:val="22"/>
          <w:lang w:eastAsia="en-US"/>
        </w:rPr>
        <w:t>bearing age</w:t>
      </w:r>
      <w:r w:rsidR="00545D5C">
        <w:rPr>
          <w:rFonts w:asciiTheme="minorHAnsi" w:hAnsiTheme="minorHAnsi" w:cstheme="minorHAnsi"/>
          <w:color w:val="000000"/>
          <w:sz w:val="22"/>
          <w:szCs w:val="22"/>
          <w:lang w:eastAsia="en-US"/>
        </w:rPr>
        <w:t xml:space="preserve">.  </w:t>
      </w:r>
      <w:r w:rsidR="00ED220C">
        <w:rPr>
          <w:rFonts w:asciiTheme="minorHAnsi" w:hAnsiTheme="minorHAnsi" w:cstheme="minorHAnsi"/>
          <w:color w:val="000000"/>
          <w:sz w:val="22"/>
          <w:szCs w:val="22"/>
          <w:lang w:eastAsia="en-US"/>
        </w:rPr>
        <w:t xml:space="preserve"> Restriction of use of dolutegravir in women </w:t>
      </w:r>
      <w:r w:rsidR="00C91321">
        <w:rPr>
          <w:rFonts w:asciiTheme="minorHAnsi" w:hAnsiTheme="minorHAnsi" w:cstheme="minorHAnsi"/>
          <w:color w:val="000000"/>
          <w:sz w:val="22"/>
          <w:szCs w:val="22"/>
          <w:lang w:eastAsia="en-US"/>
        </w:rPr>
        <w:t xml:space="preserve">of child-bearing age </w:t>
      </w:r>
      <w:r w:rsidR="00ED220C">
        <w:rPr>
          <w:rFonts w:asciiTheme="minorHAnsi" w:hAnsiTheme="minorHAnsi" w:cstheme="minorHAnsi"/>
          <w:color w:val="000000"/>
          <w:sz w:val="22"/>
          <w:szCs w:val="22"/>
          <w:lang w:eastAsia="en-US"/>
        </w:rPr>
        <w:t xml:space="preserve">has a public health cost which </w:t>
      </w:r>
      <w:r w:rsidR="00C40189">
        <w:rPr>
          <w:rFonts w:asciiTheme="minorHAnsi" w:hAnsiTheme="minorHAnsi" w:cstheme="minorHAnsi"/>
          <w:color w:val="000000"/>
          <w:sz w:val="22"/>
          <w:szCs w:val="22"/>
          <w:lang w:eastAsia="en-US"/>
        </w:rPr>
        <w:t>policy makers must</w:t>
      </w:r>
      <w:r w:rsidR="00ED220C">
        <w:rPr>
          <w:rFonts w:asciiTheme="minorHAnsi" w:hAnsiTheme="minorHAnsi" w:cstheme="minorHAnsi"/>
          <w:color w:val="000000"/>
          <w:sz w:val="22"/>
          <w:szCs w:val="22"/>
          <w:lang w:eastAsia="en-US"/>
        </w:rPr>
        <w:t xml:space="preserve"> weigh against the possible NTD risk with </w:t>
      </w:r>
      <w:r w:rsidR="00C40189">
        <w:rPr>
          <w:rFonts w:asciiTheme="minorHAnsi" w:hAnsiTheme="minorHAnsi" w:cstheme="minorHAnsi"/>
          <w:color w:val="000000"/>
          <w:sz w:val="22"/>
          <w:szCs w:val="22"/>
          <w:lang w:eastAsia="en-US"/>
        </w:rPr>
        <w:t xml:space="preserve">the </w:t>
      </w:r>
      <w:r w:rsidR="00ED220C">
        <w:rPr>
          <w:rFonts w:asciiTheme="minorHAnsi" w:hAnsiTheme="minorHAnsi" w:cstheme="minorHAnsi"/>
          <w:color w:val="000000"/>
          <w:sz w:val="22"/>
          <w:szCs w:val="22"/>
          <w:lang w:eastAsia="en-US"/>
        </w:rPr>
        <w:t xml:space="preserve">drug.  </w:t>
      </w:r>
      <w:r w:rsidR="009F1234">
        <w:rPr>
          <w:rFonts w:asciiTheme="minorHAnsi" w:hAnsiTheme="minorHAnsi" w:cstheme="minorHAnsi"/>
          <w:color w:val="000000"/>
          <w:sz w:val="22"/>
          <w:szCs w:val="22"/>
          <w:lang w:eastAsia="en-US"/>
        </w:rPr>
        <w:t xml:space="preserve"> </w:t>
      </w:r>
    </w:p>
    <w:p w:rsidR="001874CD" w:rsidRPr="00C13417" w:rsidRDefault="003E721D" w:rsidP="009C7646">
      <w:pPr>
        <w:spacing w:after="120" w:line="259" w:lineRule="auto"/>
        <w:rPr>
          <w:rFonts w:asciiTheme="minorHAnsi" w:hAnsiTheme="minorHAnsi" w:cstheme="minorHAnsi"/>
          <w:sz w:val="22"/>
          <w:szCs w:val="22"/>
          <w:lang w:eastAsia="en-US"/>
        </w:rPr>
      </w:pPr>
      <w:r w:rsidRPr="00EE40DB">
        <w:rPr>
          <w:rFonts w:asciiTheme="minorHAnsi" w:hAnsiTheme="minorHAnsi" w:cstheme="minorHAnsi"/>
          <w:color w:val="000000"/>
          <w:sz w:val="22"/>
          <w:szCs w:val="22"/>
          <w:lang w:eastAsia="en-US"/>
        </w:rPr>
        <w:t xml:space="preserve">Here we use an existing individual-based model of HIV transmission, progression and the effect of ART to help inform </w:t>
      </w:r>
      <w:r>
        <w:rPr>
          <w:rFonts w:asciiTheme="minorHAnsi" w:hAnsiTheme="minorHAnsi" w:cstheme="minorHAnsi"/>
          <w:color w:val="000000"/>
          <w:sz w:val="22"/>
          <w:szCs w:val="22"/>
          <w:lang w:eastAsia="en-US"/>
        </w:rPr>
        <w:t xml:space="preserve">policymakers on approaches to use of dolutegravir which are likely to lead to the highest population health gain.  </w:t>
      </w:r>
      <w:r w:rsidR="001874CD">
        <w:rPr>
          <w:rFonts w:asciiTheme="minorHAnsi" w:hAnsiTheme="minorHAnsi" w:cstheme="minorHAnsi"/>
          <w:color w:val="000000"/>
          <w:sz w:val="22"/>
          <w:szCs w:val="22"/>
          <w:lang w:eastAsia="en-US"/>
        </w:rPr>
        <w:t xml:space="preserve">The intent is that this evaluation provides quantitative assessment of the risks and benefits of alternative policies for use of dolutegravir, to inform Ministries of Health </w:t>
      </w:r>
      <w:r w:rsidR="001874CD" w:rsidRPr="00C13417">
        <w:rPr>
          <w:rFonts w:asciiTheme="minorHAnsi" w:hAnsiTheme="minorHAnsi" w:cstheme="minorHAnsi"/>
          <w:sz w:val="22"/>
          <w:szCs w:val="22"/>
          <w:lang w:eastAsia="en-US"/>
        </w:rPr>
        <w:t>in their policy decision making</w:t>
      </w:r>
      <w:r w:rsidR="00B029B5">
        <w:rPr>
          <w:rFonts w:asciiTheme="minorHAnsi" w:hAnsiTheme="minorHAnsi" w:cstheme="minorHAnsi"/>
          <w:sz w:val="22"/>
          <w:szCs w:val="22"/>
          <w:lang w:eastAsia="en-US"/>
        </w:rPr>
        <w:t xml:space="preserve"> in consultation with the communities they servce</w:t>
      </w:r>
    </w:p>
    <w:p w:rsidR="00B422D5" w:rsidRPr="00C13417" w:rsidRDefault="00B422D5" w:rsidP="009C7646">
      <w:pPr>
        <w:spacing w:after="120" w:line="259" w:lineRule="auto"/>
        <w:rPr>
          <w:rFonts w:asciiTheme="minorHAnsi" w:hAnsiTheme="minorHAnsi" w:cstheme="minorHAnsi"/>
          <w:sz w:val="22"/>
          <w:szCs w:val="22"/>
          <w:lang w:eastAsia="en-US"/>
        </w:rPr>
      </w:pPr>
    </w:p>
    <w:p w:rsidR="0013542A" w:rsidRPr="00716D04" w:rsidRDefault="0013542A" w:rsidP="009C7646">
      <w:pPr>
        <w:spacing w:after="120" w:line="259" w:lineRule="auto"/>
        <w:rPr>
          <w:rFonts w:asciiTheme="minorHAnsi" w:hAnsiTheme="minorHAnsi" w:cstheme="minorHAnsi"/>
          <w:b/>
          <w:color w:val="A50021"/>
          <w:sz w:val="22"/>
          <w:szCs w:val="22"/>
          <w:lang w:eastAsia="en-US"/>
        </w:rPr>
      </w:pPr>
      <w:r w:rsidRPr="00716D04">
        <w:rPr>
          <w:rFonts w:asciiTheme="minorHAnsi" w:hAnsiTheme="minorHAnsi" w:cstheme="minorHAnsi"/>
          <w:b/>
          <w:color w:val="A50021"/>
          <w:sz w:val="22"/>
          <w:szCs w:val="22"/>
          <w:lang w:eastAsia="en-US"/>
        </w:rPr>
        <w:t>Methods</w:t>
      </w:r>
    </w:p>
    <w:p w:rsidR="003B07F2" w:rsidRPr="003B07F2" w:rsidRDefault="003B07F2" w:rsidP="009C7646">
      <w:pPr>
        <w:spacing w:after="120" w:line="259" w:lineRule="auto"/>
        <w:rPr>
          <w:rFonts w:asciiTheme="minorHAnsi" w:hAnsiTheme="minorHAnsi" w:cstheme="minorHAnsi"/>
          <w:i/>
          <w:sz w:val="22"/>
          <w:szCs w:val="22"/>
          <w:lang w:eastAsia="en-US"/>
        </w:rPr>
      </w:pPr>
      <w:r w:rsidRPr="003B07F2">
        <w:rPr>
          <w:rFonts w:asciiTheme="minorHAnsi" w:hAnsiTheme="minorHAnsi" w:cstheme="minorHAnsi"/>
          <w:i/>
          <w:sz w:val="22"/>
          <w:szCs w:val="22"/>
          <w:lang w:eastAsia="en-US"/>
        </w:rPr>
        <w:t>Model Description</w:t>
      </w:r>
    </w:p>
    <w:p w:rsidR="003B07F2" w:rsidRDefault="00575670" w:rsidP="009C7646">
      <w:pPr>
        <w:spacing w:after="120" w:line="259" w:lineRule="auto"/>
        <w:rPr>
          <w:rFonts w:asciiTheme="minorHAnsi" w:hAnsiTheme="minorHAnsi" w:cstheme="minorHAnsi"/>
          <w:sz w:val="22"/>
          <w:szCs w:val="22"/>
          <w:lang w:eastAsia="en-US"/>
        </w:rPr>
      </w:pPr>
      <w:r w:rsidRPr="00E8535B">
        <w:rPr>
          <w:rFonts w:asciiTheme="minorHAnsi" w:hAnsiTheme="minorHAnsi" w:cstheme="minorHAnsi"/>
          <w:sz w:val="22"/>
          <w:szCs w:val="22"/>
          <w:lang w:eastAsia="en-US"/>
        </w:rPr>
        <w:t xml:space="preserve">We use the HIV Synthesis Model, </w:t>
      </w:r>
      <w:r w:rsidR="006D3548" w:rsidRPr="006D3D6E">
        <w:rPr>
          <w:rFonts w:asciiTheme="minorHAnsi" w:hAnsiTheme="minorHAnsi" w:cstheme="minorHAnsi"/>
          <w:sz w:val="22"/>
          <w:szCs w:val="22"/>
          <w:vertAlign w:val="superscript"/>
          <w:lang w:eastAsia="en-US"/>
        </w:rPr>
        <w:t>10</w:t>
      </w:r>
      <w:r w:rsidR="00E8535B" w:rsidRPr="00E8535B">
        <w:rPr>
          <w:rFonts w:asciiTheme="minorHAnsi" w:hAnsiTheme="minorHAnsi" w:cstheme="minorHAnsi"/>
          <w:sz w:val="22"/>
          <w:szCs w:val="22"/>
          <w:lang w:eastAsia="en-US"/>
        </w:rPr>
        <w:t>.</w:t>
      </w:r>
      <w:r w:rsidR="006D3548">
        <w:rPr>
          <w:rFonts w:asciiTheme="minorHAnsi" w:hAnsiTheme="minorHAnsi" w:cstheme="minorHAnsi"/>
          <w:sz w:val="22"/>
          <w:szCs w:val="22"/>
          <w:lang w:eastAsia="en-US"/>
        </w:rPr>
        <w:t xml:space="preserve">  Full d</w:t>
      </w:r>
      <w:r w:rsidRPr="00E8535B">
        <w:rPr>
          <w:rFonts w:asciiTheme="minorHAnsi" w:hAnsiTheme="minorHAnsi" w:cstheme="minorHAnsi"/>
          <w:sz w:val="22"/>
          <w:szCs w:val="22"/>
          <w:lang w:eastAsia="en-US"/>
        </w:rPr>
        <w:t xml:space="preserve">etails </w:t>
      </w:r>
      <w:r w:rsidR="009F4D07">
        <w:rPr>
          <w:rFonts w:asciiTheme="minorHAnsi" w:hAnsiTheme="minorHAnsi" w:cstheme="minorHAnsi"/>
          <w:sz w:val="22"/>
          <w:szCs w:val="22"/>
          <w:lang w:eastAsia="en-US"/>
        </w:rPr>
        <w:t xml:space="preserve">of the model </w:t>
      </w:r>
      <w:r w:rsidR="006D3548">
        <w:rPr>
          <w:rFonts w:asciiTheme="minorHAnsi" w:hAnsiTheme="minorHAnsi" w:cstheme="minorHAnsi"/>
          <w:sz w:val="22"/>
          <w:szCs w:val="22"/>
          <w:lang w:eastAsia="en-US"/>
        </w:rPr>
        <w:t xml:space="preserve">can be accessed in the Appendix.  </w:t>
      </w:r>
      <w:r w:rsidR="00E8535B" w:rsidRPr="00E8535B">
        <w:rPr>
          <w:rFonts w:asciiTheme="minorHAnsi" w:hAnsiTheme="minorHAnsi" w:cstheme="minorHAnsi"/>
          <w:sz w:val="22"/>
          <w:szCs w:val="22"/>
          <w:lang w:eastAsia="en-US"/>
        </w:rPr>
        <w:t>In brief, t</w:t>
      </w:r>
      <w:r w:rsidRPr="00E8535B">
        <w:rPr>
          <w:rFonts w:asciiTheme="minorHAnsi" w:hAnsiTheme="minorHAnsi" w:cstheme="minorHAnsi"/>
          <w:sz w:val="22"/>
          <w:szCs w:val="22"/>
          <w:lang w:eastAsia="en-US"/>
        </w:rPr>
        <w:t xml:space="preserve">he model </w:t>
      </w:r>
      <w:r w:rsidR="004E4BD6">
        <w:rPr>
          <w:rFonts w:asciiTheme="minorHAnsi" w:hAnsiTheme="minorHAnsi" w:cstheme="minorHAnsi"/>
          <w:sz w:val="22"/>
          <w:szCs w:val="22"/>
          <w:lang w:eastAsia="en-US"/>
        </w:rPr>
        <w:t xml:space="preserve">(programmed in SAS 9.4) </w:t>
      </w:r>
      <w:r w:rsidRPr="00E8535B">
        <w:rPr>
          <w:rFonts w:asciiTheme="minorHAnsi" w:hAnsiTheme="minorHAnsi" w:cstheme="minorHAnsi"/>
          <w:sz w:val="22"/>
          <w:szCs w:val="22"/>
          <w:lang w:eastAsia="en-US"/>
        </w:rPr>
        <w:t>generates a population of individuals who are individually tracked</w:t>
      </w:r>
      <w:r w:rsidR="001A2AE1">
        <w:rPr>
          <w:rFonts w:asciiTheme="minorHAnsi" w:hAnsiTheme="minorHAnsi" w:cstheme="minorHAnsi"/>
          <w:sz w:val="22"/>
          <w:szCs w:val="22"/>
          <w:lang w:eastAsia="en-US"/>
        </w:rPr>
        <w:t>, with updates 3 monthly,</w:t>
      </w:r>
      <w:r w:rsidRPr="00E8535B">
        <w:rPr>
          <w:rFonts w:asciiTheme="minorHAnsi" w:hAnsiTheme="minorHAnsi" w:cstheme="minorHAnsi"/>
          <w:sz w:val="22"/>
          <w:szCs w:val="22"/>
          <w:lang w:eastAsia="en-US"/>
        </w:rPr>
        <w:t xml:space="preserve"> for risk of HIV acquisition</w:t>
      </w:r>
      <w:r w:rsidR="0023501F">
        <w:rPr>
          <w:rFonts w:asciiTheme="minorHAnsi" w:hAnsiTheme="minorHAnsi" w:cstheme="minorHAnsi"/>
          <w:sz w:val="22"/>
          <w:szCs w:val="22"/>
          <w:lang w:eastAsia="en-US"/>
        </w:rPr>
        <w:t>.  T</w:t>
      </w:r>
      <w:r w:rsidRPr="00E8535B">
        <w:rPr>
          <w:rFonts w:asciiTheme="minorHAnsi" w:hAnsiTheme="minorHAnsi" w:cstheme="minorHAnsi"/>
          <w:sz w:val="22"/>
          <w:szCs w:val="22"/>
          <w:lang w:eastAsia="en-US"/>
        </w:rPr>
        <w:t xml:space="preserve">hose who acquire HIV are tracked in terms of their viral load, CD4 count, occurrence of WHO stage 3 and 4  conditions, </w:t>
      </w:r>
      <w:r w:rsidR="00E8535B" w:rsidRPr="00E8535B">
        <w:rPr>
          <w:rFonts w:asciiTheme="minorHAnsi" w:hAnsiTheme="minorHAnsi" w:cstheme="minorHAnsi"/>
          <w:sz w:val="22"/>
          <w:szCs w:val="22"/>
          <w:lang w:eastAsia="en-US"/>
        </w:rPr>
        <w:t xml:space="preserve">use of specific </w:t>
      </w:r>
      <w:r w:rsidR="00E8535B" w:rsidRPr="00E8535B">
        <w:rPr>
          <w:rFonts w:asciiTheme="minorHAnsi" w:hAnsiTheme="minorHAnsi" w:cstheme="minorHAnsi"/>
          <w:sz w:val="22"/>
          <w:szCs w:val="22"/>
          <w:lang w:eastAsia="en-US"/>
        </w:rPr>
        <w:lastRenderedPageBreak/>
        <w:t>drugs</w:t>
      </w:r>
      <w:r w:rsidRPr="00E8535B">
        <w:rPr>
          <w:rFonts w:asciiTheme="minorHAnsi" w:hAnsiTheme="minorHAnsi" w:cstheme="minorHAnsi"/>
          <w:sz w:val="22"/>
          <w:szCs w:val="22"/>
          <w:lang w:eastAsia="en-US"/>
        </w:rPr>
        <w:t>, presence of resistance mutations, adherence and</w:t>
      </w:r>
      <w:r w:rsidR="00C52784">
        <w:rPr>
          <w:rFonts w:asciiTheme="minorHAnsi" w:hAnsiTheme="minorHAnsi" w:cstheme="minorHAnsi"/>
          <w:sz w:val="22"/>
          <w:szCs w:val="22"/>
          <w:lang w:eastAsia="en-US"/>
        </w:rPr>
        <w:t xml:space="preserve"> drug</w:t>
      </w:r>
      <w:r w:rsidRPr="00E8535B">
        <w:rPr>
          <w:rFonts w:asciiTheme="minorHAnsi" w:hAnsiTheme="minorHAnsi" w:cstheme="minorHAnsi"/>
          <w:sz w:val="22"/>
          <w:szCs w:val="22"/>
          <w:lang w:eastAsia="en-US"/>
        </w:rPr>
        <w:t xml:space="preserve"> toxicities.</w:t>
      </w:r>
      <w:r w:rsidR="001A2AE1">
        <w:rPr>
          <w:rFonts w:asciiTheme="minorHAnsi" w:hAnsiTheme="minorHAnsi" w:cstheme="minorHAnsi"/>
          <w:sz w:val="22"/>
          <w:szCs w:val="22"/>
          <w:lang w:eastAsia="en-US"/>
        </w:rPr>
        <w:t xml:space="preserve">  The </w:t>
      </w:r>
      <w:r w:rsidR="000F5BD5">
        <w:rPr>
          <w:rFonts w:asciiTheme="minorHAnsi" w:hAnsiTheme="minorHAnsi" w:cstheme="minorHAnsi"/>
          <w:sz w:val="22"/>
          <w:szCs w:val="22"/>
          <w:lang w:eastAsia="en-US"/>
        </w:rPr>
        <w:t xml:space="preserve">on-going </w:t>
      </w:r>
      <w:r w:rsidR="001A2AE1">
        <w:rPr>
          <w:rFonts w:asciiTheme="minorHAnsi" w:hAnsiTheme="minorHAnsi" w:cstheme="minorHAnsi"/>
          <w:sz w:val="22"/>
          <w:szCs w:val="22"/>
          <w:lang w:eastAsia="en-US"/>
        </w:rPr>
        <w:t xml:space="preserve">effects of </w:t>
      </w:r>
      <w:r w:rsidR="000F5BD5">
        <w:rPr>
          <w:rFonts w:asciiTheme="minorHAnsi" w:hAnsiTheme="minorHAnsi" w:cstheme="minorHAnsi"/>
          <w:sz w:val="22"/>
          <w:szCs w:val="22"/>
          <w:lang w:eastAsia="en-US"/>
        </w:rPr>
        <w:t xml:space="preserve">a </w:t>
      </w:r>
      <w:r w:rsidR="001A2AE1">
        <w:rPr>
          <w:rFonts w:asciiTheme="minorHAnsi" w:hAnsiTheme="minorHAnsi" w:cstheme="minorHAnsi"/>
          <w:sz w:val="22"/>
          <w:szCs w:val="22"/>
          <w:lang w:eastAsia="en-US"/>
        </w:rPr>
        <w:t xml:space="preserve">drug regimen </w:t>
      </w:r>
      <w:r w:rsidR="00D5588F">
        <w:rPr>
          <w:rFonts w:asciiTheme="minorHAnsi" w:hAnsiTheme="minorHAnsi" w:cstheme="minorHAnsi"/>
          <w:sz w:val="22"/>
          <w:szCs w:val="22"/>
          <w:lang w:eastAsia="en-US"/>
        </w:rPr>
        <w:t>(on viral load, drug resistance  and  CD4 count</w:t>
      </w:r>
      <w:r w:rsidR="009B75C6">
        <w:rPr>
          <w:rFonts w:asciiTheme="minorHAnsi" w:hAnsiTheme="minorHAnsi" w:cstheme="minorHAnsi"/>
          <w:sz w:val="22"/>
          <w:szCs w:val="22"/>
          <w:lang w:eastAsia="en-US"/>
        </w:rPr>
        <w:t>, and hence risk of AIDS</w:t>
      </w:r>
      <w:r w:rsidR="004E4BD6">
        <w:rPr>
          <w:rFonts w:asciiTheme="minorHAnsi" w:hAnsiTheme="minorHAnsi" w:cstheme="minorHAnsi"/>
          <w:sz w:val="22"/>
          <w:szCs w:val="22"/>
          <w:lang w:eastAsia="en-US"/>
        </w:rPr>
        <w:t>/</w:t>
      </w:r>
      <w:r w:rsidR="009B75C6">
        <w:rPr>
          <w:rFonts w:asciiTheme="minorHAnsi" w:hAnsiTheme="minorHAnsi" w:cstheme="minorHAnsi"/>
          <w:sz w:val="22"/>
          <w:szCs w:val="22"/>
          <w:lang w:eastAsia="en-US"/>
        </w:rPr>
        <w:t>death</w:t>
      </w:r>
      <w:r w:rsidR="00D5588F">
        <w:rPr>
          <w:rFonts w:asciiTheme="minorHAnsi" w:hAnsiTheme="minorHAnsi" w:cstheme="minorHAnsi"/>
          <w:sz w:val="22"/>
          <w:szCs w:val="22"/>
          <w:lang w:eastAsia="en-US"/>
        </w:rPr>
        <w:t xml:space="preserve">) </w:t>
      </w:r>
      <w:r w:rsidR="003C3FE4">
        <w:rPr>
          <w:rFonts w:asciiTheme="minorHAnsi" w:hAnsiTheme="minorHAnsi" w:cstheme="minorHAnsi"/>
          <w:sz w:val="22"/>
          <w:szCs w:val="22"/>
          <w:lang w:eastAsia="en-US"/>
        </w:rPr>
        <w:t>are</w:t>
      </w:r>
      <w:r w:rsidR="001A2AE1">
        <w:rPr>
          <w:rFonts w:asciiTheme="minorHAnsi" w:hAnsiTheme="minorHAnsi" w:cstheme="minorHAnsi"/>
          <w:sz w:val="22"/>
          <w:szCs w:val="22"/>
          <w:lang w:eastAsia="en-US"/>
        </w:rPr>
        <w:t xml:space="preserve"> dependent on the sum of the current activity levels of each drug</w:t>
      </w:r>
      <w:r w:rsidR="000F5BD5">
        <w:rPr>
          <w:rFonts w:asciiTheme="minorHAnsi" w:hAnsiTheme="minorHAnsi" w:cstheme="minorHAnsi"/>
          <w:sz w:val="22"/>
          <w:szCs w:val="22"/>
          <w:lang w:eastAsia="en-US"/>
        </w:rPr>
        <w:t xml:space="preserve"> in the regimen</w:t>
      </w:r>
      <w:r w:rsidR="001A2AE1">
        <w:rPr>
          <w:rFonts w:asciiTheme="minorHAnsi" w:hAnsiTheme="minorHAnsi" w:cstheme="minorHAnsi"/>
          <w:sz w:val="22"/>
          <w:szCs w:val="22"/>
          <w:lang w:eastAsia="en-US"/>
        </w:rPr>
        <w:t xml:space="preserve">, </w:t>
      </w:r>
      <w:r w:rsidR="000F5BD5">
        <w:rPr>
          <w:rFonts w:asciiTheme="minorHAnsi" w:hAnsiTheme="minorHAnsi" w:cstheme="minorHAnsi"/>
          <w:sz w:val="22"/>
          <w:szCs w:val="22"/>
          <w:lang w:eastAsia="en-US"/>
        </w:rPr>
        <w:t>accounting for presence of drug</w:t>
      </w:r>
      <w:r w:rsidR="001A2AE1">
        <w:rPr>
          <w:rFonts w:asciiTheme="minorHAnsi" w:hAnsiTheme="minorHAnsi" w:cstheme="minorHAnsi"/>
          <w:sz w:val="22"/>
          <w:szCs w:val="22"/>
          <w:lang w:eastAsia="en-US"/>
        </w:rPr>
        <w:t xml:space="preserve"> resistance mutations, drug potency and the current level of adherence. </w:t>
      </w:r>
      <w:r w:rsidR="005D7BE1">
        <w:rPr>
          <w:rFonts w:asciiTheme="minorHAnsi" w:hAnsiTheme="minorHAnsi" w:cstheme="minorHAnsi"/>
          <w:sz w:val="22"/>
          <w:szCs w:val="22"/>
          <w:lang w:eastAsia="en-US"/>
        </w:rPr>
        <w:t xml:space="preserve"> </w:t>
      </w:r>
    </w:p>
    <w:p w:rsidR="00D143E7" w:rsidRPr="00D143E7" w:rsidRDefault="00D143E7" w:rsidP="009C7646">
      <w:pPr>
        <w:spacing w:after="120" w:line="259" w:lineRule="auto"/>
        <w:rPr>
          <w:rFonts w:asciiTheme="minorHAnsi" w:hAnsiTheme="minorHAnsi" w:cstheme="minorHAnsi"/>
          <w:i/>
          <w:color w:val="A50021"/>
          <w:sz w:val="22"/>
          <w:szCs w:val="22"/>
          <w:lang w:eastAsia="en-US"/>
        </w:rPr>
      </w:pPr>
      <w:r w:rsidRPr="00D143E7">
        <w:rPr>
          <w:rFonts w:asciiTheme="minorHAnsi" w:hAnsiTheme="minorHAnsi" w:cstheme="minorHAnsi"/>
          <w:i/>
          <w:color w:val="A50021"/>
          <w:sz w:val="22"/>
          <w:szCs w:val="22"/>
          <w:lang w:eastAsia="en-US"/>
        </w:rPr>
        <w:t>Ethical Considerations</w:t>
      </w:r>
    </w:p>
    <w:p w:rsidR="00D143E7" w:rsidRDefault="00D143E7" w:rsidP="009C7646">
      <w:pPr>
        <w:spacing w:after="120" w:line="259" w:lineRule="auto"/>
        <w:rPr>
          <w:rFonts w:asciiTheme="minorHAnsi" w:hAnsiTheme="minorHAnsi" w:cstheme="minorHAnsi"/>
          <w:sz w:val="22"/>
          <w:szCs w:val="22"/>
          <w:lang w:eastAsia="en-US"/>
        </w:rPr>
      </w:pPr>
      <w:r>
        <w:rPr>
          <w:rFonts w:ascii="Calibri" w:hAnsi="Calibri"/>
          <w:color w:val="000000" w:themeColor="text1"/>
          <w:sz w:val="22"/>
          <w:szCs w:val="22"/>
        </w:rPr>
        <w:t>This work was not submitted for Ethics Committee review as it does not involve research on human subjects.</w:t>
      </w:r>
    </w:p>
    <w:p w:rsidR="003B07F2" w:rsidRPr="003B07F2" w:rsidRDefault="00EE1ADF" w:rsidP="009C7646">
      <w:pPr>
        <w:spacing w:after="120" w:line="259" w:lineRule="auto"/>
        <w:rPr>
          <w:rFonts w:asciiTheme="minorHAnsi" w:hAnsiTheme="minorHAnsi" w:cstheme="minorHAnsi"/>
          <w:i/>
          <w:sz w:val="22"/>
          <w:szCs w:val="22"/>
          <w:lang w:eastAsia="en-US"/>
        </w:rPr>
      </w:pPr>
      <w:r>
        <w:rPr>
          <w:rFonts w:asciiTheme="minorHAnsi" w:hAnsiTheme="minorHAnsi" w:cstheme="minorHAnsi"/>
          <w:i/>
          <w:sz w:val="22"/>
          <w:szCs w:val="22"/>
          <w:lang w:eastAsia="en-US"/>
        </w:rPr>
        <w:t>Setting-scenario</w:t>
      </w:r>
      <w:r w:rsidR="003B07F2" w:rsidRPr="003B07F2">
        <w:rPr>
          <w:rFonts w:asciiTheme="minorHAnsi" w:hAnsiTheme="minorHAnsi" w:cstheme="minorHAnsi"/>
          <w:i/>
          <w:sz w:val="22"/>
          <w:szCs w:val="22"/>
          <w:lang w:eastAsia="en-US"/>
        </w:rPr>
        <w:t>s</w:t>
      </w:r>
    </w:p>
    <w:p w:rsidR="00A11C9A" w:rsidRDefault="001A6E9C" w:rsidP="009C7646">
      <w:pPr>
        <w:spacing w:after="120" w:line="259"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The model is </w:t>
      </w:r>
      <w:r w:rsidR="0013542A" w:rsidRPr="0013542A">
        <w:rPr>
          <w:rFonts w:asciiTheme="minorHAnsi" w:hAnsiTheme="minorHAnsi" w:cstheme="minorHAnsi"/>
          <w:color w:val="000000"/>
          <w:sz w:val="22"/>
          <w:szCs w:val="22"/>
          <w:lang w:eastAsia="en-US"/>
        </w:rPr>
        <w:t>based</w:t>
      </w:r>
      <w:r w:rsidR="0070696E">
        <w:rPr>
          <w:rFonts w:asciiTheme="minorHAnsi" w:hAnsiTheme="minorHAnsi" w:cstheme="minorHAnsi"/>
          <w:color w:val="000000"/>
          <w:sz w:val="22"/>
          <w:szCs w:val="22"/>
          <w:lang w:eastAsia="en-US"/>
        </w:rPr>
        <w:t xml:space="preserve"> on</w:t>
      </w:r>
      <w:r w:rsidR="0013542A" w:rsidRPr="0013542A">
        <w:rPr>
          <w:rFonts w:asciiTheme="minorHAnsi" w:hAnsiTheme="minorHAnsi" w:cstheme="minorHAnsi"/>
          <w:color w:val="000000"/>
          <w:sz w:val="22"/>
          <w:szCs w:val="22"/>
          <w:lang w:eastAsia="en-US"/>
        </w:rPr>
        <w:t xml:space="preserve"> southern Africa with </w:t>
      </w:r>
      <w:r w:rsidR="00E4184B">
        <w:rPr>
          <w:rFonts w:asciiTheme="minorHAnsi" w:hAnsiTheme="minorHAnsi" w:cstheme="minorHAnsi"/>
          <w:color w:val="000000"/>
          <w:sz w:val="22"/>
          <w:szCs w:val="22"/>
          <w:lang w:eastAsia="en-US"/>
        </w:rPr>
        <w:t>1000</w:t>
      </w:r>
      <w:r w:rsidR="00E4184B" w:rsidRPr="0013542A">
        <w:rPr>
          <w:rFonts w:asciiTheme="minorHAnsi" w:hAnsiTheme="minorHAnsi" w:cstheme="minorHAnsi"/>
          <w:color w:val="000000"/>
          <w:sz w:val="22"/>
          <w:szCs w:val="22"/>
          <w:lang w:eastAsia="en-US"/>
        </w:rPr>
        <w:t xml:space="preserve"> </w:t>
      </w:r>
      <w:r w:rsidR="0013542A" w:rsidRPr="0013542A">
        <w:rPr>
          <w:rFonts w:asciiTheme="minorHAnsi" w:hAnsiTheme="minorHAnsi" w:cstheme="minorHAnsi"/>
          <w:color w:val="000000"/>
          <w:sz w:val="22"/>
          <w:szCs w:val="22"/>
          <w:lang w:eastAsia="en-US"/>
        </w:rPr>
        <w:t xml:space="preserve">potential </w:t>
      </w:r>
      <w:r w:rsidR="00EE1ADF">
        <w:rPr>
          <w:rFonts w:asciiTheme="minorHAnsi" w:hAnsiTheme="minorHAnsi" w:cstheme="minorHAnsi"/>
          <w:bCs/>
          <w:i/>
          <w:iCs/>
          <w:color w:val="000000"/>
          <w:sz w:val="22"/>
          <w:szCs w:val="22"/>
          <w:lang w:eastAsia="en-US"/>
        </w:rPr>
        <w:t>setting-scenario</w:t>
      </w:r>
      <w:r w:rsidR="0013542A" w:rsidRPr="00FD3624">
        <w:rPr>
          <w:rFonts w:asciiTheme="minorHAnsi" w:hAnsiTheme="minorHAnsi" w:cstheme="minorHAnsi"/>
          <w:bCs/>
          <w:i/>
          <w:iCs/>
          <w:color w:val="000000"/>
          <w:sz w:val="22"/>
          <w:szCs w:val="22"/>
          <w:lang w:eastAsia="en-US"/>
        </w:rPr>
        <w:t>s</w:t>
      </w:r>
      <w:r w:rsidR="0013542A" w:rsidRPr="0013542A">
        <w:rPr>
          <w:rFonts w:asciiTheme="minorHAnsi" w:hAnsiTheme="minorHAnsi" w:cstheme="minorHAnsi"/>
          <w:color w:val="000000"/>
          <w:sz w:val="22"/>
          <w:szCs w:val="22"/>
          <w:lang w:eastAsia="en-US"/>
        </w:rPr>
        <w:t xml:space="preserve"> generated through simulation</w:t>
      </w:r>
      <w:r w:rsidR="0013542A">
        <w:rPr>
          <w:rFonts w:asciiTheme="minorHAnsi" w:hAnsiTheme="minorHAnsi" w:cstheme="minorHAnsi"/>
          <w:color w:val="000000"/>
          <w:sz w:val="22"/>
          <w:szCs w:val="22"/>
          <w:lang w:eastAsia="en-US"/>
        </w:rPr>
        <w:t>.</w:t>
      </w:r>
      <w:r w:rsidR="00841A6C">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Parameters such as the </w:t>
      </w:r>
      <w:r w:rsidR="0013542A">
        <w:rPr>
          <w:rFonts w:asciiTheme="minorHAnsi" w:hAnsiTheme="minorHAnsi" w:cstheme="minorHAnsi"/>
          <w:color w:val="000000"/>
          <w:sz w:val="22"/>
          <w:szCs w:val="22"/>
          <w:lang w:eastAsia="en-US"/>
        </w:rPr>
        <w:t>rate of HIV testing</w:t>
      </w:r>
      <w:r>
        <w:rPr>
          <w:rFonts w:asciiTheme="minorHAnsi" w:hAnsiTheme="minorHAnsi" w:cstheme="minorHAnsi"/>
          <w:color w:val="000000"/>
          <w:sz w:val="22"/>
          <w:szCs w:val="22"/>
          <w:lang w:eastAsia="en-US"/>
        </w:rPr>
        <w:t>, the</w:t>
      </w:r>
      <w:r w:rsidR="0013542A">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distribution of ART adherence across ind</w:t>
      </w:r>
      <w:r w:rsidR="00D763B1">
        <w:rPr>
          <w:rFonts w:asciiTheme="minorHAnsi" w:hAnsiTheme="minorHAnsi" w:cstheme="minorHAnsi"/>
          <w:color w:val="000000"/>
          <w:sz w:val="22"/>
          <w:szCs w:val="22"/>
          <w:lang w:eastAsia="en-US"/>
        </w:rPr>
        <w:t>i</w:t>
      </w:r>
      <w:r>
        <w:rPr>
          <w:rFonts w:asciiTheme="minorHAnsi" w:hAnsiTheme="minorHAnsi" w:cstheme="minorHAnsi"/>
          <w:color w:val="000000"/>
          <w:sz w:val="22"/>
          <w:szCs w:val="22"/>
          <w:lang w:eastAsia="en-US"/>
        </w:rPr>
        <w:t>viduals</w:t>
      </w:r>
      <w:r w:rsidRPr="00FB24D1">
        <w:rPr>
          <w:rFonts w:asciiTheme="minorHAnsi" w:hAnsiTheme="minorHAnsi" w:cstheme="minorHAnsi"/>
          <w:color w:val="000000"/>
          <w:sz w:val="22"/>
          <w:szCs w:val="22"/>
          <w:lang w:eastAsia="en-US"/>
        </w:rPr>
        <w:t xml:space="preserve">, the </w:t>
      </w:r>
      <w:r w:rsidR="0013542A" w:rsidRPr="00FB24D1">
        <w:rPr>
          <w:rFonts w:asciiTheme="minorHAnsi" w:hAnsiTheme="minorHAnsi" w:cstheme="minorHAnsi"/>
          <w:color w:val="000000"/>
          <w:sz w:val="22"/>
          <w:szCs w:val="22"/>
          <w:lang w:eastAsia="en-US"/>
        </w:rPr>
        <w:t>ART interruption</w:t>
      </w:r>
      <w:r w:rsidRPr="00FB24D1">
        <w:rPr>
          <w:rFonts w:asciiTheme="minorHAnsi" w:hAnsiTheme="minorHAnsi" w:cstheme="minorHAnsi"/>
          <w:color w:val="000000"/>
          <w:sz w:val="22"/>
          <w:szCs w:val="22"/>
          <w:lang w:eastAsia="en-US"/>
        </w:rPr>
        <w:t>, the</w:t>
      </w:r>
      <w:r w:rsidR="0013542A" w:rsidRPr="00FB24D1">
        <w:rPr>
          <w:rFonts w:asciiTheme="minorHAnsi" w:hAnsiTheme="minorHAnsi" w:cstheme="minorHAnsi"/>
          <w:color w:val="000000"/>
          <w:sz w:val="22"/>
          <w:szCs w:val="22"/>
          <w:lang w:eastAsia="en-US"/>
        </w:rPr>
        <w:t xml:space="preserve"> rate </w:t>
      </w:r>
      <w:r w:rsidRPr="00FB24D1">
        <w:rPr>
          <w:rFonts w:asciiTheme="minorHAnsi" w:hAnsiTheme="minorHAnsi" w:cstheme="minorHAnsi"/>
          <w:color w:val="000000"/>
          <w:sz w:val="22"/>
          <w:szCs w:val="22"/>
          <w:lang w:eastAsia="en-US"/>
        </w:rPr>
        <w:t xml:space="preserve">of switch </w:t>
      </w:r>
      <w:r w:rsidR="0013542A" w:rsidRPr="00FB24D1">
        <w:rPr>
          <w:rFonts w:asciiTheme="minorHAnsi" w:hAnsiTheme="minorHAnsi" w:cstheme="minorHAnsi"/>
          <w:color w:val="000000"/>
          <w:sz w:val="22"/>
          <w:szCs w:val="22"/>
          <w:lang w:eastAsia="en-US"/>
        </w:rPr>
        <w:t xml:space="preserve">after </w:t>
      </w:r>
      <w:r w:rsidR="00EE1ADF">
        <w:rPr>
          <w:rFonts w:asciiTheme="minorHAnsi" w:hAnsiTheme="minorHAnsi" w:cstheme="minorHAnsi"/>
          <w:color w:val="000000"/>
          <w:sz w:val="22"/>
          <w:szCs w:val="22"/>
          <w:lang w:eastAsia="en-US"/>
        </w:rPr>
        <w:t>first-line</w:t>
      </w:r>
      <w:r w:rsidR="0013542A" w:rsidRPr="00FB24D1">
        <w:rPr>
          <w:rFonts w:asciiTheme="minorHAnsi" w:hAnsiTheme="minorHAnsi" w:cstheme="minorHAnsi"/>
          <w:color w:val="000000"/>
          <w:sz w:val="22"/>
          <w:szCs w:val="22"/>
          <w:lang w:eastAsia="en-US"/>
        </w:rPr>
        <w:t xml:space="preserve"> failure</w:t>
      </w:r>
      <w:r w:rsidRPr="00FB24D1">
        <w:rPr>
          <w:rFonts w:asciiTheme="minorHAnsi" w:hAnsiTheme="minorHAnsi" w:cstheme="minorHAnsi"/>
          <w:color w:val="000000"/>
          <w:sz w:val="22"/>
          <w:szCs w:val="22"/>
          <w:lang w:eastAsia="en-US"/>
        </w:rPr>
        <w:t>, and the abil</w:t>
      </w:r>
      <w:r w:rsidR="00756730">
        <w:rPr>
          <w:rFonts w:asciiTheme="minorHAnsi" w:hAnsiTheme="minorHAnsi" w:cstheme="minorHAnsi"/>
          <w:color w:val="000000"/>
          <w:sz w:val="22"/>
          <w:szCs w:val="22"/>
          <w:lang w:eastAsia="en-US"/>
        </w:rPr>
        <w:t xml:space="preserve">ity to measure viral load </w:t>
      </w:r>
      <w:r w:rsidR="00B5239D">
        <w:rPr>
          <w:rFonts w:asciiTheme="minorHAnsi" w:hAnsiTheme="minorHAnsi" w:cstheme="minorHAnsi"/>
          <w:color w:val="000000"/>
          <w:sz w:val="22"/>
          <w:szCs w:val="22"/>
          <w:lang w:eastAsia="en-US"/>
        </w:rPr>
        <w:t xml:space="preserve">(VL) </w:t>
      </w:r>
      <w:r w:rsidR="00756730">
        <w:rPr>
          <w:rFonts w:asciiTheme="minorHAnsi" w:hAnsiTheme="minorHAnsi" w:cstheme="minorHAnsi"/>
          <w:color w:val="000000"/>
          <w:sz w:val="22"/>
          <w:szCs w:val="22"/>
          <w:lang w:eastAsia="en-US"/>
        </w:rPr>
        <w:t>as in</w:t>
      </w:r>
      <w:r w:rsidRPr="00FB24D1">
        <w:rPr>
          <w:rFonts w:asciiTheme="minorHAnsi" w:hAnsiTheme="minorHAnsi" w:cstheme="minorHAnsi"/>
          <w:color w:val="000000"/>
          <w:sz w:val="22"/>
          <w:szCs w:val="22"/>
          <w:lang w:eastAsia="en-US"/>
        </w:rPr>
        <w:t>d</w:t>
      </w:r>
      <w:r w:rsidR="00756730">
        <w:rPr>
          <w:rFonts w:asciiTheme="minorHAnsi" w:hAnsiTheme="minorHAnsi" w:cstheme="minorHAnsi"/>
          <w:color w:val="000000"/>
          <w:sz w:val="22"/>
          <w:szCs w:val="22"/>
          <w:lang w:eastAsia="en-US"/>
        </w:rPr>
        <w:t>i</w:t>
      </w:r>
      <w:r w:rsidRPr="00FB24D1">
        <w:rPr>
          <w:rFonts w:asciiTheme="minorHAnsi" w:hAnsiTheme="minorHAnsi" w:cstheme="minorHAnsi"/>
          <w:color w:val="000000"/>
          <w:sz w:val="22"/>
          <w:szCs w:val="22"/>
          <w:lang w:eastAsia="en-US"/>
        </w:rPr>
        <w:t>cated</w:t>
      </w:r>
      <w:r w:rsidR="00B5239D" w:rsidRPr="00B5239D">
        <w:rPr>
          <w:rFonts w:asciiTheme="minorHAnsi" w:hAnsiTheme="minorHAnsi" w:cstheme="minorHAnsi"/>
          <w:color w:val="000000"/>
          <w:sz w:val="22"/>
          <w:szCs w:val="22"/>
          <w:vertAlign w:val="superscript"/>
          <w:lang w:eastAsia="en-US"/>
        </w:rPr>
        <w:t>11</w:t>
      </w:r>
      <w:r w:rsidRPr="00FB24D1">
        <w:rPr>
          <w:rFonts w:asciiTheme="minorHAnsi" w:hAnsiTheme="minorHAnsi" w:cstheme="minorHAnsi"/>
          <w:color w:val="000000"/>
          <w:sz w:val="22"/>
          <w:szCs w:val="22"/>
          <w:lang w:eastAsia="en-US"/>
        </w:rPr>
        <w:t xml:space="preserve"> w</w:t>
      </w:r>
      <w:r w:rsidR="0013542A" w:rsidRPr="00FB24D1">
        <w:rPr>
          <w:rFonts w:asciiTheme="minorHAnsi" w:hAnsiTheme="minorHAnsi" w:cstheme="minorHAnsi"/>
          <w:color w:val="000000"/>
          <w:sz w:val="22"/>
          <w:szCs w:val="22"/>
          <w:lang w:eastAsia="en-US"/>
        </w:rPr>
        <w:t xml:space="preserve">ere varied randomly within plausible bounds for settings in the region.  </w:t>
      </w:r>
    </w:p>
    <w:p w:rsidR="00497DC6" w:rsidRPr="00497DC6" w:rsidRDefault="0013542A" w:rsidP="009C7646">
      <w:pPr>
        <w:spacing w:after="120" w:line="259" w:lineRule="auto"/>
        <w:rPr>
          <w:rFonts w:ascii="Calibri" w:hAnsi="Calibri"/>
          <w:sz w:val="22"/>
          <w:szCs w:val="22"/>
        </w:rPr>
      </w:pPr>
      <w:r w:rsidRPr="00FB24D1">
        <w:rPr>
          <w:rFonts w:asciiTheme="minorHAnsi" w:hAnsiTheme="minorHAnsi" w:cstheme="minorHAnsi"/>
          <w:color w:val="000000"/>
          <w:sz w:val="22"/>
          <w:szCs w:val="22"/>
          <w:lang w:eastAsia="en-US"/>
        </w:rPr>
        <w:t xml:space="preserve">For each </w:t>
      </w:r>
      <w:r w:rsidR="00EE1ADF">
        <w:rPr>
          <w:rFonts w:asciiTheme="minorHAnsi" w:hAnsiTheme="minorHAnsi" w:cstheme="minorHAnsi"/>
          <w:color w:val="000000"/>
          <w:sz w:val="22"/>
          <w:szCs w:val="22"/>
          <w:lang w:eastAsia="en-US"/>
        </w:rPr>
        <w:t>setting-scenario</w:t>
      </w:r>
      <w:r w:rsidRPr="00FB24D1">
        <w:rPr>
          <w:rFonts w:asciiTheme="minorHAnsi" w:hAnsiTheme="minorHAnsi" w:cstheme="minorHAnsi"/>
          <w:color w:val="000000"/>
          <w:sz w:val="22"/>
          <w:szCs w:val="22"/>
          <w:lang w:eastAsia="en-US"/>
        </w:rPr>
        <w:t>, we consider the situation in 2018 and comp</w:t>
      </w:r>
      <w:r w:rsidR="00FB24D1">
        <w:rPr>
          <w:rFonts w:asciiTheme="minorHAnsi" w:hAnsiTheme="minorHAnsi" w:cstheme="minorHAnsi"/>
          <w:color w:val="000000"/>
          <w:sz w:val="22"/>
          <w:szCs w:val="22"/>
          <w:lang w:eastAsia="en-US"/>
        </w:rPr>
        <w:t xml:space="preserve">are outcomes of potential regimen policies </w:t>
      </w:r>
      <w:r w:rsidRPr="00FB24D1">
        <w:rPr>
          <w:rFonts w:asciiTheme="minorHAnsi" w:hAnsiTheme="minorHAnsi" w:cstheme="minorHAnsi"/>
          <w:color w:val="000000"/>
          <w:sz w:val="22"/>
          <w:szCs w:val="22"/>
          <w:lang w:eastAsia="en-US"/>
        </w:rPr>
        <w:t xml:space="preserve">over </w:t>
      </w:r>
      <w:r w:rsidR="00D763B1" w:rsidRPr="00FB24D1">
        <w:rPr>
          <w:rFonts w:asciiTheme="minorHAnsi" w:hAnsiTheme="minorHAnsi" w:cstheme="minorHAnsi"/>
          <w:color w:val="000000"/>
          <w:sz w:val="22"/>
          <w:szCs w:val="22"/>
          <w:lang w:eastAsia="en-US"/>
        </w:rPr>
        <w:t xml:space="preserve">a </w:t>
      </w:r>
      <w:r w:rsidRPr="00FB24D1">
        <w:rPr>
          <w:rFonts w:asciiTheme="minorHAnsi" w:hAnsiTheme="minorHAnsi" w:cstheme="minorHAnsi"/>
          <w:color w:val="000000"/>
          <w:sz w:val="22"/>
          <w:szCs w:val="22"/>
          <w:lang w:eastAsia="en-US"/>
        </w:rPr>
        <w:t>20 year</w:t>
      </w:r>
      <w:r w:rsidR="001F7FD3" w:rsidRPr="00FB24D1">
        <w:rPr>
          <w:rFonts w:asciiTheme="minorHAnsi" w:hAnsiTheme="minorHAnsi" w:cstheme="minorHAnsi"/>
          <w:color w:val="000000"/>
          <w:sz w:val="22"/>
          <w:szCs w:val="22"/>
          <w:lang w:eastAsia="en-US"/>
        </w:rPr>
        <w:t xml:space="preserve"> time horizon</w:t>
      </w:r>
      <w:r w:rsidR="000E2099">
        <w:rPr>
          <w:rFonts w:asciiTheme="minorHAnsi" w:hAnsiTheme="minorHAnsi" w:cstheme="minorHAnsi"/>
          <w:color w:val="000000"/>
          <w:sz w:val="22"/>
          <w:szCs w:val="22"/>
          <w:lang w:eastAsia="en-US"/>
        </w:rPr>
        <w:t xml:space="preserve"> (50 year in sensitivity analysis)</w:t>
      </w:r>
      <w:r w:rsidRPr="00FB24D1">
        <w:rPr>
          <w:rFonts w:asciiTheme="minorHAnsi" w:hAnsiTheme="minorHAnsi" w:cstheme="minorHAnsi"/>
          <w:color w:val="000000"/>
          <w:sz w:val="22"/>
          <w:szCs w:val="22"/>
          <w:lang w:eastAsia="en-US"/>
        </w:rPr>
        <w:t xml:space="preserve">.   </w:t>
      </w:r>
      <w:r w:rsidR="00FB24D1">
        <w:rPr>
          <w:rFonts w:asciiTheme="minorHAnsi" w:hAnsiTheme="minorHAnsi" w:cstheme="minorHAnsi"/>
          <w:color w:val="000000"/>
          <w:sz w:val="22"/>
          <w:szCs w:val="22"/>
          <w:lang w:eastAsia="en-US"/>
        </w:rPr>
        <w:t xml:space="preserve">The regimen policies considered </w:t>
      </w:r>
      <w:r w:rsidR="00B20CB4">
        <w:rPr>
          <w:rFonts w:asciiTheme="minorHAnsi" w:hAnsiTheme="minorHAnsi" w:cstheme="minorHAnsi"/>
          <w:color w:val="000000"/>
          <w:sz w:val="22"/>
          <w:szCs w:val="22"/>
          <w:lang w:eastAsia="en-US"/>
        </w:rPr>
        <w:t xml:space="preserve">and the short names we use for them </w:t>
      </w:r>
      <w:r w:rsidR="00F66CDE">
        <w:rPr>
          <w:rFonts w:asciiTheme="minorHAnsi" w:hAnsiTheme="minorHAnsi" w:cstheme="minorHAnsi"/>
          <w:color w:val="000000"/>
          <w:sz w:val="22"/>
          <w:szCs w:val="22"/>
          <w:lang w:eastAsia="en-US"/>
        </w:rPr>
        <w:t xml:space="preserve">are </w:t>
      </w:r>
      <w:r w:rsidR="00FB24D1">
        <w:rPr>
          <w:rFonts w:asciiTheme="minorHAnsi" w:hAnsiTheme="minorHAnsi" w:cstheme="minorHAnsi"/>
          <w:color w:val="000000"/>
          <w:sz w:val="22"/>
          <w:szCs w:val="22"/>
          <w:lang w:eastAsia="en-US"/>
        </w:rPr>
        <w:t>described in</w:t>
      </w:r>
      <w:r w:rsidR="00C528F4">
        <w:rPr>
          <w:rFonts w:asciiTheme="minorHAnsi" w:hAnsiTheme="minorHAnsi" w:cstheme="minorHAnsi"/>
          <w:color w:val="000000"/>
          <w:sz w:val="22"/>
          <w:szCs w:val="22"/>
          <w:lang w:eastAsia="en-US"/>
        </w:rPr>
        <w:t xml:space="preserve"> </w:t>
      </w:r>
      <w:r w:rsidR="00FB24D1">
        <w:rPr>
          <w:rFonts w:asciiTheme="minorHAnsi" w:hAnsiTheme="minorHAnsi" w:cstheme="minorHAnsi"/>
          <w:color w:val="000000"/>
          <w:sz w:val="22"/>
          <w:szCs w:val="22"/>
          <w:lang w:eastAsia="en-US"/>
        </w:rPr>
        <w:t xml:space="preserve">Table 1.  </w:t>
      </w:r>
      <w:r w:rsidR="003C3FE4">
        <w:rPr>
          <w:rFonts w:asciiTheme="minorHAnsi" w:hAnsiTheme="minorHAnsi" w:cstheme="minorHAnsi"/>
          <w:color w:val="000000"/>
          <w:sz w:val="22"/>
          <w:szCs w:val="22"/>
          <w:lang w:eastAsia="en-US"/>
        </w:rPr>
        <w:t xml:space="preserve"> Our r</w:t>
      </w:r>
      <w:r w:rsidR="00F66CDE">
        <w:rPr>
          <w:rFonts w:asciiTheme="minorHAnsi" w:hAnsiTheme="minorHAnsi" w:cstheme="minorHAnsi"/>
          <w:color w:val="000000"/>
          <w:sz w:val="22"/>
          <w:szCs w:val="22"/>
          <w:lang w:eastAsia="en-US"/>
        </w:rPr>
        <w:t xml:space="preserve">eference </w:t>
      </w:r>
      <w:r w:rsidR="003C3FE4">
        <w:rPr>
          <w:rFonts w:asciiTheme="minorHAnsi" w:hAnsiTheme="minorHAnsi" w:cstheme="minorHAnsi"/>
          <w:color w:val="000000"/>
          <w:sz w:val="22"/>
          <w:szCs w:val="22"/>
          <w:lang w:eastAsia="en-US"/>
        </w:rPr>
        <w:t xml:space="preserve">regimen </w:t>
      </w:r>
      <w:r w:rsidR="00FB24D1">
        <w:rPr>
          <w:rFonts w:asciiTheme="minorHAnsi" w:hAnsiTheme="minorHAnsi" w:cstheme="minorHAnsi"/>
          <w:color w:val="000000"/>
          <w:sz w:val="22"/>
          <w:szCs w:val="22"/>
          <w:lang w:eastAsia="en-US"/>
        </w:rPr>
        <w:t xml:space="preserve">policy </w:t>
      </w:r>
      <w:r w:rsidR="003C3FE4">
        <w:rPr>
          <w:rFonts w:asciiTheme="minorHAnsi" w:hAnsiTheme="minorHAnsi" w:cstheme="minorHAnsi"/>
          <w:color w:val="000000"/>
          <w:sz w:val="22"/>
          <w:szCs w:val="22"/>
          <w:lang w:eastAsia="en-US"/>
        </w:rPr>
        <w:t xml:space="preserve">is continuation of the </w:t>
      </w:r>
      <w:r w:rsidR="00FB24D1">
        <w:rPr>
          <w:rFonts w:asciiTheme="minorHAnsi" w:hAnsiTheme="minorHAnsi" w:cstheme="minorHAnsi"/>
          <w:color w:val="000000"/>
          <w:sz w:val="22"/>
          <w:szCs w:val="22"/>
          <w:lang w:eastAsia="en-US"/>
        </w:rPr>
        <w:t xml:space="preserve">current approach </w:t>
      </w:r>
      <w:r w:rsidR="003C3FE4">
        <w:rPr>
          <w:rFonts w:asciiTheme="minorHAnsi" w:hAnsiTheme="minorHAnsi" w:cstheme="minorHAnsi"/>
          <w:color w:val="000000"/>
          <w:sz w:val="22"/>
          <w:szCs w:val="22"/>
          <w:lang w:eastAsia="en-US"/>
        </w:rPr>
        <w:t>of u</w:t>
      </w:r>
      <w:r w:rsidR="00F66CDE">
        <w:rPr>
          <w:rFonts w:asciiTheme="minorHAnsi" w:hAnsiTheme="minorHAnsi" w:cstheme="minorHAnsi"/>
          <w:color w:val="000000"/>
          <w:sz w:val="22"/>
          <w:szCs w:val="22"/>
          <w:lang w:eastAsia="en-US"/>
        </w:rPr>
        <w:t xml:space="preserve">se of </w:t>
      </w:r>
      <w:r w:rsidR="00B5239D">
        <w:rPr>
          <w:rFonts w:asciiTheme="minorHAnsi" w:hAnsiTheme="minorHAnsi" w:cstheme="minorHAnsi"/>
          <w:color w:val="000000"/>
          <w:sz w:val="22"/>
          <w:szCs w:val="22"/>
          <w:lang w:eastAsia="en-US"/>
        </w:rPr>
        <w:t>TLE</w:t>
      </w:r>
      <w:r w:rsidR="00F66CDE">
        <w:rPr>
          <w:rFonts w:asciiTheme="minorHAnsi" w:hAnsiTheme="minorHAnsi" w:cstheme="minorHAnsi"/>
          <w:color w:val="000000"/>
          <w:sz w:val="22"/>
          <w:szCs w:val="22"/>
          <w:lang w:eastAsia="en-US"/>
        </w:rPr>
        <w:t xml:space="preserve"> in </w:t>
      </w:r>
      <w:r w:rsidR="00EE1ADF">
        <w:rPr>
          <w:rFonts w:asciiTheme="minorHAnsi" w:hAnsiTheme="minorHAnsi" w:cstheme="minorHAnsi"/>
          <w:color w:val="000000"/>
          <w:sz w:val="22"/>
          <w:szCs w:val="22"/>
          <w:lang w:eastAsia="en-US"/>
        </w:rPr>
        <w:t>first-line</w:t>
      </w:r>
      <w:r w:rsidR="00B5239D">
        <w:rPr>
          <w:rFonts w:asciiTheme="minorHAnsi" w:hAnsiTheme="minorHAnsi" w:cstheme="minorHAnsi"/>
          <w:color w:val="000000"/>
          <w:sz w:val="22"/>
          <w:szCs w:val="22"/>
          <w:lang w:eastAsia="en-US"/>
        </w:rPr>
        <w:t xml:space="preserve"> </w:t>
      </w:r>
      <w:r w:rsidR="001222C2">
        <w:rPr>
          <w:rFonts w:asciiTheme="minorHAnsi" w:hAnsiTheme="minorHAnsi" w:cstheme="minorHAnsi"/>
          <w:color w:val="000000"/>
          <w:sz w:val="22"/>
          <w:szCs w:val="22"/>
          <w:lang w:eastAsia="en-US"/>
        </w:rPr>
        <w:t>regimens</w:t>
      </w:r>
      <w:r w:rsidR="003C3FE4">
        <w:rPr>
          <w:rFonts w:asciiTheme="minorHAnsi" w:hAnsiTheme="minorHAnsi" w:cstheme="minorHAnsi"/>
          <w:color w:val="000000"/>
          <w:sz w:val="22"/>
          <w:szCs w:val="22"/>
          <w:lang w:eastAsia="en-US"/>
        </w:rPr>
        <w:t>.  W</w:t>
      </w:r>
      <w:r w:rsidR="00FB24D1" w:rsidRPr="00D73693">
        <w:rPr>
          <w:rFonts w:asciiTheme="minorHAnsi" w:hAnsiTheme="minorHAnsi" w:cstheme="minorHAnsi"/>
          <w:color w:val="000000"/>
          <w:sz w:val="22"/>
          <w:szCs w:val="22"/>
          <w:lang w:eastAsia="en-US"/>
        </w:rPr>
        <w:t xml:space="preserve">e </w:t>
      </w:r>
      <w:r w:rsidR="003C3FE4">
        <w:rPr>
          <w:rFonts w:asciiTheme="minorHAnsi" w:hAnsiTheme="minorHAnsi" w:cstheme="minorHAnsi"/>
          <w:color w:val="000000"/>
          <w:sz w:val="22"/>
          <w:szCs w:val="22"/>
          <w:lang w:eastAsia="en-US"/>
        </w:rPr>
        <w:t xml:space="preserve">also </w:t>
      </w:r>
      <w:r w:rsidR="00FB24D1" w:rsidRPr="00D73693">
        <w:rPr>
          <w:rFonts w:asciiTheme="minorHAnsi" w:hAnsiTheme="minorHAnsi" w:cstheme="minorHAnsi"/>
          <w:color w:val="000000"/>
          <w:sz w:val="22"/>
          <w:szCs w:val="22"/>
          <w:lang w:eastAsia="en-US"/>
        </w:rPr>
        <w:t xml:space="preserve">consider </w:t>
      </w:r>
      <w:r w:rsidR="003C3FE4">
        <w:rPr>
          <w:rFonts w:asciiTheme="minorHAnsi" w:hAnsiTheme="minorHAnsi" w:cstheme="minorHAnsi"/>
          <w:color w:val="000000"/>
          <w:sz w:val="22"/>
          <w:szCs w:val="22"/>
          <w:lang w:eastAsia="en-US"/>
        </w:rPr>
        <w:t xml:space="preserve">four further </w:t>
      </w:r>
      <w:r w:rsidR="00FB24D1" w:rsidRPr="00D73693">
        <w:rPr>
          <w:rFonts w:asciiTheme="minorHAnsi" w:hAnsiTheme="minorHAnsi" w:cstheme="minorHAnsi"/>
          <w:color w:val="000000"/>
          <w:sz w:val="22"/>
          <w:szCs w:val="22"/>
          <w:lang w:eastAsia="en-US"/>
        </w:rPr>
        <w:t>policies</w:t>
      </w:r>
      <w:r w:rsidR="003C3FE4">
        <w:rPr>
          <w:rFonts w:asciiTheme="minorHAnsi" w:hAnsiTheme="minorHAnsi" w:cstheme="minorHAnsi"/>
          <w:color w:val="000000"/>
          <w:sz w:val="22"/>
          <w:szCs w:val="22"/>
          <w:lang w:eastAsia="en-US"/>
        </w:rPr>
        <w:t>,</w:t>
      </w:r>
      <w:r w:rsidR="00FB24D1">
        <w:rPr>
          <w:rFonts w:asciiTheme="minorHAnsi" w:hAnsiTheme="minorHAnsi" w:cstheme="minorHAnsi"/>
          <w:color w:val="000000"/>
          <w:sz w:val="22"/>
          <w:szCs w:val="22"/>
          <w:lang w:eastAsia="en-US"/>
        </w:rPr>
        <w:t xml:space="preserve"> involving of use of TLD</w:t>
      </w:r>
      <w:r w:rsidR="003C3FE4">
        <w:rPr>
          <w:rFonts w:asciiTheme="minorHAnsi" w:hAnsiTheme="minorHAnsi" w:cstheme="minorHAnsi"/>
          <w:color w:val="000000"/>
          <w:sz w:val="22"/>
          <w:szCs w:val="22"/>
          <w:lang w:eastAsia="en-US"/>
        </w:rPr>
        <w:t>.  These policies consider TLD use</w:t>
      </w:r>
      <w:r w:rsidR="00FB24D1">
        <w:rPr>
          <w:rFonts w:asciiTheme="minorHAnsi" w:hAnsiTheme="minorHAnsi" w:cstheme="minorHAnsi"/>
          <w:color w:val="000000"/>
          <w:sz w:val="22"/>
          <w:szCs w:val="22"/>
          <w:lang w:eastAsia="en-US"/>
        </w:rPr>
        <w:t xml:space="preserve"> </w:t>
      </w:r>
      <w:r w:rsidR="003C3FE4">
        <w:rPr>
          <w:rFonts w:asciiTheme="minorHAnsi" w:hAnsiTheme="minorHAnsi" w:cstheme="minorHAnsi"/>
          <w:color w:val="000000"/>
          <w:sz w:val="22"/>
          <w:szCs w:val="22"/>
          <w:lang w:eastAsia="en-US"/>
        </w:rPr>
        <w:t xml:space="preserve">with and without </w:t>
      </w:r>
      <w:r w:rsidR="00FB24D1">
        <w:rPr>
          <w:rFonts w:asciiTheme="minorHAnsi" w:hAnsiTheme="minorHAnsi" w:cstheme="minorHAnsi"/>
          <w:color w:val="000000"/>
          <w:sz w:val="22"/>
          <w:szCs w:val="22"/>
          <w:lang w:eastAsia="en-US"/>
        </w:rPr>
        <w:t>dependen</w:t>
      </w:r>
      <w:r w:rsidR="003C3FE4">
        <w:rPr>
          <w:rFonts w:asciiTheme="minorHAnsi" w:hAnsiTheme="minorHAnsi" w:cstheme="minorHAnsi"/>
          <w:color w:val="000000"/>
          <w:sz w:val="22"/>
          <w:szCs w:val="22"/>
          <w:lang w:eastAsia="en-US"/>
        </w:rPr>
        <w:t>ce</w:t>
      </w:r>
      <w:r w:rsidR="00FB24D1">
        <w:rPr>
          <w:rFonts w:asciiTheme="minorHAnsi" w:hAnsiTheme="minorHAnsi" w:cstheme="minorHAnsi"/>
          <w:color w:val="000000"/>
          <w:sz w:val="22"/>
          <w:szCs w:val="22"/>
          <w:lang w:eastAsia="en-US"/>
        </w:rPr>
        <w:t xml:space="preserve"> on </w:t>
      </w:r>
      <w:r w:rsidR="004E210A">
        <w:rPr>
          <w:rFonts w:asciiTheme="minorHAnsi" w:hAnsiTheme="minorHAnsi" w:cstheme="minorHAnsi"/>
          <w:color w:val="000000"/>
          <w:sz w:val="22"/>
          <w:szCs w:val="22"/>
          <w:lang w:eastAsia="en-US"/>
        </w:rPr>
        <w:t xml:space="preserve">the </w:t>
      </w:r>
      <w:r w:rsidR="00F63926">
        <w:rPr>
          <w:rFonts w:asciiTheme="minorHAnsi" w:hAnsiTheme="minorHAnsi" w:cstheme="minorHAnsi"/>
          <w:color w:val="000000"/>
          <w:sz w:val="22"/>
          <w:szCs w:val="22"/>
          <w:lang w:eastAsia="en-US"/>
        </w:rPr>
        <w:t>intention to have (more) children</w:t>
      </w:r>
      <w:r w:rsidR="00B5239D">
        <w:rPr>
          <w:rFonts w:asciiTheme="minorHAnsi" w:hAnsiTheme="minorHAnsi" w:cstheme="minorHAnsi"/>
          <w:color w:val="000000"/>
          <w:sz w:val="22"/>
          <w:szCs w:val="22"/>
          <w:lang w:eastAsia="en-US"/>
        </w:rPr>
        <w:t xml:space="preserve"> and/or </w:t>
      </w:r>
      <w:r w:rsidR="004E210A">
        <w:rPr>
          <w:rFonts w:asciiTheme="minorHAnsi" w:hAnsiTheme="minorHAnsi" w:cstheme="minorHAnsi"/>
          <w:color w:val="000000"/>
          <w:sz w:val="22"/>
          <w:szCs w:val="22"/>
          <w:lang w:eastAsia="en-US"/>
        </w:rPr>
        <w:t xml:space="preserve">on </w:t>
      </w:r>
      <w:r w:rsidR="00B5239D">
        <w:rPr>
          <w:rFonts w:asciiTheme="minorHAnsi" w:hAnsiTheme="minorHAnsi" w:cstheme="minorHAnsi"/>
          <w:color w:val="000000"/>
          <w:sz w:val="22"/>
          <w:szCs w:val="22"/>
          <w:lang w:eastAsia="en-US"/>
        </w:rPr>
        <w:t xml:space="preserve">current </w:t>
      </w:r>
      <w:r w:rsidR="004E210A">
        <w:rPr>
          <w:rFonts w:asciiTheme="minorHAnsi" w:hAnsiTheme="minorHAnsi" w:cstheme="minorHAnsi"/>
          <w:color w:val="000000"/>
          <w:sz w:val="22"/>
          <w:szCs w:val="22"/>
          <w:lang w:eastAsia="en-US"/>
        </w:rPr>
        <w:t xml:space="preserve">viral load </w:t>
      </w:r>
      <w:r w:rsidR="00B038CF">
        <w:rPr>
          <w:rFonts w:asciiTheme="minorHAnsi" w:hAnsiTheme="minorHAnsi" w:cstheme="minorHAnsi"/>
          <w:color w:val="000000"/>
          <w:sz w:val="22"/>
          <w:szCs w:val="22"/>
          <w:lang w:eastAsia="en-US"/>
        </w:rPr>
        <w:t>suppression</w:t>
      </w:r>
      <w:r w:rsidR="00B5239D">
        <w:rPr>
          <w:rFonts w:asciiTheme="minorHAnsi" w:hAnsiTheme="minorHAnsi" w:cstheme="minorHAnsi"/>
          <w:color w:val="000000"/>
          <w:sz w:val="22"/>
          <w:szCs w:val="22"/>
          <w:lang w:eastAsia="en-US"/>
        </w:rPr>
        <w:t xml:space="preserve"> being documented</w:t>
      </w:r>
      <w:r w:rsidR="004E210A">
        <w:rPr>
          <w:rFonts w:asciiTheme="minorHAnsi" w:hAnsiTheme="minorHAnsi" w:cstheme="minorHAnsi"/>
          <w:color w:val="000000"/>
          <w:sz w:val="22"/>
          <w:szCs w:val="22"/>
          <w:lang w:eastAsia="en-US"/>
        </w:rPr>
        <w:t>.</w:t>
      </w:r>
      <w:r w:rsidR="00524981">
        <w:rPr>
          <w:rFonts w:asciiTheme="minorHAnsi" w:hAnsiTheme="minorHAnsi" w:cstheme="minorHAnsi"/>
          <w:color w:val="000000"/>
          <w:sz w:val="22"/>
          <w:szCs w:val="22"/>
          <w:lang w:eastAsia="en-US"/>
        </w:rPr>
        <w:t xml:space="preserve">  The rationale for restriction of </w:t>
      </w:r>
      <w:r w:rsidR="00B0213F">
        <w:rPr>
          <w:rFonts w:asciiTheme="minorHAnsi" w:hAnsiTheme="minorHAnsi" w:cstheme="minorHAnsi"/>
          <w:color w:val="000000"/>
          <w:sz w:val="22"/>
          <w:szCs w:val="22"/>
          <w:lang w:eastAsia="en-US"/>
        </w:rPr>
        <w:t>TLD’s use to</w:t>
      </w:r>
      <w:r w:rsidR="00524981">
        <w:rPr>
          <w:rFonts w:asciiTheme="minorHAnsi" w:hAnsiTheme="minorHAnsi" w:cstheme="minorHAnsi"/>
          <w:color w:val="000000"/>
          <w:sz w:val="22"/>
          <w:szCs w:val="22"/>
          <w:lang w:eastAsia="en-US"/>
        </w:rPr>
        <w:t xml:space="preserve"> those with viral suppression is concern that </w:t>
      </w:r>
      <w:r w:rsidR="00B5239D">
        <w:rPr>
          <w:rFonts w:asciiTheme="minorHAnsi" w:hAnsiTheme="minorHAnsi" w:cstheme="minorHAnsi"/>
          <w:color w:val="000000"/>
          <w:sz w:val="22"/>
          <w:szCs w:val="22"/>
          <w:lang w:eastAsia="en-US"/>
        </w:rPr>
        <w:t xml:space="preserve">in those with virologic failure </w:t>
      </w:r>
      <w:r w:rsidR="00524981">
        <w:rPr>
          <w:rFonts w:asciiTheme="minorHAnsi" w:hAnsiTheme="minorHAnsi" w:cstheme="minorHAnsi"/>
          <w:color w:val="000000"/>
          <w:sz w:val="22"/>
          <w:szCs w:val="22"/>
          <w:lang w:eastAsia="en-US"/>
        </w:rPr>
        <w:t xml:space="preserve">resistance to tenofovir as well as lamivudine is likely </w:t>
      </w:r>
      <w:r w:rsidR="00B5239D">
        <w:rPr>
          <w:rFonts w:asciiTheme="minorHAnsi" w:hAnsiTheme="minorHAnsi" w:cstheme="minorHAnsi"/>
          <w:color w:val="000000"/>
          <w:sz w:val="22"/>
          <w:szCs w:val="22"/>
          <w:lang w:eastAsia="en-US"/>
        </w:rPr>
        <w:t xml:space="preserve">to have developed, making </w:t>
      </w:r>
      <w:r w:rsidR="00524981">
        <w:rPr>
          <w:rFonts w:asciiTheme="minorHAnsi" w:hAnsiTheme="minorHAnsi" w:cstheme="minorHAnsi"/>
          <w:color w:val="000000"/>
          <w:sz w:val="22"/>
          <w:szCs w:val="22"/>
          <w:lang w:eastAsia="en-US"/>
        </w:rPr>
        <w:t xml:space="preserve">dolutegravir </w:t>
      </w:r>
      <w:r w:rsidR="00B5239D">
        <w:rPr>
          <w:rFonts w:asciiTheme="minorHAnsi" w:hAnsiTheme="minorHAnsi" w:cstheme="minorHAnsi"/>
          <w:color w:val="000000"/>
          <w:sz w:val="22"/>
          <w:szCs w:val="22"/>
          <w:lang w:eastAsia="en-US"/>
        </w:rPr>
        <w:t xml:space="preserve">the </w:t>
      </w:r>
      <w:r w:rsidR="00524981">
        <w:rPr>
          <w:rFonts w:asciiTheme="minorHAnsi" w:hAnsiTheme="minorHAnsi" w:cstheme="minorHAnsi"/>
          <w:color w:val="000000"/>
          <w:sz w:val="22"/>
          <w:szCs w:val="22"/>
          <w:lang w:eastAsia="en-US"/>
        </w:rPr>
        <w:t>only fully active drug</w:t>
      </w:r>
      <w:r w:rsidR="00F467DD">
        <w:rPr>
          <w:rFonts w:asciiTheme="minorHAnsi" w:hAnsiTheme="minorHAnsi" w:cstheme="minorHAnsi"/>
          <w:color w:val="000000"/>
          <w:sz w:val="22"/>
          <w:szCs w:val="22"/>
          <w:lang w:eastAsia="en-US"/>
        </w:rPr>
        <w:t>, under which conditions the risk of resistance to dolutegravir arising is increased</w:t>
      </w:r>
      <w:r w:rsidR="00524981">
        <w:rPr>
          <w:rFonts w:asciiTheme="minorHAnsi" w:hAnsiTheme="minorHAnsi" w:cstheme="minorHAnsi"/>
          <w:color w:val="000000"/>
          <w:sz w:val="22"/>
          <w:szCs w:val="22"/>
          <w:lang w:eastAsia="en-US"/>
        </w:rPr>
        <w:t xml:space="preserve">.  The extent of any residual </w:t>
      </w:r>
      <w:r w:rsidR="00B66DB8">
        <w:rPr>
          <w:rFonts w:asciiTheme="minorHAnsi" w:hAnsiTheme="minorHAnsi" w:cstheme="minorHAnsi"/>
          <w:color w:val="000000"/>
          <w:sz w:val="22"/>
          <w:szCs w:val="22"/>
          <w:lang w:eastAsia="en-US"/>
        </w:rPr>
        <w:t xml:space="preserve">effects on viral replication due to continued taking </w:t>
      </w:r>
      <w:r w:rsidR="00524981">
        <w:rPr>
          <w:rFonts w:asciiTheme="minorHAnsi" w:hAnsiTheme="minorHAnsi" w:cstheme="minorHAnsi"/>
          <w:color w:val="000000"/>
          <w:sz w:val="22"/>
          <w:szCs w:val="22"/>
          <w:lang w:eastAsia="en-US"/>
        </w:rPr>
        <w:t>of lamivudine and tenofovir in these circumstances is u</w:t>
      </w:r>
      <w:r w:rsidR="00F63926">
        <w:rPr>
          <w:rFonts w:asciiTheme="minorHAnsi" w:hAnsiTheme="minorHAnsi" w:cstheme="minorHAnsi"/>
          <w:color w:val="000000"/>
          <w:sz w:val="22"/>
          <w:szCs w:val="22"/>
          <w:lang w:eastAsia="en-US"/>
        </w:rPr>
        <w:t>ncertain</w:t>
      </w:r>
      <w:r w:rsidR="00F77EDD" w:rsidRPr="00F77EDD">
        <w:rPr>
          <w:rFonts w:asciiTheme="minorHAnsi" w:hAnsiTheme="minorHAnsi" w:cstheme="minorHAnsi"/>
          <w:color w:val="000000"/>
          <w:sz w:val="22"/>
          <w:szCs w:val="22"/>
          <w:vertAlign w:val="superscript"/>
          <w:lang w:eastAsia="en-US"/>
        </w:rPr>
        <w:t>12,13</w:t>
      </w:r>
      <w:r w:rsidR="00F63926">
        <w:rPr>
          <w:rFonts w:asciiTheme="minorHAnsi" w:hAnsiTheme="minorHAnsi" w:cstheme="minorHAnsi"/>
          <w:color w:val="000000"/>
          <w:sz w:val="22"/>
          <w:szCs w:val="22"/>
          <w:lang w:eastAsia="en-US"/>
        </w:rPr>
        <w:t>.  The polic</w:t>
      </w:r>
      <w:r w:rsidR="00484934">
        <w:rPr>
          <w:rFonts w:asciiTheme="minorHAnsi" w:hAnsiTheme="minorHAnsi" w:cstheme="minorHAnsi"/>
          <w:color w:val="000000"/>
          <w:sz w:val="22"/>
          <w:szCs w:val="22"/>
          <w:lang w:eastAsia="en-US"/>
        </w:rPr>
        <w:t>ies involving</w:t>
      </w:r>
      <w:r w:rsidR="00F63926">
        <w:rPr>
          <w:rFonts w:asciiTheme="minorHAnsi" w:hAnsiTheme="minorHAnsi" w:cstheme="minorHAnsi"/>
          <w:color w:val="000000"/>
          <w:sz w:val="22"/>
          <w:szCs w:val="22"/>
          <w:lang w:eastAsia="en-US"/>
        </w:rPr>
        <w:t xml:space="preserve"> </w:t>
      </w:r>
      <w:r w:rsidR="00484934" w:rsidRPr="00484934">
        <w:rPr>
          <w:rFonts w:asciiTheme="minorHAnsi" w:hAnsiTheme="minorHAnsi" w:cstheme="minorHAnsi"/>
          <w:color w:val="000000"/>
          <w:sz w:val="22"/>
          <w:szCs w:val="22"/>
          <w:lang w:eastAsia="en-US"/>
        </w:rPr>
        <w:t xml:space="preserve">TLD </w:t>
      </w:r>
      <w:r w:rsidR="00484934" w:rsidRPr="00B54918">
        <w:rPr>
          <w:rFonts w:asciiTheme="minorHAnsi" w:hAnsiTheme="minorHAnsi" w:cstheme="minorHAnsi"/>
          <w:i/>
          <w:color w:val="000000"/>
          <w:sz w:val="22"/>
          <w:szCs w:val="22"/>
          <w:lang w:eastAsia="en-US"/>
        </w:rPr>
        <w:t>dependent on viral suppression</w:t>
      </w:r>
      <w:r w:rsidR="00484934" w:rsidRPr="00B54918">
        <w:rPr>
          <w:rFonts w:asciiTheme="minorHAnsi" w:hAnsiTheme="minorHAnsi" w:cstheme="minorHAnsi"/>
          <w:b/>
          <w:i/>
          <w:color w:val="000000"/>
          <w:sz w:val="22"/>
          <w:szCs w:val="22"/>
          <w:lang w:eastAsia="en-US"/>
        </w:rPr>
        <w:t xml:space="preserve"> </w:t>
      </w:r>
      <w:r w:rsidR="00F63926">
        <w:rPr>
          <w:rFonts w:asciiTheme="minorHAnsi" w:hAnsiTheme="minorHAnsi" w:cstheme="minorHAnsi"/>
          <w:color w:val="000000"/>
          <w:sz w:val="22"/>
          <w:szCs w:val="22"/>
          <w:lang w:eastAsia="en-US"/>
        </w:rPr>
        <w:t xml:space="preserve">also involve use of zidovudine rather than tenofovir </w:t>
      </w:r>
      <w:r w:rsidR="00B0213F">
        <w:rPr>
          <w:rFonts w:asciiTheme="minorHAnsi" w:hAnsiTheme="minorHAnsi" w:cstheme="minorHAnsi"/>
          <w:color w:val="000000"/>
          <w:sz w:val="22"/>
          <w:szCs w:val="22"/>
          <w:lang w:eastAsia="en-US"/>
        </w:rPr>
        <w:t xml:space="preserve">in newly initiated </w:t>
      </w:r>
      <w:r w:rsidR="00EE1ADF">
        <w:rPr>
          <w:rFonts w:asciiTheme="minorHAnsi" w:hAnsiTheme="minorHAnsi" w:cstheme="minorHAnsi"/>
          <w:color w:val="000000"/>
          <w:sz w:val="22"/>
          <w:szCs w:val="22"/>
          <w:lang w:eastAsia="en-US"/>
        </w:rPr>
        <w:t>second-line</w:t>
      </w:r>
      <w:r w:rsidR="00F63926">
        <w:rPr>
          <w:rFonts w:asciiTheme="minorHAnsi" w:hAnsiTheme="minorHAnsi" w:cstheme="minorHAnsi"/>
          <w:color w:val="000000"/>
          <w:sz w:val="22"/>
          <w:szCs w:val="22"/>
          <w:lang w:eastAsia="en-US"/>
        </w:rPr>
        <w:t xml:space="preserve"> regimens</w:t>
      </w:r>
      <w:r w:rsidR="00B0213F">
        <w:rPr>
          <w:rFonts w:asciiTheme="minorHAnsi" w:hAnsiTheme="minorHAnsi" w:cstheme="minorHAnsi"/>
          <w:color w:val="000000"/>
          <w:sz w:val="22"/>
          <w:szCs w:val="22"/>
          <w:lang w:eastAsia="en-US"/>
        </w:rPr>
        <w:t xml:space="preserve">.  </w:t>
      </w:r>
      <w:r w:rsidR="00F63926">
        <w:rPr>
          <w:rFonts w:asciiTheme="minorHAnsi" w:hAnsiTheme="minorHAnsi" w:cstheme="minorHAnsi"/>
          <w:color w:val="000000"/>
          <w:sz w:val="22"/>
          <w:szCs w:val="22"/>
          <w:lang w:eastAsia="en-US"/>
        </w:rPr>
        <w:t xml:space="preserve"> </w:t>
      </w:r>
      <w:r w:rsidR="004E210A">
        <w:rPr>
          <w:rFonts w:asciiTheme="minorHAnsi" w:hAnsiTheme="minorHAnsi" w:cstheme="minorHAnsi"/>
          <w:color w:val="000000"/>
          <w:sz w:val="22"/>
          <w:szCs w:val="22"/>
          <w:lang w:eastAsia="en-US"/>
        </w:rPr>
        <w:t xml:space="preserve">This approach is broadly consistent with current WHO </w:t>
      </w:r>
      <w:r w:rsidR="00484934">
        <w:rPr>
          <w:rFonts w:asciiTheme="minorHAnsi" w:hAnsiTheme="minorHAnsi" w:cstheme="minorHAnsi"/>
          <w:color w:val="000000"/>
          <w:sz w:val="22"/>
          <w:szCs w:val="22"/>
          <w:lang w:eastAsia="en-US"/>
        </w:rPr>
        <w:t xml:space="preserve">interim </w:t>
      </w:r>
      <w:r w:rsidR="00B66DB8">
        <w:rPr>
          <w:rFonts w:asciiTheme="minorHAnsi" w:hAnsiTheme="minorHAnsi" w:cstheme="minorHAnsi"/>
          <w:color w:val="000000"/>
          <w:sz w:val="22"/>
          <w:szCs w:val="22"/>
          <w:lang w:eastAsia="en-US"/>
        </w:rPr>
        <w:t>guid</w:t>
      </w:r>
      <w:r w:rsidR="00484934">
        <w:rPr>
          <w:rFonts w:asciiTheme="minorHAnsi" w:hAnsiTheme="minorHAnsi" w:cstheme="minorHAnsi"/>
          <w:color w:val="000000"/>
          <w:sz w:val="22"/>
          <w:szCs w:val="22"/>
          <w:lang w:eastAsia="en-US"/>
        </w:rPr>
        <w:t>ance</w:t>
      </w:r>
      <w:r w:rsidR="00484934" w:rsidRPr="00484934">
        <w:rPr>
          <w:rFonts w:asciiTheme="minorHAnsi" w:hAnsiTheme="minorHAnsi" w:cstheme="minorHAnsi"/>
          <w:color w:val="000000"/>
          <w:sz w:val="22"/>
          <w:szCs w:val="22"/>
          <w:vertAlign w:val="superscript"/>
          <w:lang w:eastAsia="en-US"/>
        </w:rPr>
        <w:t>5</w:t>
      </w:r>
      <w:r w:rsidR="004E210A">
        <w:rPr>
          <w:rFonts w:asciiTheme="minorHAnsi" w:hAnsiTheme="minorHAnsi" w:cstheme="minorHAnsi"/>
          <w:color w:val="000000"/>
          <w:sz w:val="22"/>
          <w:szCs w:val="22"/>
          <w:lang w:eastAsia="en-US"/>
        </w:rPr>
        <w:t xml:space="preserve">. </w:t>
      </w:r>
      <w:r w:rsidR="004B63F0">
        <w:rPr>
          <w:rFonts w:asciiTheme="minorHAnsi" w:hAnsiTheme="minorHAnsi" w:cstheme="minorHAnsi"/>
          <w:color w:val="000000"/>
          <w:sz w:val="22"/>
          <w:szCs w:val="22"/>
          <w:lang w:eastAsia="en-US"/>
        </w:rPr>
        <w:t xml:space="preserve">  </w:t>
      </w:r>
      <w:r w:rsidR="00554B5D">
        <w:rPr>
          <w:rFonts w:asciiTheme="minorHAnsi" w:hAnsiTheme="minorHAnsi" w:cstheme="minorHAnsi"/>
          <w:color w:val="000000"/>
          <w:sz w:val="22"/>
          <w:szCs w:val="22"/>
          <w:lang w:eastAsia="en-US"/>
        </w:rPr>
        <w:t>We</w:t>
      </w:r>
      <w:r w:rsidR="004B63F0">
        <w:rPr>
          <w:rFonts w:asciiTheme="minorHAnsi" w:hAnsiTheme="minorHAnsi" w:cstheme="minorHAnsi"/>
          <w:color w:val="000000"/>
          <w:sz w:val="22"/>
          <w:szCs w:val="22"/>
          <w:lang w:eastAsia="en-US"/>
        </w:rPr>
        <w:t xml:space="preserve"> refer throughout to use of lamivudine (3TC) in regimens, but it is recognised that it may be that emtricitabine (FTC) is used.   </w:t>
      </w:r>
      <w:r w:rsidR="005B594E">
        <w:rPr>
          <w:rFonts w:asciiTheme="minorHAnsi" w:hAnsiTheme="minorHAnsi" w:cstheme="minorHAnsi"/>
          <w:color w:val="000000"/>
          <w:sz w:val="22"/>
          <w:szCs w:val="22"/>
          <w:lang w:eastAsia="en-US"/>
        </w:rPr>
        <w:t xml:space="preserve">The dependence on women’s intention to have (more) children relates to concern over risk of a child with NTD if dolutegravir is used at the time of conception.   </w:t>
      </w:r>
      <w:r w:rsidR="004E210A">
        <w:rPr>
          <w:rFonts w:asciiTheme="minorHAnsi" w:hAnsiTheme="minorHAnsi" w:cstheme="minorHAnsi"/>
          <w:color w:val="000000"/>
          <w:sz w:val="22"/>
          <w:szCs w:val="22"/>
          <w:lang w:eastAsia="en-US"/>
        </w:rPr>
        <w:t xml:space="preserve"> </w:t>
      </w:r>
      <w:r w:rsidR="005B594E">
        <w:rPr>
          <w:rFonts w:asciiTheme="minorHAnsi" w:hAnsiTheme="minorHAnsi" w:cstheme="minorHAnsi"/>
          <w:color w:val="000000"/>
          <w:sz w:val="22"/>
          <w:szCs w:val="22"/>
          <w:lang w:eastAsia="en-US"/>
        </w:rPr>
        <w:t xml:space="preserve">Policies with this dependence are envisaged as offering dolutegravir to women only upon reaching the point of intending to have no more children.  </w:t>
      </w:r>
      <w:r w:rsidR="00497DC6" w:rsidRPr="00497DC6">
        <w:rPr>
          <w:rFonts w:asciiTheme="minorHAnsi" w:hAnsiTheme="minorHAnsi" w:cstheme="minorHAnsi"/>
          <w:color w:val="000000"/>
          <w:sz w:val="22"/>
          <w:szCs w:val="22"/>
          <w:lang w:eastAsia="en-US"/>
        </w:rPr>
        <w:t xml:space="preserve"> </w:t>
      </w:r>
      <w:r w:rsidR="00164833">
        <w:rPr>
          <w:rFonts w:asciiTheme="minorHAnsi" w:hAnsiTheme="minorHAnsi" w:cstheme="minorHAnsi"/>
          <w:color w:val="000000"/>
          <w:sz w:val="22"/>
          <w:szCs w:val="22"/>
          <w:lang w:eastAsia="en-US"/>
        </w:rPr>
        <w:t xml:space="preserve">We assume </w:t>
      </w:r>
      <w:r w:rsidR="00164833" w:rsidRPr="00497DC6">
        <w:rPr>
          <w:rFonts w:asciiTheme="minorHAnsi" w:hAnsiTheme="minorHAnsi" w:cstheme="minorHAnsi"/>
          <w:color w:val="000000"/>
          <w:sz w:val="22"/>
          <w:szCs w:val="22"/>
          <w:lang w:eastAsia="en-US"/>
        </w:rPr>
        <w:t xml:space="preserve">a rate of </w:t>
      </w:r>
      <w:r w:rsidR="00164833">
        <w:rPr>
          <w:rFonts w:asciiTheme="minorHAnsi" w:hAnsiTheme="minorHAnsi" w:cstheme="minorHAnsi"/>
          <w:color w:val="000000"/>
          <w:sz w:val="22"/>
          <w:szCs w:val="22"/>
          <w:lang w:eastAsia="en-US"/>
        </w:rPr>
        <w:t xml:space="preserve">reaching a point of intending to have no more children to be 0.005 per three </w:t>
      </w:r>
      <w:r w:rsidR="00164833" w:rsidRPr="00497DC6">
        <w:rPr>
          <w:rFonts w:asciiTheme="minorHAnsi" w:hAnsiTheme="minorHAnsi" w:cstheme="minorHAnsi"/>
          <w:color w:val="000000"/>
          <w:sz w:val="22"/>
          <w:szCs w:val="22"/>
          <w:lang w:eastAsia="en-US"/>
        </w:rPr>
        <w:t>m</w:t>
      </w:r>
      <w:r w:rsidR="00164833">
        <w:rPr>
          <w:rFonts w:asciiTheme="minorHAnsi" w:hAnsiTheme="minorHAnsi" w:cstheme="minorHAnsi"/>
          <w:color w:val="000000"/>
          <w:sz w:val="22"/>
          <w:szCs w:val="22"/>
          <w:lang w:eastAsia="en-US"/>
        </w:rPr>
        <w:t>onths from a</w:t>
      </w:r>
      <w:r w:rsidR="00164833" w:rsidRPr="00F467DD">
        <w:rPr>
          <w:rFonts w:asciiTheme="minorHAnsi" w:hAnsiTheme="minorHAnsi" w:cstheme="minorHAnsi"/>
          <w:color w:val="000000"/>
          <w:sz w:val="22"/>
          <w:szCs w:val="22"/>
          <w:lang w:eastAsia="en-US"/>
        </w:rPr>
        <w:t>ge 25</w:t>
      </w:r>
      <w:r w:rsidR="00164833">
        <w:rPr>
          <w:rFonts w:asciiTheme="minorHAnsi" w:hAnsiTheme="minorHAnsi" w:cstheme="minorHAnsi"/>
          <w:color w:val="000000"/>
          <w:sz w:val="22"/>
          <w:szCs w:val="22"/>
          <w:lang w:eastAsia="en-US"/>
        </w:rPr>
        <w:t xml:space="preserve">.  This results in </w:t>
      </w:r>
      <w:r w:rsidR="00164833" w:rsidRPr="00F467DD">
        <w:rPr>
          <w:rFonts w:asciiTheme="minorHAnsi" w:hAnsiTheme="minorHAnsi" w:cstheme="minorHAnsi"/>
          <w:color w:val="000000"/>
          <w:sz w:val="22"/>
          <w:szCs w:val="22"/>
          <w:lang w:eastAsia="en-US"/>
        </w:rPr>
        <w:t>16% of women age 15-55 not intending to have (more) children</w:t>
      </w:r>
      <w:r w:rsidR="00164833">
        <w:rPr>
          <w:rFonts w:asciiTheme="minorHAnsi" w:hAnsiTheme="minorHAnsi" w:cstheme="minorHAnsi"/>
          <w:color w:val="000000"/>
          <w:sz w:val="22"/>
          <w:szCs w:val="22"/>
          <w:lang w:eastAsia="en-US"/>
        </w:rPr>
        <w:t xml:space="preserve">, which is </w:t>
      </w:r>
      <w:r w:rsidR="00164833" w:rsidRPr="00F467DD">
        <w:rPr>
          <w:rFonts w:asciiTheme="minorHAnsi" w:hAnsiTheme="minorHAnsi" w:cstheme="minorHAnsi"/>
          <w:color w:val="000000"/>
          <w:sz w:val="22"/>
          <w:szCs w:val="22"/>
          <w:lang w:eastAsia="en-US"/>
        </w:rPr>
        <w:t>broadly</w:t>
      </w:r>
      <w:r w:rsidR="00164833">
        <w:rPr>
          <w:rFonts w:asciiTheme="minorHAnsi" w:hAnsiTheme="minorHAnsi" w:cstheme="minorHAnsi"/>
          <w:color w:val="000000"/>
          <w:sz w:val="22"/>
          <w:szCs w:val="22"/>
          <w:lang w:eastAsia="en-US"/>
        </w:rPr>
        <w:t xml:space="preserve"> consistent with data from Demographic and Health Surveys</w:t>
      </w:r>
      <w:r w:rsidR="00164833">
        <w:rPr>
          <w:rFonts w:asciiTheme="minorHAnsi" w:hAnsiTheme="minorHAnsi" w:cstheme="minorHAnsi"/>
          <w:color w:val="000000"/>
          <w:sz w:val="22"/>
          <w:szCs w:val="22"/>
          <w:vertAlign w:val="superscript"/>
          <w:lang w:eastAsia="en-US"/>
        </w:rPr>
        <w:t>14,15</w:t>
      </w:r>
      <w:r w:rsidR="00164833">
        <w:rPr>
          <w:rFonts w:asciiTheme="minorHAnsi" w:hAnsiTheme="minorHAnsi" w:cstheme="minorHAnsi"/>
          <w:color w:val="000000"/>
          <w:sz w:val="22"/>
          <w:szCs w:val="22"/>
          <w:lang w:eastAsia="en-US"/>
        </w:rPr>
        <w:t xml:space="preserve">.  </w:t>
      </w:r>
      <w:r w:rsidR="005D4A79">
        <w:rPr>
          <w:rFonts w:asciiTheme="minorHAnsi" w:hAnsiTheme="minorHAnsi" w:cstheme="minorHAnsi"/>
          <w:color w:val="000000"/>
          <w:sz w:val="22"/>
          <w:szCs w:val="22"/>
          <w:lang w:eastAsia="en-US"/>
        </w:rPr>
        <w:t xml:space="preserve">We assume </w:t>
      </w:r>
      <w:r w:rsidR="00944A4D">
        <w:rPr>
          <w:rFonts w:asciiTheme="minorHAnsi" w:hAnsiTheme="minorHAnsi" w:cstheme="minorHAnsi"/>
          <w:color w:val="000000"/>
          <w:sz w:val="22"/>
          <w:szCs w:val="22"/>
          <w:lang w:eastAsia="en-US"/>
        </w:rPr>
        <w:t xml:space="preserve">that </w:t>
      </w:r>
      <w:r w:rsidR="00497DC6">
        <w:rPr>
          <w:rFonts w:asciiTheme="minorHAnsi" w:hAnsiTheme="minorHAnsi" w:cstheme="minorHAnsi"/>
          <w:color w:val="000000"/>
          <w:sz w:val="22"/>
          <w:szCs w:val="22"/>
          <w:lang w:eastAsia="en-US"/>
        </w:rPr>
        <w:t xml:space="preserve">women </w:t>
      </w:r>
      <w:r w:rsidR="00EA57C8">
        <w:rPr>
          <w:rFonts w:asciiTheme="minorHAnsi" w:hAnsiTheme="minorHAnsi" w:cstheme="minorHAnsi"/>
          <w:color w:val="000000"/>
          <w:sz w:val="22"/>
          <w:szCs w:val="22"/>
          <w:lang w:eastAsia="en-US"/>
        </w:rPr>
        <w:t xml:space="preserve">who intend to have no more children </w:t>
      </w:r>
      <w:r w:rsidR="0070696E">
        <w:rPr>
          <w:rFonts w:asciiTheme="minorHAnsi" w:hAnsiTheme="minorHAnsi" w:cstheme="minorHAnsi"/>
          <w:color w:val="000000"/>
          <w:sz w:val="22"/>
          <w:szCs w:val="22"/>
          <w:lang w:eastAsia="en-US"/>
        </w:rPr>
        <w:t xml:space="preserve">are able to have access to and use contraception, and that the </w:t>
      </w:r>
      <w:r w:rsidR="005D4A79">
        <w:rPr>
          <w:rFonts w:asciiTheme="minorHAnsi" w:hAnsiTheme="minorHAnsi" w:cstheme="minorHAnsi"/>
          <w:color w:val="000000"/>
          <w:sz w:val="22"/>
          <w:szCs w:val="22"/>
          <w:lang w:eastAsia="en-US"/>
        </w:rPr>
        <w:t xml:space="preserve">contraception </w:t>
      </w:r>
      <w:r w:rsidR="00497DC6">
        <w:rPr>
          <w:rFonts w:asciiTheme="minorHAnsi" w:hAnsiTheme="minorHAnsi" w:cstheme="minorHAnsi"/>
          <w:color w:val="000000"/>
          <w:sz w:val="22"/>
          <w:szCs w:val="22"/>
          <w:lang w:eastAsia="en-US"/>
        </w:rPr>
        <w:t xml:space="preserve">efficacy </w:t>
      </w:r>
      <w:r w:rsidR="0070696E">
        <w:rPr>
          <w:rFonts w:asciiTheme="minorHAnsi" w:hAnsiTheme="minorHAnsi" w:cstheme="minorHAnsi"/>
          <w:color w:val="000000"/>
          <w:sz w:val="22"/>
          <w:szCs w:val="22"/>
          <w:lang w:eastAsia="en-US"/>
        </w:rPr>
        <w:t xml:space="preserve">is </w:t>
      </w:r>
      <w:r w:rsidR="00256B5F">
        <w:rPr>
          <w:rFonts w:asciiTheme="minorHAnsi" w:hAnsiTheme="minorHAnsi" w:cstheme="minorHAnsi"/>
          <w:color w:val="000000"/>
          <w:sz w:val="22"/>
          <w:szCs w:val="22"/>
          <w:lang w:eastAsia="en-US"/>
        </w:rPr>
        <w:t>80%</w:t>
      </w:r>
      <w:r w:rsidR="00C53968">
        <w:rPr>
          <w:rFonts w:asciiTheme="minorHAnsi" w:hAnsiTheme="minorHAnsi" w:cstheme="minorHAnsi"/>
          <w:color w:val="000000"/>
          <w:sz w:val="22"/>
          <w:szCs w:val="22"/>
          <w:lang w:eastAsia="en-US"/>
        </w:rPr>
        <w:t xml:space="preserve"> (50% in sensitivity analysis)</w:t>
      </w:r>
      <w:r w:rsidR="00256B5F">
        <w:rPr>
          <w:rFonts w:asciiTheme="minorHAnsi" w:hAnsiTheme="minorHAnsi" w:cstheme="minorHAnsi"/>
          <w:color w:val="000000"/>
          <w:sz w:val="22"/>
          <w:szCs w:val="22"/>
          <w:lang w:eastAsia="en-US"/>
        </w:rPr>
        <w:t xml:space="preserve">. </w:t>
      </w:r>
      <w:r w:rsidR="004C2F7A">
        <w:rPr>
          <w:rFonts w:asciiTheme="minorHAnsi" w:hAnsiTheme="minorHAnsi" w:cstheme="minorHAnsi"/>
          <w:color w:val="000000"/>
          <w:sz w:val="22"/>
          <w:szCs w:val="22"/>
          <w:lang w:eastAsia="en-US"/>
        </w:rPr>
        <w:t xml:space="preserve"> The policy for which TLD use is dependent on neither on viral suppression or intention to have more children is referred to as </w:t>
      </w:r>
      <w:r w:rsidR="004C2F7A" w:rsidRPr="004C2F7A">
        <w:rPr>
          <w:rFonts w:asciiTheme="minorHAnsi" w:hAnsiTheme="minorHAnsi" w:cstheme="minorHAnsi"/>
          <w:i/>
          <w:color w:val="000000"/>
          <w:sz w:val="22"/>
          <w:szCs w:val="22"/>
          <w:lang w:eastAsia="en-US"/>
        </w:rPr>
        <w:t>TLD for all</w:t>
      </w:r>
      <w:r w:rsidR="004C2F7A">
        <w:rPr>
          <w:rFonts w:asciiTheme="minorHAnsi" w:hAnsiTheme="minorHAnsi" w:cstheme="minorHAnsi"/>
          <w:color w:val="000000"/>
          <w:sz w:val="22"/>
          <w:szCs w:val="22"/>
          <w:lang w:eastAsia="en-US"/>
        </w:rPr>
        <w:t xml:space="preserve">. </w:t>
      </w:r>
      <w:r w:rsidR="00256B5F">
        <w:rPr>
          <w:rFonts w:asciiTheme="minorHAnsi" w:hAnsiTheme="minorHAnsi" w:cstheme="minorHAnsi"/>
          <w:color w:val="000000"/>
          <w:sz w:val="22"/>
          <w:szCs w:val="22"/>
          <w:lang w:eastAsia="en-US"/>
        </w:rPr>
        <w:t xml:space="preserve"> </w:t>
      </w:r>
    </w:p>
    <w:p w:rsidR="00C03A91" w:rsidRPr="00C03A91" w:rsidRDefault="000C36E8" w:rsidP="009C7646">
      <w:pPr>
        <w:spacing w:after="120" w:line="259" w:lineRule="auto"/>
        <w:rPr>
          <w:rFonts w:asciiTheme="minorHAnsi" w:hAnsiTheme="minorHAnsi" w:cstheme="minorHAnsi"/>
          <w:color w:val="000000"/>
          <w:sz w:val="22"/>
          <w:szCs w:val="22"/>
          <w:lang w:eastAsia="en-US"/>
        </w:rPr>
      </w:pPr>
      <w:r>
        <w:rPr>
          <w:rFonts w:ascii="Calibri" w:hAnsi="Calibri"/>
          <w:sz w:val="22"/>
          <w:szCs w:val="22"/>
          <w:lang w:val="en-US"/>
        </w:rPr>
        <w:t xml:space="preserve">Assumptions </w:t>
      </w:r>
      <w:r w:rsidRPr="001B71D2">
        <w:rPr>
          <w:rFonts w:ascii="Calibri" w:hAnsi="Calibri"/>
          <w:sz w:val="22"/>
          <w:szCs w:val="22"/>
          <w:lang w:val="en-US"/>
        </w:rPr>
        <w:t xml:space="preserve">for </w:t>
      </w:r>
      <w:r>
        <w:rPr>
          <w:rFonts w:ascii="Calibri" w:hAnsi="Calibri"/>
          <w:sz w:val="22"/>
          <w:szCs w:val="22"/>
          <w:lang w:val="en-US"/>
        </w:rPr>
        <w:t xml:space="preserve">resistance acquisition with </w:t>
      </w:r>
      <w:r w:rsidRPr="001B71D2">
        <w:rPr>
          <w:rFonts w:ascii="Calibri" w:hAnsi="Calibri"/>
          <w:sz w:val="22"/>
          <w:szCs w:val="22"/>
          <w:lang w:val="en-US"/>
        </w:rPr>
        <w:t>dolutegravir</w:t>
      </w:r>
      <w:r w:rsidR="00006D1B">
        <w:rPr>
          <w:rFonts w:ascii="Calibri" w:hAnsi="Calibri"/>
          <w:sz w:val="22"/>
          <w:szCs w:val="22"/>
          <w:lang w:val="en-US"/>
        </w:rPr>
        <w:t>-containing regimens are</w:t>
      </w:r>
      <w:r>
        <w:rPr>
          <w:rFonts w:ascii="Calibri" w:hAnsi="Calibri"/>
          <w:sz w:val="22"/>
          <w:szCs w:val="22"/>
          <w:lang w:val="en-US"/>
        </w:rPr>
        <w:t xml:space="preserve"> informed </w:t>
      </w:r>
      <w:r w:rsidR="00B17CC5" w:rsidRPr="001B71D2">
        <w:rPr>
          <w:rFonts w:ascii="Calibri" w:hAnsi="Calibri"/>
          <w:sz w:val="22"/>
          <w:szCs w:val="22"/>
          <w:lang w:val="en-US"/>
        </w:rPr>
        <w:t xml:space="preserve">by data on the risk of resistance mutations </w:t>
      </w:r>
      <w:r>
        <w:rPr>
          <w:rFonts w:ascii="Calibri" w:hAnsi="Calibri"/>
          <w:sz w:val="22"/>
          <w:szCs w:val="22"/>
          <w:lang w:val="en-US"/>
        </w:rPr>
        <w:t xml:space="preserve">existing </w:t>
      </w:r>
      <w:r w:rsidR="005638C9" w:rsidRPr="001B71D2">
        <w:rPr>
          <w:rFonts w:ascii="Calibri" w:hAnsi="Calibri"/>
          <w:sz w:val="22"/>
          <w:szCs w:val="22"/>
          <w:lang w:val="en-US"/>
        </w:rPr>
        <w:t>at virologic failure, and studies of monotherapy,</w:t>
      </w:r>
      <w:r w:rsidR="00EC208D">
        <w:rPr>
          <w:rFonts w:ascii="Calibri" w:hAnsi="Calibri"/>
          <w:sz w:val="22"/>
          <w:szCs w:val="22"/>
          <w:lang w:val="en-US"/>
        </w:rPr>
        <w:t xml:space="preserve"> which were mainly conducted in people</w:t>
      </w:r>
      <w:r>
        <w:rPr>
          <w:rFonts w:ascii="Calibri" w:hAnsi="Calibri"/>
          <w:sz w:val="22"/>
          <w:szCs w:val="22"/>
          <w:lang w:val="en-US"/>
        </w:rPr>
        <w:t xml:space="preserve"> with exi</w:t>
      </w:r>
      <w:r w:rsidR="00EC208D">
        <w:rPr>
          <w:rFonts w:ascii="Calibri" w:hAnsi="Calibri"/>
          <w:sz w:val="22"/>
          <w:szCs w:val="22"/>
          <w:lang w:val="en-US"/>
        </w:rPr>
        <w:t>s</w:t>
      </w:r>
      <w:r>
        <w:rPr>
          <w:rFonts w:ascii="Calibri" w:hAnsi="Calibri"/>
          <w:sz w:val="22"/>
          <w:szCs w:val="22"/>
          <w:lang w:val="en-US"/>
        </w:rPr>
        <w:t>t</w:t>
      </w:r>
      <w:r w:rsidR="00EC208D">
        <w:rPr>
          <w:rFonts w:ascii="Calibri" w:hAnsi="Calibri"/>
          <w:sz w:val="22"/>
          <w:szCs w:val="22"/>
          <w:lang w:val="en-US"/>
        </w:rPr>
        <w:t xml:space="preserve">ing viral suppression but </w:t>
      </w:r>
      <w:r w:rsidR="005638C9" w:rsidRPr="001B71D2">
        <w:rPr>
          <w:rFonts w:ascii="Calibri" w:hAnsi="Calibri"/>
          <w:sz w:val="22"/>
          <w:szCs w:val="22"/>
          <w:lang w:val="en-US"/>
        </w:rPr>
        <w:t>includ</w:t>
      </w:r>
      <w:r w:rsidR="00EC208D">
        <w:rPr>
          <w:rFonts w:ascii="Calibri" w:hAnsi="Calibri"/>
          <w:sz w:val="22"/>
          <w:szCs w:val="22"/>
          <w:lang w:val="en-US"/>
        </w:rPr>
        <w:t>e</w:t>
      </w:r>
      <w:r w:rsidR="005638C9" w:rsidRPr="001B71D2">
        <w:rPr>
          <w:rFonts w:ascii="Calibri" w:hAnsi="Calibri"/>
          <w:sz w:val="22"/>
          <w:szCs w:val="22"/>
          <w:lang w:val="en-US"/>
        </w:rPr>
        <w:t xml:space="preserve"> a small study of dolutegravir </w:t>
      </w:r>
      <w:r w:rsidR="00EC208D">
        <w:rPr>
          <w:rFonts w:ascii="Calibri" w:hAnsi="Calibri"/>
          <w:sz w:val="22"/>
          <w:szCs w:val="22"/>
          <w:lang w:val="en-US"/>
        </w:rPr>
        <w:t>m</w:t>
      </w:r>
      <w:r w:rsidR="005638C9" w:rsidRPr="001B71D2">
        <w:rPr>
          <w:rFonts w:ascii="Calibri" w:hAnsi="Calibri"/>
          <w:sz w:val="22"/>
          <w:szCs w:val="22"/>
          <w:lang w:val="en-US"/>
        </w:rPr>
        <w:t>on</w:t>
      </w:r>
      <w:r w:rsidR="00C669C8" w:rsidRPr="001B71D2">
        <w:rPr>
          <w:rFonts w:ascii="Calibri" w:hAnsi="Calibri"/>
          <w:sz w:val="22"/>
          <w:szCs w:val="22"/>
          <w:lang w:val="en-US"/>
        </w:rPr>
        <w:t xml:space="preserve">otherapy in </w:t>
      </w:r>
      <w:r w:rsidR="00EC208D">
        <w:rPr>
          <w:rFonts w:ascii="Calibri" w:hAnsi="Calibri"/>
          <w:sz w:val="22"/>
          <w:szCs w:val="22"/>
          <w:lang w:val="en-US"/>
        </w:rPr>
        <w:t xml:space="preserve">ART naïve </w:t>
      </w:r>
      <w:r w:rsidR="00C669C8" w:rsidRPr="001B71D2">
        <w:rPr>
          <w:rFonts w:ascii="Calibri" w:hAnsi="Calibri"/>
          <w:sz w:val="22"/>
          <w:szCs w:val="22"/>
          <w:lang w:val="en-US"/>
        </w:rPr>
        <w:t>people with viral l</w:t>
      </w:r>
      <w:r w:rsidR="005638C9" w:rsidRPr="001B71D2">
        <w:rPr>
          <w:rFonts w:ascii="Calibri" w:hAnsi="Calibri"/>
          <w:sz w:val="22"/>
          <w:szCs w:val="22"/>
          <w:lang w:val="en-US"/>
        </w:rPr>
        <w:t>o</w:t>
      </w:r>
      <w:r w:rsidR="00C669C8" w:rsidRPr="001B71D2">
        <w:rPr>
          <w:rFonts w:ascii="Calibri" w:hAnsi="Calibri"/>
          <w:sz w:val="22"/>
          <w:szCs w:val="22"/>
          <w:lang w:val="en-US"/>
        </w:rPr>
        <w:t>a</w:t>
      </w:r>
      <w:r w:rsidR="005638C9" w:rsidRPr="001B71D2">
        <w:rPr>
          <w:rFonts w:ascii="Calibri" w:hAnsi="Calibri"/>
          <w:sz w:val="22"/>
          <w:szCs w:val="22"/>
          <w:lang w:val="en-US"/>
        </w:rPr>
        <w:t xml:space="preserve">d &lt; 100,000 copies/mL </w:t>
      </w:r>
      <w:r w:rsidR="00F77EDD">
        <w:rPr>
          <w:rFonts w:ascii="Calibri" w:hAnsi="Calibri"/>
          <w:sz w:val="22"/>
          <w:szCs w:val="22"/>
          <w:vertAlign w:val="superscript"/>
          <w:lang w:val="en-US"/>
        </w:rPr>
        <w:t>6,7,16-2</w:t>
      </w:r>
      <w:r w:rsidR="00EA2AFD">
        <w:rPr>
          <w:rFonts w:ascii="Calibri" w:hAnsi="Calibri"/>
          <w:sz w:val="22"/>
          <w:szCs w:val="22"/>
          <w:vertAlign w:val="superscript"/>
          <w:lang w:val="en-US"/>
        </w:rPr>
        <w:t>2</w:t>
      </w:r>
      <w:r w:rsidR="005E61E5" w:rsidRPr="001B71D2">
        <w:rPr>
          <w:rFonts w:ascii="Calibri" w:hAnsi="Calibri"/>
          <w:sz w:val="22"/>
          <w:szCs w:val="22"/>
          <w:lang w:val="en-US"/>
        </w:rPr>
        <w:t xml:space="preserve">.   </w:t>
      </w:r>
      <w:r>
        <w:rPr>
          <w:rFonts w:ascii="Calibri" w:hAnsi="Calibri"/>
          <w:sz w:val="22"/>
          <w:szCs w:val="22"/>
          <w:lang w:val="en-US"/>
        </w:rPr>
        <w:t xml:space="preserve">We infer a 13 times lower rate of dolutegravir resistance than for efavirenz. </w:t>
      </w:r>
      <w:r w:rsidR="00B17CC5" w:rsidRPr="001B71D2">
        <w:rPr>
          <w:rFonts w:ascii="Calibri" w:hAnsi="Calibri"/>
          <w:sz w:val="22"/>
          <w:szCs w:val="22"/>
          <w:lang w:val="en-US"/>
        </w:rPr>
        <w:t xml:space="preserve"> Dolutegravir has</w:t>
      </w:r>
      <w:r w:rsidR="00B17CC5" w:rsidRPr="0057423F">
        <w:rPr>
          <w:rFonts w:ascii="Calibri" w:hAnsi="Calibri"/>
          <w:sz w:val="22"/>
          <w:szCs w:val="22"/>
          <w:lang w:val="en-US"/>
        </w:rPr>
        <w:t xml:space="preserve"> </w:t>
      </w:r>
      <w:r w:rsidR="00B17CC5">
        <w:rPr>
          <w:rFonts w:ascii="Calibri" w:hAnsi="Calibri"/>
          <w:sz w:val="22"/>
          <w:szCs w:val="22"/>
          <w:lang w:val="en-US"/>
        </w:rPr>
        <w:t xml:space="preserve">also </w:t>
      </w:r>
      <w:r w:rsidR="00B17CC5" w:rsidRPr="0057423F">
        <w:rPr>
          <w:rFonts w:ascii="Calibri" w:hAnsi="Calibri"/>
          <w:sz w:val="22"/>
          <w:szCs w:val="22"/>
          <w:lang w:val="en-US"/>
        </w:rPr>
        <w:t>been generally found to be associated with lo</w:t>
      </w:r>
      <w:r w:rsidR="00B17CC5">
        <w:rPr>
          <w:rFonts w:ascii="Calibri" w:hAnsi="Calibri"/>
          <w:sz w:val="22"/>
          <w:szCs w:val="22"/>
          <w:lang w:val="en-US"/>
        </w:rPr>
        <w:t>wer risk of toxicity than both</w:t>
      </w:r>
      <w:r w:rsidR="00B17CC5" w:rsidRPr="0057423F">
        <w:rPr>
          <w:rFonts w:ascii="Calibri" w:hAnsi="Calibri"/>
          <w:sz w:val="22"/>
          <w:szCs w:val="22"/>
          <w:lang w:val="en-US"/>
        </w:rPr>
        <w:t xml:space="preserve"> efavirenz</w:t>
      </w:r>
      <w:r w:rsidR="00B17CC5">
        <w:rPr>
          <w:rFonts w:ascii="Calibri" w:hAnsi="Calibri"/>
          <w:sz w:val="22"/>
          <w:szCs w:val="22"/>
          <w:vertAlign w:val="superscript"/>
          <w:lang w:val="en-US"/>
        </w:rPr>
        <w:t xml:space="preserve"> </w:t>
      </w:r>
      <w:r w:rsidR="00B17CC5" w:rsidRPr="0057423F">
        <w:rPr>
          <w:rFonts w:ascii="Calibri" w:hAnsi="Calibri"/>
          <w:sz w:val="22"/>
          <w:szCs w:val="22"/>
          <w:vertAlign w:val="superscript"/>
          <w:lang w:val="en-US"/>
        </w:rPr>
        <w:t xml:space="preserve"> </w:t>
      </w:r>
      <w:r w:rsidR="00B17CC5">
        <w:rPr>
          <w:rFonts w:ascii="Calibri" w:hAnsi="Calibri"/>
          <w:sz w:val="22"/>
          <w:szCs w:val="22"/>
          <w:lang w:val="en-US"/>
        </w:rPr>
        <w:t>and</w:t>
      </w:r>
      <w:r w:rsidR="005638C9">
        <w:rPr>
          <w:rFonts w:ascii="Calibri" w:hAnsi="Calibri"/>
          <w:sz w:val="22"/>
          <w:szCs w:val="22"/>
          <w:lang w:val="en-US"/>
        </w:rPr>
        <w:t xml:space="preserve"> protease inhibitors</w:t>
      </w:r>
      <w:r w:rsidR="00B17CC5">
        <w:rPr>
          <w:rFonts w:ascii="Calibri" w:hAnsi="Calibri"/>
          <w:sz w:val="22"/>
          <w:szCs w:val="22"/>
          <w:lang w:val="en-US"/>
        </w:rPr>
        <w:t xml:space="preserve"> which results </w:t>
      </w:r>
      <w:r w:rsidR="00B17CC5" w:rsidRPr="0057423F">
        <w:rPr>
          <w:rFonts w:ascii="Calibri" w:hAnsi="Calibri"/>
          <w:sz w:val="22"/>
          <w:szCs w:val="22"/>
        </w:rPr>
        <w:t>in a lower rate of discontinuation</w:t>
      </w:r>
      <w:r w:rsidR="00F77EDD">
        <w:rPr>
          <w:rFonts w:ascii="Calibri" w:hAnsi="Calibri"/>
          <w:sz w:val="22"/>
          <w:szCs w:val="22"/>
          <w:vertAlign w:val="superscript"/>
        </w:rPr>
        <w:t>6,16, 19, 23</w:t>
      </w:r>
      <w:r w:rsidR="00B17CC5" w:rsidRPr="0057423F">
        <w:rPr>
          <w:rFonts w:ascii="Calibri" w:hAnsi="Calibri"/>
          <w:sz w:val="22"/>
          <w:szCs w:val="22"/>
        </w:rPr>
        <w:t xml:space="preserve">. </w:t>
      </w:r>
      <w:r w:rsidR="005638C9">
        <w:rPr>
          <w:rFonts w:ascii="Calibri" w:hAnsi="Calibri"/>
          <w:sz w:val="22"/>
          <w:szCs w:val="22"/>
        </w:rPr>
        <w:t xml:space="preserve"> </w:t>
      </w:r>
      <w:r w:rsidR="00140F22">
        <w:rPr>
          <w:rFonts w:ascii="Calibri" w:hAnsi="Calibri"/>
          <w:sz w:val="22"/>
          <w:szCs w:val="22"/>
        </w:rPr>
        <w:t xml:space="preserve"> </w:t>
      </w:r>
      <w:r w:rsidR="004E4BD6">
        <w:rPr>
          <w:rFonts w:ascii="Calibri" w:hAnsi="Calibri"/>
          <w:sz w:val="22"/>
          <w:szCs w:val="22"/>
        </w:rPr>
        <w:t>W</w:t>
      </w:r>
      <w:r w:rsidR="005638C9">
        <w:rPr>
          <w:rFonts w:asciiTheme="minorHAnsi" w:hAnsiTheme="minorHAnsi" w:cstheme="minorHAnsi"/>
          <w:color w:val="000000"/>
          <w:sz w:val="22"/>
          <w:szCs w:val="22"/>
          <w:lang w:eastAsia="en-US"/>
        </w:rPr>
        <w:t xml:space="preserve">e assume </w:t>
      </w:r>
      <w:r w:rsidR="005638C9" w:rsidRPr="00791F5E">
        <w:rPr>
          <w:rFonts w:ascii="Calibri" w:hAnsi="Calibri"/>
          <w:sz w:val="22"/>
          <w:szCs w:val="22"/>
        </w:rPr>
        <w:t xml:space="preserve">that the risk of neurologic toxicity </w:t>
      </w:r>
      <w:r w:rsidR="00A74CF9">
        <w:rPr>
          <w:rFonts w:ascii="Calibri" w:hAnsi="Calibri"/>
          <w:sz w:val="22"/>
          <w:szCs w:val="22"/>
        </w:rPr>
        <w:t xml:space="preserve">with dolutegravir </w:t>
      </w:r>
      <w:r w:rsidR="005638C9">
        <w:rPr>
          <w:rFonts w:ascii="Calibri" w:hAnsi="Calibri"/>
          <w:sz w:val="22"/>
          <w:szCs w:val="22"/>
        </w:rPr>
        <w:t>is half</w:t>
      </w:r>
      <w:r w:rsidR="005638C9" w:rsidRPr="00791F5E">
        <w:rPr>
          <w:rFonts w:ascii="Calibri" w:hAnsi="Calibri"/>
          <w:sz w:val="22"/>
          <w:szCs w:val="22"/>
        </w:rPr>
        <w:t xml:space="preserve"> that of efavirenz</w:t>
      </w:r>
      <w:r w:rsidR="005638C9">
        <w:rPr>
          <w:rFonts w:ascii="Calibri" w:hAnsi="Calibri"/>
          <w:sz w:val="22"/>
          <w:szCs w:val="22"/>
        </w:rPr>
        <w:t>.</w:t>
      </w:r>
      <w:r w:rsidR="005638C9">
        <w:rPr>
          <w:rFonts w:asciiTheme="minorHAnsi" w:hAnsiTheme="minorHAnsi" w:cstheme="minorHAnsi"/>
          <w:color w:val="000000"/>
          <w:sz w:val="22"/>
          <w:szCs w:val="22"/>
          <w:lang w:eastAsia="en-US"/>
        </w:rPr>
        <w:t xml:space="preserve"> </w:t>
      </w:r>
      <w:r w:rsidR="00B17CC5" w:rsidRPr="0057423F">
        <w:rPr>
          <w:rFonts w:ascii="Calibri" w:hAnsi="Calibri"/>
          <w:sz w:val="22"/>
          <w:szCs w:val="22"/>
        </w:rPr>
        <w:t xml:space="preserve"> </w:t>
      </w:r>
      <w:r w:rsidR="005638C9">
        <w:rPr>
          <w:rFonts w:ascii="Calibri" w:hAnsi="Calibri"/>
          <w:sz w:val="22"/>
          <w:szCs w:val="22"/>
        </w:rPr>
        <w:t>W</w:t>
      </w:r>
      <w:r w:rsidR="00B17CC5" w:rsidRPr="0057423F">
        <w:rPr>
          <w:rFonts w:ascii="Calibri" w:hAnsi="Calibri"/>
          <w:sz w:val="22"/>
          <w:szCs w:val="22"/>
        </w:rPr>
        <w:t>e made the assumption that dolutegravir has 1.5-fold higher potency than efavirenz (lower than boosted PI</w:t>
      </w:r>
      <w:r w:rsidR="00B17CC5">
        <w:rPr>
          <w:rFonts w:ascii="Calibri" w:hAnsi="Calibri"/>
          <w:sz w:val="22"/>
          <w:szCs w:val="22"/>
        </w:rPr>
        <w:t xml:space="preserve">s, which are assumed </w:t>
      </w:r>
      <w:r w:rsidR="00B17CC5">
        <w:rPr>
          <w:rFonts w:ascii="Calibri" w:hAnsi="Calibri"/>
          <w:sz w:val="22"/>
          <w:szCs w:val="22"/>
        </w:rPr>
        <w:lastRenderedPageBreak/>
        <w:t>to have potency of 2</w:t>
      </w:r>
      <w:r w:rsidR="00B17CC5" w:rsidRPr="0057423F">
        <w:rPr>
          <w:rFonts w:ascii="Calibri" w:hAnsi="Calibri"/>
          <w:sz w:val="22"/>
          <w:szCs w:val="22"/>
        </w:rPr>
        <w:t>)</w:t>
      </w:r>
      <w:r w:rsidR="005638C9">
        <w:rPr>
          <w:rFonts w:ascii="Calibri" w:hAnsi="Calibri"/>
          <w:sz w:val="22"/>
          <w:szCs w:val="22"/>
        </w:rPr>
        <w:t>, consistent with its effect as monotherapy, albeit that this is insufficient for its clinical use as monotherapy</w:t>
      </w:r>
      <w:r w:rsidR="00B17CC5" w:rsidRPr="0057423F">
        <w:rPr>
          <w:rFonts w:ascii="Calibri" w:hAnsi="Calibri"/>
          <w:sz w:val="22"/>
          <w:szCs w:val="22"/>
        </w:rPr>
        <w:t xml:space="preserve">. </w:t>
      </w:r>
      <w:r w:rsidR="00B17CC5" w:rsidRPr="0057423F">
        <w:rPr>
          <w:rFonts w:ascii="Calibri" w:hAnsi="Calibri"/>
          <w:color w:val="FFFFFF" w:themeColor="background1"/>
          <w:sz w:val="22"/>
          <w:szCs w:val="22"/>
        </w:rPr>
        <w:t xml:space="preserve"> </w:t>
      </w:r>
      <w:r w:rsidR="005638C9">
        <w:rPr>
          <w:rFonts w:ascii="Calibri" w:hAnsi="Calibri"/>
          <w:color w:val="FFFFFF" w:themeColor="background1"/>
          <w:sz w:val="22"/>
          <w:szCs w:val="22"/>
        </w:rPr>
        <w:t xml:space="preserve"> </w:t>
      </w:r>
      <w:r w:rsidR="00791F5E">
        <w:rPr>
          <w:rFonts w:ascii="Calibri" w:hAnsi="Calibri"/>
          <w:sz w:val="22"/>
          <w:szCs w:val="22"/>
          <w:lang w:val="en-US"/>
        </w:rPr>
        <w:t>We assume that t</w:t>
      </w:r>
      <w:r w:rsidR="00B17CC5">
        <w:rPr>
          <w:rFonts w:asciiTheme="minorHAnsi" w:hAnsiTheme="minorHAnsi" w:cstheme="minorHAnsi"/>
          <w:color w:val="000000"/>
          <w:sz w:val="22"/>
          <w:szCs w:val="22"/>
          <w:lang w:eastAsia="en-US"/>
        </w:rPr>
        <w:t>he residual effects of tenofovir and lamivudine in the presence of the K65R and M184V mutations, respectively, mean that they each have 0.25 times full drug activity in this situation</w:t>
      </w:r>
      <w:r w:rsidR="00F77EDD">
        <w:rPr>
          <w:rFonts w:asciiTheme="minorHAnsi" w:hAnsiTheme="minorHAnsi" w:cstheme="minorHAnsi"/>
          <w:color w:val="000000"/>
          <w:sz w:val="22"/>
          <w:szCs w:val="22"/>
          <w:vertAlign w:val="superscript"/>
          <w:lang w:eastAsia="en-US"/>
        </w:rPr>
        <w:t>1</w:t>
      </w:r>
      <w:r w:rsidR="00933B31">
        <w:rPr>
          <w:rFonts w:asciiTheme="minorHAnsi" w:hAnsiTheme="minorHAnsi" w:cstheme="minorHAnsi"/>
          <w:color w:val="000000"/>
          <w:sz w:val="22"/>
          <w:szCs w:val="22"/>
          <w:vertAlign w:val="superscript"/>
          <w:lang w:eastAsia="en-US"/>
        </w:rPr>
        <w:t>2</w:t>
      </w:r>
      <w:r w:rsidR="00F77EDD">
        <w:rPr>
          <w:rFonts w:asciiTheme="minorHAnsi" w:hAnsiTheme="minorHAnsi" w:cstheme="minorHAnsi"/>
          <w:color w:val="000000"/>
          <w:sz w:val="22"/>
          <w:szCs w:val="22"/>
          <w:vertAlign w:val="superscript"/>
          <w:lang w:eastAsia="en-US"/>
        </w:rPr>
        <w:t>,1</w:t>
      </w:r>
      <w:r w:rsidR="002F74C3">
        <w:rPr>
          <w:rFonts w:asciiTheme="minorHAnsi" w:hAnsiTheme="minorHAnsi" w:cstheme="minorHAnsi"/>
          <w:color w:val="000000"/>
          <w:sz w:val="22"/>
          <w:szCs w:val="22"/>
          <w:vertAlign w:val="superscript"/>
          <w:lang w:eastAsia="en-US"/>
        </w:rPr>
        <w:t>3</w:t>
      </w:r>
      <w:r w:rsidR="00B17CC5">
        <w:rPr>
          <w:rFonts w:asciiTheme="minorHAnsi" w:hAnsiTheme="minorHAnsi" w:cstheme="minorHAnsi"/>
          <w:color w:val="000000"/>
          <w:sz w:val="22"/>
          <w:szCs w:val="22"/>
          <w:lang w:eastAsia="en-US"/>
        </w:rPr>
        <w:t>.</w:t>
      </w:r>
      <w:r w:rsidR="00C03A91">
        <w:rPr>
          <w:rFonts w:asciiTheme="minorHAnsi" w:hAnsiTheme="minorHAnsi" w:cstheme="minorHAnsi"/>
          <w:color w:val="000000"/>
          <w:sz w:val="22"/>
          <w:szCs w:val="22"/>
          <w:lang w:eastAsia="en-US"/>
        </w:rPr>
        <w:t xml:space="preserve">  Our main results are presented as</w:t>
      </w:r>
      <w:r w:rsidR="00C03A91" w:rsidRPr="00C03A91">
        <w:rPr>
          <w:rFonts w:asciiTheme="minorHAnsi" w:hAnsiTheme="minorHAnsi" w:cstheme="minorHAnsi"/>
          <w:bCs/>
          <w:color w:val="000000"/>
          <w:sz w:val="22"/>
          <w:szCs w:val="22"/>
          <w:lang w:eastAsia="en-US"/>
        </w:rPr>
        <w:t xml:space="preserve"> </w:t>
      </w:r>
      <w:r w:rsidR="00C03A91">
        <w:rPr>
          <w:rFonts w:asciiTheme="minorHAnsi" w:hAnsiTheme="minorHAnsi" w:cstheme="minorHAnsi"/>
          <w:bCs/>
          <w:color w:val="000000"/>
          <w:sz w:val="22"/>
          <w:szCs w:val="22"/>
          <w:lang w:eastAsia="en-US"/>
        </w:rPr>
        <w:t>the m</w:t>
      </w:r>
      <w:r w:rsidR="00C03A91" w:rsidRPr="00C03A91">
        <w:rPr>
          <w:rFonts w:asciiTheme="minorHAnsi" w:hAnsiTheme="minorHAnsi" w:cstheme="minorHAnsi"/>
          <w:bCs/>
          <w:color w:val="000000"/>
          <w:sz w:val="22"/>
          <w:szCs w:val="22"/>
          <w:lang w:eastAsia="en-US"/>
        </w:rPr>
        <w:t xml:space="preserve">ean and mean difference compared with policy of </w:t>
      </w:r>
      <w:r w:rsidR="00C03A91">
        <w:rPr>
          <w:rFonts w:asciiTheme="minorHAnsi" w:hAnsiTheme="minorHAnsi" w:cstheme="minorHAnsi"/>
          <w:bCs/>
          <w:i/>
          <w:color w:val="000000"/>
          <w:sz w:val="22"/>
          <w:szCs w:val="22"/>
          <w:lang w:eastAsia="en-US"/>
        </w:rPr>
        <w:t xml:space="preserve">TLE for all, </w:t>
      </w:r>
      <w:r w:rsidR="00C03A91" w:rsidRPr="00C03A91">
        <w:rPr>
          <w:rFonts w:asciiTheme="minorHAnsi" w:hAnsiTheme="minorHAnsi" w:cstheme="minorHAnsi"/>
          <w:bCs/>
          <w:color w:val="000000"/>
          <w:sz w:val="22"/>
          <w:szCs w:val="22"/>
          <w:lang w:eastAsia="en-US"/>
        </w:rPr>
        <w:t xml:space="preserve">with a 90% range reflecting variation across </w:t>
      </w:r>
      <w:r w:rsidR="00EE1ADF">
        <w:rPr>
          <w:rFonts w:asciiTheme="minorHAnsi" w:hAnsiTheme="minorHAnsi" w:cstheme="minorHAnsi"/>
          <w:bCs/>
          <w:color w:val="000000"/>
          <w:sz w:val="22"/>
          <w:szCs w:val="22"/>
          <w:lang w:eastAsia="en-US"/>
        </w:rPr>
        <w:t>setting-scenario</w:t>
      </w:r>
      <w:r w:rsidR="00C03A91" w:rsidRPr="00C03A91">
        <w:rPr>
          <w:rFonts w:asciiTheme="minorHAnsi" w:hAnsiTheme="minorHAnsi" w:cstheme="minorHAnsi"/>
          <w:bCs/>
          <w:color w:val="000000"/>
          <w:sz w:val="22"/>
          <w:szCs w:val="22"/>
          <w:lang w:eastAsia="en-US"/>
        </w:rPr>
        <w:t>s</w:t>
      </w:r>
      <w:r w:rsidR="00A11C9A">
        <w:rPr>
          <w:rFonts w:asciiTheme="minorHAnsi" w:hAnsiTheme="minorHAnsi" w:cstheme="minorHAnsi"/>
          <w:bCs/>
          <w:color w:val="000000"/>
          <w:sz w:val="22"/>
          <w:szCs w:val="22"/>
          <w:lang w:eastAsia="en-US"/>
        </w:rPr>
        <w:t xml:space="preserve"> and 95% confidence interval reflecting stochastic simulation variability</w:t>
      </w:r>
    </w:p>
    <w:p w:rsidR="00D02DA6" w:rsidRDefault="00B17CC5" w:rsidP="009C7646">
      <w:pPr>
        <w:spacing w:after="120" w:line="259" w:lineRule="auto"/>
        <w:rPr>
          <w:rFonts w:asciiTheme="minorHAnsi" w:hAnsiTheme="minorHAnsi" w:cstheme="minorHAnsi"/>
          <w:color w:val="000000"/>
          <w:sz w:val="22"/>
          <w:szCs w:val="22"/>
          <w:lang w:eastAsia="en-US"/>
        </w:rPr>
      </w:pPr>
      <w:r w:rsidRPr="0057423F">
        <w:rPr>
          <w:rFonts w:ascii="Calibri" w:hAnsi="Calibri"/>
          <w:bCs/>
          <w:sz w:val="22"/>
          <w:szCs w:val="22"/>
        </w:rPr>
        <w:t xml:space="preserve">Although these formed our base assumptions, we considered  the possibility of different assumptions for dolutegravir in a proportion of </w:t>
      </w:r>
      <w:r w:rsidR="00E4184B">
        <w:rPr>
          <w:rFonts w:ascii="Calibri" w:hAnsi="Calibri"/>
          <w:bCs/>
          <w:sz w:val="22"/>
          <w:szCs w:val="22"/>
        </w:rPr>
        <w:t xml:space="preserve">our 1000 </w:t>
      </w:r>
      <w:r w:rsidR="00EE1ADF">
        <w:rPr>
          <w:rFonts w:ascii="Calibri" w:hAnsi="Calibri"/>
          <w:bCs/>
          <w:sz w:val="22"/>
          <w:szCs w:val="22"/>
        </w:rPr>
        <w:t>setting-scenario</w:t>
      </w:r>
      <w:r w:rsidR="00C669C8">
        <w:rPr>
          <w:rFonts w:ascii="Calibri" w:hAnsi="Calibri"/>
          <w:bCs/>
          <w:sz w:val="22"/>
          <w:szCs w:val="22"/>
        </w:rPr>
        <w:t>s</w:t>
      </w:r>
      <w:r w:rsidRPr="0057423F">
        <w:rPr>
          <w:rFonts w:ascii="Calibri" w:hAnsi="Calibri"/>
          <w:bCs/>
          <w:sz w:val="22"/>
          <w:szCs w:val="22"/>
        </w:rPr>
        <w:t>, i.e</w:t>
      </w:r>
      <w:r w:rsidRPr="00791F5E">
        <w:rPr>
          <w:rFonts w:ascii="Calibri" w:hAnsi="Calibri"/>
          <w:bCs/>
          <w:sz w:val="22"/>
          <w:szCs w:val="22"/>
        </w:rPr>
        <w:t xml:space="preserve">. </w:t>
      </w:r>
      <w:r w:rsidRPr="00791F5E">
        <w:rPr>
          <w:rFonts w:ascii="Calibri" w:hAnsi="Calibri"/>
          <w:sz w:val="22"/>
          <w:szCs w:val="22"/>
        </w:rPr>
        <w:t>that potency of dolutegravir could be instead 1-fold, 1.25-fold or 2- fold (</w:t>
      </w:r>
      <w:r w:rsidR="00791F5E" w:rsidRPr="00791F5E">
        <w:rPr>
          <w:rFonts w:ascii="Calibri" w:hAnsi="Calibri"/>
          <w:sz w:val="22"/>
          <w:szCs w:val="22"/>
        </w:rPr>
        <w:t>20%, 20</w:t>
      </w:r>
      <w:r w:rsidRPr="00791F5E">
        <w:rPr>
          <w:rFonts w:ascii="Calibri" w:hAnsi="Calibri"/>
          <w:sz w:val="22"/>
          <w:szCs w:val="22"/>
        </w:rPr>
        <w:t xml:space="preserve">% </w:t>
      </w:r>
      <w:r w:rsidR="00791F5E" w:rsidRPr="00791F5E">
        <w:rPr>
          <w:rFonts w:ascii="Calibri" w:hAnsi="Calibri"/>
          <w:sz w:val="22"/>
          <w:szCs w:val="22"/>
        </w:rPr>
        <w:t xml:space="preserve">and 5% </w:t>
      </w:r>
      <w:r w:rsidR="00791F5E">
        <w:rPr>
          <w:rFonts w:ascii="Calibri" w:hAnsi="Calibri"/>
          <w:sz w:val="22"/>
          <w:szCs w:val="22"/>
        </w:rPr>
        <w:t xml:space="preserve">of </w:t>
      </w:r>
      <w:r w:rsidR="00EE1ADF">
        <w:rPr>
          <w:rFonts w:ascii="Calibri" w:hAnsi="Calibri"/>
          <w:sz w:val="22"/>
          <w:szCs w:val="22"/>
        </w:rPr>
        <w:t>setting-scenario</w:t>
      </w:r>
      <w:r w:rsidR="00791F5E">
        <w:rPr>
          <w:rFonts w:ascii="Calibri" w:hAnsi="Calibri"/>
          <w:sz w:val="22"/>
          <w:szCs w:val="22"/>
        </w:rPr>
        <w:t>s</w:t>
      </w:r>
      <w:r w:rsidRPr="00791F5E">
        <w:rPr>
          <w:rFonts w:ascii="Calibri" w:hAnsi="Calibri"/>
          <w:sz w:val="22"/>
          <w:szCs w:val="22"/>
        </w:rPr>
        <w:t xml:space="preserve"> respectively</w:t>
      </w:r>
      <w:r w:rsidR="00791F5E" w:rsidRPr="00791F5E">
        <w:rPr>
          <w:rFonts w:ascii="Calibri" w:hAnsi="Calibri"/>
          <w:sz w:val="22"/>
          <w:szCs w:val="22"/>
        </w:rPr>
        <w:t>, 55% 1.5 fold</w:t>
      </w:r>
      <w:r w:rsidR="00C669C8">
        <w:rPr>
          <w:rFonts w:ascii="Calibri" w:hAnsi="Calibri"/>
          <w:sz w:val="22"/>
          <w:szCs w:val="22"/>
        </w:rPr>
        <w:t xml:space="preserve">); </w:t>
      </w:r>
      <w:r w:rsidR="00B55AA2">
        <w:rPr>
          <w:rFonts w:ascii="Calibri" w:hAnsi="Calibri"/>
          <w:sz w:val="22"/>
          <w:szCs w:val="22"/>
        </w:rPr>
        <w:t xml:space="preserve">that the rate of resistance development to dolutegravir could be </w:t>
      </w:r>
      <w:r w:rsidR="001B71D2">
        <w:rPr>
          <w:rFonts w:ascii="Calibri" w:hAnsi="Calibri"/>
          <w:sz w:val="22"/>
          <w:szCs w:val="22"/>
        </w:rPr>
        <w:t>only 4</w:t>
      </w:r>
      <w:r w:rsidR="00B55AA2">
        <w:rPr>
          <w:rFonts w:ascii="Calibri" w:hAnsi="Calibri"/>
          <w:sz w:val="22"/>
          <w:szCs w:val="22"/>
        </w:rPr>
        <w:t xml:space="preserve"> times </w:t>
      </w:r>
      <w:r w:rsidR="001B71D2">
        <w:rPr>
          <w:rFonts w:ascii="Calibri" w:hAnsi="Calibri"/>
          <w:sz w:val="22"/>
          <w:szCs w:val="22"/>
        </w:rPr>
        <w:t>lower than for efavirenz</w:t>
      </w:r>
      <w:r w:rsidR="002B6869">
        <w:rPr>
          <w:rFonts w:ascii="Calibri" w:hAnsi="Calibri"/>
          <w:sz w:val="22"/>
          <w:szCs w:val="22"/>
        </w:rPr>
        <w:t xml:space="preserve"> </w:t>
      </w:r>
      <w:r w:rsidR="002B6869" w:rsidRPr="00791F5E">
        <w:rPr>
          <w:rFonts w:ascii="Calibri" w:hAnsi="Calibri"/>
          <w:sz w:val="22"/>
          <w:szCs w:val="22"/>
        </w:rPr>
        <w:t xml:space="preserve">(20% of </w:t>
      </w:r>
      <w:r w:rsidR="00EE1ADF">
        <w:rPr>
          <w:rFonts w:ascii="Calibri" w:hAnsi="Calibri"/>
          <w:sz w:val="22"/>
          <w:szCs w:val="22"/>
        </w:rPr>
        <w:t>setting-scenario</w:t>
      </w:r>
      <w:r w:rsidR="002B6869">
        <w:rPr>
          <w:rFonts w:ascii="Calibri" w:hAnsi="Calibri"/>
          <w:sz w:val="22"/>
          <w:szCs w:val="22"/>
        </w:rPr>
        <w:t>s</w:t>
      </w:r>
      <w:r w:rsidR="002B6869" w:rsidRPr="00791F5E">
        <w:rPr>
          <w:rFonts w:ascii="Calibri" w:hAnsi="Calibri"/>
          <w:sz w:val="22"/>
          <w:szCs w:val="22"/>
        </w:rPr>
        <w:t>)</w:t>
      </w:r>
      <w:r w:rsidR="00B55AA2">
        <w:rPr>
          <w:rFonts w:ascii="Calibri" w:hAnsi="Calibri"/>
          <w:sz w:val="22"/>
          <w:szCs w:val="22"/>
        </w:rPr>
        <w:t xml:space="preserve">, </w:t>
      </w:r>
      <w:r w:rsidRPr="00791F5E">
        <w:rPr>
          <w:rFonts w:ascii="Calibri" w:hAnsi="Calibri"/>
          <w:sz w:val="22"/>
          <w:szCs w:val="22"/>
        </w:rPr>
        <w:t xml:space="preserve">that the risk of neurologic toxicity using dolutegravir could be equal to that of efavirenz (20% of </w:t>
      </w:r>
      <w:r w:rsidR="00EE1ADF">
        <w:rPr>
          <w:rFonts w:ascii="Calibri" w:hAnsi="Calibri"/>
          <w:sz w:val="22"/>
          <w:szCs w:val="22"/>
        </w:rPr>
        <w:t>setting-scenario</w:t>
      </w:r>
      <w:r w:rsidR="00791F5E">
        <w:rPr>
          <w:rFonts w:ascii="Calibri" w:hAnsi="Calibri"/>
          <w:sz w:val="22"/>
          <w:szCs w:val="22"/>
        </w:rPr>
        <w:t>s</w:t>
      </w:r>
      <w:r w:rsidRPr="00791F5E">
        <w:rPr>
          <w:rFonts w:ascii="Calibri" w:hAnsi="Calibri"/>
          <w:sz w:val="22"/>
          <w:szCs w:val="22"/>
        </w:rPr>
        <w:t xml:space="preserve">), </w:t>
      </w:r>
      <w:r w:rsidRPr="00791F5E">
        <w:rPr>
          <w:rFonts w:asciiTheme="minorHAnsi" w:hAnsiTheme="minorHAnsi" w:cstheme="minorHAnsi"/>
          <w:color w:val="000000"/>
          <w:sz w:val="22"/>
          <w:szCs w:val="22"/>
          <w:lang w:eastAsia="en-US"/>
        </w:rPr>
        <w:t>the residual effects of tenofovir and lamivudine in the presence of the K65R and M184V mutations</w:t>
      </w:r>
      <w:r w:rsidR="00791F5E" w:rsidRPr="00791F5E">
        <w:rPr>
          <w:rFonts w:asciiTheme="minorHAnsi" w:hAnsiTheme="minorHAnsi" w:cstheme="minorHAnsi"/>
          <w:color w:val="000000"/>
          <w:sz w:val="22"/>
          <w:szCs w:val="22"/>
          <w:lang w:eastAsia="en-US"/>
        </w:rPr>
        <w:t xml:space="preserve"> is 0.0 rather than 0.25 active drugs (20% of </w:t>
      </w:r>
      <w:r w:rsidR="00EE1ADF">
        <w:rPr>
          <w:rFonts w:ascii="Calibri" w:hAnsi="Calibri"/>
          <w:sz w:val="22"/>
          <w:szCs w:val="22"/>
        </w:rPr>
        <w:t>setting-scenario</w:t>
      </w:r>
      <w:r w:rsidR="00791F5E">
        <w:rPr>
          <w:rFonts w:ascii="Calibri" w:hAnsi="Calibri"/>
          <w:sz w:val="22"/>
          <w:szCs w:val="22"/>
        </w:rPr>
        <w:t>s</w:t>
      </w:r>
      <w:r w:rsidR="00791F5E" w:rsidRPr="00791F5E">
        <w:rPr>
          <w:rFonts w:asciiTheme="minorHAnsi" w:hAnsiTheme="minorHAnsi" w:cstheme="minorHAnsi"/>
          <w:color w:val="000000"/>
          <w:sz w:val="22"/>
          <w:szCs w:val="22"/>
          <w:lang w:eastAsia="en-US"/>
        </w:rPr>
        <w:t xml:space="preserve"> in each case). </w:t>
      </w:r>
      <w:r w:rsidRPr="00791F5E">
        <w:rPr>
          <w:rFonts w:ascii="Calibri" w:hAnsi="Calibri"/>
          <w:sz w:val="22"/>
          <w:szCs w:val="22"/>
        </w:rPr>
        <w:t xml:space="preserve"> These p</w:t>
      </w:r>
      <w:r w:rsidR="00AC69F1">
        <w:rPr>
          <w:rFonts w:ascii="Calibri" w:hAnsi="Calibri"/>
          <w:sz w:val="22"/>
          <w:szCs w:val="22"/>
        </w:rPr>
        <w:t>r</w:t>
      </w:r>
      <w:r w:rsidRPr="00791F5E">
        <w:rPr>
          <w:rFonts w:ascii="Calibri" w:hAnsi="Calibri"/>
          <w:sz w:val="22"/>
          <w:szCs w:val="22"/>
        </w:rPr>
        <w:t>obabilities</w:t>
      </w:r>
      <w:r w:rsidR="00AC69F1">
        <w:rPr>
          <w:rFonts w:ascii="Calibri" w:hAnsi="Calibri"/>
          <w:sz w:val="22"/>
          <w:szCs w:val="22"/>
        </w:rPr>
        <w:t xml:space="preserve"> for alternative assumptions were selected based on the perceived probability that they hold.</w:t>
      </w:r>
      <w:r w:rsidR="00B860C1">
        <w:rPr>
          <w:rFonts w:ascii="Calibri" w:hAnsi="Calibri"/>
          <w:sz w:val="22"/>
          <w:szCs w:val="22"/>
        </w:rPr>
        <w:t xml:space="preserve"> </w:t>
      </w:r>
      <w:r w:rsidR="00791F5E">
        <w:rPr>
          <w:rFonts w:ascii="Calibri" w:hAnsi="Calibri"/>
          <w:sz w:val="22"/>
          <w:szCs w:val="22"/>
        </w:rPr>
        <w:t xml:space="preserve"> We also considered different degrees to which viral load monitoring is implemented (25% of </w:t>
      </w:r>
      <w:r w:rsidR="00EE1ADF">
        <w:rPr>
          <w:rFonts w:ascii="Calibri" w:hAnsi="Calibri"/>
          <w:sz w:val="22"/>
          <w:szCs w:val="22"/>
        </w:rPr>
        <w:t>setting-scenario</w:t>
      </w:r>
      <w:r w:rsidR="00791F5E">
        <w:rPr>
          <w:rFonts w:ascii="Calibri" w:hAnsi="Calibri"/>
          <w:sz w:val="22"/>
          <w:szCs w:val="22"/>
        </w:rPr>
        <w:t>s ea</w:t>
      </w:r>
      <w:r w:rsidR="006B0AB3">
        <w:rPr>
          <w:rFonts w:ascii="Calibri" w:hAnsi="Calibri"/>
          <w:sz w:val="22"/>
          <w:szCs w:val="22"/>
        </w:rPr>
        <w:t>ch for probabilities of 0.0, 0.10, 0.25</w:t>
      </w:r>
      <w:r w:rsidR="00791F5E">
        <w:rPr>
          <w:rFonts w:ascii="Calibri" w:hAnsi="Calibri"/>
          <w:sz w:val="22"/>
          <w:szCs w:val="22"/>
        </w:rPr>
        <w:t xml:space="preserve"> and 0.85 of a viral load test being done and the result delivered in accordance with recommended monitoring strategy) </w:t>
      </w:r>
      <w:r w:rsidR="006B0AB3">
        <w:rPr>
          <w:rFonts w:ascii="Calibri" w:hAnsi="Calibri"/>
          <w:sz w:val="22"/>
          <w:szCs w:val="22"/>
        </w:rPr>
        <w:t>and that switching in regimen is done after viral failure has been determined (</w:t>
      </w:r>
      <w:r w:rsidR="00213EE8">
        <w:rPr>
          <w:rFonts w:ascii="Calibri" w:hAnsi="Calibri"/>
          <w:sz w:val="22"/>
          <w:szCs w:val="22"/>
        </w:rPr>
        <w:t xml:space="preserve">probabilities of 0.05, 0.20 and 0.50 per 3 months, in 30%, 50% and 20% of </w:t>
      </w:r>
      <w:r w:rsidR="00EE1ADF">
        <w:rPr>
          <w:rFonts w:ascii="Calibri" w:hAnsi="Calibri"/>
          <w:sz w:val="22"/>
          <w:szCs w:val="22"/>
        </w:rPr>
        <w:t>setting-scenario</w:t>
      </w:r>
      <w:r w:rsidR="00213EE8">
        <w:rPr>
          <w:rFonts w:ascii="Calibri" w:hAnsi="Calibri"/>
          <w:sz w:val="22"/>
          <w:szCs w:val="22"/>
        </w:rPr>
        <w:t xml:space="preserve">s, respectively).  </w:t>
      </w:r>
      <w:r w:rsidR="00E4184B">
        <w:rPr>
          <w:rFonts w:ascii="Calibri" w:hAnsi="Calibri"/>
          <w:sz w:val="22"/>
          <w:szCs w:val="22"/>
        </w:rPr>
        <w:t xml:space="preserve">These alternative assumptions were determined by random independent sampling for each </w:t>
      </w:r>
      <w:r w:rsidR="00EE1ADF">
        <w:rPr>
          <w:rFonts w:ascii="Calibri" w:hAnsi="Calibri"/>
          <w:sz w:val="22"/>
          <w:szCs w:val="22"/>
        </w:rPr>
        <w:t>setting-scenario</w:t>
      </w:r>
      <w:r w:rsidR="00E4184B">
        <w:rPr>
          <w:rFonts w:ascii="Calibri" w:hAnsi="Calibri"/>
          <w:sz w:val="22"/>
          <w:szCs w:val="22"/>
        </w:rPr>
        <w:t xml:space="preserve">.  </w:t>
      </w:r>
      <w:r w:rsidR="006D3548">
        <w:rPr>
          <w:rFonts w:ascii="Calibri" w:hAnsi="Calibri"/>
          <w:sz w:val="22"/>
          <w:szCs w:val="22"/>
        </w:rPr>
        <w:t xml:space="preserve">Full details of </w:t>
      </w:r>
      <w:r w:rsidR="00B66DB8">
        <w:rPr>
          <w:rFonts w:ascii="Calibri" w:hAnsi="Calibri"/>
          <w:sz w:val="22"/>
          <w:szCs w:val="22"/>
        </w:rPr>
        <w:t>the</w:t>
      </w:r>
      <w:r w:rsidR="006D3548">
        <w:rPr>
          <w:rFonts w:ascii="Calibri" w:hAnsi="Calibri"/>
          <w:sz w:val="22"/>
          <w:szCs w:val="22"/>
        </w:rPr>
        <w:t xml:space="preserve"> distribution of all sampled parameters </w:t>
      </w:r>
      <w:r w:rsidR="00E4184B">
        <w:rPr>
          <w:rFonts w:ascii="Calibri" w:hAnsi="Calibri"/>
          <w:sz w:val="22"/>
          <w:szCs w:val="22"/>
        </w:rPr>
        <w:t xml:space="preserve">used in deriving our 1000 </w:t>
      </w:r>
      <w:r w:rsidR="00EE1ADF">
        <w:rPr>
          <w:rFonts w:ascii="Calibri" w:hAnsi="Calibri"/>
          <w:sz w:val="22"/>
          <w:szCs w:val="22"/>
        </w:rPr>
        <w:t>setting-scenario</w:t>
      </w:r>
      <w:r w:rsidR="00E4184B">
        <w:rPr>
          <w:rFonts w:ascii="Calibri" w:hAnsi="Calibri"/>
          <w:sz w:val="22"/>
          <w:szCs w:val="22"/>
        </w:rPr>
        <w:t xml:space="preserve">s </w:t>
      </w:r>
      <w:r w:rsidR="006D3548">
        <w:rPr>
          <w:rFonts w:ascii="Calibri" w:hAnsi="Calibri"/>
          <w:sz w:val="22"/>
          <w:szCs w:val="22"/>
        </w:rPr>
        <w:t>is shown in Table S10 of the Appendix</w:t>
      </w:r>
      <w:r w:rsidR="00745080">
        <w:rPr>
          <w:rFonts w:ascii="Calibri" w:hAnsi="Calibri"/>
          <w:sz w:val="22"/>
          <w:szCs w:val="22"/>
        </w:rPr>
        <w:t xml:space="preserve"> (page 29)</w:t>
      </w:r>
      <w:r w:rsidR="006D3548">
        <w:rPr>
          <w:rFonts w:ascii="Calibri" w:hAnsi="Calibri"/>
          <w:sz w:val="22"/>
          <w:szCs w:val="22"/>
        </w:rPr>
        <w:t xml:space="preserve">.  </w:t>
      </w:r>
      <w:r w:rsidR="00D763B1">
        <w:rPr>
          <w:rFonts w:asciiTheme="minorHAnsi" w:hAnsiTheme="minorHAnsi" w:cstheme="minorHAnsi"/>
          <w:color w:val="000000"/>
          <w:sz w:val="22"/>
          <w:szCs w:val="22"/>
          <w:lang w:eastAsia="en-US"/>
        </w:rPr>
        <w:t>Excess risk of NTD in women on dolutegravir at the time of pregnancy is assumed to be 0.58% (4/59</w:t>
      </w:r>
      <w:r w:rsidR="002B6869">
        <w:rPr>
          <w:rFonts w:asciiTheme="minorHAnsi" w:hAnsiTheme="minorHAnsi" w:cstheme="minorHAnsi"/>
          <w:color w:val="000000"/>
          <w:sz w:val="22"/>
          <w:szCs w:val="22"/>
          <w:lang w:eastAsia="en-US"/>
        </w:rPr>
        <w:t>6</w:t>
      </w:r>
      <w:r w:rsidR="00D763B1">
        <w:rPr>
          <w:rFonts w:asciiTheme="minorHAnsi" w:hAnsiTheme="minorHAnsi" w:cstheme="minorHAnsi"/>
          <w:color w:val="000000"/>
          <w:sz w:val="22"/>
          <w:szCs w:val="22"/>
          <w:lang w:eastAsia="en-US"/>
        </w:rPr>
        <w:t xml:space="preserve"> = 0.67% minus the background rate </w:t>
      </w:r>
      <w:r w:rsidR="008374EE">
        <w:rPr>
          <w:rFonts w:asciiTheme="minorHAnsi" w:hAnsiTheme="minorHAnsi" w:cstheme="minorHAnsi"/>
          <w:color w:val="000000"/>
          <w:sz w:val="22"/>
          <w:szCs w:val="22"/>
          <w:lang w:eastAsia="en-US"/>
        </w:rPr>
        <w:t>in HIV negative women</w:t>
      </w:r>
      <w:r w:rsidR="00D763B1">
        <w:rPr>
          <w:rFonts w:asciiTheme="minorHAnsi" w:hAnsiTheme="minorHAnsi" w:cstheme="minorHAnsi"/>
          <w:color w:val="000000"/>
          <w:sz w:val="22"/>
          <w:szCs w:val="22"/>
          <w:lang w:eastAsia="en-US"/>
        </w:rPr>
        <w:t>, 0.09%)</w:t>
      </w:r>
      <w:r w:rsidR="005867C9">
        <w:rPr>
          <w:rFonts w:asciiTheme="minorHAnsi" w:hAnsiTheme="minorHAnsi" w:cstheme="minorHAnsi"/>
          <w:color w:val="000000"/>
          <w:sz w:val="22"/>
          <w:szCs w:val="22"/>
          <w:lang w:eastAsia="en-US"/>
        </w:rPr>
        <w:t>; a sensitivity analyses was conducted using a value of 1.0%</w:t>
      </w:r>
      <w:r w:rsidR="00D763B1">
        <w:rPr>
          <w:rFonts w:asciiTheme="minorHAnsi" w:hAnsiTheme="minorHAnsi" w:cstheme="minorHAnsi"/>
          <w:color w:val="000000"/>
          <w:sz w:val="22"/>
          <w:szCs w:val="22"/>
          <w:lang w:eastAsia="en-US"/>
        </w:rPr>
        <w:t xml:space="preserve">.   </w:t>
      </w:r>
    </w:p>
    <w:p w:rsidR="00D143E7" w:rsidRDefault="00D143E7" w:rsidP="009C7646">
      <w:pPr>
        <w:spacing w:after="120" w:line="259" w:lineRule="auto"/>
        <w:rPr>
          <w:rFonts w:asciiTheme="minorHAnsi" w:hAnsiTheme="minorHAnsi" w:cstheme="minorHAnsi"/>
          <w:color w:val="000000"/>
          <w:sz w:val="22"/>
          <w:szCs w:val="22"/>
          <w:lang w:eastAsia="en-US"/>
        </w:rPr>
      </w:pPr>
      <w:r w:rsidRPr="00C528F4">
        <w:rPr>
          <w:rFonts w:asciiTheme="minorHAnsi" w:hAnsiTheme="minorHAnsi" w:cstheme="minorHAnsi"/>
          <w:color w:val="000000" w:themeColor="text1"/>
          <w:sz w:val="22"/>
          <w:szCs w:val="22"/>
          <w:lang w:eastAsia="en-US"/>
        </w:rPr>
        <w:t xml:space="preserve">The </w:t>
      </w:r>
      <w:r>
        <w:rPr>
          <w:rFonts w:asciiTheme="minorHAnsi" w:hAnsiTheme="minorHAnsi" w:cstheme="minorHAnsi"/>
          <w:color w:val="000000" w:themeColor="text1"/>
          <w:sz w:val="22"/>
          <w:szCs w:val="22"/>
          <w:lang w:eastAsia="en-US"/>
        </w:rPr>
        <w:t xml:space="preserve">range of </w:t>
      </w:r>
      <w:r w:rsidRPr="00C528F4">
        <w:rPr>
          <w:rFonts w:asciiTheme="minorHAnsi" w:hAnsiTheme="minorHAnsi" w:cstheme="minorHAnsi"/>
          <w:color w:val="000000" w:themeColor="text1"/>
          <w:sz w:val="22"/>
          <w:szCs w:val="22"/>
          <w:lang w:eastAsia="en-US"/>
        </w:rPr>
        <w:t>HIV epidemic and programmatic characteristics in 201</w:t>
      </w:r>
      <w:r>
        <w:rPr>
          <w:rFonts w:asciiTheme="minorHAnsi" w:hAnsiTheme="minorHAnsi" w:cstheme="minorHAnsi"/>
          <w:color w:val="000000" w:themeColor="text1"/>
          <w:sz w:val="22"/>
          <w:szCs w:val="22"/>
          <w:lang w:eastAsia="en-US"/>
        </w:rPr>
        <w:t>8</w:t>
      </w:r>
      <w:r w:rsidRPr="00C528F4">
        <w:rPr>
          <w:rFonts w:asciiTheme="minorHAnsi" w:hAnsiTheme="minorHAnsi" w:cstheme="minorHAnsi"/>
          <w:color w:val="000000" w:themeColor="text1"/>
          <w:sz w:val="22"/>
          <w:szCs w:val="22"/>
          <w:lang w:eastAsia="en-US"/>
        </w:rPr>
        <w:t xml:space="preserve"> </w:t>
      </w:r>
      <w:r>
        <w:rPr>
          <w:rFonts w:asciiTheme="minorHAnsi" w:hAnsiTheme="minorHAnsi" w:cstheme="minorHAnsi"/>
          <w:color w:val="000000" w:themeColor="text1"/>
          <w:sz w:val="22"/>
          <w:szCs w:val="22"/>
          <w:lang w:eastAsia="en-US"/>
        </w:rPr>
        <w:t xml:space="preserve">for our 1000 </w:t>
      </w:r>
      <w:r w:rsidR="00EE1ADF">
        <w:rPr>
          <w:rFonts w:asciiTheme="minorHAnsi" w:hAnsiTheme="minorHAnsi" w:cstheme="minorHAnsi"/>
          <w:color w:val="000000" w:themeColor="text1"/>
          <w:sz w:val="22"/>
          <w:szCs w:val="22"/>
          <w:lang w:eastAsia="en-US"/>
        </w:rPr>
        <w:t>setting-scenario</w:t>
      </w:r>
      <w:r>
        <w:rPr>
          <w:rFonts w:asciiTheme="minorHAnsi" w:hAnsiTheme="minorHAnsi" w:cstheme="minorHAnsi"/>
          <w:color w:val="000000" w:themeColor="text1"/>
          <w:sz w:val="22"/>
          <w:szCs w:val="22"/>
          <w:lang w:eastAsia="en-US"/>
        </w:rPr>
        <w:t>s are shown in Table 2</w:t>
      </w:r>
      <w:r w:rsidRPr="00C528F4">
        <w:rPr>
          <w:rFonts w:asciiTheme="minorHAnsi" w:hAnsiTheme="minorHAnsi" w:cstheme="minorHAnsi"/>
          <w:color w:val="000000" w:themeColor="text1"/>
          <w:sz w:val="22"/>
          <w:szCs w:val="22"/>
          <w:lang w:eastAsia="en-US"/>
        </w:rPr>
        <w:t>, along with comparable observed data.</w:t>
      </w:r>
      <w:r>
        <w:rPr>
          <w:rFonts w:asciiTheme="minorHAnsi" w:hAnsiTheme="minorHAnsi" w:cstheme="minorHAnsi"/>
          <w:color w:val="000000" w:themeColor="text1"/>
          <w:sz w:val="22"/>
          <w:szCs w:val="22"/>
          <w:lang w:eastAsia="en-US"/>
        </w:rPr>
        <w:t xml:space="preserve"> </w:t>
      </w:r>
      <w:r w:rsidRPr="00C528F4">
        <w:rPr>
          <w:rFonts w:asciiTheme="minorHAnsi" w:hAnsiTheme="minorHAnsi" w:cstheme="minorHAnsi"/>
          <w:color w:val="000000" w:themeColor="text1"/>
          <w:sz w:val="22"/>
          <w:szCs w:val="22"/>
          <w:lang w:eastAsia="en-US"/>
        </w:rPr>
        <w:t xml:space="preserve"> </w:t>
      </w:r>
    </w:p>
    <w:p w:rsidR="003B07F2" w:rsidRPr="003B07F2" w:rsidRDefault="003B07F2" w:rsidP="009C7646">
      <w:pPr>
        <w:spacing w:after="120" w:line="259" w:lineRule="auto"/>
        <w:rPr>
          <w:rFonts w:ascii="Calibri" w:hAnsi="Calibri"/>
          <w:i/>
          <w:sz w:val="22"/>
          <w:szCs w:val="22"/>
        </w:rPr>
      </w:pPr>
      <w:r w:rsidRPr="003B07F2">
        <w:rPr>
          <w:rFonts w:asciiTheme="minorHAnsi" w:hAnsiTheme="minorHAnsi" w:cstheme="minorHAnsi"/>
          <w:i/>
          <w:color w:val="000000"/>
          <w:sz w:val="22"/>
          <w:szCs w:val="22"/>
          <w:lang w:eastAsia="en-US"/>
        </w:rPr>
        <w:t>Outcomes</w:t>
      </w:r>
    </w:p>
    <w:p w:rsidR="006D3548" w:rsidRPr="00F25974" w:rsidRDefault="006D3548" w:rsidP="009C7646">
      <w:pPr>
        <w:spacing w:after="120" w:line="259" w:lineRule="auto"/>
        <w:rPr>
          <w:rFonts w:asciiTheme="minorHAnsi" w:hAnsiTheme="minorHAnsi" w:cstheme="minorHAnsi"/>
          <w:color w:val="ED7D31" w:themeColor="accent2"/>
          <w:sz w:val="22"/>
          <w:szCs w:val="22"/>
          <w:lang w:eastAsia="en-US"/>
        </w:rPr>
      </w:pPr>
      <w:r w:rsidRPr="00C35E6E">
        <w:rPr>
          <w:rFonts w:asciiTheme="minorHAnsi" w:hAnsiTheme="minorHAnsi" w:cstheme="minorHAnsi"/>
          <w:color w:val="000000" w:themeColor="text1"/>
          <w:sz w:val="22"/>
          <w:szCs w:val="22"/>
          <w:lang w:eastAsia="en-US"/>
        </w:rPr>
        <w:t>Our primary measure of health outcome is the disability adjusted life year (DALY</w:t>
      </w:r>
      <w:r w:rsidR="00A11C9A">
        <w:rPr>
          <w:rFonts w:asciiTheme="minorHAnsi" w:hAnsiTheme="minorHAnsi" w:cstheme="minorHAnsi"/>
          <w:color w:val="000000" w:themeColor="text1"/>
          <w:sz w:val="22"/>
          <w:szCs w:val="22"/>
          <w:lang w:eastAsia="en-US"/>
        </w:rPr>
        <w:t>)</w:t>
      </w:r>
      <w:r w:rsidRPr="00C35E6E">
        <w:rPr>
          <w:rFonts w:asciiTheme="minorHAnsi" w:hAnsiTheme="minorHAnsi" w:cstheme="minorHAnsi"/>
          <w:color w:val="000000" w:themeColor="text1"/>
          <w:sz w:val="22"/>
          <w:szCs w:val="22"/>
          <w:lang w:eastAsia="en-US"/>
        </w:rPr>
        <w:t xml:space="preserve">.  </w:t>
      </w:r>
      <w:r w:rsidR="00255840">
        <w:rPr>
          <w:rFonts w:asciiTheme="minorHAnsi" w:hAnsiTheme="minorHAnsi" w:cstheme="minorHAnsi"/>
          <w:bCs/>
          <w:color w:val="000000" w:themeColor="text1"/>
          <w:sz w:val="22"/>
          <w:szCs w:val="22"/>
          <w:lang w:eastAsia="en-US"/>
        </w:rPr>
        <w:t xml:space="preserve">While we explicitly model the individual life courses of adults only, we consider the DALY effects of NTDs and of mother to child transmission.  </w:t>
      </w:r>
      <w:r w:rsidRPr="00C35E6E">
        <w:rPr>
          <w:rFonts w:asciiTheme="minorHAnsi" w:hAnsiTheme="minorHAnsi" w:cstheme="minorHAnsi"/>
          <w:color w:val="000000" w:themeColor="text1"/>
          <w:sz w:val="22"/>
          <w:szCs w:val="22"/>
          <w:lang w:eastAsia="en-US"/>
        </w:rPr>
        <w:t>We estimate the aggregate effects alternative</w:t>
      </w:r>
      <w:r w:rsidR="00A11C9A">
        <w:rPr>
          <w:rFonts w:asciiTheme="minorHAnsi" w:hAnsiTheme="minorHAnsi" w:cstheme="minorHAnsi"/>
          <w:color w:val="000000" w:themeColor="text1"/>
          <w:sz w:val="22"/>
          <w:szCs w:val="22"/>
          <w:lang w:eastAsia="en-US"/>
        </w:rPr>
        <w:t xml:space="preserve"> policies</w:t>
      </w:r>
      <w:r w:rsidRPr="00C35E6E">
        <w:rPr>
          <w:rFonts w:asciiTheme="minorHAnsi" w:hAnsiTheme="minorHAnsi" w:cstheme="minorHAnsi"/>
          <w:color w:val="000000" w:themeColor="text1"/>
          <w:sz w:val="22"/>
          <w:szCs w:val="22"/>
          <w:lang w:eastAsia="en-US"/>
        </w:rPr>
        <w:t xml:space="preserve"> have on population burden of disease by calculating net DALYs; which is the DALYs averted by a policy less the health   opportunity costs imposed as a result of costs incurred.   The health opportunity costs are calculated using a cost-effectiveness threshold </w:t>
      </w:r>
      <w:r w:rsidR="00DB60F0">
        <w:rPr>
          <w:rFonts w:asciiTheme="minorHAnsi" w:hAnsiTheme="minorHAnsi" w:cstheme="minorHAnsi"/>
          <w:color w:val="000000" w:themeColor="text1"/>
          <w:sz w:val="22"/>
          <w:szCs w:val="22"/>
          <w:lang w:eastAsia="en-US"/>
        </w:rPr>
        <w:t xml:space="preserve">(CET) </w:t>
      </w:r>
      <w:r w:rsidRPr="00C35E6E">
        <w:rPr>
          <w:rFonts w:asciiTheme="minorHAnsi" w:hAnsiTheme="minorHAnsi" w:cstheme="minorHAnsi"/>
          <w:color w:val="000000" w:themeColor="text1"/>
          <w:sz w:val="22"/>
          <w:szCs w:val="22"/>
          <w:lang w:eastAsia="en-US"/>
        </w:rPr>
        <w:t xml:space="preserve">for a country representing </w:t>
      </w:r>
      <w:r w:rsidR="00DB60F0">
        <w:rPr>
          <w:rFonts w:asciiTheme="minorHAnsi" w:hAnsiTheme="minorHAnsi" w:cstheme="minorHAnsi"/>
          <w:color w:val="000000" w:themeColor="text1"/>
          <w:sz w:val="22"/>
          <w:szCs w:val="22"/>
          <w:lang w:eastAsia="en-US"/>
        </w:rPr>
        <w:t xml:space="preserve">the health gains that could be generated by </w:t>
      </w:r>
      <w:r w:rsidRPr="00C35E6E">
        <w:rPr>
          <w:rFonts w:asciiTheme="minorHAnsi" w:hAnsiTheme="minorHAnsi" w:cstheme="minorHAnsi"/>
          <w:color w:val="000000" w:themeColor="text1"/>
          <w:sz w:val="22"/>
          <w:szCs w:val="22"/>
          <w:lang w:eastAsia="en-US"/>
        </w:rPr>
        <w:t>alternative uses of resources</w:t>
      </w:r>
      <w:r w:rsidRPr="00C35E6E">
        <w:rPr>
          <w:rFonts w:asciiTheme="minorHAnsi" w:hAnsiTheme="minorHAnsi" w:cstheme="minorHAnsi"/>
          <w:color w:val="000000" w:themeColor="text1"/>
          <w:sz w:val="22"/>
          <w:szCs w:val="22"/>
          <w:vertAlign w:val="superscript"/>
          <w:lang w:eastAsia="en-US"/>
        </w:rPr>
        <w:t>24</w:t>
      </w:r>
      <w:r w:rsidRPr="00C35E6E">
        <w:rPr>
          <w:rFonts w:asciiTheme="minorHAnsi" w:hAnsiTheme="minorHAnsi" w:cstheme="minorHAnsi"/>
          <w:color w:val="000000" w:themeColor="text1"/>
          <w:sz w:val="22"/>
          <w:szCs w:val="22"/>
          <w:lang w:eastAsia="en-US"/>
        </w:rPr>
        <w:t>. The threshold for a country is not readily apparent, but $500 per DALY averted is likely to be at the upper end based upon evidence of how resources would otherwise be employed</w:t>
      </w:r>
      <w:r w:rsidRPr="00C35E6E">
        <w:rPr>
          <w:rFonts w:asciiTheme="minorHAnsi" w:hAnsiTheme="minorHAnsi" w:cstheme="minorHAnsi"/>
          <w:color w:val="000000" w:themeColor="text1"/>
          <w:sz w:val="22"/>
          <w:szCs w:val="22"/>
          <w:vertAlign w:val="superscript"/>
          <w:lang w:eastAsia="en-US"/>
        </w:rPr>
        <w:t xml:space="preserve">25  </w:t>
      </w:r>
      <w:r w:rsidRPr="00C35E6E">
        <w:rPr>
          <w:rFonts w:asciiTheme="minorHAnsi" w:hAnsiTheme="minorHAnsi" w:cstheme="minorHAnsi"/>
          <w:color w:val="000000" w:themeColor="text1"/>
          <w:sz w:val="22"/>
          <w:szCs w:val="22"/>
          <w:lang w:eastAsia="en-US"/>
        </w:rPr>
        <w:t xml:space="preserve">and we adopt this value.  </w:t>
      </w:r>
      <w:r w:rsidR="00DB60F0">
        <w:rPr>
          <w:rFonts w:asciiTheme="minorHAnsi" w:hAnsiTheme="minorHAnsi" w:cstheme="minorHAnsi"/>
          <w:color w:val="000000" w:themeColor="text1"/>
          <w:sz w:val="22"/>
          <w:szCs w:val="22"/>
          <w:lang w:eastAsia="en-US"/>
        </w:rPr>
        <w:t>Net DALYs are calculated as DALYs + Costs/CET.</w:t>
      </w:r>
      <w:r w:rsidR="00DB60F0" w:rsidRPr="00C35E6E">
        <w:rPr>
          <w:rFonts w:asciiTheme="minorHAnsi" w:hAnsiTheme="minorHAnsi" w:cstheme="minorHAnsi"/>
          <w:color w:val="000000" w:themeColor="text1"/>
          <w:sz w:val="22"/>
          <w:szCs w:val="22"/>
          <w:lang w:eastAsia="en-US"/>
        </w:rPr>
        <w:t xml:space="preserve">   </w:t>
      </w:r>
      <w:r w:rsidRPr="00C35E6E">
        <w:rPr>
          <w:rFonts w:asciiTheme="minorHAnsi" w:hAnsiTheme="minorHAnsi" w:cstheme="minorHAnsi"/>
          <w:color w:val="000000" w:themeColor="text1"/>
          <w:sz w:val="22"/>
          <w:szCs w:val="22"/>
          <w:lang w:eastAsia="en-US"/>
        </w:rPr>
        <w:t xml:space="preserve">  Absolute numbers of health-related events, costs, DALYs and net DALYs that we report are relevant for a country of population size of approximately 10 million adults in 2018.  The analysis is conducted from a healthcare perspective.  </w:t>
      </w:r>
      <w:r w:rsidR="002F1DEA">
        <w:rPr>
          <w:rFonts w:asciiTheme="minorHAnsi" w:hAnsiTheme="minorHAnsi" w:cstheme="minorHAnsi"/>
          <w:color w:val="000000" w:themeColor="text1"/>
          <w:sz w:val="22"/>
          <w:szCs w:val="22"/>
          <w:lang w:eastAsia="en-US"/>
        </w:rPr>
        <w:t>Future c</w:t>
      </w:r>
      <w:r w:rsidRPr="00C35E6E">
        <w:rPr>
          <w:rFonts w:asciiTheme="minorHAnsi" w:hAnsiTheme="minorHAnsi" w:cstheme="minorHAnsi"/>
          <w:color w:val="000000" w:themeColor="text1"/>
          <w:sz w:val="22"/>
          <w:szCs w:val="22"/>
          <w:lang w:eastAsia="en-US"/>
        </w:rPr>
        <w:t>osts and health outcomes are both discounted to present $ values at 3%</w:t>
      </w:r>
      <w:r w:rsidR="00BC0699">
        <w:rPr>
          <w:rFonts w:asciiTheme="minorHAnsi" w:hAnsiTheme="minorHAnsi" w:cstheme="minorHAnsi"/>
          <w:color w:val="000000" w:themeColor="text1"/>
          <w:sz w:val="22"/>
          <w:szCs w:val="22"/>
          <w:lang w:eastAsia="en-US"/>
        </w:rPr>
        <w:t xml:space="preserve"> per an</w:t>
      </w:r>
      <w:r w:rsidR="0082532C">
        <w:rPr>
          <w:rFonts w:asciiTheme="minorHAnsi" w:hAnsiTheme="minorHAnsi" w:cstheme="minorHAnsi"/>
          <w:color w:val="000000" w:themeColor="text1"/>
          <w:sz w:val="22"/>
          <w:szCs w:val="22"/>
          <w:lang w:eastAsia="en-US"/>
        </w:rPr>
        <w:t>num.   The cost of TLD and TLE are</w:t>
      </w:r>
      <w:r w:rsidRPr="00C35E6E">
        <w:rPr>
          <w:rFonts w:asciiTheme="minorHAnsi" w:hAnsiTheme="minorHAnsi" w:cstheme="minorHAnsi"/>
          <w:color w:val="000000" w:themeColor="text1"/>
          <w:sz w:val="22"/>
          <w:szCs w:val="22"/>
          <w:lang w:eastAsia="en-US"/>
        </w:rPr>
        <w:t xml:space="preserve"> </w:t>
      </w:r>
      <w:r w:rsidR="0082532C">
        <w:rPr>
          <w:rFonts w:asciiTheme="minorHAnsi" w:hAnsiTheme="minorHAnsi" w:cstheme="minorHAnsi"/>
          <w:color w:val="000000" w:themeColor="text1"/>
          <w:sz w:val="22"/>
          <w:szCs w:val="22"/>
          <w:lang w:eastAsia="en-US"/>
        </w:rPr>
        <w:t xml:space="preserve">assumed </w:t>
      </w:r>
      <w:r w:rsidRPr="00C35E6E">
        <w:rPr>
          <w:rFonts w:asciiTheme="minorHAnsi" w:hAnsiTheme="minorHAnsi" w:cstheme="minorHAnsi"/>
          <w:color w:val="000000" w:themeColor="text1"/>
          <w:sz w:val="22"/>
          <w:szCs w:val="22"/>
          <w:lang w:eastAsia="en-US"/>
        </w:rPr>
        <w:t xml:space="preserve">$75 per year, </w:t>
      </w:r>
      <w:r w:rsidR="00BC0699">
        <w:rPr>
          <w:rFonts w:asciiTheme="minorHAnsi" w:hAnsiTheme="minorHAnsi" w:cstheme="minorHAnsi"/>
          <w:color w:val="000000" w:themeColor="text1"/>
          <w:sz w:val="22"/>
          <w:szCs w:val="22"/>
          <w:lang w:eastAsia="en-US"/>
        </w:rPr>
        <w:t>ZL-PI (atazanavir) $26</w:t>
      </w:r>
      <w:r w:rsidRPr="00C35E6E">
        <w:rPr>
          <w:rFonts w:asciiTheme="minorHAnsi" w:hAnsiTheme="minorHAnsi" w:cstheme="minorHAnsi"/>
          <w:color w:val="000000" w:themeColor="text1"/>
          <w:sz w:val="22"/>
          <w:szCs w:val="22"/>
          <w:lang w:eastAsia="en-US"/>
        </w:rPr>
        <w:t>5</w:t>
      </w:r>
      <w:r w:rsidR="00BC0699">
        <w:rPr>
          <w:rFonts w:asciiTheme="minorHAnsi" w:hAnsiTheme="minorHAnsi" w:cstheme="minorHAnsi"/>
          <w:color w:val="000000" w:themeColor="text1"/>
          <w:sz w:val="22"/>
          <w:szCs w:val="22"/>
          <w:vertAlign w:val="superscript"/>
          <w:lang w:eastAsia="en-US"/>
        </w:rPr>
        <w:t>26</w:t>
      </w:r>
      <w:r w:rsidRPr="00C35E6E">
        <w:rPr>
          <w:rFonts w:asciiTheme="minorHAnsi" w:hAnsiTheme="minorHAnsi" w:cstheme="minorHAnsi"/>
          <w:color w:val="000000" w:themeColor="text1"/>
          <w:sz w:val="22"/>
          <w:szCs w:val="22"/>
          <w:lang w:eastAsia="en-US"/>
        </w:rPr>
        <w:t xml:space="preserve">.  Full details of unit costs and disability weights are provided in the Appendix.  </w:t>
      </w:r>
    </w:p>
    <w:p w:rsidR="002D353F" w:rsidRDefault="00496F4F" w:rsidP="009C7646">
      <w:pPr>
        <w:spacing w:after="120" w:line="259" w:lineRule="auto"/>
        <w:rPr>
          <w:rFonts w:asciiTheme="minorHAnsi" w:hAnsiTheme="minorHAnsi" w:cstheme="minorHAnsi"/>
          <w:bCs/>
          <w:color w:val="000000" w:themeColor="text1"/>
          <w:sz w:val="22"/>
          <w:szCs w:val="22"/>
          <w:lang w:eastAsia="en-US"/>
        </w:rPr>
      </w:pPr>
      <w:r w:rsidRPr="00496F4F">
        <w:rPr>
          <w:rFonts w:asciiTheme="minorHAnsi" w:hAnsiTheme="minorHAnsi" w:cstheme="minorHAnsi"/>
          <w:color w:val="000000" w:themeColor="text1"/>
          <w:sz w:val="22"/>
          <w:szCs w:val="22"/>
          <w:lang w:eastAsia="en-US"/>
        </w:rPr>
        <w:t>For a woman having a baby with an NTD</w:t>
      </w:r>
      <w:r w:rsidR="001D720D">
        <w:rPr>
          <w:rFonts w:asciiTheme="minorHAnsi" w:hAnsiTheme="minorHAnsi" w:cstheme="minorHAnsi"/>
          <w:color w:val="000000" w:themeColor="text1"/>
          <w:sz w:val="22"/>
          <w:szCs w:val="22"/>
          <w:lang w:eastAsia="en-US"/>
        </w:rPr>
        <w:t xml:space="preserve">, </w:t>
      </w:r>
      <w:r w:rsidR="00D9639F">
        <w:rPr>
          <w:rFonts w:asciiTheme="minorHAnsi" w:hAnsiTheme="minorHAnsi" w:cstheme="minorHAnsi"/>
          <w:color w:val="000000" w:themeColor="text1"/>
          <w:sz w:val="22"/>
          <w:szCs w:val="22"/>
          <w:lang w:eastAsia="en-US"/>
        </w:rPr>
        <w:t xml:space="preserve">and since the baby is assumed to </w:t>
      </w:r>
      <w:r w:rsidR="001D720D">
        <w:rPr>
          <w:rFonts w:asciiTheme="minorHAnsi" w:hAnsiTheme="minorHAnsi" w:cstheme="minorHAnsi"/>
          <w:color w:val="000000" w:themeColor="text1"/>
          <w:sz w:val="22"/>
          <w:szCs w:val="22"/>
          <w:lang w:eastAsia="en-US"/>
        </w:rPr>
        <w:t>die,</w:t>
      </w:r>
      <w:r w:rsidRPr="00496F4F">
        <w:rPr>
          <w:rFonts w:asciiTheme="minorHAnsi" w:hAnsiTheme="minorHAnsi" w:cstheme="minorHAnsi"/>
          <w:color w:val="000000" w:themeColor="text1"/>
          <w:sz w:val="22"/>
          <w:szCs w:val="22"/>
          <w:lang w:eastAsia="en-US"/>
        </w:rPr>
        <w:t xml:space="preserve"> </w:t>
      </w:r>
      <w:r w:rsidRPr="00496F4F">
        <w:rPr>
          <w:rFonts w:asciiTheme="minorHAnsi" w:hAnsiTheme="minorHAnsi" w:cstheme="minorHAnsi"/>
          <w:bCs/>
          <w:color w:val="000000" w:themeColor="text1"/>
          <w:sz w:val="22"/>
          <w:szCs w:val="22"/>
          <w:lang w:eastAsia="en-US"/>
        </w:rPr>
        <w:t>an extra DALY is incurred for each subsequent year of the time horizon</w:t>
      </w:r>
      <w:r w:rsidR="00763B66">
        <w:rPr>
          <w:rFonts w:asciiTheme="minorHAnsi" w:hAnsiTheme="minorHAnsi" w:cstheme="minorHAnsi"/>
          <w:color w:val="000000" w:themeColor="text1"/>
          <w:sz w:val="22"/>
          <w:szCs w:val="22"/>
          <w:lang w:eastAsia="en-US"/>
        </w:rPr>
        <w:t xml:space="preserve"> (i.e. years lost to a child’s life are valued the same as years lost to an adult’s life)</w:t>
      </w:r>
      <w:r w:rsidRPr="00496F4F">
        <w:rPr>
          <w:rFonts w:asciiTheme="minorHAnsi" w:hAnsiTheme="minorHAnsi" w:cstheme="minorHAnsi"/>
          <w:color w:val="000000" w:themeColor="text1"/>
          <w:sz w:val="22"/>
          <w:szCs w:val="22"/>
          <w:lang w:eastAsia="en-US"/>
        </w:rPr>
        <w:t>.</w:t>
      </w:r>
      <w:r w:rsidR="001F7FD3">
        <w:rPr>
          <w:rFonts w:asciiTheme="minorHAnsi" w:hAnsiTheme="minorHAnsi" w:cstheme="minorHAnsi"/>
          <w:color w:val="000000" w:themeColor="text1"/>
          <w:sz w:val="22"/>
          <w:szCs w:val="22"/>
          <w:lang w:eastAsia="en-US"/>
        </w:rPr>
        <w:t xml:space="preserve"> </w:t>
      </w:r>
      <w:r w:rsidRPr="00496F4F">
        <w:rPr>
          <w:rFonts w:asciiTheme="minorHAnsi" w:hAnsiTheme="minorHAnsi" w:cstheme="minorHAnsi"/>
          <w:color w:val="000000" w:themeColor="text1"/>
          <w:sz w:val="22"/>
          <w:szCs w:val="22"/>
          <w:lang w:eastAsia="en-US"/>
        </w:rPr>
        <w:t xml:space="preserve"> No</w:t>
      </w:r>
      <w:r w:rsidR="001F7FD3">
        <w:rPr>
          <w:rFonts w:asciiTheme="minorHAnsi" w:hAnsiTheme="minorHAnsi" w:cstheme="minorHAnsi"/>
          <w:color w:val="000000" w:themeColor="text1"/>
          <w:sz w:val="22"/>
          <w:szCs w:val="22"/>
          <w:lang w:eastAsia="en-US"/>
        </w:rPr>
        <w:t xml:space="preserve"> additional costs are assumed</w:t>
      </w:r>
      <w:r w:rsidR="00A53F98">
        <w:rPr>
          <w:rFonts w:asciiTheme="minorHAnsi" w:hAnsiTheme="minorHAnsi" w:cstheme="minorHAnsi"/>
          <w:color w:val="000000" w:themeColor="text1"/>
          <w:sz w:val="22"/>
          <w:szCs w:val="22"/>
          <w:lang w:eastAsia="en-US"/>
        </w:rPr>
        <w:t xml:space="preserve"> (except in a sensitivity </w:t>
      </w:r>
      <w:r w:rsidR="00A53F98">
        <w:rPr>
          <w:rFonts w:asciiTheme="minorHAnsi" w:hAnsiTheme="minorHAnsi" w:cstheme="minorHAnsi"/>
          <w:color w:val="000000" w:themeColor="text1"/>
          <w:sz w:val="22"/>
          <w:szCs w:val="22"/>
          <w:lang w:eastAsia="en-US"/>
        </w:rPr>
        <w:lastRenderedPageBreak/>
        <w:t>analysis)</w:t>
      </w:r>
      <w:r w:rsidR="001F7FD3">
        <w:rPr>
          <w:rFonts w:asciiTheme="minorHAnsi" w:hAnsiTheme="minorHAnsi" w:cstheme="minorHAnsi"/>
          <w:color w:val="000000" w:themeColor="text1"/>
          <w:sz w:val="22"/>
          <w:szCs w:val="22"/>
          <w:lang w:eastAsia="en-US"/>
        </w:rPr>
        <w:t>.  Also, d</w:t>
      </w:r>
      <w:r w:rsidRPr="00496F4F">
        <w:rPr>
          <w:rFonts w:asciiTheme="minorHAnsi" w:hAnsiTheme="minorHAnsi" w:cstheme="minorHAnsi"/>
          <w:color w:val="000000" w:themeColor="text1"/>
          <w:sz w:val="22"/>
          <w:szCs w:val="22"/>
          <w:lang w:eastAsia="en-US"/>
        </w:rPr>
        <w:t>ependent on an HIV positive woman's viral load at birth, birth of</w:t>
      </w:r>
      <w:r w:rsidR="001F7FD3">
        <w:rPr>
          <w:rFonts w:asciiTheme="minorHAnsi" w:hAnsiTheme="minorHAnsi" w:cstheme="minorHAnsi"/>
          <w:color w:val="000000" w:themeColor="text1"/>
          <w:sz w:val="22"/>
          <w:szCs w:val="22"/>
          <w:lang w:eastAsia="en-US"/>
        </w:rPr>
        <w:t xml:space="preserve"> an infected child can occur.  </w:t>
      </w:r>
      <w:r w:rsidRPr="00496F4F">
        <w:rPr>
          <w:rFonts w:asciiTheme="minorHAnsi" w:hAnsiTheme="minorHAnsi" w:cstheme="minorHAnsi"/>
          <w:color w:val="000000" w:themeColor="text1"/>
          <w:sz w:val="22"/>
          <w:szCs w:val="22"/>
          <w:lang w:eastAsia="en-US"/>
        </w:rPr>
        <w:t>It is assumed that</w:t>
      </w:r>
      <w:r w:rsidR="001F7FD3">
        <w:rPr>
          <w:rFonts w:asciiTheme="minorHAnsi" w:hAnsiTheme="minorHAnsi" w:cstheme="minorHAnsi"/>
          <w:color w:val="000000" w:themeColor="text1"/>
          <w:sz w:val="22"/>
          <w:szCs w:val="22"/>
          <w:lang w:eastAsia="en-US"/>
        </w:rPr>
        <w:t xml:space="preserve"> </w:t>
      </w:r>
      <w:r w:rsidR="006D3548">
        <w:rPr>
          <w:rFonts w:asciiTheme="minorHAnsi" w:hAnsiTheme="minorHAnsi" w:cstheme="minorHAnsi"/>
          <w:color w:val="000000" w:themeColor="text1"/>
          <w:sz w:val="22"/>
          <w:szCs w:val="22"/>
          <w:lang w:eastAsia="en-US"/>
        </w:rPr>
        <w:t xml:space="preserve">an HIV infected child will access ART and we include </w:t>
      </w:r>
      <w:r w:rsidR="001F7FD3">
        <w:rPr>
          <w:rFonts w:asciiTheme="minorHAnsi" w:hAnsiTheme="minorHAnsi" w:cstheme="minorHAnsi"/>
          <w:color w:val="000000" w:themeColor="text1"/>
          <w:sz w:val="22"/>
          <w:szCs w:val="22"/>
          <w:lang w:eastAsia="en-US"/>
        </w:rPr>
        <w:t>an additional</w:t>
      </w:r>
      <w:r w:rsidRPr="00496F4F">
        <w:rPr>
          <w:rFonts w:asciiTheme="minorHAnsi" w:hAnsiTheme="minorHAnsi" w:cstheme="minorHAnsi"/>
          <w:color w:val="000000" w:themeColor="text1"/>
          <w:sz w:val="22"/>
          <w:szCs w:val="22"/>
          <w:lang w:eastAsia="en-US"/>
        </w:rPr>
        <w:t xml:space="preserve"> </w:t>
      </w:r>
      <w:r w:rsidR="001F7FD3">
        <w:rPr>
          <w:rFonts w:asciiTheme="minorHAnsi" w:hAnsiTheme="minorHAnsi" w:cstheme="minorHAnsi"/>
          <w:bCs/>
          <w:color w:val="000000" w:themeColor="text1"/>
          <w:sz w:val="22"/>
          <w:szCs w:val="22"/>
          <w:lang w:eastAsia="en-US"/>
        </w:rPr>
        <w:t>0.1 DALYs and a cost of $160 per year are</w:t>
      </w:r>
      <w:r w:rsidRPr="00496F4F">
        <w:rPr>
          <w:rFonts w:asciiTheme="minorHAnsi" w:hAnsiTheme="minorHAnsi" w:cstheme="minorHAnsi"/>
          <w:bCs/>
          <w:color w:val="000000" w:themeColor="text1"/>
          <w:sz w:val="22"/>
          <w:szCs w:val="22"/>
          <w:lang w:eastAsia="en-US"/>
        </w:rPr>
        <w:t xml:space="preserve"> incurred for each subsequent year of the time horizon</w:t>
      </w:r>
      <w:r w:rsidR="001D720D">
        <w:rPr>
          <w:rFonts w:asciiTheme="minorHAnsi" w:hAnsiTheme="minorHAnsi" w:cstheme="minorHAnsi"/>
          <w:bCs/>
          <w:color w:val="000000" w:themeColor="text1"/>
          <w:sz w:val="22"/>
          <w:szCs w:val="22"/>
          <w:lang w:eastAsia="en-US"/>
        </w:rPr>
        <w:t xml:space="preserve"> </w:t>
      </w:r>
      <w:r w:rsidR="00DB60F0">
        <w:rPr>
          <w:rFonts w:asciiTheme="minorHAnsi" w:hAnsiTheme="minorHAnsi" w:cstheme="minorHAnsi"/>
          <w:bCs/>
          <w:color w:val="000000" w:themeColor="text1"/>
          <w:sz w:val="22"/>
          <w:szCs w:val="22"/>
          <w:lang w:eastAsia="en-US"/>
        </w:rPr>
        <w:t>.</w:t>
      </w:r>
      <w:r w:rsidRPr="00496F4F">
        <w:rPr>
          <w:rFonts w:asciiTheme="minorHAnsi" w:hAnsiTheme="minorHAnsi" w:cstheme="minorHAnsi"/>
          <w:bCs/>
          <w:color w:val="000000" w:themeColor="text1"/>
          <w:sz w:val="22"/>
          <w:szCs w:val="22"/>
          <w:lang w:eastAsia="en-US"/>
        </w:rPr>
        <w:t xml:space="preserve">  </w:t>
      </w:r>
    </w:p>
    <w:p w:rsidR="00286692" w:rsidRDefault="00286692" w:rsidP="009C7646">
      <w:pPr>
        <w:spacing w:after="120" w:line="259" w:lineRule="auto"/>
        <w:rPr>
          <w:rFonts w:asciiTheme="minorHAnsi" w:hAnsiTheme="minorHAnsi" w:cstheme="minorHAnsi"/>
          <w:bCs/>
          <w:color w:val="000000" w:themeColor="text1"/>
          <w:sz w:val="22"/>
          <w:szCs w:val="22"/>
          <w:lang w:eastAsia="en-US"/>
        </w:rPr>
      </w:pPr>
    </w:p>
    <w:p w:rsidR="001F706E" w:rsidRPr="003B07F2" w:rsidRDefault="001F706E" w:rsidP="009C7646">
      <w:pPr>
        <w:spacing w:after="120" w:line="259" w:lineRule="auto"/>
        <w:rPr>
          <w:rFonts w:ascii="Calibri" w:hAnsi="Calibri"/>
          <w:i/>
          <w:color w:val="000000" w:themeColor="text1"/>
          <w:sz w:val="22"/>
          <w:szCs w:val="22"/>
        </w:rPr>
      </w:pPr>
      <w:r w:rsidRPr="003B07F2">
        <w:rPr>
          <w:rFonts w:ascii="Calibri" w:hAnsi="Calibri"/>
          <w:i/>
          <w:color w:val="000000" w:themeColor="text1"/>
          <w:sz w:val="22"/>
          <w:szCs w:val="22"/>
        </w:rPr>
        <w:t>Role of the Funding Source</w:t>
      </w:r>
    </w:p>
    <w:p w:rsidR="00E41898" w:rsidRDefault="006B6668" w:rsidP="009C7646">
      <w:pPr>
        <w:spacing w:after="120" w:line="259" w:lineRule="auto"/>
        <w:rPr>
          <w:rFonts w:ascii="Calibri" w:hAnsi="Calibri"/>
          <w:sz w:val="22"/>
          <w:szCs w:val="22"/>
        </w:rPr>
      </w:pPr>
      <w:r w:rsidRPr="006B6668">
        <w:rPr>
          <w:rFonts w:ascii="Calibri" w:hAnsi="Calibri"/>
          <w:sz w:val="22"/>
          <w:szCs w:val="22"/>
        </w:rPr>
        <w:t>The funder of the study had no role in study design, data collection, data analysis, data interpretation, or writing of the report. The corresponding author had full access to all the data in the study and had final responsibility for the decision to submit for publication</w:t>
      </w:r>
      <w:r>
        <w:rPr>
          <w:rFonts w:ascii="Calibri" w:hAnsi="Calibri"/>
          <w:sz w:val="22"/>
          <w:szCs w:val="22"/>
        </w:rPr>
        <w:t>.</w:t>
      </w:r>
    </w:p>
    <w:p w:rsidR="006B6668" w:rsidRDefault="006B6668" w:rsidP="009C7646">
      <w:pPr>
        <w:spacing w:after="120" w:line="259" w:lineRule="auto"/>
        <w:rPr>
          <w:rFonts w:asciiTheme="minorHAnsi" w:hAnsiTheme="minorHAnsi" w:cstheme="minorHAnsi"/>
          <w:b/>
          <w:color w:val="A50021"/>
          <w:sz w:val="22"/>
          <w:szCs w:val="22"/>
          <w:lang w:eastAsia="en-US"/>
        </w:rPr>
      </w:pPr>
    </w:p>
    <w:p w:rsidR="001C6BD8" w:rsidRPr="00716D04" w:rsidRDefault="001C6BD8" w:rsidP="009C7646">
      <w:pPr>
        <w:spacing w:after="120" w:line="259" w:lineRule="auto"/>
        <w:rPr>
          <w:rFonts w:asciiTheme="minorHAnsi" w:hAnsiTheme="minorHAnsi" w:cstheme="minorHAnsi"/>
          <w:b/>
          <w:color w:val="A50021"/>
          <w:sz w:val="22"/>
          <w:szCs w:val="22"/>
          <w:lang w:eastAsia="en-US"/>
        </w:rPr>
      </w:pPr>
      <w:r w:rsidRPr="00716D04">
        <w:rPr>
          <w:rFonts w:asciiTheme="minorHAnsi" w:hAnsiTheme="minorHAnsi" w:cstheme="minorHAnsi"/>
          <w:b/>
          <w:color w:val="A50021"/>
          <w:sz w:val="22"/>
          <w:szCs w:val="22"/>
          <w:lang w:eastAsia="en-US"/>
        </w:rPr>
        <w:t>Results</w:t>
      </w:r>
    </w:p>
    <w:p w:rsidR="00263C18" w:rsidRDefault="00C528F4" w:rsidP="009C7646">
      <w:pPr>
        <w:spacing w:after="120" w:line="259" w:lineRule="auto"/>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 xml:space="preserve">The consequences of the various regimen policies </w:t>
      </w:r>
      <w:r w:rsidR="007D117B">
        <w:rPr>
          <w:rFonts w:asciiTheme="minorHAnsi" w:hAnsiTheme="minorHAnsi" w:cstheme="minorHAnsi"/>
          <w:color w:val="000000" w:themeColor="text1"/>
          <w:sz w:val="22"/>
          <w:szCs w:val="22"/>
          <w:lang w:eastAsia="en-US"/>
        </w:rPr>
        <w:t xml:space="preserve">for the use of each drug </w:t>
      </w:r>
      <w:r>
        <w:rPr>
          <w:rFonts w:asciiTheme="minorHAnsi" w:hAnsiTheme="minorHAnsi" w:cstheme="minorHAnsi"/>
          <w:color w:val="000000" w:themeColor="text1"/>
          <w:sz w:val="22"/>
          <w:szCs w:val="22"/>
          <w:lang w:eastAsia="en-US"/>
        </w:rPr>
        <w:t>is shown in Table 3</w:t>
      </w:r>
      <w:r w:rsidR="00B406CC">
        <w:rPr>
          <w:rFonts w:asciiTheme="minorHAnsi" w:hAnsiTheme="minorHAnsi" w:cstheme="minorHAnsi"/>
          <w:color w:val="000000" w:themeColor="text1"/>
          <w:sz w:val="22"/>
          <w:szCs w:val="22"/>
          <w:lang w:eastAsia="en-US"/>
        </w:rPr>
        <w:t xml:space="preserve"> indicating</w:t>
      </w:r>
      <w:r w:rsidR="00001EF9">
        <w:rPr>
          <w:rFonts w:asciiTheme="minorHAnsi" w:hAnsiTheme="minorHAnsi" w:cstheme="minorHAnsi"/>
          <w:color w:val="000000" w:themeColor="text1"/>
          <w:sz w:val="22"/>
          <w:szCs w:val="22"/>
          <w:lang w:eastAsia="en-US"/>
        </w:rPr>
        <w:t>,</w:t>
      </w:r>
      <w:r w:rsidR="00B406CC">
        <w:rPr>
          <w:rFonts w:asciiTheme="minorHAnsi" w:hAnsiTheme="minorHAnsi" w:cstheme="minorHAnsi"/>
          <w:color w:val="000000" w:themeColor="text1"/>
          <w:sz w:val="22"/>
          <w:szCs w:val="22"/>
          <w:lang w:eastAsia="en-US"/>
        </w:rPr>
        <w:t xml:space="preserve"> for example</w:t>
      </w:r>
      <w:r w:rsidR="00001EF9">
        <w:rPr>
          <w:rFonts w:asciiTheme="minorHAnsi" w:hAnsiTheme="minorHAnsi" w:cstheme="minorHAnsi"/>
          <w:color w:val="000000" w:themeColor="text1"/>
          <w:sz w:val="22"/>
          <w:szCs w:val="22"/>
          <w:lang w:eastAsia="en-US"/>
        </w:rPr>
        <w:t>,</w:t>
      </w:r>
      <w:r w:rsidR="00B406CC">
        <w:rPr>
          <w:rFonts w:asciiTheme="minorHAnsi" w:hAnsiTheme="minorHAnsi" w:cstheme="minorHAnsi"/>
          <w:color w:val="000000" w:themeColor="text1"/>
          <w:sz w:val="22"/>
          <w:szCs w:val="22"/>
          <w:lang w:eastAsia="en-US"/>
        </w:rPr>
        <w:t xml:space="preserve"> that</w:t>
      </w:r>
      <w:r w:rsidR="007D117B">
        <w:rPr>
          <w:rFonts w:asciiTheme="minorHAnsi" w:hAnsiTheme="minorHAnsi" w:cstheme="minorHAnsi"/>
          <w:color w:val="000000" w:themeColor="text1"/>
          <w:sz w:val="22"/>
          <w:szCs w:val="22"/>
          <w:lang w:eastAsia="en-US"/>
        </w:rPr>
        <w:t xml:space="preserve"> 98% of people </w:t>
      </w:r>
      <w:r w:rsidR="00DF6579">
        <w:rPr>
          <w:rFonts w:asciiTheme="minorHAnsi" w:hAnsiTheme="minorHAnsi" w:cstheme="minorHAnsi"/>
          <w:color w:val="000000" w:themeColor="text1"/>
          <w:sz w:val="22"/>
          <w:szCs w:val="22"/>
          <w:lang w:eastAsia="en-US"/>
        </w:rPr>
        <w:t xml:space="preserve">on average over 20 years </w:t>
      </w:r>
      <w:r w:rsidR="00B406CC">
        <w:rPr>
          <w:rFonts w:asciiTheme="minorHAnsi" w:hAnsiTheme="minorHAnsi" w:cstheme="minorHAnsi"/>
          <w:color w:val="000000" w:themeColor="text1"/>
          <w:sz w:val="22"/>
          <w:szCs w:val="22"/>
          <w:lang w:eastAsia="en-US"/>
        </w:rPr>
        <w:t xml:space="preserve">would be expected to be </w:t>
      </w:r>
      <w:r w:rsidR="007D117B">
        <w:rPr>
          <w:rFonts w:asciiTheme="minorHAnsi" w:hAnsiTheme="minorHAnsi" w:cstheme="minorHAnsi"/>
          <w:color w:val="000000" w:themeColor="text1"/>
          <w:sz w:val="22"/>
          <w:szCs w:val="22"/>
          <w:lang w:eastAsia="en-US"/>
        </w:rPr>
        <w:t xml:space="preserve">on dolutegravir with the policy of </w:t>
      </w:r>
      <w:r w:rsidR="00A90689" w:rsidRPr="00001EF9">
        <w:rPr>
          <w:rFonts w:asciiTheme="minorHAnsi" w:hAnsiTheme="minorHAnsi" w:cstheme="minorHAnsi"/>
          <w:i/>
          <w:color w:val="000000" w:themeColor="text1"/>
          <w:sz w:val="22"/>
          <w:szCs w:val="22"/>
          <w:lang w:eastAsia="en-US"/>
        </w:rPr>
        <w:t>TLD for all</w:t>
      </w:r>
      <w:r w:rsidR="00001EF9">
        <w:rPr>
          <w:rFonts w:asciiTheme="minorHAnsi" w:hAnsiTheme="minorHAnsi" w:cstheme="minorHAnsi"/>
          <w:i/>
          <w:color w:val="000000" w:themeColor="text1"/>
          <w:sz w:val="22"/>
          <w:szCs w:val="22"/>
          <w:lang w:eastAsia="en-US"/>
        </w:rPr>
        <w:t>,</w:t>
      </w:r>
      <w:r w:rsidR="007D117B">
        <w:rPr>
          <w:rFonts w:asciiTheme="minorHAnsi" w:hAnsiTheme="minorHAnsi" w:cstheme="minorHAnsi"/>
          <w:color w:val="000000" w:themeColor="text1"/>
          <w:sz w:val="22"/>
          <w:szCs w:val="22"/>
          <w:lang w:eastAsia="en-US"/>
        </w:rPr>
        <w:t xml:space="preserve"> compared with only 4</w:t>
      </w:r>
      <w:r w:rsidR="00261A2A">
        <w:rPr>
          <w:rFonts w:asciiTheme="minorHAnsi" w:hAnsiTheme="minorHAnsi" w:cstheme="minorHAnsi"/>
          <w:color w:val="000000" w:themeColor="text1"/>
          <w:sz w:val="22"/>
          <w:szCs w:val="22"/>
          <w:lang w:eastAsia="en-US"/>
        </w:rPr>
        <w:t>3</w:t>
      </w:r>
      <w:r w:rsidR="007D117B">
        <w:rPr>
          <w:rFonts w:asciiTheme="minorHAnsi" w:hAnsiTheme="minorHAnsi" w:cstheme="minorHAnsi"/>
          <w:color w:val="000000" w:themeColor="text1"/>
          <w:sz w:val="22"/>
          <w:szCs w:val="22"/>
          <w:lang w:eastAsia="en-US"/>
        </w:rPr>
        <w:t xml:space="preserve">% if its use is dependent on viral load suppression and </w:t>
      </w:r>
      <w:r w:rsidR="00D51818">
        <w:rPr>
          <w:rFonts w:asciiTheme="minorHAnsi" w:hAnsiTheme="minorHAnsi" w:cstheme="minorHAnsi"/>
          <w:color w:val="000000" w:themeColor="text1"/>
          <w:sz w:val="22"/>
          <w:szCs w:val="22"/>
          <w:lang w:eastAsia="en-US"/>
        </w:rPr>
        <w:t xml:space="preserve">being male or a woman </w:t>
      </w:r>
      <w:r w:rsidR="007D117B">
        <w:rPr>
          <w:rFonts w:asciiTheme="minorHAnsi" w:hAnsiTheme="minorHAnsi" w:cstheme="minorHAnsi"/>
          <w:color w:val="000000" w:themeColor="text1"/>
          <w:sz w:val="22"/>
          <w:szCs w:val="22"/>
          <w:lang w:eastAsia="en-US"/>
        </w:rPr>
        <w:t xml:space="preserve">not </w:t>
      </w:r>
      <w:r w:rsidR="005D4A79">
        <w:rPr>
          <w:rFonts w:asciiTheme="minorHAnsi" w:hAnsiTheme="minorHAnsi" w:cstheme="minorHAnsi"/>
          <w:color w:val="000000" w:themeColor="text1"/>
          <w:sz w:val="22"/>
          <w:szCs w:val="22"/>
          <w:lang w:eastAsia="en-US"/>
        </w:rPr>
        <w:t>intending to have</w:t>
      </w:r>
      <w:r w:rsidR="007D117B">
        <w:rPr>
          <w:rFonts w:asciiTheme="minorHAnsi" w:hAnsiTheme="minorHAnsi" w:cstheme="minorHAnsi"/>
          <w:color w:val="000000" w:themeColor="text1"/>
          <w:sz w:val="22"/>
          <w:szCs w:val="22"/>
          <w:lang w:eastAsia="en-US"/>
        </w:rPr>
        <w:t xml:space="preserve"> </w:t>
      </w:r>
      <w:r w:rsidR="005D4A79">
        <w:rPr>
          <w:rFonts w:asciiTheme="minorHAnsi" w:hAnsiTheme="minorHAnsi" w:cstheme="minorHAnsi"/>
          <w:color w:val="000000" w:themeColor="text1"/>
          <w:sz w:val="22"/>
          <w:szCs w:val="22"/>
          <w:lang w:eastAsia="en-US"/>
        </w:rPr>
        <w:t>(</w:t>
      </w:r>
      <w:r w:rsidR="007D117B">
        <w:rPr>
          <w:rFonts w:asciiTheme="minorHAnsi" w:hAnsiTheme="minorHAnsi" w:cstheme="minorHAnsi"/>
          <w:color w:val="000000" w:themeColor="text1"/>
          <w:sz w:val="22"/>
          <w:szCs w:val="22"/>
          <w:lang w:eastAsia="en-US"/>
        </w:rPr>
        <w:t>more</w:t>
      </w:r>
      <w:r w:rsidR="005D4A79">
        <w:rPr>
          <w:rFonts w:asciiTheme="minorHAnsi" w:hAnsiTheme="minorHAnsi" w:cstheme="minorHAnsi"/>
          <w:color w:val="000000" w:themeColor="text1"/>
          <w:sz w:val="22"/>
          <w:szCs w:val="22"/>
          <w:lang w:eastAsia="en-US"/>
        </w:rPr>
        <w:t>)</w:t>
      </w:r>
      <w:r w:rsidR="007D117B">
        <w:rPr>
          <w:rFonts w:asciiTheme="minorHAnsi" w:hAnsiTheme="minorHAnsi" w:cstheme="minorHAnsi"/>
          <w:color w:val="000000" w:themeColor="text1"/>
          <w:sz w:val="22"/>
          <w:szCs w:val="22"/>
          <w:lang w:eastAsia="en-US"/>
        </w:rPr>
        <w:t xml:space="preserve"> children.  </w:t>
      </w:r>
    </w:p>
    <w:p w:rsidR="004E1937" w:rsidRDefault="00D51818" w:rsidP="009C7646">
      <w:pPr>
        <w:spacing w:after="120" w:line="259" w:lineRule="auto"/>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 xml:space="preserve">The impact on viral load suppression levels </w:t>
      </w:r>
      <w:r w:rsidR="00B406CC">
        <w:rPr>
          <w:rFonts w:asciiTheme="minorHAnsi" w:hAnsiTheme="minorHAnsi" w:cstheme="minorHAnsi"/>
          <w:color w:val="000000" w:themeColor="text1"/>
          <w:sz w:val="22"/>
          <w:szCs w:val="22"/>
          <w:lang w:eastAsia="en-US"/>
        </w:rPr>
        <w:t>in</w:t>
      </w:r>
      <w:r>
        <w:rPr>
          <w:rFonts w:asciiTheme="minorHAnsi" w:hAnsiTheme="minorHAnsi" w:cstheme="minorHAnsi"/>
          <w:color w:val="000000" w:themeColor="text1"/>
          <w:sz w:val="22"/>
          <w:szCs w:val="22"/>
          <w:lang w:eastAsia="en-US"/>
        </w:rPr>
        <w:t xml:space="preserve"> people on ART </w:t>
      </w:r>
      <w:r w:rsidR="001E3E22">
        <w:rPr>
          <w:rFonts w:asciiTheme="minorHAnsi" w:hAnsiTheme="minorHAnsi" w:cstheme="minorHAnsi"/>
          <w:color w:val="000000" w:themeColor="text1"/>
          <w:sz w:val="22"/>
          <w:szCs w:val="22"/>
          <w:lang w:eastAsia="en-US"/>
        </w:rPr>
        <w:t xml:space="preserve">is shown over </w:t>
      </w:r>
      <w:r w:rsidR="00857067">
        <w:rPr>
          <w:rFonts w:asciiTheme="minorHAnsi" w:hAnsiTheme="minorHAnsi" w:cstheme="minorHAnsi"/>
          <w:color w:val="000000" w:themeColor="text1"/>
          <w:sz w:val="22"/>
          <w:szCs w:val="22"/>
          <w:lang w:eastAsia="en-US"/>
        </w:rPr>
        <w:t xml:space="preserve">a mean of 1, </w:t>
      </w:r>
      <w:r w:rsidR="001E3E22">
        <w:rPr>
          <w:rFonts w:asciiTheme="minorHAnsi" w:hAnsiTheme="minorHAnsi" w:cstheme="minorHAnsi"/>
          <w:color w:val="000000" w:themeColor="text1"/>
          <w:sz w:val="22"/>
          <w:szCs w:val="22"/>
          <w:lang w:eastAsia="en-US"/>
        </w:rPr>
        <w:t xml:space="preserve">5 </w:t>
      </w:r>
      <w:r w:rsidR="00857067">
        <w:rPr>
          <w:rFonts w:asciiTheme="minorHAnsi" w:hAnsiTheme="minorHAnsi" w:cstheme="minorHAnsi"/>
          <w:color w:val="000000" w:themeColor="text1"/>
          <w:sz w:val="22"/>
          <w:szCs w:val="22"/>
          <w:lang w:eastAsia="en-US"/>
        </w:rPr>
        <w:t xml:space="preserve">and 20 </w:t>
      </w:r>
      <w:r w:rsidR="001E3E22">
        <w:rPr>
          <w:rFonts w:asciiTheme="minorHAnsi" w:hAnsiTheme="minorHAnsi" w:cstheme="minorHAnsi"/>
          <w:color w:val="000000" w:themeColor="text1"/>
          <w:sz w:val="22"/>
          <w:szCs w:val="22"/>
          <w:lang w:eastAsia="en-US"/>
        </w:rPr>
        <w:t>years</w:t>
      </w:r>
      <w:r w:rsidR="00246C04">
        <w:rPr>
          <w:rFonts w:asciiTheme="minorHAnsi" w:hAnsiTheme="minorHAnsi" w:cstheme="minorHAnsi"/>
          <w:color w:val="000000" w:themeColor="text1"/>
          <w:sz w:val="22"/>
          <w:szCs w:val="22"/>
          <w:lang w:eastAsia="en-US"/>
        </w:rPr>
        <w:t xml:space="preserve"> (Table 3)</w:t>
      </w:r>
      <w:r w:rsidR="00857067">
        <w:rPr>
          <w:rFonts w:asciiTheme="minorHAnsi" w:hAnsiTheme="minorHAnsi" w:cstheme="minorHAnsi"/>
          <w:color w:val="000000" w:themeColor="text1"/>
          <w:sz w:val="22"/>
          <w:szCs w:val="22"/>
          <w:lang w:eastAsia="en-US"/>
        </w:rPr>
        <w:t>.   Restriction</w:t>
      </w:r>
      <w:r w:rsidR="001E3E22">
        <w:rPr>
          <w:rFonts w:asciiTheme="minorHAnsi" w:hAnsiTheme="minorHAnsi" w:cstheme="minorHAnsi"/>
          <w:color w:val="000000" w:themeColor="text1"/>
          <w:sz w:val="22"/>
          <w:szCs w:val="22"/>
          <w:lang w:eastAsia="en-US"/>
        </w:rPr>
        <w:t xml:space="preserve"> </w:t>
      </w:r>
      <w:r w:rsidR="00857067">
        <w:rPr>
          <w:rFonts w:asciiTheme="minorHAnsi" w:hAnsiTheme="minorHAnsi" w:cstheme="minorHAnsi"/>
          <w:color w:val="000000" w:themeColor="text1"/>
          <w:sz w:val="22"/>
          <w:szCs w:val="22"/>
          <w:lang w:eastAsia="en-US"/>
        </w:rPr>
        <w:t xml:space="preserve">of </w:t>
      </w:r>
      <w:r w:rsidR="001E3E22">
        <w:rPr>
          <w:rFonts w:asciiTheme="minorHAnsi" w:hAnsiTheme="minorHAnsi" w:cstheme="minorHAnsi"/>
          <w:color w:val="000000" w:themeColor="text1"/>
          <w:sz w:val="22"/>
          <w:szCs w:val="22"/>
          <w:lang w:eastAsia="en-US"/>
        </w:rPr>
        <w:t xml:space="preserve">TLD </w:t>
      </w:r>
      <w:r w:rsidR="00857067">
        <w:rPr>
          <w:rFonts w:asciiTheme="minorHAnsi" w:hAnsiTheme="minorHAnsi" w:cstheme="minorHAnsi"/>
          <w:color w:val="000000" w:themeColor="text1"/>
          <w:sz w:val="22"/>
          <w:szCs w:val="22"/>
          <w:lang w:eastAsia="en-US"/>
        </w:rPr>
        <w:t xml:space="preserve">use </w:t>
      </w:r>
      <w:r w:rsidR="00001EF9">
        <w:rPr>
          <w:rFonts w:asciiTheme="minorHAnsi" w:hAnsiTheme="minorHAnsi" w:cstheme="minorHAnsi"/>
          <w:color w:val="000000" w:themeColor="text1"/>
          <w:sz w:val="22"/>
          <w:szCs w:val="22"/>
          <w:lang w:eastAsia="en-US"/>
        </w:rPr>
        <w:t>in</w:t>
      </w:r>
      <w:r w:rsidR="001E3E22">
        <w:rPr>
          <w:rFonts w:asciiTheme="minorHAnsi" w:hAnsiTheme="minorHAnsi" w:cstheme="minorHAnsi"/>
          <w:color w:val="000000" w:themeColor="text1"/>
          <w:sz w:val="22"/>
          <w:szCs w:val="22"/>
          <w:lang w:eastAsia="en-US"/>
        </w:rPr>
        <w:t xml:space="preserve"> women who </w:t>
      </w:r>
      <w:r w:rsidR="00001EF9">
        <w:rPr>
          <w:rFonts w:asciiTheme="minorHAnsi" w:hAnsiTheme="minorHAnsi" w:cstheme="minorHAnsi"/>
          <w:color w:val="000000" w:themeColor="text1"/>
          <w:sz w:val="22"/>
          <w:szCs w:val="22"/>
          <w:lang w:eastAsia="en-US"/>
        </w:rPr>
        <w:t>i</w:t>
      </w:r>
      <w:r w:rsidR="00D15E7A">
        <w:rPr>
          <w:rFonts w:asciiTheme="minorHAnsi" w:hAnsiTheme="minorHAnsi" w:cstheme="minorHAnsi"/>
          <w:color w:val="000000" w:themeColor="text1"/>
          <w:sz w:val="22"/>
          <w:szCs w:val="22"/>
          <w:lang w:eastAsia="en-US"/>
        </w:rPr>
        <w:t>ntend to have</w:t>
      </w:r>
      <w:r w:rsidR="001E3E22">
        <w:rPr>
          <w:rFonts w:asciiTheme="minorHAnsi" w:hAnsiTheme="minorHAnsi" w:cstheme="minorHAnsi"/>
          <w:color w:val="000000" w:themeColor="text1"/>
          <w:sz w:val="22"/>
          <w:szCs w:val="22"/>
          <w:lang w:eastAsia="en-US"/>
        </w:rPr>
        <w:t xml:space="preserve"> (more) children is predicted to lead to poorer overall viral suppression levels</w:t>
      </w:r>
      <w:r w:rsidR="00DF6579">
        <w:rPr>
          <w:rFonts w:asciiTheme="minorHAnsi" w:hAnsiTheme="minorHAnsi" w:cstheme="minorHAnsi"/>
          <w:color w:val="000000" w:themeColor="text1"/>
          <w:sz w:val="22"/>
          <w:szCs w:val="22"/>
          <w:lang w:eastAsia="en-US"/>
        </w:rPr>
        <w:t xml:space="preserve"> over</w:t>
      </w:r>
      <w:r w:rsidR="00857067">
        <w:rPr>
          <w:rFonts w:asciiTheme="minorHAnsi" w:hAnsiTheme="minorHAnsi" w:cstheme="minorHAnsi"/>
          <w:color w:val="000000" w:themeColor="text1"/>
          <w:sz w:val="22"/>
          <w:szCs w:val="22"/>
          <w:lang w:eastAsia="en-US"/>
        </w:rPr>
        <w:t xml:space="preserve"> 1,</w:t>
      </w:r>
      <w:r w:rsidR="00DF6579">
        <w:rPr>
          <w:rFonts w:asciiTheme="minorHAnsi" w:hAnsiTheme="minorHAnsi" w:cstheme="minorHAnsi"/>
          <w:color w:val="000000" w:themeColor="text1"/>
          <w:sz w:val="22"/>
          <w:szCs w:val="22"/>
          <w:lang w:eastAsia="en-US"/>
        </w:rPr>
        <w:t xml:space="preserve"> 5 and 20 year time periods</w:t>
      </w:r>
      <w:r w:rsidR="001E3E22">
        <w:rPr>
          <w:rFonts w:asciiTheme="minorHAnsi" w:hAnsiTheme="minorHAnsi" w:cstheme="minorHAnsi"/>
          <w:color w:val="000000" w:themeColor="text1"/>
          <w:sz w:val="22"/>
          <w:szCs w:val="22"/>
          <w:lang w:eastAsia="en-US"/>
        </w:rPr>
        <w:t xml:space="preserve">.  Dependence of use of TLD on viral load suppression is predicted to lead to lower overall levels of viral suppression over a </w:t>
      </w:r>
      <w:r w:rsidR="00087DAD">
        <w:rPr>
          <w:rFonts w:asciiTheme="minorHAnsi" w:hAnsiTheme="minorHAnsi" w:cstheme="minorHAnsi"/>
          <w:color w:val="000000" w:themeColor="text1"/>
          <w:sz w:val="22"/>
          <w:szCs w:val="22"/>
          <w:lang w:eastAsia="en-US"/>
        </w:rPr>
        <w:t xml:space="preserve">1 and </w:t>
      </w:r>
      <w:r w:rsidR="001E3E22">
        <w:rPr>
          <w:rFonts w:asciiTheme="minorHAnsi" w:hAnsiTheme="minorHAnsi" w:cstheme="minorHAnsi"/>
          <w:color w:val="000000" w:themeColor="text1"/>
          <w:sz w:val="22"/>
          <w:szCs w:val="22"/>
          <w:lang w:eastAsia="en-US"/>
        </w:rPr>
        <w:t xml:space="preserve">5 year time period, although there is little difference over a 20 year time period. </w:t>
      </w:r>
      <w:r w:rsidR="00C37D1B">
        <w:rPr>
          <w:rFonts w:asciiTheme="minorHAnsi" w:hAnsiTheme="minorHAnsi" w:cstheme="minorHAnsi"/>
          <w:color w:val="000000" w:themeColor="text1"/>
          <w:sz w:val="22"/>
          <w:szCs w:val="22"/>
          <w:lang w:eastAsia="en-US"/>
        </w:rPr>
        <w:t xml:space="preserve"> </w:t>
      </w:r>
      <w:r w:rsidR="00027F5D">
        <w:rPr>
          <w:rFonts w:asciiTheme="minorHAnsi" w:hAnsiTheme="minorHAnsi" w:cstheme="minorHAnsi"/>
          <w:color w:val="000000" w:themeColor="text1"/>
          <w:sz w:val="22"/>
          <w:szCs w:val="22"/>
          <w:lang w:eastAsia="en-US"/>
        </w:rPr>
        <w:t xml:space="preserve">Restricting attention to the group </w:t>
      </w:r>
      <w:r w:rsidR="00027F5D">
        <w:rPr>
          <w:rFonts w:asciiTheme="minorHAnsi" w:hAnsiTheme="minorHAnsi" w:cstheme="minorHAnsi"/>
          <w:color w:val="000000"/>
          <w:sz w:val="22"/>
          <w:szCs w:val="22"/>
          <w:lang w:eastAsia="en-US"/>
        </w:rPr>
        <w:t xml:space="preserve">with viral load above 1000 copies/mL and presence of drug mutations to tenofovir and lamivudine at baseline, there is a markedly higher </w:t>
      </w:r>
      <w:r w:rsidR="00B406CC">
        <w:rPr>
          <w:rFonts w:asciiTheme="minorHAnsi" w:hAnsiTheme="minorHAnsi" w:cstheme="minorHAnsi"/>
          <w:color w:val="000000"/>
          <w:sz w:val="22"/>
          <w:szCs w:val="22"/>
          <w:lang w:eastAsia="en-US"/>
        </w:rPr>
        <w:t xml:space="preserve">predicted </w:t>
      </w:r>
      <w:r w:rsidR="00027F5D">
        <w:rPr>
          <w:rFonts w:asciiTheme="minorHAnsi" w:hAnsiTheme="minorHAnsi" w:cstheme="minorHAnsi"/>
          <w:color w:val="000000"/>
          <w:sz w:val="22"/>
          <w:szCs w:val="22"/>
          <w:lang w:eastAsia="en-US"/>
        </w:rPr>
        <w:t xml:space="preserve">proportion with viral load suppression over 1 year </w:t>
      </w:r>
      <w:r w:rsidR="00857067">
        <w:rPr>
          <w:rFonts w:asciiTheme="minorHAnsi" w:hAnsiTheme="minorHAnsi" w:cstheme="minorHAnsi"/>
          <w:color w:val="000000"/>
          <w:sz w:val="22"/>
          <w:szCs w:val="22"/>
          <w:lang w:eastAsia="en-US"/>
        </w:rPr>
        <w:t>with the policy</w:t>
      </w:r>
      <w:r w:rsidR="00027F5D">
        <w:rPr>
          <w:rFonts w:asciiTheme="minorHAnsi" w:hAnsiTheme="minorHAnsi" w:cstheme="minorHAnsi"/>
          <w:color w:val="000000"/>
          <w:sz w:val="22"/>
          <w:szCs w:val="22"/>
          <w:lang w:eastAsia="en-US"/>
        </w:rPr>
        <w:t xml:space="preserve"> of </w:t>
      </w:r>
      <w:r w:rsidR="00027F5D" w:rsidRPr="004E1937">
        <w:rPr>
          <w:rFonts w:asciiTheme="minorHAnsi" w:hAnsiTheme="minorHAnsi" w:cstheme="minorHAnsi"/>
          <w:i/>
          <w:color w:val="000000"/>
          <w:sz w:val="22"/>
          <w:szCs w:val="22"/>
          <w:lang w:eastAsia="en-US"/>
        </w:rPr>
        <w:t xml:space="preserve">TLD </w:t>
      </w:r>
      <w:r w:rsidR="004E1937" w:rsidRPr="004E1937">
        <w:rPr>
          <w:rFonts w:asciiTheme="minorHAnsi" w:hAnsiTheme="minorHAnsi" w:cstheme="minorHAnsi"/>
          <w:i/>
          <w:color w:val="000000"/>
          <w:sz w:val="22"/>
          <w:szCs w:val="22"/>
          <w:lang w:eastAsia="en-US"/>
        </w:rPr>
        <w:t>for all</w:t>
      </w:r>
      <w:r w:rsidR="00F467DD">
        <w:rPr>
          <w:rFonts w:asciiTheme="minorHAnsi" w:hAnsiTheme="minorHAnsi" w:cstheme="minorHAnsi"/>
          <w:i/>
          <w:color w:val="000000"/>
          <w:sz w:val="22"/>
          <w:szCs w:val="22"/>
          <w:lang w:eastAsia="en-US"/>
        </w:rPr>
        <w:t xml:space="preserve"> </w:t>
      </w:r>
      <w:r w:rsidR="00F467DD">
        <w:rPr>
          <w:rFonts w:asciiTheme="minorHAnsi" w:hAnsiTheme="minorHAnsi" w:cstheme="minorHAnsi"/>
          <w:color w:val="000000"/>
          <w:sz w:val="22"/>
          <w:szCs w:val="22"/>
          <w:lang w:eastAsia="en-US"/>
        </w:rPr>
        <w:t>compared with the other policies</w:t>
      </w:r>
      <w:r w:rsidR="004E1937">
        <w:rPr>
          <w:rFonts w:asciiTheme="minorHAnsi" w:hAnsiTheme="minorHAnsi" w:cstheme="minorHAnsi"/>
          <w:color w:val="000000"/>
          <w:sz w:val="22"/>
          <w:szCs w:val="22"/>
          <w:lang w:eastAsia="en-US"/>
        </w:rPr>
        <w:t xml:space="preserve">.  </w:t>
      </w:r>
      <w:r w:rsidR="00027F5D">
        <w:rPr>
          <w:rFonts w:asciiTheme="minorHAnsi" w:hAnsiTheme="minorHAnsi" w:cstheme="minorHAnsi"/>
          <w:color w:val="000000"/>
          <w:sz w:val="22"/>
          <w:szCs w:val="22"/>
          <w:lang w:eastAsia="en-US"/>
        </w:rPr>
        <w:t xml:space="preserve">This is because with this policy a switch is made to TLD while with the dependence on viral suppression it is not.  This difference persists with longer follow-up but is less marked as identification of virologic </w:t>
      </w:r>
      <w:r w:rsidR="00B038CF">
        <w:rPr>
          <w:rFonts w:asciiTheme="minorHAnsi" w:hAnsiTheme="minorHAnsi" w:cstheme="minorHAnsi"/>
          <w:color w:val="000000"/>
          <w:sz w:val="22"/>
          <w:szCs w:val="22"/>
          <w:lang w:eastAsia="en-US"/>
        </w:rPr>
        <w:t>failure</w:t>
      </w:r>
      <w:r w:rsidR="00027F5D">
        <w:rPr>
          <w:rFonts w:asciiTheme="minorHAnsi" w:hAnsiTheme="minorHAnsi" w:cstheme="minorHAnsi"/>
          <w:color w:val="000000"/>
          <w:sz w:val="22"/>
          <w:szCs w:val="22"/>
          <w:lang w:eastAsia="en-US"/>
        </w:rPr>
        <w:t xml:space="preserve"> and switching to ZLD or ZL-PI occurs</w:t>
      </w:r>
      <w:r w:rsidR="004E1937">
        <w:rPr>
          <w:rFonts w:asciiTheme="minorHAnsi" w:hAnsiTheme="minorHAnsi" w:cstheme="minorHAnsi"/>
          <w:color w:val="000000"/>
          <w:sz w:val="22"/>
          <w:szCs w:val="22"/>
          <w:lang w:eastAsia="en-US"/>
        </w:rPr>
        <w:t xml:space="preserve"> with the policy of TLD dependent on viral suppression</w:t>
      </w:r>
      <w:r w:rsidR="00027F5D">
        <w:rPr>
          <w:rFonts w:asciiTheme="minorHAnsi" w:hAnsiTheme="minorHAnsi" w:cstheme="minorHAnsi"/>
          <w:color w:val="000000"/>
          <w:sz w:val="22"/>
          <w:szCs w:val="22"/>
          <w:lang w:eastAsia="en-US"/>
        </w:rPr>
        <w:t xml:space="preserve">.   </w:t>
      </w:r>
      <w:r w:rsidR="00C52784">
        <w:rPr>
          <w:rFonts w:asciiTheme="minorHAnsi" w:hAnsiTheme="minorHAnsi" w:cstheme="minorHAnsi"/>
          <w:color w:val="000000"/>
          <w:sz w:val="22"/>
          <w:szCs w:val="22"/>
          <w:lang w:eastAsia="en-US"/>
        </w:rPr>
        <w:t>S</w:t>
      </w:r>
      <w:r w:rsidR="00027F5D">
        <w:rPr>
          <w:rFonts w:asciiTheme="minorHAnsi" w:hAnsiTheme="minorHAnsi" w:cstheme="minorHAnsi"/>
          <w:color w:val="000000"/>
          <w:sz w:val="22"/>
          <w:szCs w:val="22"/>
          <w:lang w:eastAsia="en-US"/>
        </w:rPr>
        <w:t xml:space="preserve">ince this is a selected group with a tendency for poorer adherence, and with our assumptions around the rate of resistance to dolutegravir and the residual activity of tenofovir and lamivudine, the percent with viral suppression </w:t>
      </w:r>
      <w:r w:rsidR="002A2C3C">
        <w:rPr>
          <w:rFonts w:asciiTheme="minorHAnsi" w:hAnsiTheme="minorHAnsi" w:cstheme="minorHAnsi"/>
          <w:color w:val="000000"/>
          <w:sz w:val="22"/>
          <w:szCs w:val="22"/>
          <w:lang w:eastAsia="en-US"/>
        </w:rPr>
        <w:t xml:space="preserve">in this group </w:t>
      </w:r>
      <w:r w:rsidR="00027F5D">
        <w:rPr>
          <w:rFonts w:asciiTheme="minorHAnsi" w:hAnsiTheme="minorHAnsi" w:cstheme="minorHAnsi"/>
          <w:color w:val="000000"/>
          <w:sz w:val="22"/>
          <w:szCs w:val="22"/>
          <w:lang w:eastAsia="en-US"/>
        </w:rPr>
        <w:t xml:space="preserve">is predicted to remain below 60% with all policies, including </w:t>
      </w:r>
      <w:r w:rsidR="00A90689" w:rsidRPr="004E1937">
        <w:rPr>
          <w:rFonts w:asciiTheme="minorHAnsi" w:hAnsiTheme="minorHAnsi" w:cstheme="minorHAnsi"/>
          <w:i/>
          <w:color w:val="000000"/>
          <w:sz w:val="22"/>
          <w:szCs w:val="22"/>
          <w:lang w:eastAsia="en-US"/>
        </w:rPr>
        <w:t>TLD for all</w:t>
      </w:r>
      <w:r w:rsidR="00027F5D">
        <w:rPr>
          <w:rFonts w:asciiTheme="minorHAnsi" w:hAnsiTheme="minorHAnsi" w:cstheme="minorHAnsi"/>
          <w:color w:val="000000"/>
          <w:sz w:val="22"/>
          <w:szCs w:val="22"/>
          <w:lang w:eastAsia="en-US"/>
        </w:rPr>
        <w:t xml:space="preserve">.  </w:t>
      </w:r>
      <w:r w:rsidR="00027F5D">
        <w:rPr>
          <w:rFonts w:asciiTheme="minorHAnsi" w:hAnsiTheme="minorHAnsi" w:cstheme="minorHAnsi"/>
          <w:color w:val="000000" w:themeColor="text1"/>
          <w:sz w:val="22"/>
          <w:szCs w:val="22"/>
          <w:lang w:eastAsia="en-US"/>
        </w:rPr>
        <w:t xml:space="preserve"> </w:t>
      </w:r>
      <w:r w:rsidR="00B265CE">
        <w:rPr>
          <w:rFonts w:asciiTheme="minorHAnsi" w:hAnsiTheme="minorHAnsi" w:cstheme="minorHAnsi"/>
          <w:color w:val="000000" w:themeColor="text1"/>
          <w:sz w:val="22"/>
          <w:szCs w:val="22"/>
          <w:lang w:eastAsia="en-US"/>
        </w:rPr>
        <w:t>U</w:t>
      </w:r>
      <w:r w:rsidR="00FC2EEE">
        <w:rPr>
          <w:rFonts w:asciiTheme="minorHAnsi" w:hAnsiTheme="minorHAnsi" w:cstheme="minorHAnsi"/>
          <w:color w:val="000000" w:themeColor="text1"/>
          <w:sz w:val="22"/>
          <w:szCs w:val="22"/>
          <w:lang w:eastAsia="en-US"/>
        </w:rPr>
        <w:t xml:space="preserve">se of </w:t>
      </w:r>
      <w:r w:rsidR="00FC2EEE" w:rsidRPr="00590D0E">
        <w:rPr>
          <w:rFonts w:asciiTheme="minorHAnsi" w:hAnsiTheme="minorHAnsi" w:cstheme="minorHAnsi"/>
          <w:i/>
          <w:color w:val="000000" w:themeColor="text1"/>
          <w:sz w:val="22"/>
          <w:szCs w:val="22"/>
          <w:lang w:eastAsia="en-US"/>
        </w:rPr>
        <w:t xml:space="preserve">TLD </w:t>
      </w:r>
      <w:r w:rsidR="00590D0E" w:rsidRPr="00590D0E">
        <w:rPr>
          <w:rFonts w:asciiTheme="minorHAnsi" w:hAnsiTheme="minorHAnsi" w:cstheme="minorHAnsi"/>
          <w:i/>
          <w:color w:val="000000" w:themeColor="text1"/>
          <w:sz w:val="22"/>
          <w:szCs w:val="22"/>
          <w:lang w:eastAsia="en-US"/>
        </w:rPr>
        <w:t>for all</w:t>
      </w:r>
      <w:r w:rsidR="00FC2EEE">
        <w:rPr>
          <w:rFonts w:asciiTheme="minorHAnsi" w:hAnsiTheme="minorHAnsi" w:cstheme="minorHAnsi"/>
          <w:color w:val="000000" w:themeColor="text1"/>
          <w:sz w:val="22"/>
          <w:szCs w:val="22"/>
          <w:lang w:eastAsia="en-US"/>
        </w:rPr>
        <w:t xml:space="preserve"> leads to higher predicted future levels of dolutegravir </w:t>
      </w:r>
      <w:r w:rsidR="00B265CE">
        <w:rPr>
          <w:rFonts w:asciiTheme="minorHAnsi" w:hAnsiTheme="minorHAnsi" w:cstheme="minorHAnsi"/>
          <w:color w:val="000000" w:themeColor="text1"/>
          <w:sz w:val="22"/>
          <w:szCs w:val="22"/>
          <w:lang w:eastAsia="en-US"/>
        </w:rPr>
        <w:t xml:space="preserve">resistance </w:t>
      </w:r>
      <w:r w:rsidR="00590D0E">
        <w:rPr>
          <w:rFonts w:asciiTheme="minorHAnsi" w:hAnsiTheme="minorHAnsi" w:cstheme="minorHAnsi"/>
          <w:color w:val="000000" w:themeColor="text1"/>
          <w:sz w:val="22"/>
          <w:szCs w:val="22"/>
          <w:lang w:eastAsia="en-US"/>
        </w:rPr>
        <w:t xml:space="preserve">compared with TLD dependent on viral suppression </w:t>
      </w:r>
      <w:r w:rsidR="00B265CE">
        <w:rPr>
          <w:rFonts w:asciiTheme="minorHAnsi" w:hAnsiTheme="minorHAnsi" w:cstheme="minorHAnsi"/>
          <w:color w:val="000000" w:themeColor="text1"/>
          <w:sz w:val="22"/>
          <w:szCs w:val="22"/>
          <w:lang w:eastAsia="en-US"/>
        </w:rPr>
        <w:t>(mean of 6.</w:t>
      </w:r>
      <w:r w:rsidR="00261A2A">
        <w:rPr>
          <w:rFonts w:asciiTheme="minorHAnsi" w:hAnsiTheme="minorHAnsi" w:cstheme="minorHAnsi"/>
          <w:color w:val="000000" w:themeColor="text1"/>
          <w:sz w:val="22"/>
          <w:szCs w:val="22"/>
          <w:lang w:eastAsia="en-US"/>
        </w:rPr>
        <w:t>7</w:t>
      </w:r>
      <w:r w:rsidR="00590D0E">
        <w:rPr>
          <w:rFonts w:asciiTheme="minorHAnsi" w:hAnsiTheme="minorHAnsi" w:cstheme="minorHAnsi"/>
          <w:color w:val="000000" w:themeColor="text1"/>
          <w:sz w:val="22"/>
          <w:szCs w:val="22"/>
          <w:lang w:eastAsia="en-US"/>
        </w:rPr>
        <w:t xml:space="preserve">%; </w:t>
      </w:r>
      <w:r w:rsidR="00CD04BB">
        <w:rPr>
          <w:rFonts w:asciiTheme="minorHAnsi" w:hAnsiTheme="minorHAnsi" w:cstheme="minorHAnsi"/>
          <w:color w:val="000000" w:themeColor="text1"/>
          <w:sz w:val="22"/>
          <w:szCs w:val="22"/>
          <w:lang w:eastAsia="en-US"/>
        </w:rPr>
        <w:t>90% range across</w:t>
      </w:r>
      <w:r w:rsidR="00590D0E">
        <w:rPr>
          <w:rFonts w:asciiTheme="minorHAnsi" w:hAnsiTheme="minorHAnsi" w:cstheme="minorHAnsi"/>
          <w:color w:val="000000" w:themeColor="text1"/>
          <w:sz w:val="22"/>
          <w:szCs w:val="22"/>
          <w:lang w:eastAsia="en-US"/>
        </w:rPr>
        <w:t xml:space="preserve"> </w:t>
      </w:r>
      <w:r w:rsidR="00EE1ADF">
        <w:rPr>
          <w:rFonts w:asciiTheme="minorHAnsi" w:hAnsiTheme="minorHAnsi" w:cstheme="minorHAnsi"/>
          <w:color w:val="000000" w:themeColor="text1"/>
          <w:sz w:val="22"/>
          <w:szCs w:val="22"/>
          <w:lang w:eastAsia="en-US"/>
        </w:rPr>
        <w:t>setting-scenario</w:t>
      </w:r>
      <w:r w:rsidR="00590D0E">
        <w:rPr>
          <w:rFonts w:asciiTheme="minorHAnsi" w:hAnsiTheme="minorHAnsi" w:cstheme="minorHAnsi"/>
          <w:color w:val="000000" w:themeColor="text1"/>
          <w:sz w:val="22"/>
          <w:szCs w:val="22"/>
          <w:lang w:eastAsia="en-US"/>
        </w:rPr>
        <w:t>s 1.2% - 18.5%</w:t>
      </w:r>
      <w:r w:rsidR="00CD04BB">
        <w:rPr>
          <w:rFonts w:asciiTheme="minorHAnsi" w:hAnsiTheme="minorHAnsi" w:cstheme="minorHAnsi"/>
          <w:color w:val="000000" w:themeColor="text1"/>
          <w:sz w:val="22"/>
          <w:szCs w:val="22"/>
          <w:lang w:eastAsia="en-US"/>
        </w:rPr>
        <w:t xml:space="preserve"> </w:t>
      </w:r>
      <w:r w:rsidR="00FC2EEE">
        <w:rPr>
          <w:rFonts w:asciiTheme="minorHAnsi" w:hAnsiTheme="minorHAnsi" w:cstheme="minorHAnsi"/>
          <w:color w:val="000000" w:themeColor="text1"/>
          <w:sz w:val="22"/>
          <w:szCs w:val="22"/>
          <w:lang w:eastAsia="en-US"/>
        </w:rPr>
        <w:t>vs 4.</w:t>
      </w:r>
      <w:r w:rsidR="00DA0E7E">
        <w:rPr>
          <w:rFonts w:asciiTheme="minorHAnsi" w:hAnsiTheme="minorHAnsi" w:cstheme="minorHAnsi"/>
          <w:color w:val="000000" w:themeColor="text1"/>
          <w:sz w:val="22"/>
          <w:szCs w:val="22"/>
          <w:lang w:eastAsia="en-US"/>
        </w:rPr>
        <w:t>4</w:t>
      </w:r>
      <w:r w:rsidR="00590D0E">
        <w:rPr>
          <w:rFonts w:asciiTheme="minorHAnsi" w:hAnsiTheme="minorHAnsi" w:cstheme="minorHAnsi"/>
          <w:color w:val="000000" w:themeColor="text1"/>
          <w:sz w:val="22"/>
          <w:szCs w:val="22"/>
          <w:lang w:eastAsia="en-US"/>
        </w:rPr>
        <w:t xml:space="preserve">%; </w:t>
      </w:r>
      <w:r w:rsidR="00CD04BB">
        <w:rPr>
          <w:rFonts w:asciiTheme="minorHAnsi" w:hAnsiTheme="minorHAnsi" w:cstheme="minorHAnsi"/>
          <w:color w:val="000000" w:themeColor="text1"/>
          <w:sz w:val="22"/>
          <w:szCs w:val="22"/>
          <w:lang w:eastAsia="en-US"/>
        </w:rPr>
        <w:t>0</w:t>
      </w:r>
      <w:r w:rsidR="00DC30B1">
        <w:rPr>
          <w:rFonts w:asciiTheme="minorHAnsi" w:hAnsiTheme="minorHAnsi" w:cstheme="minorHAnsi"/>
          <w:color w:val="000000" w:themeColor="text1"/>
          <w:sz w:val="22"/>
          <w:szCs w:val="22"/>
          <w:lang w:eastAsia="en-US"/>
        </w:rPr>
        <w:t>.7% - 12.9%</w:t>
      </w:r>
      <w:r w:rsidR="00CD04BB">
        <w:rPr>
          <w:rFonts w:asciiTheme="minorHAnsi" w:hAnsiTheme="minorHAnsi" w:cstheme="minorHAnsi"/>
          <w:color w:val="000000" w:themeColor="text1"/>
          <w:sz w:val="22"/>
          <w:szCs w:val="22"/>
          <w:lang w:eastAsia="en-US"/>
        </w:rPr>
        <w:t xml:space="preserve"> </w:t>
      </w:r>
      <w:r w:rsidR="00FC2EEE">
        <w:rPr>
          <w:rFonts w:asciiTheme="minorHAnsi" w:hAnsiTheme="minorHAnsi" w:cstheme="minorHAnsi"/>
          <w:color w:val="000000" w:themeColor="text1"/>
          <w:sz w:val="22"/>
          <w:szCs w:val="22"/>
          <w:lang w:eastAsia="en-US"/>
        </w:rPr>
        <w:t xml:space="preserve">in the </w:t>
      </w:r>
      <w:r w:rsidR="005D4A79">
        <w:rPr>
          <w:rFonts w:asciiTheme="minorHAnsi" w:hAnsiTheme="minorHAnsi" w:cstheme="minorHAnsi"/>
          <w:color w:val="000000" w:themeColor="text1"/>
          <w:sz w:val="22"/>
          <w:szCs w:val="22"/>
          <w:lang w:eastAsia="en-US"/>
        </w:rPr>
        <w:t>context of no dependence on intend</w:t>
      </w:r>
      <w:r w:rsidR="00590D0E">
        <w:rPr>
          <w:rFonts w:asciiTheme="minorHAnsi" w:hAnsiTheme="minorHAnsi" w:cstheme="minorHAnsi"/>
          <w:color w:val="000000" w:themeColor="text1"/>
          <w:sz w:val="22"/>
          <w:szCs w:val="22"/>
          <w:lang w:eastAsia="en-US"/>
        </w:rPr>
        <w:t>ing to have more children</w:t>
      </w:r>
      <w:r w:rsidR="00DC30B1">
        <w:rPr>
          <w:rFonts w:asciiTheme="minorHAnsi" w:hAnsiTheme="minorHAnsi" w:cstheme="minorHAnsi"/>
          <w:color w:val="000000" w:themeColor="text1"/>
          <w:sz w:val="22"/>
          <w:szCs w:val="22"/>
          <w:lang w:eastAsia="en-US"/>
        </w:rPr>
        <w:t>)</w:t>
      </w:r>
      <w:r w:rsidR="00DA0E7E">
        <w:rPr>
          <w:rFonts w:asciiTheme="minorHAnsi" w:hAnsiTheme="minorHAnsi" w:cstheme="minorHAnsi"/>
          <w:color w:val="000000" w:themeColor="text1"/>
          <w:sz w:val="22"/>
          <w:szCs w:val="22"/>
          <w:lang w:eastAsia="en-US"/>
        </w:rPr>
        <w:t>.</w:t>
      </w:r>
      <w:r w:rsidR="00A35B42">
        <w:rPr>
          <w:rFonts w:asciiTheme="minorHAnsi" w:hAnsiTheme="minorHAnsi" w:cstheme="minorHAnsi"/>
          <w:color w:val="000000" w:themeColor="text1"/>
          <w:sz w:val="22"/>
          <w:szCs w:val="22"/>
          <w:lang w:eastAsia="en-US"/>
        </w:rPr>
        <w:t xml:space="preserve">  </w:t>
      </w:r>
      <w:r w:rsidR="0041385B">
        <w:rPr>
          <w:rFonts w:asciiTheme="minorHAnsi" w:hAnsiTheme="minorHAnsi" w:cstheme="minorHAnsi"/>
          <w:color w:val="000000" w:themeColor="text1"/>
          <w:sz w:val="22"/>
          <w:szCs w:val="22"/>
          <w:lang w:eastAsia="en-US"/>
        </w:rPr>
        <w:t xml:space="preserve">In the final year </w:t>
      </w:r>
      <w:r w:rsidR="00F07D1B" w:rsidRPr="00F07D1B">
        <w:rPr>
          <w:rFonts w:asciiTheme="minorHAnsi" w:hAnsiTheme="minorHAnsi" w:cstheme="minorHAnsi"/>
          <w:color w:val="000000" w:themeColor="text1"/>
          <w:sz w:val="22"/>
          <w:szCs w:val="22"/>
          <w:lang w:eastAsia="en-US"/>
        </w:rPr>
        <w:t>of the 20 year time horizon the corresponding figures were 9.4% (1.6% - 26.3%) and 7.6% (1.4% - 21.3%).</w:t>
      </w:r>
      <w:r w:rsidR="00F07D1B">
        <w:rPr>
          <w:rFonts w:asciiTheme="minorHAnsi" w:hAnsiTheme="minorHAnsi" w:cstheme="minorHAnsi"/>
          <w:color w:val="000000" w:themeColor="text1"/>
          <w:sz w:val="22"/>
          <w:szCs w:val="22"/>
          <w:lang w:eastAsia="en-US"/>
        </w:rPr>
        <w:t xml:space="preserve">    </w:t>
      </w:r>
    </w:p>
    <w:p w:rsidR="009C7646" w:rsidRPr="00EB4435" w:rsidRDefault="00C37D1B" w:rsidP="009C7646">
      <w:pPr>
        <w:pStyle w:val="PlainText"/>
        <w:spacing w:after="120" w:line="259" w:lineRule="auto"/>
        <w:rPr>
          <w:rFonts w:asciiTheme="minorHAnsi" w:hAnsiTheme="minorHAnsi" w:cstheme="minorHAnsi"/>
          <w:color w:val="000000"/>
          <w:szCs w:val="22"/>
        </w:rPr>
      </w:pPr>
      <w:r>
        <w:rPr>
          <w:rFonts w:asciiTheme="minorHAnsi" w:hAnsiTheme="minorHAnsi" w:cstheme="minorHAnsi"/>
          <w:color w:val="000000" w:themeColor="text1"/>
          <w:szCs w:val="22"/>
        </w:rPr>
        <w:t>Rates of AIDS death in people on ART follow a similar pattern</w:t>
      </w:r>
      <w:r w:rsidR="00DA0E7E">
        <w:rPr>
          <w:rFonts w:asciiTheme="minorHAnsi" w:hAnsiTheme="minorHAnsi" w:cstheme="minorHAnsi"/>
          <w:color w:val="000000" w:themeColor="text1"/>
          <w:szCs w:val="22"/>
        </w:rPr>
        <w:t xml:space="preserve"> to the overall viral suppression over </w:t>
      </w:r>
      <w:r w:rsidR="00027F5D">
        <w:rPr>
          <w:rFonts w:asciiTheme="minorHAnsi" w:hAnsiTheme="minorHAnsi" w:cstheme="minorHAnsi"/>
          <w:color w:val="000000" w:themeColor="text1"/>
          <w:szCs w:val="22"/>
        </w:rPr>
        <w:t xml:space="preserve">1 and </w:t>
      </w:r>
      <w:r w:rsidR="00DA0E7E">
        <w:rPr>
          <w:rFonts w:asciiTheme="minorHAnsi" w:hAnsiTheme="minorHAnsi" w:cstheme="minorHAnsi"/>
          <w:color w:val="000000" w:themeColor="text1"/>
          <w:szCs w:val="22"/>
        </w:rPr>
        <w:t>5 years</w:t>
      </w:r>
      <w:r>
        <w:rPr>
          <w:rFonts w:asciiTheme="minorHAnsi" w:hAnsiTheme="minorHAnsi" w:cstheme="minorHAnsi"/>
          <w:color w:val="000000" w:themeColor="text1"/>
          <w:szCs w:val="22"/>
        </w:rPr>
        <w:t xml:space="preserve">, with AIDS death rates </w:t>
      </w:r>
      <w:r w:rsidR="00DA0E7E">
        <w:rPr>
          <w:rFonts w:asciiTheme="minorHAnsi" w:hAnsiTheme="minorHAnsi" w:cstheme="minorHAnsi"/>
          <w:color w:val="000000" w:themeColor="text1"/>
          <w:szCs w:val="22"/>
        </w:rPr>
        <w:t xml:space="preserve">declining with increasing use of TLD, </w:t>
      </w:r>
      <w:r w:rsidR="0003739C">
        <w:rPr>
          <w:rFonts w:asciiTheme="minorHAnsi" w:hAnsiTheme="minorHAnsi" w:cstheme="minorHAnsi"/>
          <w:color w:val="000000" w:themeColor="text1"/>
          <w:szCs w:val="22"/>
        </w:rPr>
        <w:t xml:space="preserve">and </w:t>
      </w:r>
      <w:r>
        <w:rPr>
          <w:rFonts w:asciiTheme="minorHAnsi" w:hAnsiTheme="minorHAnsi" w:cstheme="minorHAnsi"/>
          <w:color w:val="000000" w:themeColor="text1"/>
          <w:szCs w:val="22"/>
        </w:rPr>
        <w:t xml:space="preserve">lowest for the policy of </w:t>
      </w:r>
      <w:r w:rsidR="00A90689" w:rsidRPr="0003739C">
        <w:rPr>
          <w:rFonts w:asciiTheme="minorHAnsi" w:hAnsiTheme="minorHAnsi" w:cstheme="minorHAnsi"/>
          <w:i/>
          <w:color w:val="000000" w:themeColor="text1"/>
          <w:szCs w:val="22"/>
        </w:rPr>
        <w:t>TLD for all</w:t>
      </w:r>
      <w:r>
        <w:rPr>
          <w:rFonts w:asciiTheme="minorHAnsi" w:hAnsiTheme="minorHAnsi" w:cstheme="minorHAnsi"/>
          <w:color w:val="000000" w:themeColor="text1"/>
          <w:szCs w:val="22"/>
        </w:rPr>
        <w:t xml:space="preserve">.  </w:t>
      </w:r>
      <w:r w:rsidR="00F1204C" w:rsidRPr="008E4B07">
        <w:rPr>
          <w:rFonts w:asciiTheme="minorHAnsi" w:hAnsiTheme="minorHAnsi" w:cstheme="minorHAnsi"/>
          <w:color w:val="000000"/>
          <w:szCs w:val="22"/>
        </w:rPr>
        <w:t>Differences between policies in the proportion of people on ART with viral load suppression translate into substantial differences in AIDS death rate in people on ART, due to the relatively high death rate in those without viral suppression at any point in time</w:t>
      </w:r>
      <w:r w:rsidR="008103B5">
        <w:rPr>
          <w:rFonts w:asciiTheme="minorHAnsi" w:hAnsiTheme="minorHAnsi" w:cstheme="minorHAnsi"/>
          <w:color w:val="000000"/>
          <w:szCs w:val="22"/>
        </w:rPr>
        <w:t xml:space="preserve">.  The </w:t>
      </w:r>
      <w:r w:rsidR="00F1204C" w:rsidRPr="008E4B07">
        <w:t xml:space="preserve">lower death rate in those without viral suppression in the </w:t>
      </w:r>
      <w:r w:rsidR="00F1204C" w:rsidRPr="00A15320">
        <w:rPr>
          <w:i/>
        </w:rPr>
        <w:t>TLD for all</w:t>
      </w:r>
      <w:r w:rsidR="00F1204C" w:rsidRPr="008E4B07">
        <w:t xml:space="preserve"> policy </w:t>
      </w:r>
      <w:r w:rsidR="008103B5">
        <w:t xml:space="preserve">is </w:t>
      </w:r>
      <w:r w:rsidR="000635F9">
        <w:t xml:space="preserve">likely </w:t>
      </w:r>
      <w:r w:rsidR="00F1204C" w:rsidRPr="008E4B07">
        <w:t xml:space="preserve">due to </w:t>
      </w:r>
      <w:r w:rsidR="000635F9">
        <w:t xml:space="preserve">there being </w:t>
      </w:r>
      <w:r w:rsidR="00F1204C" w:rsidRPr="008E4B07">
        <w:t xml:space="preserve">a lower CD4 count, </w:t>
      </w:r>
      <w:r w:rsidR="008103B5">
        <w:t>even within the CD4 count &lt; 200</w:t>
      </w:r>
      <w:r w:rsidR="00A15320">
        <w:t xml:space="preserve"> </w:t>
      </w:r>
      <w:r w:rsidR="00A15320" w:rsidRPr="00A15320">
        <w:rPr>
          <w:rFonts w:asciiTheme="minorHAnsi" w:hAnsiTheme="minorHAnsi" w:cstheme="minorHAnsi"/>
          <w:color w:val="000000"/>
          <w:szCs w:val="22"/>
        </w:rPr>
        <w:t>cells per µL</w:t>
      </w:r>
      <w:r w:rsidR="008103B5">
        <w:t xml:space="preserve"> range.  </w:t>
      </w:r>
    </w:p>
    <w:p w:rsidR="009E5C4D" w:rsidRDefault="00CD3AB6" w:rsidP="009C7646">
      <w:pPr>
        <w:spacing w:after="120" w:line="259" w:lineRule="auto"/>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T</w:t>
      </w:r>
      <w:r w:rsidR="00C37D1B">
        <w:rPr>
          <w:rFonts w:asciiTheme="minorHAnsi" w:hAnsiTheme="minorHAnsi" w:cstheme="minorHAnsi"/>
          <w:color w:val="000000" w:themeColor="text1"/>
          <w:sz w:val="22"/>
          <w:szCs w:val="22"/>
          <w:lang w:eastAsia="en-US"/>
        </w:rPr>
        <w:t>he predicted proportion of HIV positive women for which mother to child transmission occurs</w:t>
      </w:r>
      <w:r>
        <w:rPr>
          <w:rFonts w:asciiTheme="minorHAnsi" w:hAnsiTheme="minorHAnsi" w:cstheme="minorHAnsi"/>
          <w:color w:val="000000" w:themeColor="text1"/>
          <w:sz w:val="22"/>
          <w:szCs w:val="22"/>
          <w:lang w:eastAsia="en-US"/>
        </w:rPr>
        <w:t xml:space="preserve"> also follows this pattern</w:t>
      </w:r>
      <w:r w:rsidR="00C37D1B">
        <w:rPr>
          <w:rFonts w:asciiTheme="minorHAnsi" w:hAnsiTheme="minorHAnsi" w:cstheme="minorHAnsi"/>
          <w:color w:val="000000" w:themeColor="text1"/>
          <w:sz w:val="22"/>
          <w:szCs w:val="22"/>
          <w:lang w:eastAsia="en-US"/>
        </w:rPr>
        <w:t xml:space="preserve">.  </w:t>
      </w:r>
      <w:r w:rsidR="00855E34">
        <w:rPr>
          <w:rFonts w:asciiTheme="minorHAnsi" w:hAnsiTheme="minorHAnsi" w:cstheme="minorHAnsi"/>
          <w:color w:val="000000" w:themeColor="text1"/>
          <w:sz w:val="22"/>
          <w:szCs w:val="22"/>
          <w:lang w:eastAsia="en-US"/>
        </w:rPr>
        <w:t>The reduction in risk of MTCT with the TLD policy</w:t>
      </w:r>
      <w:r w:rsidR="00533A2E">
        <w:rPr>
          <w:rFonts w:asciiTheme="minorHAnsi" w:hAnsiTheme="minorHAnsi" w:cstheme="minorHAnsi"/>
          <w:color w:val="000000" w:themeColor="text1"/>
          <w:sz w:val="22"/>
          <w:szCs w:val="22"/>
          <w:lang w:eastAsia="en-US"/>
        </w:rPr>
        <w:t xml:space="preserve"> </w:t>
      </w:r>
      <w:r w:rsidR="00855E34">
        <w:rPr>
          <w:rFonts w:asciiTheme="minorHAnsi" w:hAnsiTheme="minorHAnsi" w:cstheme="minorHAnsi"/>
          <w:color w:val="000000" w:themeColor="text1"/>
          <w:sz w:val="22"/>
          <w:szCs w:val="22"/>
          <w:lang w:eastAsia="en-US"/>
        </w:rPr>
        <w:t xml:space="preserve">is greater in absolute terms than the increased risk of neural tube defect with the TLD policy. </w:t>
      </w:r>
    </w:p>
    <w:p w:rsidR="00C37D1B" w:rsidRDefault="00D372AA" w:rsidP="009C7646">
      <w:pPr>
        <w:spacing w:after="120" w:line="259" w:lineRule="auto"/>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lastRenderedPageBreak/>
        <w:t xml:space="preserve">There are substantially more DALYs averted with the policy of </w:t>
      </w:r>
      <w:r w:rsidR="00A90689" w:rsidRPr="004E1937">
        <w:rPr>
          <w:rFonts w:asciiTheme="minorHAnsi" w:hAnsiTheme="minorHAnsi" w:cstheme="minorHAnsi"/>
          <w:i/>
          <w:color w:val="000000" w:themeColor="text1"/>
          <w:sz w:val="22"/>
          <w:szCs w:val="22"/>
          <w:lang w:eastAsia="en-US"/>
        </w:rPr>
        <w:t>TLD for all</w:t>
      </w:r>
      <w:r>
        <w:rPr>
          <w:rFonts w:asciiTheme="minorHAnsi" w:hAnsiTheme="minorHAnsi" w:cstheme="minorHAnsi"/>
          <w:color w:val="000000" w:themeColor="text1"/>
          <w:sz w:val="22"/>
          <w:szCs w:val="22"/>
          <w:lang w:eastAsia="en-US"/>
        </w:rPr>
        <w:t xml:space="preserve"> th</w:t>
      </w:r>
      <w:r w:rsidR="00763B66">
        <w:rPr>
          <w:rFonts w:asciiTheme="minorHAnsi" w:hAnsiTheme="minorHAnsi" w:cstheme="minorHAnsi"/>
          <w:color w:val="000000" w:themeColor="text1"/>
          <w:sz w:val="22"/>
          <w:szCs w:val="22"/>
          <w:lang w:eastAsia="en-US"/>
        </w:rPr>
        <w:t>a</w:t>
      </w:r>
      <w:r>
        <w:rPr>
          <w:rFonts w:asciiTheme="minorHAnsi" w:hAnsiTheme="minorHAnsi" w:cstheme="minorHAnsi"/>
          <w:color w:val="000000" w:themeColor="text1"/>
          <w:sz w:val="22"/>
          <w:szCs w:val="22"/>
          <w:lang w:eastAsia="en-US"/>
        </w:rPr>
        <w:t xml:space="preserve">n any of the policies in which TLD use is dependent on viral suppression and / or not </w:t>
      </w:r>
      <w:r w:rsidR="005D4A79">
        <w:rPr>
          <w:rFonts w:asciiTheme="minorHAnsi" w:hAnsiTheme="minorHAnsi" w:cstheme="minorHAnsi"/>
          <w:color w:val="000000" w:themeColor="text1"/>
          <w:sz w:val="22"/>
          <w:szCs w:val="22"/>
          <w:lang w:eastAsia="en-US"/>
        </w:rPr>
        <w:t>intending to have</w:t>
      </w:r>
      <w:r>
        <w:rPr>
          <w:rFonts w:asciiTheme="minorHAnsi" w:hAnsiTheme="minorHAnsi" w:cstheme="minorHAnsi"/>
          <w:color w:val="000000" w:themeColor="text1"/>
          <w:sz w:val="22"/>
          <w:szCs w:val="22"/>
          <w:lang w:eastAsia="en-US"/>
        </w:rPr>
        <w:t xml:space="preserve"> (more) children</w:t>
      </w:r>
      <w:r w:rsidR="00B265CE">
        <w:rPr>
          <w:rFonts w:asciiTheme="minorHAnsi" w:hAnsiTheme="minorHAnsi" w:cstheme="minorHAnsi"/>
          <w:color w:val="000000" w:themeColor="text1"/>
          <w:sz w:val="22"/>
          <w:szCs w:val="22"/>
          <w:lang w:eastAsia="en-US"/>
        </w:rPr>
        <w:t>.  The lowe</w:t>
      </w:r>
      <w:r w:rsidR="00A252B0">
        <w:rPr>
          <w:rFonts w:asciiTheme="minorHAnsi" w:hAnsiTheme="minorHAnsi" w:cstheme="minorHAnsi"/>
          <w:color w:val="000000" w:themeColor="text1"/>
          <w:sz w:val="22"/>
          <w:szCs w:val="22"/>
          <w:lang w:eastAsia="en-US"/>
        </w:rPr>
        <w:t>st cost is with the policies</w:t>
      </w:r>
      <w:r w:rsidR="00763B66">
        <w:rPr>
          <w:rFonts w:asciiTheme="minorHAnsi" w:hAnsiTheme="minorHAnsi" w:cstheme="minorHAnsi"/>
          <w:color w:val="000000" w:themeColor="text1"/>
          <w:sz w:val="22"/>
          <w:szCs w:val="22"/>
          <w:lang w:eastAsia="en-US"/>
        </w:rPr>
        <w:t xml:space="preserve"> of </w:t>
      </w:r>
      <w:r w:rsidR="00763B66" w:rsidRPr="00F52D02">
        <w:rPr>
          <w:rFonts w:asciiTheme="minorHAnsi" w:hAnsiTheme="minorHAnsi" w:cstheme="minorHAnsi"/>
          <w:i/>
          <w:color w:val="000000" w:themeColor="text1"/>
          <w:sz w:val="22"/>
          <w:szCs w:val="22"/>
          <w:lang w:eastAsia="en-US"/>
        </w:rPr>
        <w:t>T</w:t>
      </w:r>
      <w:r w:rsidR="00B265CE" w:rsidRPr="00F52D02">
        <w:rPr>
          <w:rFonts w:asciiTheme="minorHAnsi" w:hAnsiTheme="minorHAnsi" w:cstheme="minorHAnsi"/>
          <w:i/>
          <w:color w:val="000000" w:themeColor="text1"/>
          <w:sz w:val="22"/>
          <w:szCs w:val="22"/>
          <w:lang w:eastAsia="en-US"/>
        </w:rPr>
        <w:t>L</w:t>
      </w:r>
      <w:r w:rsidR="00763B66" w:rsidRPr="00F52D02">
        <w:rPr>
          <w:rFonts w:asciiTheme="minorHAnsi" w:hAnsiTheme="minorHAnsi" w:cstheme="minorHAnsi"/>
          <w:i/>
          <w:color w:val="000000" w:themeColor="text1"/>
          <w:sz w:val="22"/>
          <w:szCs w:val="22"/>
          <w:lang w:eastAsia="en-US"/>
        </w:rPr>
        <w:t>D</w:t>
      </w:r>
      <w:r w:rsidR="00F52D02" w:rsidRPr="00F52D02">
        <w:rPr>
          <w:rFonts w:asciiTheme="minorHAnsi" w:hAnsiTheme="minorHAnsi" w:cstheme="minorHAnsi"/>
          <w:i/>
          <w:color w:val="000000" w:themeColor="text1"/>
          <w:sz w:val="22"/>
          <w:szCs w:val="22"/>
          <w:lang w:eastAsia="en-US"/>
        </w:rPr>
        <w:t xml:space="preserve"> for</w:t>
      </w:r>
      <w:r w:rsidR="00B265CE" w:rsidRPr="00F52D02">
        <w:rPr>
          <w:rFonts w:asciiTheme="minorHAnsi" w:hAnsiTheme="minorHAnsi" w:cstheme="minorHAnsi"/>
          <w:i/>
          <w:color w:val="000000" w:themeColor="text1"/>
          <w:sz w:val="22"/>
          <w:szCs w:val="22"/>
          <w:lang w:eastAsia="en-US"/>
        </w:rPr>
        <w:t xml:space="preserve"> all</w:t>
      </w:r>
      <w:r w:rsidR="00B265CE">
        <w:rPr>
          <w:rFonts w:asciiTheme="minorHAnsi" w:hAnsiTheme="minorHAnsi" w:cstheme="minorHAnsi"/>
          <w:color w:val="000000" w:themeColor="text1"/>
          <w:sz w:val="22"/>
          <w:szCs w:val="22"/>
          <w:lang w:eastAsia="en-US"/>
        </w:rPr>
        <w:t xml:space="preserve"> or </w:t>
      </w:r>
      <w:r w:rsidR="00B265CE" w:rsidRPr="00F52D02">
        <w:rPr>
          <w:rFonts w:asciiTheme="minorHAnsi" w:hAnsiTheme="minorHAnsi" w:cstheme="minorHAnsi"/>
          <w:i/>
          <w:color w:val="000000" w:themeColor="text1"/>
          <w:sz w:val="22"/>
          <w:szCs w:val="22"/>
          <w:lang w:eastAsia="en-US"/>
        </w:rPr>
        <w:t>TLD dependent on viral suppression</w:t>
      </w:r>
      <w:r w:rsidR="00F52D02" w:rsidRPr="00F52D02">
        <w:rPr>
          <w:rFonts w:asciiTheme="minorHAnsi" w:hAnsiTheme="minorHAnsi" w:cstheme="minorHAnsi"/>
          <w:i/>
          <w:color w:val="000000" w:themeColor="text1"/>
          <w:sz w:val="22"/>
          <w:szCs w:val="22"/>
          <w:lang w:eastAsia="en-US"/>
        </w:rPr>
        <w:t xml:space="preserve"> only</w:t>
      </w:r>
      <w:r w:rsidR="00A53F98">
        <w:rPr>
          <w:rFonts w:asciiTheme="minorHAnsi" w:hAnsiTheme="minorHAnsi" w:cstheme="minorHAnsi"/>
          <w:color w:val="000000" w:themeColor="text1"/>
          <w:sz w:val="22"/>
          <w:szCs w:val="22"/>
          <w:lang w:eastAsia="en-US"/>
        </w:rPr>
        <w:t xml:space="preserve"> (</w:t>
      </w:r>
      <w:r w:rsidR="00B265CE">
        <w:rPr>
          <w:rFonts w:asciiTheme="minorHAnsi" w:hAnsiTheme="minorHAnsi" w:cstheme="minorHAnsi"/>
          <w:color w:val="000000" w:themeColor="text1"/>
          <w:sz w:val="22"/>
          <w:szCs w:val="22"/>
          <w:lang w:eastAsia="en-US"/>
        </w:rPr>
        <w:t xml:space="preserve"> illustrated </w:t>
      </w:r>
      <w:r>
        <w:rPr>
          <w:rFonts w:asciiTheme="minorHAnsi" w:hAnsiTheme="minorHAnsi" w:cstheme="minorHAnsi"/>
          <w:color w:val="000000" w:themeColor="text1"/>
          <w:sz w:val="22"/>
          <w:szCs w:val="22"/>
          <w:lang w:eastAsia="en-US"/>
        </w:rPr>
        <w:t>in Figure 1</w:t>
      </w:r>
      <w:r w:rsidR="00A53F98">
        <w:rPr>
          <w:rFonts w:asciiTheme="minorHAnsi" w:hAnsiTheme="minorHAnsi" w:cstheme="minorHAnsi"/>
          <w:color w:val="000000" w:themeColor="text1"/>
          <w:sz w:val="22"/>
          <w:szCs w:val="22"/>
          <w:lang w:eastAsia="en-US"/>
        </w:rPr>
        <w:t>)</w:t>
      </w:r>
      <w:r>
        <w:rPr>
          <w:rFonts w:asciiTheme="minorHAnsi" w:hAnsiTheme="minorHAnsi" w:cstheme="minorHAnsi"/>
          <w:color w:val="000000" w:themeColor="text1"/>
          <w:sz w:val="22"/>
          <w:szCs w:val="22"/>
          <w:lang w:eastAsia="en-US"/>
        </w:rPr>
        <w:t>.  In terms of net DALYs</w:t>
      </w:r>
      <w:r w:rsidR="00E02F26">
        <w:rPr>
          <w:rFonts w:asciiTheme="minorHAnsi" w:hAnsiTheme="minorHAnsi" w:cstheme="minorHAnsi"/>
          <w:color w:val="000000" w:themeColor="text1"/>
          <w:sz w:val="22"/>
          <w:szCs w:val="22"/>
          <w:lang w:eastAsia="en-US"/>
        </w:rPr>
        <w:t>,</w:t>
      </w:r>
      <w:r>
        <w:rPr>
          <w:rFonts w:asciiTheme="minorHAnsi" w:hAnsiTheme="minorHAnsi" w:cstheme="minorHAnsi"/>
          <w:color w:val="000000" w:themeColor="text1"/>
          <w:sz w:val="22"/>
          <w:szCs w:val="22"/>
          <w:lang w:eastAsia="en-US"/>
        </w:rPr>
        <w:t xml:space="preserve"> the benefit of the </w:t>
      </w:r>
      <w:r w:rsidR="006A5F11" w:rsidRPr="00B82D73">
        <w:rPr>
          <w:rFonts w:asciiTheme="minorHAnsi" w:hAnsiTheme="minorHAnsi" w:cstheme="minorHAnsi"/>
          <w:i/>
          <w:color w:val="000000" w:themeColor="text1"/>
          <w:sz w:val="22"/>
          <w:szCs w:val="22"/>
          <w:lang w:eastAsia="en-US"/>
        </w:rPr>
        <w:t>TLD for all</w:t>
      </w:r>
      <w:r w:rsidR="006A5F11">
        <w:rPr>
          <w:rFonts w:asciiTheme="minorHAnsi" w:hAnsiTheme="minorHAnsi" w:cstheme="minorHAnsi"/>
          <w:color w:val="000000" w:themeColor="text1"/>
          <w:sz w:val="22"/>
          <w:szCs w:val="22"/>
          <w:lang w:eastAsia="en-US"/>
        </w:rPr>
        <w:t xml:space="preserve"> </w:t>
      </w:r>
      <w:r>
        <w:rPr>
          <w:rFonts w:asciiTheme="minorHAnsi" w:hAnsiTheme="minorHAnsi" w:cstheme="minorHAnsi"/>
          <w:color w:val="000000" w:themeColor="text1"/>
          <w:sz w:val="22"/>
          <w:szCs w:val="22"/>
          <w:lang w:eastAsia="en-US"/>
        </w:rPr>
        <w:t>policy is greater still, reflecting the health gains elsewhere resulting from the lower costs</w:t>
      </w:r>
      <w:r w:rsidR="00920464">
        <w:rPr>
          <w:rFonts w:asciiTheme="minorHAnsi" w:hAnsiTheme="minorHAnsi" w:cstheme="minorHAnsi"/>
          <w:color w:val="000000" w:themeColor="text1"/>
          <w:sz w:val="22"/>
          <w:szCs w:val="22"/>
          <w:lang w:eastAsia="en-US"/>
        </w:rPr>
        <w:t>, mainly as a result of lower use of protease inhibitors</w:t>
      </w:r>
      <w:r w:rsidR="0045774F">
        <w:rPr>
          <w:rFonts w:asciiTheme="minorHAnsi" w:hAnsiTheme="minorHAnsi" w:cstheme="minorHAnsi"/>
          <w:color w:val="000000" w:themeColor="text1"/>
          <w:sz w:val="22"/>
          <w:szCs w:val="22"/>
          <w:lang w:eastAsia="en-US"/>
        </w:rPr>
        <w:t xml:space="preserve"> which are </w:t>
      </w:r>
      <w:r w:rsidR="00F52D02">
        <w:rPr>
          <w:rFonts w:asciiTheme="minorHAnsi" w:hAnsiTheme="minorHAnsi" w:cstheme="minorHAnsi"/>
          <w:color w:val="000000" w:themeColor="text1"/>
          <w:sz w:val="22"/>
          <w:szCs w:val="22"/>
          <w:lang w:eastAsia="en-US"/>
        </w:rPr>
        <w:t xml:space="preserve">over seven times the cost </w:t>
      </w:r>
      <w:r w:rsidR="0045774F">
        <w:rPr>
          <w:rFonts w:asciiTheme="minorHAnsi" w:hAnsiTheme="minorHAnsi" w:cstheme="minorHAnsi"/>
          <w:color w:val="000000" w:themeColor="text1"/>
          <w:sz w:val="22"/>
          <w:szCs w:val="22"/>
          <w:lang w:eastAsia="en-US"/>
        </w:rPr>
        <w:t xml:space="preserve">of </w:t>
      </w:r>
      <w:r w:rsidR="00F52D02">
        <w:rPr>
          <w:rFonts w:asciiTheme="minorHAnsi" w:hAnsiTheme="minorHAnsi" w:cstheme="minorHAnsi"/>
          <w:color w:val="000000" w:themeColor="text1"/>
          <w:sz w:val="22"/>
          <w:szCs w:val="22"/>
          <w:lang w:eastAsia="en-US"/>
        </w:rPr>
        <w:t>dolutegravir</w:t>
      </w:r>
      <w:r>
        <w:rPr>
          <w:rFonts w:asciiTheme="minorHAnsi" w:hAnsiTheme="minorHAnsi" w:cstheme="minorHAnsi"/>
          <w:color w:val="000000" w:themeColor="text1"/>
          <w:sz w:val="22"/>
          <w:szCs w:val="22"/>
          <w:lang w:eastAsia="en-US"/>
        </w:rPr>
        <w:t xml:space="preserve">. </w:t>
      </w:r>
      <w:r w:rsidR="00E02F26">
        <w:rPr>
          <w:rFonts w:asciiTheme="minorHAnsi" w:hAnsiTheme="minorHAnsi" w:cstheme="minorHAnsi"/>
          <w:color w:val="000000" w:themeColor="text1"/>
          <w:sz w:val="22"/>
          <w:szCs w:val="22"/>
          <w:lang w:eastAsia="en-US"/>
        </w:rPr>
        <w:t xml:space="preserve"> The policy </w:t>
      </w:r>
      <w:r w:rsidR="00E11485">
        <w:rPr>
          <w:rFonts w:asciiTheme="minorHAnsi" w:hAnsiTheme="minorHAnsi" w:cstheme="minorHAnsi"/>
          <w:color w:val="000000" w:themeColor="text1"/>
          <w:sz w:val="22"/>
          <w:szCs w:val="22"/>
          <w:lang w:eastAsia="en-US"/>
        </w:rPr>
        <w:t>o</w:t>
      </w:r>
      <w:r w:rsidR="00E02F26">
        <w:rPr>
          <w:rFonts w:asciiTheme="minorHAnsi" w:hAnsiTheme="minorHAnsi" w:cstheme="minorHAnsi"/>
          <w:color w:val="000000" w:themeColor="text1"/>
          <w:sz w:val="22"/>
          <w:szCs w:val="22"/>
          <w:lang w:eastAsia="en-US"/>
        </w:rPr>
        <w:t>f</w:t>
      </w:r>
      <w:r w:rsidR="00E11485">
        <w:rPr>
          <w:rFonts w:asciiTheme="minorHAnsi" w:hAnsiTheme="minorHAnsi" w:cstheme="minorHAnsi"/>
          <w:color w:val="000000" w:themeColor="text1"/>
          <w:sz w:val="22"/>
          <w:szCs w:val="22"/>
          <w:lang w:eastAsia="en-US"/>
        </w:rPr>
        <w:t xml:space="preserve"> </w:t>
      </w:r>
      <w:r w:rsidR="00A90689" w:rsidRPr="00001EF9">
        <w:rPr>
          <w:rFonts w:asciiTheme="minorHAnsi" w:hAnsiTheme="minorHAnsi" w:cstheme="minorHAnsi"/>
          <w:i/>
          <w:color w:val="000000" w:themeColor="text1"/>
          <w:sz w:val="22"/>
          <w:szCs w:val="22"/>
          <w:lang w:eastAsia="en-US"/>
        </w:rPr>
        <w:t>TLD for all</w:t>
      </w:r>
      <w:r w:rsidR="00E02F26">
        <w:rPr>
          <w:rFonts w:asciiTheme="minorHAnsi" w:hAnsiTheme="minorHAnsi" w:cstheme="minorHAnsi"/>
          <w:color w:val="000000" w:themeColor="text1"/>
          <w:sz w:val="22"/>
          <w:szCs w:val="22"/>
          <w:lang w:eastAsia="en-US"/>
        </w:rPr>
        <w:t xml:space="preserve"> was the most cost effe</w:t>
      </w:r>
      <w:r w:rsidR="00E11485">
        <w:rPr>
          <w:rFonts w:asciiTheme="minorHAnsi" w:hAnsiTheme="minorHAnsi" w:cstheme="minorHAnsi"/>
          <w:color w:val="000000" w:themeColor="text1"/>
          <w:sz w:val="22"/>
          <w:szCs w:val="22"/>
          <w:lang w:eastAsia="en-US"/>
        </w:rPr>
        <w:t>c</w:t>
      </w:r>
      <w:r w:rsidR="00E02F26">
        <w:rPr>
          <w:rFonts w:asciiTheme="minorHAnsi" w:hAnsiTheme="minorHAnsi" w:cstheme="minorHAnsi"/>
          <w:color w:val="000000" w:themeColor="text1"/>
          <w:sz w:val="22"/>
          <w:szCs w:val="22"/>
          <w:lang w:eastAsia="en-US"/>
        </w:rPr>
        <w:t>t</w:t>
      </w:r>
      <w:r w:rsidR="00E11485">
        <w:rPr>
          <w:rFonts w:asciiTheme="minorHAnsi" w:hAnsiTheme="minorHAnsi" w:cstheme="minorHAnsi"/>
          <w:color w:val="000000" w:themeColor="text1"/>
          <w:sz w:val="22"/>
          <w:szCs w:val="22"/>
          <w:lang w:eastAsia="en-US"/>
        </w:rPr>
        <w:t>ive policy in 8</w:t>
      </w:r>
      <w:r w:rsidR="00F52D02">
        <w:rPr>
          <w:rFonts w:asciiTheme="minorHAnsi" w:hAnsiTheme="minorHAnsi" w:cstheme="minorHAnsi"/>
          <w:color w:val="000000" w:themeColor="text1"/>
          <w:sz w:val="22"/>
          <w:szCs w:val="22"/>
          <w:lang w:eastAsia="en-US"/>
        </w:rPr>
        <w:t>3</w:t>
      </w:r>
      <w:r w:rsidR="00E11485">
        <w:rPr>
          <w:rFonts w:asciiTheme="minorHAnsi" w:hAnsiTheme="minorHAnsi" w:cstheme="minorHAnsi"/>
          <w:color w:val="000000" w:themeColor="text1"/>
          <w:sz w:val="22"/>
          <w:szCs w:val="22"/>
          <w:lang w:eastAsia="en-US"/>
        </w:rPr>
        <w:t xml:space="preserve">% of </w:t>
      </w:r>
      <w:r w:rsidR="00EE1ADF">
        <w:rPr>
          <w:rFonts w:asciiTheme="minorHAnsi" w:hAnsiTheme="minorHAnsi" w:cstheme="minorHAnsi"/>
          <w:color w:val="000000" w:themeColor="text1"/>
          <w:sz w:val="22"/>
          <w:szCs w:val="22"/>
          <w:lang w:eastAsia="en-US"/>
        </w:rPr>
        <w:t>setting-scenario</w:t>
      </w:r>
      <w:r w:rsidR="00E11485">
        <w:rPr>
          <w:rFonts w:asciiTheme="minorHAnsi" w:hAnsiTheme="minorHAnsi" w:cstheme="minorHAnsi"/>
          <w:color w:val="000000" w:themeColor="text1"/>
          <w:sz w:val="22"/>
          <w:szCs w:val="22"/>
          <w:lang w:eastAsia="en-US"/>
        </w:rPr>
        <w:t xml:space="preserve">s, with </w:t>
      </w:r>
      <w:r w:rsidR="00E11485" w:rsidRPr="00001EF9">
        <w:rPr>
          <w:rFonts w:asciiTheme="minorHAnsi" w:hAnsiTheme="minorHAnsi" w:cstheme="minorHAnsi"/>
          <w:i/>
          <w:color w:val="000000" w:themeColor="text1"/>
          <w:sz w:val="22"/>
          <w:szCs w:val="22"/>
          <w:lang w:eastAsia="en-US"/>
        </w:rPr>
        <w:t xml:space="preserve">TLD dependent on </w:t>
      </w:r>
      <w:r w:rsidR="00B5239D" w:rsidRPr="00001EF9">
        <w:rPr>
          <w:rFonts w:asciiTheme="minorHAnsi" w:hAnsiTheme="minorHAnsi" w:cstheme="minorHAnsi"/>
          <w:i/>
          <w:color w:val="000000" w:themeColor="text1"/>
          <w:sz w:val="22"/>
          <w:szCs w:val="22"/>
          <w:lang w:eastAsia="en-US"/>
        </w:rPr>
        <w:t>viral suppression</w:t>
      </w:r>
      <w:r w:rsidR="00001EF9">
        <w:rPr>
          <w:rFonts w:asciiTheme="minorHAnsi" w:hAnsiTheme="minorHAnsi" w:cstheme="minorHAnsi"/>
          <w:i/>
          <w:color w:val="000000" w:themeColor="text1"/>
          <w:sz w:val="22"/>
          <w:szCs w:val="22"/>
          <w:lang w:eastAsia="en-US"/>
        </w:rPr>
        <w:t xml:space="preserve"> only</w:t>
      </w:r>
      <w:r w:rsidR="00E11485">
        <w:rPr>
          <w:rFonts w:asciiTheme="minorHAnsi" w:hAnsiTheme="minorHAnsi" w:cstheme="minorHAnsi"/>
          <w:color w:val="000000" w:themeColor="text1"/>
          <w:sz w:val="22"/>
          <w:szCs w:val="22"/>
          <w:lang w:eastAsia="en-US"/>
        </w:rPr>
        <w:t xml:space="preserve"> being the most cost effective in 16% set</w:t>
      </w:r>
      <w:r w:rsidR="00660F0B">
        <w:rPr>
          <w:rFonts w:asciiTheme="minorHAnsi" w:hAnsiTheme="minorHAnsi" w:cstheme="minorHAnsi"/>
          <w:color w:val="000000" w:themeColor="text1"/>
          <w:sz w:val="22"/>
          <w:szCs w:val="22"/>
          <w:lang w:eastAsia="en-US"/>
        </w:rPr>
        <w:t>tings scenarios,</w:t>
      </w:r>
      <w:r w:rsidR="00E11485">
        <w:rPr>
          <w:rFonts w:asciiTheme="minorHAnsi" w:hAnsiTheme="minorHAnsi" w:cstheme="minorHAnsi"/>
          <w:color w:val="000000" w:themeColor="text1"/>
          <w:sz w:val="22"/>
          <w:szCs w:val="22"/>
          <w:lang w:eastAsia="en-US"/>
        </w:rPr>
        <w:t xml:space="preserve"> </w:t>
      </w:r>
      <w:r w:rsidR="00660F0B">
        <w:rPr>
          <w:rFonts w:asciiTheme="minorHAnsi" w:hAnsiTheme="minorHAnsi" w:cstheme="minorHAnsi"/>
          <w:i/>
          <w:color w:val="000000" w:themeColor="text1"/>
          <w:sz w:val="22"/>
          <w:szCs w:val="22"/>
          <w:lang w:eastAsia="en-US"/>
        </w:rPr>
        <w:t>TLD dependent on</w:t>
      </w:r>
      <w:r w:rsidR="00E11485" w:rsidRPr="00001EF9">
        <w:rPr>
          <w:rFonts w:asciiTheme="minorHAnsi" w:hAnsiTheme="minorHAnsi" w:cstheme="minorHAnsi"/>
          <w:i/>
          <w:color w:val="000000" w:themeColor="text1"/>
          <w:sz w:val="22"/>
          <w:szCs w:val="22"/>
          <w:lang w:eastAsia="en-US"/>
        </w:rPr>
        <w:t xml:space="preserve"> intention to have (more) children only</w:t>
      </w:r>
      <w:r w:rsidR="009B7ECB" w:rsidRPr="00001EF9">
        <w:rPr>
          <w:rFonts w:asciiTheme="minorHAnsi" w:hAnsiTheme="minorHAnsi" w:cstheme="minorHAnsi"/>
          <w:i/>
          <w:color w:val="000000" w:themeColor="text1"/>
          <w:sz w:val="22"/>
          <w:szCs w:val="22"/>
          <w:lang w:eastAsia="en-US"/>
        </w:rPr>
        <w:t xml:space="preserve"> </w:t>
      </w:r>
      <w:r w:rsidR="00BD2B9B">
        <w:rPr>
          <w:rFonts w:asciiTheme="minorHAnsi" w:hAnsiTheme="minorHAnsi" w:cstheme="minorHAnsi"/>
          <w:color w:val="000000" w:themeColor="text1"/>
          <w:sz w:val="22"/>
          <w:szCs w:val="22"/>
          <w:lang w:eastAsia="en-US"/>
        </w:rPr>
        <w:t xml:space="preserve">was </w:t>
      </w:r>
      <w:r w:rsidR="00F52D02">
        <w:rPr>
          <w:rFonts w:asciiTheme="minorHAnsi" w:hAnsiTheme="minorHAnsi" w:cstheme="minorHAnsi"/>
          <w:color w:val="000000" w:themeColor="text1"/>
          <w:sz w:val="22"/>
          <w:szCs w:val="22"/>
          <w:lang w:eastAsia="en-US"/>
        </w:rPr>
        <w:t>cost effective in 0.8</w:t>
      </w:r>
      <w:r w:rsidR="00E11485">
        <w:rPr>
          <w:rFonts w:asciiTheme="minorHAnsi" w:hAnsiTheme="minorHAnsi" w:cstheme="minorHAnsi"/>
          <w:color w:val="000000" w:themeColor="text1"/>
          <w:sz w:val="22"/>
          <w:szCs w:val="22"/>
          <w:lang w:eastAsia="en-US"/>
        </w:rPr>
        <w:t>%</w:t>
      </w:r>
      <w:r w:rsidR="00F52D02">
        <w:rPr>
          <w:rFonts w:asciiTheme="minorHAnsi" w:hAnsiTheme="minorHAnsi" w:cstheme="minorHAnsi"/>
          <w:color w:val="000000" w:themeColor="text1"/>
          <w:sz w:val="22"/>
          <w:szCs w:val="22"/>
          <w:lang w:eastAsia="en-US"/>
        </w:rPr>
        <w:t xml:space="preserve"> and </w:t>
      </w:r>
      <w:r w:rsidR="00F52D02" w:rsidRPr="00660F0B">
        <w:rPr>
          <w:rFonts w:asciiTheme="minorHAnsi" w:hAnsiTheme="minorHAnsi" w:cstheme="minorHAnsi"/>
          <w:i/>
          <w:color w:val="000000" w:themeColor="text1"/>
          <w:sz w:val="22"/>
          <w:szCs w:val="22"/>
          <w:lang w:eastAsia="en-US"/>
        </w:rPr>
        <w:t>TLD dependent on viral suppression and intention to have (more) children</w:t>
      </w:r>
      <w:r w:rsidR="00660F0B">
        <w:rPr>
          <w:rFonts w:asciiTheme="minorHAnsi" w:hAnsiTheme="minorHAnsi" w:cstheme="minorHAnsi"/>
          <w:color w:val="000000" w:themeColor="text1"/>
          <w:sz w:val="22"/>
          <w:szCs w:val="22"/>
          <w:lang w:eastAsia="en-US"/>
        </w:rPr>
        <w:t xml:space="preserve"> in 0.2%.</w:t>
      </w:r>
      <w:r w:rsidR="00E11485">
        <w:rPr>
          <w:rFonts w:asciiTheme="minorHAnsi" w:hAnsiTheme="minorHAnsi" w:cstheme="minorHAnsi"/>
          <w:color w:val="000000" w:themeColor="text1"/>
          <w:sz w:val="22"/>
          <w:szCs w:val="22"/>
          <w:lang w:eastAsia="en-US"/>
        </w:rPr>
        <w:t xml:space="preserve">  The polic</w:t>
      </w:r>
      <w:r w:rsidR="00660F0B">
        <w:rPr>
          <w:rFonts w:asciiTheme="minorHAnsi" w:hAnsiTheme="minorHAnsi" w:cstheme="minorHAnsi"/>
          <w:color w:val="000000" w:themeColor="text1"/>
          <w:sz w:val="22"/>
          <w:szCs w:val="22"/>
          <w:lang w:eastAsia="en-US"/>
        </w:rPr>
        <w:t xml:space="preserve">y of </w:t>
      </w:r>
      <w:r w:rsidR="00660F0B">
        <w:rPr>
          <w:rFonts w:asciiTheme="minorHAnsi" w:hAnsiTheme="minorHAnsi" w:cstheme="minorHAnsi"/>
          <w:i/>
          <w:color w:val="000000" w:themeColor="text1"/>
          <w:sz w:val="22"/>
          <w:szCs w:val="22"/>
          <w:lang w:eastAsia="en-US"/>
        </w:rPr>
        <w:t>TLE for</w:t>
      </w:r>
      <w:r w:rsidR="00660F0B" w:rsidRPr="00660F0B">
        <w:rPr>
          <w:rFonts w:asciiTheme="minorHAnsi" w:hAnsiTheme="minorHAnsi" w:cstheme="minorHAnsi"/>
          <w:i/>
          <w:color w:val="000000" w:themeColor="text1"/>
          <w:sz w:val="22"/>
          <w:szCs w:val="22"/>
          <w:lang w:eastAsia="en-US"/>
        </w:rPr>
        <w:t xml:space="preserve"> all</w:t>
      </w:r>
      <w:r w:rsidR="00660F0B">
        <w:rPr>
          <w:rFonts w:asciiTheme="minorHAnsi" w:hAnsiTheme="minorHAnsi" w:cstheme="minorHAnsi"/>
          <w:color w:val="000000" w:themeColor="text1"/>
          <w:sz w:val="22"/>
          <w:szCs w:val="22"/>
          <w:lang w:eastAsia="en-US"/>
        </w:rPr>
        <w:t xml:space="preserve"> was </w:t>
      </w:r>
      <w:r w:rsidR="00E11485">
        <w:rPr>
          <w:rFonts w:asciiTheme="minorHAnsi" w:hAnsiTheme="minorHAnsi" w:cstheme="minorHAnsi"/>
          <w:color w:val="000000" w:themeColor="text1"/>
          <w:sz w:val="22"/>
          <w:szCs w:val="22"/>
          <w:lang w:eastAsia="en-US"/>
        </w:rPr>
        <w:t xml:space="preserve">not cost effective in any </w:t>
      </w:r>
      <w:r w:rsidR="00EE1ADF">
        <w:rPr>
          <w:rFonts w:asciiTheme="minorHAnsi" w:hAnsiTheme="minorHAnsi" w:cstheme="minorHAnsi"/>
          <w:color w:val="000000" w:themeColor="text1"/>
          <w:sz w:val="22"/>
          <w:szCs w:val="22"/>
          <w:lang w:eastAsia="en-US"/>
        </w:rPr>
        <w:t>setting-scenario</w:t>
      </w:r>
      <w:r w:rsidR="00E11485">
        <w:rPr>
          <w:rFonts w:asciiTheme="minorHAnsi" w:hAnsiTheme="minorHAnsi" w:cstheme="minorHAnsi"/>
          <w:color w:val="000000" w:themeColor="text1"/>
          <w:sz w:val="22"/>
          <w:szCs w:val="22"/>
          <w:lang w:eastAsia="en-US"/>
        </w:rPr>
        <w:t xml:space="preserve">.  </w:t>
      </w:r>
    </w:p>
    <w:p w:rsidR="001C6BD8" w:rsidRDefault="00E11485" w:rsidP="009C7646">
      <w:pPr>
        <w:spacing w:after="120" w:line="259" w:lineRule="auto"/>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 xml:space="preserve">The </w:t>
      </w:r>
      <w:r w:rsidR="00A90689" w:rsidRPr="00660F0B">
        <w:rPr>
          <w:rFonts w:asciiTheme="minorHAnsi" w:hAnsiTheme="minorHAnsi" w:cstheme="minorHAnsi"/>
          <w:i/>
          <w:color w:val="000000" w:themeColor="text1"/>
          <w:sz w:val="22"/>
          <w:szCs w:val="22"/>
          <w:lang w:eastAsia="en-US"/>
        </w:rPr>
        <w:t>TLD for all</w:t>
      </w:r>
      <w:r>
        <w:rPr>
          <w:rFonts w:asciiTheme="minorHAnsi" w:hAnsiTheme="minorHAnsi" w:cstheme="minorHAnsi"/>
          <w:color w:val="000000" w:themeColor="text1"/>
          <w:sz w:val="22"/>
          <w:szCs w:val="22"/>
          <w:lang w:eastAsia="en-US"/>
        </w:rPr>
        <w:t xml:space="preserve"> policy remained the most effective and cost effective in a range of sensitivity analyses (Table 4).  </w:t>
      </w:r>
    </w:p>
    <w:p w:rsidR="008103B5" w:rsidRDefault="008103B5" w:rsidP="009C7646">
      <w:pPr>
        <w:spacing w:after="120" w:line="259" w:lineRule="auto"/>
        <w:rPr>
          <w:rFonts w:asciiTheme="minorHAnsi" w:hAnsiTheme="minorHAnsi" w:cstheme="minorHAnsi"/>
          <w:b/>
          <w:color w:val="A50021"/>
          <w:sz w:val="22"/>
          <w:szCs w:val="22"/>
          <w:lang w:eastAsia="en-US"/>
        </w:rPr>
      </w:pPr>
    </w:p>
    <w:p w:rsidR="002C72EE" w:rsidRPr="00584F5D" w:rsidRDefault="00584F5D" w:rsidP="009C7646">
      <w:pPr>
        <w:spacing w:after="120" w:line="259" w:lineRule="auto"/>
        <w:rPr>
          <w:rFonts w:asciiTheme="minorHAnsi" w:hAnsiTheme="minorHAnsi" w:cstheme="minorHAnsi"/>
          <w:b/>
          <w:color w:val="A50021"/>
          <w:sz w:val="22"/>
          <w:szCs w:val="22"/>
          <w:lang w:eastAsia="en-US"/>
        </w:rPr>
      </w:pPr>
      <w:r>
        <w:rPr>
          <w:rFonts w:asciiTheme="minorHAnsi" w:hAnsiTheme="minorHAnsi" w:cstheme="minorHAnsi"/>
          <w:b/>
          <w:color w:val="A50021"/>
          <w:sz w:val="22"/>
          <w:szCs w:val="22"/>
          <w:lang w:eastAsia="en-US"/>
        </w:rPr>
        <w:t>Discussion</w:t>
      </w:r>
    </w:p>
    <w:p w:rsidR="00F1204C" w:rsidRPr="00F1204C" w:rsidRDefault="00F1204C" w:rsidP="009C7646">
      <w:pPr>
        <w:spacing w:after="120" w:line="259" w:lineRule="auto"/>
        <w:rPr>
          <w:rFonts w:asciiTheme="minorHAnsi" w:hAnsiTheme="minorHAnsi" w:cstheme="minorHAnsi"/>
          <w:color w:val="000000"/>
          <w:sz w:val="22"/>
          <w:szCs w:val="22"/>
          <w:lang w:eastAsia="en-US"/>
        </w:rPr>
      </w:pPr>
      <w:r w:rsidRPr="00F1204C">
        <w:rPr>
          <w:rFonts w:asciiTheme="minorHAnsi" w:hAnsiTheme="minorHAnsi" w:cstheme="minorHAnsi"/>
          <w:color w:val="000000"/>
          <w:sz w:val="22"/>
          <w:szCs w:val="22"/>
          <w:lang w:eastAsia="en-US"/>
        </w:rPr>
        <w:t>Building on earlier work</w:t>
      </w:r>
      <w:r w:rsidRPr="00F1204C">
        <w:rPr>
          <w:rFonts w:asciiTheme="minorHAnsi" w:hAnsiTheme="minorHAnsi" w:cstheme="minorHAnsi"/>
          <w:color w:val="000000"/>
          <w:sz w:val="22"/>
          <w:szCs w:val="22"/>
          <w:vertAlign w:val="superscript"/>
          <w:lang w:eastAsia="en-US"/>
        </w:rPr>
        <w:t>3</w:t>
      </w:r>
      <w:r w:rsidR="00426EAC">
        <w:rPr>
          <w:rFonts w:asciiTheme="minorHAnsi" w:hAnsiTheme="minorHAnsi" w:cstheme="minorHAnsi"/>
          <w:color w:val="000000"/>
          <w:sz w:val="22"/>
          <w:szCs w:val="22"/>
          <w:vertAlign w:val="superscript"/>
          <w:lang w:eastAsia="en-US"/>
        </w:rPr>
        <w:t>2</w:t>
      </w:r>
      <w:r w:rsidRPr="00F1204C">
        <w:rPr>
          <w:rFonts w:asciiTheme="minorHAnsi" w:hAnsiTheme="minorHAnsi" w:cstheme="minorHAnsi"/>
          <w:color w:val="000000"/>
          <w:sz w:val="22"/>
          <w:szCs w:val="22"/>
          <w:lang w:eastAsia="en-US"/>
        </w:rPr>
        <w:t xml:space="preserve">, we found that the benefits of a policy of using TLD in people currently on first or second-line regimens, without any dependence on viral load or consideration of use of zidovudine rather than tenofovir, outweigh the risks.  We also found that, in terms of DALYs incurred in the whole population, including consideration of DALYs incurred as a result of birth of a child with an NTD, there are substantial net public health benefits of use of TLD, including in women of child-bearing age.  </w:t>
      </w:r>
    </w:p>
    <w:p w:rsidR="008E4B07" w:rsidRDefault="00141E9D" w:rsidP="009C7646">
      <w:pPr>
        <w:spacing w:after="120" w:line="259"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The benefits </w:t>
      </w:r>
      <w:r w:rsidR="00895263">
        <w:rPr>
          <w:rFonts w:asciiTheme="minorHAnsi" w:hAnsiTheme="minorHAnsi" w:cstheme="minorHAnsi"/>
          <w:color w:val="000000"/>
          <w:sz w:val="22"/>
          <w:szCs w:val="22"/>
          <w:lang w:eastAsia="en-US"/>
        </w:rPr>
        <w:t xml:space="preserve">of the policy of </w:t>
      </w:r>
      <w:r w:rsidR="00895263" w:rsidRPr="00FB145F">
        <w:rPr>
          <w:rFonts w:asciiTheme="minorHAnsi" w:hAnsiTheme="minorHAnsi" w:cstheme="minorHAnsi"/>
          <w:i/>
          <w:color w:val="000000"/>
          <w:sz w:val="22"/>
          <w:szCs w:val="22"/>
          <w:lang w:eastAsia="en-US"/>
        </w:rPr>
        <w:t xml:space="preserve">TLD </w:t>
      </w:r>
      <w:r w:rsidR="00FB145F" w:rsidRPr="00FB145F">
        <w:rPr>
          <w:rFonts w:asciiTheme="minorHAnsi" w:hAnsiTheme="minorHAnsi" w:cstheme="minorHAnsi"/>
          <w:i/>
          <w:color w:val="000000"/>
          <w:sz w:val="22"/>
          <w:szCs w:val="22"/>
          <w:lang w:eastAsia="en-US"/>
        </w:rPr>
        <w:t>for all</w:t>
      </w:r>
      <w:r w:rsidR="00FB145F">
        <w:rPr>
          <w:rFonts w:asciiTheme="minorHAnsi" w:hAnsiTheme="minorHAnsi" w:cstheme="minorHAnsi"/>
          <w:color w:val="000000"/>
          <w:sz w:val="22"/>
          <w:szCs w:val="22"/>
          <w:lang w:eastAsia="en-US"/>
        </w:rPr>
        <w:t xml:space="preserve"> </w:t>
      </w:r>
      <w:r w:rsidR="00895263">
        <w:rPr>
          <w:rFonts w:asciiTheme="minorHAnsi" w:hAnsiTheme="minorHAnsi" w:cstheme="minorHAnsi"/>
          <w:color w:val="000000"/>
          <w:sz w:val="22"/>
          <w:szCs w:val="22"/>
          <w:lang w:eastAsia="en-US"/>
        </w:rPr>
        <w:t xml:space="preserve">compared with TLD </w:t>
      </w:r>
      <w:r w:rsidR="00895263" w:rsidRPr="00B54918">
        <w:rPr>
          <w:rFonts w:asciiTheme="minorHAnsi" w:hAnsiTheme="minorHAnsi" w:cstheme="minorHAnsi"/>
          <w:i/>
          <w:color w:val="000000"/>
          <w:sz w:val="22"/>
          <w:szCs w:val="22"/>
          <w:lang w:eastAsia="en-US"/>
        </w:rPr>
        <w:t>dependent on viral suppression</w:t>
      </w:r>
      <w:r w:rsidR="00895263">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are due to pro</w:t>
      </w:r>
      <w:r w:rsidR="00001EF9">
        <w:rPr>
          <w:rFonts w:asciiTheme="minorHAnsi" w:hAnsiTheme="minorHAnsi" w:cstheme="minorHAnsi"/>
          <w:color w:val="000000"/>
          <w:sz w:val="22"/>
          <w:szCs w:val="22"/>
          <w:lang w:eastAsia="en-US"/>
        </w:rPr>
        <w:t>-</w:t>
      </w:r>
      <w:r>
        <w:rPr>
          <w:rFonts w:asciiTheme="minorHAnsi" w:hAnsiTheme="minorHAnsi" w:cstheme="minorHAnsi"/>
          <w:color w:val="000000"/>
          <w:sz w:val="22"/>
          <w:szCs w:val="22"/>
          <w:lang w:eastAsia="en-US"/>
        </w:rPr>
        <w:t xml:space="preserve">active use of </w:t>
      </w:r>
      <w:r w:rsidR="00B54918">
        <w:rPr>
          <w:rFonts w:asciiTheme="minorHAnsi" w:hAnsiTheme="minorHAnsi" w:cstheme="minorHAnsi"/>
          <w:color w:val="000000"/>
          <w:sz w:val="22"/>
          <w:szCs w:val="22"/>
          <w:lang w:eastAsia="en-US"/>
        </w:rPr>
        <w:t xml:space="preserve">dolutegravir without </w:t>
      </w:r>
      <w:r w:rsidR="003156BA">
        <w:rPr>
          <w:rFonts w:asciiTheme="minorHAnsi" w:hAnsiTheme="minorHAnsi" w:cstheme="minorHAnsi"/>
          <w:color w:val="000000"/>
          <w:sz w:val="22"/>
          <w:szCs w:val="22"/>
          <w:lang w:eastAsia="en-US"/>
        </w:rPr>
        <w:t xml:space="preserve">requiring a viral load measure or a switch algorithm to have been fulfilled.  </w:t>
      </w:r>
      <w:r>
        <w:rPr>
          <w:rFonts w:asciiTheme="minorHAnsi" w:hAnsiTheme="minorHAnsi" w:cstheme="minorHAnsi"/>
          <w:color w:val="000000"/>
          <w:sz w:val="22"/>
          <w:szCs w:val="22"/>
          <w:lang w:eastAsia="en-US"/>
        </w:rPr>
        <w:t xml:space="preserve">Even in </w:t>
      </w:r>
      <w:r w:rsidR="00BB3678">
        <w:rPr>
          <w:rFonts w:asciiTheme="minorHAnsi" w:hAnsiTheme="minorHAnsi" w:cstheme="minorHAnsi"/>
          <w:color w:val="000000"/>
          <w:sz w:val="22"/>
          <w:szCs w:val="22"/>
          <w:lang w:eastAsia="en-US"/>
        </w:rPr>
        <w:t xml:space="preserve">the </w:t>
      </w:r>
      <w:r w:rsidR="008E4B07">
        <w:rPr>
          <w:rFonts w:asciiTheme="minorHAnsi" w:hAnsiTheme="minorHAnsi" w:cstheme="minorHAnsi"/>
          <w:color w:val="000000"/>
          <w:sz w:val="22"/>
          <w:szCs w:val="22"/>
          <w:lang w:eastAsia="en-US"/>
        </w:rPr>
        <w:t>sub-</w:t>
      </w:r>
      <w:r w:rsidR="00BB3678">
        <w:rPr>
          <w:rFonts w:asciiTheme="minorHAnsi" w:hAnsiTheme="minorHAnsi" w:cstheme="minorHAnsi"/>
          <w:color w:val="000000"/>
          <w:sz w:val="22"/>
          <w:szCs w:val="22"/>
          <w:lang w:eastAsia="en-US"/>
        </w:rPr>
        <w:t xml:space="preserve">group </w:t>
      </w:r>
      <w:r w:rsidR="008E4B07">
        <w:rPr>
          <w:rFonts w:asciiTheme="minorHAnsi" w:hAnsiTheme="minorHAnsi" w:cstheme="minorHAnsi"/>
          <w:color w:val="000000"/>
          <w:sz w:val="22"/>
          <w:szCs w:val="22"/>
          <w:lang w:eastAsia="en-US"/>
        </w:rPr>
        <w:t xml:space="preserve">of people </w:t>
      </w:r>
      <w:r>
        <w:rPr>
          <w:rFonts w:asciiTheme="minorHAnsi" w:hAnsiTheme="minorHAnsi" w:cstheme="minorHAnsi"/>
          <w:color w:val="000000"/>
          <w:sz w:val="22"/>
          <w:szCs w:val="22"/>
          <w:lang w:eastAsia="en-US"/>
        </w:rPr>
        <w:t>with viral load above 1000 copies/mL and presence of drug mutations to tenofovir and lamivudine</w:t>
      </w:r>
      <w:r w:rsidR="00336010">
        <w:rPr>
          <w:rFonts w:asciiTheme="minorHAnsi" w:hAnsiTheme="minorHAnsi" w:cstheme="minorHAnsi"/>
          <w:color w:val="000000"/>
          <w:sz w:val="22"/>
          <w:szCs w:val="22"/>
          <w:lang w:eastAsia="en-US"/>
        </w:rPr>
        <w:t xml:space="preserve"> at baseline</w:t>
      </w:r>
      <w:r w:rsidR="00BB3678">
        <w:rPr>
          <w:rFonts w:asciiTheme="minorHAnsi" w:hAnsiTheme="minorHAnsi" w:cstheme="minorHAnsi"/>
          <w:color w:val="000000"/>
          <w:sz w:val="22"/>
          <w:szCs w:val="22"/>
          <w:lang w:eastAsia="en-US"/>
        </w:rPr>
        <w:t>,</w:t>
      </w:r>
      <w:r>
        <w:rPr>
          <w:rFonts w:asciiTheme="minorHAnsi" w:hAnsiTheme="minorHAnsi" w:cstheme="minorHAnsi"/>
          <w:color w:val="000000"/>
          <w:sz w:val="22"/>
          <w:szCs w:val="22"/>
          <w:lang w:eastAsia="en-US"/>
        </w:rPr>
        <w:t xml:space="preserve"> </w:t>
      </w:r>
      <w:r w:rsidR="00DD31DC">
        <w:rPr>
          <w:rFonts w:asciiTheme="minorHAnsi" w:hAnsiTheme="minorHAnsi" w:cstheme="minorHAnsi"/>
          <w:color w:val="000000"/>
          <w:sz w:val="22"/>
          <w:szCs w:val="22"/>
          <w:lang w:eastAsia="en-US"/>
        </w:rPr>
        <w:t xml:space="preserve">switching to TLD is predicted to bring benefits </w:t>
      </w:r>
      <w:r w:rsidR="00DD31DC" w:rsidRPr="00287D19">
        <w:rPr>
          <w:rFonts w:asciiTheme="minorHAnsi" w:hAnsiTheme="minorHAnsi" w:cstheme="minorHAnsi"/>
          <w:color w:val="000000"/>
          <w:sz w:val="22"/>
          <w:szCs w:val="22"/>
          <w:lang w:eastAsia="en-US"/>
        </w:rPr>
        <w:t xml:space="preserve">compared </w:t>
      </w:r>
      <w:r w:rsidR="00BB3678" w:rsidRPr="00287D19">
        <w:rPr>
          <w:rFonts w:asciiTheme="minorHAnsi" w:hAnsiTheme="minorHAnsi" w:cstheme="minorHAnsi"/>
          <w:color w:val="000000"/>
          <w:sz w:val="22"/>
          <w:szCs w:val="22"/>
          <w:lang w:eastAsia="en-US"/>
        </w:rPr>
        <w:t>wi</w:t>
      </w:r>
      <w:r w:rsidR="003156BA">
        <w:rPr>
          <w:rFonts w:asciiTheme="minorHAnsi" w:hAnsiTheme="minorHAnsi" w:cstheme="minorHAnsi"/>
          <w:color w:val="000000"/>
          <w:sz w:val="22"/>
          <w:szCs w:val="22"/>
          <w:lang w:eastAsia="en-US"/>
        </w:rPr>
        <w:t>th the policies</w:t>
      </w:r>
      <w:r w:rsidR="00DD31DC" w:rsidRPr="00287D19">
        <w:rPr>
          <w:rFonts w:asciiTheme="minorHAnsi" w:hAnsiTheme="minorHAnsi" w:cstheme="minorHAnsi"/>
          <w:color w:val="000000"/>
          <w:sz w:val="22"/>
          <w:szCs w:val="22"/>
          <w:lang w:eastAsia="en-US"/>
        </w:rPr>
        <w:t xml:space="preserve"> </w:t>
      </w:r>
      <w:r w:rsidR="003156BA">
        <w:rPr>
          <w:rFonts w:asciiTheme="minorHAnsi" w:hAnsiTheme="minorHAnsi" w:cstheme="minorHAnsi"/>
          <w:color w:val="000000"/>
          <w:sz w:val="22"/>
          <w:szCs w:val="22"/>
          <w:lang w:eastAsia="en-US"/>
        </w:rPr>
        <w:t>with</w:t>
      </w:r>
      <w:r w:rsidR="00DD31DC" w:rsidRPr="00287D19">
        <w:rPr>
          <w:rFonts w:asciiTheme="minorHAnsi" w:hAnsiTheme="minorHAnsi" w:cstheme="minorHAnsi"/>
          <w:color w:val="000000"/>
          <w:sz w:val="22"/>
          <w:szCs w:val="22"/>
          <w:lang w:eastAsia="en-US"/>
        </w:rPr>
        <w:t xml:space="preserve"> TLD</w:t>
      </w:r>
      <w:r w:rsidR="00BB3678" w:rsidRPr="00287D19">
        <w:rPr>
          <w:rFonts w:asciiTheme="minorHAnsi" w:hAnsiTheme="minorHAnsi" w:cstheme="minorHAnsi"/>
          <w:color w:val="000000"/>
          <w:sz w:val="22"/>
          <w:szCs w:val="22"/>
          <w:lang w:eastAsia="en-US"/>
        </w:rPr>
        <w:t xml:space="preserve"> </w:t>
      </w:r>
      <w:r w:rsidR="00BB3678" w:rsidRPr="003156BA">
        <w:rPr>
          <w:rFonts w:asciiTheme="minorHAnsi" w:hAnsiTheme="minorHAnsi" w:cstheme="minorHAnsi"/>
          <w:i/>
          <w:color w:val="000000"/>
          <w:sz w:val="22"/>
          <w:szCs w:val="22"/>
          <w:lang w:eastAsia="en-US"/>
        </w:rPr>
        <w:t>dependent on viral suppression</w:t>
      </w:r>
      <w:r w:rsidR="00BB3678" w:rsidRPr="00287D19">
        <w:rPr>
          <w:rFonts w:asciiTheme="minorHAnsi" w:hAnsiTheme="minorHAnsi" w:cstheme="minorHAnsi"/>
          <w:color w:val="000000"/>
          <w:sz w:val="22"/>
          <w:szCs w:val="22"/>
          <w:lang w:eastAsia="en-US"/>
        </w:rPr>
        <w:t>, under which this group continue to await</w:t>
      </w:r>
      <w:r w:rsidR="00DD31DC" w:rsidRPr="00287D19">
        <w:rPr>
          <w:rFonts w:asciiTheme="minorHAnsi" w:hAnsiTheme="minorHAnsi" w:cstheme="minorHAnsi"/>
          <w:color w:val="000000"/>
          <w:sz w:val="22"/>
          <w:szCs w:val="22"/>
          <w:lang w:eastAsia="en-US"/>
        </w:rPr>
        <w:t xml:space="preserve"> fulfilment of the viral load failure criteria a</w:t>
      </w:r>
      <w:r w:rsidR="00584F5D">
        <w:rPr>
          <w:rFonts w:asciiTheme="minorHAnsi" w:hAnsiTheme="minorHAnsi" w:cstheme="minorHAnsi"/>
          <w:color w:val="000000"/>
          <w:sz w:val="22"/>
          <w:szCs w:val="22"/>
          <w:lang w:eastAsia="en-US"/>
        </w:rPr>
        <w:t xml:space="preserve">nd </w:t>
      </w:r>
      <w:r w:rsidR="00584F5D" w:rsidRPr="00C05DDA">
        <w:rPr>
          <w:rFonts w:asciiTheme="minorHAnsi" w:hAnsiTheme="minorHAnsi" w:cstheme="minorHAnsi"/>
          <w:color w:val="000000"/>
          <w:sz w:val="22"/>
          <w:szCs w:val="22"/>
          <w:lang w:eastAsia="en-US"/>
        </w:rPr>
        <w:t>subsequent switch</w:t>
      </w:r>
      <w:r w:rsidR="00BB3678" w:rsidRPr="00C05DDA">
        <w:rPr>
          <w:rFonts w:asciiTheme="minorHAnsi" w:hAnsiTheme="minorHAnsi" w:cstheme="minorHAnsi"/>
          <w:color w:val="000000"/>
          <w:sz w:val="22"/>
          <w:szCs w:val="22"/>
          <w:lang w:eastAsia="en-US"/>
        </w:rPr>
        <w:t xml:space="preserve"> to ZLD.   This is </w:t>
      </w:r>
      <w:r w:rsidR="00B038CF" w:rsidRPr="00C05DDA">
        <w:rPr>
          <w:rFonts w:asciiTheme="minorHAnsi" w:hAnsiTheme="minorHAnsi" w:cstheme="minorHAnsi"/>
          <w:color w:val="000000"/>
          <w:sz w:val="22"/>
          <w:szCs w:val="22"/>
          <w:lang w:eastAsia="en-US"/>
        </w:rPr>
        <w:t>despite</w:t>
      </w:r>
      <w:r w:rsidR="00BB3678" w:rsidRPr="00C05DDA">
        <w:rPr>
          <w:rFonts w:asciiTheme="minorHAnsi" w:hAnsiTheme="minorHAnsi" w:cstheme="minorHAnsi"/>
          <w:color w:val="000000"/>
          <w:sz w:val="22"/>
          <w:szCs w:val="22"/>
          <w:lang w:eastAsia="en-US"/>
        </w:rPr>
        <w:t xml:space="preserve"> that</w:t>
      </w:r>
      <w:r w:rsidR="00287D19" w:rsidRPr="00C05DDA">
        <w:rPr>
          <w:rFonts w:asciiTheme="minorHAnsi" w:hAnsiTheme="minorHAnsi" w:cstheme="minorHAnsi"/>
          <w:color w:val="000000"/>
          <w:sz w:val="22"/>
          <w:szCs w:val="22"/>
          <w:lang w:eastAsia="en-US"/>
        </w:rPr>
        <w:t xml:space="preserve">, with the </w:t>
      </w:r>
      <w:r w:rsidR="00A90689" w:rsidRPr="00C05DDA">
        <w:rPr>
          <w:rFonts w:asciiTheme="minorHAnsi" w:hAnsiTheme="minorHAnsi" w:cstheme="minorHAnsi"/>
          <w:i/>
          <w:color w:val="000000"/>
          <w:sz w:val="22"/>
          <w:szCs w:val="22"/>
          <w:lang w:eastAsia="en-US"/>
        </w:rPr>
        <w:t>TLD for all</w:t>
      </w:r>
      <w:r w:rsidR="00287D19" w:rsidRPr="00C05DDA">
        <w:rPr>
          <w:rFonts w:asciiTheme="minorHAnsi" w:hAnsiTheme="minorHAnsi" w:cstheme="minorHAnsi"/>
          <w:color w:val="000000"/>
          <w:sz w:val="22"/>
          <w:szCs w:val="22"/>
          <w:lang w:eastAsia="en-US"/>
        </w:rPr>
        <w:t xml:space="preserve"> policy,</w:t>
      </w:r>
      <w:r w:rsidR="00BB3678" w:rsidRPr="00C05DDA">
        <w:rPr>
          <w:rFonts w:asciiTheme="minorHAnsi" w:hAnsiTheme="minorHAnsi" w:cstheme="minorHAnsi"/>
          <w:color w:val="000000"/>
          <w:sz w:val="22"/>
          <w:szCs w:val="22"/>
          <w:lang w:eastAsia="en-US"/>
        </w:rPr>
        <w:t xml:space="preserve"> the proportion of this group on ART with viral suppression over </w:t>
      </w:r>
      <w:r w:rsidR="00287D19" w:rsidRPr="00C05DDA">
        <w:rPr>
          <w:rFonts w:asciiTheme="minorHAnsi" w:hAnsiTheme="minorHAnsi" w:cstheme="minorHAnsi"/>
          <w:color w:val="000000"/>
          <w:sz w:val="22"/>
          <w:szCs w:val="22"/>
          <w:lang w:eastAsia="en-US"/>
        </w:rPr>
        <w:t>1, 5 and 20 years is predicted</w:t>
      </w:r>
      <w:r w:rsidR="003156BA" w:rsidRPr="00C05DDA">
        <w:rPr>
          <w:rFonts w:asciiTheme="minorHAnsi" w:hAnsiTheme="minorHAnsi" w:cstheme="minorHAnsi"/>
          <w:color w:val="000000"/>
          <w:sz w:val="22"/>
          <w:szCs w:val="22"/>
          <w:lang w:eastAsia="en-US"/>
        </w:rPr>
        <w:t xml:space="preserve"> </w:t>
      </w:r>
      <w:r w:rsidR="00287D19" w:rsidRPr="00C05DDA">
        <w:rPr>
          <w:rFonts w:asciiTheme="minorHAnsi" w:hAnsiTheme="minorHAnsi" w:cstheme="minorHAnsi"/>
          <w:color w:val="000000"/>
          <w:sz w:val="22"/>
          <w:szCs w:val="22"/>
          <w:lang w:eastAsia="en-US"/>
        </w:rPr>
        <w:t xml:space="preserve">to be </w:t>
      </w:r>
      <w:r w:rsidR="003156BA" w:rsidRPr="00C05DDA">
        <w:rPr>
          <w:rFonts w:asciiTheme="minorHAnsi" w:hAnsiTheme="minorHAnsi" w:cstheme="minorHAnsi"/>
          <w:color w:val="000000"/>
          <w:sz w:val="22"/>
          <w:szCs w:val="22"/>
          <w:lang w:eastAsia="en-US"/>
        </w:rPr>
        <w:t>relatively low</w:t>
      </w:r>
      <w:r w:rsidR="00287D19" w:rsidRPr="00C05DDA">
        <w:rPr>
          <w:rFonts w:asciiTheme="minorHAnsi" w:hAnsiTheme="minorHAnsi" w:cstheme="minorHAnsi"/>
          <w:color w:val="000000"/>
          <w:sz w:val="22"/>
          <w:szCs w:val="22"/>
          <w:lang w:eastAsia="en-US"/>
        </w:rPr>
        <w:t xml:space="preserve"> (5</w:t>
      </w:r>
      <w:r w:rsidR="006E3B5F" w:rsidRPr="00C05DDA">
        <w:rPr>
          <w:rFonts w:asciiTheme="minorHAnsi" w:hAnsiTheme="minorHAnsi" w:cstheme="minorHAnsi"/>
          <w:color w:val="000000"/>
          <w:sz w:val="22"/>
          <w:szCs w:val="22"/>
          <w:lang w:eastAsia="en-US"/>
        </w:rPr>
        <w:t>5</w:t>
      </w:r>
      <w:r w:rsidR="00287D19" w:rsidRPr="00C05DDA">
        <w:rPr>
          <w:rFonts w:asciiTheme="minorHAnsi" w:hAnsiTheme="minorHAnsi" w:cstheme="minorHAnsi"/>
          <w:color w:val="000000"/>
          <w:sz w:val="22"/>
          <w:szCs w:val="22"/>
          <w:lang w:eastAsia="en-US"/>
        </w:rPr>
        <w:t>%</w:t>
      </w:r>
      <w:r w:rsidR="00584F5D" w:rsidRPr="00C05DDA">
        <w:rPr>
          <w:rFonts w:asciiTheme="minorHAnsi" w:hAnsiTheme="minorHAnsi" w:cstheme="minorHAnsi"/>
          <w:color w:val="000000"/>
          <w:sz w:val="22"/>
          <w:szCs w:val="22"/>
          <w:lang w:eastAsia="en-US"/>
        </w:rPr>
        <w:t xml:space="preserve"> on average</w:t>
      </w:r>
      <w:r w:rsidR="00287D19" w:rsidRPr="00C05DDA">
        <w:rPr>
          <w:rFonts w:asciiTheme="minorHAnsi" w:hAnsiTheme="minorHAnsi" w:cstheme="minorHAnsi"/>
          <w:color w:val="000000"/>
          <w:sz w:val="22"/>
          <w:szCs w:val="22"/>
          <w:lang w:eastAsia="en-US"/>
        </w:rPr>
        <w:t xml:space="preserve"> over 5 years), due </w:t>
      </w:r>
      <w:r w:rsidR="0090170F" w:rsidRPr="00C05DDA">
        <w:rPr>
          <w:rFonts w:asciiTheme="minorHAnsi" w:hAnsiTheme="minorHAnsi" w:cstheme="minorHAnsi"/>
          <w:color w:val="000000"/>
          <w:sz w:val="22"/>
          <w:szCs w:val="22"/>
          <w:lang w:eastAsia="en-US"/>
        </w:rPr>
        <w:t xml:space="preserve">both </w:t>
      </w:r>
      <w:r w:rsidR="00287D19" w:rsidRPr="00C05DDA">
        <w:rPr>
          <w:rFonts w:asciiTheme="minorHAnsi" w:hAnsiTheme="minorHAnsi" w:cstheme="minorHAnsi"/>
          <w:color w:val="000000"/>
          <w:sz w:val="22"/>
          <w:szCs w:val="22"/>
          <w:lang w:eastAsia="en-US"/>
        </w:rPr>
        <w:t>to the high</w:t>
      </w:r>
      <w:r w:rsidR="00895263" w:rsidRPr="00C05DDA">
        <w:rPr>
          <w:rFonts w:asciiTheme="minorHAnsi" w:hAnsiTheme="minorHAnsi" w:cstheme="minorHAnsi"/>
          <w:color w:val="000000"/>
          <w:sz w:val="22"/>
          <w:szCs w:val="22"/>
          <w:lang w:eastAsia="en-US"/>
        </w:rPr>
        <w:t>er</w:t>
      </w:r>
      <w:r w:rsidR="00287D19" w:rsidRPr="00C05DDA">
        <w:rPr>
          <w:rFonts w:asciiTheme="minorHAnsi" w:hAnsiTheme="minorHAnsi" w:cstheme="minorHAnsi"/>
          <w:color w:val="000000"/>
          <w:sz w:val="22"/>
          <w:szCs w:val="22"/>
          <w:lang w:eastAsia="en-US"/>
        </w:rPr>
        <w:t xml:space="preserve"> tendency for poor adherence in this group and the</w:t>
      </w:r>
      <w:r w:rsidR="00895263" w:rsidRPr="00C05DDA">
        <w:rPr>
          <w:rFonts w:asciiTheme="minorHAnsi" w:hAnsiTheme="minorHAnsi" w:cstheme="minorHAnsi"/>
          <w:color w:val="000000"/>
          <w:sz w:val="22"/>
          <w:szCs w:val="22"/>
          <w:lang w:eastAsia="en-US"/>
        </w:rPr>
        <w:t xml:space="preserve"> potential </w:t>
      </w:r>
      <w:r w:rsidR="00287D19" w:rsidRPr="00C05DDA">
        <w:rPr>
          <w:rFonts w:asciiTheme="minorHAnsi" w:hAnsiTheme="minorHAnsi" w:cstheme="minorHAnsi"/>
          <w:color w:val="000000"/>
          <w:sz w:val="22"/>
          <w:szCs w:val="22"/>
          <w:lang w:eastAsia="en-US"/>
        </w:rPr>
        <w:t>for dolutegravir resistance to emerge.  Overall, dolutegravir resistance</w:t>
      </w:r>
      <w:r w:rsidR="00B91DBA" w:rsidRPr="00C05DDA">
        <w:rPr>
          <w:rFonts w:asciiTheme="minorHAnsi" w:hAnsiTheme="minorHAnsi" w:cstheme="minorHAnsi"/>
          <w:color w:val="000000"/>
          <w:sz w:val="22"/>
          <w:szCs w:val="22"/>
          <w:lang w:eastAsia="en-US"/>
        </w:rPr>
        <w:t xml:space="preserve"> (transmitted</w:t>
      </w:r>
      <w:r w:rsidR="00B91DBA">
        <w:rPr>
          <w:rFonts w:asciiTheme="minorHAnsi" w:hAnsiTheme="minorHAnsi" w:cstheme="minorHAnsi"/>
          <w:color w:val="000000"/>
          <w:sz w:val="22"/>
          <w:szCs w:val="22"/>
          <w:lang w:eastAsia="en-US"/>
        </w:rPr>
        <w:t xml:space="preserve"> or acquired)</w:t>
      </w:r>
      <w:r w:rsidR="00287D19">
        <w:rPr>
          <w:rFonts w:asciiTheme="minorHAnsi" w:hAnsiTheme="minorHAnsi" w:cstheme="minorHAnsi"/>
          <w:color w:val="000000"/>
          <w:sz w:val="22"/>
          <w:szCs w:val="22"/>
          <w:lang w:eastAsia="en-US"/>
        </w:rPr>
        <w:t xml:space="preserve"> is predicted to be present in 6.</w:t>
      </w:r>
      <w:r w:rsidR="00261A2A">
        <w:rPr>
          <w:rFonts w:asciiTheme="minorHAnsi" w:hAnsiTheme="minorHAnsi" w:cstheme="minorHAnsi"/>
          <w:color w:val="000000"/>
          <w:sz w:val="22"/>
          <w:szCs w:val="22"/>
          <w:lang w:eastAsia="en-US"/>
        </w:rPr>
        <w:t>7</w:t>
      </w:r>
      <w:r w:rsidR="00287D19">
        <w:rPr>
          <w:rFonts w:asciiTheme="minorHAnsi" w:hAnsiTheme="minorHAnsi" w:cstheme="minorHAnsi"/>
          <w:color w:val="000000"/>
          <w:sz w:val="22"/>
          <w:szCs w:val="22"/>
          <w:lang w:eastAsia="en-US"/>
        </w:rPr>
        <w:t xml:space="preserve">% of people over 20 years under the policy of </w:t>
      </w:r>
      <w:r w:rsidR="00A90689" w:rsidRPr="00001EF9">
        <w:rPr>
          <w:rFonts w:asciiTheme="minorHAnsi" w:hAnsiTheme="minorHAnsi" w:cstheme="minorHAnsi"/>
          <w:i/>
          <w:color w:val="000000"/>
          <w:sz w:val="22"/>
          <w:szCs w:val="22"/>
          <w:lang w:eastAsia="en-US"/>
        </w:rPr>
        <w:t>TLD for all</w:t>
      </w:r>
      <w:r w:rsidR="00287D19">
        <w:rPr>
          <w:rFonts w:asciiTheme="minorHAnsi" w:hAnsiTheme="minorHAnsi" w:cstheme="minorHAnsi"/>
          <w:color w:val="000000"/>
          <w:sz w:val="22"/>
          <w:szCs w:val="22"/>
          <w:lang w:eastAsia="en-US"/>
        </w:rPr>
        <w:t xml:space="preserve"> compared with 4.4% under the policy of </w:t>
      </w:r>
      <w:r w:rsidR="00287D19" w:rsidRPr="00001EF9">
        <w:rPr>
          <w:rFonts w:asciiTheme="minorHAnsi" w:hAnsiTheme="minorHAnsi" w:cstheme="minorHAnsi"/>
          <w:i/>
          <w:color w:val="000000"/>
          <w:sz w:val="22"/>
          <w:szCs w:val="22"/>
          <w:lang w:eastAsia="en-US"/>
        </w:rPr>
        <w:t>TLD dependent on viral suppression</w:t>
      </w:r>
      <w:r w:rsidR="00001EF9" w:rsidRPr="00001EF9">
        <w:rPr>
          <w:rFonts w:asciiTheme="minorHAnsi" w:hAnsiTheme="minorHAnsi" w:cstheme="minorHAnsi"/>
          <w:i/>
          <w:color w:val="000000"/>
          <w:sz w:val="22"/>
          <w:szCs w:val="22"/>
          <w:lang w:eastAsia="en-US"/>
        </w:rPr>
        <w:t xml:space="preserve"> only</w:t>
      </w:r>
      <w:r w:rsidR="00D724AA">
        <w:rPr>
          <w:rFonts w:asciiTheme="minorHAnsi" w:hAnsiTheme="minorHAnsi" w:cstheme="minorHAnsi"/>
          <w:color w:val="000000"/>
          <w:sz w:val="22"/>
          <w:szCs w:val="22"/>
          <w:lang w:eastAsia="en-US"/>
        </w:rPr>
        <w:t>.</w:t>
      </w:r>
      <w:r w:rsidR="00584F5D">
        <w:rPr>
          <w:rFonts w:asciiTheme="minorHAnsi" w:hAnsiTheme="minorHAnsi" w:cstheme="minorHAnsi"/>
          <w:color w:val="000000"/>
          <w:sz w:val="22"/>
          <w:szCs w:val="22"/>
          <w:lang w:eastAsia="en-US"/>
        </w:rPr>
        <w:t xml:space="preserve">   Our findings held in a </w:t>
      </w:r>
      <w:r w:rsidR="00537525">
        <w:rPr>
          <w:rFonts w:asciiTheme="minorHAnsi" w:hAnsiTheme="minorHAnsi" w:cstheme="minorHAnsi"/>
          <w:color w:val="000000"/>
          <w:sz w:val="22"/>
          <w:szCs w:val="22"/>
          <w:lang w:eastAsia="en-US"/>
        </w:rPr>
        <w:t xml:space="preserve">range of </w:t>
      </w:r>
      <w:r w:rsidR="00584F5D">
        <w:rPr>
          <w:rFonts w:asciiTheme="minorHAnsi" w:hAnsiTheme="minorHAnsi" w:cstheme="minorHAnsi"/>
          <w:color w:val="000000"/>
          <w:sz w:val="22"/>
          <w:szCs w:val="22"/>
          <w:lang w:eastAsia="en-US"/>
        </w:rPr>
        <w:t>sensitivity analys</w:t>
      </w:r>
      <w:r w:rsidR="00537525">
        <w:rPr>
          <w:rFonts w:asciiTheme="minorHAnsi" w:hAnsiTheme="minorHAnsi" w:cstheme="minorHAnsi"/>
          <w:color w:val="000000"/>
          <w:sz w:val="22"/>
          <w:szCs w:val="22"/>
          <w:lang w:eastAsia="en-US"/>
        </w:rPr>
        <w:t>e</w:t>
      </w:r>
      <w:r w:rsidR="00584F5D">
        <w:rPr>
          <w:rFonts w:asciiTheme="minorHAnsi" w:hAnsiTheme="minorHAnsi" w:cstheme="minorHAnsi"/>
          <w:color w:val="000000"/>
          <w:sz w:val="22"/>
          <w:szCs w:val="22"/>
          <w:lang w:eastAsia="en-US"/>
        </w:rPr>
        <w:t>s</w:t>
      </w:r>
      <w:r w:rsidR="00537525">
        <w:rPr>
          <w:rFonts w:asciiTheme="minorHAnsi" w:hAnsiTheme="minorHAnsi" w:cstheme="minorHAnsi"/>
          <w:color w:val="000000"/>
          <w:sz w:val="22"/>
          <w:szCs w:val="22"/>
          <w:lang w:eastAsia="en-US"/>
        </w:rPr>
        <w:t>, including one</w:t>
      </w:r>
      <w:r w:rsidR="00584F5D">
        <w:rPr>
          <w:rFonts w:asciiTheme="minorHAnsi" w:hAnsiTheme="minorHAnsi" w:cstheme="minorHAnsi"/>
          <w:color w:val="000000"/>
          <w:sz w:val="22"/>
          <w:szCs w:val="22"/>
          <w:lang w:eastAsia="en-US"/>
        </w:rPr>
        <w:t xml:space="preserve"> in which we assume that lamivudine and tenofovir have zero </w:t>
      </w:r>
      <w:r w:rsidR="00232670">
        <w:rPr>
          <w:rFonts w:asciiTheme="minorHAnsi" w:hAnsiTheme="minorHAnsi" w:cstheme="minorHAnsi"/>
          <w:color w:val="000000"/>
          <w:sz w:val="22"/>
          <w:szCs w:val="22"/>
          <w:lang w:eastAsia="en-US"/>
        </w:rPr>
        <w:t xml:space="preserve">effect on viral replication </w:t>
      </w:r>
      <w:r w:rsidR="00584F5D">
        <w:rPr>
          <w:rFonts w:asciiTheme="minorHAnsi" w:hAnsiTheme="minorHAnsi" w:cstheme="minorHAnsi"/>
          <w:color w:val="000000"/>
          <w:sz w:val="22"/>
          <w:szCs w:val="22"/>
          <w:lang w:eastAsia="en-US"/>
        </w:rPr>
        <w:t>in the presence of the M184V and K65R mutations, respectively</w:t>
      </w:r>
      <w:r w:rsidR="00FB145F">
        <w:rPr>
          <w:rFonts w:asciiTheme="minorHAnsi" w:hAnsiTheme="minorHAnsi" w:cstheme="minorHAnsi"/>
          <w:color w:val="000000"/>
          <w:sz w:val="22"/>
          <w:szCs w:val="22"/>
          <w:lang w:eastAsia="en-US"/>
        </w:rPr>
        <w:t xml:space="preserve">, and </w:t>
      </w:r>
      <w:r w:rsidR="00537525">
        <w:rPr>
          <w:rFonts w:asciiTheme="minorHAnsi" w:hAnsiTheme="minorHAnsi" w:cstheme="minorHAnsi"/>
          <w:color w:val="000000"/>
          <w:sz w:val="22"/>
          <w:szCs w:val="22"/>
          <w:lang w:eastAsia="en-US"/>
        </w:rPr>
        <w:t xml:space="preserve">one which takes </w:t>
      </w:r>
      <w:r w:rsidR="00FB145F">
        <w:rPr>
          <w:rFonts w:asciiTheme="minorHAnsi" w:hAnsiTheme="minorHAnsi" w:cstheme="minorHAnsi"/>
          <w:color w:val="000000"/>
          <w:sz w:val="22"/>
          <w:szCs w:val="22"/>
          <w:lang w:eastAsia="en-US"/>
        </w:rPr>
        <w:t>a 50</w:t>
      </w:r>
      <w:r w:rsidR="00232670">
        <w:rPr>
          <w:rFonts w:asciiTheme="minorHAnsi" w:hAnsiTheme="minorHAnsi" w:cstheme="minorHAnsi"/>
          <w:color w:val="000000"/>
          <w:sz w:val="22"/>
          <w:szCs w:val="22"/>
          <w:lang w:eastAsia="en-US"/>
        </w:rPr>
        <w:t xml:space="preserve"> year </w:t>
      </w:r>
      <w:r w:rsidR="00FB145F">
        <w:rPr>
          <w:rFonts w:asciiTheme="minorHAnsi" w:hAnsiTheme="minorHAnsi" w:cstheme="minorHAnsi"/>
          <w:color w:val="000000"/>
          <w:sz w:val="22"/>
          <w:szCs w:val="22"/>
          <w:lang w:eastAsia="en-US"/>
        </w:rPr>
        <w:t>time horizon</w:t>
      </w:r>
      <w:r w:rsidR="00584F5D">
        <w:rPr>
          <w:rFonts w:asciiTheme="minorHAnsi" w:hAnsiTheme="minorHAnsi" w:cstheme="minorHAnsi"/>
          <w:color w:val="000000"/>
          <w:sz w:val="22"/>
          <w:szCs w:val="22"/>
          <w:lang w:eastAsia="en-US"/>
        </w:rPr>
        <w:t>.</w:t>
      </w:r>
      <w:r w:rsidR="0059418D">
        <w:rPr>
          <w:rFonts w:asciiTheme="minorHAnsi" w:hAnsiTheme="minorHAnsi" w:cstheme="minorHAnsi"/>
          <w:color w:val="000000"/>
          <w:sz w:val="22"/>
          <w:szCs w:val="22"/>
          <w:lang w:eastAsia="en-US"/>
        </w:rPr>
        <w:t xml:space="preserve">  </w:t>
      </w:r>
    </w:p>
    <w:p w:rsidR="00873DAF" w:rsidRPr="00D71344" w:rsidRDefault="00537525" w:rsidP="009C7646">
      <w:pPr>
        <w:spacing w:after="120" w:line="259" w:lineRule="auto"/>
        <w:rPr>
          <w:rFonts w:ascii="Calibri" w:hAnsi="Calibri"/>
          <w:color w:val="000000" w:themeColor="text1"/>
          <w:sz w:val="22"/>
          <w:szCs w:val="22"/>
        </w:rPr>
      </w:pPr>
      <w:r>
        <w:rPr>
          <w:rFonts w:ascii="Calibri" w:hAnsi="Calibri"/>
          <w:color w:val="000000" w:themeColor="text1"/>
          <w:sz w:val="22"/>
          <w:szCs w:val="22"/>
        </w:rPr>
        <w:t>M</w:t>
      </w:r>
      <w:r w:rsidR="00873DAF" w:rsidRPr="00FB145F">
        <w:rPr>
          <w:rFonts w:ascii="Calibri" w:hAnsi="Calibri"/>
          <w:color w:val="000000" w:themeColor="text1"/>
          <w:sz w:val="22"/>
          <w:szCs w:val="22"/>
        </w:rPr>
        <w:t xml:space="preserve">ore children are </w:t>
      </w:r>
      <w:r>
        <w:rPr>
          <w:rFonts w:ascii="Calibri" w:hAnsi="Calibri"/>
          <w:color w:val="000000" w:themeColor="text1"/>
          <w:sz w:val="22"/>
          <w:szCs w:val="22"/>
        </w:rPr>
        <w:t xml:space="preserve">predicted to be </w:t>
      </w:r>
      <w:r w:rsidR="00873DAF" w:rsidRPr="00FB145F">
        <w:rPr>
          <w:rFonts w:ascii="Calibri" w:hAnsi="Calibri"/>
          <w:color w:val="000000" w:themeColor="text1"/>
          <w:sz w:val="22"/>
          <w:szCs w:val="22"/>
        </w:rPr>
        <w:t xml:space="preserve">prevented from acquiring HIV than are born with NTDs with a </w:t>
      </w:r>
      <w:r w:rsidR="00FB145F" w:rsidRPr="00FB145F">
        <w:rPr>
          <w:rFonts w:ascii="Calibri" w:hAnsi="Calibri"/>
          <w:i/>
          <w:color w:val="000000" w:themeColor="text1"/>
          <w:sz w:val="22"/>
          <w:szCs w:val="22"/>
        </w:rPr>
        <w:t>TLD for all</w:t>
      </w:r>
      <w:r w:rsidR="00FB145F">
        <w:rPr>
          <w:rFonts w:ascii="Calibri" w:hAnsi="Calibri"/>
          <w:color w:val="000000" w:themeColor="text1"/>
          <w:sz w:val="22"/>
          <w:szCs w:val="22"/>
        </w:rPr>
        <w:t xml:space="preserve"> policy</w:t>
      </w:r>
      <w:r w:rsidR="00873DAF" w:rsidRPr="00FB145F">
        <w:rPr>
          <w:rFonts w:ascii="Calibri" w:hAnsi="Calibri"/>
          <w:color w:val="000000" w:themeColor="text1"/>
          <w:sz w:val="22"/>
          <w:szCs w:val="22"/>
        </w:rPr>
        <w:t xml:space="preserve">. </w:t>
      </w:r>
      <w:r w:rsidR="00FB145F">
        <w:rPr>
          <w:rFonts w:ascii="Calibri" w:hAnsi="Calibri"/>
          <w:color w:val="000000" w:themeColor="text1"/>
          <w:sz w:val="22"/>
          <w:szCs w:val="22"/>
        </w:rPr>
        <w:t xml:space="preserve"> </w:t>
      </w:r>
      <w:r w:rsidR="00873DAF" w:rsidRPr="00FB145F">
        <w:rPr>
          <w:rFonts w:ascii="Calibri" w:hAnsi="Calibri"/>
          <w:color w:val="000000" w:themeColor="text1"/>
          <w:sz w:val="22"/>
          <w:szCs w:val="22"/>
        </w:rPr>
        <w:t>In c</w:t>
      </w:r>
      <w:r w:rsidR="00FB145F">
        <w:rPr>
          <w:rFonts w:ascii="Calibri" w:hAnsi="Calibri"/>
          <w:color w:val="000000" w:themeColor="text1"/>
          <w:sz w:val="22"/>
          <w:szCs w:val="22"/>
        </w:rPr>
        <w:t xml:space="preserve">alculating DALYs we assume </w:t>
      </w:r>
      <w:r w:rsidR="00E97A52">
        <w:rPr>
          <w:rFonts w:ascii="Calibri" w:hAnsi="Calibri"/>
          <w:color w:val="000000" w:themeColor="text1"/>
          <w:sz w:val="22"/>
          <w:szCs w:val="22"/>
        </w:rPr>
        <w:t>lesser consequences of an</w:t>
      </w:r>
      <w:r w:rsidR="00873DAF" w:rsidRPr="00FB145F">
        <w:rPr>
          <w:rFonts w:ascii="Calibri" w:hAnsi="Calibri"/>
          <w:color w:val="000000" w:themeColor="text1"/>
          <w:sz w:val="22"/>
          <w:szCs w:val="22"/>
        </w:rPr>
        <w:t xml:space="preserve"> HIV infection </w:t>
      </w:r>
      <w:r w:rsidR="00646EA7" w:rsidRPr="00FB145F">
        <w:rPr>
          <w:rFonts w:ascii="Calibri" w:hAnsi="Calibri"/>
          <w:color w:val="000000" w:themeColor="text1"/>
          <w:sz w:val="22"/>
          <w:szCs w:val="22"/>
        </w:rPr>
        <w:t xml:space="preserve">in a child </w:t>
      </w:r>
      <w:r w:rsidR="00E97A52">
        <w:rPr>
          <w:rFonts w:ascii="Calibri" w:hAnsi="Calibri"/>
          <w:color w:val="000000" w:themeColor="text1"/>
          <w:sz w:val="22"/>
          <w:szCs w:val="22"/>
        </w:rPr>
        <w:t xml:space="preserve">(0.1 DALY per year) </w:t>
      </w:r>
      <w:r w:rsidR="00873DAF" w:rsidRPr="00FB145F">
        <w:rPr>
          <w:rFonts w:ascii="Calibri" w:hAnsi="Calibri"/>
          <w:color w:val="000000" w:themeColor="text1"/>
          <w:sz w:val="22"/>
          <w:szCs w:val="22"/>
        </w:rPr>
        <w:t xml:space="preserve">than </w:t>
      </w:r>
      <w:r w:rsidR="00E97A52">
        <w:rPr>
          <w:rFonts w:ascii="Calibri" w:hAnsi="Calibri"/>
          <w:color w:val="000000" w:themeColor="text1"/>
          <w:sz w:val="22"/>
          <w:szCs w:val="22"/>
        </w:rPr>
        <w:t xml:space="preserve">a child born with an </w:t>
      </w:r>
      <w:r w:rsidR="00873DAF" w:rsidRPr="00FB145F">
        <w:rPr>
          <w:rFonts w:ascii="Calibri" w:hAnsi="Calibri"/>
          <w:color w:val="000000" w:themeColor="text1"/>
          <w:sz w:val="22"/>
          <w:szCs w:val="22"/>
        </w:rPr>
        <w:t>NTD</w:t>
      </w:r>
      <w:r w:rsidR="00E97A52">
        <w:rPr>
          <w:rFonts w:ascii="Calibri" w:hAnsi="Calibri"/>
          <w:color w:val="000000" w:themeColor="text1"/>
          <w:sz w:val="22"/>
          <w:szCs w:val="22"/>
        </w:rPr>
        <w:t xml:space="preserve"> (1 DALY per year)</w:t>
      </w:r>
      <w:r w:rsidR="00873DAF" w:rsidRPr="00FB145F">
        <w:rPr>
          <w:rFonts w:ascii="Calibri" w:hAnsi="Calibri"/>
          <w:color w:val="000000" w:themeColor="text1"/>
          <w:sz w:val="22"/>
          <w:szCs w:val="22"/>
        </w:rPr>
        <w:t xml:space="preserve">, </w:t>
      </w:r>
      <w:r w:rsidR="00E97A52">
        <w:rPr>
          <w:rFonts w:ascii="Calibri" w:hAnsi="Calibri"/>
          <w:color w:val="000000" w:themeColor="text1"/>
          <w:sz w:val="22"/>
          <w:szCs w:val="22"/>
        </w:rPr>
        <w:t xml:space="preserve">which assumes </w:t>
      </w:r>
      <w:r w:rsidR="00873DAF" w:rsidRPr="00FB145F">
        <w:rPr>
          <w:rFonts w:ascii="Calibri" w:hAnsi="Calibri"/>
          <w:color w:val="000000" w:themeColor="text1"/>
          <w:sz w:val="22"/>
          <w:szCs w:val="22"/>
        </w:rPr>
        <w:t>availability of good HIV dia</w:t>
      </w:r>
      <w:r w:rsidR="00E97A52">
        <w:rPr>
          <w:rFonts w:ascii="Calibri" w:hAnsi="Calibri"/>
          <w:color w:val="000000" w:themeColor="text1"/>
          <w:sz w:val="22"/>
          <w:szCs w:val="22"/>
        </w:rPr>
        <w:t xml:space="preserve">gnosis and treatment in infants; without </w:t>
      </w:r>
      <w:r w:rsidR="00811B99">
        <w:rPr>
          <w:rFonts w:ascii="Calibri" w:hAnsi="Calibri"/>
          <w:color w:val="000000" w:themeColor="text1"/>
          <w:sz w:val="22"/>
          <w:szCs w:val="22"/>
        </w:rPr>
        <w:t xml:space="preserve">such good availability of diagnosis and treatment </w:t>
      </w:r>
      <w:r w:rsidR="00E97A52">
        <w:rPr>
          <w:rFonts w:ascii="Calibri" w:hAnsi="Calibri"/>
          <w:color w:val="000000" w:themeColor="text1"/>
          <w:sz w:val="22"/>
          <w:szCs w:val="22"/>
        </w:rPr>
        <w:t xml:space="preserve"> the DALY consequences of a child birth with HIV would be greater and the benefits of </w:t>
      </w:r>
      <w:r w:rsidR="00E97A52" w:rsidRPr="00E97A52">
        <w:rPr>
          <w:rFonts w:ascii="Calibri" w:hAnsi="Calibri"/>
          <w:i/>
          <w:color w:val="000000" w:themeColor="text1"/>
          <w:sz w:val="22"/>
          <w:szCs w:val="22"/>
        </w:rPr>
        <w:t>TLD for all</w:t>
      </w:r>
      <w:r w:rsidR="00E97A52">
        <w:rPr>
          <w:rFonts w:ascii="Calibri" w:hAnsi="Calibri"/>
          <w:color w:val="000000" w:themeColor="text1"/>
          <w:sz w:val="22"/>
          <w:szCs w:val="22"/>
        </w:rPr>
        <w:t xml:space="preserve"> greater.</w:t>
      </w:r>
      <w:r w:rsidR="00873DAF" w:rsidRPr="00873DAF">
        <w:rPr>
          <w:rFonts w:ascii="Calibri" w:hAnsi="Calibri"/>
          <w:color w:val="000000" w:themeColor="text1"/>
          <w:sz w:val="22"/>
          <w:szCs w:val="22"/>
        </w:rPr>
        <w:t xml:space="preserve"> </w:t>
      </w:r>
      <w:r w:rsidR="00426EAC">
        <w:rPr>
          <w:rFonts w:ascii="Calibri" w:hAnsi="Calibri"/>
          <w:color w:val="000000" w:themeColor="text1"/>
          <w:sz w:val="22"/>
          <w:szCs w:val="22"/>
        </w:rPr>
        <w:t xml:space="preserve"> </w:t>
      </w:r>
    </w:p>
    <w:p w:rsidR="00936593" w:rsidRDefault="004E7F57" w:rsidP="009C7646">
      <w:pPr>
        <w:spacing w:after="120" w:line="259" w:lineRule="auto"/>
        <w:rPr>
          <w:rFonts w:ascii="Calibri" w:hAnsi="Calibri"/>
          <w:sz w:val="22"/>
          <w:szCs w:val="22"/>
        </w:rPr>
      </w:pPr>
      <w:r w:rsidRPr="0057423F">
        <w:rPr>
          <w:rFonts w:ascii="Calibri" w:hAnsi="Calibri"/>
          <w:sz w:val="22"/>
          <w:szCs w:val="22"/>
        </w:rPr>
        <w:t xml:space="preserve">Our work has </w:t>
      </w:r>
      <w:r w:rsidRPr="00873DAF">
        <w:rPr>
          <w:rFonts w:ascii="Calibri" w:hAnsi="Calibri"/>
          <w:color w:val="000000" w:themeColor="text1"/>
          <w:sz w:val="22"/>
          <w:szCs w:val="22"/>
        </w:rPr>
        <w:t>limit</w:t>
      </w:r>
      <w:r w:rsidR="00345A53" w:rsidRPr="00873DAF">
        <w:rPr>
          <w:rFonts w:ascii="Calibri" w:hAnsi="Calibri"/>
          <w:color w:val="000000" w:themeColor="text1"/>
          <w:sz w:val="22"/>
          <w:szCs w:val="22"/>
        </w:rPr>
        <w:t>ations.   As for any cost-effectiveness analyse</w:t>
      </w:r>
      <w:r w:rsidRPr="00873DAF">
        <w:rPr>
          <w:rFonts w:ascii="Calibri" w:hAnsi="Calibri"/>
          <w:color w:val="000000" w:themeColor="text1"/>
          <w:sz w:val="22"/>
          <w:szCs w:val="22"/>
        </w:rPr>
        <w:t xml:space="preserve">s </w:t>
      </w:r>
      <w:r w:rsidR="00345A53" w:rsidRPr="00873DAF">
        <w:rPr>
          <w:rFonts w:ascii="Calibri" w:hAnsi="Calibri"/>
          <w:color w:val="000000" w:themeColor="text1"/>
          <w:sz w:val="22"/>
          <w:szCs w:val="22"/>
        </w:rPr>
        <w:t xml:space="preserve">which takes a suitably long time horizon </w:t>
      </w:r>
      <w:r w:rsidRPr="00873DAF">
        <w:rPr>
          <w:rFonts w:ascii="Calibri" w:hAnsi="Calibri"/>
          <w:color w:val="000000" w:themeColor="text1"/>
          <w:sz w:val="22"/>
          <w:szCs w:val="22"/>
        </w:rPr>
        <w:t xml:space="preserve">we rely on a model to give predictions of the long term impact of the alternative policies.  </w:t>
      </w:r>
      <w:r w:rsidR="00426EAC">
        <w:rPr>
          <w:rFonts w:ascii="Calibri" w:hAnsi="Calibri"/>
          <w:color w:val="000000" w:themeColor="text1"/>
          <w:sz w:val="22"/>
          <w:szCs w:val="22"/>
        </w:rPr>
        <w:t xml:space="preserve">We make </w:t>
      </w:r>
      <w:r w:rsidR="00873DAF" w:rsidRPr="00873DAF">
        <w:rPr>
          <w:rFonts w:ascii="Calibri" w:hAnsi="Calibri"/>
          <w:color w:val="000000" w:themeColor="text1"/>
          <w:sz w:val="22"/>
          <w:szCs w:val="22"/>
        </w:rPr>
        <w:t xml:space="preserve">assumptions about the benefits and harms associated with different ART regimens based on available data, which includes different levels of uncertainty. In particular, the recent reports on </w:t>
      </w:r>
      <w:r w:rsidR="00873DAF" w:rsidRPr="00873DAF">
        <w:rPr>
          <w:rFonts w:ascii="Calibri" w:hAnsi="Calibri"/>
          <w:color w:val="000000" w:themeColor="text1"/>
          <w:sz w:val="22"/>
          <w:szCs w:val="22"/>
        </w:rPr>
        <w:lastRenderedPageBreak/>
        <w:t xml:space="preserve">NTDs in infants born to women using dolutegravir are the first indication of this risk and planned further follow up of women similarly exposed should </w:t>
      </w:r>
      <w:r w:rsidR="00EE1ADF">
        <w:rPr>
          <w:rFonts w:ascii="Calibri" w:hAnsi="Calibri"/>
          <w:color w:val="000000" w:themeColor="text1"/>
          <w:sz w:val="22"/>
          <w:szCs w:val="22"/>
        </w:rPr>
        <w:t xml:space="preserve">reduce uncertainty over this risk </w:t>
      </w:r>
      <w:r w:rsidR="00873DAF" w:rsidRPr="00873DAF">
        <w:rPr>
          <w:rFonts w:ascii="Calibri" w:hAnsi="Calibri"/>
          <w:color w:val="000000" w:themeColor="text1"/>
          <w:sz w:val="22"/>
          <w:szCs w:val="22"/>
        </w:rPr>
        <w:t>.</w:t>
      </w:r>
      <w:r w:rsidR="00936593">
        <w:rPr>
          <w:rFonts w:ascii="Calibri" w:hAnsi="Calibri"/>
          <w:color w:val="000000" w:themeColor="text1"/>
          <w:sz w:val="22"/>
          <w:szCs w:val="22"/>
        </w:rPr>
        <w:t xml:space="preserve"> </w:t>
      </w:r>
      <w:r w:rsidR="00873DAF" w:rsidRPr="00873DAF">
        <w:rPr>
          <w:rFonts w:ascii="Calibri" w:hAnsi="Calibri"/>
          <w:color w:val="000000" w:themeColor="text1"/>
          <w:sz w:val="22"/>
          <w:szCs w:val="22"/>
        </w:rPr>
        <w:t xml:space="preserve"> </w:t>
      </w:r>
      <w:r w:rsidR="00A34038" w:rsidRPr="00936593">
        <w:rPr>
          <w:rFonts w:ascii="Calibri" w:hAnsi="Calibri"/>
          <w:color w:val="000000" w:themeColor="text1"/>
          <w:sz w:val="22"/>
          <w:szCs w:val="22"/>
        </w:rPr>
        <w:t>This</w:t>
      </w:r>
      <w:r w:rsidR="00426EAC">
        <w:rPr>
          <w:rFonts w:ascii="Calibri" w:hAnsi="Calibri"/>
          <w:color w:val="000000" w:themeColor="text1"/>
          <w:sz w:val="22"/>
          <w:szCs w:val="22"/>
        </w:rPr>
        <w:t xml:space="preserve"> situation</w:t>
      </w:r>
      <w:r w:rsidR="00A34038" w:rsidRPr="00936593">
        <w:rPr>
          <w:rFonts w:ascii="Calibri" w:hAnsi="Calibri"/>
          <w:color w:val="000000" w:themeColor="text1"/>
          <w:sz w:val="22"/>
          <w:szCs w:val="22"/>
        </w:rPr>
        <w:t xml:space="preserve"> emphasizes that to support future decision making, including through modelling approaches, studies of novel drugs through the development phase and beyond</w:t>
      </w:r>
      <w:r w:rsidR="00936593" w:rsidRPr="00936593">
        <w:rPr>
          <w:rFonts w:ascii="Calibri" w:hAnsi="Calibri"/>
          <w:color w:val="000000" w:themeColor="text1"/>
          <w:sz w:val="22"/>
          <w:szCs w:val="22"/>
        </w:rPr>
        <w:t xml:space="preserve">, including in women periconception, during pregnancy and postpartum, </w:t>
      </w:r>
      <w:r w:rsidR="00E7325D">
        <w:rPr>
          <w:rFonts w:ascii="Calibri" w:hAnsi="Calibri"/>
          <w:color w:val="000000" w:themeColor="text1"/>
          <w:sz w:val="22"/>
          <w:szCs w:val="22"/>
        </w:rPr>
        <w:t>are</w:t>
      </w:r>
      <w:r w:rsidR="00A34038" w:rsidRPr="00936593">
        <w:rPr>
          <w:rFonts w:ascii="Calibri" w:hAnsi="Calibri"/>
          <w:color w:val="000000" w:themeColor="text1"/>
          <w:sz w:val="22"/>
          <w:szCs w:val="22"/>
        </w:rPr>
        <w:t xml:space="preserve"> critical.  </w:t>
      </w:r>
      <w:r w:rsidR="00E7325D">
        <w:rPr>
          <w:rFonts w:ascii="Calibri" w:hAnsi="Calibri"/>
          <w:color w:val="000000" w:themeColor="text1"/>
          <w:sz w:val="22"/>
          <w:szCs w:val="22"/>
        </w:rPr>
        <w:t>Current evidence on the</w:t>
      </w:r>
      <w:r w:rsidR="00A34038">
        <w:rPr>
          <w:rFonts w:ascii="Calibri" w:hAnsi="Calibri"/>
          <w:color w:val="000000" w:themeColor="text1"/>
          <w:sz w:val="22"/>
          <w:szCs w:val="22"/>
        </w:rPr>
        <w:t xml:space="preserve"> </w:t>
      </w:r>
      <w:r w:rsidR="00E7325D">
        <w:rPr>
          <w:rFonts w:ascii="Calibri" w:hAnsi="Calibri"/>
          <w:color w:val="000000" w:themeColor="text1"/>
          <w:sz w:val="22"/>
          <w:szCs w:val="22"/>
        </w:rPr>
        <w:t xml:space="preserve">antiretroviral </w:t>
      </w:r>
      <w:r w:rsidR="00A34038" w:rsidRPr="00873DAF">
        <w:rPr>
          <w:rFonts w:ascii="Calibri" w:hAnsi="Calibri"/>
          <w:color w:val="000000" w:themeColor="text1"/>
          <w:sz w:val="22"/>
          <w:szCs w:val="22"/>
        </w:rPr>
        <w:t>eff</w:t>
      </w:r>
      <w:r w:rsidR="00E7325D">
        <w:rPr>
          <w:rFonts w:ascii="Calibri" w:hAnsi="Calibri"/>
          <w:color w:val="000000" w:themeColor="text1"/>
          <w:sz w:val="22"/>
          <w:szCs w:val="22"/>
        </w:rPr>
        <w:t xml:space="preserve">ects of </w:t>
      </w:r>
      <w:r w:rsidR="00A34038" w:rsidRPr="00873DAF">
        <w:rPr>
          <w:rFonts w:ascii="Calibri" w:hAnsi="Calibri"/>
          <w:color w:val="000000" w:themeColor="text1"/>
          <w:sz w:val="22"/>
          <w:szCs w:val="22"/>
        </w:rPr>
        <w:t xml:space="preserve">dolutegravir are more </w:t>
      </w:r>
      <w:r w:rsidR="00426EAC">
        <w:rPr>
          <w:rFonts w:ascii="Calibri" w:hAnsi="Calibri"/>
          <w:color w:val="000000" w:themeColor="text1"/>
          <w:sz w:val="22"/>
          <w:szCs w:val="22"/>
        </w:rPr>
        <w:t>extensive</w:t>
      </w:r>
      <w:r w:rsidR="00A34038">
        <w:rPr>
          <w:rFonts w:ascii="Calibri" w:hAnsi="Calibri"/>
          <w:color w:val="000000" w:themeColor="text1"/>
          <w:sz w:val="22"/>
          <w:szCs w:val="22"/>
        </w:rPr>
        <w:t xml:space="preserve">.  </w:t>
      </w:r>
      <w:r w:rsidR="0077276B" w:rsidRPr="00F969E0">
        <w:rPr>
          <w:rFonts w:ascii="Calibri" w:hAnsi="Calibri"/>
          <w:color w:val="000000" w:themeColor="text1"/>
          <w:sz w:val="22"/>
          <w:szCs w:val="22"/>
        </w:rPr>
        <w:t>O</w:t>
      </w:r>
      <w:r w:rsidR="00875B4F" w:rsidRPr="00F969E0">
        <w:rPr>
          <w:rFonts w:ascii="Calibri" w:hAnsi="Calibri"/>
          <w:color w:val="000000" w:themeColor="text1"/>
          <w:sz w:val="22"/>
          <w:szCs w:val="22"/>
        </w:rPr>
        <w:t>ur results</w:t>
      </w:r>
      <w:r w:rsidR="00875B4F" w:rsidRPr="00873DAF">
        <w:rPr>
          <w:rFonts w:ascii="Calibri" w:hAnsi="Calibri"/>
          <w:color w:val="000000" w:themeColor="text1"/>
          <w:sz w:val="22"/>
          <w:szCs w:val="22"/>
        </w:rPr>
        <w:t xml:space="preserve"> are robust </w:t>
      </w:r>
      <w:r w:rsidR="00875B4F">
        <w:rPr>
          <w:rFonts w:ascii="Calibri" w:hAnsi="Calibri"/>
          <w:sz w:val="22"/>
          <w:szCs w:val="22"/>
        </w:rPr>
        <w:t>to modifications in assumptions</w:t>
      </w:r>
      <w:r w:rsidR="00936593">
        <w:rPr>
          <w:rFonts w:ascii="Calibri" w:hAnsi="Calibri"/>
          <w:sz w:val="22"/>
          <w:szCs w:val="22"/>
        </w:rPr>
        <w:t xml:space="preserve"> within </w:t>
      </w:r>
      <w:r w:rsidR="00B66DB8">
        <w:rPr>
          <w:rFonts w:ascii="Calibri" w:hAnsi="Calibri"/>
          <w:sz w:val="22"/>
          <w:szCs w:val="22"/>
        </w:rPr>
        <w:t>plausible</w:t>
      </w:r>
      <w:r w:rsidR="00936593">
        <w:rPr>
          <w:rFonts w:ascii="Calibri" w:hAnsi="Calibri"/>
          <w:sz w:val="22"/>
          <w:szCs w:val="22"/>
        </w:rPr>
        <w:t xml:space="preserve"> levels of uncertainty, </w:t>
      </w:r>
      <w:r w:rsidR="00E7325D">
        <w:rPr>
          <w:rFonts w:ascii="Calibri" w:hAnsi="Calibri"/>
          <w:sz w:val="22"/>
          <w:szCs w:val="22"/>
        </w:rPr>
        <w:t>supporting our main conclusions</w:t>
      </w:r>
      <w:r w:rsidR="00875B4F">
        <w:rPr>
          <w:rFonts w:ascii="Calibri" w:hAnsi="Calibri"/>
          <w:sz w:val="22"/>
          <w:szCs w:val="22"/>
        </w:rPr>
        <w:t xml:space="preserve">.  </w:t>
      </w:r>
      <w:r w:rsidR="006D3E92">
        <w:rPr>
          <w:rFonts w:ascii="Calibri" w:hAnsi="Calibri"/>
          <w:sz w:val="22"/>
          <w:szCs w:val="22"/>
        </w:rPr>
        <w:t xml:space="preserve">We recognise that our assumption that women can access contraception from the time of wanting no more children does not reflect reality in many settings, and </w:t>
      </w:r>
      <w:r w:rsidR="001A0C83">
        <w:rPr>
          <w:rFonts w:ascii="Calibri" w:hAnsi="Calibri"/>
          <w:sz w:val="22"/>
          <w:szCs w:val="22"/>
        </w:rPr>
        <w:t>partially</w:t>
      </w:r>
      <w:r w:rsidR="006D3E92">
        <w:rPr>
          <w:rFonts w:ascii="Calibri" w:hAnsi="Calibri"/>
          <w:sz w:val="22"/>
          <w:szCs w:val="22"/>
        </w:rPr>
        <w:t xml:space="preserve"> account</w:t>
      </w:r>
      <w:r w:rsidR="001A0C83">
        <w:rPr>
          <w:rFonts w:ascii="Calibri" w:hAnsi="Calibri"/>
          <w:sz w:val="22"/>
          <w:szCs w:val="22"/>
        </w:rPr>
        <w:t>ed</w:t>
      </w:r>
      <w:r w:rsidR="006D3E92">
        <w:rPr>
          <w:rFonts w:ascii="Calibri" w:hAnsi="Calibri"/>
          <w:sz w:val="22"/>
          <w:szCs w:val="22"/>
        </w:rPr>
        <w:t xml:space="preserve"> for this by considering both an 80% and 50% effectiveness of contraception.   We did not consider a policy option in which women could move between efavirenz and dolutegravir between pregnancies as we considered that this would be unrealistic to implement.</w:t>
      </w:r>
    </w:p>
    <w:p w:rsidR="00426EAC" w:rsidRDefault="00426EAC" w:rsidP="00426EAC">
      <w:pPr>
        <w:spacing w:after="120" w:line="259" w:lineRule="auto"/>
        <w:rPr>
          <w:rFonts w:ascii="Calibri" w:hAnsi="Calibri"/>
          <w:sz w:val="22"/>
          <w:szCs w:val="22"/>
        </w:rPr>
      </w:pPr>
      <w:r>
        <w:rPr>
          <w:rFonts w:ascii="Calibri" w:hAnsi="Calibri"/>
          <w:sz w:val="22"/>
          <w:szCs w:val="22"/>
        </w:rPr>
        <w:t>W</w:t>
      </w:r>
      <w:r>
        <w:rPr>
          <w:rFonts w:ascii="Calibri" w:hAnsi="Calibri"/>
          <w:color w:val="000000" w:themeColor="text1"/>
          <w:sz w:val="22"/>
          <w:szCs w:val="22"/>
        </w:rPr>
        <w:t xml:space="preserve">e consider that our results should be used to inform relevant constituencies about the risks and benefits of the alternative policy options and for an informed representative view from people living with HIV to be ascertained when developing Ministry of Health policy.  Without such consultation there is the risk that future ART uptake and retention is undermined if it proves to be that the signal for dolutegravir risk is real; the extent to which this could occur is difficult to quantify and account for at this point.  However, we recognise the substantial challenges with achieving such an effective consultation.  </w:t>
      </w:r>
    </w:p>
    <w:p w:rsidR="00426EAC" w:rsidRDefault="00426EAC" w:rsidP="00426EAC">
      <w:pPr>
        <w:spacing w:after="120" w:line="259" w:lineRule="auto"/>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In conclusion, u</w:t>
      </w:r>
      <w:r w:rsidRPr="007923D9">
        <w:rPr>
          <w:rFonts w:asciiTheme="minorHAnsi" w:hAnsiTheme="minorHAnsi" w:cstheme="minorHAnsi"/>
          <w:color w:val="000000" w:themeColor="text1"/>
          <w:sz w:val="22"/>
          <w:szCs w:val="22"/>
          <w:lang w:eastAsia="en-US"/>
        </w:rPr>
        <w:t xml:space="preserve">sing a standard DALY framework for comparing health outcomes from a public health perspective the benefits of transition to </w:t>
      </w:r>
      <w:r>
        <w:rPr>
          <w:rFonts w:asciiTheme="minorHAnsi" w:hAnsiTheme="minorHAnsi" w:cstheme="minorHAnsi"/>
          <w:color w:val="000000" w:themeColor="text1"/>
          <w:sz w:val="22"/>
          <w:szCs w:val="22"/>
          <w:lang w:eastAsia="en-US"/>
        </w:rPr>
        <w:t xml:space="preserve">TLD for all substantially outweigh any risks.  </w:t>
      </w:r>
    </w:p>
    <w:p w:rsidR="00B422D5" w:rsidRPr="007923D9" w:rsidRDefault="00B422D5" w:rsidP="009C7646">
      <w:pPr>
        <w:spacing w:after="120" w:line="259" w:lineRule="auto"/>
        <w:rPr>
          <w:rFonts w:asciiTheme="minorHAnsi" w:hAnsiTheme="minorHAnsi" w:cstheme="minorHAnsi"/>
          <w:color w:val="000000" w:themeColor="text1"/>
          <w:sz w:val="22"/>
          <w:szCs w:val="22"/>
          <w:lang w:eastAsia="en-US"/>
        </w:rPr>
      </w:pPr>
    </w:p>
    <w:p w:rsidR="005F785E" w:rsidRDefault="005F785E" w:rsidP="009C7646">
      <w:pPr>
        <w:spacing w:after="120" w:line="259" w:lineRule="auto"/>
        <w:rPr>
          <w:rFonts w:asciiTheme="minorHAnsi" w:hAnsiTheme="minorHAnsi" w:cstheme="minorHAnsi"/>
          <w:b/>
          <w:color w:val="A50021"/>
          <w:sz w:val="22"/>
          <w:szCs w:val="22"/>
          <w:lang w:eastAsia="en-US"/>
        </w:rPr>
      </w:pPr>
    </w:p>
    <w:p w:rsidR="006F62FA" w:rsidRDefault="006F62FA" w:rsidP="009C7646">
      <w:pPr>
        <w:spacing w:after="120" w:line="259" w:lineRule="auto"/>
        <w:rPr>
          <w:rFonts w:asciiTheme="minorHAnsi" w:hAnsiTheme="minorHAnsi" w:cstheme="minorHAnsi"/>
          <w:b/>
          <w:color w:val="A50021"/>
          <w:sz w:val="22"/>
          <w:szCs w:val="22"/>
          <w:lang w:eastAsia="en-US"/>
        </w:rPr>
      </w:pPr>
      <w:r>
        <w:rPr>
          <w:rFonts w:asciiTheme="minorHAnsi" w:hAnsiTheme="minorHAnsi" w:cstheme="minorHAnsi"/>
          <w:b/>
          <w:color w:val="A50021"/>
          <w:sz w:val="22"/>
          <w:szCs w:val="22"/>
          <w:lang w:eastAsia="en-US"/>
        </w:rPr>
        <w:br w:type="page"/>
      </w:r>
    </w:p>
    <w:p w:rsidR="001C6BD8" w:rsidRPr="00716D04" w:rsidRDefault="003B07F2" w:rsidP="003156BA">
      <w:pPr>
        <w:spacing w:after="120" w:line="259" w:lineRule="auto"/>
        <w:rPr>
          <w:rFonts w:asciiTheme="minorHAnsi" w:hAnsiTheme="minorHAnsi" w:cstheme="minorHAnsi"/>
          <w:b/>
          <w:color w:val="A50021"/>
          <w:sz w:val="22"/>
          <w:szCs w:val="22"/>
          <w:lang w:eastAsia="en-US"/>
        </w:rPr>
      </w:pPr>
      <w:r>
        <w:rPr>
          <w:rFonts w:asciiTheme="minorHAnsi" w:hAnsiTheme="minorHAnsi" w:cstheme="minorHAnsi"/>
          <w:b/>
          <w:color w:val="A50021"/>
          <w:sz w:val="22"/>
          <w:szCs w:val="22"/>
          <w:lang w:eastAsia="en-US"/>
        </w:rPr>
        <w:lastRenderedPageBreak/>
        <w:t>Contributors</w:t>
      </w:r>
    </w:p>
    <w:p w:rsidR="00021342" w:rsidRDefault="00021342" w:rsidP="003156BA">
      <w:pPr>
        <w:spacing w:after="120" w:line="259" w:lineRule="auto"/>
        <w:rPr>
          <w:rFonts w:asciiTheme="minorHAnsi" w:hAnsiTheme="minorHAnsi"/>
          <w:iCs/>
          <w:sz w:val="22"/>
          <w:szCs w:val="22"/>
        </w:rPr>
      </w:pPr>
      <w:r w:rsidRPr="009D3F4B">
        <w:rPr>
          <w:rFonts w:ascii="Calibri" w:hAnsi="Calibri"/>
          <w:color w:val="000000" w:themeColor="text1"/>
          <w:sz w:val="22"/>
          <w:szCs w:val="22"/>
        </w:rPr>
        <w:t>Conceptualisation of the analysis, substantive input into the modelling plan and advice on relevant data, interpretation of results, critical comment on manuscript drafts: all authors.  Writing and execution of modelling program: AP, VC, FN</w:t>
      </w:r>
      <w:r>
        <w:rPr>
          <w:rFonts w:ascii="Calibri" w:hAnsi="Calibri"/>
          <w:color w:val="000000" w:themeColor="text1"/>
          <w:sz w:val="22"/>
          <w:szCs w:val="22"/>
        </w:rPr>
        <w:t>, LB-M</w:t>
      </w:r>
      <w:r w:rsidRPr="009D3F4B">
        <w:rPr>
          <w:rFonts w:ascii="Calibri" w:hAnsi="Calibri"/>
          <w:color w:val="000000" w:themeColor="text1"/>
          <w:sz w:val="22"/>
          <w:szCs w:val="22"/>
        </w:rPr>
        <w:t>.  Overall study</w:t>
      </w:r>
      <w:r>
        <w:rPr>
          <w:rFonts w:ascii="Calibri" w:hAnsi="Calibri"/>
          <w:color w:val="000000" w:themeColor="text1"/>
          <w:sz w:val="22"/>
          <w:szCs w:val="22"/>
        </w:rPr>
        <w:t xml:space="preserve"> lead</w:t>
      </w:r>
      <w:r w:rsidRPr="009D3F4B">
        <w:rPr>
          <w:rFonts w:ascii="Calibri" w:hAnsi="Calibri"/>
          <w:color w:val="000000" w:themeColor="text1"/>
          <w:sz w:val="22"/>
          <w:szCs w:val="22"/>
        </w:rPr>
        <w:t>: ANP.</w:t>
      </w:r>
      <w:r>
        <w:rPr>
          <w:rFonts w:ascii="Calibri" w:hAnsi="Calibri"/>
          <w:color w:val="000000" w:themeColor="text1"/>
          <w:sz w:val="22"/>
          <w:szCs w:val="22"/>
        </w:rPr>
        <w:t xml:space="preserve">  </w:t>
      </w:r>
      <w:r w:rsidRPr="009D3F4B">
        <w:rPr>
          <w:rFonts w:asciiTheme="minorHAnsi" w:hAnsiTheme="minorHAnsi"/>
          <w:iCs/>
          <w:sz w:val="22"/>
          <w:szCs w:val="22"/>
        </w:rPr>
        <w:t>The findings and conclusions in this r</w:t>
      </w:r>
      <w:r>
        <w:rPr>
          <w:rFonts w:asciiTheme="minorHAnsi" w:hAnsiTheme="minorHAnsi"/>
          <w:iCs/>
          <w:sz w:val="22"/>
          <w:szCs w:val="22"/>
        </w:rPr>
        <w:t>eport are those of the authors</w:t>
      </w:r>
      <w:r w:rsidRPr="009D3F4B">
        <w:rPr>
          <w:rFonts w:asciiTheme="minorHAnsi" w:hAnsiTheme="minorHAnsi"/>
          <w:iCs/>
          <w:sz w:val="22"/>
          <w:szCs w:val="22"/>
        </w:rPr>
        <w:t xml:space="preserve"> and do not necessarily represent the official position of the</w:t>
      </w:r>
      <w:r>
        <w:rPr>
          <w:rFonts w:asciiTheme="minorHAnsi" w:hAnsiTheme="minorHAnsi"/>
          <w:iCs/>
          <w:sz w:val="22"/>
          <w:szCs w:val="22"/>
        </w:rPr>
        <w:t xml:space="preserve"> authors’</w:t>
      </w:r>
      <w:r w:rsidRPr="009D3F4B">
        <w:rPr>
          <w:rFonts w:asciiTheme="minorHAnsi" w:hAnsiTheme="minorHAnsi"/>
          <w:iCs/>
          <w:sz w:val="22"/>
          <w:szCs w:val="22"/>
        </w:rPr>
        <w:t xml:space="preserve"> </w:t>
      </w:r>
      <w:r>
        <w:rPr>
          <w:rFonts w:asciiTheme="minorHAnsi" w:hAnsiTheme="minorHAnsi"/>
          <w:iCs/>
          <w:sz w:val="22"/>
          <w:szCs w:val="22"/>
        </w:rPr>
        <w:t>institutions</w:t>
      </w:r>
      <w:r w:rsidR="005D7F70">
        <w:rPr>
          <w:rFonts w:asciiTheme="minorHAnsi" w:hAnsiTheme="minorHAnsi"/>
          <w:iCs/>
          <w:sz w:val="22"/>
          <w:szCs w:val="22"/>
        </w:rPr>
        <w:t>.</w:t>
      </w:r>
    </w:p>
    <w:p w:rsidR="003B07F2" w:rsidRPr="003B07F2" w:rsidRDefault="003B07F2" w:rsidP="003B07F2">
      <w:pPr>
        <w:spacing w:after="120" w:line="259" w:lineRule="auto"/>
        <w:rPr>
          <w:rFonts w:asciiTheme="minorHAnsi" w:hAnsiTheme="minorHAnsi" w:cstheme="minorHAnsi"/>
          <w:i/>
          <w:color w:val="000000" w:themeColor="text1"/>
          <w:sz w:val="22"/>
          <w:szCs w:val="22"/>
          <w:lang w:eastAsia="en-US"/>
        </w:rPr>
      </w:pPr>
      <w:r w:rsidRPr="003B07F2">
        <w:rPr>
          <w:rFonts w:asciiTheme="minorHAnsi" w:hAnsiTheme="minorHAnsi" w:cstheme="minorHAnsi"/>
          <w:i/>
          <w:color w:val="000000" w:themeColor="text1"/>
          <w:sz w:val="22"/>
          <w:szCs w:val="22"/>
          <w:lang w:eastAsia="en-US"/>
        </w:rPr>
        <w:t>Acknowledgements</w:t>
      </w:r>
    </w:p>
    <w:p w:rsidR="003B07F2" w:rsidRPr="005F785E" w:rsidRDefault="003B07F2" w:rsidP="003B07F2">
      <w:pPr>
        <w:spacing w:after="160" w:line="259" w:lineRule="auto"/>
        <w:rPr>
          <w:rFonts w:asciiTheme="minorHAnsi" w:hAnsiTheme="minorHAnsi" w:cstheme="minorHAnsi"/>
          <w:color w:val="000000" w:themeColor="text1"/>
          <w:sz w:val="22"/>
          <w:szCs w:val="22"/>
          <w:lang w:val="en-US" w:eastAsia="en-US"/>
        </w:rPr>
      </w:pPr>
      <w:r w:rsidRPr="005F785E">
        <w:rPr>
          <w:rFonts w:asciiTheme="minorHAnsi" w:hAnsiTheme="minorHAnsi" w:cstheme="minorHAnsi"/>
          <w:color w:val="000000" w:themeColor="text1"/>
          <w:sz w:val="22"/>
          <w:szCs w:val="22"/>
          <w:lang w:val="en-US" w:eastAsia="en-US"/>
        </w:rPr>
        <w:t xml:space="preserve">We acknowledge helpful advice from: Elliot Raizes, Nathan Ford, Meg Doherty, George Siberry, David Ripin, Juliana da Silva, Carolyn Amole, </w:t>
      </w:r>
      <w:r>
        <w:rPr>
          <w:rFonts w:asciiTheme="minorHAnsi" w:hAnsiTheme="minorHAnsi" w:cstheme="minorHAnsi"/>
          <w:color w:val="000000" w:themeColor="text1"/>
          <w:sz w:val="22"/>
          <w:szCs w:val="22"/>
          <w:lang w:val="en-US" w:eastAsia="en-US"/>
        </w:rPr>
        <w:t xml:space="preserve">Geoff Garnett, Peter Ehrenkranz.  Computing resource: </w:t>
      </w:r>
      <w:r>
        <w:rPr>
          <w:rFonts w:asciiTheme="minorHAnsi" w:hAnsiTheme="minorHAnsi" w:cstheme="minorHAnsi"/>
          <w:color w:val="000000"/>
          <w:sz w:val="22"/>
          <w:szCs w:val="22"/>
          <w:lang w:eastAsia="en-US"/>
        </w:rPr>
        <w:t>l</w:t>
      </w:r>
      <w:r w:rsidRPr="00EE40DB">
        <w:rPr>
          <w:rFonts w:asciiTheme="minorHAnsi" w:hAnsiTheme="minorHAnsi" w:cstheme="minorHAnsi"/>
          <w:color w:val="000000"/>
          <w:sz w:val="22"/>
          <w:szCs w:val="22"/>
          <w:lang w:eastAsia="en-US"/>
        </w:rPr>
        <w:t>egion@ucl</w:t>
      </w:r>
      <w:r>
        <w:rPr>
          <w:rFonts w:asciiTheme="minorHAnsi" w:hAnsiTheme="minorHAnsi" w:cstheme="minorHAnsi"/>
          <w:color w:val="000000"/>
          <w:sz w:val="22"/>
          <w:szCs w:val="22"/>
          <w:lang w:eastAsia="en-US"/>
        </w:rPr>
        <w:t xml:space="preserve">.  JDL receives funding from the </w:t>
      </w:r>
      <w:r w:rsidRPr="00064835">
        <w:rPr>
          <w:rFonts w:asciiTheme="minorHAnsi" w:hAnsiTheme="minorHAnsi" w:cstheme="minorHAnsi"/>
          <w:color w:val="000000"/>
          <w:sz w:val="22"/>
          <w:szCs w:val="22"/>
          <w:lang w:eastAsia="en-US"/>
        </w:rPr>
        <w:t>Danish National Research Foundation [Grant no 126]</w:t>
      </w:r>
      <w:r>
        <w:rPr>
          <w:rFonts w:asciiTheme="minorHAnsi" w:hAnsiTheme="minorHAnsi" w:cstheme="minorHAnsi"/>
          <w:color w:val="000000"/>
          <w:sz w:val="22"/>
          <w:szCs w:val="22"/>
          <w:lang w:eastAsia="en-US"/>
        </w:rPr>
        <w:t>.</w:t>
      </w:r>
    </w:p>
    <w:p w:rsidR="003B07F2" w:rsidRDefault="003B07F2" w:rsidP="003156BA">
      <w:pPr>
        <w:spacing w:after="120" w:line="259" w:lineRule="auto"/>
        <w:rPr>
          <w:rFonts w:ascii="Calibri" w:hAnsi="Calibri"/>
          <w:color w:val="000000" w:themeColor="text1"/>
          <w:sz w:val="22"/>
          <w:szCs w:val="22"/>
        </w:rPr>
      </w:pPr>
    </w:p>
    <w:p w:rsidR="007D1B29" w:rsidRPr="00716D04" w:rsidRDefault="003B07F2" w:rsidP="007D1B29">
      <w:pPr>
        <w:spacing w:after="120" w:line="259" w:lineRule="auto"/>
        <w:rPr>
          <w:rFonts w:asciiTheme="minorHAnsi" w:hAnsiTheme="minorHAnsi" w:cstheme="minorHAnsi"/>
          <w:b/>
          <w:color w:val="A50021"/>
          <w:sz w:val="22"/>
          <w:szCs w:val="22"/>
          <w:lang w:eastAsia="en-US"/>
        </w:rPr>
      </w:pPr>
      <w:bookmarkStart w:id="0" w:name="_GoBack"/>
      <w:r>
        <w:rPr>
          <w:rFonts w:asciiTheme="minorHAnsi" w:hAnsiTheme="minorHAnsi" w:cstheme="minorHAnsi"/>
          <w:b/>
          <w:color w:val="A50021"/>
          <w:sz w:val="22"/>
          <w:szCs w:val="22"/>
          <w:lang w:eastAsia="en-US"/>
        </w:rPr>
        <w:t>Declarations of interest</w:t>
      </w:r>
    </w:p>
    <w:p w:rsidR="00DA3463" w:rsidRDefault="00DA3463" w:rsidP="003156BA">
      <w:pPr>
        <w:spacing w:after="120" w:line="259" w:lineRule="auto"/>
        <w:rPr>
          <w:rFonts w:ascii="Calibri" w:hAnsi="Calibri"/>
          <w:color w:val="000000" w:themeColor="text1"/>
          <w:sz w:val="22"/>
          <w:szCs w:val="22"/>
        </w:rPr>
      </w:pPr>
      <w:r>
        <w:rPr>
          <w:rFonts w:ascii="Calibri" w:hAnsi="Calibri"/>
          <w:color w:val="000000" w:themeColor="text1"/>
          <w:sz w:val="22"/>
          <w:szCs w:val="22"/>
        </w:rPr>
        <w:t>No</w:t>
      </w:r>
      <w:r w:rsidR="003B07F2">
        <w:rPr>
          <w:rFonts w:ascii="Calibri" w:hAnsi="Calibri"/>
          <w:color w:val="000000" w:themeColor="text1"/>
          <w:sz w:val="22"/>
          <w:szCs w:val="22"/>
        </w:rPr>
        <w:t xml:space="preserve">ne </w:t>
      </w:r>
      <w:r>
        <w:rPr>
          <w:rFonts w:ascii="Calibri" w:hAnsi="Calibri"/>
          <w:color w:val="000000" w:themeColor="text1"/>
          <w:sz w:val="22"/>
          <w:szCs w:val="22"/>
        </w:rPr>
        <w:t>for AP</w:t>
      </w:r>
      <w:r w:rsidR="000E31D3">
        <w:rPr>
          <w:rFonts w:ascii="Calibri" w:hAnsi="Calibri"/>
          <w:color w:val="000000" w:themeColor="text1"/>
          <w:sz w:val="22"/>
          <w:szCs w:val="22"/>
        </w:rPr>
        <w:t>h</w:t>
      </w:r>
      <w:r>
        <w:rPr>
          <w:rFonts w:ascii="Calibri" w:hAnsi="Calibri"/>
          <w:color w:val="000000" w:themeColor="text1"/>
          <w:sz w:val="22"/>
          <w:szCs w:val="22"/>
        </w:rPr>
        <w:t>, LBM, FN, VC, RB, DP, PC, JC, TK, TA, OM, PR, SB</w:t>
      </w:r>
      <w:r w:rsidR="006D6BB1">
        <w:rPr>
          <w:rFonts w:ascii="Calibri" w:hAnsi="Calibri"/>
          <w:color w:val="000000" w:themeColor="text1"/>
          <w:sz w:val="22"/>
          <w:szCs w:val="22"/>
        </w:rPr>
        <w:t xml:space="preserve">; </w:t>
      </w:r>
      <w:r w:rsidR="001C7B32">
        <w:rPr>
          <w:rFonts w:ascii="Calibri" w:hAnsi="Calibri"/>
          <w:color w:val="000000" w:themeColor="text1"/>
          <w:sz w:val="22"/>
          <w:szCs w:val="22"/>
        </w:rPr>
        <w:t xml:space="preserve">AJ, </w:t>
      </w:r>
      <w:r w:rsidR="00B87E84">
        <w:rPr>
          <w:rFonts w:ascii="Calibri" w:hAnsi="Calibri"/>
          <w:color w:val="000000" w:themeColor="text1"/>
          <w:sz w:val="22"/>
          <w:szCs w:val="22"/>
        </w:rPr>
        <w:t xml:space="preserve">RG, </w:t>
      </w:r>
      <w:r w:rsidR="006D6BB1">
        <w:rPr>
          <w:rFonts w:ascii="Calibri" w:hAnsi="Calibri"/>
          <w:color w:val="000000" w:themeColor="text1"/>
          <w:sz w:val="22"/>
          <w:szCs w:val="22"/>
        </w:rPr>
        <w:t>JDL -; DK -</w:t>
      </w:r>
      <w:r w:rsidR="007D1B29">
        <w:rPr>
          <w:rFonts w:ascii="Calibri" w:hAnsi="Calibri"/>
          <w:color w:val="000000" w:themeColor="text1"/>
          <w:sz w:val="22"/>
          <w:szCs w:val="22"/>
        </w:rPr>
        <w:t xml:space="preserve"> </w:t>
      </w:r>
      <w:r w:rsidR="007D1B29">
        <w:rPr>
          <w:rFonts w:ascii="Calibri" w:hAnsi="Calibri" w:cs="Calibri"/>
          <w:sz w:val="22"/>
          <w:szCs w:val="22"/>
          <w:lang w:val="en-US"/>
        </w:rPr>
        <w:t xml:space="preserve">consultant to ViiV, Gilead and Merck, and have received research funding from all three companies, as </w:t>
      </w:r>
      <w:r w:rsidR="006D6BB1">
        <w:rPr>
          <w:rFonts w:ascii="Calibri" w:hAnsi="Calibri" w:cs="Calibri"/>
          <w:sz w:val="22"/>
          <w:szCs w:val="22"/>
          <w:lang w:val="en-US"/>
        </w:rPr>
        <w:t xml:space="preserve">well as from Janssen and Abbvie; </w:t>
      </w:r>
      <w:r w:rsidR="007D1B29" w:rsidRPr="007D1B29">
        <w:rPr>
          <w:rFonts w:ascii="Calibri" w:hAnsi="Calibri"/>
          <w:color w:val="000000" w:themeColor="text1"/>
          <w:sz w:val="22"/>
          <w:szCs w:val="22"/>
          <w:lang w:val="en-US"/>
        </w:rPr>
        <w:t xml:space="preserve">JWM </w:t>
      </w:r>
      <w:r w:rsidR="001C7B32">
        <w:rPr>
          <w:rFonts w:ascii="Calibri" w:hAnsi="Calibri"/>
          <w:color w:val="000000" w:themeColor="text1"/>
          <w:sz w:val="22"/>
          <w:szCs w:val="22"/>
          <w:lang w:val="en-US"/>
        </w:rPr>
        <w:t>–</w:t>
      </w:r>
      <w:r w:rsidR="006D6BB1">
        <w:rPr>
          <w:rFonts w:ascii="Calibri" w:hAnsi="Calibri"/>
          <w:color w:val="000000" w:themeColor="text1"/>
          <w:sz w:val="22"/>
          <w:szCs w:val="22"/>
          <w:lang w:val="en-US"/>
        </w:rPr>
        <w:t xml:space="preserve"> </w:t>
      </w:r>
      <w:r w:rsidR="001C7B32">
        <w:rPr>
          <w:rFonts w:ascii="Calibri" w:hAnsi="Calibri"/>
          <w:color w:val="000000" w:themeColor="text1"/>
          <w:sz w:val="22"/>
          <w:szCs w:val="22"/>
          <w:lang w:val="en-US"/>
        </w:rPr>
        <w:t xml:space="preserve">grants from BMGF, USAID, </w:t>
      </w:r>
      <w:r w:rsidR="001C7B32" w:rsidRPr="001C7B32">
        <w:rPr>
          <w:rFonts w:ascii="Calibri" w:hAnsi="Calibri"/>
          <w:color w:val="000000" w:themeColor="text1"/>
          <w:sz w:val="22"/>
          <w:szCs w:val="22"/>
          <w:lang w:val="en-US"/>
        </w:rPr>
        <w:t>Brigham Women's Hospital / AIDS Clinical Trials Group (ACTG) to the University of Pittsburgh Virology Support Laboratory</w:t>
      </w:r>
      <w:r w:rsidR="001C7B32">
        <w:rPr>
          <w:rFonts w:ascii="Calibri" w:hAnsi="Calibri"/>
          <w:color w:val="000000" w:themeColor="text1"/>
          <w:sz w:val="22"/>
          <w:szCs w:val="22"/>
          <w:lang w:val="en-US"/>
        </w:rPr>
        <w:t xml:space="preserve">, </w:t>
      </w:r>
      <w:r w:rsidR="001C7B32" w:rsidRPr="001C7B32">
        <w:rPr>
          <w:rFonts w:ascii="Calibri" w:hAnsi="Calibri"/>
          <w:color w:val="000000" w:themeColor="text1"/>
          <w:sz w:val="22"/>
          <w:szCs w:val="22"/>
          <w:lang w:val="en-US"/>
        </w:rPr>
        <w:t>Janssen Pharmaceuticals</w:t>
      </w:r>
      <w:r w:rsidR="001C7B32">
        <w:rPr>
          <w:rFonts w:ascii="Calibri" w:hAnsi="Calibri"/>
          <w:color w:val="000000" w:themeColor="text1"/>
          <w:sz w:val="22"/>
          <w:szCs w:val="22"/>
          <w:lang w:val="en-US"/>
        </w:rPr>
        <w:t xml:space="preserve">, </w:t>
      </w:r>
      <w:r w:rsidR="001C7B32" w:rsidRPr="001C7B32">
        <w:rPr>
          <w:rFonts w:ascii="Calibri" w:hAnsi="Calibri"/>
          <w:color w:val="000000" w:themeColor="text1"/>
          <w:sz w:val="22"/>
          <w:szCs w:val="22"/>
          <w:lang w:val="en-US"/>
        </w:rPr>
        <w:t>Gilead Sciences</w:t>
      </w:r>
      <w:r w:rsidR="001C7B32">
        <w:rPr>
          <w:rFonts w:ascii="Calibri" w:hAnsi="Calibri"/>
          <w:color w:val="000000" w:themeColor="text1"/>
          <w:sz w:val="22"/>
          <w:szCs w:val="22"/>
          <w:lang w:val="en-US"/>
        </w:rPr>
        <w:t xml:space="preserve">, personal fees from </w:t>
      </w:r>
      <w:r w:rsidR="001C7B32" w:rsidRPr="001C7B32">
        <w:rPr>
          <w:rFonts w:ascii="Calibri" w:hAnsi="Calibri"/>
          <w:color w:val="000000" w:themeColor="text1"/>
          <w:sz w:val="22"/>
          <w:szCs w:val="22"/>
          <w:lang w:val="en-US"/>
        </w:rPr>
        <w:t>University of Pittsburgh</w:t>
      </w:r>
      <w:r w:rsidR="001C7B32">
        <w:rPr>
          <w:rFonts w:ascii="Calibri" w:hAnsi="Calibri"/>
          <w:color w:val="000000" w:themeColor="text1"/>
          <w:sz w:val="22"/>
          <w:szCs w:val="22"/>
          <w:lang w:val="en-US"/>
        </w:rPr>
        <w:t xml:space="preserve"> and Gilead Sciences, share options in </w:t>
      </w:r>
      <w:r w:rsidR="001C7B32" w:rsidRPr="001C7B32">
        <w:rPr>
          <w:rFonts w:ascii="Calibri" w:hAnsi="Calibri"/>
          <w:color w:val="000000" w:themeColor="text1"/>
          <w:sz w:val="22"/>
          <w:szCs w:val="22"/>
          <w:lang w:val="en-US"/>
        </w:rPr>
        <w:t>Co-Crystal Pharma, Inc.</w:t>
      </w:r>
      <w:r w:rsidR="001C7B32">
        <w:rPr>
          <w:rFonts w:ascii="Calibri" w:hAnsi="Calibri"/>
          <w:color w:val="000000" w:themeColor="text1"/>
          <w:sz w:val="22"/>
          <w:szCs w:val="22"/>
          <w:lang w:val="en-US"/>
        </w:rPr>
        <w:t xml:space="preserve"> </w:t>
      </w:r>
      <w:r w:rsidR="006D6BB1">
        <w:rPr>
          <w:rFonts w:ascii="Calibri" w:hAnsi="Calibri"/>
          <w:color w:val="000000" w:themeColor="text1"/>
          <w:sz w:val="22"/>
          <w:szCs w:val="22"/>
          <w:lang w:val="en-US"/>
        </w:rPr>
        <w:t xml:space="preserve">; FV - </w:t>
      </w:r>
      <w:r w:rsidR="007D1B29" w:rsidRPr="007D1B29">
        <w:rPr>
          <w:rFonts w:ascii="Calibri" w:hAnsi="Calibri"/>
          <w:color w:val="000000" w:themeColor="text1"/>
          <w:sz w:val="22"/>
          <w:szCs w:val="22"/>
          <w:lang w:val="en-ZA"/>
        </w:rPr>
        <w:t>honoraria for talks and advisory boards from multiple ART manufacturers, and receive</w:t>
      </w:r>
      <w:r w:rsidR="000E31D3">
        <w:rPr>
          <w:rFonts w:ascii="Calibri" w:hAnsi="Calibri"/>
          <w:color w:val="000000" w:themeColor="text1"/>
          <w:sz w:val="22"/>
          <w:szCs w:val="22"/>
          <w:lang w:val="en-ZA"/>
        </w:rPr>
        <w:t>d</w:t>
      </w:r>
      <w:r w:rsidR="007D1B29" w:rsidRPr="007D1B29">
        <w:rPr>
          <w:rFonts w:ascii="Calibri" w:hAnsi="Calibri"/>
          <w:color w:val="000000" w:themeColor="text1"/>
          <w:sz w:val="22"/>
          <w:szCs w:val="22"/>
          <w:lang w:val="en-ZA"/>
        </w:rPr>
        <w:t xml:space="preserve"> drug donations for stud</w:t>
      </w:r>
      <w:r w:rsidR="006D6BB1">
        <w:rPr>
          <w:rFonts w:ascii="Calibri" w:hAnsi="Calibri"/>
          <w:color w:val="000000" w:themeColor="text1"/>
          <w:sz w:val="22"/>
          <w:szCs w:val="22"/>
          <w:lang w:val="en-ZA"/>
        </w:rPr>
        <w:t xml:space="preserve">ies from Viiv and Gilead, </w:t>
      </w:r>
      <w:r w:rsidR="007D1B29" w:rsidRPr="007D1B29">
        <w:rPr>
          <w:rFonts w:ascii="Calibri" w:hAnsi="Calibri"/>
          <w:color w:val="000000" w:themeColor="text1"/>
          <w:sz w:val="22"/>
          <w:szCs w:val="22"/>
          <w:lang w:val="en-ZA"/>
        </w:rPr>
        <w:t>study support from USAID, UNITAID and the BMGF</w:t>
      </w:r>
      <w:r w:rsidR="006D6BB1">
        <w:rPr>
          <w:rFonts w:ascii="Calibri" w:hAnsi="Calibri"/>
          <w:color w:val="000000" w:themeColor="text1"/>
          <w:sz w:val="22"/>
          <w:szCs w:val="22"/>
          <w:lang w:val="en-ZA"/>
        </w:rPr>
        <w:t xml:space="preserve">; </w:t>
      </w:r>
      <w:r w:rsidR="007D1B29">
        <w:rPr>
          <w:rFonts w:ascii="Calibri" w:hAnsi="Calibri"/>
          <w:color w:val="000000" w:themeColor="text1"/>
          <w:sz w:val="22"/>
          <w:szCs w:val="22"/>
          <w:lang w:val="en-US"/>
        </w:rPr>
        <w:t>DH</w:t>
      </w:r>
      <w:r w:rsidR="006D6BB1">
        <w:rPr>
          <w:rFonts w:ascii="Calibri" w:hAnsi="Calibri"/>
          <w:color w:val="000000" w:themeColor="text1"/>
          <w:sz w:val="22"/>
          <w:szCs w:val="22"/>
          <w:lang w:val="en-US"/>
        </w:rPr>
        <w:t xml:space="preserve"> -</w:t>
      </w:r>
      <w:r w:rsidR="007D1B29">
        <w:rPr>
          <w:rFonts w:ascii="Calibri" w:hAnsi="Calibri"/>
          <w:color w:val="000000" w:themeColor="text1"/>
          <w:sz w:val="22"/>
          <w:szCs w:val="22"/>
          <w:lang w:val="en-US"/>
        </w:rPr>
        <w:t xml:space="preserve"> </w:t>
      </w:r>
      <w:r w:rsidR="007D1B29" w:rsidRPr="007D1B29">
        <w:rPr>
          <w:rFonts w:ascii="Calibri" w:hAnsi="Calibri"/>
          <w:color w:val="000000" w:themeColor="text1"/>
          <w:sz w:val="22"/>
          <w:szCs w:val="22"/>
          <w:lang w:val="en-US"/>
        </w:rPr>
        <w:t>funding from NIH and non-financial</w:t>
      </w:r>
      <w:r w:rsidR="006D6BB1">
        <w:rPr>
          <w:rFonts w:ascii="Calibri" w:hAnsi="Calibri"/>
          <w:color w:val="000000" w:themeColor="text1"/>
          <w:sz w:val="22"/>
          <w:szCs w:val="22"/>
          <w:lang w:val="en-US"/>
        </w:rPr>
        <w:t xml:space="preserve"> support from Gilead Sciences (</w:t>
      </w:r>
      <w:r w:rsidR="007D1B29" w:rsidRPr="007D1B29">
        <w:rPr>
          <w:rFonts w:ascii="Calibri" w:hAnsi="Calibri"/>
          <w:color w:val="000000" w:themeColor="text1"/>
          <w:sz w:val="22"/>
          <w:szCs w:val="22"/>
          <w:lang w:val="en-US"/>
        </w:rPr>
        <w:t>ART donation for NIH funded clinical study)</w:t>
      </w:r>
      <w:r w:rsidR="006D6BB1">
        <w:rPr>
          <w:rFonts w:ascii="Calibri" w:hAnsi="Calibri"/>
          <w:color w:val="000000" w:themeColor="text1"/>
          <w:sz w:val="22"/>
          <w:szCs w:val="22"/>
          <w:lang w:val="en-US"/>
        </w:rPr>
        <w:t xml:space="preserve">;  </w:t>
      </w:r>
      <w:r w:rsidR="005D07BD">
        <w:rPr>
          <w:rFonts w:ascii="Calibri" w:hAnsi="Calibri"/>
          <w:color w:val="000000" w:themeColor="text1"/>
          <w:sz w:val="22"/>
          <w:szCs w:val="22"/>
          <w:lang w:val="en-US"/>
        </w:rPr>
        <w:t>A</w:t>
      </w:r>
      <w:r w:rsidR="006D6BB1">
        <w:rPr>
          <w:rFonts w:ascii="Calibri" w:hAnsi="Calibri"/>
          <w:color w:val="000000" w:themeColor="text1"/>
          <w:sz w:val="22"/>
          <w:szCs w:val="22"/>
          <w:lang w:val="en-US"/>
        </w:rPr>
        <w:t xml:space="preserve">Po - </w:t>
      </w:r>
      <w:r w:rsidR="005D07BD" w:rsidRPr="005D07BD">
        <w:rPr>
          <w:rFonts w:ascii="Calibri" w:hAnsi="Calibri"/>
          <w:color w:val="000000" w:themeColor="text1"/>
          <w:sz w:val="22"/>
          <w:szCs w:val="22"/>
        </w:rPr>
        <w:t>member of advisory boards for Gilead, ViiV, Merck and Jannsen and spoken at non-commercial symposia funded by  Gilead, ViiV, Merck and Jannsen</w:t>
      </w:r>
      <w:r w:rsidR="006D6BB1">
        <w:rPr>
          <w:rFonts w:ascii="Calibri" w:hAnsi="Calibri"/>
          <w:color w:val="000000" w:themeColor="text1"/>
          <w:sz w:val="22"/>
          <w:szCs w:val="22"/>
        </w:rPr>
        <w:t>, c</w:t>
      </w:r>
      <w:r w:rsidR="005D07BD" w:rsidRPr="005D07BD">
        <w:rPr>
          <w:rFonts w:ascii="Calibri" w:hAnsi="Calibri"/>
          <w:color w:val="000000" w:themeColor="text1"/>
          <w:sz w:val="22"/>
          <w:szCs w:val="22"/>
        </w:rPr>
        <w:t xml:space="preserve">hair of the ARV </w:t>
      </w:r>
      <w:r w:rsidR="006D6BB1">
        <w:rPr>
          <w:rFonts w:ascii="Calibri" w:hAnsi="Calibri"/>
          <w:color w:val="000000" w:themeColor="text1"/>
          <w:sz w:val="22"/>
          <w:szCs w:val="22"/>
        </w:rPr>
        <w:t xml:space="preserve">section of the EACS guidelines; </w:t>
      </w:r>
      <w:r w:rsidR="006D6BB1">
        <w:rPr>
          <w:rFonts w:ascii="Calibri" w:hAnsi="Calibri"/>
          <w:color w:val="000000" w:themeColor="text1"/>
          <w:sz w:val="22"/>
          <w:szCs w:val="22"/>
          <w:lang w:val="en-US"/>
        </w:rPr>
        <w:t>AdL -</w:t>
      </w:r>
      <w:r w:rsidR="005C41B2">
        <w:rPr>
          <w:rFonts w:ascii="Calibri" w:hAnsi="Calibri"/>
          <w:color w:val="000000" w:themeColor="text1"/>
          <w:sz w:val="22"/>
          <w:szCs w:val="22"/>
          <w:lang w:val="en-US"/>
        </w:rPr>
        <w:t xml:space="preserve"> </w:t>
      </w:r>
      <w:r w:rsidR="006D6BB1">
        <w:rPr>
          <w:rFonts w:ascii="Calibri" w:hAnsi="Calibri"/>
          <w:color w:val="000000" w:themeColor="text1"/>
          <w:sz w:val="22"/>
          <w:szCs w:val="22"/>
          <w:lang w:val="en-US"/>
        </w:rPr>
        <w:t>r</w:t>
      </w:r>
      <w:r w:rsidR="005C41B2" w:rsidRPr="005C41B2">
        <w:rPr>
          <w:rFonts w:ascii="Calibri" w:hAnsi="Calibri"/>
          <w:color w:val="000000" w:themeColor="text1"/>
          <w:sz w:val="22"/>
          <w:szCs w:val="22"/>
          <w:lang w:val="en-US"/>
        </w:rPr>
        <w:t>esearch grants from ViiV, Merck Sharp and Dome and Gilead (Fellowship Program)</w:t>
      </w:r>
      <w:r w:rsidR="006D6BB1">
        <w:rPr>
          <w:rFonts w:ascii="Calibri" w:hAnsi="Calibri"/>
          <w:color w:val="000000" w:themeColor="text1"/>
          <w:sz w:val="22"/>
          <w:szCs w:val="22"/>
          <w:lang w:val="en-US"/>
        </w:rPr>
        <w:t>, paid consultancies with</w:t>
      </w:r>
      <w:r w:rsidR="005C41B2" w:rsidRPr="005C41B2">
        <w:rPr>
          <w:rFonts w:ascii="Calibri" w:hAnsi="Calibri"/>
          <w:color w:val="000000" w:themeColor="text1"/>
          <w:sz w:val="22"/>
          <w:szCs w:val="22"/>
          <w:lang w:val="en-US"/>
        </w:rPr>
        <w:t xml:space="preserve"> ViiV, Merck Sharp and Dome, Janssen-Cilag, Abbvie and Gilead</w:t>
      </w:r>
      <w:r w:rsidR="006D6BB1">
        <w:rPr>
          <w:rFonts w:ascii="Calibri" w:hAnsi="Calibri"/>
          <w:color w:val="000000" w:themeColor="text1"/>
          <w:sz w:val="22"/>
          <w:szCs w:val="22"/>
          <w:lang w:val="en-US"/>
        </w:rPr>
        <w:t xml:space="preserve">; </w:t>
      </w:r>
      <w:r w:rsidR="005C41B2">
        <w:rPr>
          <w:rFonts w:ascii="Calibri" w:hAnsi="Calibri"/>
          <w:color w:val="000000" w:themeColor="text1"/>
          <w:sz w:val="22"/>
          <w:szCs w:val="22"/>
        </w:rPr>
        <w:t>AW</w:t>
      </w:r>
      <w:r w:rsidR="006D6BB1">
        <w:rPr>
          <w:rFonts w:ascii="Calibri" w:hAnsi="Calibri"/>
          <w:color w:val="000000" w:themeColor="text1"/>
          <w:sz w:val="22"/>
          <w:szCs w:val="22"/>
        </w:rPr>
        <w:t xml:space="preserve"> - </w:t>
      </w:r>
      <w:r w:rsidR="005C41B2">
        <w:rPr>
          <w:rFonts w:ascii="Calibri" w:hAnsi="Calibri"/>
          <w:color w:val="000000" w:themeColor="text1"/>
          <w:sz w:val="22"/>
          <w:szCs w:val="22"/>
        </w:rPr>
        <w:t xml:space="preserve"> </w:t>
      </w:r>
      <w:r w:rsidR="005C41B2" w:rsidRPr="005C41B2">
        <w:rPr>
          <w:rFonts w:ascii="Calibri" w:hAnsi="Calibri"/>
          <w:color w:val="000000" w:themeColor="text1"/>
          <w:sz w:val="22"/>
          <w:szCs w:val="22"/>
        </w:rPr>
        <w:t>advisoryboards/grants from Janssen, Merck, Gilead, Viiv Healt</w:t>
      </w:r>
      <w:r w:rsidR="00B87E84">
        <w:rPr>
          <w:rFonts w:ascii="Calibri" w:hAnsi="Calibri"/>
          <w:color w:val="000000" w:themeColor="text1"/>
          <w:sz w:val="22"/>
          <w:szCs w:val="22"/>
        </w:rPr>
        <w:t>h</w:t>
      </w:r>
      <w:r w:rsidR="005C41B2" w:rsidRPr="005C41B2">
        <w:rPr>
          <w:rFonts w:ascii="Calibri" w:hAnsi="Calibri"/>
          <w:color w:val="000000" w:themeColor="text1"/>
          <w:sz w:val="22"/>
          <w:szCs w:val="22"/>
        </w:rPr>
        <w:t>care and CLJI</w:t>
      </w:r>
      <w:r w:rsidR="006D6BB1">
        <w:rPr>
          <w:rFonts w:ascii="Calibri" w:hAnsi="Calibri"/>
          <w:color w:val="000000" w:themeColor="text1"/>
          <w:sz w:val="22"/>
          <w:szCs w:val="22"/>
        </w:rPr>
        <w:t xml:space="preserve">; AC – </w:t>
      </w:r>
      <w:r w:rsidRPr="00DA3463">
        <w:rPr>
          <w:rFonts w:ascii="Calibri" w:hAnsi="Calibri"/>
          <w:color w:val="000000" w:themeColor="text1"/>
          <w:sz w:val="22"/>
          <w:szCs w:val="22"/>
        </w:rPr>
        <w:t>institution</w:t>
      </w:r>
      <w:r w:rsidR="006D6BB1">
        <w:rPr>
          <w:rFonts w:ascii="Calibri" w:hAnsi="Calibri"/>
          <w:color w:val="000000" w:themeColor="text1"/>
          <w:sz w:val="22"/>
          <w:szCs w:val="22"/>
        </w:rPr>
        <w:t xml:space="preserve">al </w:t>
      </w:r>
      <w:r w:rsidRPr="00DA3463">
        <w:rPr>
          <w:rFonts w:ascii="Calibri" w:hAnsi="Calibri"/>
          <w:color w:val="000000" w:themeColor="text1"/>
          <w:sz w:val="22"/>
          <w:szCs w:val="22"/>
        </w:rPr>
        <w:t xml:space="preserve"> unrestricted ed</w:t>
      </w:r>
      <w:r w:rsidR="006D6BB1">
        <w:rPr>
          <w:rFonts w:ascii="Calibri" w:hAnsi="Calibri"/>
          <w:color w:val="000000" w:themeColor="text1"/>
          <w:sz w:val="22"/>
          <w:szCs w:val="22"/>
        </w:rPr>
        <w:t>ucational grant</w:t>
      </w:r>
      <w:r w:rsidR="00B87E84">
        <w:rPr>
          <w:rFonts w:ascii="Calibri" w:hAnsi="Calibri"/>
          <w:color w:val="000000" w:themeColor="text1"/>
          <w:sz w:val="22"/>
          <w:szCs w:val="22"/>
        </w:rPr>
        <w:t>s</w:t>
      </w:r>
      <w:r w:rsidR="006D6BB1">
        <w:rPr>
          <w:rFonts w:ascii="Calibri" w:hAnsi="Calibri"/>
          <w:color w:val="000000" w:themeColor="text1"/>
          <w:sz w:val="22"/>
          <w:szCs w:val="22"/>
        </w:rPr>
        <w:t xml:space="preserve"> from </w:t>
      </w:r>
      <w:r w:rsidR="00B87E84" w:rsidRPr="00B87E84">
        <w:rPr>
          <w:rFonts w:ascii="Calibri" w:hAnsi="Calibri"/>
          <w:color w:val="000000" w:themeColor="text1"/>
          <w:sz w:val="22"/>
          <w:szCs w:val="22"/>
        </w:rPr>
        <w:t>ViiV, AbbVie, BMS, MSD, Gilead</w:t>
      </w:r>
      <w:r w:rsidR="006D6BB1">
        <w:rPr>
          <w:rFonts w:ascii="Calibri" w:hAnsi="Calibri"/>
          <w:color w:val="000000" w:themeColor="text1"/>
          <w:sz w:val="22"/>
          <w:szCs w:val="22"/>
        </w:rPr>
        <w:t>.</w:t>
      </w:r>
    </w:p>
    <w:bookmarkEnd w:id="0"/>
    <w:p w:rsidR="007D1B29" w:rsidRPr="009D3F4B" w:rsidRDefault="007D1B29" w:rsidP="003156BA">
      <w:pPr>
        <w:spacing w:after="120" w:line="259" w:lineRule="auto"/>
        <w:rPr>
          <w:rFonts w:ascii="Calibri" w:hAnsi="Calibri"/>
          <w:color w:val="000000" w:themeColor="text1"/>
          <w:sz w:val="22"/>
          <w:szCs w:val="22"/>
        </w:rPr>
      </w:pPr>
    </w:p>
    <w:p w:rsidR="00261A2A" w:rsidRDefault="00261A2A" w:rsidP="003156BA">
      <w:pPr>
        <w:spacing w:after="120" w:line="259" w:lineRule="auto"/>
        <w:rPr>
          <w:rFonts w:asciiTheme="minorHAnsi" w:hAnsiTheme="minorHAnsi" w:cstheme="minorHAnsi"/>
          <w:b/>
          <w:color w:val="000000"/>
          <w:sz w:val="22"/>
          <w:szCs w:val="22"/>
          <w:lang w:eastAsia="en-US"/>
        </w:rPr>
      </w:pPr>
    </w:p>
    <w:p w:rsidR="00745080" w:rsidRPr="00716D04" w:rsidRDefault="00745080" w:rsidP="00745080">
      <w:pPr>
        <w:spacing w:after="120" w:line="259" w:lineRule="auto"/>
        <w:rPr>
          <w:rFonts w:asciiTheme="minorHAnsi" w:hAnsiTheme="minorHAnsi" w:cstheme="minorHAnsi"/>
          <w:b/>
          <w:color w:val="A50021"/>
          <w:sz w:val="22"/>
          <w:szCs w:val="22"/>
          <w:lang w:eastAsia="en-US"/>
        </w:rPr>
      </w:pPr>
      <w:r>
        <w:rPr>
          <w:rFonts w:asciiTheme="minorHAnsi" w:hAnsiTheme="minorHAnsi" w:cstheme="minorHAnsi"/>
          <w:b/>
          <w:color w:val="A50021"/>
          <w:sz w:val="22"/>
          <w:szCs w:val="22"/>
          <w:lang w:eastAsia="en-US"/>
        </w:rPr>
        <w:t>Data sharing</w:t>
      </w:r>
    </w:p>
    <w:p w:rsidR="00745080" w:rsidRPr="006B6668" w:rsidRDefault="00A4472C" w:rsidP="00745080">
      <w:pPr>
        <w:spacing w:after="120" w:line="259" w:lineRule="auto"/>
        <w:rPr>
          <w:rFonts w:ascii="Calibri" w:hAnsi="Calibri"/>
          <w:color w:val="000000" w:themeColor="text1"/>
          <w:sz w:val="22"/>
          <w:szCs w:val="22"/>
        </w:rPr>
      </w:pPr>
      <w:r>
        <w:rPr>
          <w:rFonts w:ascii="Calibri" w:hAnsi="Calibri"/>
          <w:color w:val="000000" w:themeColor="text1"/>
          <w:sz w:val="22"/>
          <w:szCs w:val="22"/>
        </w:rPr>
        <w:t>Model programs and simulat</w:t>
      </w:r>
      <w:r w:rsidR="006B6668">
        <w:rPr>
          <w:rFonts w:ascii="Calibri" w:hAnsi="Calibri"/>
          <w:color w:val="000000" w:themeColor="text1"/>
          <w:sz w:val="22"/>
          <w:szCs w:val="22"/>
        </w:rPr>
        <w:t xml:space="preserve">ions are accessible in Figshare </w:t>
      </w:r>
      <w:r w:rsidR="00B029B5">
        <w:rPr>
          <w:rFonts w:ascii="Calibri" w:hAnsi="Calibri"/>
          <w:color w:val="000000" w:themeColor="text1"/>
          <w:sz w:val="22"/>
          <w:szCs w:val="22"/>
        </w:rPr>
        <w:t>(</w:t>
      </w:r>
      <w:hyperlink r:id="rId7" w:history="1">
        <w:r w:rsidR="006B6668" w:rsidRPr="00074ED5">
          <w:rPr>
            <w:rStyle w:val="Hyperlink"/>
            <w:rFonts w:ascii="Calibri" w:hAnsi="Calibri"/>
            <w:sz w:val="22"/>
            <w:szCs w:val="22"/>
          </w:rPr>
          <w:t>https://figshare.com/s/2365d0eb9edd1e04294f</w:t>
        </w:r>
      </w:hyperlink>
      <w:r w:rsidR="00B029B5">
        <w:rPr>
          <w:rFonts w:ascii="Calibri" w:hAnsi="Calibri"/>
          <w:color w:val="000000" w:themeColor="text1"/>
          <w:sz w:val="22"/>
          <w:szCs w:val="22"/>
        </w:rPr>
        <w:t>)</w:t>
      </w:r>
    </w:p>
    <w:p w:rsidR="005D632F" w:rsidRDefault="005D632F">
      <w:pPr>
        <w:spacing w:after="160" w:line="259" w:lineRule="auto"/>
        <w:rPr>
          <w:rFonts w:asciiTheme="minorHAnsi" w:hAnsiTheme="minorHAnsi" w:cstheme="minorHAnsi"/>
          <w:b/>
          <w:color w:val="C00000"/>
          <w:sz w:val="22"/>
          <w:szCs w:val="22"/>
          <w:lang w:eastAsia="en-US"/>
        </w:rPr>
      </w:pPr>
    </w:p>
    <w:p w:rsidR="00EE1ADF" w:rsidRDefault="00EE1ADF">
      <w:pPr>
        <w:spacing w:after="160" w:line="259" w:lineRule="auto"/>
        <w:rPr>
          <w:rFonts w:asciiTheme="minorHAnsi" w:hAnsiTheme="minorHAnsi" w:cstheme="minorHAnsi"/>
          <w:b/>
          <w:color w:val="C00000"/>
          <w:sz w:val="22"/>
          <w:szCs w:val="22"/>
          <w:lang w:eastAsia="en-US"/>
        </w:rPr>
      </w:pPr>
      <w:r>
        <w:rPr>
          <w:rFonts w:asciiTheme="minorHAnsi" w:hAnsiTheme="minorHAnsi" w:cstheme="minorHAnsi"/>
          <w:b/>
          <w:color w:val="C00000"/>
          <w:sz w:val="22"/>
          <w:szCs w:val="22"/>
          <w:lang w:eastAsia="en-US"/>
        </w:rPr>
        <w:br w:type="page"/>
      </w:r>
    </w:p>
    <w:p w:rsidR="004932CD" w:rsidRPr="00021342" w:rsidRDefault="00021342" w:rsidP="0013542A">
      <w:pPr>
        <w:spacing w:after="160" w:line="259" w:lineRule="auto"/>
        <w:rPr>
          <w:rFonts w:asciiTheme="minorHAnsi" w:hAnsiTheme="minorHAnsi" w:cstheme="minorHAnsi"/>
          <w:b/>
          <w:color w:val="C00000"/>
          <w:sz w:val="22"/>
          <w:szCs w:val="22"/>
          <w:lang w:eastAsia="en-US"/>
        </w:rPr>
      </w:pPr>
      <w:r>
        <w:rPr>
          <w:rFonts w:asciiTheme="minorHAnsi" w:hAnsiTheme="minorHAnsi" w:cstheme="minorHAnsi"/>
          <w:b/>
          <w:color w:val="C00000"/>
          <w:sz w:val="22"/>
          <w:szCs w:val="22"/>
          <w:lang w:eastAsia="en-US"/>
        </w:rPr>
        <w:lastRenderedPageBreak/>
        <w:t>References</w:t>
      </w:r>
    </w:p>
    <w:p w:rsidR="001F5EB3" w:rsidRPr="001F5EB3" w:rsidRDefault="001F5EB3" w:rsidP="00EA12DA">
      <w:pPr>
        <w:pStyle w:val="ListParagraph"/>
        <w:numPr>
          <w:ilvl w:val="0"/>
          <w:numId w:val="13"/>
        </w:numPr>
        <w:spacing w:after="160" w:line="259" w:lineRule="auto"/>
        <w:ind w:left="360"/>
        <w:rPr>
          <w:rFonts w:asciiTheme="minorHAnsi" w:hAnsiTheme="minorHAnsi" w:cstheme="minorHAnsi"/>
          <w:bCs/>
          <w:color w:val="000000"/>
        </w:rPr>
      </w:pPr>
      <w:r w:rsidRPr="001F5EB3">
        <w:rPr>
          <w:rFonts w:asciiTheme="minorHAnsi" w:hAnsiTheme="minorHAnsi" w:cstheme="minorHAnsi"/>
          <w:bCs/>
          <w:color w:val="000000"/>
        </w:rPr>
        <w:t>Gupta RK, Gregson J. Parkin N, Haile-Selassie H, Tanuri A, Forero LA, et al.  HIV-1 drug resistance before initiation or re-initiation of first-line antiretroviral therapy in low-income and middle-income countries: a systematic review and meta-regression analysis.  Lancet Infect Dis 2018; 18:346-355.  DOI: 10.1016/S1473-3099(17)30702-8</w:t>
      </w:r>
    </w:p>
    <w:p w:rsidR="002A6A68" w:rsidRPr="002A6A68" w:rsidRDefault="001F5EB3" w:rsidP="001F5EB3">
      <w:pPr>
        <w:pStyle w:val="ListParagraph"/>
        <w:numPr>
          <w:ilvl w:val="0"/>
          <w:numId w:val="13"/>
        </w:numPr>
        <w:spacing w:after="160" w:line="259" w:lineRule="auto"/>
        <w:ind w:left="360"/>
        <w:rPr>
          <w:rFonts w:asciiTheme="minorHAnsi" w:hAnsiTheme="minorHAnsi" w:cstheme="minorHAnsi"/>
          <w:bCs/>
          <w:color w:val="000000"/>
        </w:rPr>
      </w:pPr>
      <w:r w:rsidRPr="001F5EB3">
        <w:rPr>
          <w:rFonts w:asciiTheme="minorHAnsi" w:hAnsiTheme="minorHAnsi" w:cstheme="minorHAnsi"/>
          <w:bCs/>
          <w:color w:val="000000"/>
        </w:rPr>
        <w:t>Published:MAR 2018</w:t>
      </w:r>
      <w:r w:rsidR="00344961">
        <w:t>Medicin sans frontiers.  Making viral load routine.  Successes and challenges in the implementation of routine HIV viral load monitoring.</w:t>
      </w:r>
      <w:r w:rsidR="002A6A68">
        <w:t xml:space="preserve">  </w:t>
      </w:r>
      <w:hyperlink r:id="rId8" w:history="1">
        <w:r w:rsidR="002A6A68" w:rsidRPr="002A6A68">
          <w:rPr>
            <w:rStyle w:val="Hyperlink"/>
            <w:rFonts w:asciiTheme="minorHAnsi" w:hAnsiTheme="minorHAnsi" w:cstheme="minorHAnsi"/>
            <w:bCs/>
          </w:rPr>
          <w:t>https://www.msf.org/sites/msf.org/files/making_viral_load_routine_part_1_programmatic_strategies.pdf</w:t>
        </w:r>
      </w:hyperlink>
    </w:p>
    <w:p w:rsidR="008F7EDB" w:rsidRPr="008F7EDB" w:rsidRDefault="002A6A68" w:rsidP="008F7EDB">
      <w:pPr>
        <w:pStyle w:val="ListParagraph"/>
        <w:numPr>
          <w:ilvl w:val="0"/>
          <w:numId w:val="13"/>
        </w:numPr>
        <w:spacing w:after="160" w:line="259" w:lineRule="auto"/>
        <w:ind w:left="360"/>
        <w:rPr>
          <w:rFonts w:asciiTheme="minorHAnsi" w:hAnsiTheme="minorHAnsi" w:cstheme="minorHAnsi"/>
          <w:bCs/>
          <w:color w:val="000000"/>
        </w:rPr>
      </w:pPr>
      <w:r w:rsidRPr="002A6A68">
        <w:rPr>
          <w:rFonts w:asciiTheme="minorHAnsi" w:hAnsiTheme="minorHAnsi" w:cstheme="minorHAnsi"/>
          <w:color w:val="000000"/>
        </w:rPr>
        <w:t xml:space="preserve">Haas AD, Keiser O, Balestre E, Brown S, Bissagnene E,  Chimbetete C, et al. </w:t>
      </w:r>
      <w:r w:rsidR="00E00642">
        <w:rPr>
          <w:rFonts w:asciiTheme="minorHAnsi" w:hAnsiTheme="minorHAnsi" w:cstheme="minorHAnsi"/>
          <w:color w:val="000000"/>
        </w:rPr>
        <w:t xml:space="preserve"> Monitoring and switching of fi</w:t>
      </w:r>
      <w:r w:rsidRPr="002A6A68">
        <w:rPr>
          <w:rFonts w:asciiTheme="minorHAnsi" w:hAnsiTheme="minorHAnsi" w:cstheme="minorHAnsi"/>
          <w:color w:val="000000"/>
        </w:rPr>
        <w:t>rst-line antiretroviral therapy in adult treatment cohorts in sub-Saharan Africa: collaborative analysis.   Lancet HIV 2015; 2: e271–78</w:t>
      </w:r>
    </w:p>
    <w:p w:rsidR="008F7EDB" w:rsidRPr="008F7EDB" w:rsidRDefault="008F7EDB" w:rsidP="008F7EDB">
      <w:pPr>
        <w:pStyle w:val="ListParagraph"/>
        <w:numPr>
          <w:ilvl w:val="0"/>
          <w:numId w:val="13"/>
        </w:numPr>
        <w:spacing w:after="160" w:line="259" w:lineRule="auto"/>
        <w:ind w:left="360"/>
        <w:rPr>
          <w:rFonts w:asciiTheme="minorHAnsi" w:hAnsiTheme="minorHAnsi" w:cstheme="minorHAnsi"/>
          <w:bCs/>
          <w:color w:val="000000"/>
        </w:rPr>
      </w:pPr>
      <w:r w:rsidRPr="008F7EDB">
        <w:rPr>
          <w:rFonts w:asciiTheme="minorHAnsi" w:hAnsiTheme="minorHAnsi" w:cstheme="minorHAnsi"/>
          <w:color w:val="000000"/>
        </w:rPr>
        <w:t xml:space="preserve">Consolidated guidelines on the use of antiretroviral drugs for treating and preventing HIV infection. Recommendations for a public health approach. Second edition. Geneva: World Health Organization; 2016. Available at: </w:t>
      </w:r>
      <w:hyperlink r:id="rId9" w:history="1">
        <w:r w:rsidRPr="008F7EDB">
          <w:rPr>
            <w:rStyle w:val="Hyperlink"/>
            <w:rFonts w:asciiTheme="minorHAnsi" w:hAnsiTheme="minorHAnsi" w:cstheme="minorHAnsi"/>
          </w:rPr>
          <w:t>http://www.who.int/hiv/pub/arv/arv-2016/en/</w:t>
        </w:r>
      </w:hyperlink>
      <w:r w:rsidRPr="008F7EDB">
        <w:rPr>
          <w:rFonts w:asciiTheme="minorHAnsi" w:hAnsiTheme="minorHAnsi" w:cstheme="minorHAnsi"/>
          <w:color w:val="000000"/>
        </w:rPr>
        <w:t>.</w:t>
      </w:r>
    </w:p>
    <w:p w:rsidR="008F7EDB" w:rsidRDefault="004D0EDA" w:rsidP="008F7EDB">
      <w:pPr>
        <w:pStyle w:val="ListParagraph"/>
        <w:numPr>
          <w:ilvl w:val="0"/>
          <w:numId w:val="13"/>
        </w:numPr>
        <w:spacing w:after="160" w:line="259" w:lineRule="auto"/>
        <w:ind w:left="360"/>
        <w:rPr>
          <w:rFonts w:asciiTheme="minorHAnsi" w:hAnsiTheme="minorHAnsi" w:cstheme="minorHAnsi"/>
          <w:color w:val="000000"/>
        </w:rPr>
      </w:pPr>
      <w:r w:rsidRPr="00344961">
        <w:rPr>
          <w:rFonts w:asciiTheme="minorHAnsi" w:hAnsiTheme="minorHAnsi" w:cstheme="minorHAnsi"/>
          <w:bCs/>
          <w:color w:val="000000"/>
        </w:rPr>
        <w:t xml:space="preserve">World Health Organisation.  Updated recommendations on first-line and second-line antiretroviral regimens and post-exposure prophylaxis and recommendations on early infant diagnosis of HIV: interim guidance.  </w:t>
      </w:r>
      <w:r w:rsidRPr="00344961">
        <w:rPr>
          <w:rFonts w:asciiTheme="minorHAnsi" w:hAnsiTheme="minorHAnsi" w:cstheme="minorHAnsi"/>
          <w:color w:val="000000"/>
        </w:rPr>
        <w:t xml:space="preserve">Interim guidance - Policy brief.  2018  </w:t>
      </w:r>
      <w:hyperlink r:id="rId10" w:history="1">
        <w:r w:rsidR="008F7EDB" w:rsidRPr="002C10E8">
          <w:rPr>
            <w:rStyle w:val="Hyperlink"/>
            <w:rFonts w:asciiTheme="minorHAnsi" w:hAnsiTheme="minorHAnsi" w:cstheme="minorHAnsi"/>
          </w:rPr>
          <w:t>http://www.who.int/hiv/pub/guidelines/ARV2018update/en/</w:t>
        </w:r>
      </w:hyperlink>
    </w:p>
    <w:p w:rsidR="008F7EDB" w:rsidRDefault="008F7EDB" w:rsidP="008F7EDB">
      <w:pPr>
        <w:pStyle w:val="ListParagraph"/>
        <w:numPr>
          <w:ilvl w:val="0"/>
          <w:numId w:val="13"/>
        </w:numPr>
        <w:spacing w:after="160" w:line="259" w:lineRule="auto"/>
        <w:ind w:left="360"/>
        <w:rPr>
          <w:rFonts w:asciiTheme="minorHAnsi" w:hAnsiTheme="minorHAnsi" w:cstheme="minorHAnsi"/>
          <w:color w:val="000000"/>
        </w:rPr>
      </w:pPr>
      <w:r w:rsidRPr="008F7EDB">
        <w:rPr>
          <w:rFonts w:asciiTheme="minorHAnsi" w:hAnsiTheme="minorHAnsi" w:cstheme="minorHAnsi"/>
          <w:color w:val="000000"/>
        </w:rPr>
        <w:t xml:space="preserve">Walmsley SL, Antela A, Clumeck N, Duiculescu D, Eberhard A, Gutierrez F, et al. Dolutegravir plus abacavir-lamivudine for the treatment of HIV-1 infection. N Engl J Med. 2013; 369(19):1807–18. doi: 10.1056/NEJMoa1215541 PMID: 24195548 </w:t>
      </w:r>
    </w:p>
    <w:p w:rsidR="004A057E" w:rsidRDefault="008F7EDB" w:rsidP="004A057E">
      <w:pPr>
        <w:pStyle w:val="ListParagraph"/>
        <w:numPr>
          <w:ilvl w:val="0"/>
          <w:numId w:val="13"/>
        </w:numPr>
        <w:spacing w:after="160" w:line="259" w:lineRule="auto"/>
        <w:ind w:left="360"/>
        <w:rPr>
          <w:rFonts w:asciiTheme="minorHAnsi" w:hAnsiTheme="minorHAnsi" w:cstheme="minorHAnsi"/>
          <w:color w:val="000000"/>
        </w:rPr>
      </w:pPr>
      <w:r w:rsidRPr="008F7EDB">
        <w:rPr>
          <w:rFonts w:asciiTheme="minorHAnsi" w:hAnsiTheme="minorHAnsi" w:cstheme="minorHAnsi"/>
          <w:color w:val="000000"/>
        </w:rPr>
        <w:t>Wainberg MA, Han YS. Will drug resistance against dolutegravir in initial therapy ever occur? Front Pharmacol. 2015; 6:90. doi: 10.3389/fphar.2015.00090 PMID: 25972810</w:t>
      </w:r>
    </w:p>
    <w:p w:rsidR="00600008" w:rsidRDefault="004A057E" w:rsidP="00600008">
      <w:pPr>
        <w:pStyle w:val="ListParagraph"/>
        <w:numPr>
          <w:ilvl w:val="0"/>
          <w:numId w:val="13"/>
        </w:numPr>
        <w:spacing w:after="160" w:line="259" w:lineRule="auto"/>
        <w:ind w:left="360"/>
        <w:rPr>
          <w:rFonts w:asciiTheme="minorHAnsi" w:hAnsiTheme="minorHAnsi" w:cstheme="minorHAnsi"/>
          <w:color w:val="000000"/>
        </w:rPr>
      </w:pPr>
      <w:r w:rsidRPr="004A057E">
        <w:rPr>
          <w:rFonts w:asciiTheme="minorHAnsi" w:hAnsiTheme="minorHAnsi" w:cstheme="minorHAnsi"/>
          <w:color w:val="000000"/>
        </w:rPr>
        <w:t xml:space="preserve">Aboud M, Kaplan R, Lombaard J, Zhang F, Hidalgo J, Mamedova E, et al.  Superior efficacy of dolutegravir (DTG) plus 2 nucleoside reverse transcriptase inhibitors (NRTIs) compared with lopinavir/ritonavir (LPV/RTV) plus 2 NRTIs in second-line treatment: interim data from the DAWNING study.  J Int AIDS Soc 2017; 20: 111-111   Meeting Abstract: TUAB0105LB  </w:t>
      </w:r>
    </w:p>
    <w:p w:rsidR="00DE2EF6" w:rsidRPr="00DE2EF6" w:rsidRDefault="00600008" w:rsidP="00D02DA6">
      <w:pPr>
        <w:pStyle w:val="ListParagraph"/>
        <w:numPr>
          <w:ilvl w:val="0"/>
          <w:numId w:val="13"/>
        </w:numPr>
        <w:spacing w:after="160" w:line="259" w:lineRule="auto"/>
        <w:ind w:left="360"/>
        <w:rPr>
          <w:rFonts w:asciiTheme="minorHAnsi" w:hAnsiTheme="minorHAnsi" w:cstheme="minorHAnsi"/>
          <w:color w:val="000000"/>
        </w:rPr>
      </w:pPr>
      <w:r w:rsidRPr="00DE2EF6">
        <w:rPr>
          <w:rFonts w:asciiTheme="minorHAnsi" w:hAnsiTheme="minorHAnsi" w:cstheme="minorHAnsi"/>
          <w:bCs/>
          <w:iCs/>
          <w:color w:val="000000"/>
          <w:lang w:val="en-US"/>
        </w:rPr>
        <w:t>Zash R</w:t>
      </w:r>
      <w:r w:rsidRPr="00DE2EF6">
        <w:rPr>
          <w:rFonts w:asciiTheme="minorHAnsi" w:hAnsiTheme="minorHAnsi" w:cstheme="minorHAnsi"/>
          <w:color w:val="000000"/>
          <w:lang w:val="en-US"/>
        </w:rPr>
        <w:t xml:space="preserve">, Holmes L, Makhema J, Diseko M, Jacobson DL, Mayondi G, et al.   </w:t>
      </w:r>
      <w:r w:rsidRPr="00DE2EF6">
        <w:rPr>
          <w:rFonts w:asciiTheme="minorHAnsi" w:hAnsiTheme="minorHAnsi" w:cstheme="minorHAnsi"/>
          <w:bCs/>
          <w:color w:val="000000"/>
          <w:lang w:val="en-US"/>
        </w:rPr>
        <w:t>Surveillance for Neural Tube Defects following Antiretroviral Exposure from Conception</w:t>
      </w:r>
      <w:r w:rsidRPr="00DE2EF6">
        <w:rPr>
          <w:rFonts w:asciiTheme="minorHAnsi" w:hAnsiTheme="minorHAnsi" w:cstheme="minorHAnsi"/>
          <w:color w:val="000000"/>
        </w:rPr>
        <w:t xml:space="preserve">.  </w:t>
      </w:r>
      <w:r w:rsidRPr="00DE2EF6">
        <w:rPr>
          <w:rFonts w:ascii="Helvetica" w:hAnsi="Helvetica" w:cs="Helvetica"/>
          <w:bCs/>
          <w:color w:val="333333"/>
          <w:sz w:val="21"/>
          <w:szCs w:val="21"/>
          <w:shd w:val="clear" w:color="auto" w:fill="FFFFFF"/>
        </w:rPr>
        <w:t>Session  TUSY15  IAS 2018 Amsterdam</w:t>
      </w:r>
      <w:r w:rsidRPr="00DE2EF6">
        <w:rPr>
          <w:rFonts w:asciiTheme="minorHAnsi" w:hAnsiTheme="minorHAnsi" w:cstheme="minorHAnsi"/>
          <w:bCs/>
          <w:color w:val="333333"/>
          <w:shd w:val="clear" w:color="auto" w:fill="FFFFFF"/>
        </w:rPr>
        <w:t xml:space="preserve">.  </w:t>
      </w:r>
      <w:hyperlink r:id="rId11" w:history="1">
        <w:r w:rsidRPr="00DE2EF6">
          <w:rPr>
            <w:rStyle w:val="Hyperlink"/>
            <w:rFonts w:asciiTheme="minorHAnsi" w:hAnsiTheme="minorHAnsi" w:cstheme="minorHAnsi"/>
            <w:bCs/>
            <w:shd w:val="clear" w:color="auto" w:fill="FFFFFF"/>
          </w:rPr>
          <w:t>http://programme.aids2018.org/People/PeopleDetailStandalone/8312</w:t>
        </w:r>
      </w:hyperlink>
    </w:p>
    <w:p w:rsidR="00DE2EF6" w:rsidRDefault="006D3D6E" w:rsidP="00D02DA6">
      <w:pPr>
        <w:pStyle w:val="ListParagraph"/>
        <w:numPr>
          <w:ilvl w:val="0"/>
          <w:numId w:val="13"/>
        </w:numPr>
        <w:spacing w:after="200" w:line="276" w:lineRule="auto"/>
        <w:ind w:left="360"/>
        <w:rPr>
          <w:rFonts w:asciiTheme="minorHAnsi" w:hAnsiTheme="minorHAnsi" w:cstheme="minorHAnsi"/>
        </w:rPr>
      </w:pPr>
      <w:r w:rsidRPr="00DE2EF6">
        <w:rPr>
          <w:rFonts w:asciiTheme="minorHAnsi" w:hAnsiTheme="minorHAnsi" w:cstheme="minorHAnsi"/>
        </w:rPr>
        <w:t>Phillips AN, Cambiano V, Nakagawa F, Revill P, Jordan MR, Hallett TB et al.  Cost-effectiveness of public-health policy options in the presence of pretreatment NNRTI drug resistance in sub-Saharan Africa: a modelling study   Lancet HIV 2018; 5: E146-E154   DOI: 10.1016/S2352-3018(17)30190-X</w:t>
      </w:r>
    </w:p>
    <w:p w:rsidR="00DE2EF6" w:rsidRDefault="006D3D6E" w:rsidP="00D02DA6">
      <w:pPr>
        <w:pStyle w:val="ListParagraph"/>
        <w:numPr>
          <w:ilvl w:val="0"/>
          <w:numId w:val="13"/>
        </w:numPr>
        <w:spacing w:after="200" w:line="276" w:lineRule="auto"/>
        <w:ind w:left="360"/>
        <w:rPr>
          <w:rFonts w:asciiTheme="minorHAnsi" w:hAnsiTheme="minorHAnsi" w:cstheme="minorHAnsi"/>
        </w:rPr>
      </w:pPr>
      <w:r w:rsidRPr="00DE2EF6">
        <w:rPr>
          <w:rFonts w:asciiTheme="minorHAnsi" w:hAnsiTheme="minorHAnsi" w:cstheme="minorHAnsi"/>
        </w:rPr>
        <w:t>Working Group on Modelling of Antiretroviral Therapy Monitoring Strategies in Sub-Saharan Africa. Sustainable HIV treatment in Africa through viral-load-informed differentiated care. Nature 2015; 528:S68–76.</w:t>
      </w:r>
    </w:p>
    <w:p w:rsidR="00F77EDD" w:rsidRDefault="00F77EDD" w:rsidP="00F77EDD">
      <w:pPr>
        <w:pStyle w:val="ListParagraph"/>
        <w:numPr>
          <w:ilvl w:val="0"/>
          <w:numId w:val="13"/>
        </w:numPr>
        <w:spacing w:after="160" w:line="259" w:lineRule="auto"/>
        <w:ind w:left="360"/>
        <w:rPr>
          <w:rFonts w:asciiTheme="minorHAnsi" w:hAnsiTheme="minorHAnsi" w:cstheme="minorHAnsi"/>
          <w:color w:val="000000"/>
        </w:rPr>
      </w:pPr>
      <w:r w:rsidRPr="002F74C3">
        <w:rPr>
          <w:rFonts w:asciiTheme="minorHAnsi" w:hAnsiTheme="minorHAnsi" w:cstheme="minorHAnsi"/>
          <w:color w:val="000000"/>
        </w:rPr>
        <w:t>Xu HT, Martinez-Cajas JL, Ntemgwa ML, Coutsinos D,  Frankel FA, Brenner BG et al.  Effects of the K65R and K65R/M184V reverse transcriptase mutations in subtype C HIV on enzyme function and drug resistance.  Retrovirology 2009; 6  DOI: 10.1186/1742-4690-6-14</w:t>
      </w:r>
    </w:p>
    <w:p w:rsidR="00F77EDD" w:rsidRPr="003B3FAD" w:rsidRDefault="00F77EDD" w:rsidP="00F77EDD">
      <w:pPr>
        <w:pStyle w:val="ListParagraph"/>
        <w:numPr>
          <w:ilvl w:val="0"/>
          <w:numId w:val="13"/>
        </w:numPr>
        <w:spacing w:after="160" w:line="259" w:lineRule="auto"/>
        <w:ind w:left="360"/>
        <w:rPr>
          <w:rFonts w:asciiTheme="minorHAnsi" w:hAnsiTheme="minorHAnsi" w:cstheme="minorHAnsi"/>
          <w:color w:val="000000"/>
        </w:rPr>
      </w:pPr>
      <w:r w:rsidRPr="002F74C3">
        <w:rPr>
          <w:rFonts w:asciiTheme="minorHAnsi" w:hAnsiTheme="minorHAnsi" w:cstheme="minorHAnsi"/>
          <w:color w:val="000000"/>
        </w:rPr>
        <w:t xml:space="preserve">Castagna A, Danise A, Menzoc S, Galli L, Gianotti N,  Carini G, et al.  Lamivudine monotherapy in HIV-1-infected patients harbouring a lamivudine-resistant virus: a randomized pilot study (E-184V study).  </w:t>
      </w:r>
      <w:r w:rsidRPr="002F74C3">
        <w:rPr>
          <w:rFonts w:ascii="AdvPAC4D" w:hAnsi="AdvPAC4D" w:cs="AdvPAC4D"/>
          <w:sz w:val="20"/>
          <w:szCs w:val="20"/>
        </w:rPr>
        <w:t xml:space="preserve">AIDS </w:t>
      </w:r>
      <w:r w:rsidRPr="002F74C3">
        <w:rPr>
          <w:rFonts w:ascii="AdvPACF3" w:hAnsi="AdvPACF3" w:cs="AdvPACF3"/>
          <w:sz w:val="20"/>
          <w:szCs w:val="20"/>
        </w:rPr>
        <w:t xml:space="preserve">2006, </w:t>
      </w:r>
      <w:r w:rsidRPr="002F74C3">
        <w:rPr>
          <w:rFonts w:ascii="AdvPAC4C" w:hAnsi="AdvPAC4C" w:cs="AdvPAC4C"/>
          <w:sz w:val="20"/>
          <w:szCs w:val="20"/>
        </w:rPr>
        <w:t>20</w:t>
      </w:r>
      <w:r w:rsidRPr="002F74C3">
        <w:rPr>
          <w:rFonts w:ascii="AdvTimes" w:hAnsi="AdvTimes" w:cs="AdvTimes"/>
          <w:sz w:val="20"/>
          <w:szCs w:val="20"/>
        </w:rPr>
        <w:t>:</w:t>
      </w:r>
      <w:r w:rsidRPr="002F74C3">
        <w:rPr>
          <w:rFonts w:ascii="AdvPACF3" w:hAnsi="AdvPACF3" w:cs="AdvPACF3"/>
          <w:sz w:val="20"/>
          <w:szCs w:val="20"/>
        </w:rPr>
        <w:t>795–803</w:t>
      </w:r>
      <w:r>
        <w:rPr>
          <w:rFonts w:ascii="AdvPACF3" w:hAnsi="AdvPACF3" w:cs="AdvPACF3"/>
          <w:sz w:val="20"/>
          <w:szCs w:val="20"/>
        </w:rPr>
        <w:t xml:space="preserve">. </w:t>
      </w:r>
    </w:p>
    <w:p w:rsidR="00DE2EF6" w:rsidRPr="005E61E5" w:rsidRDefault="00944A4D" w:rsidP="00D02DA6">
      <w:pPr>
        <w:pStyle w:val="ListParagraph"/>
        <w:numPr>
          <w:ilvl w:val="0"/>
          <w:numId w:val="13"/>
        </w:numPr>
        <w:spacing w:after="200" w:line="276" w:lineRule="auto"/>
        <w:ind w:left="360"/>
        <w:rPr>
          <w:rFonts w:asciiTheme="minorHAnsi" w:hAnsiTheme="minorHAnsi" w:cstheme="minorHAnsi"/>
        </w:rPr>
      </w:pPr>
      <w:r w:rsidRPr="00DE2EF6">
        <w:rPr>
          <w:rFonts w:asciiTheme="minorHAnsi" w:hAnsiTheme="minorHAnsi" w:cstheme="minorHAnsi"/>
          <w:color w:val="000000"/>
        </w:rPr>
        <w:t xml:space="preserve">Zimbabwe National Statistics Agency and ICF International. 2016. </w:t>
      </w:r>
      <w:r w:rsidRPr="00DE2EF6">
        <w:rPr>
          <w:rFonts w:asciiTheme="minorHAnsi" w:hAnsiTheme="minorHAnsi" w:cstheme="minorHAnsi"/>
          <w:i/>
          <w:iCs/>
          <w:color w:val="000000"/>
        </w:rPr>
        <w:t>Zimbabwe Demographic and Health Survey 2015: Key Indicators</w:t>
      </w:r>
      <w:r w:rsidRPr="00DE2EF6">
        <w:rPr>
          <w:rFonts w:asciiTheme="minorHAnsi" w:hAnsiTheme="minorHAnsi" w:cstheme="minorHAnsi"/>
          <w:color w:val="000000"/>
        </w:rPr>
        <w:t>. Rockville, Maryland, USA: Zimbabwe National Statistics Agency (ZIMSTAT) and ICF International.</w:t>
      </w:r>
    </w:p>
    <w:p w:rsidR="005E61E5" w:rsidRDefault="00944A4D" w:rsidP="005E61E5">
      <w:pPr>
        <w:pStyle w:val="ListParagraph"/>
        <w:numPr>
          <w:ilvl w:val="0"/>
          <w:numId w:val="13"/>
        </w:numPr>
        <w:spacing w:after="200" w:line="276" w:lineRule="auto"/>
        <w:ind w:left="360"/>
        <w:rPr>
          <w:rFonts w:asciiTheme="minorHAnsi" w:hAnsiTheme="minorHAnsi" w:cstheme="minorHAnsi"/>
        </w:rPr>
      </w:pPr>
      <w:r w:rsidRPr="005E61E5">
        <w:rPr>
          <w:rFonts w:asciiTheme="minorHAnsi" w:hAnsiTheme="minorHAnsi" w:cstheme="minorHAnsi"/>
          <w:color w:val="000000"/>
        </w:rPr>
        <w:lastRenderedPageBreak/>
        <w:t xml:space="preserve">National Statistical Office (NSO) [Malawi] and ICF. 2017. </w:t>
      </w:r>
      <w:r w:rsidRPr="005E61E5">
        <w:rPr>
          <w:rFonts w:asciiTheme="minorHAnsi" w:hAnsiTheme="minorHAnsi" w:cstheme="minorHAnsi"/>
          <w:i/>
          <w:iCs/>
          <w:color w:val="000000"/>
        </w:rPr>
        <w:t>Malawi Demographic and Health Survey 2015-16</w:t>
      </w:r>
      <w:r w:rsidRPr="005E61E5">
        <w:rPr>
          <w:rFonts w:asciiTheme="minorHAnsi" w:hAnsiTheme="minorHAnsi" w:cstheme="minorHAnsi"/>
          <w:color w:val="000000"/>
        </w:rPr>
        <w:t>.  Zomba, Malawi, and Rockville, Maryland, USA. NSO and ICF.</w:t>
      </w:r>
    </w:p>
    <w:p w:rsidR="005E61E5" w:rsidRDefault="006C4139" w:rsidP="005E61E5">
      <w:pPr>
        <w:pStyle w:val="ListParagraph"/>
        <w:numPr>
          <w:ilvl w:val="0"/>
          <w:numId w:val="13"/>
        </w:numPr>
        <w:spacing w:after="200" w:line="276" w:lineRule="auto"/>
        <w:ind w:left="360"/>
        <w:rPr>
          <w:rFonts w:asciiTheme="minorHAnsi" w:hAnsiTheme="minorHAnsi" w:cstheme="minorHAnsi"/>
        </w:rPr>
      </w:pPr>
      <w:r w:rsidRPr="005E61E5">
        <w:rPr>
          <w:rFonts w:asciiTheme="minorHAnsi" w:hAnsiTheme="minorHAnsi" w:cstheme="minorHAnsi"/>
        </w:rPr>
        <w:t>Walmsley S, Baumgarten A, Berenguer J, Felizarta F, Florence E, Khuong-Josses MA, et al. Brief Report: Dolutegravir Plus Abacavir/lamivudine for the Treatment of HIV-1 Infection in Antiretroviral Therapy-Naive Patients: Week 96 and Week 144 Results From the SINGLE Randomized Clinical Trial. J Acquir Immune Defic Syndr. 2015;70(5):515–9. doi: 10.1097/QAI.0000000000000790. pmid:26262777</w:t>
      </w:r>
    </w:p>
    <w:p w:rsidR="005E61E5" w:rsidRDefault="00DE2EF6" w:rsidP="005E61E5">
      <w:pPr>
        <w:pStyle w:val="ListParagraph"/>
        <w:numPr>
          <w:ilvl w:val="0"/>
          <w:numId w:val="13"/>
        </w:numPr>
        <w:spacing w:after="200" w:line="276" w:lineRule="auto"/>
        <w:ind w:left="360"/>
        <w:rPr>
          <w:rFonts w:asciiTheme="minorHAnsi" w:hAnsiTheme="minorHAnsi" w:cstheme="minorHAnsi"/>
        </w:rPr>
      </w:pPr>
      <w:r w:rsidRPr="005E61E5">
        <w:rPr>
          <w:rFonts w:asciiTheme="minorHAnsi" w:hAnsiTheme="minorHAnsi" w:cstheme="minorHAnsi"/>
          <w:color w:val="000000"/>
        </w:rPr>
        <w:t>Lanzafame M, Gibellini D, Lattuada E, Signoretto C, Mazzi R, Concia E, et al.  Dolutegravir Monothe</w:t>
      </w:r>
      <w:r w:rsidR="005E61E5" w:rsidRPr="005E61E5">
        <w:rPr>
          <w:rFonts w:asciiTheme="minorHAnsi" w:hAnsiTheme="minorHAnsi" w:cstheme="minorHAnsi"/>
          <w:color w:val="000000"/>
        </w:rPr>
        <w:t>rapy in HIV-Infected Naive Patie</w:t>
      </w:r>
      <w:r w:rsidRPr="005E61E5">
        <w:rPr>
          <w:rFonts w:asciiTheme="minorHAnsi" w:hAnsiTheme="minorHAnsi" w:cstheme="minorHAnsi"/>
          <w:color w:val="000000"/>
        </w:rPr>
        <w:t>nts With &lt; 100,000 Copies/mL HIV RNA Load.  JAIDS  2016; 72:E12-E14</w:t>
      </w:r>
    </w:p>
    <w:p w:rsidR="006F05ED" w:rsidRDefault="006C4139" w:rsidP="006F05ED">
      <w:pPr>
        <w:pStyle w:val="ListParagraph"/>
        <w:numPr>
          <w:ilvl w:val="0"/>
          <w:numId w:val="13"/>
        </w:numPr>
        <w:spacing w:after="200" w:line="276" w:lineRule="auto"/>
        <w:ind w:left="360"/>
        <w:rPr>
          <w:rFonts w:asciiTheme="minorHAnsi" w:hAnsiTheme="minorHAnsi" w:cstheme="minorHAnsi"/>
        </w:rPr>
      </w:pPr>
      <w:r w:rsidRPr="00DE2EF6">
        <w:rPr>
          <w:rFonts w:asciiTheme="minorHAnsi" w:hAnsiTheme="minorHAnsi" w:cstheme="minorHAnsi"/>
        </w:rPr>
        <w:t>van Lunzen J, Maggiolo F, Arribas JR, Rakhmanova A, Yeni P, Young B, et al.  Once daily dolutegravir (S/GSK1349572) in combination therapy in antiretroviral-naive adults with HIV: planned interim 48 week results from SPRING-1, a dose-ranging, randomised, phase 2b trial.  Lancet Infect Dis 2012; 12: 111–18</w:t>
      </w:r>
    </w:p>
    <w:p w:rsidR="005E61E5" w:rsidRPr="006F05ED" w:rsidRDefault="005E61E5" w:rsidP="006F05ED">
      <w:pPr>
        <w:pStyle w:val="ListParagraph"/>
        <w:numPr>
          <w:ilvl w:val="0"/>
          <w:numId w:val="13"/>
        </w:numPr>
        <w:spacing w:after="200" w:line="276" w:lineRule="auto"/>
        <w:ind w:left="360"/>
        <w:rPr>
          <w:rFonts w:asciiTheme="minorHAnsi" w:hAnsiTheme="minorHAnsi" w:cstheme="minorHAnsi"/>
        </w:rPr>
      </w:pPr>
      <w:r w:rsidRPr="006F05ED">
        <w:rPr>
          <w:lang w:val="en-US"/>
        </w:rPr>
        <w:t xml:space="preserve">Braun DL, Turk T, Hampel B, Grube C, Schreiber P, Greiner M, et al.  Zurich Primary HIV Infection Study.  Simplification to dolutegravir monotherapy is non-inferior compared to continuation of combination antiretroviral therapy in patients who initiated combination antiretroviral therapy during primary HIV infection: a randomized, controlled, non-inferiority trial.  J Int AIDS Soc 2018; 21: Meeting Abstract:TUAB0102  </w:t>
      </w:r>
    </w:p>
    <w:p w:rsidR="005E61E5" w:rsidRPr="005E61E5" w:rsidRDefault="005E61E5" w:rsidP="005E61E5">
      <w:pPr>
        <w:pStyle w:val="ListParagraph"/>
        <w:numPr>
          <w:ilvl w:val="0"/>
          <w:numId w:val="13"/>
        </w:numPr>
        <w:spacing w:after="200" w:line="276" w:lineRule="auto"/>
        <w:ind w:left="360"/>
        <w:rPr>
          <w:rFonts w:asciiTheme="minorHAnsi" w:hAnsiTheme="minorHAnsi" w:cstheme="minorHAnsi"/>
        </w:rPr>
      </w:pPr>
      <w:r w:rsidRPr="005E61E5">
        <w:rPr>
          <w:lang w:val="en-US"/>
        </w:rPr>
        <w:t xml:space="preserve">Hocqueloux L, Allavena C, Prazuck T, Bernard L, Sunder S, Esnault JL, et al.  MONCAY Study Grp.    Dolutegravir monotherapy versus dolutegravir/abacavir/lamivudine for HIV-1-infected virologically suppressed patients: results from the randomized non-inferiority MONCAY trial.  J Int AIDS Soc 2018; 21: Meeting Abstract: TUAB0103   </w:t>
      </w:r>
    </w:p>
    <w:p w:rsidR="00583111" w:rsidRDefault="006C4139" w:rsidP="00583111">
      <w:pPr>
        <w:pStyle w:val="ListParagraph"/>
        <w:numPr>
          <w:ilvl w:val="0"/>
          <w:numId w:val="13"/>
        </w:numPr>
        <w:spacing w:after="200" w:line="276" w:lineRule="auto"/>
        <w:ind w:left="360"/>
        <w:rPr>
          <w:rFonts w:asciiTheme="minorHAnsi" w:hAnsiTheme="minorHAnsi" w:cstheme="minorHAnsi"/>
        </w:rPr>
      </w:pPr>
      <w:r w:rsidRPr="00DE2EF6">
        <w:rPr>
          <w:rFonts w:asciiTheme="minorHAnsi" w:hAnsiTheme="minorHAnsi" w:cstheme="minorHAnsi"/>
        </w:rPr>
        <w:t>Marc</w:t>
      </w:r>
      <w:r w:rsidR="006F05ED">
        <w:rPr>
          <w:rFonts w:asciiTheme="minorHAnsi" w:hAnsiTheme="minorHAnsi" w:cstheme="minorHAnsi"/>
        </w:rPr>
        <w:t>e</w:t>
      </w:r>
      <w:r w:rsidRPr="00DE2EF6">
        <w:rPr>
          <w:rFonts w:asciiTheme="minorHAnsi" w:hAnsiTheme="minorHAnsi" w:cstheme="minorHAnsi"/>
        </w:rPr>
        <w:t>llin A, Grude G, Charpentier C, Bellecave P, Rodallec A, Pallier C, et al.  French survey, resistance to integr</w:t>
      </w:r>
      <w:r w:rsidR="00DE2EF6" w:rsidRPr="00DE2EF6">
        <w:rPr>
          <w:rFonts w:asciiTheme="minorHAnsi" w:hAnsiTheme="minorHAnsi" w:cstheme="minorHAnsi"/>
        </w:rPr>
        <w:t>a</w:t>
      </w:r>
      <w:r w:rsidRPr="00DE2EF6">
        <w:rPr>
          <w:rFonts w:asciiTheme="minorHAnsi" w:hAnsiTheme="minorHAnsi" w:cstheme="minorHAnsi"/>
        </w:rPr>
        <w:t>s</w:t>
      </w:r>
      <w:r w:rsidR="00DE2EF6" w:rsidRPr="00DE2EF6">
        <w:rPr>
          <w:rFonts w:asciiTheme="minorHAnsi" w:hAnsiTheme="minorHAnsi" w:cstheme="minorHAnsi"/>
        </w:rPr>
        <w:t>e</w:t>
      </w:r>
      <w:r w:rsidRPr="00DE2EF6">
        <w:rPr>
          <w:rFonts w:asciiTheme="minorHAnsi" w:hAnsiTheme="minorHAnsi" w:cstheme="minorHAnsi"/>
        </w:rPr>
        <w:t xml:space="preserve"> inhib</w:t>
      </w:r>
      <w:r w:rsidR="00DE2EF6" w:rsidRPr="00DE2EF6">
        <w:rPr>
          <w:rFonts w:asciiTheme="minorHAnsi" w:hAnsiTheme="minorHAnsi" w:cstheme="minorHAnsi"/>
        </w:rPr>
        <w:t>itors</w:t>
      </w:r>
      <w:r w:rsidRPr="00DE2EF6">
        <w:rPr>
          <w:rFonts w:asciiTheme="minorHAnsi" w:hAnsiTheme="minorHAnsi" w:cstheme="minorHAnsi"/>
        </w:rPr>
        <w:t xml:space="preserve"> shows differences of resistance selection in virological failure in care.  Abst 332.  HIV Glasgow Octover 2016.</w:t>
      </w:r>
    </w:p>
    <w:p w:rsidR="00583111" w:rsidRPr="006F05ED" w:rsidRDefault="00583111" w:rsidP="00DE2EF6">
      <w:pPr>
        <w:pStyle w:val="ListParagraph"/>
        <w:numPr>
          <w:ilvl w:val="0"/>
          <w:numId w:val="13"/>
        </w:numPr>
        <w:spacing w:after="200" w:line="276" w:lineRule="auto"/>
        <w:ind w:left="360"/>
        <w:rPr>
          <w:rFonts w:asciiTheme="minorHAnsi" w:hAnsiTheme="minorHAnsi" w:cstheme="minorHAnsi"/>
        </w:rPr>
      </w:pPr>
      <w:r w:rsidRPr="00583111">
        <w:rPr>
          <w:rFonts w:asciiTheme="minorHAnsi" w:hAnsiTheme="minorHAnsi" w:cstheme="minorHAnsi"/>
          <w:color w:val="000000"/>
        </w:rPr>
        <w:t xml:space="preserve">Bacheler LT, Anton ED, Kudish P, Baker D, Bunvale J, Krakowski K, et al.  Human immunodeficiency virus type 1 mutations selected in patients failing efavirenz combination therapy.  Antimicrob Agents and Chem 2000; 44:2475–2484 </w:t>
      </w:r>
    </w:p>
    <w:p w:rsidR="006F05ED" w:rsidRPr="006F05ED" w:rsidRDefault="006F05ED" w:rsidP="006F05ED">
      <w:pPr>
        <w:pStyle w:val="ListParagraph"/>
        <w:numPr>
          <w:ilvl w:val="0"/>
          <w:numId w:val="13"/>
        </w:numPr>
        <w:spacing w:after="200" w:line="276" w:lineRule="auto"/>
        <w:ind w:left="360"/>
        <w:rPr>
          <w:rFonts w:asciiTheme="minorHAnsi" w:hAnsiTheme="minorHAnsi" w:cstheme="minorHAnsi"/>
        </w:rPr>
      </w:pPr>
      <w:r w:rsidRPr="006F05ED">
        <w:rPr>
          <w:rFonts w:asciiTheme="minorHAnsi" w:hAnsiTheme="minorHAnsi" w:cstheme="minorHAnsi"/>
        </w:rPr>
        <w:t>Cuzin L et al. Integrase inhibitors and neuropsychiatric adverse events in a large prospective cohort. 22nd International AIDS Conference, Amsterdam, abstract TUPDB0107, 2018.</w:t>
      </w:r>
    </w:p>
    <w:p w:rsidR="003B3FAD" w:rsidRDefault="003B3FAD" w:rsidP="003B3FAD">
      <w:pPr>
        <w:pStyle w:val="ListParagraph"/>
        <w:numPr>
          <w:ilvl w:val="0"/>
          <w:numId w:val="13"/>
        </w:numPr>
        <w:spacing w:after="160" w:line="259" w:lineRule="auto"/>
        <w:ind w:left="360"/>
        <w:rPr>
          <w:rFonts w:asciiTheme="minorHAnsi" w:hAnsiTheme="minorHAnsi" w:cstheme="minorHAnsi"/>
          <w:color w:val="000000"/>
        </w:rPr>
      </w:pPr>
      <w:r w:rsidRPr="003B3FAD">
        <w:rPr>
          <w:rFonts w:asciiTheme="minorHAnsi" w:hAnsiTheme="minorHAnsi" w:cstheme="minorHAnsi"/>
          <w:color w:val="000000"/>
        </w:rPr>
        <w:t>Claxton K, Walker S, Palmer S, Sculpher M.  ‘Appropriate Perspectives for Health Care Decisions’ Centre for Health Economics Research Paper 54 University of York 2010</w:t>
      </w:r>
    </w:p>
    <w:p w:rsidR="00E8365B" w:rsidRPr="00D5032B" w:rsidRDefault="003B3FAD" w:rsidP="00E8365B">
      <w:pPr>
        <w:pStyle w:val="ListParagraph"/>
        <w:numPr>
          <w:ilvl w:val="0"/>
          <w:numId w:val="13"/>
        </w:numPr>
        <w:spacing w:after="160" w:line="259" w:lineRule="auto"/>
        <w:ind w:left="360"/>
        <w:rPr>
          <w:rStyle w:val="Hyperlink"/>
          <w:rFonts w:asciiTheme="minorHAnsi" w:hAnsiTheme="minorHAnsi" w:cstheme="minorHAnsi"/>
          <w:color w:val="000000"/>
          <w:u w:val="none"/>
        </w:rPr>
      </w:pPr>
      <w:r w:rsidRPr="003B3FAD">
        <w:rPr>
          <w:rFonts w:asciiTheme="minorHAnsi" w:hAnsiTheme="minorHAnsi" w:cstheme="minorHAnsi"/>
          <w:color w:val="000000"/>
        </w:rPr>
        <w:t xml:space="preserve">Woods E, Revill P, Sculpher M, Claxton K.  Country-Level Cost- Effectiveness Thresholds: Initial </w:t>
      </w:r>
      <w:r w:rsidRPr="00D5032B">
        <w:rPr>
          <w:rFonts w:asciiTheme="minorHAnsi" w:hAnsiTheme="minorHAnsi" w:cstheme="minorHAnsi"/>
          <w:color w:val="000000"/>
        </w:rPr>
        <w:t xml:space="preserve">Estimates and the Need for Further Research.       </w:t>
      </w:r>
      <w:hyperlink r:id="rId12" w:history="1">
        <w:r w:rsidR="008D21AB" w:rsidRPr="00D5032B">
          <w:rPr>
            <w:rStyle w:val="Hyperlink"/>
            <w:rFonts w:asciiTheme="minorHAnsi" w:hAnsiTheme="minorHAnsi" w:cstheme="minorHAnsi"/>
          </w:rPr>
          <w:t>https://www.york.ac.uk/media/che/documents/papers/researchpapers/CHERP109_cost-effectiveness_threshold_LMICs.pdf</w:t>
        </w:r>
      </w:hyperlink>
    </w:p>
    <w:p w:rsidR="00BC0699" w:rsidRPr="00D5032B" w:rsidRDefault="00BC0699" w:rsidP="00BC0699">
      <w:pPr>
        <w:pStyle w:val="ListParagraph"/>
        <w:numPr>
          <w:ilvl w:val="0"/>
          <w:numId w:val="13"/>
        </w:numPr>
        <w:spacing w:after="160" w:line="259" w:lineRule="auto"/>
        <w:ind w:left="360"/>
        <w:rPr>
          <w:rFonts w:asciiTheme="minorHAnsi" w:hAnsiTheme="minorHAnsi" w:cstheme="minorHAnsi"/>
          <w:color w:val="000000"/>
        </w:rPr>
      </w:pPr>
      <w:r w:rsidRPr="00D5032B">
        <w:rPr>
          <w:rFonts w:asciiTheme="minorHAnsi" w:hAnsiTheme="minorHAnsi" w:cstheme="minorHAnsi"/>
        </w:rPr>
        <w:t>Global Fund Pooled Procurement Price list July 2018.</w:t>
      </w:r>
      <w:r w:rsidRPr="00D5032B">
        <w:rPr>
          <w:rFonts w:asciiTheme="minorHAnsi" w:hAnsiTheme="minorHAnsi" w:cstheme="minorHAnsi"/>
          <w:color w:val="000000"/>
        </w:rPr>
        <w:t xml:space="preserve"> </w:t>
      </w:r>
      <w:hyperlink r:id="rId13" w:history="1">
        <w:r w:rsidRPr="00D5032B">
          <w:rPr>
            <w:rStyle w:val="Hyperlink"/>
            <w:rFonts w:asciiTheme="minorHAnsi" w:hAnsiTheme="minorHAnsi" w:cstheme="minorHAnsi"/>
          </w:rPr>
          <w:t>https://www.theglobalfund.org/media/5813/ppm_arvreferencepricing_table_en.pdf</w:t>
        </w:r>
      </w:hyperlink>
    </w:p>
    <w:p w:rsidR="008D21AB" w:rsidRPr="00D5032B" w:rsidRDefault="008D21AB" w:rsidP="008D21AB">
      <w:pPr>
        <w:pStyle w:val="ListParagraph"/>
        <w:numPr>
          <w:ilvl w:val="0"/>
          <w:numId w:val="13"/>
        </w:numPr>
        <w:spacing w:after="160" w:line="259" w:lineRule="auto"/>
        <w:ind w:left="360"/>
        <w:rPr>
          <w:rFonts w:asciiTheme="minorHAnsi" w:hAnsiTheme="minorHAnsi" w:cstheme="minorHAnsi"/>
          <w:color w:val="000000"/>
        </w:rPr>
      </w:pPr>
      <w:r w:rsidRPr="00D5032B">
        <w:rPr>
          <w:rFonts w:asciiTheme="minorHAnsi" w:hAnsiTheme="minorHAnsi" w:cstheme="minorHAnsi"/>
          <w:color w:val="000000"/>
        </w:rPr>
        <w:t>Population Health Impact Surveys.  https://phia.icap.columbia.edu/</w:t>
      </w:r>
    </w:p>
    <w:p w:rsidR="008D21AB" w:rsidRPr="00D5032B" w:rsidRDefault="008D21AB" w:rsidP="008D21AB">
      <w:pPr>
        <w:pStyle w:val="ListParagraph"/>
        <w:numPr>
          <w:ilvl w:val="0"/>
          <w:numId w:val="13"/>
        </w:numPr>
        <w:spacing w:after="160" w:line="259" w:lineRule="auto"/>
        <w:ind w:left="360"/>
        <w:rPr>
          <w:rFonts w:asciiTheme="minorHAnsi" w:hAnsiTheme="minorHAnsi" w:cstheme="minorHAnsi"/>
          <w:color w:val="000000"/>
        </w:rPr>
      </w:pPr>
      <w:r w:rsidRPr="00D5032B">
        <w:t>Kim AA , Mukui I, Young PW, Mirjahangir J, Mwanyumbad S, Wamicwe J, et al.  Undisclosed HIV infection and antiretroviral therapy use in the Kenya AIDS indicator survey 2012: relevance to national targets for HIV diagnosis and treatment.  AIDS 2016, 30:2685–2695.</w:t>
      </w:r>
    </w:p>
    <w:p w:rsidR="00567AAF" w:rsidRPr="00D5032B" w:rsidRDefault="0085327D" w:rsidP="00567AAF">
      <w:pPr>
        <w:pStyle w:val="ListParagraph"/>
        <w:numPr>
          <w:ilvl w:val="0"/>
          <w:numId w:val="13"/>
        </w:numPr>
        <w:spacing w:after="160" w:line="259" w:lineRule="auto"/>
        <w:ind w:left="360"/>
        <w:rPr>
          <w:rFonts w:asciiTheme="minorHAnsi" w:hAnsiTheme="minorHAnsi" w:cstheme="minorHAnsi"/>
          <w:color w:val="000000"/>
        </w:rPr>
      </w:pPr>
      <w:r w:rsidRPr="00D5032B">
        <w:t>Mini</w:t>
      </w:r>
      <w:r w:rsidR="004779F3" w:rsidRPr="00D5032B">
        <w:t>stry of H</w:t>
      </w:r>
      <w:r w:rsidRPr="00D5032B">
        <w:t>ea</w:t>
      </w:r>
      <w:r w:rsidR="004779F3" w:rsidRPr="00D5032B">
        <w:t>l</w:t>
      </w:r>
      <w:r w:rsidRPr="00D5032B">
        <w:t xml:space="preserve">th, Malawi, HIV/AIDS Department.  Quarterly Reports.  </w:t>
      </w:r>
    </w:p>
    <w:p w:rsidR="00562568" w:rsidRPr="00D5032B" w:rsidRDefault="003B5EDB" w:rsidP="00562568">
      <w:pPr>
        <w:pStyle w:val="ListParagraph"/>
        <w:numPr>
          <w:ilvl w:val="0"/>
          <w:numId w:val="13"/>
        </w:numPr>
        <w:spacing w:after="160" w:line="259" w:lineRule="auto"/>
        <w:ind w:left="360"/>
        <w:rPr>
          <w:rStyle w:val="Hyperlink"/>
          <w:rFonts w:asciiTheme="minorHAnsi" w:hAnsiTheme="minorHAnsi" w:cstheme="minorHAnsi"/>
          <w:color w:val="000000" w:themeColor="text1"/>
          <w:u w:val="none"/>
        </w:rPr>
      </w:pPr>
      <w:r w:rsidRPr="00D5032B">
        <w:rPr>
          <w:rFonts w:asciiTheme="minorHAnsi" w:hAnsiTheme="minorHAnsi" w:cstheme="minorHAnsi"/>
          <w:color w:val="000000" w:themeColor="text1"/>
        </w:rPr>
        <w:t xml:space="preserve">HIV drug resistance report 2017. Geneva: World Health Organization; 2017. Licence: CC BY-NC-SA 3.0 IGO.  </w:t>
      </w:r>
      <w:hyperlink r:id="rId14" w:history="1">
        <w:r w:rsidRPr="00D5032B">
          <w:rPr>
            <w:rStyle w:val="Hyperlink"/>
            <w:rFonts w:asciiTheme="minorHAnsi" w:hAnsiTheme="minorHAnsi" w:cstheme="minorHAnsi"/>
            <w:color w:val="000000" w:themeColor="text1"/>
          </w:rPr>
          <w:t>http://www.who.int/hiv/pub/drugresistance/hivdr-report-2017/en</w:t>
        </w:r>
      </w:hyperlink>
    </w:p>
    <w:p w:rsidR="00D5032B" w:rsidRPr="00D5032B" w:rsidRDefault="00562568" w:rsidP="00D5032B">
      <w:pPr>
        <w:pStyle w:val="ListParagraph"/>
        <w:numPr>
          <w:ilvl w:val="0"/>
          <w:numId w:val="13"/>
        </w:numPr>
        <w:spacing w:after="160" w:line="259" w:lineRule="auto"/>
        <w:ind w:left="360"/>
        <w:rPr>
          <w:rFonts w:asciiTheme="minorHAnsi" w:hAnsiTheme="minorHAnsi" w:cstheme="minorHAnsi"/>
          <w:color w:val="000000" w:themeColor="text1"/>
          <w:u w:val="single"/>
        </w:rPr>
      </w:pPr>
      <w:r w:rsidRPr="00D5032B">
        <w:rPr>
          <w:color w:val="000000" w:themeColor="text1"/>
        </w:rPr>
        <w:lastRenderedPageBreak/>
        <w:t>2015 Progress report on the Gl</w:t>
      </w:r>
      <w:r w:rsidR="00D5032B" w:rsidRPr="00D5032B">
        <w:rPr>
          <w:color w:val="000000" w:themeColor="text1"/>
        </w:rPr>
        <w:t xml:space="preserve">obal Plan UNAIDS / JC 2774/1/E </w:t>
      </w:r>
      <w:hyperlink r:id="rId15" w:history="1">
        <w:r w:rsidR="00D5032B" w:rsidRPr="00D5032B">
          <w:rPr>
            <w:rStyle w:val="Hyperlink"/>
            <w:rFonts w:asciiTheme="minorHAnsi" w:hAnsiTheme="minorHAnsi" w:cstheme="minorHAnsi"/>
            <w:color w:val="000000" w:themeColor="text1"/>
          </w:rPr>
          <w:t>http://www.unaids.org/sites/default/files/media_asset/JC2774_2015ProgressReport_GlobalPlan_en.pdf</w:t>
        </w:r>
      </w:hyperlink>
    </w:p>
    <w:p w:rsidR="00D5032B" w:rsidRPr="00D5032B" w:rsidRDefault="00D5032B" w:rsidP="00D5032B">
      <w:pPr>
        <w:pStyle w:val="ListParagraph"/>
        <w:numPr>
          <w:ilvl w:val="0"/>
          <w:numId w:val="13"/>
        </w:numPr>
        <w:spacing w:after="160" w:line="259" w:lineRule="auto"/>
        <w:ind w:left="360"/>
        <w:rPr>
          <w:rFonts w:asciiTheme="minorHAnsi" w:hAnsiTheme="minorHAnsi" w:cstheme="minorHAnsi"/>
          <w:color w:val="000000" w:themeColor="text1"/>
        </w:rPr>
      </w:pPr>
      <w:r>
        <w:rPr>
          <w:rFonts w:asciiTheme="minorHAnsi" w:hAnsiTheme="minorHAnsi" w:cstheme="minorHAnsi"/>
          <w:color w:val="000000" w:themeColor="text1"/>
        </w:rPr>
        <w:t>Phillips AN, Venter F, Apollo T, Calmy A, Pozniak A, De Luca A, et al</w:t>
      </w:r>
      <w:r w:rsidRPr="00D5032B">
        <w:rPr>
          <w:rFonts w:asciiTheme="minorHAnsi" w:hAnsiTheme="minorHAnsi" w:cstheme="minorHAnsi"/>
          <w:color w:val="000000" w:themeColor="text1"/>
        </w:rPr>
        <w:t xml:space="preserve"> Cost-effectiveness of the introduction of dolutegravir in first or second-line ART regimens in sub-Saharan Africa</w:t>
      </w:r>
      <w:r>
        <w:rPr>
          <w:rFonts w:asciiTheme="minorHAnsi" w:hAnsiTheme="minorHAnsi" w:cstheme="minorHAnsi"/>
          <w:color w:val="000000" w:themeColor="text1"/>
        </w:rPr>
        <w:t xml:space="preserve">.  Abstract </w:t>
      </w:r>
      <w:r w:rsidRPr="00D5032B">
        <w:rPr>
          <w:rFonts w:asciiTheme="minorHAnsi" w:hAnsiTheme="minorHAnsi" w:cstheme="minorHAnsi"/>
          <w:color w:val="000000" w:themeColor="text1"/>
        </w:rPr>
        <w:t xml:space="preserve">MOPEB0285   </w:t>
      </w:r>
      <w:r w:rsidRPr="00D5032B">
        <w:rPr>
          <w:color w:val="000000" w:themeColor="text1"/>
        </w:rPr>
        <w:t>IAS 2017 9th IAS Conference on HIV Science • 23 - 26 July 2017 • Paris, France</w:t>
      </w:r>
    </w:p>
    <w:p w:rsidR="00D5032B" w:rsidRPr="00D5032B" w:rsidRDefault="00D5032B" w:rsidP="00D5032B">
      <w:pPr>
        <w:spacing w:after="160" w:line="259" w:lineRule="auto"/>
        <w:ind w:left="360"/>
        <w:rPr>
          <w:rFonts w:asciiTheme="minorHAnsi" w:hAnsiTheme="minorHAnsi" w:cstheme="minorHAnsi"/>
          <w:color w:val="000000" w:themeColor="text1"/>
        </w:rPr>
      </w:pPr>
    </w:p>
    <w:p w:rsidR="00924245" w:rsidRPr="00D5032B" w:rsidRDefault="0013542A" w:rsidP="00D5032B">
      <w:pPr>
        <w:spacing w:after="160" w:line="259" w:lineRule="auto"/>
        <w:ind w:left="360"/>
        <w:rPr>
          <w:rFonts w:asciiTheme="minorHAnsi" w:hAnsiTheme="minorHAnsi" w:cstheme="minorHAnsi"/>
          <w:color w:val="000000"/>
        </w:rPr>
      </w:pPr>
      <w:r w:rsidRPr="00D5032B">
        <w:rPr>
          <w:rFonts w:asciiTheme="minorHAnsi" w:hAnsiTheme="minorHAnsi" w:cstheme="minorHAnsi"/>
          <w:color w:val="000000"/>
        </w:rPr>
        <w:br w:type="page"/>
      </w:r>
    </w:p>
    <w:p w:rsidR="0013542A" w:rsidRDefault="0013542A" w:rsidP="0013542A">
      <w:pPr>
        <w:spacing w:after="160" w:line="259" w:lineRule="auto"/>
        <w:rPr>
          <w:rFonts w:asciiTheme="minorHAnsi" w:hAnsiTheme="minorHAnsi" w:cstheme="minorHAnsi"/>
          <w:b/>
          <w:color w:val="000000"/>
          <w:sz w:val="22"/>
          <w:szCs w:val="22"/>
          <w:lang w:eastAsia="en-US"/>
        </w:rPr>
        <w:sectPr w:rsidR="0013542A" w:rsidSect="0013542A">
          <w:footerReference w:type="default" r:id="rId16"/>
          <w:pgSz w:w="11906" w:h="16838"/>
          <w:pgMar w:top="1440" w:right="1440" w:bottom="1440" w:left="1440" w:header="709" w:footer="709" w:gutter="0"/>
          <w:cols w:space="708"/>
          <w:docGrid w:linePitch="360"/>
        </w:sectPr>
      </w:pPr>
    </w:p>
    <w:p w:rsidR="00AC04E6" w:rsidRDefault="00AC04E6" w:rsidP="00AC04E6">
      <w:pPr>
        <w:spacing w:after="160" w:line="259" w:lineRule="auto"/>
        <w:rPr>
          <w:rFonts w:asciiTheme="minorHAnsi" w:hAnsiTheme="minorHAnsi" w:cstheme="minorHAnsi"/>
          <w:color w:val="000000"/>
          <w:sz w:val="22"/>
          <w:szCs w:val="22"/>
          <w:lang w:eastAsia="en-US"/>
        </w:rPr>
      </w:pPr>
      <w:r w:rsidRPr="00021342">
        <w:rPr>
          <w:rFonts w:asciiTheme="minorHAnsi" w:hAnsiTheme="minorHAnsi" w:cstheme="minorHAnsi"/>
          <w:b/>
          <w:color w:val="C00000"/>
          <w:sz w:val="22"/>
          <w:szCs w:val="22"/>
          <w:lang w:eastAsia="en-US"/>
        </w:rPr>
        <w:lastRenderedPageBreak/>
        <w:t xml:space="preserve">Table 1.  </w:t>
      </w:r>
      <w:r w:rsidRPr="00851D7E">
        <w:rPr>
          <w:rFonts w:asciiTheme="minorHAnsi" w:hAnsiTheme="minorHAnsi" w:cstheme="minorHAnsi"/>
          <w:color w:val="000000"/>
          <w:sz w:val="22"/>
          <w:szCs w:val="22"/>
          <w:lang w:eastAsia="en-US"/>
        </w:rPr>
        <w:t xml:space="preserve">Description of regimen </w:t>
      </w:r>
      <w:r>
        <w:rPr>
          <w:rFonts w:asciiTheme="minorHAnsi" w:hAnsiTheme="minorHAnsi" w:cstheme="minorHAnsi"/>
          <w:color w:val="000000"/>
          <w:sz w:val="22"/>
          <w:szCs w:val="22"/>
          <w:lang w:eastAsia="en-US"/>
        </w:rPr>
        <w:t>policies</w:t>
      </w:r>
      <w:r w:rsidRPr="00EE40DB">
        <w:rPr>
          <w:rFonts w:asciiTheme="minorHAnsi" w:hAnsiTheme="minorHAnsi" w:cstheme="minorHAnsi"/>
          <w:color w:val="000000"/>
          <w:sz w:val="22"/>
          <w:szCs w:val="22"/>
          <w:lang w:eastAsia="en-US"/>
        </w:rPr>
        <w:t xml:space="preserve"> considered.</w:t>
      </w:r>
      <w:r>
        <w:rPr>
          <w:rFonts w:asciiTheme="minorHAnsi" w:hAnsiTheme="minorHAnsi" w:cstheme="minorHAnsi"/>
          <w:color w:val="000000"/>
          <w:sz w:val="22"/>
          <w:szCs w:val="22"/>
          <w:lang w:eastAsia="en-US"/>
        </w:rPr>
        <w:t xml:space="preserve">  </w:t>
      </w:r>
    </w:p>
    <w:tbl>
      <w:tblPr>
        <w:tblW w:w="14449" w:type="dxa"/>
        <w:tblLayout w:type="fixed"/>
        <w:tblCellMar>
          <w:top w:w="142" w:type="dxa"/>
          <w:left w:w="113" w:type="dxa"/>
          <w:right w:w="113" w:type="dxa"/>
        </w:tblCellMar>
        <w:tblLook w:val="0420" w:firstRow="1" w:lastRow="0" w:firstColumn="0" w:lastColumn="0" w:noHBand="0" w:noVBand="1"/>
      </w:tblPr>
      <w:tblGrid>
        <w:gridCol w:w="2258"/>
        <w:gridCol w:w="1219"/>
        <w:gridCol w:w="1219"/>
        <w:gridCol w:w="1219"/>
        <w:gridCol w:w="1219"/>
        <w:gridCol w:w="1219"/>
        <w:gridCol w:w="1219"/>
        <w:gridCol w:w="1219"/>
        <w:gridCol w:w="1219"/>
        <w:gridCol w:w="1219"/>
        <w:gridCol w:w="1220"/>
      </w:tblGrid>
      <w:tr w:rsidR="00AC04E6" w:rsidRPr="00496F4F" w:rsidTr="007923D9">
        <w:trPr>
          <w:trHeight w:val="431"/>
        </w:trPr>
        <w:tc>
          <w:tcPr>
            <w:tcW w:w="2258" w:type="dxa"/>
            <w:tcBorders>
              <w:top w:val="single" w:sz="12" w:space="0" w:color="auto"/>
              <w:left w:val="single" w:sz="8" w:space="0" w:color="D9D9D9" w:themeColor="background1" w:themeShade="D9"/>
              <w:bottom w:val="single" w:sz="12" w:space="0" w:color="auto"/>
              <w:right w:val="single" w:sz="12" w:space="0" w:color="808080" w:themeColor="background1" w:themeShade="80"/>
            </w:tcBorders>
            <w:shd w:val="clear" w:color="auto" w:fill="auto"/>
            <w:tcMar>
              <w:top w:w="72" w:type="dxa"/>
              <w:left w:w="144" w:type="dxa"/>
              <w:bottom w:w="72" w:type="dxa"/>
              <w:right w:w="144" w:type="dxa"/>
            </w:tcMar>
          </w:tcPr>
          <w:p w:rsidR="00AC04E6" w:rsidRDefault="00AC04E6" w:rsidP="007923D9">
            <w:pPr>
              <w:spacing w:after="160" w:line="259" w:lineRule="auto"/>
              <w:rPr>
                <w:rFonts w:asciiTheme="minorHAnsi" w:hAnsiTheme="minorHAnsi" w:cstheme="minorHAnsi"/>
                <w:b/>
                <w:bCs/>
                <w:color w:val="000000"/>
                <w:sz w:val="22"/>
                <w:szCs w:val="22"/>
                <w:lang w:eastAsia="en-US"/>
              </w:rPr>
            </w:pPr>
          </w:p>
        </w:tc>
        <w:tc>
          <w:tcPr>
            <w:tcW w:w="6095" w:type="dxa"/>
            <w:gridSpan w:val="5"/>
            <w:tcBorders>
              <w:top w:val="single" w:sz="12" w:space="0" w:color="auto"/>
              <w:left w:val="single" w:sz="12" w:space="0" w:color="808080" w:themeColor="background1" w:themeShade="80"/>
              <w:bottom w:val="single" w:sz="12" w:space="0" w:color="auto"/>
              <w:right w:val="single" w:sz="12" w:space="0" w:color="808080" w:themeColor="background1" w:themeShade="80"/>
            </w:tcBorders>
            <w:shd w:val="clear" w:color="auto" w:fill="auto"/>
            <w:tcMar>
              <w:top w:w="72" w:type="dxa"/>
              <w:left w:w="144" w:type="dxa"/>
              <w:bottom w:w="72" w:type="dxa"/>
              <w:right w:w="144" w:type="dxa"/>
            </w:tcMar>
          </w:tcPr>
          <w:p w:rsidR="00AC04E6" w:rsidRPr="00D67495" w:rsidRDefault="00AC04E6" w:rsidP="007923D9">
            <w:pPr>
              <w:spacing w:after="160" w:line="259" w:lineRule="auto"/>
              <w:rPr>
                <w:rFonts w:asciiTheme="minorHAnsi" w:hAnsiTheme="minorHAnsi" w:cstheme="minorHAnsi"/>
                <w:b/>
                <w:bCs/>
                <w:color w:val="000000"/>
                <w:sz w:val="22"/>
                <w:szCs w:val="22"/>
                <w:lang w:eastAsia="en-US"/>
              </w:rPr>
            </w:pPr>
            <w:r w:rsidRPr="00D67495">
              <w:rPr>
                <w:rFonts w:asciiTheme="minorHAnsi" w:hAnsiTheme="minorHAnsi" w:cstheme="minorHAnsi"/>
                <w:b/>
                <w:color w:val="000000"/>
                <w:sz w:val="22"/>
                <w:szCs w:val="22"/>
                <w:lang w:eastAsia="en-US"/>
              </w:rPr>
              <w:t xml:space="preserve">Men, and women not intending to have (more) children </w:t>
            </w:r>
          </w:p>
        </w:tc>
        <w:tc>
          <w:tcPr>
            <w:tcW w:w="6096" w:type="dxa"/>
            <w:gridSpan w:val="5"/>
            <w:tcBorders>
              <w:top w:val="single" w:sz="12" w:space="0" w:color="auto"/>
              <w:left w:val="single" w:sz="12" w:space="0" w:color="808080" w:themeColor="background1" w:themeShade="80"/>
              <w:bottom w:val="single" w:sz="12" w:space="0" w:color="auto"/>
              <w:right w:val="single" w:sz="8" w:space="0" w:color="D9D9D9" w:themeColor="background1" w:themeShade="D9"/>
            </w:tcBorders>
            <w:shd w:val="clear" w:color="auto" w:fill="auto"/>
          </w:tcPr>
          <w:p w:rsidR="00AC04E6" w:rsidRPr="00D67495" w:rsidRDefault="00AC04E6" w:rsidP="007923D9">
            <w:pPr>
              <w:spacing w:after="160" w:line="259" w:lineRule="auto"/>
              <w:rPr>
                <w:rFonts w:asciiTheme="minorHAnsi" w:hAnsiTheme="minorHAnsi" w:cstheme="minorHAnsi"/>
                <w:b/>
                <w:bCs/>
                <w:color w:val="000000"/>
                <w:sz w:val="22"/>
                <w:szCs w:val="22"/>
                <w:lang w:eastAsia="en-US"/>
              </w:rPr>
            </w:pPr>
            <w:r w:rsidRPr="00D67495">
              <w:rPr>
                <w:rFonts w:asciiTheme="minorHAnsi" w:hAnsiTheme="minorHAnsi" w:cstheme="minorHAnsi"/>
                <w:b/>
                <w:color w:val="000000"/>
                <w:sz w:val="22"/>
                <w:szCs w:val="22"/>
                <w:lang w:eastAsia="en-US"/>
              </w:rPr>
              <w:t>Women intending to have (more) children</w:t>
            </w:r>
          </w:p>
        </w:tc>
      </w:tr>
      <w:tr w:rsidR="00AC04E6" w:rsidRPr="00496F4F" w:rsidTr="007923D9">
        <w:trPr>
          <w:trHeight w:val="1011"/>
        </w:trPr>
        <w:tc>
          <w:tcPr>
            <w:tcW w:w="2258" w:type="dxa"/>
            <w:tcBorders>
              <w:top w:val="single" w:sz="12" w:space="0" w:color="auto"/>
              <w:left w:val="single" w:sz="8" w:space="0" w:color="D9D9D9" w:themeColor="background1" w:themeShade="D9"/>
              <w:bottom w:val="single" w:sz="12" w:space="0" w:color="auto"/>
              <w:right w:val="single" w:sz="12" w:space="0" w:color="808080" w:themeColor="background1" w:themeShade="80"/>
            </w:tcBorders>
            <w:shd w:val="clear" w:color="auto" w:fill="auto"/>
            <w:tcMar>
              <w:top w:w="72" w:type="dxa"/>
              <w:left w:w="144" w:type="dxa"/>
              <w:bottom w:w="72" w:type="dxa"/>
              <w:right w:w="144" w:type="dxa"/>
            </w:tcMar>
            <w:hideMark/>
          </w:tcPr>
          <w:p w:rsidR="00AC04E6" w:rsidRPr="00496F4F" w:rsidRDefault="00AC04E6" w:rsidP="007923D9">
            <w:pPr>
              <w:spacing w:after="160" w:line="259" w:lineRule="auto"/>
              <w:rPr>
                <w:rFonts w:asciiTheme="minorHAnsi" w:hAnsiTheme="minorHAnsi" w:cstheme="minorHAnsi"/>
                <w:b/>
                <w:color w:val="000000"/>
                <w:sz w:val="22"/>
                <w:szCs w:val="22"/>
                <w:lang w:eastAsia="en-US"/>
              </w:rPr>
            </w:pPr>
            <w:r>
              <w:rPr>
                <w:rFonts w:asciiTheme="minorHAnsi" w:hAnsiTheme="minorHAnsi" w:cstheme="minorHAnsi"/>
                <w:b/>
                <w:bCs/>
                <w:color w:val="000000"/>
                <w:sz w:val="22"/>
                <w:szCs w:val="22"/>
                <w:lang w:eastAsia="en-US"/>
              </w:rPr>
              <w:t>Regimen policy</w:t>
            </w:r>
            <w:r w:rsidR="00B5239D">
              <w:rPr>
                <w:rFonts w:asciiTheme="minorHAnsi" w:hAnsiTheme="minorHAnsi" w:cstheme="minorHAnsi"/>
                <w:b/>
                <w:bCs/>
                <w:color w:val="000000"/>
                <w:sz w:val="22"/>
                <w:szCs w:val="22"/>
                <w:lang w:eastAsia="en-US"/>
              </w:rPr>
              <w:t xml:space="preserve"> </w:t>
            </w:r>
          </w:p>
        </w:tc>
        <w:tc>
          <w:tcPr>
            <w:tcW w:w="1219" w:type="dxa"/>
            <w:tcBorders>
              <w:top w:val="single" w:sz="12" w:space="0" w:color="auto"/>
              <w:left w:val="single" w:sz="12" w:space="0" w:color="808080" w:themeColor="background1" w:themeShade="80"/>
              <w:bottom w:val="single" w:sz="12" w:space="0" w:color="auto"/>
              <w:right w:val="single" w:sz="8" w:space="0" w:color="D9D9D9"/>
            </w:tcBorders>
            <w:shd w:val="clear" w:color="auto" w:fill="auto"/>
            <w:tcMar>
              <w:top w:w="72" w:type="dxa"/>
              <w:left w:w="144" w:type="dxa"/>
              <w:bottom w:w="72" w:type="dxa"/>
              <w:right w:w="144" w:type="dxa"/>
            </w:tcMar>
            <w:hideMark/>
          </w:tcPr>
          <w:p w:rsidR="00AC04E6" w:rsidRPr="00496F4F" w:rsidRDefault="00AC04E6" w:rsidP="007923D9">
            <w:pPr>
              <w:spacing w:after="160" w:line="259" w:lineRule="auto"/>
              <w:rPr>
                <w:rFonts w:asciiTheme="minorHAnsi" w:hAnsiTheme="minorHAnsi" w:cstheme="minorHAnsi"/>
                <w:b/>
                <w:color w:val="000000"/>
                <w:sz w:val="22"/>
                <w:szCs w:val="22"/>
                <w:lang w:eastAsia="en-US"/>
              </w:rPr>
            </w:pPr>
            <w:r w:rsidRPr="00496F4F">
              <w:rPr>
                <w:rFonts w:asciiTheme="minorHAnsi" w:hAnsiTheme="minorHAnsi" w:cstheme="minorHAnsi"/>
                <w:b/>
                <w:bCs/>
                <w:color w:val="000000"/>
                <w:sz w:val="22"/>
                <w:szCs w:val="22"/>
                <w:lang w:eastAsia="en-US"/>
              </w:rPr>
              <w:t>New initiators</w:t>
            </w:r>
          </w:p>
        </w:tc>
        <w:tc>
          <w:tcPr>
            <w:tcW w:w="1219" w:type="dxa"/>
            <w:tcBorders>
              <w:top w:val="single" w:sz="12" w:space="0" w:color="auto"/>
              <w:left w:val="single" w:sz="8" w:space="0" w:color="D9D9D9"/>
              <w:bottom w:val="single" w:sz="12" w:space="0" w:color="auto"/>
              <w:right w:val="single" w:sz="8" w:space="0" w:color="D9D9D9" w:themeColor="background1" w:themeShade="D9"/>
            </w:tcBorders>
            <w:shd w:val="clear" w:color="auto" w:fill="auto"/>
            <w:tcMar>
              <w:top w:w="72" w:type="dxa"/>
              <w:left w:w="144" w:type="dxa"/>
              <w:bottom w:w="72" w:type="dxa"/>
              <w:right w:w="144" w:type="dxa"/>
            </w:tcMar>
            <w:hideMark/>
          </w:tcPr>
          <w:p w:rsidR="00AC04E6" w:rsidRPr="00496F4F" w:rsidRDefault="00AC04E6" w:rsidP="007923D9">
            <w:pPr>
              <w:spacing w:after="160" w:line="259" w:lineRule="auto"/>
              <w:rPr>
                <w:rFonts w:asciiTheme="minorHAnsi" w:hAnsiTheme="minorHAnsi" w:cstheme="minorHAnsi"/>
                <w:b/>
                <w:color w:val="000000"/>
                <w:sz w:val="22"/>
                <w:szCs w:val="22"/>
                <w:lang w:eastAsia="en-US"/>
              </w:rPr>
            </w:pPr>
            <w:r w:rsidRPr="00496F4F">
              <w:rPr>
                <w:rFonts w:asciiTheme="minorHAnsi" w:hAnsiTheme="minorHAnsi" w:cstheme="minorHAnsi"/>
                <w:b/>
                <w:bCs/>
                <w:color w:val="000000"/>
                <w:sz w:val="22"/>
                <w:szCs w:val="22"/>
                <w:lang w:eastAsia="en-US"/>
              </w:rPr>
              <w:t xml:space="preserve">Currently on </w:t>
            </w:r>
            <w:r w:rsidR="00EE1ADF">
              <w:rPr>
                <w:rFonts w:asciiTheme="minorHAnsi" w:hAnsiTheme="minorHAnsi" w:cstheme="minorHAnsi"/>
                <w:b/>
                <w:bCs/>
                <w:color w:val="000000"/>
                <w:sz w:val="22"/>
                <w:szCs w:val="22"/>
                <w:lang w:eastAsia="en-US"/>
              </w:rPr>
              <w:t>first-line</w:t>
            </w:r>
            <w:r w:rsidRPr="00496F4F">
              <w:rPr>
                <w:rFonts w:asciiTheme="minorHAnsi" w:hAnsiTheme="minorHAnsi" w:cstheme="minorHAnsi"/>
                <w:b/>
                <w:bCs/>
                <w:color w:val="000000"/>
                <w:sz w:val="22"/>
                <w:szCs w:val="22"/>
                <w:lang w:eastAsia="en-US"/>
              </w:rPr>
              <w:t xml:space="preserve"> TLE</w:t>
            </w:r>
          </w:p>
        </w:tc>
        <w:tc>
          <w:tcPr>
            <w:tcW w:w="1219" w:type="dxa"/>
            <w:tcBorders>
              <w:top w:val="single" w:sz="12" w:space="0" w:color="auto"/>
              <w:left w:val="single" w:sz="8" w:space="0" w:color="D9D9D9" w:themeColor="background1" w:themeShade="D9"/>
              <w:bottom w:val="single" w:sz="12" w:space="0" w:color="auto"/>
              <w:right w:val="single" w:sz="8" w:space="0" w:color="D9D9D9" w:themeColor="background1" w:themeShade="D9"/>
            </w:tcBorders>
            <w:shd w:val="clear" w:color="auto" w:fill="auto"/>
            <w:tcMar>
              <w:top w:w="72" w:type="dxa"/>
              <w:left w:w="144" w:type="dxa"/>
              <w:bottom w:w="72" w:type="dxa"/>
              <w:right w:w="144" w:type="dxa"/>
            </w:tcMar>
            <w:hideMark/>
          </w:tcPr>
          <w:p w:rsidR="00AC04E6" w:rsidRPr="00496F4F" w:rsidRDefault="00AC04E6" w:rsidP="007923D9">
            <w:pPr>
              <w:spacing w:after="160" w:line="259" w:lineRule="auto"/>
              <w:rPr>
                <w:rFonts w:asciiTheme="minorHAnsi" w:hAnsiTheme="minorHAnsi" w:cstheme="minorHAnsi"/>
                <w:b/>
                <w:color w:val="000000"/>
                <w:sz w:val="22"/>
                <w:szCs w:val="22"/>
                <w:lang w:eastAsia="en-US"/>
              </w:rPr>
            </w:pPr>
            <w:r w:rsidRPr="00496F4F">
              <w:rPr>
                <w:rFonts w:asciiTheme="minorHAnsi" w:hAnsiTheme="minorHAnsi" w:cstheme="minorHAnsi"/>
                <w:b/>
                <w:bCs/>
                <w:color w:val="000000"/>
                <w:sz w:val="22"/>
                <w:szCs w:val="22"/>
                <w:lang w:eastAsia="en-US"/>
              </w:rPr>
              <w:t xml:space="preserve">Currently on </w:t>
            </w:r>
            <w:r w:rsidR="00EE1ADF">
              <w:rPr>
                <w:rFonts w:asciiTheme="minorHAnsi" w:hAnsiTheme="minorHAnsi" w:cstheme="minorHAnsi"/>
                <w:b/>
                <w:bCs/>
                <w:color w:val="000000"/>
                <w:sz w:val="22"/>
                <w:szCs w:val="22"/>
                <w:lang w:eastAsia="en-US"/>
              </w:rPr>
              <w:t>second-line</w:t>
            </w:r>
            <w:r>
              <w:rPr>
                <w:rFonts w:asciiTheme="minorHAnsi" w:hAnsiTheme="minorHAnsi" w:cstheme="minorHAnsi"/>
                <w:b/>
                <w:bCs/>
                <w:color w:val="000000"/>
                <w:sz w:val="22"/>
                <w:szCs w:val="22"/>
                <w:lang w:eastAsia="en-US"/>
              </w:rPr>
              <w:t xml:space="preserve"> </w:t>
            </w:r>
            <w:r w:rsidRPr="00496F4F">
              <w:rPr>
                <w:rFonts w:asciiTheme="minorHAnsi" w:hAnsiTheme="minorHAnsi" w:cstheme="minorHAnsi"/>
                <w:b/>
                <w:bCs/>
                <w:color w:val="000000"/>
                <w:sz w:val="22"/>
                <w:szCs w:val="22"/>
                <w:lang w:eastAsia="en-US"/>
              </w:rPr>
              <w:t>ZL-PI</w:t>
            </w:r>
          </w:p>
        </w:tc>
        <w:tc>
          <w:tcPr>
            <w:tcW w:w="1219" w:type="dxa"/>
            <w:tcBorders>
              <w:top w:val="single" w:sz="12" w:space="0" w:color="auto"/>
              <w:left w:val="single" w:sz="8" w:space="0" w:color="D9D9D9" w:themeColor="background1" w:themeShade="D9"/>
              <w:bottom w:val="single" w:sz="12" w:space="0" w:color="auto"/>
              <w:right w:val="single" w:sz="8" w:space="0" w:color="D9D9D9"/>
            </w:tcBorders>
            <w:shd w:val="clear" w:color="auto" w:fill="auto"/>
            <w:tcMar>
              <w:top w:w="72" w:type="dxa"/>
              <w:left w:w="144" w:type="dxa"/>
              <w:bottom w:w="72" w:type="dxa"/>
              <w:right w:w="144" w:type="dxa"/>
            </w:tcMar>
            <w:hideMark/>
          </w:tcPr>
          <w:p w:rsidR="00AC04E6" w:rsidRPr="00496F4F" w:rsidRDefault="00AC04E6" w:rsidP="007923D9">
            <w:pPr>
              <w:spacing w:after="160" w:line="259" w:lineRule="auto"/>
              <w:rPr>
                <w:rFonts w:asciiTheme="minorHAnsi" w:hAnsiTheme="minorHAnsi" w:cstheme="minorHAnsi"/>
                <w:b/>
                <w:color w:val="000000"/>
                <w:sz w:val="22"/>
                <w:szCs w:val="22"/>
                <w:lang w:eastAsia="en-US"/>
              </w:rPr>
            </w:pPr>
            <w:r w:rsidRPr="00496F4F">
              <w:rPr>
                <w:rFonts w:asciiTheme="minorHAnsi" w:hAnsiTheme="minorHAnsi" w:cstheme="minorHAnsi"/>
                <w:b/>
                <w:bCs/>
                <w:color w:val="000000"/>
                <w:sz w:val="22"/>
                <w:szCs w:val="22"/>
                <w:lang w:eastAsia="en-US"/>
              </w:rPr>
              <w:t>At future TLE failure</w:t>
            </w:r>
          </w:p>
        </w:tc>
        <w:tc>
          <w:tcPr>
            <w:tcW w:w="1219" w:type="dxa"/>
            <w:tcBorders>
              <w:top w:val="single" w:sz="12" w:space="0" w:color="auto"/>
              <w:left w:val="single" w:sz="8" w:space="0" w:color="D9D9D9"/>
              <w:bottom w:val="single" w:sz="12" w:space="0" w:color="auto"/>
              <w:right w:val="single" w:sz="12" w:space="0" w:color="808080" w:themeColor="background1" w:themeShade="80"/>
            </w:tcBorders>
            <w:shd w:val="clear" w:color="auto" w:fill="auto"/>
            <w:tcMar>
              <w:top w:w="72" w:type="dxa"/>
              <w:left w:w="144" w:type="dxa"/>
              <w:bottom w:w="72" w:type="dxa"/>
              <w:right w:w="144" w:type="dxa"/>
            </w:tcMar>
            <w:hideMark/>
          </w:tcPr>
          <w:p w:rsidR="00AC04E6" w:rsidRPr="00496F4F" w:rsidRDefault="00AC04E6" w:rsidP="007923D9">
            <w:pPr>
              <w:spacing w:after="160" w:line="259" w:lineRule="auto"/>
              <w:rPr>
                <w:rFonts w:asciiTheme="minorHAnsi" w:hAnsiTheme="minorHAnsi" w:cstheme="minorHAnsi"/>
                <w:b/>
                <w:color w:val="000000"/>
                <w:sz w:val="22"/>
                <w:szCs w:val="22"/>
                <w:lang w:eastAsia="en-US"/>
              </w:rPr>
            </w:pPr>
            <w:r w:rsidRPr="00496F4F">
              <w:rPr>
                <w:rFonts w:asciiTheme="minorHAnsi" w:hAnsiTheme="minorHAnsi" w:cstheme="minorHAnsi"/>
                <w:b/>
                <w:bCs/>
                <w:color w:val="000000"/>
                <w:sz w:val="22"/>
                <w:szCs w:val="22"/>
                <w:lang w:eastAsia="en-US"/>
              </w:rPr>
              <w:t>At future TLD failure</w:t>
            </w:r>
          </w:p>
        </w:tc>
        <w:tc>
          <w:tcPr>
            <w:tcW w:w="1219" w:type="dxa"/>
            <w:tcBorders>
              <w:top w:val="single" w:sz="12" w:space="0" w:color="auto"/>
              <w:left w:val="single" w:sz="12" w:space="0" w:color="808080" w:themeColor="background1" w:themeShade="80"/>
              <w:bottom w:val="single" w:sz="12" w:space="0" w:color="auto"/>
              <w:right w:val="single" w:sz="8" w:space="0" w:color="D9D9D9" w:themeColor="background1" w:themeShade="D9"/>
            </w:tcBorders>
          </w:tcPr>
          <w:p w:rsidR="00AC04E6" w:rsidRPr="00496F4F" w:rsidRDefault="00AC04E6" w:rsidP="007923D9">
            <w:pPr>
              <w:spacing w:after="160" w:line="259" w:lineRule="auto"/>
              <w:rPr>
                <w:rFonts w:asciiTheme="minorHAnsi" w:hAnsiTheme="minorHAnsi" w:cstheme="minorHAnsi"/>
                <w:b/>
                <w:color w:val="000000"/>
                <w:sz w:val="22"/>
                <w:szCs w:val="22"/>
                <w:lang w:eastAsia="en-US"/>
              </w:rPr>
            </w:pPr>
            <w:r w:rsidRPr="00496F4F">
              <w:rPr>
                <w:rFonts w:asciiTheme="minorHAnsi" w:hAnsiTheme="minorHAnsi" w:cstheme="minorHAnsi"/>
                <w:b/>
                <w:bCs/>
                <w:color w:val="000000"/>
                <w:sz w:val="22"/>
                <w:szCs w:val="22"/>
                <w:lang w:eastAsia="en-US"/>
              </w:rPr>
              <w:t>New initiators</w:t>
            </w:r>
          </w:p>
        </w:tc>
        <w:tc>
          <w:tcPr>
            <w:tcW w:w="1219" w:type="dxa"/>
            <w:tcBorders>
              <w:top w:val="single" w:sz="12" w:space="0" w:color="auto"/>
              <w:left w:val="single" w:sz="8" w:space="0" w:color="D9D9D9"/>
              <w:bottom w:val="single" w:sz="12" w:space="0" w:color="auto"/>
              <w:right w:val="single" w:sz="8" w:space="0" w:color="D9D9D9" w:themeColor="background1" w:themeShade="D9"/>
            </w:tcBorders>
          </w:tcPr>
          <w:p w:rsidR="00AC04E6" w:rsidRDefault="00AC04E6" w:rsidP="007923D9">
            <w:pPr>
              <w:spacing w:line="259" w:lineRule="auto"/>
              <w:rPr>
                <w:rFonts w:asciiTheme="minorHAnsi" w:hAnsiTheme="minorHAnsi" w:cstheme="minorHAnsi"/>
                <w:b/>
                <w:bCs/>
                <w:color w:val="000000"/>
                <w:sz w:val="22"/>
                <w:szCs w:val="22"/>
                <w:lang w:eastAsia="en-US"/>
              </w:rPr>
            </w:pPr>
            <w:r w:rsidRPr="00496F4F">
              <w:rPr>
                <w:rFonts w:asciiTheme="minorHAnsi" w:hAnsiTheme="minorHAnsi" w:cstheme="minorHAnsi"/>
                <w:b/>
                <w:bCs/>
                <w:color w:val="000000"/>
                <w:sz w:val="22"/>
                <w:szCs w:val="22"/>
                <w:lang w:eastAsia="en-US"/>
              </w:rPr>
              <w:t xml:space="preserve">Currently on 1st </w:t>
            </w:r>
          </w:p>
          <w:p w:rsidR="00AC04E6" w:rsidRPr="00496F4F" w:rsidRDefault="00AC04E6" w:rsidP="007923D9">
            <w:pPr>
              <w:spacing w:line="259" w:lineRule="auto"/>
              <w:rPr>
                <w:rFonts w:asciiTheme="minorHAnsi" w:hAnsiTheme="minorHAnsi" w:cstheme="minorHAnsi"/>
                <w:b/>
                <w:color w:val="000000"/>
                <w:sz w:val="22"/>
                <w:szCs w:val="22"/>
                <w:lang w:eastAsia="en-US"/>
              </w:rPr>
            </w:pPr>
            <w:r w:rsidRPr="00496F4F">
              <w:rPr>
                <w:rFonts w:asciiTheme="minorHAnsi" w:hAnsiTheme="minorHAnsi" w:cstheme="minorHAnsi"/>
                <w:b/>
                <w:bCs/>
                <w:color w:val="000000"/>
                <w:sz w:val="22"/>
                <w:szCs w:val="22"/>
                <w:lang w:eastAsia="en-US"/>
              </w:rPr>
              <w:t>line TLE</w:t>
            </w:r>
          </w:p>
        </w:tc>
        <w:tc>
          <w:tcPr>
            <w:tcW w:w="1219" w:type="dxa"/>
            <w:tcBorders>
              <w:top w:val="single" w:sz="12" w:space="0" w:color="auto"/>
              <w:left w:val="single" w:sz="8" w:space="0" w:color="D9D9D9"/>
              <w:bottom w:val="single" w:sz="12" w:space="0" w:color="auto"/>
              <w:right w:val="single" w:sz="8" w:space="0" w:color="D9D9D9" w:themeColor="background1" w:themeShade="D9"/>
            </w:tcBorders>
          </w:tcPr>
          <w:p w:rsidR="00AC04E6" w:rsidRPr="00496F4F" w:rsidRDefault="00AC04E6" w:rsidP="007923D9">
            <w:pPr>
              <w:spacing w:line="259" w:lineRule="auto"/>
              <w:rPr>
                <w:rFonts w:asciiTheme="minorHAnsi" w:hAnsiTheme="minorHAnsi" w:cstheme="minorHAnsi"/>
                <w:b/>
                <w:color w:val="000000"/>
                <w:sz w:val="22"/>
                <w:szCs w:val="22"/>
                <w:lang w:eastAsia="en-US"/>
              </w:rPr>
            </w:pPr>
            <w:r w:rsidRPr="00496F4F">
              <w:rPr>
                <w:rFonts w:asciiTheme="minorHAnsi" w:hAnsiTheme="minorHAnsi" w:cstheme="minorHAnsi"/>
                <w:b/>
                <w:bCs/>
                <w:color w:val="000000"/>
                <w:sz w:val="22"/>
                <w:szCs w:val="22"/>
                <w:lang w:eastAsia="en-US"/>
              </w:rPr>
              <w:t xml:space="preserve">Currently on </w:t>
            </w:r>
            <w:r w:rsidR="00EE1ADF">
              <w:rPr>
                <w:rFonts w:asciiTheme="minorHAnsi" w:hAnsiTheme="minorHAnsi" w:cstheme="minorHAnsi"/>
                <w:b/>
                <w:bCs/>
                <w:color w:val="000000"/>
                <w:sz w:val="22"/>
                <w:szCs w:val="22"/>
                <w:lang w:eastAsia="en-US"/>
              </w:rPr>
              <w:t>second-line</w:t>
            </w:r>
            <w:r>
              <w:rPr>
                <w:rFonts w:asciiTheme="minorHAnsi" w:hAnsiTheme="minorHAnsi" w:cstheme="minorHAnsi"/>
                <w:b/>
                <w:bCs/>
                <w:color w:val="000000"/>
                <w:sz w:val="22"/>
                <w:szCs w:val="22"/>
                <w:lang w:eastAsia="en-US"/>
              </w:rPr>
              <w:t xml:space="preserve"> </w:t>
            </w:r>
            <w:r w:rsidRPr="00496F4F">
              <w:rPr>
                <w:rFonts w:asciiTheme="minorHAnsi" w:hAnsiTheme="minorHAnsi" w:cstheme="minorHAnsi"/>
                <w:b/>
                <w:bCs/>
                <w:color w:val="000000"/>
                <w:sz w:val="22"/>
                <w:szCs w:val="22"/>
                <w:lang w:eastAsia="en-US"/>
              </w:rPr>
              <w:t>ZL-PI</w:t>
            </w:r>
          </w:p>
        </w:tc>
        <w:tc>
          <w:tcPr>
            <w:tcW w:w="1219" w:type="dxa"/>
            <w:tcBorders>
              <w:top w:val="single" w:sz="12" w:space="0" w:color="auto"/>
              <w:left w:val="single" w:sz="8" w:space="0" w:color="D9D9D9"/>
              <w:bottom w:val="single" w:sz="12" w:space="0" w:color="auto"/>
              <w:right w:val="single" w:sz="8" w:space="0" w:color="D9D9D9" w:themeColor="background1" w:themeShade="D9"/>
            </w:tcBorders>
          </w:tcPr>
          <w:p w:rsidR="00AC04E6" w:rsidRDefault="00AC04E6" w:rsidP="007923D9">
            <w:pPr>
              <w:spacing w:line="259" w:lineRule="auto"/>
              <w:rPr>
                <w:rFonts w:asciiTheme="minorHAnsi" w:hAnsiTheme="minorHAnsi" w:cstheme="minorHAnsi"/>
                <w:b/>
                <w:bCs/>
                <w:color w:val="000000"/>
                <w:sz w:val="22"/>
                <w:szCs w:val="22"/>
                <w:lang w:eastAsia="en-US"/>
              </w:rPr>
            </w:pPr>
            <w:r w:rsidRPr="00496F4F">
              <w:rPr>
                <w:rFonts w:asciiTheme="minorHAnsi" w:hAnsiTheme="minorHAnsi" w:cstheme="minorHAnsi"/>
                <w:b/>
                <w:bCs/>
                <w:color w:val="000000"/>
                <w:sz w:val="22"/>
                <w:szCs w:val="22"/>
                <w:lang w:eastAsia="en-US"/>
              </w:rPr>
              <w:t xml:space="preserve">At future TLE </w:t>
            </w:r>
          </w:p>
          <w:p w:rsidR="00AC04E6" w:rsidRPr="00496F4F" w:rsidRDefault="00AC04E6" w:rsidP="007923D9">
            <w:pPr>
              <w:spacing w:line="259" w:lineRule="auto"/>
              <w:rPr>
                <w:rFonts w:asciiTheme="minorHAnsi" w:hAnsiTheme="minorHAnsi" w:cstheme="minorHAnsi"/>
                <w:b/>
                <w:color w:val="000000"/>
                <w:sz w:val="22"/>
                <w:szCs w:val="22"/>
                <w:lang w:eastAsia="en-US"/>
              </w:rPr>
            </w:pPr>
            <w:r w:rsidRPr="00496F4F">
              <w:rPr>
                <w:rFonts w:asciiTheme="minorHAnsi" w:hAnsiTheme="minorHAnsi" w:cstheme="minorHAnsi"/>
                <w:b/>
                <w:bCs/>
                <w:color w:val="000000"/>
                <w:sz w:val="22"/>
                <w:szCs w:val="22"/>
                <w:lang w:eastAsia="en-US"/>
              </w:rPr>
              <w:t>failure</w:t>
            </w:r>
          </w:p>
        </w:tc>
        <w:tc>
          <w:tcPr>
            <w:tcW w:w="1220" w:type="dxa"/>
            <w:tcBorders>
              <w:top w:val="single" w:sz="12" w:space="0" w:color="auto"/>
              <w:left w:val="single" w:sz="8" w:space="0" w:color="D9D9D9"/>
              <w:bottom w:val="single" w:sz="12" w:space="0" w:color="auto"/>
              <w:right w:val="single" w:sz="8" w:space="0" w:color="D9D9D9" w:themeColor="background1" w:themeShade="D9"/>
            </w:tcBorders>
          </w:tcPr>
          <w:p w:rsidR="00AC04E6" w:rsidRPr="00496F4F" w:rsidRDefault="00AC04E6" w:rsidP="007923D9">
            <w:pPr>
              <w:spacing w:after="160" w:line="259" w:lineRule="auto"/>
              <w:rPr>
                <w:rFonts w:asciiTheme="minorHAnsi" w:hAnsiTheme="minorHAnsi" w:cstheme="minorHAnsi"/>
                <w:b/>
                <w:color w:val="000000"/>
                <w:sz w:val="22"/>
                <w:szCs w:val="22"/>
                <w:lang w:eastAsia="en-US"/>
              </w:rPr>
            </w:pPr>
            <w:r w:rsidRPr="00496F4F">
              <w:rPr>
                <w:rFonts w:asciiTheme="minorHAnsi" w:hAnsiTheme="minorHAnsi" w:cstheme="minorHAnsi"/>
                <w:b/>
                <w:bCs/>
                <w:color w:val="000000"/>
                <w:sz w:val="22"/>
                <w:szCs w:val="22"/>
                <w:lang w:eastAsia="en-US"/>
              </w:rPr>
              <w:t>At future TLD failure</w:t>
            </w:r>
          </w:p>
        </w:tc>
      </w:tr>
      <w:tr w:rsidR="00AC04E6" w:rsidRPr="00496F4F" w:rsidTr="007923D9">
        <w:trPr>
          <w:trHeight w:val="260"/>
        </w:trPr>
        <w:tc>
          <w:tcPr>
            <w:tcW w:w="2258" w:type="dxa"/>
            <w:tcBorders>
              <w:top w:val="single" w:sz="12" w:space="0" w:color="auto"/>
              <w:left w:val="single" w:sz="8" w:space="0" w:color="D9D9D9" w:themeColor="background1" w:themeShade="D9"/>
              <w:bottom w:val="single" w:sz="8" w:space="0" w:color="A5A5A5"/>
              <w:right w:val="single" w:sz="12" w:space="0" w:color="808080" w:themeColor="background1" w:themeShade="80"/>
            </w:tcBorders>
            <w:shd w:val="clear" w:color="auto" w:fill="auto"/>
            <w:tcMar>
              <w:top w:w="72" w:type="dxa"/>
              <w:left w:w="144" w:type="dxa"/>
              <w:bottom w:w="72" w:type="dxa"/>
              <w:right w:w="144" w:type="dxa"/>
            </w:tcMar>
            <w:hideMark/>
          </w:tcPr>
          <w:p w:rsidR="00AC04E6" w:rsidRPr="0048697E" w:rsidRDefault="00A90689" w:rsidP="007923D9">
            <w:pPr>
              <w:spacing w:after="160" w:line="259" w:lineRule="auto"/>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t>TLE for all</w:t>
            </w:r>
          </w:p>
        </w:tc>
        <w:tc>
          <w:tcPr>
            <w:tcW w:w="1219" w:type="dxa"/>
            <w:tcBorders>
              <w:top w:val="single" w:sz="12" w:space="0" w:color="auto"/>
              <w:left w:val="single" w:sz="12" w:space="0" w:color="808080" w:themeColor="background1" w:themeShade="80"/>
              <w:bottom w:val="single" w:sz="8" w:space="0" w:color="A5A5A5"/>
              <w:right w:val="single" w:sz="8" w:space="0" w:color="D9D9D9"/>
            </w:tcBorders>
            <w:shd w:val="clear" w:color="auto" w:fill="auto"/>
            <w:tcMar>
              <w:top w:w="72" w:type="dxa"/>
              <w:left w:w="144" w:type="dxa"/>
              <w:bottom w:w="72" w:type="dxa"/>
              <w:right w:w="144" w:type="dxa"/>
            </w:tcMar>
            <w:hideMark/>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TLE</w:t>
            </w:r>
          </w:p>
        </w:tc>
        <w:tc>
          <w:tcPr>
            <w:tcW w:w="1219" w:type="dxa"/>
            <w:tcBorders>
              <w:top w:val="single" w:sz="12" w:space="0" w:color="auto"/>
              <w:left w:val="single" w:sz="8" w:space="0" w:color="D9D9D9"/>
              <w:bottom w:val="single" w:sz="8" w:space="0" w:color="A5A5A5"/>
              <w:right w:val="single" w:sz="8" w:space="0" w:color="D9D9D9" w:themeColor="background1" w:themeShade="D9"/>
            </w:tcBorders>
            <w:shd w:val="clear" w:color="auto" w:fill="auto"/>
            <w:tcMar>
              <w:top w:w="72" w:type="dxa"/>
              <w:left w:w="144" w:type="dxa"/>
              <w:bottom w:w="72" w:type="dxa"/>
              <w:right w:w="144" w:type="dxa"/>
            </w:tcMar>
            <w:hideMark/>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TLE</w:t>
            </w:r>
          </w:p>
        </w:tc>
        <w:tc>
          <w:tcPr>
            <w:tcW w:w="1219" w:type="dxa"/>
            <w:tcBorders>
              <w:top w:val="single" w:sz="12" w:space="0" w:color="auto"/>
              <w:left w:val="single" w:sz="8" w:space="0" w:color="D9D9D9" w:themeColor="background1" w:themeShade="D9"/>
              <w:bottom w:val="single" w:sz="8" w:space="0" w:color="A5A5A5"/>
              <w:right w:val="single" w:sz="8" w:space="0" w:color="D9D9D9" w:themeColor="background1" w:themeShade="D9"/>
            </w:tcBorders>
            <w:shd w:val="clear" w:color="auto" w:fill="auto"/>
            <w:tcMar>
              <w:top w:w="72" w:type="dxa"/>
              <w:left w:w="144" w:type="dxa"/>
              <w:bottom w:w="72" w:type="dxa"/>
              <w:right w:w="144" w:type="dxa"/>
            </w:tcMar>
            <w:hideMark/>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ZL-PI</w:t>
            </w:r>
          </w:p>
        </w:tc>
        <w:tc>
          <w:tcPr>
            <w:tcW w:w="1219" w:type="dxa"/>
            <w:tcBorders>
              <w:top w:val="single" w:sz="12" w:space="0" w:color="auto"/>
              <w:left w:val="single" w:sz="8" w:space="0" w:color="D9D9D9" w:themeColor="background1" w:themeShade="D9"/>
              <w:bottom w:val="single" w:sz="8" w:space="0" w:color="A5A5A5"/>
              <w:right w:val="single" w:sz="8" w:space="0" w:color="D9D9D9"/>
            </w:tcBorders>
            <w:shd w:val="clear" w:color="auto" w:fill="auto"/>
            <w:tcMar>
              <w:top w:w="72" w:type="dxa"/>
              <w:left w:w="144" w:type="dxa"/>
              <w:bottom w:w="72" w:type="dxa"/>
              <w:right w:w="144" w:type="dxa"/>
            </w:tcMar>
            <w:hideMark/>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ZL-PI</w:t>
            </w:r>
          </w:p>
        </w:tc>
        <w:tc>
          <w:tcPr>
            <w:tcW w:w="1219" w:type="dxa"/>
            <w:tcBorders>
              <w:top w:val="single" w:sz="12" w:space="0" w:color="auto"/>
              <w:left w:val="single" w:sz="8" w:space="0" w:color="D9D9D9"/>
              <w:bottom w:val="single" w:sz="8" w:space="0" w:color="A5A5A5"/>
              <w:right w:val="single" w:sz="12" w:space="0" w:color="808080" w:themeColor="background1" w:themeShade="80"/>
            </w:tcBorders>
            <w:shd w:val="clear" w:color="auto" w:fill="auto"/>
            <w:tcMar>
              <w:top w:w="72" w:type="dxa"/>
              <w:left w:w="144" w:type="dxa"/>
              <w:bottom w:w="72" w:type="dxa"/>
              <w:right w:w="144" w:type="dxa"/>
            </w:tcMar>
            <w:hideMark/>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w:t>
            </w:r>
          </w:p>
        </w:tc>
        <w:tc>
          <w:tcPr>
            <w:tcW w:w="1219" w:type="dxa"/>
            <w:tcBorders>
              <w:top w:val="single" w:sz="12" w:space="0" w:color="auto"/>
              <w:left w:val="single" w:sz="12" w:space="0" w:color="808080" w:themeColor="background1" w:themeShade="80"/>
              <w:bottom w:val="single" w:sz="8" w:space="0" w:color="A5A5A5"/>
              <w:right w:val="single" w:sz="8" w:space="0" w:color="D9D9D9" w:themeColor="background1" w:themeShade="D9"/>
            </w:tcBorders>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TLE</w:t>
            </w:r>
          </w:p>
        </w:tc>
        <w:tc>
          <w:tcPr>
            <w:tcW w:w="1219" w:type="dxa"/>
            <w:tcBorders>
              <w:top w:val="single" w:sz="12" w:space="0" w:color="auto"/>
              <w:left w:val="single" w:sz="8" w:space="0" w:color="D9D9D9"/>
              <w:bottom w:val="single" w:sz="8" w:space="0" w:color="A5A5A5"/>
              <w:right w:val="single" w:sz="8" w:space="0" w:color="D9D9D9" w:themeColor="background1" w:themeShade="D9"/>
            </w:tcBorders>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TLE</w:t>
            </w:r>
          </w:p>
        </w:tc>
        <w:tc>
          <w:tcPr>
            <w:tcW w:w="1219" w:type="dxa"/>
            <w:tcBorders>
              <w:top w:val="single" w:sz="12" w:space="0" w:color="auto"/>
              <w:left w:val="single" w:sz="8" w:space="0" w:color="D9D9D9"/>
              <w:bottom w:val="single" w:sz="8" w:space="0" w:color="A5A5A5"/>
              <w:right w:val="single" w:sz="8" w:space="0" w:color="D9D9D9" w:themeColor="background1" w:themeShade="D9"/>
            </w:tcBorders>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ZL-PI</w:t>
            </w:r>
          </w:p>
        </w:tc>
        <w:tc>
          <w:tcPr>
            <w:tcW w:w="1219" w:type="dxa"/>
            <w:tcBorders>
              <w:top w:val="single" w:sz="12" w:space="0" w:color="auto"/>
              <w:left w:val="single" w:sz="8" w:space="0" w:color="D9D9D9"/>
              <w:bottom w:val="single" w:sz="8" w:space="0" w:color="A5A5A5"/>
              <w:right w:val="single" w:sz="8" w:space="0" w:color="D9D9D9" w:themeColor="background1" w:themeShade="D9"/>
            </w:tcBorders>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ZL-PI</w:t>
            </w:r>
          </w:p>
        </w:tc>
        <w:tc>
          <w:tcPr>
            <w:tcW w:w="1220" w:type="dxa"/>
            <w:tcBorders>
              <w:top w:val="single" w:sz="12" w:space="0" w:color="auto"/>
              <w:left w:val="single" w:sz="8" w:space="0" w:color="D9D9D9"/>
              <w:bottom w:val="single" w:sz="8" w:space="0" w:color="A5A5A5"/>
              <w:right w:val="single" w:sz="8" w:space="0" w:color="D9D9D9" w:themeColor="background1" w:themeShade="D9"/>
            </w:tcBorders>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w:t>
            </w:r>
          </w:p>
        </w:tc>
      </w:tr>
      <w:tr w:rsidR="00495E5B" w:rsidRPr="00496F4F" w:rsidTr="007923D9">
        <w:trPr>
          <w:trHeight w:val="987"/>
        </w:trPr>
        <w:tc>
          <w:tcPr>
            <w:tcW w:w="2258" w:type="dxa"/>
            <w:tcBorders>
              <w:top w:val="single" w:sz="8" w:space="0" w:color="A5A5A5"/>
              <w:left w:val="single" w:sz="8" w:space="0" w:color="D9D9D9" w:themeColor="background1" w:themeShade="D9"/>
              <w:bottom w:val="single" w:sz="8" w:space="0" w:color="A5A5A5"/>
              <w:right w:val="single" w:sz="12" w:space="0" w:color="808080" w:themeColor="background1" w:themeShade="80"/>
            </w:tcBorders>
            <w:shd w:val="clear" w:color="auto" w:fill="auto"/>
            <w:tcMar>
              <w:top w:w="72" w:type="dxa"/>
              <w:left w:w="144" w:type="dxa"/>
              <w:bottom w:w="72" w:type="dxa"/>
              <w:right w:w="144" w:type="dxa"/>
            </w:tcMar>
            <w:hideMark/>
          </w:tcPr>
          <w:p w:rsidR="00495E5B" w:rsidRPr="0048697E" w:rsidRDefault="00495E5B" w:rsidP="00495E5B">
            <w:pPr>
              <w:spacing w:after="160" w:line="259" w:lineRule="auto"/>
              <w:rPr>
                <w:rFonts w:asciiTheme="minorHAnsi" w:hAnsiTheme="minorHAnsi" w:cstheme="minorHAnsi"/>
                <w:b/>
                <w:color w:val="000000"/>
                <w:sz w:val="22"/>
                <w:szCs w:val="22"/>
                <w:lang w:eastAsia="en-US"/>
              </w:rPr>
            </w:pPr>
            <w:r w:rsidRPr="0048697E">
              <w:rPr>
                <w:rFonts w:asciiTheme="minorHAnsi" w:hAnsiTheme="minorHAnsi" w:cstheme="minorHAnsi"/>
                <w:b/>
                <w:color w:val="000000"/>
                <w:sz w:val="22"/>
                <w:szCs w:val="22"/>
                <w:lang w:eastAsia="en-US"/>
              </w:rPr>
              <w:t xml:space="preserve">TLD dependent on </w:t>
            </w:r>
            <w:r>
              <w:rPr>
                <w:rFonts w:asciiTheme="minorHAnsi" w:hAnsiTheme="minorHAnsi" w:cstheme="minorHAnsi"/>
                <w:b/>
                <w:color w:val="000000"/>
                <w:sz w:val="22"/>
                <w:szCs w:val="22"/>
                <w:lang w:eastAsia="en-US"/>
              </w:rPr>
              <w:t>viral suppression</w:t>
            </w:r>
            <w:r w:rsidRPr="0048697E">
              <w:rPr>
                <w:rFonts w:asciiTheme="minorHAnsi" w:hAnsiTheme="minorHAnsi" w:cstheme="minorHAnsi"/>
                <w:b/>
                <w:color w:val="000000"/>
                <w:sz w:val="22"/>
                <w:szCs w:val="22"/>
                <w:lang w:eastAsia="en-US"/>
              </w:rPr>
              <w:t xml:space="preserve"> and intention to have (more) children</w:t>
            </w:r>
          </w:p>
        </w:tc>
        <w:tc>
          <w:tcPr>
            <w:tcW w:w="1219" w:type="dxa"/>
            <w:tcBorders>
              <w:top w:val="single" w:sz="8" w:space="0" w:color="A5A5A5"/>
              <w:left w:val="single" w:sz="12" w:space="0" w:color="808080" w:themeColor="background1" w:themeShade="80"/>
              <w:bottom w:val="single" w:sz="8" w:space="0" w:color="A5A5A5"/>
              <w:right w:val="single" w:sz="8" w:space="0" w:color="D9D9D9"/>
            </w:tcBorders>
            <w:shd w:val="clear" w:color="auto" w:fill="auto"/>
            <w:tcMar>
              <w:top w:w="72" w:type="dxa"/>
              <w:left w:w="144" w:type="dxa"/>
              <w:bottom w:w="72" w:type="dxa"/>
              <w:right w:w="144" w:type="dxa"/>
            </w:tcMar>
            <w:hideMark/>
          </w:tcPr>
          <w:p w:rsidR="00495E5B" w:rsidRPr="00496F4F" w:rsidRDefault="00495E5B" w:rsidP="00495E5B">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TLD</w:t>
            </w:r>
          </w:p>
        </w:tc>
        <w:tc>
          <w:tcPr>
            <w:tcW w:w="1219" w:type="dxa"/>
            <w:tcBorders>
              <w:top w:val="single" w:sz="8" w:space="0" w:color="A5A5A5"/>
              <w:left w:val="single" w:sz="8" w:space="0" w:color="D9D9D9"/>
              <w:bottom w:val="single" w:sz="8" w:space="0" w:color="A5A5A5"/>
              <w:right w:val="single" w:sz="8" w:space="0" w:color="D9D9D9" w:themeColor="background1" w:themeShade="D9"/>
            </w:tcBorders>
            <w:shd w:val="clear" w:color="auto" w:fill="auto"/>
            <w:tcMar>
              <w:top w:w="72" w:type="dxa"/>
              <w:left w:w="144" w:type="dxa"/>
              <w:bottom w:w="72" w:type="dxa"/>
              <w:right w:w="144" w:type="dxa"/>
            </w:tcMar>
            <w:hideMark/>
          </w:tcPr>
          <w:p w:rsidR="00495E5B" w:rsidRPr="00496F4F" w:rsidRDefault="00495E5B" w:rsidP="00495E5B">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--&gt; TLD if VL &lt; 100</w:t>
            </w:r>
            <w:r>
              <w:rPr>
                <w:rFonts w:asciiTheme="minorHAnsi" w:hAnsiTheme="minorHAnsi" w:cstheme="minorHAnsi"/>
                <w:color w:val="000000"/>
                <w:sz w:val="22"/>
                <w:szCs w:val="22"/>
                <w:lang w:eastAsia="en-US"/>
              </w:rPr>
              <w:t>0</w:t>
            </w:r>
          </w:p>
        </w:tc>
        <w:tc>
          <w:tcPr>
            <w:tcW w:w="1219" w:type="dxa"/>
            <w:tcBorders>
              <w:top w:val="single" w:sz="8" w:space="0" w:color="A5A5A5"/>
              <w:left w:val="single" w:sz="8" w:space="0" w:color="D9D9D9" w:themeColor="background1" w:themeShade="D9"/>
              <w:bottom w:val="single" w:sz="8" w:space="0" w:color="A5A5A5"/>
              <w:right w:val="single" w:sz="8" w:space="0" w:color="D9D9D9" w:themeColor="background1" w:themeShade="D9"/>
            </w:tcBorders>
            <w:shd w:val="clear" w:color="auto" w:fill="auto"/>
            <w:tcMar>
              <w:top w:w="72" w:type="dxa"/>
              <w:left w:w="144" w:type="dxa"/>
              <w:bottom w:w="72" w:type="dxa"/>
              <w:right w:w="144" w:type="dxa"/>
            </w:tcMar>
            <w:hideMark/>
          </w:tcPr>
          <w:p w:rsidR="00495E5B" w:rsidRPr="00496F4F" w:rsidRDefault="00495E5B" w:rsidP="00495E5B">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--&gt; TLD if VL &lt; 1000</w:t>
            </w:r>
          </w:p>
        </w:tc>
        <w:tc>
          <w:tcPr>
            <w:tcW w:w="1219" w:type="dxa"/>
            <w:tcBorders>
              <w:top w:val="single" w:sz="8" w:space="0" w:color="A5A5A5"/>
              <w:left w:val="single" w:sz="8" w:space="0" w:color="D9D9D9" w:themeColor="background1" w:themeShade="D9"/>
              <w:bottom w:val="single" w:sz="8" w:space="0" w:color="A5A5A5"/>
              <w:right w:val="single" w:sz="8" w:space="0" w:color="D9D9D9"/>
            </w:tcBorders>
            <w:shd w:val="clear" w:color="auto" w:fill="auto"/>
            <w:tcMar>
              <w:top w:w="72" w:type="dxa"/>
              <w:left w:w="144" w:type="dxa"/>
              <w:bottom w:w="72" w:type="dxa"/>
              <w:right w:w="144" w:type="dxa"/>
            </w:tcMar>
            <w:hideMark/>
          </w:tcPr>
          <w:p w:rsidR="00495E5B" w:rsidRPr="00496F4F" w:rsidRDefault="00495E5B" w:rsidP="00495E5B">
            <w:pPr>
              <w:spacing w:after="160" w:line="259"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ZLD</w:t>
            </w:r>
          </w:p>
        </w:tc>
        <w:tc>
          <w:tcPr>
            <w:tcW w:w="1219" w:type="dxa"/>
            <w:tcBorders>
              <w:top w:val="single" w:sz="8" w:space="0" w:color="A5A5A5"/>
              <w:left w:val="single" w:sz="8" w:space="0" w:color="D9D9D9"/>
              <w:bottom w:val="single" w:sz="8" w:space="0" w:color="A5A5A5"/>
              <w:right w:val="single" w:sz="12" w:space="0" w:color="808080" w:themeColor="background1" w:themeShade="80"/>
            </w:tcBorders>
            <w:shd w:val="clear" w:color="auto" w:fill="auto"/>
            <w:tcMar>
              <w:top w:w="72" w:type="dxa"/>
              <w:left w:w="144" w:type="dxa"/>
              <w:bottom w:w="72" w:type="dxa"/>
              <w:right w:w="144" w:type="dxa"/>
            </w:tcMar>
            <w:hideMark/>
          </w:tcPr>
          <w:p w:rsidR="00495E5B" w:rsidRPr="00496F4F" w:rsidRDefault="00495E5B" w:rsidP="00495E5B">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ZL-PI</w:t>
            </w:r>
          </w:p>
        </w:tc>
        <w:tc>
          <w:tcPr>
            <w:tcW w:w="1219" w:type="dxa"/>
            <w:tcBorders>
              <w:top w:val="single" w:sz="8" w:space="0" w:color="A5A5A5"/>
              <w:left w:val="single" w:sz="12" w:space="0" w:color="808080" w:themeColor="background1" w:themeShade="80"/>
              <w:bottom w:val="single" w:sz="8" w:space="0" w:color="A5A5A5"/>
              <w:right w:val="single" w:sz="8" w:space="0" w:color="D9D9D9" w:themeColor="background1" w:themeShade="D9"/>
            </w:tcBorders>
          </w:tcPr>
          <w:p w:rsidR="00495E5B" w:rsidRPr="00496F4F" w:rsidRDefault="00495E5B" w:rsidP="00495E5B">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TLE</w:t>
            </w:r>
          </w:p>
        </w:tc>
        <w:tc>
          <w:tcPr>
            <w:tcW w:w="1219" w:type="dxa"/>
            <w:tcBorders>
              <w:top w:val="single" w:sz="8" w:space="0" w:color="A5A5A5"/>
              <w:left w:val="single" w:sz="8" w:space="0" w:color="D9D9D9"/>
              <w:bottom w:val="single" w:sz="8" w:space="0" w:color="A5A5A5"/>
              <w:right w:val="single" w:sz="8" w:space="0" w:color="D9D9D9" w:themeColor="background1" w:themeShade="D9"/>
            </w:tcBorders>
          </w:tcPr>
          <w:p w:rsidR="00495E5B" w:rsidRPr="00496F4F" w:rsidRDefault="00495E5B" w:rsidP="00495E5B">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TLE</w:t>
            </w:r>
          </w:p>
        </w:tc>
        <w:tc>
          <w:tcPr>
            <w:tcW w:w="1219" w:type="dxa"/>
            <w:tcBorders>
              <w:top w:val="single" w:sz="8" w:space="0" w:color="A5A5A5"/>
              <w:left w:val="single" w:sz="8" w:space="0" w:color="D9D9D9"/>
              <w:bottom w:val="single" w:sz="8" w:space="0" w:color="A5A5A5"/>
              <w:right w:val="single" w:sz="8" w:space="0" w:color="D9D9D9" w:themeColor="background1" w:themeShade="D9"/>
            </w:tcBorders>
          </w:tcPr>
          <w:p w:rsidR="00495E5B" w:rsidRPr="00496F4F" w:rsidRDefault="00495E5B" w:rsidP="00495E5B">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ZL-PI</w:t>
            </w:r>
          </w:p>
        </w:tc>
        <w:tc>
          <w:tcPr>
            <w:tcW w:w="1219" w:type="dxa"/>
            <w:tcBorders>
              <w:top w:val="single" w:sz="8" w:space="0" w:color="A5A5A5"/>
              <w:left w:val="single" w:sz="8" w:space="0" w:color="D9D9D9"/>
              <w:bottom w:val="single" w:sz="8" w:space="0" w:color="A5A5A5"/>
              <w:right w:val="single" w:sz="8" w:space="0" w:color="D9D9D9" w:themeColor="background1" w:themeShade="D9"/>
            </w:tcBorders>
          </w:tcPr>
          <w:p w:rsidR="00495E5B" w:rsidRPr="00496F4F" w:rsidRDefault="00495E5B" w:rsidP="00495E5B">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ZL-PI</w:t>
            </w:r>
          </w:p>
        </w:tc>
        <w:tc>
          <w:tcPr>
            <w:tcW w:w="1220" w:type="dxa"/>
            <w:tcBorders>
              <w:top w:val="single" w:sz="8" w:space="0" w:color="A5A5A5"/>
              <w:left w:val="single" w:sz="8" w:space="0" w:color="D9D9D9"/>
              <w:bottom w:val="single" w:sz="8" w:space="0" w:color="A5A5A5"/>
              <w:right w:val="single" w:sz="8" w:space="0" w:color="D9D9D9" w:themeColor="background1" w:themeShade="D9"/>
            </w:tcBorders>
          </w:tcPr>
          <w:p w:rsidR="00495E5B" w:rsidRPr="00496F4F" w:rsidRDefault="00495E5B" w:rsidP="00495E5B">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w:t>
            </w:r>
          </w:p>
        </w:tc>
      </w:tr>
      <w:tr w:rsidR="00AC04E6" w:rsidRPr="00496F4F" w:rsidTr="00A74A9F">
        <w:trPr>
          <w:trHeight w:val="850"/>
        </w:trPr>
        <w:tc>
          <w:tcPr>
            <w:tcW w:w="2258" w:type="dxa"/>
            <w:tcBorders>
              <w:top w:val="single" w:sz="8" w:space="0" w:color="A5A5A5"/>
              <w:left w:val="single" w:sz="8" w:space="0" w:color="D9D9D9" w:themeColor="background1" w:themeShade="D9"/>
              <w:bottom w:val="single" w:sz="8" w:space="0" w:color="A5A5A5"/>
              <w:right w:val="single" w:sz="12" w:space="0" w:color="808080" w:themeColor="background1" w:themeShade="80"/>
            </w:tcBorders>
            <w:shd w:val="clear" w:color="auto" w:fill="auto"/>
            <w:tcMar>
              <w:top w:w="72" w:type="dxa"/>
              <w:left w:w="144" w:type="dxa"/>
              <w:bottom w:w="72" w:type="dxa"/>
              <w:right w:w="144" w:type="dxa"/>
            </w:tcMar>
          </w:tcPr>
          <w:p w:rsidR="00AC04E6" w:rsidRPr="0048697E" w:rsidRDefault="00AC04E6" w:rsidP="007923D9">
            <w:pPr>
              <w:spacing w:after="160" w:line="259" w:lineRule="auto"/>
              <w:rPr>
                <w:rFonts w:asciiTheme="minorHAnsi" w:hAnsiTheme="minorHAnsi" w:cstheme="minorHAnsi"/>
                <w:b/>
                <w:bCs/>
                <w:color w:val="000000"/>
                <w:sz w:val="22"/>
                <w:szCs w:val="22"/>
                <w:lang w:eastAsia="en-US"/>
              </w:rPr>
            </w:pPr>
            <w:r w:rsidRPr="0048697E">
              <w:rPr>
                <w:rFonts w:asciiTheme="minorHAnsi" w:hAnsiTheme="minorHAnsi" w:cstheme="minorHAnsi"/>
                <w:b/>
                <w:color w:val="000000"/>
                <w:sz w:val="22"/>
                <w:szCs w:val="22"/>
                <w:lang w:eastAsia="en-US"/>
              </w:rPr>
              <w:t>TLD dependent on  intention to have (more) children</w:t>
            </w:r>
            <w:r>
              <w:rPr>
                <w:rFonts w:asciiTheme="minorHAnsi" w:hAnsiTheme="minorHAnsi" w:cstheme="minorHAnsi"/>
                <w:b/>
                <w:color w:val="000000"/>
                <w:sz w:val="22"/>
                <w:szCs w:val="22"/>
                <w:lang w:eastAsia="en-US"/>
              </w:rPr>
              <w:t xml:space="preserve"> only</w:t>
            </w:r>
          </w:p>
        </w:tc>
        <w:tc>
          <w:tcPr>
            <w:tcW w:w="1219" w:type="dxa"/>
            <w:tcBorders>
              <w:top w:val="single" w:sz="8" w:space="0" w:color="A5A5A5"/>
              <w:left w:val="single" w:sz="12" w:space="0" w:color="808080" w:themeColor="background1" w:themeShade="80"/>
              <w:bottom w:val="single" w:sz="8" w:space="0" w:color="A5A5A5"/>
              <w:right w:val="single" w:sz="8" w:space="0" w:color="D9D9D9"/>
            </w:tcBorders>
            <w:shd w:val="clear" w:color="auto" w:fill="auto"/>
            <w:tcMar>
              <w:top w:w="72" w:type="dxa"/>
              <w:left w:w="144" w:type="dxa"/>
              <w:bottom w:w="72" w:type="dxa"/>
              <w:right w:w="144" w:type="dxa"/>
            </w:tcMar>
          </w:tcPr>
          <w:p w:rsidR="00AC04E6" w:rsidRPr="00496F4F" w:rsidRDefault="00AC04E6" w:rsidP="00216FF2">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TLD</w:t>
            </w:r>
          </w:p>
        </w:tc>
        <w:tc>
          <w:tcPr>
            <w:tcW w:w="1219" w:type="dxa"/>
            <w:tcBorders>
              <w:top w:val="single" w:sz="8" w:space="0" w:color="A5A5A5"/>
              <w:left w:val="single" w:sz="8" w:space="0" w:color="D9D9D9"/>
              <w:bottom w:val="single" w:sz="8" w:space="0" w:color="A5A5A5"/>
              <w:right w:val="single" w:sz="8" w:space="0" w:color="D9D9D9" w:themeColor="background1" w:themeShade="D9"/>
            </w:tcBorders>
            <w:shd w:val="clear" w:color="auto" w:fill="auto"/>
            <w:tcMar>
              <w:top w:w="72" w:type="dxa"/>
              <w:left w:w="144" w:type="dxa"/>
              <w:bottom w:w="72" w:type="dxa"/>
              <w:right w:w="144" w:type="dxa"/>
            </w:tcMar>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--&gt; TLD</w:t>
            </w:r>
          </w:p>
        </w:tc>
        <w:tc>
          <w:tcPr>
            <w:tcW w:w="1219" w:type="dxa"/>
            <w:tcBorders>
              <w:top w:val="single" w:sz="8" w:space="0" w:color="A5A5A5"/>
              <w:left w:val="single" w:sz="8" w:space="0" w:color="D9D9D9" w:themeColor="background1" w:themeShade="D9"/>
              <w:bottom w:val="single" w:sz="8" w:space="0" w:color="A5A5A5"/>
              <w:right w:val="single" w:sz="8" w:space="0" w:color="D9D9D9" w:themeColor="background1" w:themeShade="D9"/>
            </w:tcBorders>
            <w:shd w:val="clear" w:color="auto" w:fill="auto"/>
            <w:tcMar>
              <w:top w:w="72" w:type="dxa"/>
              <w:left w:w="144" w:type="dxa"/>
              <w:bottom w:w="72" w:type="dxa"/>
              <w:right w:w="144" w:type="dxa"/>
            </w:tcMar>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--&gt; TLD</w:t>
            </w:r>
          </w:p>
        </w:tc>
        <w:tc>
          <w:tcPr>
            <w:tcW w:w="1219" w:type="dxa"/>
            <w:tcBorders>
              <w:top w:val="single" w:sz="8" w:space="0" w:color="A5A5A5"/>
              <w:left w:val="single" w:sz="8" w:space="0" w:color="D9D9D9" w:themeColor="background1" w:themeShade="D9"/>
              <w:bottom w:val="single" w:sz="8" w:space="0" w:color="A5A5A5"/>
              <w:right w:val="single" w:sz="8" w:space="0" w:color="D9D9D9"/>
            </w:tcBorders>
            <w:shd w:val="clear" w:color="auto" w:fill="auto"/>
            <w:tcMar>
              <w:top w:w="72" w:type="dxa"/>
              <w:left w:w="144" w:type="dxa"/>
              <w:bottom w:w="72" w:type="dxa"/>
              <w:right w:w="144" w:type="dxa"/>
            </w:tcMar>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w:t>
            </w:r>
          </w:p>
        </w:tc>
        <w:tc>
          <w:tcPr>
            <w:tcW w:w="1219" w:type="dxa"/>
            <w:tcBorders>
              <w:top w:val="single" w:sz="8" w:space="0" w:color="A5A5A5"/>
              <w:left w:val="single" w:sz="8" w:space="0" w:color="D9D9D9"/>
              <w:bottom w:val="single" w:sz="8" w:space="0" w:color="A5A5A5"/>
              <w:right w:val="single" w:sz="12" w:space="0" w:color="808080" w:themeColor="background1" w:themeShade="80"/>
            </w:tcBorders>
            <w:shd w:val="clear" w:color="auto" w:fill="auto"/>
            <w:tcMar>
              <w:top w:w="72" w:type="dxa"/>
              <w:left w:w="144" w:type="dxa"/>
              <w:bottom w:w="72" w:type="dxa"/>
              <w:right w:w="144" w:type="dxa"/>
            </w:tcMar>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ZL-PI</w:t>
            </w:r>
          </w:p>
        </w:tc>
        <w:tc>
          <w:tcPr>
            <w:tcW w:w="1219" w:type="dxa"/>
            <w:tcBorders>
              <w:top w:val="single" w:sz="8" w:space="0" w:color="A5A5A5"/>
              <w:left w:val="single" w:sz="12" w:space="0" w:color="808080" w:themeColor="background1" w:themeShade="80"/>
              <w:bottom w:val="single" w:sz="8" w:space="0" w:color="A5A5A5"/>
              <w:right w:val="single" w:sz="8" w:space="0" w:color="D9D9D9" w:themeColor="background1" w:themeShade="D9"/>
            </w:tcBorders>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TLE</w:t>
            </w:r>
          </w:p>
        </w:tc>
        <w:tc>
          <w:tcPr>
            <w:tcW w:w="1219" w:type="dxa"/>
            <w:tcBorders>
              <w:top w:val="single" w:sz="8" w:space="0" w:color="A5A5A5"/>
              <w:left w:val="single" w:sz="8" w:space="0" w:color="D9D9D9"/>
              <w:bottom w:val="single" w:sz="8" w:space="0" w:color="A5A5A5"/>
              <w:right w:val="single" w:sz="8" w:space="0" w:color="D9D9D9" w:themeColor="background1" w:themeShade="D9"/>
            </w:tcBorders>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TLE</w:t>
            </w:r>
          </w:p>
        </w:tc>
        <w:tc>
          <w:tcPr>
            <w:tcW w:w="1219" w:type="dxa"/>
            <w:tcBorders>
              <w:top w:val="single" w:sz="8" w:space="0" w:color="A5A5A5"/>
              <w:left w:val="single" w:sz="8" w:space="0" w:color="D9D9D9"/>
              <w:bottom w:val="single" w:sz="8" w:space="0" w:color="A5A5A5"/>
              <w:right w:val="single" w:sz="8" w:space="0" w:color="D9D9D9" w:themeColor="background1" w:themeShade="D9"/>
            </w:tcBorders>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ZL-PI</w:t>
            </w:r>
          </w:p>
        </w:tc>
        <w:tc>
          <w:tcPr>
            <w:tcW w:w="1219" w:type="dxa"/>
            <w:tcBorders>
              <w:top w:val="single" w:sz="8" w:space="0" w:color="A5A5A5"/>
              <w:left w:val="single" w:sz="8" w:space="0" w:color="D9D9D9"/>
              <w:bottom w:val="single" w:sz="8" w:space="0" w:color="A5A5A5"/>
              <w:right w:val="single" w:sz="8" w:space="0" w:color="D9D9D9" w:themeColor="background1" w:themeShade="D9"/>
            </w:tcBorders>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ZL-PI</w:t>
            </w:r>
          </w:p>
        </w:tc>
        <w:tc>
          <w:tcPr>
            <w:tcW w:w="1220" w:type="dxa"/>
            <w:tcBorders>
              <w:top w:val="single" w:sz="8" w:space="0" w:color="A5A5A5"/>
              <w:left w:val="single" w:sz="8" w:space="0" w:color="D9D9D9"/>
              <w:bottom w:val="single" w:sz="8" w:space="0" w:color="A5A5A5"/>
              <w:right w:val="single" w:sz="8" w:space="0" w:color="D9D9D9" w:themeColor="background1" w:themeShade="D9"/>
            </w:tcBorders>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w:t>
            </w:r>
          </w:p>
        </w:tc>
      </w:tr>
      <w:tr w:rsidR="00AC04E6" w:rsidRPr="00496F4F" w:rsidTr="007923D9">
        <w:trPr>
          <w:trHeight w:val="712"/>
        </w:trPr>
        <w:tc>
          <w:tcPr>
            <w:tcW w:w="2258" w:type="dxa"/>
            <w:tcBorders>
              <w:top w:val="single" w:sz="8" w:space="0" w:color="A5A5A5"/>
              <w:left w:val="single" w:sz="8" w:space="0" w:color="D9D9D9" w:themeColor="background1" w:themeShade="D9"/>
              <w:bottom w:val="single" w:sz="8" w:space="0" w:color="A5A5A5"/>
              <w:right w:val="single" w:sz="12" w:space="0" w:color="808080" w:themeColor="background1" w:themeShade="80"/>
            </w:tcBorders>
            <w:shd w:val="clear" w:color="auto" w:fill="auto"/>
            <w:tcMar>
              <w:top w:w="72" w:type="dxa"/>
              <w:left w:w="144" w:type="dxa"/>
              <w:bottom w:w="72" w:type="dxa"/>
              <w:right w:w="144" w:type="dxa"/>
            </w:tcMar>
          </w:tcPr>
          <w:p w:rsidR="00AC04E6" w:rsidRPr="0048697E" w:rsidRDefault="00AC04E6" w:rsidP="007923D9">
            <w:pPr>
              <w:spacing w:after="160" w:line="259" w:lineRule="auto"/>
              <w:rPr>
                <w:rFonts w:asciiTheme="minorHAnsi" w:hAnsiTheme="minorHAnsi" w:cstheme="minorHAnsi"/>
                <w:b/>
                <w:bCs/>
                <w:color w:val="000000"/>
                <w:sz w:val="22"/>
                <w:szCs w:val="22"/>
                <w:lang w:eastAsia="en-US"/>
              </w:rPr>
            </w:pPr>
            <w:r w:rsidRPr="0048697E">
              <w:rPr>
                <w:rFonts w:asciiTheme="minorHAnsi" w:hAnsiTheme="minorHAnsi" w:cstheme="minorHAnsi"/>
                <w:b/>
                <w:color w:val="000000"/>
                <w:sz w:val="22"/>
                <w:szCs w:val="22"/>
                <w:lang w:eastAsia="en-US"/>
              </w:rPr>
              <w:t xml:space="preserve">TLD dependent on </w:t>
            </w:r>
            <w:r w:rsidR="00B5239D">
              <w:rPr>
                <w:rFonts w:asciiTheme="minorHAnsi" w:hAnsiTheme="minorHAnsi" w:cstheme="minorHAnsi"/>
                <w:b/>
                <w:color w:val="000000"/>
                <w:sz w:val="22"/>
                <w:szCs w:val="22"/>
                <w:lang w:eastAsia="en-US"/>
              </w:rPr>
              <w:t>viral suppression</w:t>
            </w:r>
            <w:r>
              <w:rPr>
                <w:rFonts w:asciiTheme="minorHAnsi" w:hAnsiTheme="minorHAnsi" w:cstheme="minorHAnsi"/>
                <w:b/>
                <w:color w:val="000000"/>
                <w:sz w:val="22"/>
                <w:szCs w:val="22"/>
                <w:lang w:eastAsia="en-US"/>
              </w:rPr>
              <w:t xml:space="preserve"> only</w:t>
            </w:r>
          </w:p>
        </w:tc>
        <w:tc>
          <w:tcPr>
            <w:tcW w:w="1219" w:type="dxa"/>
            <w:tcBorders>
              <w:top w:val="single" w:sz="8" w:space="0" w:color="A5A5A5"/>
              <w:left w:val="single" w:sz="12" w:space="0" w:color="808080" w:themeColor="background1" w:themeShade="80"/>
              <w:bottom w:val="single" w:sz="8" w:space="0" w:color="A5A5A5"/>
              <w:right w:val="single" w:sz="8" w:space="0" w:color="D9D9D9"/>
            </w:tcBorders>
            <w:shd w:val="clear" w:color="auto" w:fill="auto"/>
            <w:tcMar>
              <w:top w:w="72" w:type="dxa"/>
              <w:left w:w="144" w:type="dxa"/>
              <w:bottom w:w="72" w:type="dxa"/>
              <w:right w:w="144" w:type="dxa"/>
            </w:tcMar>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TLD</w:t>
            </w:r>
          </w:p>
        </w:tc>
        <w:tc>
          <w:tcPr>
            <w:tcW w:w="1219" w:type="dxa"/>
            <w:tcBorders>
              <w:top w:val="single" w:sz="8" w:space="0" w:color="A5A5A5"/>
              <w:left w:val="single" w:sz="8" w:space="0" w:color="D9D9D9"/>
              <w:bottom w:val="single" w:sz="8" w:space="0" w:color="A5A5A5"/>
              <w:right w:val="single" w:sz="8" w:space="0" w:color="D9D9D9" w:themeColor="background1" w:themeShade="D9"/>
            </w:tcBorders>
            <w:shd w:val="clear" w:color="auto" w:fill="auto"/>
            <w:tcMar>
              <w:top w:w="72" w:type="dxa"/>
              <w:left w:w="144" w:type="dxa"/>
              <w:bottom w:w="72" w:type="dxa"/>
              <w:right w:w="144" w:type="dxa"/>
            </w:tcMar>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--&gt; TLD if VL &lt; 100</w:t>
            </w:r>
            <w:r>
              <w:rPr>
                <w:rFonts w:asciiTheme="minorHAnsi" w:hAnsiTheme="minorHAnsi" w:cstheme="minorHAnsi"/>
                <w:color w:val="000000"/>
                <w:sz w:val="22"/>
                <w:szCs w:val="22"/>
                <w:lang w:eastAsia="en-US"/>
              </w:rPr>
              <w:t>0</w:t>
            </w:r>
          </w:p>
        </w:tc>
        <w:tc>
          <w:tcPr>
            <w:tcW w:w="1219" w:type="dxa"/>
            <w:tcBorders>
              <w:top w:val="single" w:sz="8" w:space="0" w:color="A5A5A5"/>
              <w:left w:val="single" w:sz="8" w:space="0" w:color="D9D9D9" w:themeColor="background1" w:themeShade="D9"/>
              <w:bottom w:val="single" w:sz="8" w:space="0" w:color="A5A5A5"/>
              <w:right w:val="single" w:sz="8" w:space="0" w:color="D9D9D9" w:themeColor="background1" w:themeShade="D9"/>
            </w:tcBorders>
            <w:shd w:val="clear" w:color="auto" w:fill="auto"/>
            <w:tcMar>
              <w:top w:w="72" w:type="dxa"/>
              <w:left w:w="144" w:type="dxa"/>
              <w:bottom w:w="72" w:type="dxa"/>
              <w:right w:w="144" w:type="dxa"/>
            </w:tcMar>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--&gt; TLD if VL &lt; 1000</w:t>
            </w:r>
          </w:p>
        </w:tc>
        <w:tc>
          <w:tcPr>
            <w:tcW w:w="1219" w:type="dxa"/>
            <w:tcBorders>
              <w:top w:val="single" w:sz="8" w:space="0" w:color="A5A5A5"/>
              <w:left w:val="single" w:sz="8" w:space="0" w:color="D9D9D9" w:themeColor="background1" w:themeShade="D9"/>
              <w:bottom w:val="single" w:sz="8" w:space="0" w:color="A5A5A5"/>
              <w:right w:val="single" w:sz="8" w:space="0" w:color="D9D9D9"/>
            </w:tcBorders>
            <w:shd w:val="clear" w:color="auto" w:fill="auto"/>
            <w:tcMar>
              <w:top w:w="72" w:type="dxa"/>
              <w:left w:w="144" w:type="dxa"/>
              <w:bottom w:w="72" w:type="dxa"/>
              <w:right w:w="144" w:type="dxa"/>
            </w:tcMar>
          </w:tcPr>
          <w:p w:rsidR="00AC04E6" w:rsidRPr="00496F4F" w:rsidRDefault="00AC04E6" w:rsidP="007923D9">
            <w:pPr>
              <w:spacing w:after="160" w:line="259"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ZLD</w:t>
            </w:r>
          </w:p>
        </w:tc>
        <w:tc>
          <w:tcPr>
            <w:tcW w:w="1219" w:type="dxa"/>
            <w:tcBorders>
              <w:top w:val="single" w:sz="8" w:space="0" w:color="A5A5A5"/>
              <w:left w:val="single" w:sz="8" w:space="0" w:color="D9D9D9"/>
              <w:bottom w:val="single" w:sz="8" w:space="0" w:color="A5A5A5"/>
              <w:right w:val="single" w:sz="12" w:space="0" w:color="808080" w:themeColor="background1" w:themeShade="80"/>
            </w:tcBorders>
            <w:shd w:val="clear" w:color="auto" w:fill="auto"/>
            <w:tcMar>
              <w:top w:w="72" w:type="dxa"/>
              <w:left w:w="144" w:type="dxa"/>
              <w:bottom w:w="72" w:type="dxa"/>
              <w:right w:w="144" w:type="dxa"/>
            </w:tcMar>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ZL-PI</w:t>
            </w:r>
          </w:p>
        </w:tc>
        <w:tc>
          <w:tcPr>
            <w:tcW w:w="1219" w:type="dxa"/>
            <w:tcBorders>
              <w:top w:val="single" w:sz="8" w:space="0" w:color="A5A5A5"/>
              <w:left w:val="single" w:sz="12" w:space="0" w:color="808080" w:themeColor="background1" w:themeShade="80"/>
              <w:bottom w:val="single" w:sz="8" w:space="0" w:color="A5A5A5"/>
              <w:right w:val="single" w:sz="8" w:space="0" w:color="D9D9D9" w:themeColor="background1" w:themeShade="D9"/>
            </w:tcBorders>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TLD</w:t>
            </w:r>
          </w:p>
        </w:tc>
        <w:tc>
          <w:tcPr>
            <w:tcW w:w="1219" w:type="dxa"/>
            <w:tcBorders>
              <w:top w:val="single" w:sz="8" w:space="0" w:color="A5A5A5"/>
              <w:left w:val="single" w:sz="8" w:space="0" w:color="D9D9D9"/>
              <w:bottom w:val="single" w:sz="8" w:space="0" w:color="A5A5A5"/>
              <w:right w:val="single" w:sz="8" w:space="0" w:color="D9D9D9" w:themeColor="background1" w:themeShade="D9"/>
            </w:tcBorders>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--&gt; TLD if VL &lt; 100</w:t>
            </w:r>
            <w:r>
              <w:rPr>
                <w:rFonts w:asciiTheme="minorHAnsi" w:hAnsiTheme="minorHAnsi" w:cstheme="minorHAnsi"/>
                <w:color w:val="000000"/>
                <w:sz w:val="22"/>
                <w:szCs w:val="22"/>
                <w:lang w:eastAsia="en-US"/>
              </w:rPr>
              <w:t>0</w:t>
            </w:r>
          </w:p>
        </w:tc>
        <w:tc>
          <w:tcPr>
            <w:tcW w:w="1219" w:type="dxa"/>
            <w:tcBorders>
              <w:top w:val="single" w:sz="8" w:space="0" w:color="A5A5A5"/>
              <w:left w:val="single" w:sz="8" w:space="0" w:color="D9D9D9"/>
              <w:bottom w:val="single" w:sz="8" w:space="0" w:color="A5A5A5"/>
              <w:right w:val="single" w:sz="8" w:space="0" w:color="D9D9D9" w:themeColor="background1" w:themeShade="D9"/>
            </w:tcBorders>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--&gt; TLD if VL &lt; 1000</w:t>
            </w:r>
          </w:p>
        </w:tc>
        <w:tc>
          <w:tcPr>
            <w:tcW w:w="1219" w:type="dxa"/>
            <w:tcBorders>
              <w:top w:val="single" w:sz="8" w:space="0" w:color="A5A5A5"/>
              <w:left w:val="single" w:sz="8" w:space="0" w:color="D9D9D9"/>
              <w:bottom w:val="single" w:sz="8" w:space="0" w:color="A5A5A5"/>
              <w:right w:val="single" w:sz="8" w:space="0" w:color="D9D9D9" w:themeColor="background1" w:themeShade="D9"/>
            </w:tcBorders>
          </w:tcPr>
          <w:p w:rsidR="00AC04E6" w:rsidRPr="00496F4F" w:rsidRDefault="00AC04E6" w:rsidP="007923D9">
            <w:pPr>
              <w:spacing w:after="160" w:line="259"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ZLD</w:t>
            </w:r>
          </w:p>
        </w:tc>
        <w:tc>
          <w:tcPr>
            <w:tcW w:w="1220" w:type="dxa"/>
            <w:tcBorders>
              <w:top w:val="single" w:sz="8" w:space="0" w:color="A5A5A5"/>
              <w:left w:val="single" w:sz="8" w:space="0" w:color="D9D9D9"/>
              <w:bottom w:val="single" w:sz="8" w:space="0" w:color="A5A5A5"/>
              <w:right w:val="single" w:sz="8" w:space="0" w:color="D9D9D9" w:themeColor="background1" w:themeShade="D9"/>
            </w:tcBorders>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ZL-PI</w:t>
            </w:r>
          </w:p>
        </w:tc>
      </w:tr>
      <w:tr w:rsidR="00AC04E6" w:rsidRPr="00496F4F" w:rsidTr="007923D9">
        <w:trPr>
          <w:trHeight w:val="452"/>
        </w:trPr>
        <w:tc>
          <w:tcPr>
            <w:tcW w:w="2258" w:type="dxa"/>
            <w:tcBorders>
              <w:top w:val="single" w:sz="8" w:space="0" w:color="A5A5A5"/>
              <w:left w:val="single" w:sz="8" w:space="0" w:color="D9D9D9" w:themeColor="background1" w:themeShade="D9"/>
              <w:bottom w:val="single" w:sz="12" w:space="0" w:color="auto"/>
              <w:right w:val="single" w:sz="12" w:space="0" w:color="808080" w:themeColor="background1" w:themeShade="80"/>
            </w:tcBorders>
            <w:shd w:val="clear" w:color="auto" w:fill="auto"/>
            <w:tcMar>
              <w:top w:w="72" w:type="dxa"/>
              <w:left w:w="144" w:type="dxa"/>
              <w:bottom w:w="72" w:type="dxa"/>
              <w:right w:w="144" w:type="dxa"/>
            </w:tcMar>
            <w:hideMark/>
          </w:tcPr>
          <w:p w:rsidR="00AC04E6" w:rsidRPr="0048697E" w:rsidRDefault="00A90689" w:rsidP="007923D9">
            <w:pPr>
              <w:spacing w:after="160" w:line="259" w:lineRule="auto"/>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t>TLD for all</w:t>
            </w:r>
          </w:p>
        </w:tc>
        <w:tc>
          <w:tcPr>
            <w:tcW w:w="1219" w:type="dxa"/>
            <w:tcBorders>
              <w:top w:val="single" w:sz="8" w:space="0" w:color="A5A5A5"/>
              <w:left w:val="single" w:sz="12" w:space="0" w:color="808080" w:themeColor="background1" w:themeShade="80"/>
              <w:bottom w:val="single" w:sz="12" w:space="0" w:color="auto"/>
              <w:right w:val="single" w:sz="8" w:space="0" w:color="D9D9D9"/>
            </w:tcBorders>
            <w:shd w:val="clear" w:color="auto" w:fill="auto"/>
            <w:tcMar>
              <w:top w:w="72" w:type="dxa"/>
              <w:left w:w="144" w:type="dxa"/>
              <w:bottom w:w="72" w:type="dxa"/>
              <w:right w:w="144" w:type="dxa"/>
            </w:tcMar>
            <w:hideMark/>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TLD</w:t>
            </w:r>
          </w:p>
        </w:tc>
        <w:tc>
          <w:tcPr>
            <w:tcW w:w="1219" w:type="dxa"/>
            <w:tcBorders>
              <w:top w:val="single" w:sz="8" w:space="0" w:color="A5A5A5"/>
              <w:left w:val="single" w:sz="8" w:space="0" w:color="D9D9D9"/>
              <w:bottom w:val="single" w:sz="12" w:space="0" w:color="auto"/>
              <w:right w:val="single" w:sz="8" w:space="0" w:color="D9D9D9" w:themeColor="background1" w:themeShade="D9"/>
            </w:tcBorders>
            <w:shd w:val="clear" w:color="auto" w:fill="auto"/>
            <w:tcMar>
              <w:top w:w="72" w:type="dxa"/>
              <w:left w:w="144" w:type="dxa"/>
              <w:bottom w:w="72" w:type="dxa"/>
              <w:right w:w="144" w:type="dxa"/>
            </w:tcMar>
            <w:hideMark/>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--&gt; TLD</w:t>
            </w:r>
          </w:p>
        </w:tc>
        <w:tc>
          <w:tcPr>
            <w:tcW w:w="1219" w:type="dxa"/>
            <w:tcBorders>
              <w:top w:val="single" w:sz="8" w:space="0" w:color="A5A5A5"/>
              <w:left w:val="single" w:sz="8" w:space="0" w:color="D9D9D9" w:themeColor="background1" w:themeShade="D9"/>
              <w:bottom w:val="single" w:sz="12" w:space="0" w:color="auto"/>
              <w:right w:val="single" w:sz="8" w:space="0" w:color="D9D9D9" w:themeColor="background1" w:themeShade="D9"/>
            </w:tcBorders>
            <w:shd w:val="clear" w:color="auto" w:fill="auto"/>
            <w:tcMar>
              <w:top w:w="72" w:type="dxa"/>
              <w:left w:w="144" w:type="dxa"/>
              <w:bottom w:w="72" w:type="dxa"/>
              <w:right w:w="144" w:type="dxa"/>
            </w:tcMar>
            <w:hideMark/>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--&gt; TLD</w:t>
            </w:r>
          </w:p>
        </w:tc>
        <w:tc>
          <w:tcPr>
            <w:tcW w:w="1219" w:type="dxa"/>
            <w:tcBorders>
              <w:top w:val="single" w:sz="8" w:space="0" w:color="A5A5A5"/>
              <w:left w:val="single" w:sz="8" w:space="0" w:color="D9D9D9" w:themeColor="background1" w:themeShade="D9"/>
              <w:bottom w:val="single" w:sz="12" w:space="0" w:color="auto"/>
              <w:right w:val="single" w:sz="8" w:space="0" w:color="D9D9D9"/>
            </w:tcBorders>
            <w:shd w:val="clear" w:color="auto" w:fill="auto"/>
            <w:tcMar>
              <w:top w:w="72" w:type="dxa"/>
              <w:left w:w="144" w:type="dxa"/>
              <w:bottom w:w="72" w:type="dxa"/>
              <w:right w:w="144" w:type="dxa"/>
            </w:tcMar>
            <w:hideMark/>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w:t>
            </w:r>
          </w:p>
        </w:tc>
        <w:tc>
          <w:tcPr>
            <w:tcW w:w="1219" w:type="dxa"/>
            <w:tcBorders>
              <w:top w:val="single" w:sz="8" w:space="0" w:color="A5A5A5"/>
              <w:left w:val="single" w:sz="8" w:space="0" w:color="D9D9D9"/>
              <w:bottom w:val="single" w:sz="12" w:space="0" w:color="auto"/>
              <w:right w:val="single" w:sz="12" w:space="0" w:color="808080" w:themeColor="background1" w:themeShade="80"/>
            </w:tcBorders>
            <w:shd w:val="clear" w:color="auto" w:fill="auto"/>
            <w:tcMar>
              <w:top w:w="72" w:type="dxa"/>
              <w:left w:w="144" w:type="dxa"/>
              <w:bottom w:w="72" w:type="dxa"/>
              <w:right w:w="144" w:type="dxa"/>
            </w:tcMar>
            <w:hideMark/>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ZL-PI</w:t>
            </w:r>
          </w:p>
        </w:tc>
        <w:tc>
          <w:tcPr>
            <w:tcW w:w="1219" w:type="dxa"/>
            <w:tcBorders>
              <w:top w:val="single" w:sz="8" w:space="0" w:color="A5A5A5"/>
              <w:left w:val="single" w:sz="12" w:space="0" w:color="808080" w:themeColor="background1" w:themeShade="80"/>
              <w:bottom w:val="single" w:sz="12" w:space="0" w:color="auto"/>
              <w:right w:val="single" w:sz="8" w:space="0" w:color="D9D9D9" w:themeColor="background1" w:themeShade="D9"/>
            </w:tcBorders>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TLD</w:t>
            </w:r>
          </w:p>
        </w:tc>
        <w:tc>
          <w:tcPr>
            <w:tcW w:w="1219" w:type="dxa"/>
            <w:tcBorders>
              <w:top w:val="single" w:sz="8" w:space="0" w:color="A5A5A5"/>
              <w:left w:val="single" w:sz="8" w:space="0" w:color="D9D9D9"/>
              <w:bottom w:val="single" w:sz="12" w:space="0" w:color="auto"/>
              <w:right w:val="single" w:sz="8" w:space="0" w:color="D9D9D9" w:themeColor="background1" w:themeShade="D9"/>
            </w:tcBorders>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--&gt; TLD</w:t>
            </w:r>
          </w:p>
        </w:tc>
        <w:tc>
          <w:tcPr>
            <w:tcW w:w="1219" w:type="dxa"/>
            <w:tcBorders>
              <w:top w:val="single" w:sz="8" w:space="0" w:color="A5A5A5"/>
              <w:left w:val="single" w:sz="8" w:space="0" w:color="D9D9D9"/>
              <w:bottom w:val="single" w:sz="12" w:space="0" w:color="auto"/>
              <w:right w:val="single" w:sz="8" w:space="0" w:color="D9D9D9" w:themeColor="background1" w:themeShade="D9"/>
            </w:tcBorders>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--&gt; TLD</w:t>
            </w:r>
          </w:p>
        </w:tc>
        <w:tc>
          <w:tcPr>
            <w:tcW w:w="1219" w:type="dxa"/>
            <w:tcBorders>
              <w:top w:val="single" w:sz="8" w:space="0" w:color="A5A5A5"/>
              <w:left w:val="single" w:sz="8" w:space="0" w:color="D9D9D9"/>
              <w:bottom w:val="single" w:sz="12" w:space="0" w:color="auto"/>
              <w:right w:val="single" w:sz="8" w:space="0" w:color="D9D9D9" w:themeColor="background1" w:themeShade="D9"/>
            </w:tcBorders>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w:t>
            </w:r>
          </w:p>
        </w:tc>
        <w:tc>
          <w:tcPr>
            <w:tcW w:w="1220" w:type="dxa"/>
            <w:tcBorders>
              <w:top w:val="single" w:sz="8" w:space="0" w:color="A5A5A5"/>
              <w:left w:val="single" w:sz="8" w:space="0" w:color="D9D9D9"/>
              <w:bottom w:val="single" w:sz="12" w:space="0" w:color="auto"/>
              <w:right w:val="single" w:sz="8" w:space="0" w:color="D9D9D9" w:themeColor="background1" w:themeShade="D9"/>
            </w:tcBorders>
          </w:tcPr>
          <w:p w:rsidR="00AC04E6" w:rsidRPr="00496F4F" w:rsidRDefault="00AC04E6" w:rsidP="007923D9">
            <w:pPr>
              <w:spacing w:after="160" w:line="259" w:lineRule="auto"/>
              <w:rPr>
                <w:rFonts w:asciiTheme="minorHAnsi" w:hAnsiTheme="minorHAnsi" w:cstheme="minorHAnsi"/>
                <w:color w:val="000000"/>
                <w:sz w:val="22"/>
                <w:szCs w:val="22"/>
                <w:lang w:eastAsia="en-US"/>
              </w:rPr>
            </w:pPr>
            <w:r w:rsidRPr="00496F4F">
              <w:rPr>
                <w:rFonts w:asciiTheme="minorHAnsi" w:hAnsiTheme="minorHAnsi" w:cstheme="minorHAnsi"/>
                <w:color w:val="000000"/>
                <w:sz w:val="22"/>
                <w:szCs w:val="22"/>
                <w:lang w:eastAsia="en-US"/>
              </w:rPr>
              <w:t>ZL-PI</w:t>
            </w:r>
          </w:p>
        </w:tc>
      </w:tr>
    </w:tbl>
    <w:p w:rsidR="00AC04E6" w:rsidRPr="00496F4F" w:rsidRDefault="00AC04E6" w:rsidP="00AC04E6">
      <w:pPr>
        <w:rPr>
          <w:rFonts w:asciiTheme="minorHAnsi" w:hAnsiTheme="minorHAnsi" w:cstheme="minorHAnsi"/>
          <w:sz w:val="22"/>
          <w:szCs w:val="22"/>
          <w:lang w:eastAsia="en-US"/>
        </w:rPr>
      </w:pPr>
    </w:p>
    <w:p w:rsidR="00AC04E6" w:rsidRDefault="00AC04E6" w:rsidP="00AC04E6">
      <w:pPr>
        <w:rPr>
          <w:rFonts w:asciiTheme="minorHAnsi" w:hAnsiTheme="minorHAnsi" w:cstheme="minorHAnsi"/>
          <w:sz w:val="22"/>
          <w:szCs w:val="22"/>
          <w:lang w:eastAsia="en-US"/>
        </w:rPr>
      </w:pPr>
      <w:r>
        <w:rPr>
          <w:rFonts w:asciiTheme="minorHAnsi" w:hAnsiTheme="minorHAnsi" w:cstheme="minorHAnsi"/>
          <w:sz w:val="22"/>
          <w:szCs w:val="22"/>
          <w:lang w:eastAsia="en-US"/>
        </w:rPr>
        <w:t>VL viral load (in HIV RNA copies / mL); TLE  tenofovir disoproxil fumarate (TDF) – lamivudine – efavirenz; T</w:t>
      </w:r>
      <w:r w:rsidR="00FB24D1">
        <w:rPr>
          <w:rFonts w:asciiTheme="minorHAnsi" w:hAnsiTheme="minorHAnsi" w:cstheme="minorHAnsi"/>
          <w:sz w:val="22"/>
          <w:szCs w:val="22"/>
          <w:lang w:eastAsia="en-US"/>
        </w:rPr>
        <w:t>LD</w:t>
      </w:r>
      <w:r>
        <w:rPr>
          <w:rFonts w:asciiTheme="minorHAnsi" w:hAnsiTheme="minorHAnsi" w:cstheme="minorHAnsi"/>
          <w:sz w:val="22"/>
          <w:szCs w:val="22"/>
          <w:lang w:eastAsia="en-US"/>
        </w:rPr>
        <w:t xml:space="preserve">  TDF – lamivudine – dolutegravir; ZLD  zidovudine – lamivudine – dolutegravir;  ZL-PI  zidovudine – lamivudine – protease inhibitor (atazanavir)</w:t>
      </w:r>
      <w:r w:rsidR="008851E0">
        <w:rPr>
          <w:rFonts w:asciiTheme="minorHAnsi" w:hAnsiTheme="minorHAnsi" w:cstheme="minorHAnsi"/>
          <w:sz w:val="22"/>
          <w:szCs w:val="22"/>
          <w:lang w:eastAsia="en-US"/>
        </w:rPr>
        <w:t>;  --&gt; means switch</w:t>
      </w:r>
    </w:p>
    <w:p w:rsidR="00AC04E6" w:rsidRPr="00496F4F" w:rsidRDefault="00AC04E6" w:rsidP="00AC04E6">
      <w:pPr>
        <w:rPr>
          <w:rFonts w:asciiTheme="minorHAnsi" w:hAnsiTheme="minorHAnsi" w:cstheme="minorHAnsi"/>
          <w:sz w:val="22"/>
          <w:szCs w:val="22"/>
          <w:lang w:eastAsia="en-US"/>
        </w:rPr>
        <w:sectPr w:rsidR="00AC04E6" w:rsidRPr="00496F4F" w:rsidSect="005C5A77">
          <w:pgSz w:w="16838" w:h="11906" w:orient="landscape"/>
          <w:pgMar w:top="1440" w:right="1440" w:bottom="1440" w:left="1440" w:header="709" w:footer="709" w:gutter="0"/>
          <w:cols w:space="708"/>
          <w:docGrid w:linePitch="360"/>
        </w:sectPr>
      </w:pPr>
    </w:p>
    <w:p w:rsidR="004A2FD8" w:rsidRPr="004A2FD8" w:rsidRDefault="0013542A" w:rsidP="004A2FD8">
      <w:pPr>
        <w:rPr>
          <w:rFonts w:asciiTheme="minorHAnsi" w:hAnsiTheme="minorHAnsi" w:cstheme="minorHAnsi"/>
          <w:color w:val="000000"/>
          <w:sz w:val="22"/>
          <w:szCs w:val="22"/>
          <w:lang w:eastAsia="en-US"/>
        </w:rPr>
      </w:pPr>
      <w:r w:rsidRPr="00021342">
        <w:rPr>
          <w:rFonts w:asciiTheme="minorHAnsi" w:hAnsiTheme="minorHAnsi" w:cstheme="minorHAnsi"/>
          <w:b/>
          <w:color w:val="C00000"/>
          <w:sz w:val="22"/>
          <w:szCs w:val="22"/>
          <w:lang w:eastAsia="en-US"/>
        </w:rPr>
        <w:lastRenderedPageBreak/>
        <w:t xml:space="preserve">Table </w:t>
      </w:r>
      <w:r w:rsidR="00AC04E6" w:rsidRPr="00021342">
        <w:rPr>
          <w:rFonts w:asciiTheme="minorHAnsi" w:hAnsiTheme="minorHAnsi" w:cstheme="minorHAnsi"/>
          <w:b/>
          <w:color w:val="C00000"/>
          <w:sz w:val="22"/>
          <w:szCs w:val="22"/>
          <w:lang w:eastAsia="en-US"/>
        </w:rPr>
        <w:t>2</w:t>
      </w:r>
      <w:r w:rsidR="00021342">
        <w:rPr>
          <w:rFonts w:asciiTheme="minorHAnsi" w:hAnsiTheme="minorHAnsi" w:cstheme="minorHAnsi"/>
          <w:b/>
          <w:color w:val="C00000"/>
          <w:sz w:val="22"/>
          <w:szCs w:val="22"/>
          <w:lang w:eastAsia="en-US"/>
        </w:rPr>
        <w:t>.</w:t>
      </w:r>
      <w:r w:rsidR="004A2FD8" w:rsidRPr="00021342">
        <w:rPr>
          <w:rFonts w:asciiTheme="minorHAnsi" w:eastAsiaTheme="minorEastAsia" w:hAnsi="Calibri" w:cstheme="minorBidi"/>
          <w:b/>
          <w:bCs/>
          <w:color w:val="C00000"/>
          <w:kern w:val="24"/>
          <w:sz w:val="56"/>
          <w:szCs w:val="56"/>
        </w:rPr>
        <w:t xml:space="preserve"> </w:t>
      </w:r>
      <w:r w:rsidR="004A2FD8" w:rsidRPr="004A2FD8">
        <w:rPr>
          <w:rFonts w:asciiTheme="minorHAnsi" w:hAnsiTheme="minorHAnsi" w:cstheme="minorHAnsi"/>
          <w:bCs/>
          <w:color w:val="000000"/>
          <w:sz w:val="22"/>
          <w:szCs w:val="22"/>
          <w:lang w:eastAsia="en-US"/>
        </w:rPr>
        <w:t xml:space="preserve">HIV epidemic and programmatic characteristics of </w:t>
      </w:r>
      <w:r w:rsidR="00EE1ADF">
        <w:rPr>
          <w:rFonts w:asciiTheme="minorHAnsi" w:hAnsiTheme="minorHAnsi" w:cstheme="minorHAnsi"/>
          <w:bCs/>
          <w:color w:val="000000"/>
          <w:sz w:val="22"/>
          <w:szCs w:val="22"/>
          <w:lang w:eastAsia="en-US"/>
        </w:rPr>
        <w:t>setting-scenario</w:t>
      </w:r>
      <w:r w:rsidR="004A2FD8" w:rsidRPr="004A2FD8">
        <w:rPr>
          <w:rFonts w:asciiTheme="minorHAnsi" w:hAnsiTheme="minorHAnsi" w:cstheme="minorHAnsi"/>
          <w:bCs/>
          <w:color w:val="000000"/>
          <w:sz w:val="22"/>
          <w:szCs w:val="22"/>
          <w:lang w:eastAsia="en-US"/>
        </w:rPr>
        <w:t>s in 2018</w:t>
      </w:r>
      <w:r w:rsidR="002D353F">
        <w:rPr>
          <w:rFonts w:asciiTheme="minorHAnsi" w:hAnsiTheme="minorHAnsi" w:cstheme="minorHAnsi"/>
          <w:bCs/>
          <w:color w:val="000000"/>
          <w:sz w:val="22"/>
          <w:szCs w:val="22"/>
          <w:lang w:eastAsia="en-US"/>
        </w:rPr>
        <w:t xml:space="preserve">  </w:t>
      </w:r>
    </w:p>
    <w:p w:rsidR="004A2FD8" w:rsidRPr="0013542A" w:rsidRDefault="004A2FD8" w:rsidP="004A2FD8">
      <w:pPr>
        <w:rPr>
          <w:rFonts w:asciiTheme="minorHAnsi" w:hAnsiTheme="minorHAnsi" w:cstheme="minorHAnsi"/>
          <w:b/>
          <w:color w:val="000000"/>
          <w:sz w:val="22"/>
          <w:szCs w:val="22"/>
          <w:lang w:eastAsia="en-US"/>
        </w:rPr>
      </w:pPr>
    </w:p>
    <w:tbl>
      <w:tblPr>
        <w:tblpPr w:leftFromText="181" w:rightFromText="181" w:vertAnchor="text" w:horzAnchor="margin" w:tblpY="1"/>
        <w:tblOverlap w:val="never"/>
        <w:tblW w:w="14165" w:type="dxa"/>
        <w:tblCellMar>
          <w:left w:w="0" w:type="dxa"/>
          <w:right w:w="0" w:type="dxa"/>
        </w:tblCellMar>
        <w:tblLook w:val="0420" w:firstRow="1" w:lastRow="0" w:firstColumn="0" w:lastColumn="0" w:noHBand="0" w:noVBand="1"/>
      </w:tblPr>
      <w:tblGrid>
        <w:gridCol w:w="5093"/>
        <w:gridCol w:w="2835"/>
        <w:gridCol w:w="6237"/>
      </w:tblGrid>
      <w:tr w:rsidR="0013542A" w:rsidRPr="0013542A" w:rsidTr="00584B7C">
        <w:trPr>
          <w:trHeight w:val="465"/>
        </w:trPr>
        <w:tc>
          <w:tcPr>
            <w:tcW w:w="5093" w:type="dxa"/>
            <w:tcBorders>
              <w:top w:val="single" w:sz="12" w:space="0" w:color="auto"/>
              <w:left w:val="single" w:sz="8" w:space="0" w:color="BFBFBF"/>
              <w:bottom w:val="single" w:sz="12" w:space="0" w:color="auto"/>
              <w:right w:val="single" w:sz="8" w:space="0" w:color="BFBFBF"/>
            </w:tcBorders>
            <w:shd w:val="clear" w:color="auto" w:fill="auto"/>
            <w:tcMar>
              <w:top w:w="72" w:type="dxa"/>
              <w:left w:w="144" w:type="dxa"/>
              <w:bottom w:w="72" w:type="dxa"/>
              <w:right w:w="144" w:type="dxa"/>
            </w:tcMar>
            <w:hideMark/>
          </w:tcPr>
          <w:p w:rsidR="0013542A" w:rsidRPr="0013542A" w:rsidRDefault="0013542A" w:rsidP="004A2FD8">
            <w:pPr>
              <w:rPr>
                <w:rFonts w:asciiTheme="minorHAnsi" w:hAnsiTheme="minorHAnsi" w:cstheme="minorHAnsi"/>
                <w:color w:val="000000"/>
                <w:sz w:val="22"/>
                <w:szCs w:val="22"/>
                <w:lang w:eastAsia="en-US"/>
              </w:rPr>
            </w:pPr>
            <w:r w:rsidRPr="0013542A">
              <w:rPr>
                <w:rFonts w:asciiTheme="minorHAnsi" w:hAnsiTheme="minorHAnsi" w:cstheme="minorHAnsi"/>
                <w:b/>
                <w:bCs/>
                <w:color w:val="000000"/>
                <w:sz w:val="22"/>
                <w:szCs w:val="22"/>
                <w:lang w:eastAsia="en-US"/>
              </w:rPr>
              <w:t>Characteristic</w:t>
            </w:r>
          </w:p>
        </w:tc>
        <w:tc>
          <w:tcPr>
            <w:tcW w:w="2835" w:type="dxa"/>
            <w:tcBorders>
              <w:top w:val="single" w:sz="12" w:space="0" w:color="auto"/>
              <w:left w:val="single" w:sz="8" w:space="0" w:color="BFBFBF"/>
              <w:bottom w:val="single" w:sz="12" w:space="0" w:color="auto"/>
              <w:right w:val="single" w:sz="8" w:space="0" w:color="BFBFBF"/>
            </w:tcBorders>
            <w:shd w:val="clear" w:color="auto" w:fill="auto"/>
            <w:tcMar>
              <w:top w:w="72" w:type="dxa"/>
              <w:left w:w="144" w:type="dxa"/>
              <w:bottom w:w="72" w:type="dxa"/>
              <w:right w:w="144" w:type="dxa"/>
            </w:tcMar>
            <w:hideMark/>
          </w:tcPr>
          <w:p w:rsidR="00220E56" w:rsidRDefault="0013542A" w:rsidP="004A2FD8">
            <w:pPr>
              <w:rPr>
                <w:rFonts w:asciiTheme="minorHAnsi" w:hAnsiTheme="minorHAnsi" w:cstheme="minorHAnsi"/>
                <w:b/>
                <w:bCs/>
                <w:color w:val="000000"/>
                <w:sz w:val="22"/>
                <w:szCs w:val="22"/>
                <w:lang w:eastAsia="en-US"/>
              </w:rPr>
            </w:pPr>
            <w:r w:rsidRPr="0013542A">
              <w:rPr>
                <w:rFonts w:asciiTheme="minorHAnsi" w:hAnsiTheme="minorHAnsi" w:cstheme="minorHAnsi"/>
                <w:b/>
                <w:bCs/>
                <w:color w:val="000000"/>
                <w:sz w:val="22"/>
                <w:szCs w:val="22"/>
                <w:lang w:eastAsia="en-US"/>
              </w:rPr>
              <w:t>Model</w:t>
            </w:r>
            <w:r w:rsidR="00220E56">
              <w:rPr>
                <w:rFonts w:asciiTheme="minorHAnsi" w:hAnsiTheme="minorHAnsi" w:cstheme="minorHAnsi"/>
                <w:b/>
                <w:bCs/>
                <w:color w:val="000000"/>
                <w:sz w:val="22"/>
                <w:szCs w:val="22"/>
                <w:lang w:eastAsia="en-US"/>
              </w:rPr>
              <w:t xml:space="preserve"> (2018)</w:t>
            </w:r>
          </w:p>
          <w:p w:rsidR="0013542A" w:rsidRPr="0013542A" w:rsidRDefault="0013542A" w:rsidP="004A2FD8">
            <w:pPr>
              <w:rPr>
                <w:rFonts w:asciiTheme="minorHAnsi" w:hAnsiTheme="minorHAnsi" w:cstheme="minorHAnsi"/>
                <w:color w:val="000000"/>
                <w:sz w:val="22"/>
                <w:szCs w:val="22"/>
                <w:lang w:eastAsia="en-US"/>
              </w:rPr>
            </w:pPr>
            <w:r w:rsidRPr="0013542A">
              <w:rPr>
                <w:rFonts w:asciiTheme="minorHAnsi" w:hAnsiTheme="minorHAnsi" w:cstheme="minorHAnsi"/>
                <w:b/>
                <w:bCs/>
                <w:color w:val="000000"/>
                <w:sz w:val="22"/>
                <w:szCs w:val="22"/>
                <w:lang w:eastAsia="en-US"/>
              </w:rPr>
              <w:t xml:space="preserve">(Median, 90% range)  </w:t>
            </w:r>
          </w:p>
        </w:tc>
        <w:tc>
          <w:tcPr>
            <w:tcW w:w="6237" w:type="dxa"/>
            <w:tcBorders>
              <w:top w:val="single" w:sz="12" w:space="0" w:color="auto"/>
              <w:left w:val="single" w:sz="8" w:space="0" w:color="BFBFBF"/>
              <w:bottom w:val="single" w:sz="12" w:space="0" w:color="auto"/>
              <w:right w:val="single" w:sz="8" w:space="0" w:color="BFBFBF"/>
            </w:tcBorders>
            <w:shd w:val="clear" w:color="auto" w:fill="auto"/>
            <w:tcMar>
              <w:top w:w="72" w:type="dxa"/>
              <w:left w:w="144" w:type="dxa"/>
              <w:bottom w:w="72" w:type="dxa"/>
              <w:right w:w="144" w:type="dxa"/>
            </w:tcMar>
            <w:hideMark/>
          </w:tcPr>
          <w:p w:rsidR="0013542A" w:rsidRPr="0013542A" w:rsidRDefault="0013542A" w:rsidP="003B5EDB">
            <w:pPr>
              <w:rPr>
                <w:rFonts w:asciiTheme="minorHAnsi" w:hAnsiTheme="minorHAnsi" w:cstheme="minorHAnsi"/>
                <w:color w:val="000000"/>
                <w:sz w:val="22"/>
                <w:szCs w:val="22"/>
                <w:lang w:eastAsia="en-US"/>
              </w:rPr>
            </w:pPr>
            <w:r w:rsidRPr="0013542A">
              <w:rPr>
                <w:rFonts w:asciiTheme="minorHAnsi" w:hAnsiTheme="minorHAnsi" w:cstheme="minorHAnsi"/>
                <w:b/>
                <w:bCs/>
                <w:color w:val="000000"/>
                <w:sz w:val="22"/>
                <w:szCs w:val="22"/>
                <w:lang w:eastAsia="en-US"/>
              </w:rPr>
              <w:t xml:space="preserve">Examples of observed data </w:t>
            </w:r>
          </w:p>
        </w:tc>
      </w:tr>
      <w:tr w:rsidR="0013542A" w:rsidRPr="0013542A" w:rsidTr="00584B7C">
        <w:trPr>
          <w:trHeight w:val="407"/>
        </w:trPr>
        <w:tc>
          <w:tcPr>
            <w:tcW w:w="5093"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hideMark/>
          </w:tcPr>
          <w:p w:rsidR="0013542A" w:rsidRPr="0013542A" w:rsidRDefault="00584B7C" w:rsidP="004A2FD8">
            <w:pPr>
              <w:rPr>
                <w:rFonts w:asciiTheme="minorHAnsi" w:hAnsiTheme="minorHAnsi" w:cstheme="minorHAnsi"/>
                <w:color w:val="000000"/>
                <w:sz w:val="22"/>
                <w:szCs w:val="22"/>
                <w:lang w:eastAsia="en-US"/>
              </w:rPr>
            </w:pPr>
            <w:r w:rsidRPr="00584B7C">
              <w:rPr>
                <w:rFonts w:asciiTheme="minorHAnsi" w:hAnsiTheme="minorHAnsi" w:cstheme="minorHAnsi"/>
                <w:color w:val="000000"/>
                <w:sz w:val="22"/>
                <w:szCs w:val="22"/>
                <w:lang w:eastAsia="en-US"/>
              </w:rPr>
              <w:t>HIV prevalence (age 15-49)</w:t>
            </w:r>
          </w:p>
        </w:tc>
        <w:tc>
          <w:tcPr>
            <w:tcW w:w="283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hideMark/>
          </w:tcPr>
          <w:p w:rsidR="0013542A" w:rsidRPr="008D21AB" w:rsidRDefault="00DD6B60" w:rsidP="005F02F4">
            <w:pPr>
              <w:rPr>
                <w:rFonts w:asciiTheme="minorHAnsi" w:hAnsiTheme="minorHAnsi" w:cstheme="minorHAnsi"/>
                <w:color w:val="000000"/>
                <w:sz w:val="22"/>
                <w:szCs w:val="22"/>
                <w:lang w:eastAsia="en-US"/>
              </w:rPr>
            </w:pPr>
            <w:r w:rsidRPr="008D21AB">
              <w:rPr>
                <w:rFonts w:asciiTheme="minorHAnsi" w:hAnsiTheme="minorHAnsi" w:cstheme="minorHAnsi"/>
                <w:color w:val="000000"/>
                <w:sz w:val="22"/>
                <w:szCs w:val="22"/>
                <w:lang w:eastAsia="en-US"/>
              </w:rPr>
              <w:t>1</w:t>
            </w:r>
            <w:r w:rsidR="005F02F4">
              <w:rPr>
                <w:rFonts w:asciiTheme="minorHAnsi" w:hAnsiTheme="minorHAnsi" w:cstheme="minorHAnsi"/>
                <w:color w:val="000000"/>
                <w:sz w:val="22"/>
                <w:szCs w:val="22"/>
                <w:lang w:eastAsia="en-US"/>
              </w:rPr>
              <w:t>0</w:t>
            </w:r>
            <w:r w:rsidRPr="008D21AB">
              <w:rPr>
                <w:rFonts w:asciiTheme="minorHAnsi" w:hAnsiTheme="minorHAnsi" w:cstheme="minorHAnsi"/>
                <w:color w:val="000000"/>
                <w:sz w:val="22"/>
                <w:szCs w:val="22"/>
                <w:lang w:eastAsia="en-US"/>
              </w:rPr>
              <w:t>% (5</w:t>
            </w:r>
            <w:r w:rsidR="005F02F4">
              <w:rPr>
                <w:rFonts w:asciiTheme="minorHAnsi" w:hAnsiTheme="minorHAnsi" w:cstheme="minorHAnsi"/>
                <w:color w:val="000000"/>
                <w:sz w:val="22"/>
                <w:szCs w:val="22"/>
                <w:lang w:eastAsia="en-US"/>
              </w:rPr>
              <w:t>% - 19</w:t>
            </w:r>
            <w:r w:rsidR="00584B7C" w:rsidRPr="008D21AB">
              <w:rPr>
                <w:rFonts w:asciiTheme="minorHAnsi" w:hAnsiTheme="minorHAnsi" w:cstheme="minorHAnsi"/>
                <w:color w:val="000000"/>
                <w:sz w:val="22"/>
                <w:szCs w:val="22"/>
                <w:lang w:eastAsia="en-US"/>
              </w:rPr>
              <w:t>%)</w:t>
            </w:r>
            <w:r w:rsidR="00584B7C" w:rsidRPr="008D21AB">
              <w:rPr>
                <w:rFonts w:asciiTheme="minorHAnsi" w:hAnsiTheme="minorHAnsi" w:cstheme="minorHAnsi"/>
                <w:color w:val="000000"/>
                <w:sz w:val="22"/>
                <w:szCs w:val="22"/>
                <w:lang w:eastAsia="en-US"/>
              </w:rPr>
              <w:tab/>
            </w:r>
          </w:p>
        </w:tc>
        <w:tc>
          <w:tcPr>
            <w:tcW w:w="6237"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hideMark/>
          </w:tcPr>
          <w:p w:rsidR="0013542A" w:rsidRPr="008D21AB" w:rsidRDefault="00584B7C" w:rsidP="005449B2">
            <w:pPr>
              <w:rPr>
                <w:rFonts w:asciiTheme="minorHAnsi" w:hAnsiTheme="minorHAnsi" w:cstheme="minorHAnsi"/>
                <w:color w:val="000000"/>
                <w:sz w:val="20"/>
                <w:szCs w:val="20"/>
                <w:lang w:eastAsia="en-US"/>
              </w:rPr>
            </w:pPr>
            <w:r w:rsidRPr="008D21AB">
              <w:rPr>
                <w:rFonts w:asciiTheme="minorHAnsi" w:hAnsiTheme="minorHAnsi" w:cstheme="minorHAnsi"/>
                <w:color w:val="000000"/>
                <w:sz w:val="20"/>
                <w:szCs w:val="20"/>
                <w:lang w:eastAsia="en-US"/>
              </w:rPr>
              <w:t>Z</w:t>
            </w:r>
            <w:r w:rsidR="008D21AB" w:rsidRPr="008D21AB">
              <w:rPr>
                <w:rFonts w:asciiTheme="minorHAnsi" w:hAnsiTheme="minorHAnsi" w:cstheme="minorHAnsi"/>
                <w:color w:val="000000"/>
                <w:sz w:val="20"/>
                <w:szCs w:val="20"/>
                <w:lang w:eastAsia="en-US"/>
              </w:rPr>
              <w:t>imbabwe 2016 14%, Tanzania</w:t>
            </w:r>
            <w:r w:rsidRPr="008D21AB">
              <w:rPr>
                <w:rFonts w:asciiTheme="minorHAnsi" w:hAnsiTheme="minorHAnsi" w:cstheme="minorHAnsi"/>
                <w:color w:val="000000"/>
                <w:sz w:val="20"/>
                <w:szCs w:val="20"/>
                <w:lang w:eastAsia="en-US"/>
              </w:rPr>
              <w:t xml:space="preserve"> 2017 5%, Uganda </w:t>
            </w:r>
            <w:r w:rsidR="008D21AB" w:rsidRPr="008D21AB">
              <w:rPr>
                <w:rFonts w:asciiTheme="minorHAnsi" w:hAnsiTheme="minorHAnsi" w:cstheme="minorHAnsi"/>
                <w:color w:val="000000"/>
                <w:sz w:val="20"/>
                <w:szCs w:val="20"/>
                <w:lang w:eastAsia="en-US"/>
              </w:rPr>
              <w:t xml:space="preserve">2017 </w:t>
            </w:r>
            <w:r w:rsidRPr="008D21AB">
              <w:rPr>
                <w:rFonts w:asciiTheme="minorHAnsi" w:hAnsiTheme="minorHAnsi" w:cstheme="minorHAnsi"/>
                <w:color w:val="000000"/>
                <w:sz w:val="20"/>
                <w:szCs w:val="20"/>
                <w:lang w:eastAsia="en-US"/>
              </w:rPr>
              <w:t xml:space="preserve">6%, Lesotho 2017 24%, Swaziland 2017 27%, Malawi </w:t>
            </w:r>
            <w:r w:rsidR="008D21AB" w:rsidRPr="008D21AB">
              <w:rPr>
                <w:rFonts w:asciiTheme="minorHAnsi" w:hAnsiTheme="minorHAnsi" w:cstheme="minorHAnsi"/>
                <w:color w:val="000000"/>
                <w:sz w:val="20"/>
                <w:szCs w:val="20"/>
                <w:lang w:eastAsia="en-US"/>
              </w:rPr>
              <w:t>2016 10%</w:t>
            </w:r>
            <w:r w:rsidR="00E8365B">
              <w:rPr>
                <w:rFonts w:asciiTheme="minorHAnsi" w:hAnsiTheme="minorHAnsi" w:cstheme="minorHAnsi"/>
                <w:color w:val="000000"/>
                <w:sz w:val="20"/>
                <w:szCs w:val="20"/>
                <w:vertAlign w:val="superscript"/>
                <w:lang w:eastAsia="en-US"/>
              </w:rPr>
              <w:t>2</w:t>
            </w:r>
            <w:r w:rsidR="005449B2">
              <w:rPr>
                <w:rFonts w:asciiTheme="minorHAnsi" w:hAnsiTheme="minorHAnsi" w:cstheme="minorHAnsi"/>
                <w:color w:val="000000"/>
                <w:sz w:val="20"/>
                <w:szCs w:val="20"/>
                <w:vertAlign w:val="superscript"/>
                <w:lang w:eastAsia="en-US"/>
              </w:rPr>
              <w:t>7</w:t>
            </w:r>
          </w:p>
        </w:tc>
      </w:tr>
      <w:tr w:rsidR="0013542A" w:rsidRPr="0013542A" w:rsidTr="00584B7C">
        <w:trPr>
          <w:trHeight w:val="306"/>
        </w:trPr>
        <w:tc>
          <w:tcPr>
            <w:tcW w:w="5093"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13542A" w:rsidRPr="0013542A" w:rsidRDefault="00584B7C" w:rsidP="004A2FD8">
            <w:pPr>
              <w:rPr>
                <w:rFonts w:asciiTheme="minorHAnsi" w:hAnsiTheme="minorHAnsi" w:cstheme="minorHAnsi"/>
                <w:color w:val="000000"/>
                <w:sz w:val="22"/>
                <w:szCs w:val="22"/>
                <w:lang w:eastAsia="en-US"/>
              </w:rPr>
            </w:pPr>
            <w:r w:rsidRPr="00584B7C">
              <w:rPr>
                <w:rFonts w:asciiTheme="minorHAnsi" w:hAnsiTheme="minorHAnsi" w:cstheme="minorHAnsi"/>
                <w:color w:val="000000"/>
                <w:sz w:val="22"/>
                <w:szCs w:val="22"/>
                <w:lang w:eastAsia="en-US"/>
              </w:rPr>
              <w:t>HIV incidence age 15-49 (/100 person years)</w:t>
            </w:r>
          </w:p>
        </w:tc>
        <w:tc>
          <w:tcPr>
            <w:tcW w:w="283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13542A" w:rsidRPr="008D21AB" w:rsidRDefault="005F02F4" w:rsidP="005F02F4">
            <w:pP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0.8</w:t>
            </w:r>
            <w:r w:rsidR="00584B7C" w:rsidRPr="008D21AB">
              <w:rPr>
                <w:rFonts w:asciiTheme="minorHAnsi" w:hAnsiTheme="minorHAnsi" w:cstheme="minorHAnsi"/>
                <w:color w:val="000000"/>
                <w:sz w:val="22"/>
                <w:szCs w:val="22"/>
                <w:lang w:eastAsia="en-US"/>
              </w:rPr>
              <w:t xml:space="preserve"> (0.</w:t>
            </w:r>
            <w:r w:rsidR="0094581E">
              <w:rPr>
                <w:rFonts w:asciiTheme="minorHAnsi" w:hAnsiTheme="minorHAnsi" w:cstheme="minorHAnsi"/>
                <w:color w:val="000000"/>
                <w:sz w:val="22"/>
                <w:szCs w:val="22"/>
                <w:lang w:eastAsia="en-US"/>
              </w:rPr>
              <w:t>3</w:t>
            </w:r>
            <w:r w:rsidR="00584B7C" w:rsidRPr="008D21AB">
              <w:rPr>
                <w:rFonts w:asciiTheme="minorHAnsi" w:hAnsiTheme="minorHAnsi" w:cstheme="minorHAnsi"/>
                <w:color w:val="000000"/>
                <w:sz w:val="22"/>
                <w:szCs w:val="22"/>
                <w:lang w:eastAsia="en-US"/>
              </w:rPr>
              <w:t xml:space="preserve"> – 1.6)</w:t>
            </w:r>
          </w:p>
        </w:tc>
        <w:tc>
          <w:tcPr>
            <w:tcW w:w="6237"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13542A" w:rsidRPr="008D21AB" w:rsidRDefault="00584B7C" w:rsidP="00E41898">
            <w:pPr>
              <w:rPr>
                <w:rFonts w:asciiTheme="minorHAnsi" w:hAnsiTheme="minorHAnsi" w:cstheme="minorHAnsi"/>
                <w:color w:val="000000"/>
                <w:sz w:val="20"/>
                <w:szCs w:val="20"/>
                <w:lang w:eastAsia="en-US"/>
              </w:rPr>
            </w:pPr>
            <w:r w:rsidRPr="008D21AB">
              <w:rPr>
                <w:rFonts w:asciiTheme="minorHAnsi" w:hAnsiTheme="minorHAnsi" w:cstheme="minorHAnsi"/>
                <w:color w:val="000000"/>
                <w:sz w:val="20"/>
                <w:szCs w:val="20"/>
                <w:lang w:eastAsia="en-US"/>
              </w:rPr>
              <w:t xml:space="preserve">Malawi 2016 0.37, Zambia 2016 0.66, Zimbabwe 2016 0.45, Lesotho 2017 1.55, </w:t>
            </w:r>
            <w:r w:rsidR="00324CFF">
              <w:rPr>
                <w:rFonts w:asciiTheme="minorHAnsi" w:hAnsiTheme="minorHAnsi" w:cstheme="minorHAnsi"/>
                <w:color w:val="000000"/>
                <w:sz w:val="20"/>
                <w:szCs w:val="20"/>
                <w:lang w:eastAsia="en-US"/>
              </w:rPr>
              <w:t xml:space="preserve">Namibia 2016 0.40, </w:t>
            </w:r>
            <w:r w:rsidR="008D21AB" w:rsidRPr="008D21AB">
              <w:rPr>
                <w:rFonts w:asciiTheme="minorHAnsi" w:hAnsiTheme="minorHAnsi" w:cstheme="minorHAnsi"/>
                <w:color w:val="000000"/>
                <w:sz w:val="20"/>
                <w:szCs w:val="20"/>
                <w:lang w:eastAsia="en-US"/>
              </w:rPr>
              <w:t>Swaz</w:t>
            </w:r>
            <w:r w:rsidRPr="008D21AB">
              <w:rPr>
                <w:rFonts w:asciiTheme="minorHAnsi" w:hAnsiTheme="minorHAnsi" w:cstheme="minorHAnsi"/>
                <w:color w:val="000000"/>
                <w:sz w:val="20"/>
                <w:szCs w:val="20"/>
                <w:lang w:eastAsia="en-US"/>
              </w:rPr>
              <w:t xml:space="preserve">iland 2017 1.48, Tanzania </w:t>
            </w:r>
            <w:r w:rsidR="008D21AB">
              <w:rPr>
                <w:rFonts w:asciiTheme="minorHAnsi" w:hAnsiTheme="minorHAnsi" w:cstheme="minorHAnsi"/>
                <w:color w:val="000000"/>
                <w:sz w:val="20"/>
                <w:szCs w:val="20"/>
                <w:lang w:eastAsia="en-US"/>
              </w:rPr>
              <w:t xml:space="preserve">2017 </w:t>
            </w:r>
            <w:r w:rsidRPr="008D21AB">
              <w:rPr>
                <w:rFonts w:asciiTheme="minorHAnsi" w:hAnsiTheme="minorHAnsi" w:cstheme="minorHAnsi"/>
                <w:color w:val="000000"/>
                <w:sz w:val="20"/>
                <w:szCs w:val="20"/>
                <w:lang w:eastAsia="en-US"/>
              </w:rPr>
              <w:t>0.27</w:t>
            </w:r>
            <w:r w:rsidR="008D21AB" w:rsidRPr="008D21AB">
              <w:rPr>
                <w:rFonts w:asciiTheme="minorHAnsi" w:hAnsiTheme="minorHAnsi" w:cstheme="minorHAnsi"/>
                <w:color w:val="000000"/>
                <w:sz w:val="20"/>
                <w:szCs w:val="20"/>
                <w:vertAlign w:val="superscript"/>
                <w:lang w:eastAsia="en-US"/>
              </w:rPr>
              <w:t>2</w:t>
            </w:r>
            <w:r w:rsidR="005449B2">
              <w:rPr>
                <w:rFonts w:asciiTheme="minorHAnsi" w:hAnsiTheme="minorHAnsi" w:cstheme="minorHAnsi"/>
                <w:color w:val="000000"/>
                <w:sz w:val="20"/>
                <w:szCs w:val="20"/>
                <w:vertAlign w:val="superscript"/>
                <w:lang w:eastAsia="en-US"/>
              </w:rPr>
              <w:t>7</w:t>
            </w:r>
          </w:p>
        </w:tc>
      </w:tr>
      <w:tr w:rsidR="0013542A" w:rsidRPr="0013542A" w:rsidTr="00584B7C">
        <w:trPr>
          <w:trHeight w:val="183"/>
        </w:trPr>
        <w:tc>
          <w:tcPr>
            <w:tcW w:w="5093"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hideMark/>
          </w:tcPr>
          <w:p w:rsidR="0013542A" w:rsidRPr="0013542A" w:rsidRDefault="00584B7C" w:rsidP="004A2FD8">
            <w:pPr>
              <w:rPr>
                <w:rFonts w:asciiTheme="minorHAnsi" w:hAnsiTheme="minorHAnsi" w:cstheme="minorHAnsi"/>
                <w:color w:val="000000"/>
                <w:sz w:val="22"/>
                <w:szCs w:val="22"/>
                <w:lang w:eastAsia="en-US"/>
              </w:rPr>
            </w:pPr>
            <w:r w:rsidRPr="00584B7C">
              <w:rPr>
                <w:rFonts w:asciiTheme="minorHAnsi" w:hAnsiTheme="minorHAnsi" w:cstheme="minorHAnsi"/>
                <w:color w:val="000000"/>
                <w:sz w:val="22"/>
                <w:szCs w:val="22"/>
                <w:lang w:eastAsia="en-US"/>
              </w:rPr>
              <w:t>Proportion of HIV positive people diagnosed</w:t>
            </w:r>
          </w:p>
        </w:tc>
        <w:tc>
          <w:tcPr>
            <w:tcW w:w="283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hideMark/>
          </w:tcPr>
          <w:p w:rsidR="00584B7C" w:rsidRPr="00584B7C" w:rsidRDefault="00DD6B60" w:rsidP="00584B7C">
            <w:pP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83% (69</w:t>
            </w:r>
            <w:r w:rsidR="0094581E">
              <w:rPr>
                <w:rFonts w:asciiTheme="minorHAnsi" w:hAnsiTheme="minorHAnsi" w:cstheme="minorHAnsi"/>
                <w:color w:val="000000"/>
                <w:sz w:val="22"/>
                <w:szCs w:val="22"/>
                <w:lang w:eastAsia="en-US"/>
              </w:rPr>
              <w:t>% - 93</w:t>
            </w:r>
            <w:r w:rsidR="00584B7C" w:rsidRPr="00584B7C">
              <w:rPr>
                <w:rFonts w:asciiTheme="minorHAnsi" w:hAnsiTheme="minorHAnsi" w:cstheme="minorHAnsi"/>
                <w:color w:val="000000"/>
                <w:sz w:val="22"/>
                <w:szCs w:val="22"/>
                <w:lang w:eastAsia="en-US"/>
              </w:rPr>
              <w:t>%)</w:t>
            </w:r>
          </w:p>
          <w:p w:rsidR="0013542A" w:rsidRPr="0013542A" w:rsidRDefault="0013542A" w:rsidP="004A2FD8">
            <w:pPr>
              <w:rPr>
                <w:rFonts w:asciiTheme="minorHAnsi" w:hAnsiTheme="minorHAnsi" w:cstheme="minorHAnsi"/>
                <w:color w:val="000000"/>
                <w:sz w:val="22"/>
                <w:szCs w:val="22"/>
                <w:lang w:eastAsia="en-US"/>
              </w:rPr>
            </w:pPr>
          </w:p>
        </w:tc>
        <w:tc>
          <w:tcPr>
            <w:tcW w:w="6237"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hideMark/>
          </w:tcPr>
          <w:p w:rsidR="0013542A" w:rsidRPr="00DB0178" w:rsidRDefault="008D21AB" w:rsidP="00E41898">
            <w:pP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Malawi 2016 73%</w:t>
            </w:r>
            <w:r w:rsidR="00584B7C" w:rsidRPr="00DB0178">
              <w:rPr>
                <w:rFonts w:asciiTheme="minorHAnsi" w:hAnsiTheme="minorHAnsi" w:cstheme="minorHAnsi"/>
                <w:color w:val="000000"/>
                <w:sz w:val="20"/>
                <w:szCs w:val="20"/>
                <w:lang w:eastAsia="en-US"/>
              </w:rPr>
              <w:t>, Z</w:t>
            </w:r>
            <w:r>
              <w:rPr>
                <w:rFonts w:asciiTheme="minorHAnsi" w:hAnsiTheme="minorHAnsi" w:cstheme="minorHAnsi"/>
                <w:color w:val="000000"/>
                <w:sz w:val="20"/>
                <w:szCs w:val="20"/>
                <w:lang w:eastAsia="en-US"/>
              </w:rPr>
              <w:t>ambia 2016 67%</w:t>
            </w:r>
            <w:r w:rsidR="00584B7C" w:rsidRPr="00DB0178">
              <w:rPr>
                <w:rFonts w:asciiTheme="minorHAnsi" w:hAnsiTheme="minorHAnsi" w:cstheme="minorHAnsi"/>
                <w:color w:val="000000"/>
                <w:sz w:val="20"/>
                <w:szCs w:val="20"/>
                <w:lang w:eastAsia="en-US"/>
              </w:rPr>
              <w:t>, Z</w:t>
            </w:r>
            <w:r>
              <w:rPr>
                <w:rFonts w:asciiTheme="minorHAnsi" w:hAnsiTheme="minorHAnsi" w:cstheme="minorHAnsi"/>
                <w:color w:val="000000"/>
                <w:sz w:val="20"/>
                <w:szCs w:val="20"/>
                <w:lang w:eastAsia="en-US"/>
              </w:rPr>
              <w:t>imbabwe 2016 74%</w:t>
            </w:r>
            <w:r w:rsidR="00584B7C" w:rsidRPr="00DB0178">
              <w:rPr>
                <w:rFonts w:asciiTheme="minorHAnsi" w:hAnsiTheme="minorHAnsi" w:cstheme="minorHAnsi"/>
                <w:color w:val="000000"/>
                <w:sz w:val="20"/>
                <w:szCs w:val="20"/>
                <w:lang w:eastAsia="en-US"/>
              </w:rPr>
              <w:t xml:space="preserve">, Namibia </w:t>
            </w:r>
            <w:r>
              <w:rPr>
                <w:rFonts w:asciiTheme="minorHAnsi" w:hAnsiTheme="minorHAnsi" w:cstheme="minorHAnsi"/>
                <w:color w:val="000000"/>
                <w:sz w:val="20"/>
                <w:szCs w:val="20"/>
                <w:lang w:eastAsia="en-US"/>
              </w:rPr>
              <w:t xml:space="preserve">2017 </w:t>
            </w:r>
            <w:r w:rsidR="00584B7C" w:rsidRPr="00DB0178">
              <w:rPr>
                <w:rFonts w:asciiTheme="minorHAnsi" w:hAnsiTheme="minorHAnsi" w:cstheme="minorHAnsi"/>
                <w:color w:val="000000"/>
                <w:sz w:val="20"/>
                <w:szCs w:val="20"/>
                <w:lang w:eastAsia="en-US"/>
              </w:rPr>
              <w:t>86%</w:t>
            </w:r>
            <w:r w:rsidR="005F02F4">
              <w:rPr>
                <w:rFonts w:asciiTheme="minorHAnsi" w:hAnsiTheme="minorHAnsi" w:cstheme="minorHAnsi"/>
                <w:color w:val="000000"/>
                <w:sz w:val="20"/>
                <w:szCs w:val="20"/>
                <w:lang w:eastAsia="en-US"/>
              </w:rPr>
              <w:t xml:space="preserve">, Tanzania 2017 52% </w:t>
            </w:r>
            <w:r w:rsidR="00E8365B">
              <w:rPr>
                <w:rFonts w:asciiTheme="minorHAnsi" w:hAnsiTheme="minorHAnsi" w:cstheme="minorHAnsi"/>
                <w:color w:val="000000"/>
                <w:sz w:val="20"/>
                <w:szCs w:val="20"/>
                <w:vertAlign w:val="superscript"/>
                <w:lang w:eastAsia="en-US"/>
              </w:rPr>
              <w:t>2</w:t>
            </w:r>
            <w:r w:rsidR="005449B2">
              <w:rPr>
                <w:rFonts w:asciiTheme="minorHAnsi" w:hAnsiTheme="minorHAnsi" w:cstheme="minorHAnsi"/>
                <w:color w:val="000000"/>
                <w:sz w:val="20"/>
                <w:szCs w:val="20"/>
                <w:vertAlign w:val="superscript"/>
                <w:lang w:eastAsia="en-US"/>
              </w:rPr>
              <w:t>7</w:t>
            </w:r>
            <w:r w:rsidR="00584B7C" w:rsidRPr="00DB0178">
              <w:rPr>
                <w:rFonts w:asciiTheme="minorHAnsi" w:hAnsiTheme="minorHAnsi" w:cstheme="minorHAnsi"/>
                <w:color w:val="000000"/>
                <w:sz w:val="20"/>
                <w:szCs w:val="20"/>
                <w:lang w:eastAsia="en-US"/>
              </w:rPr>
              <w:t xml:space="preserve"> (see also Kim et al, which suggests undisclosed diagnosed HIV</w:t>
            </w:r>
            <w:r>
              <w:rPr>
                <w:rFonts w:asciiTheme="minorHAnsi" w:hAnsiTheme="minorHAnsi" w:cstheme="minorHAnsi"/>
                <w:color w:val="000000"/>
                <w:sz w:val="20"/>
                <w:szCs w:val="20"/>
                <w:lang w:eastAsia="en-US"/>
              </w:rPr>
              <w:t xml:space="preserve"> </w:t>
            </w:r>
            <w:r>
              <w:rPr>
                <w:rFonts w:asciiTheme="minorHAnsi" w:hAnsiTheme="minorHAnsi" w:cstheme="minorHAnsi"/>
                <w:color w:val="000000"/>
                <w:sz w:val="20"/>
                <w:szCs w:val="20"/>
                <w:vertAlign w:val="superscript"/>
                <w:lang w:eastAsia="en-US"/>
              </w:rPr>
              <w:t>2</w:t>
            </w:r>
            <w:r w:rsidR="005449B2">
              <w:rPr>
                <w:rFonts w:asciiTheme="minorHAnsi" w:hAnsiTheme="minorHAnsi" w:cstheme="minorHAnsi"/>
                <w:color w:val="000000"/>
                <w:sz w:val="20"/>
                <w:szCs w:val="20"/>
                <w:vertAlign w:val="superscript"/>
                <w:lang w:eastAsia="en-US"/>
              </w:rPr>
              <w:t>8</w:t>
            </w:r>
            <w:r w:rsidR="00584B7C" w:rsidRPr="00DB0178">
              <w:rPr>
                <w:rFonts w:asciiTheme="minorHAnsi" w:hAnsiTheme="minorHAnsi" w:cstheme="minorHAnsi"/>
                <w:color w:val="000000"/>
                <w:sz w:val="20"/>
                <w:szCs w:val="20"/>
                <w:lang w:eastAsia="en-US"/>
              </w:rPr>
              <w:t>)</w:t>
            </w:r>
          </w:p>
        </w:tc>
      </w:tr>
      <w:tr w:rsidR="0013542A" w:rsidRPr="0013542A" w:rsidTr="00584B7C">
        <w:trPr>
          <w:trHeight w:val="233"/>
        </w:trPr>
        <w:tc>
          <w:tcPr>
            <w:tcW w:w="5093"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hideMark/>
          </w:tcPr>
          <w:p w:rsidR="0013542A" w:rsidRPr="0013542A" w:rsidRDefault="00584B7C" w:rsidP="004A2FD8">
            <w:pPr>
              <w:rPr>
                <w:rFonts w:asciiTheme="minorHAnsi" w:hAnsiTheme="minorHAnsi" w:cstheme="minorHAnsi"/>
                <w:color w:val="000000"/>
                <w:sz w:val="22"/>
                <w:szCs w:val="22"/>
                <w:lang w:eastAsia="en-US"/>
              </w:rPr>
            </w:pPr>
            <w:r w:rsidRPr="00584B7C">
              <w:rPr>
                <w:rFonts w:asciiTheme="minorHAnsi" w:hAnsiTheme="minorHAnsi" w:cstheme="minorHAnsi"/>
                <w:color w:val="000000"/>
                <w:sz w:val="22"/>
                <w:szCs w:val="22"/>
                <w:lang w:eastAsia="en-US"/>
              </w:rPr>
              <w:t>Proportion of all HIV positive people with VL &lt; 1000</w:t>
            </w:r>
          </w:p>
        </w:tc>
        <w:tc>
          <w:tcPr>
            <w:tcW w:w="283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hideMark/>
          </w:tcPr>
          <w:p w:rsidR="0013542A" w:rsidRPr="0013542A" w:rsidRDefault="00584B7C" w:rsidP="005F02F4">
            <w:pPr>
              <w:rPr>
                <w:rFonts w:asciiTheme="minorHAnsi" w:hAnsiTheme="minorHAnsi" w:cstheme="minorHAnsi"/>
                <w:color w:val="000000"/>
                <w:sz w:val="22"/>
                <w:szCs w:val="22"/>
                <w:lang w:eastAsia="en-US"/>
              </w:rPr>
            </w:pPr>
            <w:r w:rsidRPr="00584B7C">
              <w:rPr>
                <w:rFonts w:asciiTheme="minorHAnsi" w:hAnsiTheme="minorHAnsi" w:cstheme="minorHAnsi"/>
                <w:color w:val="000000"/>
                <w:sz w:val="22"/>
                <w:szCs w:val="22"/>
                <w:lang w:eastAsia="en-US"/>
              </w:rPr>
              <w:t>5</w:t>
            </w:r>
            <w:r w:rsidR="00DD6B60">
              <w:rPr>
                <w:rFonts w:asciiTheme="minorHAnsi" w:hAnsiTheme="minorHAnsi" w:cstheme="minorHAnsi"/>
                <w:color w:val="000000"/>
                <w:sz w:val="22"/>
                <w:szCs w:val="22"/>
                <w:lang w:eastAsia="en-US"/>
              </w:rPr>
              <w:t>7% (3</w:t>
            </w:r>
            <w:r w:rsidR="005F02F4">
              <w:rPr>
                <w:rFonts w:asciiTheme="minorHAnsi" w:hAnsiTheme="minorHAnsi" w:cstheme="minorHAnsi"/>
                <w:color w:val="000000"/>
                <w:sz w:val="22"/>
                <w:szCs w:val="22"/>
                <w:lang w:eastAsia="en-US"/>
              </w:rPr>
              <w:t>1</w:t>
            </w:r>
            <w:r w:rsidRPr="00584B7C">
              <w:rPr>
                <w:rFonts w:asciiTheme="minorHAnsi" w:hAnsiTheme="minorHAnsi" w:cstheme="minorHAnsi"/>
                <w:color w:val="000000"/>
                <w:sz w:val="22"/>
                <w:szCs w:val="22"/>
                <w:lang w:eastAsia="en-US"/>
              </w:rPr>
              <w:t>% - 71%)</w:t>
            </w:r>
          </w:p>
        </w:tc>
        <w:tc>
          <w:tcPr>
            <w:tcW w:w="6237"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hideMark/>
          </w:tcPr>
          <w:p w:rsidR="0013542A" w:rsidRPr="00DB0178" w:rsidRDefault="008D21AB" w:rsidP="00E41898">
            <w:pP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Zambia 2016 60%</w:t>
            </w:r>
            <w:r w:rsidR="00584B7C" w:rsidRPr="00DB0178">
              <w:rPr>
                <w:rFonts w:asciiTheme="minorHAnsi" w:hAnsiTheme="minorHAnsi" w:cstheme="minorHAnsi"/>
                <w:color w:val="000000"/>
                <w:sz w:val="20"/>
                <w:szCs w:val="20"/>
                <w:lang w:eastAsia="en-US"/>
              </w:rPr>
              <w:t>, M</w:t>
            </w:r>
            <w:r>
              <w:rPr>
                <w:rFonts w:asciiTheme="minorHAnsi" w:hAnsiTheme="minorHAnsi" w:cstheme="minorHAnsi"/>
                <w:color w:val="000000"/>
                <w:sz w:val="20"/>
                <w:szCs w:val="20"/>
                <w:lang w:eastAsia="en-US"/>
              </w:rPr>
              <w:t xml:space="preserve">alawi 2016 </w:t>
            </w:r>
            <w:r w:rsidR="00324CFF">
              <w:rPr>
                <w:rFonts w:asciiTheme="minorHAnsi" w:hAnsiTheme="minorHAnsi" w:cstheme="minorHAnsi"/>
                <w:color w:val="000000"/>
                <w:sz w:val="20"/>
                <w:szCs w:val="20"/>
                <w:lang w:eastAsia="en-US"/>
              </w:rPr>
              <w:t>68%</w:t>
            </w:r>
            <w:r w:rsidR="00584B7C" w:rsidRPr="00DB0178">
              <w:rPr>
                <w:rFonts w:asciiTheme="minorHAnsi" w:hAnsiTheme="minorHAnsi" w:cstheme="minorHAnsi"/>
                <w:color w:val="000000"/>
                <w:sz w:val="20"/>
                <w:szCs w:val="20"/>
                <w:lang w:eastAsia="en-US"/>
              </w:rPr>
              <w:t>, Z</w:t>
            </w:r>
            <w:r>
              <w:rPr>
                <w:rFonts w:asciiTheme="minorHAnsi" w:hAnsiTheme="minorHAnsi" w:cstheme="minorHAnsi"/>
                <w:color w:val="000000"/>
                <w:sz w:val="20"/>
                <w:szCs w:val="20"/>
                <w:lang w:eastAsia="en-US"/>
              </w:rPr>
              <w:t>imbabwe 2016 60%</w:t>
            </w:r>
            <w:r w:rsidR="00584B7C" w:rsidRPr="00DB0178">
              <w:rPr>
                <w:rFonts w:asciiTheme="minorHAnsi" w:hAnsiTheme="minorHAnsi" w:cstheme="minorHAnsi"/>
                <w:color w:val="000000"/>
                <w:sz w:val="20"/>
                <w:szCs w:val="20"/>
                <w:lang w:eastAsia="en-US"/>
              </w:rPr>
              <w:t>, Swaziland</w:t>
            </w:r>
            <w:r>
              <w:rPr>
                <w:rFonts w:asciiTheme="minorHAnsi" w:hAnsiTheme="minorHAnsi" w:cstheme="minorHAnsi"/>
                <w:color w:val="000000"/>
                <w:sz w:val="20"/>
                <w:szCs w:val="20"/>
                <w:lang w:eastAsia="en-US"/>
              </w:rPr>
              <w:t xml:space="preserve"> 2017 73%</w:t>
            </w:r>
            <w:r w:rsidR="00584B7C" w:rsidRPr="00DB0178">
              <w:rPr>
                <w:rFonts w:asciiTheme="minorHAnsi" w:hAnsiTheme="minorHAnsi" w:cstheme="minorHAnsi"/>
                <w:color w:val="000000"/>
                <w:sz w:val="20"/>
                <w:szCs w:val="20"/>
                <w:lang w:eastAsia="en-US"/>
              </w:rPr>
              <w:t xml:space="preserve">, Lesotho </w:t>
            </w:r>
            <w:r>
              <w:rPr>
                <w:rFonts w:asciiTheme="minorHAnsi" w:hAnsiTheme="minorHAnsi" w:cstheme="minorHAnsi"/>
                <w:color w:val="000000"/>
                <w:sz w:val="20"/>
                <w:szCs w:val="20"/>
                <w:lang w:eastAsia="en-US"/>
              </w:rPr>
              <w:t>2017 68%</w:t>
            </w:r>
            <w:r w:rsidR="00584B7C" w:rsidRPr="00DB0178">
              <w:rPr>
                <w:rFonts w:asciiTheme="minorHAnsi" w:hAnsiTheme="minorHAnsi" w:cstheme="minorHAnsi"/>
                <w:color w:val="000000"/>
                <w:sz w:val="20"/>
                <w:szCs w:val="20"/>
                <w:lang w:eastAsia="en-US"/>
              </w:rPr>
              <w:t xml:space="preserve">, Tanzania </w:t>
            </w:r>
            <w:r>
              <w:rPr>
                <w:rFonts w:asciiTheme="minorHAnsi" w:hAnsiTheme="minorHAnsi" w:cstheme="minorHAnsi"/>
                <w:color w:val="000000"/>
                <w:sz w:val="20"/>
                <w:szCs w:val="20"/>
                <w:lang w:eastAsia="en-US"/>
              </w:rPr>
              <w:t>2017 52%</w:t>
            </w:r>
            <w:r w:rsidR="00584B7C" w:rsidRPr="00DB0178">
              <w:rPr>
                <w:rFonts w:asciiTheme="minorHAnsi" w:hAnsiTheme="minorHAnsi" w:cstheme="minorHAnsi"/>
                <w:color w:val="000000"/>
                <w:sz w:val="20"/>
                <w:szCs w:val="20"/>
                <w:lang w:eastAsia="en-US"/>
              </w:rPr>
              <w:t xml:space="preserve">, Uganda </w:t>
            </w:r>
            <w:r>
              <w:rPr>
                <w:rFonts w:asciiTheme="minorHAnsi" w:hAnsiTheme="minorHAnsi" w:cstheme="minorHAnsi"/>
                <w:color w:val="000000"/>
                <w:sz w:val="20"/>
                <w:szCs w:val="20"/>
                <w:lang w:eastAsia="en-US"/>
              </w:rPr>
              <w:t xml:space="preserve">2017 60%, </w:t>
            </w:r>
            <w:r w:rsidR="00324CFF">
              <w:rPr>
                <w:rFonts w:asciiTheme="minorHAnsi" w:hAnsiTheme="minorHAnsi" w:cstheme="minorHAnsi"/>
                <w:color w:val="000000"/>
                <w:sz w:val="20"/>
                <w:szCs w:val="20"/>
                <w:lang w:eastAsia="en-US"/>
              </w:rPr>
              <w:t xml:space="preserve">Cameroon 2017 45%, </w:t>
            </w:r>
            <w:r>
              <w:rPr>
                <w:rFonts w:asciiTheme="minorHAnsi" w:hAnsiTheme="minorHAnsi" w:cstheme="minorHAnsi"/>
                <w:color w:val="000000"/>
                <w:sz w:val="20"/>
                <w:szCs w:val="20"/>
                <w:lang w:eastAsia="en-US"/>
              </w:rPr>
              <w:t>Namibia 2017 77%</w:t>
            </w:r>
            <w:r w:rsidR="0040653D">
              <w:rPr>
                <w:rFonts w:asciiTheme="minorHAnsi" w:hAnsiTheme="minorHAnsi" w:cstheme="minorHAnsi"/>
                <w:color w:val="000000"/>
                <w:sz w:val="20"/>
                <w:szCs w:val="20"/>
                <w:lang w:eastAsia="en-US"/>
              </w:rPr>
              <w:t xml:space="preserve"> </w:t>
            </w:r>
            <w:r w:rsidR="00E8365B">
              <w:rPr>
                <w:rFonts w:asciiTheme="minorHAnsi" w:hAnsiTheme="minorHAnsi" w:cstheme="minorHAnsi"/>
                <w:color w:val="000000"/>
                <w:sz w:val="20"/>
                <w:szCs w:val="20"/>
                <w:vertAlign w:val="superscript"/>
                <w:lang w:eastAsia="en-US"/>
              </w:rPr>
              <w:t>2</w:t>
            </w:r>
            <w:r w:rsidR="005449B2">
              <w:rPr>
                <w:rFonts w:asciiTheme="minorHAnsi" w:hAnsiTheme="minorHAnsi" w:cstheme="minorHAnsi"/>
                <w:color w:val="000000"/>
                <w:sz w:val="20"/>
                <w:szCs w:val="20"/>
                <w:vertAlign w:val="superscript"/>
                <w:lang w:eastAsia="en-US"/>
              </w:rPr>
              <w:t>7</w:t>
            </w:r>
          </w:p>
        </w:tc>
      </w:tr>
      <w:tr w:rsidR="0013542A" w:rsidRPr="0013542A" w:rsidTr="00584B7C">
        <w:trPr>
          <w:trHeight w:val="486"/>
        </w:trPr>
        <w:tc>
          <w:tcPr>
            <w:tcW w:w="5093"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hideMark/>
          </w:tcPr>
          <w:p w:rsidR="0013542A" w:rsidRPr="0013542A" w:rsidRDefault="00584B7C" w:rsidP="00584B7C">
            <w:pPr>
              <w:rPr>
                <w:rFonts w:asciiTheme="minorHAnsi" w:hAnsiTheme="minorHAnsi" w:cstheme="minorHAnsi"/>
                <w:color w:val="000000"/>
                <w:sz w:val="22"/>
                <w:szCs w:val="22"/>
                <w:lang w:eastAsia="en-US"/>
              </w:rPr>
            </w:pPr>
            <w:r w:rsidRPr="00584B7C">
              <w:rPr>
                <w:rFonts w:asciiTheme="minorHAnsi" w:hAnsiTheme="minorHAnsi" w:cstheme="minorHAnsi"/>
                <w:color w:val="000000"/>
                <w:sz w:val="22"/>
                <w:szCs w:val="22"/>
                <w:lang w:eastAsia="en-US"/>
              </w:rPr>
              <w:t>Proportion</w:t>
            </w:r>
            <w:r>
              <w:rPr>
                <w:rFonts w:asciiTheme="minorHAnsi" w:hAnsiTheme="minorHAnsi" w:cstheme="minorHAnsi"/>
                <w:color w:val="000000"/>
                <w:sz w:val="22"/>
                <w:szCs w:val="22"/>
                <w:lang w:eastAsia="en-US"/>
              </w:rPr>
              <w:t xml:space="preserve"> of ART experienced people who </w:t>
            </w:r>
            <w:r w:rsidRPr="00584B7C">
              <w:rPr>
                <w:rFonts w:asciiTheme="minorHAnsi" w:hAnsiTheme="minorHAnsi" w:cstheme="minorHAnsi"/>
                <w:color w:val="000000"/>
                <w:sz w:val="22"/>
                <w:szCs w:val="22"/>
                <w:lang w:eastAsia="en-US"/>
              </w:rPr>
              <w:t xml:space="preserve">have started </w:t>
            </w:r>
            <w:r w:rsidR="00EE1ADF">
              <w:rPr>
                <w:rFonts w:asciiTheme="minorHAnsi" w:hAnsiTheme="minorHAnsi" w:cstheme="minorHAnsi"/>
                <w:color w:val="000000"/>
                <w:sz w:val="22"/>
                <w:szCs w:val="22"/>
                <w:lang w:eastAsia="en-US"/>
              </w:rPr>
              <w:t>second-line</w:t>
            </w:r>
            <w:r w:rsidRPr="00584B7C">
              <w:rPr>
                <w:rFonts w:asciiTheme="minorHAnsi" w:hAnsiTheme="minorHAnsi" w:cstheme="minorHAnsi"/>
                <w:color w:val="000000"/>
                <w:sz w:val="22"/>
                <w:szCs w:val="22"/>
                <w:lang w:eastAsia="en-US"/>
              </w:rPr>
              <w:t xml:space="preserve"> (boosted PI) ART</w:t>
            </w:r>
          </w:p>
        </w:tc>
        <w:tc>
          <w:tcPr>
            <w:tcW w:w="283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hideMark/>
          </w:tcPr>
          <w:p w:rsidR="00584B7C" w:rsidRPr="00584B7C" w:rsidRDefault="005F02F4" w:rsidP="00584B7C">
            <w:pP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2.4</w:t>
            </w:r>
            <w:r w:rsidR="00584B7C" w:rsidRPr="00584B7C">
              <w:rPr>
                <w:rFonts w:asciiTheme="minorHAnsi" w:hAnsiTheme="minorHAnsi" w:cstheme="minorHAnsi"/>
                <w:color w:val="000000"/>
                <w:sz w:val="22"/>
                <w:szCs w:val="22"/>
                <w:lang w:eastAsia="en-US"/>
              </w:rPr>
              <w:t xml:space="preserve">% (0.5% - </w:t>
            </w:r>
            <w:r w:rsidR="0094581E">
              <w:rPr>
                <w:rFonts w:asciiTheme="minorHAnsi" w:hAnsiTheme="minorHAnsi" w:cstheme="minorHAnsi"/>
                <w:color w:val="000000"/>
                <w:sz w:val="22"/>
                <w:szCs w:val="22"/>
                <w:lang w:eastAsia="en-US"/>
              </w:rPr>
              <w:t>9.4</w:t>
            </w:r>
            <w:r w:rsidR="00584B7C" w:rsidRPr="00584B7C">
              <w:rPr>
                <w:rFonts w:asciiTheme="minorHAnsi" w:hAnsiTheme="minorHAnsi" w:cstheme="minorHAnsi"/>
                <w:color w:val="000000"/>
                <w:sz w:val="22"/>
                <w:szCs w:val="22"/>
                <w:lang w:eastAsia="en-US"/>
              </w:rPr>
              <w:t>%)</w:t>
            </w:r>
          </w:p>
          <w:p w:rsidR="0013542A" w:rsidRPr="0013542A" w:rsidRDefault="0013542A" w:rsidP="004A2FD8">
            <w:pPr>
              <w:rPr>
                <w:rFonts w:asciiTheme="minorHAnsi" w:hAnsiTheme="minorHAnsi" w:cstheme="minorHAnsi"/>
                <w:color w:val="000000"/>
                <w:sz w:val="22"/>
                <w:szCs w:val="22"/>
                <w:lang w:eastAsia="en-US"/>
              </w:rPr>
            </w:pPr>
          </w:p>
        </w:tc>
        <w:tc>
          <w:tcPr>
            <w:tcW w:w="6237"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hideMark/>
          </w:tcPr>
          <w:p w:rsidR="0013542A" w:rsidRPr="00DB0178" w:rsidRDefault="0085327D" w:rsidP="00E41898">
            <w:pP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Malawi 1.5% </w:t>
            </w:r>
            <w:r w:rsidR="00E8365B">
              <w:rPr>
                <w:rFonts w:asciiTheme="minorHAnsi" w:hAnsiTheme="minorHAnsi" w:cstheme="minorHAnsi"/>
                <w:color w:val="000000"/>
                <w:sz w:val="20"/>
                <w:szCs w:val="20"/>
                <w:vertAlign w:val="superscript"/>
                <w:lang w:eastAsia="en-US"/>
              </w:rPr>
              <w:t>2</w:t>
            </w:r>
            <w:r w:rsidR="005449B2">
              <w:rPr>
                <w:rFonts w:asciiTheme="minorHAnsi" w:hAnsiTheme="minorHAnsi" w:cstheme="minorHAnsi"/>
                <w:color w:val="000000"/>
                <w:sz w:val="20"/>
                <w:szCs w:val="20"/>
                <w:vertAlign w:val="superscript"/>
                <w:lang w:eastAsia="en-US"/>
              </w:rPr>
              <w:t>9</w:t>
            </w:r>
          </w:p>
        </w:tc>
      </w:tr>
      <w:tr w:rsidR="0013542A" w:rsidRPr="0013542A" w:rsidTr="00584B7C">
        <w:trPr>
          <w:trHeight w:val="144"/>
        </w:trPr>
        <w:tc>
          <w:tcPr>
            <w:tcW w:w="5093"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13542A" w:rsidRPr="0013542A" w:rsidRDefault="00584B7C" w:rsidP="004A2FD8">
            <w:pPr>
              <w:rPr>
                <w:rFonts w:asciiTheme="minorHAnsi" w:hAnsiTheme="minorHAnsi" w:cstheme="minorHAnsi"/>
                <w:color w:val="000000"/>
                <w:sz w:val="22"/>
                <w:szCs w:val="22"/>
                <w:lang w:eastAsia="en-US"/>
              </w:rPr>
            </w:pPr>
            <w:r w:rsidRPr="00584B7C">
              <w:rPr>
                <w:rFonts w:asciiTheme="minorHAnsi" w:hAnsiTheme="minorHAnsi" w:cstheme="minorHAnsi"/>
                <w:color w:val="000000"/>
                <w:sz w:val="22"/>
                <w:szCs w:val="22"/>
                <w:lang w:eastAsia="en-US"/>
              </w:rPr>
              <w:t>Of people on ART, proportion with VL &lt; 1000</w:t>
            </w:r>
          </w:p>
        </w:tc>
        <w:tc>
          <w:tcPr>
            <w:tcW w:w="283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13542A" w:rsidRPr="0013542A" w:rsidRDefault="005F02F4" w:rsidP="004A2FD8">
            <w:pP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85% (74</w:t>
            </w:r>
            <w:r w:rsidR="00DD6B60">
              <w:rPr>
                <w:rFonts w:asciiTheme="minorHAnsi" w:hAnsiTheme="minorHAnsi" w:cstheme="minorHAnsi"/>
                <w:color w:val="000000"/>
                <w:sz w:val="22"/>
                <w:szCs w:val="22"/>
                <w:lang w:eastAsia="en-US"/>
              </w:rPr>
              <w:t>% - 91</w:t>
            </w:r>
            <w:r w:rsidR="00584B7C" w:rsidRPr="00584B7C">
              <w:rPr>
                <w:rFonts w:asciiTheme="minorHAnsi" w:hAnsiTheme="minorHAnsi" w:cstheme="minorHAnsi"/>
                <w:color w:val="000000"/>
                <w:sz w:val="22"/>
                <w:szCs w:val="22"/>
                <w:lang w:eastAsia="en-US"/>
              </w:rPr>
              <w:t>%)</w:t>
            </w:r>
          </w:p>
        </w:tc>
        <w:tc>
          <w:tcPr>
            <w:tcW w:w="6237"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13542A" w:rsidRPr="00DB0178" w:rsidRDefault="00584B7C" w:rsidP="00E41898">
            <w:pPr>
              <w:rPr>
                <w:rFonts w:asciiTheme="minorHAnsi" w:hAnsiTheme="minorHAnsi" w:cstheme="minorHAnsi"/>
                <w:color w:val="000000"/>
                <w:sz w:val="20"/>
                <w:szCs w:val="20"/>
                <w:lang w:eastAsia="en-US"/>
              </w:rPr>
            </w:pPr>
            <w:r w:rsidRPr="00DB0178">
              <w:rPr>
                <w:rFonts w:asciiTheme="minorHAnsi" w:hAnsiTheme="minorHAnsi" w:cstheme="minorHAnsi"/>
                <w:color w:val="000000"/>
                <w:sz w:val="20"/>
                <w:szCs w:val="20"/>
                <w:lang w:eastAsia="en-US"/>
              </w:rPr>
              <w:t>Z</w:t>
            </w:r>
            <w:r w:rsidR="007E3C73">
              <w:rPr>
                <w:rFonts w:asciiTheme="minorHAnsi" w:hAnsiTheme="minorHAnsi" w:cstheme="minorHAnsi"/>
                <w:color w:val="000000"/>
                <w:sz w:val="20"/>
                <w:szCs w:val="20"/>
                <w:lang w:eastAsia="en-US"/>
              </w:rPr>
              <w:t>ambia 2016 89%,</w:t>
            </w:r>
            <w:r w:rsidRPr="00DB0178">
              <w:rPr>
                <w:rFonts w:asciiTheme="minorHAnsi" w:hAnsiTheme="minorHAnsi" w:cstheme="minorHAnsi"/>
                <w:color w:val="000000"/>
                <w:sz w:val="20"/>
                <w:szCs w:val="20"/>
                <w:lang w:eastAsia="en-US"/>
              </w:rPr>
              <w:t xml:space="preserve"> M</w:t>
            </w:r>
            <w:r w:rsidR="007E3C73">
              <w:rPr>
                <w:rFonts w:asciiTheme="minorHAnsi" w:hAnsiTheme="minorHAnsi" w:cstheme="minorHAnsi"/>
                <w:color w:val="000000"/>
                <w:sz w:val="20"/>
                <w:szCs w:val="20"/>
                <w:lang w:eastAsia="en-US"/>
              </w:rPr>
              <w:t>alawi 2016 91%</w:t>
            </w:r>
            <w:r w:rsidRPr="00DB0178">
              <w:rPr>
                <w:rFonts w:asciiTheme="minorHAnsi" w:hAnsiTheme="minorHAnsi" w:cstheme="minorHAnsi"/>
                <w:color w:val="000000"/>
                <w:sz w:val="20"/>
                <w:szCs w:val="20"/>
                <w:lang w:eastAsia="en-US"/>
              </w:rPr>
              <w:t>, Z</w:t>
            </w:r>
            <w:r w:rsidR="007E3C73">
              <w:rPr>
                <w:rFonts w:asciiTheme="minorHAnsi" w:hAnsiTheme="minorHAnsi" w:cstheme="minorHAnsi"/>
                <w:color w:val="000000"/>
                <w:sz w:val="20"/>
                <w:szCs w:val="20"/>
                <w:lang w:eastAsia="en-US"/>
              </w:rPr>
              <w:t>imbabwe</w:t>
            </w:r>
            <w:r w:rsidR="00D02DA6">
              <w:rPr>
                <w:rFonts w:asciiTheme="minorHAnsi" w:hAnsiTheme="minorHAnsi" w:cstheme="minorHAnsi"/>
                <w:color w:val="000000"/>
                <w:sz w:val="20"/>
                <w:szCs w:val="20"/>
                <w:lang w:eastAsia="en-US"/>
              </w:rPr>
              <w:t xml:space="preserve"> 2016</w:t>
            </w:r>
            <w:r w:rsidR="007E3C73">
              <w:rPr>
                <w:rFonts w:asciiTheme="minorHAnsi" w:hAnsiTheme="minorHAnsi" w:cstheme="minorHAnsi"/>
                <w:color w:val="000000"/>
                <w:sz w:val="20"/>
                <w:szCs w:val="20"/>
                <w:lang w:eastAsia="en-US"/>
              </w:rPr>
              <w:t xml:space="preserve"> 87%</w:t>
            </w:r>
            <w:r w:rsidRPr="00DB0178">
              <w:rPr>
                <w:rFonts w:asciiTheme="minorHAnsi" w:hAnsiTheme="minorHAnsi" w:cstheme="minorHAnsi"/>
                <w:color w:val="000000"/>
                <w:sz w:val="20"/>
                <w:szCs w:val="20"/>
                <w:lang w:eastAsia="en-US"/>
              </w:rPr>
              <w:t xml:space="preserve">, </w:t>
            </w:r>
            <w:r w:rsidR="00324CFF">
              <w:rPr>
                <w:rFonts w:asciiTheme="minorHAnsi" w:hAnsiTheme="minorHAnsi" w:cstheme="minorHAnsi"/>
                <w:color w:val="000000"/>
                <w:sz w:val="20"/>
                <w:szCs w:val="20"/>
                <w:lang w:eastAsia="en-US"/>
              </w:rPr>
              <w:t xml:space="preserve">Cameroon 2017 80%, Namibia 2017 91%, Tanzania 2017 88%, Uganda 2017 84% </w:t>
            </w:r>
            <w:r w:rsidR="00E8365B">
              <w:rPr>
                <w:rFonts w:asciiTheme="minorHAnsi" w:hAnsiTheme="minorHAnsi" w:cstheme="minorHAnsi"/>
                <w:color w:val="000000"/>
                <w:sz w:val="20"/>
                <w:szCs w:val="20"/>
                <w:vertAlign w:val="superscript"/>
                <w:lang w:eastAsia="en-US"/>
              </w:rPr>
              <w:t>2</w:t>
            </w:r>
            <w:r w:rsidR="005449B2">
              <w:rPr>
                <w:rFonts w:asciiTheme="minorHAnsi" w:hAnsiTheme="minorHAnsi" w:cstheme="minorHAnsi"/>
                <w:color w:val="000000"/>
                <w:sz w:val="20"/>
                <w:szCs w:val="20"/>
                <w:vertAlign w:val="superscript"/>
                <w:lang w:eastAsia="en-US"/>
              </w:rPr>
              <w:t>7</w:t>
            </w:r>
          </w:p>
        </w:tc>
      </w:tr>
      <w:tr w:rsidR="0013542A" w:rsidRPr="0013542A" w:rsidTr="00584B7C">
        <w:trPr>
          <w:trHeight w:val="241"/>
        </w:trPr>
        <w:tc>
          <w:tcPr>
            <w:tcW w:w="5093"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13542A" w:rsidRPr="006F5C1A" w:rsidRDefault="00584B7C" w:rsidP="004A2FD8">
            <w:pPr>
              <w:rPr>
                <w:rFonts w:asciiTheme="minorHAnsi" w:hAnsiTheme="minorHAnsi" w:cstheme="minorHAnsi"/>
                <w:color w:val="000000"/>
                <w:sz w:val="22"/>
                <w:szCs w:val="22"/>
                <w:lang w:eastAsia="en-US"/>
              </w:rPr>
            </w:pPr>
            <w:r w:rsidRPr="006F5C1A">
              <w:rPr>
                <w:rFonts w:asciiTheme="minorHAnsi" w:hAnsiTheme="minorHAnsi" w:cstheme="minorHAnsi"/>
                <w:color w:val="000000"/>
                <w:sz w:val="22"/>
                <w:szCs w:val="22"/>
                <w:lang w:eastAsia="en-US"/>
              </w:rPr>
              <w:t>Of ART naïve ART initiators % with NNRTI resistance</w:t>
            </w:r>
          </w:p>
        </w:tc>
        <w:tc>
          <w:tcPr>
            <w:tcW w:w="283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13542A" w:rsidRPr="0013542A" w:rsidRDefault="005F02F4" w:rsidP="004A2FD8">
            <w:pP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11%  (2</w:t>
            </w:r>
            <w:r w:rsidR="00584B7C" w:rsidRPr="00584B7C">
              <w:rPr>
                <w:rFonts w:asciiTheme="minorHAnsi" w:hAnsiTheme="minorHAnsi" w:cstheme="minorHAnsi"/>
                <w:color w:val="000000"/>
                <w:sz w:val="22"/>
                <w:szCs w:val="22"/>
                <w:lang w:eastAsia="en-US"/>
              </w:rPr>
              <w:t>% - 29%)</w:t>
            </w:r>
          </w:p>
        </w:tc>
        <w:tc>
          <w:tcPr>
            <w:tcW w:w="6237"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DD128E" w:rsidRPr="00DB0178" w:rsidRDefault="00584B7C" w:rsidP="00BD2B9B">
            <w:pPr>
              <w:rPr>
                <w:rFonts w:asciiTheme="minorHAnsi" w:hAnsiTheme="minorHAnsi" w:cstheme="minorHAnsi"/>
                <w:color w:val="000000"/>
                <w:sz w:val="20"/>
                <w:szCs w:val="20"/>
                <w:lang w:eastAsia="en-US"/>
              </w:rPr>
            </w:pPr>
            <w:r w:rsidRPr="003B5EDB">
              <w:rPr>
                <w:rFonts w:asciiTheme="minorHAnsi" w:hAnsiTheme="minorHAnsi" w:cstheme="minorHAnsi"/>
                <w:color w:val="000000"/>
                <w:sz w:val="20"/>
                <w:szCs w:val="20"/>
                <w:lang w:eastAsia="en-US"/>
              </w:rPr>
              <w:t xml:space="preserve">Angola </w:t>
            </w:r>
            <w:r w:rsidR="007E3C73" w:rsidRPr="003B5EDB">
              <w:rPr>
                <w:rFonts w:asciiTheme="minorHAnsi" w:hAnsiTheme="minorHAnsi" w:cstheme="minorHAnsi"/>
                <w:color w:val="000000"/>
                <w:sz w:val="20"/>
                <w:szCs w:val="20"/>
                <w:lang w:eastAsia="en-US"/>
              </w:rPr>
              <w:t xml:space="preserve">2012 14% </w:t>
            </w:r>
            <w:r w:rsidR="005449B2">
              <w:rPr>
                <w:rFonts w:asciiTheme="minorHAnsi" w:hAnsiTheme="minorHAnsi" w:cstheme="minorHAnsi"/>
                <w:color w:val="000000"/>
                <w:sz w:val="20"/>
                <w:szCs w:val="20"/>
                <w:lang w:eastAsia="en-US"/>
              </w:rPr>
              <w:t xml:space="preserve">,  </w:t>
            </w:r>
            <w:r w:rsidRPr="003B5EDB">
              <w:rPr>
                <w:rFonts w:asciiTheme="minorHAnsi" w:hAnsiTheme="minorHAnsi" w:cstheme="minorHAnsi"/>
                <w:color w:val="000000"/>
                <w:sz w:val="20"/>
                <w:szCs w:val="20"/>
                <w:lang w:eastAsia="en-US"/>
              </w:rPr>
              <w:t xml:space="preserve">Botswana </w:t>
            </w:r>
            <w:r w:rsidR="003B5EDB" w:rsidRPr="003B5EDB">
              <w:rPr>
                <w:rFonts w:asciiTheme="minorHAnsi" w:hAnsiTheme="minorHAnsi" w:cstheme="minorHAnsi"/>
                <w:color w:val="000000"/>
                <w:sz w:val="20"/>
                <w:szCs w:val="20"/>
                <w:lang w:eastAsia="en-US"/>
              </w:rPr>
              <w:t xml:space="preserve">2016 8% </w:t>
            </w:r>
            <w:r w:rsidR="007E3C73" w:rsidRPr="003B5EDB">
              <w:rPr>
                <w:rFonts w:asciiTheme="minorHAnsi" w:hAnsiTheme="minorHAnsi" w:cstheme="minorHAnsi"/>
                <w:color w:val="000000"/>
                <w:sz w:val="20"/>
                <w:szCs w:val="20"/>
                <w:lang w:eastAsia="en-US"/>
              </w:rPr>
              <w:t xml:space="preserve">, </w:t>
            </w:r>
            <w:r w:rsidR="003B5EDB" w:rsidRPr="003B5EDB">
              <w:rPr>
                <w:rFonts w:asciiTheme="minorHAnsi" w:hAnsiTheme="minorHAnsi" w:cstheme="minorHAnsi"/>
                <w:color w:val="000000"/>
                <w:sz w:val="20"/>
                <w:szCs w:val="20"/>
                <w:lang w:eastAsia="en-US"/>
              </w:rPr>
              <w:t xml:space="preserve"> South Africa 2017 14%</w:t>
            </w:r>
            <w:r w:rsidR="00D6473D">
              <w:rPr>
                <w:rFonts w:asciiTheme="minorHAnsi" w:hAnsiTheme="minorHAnsi" w:cstheme="minorHAnsi"/>
                <w:color w:val="000000"/>
                <w:sz w:val="20"/>
                <w:szCs w:val="20"/>
                <w:lang w:eastAsia="en-US"/>
              </w:rPr>
              <w:t xml:space="preserve"> </w:t>
            </w:r>
            <w:r w:rsidR="003B5EDB" w:rsidRPr="003B5EDB">
              <w:rPr>
                <w:rFonts w:asciiTheme="minorHAnsi" w:hAnsiTheme="minorHAnsi" w:cstheme="minorHAnsi"/>
                <w:color w:val="000000"/>
                <w:sz w:val="20"/>
                <w:szCs w:val="20"/>
                <w:lang w:eastAsia="en-US"/>
              </w:rPr>
              <w:t xml:space="preserve">, </w:t>
            </w:r>
            <w:r w:rsidR="007E3C73" w:rsidRPr="003B5EDB">
              <w:rPr>
                <w:rFonts w:asciiTheme="minorHAnsi" w:hAnsiTheme="minorHAnsi" w:cstheme="minorHAnsi"/>
                <w:color w:val="000000"/>
                <w:sz w:val="20"/>
                <w:szCs w:val="20"/>
                <w:lang w:eastAsia="en-US"/>
              </w:rPr>
              <w:t>Zimbabwe</w:t>
            </w:r>
            <w:r w:rsidR="003B5EDB" w:rsidRPr="003B5EDB">
              <w:rPr>
                <w:rFonts w:asciiTheme="minorHAnsi" w:hAnsiTheme="minorHAnsi" w:cstheme="minorHAnsi"/>
                <w:color w:val="000000"/>
                <w:sz w:val="20"/>
                <w:szCs w:val="20"/>
                <w:lang w:eastAsia="en-US"/>
              </w:rPr>
              <w:t xml:space="preserve"> 2015</w:t>
            </w:r>
            <w:r w:rsidR="007E3C73" w:rsidRPr="003B5EDB">
              <w:rPr>
                <w:rFonts w:asciiTheme="minorHAnsi" w:hAnsiTheme="minorHAnsi" w:cstheme="minorHAnsi"/>
                <w:color w:val="000000"/>
                <w:sz w:val="20"/>
                <w:szCs w:val="20"/>
                <w:lang w:eastAsia="en-US"/>
              </w:rPr>
              <w:t xml:space="preserve"> 10%, Namibia 9%, Cameroon </w:t>
            </w:r>
            <w:r w:rsidR="003B5EDB" w:rsidRPr="003B5EDB">
              <w:rPr>
                <w:rFonts w:asciiTheme="minorHAnsi" w:hAnsiTheme="minorHAnsi" w:cstheme="minorHAnsi"/>
                <w:color w:val="000000"/>
                <w:sz w:val="20"/>
                <w:szCs w:val="20"/>
                <w:lang w:eastAsia="en-US"/>
              </w:rPr>
              <w:t xml:space="preserve">2015 </w:t>
            </w:r>
            <w:r w:rsidR="007E3C73" w:rsidRPr="003B5EDB">
              <w:rPr>
                <w:rFonts w:asciiTheme="minorHAnsi" w:hAnsiTheme="minorHAnsi" w:cstheme="minorHAnsi"/>
                <w:color w:val="000000"/>
                <w:sz w:val="20"/>
                <w:szCs w:val="20"/>
                <w:lang w:eastAsia="en-US"/>
              </w:rPr>
              <w:t xml:space="preserve">8%, Uganda </w:t>
            </w:r>
            <w:r w:rsidR="003B5EDB" w:rsidRPr="003B5EDB">
              <w:rPr>
                <w:rFonts w:asciiTheme="minorHAnsi" w:hAnsiTheme="minorHAnsi" w:cstheme="minorHAnsi"/>
                <w:color w:val="000000"/>
                <w:sz w:val="20"/>
                <w:szCs w:val="20"/>
                <w:lang w:eastAsia="en-US"/>
              </w:rPr>
              <w:t xml:space="preserve">2016 </w:t>
            </w:r>
            <w:r w:rsidR="007E3C73" w:rsidRPr="003B5EDB">
              <w:rPr>
                <w:rFonts w:asciiTheme="minorHAnsi" w:hAnsiTheme="minorHAnsi" w:cstheme="minorHAnsi"/>
                <w:color w:val="000000"/>
                <w:sz w:val="20"/>
                <w:szCs w:val="20"/>
                <w:lang w:eastAsia="en-US"/>
              </w:rPr>
              <w:t>16%</w:t>
            </w:r>
            <w:r w:rsidR="00D02DA6" w:rsidRPr="003B5EDB">
              <w:rPr>
                <w:rFonts w:asciiTheme="minorHAnsi" w:hAnsiTheme="minorHAnsi" w:cstheme="minorHAnsi"/>
                <w:color w:val="000000"/>
                <w:sz w:val="20"/>
                <w:szCs w:val="20"/>
                <w:lang w:eastAsia="en-US"/>
              </w:rPr>
              <w:t xml:space="preserve"> </w:t>
            </w:r>
            <w:r w:rsidR="00D6473D">
              <w:rPr>
                <w:rFonts w:asciiTheme="minorHAnsi" w:hAnsiTheme="minorHAnsi" w:cstheme="minorHAnsi"/>
                <w:color w:val="000000"/>
                <w:sz w:val="20"/>
                <w:szCs w:val="20"/>
                <w:vertAlign w:val="superscript"/>
                <w:lang w:eastAsia="en-US"/>
              </w:rPr>
              <w:t>3</w:t>
            </w:r>
            <w:r w:rsidR="00BD2B9B">
              <w:rPr>
                <w:rFonts w:asciiTheme="minorHAnsi" w:hAnsiTheme="minorHAnsi" w:cstheme="minorHAnsi"/>
                <w:color w:val="000000"/>
                <w:sz w:val="20"/>
                <w:szCs w:val="20"/>
                <w:vertAlign w:val="superscript"/>
                <w:lang w:eastAsia="en-US"/>
              </w:rPr>
              <w:t>0</w:t>
            </w:r>
          </w:p>
        </w:tc>
      </w:tr>
      <w:tr w:rsidR="006364F2" w:rsidRPr="0013542A" w:rsidTr="00584B7C">
        <w:trPr>
          <w:trHeight w:val="241"/>
        </w:trPr>
        <w:tc>
          <w:tcPr>
            <w:tcW w:w="5093"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6364F2" w:rsidRPr="006342B1" w:rsidRDefault="006F5C1A" w:rsidP="006F5C1A">
            <w:pPr>
              <w:rPr>
                <w:rFonts w:asciiTheme="minorHAnsi" w:hAnsiTheme="minorHAnsi" w:cstheme="minorHAnsi"/>
                <w:color w:val="000000"/>
                <w:sz w:val="22"/>
                <w:szCs w:val="22"/>
                <w:lang w:eastAsia="en-US"/>
              </w:rPr>
            </w:pPr>
            <w:r w:rsidRPr="006342B1">
              <w:rPr>
                <w:rFonts w:asciiTheme="minorHAnsi" w:hAnsiTheme="minorHAnsi" w:cstheme="minorHAnsi"/>
                <w:color w:val="000000"/>
                <w:sz w:val="22"/>
                <w:szCs w:val="22"/>
                <w:lang w:eastAsia="en-US"/>
              </w:rPr>
              <w:t>Mother to child transmission rate</w:t>
            </w:r>
          </w:p>
        </w:tc>
        <w:tc>
          <w:tcPr>
            <w:tcW w:w="283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6364F2" w:rsidRPr="006342B1" w:rsidRDefault="006364F2" w:rsidP="004A2FD8">
            <w:pPr>
              <w:rPr>
                <w:rFonts w:asciiTheme="minorHAnsi" w:hAnsiTheme="minorHAnsi" w:cstheme="minorHAnsi"/>
                <w:color w:val="000000"/>
                <w:sz w:val="22"/>
                <w:szCs w:val="22"/>
                <w:lang w:eastAsia="en-US"/>
              </w:rPr>
            </w:pPr>
            <w:r w:rsidRPr="006342B1">
              <w:rPr>
                <w:rFonts w:asciiTheme="minorHAnsi" w:hAnsiTheme="minorHAnsi" w:cstheme="minorHAnsi"/>
                <w:color w:val="000000"/>
                <w:sz w:val="22"/>
                <w:szCs w:val="22"/>
                <w:lang w:eastAsia="en-US"/>
              </w:rPr>
              <w:t>3</w:t>
            </w:r>
            <w:r w:rsidR="006342B1" w:rsidRPr="006342B1">
              <w:rPr>
                <w:rFonts w:asciiTheme="minorHAnsi" w:hAnsiTheme="minorHAnsi" w:cstheme="minorHAnsi"/>
                <w:color w:val="000000"/>
                <w:sz w:val="22"/>
                <w:szCs w:val="22"/>
                <w:lang w:eastAsia="en-US"/>
              </w:rPr>
              <w:t>.7% (1.9% - 6.7</w:t>
            </w:r>
            <w:r w:rsidRPr="006342B1">
              <w:rPr>
                <w:rFonts w:asciiTheme="minorHAnsi" w:hAnsiTheme="minorHAnsi" w:cstheme="minorHAnsi"/>
                <w:color w:val="000000"/>
                <w:sz w:val="22"/>
                <w:szCs w:val="22"/>
                <w:lang w:eastAsia="en-US"/>
              </w:rPr>
              <w:t>%)</w:t>
            </w:r>
          </w:p>
        </w:tc>
        <w:tc>
          <w:tcPr>
            <w:tcW w:w="6237"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6364F2" w:rsidRPr="003B5EDB" w:rsidRDefault="00A67644" w:rsidP="00BD2B9B">
            <w:pP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All 2014: Botswana</w:t>
            </w:r>
            <w:r w:rsidRPr="003B5EDB">
              <w:rPr>
                <w:rFonts w:asciiTheme="minorHAnsi" w:hAnsiTheme="minorHAnsi" w:cstheme="minorHAnsi"/>
                <w:color w:val="000000"/>
                <w:sz w:val="20"/>
                <w:szCs w:val="20"/>
                <w:lang w:eastAsia="en-US"/>
              </w:rPr>
              <w:t xml:space="preserve"> </w:t>
            </w:r>
            <w:r>
              <w:rPr>
                <w:rFonts w:asciiTheme="minorHAnsi" w:hAnsiTheme="minorHAnsi" w:cstheme="minorHAnsi"/>
                <w:color w:val="000000"/>
                <w:sz w:val="20"/>
                <w:szCs w:val="20"/>
                <w:lang w:eastAsia="en-US"/>
              </w:rPr>
              <w:t xml:space="preserve">2% within 6 weeks / 4% final, South Africa 1% / 4%, Namibia 1% / 7%, Uganda 2%, 8%, Zimbabwe 5% / 12%, Malawi 7% / 17%, Angola 10% / 25% </w:t>
            </w:r>
            <w:r w:rsidR="00562568">
              <w:rPr>
                <w:rFonts w:asciiTheme="minorHAnsi" w:hAnsiTheme="minorHAnsi" w:cstheme="minorHAnsi"/>
                <w:color w:val="000000"/>
                <w:sz w:val="20"/>
                <w:szCs w:val="20"/>
                <w:vertAlign w:val="superscript"/>
                <w:lang w:eastAsia="en-US"/>
              </w:rPr>
              <w:t>3</w:t>
            </w:r>
            <w:r w:rsidR="00BD2B9B">
              <w:rPr>
                <w:rFonts w:asciiTheme="minorHAnsi" w:hAnsiTheme="minorHAnsi" w:cstheme="minorHAnsi"/>
                <w:color w:val="000000"/>
                <w:sz w:val="20"/>
                <w:szCs w:val="20"/>
                <w:vertAlign w:val="superscript"/>
                <w:lang w:eastAsia="en-US"/>
              </w:rPr>
              <w:t>1</w:t>
            </w:r>
          </w:p>
        </w:tc>
      </w:tr>
    </w:tbl>
    <w:p w:rsidR="00584B7C" w:rsidRDefault="00584B7C" w:rsidP="004A2FD8">
      <w:pPr>
        <w:rPr>
          <w:rFonts w:asciiTheme="minorHAnsi" w:hAnsiTheme="minorHAnsi" w:cstheme="minorHAnsi"/>
          <w:color w:val="000000"/>
          <w:sz w:val="22"/>
          <w:szCs w:val="22"/>
          <w:lang w:eastAsia="en-US"/>
        </w:rPr>
      </w:pPr>
    </w:p>
    <w:p w:rsidR="00DD6B60" w:rsidRPr="00DD6B60" w:rsidRDefault="002D353F" w:rsidP="00DD6B60">
      <w:pPr>
        <w:spacing w:after="160" w:line="259" w:lineRule="auto"/>
        <w:rPr>
          <w:rFonts w:asciiTheme="minorHAnsi" w:hAnsiTheme="minorHAnsi" w:cstheme="minorHAnsi"/>
          <w:color w:val="000000"/>
          <w:sz w:val="22"/>
          <w:szCs w:val="22"/>
          <w:lang w:eastAsia="en-US"/>
        </w:rPr>
      </w:pPr>
      <w:r w:rsidRPr="002D353F">
        <w:rPr>
          <w:rFonts w:asciiTheme="minorHAnsi" w:hAnsiTheme="minorHAnsi" w:cstheme="minorHAnsi"/>
          <w:color w:val="000000"/>
          <w:sz w:val="22"/>
          <w:szCs w:val="22"/>
          <w:lang w:eastAsia="en-US"/>
        </w:rPr>
        <w:t>N=1000</w:t>
      </w:r>
      <w:r w:rsidR="00DD6B60" w:rsidRPr="002D353F">
        <w:rPr>
          <w:rFonts w:asciiTheme="minorHAnsi" w:hAnsiTheme="minorHAnsi" w:cstheme="minorHAnsi"/>
          <w:color w:val="000000"/>
          <w:sz w:val="22"/>
          <w:szCs w:val="22"/>
          <w:lang w:eastAsia="en-US"/>
        </w:rPr>
        <w:t xml:space="preserve"> </w:t>
      </w:r>
      <w:r w:rsidR="00EE1ADF">
        <w:rPr>
          <w:rFonts w:asciiTheme="minorHAnsi" w:hAnsiTheme="minorHAnsi" w:cstheme="minorHAnsi"/>
          <w:color w:val="000000"/>
          <w:sz w:val="22"/>
          <w:szCs w:val="22"/>
          <w:lang w:eastAsia="en-US"/>
        </w:rPr>
        <w:t>setting-scenario</w:t>
      </w:r>
      <w:r w:rsidR="00DD6B60" w:rsidRPr="002D353F">
        <w:rPr>
          <w:rFonts w:asciiTheme="minorHAnsi" w:hAnsiTheme="minorHAnsi" w:cstheme="minorHAnsi"/>
          <w:color w:val="000000"/>
          <w:sz w:val="22"/>
          <w:szCs w:val="22"/>
          <w:lang w:eastAsia="en-US"/>
        </w:rPr>
        <w:t>s</w:t>
      </w:r>
      <w:r w:rsidR="00DD6B60" w:rsidRPr="00DD6B60">
        <w:rPr>
          <w:rFonts w:asciiTheme="minorHAnsi" w:hAnsiTheme="minorHAnsi" w:cstheme="minorHAnsi"/>
          <w:color w:val="000000"/>
          <w:sz w:val="22"/>
          <w:szCs w:val="22"/>
          <w:lang w:eastAsia="en-US"/>
        </w:rPr>
        <w:t xml:space="preserve">. </w:t>
      </w:r>
      <w:r w:rsidR="00DD6B60">
        <w:rPr>
          <w:rFonts w:asciiTheme="minorHAnsi" w:hAnsiTheme="minorHAnsi" w:cstheme="minorHAnsi"/>
          <w:color w:val="000000"/>
          <w:sz w:val="22"/>
          <w:szCs w:val="22"/>
          <w:lang w:eastAsia="en-US"/>
        </w:rPr>
        <w:t xml:space="preserve">  </w:t>
      </w:r>
      <w:r w:rsidR="00DD6B60" w:rsidRPr="00DD6B60">
        <w:rPr>
          <w:rFonts w:asciiTheme="minorHAnsi" w:hAnsiTheme="minorHAnsi" w:cstheme="minorHAnsi"/>
          <w:color w:val="000000"/>
          <w:sz w:val="22"/>
          <w:szCs w:val="22"/>
          <w:lang w:eastAsia="en-US"/>
        </w:rPr>
        <w:t xml:space="preserve"> People age 15-64 unless stated.</w:t>
      </w:r>
      <w:r w:rsidR="00DD6B60">
        <w:rPr>
          <w:rFonts w:asciiTheme="minorHAnsi" w:hAnsiTheme="minorHAnsi" w:cstheme="minorHAnsi"/>
          <w:color w:val="000000"/>
          <w:sz w:val="22"/>
          <w:szCs w:val="22"/>
          <w:lang w:eastAsia="en-US"/>
        </w:rPr>
        <w:t xml:space="preserve">  </w:t>
      </w:r>
      <w:r w:rsidR="00DD6B60" w:rsidRPr="00DD6B60">
        <w:rPr>
          <w:rFonts w:asciiTheme="minorHAnsi" w:hAnsiTheme="minorHAnsi" w:cstheme="minorHAnsi"/>
          <w:color w:val="000000"/>
          <w:sz w:val="22"/>
          <w:szCs w:val="22"/>
          <w:lang w:eastAsia="en-US"/>
        </w:rPr>
        <w:t xml:space="preserve"> </w:t>
      </w:r>
    </w:p>
    <w:p w:rsidR="00496F4F" w:rsidRDefault="00496F4F">
      <w:pPr>
        <w:spacing w:after="160" w:line="259"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br w:type="page"/>
      </w:r>
    </w:p>
    <w:p w:rsidR="0013542A" w:rsidRDefault="0013542A">
      <w:pPr>
        <w:spacing w:after="160" w:line="259" w:lineRule="auto"/>
        <w:rPr>
          <w:rFonts w:asciiTheme="minorHAnsi" w:hAnsiTheme="minorHAnsi" w:cstheme="minorHAnsi"/>
          <w:color w:val="000000"/>
          <w:sz w:val="22"/>
          <w:szCs w:val="22"/>
          <w:lang w:eastAsia="en-US"/>
        </w:rPr>
        <w:sectPr w:rsidR="0013542A" w:rsidSect="0013542A">
          <w:pgSz w:w="16838" w:h="11906" w:orient="landscape"/>
          <w:pgMar w:top="1440" w:right="1440" w:bottom="1440" w:left="1440" w:header="709" w:footer="709" w:gutter="0"/>
          <w:cols w:space="708"/>
          <w:docGrid w:linePitch="360"/>
        </w:sectPr>
      </w:pPr>
    </w:p>
    <w:p w:rsidR="00223967" w:rsidRPr="004A2FD8" w:rsidRDefault="00223967" w:rsidP="00223967">
      <w:pPr>
        <w:rPr>
          <w:rFonts w:asciiTheme="minorHAnsi" w:hAnsiTheme="minorHAnsi" w:cstheme="minorHAnsi"/>
          <w:color w:val="000000"/>
          <w:sz w:val="22"/>
          <w:szCs w:val="22"/>
          <w:lang w:eastAsia="en-US"/>
        </w:rPr>
      </w:pPr>
      <w:r w:rsidRPr="00021342">
        <w:rPr>
          <w:rFonts w:asciiTheme="minorHAnsi" w:hAnsiTheme="minorHAnsi" w:cstheme="minorHAnsi"/>
          <w:b/>
          <w:color w:val="C00000"/>
          <w:sz w:val="22"/>
          <w:szCs w:val="22"/>
          <w:lang w:eastAsia="en-US"/>
        </w:rPr>
        <w:lastRenderedPageBreak/>
        <w:t>Table 3</w:t>
      </w:r>
      <w:r w:rsidR="00021342">
        <w:rPr>
          <w:rFonts w:asciiTheme="minorHAnsi" w:hAnsiTheme="minorHAnsi" w:cstheme="minorHAnsi"/>
          <w:bCs/>
          <w:color w:val="000000"/>
          <w:sz w:val="22"/>
          <w:szCs w:val="22"/>
          <w:lang w:eastAsia="en-US"/>
        </w:rPr>
        <w:t xml:space="preserve">. </w:t>
      </w:r>
      <w:r w:rsidRPr="00021342">
        <w:rPr>
          <w:rFonts w:asciiTheme="minorHAnsi" w:hAnsiTheme="minorHAnsi" w:cstheme="minorHAnsi"/>
          <w:bCs/>
          <w:color w:val="000000"/>
          <w:sz w:val="22"/>
          <w:szCs w:val="22"/>
          <w:lang w:eastAsia="en-US"/>
        </w:rPr>
        <w:t xml:space="preserve"> </w:t>
      </w:r>
      <w:r>
        <w:rPr>
          <w:rFonts w:asciiTheme="minorHAnsi" w:hAnsiTheme="minorHAnsi" w:cstheme="minorHAnsi"/>
          <w:bCs/>
          <w:color w:val="000000"/>
          <w:sz w:val="22"/>
          <w:szCs w:val="22"/>
          <w:lang w:eastAsia="en-US"/>
        </w:rPr>
        <w:t>Predict</w:t>
      </w:r>
      <w:r w:rsidR="004F508F">
        <w:rPr>
          <w:rFonts w:asciiTheme="minorHAnsi" w:hAnsiTheme="minorHAnsi" w:cstheme="minorHAnsi"/>
          <w:bCs/>
          <w:color w:val="000000"/>
          <w:sz w:val="22"/>
          <w:szCs w:val="22"/>
          <w:lang w:eastAsia="en-US"/>
        </w:rPr>
        <w:t xml:space="preserve">ed effect of regimen </w:t>
      </w:r>
      <w:r>
        <w:rPr>
          <w:rFonts w:asciiTheme="minorHAnsi" w:hAnsiTheme="minorHAnsi" w:cstheme="minorHAnsi"/>
          <w:bCs/>
          <w:color w:val="000000"/>
          <w:sz w:val="22"/>
          <w:szCs w:val="22"/>
          <w:lang w:eastAsia="en-US"/>
        </w:rPr>
        <w:t>policies on intermediate outcomes</w:t>
      </w:r>
      <w:r w:rsidR="007F5F20">
        <w:rPr>
          <w:rFonts w:asciiTheme="minorHAnsi" w:hAnsiTheme="minorHAnsi" w:cstheme="minorHAnsi"/>
          <w:bCs/>
          <w:color w:val="000000"/>
          <w:sz w:val="22"/>
          <w:szCs w:val="22"/>
          <w:lang w:eastAsia="en-US"/>
        </w:rPr>
        <w:t>, DALYs and net DALYS</w:t>
      </w:r>
      <w:r w:rsidR="00D064DC">
        <w:rPr>
          <w:rFonts w:asciiTheme="minorHAnsi" w:hAnsiTheme="minorHAnsi" w:cstheme="minorHAnsi"/>
          <w:bCs/>
          <w:color w:val="000000"/>
          <w:sz w:val="22"/>
          <w:szCs w:val="22"/>
          <w:lang w:eastAsia="en-US"/>
        </w:rPr>
        <w:t xml:space="preserve"> over 20 years</w:t>
      </w:r>
      <w:r w:rsidR="001E3E22">
        <w:rPr>
          <w:rFonts w:asciiTheme="minorHAnsi" w:hAnsiTheme="minorHAnsi" w:cstheme="minorHAnsi"/>
          <w:bCs/>
          <w:color w:val="000000"/>
          <w:sz w:val="22"/>
          <w:szCs w:val="22"/>
          <w:lang w:eastAsia="en-US"/>
        </w:rPr>
        <w:t xml:space="preserve"> unless stated</w:t>
      </w:r>
      <w:r w:rsidR="00D064DC">
        <w:rPr>
          <w:rFonts w:asciiTheme="minorHAnsi" w:hAnsiTheme="minorHAnsi" w:cstheme="minorHAnsi"/>
          <w:bCs/>
          <w:color w:val="000000"/>
          <w:sz w:val="22"/>
          <w:szCs w:val="22"/>
          <w:lang w:eastAsia="en-US"/>
        </w:rPr>
        <w:t xml:space="preserve"> (2018-2038)*</w:t>
      </w:r>
      <w:r w:rsidR="007F5F20">
        <w:rPr>
          <w:rFonts w:asciiTheme="minorHAnsi" w:hAnsiTheme="minorHAnsi" w:cstheme="minorHAnsi"/>
          <w:bCs/>
          <w:color w:val="000000"/>
          <w:sz w:val="22"/>
          <w:szCs w:val="22"/>
          <w:lang w:eastAsia="en-US"/>
        </w:rPr>
        <w:t>.</w:t>
      </w:r>
      <w:r w:rsidR="00D064DC">
        <w:rPr>
          <w:rFonts w:asciiTheme="minorHAnsi" w:hAnsiTheme="minorHAnsi" w:cstheme="minorHAnsi"/>
          <w:bCs/>
          <w:color w:val="000000"/>
          <w:sz w:val="22"/>
          <w:szCs w:val="22"/>
          <w:lang w:eastAsia="en-US"/>
        </w:rPr>
        <w:t xml:space="preserve"> </w:t>
      </w:r>
      <w:r w:rsidR="002D0F16">
        <w:rPr>
          <w:rFonts w:asciiTheme="minorHAnsi" w:hAnsiTheme="minorHAnsi" w:cstheme="minorHAnsi"/>
          <w:bCs/>
          <w:color w:val="000000"/>
          <w:sz w:val="22"/>
          <w:szCs w:val="22"/>
          <w:lang w:eastAsia="en-US"/>
        </w:rPr>
        <w:t xml:space="preserve"> Mean and mean difference (</w:t>
      </w:r>
      <w:r w:rsidR="00DF4ED8">
        <w:rPr>
          <w:rFonts w:asciiTheme="minorHAnsi" w:hAnsiTheme="minorHAnsi" w:cstheme="minorHAnsi"/>
          <w:bCs/>
          <w:color w:val="000000"/>
          <w:sz w:val="22"/>
          <w:szCs w:val="22"/>
          <w:lang w:eastAsia="en-US"/>
        </w:rPr>
        <w:t>95% confidence interval</w:t>
      </w:r>
      <w:r w:rsidR="009B06F5">
        <w:rPr>
          <w:rFonts w:asciiTheme="minorHAnsi" w:hAnsiTheme="minorHAnsi" w:cstheme="minorHAnsi"/>
          <w:bCs/>
          <w:color w:val="000000"/>
          <w:sz w:val="22"/>
          <w:szCs w:val="22"/>
          <w:lang w:eastAsia="en-US"/>
        </w:rPr>
        <w:t xml:space="preserve"> for mean difference</w:t>
      </w:r>
      <w:r w:rsidR="00DF4ED8">
        <w:rPr>
          <w:rFonts w:asciiTheme="minorHAnsi" w:hAnsiTheme="minorHAnsi" w:cstheme="minorHAnsi"/>
          <w:bCs/>
          <w:color w:val="000000"/>
          <w:sz w:val="22"/>
          <w:szCs w:val="22"/>
          <w:lang w:eastAsia="en-US"/>
        </w:rPr>
        <w:t>; 9</w:t>
      </w:r>
      <w:r w:rsidR="002D0F16">
        <w:rPr>
          <w:rFonts w:asciiTheme="minorHAnsi" w:hAnsiTheme="minorHAnsi" w:cstheme="minorHAnsi"/>
          <w:bCs/>
          <w:color w:val="000000"/>
          <w:sz w:val="22"/>
          <w:szCs w:val="22"/>
          <w:lang w:eastAsia="en-US"/>
        </w:rPr>
        <w:t>0% range</w:t>
      </w:r>
      <w:r w:rsidR="00694ADD">
        <w:rPr>
          <w:rFonts w:asciiTheme="minorHAnsi" w:hAnsiTheme="minorHAnsi" w:cstheme="minorHAnsi"/>
          <w:bCs/>
          <w:color w:val="000000"/>
          <w:sz w:val="22"/>
          <w:szCs w:val="22"/>
          <w:lang w:eastAsia="en-US"/>
        </w:rPr>
        <w:t xml:space="preserve"> reflecting variation across </w:t>
      </w:r>
      <w:r w:rsidR="00EE1ADF">
        <w:rPr>
          <w:rFonts w:asciiTheme="minorHAnsi" w:hAnsiTheme="minorHAnsi" w:cstheme="minorHAnsi"/>
          <w:bCs/>
          <w:color w:val="000000"/>
          <w:sz w:val="22"/>
          <w:szCs w:val="22"/>
          <w:lang w:eastAsia="en-US"/>
        </w:rPr>
        <w:t>setting-scenario</w:t>
      </w:r>
      <w:r w:rsidR="00694ADD">
        <w:rPr>
          <w:rFonts w:asciiTheme="minorHAnsi" w:hAnsiTheme="minorHAnsi" w:cstheme="minorHAnsi"/>
          <w:bCs/>
          <w:color w:val="000000"/>
          <w:sz w:val="22"/>
          <w:szCs w:val="22"/>
          <w:lang w:eastAsia="en-US"/>
        </w:rPr>
        <w:t>s</w:t>
      </w:r>
      <w:r w:rsidR="002D0F16">
        <w:rPr>
          <w:rFonts w:asciiTheme="minorHAnsi" w:hAnsiTheme="minorHAnsi" w:cstheme="minorHAnsi"/>
          <w:bCs/>
          <w:color w:val="000000"/>
          <w:sz w:val="22"/>
          <w:szCs w:val="22"/>
          <w:lang w:eastAsia="en-US"/>
        </w:rPr>
        <w:t xml:space="preserve">) compared with policy of </w:t>
      </w:r>
      <w:r w:rsidR="00A90689" w:rsidRPr="009426C3">
        <w:rPr>
          <w:rFonts w:asciiTheme="minorHAnsi" w:hAnsiTheme="minorHAnsi" w:cstheme="minorHAnsi"/>
          <w:bCs/>
          <w:i/>
          <w:color w:val="000000"/>
          <w:sz w:val="22"/>
          <w:szCs w:val="22"/>
          <w:lang w:eastAsia="en-US"/>
        </w:rPr>
        <w:t>TLE for all</w:t>
      </w:r>
      <w:r w:rsidR="002D0F16">
        <w:rPr>
          <w:rFonts w:asciiTheme="minorHAnsi" w:hAnsiTheme="minorHAnsi" w:cstheme="minorHAnsi"/>
          <w:bCs/>
          <w:color w:val="000000"/>
          <w:sz w:val="22"/>
          <w:szCs w:val="22"/>
          <w:lang w:eastAsia="en-US"/>
        </w:rPr>
        <w:t>.</w:t>
      </w:r>
      <w:r w:rsidR="00D064DC">
        <w:rPr>
          <w:rFonts w:asciiTheme="minorHAnsi" w:hAnsiTheme="minorHAnsi" w:cstheme="minorHAnsi"/>
          <w:bCs/>
          <w:color w:val="000000"/>
          <w:sz w:val="22"/>
          <w:szCs w:val="22"/>
          <w:lang w:eastAsia="en-US"/>
        </w:rPr>
        <w:t xml:space="preserve"> </w:t>
      </w:r>
      <w:r w:rsidR="00DF4ED8">
        <w:rPr>
          <w:rFonts w:asciiTheme="minorHAnsi" w:hAnsiTheme="minorHAnsi" w:cstheme="minorHAnsi"/>
          <w:bCs/>
          <w:color w:val="000000"/>
          <w:sz w:val="22"/>
          <w:szCs w:val="22"/>
          <w:lang w:eastAsia="en-US"/>
        </w:rPr>
        <w:t xml:space="preserve">  95% confidence intervals added (not tracked)</w:t>
      </w:r>
    </w:p>
    <w:p w:rsidR="00223967" w:rsidRPr="0013542A" w:rsidRDefault="00223967" w:rsidP="00223967">
      <w:pPr>
        <w:rPr>
          <w:rFonts w:asciiTheme="minorHAnsi" w:hAnsiTheme="minorHAnsi" w:cstheme="minorHAnsi"/>
          <w:b/>
          <w:color w:val="000000"/>
          <w:sz w:val="22"/>
          <w:szCs w:val="22"/>
          <w:lang w:eastAsia="en-US"/>
        </w:rPr>
      </w:pPr>
    </w:p>
    <w:tbl>
      <w:tblPr>
        <w:tblpPr w:leftFromText="181" w:rightFromText="181" w:vertAnchor="text" w:horzAnchor="margin" w:tblpY="1"/>
        <w:tblOverlap w:val="never"/>
        <w:tblW w:w="14165" w:type="dxa"/>
        <w:tblCellMar>
          <w:top w:w="57" w:type="dxa"/>
          <w:left w:w="113" w:type="dxa"/>
          <w:bottom w:w="57" w:type="dxa"/>
          <w:right w:w="57" w:type="dxa"/>
        </w:tblCellMar>
        <w:tblLook w:val="0420" w:firstRow="1" w:lastRow="0" w:firstColumn="0" w:lastColumn="0" w:noHBand="0" w:noVBand="1"/>
      </w:tblPr>
      <w:tblGrid>
        <w:gridCol w:w="4385"/>
        <w:gridCol w:w="1956"/>
        <w:gridCol w:w="1956"/>
        <w:gridCol w:w="1956"/>
        <w:gridCol w:w="1956"/>
        <w:gridCol w:w="1956"/>
      </w:tblGrid>
      <w:tr w:rsidR="00032029" w:rsidRPr="0013542A" w:rsidTr="00032029">
        <w:trPr>
          <w:trHeight w:val="113"/>
        </w:trPr>
        <w:tc>
          <w:tcPr>
            <w:tcW w:w="4385" w:type="dxa"/>
            <w:tcBorders>
              <w:top w:val="single" w:sz="12" w:space="0" w:color="auto"/>
              <w:left w:val="single" w:sz="8" w:space="0" w:color="BFBFBF"/>
              <w:bottom w:val="single" w:sz="12" w:space="0" w:color="auto"/>
              <w:right w:val="single" w:sz="8" w:space="0" w:color="BFBFBF"/>
            </w:tcBorders>
            <w:shd w:val="clear" w:color="auto" w:fill="auto"/>
            <w:tcMar>
              <w:top w:w="72" w:type="dxa"/>
              <w:left w:w="144" w:type="dxa"/>
              <w:bottom w:w="72" w:type="dxa"/>
              <w:right w:w="144" w:type="dxa"/>
            </w:tcMar>
          </w:tcPr>
          <w:p w:rsidR="00032029" w:rsidRPr="00871C63" w:rsidRDefault="00032029" w:rsidP="00032029">
            <w:pPr>
              <w:rPr>
                <w:rFonts w:asciiTheme="minorHAnsi" w:hAnsiTheme="minorHAnsi" w:cstheme="minorHAnsi"/>
                <w:b/>
                <w:color w:val="000000"/>
                <w:sz w:val="22"/>
                <w:szCs w:val="22"/>
                <w:lang w:eastAsia="en-US"/>
              </w:rPr>
            </w:pPr>
            <w:r w:rsidRPr="00871C63">
              <w:rPr>
                <w:rFonts w:asciiTheme="minorHAnsi" w:hAnsiTheme="minorHAnsi" w:cstheme="minorHAnsi"/>
                <w:b/>
                <w:color w:val="000000"/>
                <w:sz w:val="22"/>
                <w:szCs w:val="22"/>
                <w:lang w:eastAsia="en-US"/>
              </w:rPr>
              <w:t>Outcome</w:t>
            </w:r>
            <w:r w:rsidR="00694ADD">
              <w:rPr>
                <w:rFonts w:asciiTheme="minorHAnsi" w:hAnsiTheme="minorHAnsi" w:cstheme="minorHAnsi"/>
                <w:b/>
                <w:color w:val="000000"/>
                <w:sz w:val="22"/>
                <w:szCs w:val="22"/>
                <w:lang w:eastAsia="en-US"/>
              </w:rPr>
              <w:t xml:space="preserve"> </w:t>
            </w:r>
            <w:r w:rsidR="00694ADD" w:rsidRPr="00694ADD">
              <w:rPr>
                <w:rFonts w:asciiTheme="minorHAnsi" w:hAnsiTheme="minorHAnsi" w:cstheme="minorHAnsi"/>
                <w:color w:val="000000"/>
                <w:sz w:val="22"/>
                <w:szCs w:val="22"/>
                <w:lang w:eastAsia="en-US"/>
              </w:rPr>
              <w:t>(mean over 20 years unless stated)</w:t>
            </w:r>
          </w:p>
        </w:tc>
        <w:tc>
          <w:tcPr>
            <w:tcW w:w="9780" w:type="dxa"/>
            <w:gridSpan w:val="5"/>
            <w:tcBorders>
              <w:top w:val="single" w:sz="12" w:space="0" w:color="auto"/>
              <w:left w:val="single" w:sz="8" w:space="0" w:color="BFBFBF"/>
              <w:bottom w:val="single" w:sz="12" w:space="0" w:color="auto"/>
              <w:right w:val="single" w:sz="8" w:space="0" w:color="BFBFBF"/>
            </w:tcBorders>
          </w:tcPr>
          <w:p w:rsidR="00032029" w:rsidRPr="0048697E" w:rsidRDefault="00032029" w:rsidP="00032029">
            <w:pPr>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t xml:space="preserve">                                                  </w:t>
            </w:r>
            <w:r w:rsidR="00871C63">
              <w:rPr>
                <w:rFonts w:asciiTheme="minorHAnsi" w:hAnsiTheme="minorHAnsi" w:cstheme="minorHAnsi"/>
                <w:b/>
                <w:color w:val="000000"/>
                <w:sz w:val="22"/>
                <w:szCs w:val="22"/>
                <w:lang w:eastAsia="en-US"/>
              </w:rPr>
              <w:t xml:space="preserve">                               </w:t>
            </w:r>
            <w:r>
              <w:rPr>
                <w:rFonts w:asciiTheme="minorHAnsi" w:hAnsiTheme="minorHAnsi" w:cstheme="minorHAnsi"/>
                <w:b/>
                <w:color w:val="000000"/>
                <w:sz w:val="22"/>
                <w:szCs w:val="22"/>
                <w:lang w:eastAsia="en-US"/>
              </w:rPr>
              <w:t>Regimen Policy</w:t>
            </w:r>
          </w:p>
        </w:tc>
      </w:tr>
      <w:tr w:rsidR="00032029" w:rsidRPr="0013542A" w:rsidTr="00032029">
        <w:trPr>
          <w:trHeight w:val="113"/>
        </w:trPr>
        <w:tc>
          <w:tcPr>
            <w:tcW w:w="4385" w:type="dxa"/>
            <w:tcBorders>
              <w:top w:val="single" w:sz="12" w:space="0" w:color="auto"/>
              <w:left w:val="single" w:sz="8" w:space="0" w:color="BFBFBF"/>
              <w:bottom w:val="single" w:sz="12" w:space="0" w:color="auto"/>
              <w:right w:val="single" w:sz="8" w:space="0" w:color="BFBFBF"/>
            </w:tcBorders>
            <w:shd w:val="clear" w:color="auto" w:fill="auto"/>
            <w:tcMar>
              <w:top w:w="72" w:type="dxa"/>
              <w:left w:w="144" w:type="dxa"/>
              <w:bottom w:w="72" w:type="dxa"/>
              <w:right w:w="144" w:type="dxa"/>
            </w:tcMar>
            <w:hideMark/>
          </w:tcPr>
          <w:p w:rsidR="00032029" w:rsidRPr="0013542A" w:rsidRDefault="00032029" w:rsidP="00032029">
            <w:pPr>
              <w:rPr>
                <w:rFonts w:asciiTheme="minorHAnsi" w:hAnsiTheme="minorHAnsi" w:cstheme="minorHAnsi"/>
                <w:color w:val="000000"/>
                <w:sz w:val="22"/>
                <w:szCs w:val="22"/>
                <w:lang w:eastAsia="en-US"/>
              </w:rPr>
            </w:pPr>
          </w:p>
        </w:tc>
        <w:tc>
          <w:tcPr>
            <w:tcW w:w="1956" w:type="dxa"/>
            <w:tcBorders>
              <w:top w:val="single" w:sz="12" w:space="0" w:color="auto"/>
              <w:left w:val="single" w:sz="8" w:space="0" w:color="BFBFBF"/>
              <w:bottom w:val="single" w:sz="12" w:space="0" w:color="auto"/>
              <w:right w:val="single" w:sz="8" w:space="0" w:color="BFBFBF"/>
            </w:tcBorders>
          </w:tcPr>
          <w:p w:rsidR="00032029" w:rsidRPr="005C5A77" w:rsidRDefault="00A90689" w:rsidP="00032029">
            <w:pPr>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t>TLE for all</w:t>
            </w:r>
          </w:p>
        </w:tc>
        <w:tc>
          <w:tcPr>
            <w:tcW w:w="1956" w:type="dxa"/>
            <w:tcBorders>
              <w:top w:val="single" w:sz="12" w:space="0" w:color="auto"/>
              <w:left w:val="single" w:sz="8" w:space="0" w:color="BFBFBF"/>
              <w:bottom w:val="single" w:sz="12" w:space="0" w:color="auto"/>
              <w:right w:val="single" w:sz="8" w:space="0" w:color="BFBFBF"/>
            </w:tcBorders>
          </w:tcPr>
          <w:p w:rsidR="00032029" w:rsidRPr="0013542A" w:rsidRDefault="00032029" w:rsidP="00032029">
            <w:pPr>
              <w:rPr>
                <w:rFonts w:asciiTheme="minorHAnsi" w:hAnsiTheme="minorHAnsi" w:cstheme="minorHAnsi"/>
                <w:color w:val="000000"/>
                <w:sz w:val="22"/>
                <w:szCs w:val="22"/>
                <w:lang w:eastAsia="en-US"/>
              </w:rPr>
            </w:pPr>
            <w:r w:rsidRPr="0048697E">
              <w:rPr>
                <w:rFonts w:asciiTheme="minorHAnsi" w:hAnsiTheme="minorHAnsi" w:cstheme="minorHAnsi"/>
                <w:b/>
                <w:color w:val="000000"/>
                <w:sz w:val="22"/>
                <w:szCs w:val="22"/>
                <w:lang w:eastAsia="en-US"/>
              </w:rPr>
              <w:t xml:space="preserve">TLD dependent on </w:t>
            </w:r>
            <w:r w:rsidR="00B5239D">
              <w:rPr>
                <w:rFonts w:asciiTheme="minorHAnsi" w:hAnsiTheme="minorHAnsi" w:cstheme="minorHAnsi"/>
                <w:b/>
                <w:color w:val="000000"/>
                <w:sz w:val="22"/>
                <w:szCs w:val="22"/>
                <w:lang w:eastAsia="en-US"/>
              </w:rPr>
              <w:t>viral suppression</w:t>
            </w:r>
            <w:r w:rsidRPr="0048697E">
              <w:rPr>
                <w:rFonts w:asciiTheme="minorHAnsi" w:hAnsiTheme="minorHAnsi" w:cstheme="minorHAnsi"/>
                <w:b/>
                <w:color w:val="000000"/>
                <w:sz w:val="22"/>
                <w:szCs w:val="22"/>
                <w:lang w:eastAsia="en-US"/>
              </w:rPr>
              <w:t xml:space="preserve"> and intention to have (more) children</w:t>
            </w:r>
          </w:p>
        </w:tc>
        <w:tc>
          <w:tcPr>
            <w:tcW w:w="1956" w:type="dxa"/>
            <w:tcBorders>
              <w:top w:val="single" w:sz="12" w:space="0" w:color="auto"/>
              <w:left w:val="single" w:sz="8" w:space="0" w:color="BFBFBF"/>
              <w:bottom w:val="single" w:sz="12" w:space="0" w:color="auto"/>
              <w:right w:val="single" w:sz="8" w:space="0" w:color="BFBFBF"/>
            </w:tcBorders>
          </w:tcPr>
          <w:p w:rsidR="00032029" w:rsidRPr="0013542A" w:rsidRDefault="00032029" w:rsidP="00032029">
            <w:pPr>
              <w:rPr>
                <w:rFonts w:asciiTheme="minorHAnsi" w:hAnsiTheme="minorHAnsi" w:cstheme="minorHAnsi"/>
                <w:color w:val="000000"/>
                <w:sz w:val="22"/>
                <w:szCs w:val="22"/>
                <w:lang w:eastAsia="en-US"/>
              </w:rPr>
            </w:pPr>
            <w:r w:rsidRPr="0048697E">
              <w:rPr>
                <w:rFonts w:asciiTheme="minorHAnsi" w:hAnsiTheme="minorHAnsi" w:cstheme="minorHAnsi"/>
                <w:b/>
                <w:color w:val="000000"/>
                <w:sz w:val="22"/>
                <w:szCs w:val="22"/>
                <w:lang w:eastAsia="en-US"/>
              </w:rPr>
              <w:t>TLD dependent on  intention to have (more) children</w:t>
            </w:r>
            <w:r>
              <w:rPr>
                <w:rFonts w:asciiTheme="minorHAnsi" w:hAnsiTheme="minorHAnsi" w:cstheme="minorHAnsi"/>
                <w:b/>
                <w:color w:val="000000"/>
                <w:sz w:val="22"/>
                <w:szCs w:val="22"/>
                <w:lang w:eastAsia="en-US"/>
              </w:rPr>
              <w:t xml:space="preserve"> only</w:t>
            </w:r>
          </w:p>
        </w:tc>
        <w:tc>
          <w:tcPr>
            <w:tcW w:w="1956" w:type="dxa"/>
            <w:tcBorders>
              <w:top w:val="single" w:sz="12" w:space="0" w:color="auto"/>
              <w:left w:val="single" w:sz="8" w:space="0" w:color="BFBFBF"/>
              <w:bottom w:val="single" w:sz="12" w:space="0" w:color="auto"/>
              <w:right w:val="single" w:sz="8" w:space="0" w:color="BFBFBF"/>
            </w:tcBorders>
          </w:tcPr>
          <w:p w:rsidR="00032029" w:rsidRPr="0013542A" w:rsidRDefault="00032029" w:rsidP="00032029">
            <w:pPr>
              <w:rPr>
                <w:rFonts w:asciiTheme="minorHAnsi" w:hAnsiTheme="minorHAnsi" w:cstheme="minorHAnsi"/>
                <w:color w:val="000000"/>
                <w:sz w:val="22"/>
                <w:szCs w:val="22"/>
                <w:lang w:eastAsia="en-US"/>
              </w:rPr>
            </w:pPr>
            <w:r w:rsidRPr="0048697E">
              <w:rPr>
                <w:rFonts w:asciiTheme="minorHAnsi" w:hAnsiTheme="minorHAnsi" w:cstheme="minorHAnsi"/>
                <w:b/>
                <w:color w:val="000000"/>
                <w:sz w:val="22"/>
                <w:szCs w:val="22"/>
                <w:lang w:eastAsia="en-US"/>
              </w:rPr>
              <w:t xml:space="preserve">TLD dependent on </w:t>
            </w:r>
            <w:r w:rsidR="00B5239D">
              <w:rPr>
                <w:rFonts w:asciiTheme="minorHAnsi" w:hAnsiTheme="minorHAnsi" w:cstheme="minorHAnsi"/>
                <w:b/>
                <w:color w:val="000000"/>
                <w:sz w:val="22"/>
                <w:szCs w:val="22"/>
                <w:lang w:eastAsia="en-US"/>
              </w:rPr>
              <w:t>viral suppression</w:t>
            </w:r>
            <w:r>
              <w:rPr>
                <w:rFonts w:asciiTheme="minorHAnsi" w:hAnsiTheme="minorHAnsi" w:cstheme="minorHAnsi"/>
                <w:b/>
                <w:color w:val="000000"/>
                <w:sz w:val="22"/>
                <w:szCs w:val="22"/>
                <w:lang w:eastAsia="en-US"/>
              </w:rPr>
              <w:t xml:space="preserve"> only</w:t>
            </w:r>
          </w:p>
        </w:tc>
        <w:tc>
          <w:tcPr>
            <w:tcW w:w="1956" w:type="dxa"/>
            <w:tcBorders>
              <w:top w:val="single" w:sz="12" w:space="0" w:color="auto"/>
              <w:left w:val="single" w:sz="8" w:space="0" w:color="BFBFBF"/>
              <w:bottom w:val="single" w:sz="12" w:space="0" w:color="auto"/>
              <w:right w:val="single" w:sz="8" w:space="0" w:color="BFBFBF"/>
            </w:tcBorders>
          </w:tcPr>
          <w:p w:rsidR="00032029" w:rsidRPr="0013542A" w:rsidRDefault="00A90689" w:rsidP="00032029">
            <w:pPr>
              <w:rPr>
                <w:rFonts w:asciiTheme="minorHAnsi" w:hAnsiTheme="minorHAnsi" w:cstheme="minorHAnsi"/>
                <w:color w:val="000000"/>
                <w:sz w:val="22"/>
                <w:szCs w:val="22"/>
                <w:lang w:eastAsia="en-US"/>
              </w:rPr>
            </w:pPr>
            <w:r>
              <w:rPr>
                <w:rFonts w:asciiTheme="minorHAnsi" w:hAnsiTheme="minorHAnsi" w:cstheme="minorHAnsi"/>
                <w:b/>
                <w:color w:val="000000"/>
                <w:sz w:val="22"/>
                <w:szCs w:val="22"/>
                <w:lang w:eastAsia="en-US"/>
              </w:rPr>
              <w:t>TLD for all</w:t>
            </w:r>
          </w:p>
        </w:tc>
      </w:tr>
      <w:tr w:rsidR="00032029" w:rsidRPr="0013542A" w:rsidTr="00871C63">
        <w:trPr>
          <w:trHeight w:val="487"/>
        </w:trPr>
        <w:tc>
          <w:tcPr>
            <w:tcW w:w="438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hideMark/>
          </w:tcPr>
          <w:p w:rsidR="00032029" w:rsidRPr="00216FF2" w:rsidRDefault="00032029" w:rsidP="00032029">
            <w:pPr>
              <w:rPr>
                <w:rFonts w:asciiTheme="minorHAnsi" w:hAnsiTheme="minorHAnsi" w:cstheme="minorHAnsi"/>
                <w:b/>
                <w:color w:val="000000"/>
                <w:sz w:val="22"/>
                <w:szCs w:val="22"/>
                <w:lang w:eastAsia="en-US"/>
              </w:rPr>
            </w:pPr>
            <w:r w:rsidRPr="00216FF2">
              <w:rPr>
                <w:rFonts w:asciiTheme="minorHAnsi" w:hAnsiTheme="minorHAnsi" w:cstheme="minorHAnsi"/>
                <w:b/>
                <w:color w:val="000000"/>
                <w:sz w:val="22"/>
                <w:szCs w:val="22"/>
                <w:lang w:eastAsia="en-US"/>
              </w:rPr>
              <w:t xml:space="preserve">Proportion on efavirenz </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032029" w:rsidRDefault="00532343" w:rsidP="00032029">
            <w:pPr>
              <w:rPr>
                <w:rFonts w:asciiTheme="minorHAnsi" w:hAnsiTheme="minorHAnsi" w:cstheme="minorHAnsi"/>
                <w:sz w:val="20"/>
                <w:szCs w:val="20"/>
              </w:rPr>
            </w:pPr>
            <w:r w:rsidRPr="00DF4ED8">
              <w:rPr>
                <w:rFonts w:asciiTheme="minorHAnsi" w:hAnsiTheme="minorHAnsi" w:cstheme="minorHAnsi"/>
                <w:sz w:val="20"/>
                <w:szCs w:val="20"/>
              </w:rPr>
              <w:t>92</w:t>
            </w:r>
            <w:r w:rsidR="00032029" w:rsidRPr="00DF4ED8">
              <w:rPr>
                <w:rFonts w:asciiTheme="minorHAnsi" w:hAnsiTheme="minorHAnsi" w:cstheme="minorHAnsi"/>
                <w:sz w:val="20"/>
                <w:szCs w:val="20"/>
              </w:rPr>
              <w:t>%</w:t>
            </w:r>
          </w:p>
          <w:p w:rsidR="00032029" w:rsidRPr="00DF4ED8" w:rsidRDefault="00032029" w:rsidP="00032029">
            <w:pPr>
              <w:rPr>
                <w:rFonts w:asciiTheme="minorHAnsi" w:hAnsiTheme="minorHAnsi" w:cstheme="minorHAnsi"/>
                <w:sz w:val="20"/>
                <w:szCs w:val="20"/>
              </w:rPr>
            </w:pP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032029" w:rsidRPr="00DF4ED8" w:rsidRDefault="00532343" w:rsidP="00032029">
            <w:pPr>
              <w:rPr>
                <w:rFonts w:asciiTheme="minorHAnsi" w:hAnsiTheme="minorHAnsi" w:cstheme="minorHAnsi"/>
                <w:sz w:val="20"/>
                <w:szCs w:val="20"/>
              </w:rPr>
            </w:pPr>
            <w:r w:rsidRPr="00DF4ED8">
              <w:rPr>
                <w:rFonts w:asciiTheme="minorHAnsi" w:hAnsiTheme="minorHAnsi" w:cstheme="minorHAnsi"/>
                <w:sz w:val="20"/>
                <w:szCs w:val="20"/>
              </w:rPr>
              <w:t>52</w:t>
            </w:r>
            <w:r w:rsidR="00032029" w:rsidRPr="00DF4ED8">
              <w:rPr>
                <w:rFonts w:asciiTheme="minorHAnsi" w:hAnsiTheme="minorHAnsi" w:cstheme="minorHAnsi"/>
                <w:sz w:val="20"/>
                <w:szCs w:val="20"/>
              </w:rPr>
              <w:t>%</w:t>
            </w:r>
          </w:p>
          <w:p w:rsidR="00852A2D" w:rsidRDefault="00532343" w:rsidP="00852A2D">
            <w:pPr>
              <w:rPr>
                <w:rFonts w:asciiTheme="minorHAnsi" w:hAnsiTheme="minorHAnsi" w:cstheme="minorHAnsi"/>
                <w:sz w:val="20"/>
                <w:szCs w:val="20"/>
              </w:rPr>
            </w:pPr>
            <w:r w:rsidRPr="00DF4ED8">
              <w:rPr>
                <w:rFonts w:asciiTheme="minorHAnsi" w:hAnsiTheme="minorHAnsi" w:cstheme="minorHAnsi"/>
                <w:sz w:val="20"/>
                <w:szCs w:val="20"/>
              </w:rPr>
              <w:t xml:space="preserve">-40% </w:t>
            </w:r>
            <w:r w:rsidR="00852A2D">
              <w:rPr>
                <w:rFonts w:asciiTheme="minorHAnsi" w:hAnsiTheme="minorHAnsi" w:cstheme="minorHAnsi"/>
                <w:sz w:val="20"/>
                <w:szCs w:val="20"/>
              </w:rPr>
              <w:t xml:space="preserve"> </w:t>
            </w:r>
          </w:p>
          <w:p w:rsidR="00852A2D" w:rsidRPr="00DF4ED8" w:rsidRDefault="00852A2D" w:rsidP="00852A2D">
            <w:pPr>
              <w:rPr>
                <w:rFonts w:asciiTheme="minorHAnsi" w:hAnsiTheme="minorHAnsi" w:cstheme="minorHAnsi"/>
                <w:sz w:val="20"/>
                <w:szCs w:val="20"/>
              </w:rPr>
            </w:pPr>
            <w:r>
              <w:rPr>
                <w:rFonts w:asciiTheme="minorHAnsi" w:hAnsiTheme="minorHAnsi" w:cstheme="minorHAnsi"/>
                <w:sz w:val="20"/>
                <w:szCs w:val="20"/>
              </w:rPr>
              <w:t>(-41</w:t>
            </w:r>
            <w:r w:rsidRPr="00852A2D">
              <w:rPr>
                <w:rFonts w:asciiTheme="minorHAnsi" w:hAnsiTheme="minorHAnsi" w:cstheme="minorHAnsi"/>
                <w:sz w:val="20"/>
                <w:szCs w:val="20"/>
              </w:rPr>
              <w:t>%</w:t>
            </w:r>
            <w:r>
              <w:rPr>
                <w:rFonts w:asciiTheme="minorHAnsi" w:hAnsiTheme="minorHAnsi" w:cstheme="minorHAnsi"/>
                <w:sz w:val="20"/>
                <w:szCs w:val="20"/>
              </w:rPr>
              <w:t xml:space="preserve"> </w:t>
            </w:r>
            <w:r w:rsidRPr="00852A2D">
              <w:rPr>
                <w:rFonts w:asciiTheme="minorHAnsi" w:hAnsiTheme="minorHAnsi" w:cstheme="minorHAnsi"/>
                <w:sz w:val="20"/>
                <w:szCs w:val="20"/>
              </w:rPr>
              <w:t>-</w:t>
            </w:r>
            <w:r>
              <w:rPr>
                <w:rFonts w:asciiTheme="minorHAnsi" w:hAnsiTheme="minorHAnsi" w:cstheme="minorHAnsi"/>
                <w:sz w:val="20"/>
                <w:szCs w:val="20"/>
              </w:rPr>
              <w:t xml:space="preserve"> -39%)</w:t>
            </w:r>
          </w:p>
          <w:p w:rsidR="00032029" w:rsidRPr="00DF4ED8" w:rsidRDefault="00532343" w:rsidP="00032029">
            <w:pPr>
              <w:rPr>
                <w:rFonts w:asciiTheme="minorHAnsi" w:hAnsiTheme="minorHAnsi" w:cstheme="minorHAnsi"/>
                <w:sz w:val="20"/>
                <w:szCs w:val="20"/>
              </w:rPr>
            </w:pPr>
            <w:r w:rsidRPr="00DF4ED8">
              <w:rPr>
                <w:rFonts w:asciiTheme="minorHAnsi" w:hAnsiTheme="minorHAnsi" w:cstheme="minorHAnsi"/>
                <w:sz w:val="20"/>
                <w:szCs w:val="20"/>
              </w:rPr>
              <w:t>(-52</w:t>
            </w:r>
            <w:r w:rsidR="00032029" w:rsidRPr="00DF4ED8">
              <w:rPr>
                <w:rFonts w:asciiTheme="minorHAnsi" w:hAnsiTheme="minorHAnsi" w:cstheme="minorHAnsi"/>
                <w:sz w:val="20"/>
                <w:szCs w:val="20"/>
              </w:rPr>
              <w:t>% - -22%)</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032029" w:rsidRPr="00DF4ED8" w:rsidRDefault="00032029" w:rsidP="00032029">
            <w:pPr>
              <w:rPr>
                <w:rFonts w:asciiTheme="minorHAnsi" w:hAnsiTheme="minorHAnsi" w:cstheme="minorHAnsi"/>
                <w:sz w:val="20"/>
                <w:szCs w:val="20"/>
              </w:rPr>
            </w:pPr>
            <w:r w:rsidRPr="00DF4ED8">
              <w:rPr>
                <w:rFonts w:asciiTheme="minorHAnsi" w:hAnsiTheme="minorHAnsi" w:cstheme="minorHAnsi"/>
                <w:sz w:val="20"/>
                <w:szCs w:val="20"/>
              </w:rPr>
              <w:t>42%</w:t>
            </w:r>
          </w:p>
          <w:p w:rsidR="00852A2D" w:rsidRDefault="00532343" w:rsidP="00032029">
            <w:pPr>
              <w:rPr>
                <w:rFonts w:asciiTheme="minorHAnsi" w:hAnsiTheme="minorHAnsi" w:cstheme="minorHAnsi"/>
                <w:sz w:val="20"/>
                <w:szCs w:val="20"/>
              </w:rPr>
            </w:pPr>
            <w:r w:rsidRPr="00DF4ED8">
              <w:rPr>
                <w:rFonts w:asciiTheme="minorHAnsi" w:hAnsiTheme="minorHAnsi" w:cstheme="minorHAnsi"/>
                <w:sz w:val="20"/>
                <w:szCs w:val="20"/>
              </w:rPr>
              <w:t xml:space="preserve">-50% </w:t>
            </w:r>
          </w:p>
          <w:p w:rsidR="00852A2D" w:rsidRDefault="00852A2D" w:rsidP="00032029">
            <w:pPr>
              <w:rPr>
                <w:rFonts w:asciiTheme="minorHAnsi" w:hAnsiTheme="minorHAnsi" w:cstheme="minorHAnsi"/>
                <w:sz w:val="20"/>
                <w:szCs w:val="20"/>
              </w:rPr>
            </w:pPr>
            <w:r>
              <w:rPr>
                <w:rFonts w:asciiTheme="minorHAnsi" w:hAnsiTheme="minorHAnsi" w:cstheme="minorHAnsi"/>
                <w:sz w:val="20"/>
                <w:szCs w:val="20"/>
              </w:rPr>
              <w:t>(-51% - - 49%)</w:t>
            </w:r>
          </w:p>
          <w:p w:rsidR="00032029" w:rsidRPr="00DF4ED8" w:rsidRDefault="00532343" w:rsidP="00032029">
            <w:pPr>
              <w:rPr>
                <w:rFonts w:asciiTheme="minorHAnsi" w:hAnsiTheme="minorHAnsi" w:cstheme="minorHAnsi"/>
                <w:sz w:val="20"/>
                <w:szCs w:val="20"/>
              </w:rPr>
            </w:pPr>
            <w:r w:rsidRPr="00DF4ED8">
              <w:rPr>
                <w:rFonts w:asciiTheme="minorHAnsi" w:hAnsiTheme="minorHAnsi" w:cstheme="minorHAnsi"/>
                <w:sz w:val="20"/>
                <w:szCs w:val="20"/>
              </w:rPr>
              <w:t>(-61% - -39</w:t>
            </w:r>
            <w:r w:rsidR="00032029" w:rsidRPr="00DF4ED8">
              <w:rPr>
                <w:rFonts w:asciiTheme="minorHAnsi" w:hAnsiTheme="minorHAnsi" w:cstheme="minorHAnsi"/>
                <w:sz w:val="20"/>
                <w:szCs w:val="20"/>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032029" w:rsidRPr="00DF4ED8" w:rsidRDefault="00532343" w:rsidP="00032029">
            <w:pPr>
              <w:rPr>
                <w:rFonts w:asciiTheme="minorHAnsi" w:hAnsiTheme="minorHAnsi" w:cstheme="minorHAnsi"/>
                <w:sz w:val="20"/>
                <w:szCs w:val="20"/>
              </w:rPr>
            </w:pPr>
            <w:r w:rsidRPr="00DF4ED8">
              <w:rPr>
                <w:rFonts w:asciiTheme="minorHAnsi" w:hAnsiTheme="minorHAnsi" w:cstheme="minorHAnsi"/>
                <w:sz w:val="20"/>
                <w:szCs w:val="20"/>
              </w:rPr>
              <w:t>15</w:t>
            </w:r>
            <w:r w:rsidR="00032029" w:rsidRPr="00DF4ED8">
              <w:rPr>
                <w:rFonts w:asciiTheme="minorHAnsi" w:hAnsiTheme="minorHAnsi" w:cstheme="minorHAnsi"/>
                <w:sz w:val="20"/>
                <w:szCs w:val="20"/>
              </w:rPr>
              <w:t>%</w:t>
            </w:r>
          </w:p>
          <w:p w:rsidR="00852A2D" w:rsidRDefault="002352DB" w:rsidP="002352DB">
            <w:pPr>
              <w:rPr>
                <w:rFonts w:asciiTheme="minorHAnsi" w:hAnsiTheme="minorHAnsi" w:cstheme="minorHAnsi"/>
                <w:sz w:val="20"/>
                <w:szCs w:val="20"/>
              </w:rPr>
            </w:pPr>
            <w:r w:rsidRPr="00DF4ED8">
              <w:rPr>
                <w:rFonts w:asciiTheme="minorHAnsi" w:hAnsiTheme="minorHAnsi" w:cstheme="minorHAnsi"/>
                <w:sz w:val="20"/>
                <w:szCs w:val="20"/>
              </w:rPr>
              <w:t>-77</w:t>
            </w:r>
            <w:r w:rsidR="00413894" w:rsidRPr="00DF4ED8">
              <w:rPr>
                <w:rFonts w:asciiTheme="minorHAnsi" w:hAnsiTheme="minorHAnsi" w:cstheme="minorHAnsi"/>
                <w:sz w:val="20"/>
                <w:szCs w:val="20"/>
              </w:rPr>
              <w:t xml:space="preserve">% </w:t>
            </w:r>
          </w:p>
          <w:p w:rsidR="00852A2D" w:rsidRDefault="00852A2D" w:rsidP="002352DB">
            <w:pPr>
              <w:rPr>
                <w:rFonts w:asciiTheme="minorHAnsi" w:hAnsiTheme="minorHAnsi" w:cstheme="minorHAnsi"/>
                <w:sz w:val="20"/>
                <w:szCs w:val="20"/>
              </w:rPr>
            </w:pPr>
            <w:r>
              <w:rPr>
                <w:rFonts w:asciiTheme="minorHAnsi" w:hAnsiTheme="minorHAnsi" w:cstheme="minorHAnsi"/>
                <w:sz w:val="20"/>
                <w:szCs w:val="20"/>
              </w:rPr>
              <w:t>(-78% - -76%)</w:t>
            </w:r>
          </w:p>
          <w:p w:rsidR="00032029" w:rsidRPr="00DF4ED8" w:rsidRDefault="00413894" w:rsidP="002352DB">
            <w:pPr>
              <w:rPr>
                <w:rFonts w:asciiTheme="minorHAnsi" w:hAnsiTheme="minorHAnsi" w:cstheme="minorHAnsi"/>
                <w:sz w:val="20"/>
                <w:szCs w:val="20"/>
              </w:rPr>
            </w:pPr>
            <w:r w:rsidRPr="00DF4ED8">
              <w:rPr>
                <w:rFonts w:asciiTheme="minorHAnsi" w:hAnsiTheme="minorHAnsi" w:cstheme="minorHAnsi"/>
                <w:sz w:val="20"/>
                <w:szCs w:val="20"/>
              </w:rPr>
              <w:t>(-92% - -47</w:t>
            </w:r>
            <w:r w:rsidR="00032029" w:rsidRPr="00DF4ED8">
              <w:rPr>
                <w:rFonts w:asciiTheme="minorHAnsi" w:hAnsiTheme="minorHAnsi" w:cstheme="minorHAnsi"/>
                <w:sz w:val="20"/>
                <w:szCs w:val="20"/>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032029" w:rsidRPr="00DF4ED8" w:rsidRDefault="00032029" w:rsidP="00032029">
            <w:pPr>
              <w:rPr>
                <w:rFonts w:asciiTheme="minorHAnsi" w:hAnsiTheme="minorHAnsi" w:cstheme="minorHAnsi"/>
                <w:sz w:val="20"/>
                <w:szCs w:val="20"/>
              </w:rPr>
            </w:pPr>
            <w:r w:rsidRPr="00DF4ED8">
              <w:rPr>
                <w:rFonts w:asciiTheme="minorHAnsi" w:hAnsiTheme="minorHAnsi" w:cstheme="minorHAnsi"/>
                <w:sz w:val="20"/>
                <w:szCs w:val="20"/>
              </w:rPr>
              <w:t>0%</w:t>
            </w:r>
          </w:p>
          <w:p w:rsidR="00852A2D" w:rsidRDefault="00413894" w:rsidP="00413894">
            <w:pPr>
              <w:rPr>
                <w:rFonts w:asciiTheme="minorHAnsi" w:hAnsiTheme="minorHAnsi" w:cstheme="minorHAnsi"/>
                <w:sz w:val="20"/>
                <w:szCs w:val="20"/>
              </w:rPr>
            </w:pPr>
            <w:r w:rsidRPr="00DF4ED8">
              <w:rPr>
                <w:rFonts w:asciiTheme="minorHAnsi" w:hAnsiTheme="minorHAnsi" w:cstheme="minorHAnsi"/>
                <w:sz w:val="20"/>
                <w:szCs w:val="20"/>
              </w:rPr>
              <w:t>-92</w:t>
            </w:r>
            <w:r w:rsidR="00032029" w:rsidRPr="00DF4ED8">
              <w:rPr>
                <w:rFonts w:asciiTheme="minorHAnsi" w:hAnsiTheme="minorHAnsi" w:cstheme="minorHAnsi"/>
                <w:sz w:val="20"/>
                <w:szCs w:val="20"/>
              </w:rPr>
              <w:t xml:space="preserve">% </w:t>
            </w:r>
          </w:p>
          <w:p w:rsidR="00852A2D" w:rsidRDefault="00852A2D" w:rsidP="00413894">
            <w:pPr>
              <w:rPr>
                <w:rFonts w:asciiTheme="minorHAnsi" w:hAnsiTheme="minorHAnsi" w:cstheme="minorHAnsi"/>
                <w:sz w:val="20"/>
                <w:szCs w:val="20"/>
              </w:rPr>
            </w:pPr>
            <w:r>
              <w:rPr>
                <w:rFonts w:asciiTheme="minorHAnsi" w:hAnsiTheme="minorHAnsi" w:cstheme="minorHAnsi"/>
                <w:sz w:val="20"/>
                <w:szCs w:val="20"/>
              </w:rPr>
              <w:t>(-93% - -91%)</w:t>
            </w:r>
          </w:p>
          <w:p w:rsidR="00032029" w:rsidRPr="00DF4ED8" w:rsidRDefault="00032029" w:rsidP="00413894">
            <w:pPr>
              <w:rPr>
                <w:rFonts w:asciiTheme="minorHAnsi" w:hAnsiTheme="minorHAnsi" w:cstheme="minorHAnsi"/>
                <w:sz w:val="20"/>
                <w:szCs w:val="20"/>
              </w:rPr>
            </w:pPr>
            <w:r w:rsidRPr="00DF4ED8">
              <w:rPr>
                <w:rFonts w:asciiTheme="minorHAnsi" w:hAnsiTheme="minorHAnsi" w:cstheme="minorHAnsi"/>
                <w:sz w:val="20"/>
                <w:szCs w:val="20"/>
              </w:rPr>
              <w:t>(-100% - -7</w:t>
            </w:r>
            <w:r w:rsidR="00413894" w:rsidRPr="00DF4ED8">
              <w:rPr>
                <w:rFonts w:asciiTheme="minorHAnsi" w:hAnsiTheme="minorHAnsi" w:cstheme="minorHAnsi"/>
                <w:sz w:val="20"/>
                <w:szCs w:val="20"/>
              </w:rPr>
              <w:t>8</w:t>
            </w:r>
            <w:r w:rsidRPr="00DF4ED8">
              <w:rPr>
                <w:rFonts w:asciiTheme="minorHAnsi" w:hAnsiTheme="minorHAnsi" w:cstheme="minorHAnsi"/>
                <w:sz w:val="20"/>
                <w:szCs w:val="20"/>
              </w:rPr>
              <w:t>%)</w:t>
            </w:r>
          </w:p>
        </w:tc>
      </w:tr>
      <w:tr w:rsidR="00032029" w:rsidRPr="0013542A" w:rsidTr="00032029">
        <w:trPr>
          <w:trHeight w:val="113"/>
        </w:trPr>
        <w:tc>
          <w:tcPr>
            <w:tcW w:w="438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032029" w:rsidRPr="00216FF2" w:rsidRDefault="00032029" w:rsidP="00032029">
            <w:pPr>
              <w:rPr>
                <w:rFonts w:asciiTheme="minorHAnsi" w:hAnsiTheme="minorHAnsi" w:cstheme="minorHAnsi"/>
                <w:b/>
                <w:color w:val="000000"/>
                <w:sz w:val="22"/>
                <w:szCs w:val="22"/>
                <w:lang w:eastAsia="en-US"/>
              </w:rPr>
            </w:pPr>
            <w:r w:rsidRPr="00216FF2">
              <w:rPr>
                <w:rFonts w:asciiTheme="minorHAnsi" w:hAnsiTheme="minorHAnsi" w:cstheme="minorHAnsi"/>
                <w:b/>
                <w:color w:val="000000"/>
                <w:sz w:val="22"/>
                <w:szCs w:val="22"/>
                <w:lang w:eastAsia="en-US"/>
              </w:rPr>
              <w:t xml:space="preserve">Proportion on dolutegravir </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032029" w:rsidRDefault="00032029" w:rsidP="00032029">
            <w:pPr>
              <w:rPr>
                <w:rFonts w:asciiTheme="minorHAnsi" w:hAnsiTheme="minorHAnsi" w:cstheme="minorHAnsi"/>
                <w:sz w:val="20"/>
                <w:szCs w:val="20"/>
              </w:rPr>
            </w:pPr>
            <w:r w:rsidRPr="00DF4ED8">
              <w:rPr>
                <w:rFonts w:asciiTheme="minorHAnsi" w:hAnsiTheme="minorHAnsi" w:cstheme="minorHAnsi"/>
                <w:sz w:val="20"/>
                <w:szCs w:val="20"/>
              </w:rPr>
              <w:t>0%</w:t>
            </w:r>
          </w:p>
          <w:p w:rsidR="00032029" w:rsidRPr="00DF4ED8" w:rsidRDefault="00032029" w:rsidP="00032029">
            <w:pPr>
              <w:rPr>
                <w:rFonts w:asciiTheme="minorHAnsi" w:hAnsiTheme="minorHAnsi" w:cstheme="minorHAnsi"/>
                <w:sz w:val="20"/>
                <w:szCs w:val="20"/>
              </w:rPr>
            </w:pP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032029" w:rsidRDefault="00295996" w:rsidP="00032029">
            <w:pPr>
              <w:rPr>
                <w:rFonts w:asciiTheme="minorHAnsi" w:hAnsiTheme="minorHAnsi" w:cstheme="minorHAnsi"/>
                <w:sz w:val="20"/>
                <w:szCs w:val="20"/>
              </w:rPr>
            </w:pPr>
            <w:r w:rsidRPr="00DF4ED8">
              <w:rPr>
                <w:rFonts w:asciiTheme="minorHAnsi" w:hAnsiTheme="minorHAnsi" w:cstheme="minorHAnsi"/>
                <w:sz w:val="20"/>
                <w:szCs w:val="20"/>
              </w:rPr>
              <w:t>43</w:t>
            </w:r>
            <w:r w:rsidR="00032029" w:rsidRPr="00DF4ED8">
              <w:rPr>
                <w:rFonts w:asciiTheme="minorHAnsi" w:hAnsiTheme="minorHAnsi" w:cstheme="minorHAnsi"/>
                <w:sz w:val="20"/>
                <w:szCs w:val="20"/>
              </w:rPr>
              <w:t>%</w:t>
            </w:r>
          </w:p>
          <w:p w:rsidR="000620C9" w:rsidRDefault="00032029" w:rsidP="00295996">
            <w:pPr>
              <w:rPr>
                <w:rFonts w:asciiTheme="minorHAnsi" w:hAnsiTheme="minorHAnsi" w:cstheme="minorHAnsi"/>
                <w:sz w:val="20"/>
                <w:szCs w:val="20"/>
              </w:rPr>
            </w:pPr>
            <w:r w:rsidRPr="00DF4ED8">
              <w:rPr>
                <w:rFonts w:asciiTheme="minorHAnsi" w:hAnsiTheme="minorHAnsi" w:cstheme="minorHAnsi"/>
                <w:sz w:val="20"/>
                <w:szCs w:val="20"/>
              </w:rPr>
              <w:t>+4</w:t>
            </w:r>
            <w:r w:rsidR="00295996" w:rsidRPr="00DF4ED8">
              <w:rPr>
                <w:rFonts w:asciiTheme="minorHAnsi" w:hAnsiTheme="minorHAnsi" w:cstheme="minorHAnsi"/>
                <w:sz w:val="20"/>
                <w:szCs w:val="20"/>
              </w:rPr>
              <w:t>3</w:t>
            </w:r>
            <w:r w:rsidRPr="00DF4ED8">
              <w:rPr>
                <w:rFonts w:asciiTheme="minorHAnsi" w:hAnsiTheme="minorHAnsi" w:cstheme="minorHAnsi"/>
                <w:sz w:val="20"/>
                <w:szCs w:val="20"/>
              </w:rPr>
              <w:t xml:space="preserve">% </w:t>
            </w:r>
          </w:p>
          <w:p w:rsidR="000620C9" w:rsidRDefault="000620C9" w:rsidP="00295996">
            <w:pPr>
              <w:rPr>
                <w:rFonts w:asciiTheme="minorHAnsi" w:hAnsiTheme="minorHAnsi" w:cstheme="minorHAnsi"/>
                <w:sz w:val="20"/>
                <w:szCs w:val="20"/>
              </w:rPr>
            </w:pPr>
            <w:r>
              <w:rPr>
                <w:rFonts w:asciiTheme="minorHAnsi" w:hAnsiTheme="minorHAnsi" w:cstheme="minorHAnsi"/>
                <w:sz w:val="20"/>
                <w:szCs w:val="20"/>
              </w:rPr>
              <w:t>(+42% - +44%)</w:t>
            </w:r>
          </w:p>
          <w:p w:rsidR="00032029" w:rsidRPr="00DF4ED8" w:rsidRDefault="00032029" w:rsidP="00295996">
            <w:pPr>
              <w:rPr>
                <w:rFonts w:asciiTheme="minorHAnsi" w:hAnsiTheme="minorHAnsi" w:cstheme="minorHAnsi"/>
                <w:sz w:val="20"/>
                <w:szCs w:val="20"/>
              </w:rPr>
            </w:pPr>
            <w:r w:rsidRPr="00DF4ED8">
              <w:rPr>
                <w:rFonts w:asciiTheme="minorHAnsi" w:hAnsiTheme="minorHAnsi" w:cstheme="minorHAnsi"/>
                <w:sz w:val="20"/>
                <w:szCs w:val="20"/>
              </w:rPr>
              <w:t>(+22% - +57%)</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032029" w:rsidRDefault="00295996" w:rsidP="00032029">
            <w:pPr>
              <w:rPr>
                <w:rFonts w:asciiTheme="minorHAnsi" w:hAnsiTheme="minorHAnsi" w:cstheme="minorHAnsi"/>
                <w:sz w:val="20"/>
                <w:szCs w:val="20"/>
              </w:rPr>
            </w:pPr>
            <w:r w:rsidRPr="00DF4ED8">
              <w:rPr>
                <w:rFonts w:asciiTheme="minorHAnsi" w:hAnsiTheme="minorHAnsi" w:cstheme="minorHAnsi"/>
                <w:sz w:val="20"/>
                <w:szCs w:val="20"/>
              </w:rPr>
              <w:t>54</w:t>
            </w:r>
            <w:r w:rsidR="00032029" w:rsidRPr="00DF4ED8">
              <w:rPr>
                <w:rFonts w:asciiTheme="minorHAnsi" w:hAnsiTheme="minorHAnsi" w:cstheme="minorHAnsi"/>
                <w:sz w:val="20"/>
                <w:szCs w:val="20"/>
              </w:rPr>
              <w:t>%</w:t>
            </w:r>
          </w:p>
          <w:p w:rsidR="000620C9" w:rsidRDefault="00032029" w:rsidP="000B27CB">
            <w:pPr>
              <w:rPr>
                <w:rFonts w:asciiTheme="minorHAnsi" w:hAnsiTheme="minorHAnsi" w:cstheme="minorHAnsi"/>
                <w:sz w:val="20"/>
                <w:szCs w:val="20"/>
              </w:rPr>
            </w:pPr>
            <w:r w:rsidRPr="00DF4ED8">
              <w:rPr>
                <w:rFonts w:asciiTheme="minorHAnsi" w:hAnsiTheme="minorHAnsi" w:cstheme="minorHAnsi"/>
                <w:sz w:val="20"/>
                <w:szCs w:val="20"/>
              </w:rPr>
              <w:t>+5</w:t>
            </w:r>
            <w:r w:rsidR="000B27CB" w:rsidRPr="00DF4ED8">
              <w:rPr>
                <w:rFonts w:asciiTheme="minorHAnsi" w:hAnsiTheme="minorHAnsi" w:cstheme="minorHAnsi"/>
                <w:sz w:val="20"/>
                <w:szCs w:val="20"/>
              </w:rPr>
              <w:t>4</w:t>
            </w:r>
            <w:r w:rsidRPr="00DF4ED8">
              <w:rPr>
                <w:rFonts w:asciiTheme="minorHAnsi" w:hAnsiTheme="minorHAnsi" w:cstheme="minorHAnsi"/>
                <w:sz w:val="20"/>
                <w:szCs w:val="20"/>
              </w:rPr>
              <w:t xml:space="preserve">% </w:t>
            </w:r>
          </w:p>
          <w:p w:rsidR="000620C9" w:rsidRDefault="000620C9" w:rsidP="000B27CB">
            <w:pPr>
              <w:rPr>
                <w:rFonts w:asciiTheme="minorHAnsi" w:hAnsiTheme="minorHAnsi" w:cstheme="minorHAnsi"/>
                <w:sz w:val="20"/>
                <w:szCs w:val="20"/>
              </w:rPr>
            </w:pPr>
            <w:r>
              <w:rPr>
                <w:rFonts w:asciiTheme="minorHAnsi" w:hAnsiTheme="minorHAnsi" w:cstheme="minorHAnsi"/>
                <w:sz w:val="20"/>
                <w:szCs w:val="20"/>
              </w:rPr>
              <w:t>(+53% - +55%)</w:t>
            </w:r>
          </w:p>
          <w:p w:rsidR="00032029" w:rsidRPr="00DF4ED8" w:rsidRDefault="00032029" w:rsidP="000B27CB">
            <w:pPr>
              <w:rPr>
                <w:rFonts w:asciiTheme="minorHAnsi" w:hAnsiTheme="minorHAnsi" w:cstheme="minorHAnsi"/>
                <w:sz w:val="20"/>
                <w:szCs w:val="20"/>
              </w:rPr>
            </w:pPr>
            <w:r w:rsidRPr="00DF4ED8">
              <w:rPr>
                <w:rFonts w:asciiTheme="minorHAnsi" w:hAnsiTheme="minorHAnsi" w:cstheme="minorHAnsi"/>
                <w:sz w:val="20"/>
                <w:szCs w:val="20"/>
              </w:rPr>
              <w:t>(+4</w:t>
            </w:r>
            <w:r w:rsidR="002352DB" w:rsidRPr="00DF4ED8">
              <w:rPr>
                <w:rFonts w:asciiTheme="minorHAnsi" w:hAnsiTheme="minorHAnsi" w:cstheme="minorHAnsi"/>
                <w:sz w:val="20"/>
                <w:szCs w:val="20"/>
              </w:rPr>
              <w:t>2</w:t>
            </w:r>
            <w:r w:rsidRPr="00DF4ED8">
              <w:rPr>
                <w:rFonts w:asciiTheme="minorHAnsi" w:hAnsiTheme="minorHAnsi" w:cstheme="minorHAnsi"/>
                <w:sz w:val="20"/>
                <w:szCs w:val="20"/>
              </w:rPr>
              <w:t>% - +63%)</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0620C9" w:rsidRDefault="00295996" w:rsidP="000620C9">
            <w:pPr>
              <w:rPr>
                <w:rFonts w:asciiTheme="minorHAnsi" w:hAnsiTheme="minorHAnsi" w:cstheme="minorHAnsi"/>
                <w:sz w:val="20"/>
                <w:szCs w:val="20"/>
              </w:rPr>
            </w:pPr>
            <w:r w:rsidRPr="00DF4ED8">
              <w:rPr>
                <w:rFonts w:asciiTheme="minorHAnsi" w:hAnsiTheme="minorHAnsi" w:cstheme="minorHAnsi"/>
                <w:sz w:val="20"/>
                <w:szCs w:val="20"/>
              </w:rPr>
              <w:t>83</w:t>
            </w:r>
            <w:r w:rsidR="00032029" w:rsidRPr="00DF4ED8">
              <w:rPr>
                <w:rFonts w:asciiTheme="minorHAnsi" w:hAnsiTheme="minorHAnsi" w:cstheme="minorHAnsi"/>
                <w:sz w:val="20"/>
                <w:szCs w:val="20"/>
              </w:rPr>
              <w:t>%</w:t>
            </w:r>
          </w:p>
          <w:p w:rsidR="000620C9" w:rsidRDefault="000B27CB" w:rsidP="000620C9">
            <w:pPr>
              <w:rPr>
                <w:rFonts w:asciiTheme="minorHAnsi" w:hAnsiTheme="minorHAnsi" w:cstheme="minorHAnsi"/>
                <w:sz w:val="20"/>
                <w:szCs w:val="20"/>
              </w:rPr>
            </w:pPr>
            <w:r w:rsidRPr="00DF4ED8">
              <w:rPr>
                <w:rFonts w:asciiTheme="minorHAnsi" w:hAnsiTheme="minorHAnsi" w:cstheme="minorHAnsi"/>
                <w:sz w:val="20"/>
                <w:szCs w:val="20"/>
              </w:rPr>
              <w:t xml:space="preserve">+83% </w:t>
            </w:r>
          </w:p>
          <w:p w:rsidR="000620C9" w:rsidRDefault="000620C9" w:rsidP="000620C9">
            <w:pPr>
              <w:rPr>
                <w:rFonts w:asciiTheme="minorHAnsi" w:hAnsiTheme="minorHAnsi" w:cstheme="minorHAnsi"/>
                <w:sz w:val="20"/>
                <w:szCs w:val="20"/>
              </w:rPr>
            </w:pPr>
            <w:r>
              <w:rPr>
                <w:rFonts w:asciiTheme="minorHAnsi" w:hAnsiTheme="minorHAnsi" w:cstheme="minorHAnsi"/>
                <w:sz w:val="20"/>
                <w:szCs w:val="20"/>
              </w:rPr>
              <w:t>(+82% - +85%)</w:t>
            </w:r>
          </w:p>
          <w:p w:rsidR="00032029" w:rsidRPr="00DF4ED8" w:rsidRDefault="000B27CB" w:rsidP="000620C9">
            <w:pPr>
              <w:rPr>
                <w:rFonts w:asciiTheme="minorHAnsi" w:hAnsiTheme="minorHAnsi" w:cstheme="minorHAnsi"/>
                <w:sz w:val="20"/>
                <w:szCs w:val="20"/>
              </w:rPr>
            </w:pPr>
            <w:r w:rsidRPr="00DF4ED8">
              <w:rPr>
                <w:rFonts w:asciiTheme="minorHAnsi" w:hAnsiTheme="minorHAnsi" w:cstheme="minorHAnsi"/>
                <w:sz w:val="20"/>
                <w:szCs w:val="20"/>
              </w:rPr>
              <w:t>(+47</w:t>
            </w:r>
            <w:r w:rsidR="00032029" w:rsidRPr="00DF4ED8">
              <w:rPr>
                <w:rFonts w:asciiTheme="minorHAnsi" w:hAnsiTheme="minorHAnsi" w:cstheme="minorHAnsi"/>
                <w:sz w:val="20"/>
                <w:szCs w:val="20"/>
              </w:rPr>
              <w:t>% - +97%)</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032029" w:rsidRDefault="00032029" w:rsidP="00032029">
            <w:pPr>
              <w:rPr>
                <w:rFonts w:asciiTheme="minorHAnsi" w:hAnsiTheme="minorHAnsi" w:cstheme="minorHAnsi"/>
                <w:sz w:val="20"/>
                <w:szCs w:val="20"/>
              </w:rPr>
            </w:pPr>
            <w:r w:rsidRPr="00DF4ED8">
              <w:rPr>
                <w:rFonts w:asciiTheme="minorHAnsi" w:hAnsiTheme="minorHAnsi" w:cstheme="minorHAnsi"/>
                <w:sz w:val="20"/>
                <w:szCs w:val="20"/>
              </w:rPr>
              <w:t>98%</w:t>
            </w:r>
          </w:p>
          <w:p w:rsidR="000620C9" w:rsidRDefault="00032029" w:rsidP="00032029">
            <w:pPr>
              <w:rPr>
                <w:rFonts w:asciiTheme="minorHAnsi" w:hAnsiTheme="minorHAnsi" w:cstheme="minorHAnsi"/>
                <w:sz w:val="20"/>
                <w:szCs w:val="20"/>
              </w:rPr>
            </w:pPr>
            <w:r w:rsidRPr="00DF4ED8">
              <w:rPr>
                <w:rFonts w:asciiTheme="minorHAnsi" w:hAnsiTheme="minorHAnsi" w:cstheme="minorHAnsi"/>
                <w:sz w:val="20"/>
                <w:szCs w:val="20"/>
              </w:rPr>
              <w:t xml:space="preserve">+98% </w:t>
            </w:r>
          </w:p>
          <w:p w:rsidR="000620C9" w:rsidRDefault="000620C9" w:rsidP="00032029">
            <w:pPr>
              <w:rPr>
                <w:rFonts w:asciiTheme="minorHAnsi" w:hAnsiTheme="minorHAnsi" w:cstheme="minorHAnsi"/>
                <w:sz w:val="19"/>
                <w:szCs w:val="19"/>
              </w:rPr>
            </w:pPr>
            <w:r>
              <w:rPr>
                <w:rFonts w:asciiTheme="minorHAnsi" w:hAnsiTheme="minorHAnsi" w:cstheme="minorHAnsi"/>
                <w:sz w:val="19"/>
                <w:szCs w:val="19"/>
              </w:rPr>
              <w:t>(+97% - +99%)</w:t>
            </w:r>
          </w:p>
          <w:p w:rsidR="00032029" w:rsidRPr="00DF4ED8" w:rsidRDefault="00032029" w:rsidP="00032029">
            <w:pPr>
              <w:rPr>
                <w:rFonts w:asciiTheme="minorHAnsi" w:hAnsiTheme="minorHAnsi" w:cstheme="minorHAnsi"/>
                <w:sz w:val="20"/>
                <w:szCs w:val="20"/>
              </w:rPr>
            </w:pPr>
            <w:r w:rsidRPr="00DF4ED8">
              <w:rPr>
                <w:rFonts w:asciiTheme="minorHAnsi" w:hAnsiTheme="minorHAnsi" w:cstheme="minorHAnsi"/>
                <w:sz w:val="19"/>
                <w:szCs w:val="19"/>
              </w:rPr>
              <w:t>(+94% - +100%)</w:t>
            </w:r>
          </w:p>
        </w:tc>
      </w:tr>
      <w:tr w:rsidR="00032029" w:rsidRPr="0013542A" w:rsidTr="00032029">
        <w:trPr>
          <w:trHeight w:val="113"/>
        </w:trPr>
        <w:tc>
          <w:tcPr>
            <w:tcW w:w="438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032029" w:rsidRPr="00216FF2" w:rsidRDefault="00032029" w:rsidP="00032029">
            <w:pPr>
              <w:rPr>
                <w:rFonts w:asciiTheme="minorHAnsi" w:hAnsiTheme="minorHAnsi" w:cstheme="minorHAnsi"/>
                <w:b/>
                <w:color w:val="000000"/>
                <w:sz w:val="22"/>
                <w:szCs w:val="22"/>
                <w:lang w:eastAsia="en-US"/>
              </w:rPr>
            </w:pPr>
            <w:r w:rsidRPr="00216FF2">
              <w:rPr>
                <w:rFonts w:asciiTheme="minorHAnsi" w:hAnsiTheme="minorHAnsi" w:cstheme="minorHAnsi"/>
                <w:b/>
                <w:color w:val="000000"/>
                <w:sz w:val="22"/>
                <w:szCs w:val="22"/>
                <w:lang w:eastAsia="en-US"/>
              </w:rPr>
              <w:t xml:space="preserve">Proportion on atazanavir </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032029" w:rsidRDefault="000B27CB" w:rsidP="00032029">
            <w:pPr>
              <w:rPr>
                <w:rFonts w:asciiTheme="minorHAnsi" w:hAnsiTheme="minorHAnsi" w:cstheme="minorHAnsi"/>
                <w:sz w:val="20"/>
                <w:szCs w:val="20"/>
              </w:rPr>
            </w:pPr>
            <w:r w:rsidRPr="00DF4ED8">
              <w:rPr>
                <w:rFonts w:asciiTheme="minorHAnsi" w:hAnsiTheme="minorHAnsi" w:cstheme="minorHAnsi"/>
                <w:sz w:val="20"/>
                <w:szCs w:val="20"/>
              </w:rPr>
              <w:t>8</w:t>
            </w:r>
            <w:r w:rsidR="00032029" w:rsidRPr="00DF4ED8">
              <w:rPr>
                <w:rFonts w:asciiTheme="minorHAnsi" w:hAnsiTheme="minorHAnsi" w:cstheme="minorHAnsi"/>
                <w:sz w:val="20"/>
                <w:szCs w:val="20"/>
              </w:rPr>
              <w:t>%</w:t>
            </w:r>
          </w:p>
          <w:p w:rsidR="00032029" w:rsidRPr="00DF4ED8" w:rsidRDefault="00032029" w:rsidP="00032029">
            <w:pPr>
              <w:rPr>
                <w:rFonts w:asciiTheme="minorHAnsi" w:hAnsiTheme="minorHAnsi" w:cstheme="minorHAnsi"/>
                <w:sz w:val="20"/>
                <w:szCs w:val="20"/>
              </w:rPr>
            </w:pP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032029" w:rsidRDefault="00032029" w:rsidP="00032029">
            <w:pPr>
              <w:rPr>
                <w:rFonts w:asciiTheme="minorHAnsi" w:hAnsiTheme="minorHAnsi" w:cstheme="minorHAnsi"/>
                <w:sz w:val="20"/>
                <w:szCs w:val="20"/>
              </w:rPr>
            </w:pPr>
            <w:r w:rsidRPr="00DF4ED8">
              <w:rPr>
                <w:rFonts w:asciiTheme="minorHAnsi" w:hAnsiTheme="minorHAnsi" w:cstheme="minorHAnsi"/>
                <w:sz w:val="20"/>
                <w:szCs w:val="20"/>
              </w:rPr>
              <w:t>5%</w:t>
            </w:r>
          </w:p>
          <w:p w:rsidR="000620C9" w:rsidRDefault="002352DB" w:rsidP="00032029">
            <w:pPr>
              <w:rPr>
                <w:rFonts w:asciiTheme="minorHAnsi" w:hAnsiTheme="minorHAnsi" w:cstheme="minorHAnsi"/>
                <w:sz w:val="20"/>
                <w:szCs w:val="20"/>
              </w:rPr>
            </w:pPr>
            <w:r w:rsidRPr="00DF4ED8">
              <w:rPr>
                <w:rFonts w:asciiTheme="minorHAnsi" w:hAnsiTheme="minorHAnsi" w:cstheme="minorHAnsi"/>
                <w:sz w:val="20"/>
                <w:szCs w:val="20"/>
              </w:rPr>
              <w:t xml:space="preserve">-3% </w:t>
            </w:r>
          </w:p>
          <w:p w:rsidR="000620C9" w:rsidRDefault="000620C9" w:rsidP="00032029">
            <w:pPr>
              <w:rPr>
                <w:rFonts w:asciiTheme="minorHAnsi" w:hAnsiTheme="minorHAnsi" w:cstheme="minorHAnsi"/>
                <w:sz w:val="20"/>
                <w:szCs w:val="20"/>
              </w:rPr>
            </w:pPr>
            <w:r>
              <w:rPr>
                <w:rFonts w:asciiTheme="minorHAnsi" w:hAnsiTheme="minorHAnsi" w:cstheme="minorHAnsi"/>
                <w:sz w:val="20"/>
                <w:szCs w:val="20"/>
              </w:rPr>
              <w:t>(-4% - -2%)</w:t>
            </w:r>
          </w:p>
          <w:p w:rsidR="00032029" w:rsidRPr="00DF4ED8" w:rsidRDefault="002352DB" w:rsidP="00032029">
            <w:pPr>
              <w:rPr>
                <w:rFonts w:asciiTheme="minorHAnsi" w:hAnsiTheme="minorHAnsi" w:cstheme="minorHAnsi"/>
                <w:sz w:val="20"/>
                <w:szCs w:val="20"/>
              </w:rPr>
            </w:pPr>
            <w:r w:rsidRPr="00DF4ED8">
              <w:rPr>
                <w:rFonts w:asciiTheme="minorHAnsi" w:hAnsiTheme="minorHAnsi" w:cstheme="minorHAnsi"/>
                <w:sz w:val="20"/>
                <w:szCs w:val="20"/>
              </w:rPr>
              <w:t>(-9</w:t>
            </w:r>
            <w:r w:rsidR="00032029" w:rsidRPr="00DF4ED8">
              <w:rPr>
                <w:rFonts w:asciiTheme="minorHAnsi" w:hAnsiTheme="minorHAnsi" w:cstheme="minorHAnsi"/>
                <w:sz w:val="20"/>
                <w:szCs w:val="20"/>
              </w:rPr>
              <w:t>% - -0%)</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032029" w:rsidRDefault="000B27CB" w:rsidP="00032029">
            <w:pPr>
              <w:rPr>
                <w:rFonts w:asciiTheme="minorHAnsi" w:hAnsiTheme="minorHAnsi" w:cstheme="minorHAnsi"/>
                <w:sz w:val="20"/>
                <w:szCs w:val="20"/>
              </w:rPr>
            </w:pPr>
            <w:r w:rsidRPr="00DF4ED8">
              <w:rPr>
                <w:rFonts w:asciiTheme="minorHAnsi" w:hAnsiTheme="minorHAnsi" w:cstheme="minorHAnsi"/>
                <w:sz w:val="20"/>
                <w:szCs w:val="20"/>
              </w:rPr>
              <w:t>4</w:t>
            </w:r>
            <w:r w:rsidR="00032029" w:rsidRPr="00DF4ED8">
              <w:rPr>
                <w:rFonts w:asciiTheme="minorHAnsi" w:hAnsiTheme="minorHAnsi" w:cstheme="minorHAnsi"/>
                <w:sz w:val="20"/>
                <w:szCs w:val="20"/>
              </w:rPr>
              <w:t>%</w:t>
            </w:r>
          </w:p>
          <w:p w:rsidR="000620C9" w:rsidRDefault="002352DB" w:rsidP="000B27CB">
            <w:pPr>
              <w:rPr>
                <w:rFonts w:asciiTheme="minorHAnsi" w:hAnsiTheme="minorHAnsi" w:cstheme="minorHAnsi"/>
                <w:sz w:val="20"/>
                <w:szCs w:val="20"/>
              </w:rPr>
            </w:pPr>
            <w:r w:rsidRPr="00DF4ED8">
              <w:rPr>
                <w:rFonts w:asciiTheme="minorHAnsi" w:hAnsiTheme="minorHAnsi" w:cstheme="minorHAnsi"/>
                <w:sz w:val="20"/>
                <w:szCs w:val="20"/>
              </w:rPr>
              <w:t xml:space="preserve">-3% </w:t>
            </w:r>
          </w:p>
          <w:p w:rsidR="000620C9" w:rsidRDefault="000620C9" w:rsidP="000B27CB">
            <w:pPr>
              <w:rPr>
                <w:rFonts w:asciiTheme="minorHAnsi" w:hAnsiTheme="minorHAnsi" w:cstheme="minorHAnsi"/>
                <w:sz w:val="20"/>
                <w:szCs w:val="20"/>
              </w:rPr>
            </w:pPr>
            <w:r>
              <w:rPr>
                <w:rFonts w:asciiTheme="minorHAnsi" w:hAnsiTheme="minorHAnsi" w:cstheme="minorHAnsi"/>
                <w:sz w:val="20"/>
                <w:szCs w:val="20"/>
              </w:rPr>
              <w:t>(-4% - -2%)</w:t>
            </w:r>
          </w:p>
          <w:p w:rsidR="00032029" w:rsidRPr="00DF4ED8" w:rsidRDefault="002352DB" w:rsidP="000B27CB">
            <w:pPr>
              <w:rPr>
                <w:rFonts w:asciiTheme="minorHAnsi" w:hAnsiTheme="minorHAnsi" w:cstheme="minorHAnsi"/>
                <w:sz w:val="20"/>
                <w:szCs w:val="20"/>
              </w:rPr>
            </w:pPr>
            <w:r w:rsidRPr="00DF4ED8">
              <w:rPr>
                <w:rFonts w:asciiTheme="minorHAnsi" w:hAnsiTheme="minorHAnsi" w:cstheme="minorHAnsi"/>
                <w:sz w:val="20"/>
                <w:szCs w:val="20"/>
              </w:rPr>
              <w:t>(-9</w:t>
            </w:r>
            <w:r w:rsidR="000B27CB" w:rsidRPr="00DF4ED8">
              <w:rPr>
                <w:rFonts w:asciiTheme="minorHAnsi" w:hAnsiTheme="minorHAnsi" w:cstheme="minorHAnsi"/>
                <w:sz w:val="20"/>
                <w:szCs w:val="20"/>
              </w:rPr>
              <w:t>% - -1</w:t>
            </w:r>
            <w:r w:rsidR="00032029" w:rsidRPr="00DF4ED8">
              <w:rPr>
                <w:rFonts w:asciiTheme="minorHAnsi" w:hAnsiTheme="minorHAnsi" w:cstheme="minorHAnsi"/>
                <w:sz w:val="20"/>
                <w:szCs w:val="20"/>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032029" w:rsidRDefault="00032029" w:rsidP="00032029">
            <w:pPr>
              <w:rPr>
                <w:rFonts w:asciiTheme="minorHAnsi" w:hAnsiTheme="minorHAnsi" w:cstheme="minorHAnsi"/>
                <w:sz w:val="20"/>
                <w:szCs w:val="20"/>
              </w:rPr>
            </w:pPr>
            <w:r w:rsidRPr="00DF4ED8">
              <w:rPr>
                <w:rFonts w:asciiTheme="minorHAnsi" w:hAnsiTheme="minorHAnsi" w:cstheme="minorHAnsi"/>
                <w:sz w:val="20"/>
                <w:szCs w:val="20"/>
              </w:rPr>
              <w:t>2%</w:t>
            </w:r>
          </w:p>
          <w:p w:rsidR="000620C9" w:rsidRDefault="002352DB" w:rsidP="00032029">
            <w:pPr>
              <w:rPr>
                <w:rFonts w:asciiTheme="minorHAnsi" w:hAnsiTheme="minorHAnsi" w:cstheme="minorHAnsi"/>
                <w:sz w:val="20"/>
                <w:szCs w:val="20"/>
              </w:rPr>
            </w:pPr>
            <w:r w:rsidRPr="00DF4ED8">
              <w:rPr>
                <w:rFonts w:asciiTheme="minorHAnsi" w:hAnsiTheme="minorHAnsi" w:cstheme="minorHAnsi"/>
                <w:sz w:val="20"/>
                <w:szCs w:val="20"/>
              </w:rPr>
              <w:t>-6</w:t>
            </w:r>
            <w:r w:rsidR="000B27CB" w:rsidRPr="00DF4ED8">
              <w:rPr>
                <w:rFonts w:asciiTheme="minorHAnsi" w:hAnsiTheme="minorHAnsi" w:cstheme="minorHAnsi"/>
                <w:sz w:val="20"/>
                <w:szCs w:val="20"/>
              </w:rPr>
              <w:t xml:space="preserve">% </w:t>
            </w:r>
          </w:p>
          <w:p w:rsidR="000620C9" w:rsidRDefault="000620C9" w:rsidP="00032029">
            <w:pPr>
              <w:rPr>
                <w:rFonts w:asciiTheme="minorHAnsi" w:hAnsiTheme="minorHAnsi" w:cstheme="minorHAnsi"/>
                <w:sz w:val="20"/>
                <w:szCs w:val="20"/>
              </w:rPr>
            </w:pPr>
            <w:r>
              <w:rPr>
                <w:rFonts w:asciiTheme="minorHAnsi" w:hAnsiTheme="minorHAnsi" w:cstheme="minorHAnsi"/>
                <w:sz w:val="20"/>
                <w:szCs w:val="20"/>
              </w:rPr>
              <w:t>(-7% - -5%)</w:t>
            </w:r>
          </w:p>
          <w:p w:rsidR="00032029" w:rsidRPr="00DF4ED8" w:rsidRDefault="000B27CB" w:rsidP="00032029">
            <w:pPr>
              <w:rPr>
                <w:rFonts w:asciiTheme="minorHAnsi" w:hAnsiTheme="minorHAnsi" w:cstheme="minorHAnsi"/>
                <w:sz w:val="20"/>
                <w:szCs w:val="20"/>
              </w:rPr>
            </w:pPr>
            <w:r w:rsidRPr="00DF4ED8">
              <w:rPr>
                <w:rFonts w:asciiTheme="minorHAnsi" w:hAnsiTheme="minorHAnsi" w:cstheme="minorHAnsi"/>
                <w:sz w:val="20"/>
                <w:szCs w:val="20"/>
              </w:rPr>
              <w:t>(-16</w:t>
            </w:r>
            <w:r w:rsidR="00032029" w:rsidRPr="00DF4ED8">
              <w:rPr>
                <w:rFonts w:asciiTheme="minorHAnsi" w:hAnsiTheme="minorHAnsi" w:cstheme="minorHAnsi"/>
                <w:sz w:val="20"/>
                <w:szCs w:val="20"/>
              </w:rPr>
              <w:t>% - -0%)</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032029" w:rsidRDefault="00032029" w:rsidP="00032029">
            <w:pPr>
              <w:rPr>
                <w:rFonts w:asciiTheme="minorHAnsi" w:hAnsiTheme="minorHAnsi" w:cstheme="minorHAnsi"/>
                <w:sz w:val="20"/>
                <w:szCs w:val="20"/>
              </w:rPr>
            </w:pPr>
            <w:r w:rsidRPr="00DF4ED8">
              <w:rPr>
                <w:rFonts w:asciiTheme="minorHAnsi" w:hAnsiTheme="minorHAnsi" w:cstheme="minorHAnsi"/>
                <w:sz w:val="20"/>
                <w:szCs w:val="20"/>
              </w:rPr>
              <w:t>2%</w:t>
            </w:r>
          </w:p>
          <w:p w:rsidR="000620C9" w:rsidRDefault="000B27CB" w:rsidP="000B27CB">
            <w:pPr>
              <w:rPr>
                <w:rFonts w:asciiTheme="minorHAnsi" w:hAnsiTheme="minorHAnsi" w:cstheme="minorHAnsi"/>
                <w:sz w:val="20"/>
                <w:szCs w:val="20"/>
              </w:rPr>
            </w:pPr>
            <w:r w:rsidRPr="00DF4ED8">
              <w:rPr>
                <w:rFonts w:asciiTheme="minorHAnsi" w:hAnsiTheme="minorHAnsi" w:cstheme="minorHAnsi"/>
                <w:sz w:val="20"/>
                <w:szCs w:val="20"/>
              </w:rPr>
              <w:t>-6</w:t>
            </w:r>
            <w:r w:rsidR="00032029" w:rsidRPr="00DF4ED8">
              <w:rPr>
                <w:rFonts w:asciiTheme="minorHAnsi" w:hAnsiTheme="minorHAnsi" w:cstheme="minorHAnsi"/>
                <w:sz w:val="20"/>
                <w:szCs w:val="20"/>
              </w:rPr>
              <w:t xml:space="preserve">% </w:t>
            </w:r>
          </w:p>
          <w:p w:rsidR="000620C9" w:rsidRDefault="000620C9" w:rsidP="000B27CB">
            <w:pPr>
              <w:rPr>
                <w:rFonts w:asciiTheme="minorHAnsi" w:hAnsiTheme="minorHAnsi" w:cstheme="minorHAnsi"/>
                <w:sz w:val="20"/>
                <w:szCs w:val="20"/>
              </w:rPr>
            </w:pPr>
            <w:r>
              <w:rPr>
                <w:rFonts w:asciiTheme="minorHAnsi" w:hAnsiTheme="minorHAnsi" w:cstheme="minorHAnsi"/>
                <w:sz w:val="20"/>
                <w:szCs w:val="20"/>
              </w:rPr>
              <w:t>(-7% - -5%)</w:t>
            </w:r>
          </w:p>
          <w:p w:rsidR="00032029" w:rsidRPr="00DF4ED8" w:rsidRDefault="00032029" w:rsidP="000B27CB">
            <w:pPr>
              <w:rPr>
                <w:rFonts w:asciiTheme="minorHAnsi" w:hAnsiTheme="minorHAnsi" w:cstheme="minorHAnsi"/>
                <w:sz w:val="20"/>
                <w:szCs w:val="20"/>
              </w:rPr>
            </w:pPr>
            <w:r w:rsidRPr="00DF4ED8">
              <w:rPr>
                <w:rFonts w:asciiTheme="minorHAnsi" w:hAnsiTheme="minorHAnsi" w:cstheme="minorHAnsi"/>
                <w:sz w:val="20"/>
                <w:szCs w:val="20"/>
              </w:rPr>
              <w:t>(-1</w:t>
            </w:r>
            <w:r w:rsidR="000B27CB" w:rsidRPr="00DF4ED8">
              <w:rPr>
                <w:rFonts w:asciiTheme="minorHAnsi" w:hAnsiTheme="minorHAnsi" w:cstheme="minorHAnsi"/>
                <w:sz w:val="20"/>
                <w:szCs w:val="20"/>
              </w:rPr>
              <w:t>6</w:t>
            </w:r>
            <w:r w:rsidRPr="00DF4ED8">
              <w:rPr>
                <w:rFonts w:asciiTheme="minorHAnsi" w:hAnsiTheme="minorHAnsi" w:cstheme="minorHAnsi"/>
                <w:sz w:val="20"/>
                <w:szCs w:val="20"/>
              </w:rPr>
              <w:t>% - -0%)</w:t>
            </w:r>
          </w:p>
        </w:tc>
      </w:tr>
      <w:tr w:rsidR="00032029" w:rsidRPr="0013542A" w:rsidTr="00032029">
        <w:trPr>
          <w:trHeight w:val="113"/>
        </w:trPr>
        <w:tc>
          <w:tcPr>
            <w:tcW w:w="438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032029" w:rsidRDefault="00032029" w:rsidP="00032029">
            <w:pPr>
              <w:rPr>
                <w:rFonts w:asciiTheme="minorHAnsi" w:hAnsiTheme="minorHAnsi" w:cstheme="minorHAnsi"/>
                <w:color w:val="000000"/>
                <w:sz w:val="22"/>
                <w:szCs w:val="22"/>
                <w:lang w:eastAsia="en-US"/>
              </w:rPr>
            </w:pPr>
            <w:r w:rsidRPr="00216FF2">
              <w:rPr>
                <w:rFonts w:asciiTheme="minorHAnsi" w:hAnsiTheme="minorHAnsi" w:cstheme="minorHAnsi"/>
                <w:b/>
                <w:color w:val="000000"/>
                <w:sz w:val="22"/>
                <w:szCs w:val="22"/>
                <w:lang w:eastAsia="en-US"/>
              </w:rPr>
              <w:t>Proportion on zidovudine</w:t>
            </w:r>
            <w:r>
              <w:rPr>
                <w:rFonts w:asciiTheme="minorHAnsi" w:hAnsiTheme="minorHAnsi" w:cstheme="minorHAnsi"/>
                <w:color w:val="000000"/>
                <w:sz w:val="22"/>
                <w:szCs w:val="22"/>
                <w:lang w:eastAsia="en-US"/>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032029" w:rsidRDefault="00464C70" w:rsidP="00032029">
            <w:pPr>
              <w:rPr>
                <w:rFonts w:asciiTheme="minorHAnsi" w:hAnsiTheme="minorHAnsi" w:cstheme="minorHAnsi"/>
                <w:sz w:val="20"/>
                <w:szCs w:val="20"/>
              </w:rPr>
            </w:pPr>
            <w:r w:rsidRPr="00DF4ED8">
              <w:rPr>
                <w:rFonts w:asciiTheme="minorHAnsi" w:hAnsiTheme="minorHAnsi" w:cstheme="minorHAnsi"/>
                <w:sz w:val="20"/>
                <w:szCs w:val="20"/>
              </w:rPr>
              <w:t>8</w:t>
            </w:r>
            <w:r w:rsidR="00032029" w:rsidRPr="00DF4ED8">
              <w:rPr>
                <w:rFonts w:asciiTheme="minorHAnsi" w:hAnsiTheme="minorHAnsi" w:cstheme="minorHAnsi"/>
                <w:sz w:val="20"/>
                <w:szCs w:val="20"/>
              </w:rPr>
              <w:t>%</w:t>
            </w:r>
          </w:p>
          <w:p w:rsidR="00032029" w:rsidRPr="00DF4ED8" w:rsidRDefault="00032029" w:rsidP="00032029">
            <w:pPr>
              <w:rPr>
                <w:rFonts w:asciiTheme="minorHAnsi" w:hAnsiTheme="minorHAnsi" w:cstheme="minorHAnsi"/>
                <w:sz w:val="20"/>
                <w:szCs w:val="20"/>
              </w:rPr>
            </w:pP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032029" w:rsidRDefault="00464C70" w:rsidP="00032029">
            <w:pPr>
              <w:rPr>
                <w:rFonts w:asciiTheme="minorHAnsi" w:hAnsiTheme="minorHAnsi" w:cstheme="minorHAnsi"/>
                <w:sz w:val="20"/>
                <w:szCs w:val="20"/>
              </w:rPr>
            </w:pPr>
            <w:r w:rsidRPr="00DF4ED8">
              <w:rPr>
                <w:rFonts w:asciiTheme="minorHAnsi" w:hAnsiTheme="minorHAnsi" w:cstheme="minorHAnsi"/>
                <w:sz w:val="20"/>
                <w:szCs w:val="20"/>
              </w:rPr>
              <w:t>5</w:t>
            </w:r>
            <w:r w:rsidR="00032029" w:rsidRPr="00DF4ED8">
              <w:rPr>
                <w:rFonts w:asciiTheme="minorHAnsi" w:hAnsiTheme="minorHAnsi" w:cstheme="minorHAnsi"/>
                <w:sz w:val="20"/>
                <w:szCs w:val="20"/>
              </w:rPr>
              <w:t>%</w:t>
            </w:r>
          </w:p>
          <w:p w:rsidR="000620C9" w:rsidRDefault="004442ED" w:rsidP="000620C9">
            <w:pPr>
              <w:rPr>
                <w:rFonts w:asciiTheme="minorHAnsi" w:hAnsiTheme="minorHAnsi" w:cstheme="minorHAnsi"/>
                <w:sz w:val="20"/>
                <w:szCs w:val="20"/>
              </w:rPr>
            </w:pPr>
            <w:r w:rsidRPr="00DF4ED8">
              <w:rPr>
                <w:rFonts w:asciiTheme="minorHAnsi" w:hAnsiTheme="minorHAnsi" w:cstheme="minorHAnsi"/>
                <w:sz w:val="20"/>
                <w:szCs w:val="20"/>
              </w:rPr>
              <w:t>-2</w:t>
            </w:r>
            <w:r w:rsidR="00464C70" w:rsidRPr="00DF4ED8">
              <w:rPr>
                <w:rFonts w:asciiTheme="minorHAnsi" w:hAnsiTheme="minorHAnsi" w:cstheme="minorHAnsi"/>
                <w:sz w:val="20"/>
                <w:szCs w:val="20"/>
              </w:rPr>
              <w:t xml:space="preserve">% </w:t>
            </w:r>
          </w:p>
          <w:p w:rsidR="000620C9" w:rsidRDefault="000620C9" w:rsidP="000620C9">
            <w:pPr>
              <w:rPr>
                <w:rFonts w:asciiTheme="minorHAnsi" w:hAnsiTheme="minorHAnsi" w:cstheme="minorHAnsi"/>
                <w:sz w:val="20"/>
                <w:szCs w:val="20"/>
              </w:rPr>
            </w:pPr>
            <w:r>
              <w:rPr>
                <w:rFonts w:asciiTheme="minorHAnsi" w:hAnsiTheme="minorHAnsi" w:cstheme="minorHAnsi"/>
                <w:sz w:val="20"/>
                <w:szCs w:val="20"/>
              </w:rPr>
              <w:t>(-3% - -1%)</w:t>
            </w:r>
          </w:p>
          <w:p w:rsidR="00032029" w:rsidRPr="00DF4ED8" w:rsidRDefault="000620C9" w:rsidP="000620C9">
            <w:pPr>
              <w:rPr>
                <w:rFonts w:asciiTheme="minorHAnsi" w:hAnsiTheme="minorHAnsi" w:cstheme="minorHAnsi"/>
                <w:sz w:val="20"/>
                <w:szCs w:val="20"/>
              </w:rPr>
            </w:pPr>
            <w:r>
              <w:rPr>
                <w:rFonts w:asciiTheme="minorHAnsi" w:hAnsiTheme="minorHAnsi" w:cstheme="minorHAnsi"/>
                <w:sz w:val="20"/>
                <w:szCs w:val="20"/>
              </w:rPr>
              <w:t>(</w:t>
            </w:r>
            <w:r w:rsidR="00464C70" w:rsidRPr="00DF4ED8">
              <w:rPr>
                <w:rFonts w:asciiTheme="minorHAnsi" w:hAnsiTheme="minorHAnsi" w:cstheme="minorHAnsi"/>
                <w:sz w:val="20"/>
                <w:szCs w:val="20"/>
              </w:rPr>
              <w:t>-8</w:t>
            </w:r>
            <w:r w:rsidR="00032029" w:rsidRPr="00DF4ED8">
              <w:rPr>
                <w:rFonts w:asciiTheme="minorHAnsi" w:hAnsiTheme="minorHAnsi" w:cstheme="minorHAnsi"/>
                <w:sz w:val="20"/>
                <w:szCs w:val="20"/>
              </w:rPr>
              <w:t>% - +0%)</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032029" w:rsidRDefault="00464C70" w:rsidP="00032029">
            <w:pPr>
              <w:rPr>
                <w:rFonts w:asciiTheme="minorHAnsi" w:hAnsiTheme="minorHAnsi" w:cstheme="minorHAnsi"/>
                <w:sz w:val="20"/>
                <w:szCs w:val="20"/>
              </w:rPr>
            </w:pPr>
            <w:r w:rsidRPr="00DF4ED8">
              <w:rPr>
                <w:rFonts w:asciiTheme="minorHAnsi" w:hAnsiTheme="minorHAnsi" w:cstheme="minorHAnsi"/>
                <w:sz w:val="20"/>
                <w:szCs w:val="20"/>
              </w:rPr>
              <w:t>4</w:t>
            </w:r>
            <w:r w:rsidR="00032029" w:rsidRPr="00DF4ED8">
              <w:rPr>
                <w:rFonts w:asciiTheme="minorHAnsi" w:hAnsiTheme="minorHAnsi" w:cstheme="minorHAnsi"/>
                <w:sz w:val="20"/>
                <w:szCs w:val="20"/>
              </w:rPr>
              <w:t>%</w:t>
            </w:r>
          </w:p>
          <w:p w:rsidR="000620C9" w:rsidRDefault="00032029" w:rsidP="004442ED">
            <w:pPr>
              <w:rPr>
                <w:rFonts w:asciiTheme="minorHAnsi" w:hAnsiTheme="minorHAnsi" w:cstheme="minorHAnsi"/>
                <w:sz w:val="20"/>
                <w:szCs w:val="20"/>
              </w:rPr>
            </w:pPr>
            <w:r w:rsidRPr="00DF4ED8">
              <w:rPr>
                <w:rFonts w:asciiTheme="minorHAnsi" w:hAnsiTheme="minorHAnsi" w:cstheme="minorHAnsi"/>
                <w:sz w:val="20"/>
                <w:szCs w:val="20"/>
              </w:rPr>
              <w:t xml:space="preserve">-4% </w:t>
            </w:r>
          </w:p>
          <w:p w:rsidR="000620C9" w:rsidRDefault="000620C9" w:rsidP="004442ED">
            <w:pPr>
              <w:rPr>
                <w:rFonts w:asciiTheme="minorHAnsi" w:hAnsiTheme="minorHAnsi" w:cstheme="minorHAnsi"/>
                <w:sz w:val="20"/>
                <w:szCs w:val="20"/>
              </w:rPr>
            </w:pPr>
            <w:r>
              <w:rPr>
                <w:rFonts w:asciiTheme="minorHAnsi" w:hAnsiTheme="minorHAnsi" w:cstheme="minorHAnsi"/>
                <w:sz w:val="20"/>
                <w:szCs w:val="20"/>
              </w:rPr>
              <w:t>(-5% - -3%)</w:t>
            </w:r>
          </w:p>
          <w:p w:rsidR="00032029" w:rsidRPr="00DF4ED8" w:rsidRDefault="00032029" w:rsidP="004442ED">
            <w:pPr>
              <w:rPr>
                <w:rFonts w:asciiTheme="minorHAnsi" w:hAnsiTheme="minorHAnsi" w:cstheme="minorHAnsi"/>
                <w:sz w:val="20"/>
                <w:szCs w:val="20"/>
              </w:rPr>
            </w:pPr>
            <w:r w:rsidRPr="00DF4ED8">
              <w:rPr>
                <w:rFonts w:asciiTheme="minorHAnsi" w:hAnsiTheme="minorHAnsi" w:cstheme="minorHAnsi"/>
                <w:sz w:val="20"/>
                <w:szCs w:val="20"/>
              </w:rPr>
              <w:t>(-1</w:t>
            </w:r>
            <w:r w:rsidR="004442ED" w:rsidRPr="00DF4ED8">
              <w:rPr>
                <w:rFonts w:asciiTheme="minorHAnsi" w:hAnsiTheme="minorHAnsi" w:cstheme="minorHAnsi"/>
                <w:sz w:val="20"/>
                <w:szCs w:val="20"/>
              </w:rPr>
              <w:t>0</w:t>
            </w:r>
            <w:r w:rsidRPr="00DF4ED8">
              <w:rPr>
                <w:rFonts w:asciiTheme="minorHAnsi" w:hAnsiTheme="minorHAnsi" w:cstheme="minorHAnsi"/>
                <w:sz w:val="20"/>
                <w:szCs w:val="20"/>
              </w:rPr>
              <w:t>% - -</w:t>
            </w:r>
            <w:r w:rsidR="004442ED" w:rsidRPr="00DF4ED8">
              <w:rPr>
                <w:rFonts w:asciiTheme="minorHAnsi" w:hAnsiTheme="minorHAnsi" w:cstheme="minorHAnsi"/>
                <w:sz w:val="20"/>
                <w:szCs w:val="20"/>
              </w:rPr>
              <w:t>2</w:t>
            </w:r>
            <w:r w:rsidRPr="00DF4ED8">
              <w:rPr>
                <w:rFonts w:asciiTheme="minorHAnsi" w:hAnsiTheme="minorHAnsi" w:cstheme="minorHAnsi"/>
                <w:sz w:val="20"/>
                <w:szCs w:val="20"/>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032029" w:rsidRDefault="00032029" w:rsidP="00032029">
            <w:pPr>
              <w:rPr>
                <w:rFonts w:asciiTheme="minorHAnsi" w:hAnsiTheme="minorHAnsi" w:cstheme="minorHAnsi"/>
                <w:sz w:val="20"/>
                <w:szCs w:val="20"/>
              </w:rPr>
            </w:pPr>
            <w:r w:rsidRPr="00DF4ED8">
              <w:rPr>
                <w:rFonts w:asciiTheme="minorHAnsi" w:hAnsiTheme="minorHAnsi" w:cstheme="minorHAnsi"/>
                <w:sz w:val="20"/>
                <w:szCs w:val="20"/>
              </w:rPr>
              <w:t>4%</w:t>
            </w:r>
          </w:p>
          <w:p w:rsidR="000620C9" w:rsidRDefault="00464C70" w:rsidP="00032029">
            <w:pPr>
              <w:rPr>
                <w:rFonts w:asciiTheme="minorHAnsi" w:hAnsiTheme="minorHAnsi" w:cstheme="minorHAnsi"/>
                <w:sz w:val="20"/>
                <w:szCs w:val="20"/>
              </w:rPr>
            </w:pPr>
            <w:r w:rsidRPr="00DF4ED8">
              <w:rPr>
                <w:rFonts w:asciiTheme="minorHAnsi" w:hAnsiTheme="minorHAnsi" w:cstheme="minorHAnsi"/>
                <w:sz w:val="20"/>
                <w:szCs w:val="20"/>
              </w:rPr>
              <w:t>-4</w:t>
            </w:r>
            <w:r w:rsidR="00032029" w:rsidRPr="00DF4ED8">
              <w:rPr>
                <w:rFonts w:asciiTheme="minorHAnsi" w:hAnsiTheme="minorHAnsi" w:cstheme="minorHAnsi"/>
                <w:sz w:val="20"/>
                <w:szCs w:val="20"/>
              </w:rPr>
              <w:t xml:space="preserve">% </w:t>
            </w:r>
          </w:p>
          <w:p w:rsidR="000620C9" w:rsidRDefault="000620C9" w:rsidP="00032029">
            <w:pPr>
              <w:rPr>
                <w:rFonts w:asciiTheme="minorHAnsi" w:hAnsiTheme="minorHAnsi" w:cstheme="minorHAnsi"/>
                <w:sz w:val="20"/>
                <w:szCs w:val="20"/>
              </w:rPr>
            </w:pPr>
            <w:r>
              <w:rPr>
                <w:rFonts w:asciiTheme="minorHAnsi" w:hAnsiTheme="minorHAnsi" w:cstheme="minorHAnsi"/>
                <w:sz w:val="20"/>
                <w:szCs w:val="20"/>
              </w:rPr>
              <w:t>(-5% - -3%)</w:t>
            </w:r>
          </w:p>
          <w:p w:rsidR="00032029" w:rsidRPr="00DF4ED8" w:rsidRDefault="00032029" w:rsidP="00032029">
            <w:pPr>
              <w:rPr>
                <w:rFonts w:asciiTheme="minorHAnsi" w:hAnsiTheme="minorHAnsi" w:cstheme="minorHAnsi"/>
                <w:sz w:val="20"/>
                <w:szCs w:val="20"/>
              </w:rPr>
            </w:pPr>
            <w:r w:rsidRPr="00DF4ED8">
              <w:rPr>
                <w:rFonts w:asciiTheme="minorHAnsi" w:hAnsiTheme="minorHAnsi" w:cstheme="minorHAnsi"/>
                <w:sz w:val="20"/>
                <w:szCs w:val="20"/>
              </w:rPr>
              <w:t>(</w:t>
            </w:r>
            <w:r w:rsidR="00464C70" w:rsidRPr="00DF4ED8">
              <w:rPr>
                <w:rFonts w:asciiTheme="minorHAnsi" w:hAnsiTheme="minorHAnsi" w:cstheme="minorHAnsi"/>
                <w:sz w:val="20"/>
                <w:szCs w:val="20"/>
              </w:rPr>
              <w:t>-13</w:t>
            </w:r>
            <w:r w:rsidRPr="00DF4ED8">
              <w:rPr>
                <w:rFonts w:asciiTheme="minorHAnsi" w:hAnsiTheme="minorHAnsi" w:cstheme="minorHAnsi"/>
                <w:sz w:val="20"/>
                <w:szCs w:val="20"/>
              </w:rPr>
              <w:t>% - -0%)</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032029" w:rsidRDefault="00032029" w:rsidP="00032029">
            <w:pPr>
              <w:rPr>
                <w:rFonts w:asciiTheme="minorHAnsi" w:hAnsiTheme="minorHAnsi" w:cstheme="minorHAnsi"/>
                <w:sz w:val="20"/>
                <w:szCs w:val="20"/>
              </w:rPr>
            </w:pPr>
            <w:r w:rsidRPr="00DF4ED8">
              <w:rPr>
                <w:rFonts w:asciiTheme="minorHAnsi" w:hAnsiTheme="minorHAnsi" w:cstheme="minorHAnsi"/>
                <w:sz w:val="20"/>
                <w:szCs w:val="20"/>
              </w:rPr>
              <w:t>2%</w:t>
            </w:r>
          </w:p>
          <w:p w:rsidR="000620C9" w:rsidRDefault="00464C70" w:rsidP="004442ED">
            <w:pPr>
              <w:rPr>
                <w:rFonts w:asciiTheme="minorHAnsi" w:hAnsiTheme="minorHAnsi" w:cstheme="minorHAnsi"/>
                <w:sz w:val="20"/>
                <w:szCs w:val="20"/>
              </w:rPr>
            </w:pPr>
            <w:r w:rsidRPr="00DF4ED8">
              <w:rPr>
                <w:rFonts w:asciiTheme="minorHAnsi" w:hAnsiTheme="minorHAnsi" w:cstheme="minorHAnsi"/>
                <w:sz w:val="20"/>
                <w:szCs w:val="20"/>
              </w:rPr>
              <w:t xml:space="preserve">-6% </w:t>
            </w:r>
          </w:p>
          <w:p w:rsidR="000620C9" w:rsidRDefault="000620C9" w:rsidP="004442ED">
            <w:pPr>
              <w:rPr>
                <w:rFonts w:asciiTheme="minorHAnsi" w:hAnsiTheme="minorHAnsi" w:cstheme="minorHAnsi"/>
                <w:sz w:val="20"/>
                <w:szCs w:val="20"/>
              </w:rPr>
            </w:pPr>
            <w:r>
              <w:rPr>
                <w:rFonts w:asciiTheme="minorHAnsi" w:hAnsiTheme="minorHAnsi" w:cstheme="minorHAnsi"/>
                <w:sz w:val="20"/>
                <w:szCs w:val="20"/>
              </w:rPr>
              <w:t>(-7% - -5%)</w:t>
            </w:r>
          </w:p>
          <w:p w:rsidR="00032029" w:rsidRPr="00DF4ED8" w:rsidRDefault="00464C70" w:rsidP="004442ED">
            <w:pPr>
              <w:rPr>
                <w:rFonts w:asciiTheme="minorHAnsi" w:hAnsiTheme="minorHAnsi" w:cstheme="minorHAnsi"/>
                <w:sz w:val="20"/>
                <w:szCs w:val="20"/>
              </w:rPr>
            </w:pPr>
            <w:r w:rsidRPr="00DF4ED8">
              <w:rPr>
                <w:rFonts w:asciiTheme="minorHAnsi" w:hAnsiTheme="minorHAnsi" w:cstheme="minorHAnsi"/>
                <w:sz w:val="20"/>
                <w:szCs w:val="20"/>
              </w:rPr>
              <w:t>(-1</w:t>
            </w:r>
            <w:r w:rsidR="004442ED" w:rsidRPr="00DF4ED8">
              <w:rPr>
                <w:rFonts w:asciiTheme="minorHAnsi" w:hAnsiTheme="minorHAnsi" w:cstheme="minorHAnsi"/>
                <w:sz w:val="20"/>
                <w:szCs w:val="20"/>
              </w:rPr>
              <w:t>6</w:t>
            </w:r>
            <w:r w:rsidR="00032029" w:rsidRPr="00DF4ED8">
              <w:rPr>
                <w:rFonts w:asciiTheme="minorHAnsi" w:hAnsiTheme="minorHAnsi" w:cstheme="minorHAnsi"/>
                <w:sz w:val="20"/>
                <w:szCs w:val="20"/>
              </w:rPr>
              <w:t>% - -0%)</w:t>
            </w:r>
          </w:p>
        </w:tc>
      </w:tr>
      <w:tr w:rsidR="00032029" w:rsidRPr="0013542A" w:rsidTr="00032029">
        <w:trPr>
          <w:trHeight w:val="113"/>
        </w:trPr>
        <w:tc>
          <w:tcPr>
            <w:tcW w:w="438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216FF2" w:rsidRDefault="00032029" w:rsidP="00032029">
            <w:pPr>
              <w:rPr>
                <w:rFonts w:asciiTheme="minorHAnsi" w:hAnsiTheme="minorHAnsi" w:cstheme="minorHAnsi"/>
                <w:color w:val="000000"/>
                <w:sz w:val="22"/>
                <w:szCs w:val="22"/>
                <w:lang w:eastAsia="en-US"/>
              </w:rPr>
            </w:pPr>
            <w:r w:rsidRPr="00216FF2">
              <w:rPr>
                <w:rFonts w:asciiTheme="minorHAnsi" w:hAnsiTheme="minorHAnsi" w:cstheme="minorHAnsi"/>
                <w:b/>
                <w:color w:val="000000"/>
                <w:sz w:val="22"/>
                <w:szCs w:val="22"/>
                <w:lang w:eastAsia="en-US"/>
              </w:rPr>
              <w:t xml:space="preserve">Percentage of people </w:t>
            </w:r>
            <w:r w:rsidR="00216FF2">
              <w:rPr>
                <w:rFonts w:asciiTheme="minorHAnsi" w:hAnsiTheme="minorHAnsi" w:cstheme="minorHAnsi"/>
                <w:b/>
                <w:color w:val="000000"/>
                <w:sz w:val="22"/>
                <w:szCs w:val="22"/>
                <w:lang w:eastAsia="en-US"/>
              </w:rPr>
              <w:t xml:space="preserve">     </w:t>
            </w:r>
            <w:r w:rsidR="00216FF2">
              <w:rPr>
                <w:rFonts w:asciiTheme="minorHAnsi" w:hAnsiTheme="minorHAnsi" w:cstheme="minorHAnsi"/>
                <w:color w:val="000000"/>
                <w:sz w:val="22"/>
                <w:szCs w:val="22"/>
                <w:lang w:eastAsia="en-US"/>
              </w:rPr>
              <w:t xml:space="preserve">  mean over 1 year</w:t>
            </w:r>
            <w:r w:rsidRPr="00480949">
              <w:rPr>
                <w:rFonts w:asciiTheme="minorHAnsi" w:hAnsiTheme="minorHAnsi" w:cstheme="minorHAnsi"/>
                <w:color w:val="000000"/>
                <w:sz w:val="22"/>
                <w:szCs w:val="22"/>
                <w:lang w:eastAsia="en-US"/>
              </w:rPr>
              <w:t xml:space="preserve"> </w:t>
            </w:r>
          </w:p>
          <w:p w:rsidR="00216FF2" w:rsidRDefault="00216FF2" w:rsidP="00216FF2">
            <w:pPr>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t xml:space="preserve">on </w:t>
            </w:r>
            <w:r w:rsidR="00032029" w:rsidRPr="00216FF2">
              <w:rPr>
                <w:rFonts w:asciiTheme="minorHAnsi" w:hAnsiTheme="minorHAnsi" w:cstheme="minorHAnsi"/>
                <w:b/>
                <w:color w:val="000000"/>
                <w:sz w:val="22"/>
                <w:szCs w:val="22"/>
                <w:lang w:eastAsia="en-US"/>
              </w:rPr>
              <w:t>ART with VL &lt; 1000</w:t>
            </w:r>
            <w:r w:rsidRPr="00216FF2">
              <w:rPr>
                <w:rFonts w:asciiTheme="minorHAnsi" w:hAnsiTheme="minorHAnsi" w:cstheme="minorHAnsi"/>
                <w:b/>
                <w:color w:val="000000"/>
                <w:sz w:val="22"/>
                <w:szCs w:val="22"/>
                <w:lang w:eastAsia="en-US"/>
              </w:rPr>
              <w:t>:</w:t>
            </w:r>
            <w:r w:rsidR="001E3E22" w:rsidRPr="00216FF2">
              <w:rPr>
                <w:rFonts w:asciiTheme="minorHAnsi" w:hAnsiTheme="minorHAnsi" w:cstheme="minorHAnsi"/>
                <w:b/>
                <w:color w:val="000000"/>
                <w:sz w:val="22"/>
                <w:szCs w:val="22"/>
                <w:lang w:eastAsia="en-US"/>
              </w:rPr>
              <w:t xml:space="preserve"> </w:t>
            </w:r>
            <w:r w:rsidRPr="00216FF2">
              <w:rPr>
                <w:rFonts w:asciiTheme="minorHAnsi" w:hAnsiTheme="minorHAnsi" w:cstheme="minorHAnsi"/>
                <w:b/>
                <w:color w:val="000000"/>
                <w:sz w:val="22"/>
                <w:szCs w:val="22"/>
                <w:lang w:eastAsia="en-US"/>
              </w:rPr>
              <w:t xml:space="preserve">              </w:t>
            </w:r>
          </w:p>
          <w:p w:rsidR="00DF4ED8" w:rsidRPr="00216FF2" w:rsidRDefault="00DF4ED8" w:rsidP="00216FF2">
            <w:pPr>
              <w:rPr>
                <w:rFonts w:asciiTheme="minorHAnsi" w:hAnsiTheme="minorHAnsi" w:cstheme="minorHAnsi"/>
                <w:b/>
                <w:color w:val="000000"/>
                <w:sz w:val="22"/>
                <w:szCs w:val="22"/>
                <w:lang w:eastAsia="en-US"/>
              </w:rPr>
            </w:pPr>
          </w:p>
          <w:p w:rsidR="00E83639" w:rsidRDefault="00E83639" w:rsidP="00DF4ED8">
            <w:pPr>
              <w:spacing w:before="120"/>
              <w:rPr>
                <w:rFonts w:asciiTheme="minorHAnsi" w:hAnsiTheme="minorHAnsi" w:cstheme="minorHAnsi"/>
                <w:color w:val="000000"/>
                <w:sz w:val="22"/>
                <w:szCs w:val="22"/>
                <w:lang w:eastAsia="en-US"/>
              </w:rPr>
            </w:pPr>
          </w:p>
          <w:p w:rsidR="00032029" w:rsidRDefault="00216FF2" w:rsidP="00DF4ED8">
            <w:pPr>
              <w:spacing w:before="120"/>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lastRenderedPageBreak/>
              <w:t xml:space="preserve">                                               mean over 5 years</w:t>
            </w:r>
          </w:p>
          <w:p w:rsidR="00DF4ED8" w:rsidRDefault="00DF4ED8" w:rsidP="00216FF2">
            <w:pPr>
              <w:rPr>
                <w:rFonts w:asciiTheme="minorHAnsi" w:hAnsiTheme="minorHAnsi" w:cstheme="minorHAnsi"/>
                <w:color w:val="000000"/>
                <w:sz w:val="22"/>
                <w:szCs w:val="22"/>
                <w:lang w:eastAsia="en-US"/>
              </w:rPr>
            </w:pPr>
          </w:p>
          <w:p w:rsidR="00216FF2" w:rsidRDefault="00216FF2" w:rsidP="00216FF2">
            <w:pP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                                                  </w:t>
            </w:r>
          </w:p>
          <w:p w:rsidR="007848BF" w:rsidRDefault="00216FF2" w:rsidP="00216FF2">
            <w:pP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                                           </w:t>
            </w:r>
          </w:p>
          <w:p w:rsidR="00216FF2" w:rsidRDefault="007848BF" w:rsidP="00216FF2">
            <w:pP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                                           </w:t>
            </w:r>
            <w:r w:rsidR="00216FF2">
              <w:rPr>
                <w:rFonts w:asciiTheme="minorHAnsi" w:hAnsiTheme="minorHAnsi" w:cstheme="minorHAnsi"/>
                <w:color w:val="000000"/>
                <w:sz w:val="22"/>
                <w:szCs w:val="22"/>
                <w:lang w:eastAsia="en-US"/>
              </w:rPr>
              <w:t xml:space="preserve">    mean over 20 years</w:t>
            </w:r>
          </w:p>
          <w:p w:rsidR="00B260A9" w:rsidRPr="00480949" w:rsidRDefault="00B260A9" w:rsidP="00216FF2">
            <w:pPr>
              <w:rPr>
                <w:rFonts w:asciiTheme="minorHAnsi" w:hAnsiTheme="minorHAnsi" w:cstheme="minorHAnsi"/>
                <w:color w:val="000000"/>
                <w:sz w:val="22"/>
                <w:szCs w:val="22"/>
                <w:lang w:eastAsia="en-US"/>
              </w:rPr>
            </w:pP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216FF2" w:rsidRDefault="00FC2152" w:rsidP="00216FF2">
            <w:pPr>
              <w:rPr>
                <w:rFonts w:asciiTheme="minorHAnsi" w:hAnsiTheme="minorHAnsi" w:cstheme="minorHAnsi"/>
                <w:sz w:val="20"/>
                <w:szCs w:val="20"/>
              </w:rPr>
            </w:pPr>
            <w:r w:rsidRPr="00DF4ED8">
              <w:rPr>
                <w:rFonts w:asciiTheme="minorHAnsi" w:hAnsiTheme="minorHAnsi" w:cstheme="minorHAnsi"/>
                <w:sz w:val="20"/>
                <w:szCs w:val="20"/>
              </w:rPr>
              <w:lastRenderedPageBreak/>
              <w:t>84</w:t>
            </w:r>
            <w:r w:rsidR="00216FF2" w:rsidRPr="00DF4ED8">
              <w:rPr>
                <w:rFonts w:asciiTheme="minorHAnsi" w:hAnsiTheme="minorHAnsi" w:cstheme="minorHAnsi"/>
                <w:sz w:val="20"/>
                <w:szCs w:val="20"/>
              </w:rPr>
              <w:t>%</w:t>
            </w:r>
          </w:p>
          <w:p w:rsidR="007848BF" w:rsidRDefault="007848BF" w:rsidP="00216FF2">
            <w:pPr>
              <w:rPr>
                <w:rFonts w:asciiTheme="minorHAnsi" w:hAnsiTheme="minorHAnsi" w:cstheme="minorHAnsi"/>
                <w:sz w:val="20"/>
                <w:szCs w:val="20"/>
              </w:rPr>
            </w:pPr>
          </w:p>
          <w:p w:rsidR="007848BF" w:rsidRDefault="007848BF" w:rsidP="00216FF2">
            <w:pPr>
              <w:rPr>
                <w:rFonts w:asciiTheme="minorHAnsi" w:hAnsiTheme="minorHAnsi" w:cstheme="minorHAnsi"/>
                <w:sz w:val="20"/>
                <w:szCs w:val="20"/>
              </w:rPr>
            </w:pPr>
          </w:p>
          <w:p w:rsidR="007848BF" w:rsidRPr="00DF4ED8" w:rsidRDefault="007848BF" w:rsidP="00216FF2">
            <w:pPr>
              <w:rPr>
                <w:rFonts w:asciiTheme="minorHAnsi" w:hAnsiTheme="minorHAnsi" w:cstheme="minorHAnsi"/>
                <w:sz w:val="20"/>
                <w:szCs w:val="20"/>
              </w:rPr>
            </w:pPr>
          </w:p>
          <w:p w:rsidR="00DF4ED8" w:rsidRDefault="00DF4ED8" w:rsidP="00032029">
            <w:pPr>
              <w:rPr>
                <w:rFonts w:asciiTheme="minorHAnsi" w:hAnsiTheme="minorHAnsi" w:cstheme="minorHAnsi"/>
                <w:sz w:val="20"/>
                <w:szCs w:val="20"/>
              </w:rPr>
            </w:pPr>
          </w:p>
          <w:p w:rsidR="00032029" w:rsidRDefault="00032029" w:rsidP="00032029">
            <w:pPr>
              <w:rPr>
                <w:rFonts w:asciiTheme="minorHAnsi" w:hAnsiTheme="minorHAnsi" w:cstheme="minorHAnsi"/>
                <w:sz w:val="20"/>
                <w:szCs w:val="20"/>
              </w:rPr>
            </w:pPr>
            <w:r w:rsidRPr="00DF4ED8">
              <w:rPr>
                <w:rFonts w:asciiTheme="minorHAnsi" w:hAnsiTheme="minorHAnsi" w:cstheme="minorHAnsi"/>
                <w:sz w:val="20"/>
                <w:szCs w:val="20"/>
              </w:rPr>
              <w:lastRenderedPageBreak/>
              <w:t>8</w:t>
            </w:r>
            <w:r w:rsidR="001E3E22" w:rsidRPr="00DF4ED8">
              <w:rPr>
                <w:rFonts w:asciiTheme="minorHAnsi" w:hAnsiTheme="minorHAnsi" w:cstheme="minorHAnsi"/>
                <w:sz w:val="20"/>
                <w:szCs w:val="20"/>
              </w:rPr>
              <w:t>4</w:t>
            </w:r>
            <w:r w:rsidRPr="00DF4ED8">
              <w:rPr>
                <w:rFonts w:asciiTheme="minorHAnsi" w:hAnsiTheme="minorHAnsi" w:cstheme="minorHAnsi"/>
                <w:sz w:val="20"/>
                <w:szCs w:val="20"/>
              </w:rPr>
              <w:t>%</w:t>
            </w:r>
          </w:p>
          <w:p w:rsidR="00DF4ED8" w:rsidRDefault="00DF4ED8" w:rsidP="00216FF2">
            <w:pPr>
              <w:rPr>
                <w:rFonts w:asciiTheme="minorHAnsi" w:hAnsiTheme="minorHAnsi" w:cstheme="minorHAnsi"/>
                <w:sz w:val="20"/>
                <w:szCs w:val="20"/>
              </w:rPr>
            </w:pPr>
          </w:p>
          <w:p w:rsidR="007848BF" w:rsidRDefault="007848BF" w:rsidP="00216FF2">
            <w:pPr>
              <w:rPr>
                <w:rFonts w:asciiTheme="minorHAnsi" w:hAnsiTheme="minorHAnsi" w:cstheme="minorHAnsi"/>
                <w:sz w:val="20"/>
                <w:szCs w:val="20"/>
              </w:rPr>
            </w:pPr>
          </w:p>
          <w:p w:rsidR="007848BF" w:rsidRDefault="007848BF" w:rsidP="00216FF2">
            <w:pPr>
              <w:rPr>
                <w:rFonts w:asciiTheme="minorHAnsi" w:hAnsiTheme="minorHAnsi" w:cstheme="minorHAnsi"/>
                <w:sz w:val="20"/>
                <w:szCs w:val="20"/>
              </w:rPr>
            </w:pPr>
          </w:p>
          <w:p w:rsidR="007848BF" w:rsidRDefault="007848BF" w:rsidP="00216FF2">
            <w:pPr>
              <w:rPr>
                <w:rFonts w:asciiTheme="minorHAnsi" w:hAnsiTheme="minorHAnsi" w:cstheme="minorHAnsi"/>
                <w:sz w:val="20"/>
                <w:szCs w:val="20"/>
              </w:rPr>
            </w:pPr>
          </w:p>
          <w:p w:rsidR="00216FF2" w:rsidRDefault="00216FF2" w:rsidP="00216FF2">
            <w:pPr>
              <w:rPr>
                <w:rFonts w:asciiTheme="minorHAnsi" w:hAnsiTheme="minorHAnsi" w:cstheme="minorHAnsi"/>
                <w:sz w:val="20"/>
                <w:szCs w:val="20"/>
              </w:rPr>
            </w:pPr>
            <w:r w:rsidRPr="00DF4ED8">
              <w:rPr>
                <w:rFonts w:asciiTheme="minorHAnsi" w:hAnsiTheme="minorHAnsi" w:cstheme="minorHAnsi"/>
                <w:sz w:val="20"/>
                <w:szCs w:val="20"/>
              </w:rPr>
              <w:t>82%</w:t>
            </w:r>
          </w:p>
          <w:p w:rsidR="00216FF2" w:rsidRPr="00DF4ED8" w:rsidRDefault="00216FF2" w:rsidP="00216FF2">
            <w:pPr>
              <w:rPr>
                <w:rFonts w:asciiTheme="minorHAnsi" w:hAnsiTheme="minorHAnsi" w:cstheme="minorHAnsi"/>
                <w:sz w:val="20"/>
                <w:szCs w:val="20"/>
              </w:rPr>
            </w:pP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216FF2" w:rsidRDefault="00FC2152" w:rsidP="00216FF2">
            <w:pPr>
              <w:rPr>
                <w:rFonts w:asciiTheme="minorHAnsi" w:hAnsiTheme="minorHAnsi" w:cstheme="minorHAnsi"/>
                <w:sz w:val="20"/>
                <w:szCs w:val="20"/>
              </w:rPr>
            </w:pPr>
            <w:r w:rsidRPr="00DF4ED8">
              <w:rPr>
                <w:rFonts w:asciiTheme="minorHAnsi" w:hAnsiTheme="minorHAnsi" w:cstheme="minorHAnsi"/>
                <w:sz w:val="20"/>
                <w:szCs w:val="20"/>
              </w:rPr>
              <w:lastRenderedPageBreak/>
              <w:t>85</w:t>
            </w:r>
            <w:r w:rsidR="00216FF2" w:rsidRPr="00DF4ED8">
              <w:rPr>
                <w:rFonts w:asciiTheme="minorHAnsi" w:hAnsiTheme="minorHAnsi" w:cstheme="minorHAnsi"/>
                <w:sz w:val="20"/>
                <w:szCs w:val="20"/>
              </w:rPr>
              <w:t>%</w:t>
            </w:r>
          </w:p>
          <w:p w:rsidR="00E83639" w:rsidRDefault="00216FF2" w:rsidP="00032029">
            <w:pPr>
              <w:rPr>
                <w:rFonts w:asciiTheme="minorHAnsi" w:hAnsiTheme="minorHAnsi" w:cstheme="minorHAnsi"/>
                <w:sz w:val="20"/>
                <w:szCs w:val="20"/>
              </w:rPr>
            </w:pPr>
            <w:r w:rsidRPr="00DF4ED8">
              <w:rPr>
                <w:rFonts w:asciiTheme="minorHAnsi" w:hAnsiTheme="minorHAnsi" w:cstheme="minorHAnsi"/>
                <w:sz w:val="20"/>
                <w:szCs w:val="20"/>
              </w:rPr>
              <w:t>+</w:t>
            </w:r>
            <w:r w:rsidR="00D311CD" w:rsidRPr="00DF4ED8">
              <w:rPr>
                <w:rFonts w:asciiTheme="minorHAnsi" w:hAnsiTheme="minorHAnsi" w:cstheme="minorHAnsi"/>
                <w:sz w:val="20"/>
                <w:szCs w:val="20"/>
              </w:rPr>
              <w:t>0</w:t>
            </w:r>
            <w:r w:rsidR="003574E4" w:rsidRPr="00DF4ED8">
              <w:rPr>
                <w:rFonts w:asciiTheme="minorHAnsi" w:hAnsiTheme="minorHAnsi" w:cstheme="minorHAnsi"/>
                <w:sz w:val="20"/>
                <w:szCs w:val="20"/>
              </w:rPr>
              <w:t xml:space="preserve">% </w:t>
            </w:r>
          </w:p>
          <w:p w:rsidR="00E83639" w:rsidRDefault="00E83639" w:rsidP="00032029">
            <w:pPr>
              <w:rPr>
                <w:rFonts w:asciiTheme="minorHAnsi" w:hAnsiTheme="minorHAnsi" w:cstheme="minorHAnsi"/>
                <w:sz w:val="20"/>
                <w:szCs w:val="20"/>
              </w:rPr>
            </w:pPr>
            <w:r>
              <w:rPr>
                <w:rFonts w:asciiTheme="minorHAnsi" w:hAnsiTheme="minorHAnsi" w:cstheme="minorHAnsi"/>
                <w:sz w:val="20"/>
                <w:szCs w:val="20"/>
              </w:rPr>
              <w:t>(+0% - +0%)</w:t>
            </w:r>
          </w:p>
          <w:p w:rsidR="00DF4ED8" w:rsidRDefault="003574E4" w:rsidP="00032029">
            <w:pPr>
              <w:rPr>
                <w:rFonts w:asciiTheme="minorHAnsi" w:hAnsiTheme="minorHAnsi" w:cstheme="minorHAnsi"/>
                <w:sz w:val="20"/>
                <w:szCs w:val="20"/>
              </w:rPr>
            </w:pPr>
            <w:r w:rsidRPr="00DF4ED8">
              <w:rPr>
                <w:rFonts w:asciiTheme="minorHAnsi" w:hAnsiTheme="minorHAnsi" w:cstheme="minorHAnsi"/>
                <w:sz w:val="20"/>
                <w:szCs w:val="20"/>
              </w:rPr>
              <w:t>(-0</w:t>
            </w:r>
            <w:r w:rsidR="00BD3944" w:rsidRPr="00DF4ED8">
              <w:rPr>
                <w:rFonts w:asciiTheme="minorHAnsi" w:hAnsiTheme="minorHAnsi" w:cstheme="minorHAnsi"/>
                <w:sz w:val="20"/>
                <w:szCs w:val="20"/>
              </w:rPr>
              <w:t>% - +2</w:t>
            </w:r>
            <w:r w:rsidR="00DF4ED8">
              <w:rPr>
                <w:rFonts w:asciiTheme="minorHAnsi" w:hAnsiTheme="minorHAnsi" w:cstheme="minorHAnsi"/>
                <w:sz w:val="20"/>
                <w:szCs w:val="20"/>
              </w:rPr>
              <w:t>%)</w:t>
            </w:r>
          </w:p>
          <w:p w:rsidR="00DF4ED8" w:rsidRDefault="00DF4ED8" w:rsidP="00032029">
            <w:pPr>
              <w:rPr>
                <w:rFonts w:asciiTheme="minorHAnsi" w:hAnsiTheme="minorHAnsi" w:cstheme="minorHAnsi"/>
                <w:sz w:val="20"/>
                <w:szCs w:val="20"/>
              </w:rPr>
            </w:pPr>
          </w:p>
          <w:p w:rsidR="00032029" w:rsidRDefault="00032029" w:rsidP="00032029">
            <w:pPr>
              <w:rPr>
                <w:rFonts w:asciiTheme="minorHAnsi" w:hAnsiTheme="minorHAnsi" w:cstheme="minorHAnsi"/>
                <w:sz w:val="20"/>
                <w:szCs w:val="20"/>
              </w:rPr>
            </w:pPr>
            <w:r w:rsidRPr="00DF4ED8">
              <w:rPr>
                <w:rFonts w:asciiTheme="minorHAnsi" w:hAnsiTheme="minorHAnsi" w:cstheme="minorHAnsi"/>
                <w:sz w:val="20"/>
                <w:szCs w:val="20"/>
              </w:rPr>
              <w:lastRenderedPageBreak/>
              <w:t>8</w:t>
            </w:r>
            <w:r w:rsidR="001E3E22" w:rsidRPr="00DF4ED8">
              <w:rPr>
                <w:rFonts w:asciiTheme="minorHAnsi" w:hAnsiTheme="minorHAnsi" w:cstheme="minorHAnsi"/>
                <w:sz w:val="20"/>
                <w:szCs w:val="20"/>
              </w:rPr>
              <w:t>6</w:t>
            </w:r>
            <w:r w:rsidRPr="00DF4ED8">
              <w:rPr>
                <w:rFonts w:asciiTheme="minorHAnsi" w:hAnsiTheme="minorHAnsi" w:cstheme="minorHAnsi"/>
                <w:sz w:val="20"/>
                <w:szCs w:val="20"/>
              </w:rPr>
              <w:t>%</w:t>
            </w:r>
          </w:p>
          <w:p w:rsidR="007848BF" w:rsidRDefault="001E3E22" w:rsidP="00032029">
            <w:pPr>
              <w:rPr>
                <w:rFonts w:asciiTheme="minorHAnsi" w:hAnsiTheme="minorHAnsi" w:cstheme="minorHAnsi"/>
                <w:sz w:val="20"/>
                <w:szCs w:val="20"/>
              </w:rPr>
            </w:pPr>
            <w:r w:rsidRPr="00DF4ED8">
              <w:rPr>
                <w:rFonts w:asciiTheme="minorHAnsi" w:hAnsiTheme="minorHAnsi" w:cstheme="minorHAnsi"/>
                <w:sz w:val="20"/>
                <w:szCs w:val="20"/>
              </w:rPr>
              <w:t xml:space="preserve">+2% </w:t>
            </w:r>
          </w:p>
          <w:p w:rsidR="007848BF" w:rsidRDefault="007848BF" w:rsidP="00032029">
            <w:pPr>
              <w:rPr>
                <w:rFonts w:asciiTheme="minorHAnsi" w:hAnsiTheme="minorHAnsi" w:cstheme="minorHAnsi"/>
                <w:sz w:val="20"/>
                <w:szCs w:val="20"/>
              </w:rPr>
            </w:pPr>
            <w:r>
              <w:rPr>
                <w:rFonts w:asciiTheme="minorHAnsi" w:hAnsiTheme="minorHAnsi" w:cstheme="minorHAnsi"/>
                <w:sz w:val="20"/>
                <w:szCs w:val="20"/>
              </w:rPr>
              <w:t>(+2% - +2%)</w:t>
            </w:r>
          </w:p>
          <w:p w:rsidR="00032029" w:rsidRPr="00DF4ED8" w:rsidRDefault="001E3E22" w:rsidP="00032029">
            <w:pPr>
              <w:rPr>
                <w:rFonts w:asciiTheme="minorHAnsi" w:hAnsiTheme="minorHAnsi" w:cstheme="minorHAnsi"/>
                <w:sz w:val="20"/>
                <w:szCs w:val="20"/>
              </w:rPr>
            </w:pPr>
            <w:r w:rsidRPr="00DF4ED8">
              <w:rPr>
                <w:rFonts w:asciiTheme="minorHAnsi" w:hAnsiTheme="minorHAnsi" w:cstheme="minorHAnsi"/>
                <w:sz w:val="20"/>
                <w:szCs w:val="20"/>
              </w:rPr>
              <w:t>(+0% - +4</w:t>
            </w:r>
            <w:r w:rsidR="00032029" w:rsidRPr="00DF4ED8">
              <w:rPr>
                <w:rFonts w:asciiTheme="minorHAnsi" w:hAnsiTheme="minorHAnsi" w:cstheme="minorHAnsi"/>
                <w:sz w:val="20"/>
                <w:szCs w:val="20"/>
              </w:rPr>
              <w:t>%)</w:t>
            </w:r>
          </w:p>
          <w:p w:rsidR="00DF4ED8" w:rsidRDefault="00DF4ED8" w:rsidP="00216FF2">
            <w:pPr>
              <w:rPr>
                <w:rFonts w:asciiTheme="minorHAnsi" w:hAnsiTheme="minorHAnsi" w:cstheme="minorHAnsi"/>
                <w:sz w:val="20"/>
                <w:szCs w:val="20"/>
              </w:rPr>
            </w:pPr>
          </w:p>
          <w:p w:rsidR="00216FF2" w:rsidRDefault="00216FF2" w:rsidP="00216FF2">
            <w:pPr>
              <w:rPr>
                <w:rFonts w:asciiTheme="minorHAnsi" w:hAnsiTheme="minorHAnsi" w:cstheme="minorHAnsi"/>
                <w:sz w:val="20"/>
                <w:szCs w:val="20"/>
              </w:rPr>
            </w:pPr>
            <w:r w:rsidRPr="00DF4ED8">
              <w:rPr>
                <w:rFonts w:asciiTheme="minorHAnsi" w:hAnsiTheme="minorHAnsi" w:cstheme="minorHAnsi"/>
                <w:sz w:val="20"/>
                <w:szCs w:val="20"/>
              </w:rPr>
              <w:t>87%</w:t>
            </w:r>
          </w:p>
          <w:p w:rsidR="00E83639" w:rsidRDefault="00E83639" w:rsidP="00216FF2">
            <w:pPr>
              <w:rPr>
                <w:rFonts w:asciiTheme="minorHAnsi" w:hAnsiTheme="minorHAnsi" w:cstheme="minorHAnsi"/>
                <w:sz w:val="20"/>
                <w:szCs w:val="20"/>
              </w:rPr>
            </w:pPr>
            <w:r>
              <w:rPr>
                <w:rFonts w:asciiTheme="minorHAnsi" w:hAnsiTheme="minorHAnsi" w:cstheme="minorHAnsi"/>
                <w:sz w:val="20"/>
                <w:szCs w:val="20"/>
              </w:rPr>
              <w:t xml:space="preserve">+5% </w:t>
            </w:r>
          </w:p>
          <w:p w:rsidR="00DF4ED8" w:rsidRPr="00DF4ED8" w:rsidRDefault="00E83639" w:rsidP="00216FF2">
            <w:pPr>
              <w:rPr>
                <w:rFonts w:asciiTheme="minorHAnsi" w:hAnsiTheme="minorHAnsi" w:cstheme="minorHAnsi"/>
                <w:sz w:val="20"/>
                <w:szCs w:val="20"/>
              </w:rPr>
            </w:pPr>
            <w:r>
              <w:rPr>
                <w:rFonts w:asciiTheme="minorHAnsi" w:hAnsiTheme="minorHAnsi" w:cstheme="minorHAnsi"/>
                <w:sz w:val="20"/>
                <w:szCs w:val="20"/>
              </w:rPr>
              <w:t>(+5% - +5%)</w:t>
            </w:r>
          </w:p>
          <w:p w:rsidR="00216FF2" w:rsidRPr="00DF4ED8" w:rsidRDefault="00216FF2" w:rsidP="00216FF2">
            <w:pPr>
              <w:rPr>
                <w:rFonts w:asciiTheme="minorHAnsi" w:hAnsiTheme="minorHAnsi" w:cstheme="minorHAnsi"/>
                <w:sz w:val="20"/>
                <w:szCs w:val="20"/>
              </w:rPr>
            </w:pPr>
            <w:r w:rsidRPr="00DF4ED8">
              <w:rPr>
                <w:rFonts w:asciiTheme="minorHAnsi" w:hAnsiTheme="minorHAnsi" w:cstheme="minorHAnsi"/>
                <w:sz w:val="20"/>
                <w:szCs w:val="20"/>
              </w:rPr>
              <w:t>(+1% - +9%)</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216FF2" w:rsidRDefault="00FC2152" w:rsidP="00216FF2">
            <w:pPr>
              <w:rPr>
                <w:rFonts w:asciiTheme="minorHAnsi" w:hAnsiTheme="minorHAnsi" w:cstheme="minorHAnsi"/>
                <w:sz w:val="20"/>
                <w:szCs w:val="20"/>
              </w:rPr>
            </w:pPr>
            <w:r w:rsidRPr="00DF4ED8">
              <w:rPr>
                <w:rFonts w:asciiTheme="minorHAnsi" w:hAnsiTheme="minorHAnsi" w:cstheme="minorHAnsi"/>
                <w:sz w:val="20"/>
                <w:szCs w:val="20"/>
              </w:rPr>
              <w:lastRenderedPageBreak/>
              <w:t>87</w:t>
            </w:r>
            <w:r w:rsidR="00216FF2" w:rsidRPr="00DF4ED8">
              <w:rPr>
                <w:rFonts w:asciiTheme="minorHAnsi" w:hAnsiTheme="minorHAnsi" w:cstheme="minorHAnsi"/>
                <w:sz w:val="20"/>
                <w:szCs w:val="20"/>
              </w:rPr>
              <w:t>%</w:t>
            </w:r>
          </w:p>
          <w:p w:rsidR="007848BF" w:rsidRDefault="00BD3944" w:rsidP="00216FF2">
            <w:pPr>
              <w:rPr>
                <w:rFonts w:asciiTheme="minorHAnsi" w:hAnsiTheme="minorHAnsi" w:cstheme="minorHAnsi"/>
                <w:sz w:val="20"/>
                <w:szCs w:val="20"/>
              </w:rPr>
            </w:pPr>
            <w:r w:rsidRPr="00DF4ED8">
              <w:rPr>
                <w:rFonts w:asciiTheme="minorHAnsi" w:hAnsiTheme="minorHAnsi" w:cstheme="minorHAnsi"/>
                <w:sz w:val="20"/>
                <w:szCs w:val="20"/>
              </w:rPr>
              <w:t xml:space="preserve">+2% </w:t>
            </w:r>
          </w:p>
          <w:p w:rsidR="007848BF" w:rsidRDefault="007848BF" w:rsidP="00216FF2">
            <w:pPr>
              <w:rPr>
                <w:rFonts w:asciiTheme="minorHAnsi" w:hAnsiTheme="minorHAnsi" w:cstheme="minorHAnsi"/>
                <w:sz w:val="20"/>
                <w:szCs w:val="20"/>
              </w:rPr>
            </w:pPr>
            <w:r>
              <w:rPr>
                <w:rFonts w:asciiTheme="minorHAnsi" w:hAnsiTheme="minorHAnsi" w:cstheme="minorHAnsi"/>
                <w:sz w:val="20"/>
                <w:szCs w:val="20"/>
              </w:rPr>
              <w:t>(+2% - +2%)</w:t>
            </w:r>
          </w:p>
          <w:p w:rsidR="00216FF2" w:rsidRPr="00DF4ED8" w:rsidRDefault="00BD3944" w:rsidP="00216FF2">
            <w:pPr>
              <w:rPr>
                <w:rFonts w:asciiTheme="minorHAnsi" w:hAnsiTheme="minorHAnsi" w:cstheme="minorHAnsi"/>
                <w:sz w:val="20"/>
                <w:szCs w:val="20"/>
              </w:rPr>
            </w:pPr>
            <w:r w:rsidRPr="00DF4ED8">
              <w:rPr>
                <w:rFonts w:asciiTheme="minorHAnsi" w:hAnsiTheme="minorHAnsi" w:cstheme="minorHAnsi"/>
                <w:sz w:val="20"/>
                <w:szCs w:val="20"/>
              </w:rPr>
              <w:t>(-0% - +5</w:t>
            </w:r>
            <w:r w:rsidR="00216FF2" w:rsidRPr="00DF4ED8">
              <w:rPr>
                <w:rFonts w:asciiTheme="minorHAnsi" w:hAnsiTheme="minorHAnsi" w:cstheme="minorHAnsi"/>
                <w:sz w:val="20"/>
                <w:szCs w:val="20"/>
              </w:rPr>
              <w:t>%)</w:t>
            </w:r>
          </w:p>
          <w:p w:rsidR="00DF4ED8" w:rsidRDefault="00DF4ED8" w:rsidP="00032029">
            <w:pPr>
              <w:rPr>
                <w:rFonts w:asciiTheme="minorHAnsi" w:hAnsiTheme="minorHAnsi" w:cstheme="minorHAnsi"/>
                <w:sz w:val="20"/>
                <w:szCs w:val="20"/>
              </w:rPr>
            </w:pPr>
          </w:p>
          <w:p w:rsidR="00032029" w:rsidRDefault="00032029" w:rsidP="00032029">
            <w:pPr>
              <w:rPr>
                <w:rFonts w:asciiTheme="minorHAnsi" w:hAnsiTheme="minorHAnsi" w:cstheme="minorHAnsi"/>
                <w:sz w:val="20"/>
                <w:szCs w:val="20"/>
              </w:rPr>
            </w:pPr>
            <w:r w:rsidRPr="00DF4ED8">
              <w:rPr>
                <w:rFonts w:asciiTheme="minorHAnsi" w:hAnsiTheme="minorHAnsi" w:cstheme="minorHAnsi"/>
                <w:sz w:val="20"/>
                <w:szCs w:val="20"/>
              </w:rPr>
              <w:lastRenderedPageBreak/>
              <w:t>87%</w:t>
            </w:r>
          </w:p>
          <w:p w:rsidR="007848BF" w:rsidRDefault="00032029" w:rsidP="001E3E22">
            <w:pPr>
              <w:rPr>
                <w:rFonts w:asciiTheme="minorHAnsi" w:hAnsiTheme="minorHAnsi" w:cstheme="minorHAnsi"/>
                <w:sz w:val="20"/>
                <w:szCs w:val="20"/>
              </w:rPr>
            </w:pPr>
            <w:r w:rsidRPr="00DF4ED8">
              <w:rPr>
                <w:rFonts w:asciiTheme="minorHAnsi" w:hAnsiTheme="minorHAnsi" w:cstheme="minorHAnsi"/>
                <w:sz w:val="20"/>
                <w:szCs w:val="20"/>
              </w:rPr>
              <w:t>+</w:t>
            </w:r>
            <w:r w:rsidR="003574E4" w:rsidRPr="00DF4ED8">
              <w:rPr>
                <w:rFonts w:asciiTheme="minorHAnsi" w:hAnsiTheme="minorHAnsi" w:cstheme="minorHAnsi"/>
                <w:sz w:val="20"/>
                <w:szCs w:val="20"/>
              </w:rPr>
              <w:t xml:space="preserve">3% </w:t>
            </w:r>
          </w:p>
          <w:p w:rsidR="007848BF" w:rsidRDefault="007848BF" w:rsidP="001E3E22">
            <w:pPr>
              <w:rPr>
                <w:rFonts w:asciiTheme="minorHAnsi" w:hAnsiTheme="minorHAnsi" w:cstheme="minorHAnsi"/>
                <w:sz w:val="20"/>
                <w:szCs w:val="20"/>
              </w:rPr>
            </w:pPr>
            <w:r>
              <w:rPr>
                <w:rFonts w:asciiTheme="minorHAnsi" w:hAnsiTheme="minorHAnsi" w:cstheme="minorHAnsi"/>
                <w:sz w:val="20"/>
                <w:szCs w:val="20"/>
              </w:rPr>
              <w:t>(+3% - +3%)</w:t>
            </w:r>
          </w:p>
          <w:p w:rsidR="00032029" w:rsidRPr="00DF4ED8" w:rsidRDefault="003574E4" w:rsidP="001E3E22">
            <w:pPr>
              <w:rPr>
                <w:rFonts w:asciiTheme="minorHAnsi" w:hAnsiTheme="minorHAnsi" w:cstheme="minorHAnsi"/>
                <w:sz w:val="20"/>
                <w:szCs w:val="20"/>
              </w:rPr>
            </w:pPr>
            <w:r w:rsidRPr="00DF4ED8">
              <w:rPr>
                <w:rFonts w:asciiTheme="minorHAnsi" w:hAnsiTheme="minorHAnsi" w:cstheme="minorHAnsi"/>
                <w:sz w:val="20"/>
                <w:szCs w:val="20"/>
              </w:rPr>
              <w:t>(+0% - +7</w:t>
            </w:r>
            <w:r w:rsidR="00032029" w:rsidRPr="00DF4ED8">
              <w:rPr>
                <w:rFonts w:asciiTheme="minorHAnsi" w:hAnsiTheme="minorHAnsi" w:cstheme="minorHAnsi"/>
                <w:sz w:val="20"/>
                <w:szCs w:val="20"/>
              </w:rPr>
              <w:t>%)</w:t>
            </w:r>
          </w:p>
          <w:p w:rsidR="00DF4ED8" w:rsidRDefault="00DF4ED8" w:rsidP="00216FF2">
            <w:pPr>
              <w:rPr>
                <w:rFonts w:asciiTheme="minorHAnsi" w:hAnsiTheme="minorHAnsi" w:cstheme="minorHAnsi"/>
                <w:sz w:val="20"/>
                <w:szCs w:val="20"/>
              </w:rPr>
            </w:pPr>
          </w:p>
          <w:p w:rsidR="00216FF2" w:rsidRDefault="00216FF2" w:rsidP="00216FF2">
            <w:pPr>
              <w:rPr>
                <w:rFonts w:asciiTheme="minorHAnsi" w:hAnsiTheme="minorHAnsi" w:cstheme="minorHAnsi"/>
                <w:sz w:val="20"/>
                <w:szCs w:val="20"/>
              </w:rPr>
            </w:pPr>
            <w:r w:rsidRPr="00DF4ED8">
              <w:rPr>
                <w:rFonts w:asciiTheme="minorHAnsi" w:hAnsiTheme="minorHAnsi" w:cstheme="minorHAnsi"/>
                <w:sz w:val="20"/>
                <w:szCs w:val="20"/>
              </w:rPr>
              <w:t>87%</w:t>
            </w:r>
          </w:p>
          <w:p w:rsidR="00E83639" w:rsidRDefault="00216FF2" w:rsidP="00216FF2">
            <w:pPr>
              <w:rPr>
                <w:rFonts w:asciiTheme="minorHAnsi" w:hAnsiTheme="minorHAnsi" w:cstheme="minorHAnsi"/>
                <w:sz w:val="20"/>
                <w:szCs w:val="20"/>
              </w:rPr>
            </w:pPr>
            <w:r w:rsidRPr="00DF4ED8">
              <w:rPr>
                <w:rFonts w:asciiTheme="minorHAnsi" w:hAnsiTheme="minorHAnsi" w:cstheme="minorHAnsi"/>
                <w:sz w:val="20"/>
                <w:szCs w:val="20"/>
              </w:rPr>
              <w:t xml:space="preserve">+5% </w:t>
            </w:r>
          </w:p>
          <w:p w:rsidR="00E83639" w:rsidRDefault="00E83639" w:rsidP="00216FF2">
            <w:pPr>
              <w:rPr>
                <w:rFonts w:asciiTheme="minorHAnsi" w:hAnsiTheme="minorHAnsi" w:cstheme="minorHAnsi"/>
                <w:sz w:val="20"/>
                <w:szCs w:val="20"/>
              </w:rPr>
            </w:pPr>
            <w:r>
              <w:rPr>
                <w:rFonts w:asciiTheme="minorHAnsi" w:hAnsiTheme="minorHAnsi" w:cstheme="minorHAnsi"/>
                <w:sz w:val="20"/>
                <w:szCs w:val="20"/>
              </w:rPr>
              <w:t>(+5% - +5%)</w:t>
            </w:r>
          </w:p>
          <w:p w:rsidR="00216FF2" w:rsidRPr="00DF4ED8" w:rsidRDefault="00216FF2" w:rsidP="00216FF2">
            <w:pPr>
              <w:rPr>
                <w:rFonts w:asciiTheme="minorHAnsi" w:hAnsiTheme="minorHAnsi" w:cstheme="minorHAnsi"/>
                <w:sz w:val="20"/>
                <w:szCs w:val="20"/>
              </w:rPr>
            </w:pPr>
            <w:r w:rsidRPr="00DF4ED8">
              <w:rPr>
                <w:rFonts w:asciiTheme="minorHAnsi" w:hAnsiTheme="minorHAnsi" w:cstheme="minorHAnsi"/>
                <w:sz w:val="20"/>
                <w:szCs w:val="20"/>
              </w:rPr>
              <w:t>(+1% - +11%)</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216FF2" w:rsidRDefault="00FC2152" w:rsidP="00216FF2">
            <w:pPr>
              <w:rPr>
                <w:rFonts w:asciiTheme="minorHAnsi" w:hAnsiTheme="minorHAnsi" w:cstheme="minorHAnsi"/>
                <w:sz w:val="20"/>
                <w:szCs w:val="20"/>
              </w:rPr>
            </w:pPr>
            <w:r w:rsidRPr="00DF4ED8">
              <w:rPr>
                <w:rFonts w:asciiTheme="minorHAnsi" w:hAnsiTheme="minorHAnsi" w:cstheme="minorHAnsi"/>
                <w:sz w:val="20"/>
                <w:szCs w:val="20"/>
              </w:rPr>
              <w:lastRenderedPageBreak/>
              <w:t>85</w:t>
            </w:r>
            <w:r w:rsidR="00216FF2" w:rsidRPr="00DF4ED8">
              <w:rPr>
                <w:rFonts w:asciiTheme="minorHAnsi" w:hAnsiTheme="minorHAnsi" w:cstheme="minorHAnsi"/>
                <w:sz w:val="20"/>
                <w:szCs w:val="20"/>
              </w:rPr>
              <w:t>%</w:t>
            </w:r>
          </w:p>
          <w:p w:rsidR="007848BF" w:rsidRDefault="00BD3944" w:rsidP="00216FF2">
            <w:pPr>
              <w:rPr>
                <w:rFonts w:asciiTheme="minorHAnsi" w:hAnsiTheme="minorHAnsi" w:cstheme="minorHAnsi"/>
                <w:sz w:val="20"/>
                <w:szCs w:val="20"/>
              </w:rPr>
            </w:pPr>
            <w:r w:rsidRPr="00DF4ED8">
              <w:rPr>
                <w:rFonts w:asciiTheme="minorHAnsi" w:hAnsiTheme="minorHAnsi" w:cstheme="minorHAnsi"/>
                <w:sz w:val="20"/>
                <w:szCs w:val="20"/>
              </w:rPr>
              <w:t xml:space="preserve">+1% </w:t>
            </w:r>
          </w:p>
          <w:p w:rsidR="007848BF" w:rsidRDefault="007848BF" w:rsidP="00216FF2">
            <w:pPr>
              <w:rPr>
                <w:rFonts w:asciiTheme="minorHAnsi" w:hAnsiTheme="minorHAnsi" w:cstheme="minorHAnsi"/>
                <w:sz w:val="20"/>
                <w:szCs w:val="20"/>
              </w:rPr>
            </w:pPr>
            <w:r>
              <w:rPr>
                <w:rFonts w:asciiTheme="minorHAnsi" w:hAnsiTheme="minorHAnsi" w:cstheme="minorHAnsi"/>
                <w:sz w:val="20"/>
                <w:szCs w:val="20"/>
              </w:rPr>
              <w:t>(+1% - +1%)</w:t>
            </w:r>
          </w:p>
          <w:p w:rsidR="00216FF2" w:rsidRPr="00DF4ED8" w:rsidRDefault="00BD3944" w:rsidP="00216FF2">
            <w:pPr>
              <w:rPr>
                <w:rFonts w:asciiTheme="minorHAnsi" w:hAnsiTheme="minorHAnsi" w:cstheme="minorHAnsi"/>
                <w:sz w:val="20"/>
                <w:szCs w:val="20"/>
              </w:rPr>
            </w:pPr>
            <w:r w:rsidRPr="00DF4ED8">
              <w:rPr>
                <w:rFonts w:asciiTheme="minorHAnsi" w:hAnsiTheme="minorHAnsi" w:cstheme="minorHAnsi"/>
                <w:sz w:val="20"/>
                <w:szCs w:val="20"/>
              </w:rPr>
              <w:t>(-</w:t>
            </w:r>
            <w:r w:rsidR="00A97983" w:rsidRPr="00DF4ED8">
              <w:rPr>
                <w:rFonts w:asciiTheme="minorHAnsi" w:hAnsiTheme="minorHAnsi" w:cstheme="minorHAnsi"/>
                <w:sz w:val="20"/>
                <w:szCs w:val="20"/>
              </w:rPr>
              <w:t>1</w:t>
            </w:r>
            <w:r w:rsidRPr="00DF4ED8">
              <w:rPr>
                <w:rFonts w:asciiTheme="minorHAnsi" w:hAnsiTheme="minorHAnsi" w:cstheme="minorHAnsi"/>
                <w:sz w:val="20"/>
                <w:szCs w:val="20"/>
              </w:rPr>
              <w:t>% - +3</w:t>
            </w:r>
            <w:r w:rsidR="00216FF2" w:rsidRPr="00DF4ED8">
              <w:rPr>
                <w:rFonts w:asciiTheme="minorHAnsi" w:hAnsiTheme="minorHAnsi" w:cstheme="minorHAnsi"/>
                <w:sz w:val="20"/>
                <w:szCs w:val="20"/>
              </w:rPr>
              <w:t>%)</w:t>
            </w:r>
          </w:p>
          <w:p w:rsidR="00DF4ED8" w:rsidRDefault="00DF4ED8" w:rsidP="00032029">
            <w:pPr>
              <w:rPr>
                <w:rFonts w:asciiTheme="minorHAnsi" w:hAnsiTheme="minorHAnsi" w:cstheme="minorHAnsi"/>
                <w:sz w:val="20"/>
                <w:szCs w:val="20"/>
              </w:rPr>
            </w:pPr>
          </w:p>
          <w:p w:rsidR="00032029" w:rsidRDefault="001E3E22" w:rsidP="00032029">
            <w:pPr>
              <w:rPr>
                <w:rFonts w:asciiTheme="minorHAnsi" w:hAnsiTheme="minorHAnsi" w:cstheme="minorHAnsi"/>
                <w:sz w:val="20"/>
                <w:szCs w:val="20"/>
              </w:rPr>
            </w:pPr>
            <w:r w:rsidRPr="00DF4ED8">
              <w:rPr>
                <w:rFonts w:asciiTheme="minorHAnsi" w:hAnsiTheme="minorHAnsi" w:cstheme="minorHAnsi"/>
                <w:sz w:val="20"/>
                <w:szCs w:val="20"/>
              </w:rPr>
              <w:lastRenderedPageBreak/>
              <w:t>88</w:t>
            </w:r>
            <w:r w:rsidR="00032029" w:rsidRPr="00DF4ED8">
              <w:rPr>
                <w:rFonts w:asciiTheme="minorHAnsi" w:hAnsiTheme="minorHAnsi" w:cstheme="minorHAnsi"/>
                <w:sz w:val="20"/>
                <w:szCs w:val="20"/>
              </w:rPr>
              <w:t>%</w:t>
            </w:r>
          </w:p>
          <w:p w:rsidR="007848BF" w:rsidRDefault="00A97983" w:rsidP="00032029">
            <w:pPr>
              <w:rPr>
                <w:rFonts w:asciiTheme="minorHAnsi" w:hAnsiTheme="minorHAnsi" w:cstheme="minorHAnsi"/>
                <w:sz w:val="20"/>
                <w:szCs w:val="20"/>
              </w:rPr>
            </w:pPr>
            <w:r w:rsidRPr="00DF4ED8">
              <w:rPr>
                <w:rFonts w:asciiTheme="minorHAnsi" w:hAnsiTheme="minorHAnsi" w:cstheme="minorHAnsi"/>
                <w:sz w:val="20"/>
                <w:szCs w:val="20"/>
              </w:rPr>
              <w:t xml:space="preserve">+4% </w:t>
            </w:r>
          </w:p>
          <w:p w:rsidR="007848BF" w:rsidRDefault="007848BF" w:rsidP="00032029">
            <w:pPr>
              <w:rPr>
                <w:rFonts w:asciiTheme="minorHAnsi" w:hAnsiTheme="minorHAnsi" w:cstheme="minorHAnsi"/>
                <w:sz w:val="20"/>
                <w:szCs w:val="20"/>
              </w:rPr>
            </w:pPr>
            <w:r>
              <w:rPr>
                <w:rFonts w:asciiTheme="minorHAnsi" w:hAnsiTheme="minorHAnsi" w:cstheme="minorHAnsi"/>
                <w:sz w:val="20"/>
                <w:szCs w:val="20"/>
              </w:rPr>
              <w:t>(+4% - +4%)</w:t>
            </w:r>
          </w:p>
          <w:p w:rsidR="00032029" w:rsidRPr="00DF4ED8" w:rsidRDefault="00A97983" w:rsidP="00032029">
            <w:pPr>
              <w:rPr>
                <w:rFonts w:asciiTheme="minorHAnsi" w:hAnsiTheme="minorHAnsi" w:cstheme="minorHAnsi"/>
                <w:sz w:val="20"/>
                <w:szCs w:val="20"/>
              </w:rPr>
            </w:pPr>
            <w:r w:rsidRPr="00DF4ED8">
              <w:rPr>
                <w:rFonts w:asciiTheme="minorHAnsi" w:hAnsiTheme="minorHAnsi" w:cstheme="minorHAnsi"/>
                <w:sz w:val="20"/>
                <w:szCs w:val="20"/>
              </w:rPr>
              <w:t>(+1% - +8</w:t>
            </w:r>
            <w:r w:rsidR="00032029" w:rsidRPr="00DF4ED8">
              <w:rPr>
                <w:rFonts w:asciiTheme="minorHAnsi" w:hAnsiTheme="minorHAnsi" w:cstheme="minorHAnsi"/>
                <w:sz w:val="20"/>
                <w:szCs w:val="20"/>
              </w:rPr>
              <w:t>%)</w:t>
            </w:r>
          </w:p>
          <w:p w:rsidR="00DF4ED8" w:rsidRDefault="00DF4ED8" w:rsidP="00216FF2">
            <w:pPr>
              <w:rPr>
                <w:rFonts w:asciiTheme="minorHAnsi" w:hAnsiTheme="minorHAnsi" w:cstheme="minorHAnsi"/>
                <w:sz w:val="20"/>
                <w:szCs w:val="20"/>
              </w:rPr>
            </w:pPr>
          </w:p>
          <w:p w:rsidR="00216FF2" w:rsidRPr="00DF4ED8" w:rsidRDefault="00216FF2" w:rsidP="00216FF2">
            <w:pPr>
              <w:rPr>
                <w:rFonts w:asciiTheme="minorHAnsi" w:hAnsiTheme="minorHAnsi" w:cstheme="minorHAnsi"/>
                <w:sz w:val="20"/>
                <w:szCs w:val="20"/>
              </w:rPr>
            </w:pPr>
            <w:r w:rsidRPr="00DF4ED8">
              <w:rPr>
                <w:rFonts w:asciiTheme="minorHAnsi" w:hAnsiTheme="minorHAnsi" w:cstheme="minorHAnsi"/>
                <w:sz w:val="20"/>
                <w:szCs w:val="20"/>
              </w:rPr>
              <w:t>91%</w:t>
            </w:r>
          </w:p>
          <w:p w:rsidR="00E83639" w:rsidRDefault="00216FF2" w:rsidP="00216FF2">
            <w:pPr>
              <w:rPr>
                <w:rFonts w:asciiTheme="minorHAnsi" w:hAnsiTheme="minorHAnsi" w:cstheme="minorHAnsi"/>
                <w:sz w:val="20"/>
                <w:szCs w:val="20"/>
              </w:rPr>
            </w:pPr>
            <w:r w:rsidRPr="00DF4ED8">
              <w:rPr>
                <w:rFonts w:asciiTheme="minorHAnsi" w:hAnsiTheme="minorHAnsi" w:cstheme="minorHAnsi"/>
                <w:sz w:val="20"/>
                <w:szCs w:val="20"/>
              </w:rPr>
              <w:t xml:space="preserve">+9% </w:t>
            </w:r>
          </w:p>
          <w:p w:rsidR="00E83639" w:rsidRDefault="00E83639" w:rsidP="00216FF2">
            <w:pPr>
              <w:rPr>
                <w:rFonts w:asciiTheme="minorHAnsi" w:hAnsiTheme="minorHAnsi" w:cstheme="minorHAnsi"/>
                <w:sz w:val="20"/>
                <w:szCs w:val="20"/>
              </w:rPr>
            </w:pPr>
            <w:r>
              <w:rPr>
                <w:rFonts w:asciiTheme="minorHAnsi" w:hAnsiTheme="minorHAnsi" w:cstheme="minorHAnsi"/>
                <w:sz w:val="20"/>
                <w:szCs w:val="20"/>
              </w:rPr>
              <w:t>(+9% - +9%)</w:t>
            </w:r>
          </w:p>
          <w:p w:rsidR="00216FF2" w:rsidRPr="00DF4ED8" w:rsidRDefault="00216FF2" w:rsidP="00216FF2">
            <w:pPr>
              <w:rPr>
                <w:rFonts w:asciiTheme="minorHAnsi" w:hAnsiTheme="minorHAnsi" w:cstheme="minorHAnsi"/>
                <w:sz w:val="20"/>
                <w:szCs w:val="20"/>
              </w:rPr>
            </w:pPr>
            <w:r w:rsidRPr="00DF4ED8">
              <w:rPr>
                <w:rFonts w:asciiTheme="minorHAnsi" w:hAnsiTheme="minorHAnsi" w:cstheme="minorHAnsi"/>
                <w:sz w:val="20"/>
                <w:szCs w:val="20"/>
              </w:rPr>
              <w:t>(+3% - +16%)</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216FF2" w:rsidRDefault="00FC2152" w:rsidP="00216FF2">
            <w:pPr>
              <w:rPr>
                <w:rFonts w:asciiTheme="minorHAnsi" w:hAnsiTheme="minorHAnsi" w:cstheme="minorHAnsi"/>
                <w:sz w:val="20"/>
                <w:szCs w:val="20"/>
              </w:rPr>
            </w:pPr>
            <w:r w:rsidRPr="00DF4ED8">
              <w:rPr>
                <w:rFonts w:asciiTheme="minorHAnsi" w:hAnsiTheme="minorHAnsi" w:cstheme="minorHAnsi"/>
                <w:sz w:val="20"/>
                <w:szCs w:val="20"/>
              </w:rPr>
              <w:lastRenderedPageBreak/>
              <w:t>90</w:t>
            </w:r>
            <w:r w:rsidR="00216FF2" w:rsidRPr="00DF4ED8">
              <w:rPr>
                <w:rFonts w:asciiTheme="minorHAnsi" w:hAnsiTheme="minorHAnsi" w:cstheme="minorHAnsi"/>
                <w:sz w:val="20"/>
                <w:szCs w:val="20"/>
              </w:rPr>
              <w:t>%</w:t>
            </w:r>
          </w:p>
          <w:p w:rsidR="007848BF" w:rsidRDefault="00BD3944" w:rsidP="00216FF2">
            <w:pPr>
              <w:rPr>
                <w:rFonts w:asciiTheme="minorHAnsi" w:hAnsiTheme="minorHAnsi" w:cstheme="minorHAnsi"/>
                <w:sz w:val="20"/>
                <w:szCs w:val="20"/>
              </w:rPr>
            </w:pPr>
            <w:r w:rsidRPr="00DF4ED8">
              <w:rPr>
                <w:rFonts w:asciiTheme="minorHAnsi" w:hAnsiTheme="minorHAnsi" w:cstheme="minorHAnsi"/>
                <w:sz w:val="20"/>
                <w:szCs w:val="20"/>
              </w:rPr>
              <w:t xml:space="preserve">+6% </w:t>
            </w:r>
          </w:p>
          <w:p w:rsidR="007848BF" w:rsidRDefault="007848BF" w:rsidP="00216FF2">
            <w:pPr>
              <w:rPr>
                <w:rFonts w:asciiTheme="minorHAnsi" w:hAnsiTheme="minorHAnsi" w:cstheme="minorHAnsi"/>
                <w:sz w:val="20"/>
                <w:szCs w:val="20"/>
              </w:rPr>
            </w:pPr>
            <w:r>
              <w:rPr>
                <w:rFonts w:asciiTheme="minorHAnsi" w:hAnsiTheme="minorHAnsi" w:cstheme="minorHAnsi"/>
                <w:sz w:val="20"/>
                <w:szCs w:val="20"/>
              </w:rPr>
              <w:t>(+6% - +6%)</w:t>
            </w:r>
          </w:p>
          <w:p w:rsidR="00216FF2" w:rsidRPr="00DF4ED8" w:rsidRDefault="00BD3944" w:rsidP="00216FF2">
            <w:pPr>
              <w:rPr>
                <w:rFonts w:asciiTheme="minorHAnsi" w:hAnsiTheme="minorHAnsi" w:cstheme="minorHAnsi"/>
                <w:sz w:val="20"/>
                <w:szCs w:val="20"/>
              </w:rPr>
            </w:pPr>
            <w:r w:rsidRPr="00DF4ED8">
              <w:rPr>
                <w:rFonts w:asciiTheme="minorHAnsi" w:hAnsiTheme="minorHAnsi" w:cstheme="minorHAnsi"/>
                <w:sz w:val="20"/>
                <w:szCs w:val="20"/>
              </w:rPr>
              <w:t>(+1% - +11</w:t>
            </w:r>
            <w:r w:rsidR="00216FF2" w:rsidRPr="00DF4ED8">
              <w:rPr>
                <w:rFonts w:asciiTheme="minorHAnsi" w:hAnsiTheme="minorHAnsi" w:cstheme="minorHAnsi"/>
                <w:sz w:val="20"/>
                <w:szCs w:val="20"/>
              </w:rPr>
              <w:t>%)</w:t>
            </w:r>
          </w:p>
          <w:p w:rsidR="00DF4ED8" w:rsidRDefault="00DF4ED8" w:rsidP="00032029">
            <w:pPr>
              <w:rPr>
                <w:rFonts w:asciiTheme="minorHAnsi" w:hAnsiTheme="minorHAnsi" w:cstheme="minorHAnsi"/>
                <w:sz w:val="20"/>
                <w:szCs w:val="20"/>
              </w:rPr>
            </w:pPr>
          </w:p>
          <w:p w:rsidR="00032029" w:rsidRDefault="001E3E22" w:rsidP="00032029">
            <w:pPr>
              <w:rPr>
                <w:rFonts w:asciiTheme="minorHAnsi" w:hAnsiTheme="minorHAnsi" w:cstheme="minorHAnsi"/>
                <w:sz w:val="20"/>
                <w:szCs w:val="20"/>
              </w:rPr>
            </w:pPr>
            <w:r w:rsidRPr="00DF4ED8">
              <w:rPr>
                <w:rFonts w:asciiTheme="minorHAnsi" w:hAnsiTheme="minorHAnsi" w:cstheme="minorHAnsi"/>
                <w:sz w:val="20"/>
                <w:szCs w:val="20"/>
              </w:rPr>
              <w:lastRenderedPageBreak/>
              <w:t>91</w:t>
            </w:r>
            <w:r w:rsidR="00032029" w:rsidRPr="00DF4ED8">
              <w:rPr>
                <w:rFonts w:asciiTheme="minorHAnsi" w:hAnsiTheme="minorHAnsi" w:cstheme="minorHAnsi"/>
                <w:sz w:val="20"/>
                <w:szCs w:val="20"/>
              </w:rPr>
              <w:t>%</w:t>
            </w:r>
          </w:p>
          <w:p w:rsidR="007848BF" w:rsidRDefault="001E3E22" w:rsidP="00032029">
            <w:pPr>
              <w:rPr>
                <w:rFonts w:asciiTheme="minorHAnsi" w:hAnsiTheme="minorHAnsi" w:cstheme="minorHAnsi"/>
                <w:sz w:val="20"/>
                <w:szCs w:val="20"/>
              </w:rPr>
            </w:pPr>
            <w:r w:rsidRPr="00DF4ED8">
              <w:rPr>
                <w:rFonts w:asciiTheme="minorHAnsi" w:hAnsiTheme="minorHAnsi" w:cstheme="minorHAnsi"/>
                <w:sz w:val="20"/>
                <w:szCs w:val="20"/>
              </w:rPr>
              <w:t xml:space="preserve">+7% </w:t>
            </w:r>
          </w:p>
          <w:p w:rsidR="007848BF" w:rsidRDefault="007848BF" w:rsidP="00032029">
            <w:pPr>
              <w:rPr>
                <w:rFonts w:asciiTheme="minorHAnsi" w:hAnsiTheme="minorHAnsi" w:cstheme="minorHAnsi"/>
                <w:sz w:val="20"/>
                <w:szCs w:val="20"/>
              </w:rPr>
            </w:pPr>
            <w:r>
              <w:rPr>
                <w:rFonts w:asciiTheme="minorHAnsi" w:hAnsiTheme="minorHAnsi" w:cstheme="minorHAnsi"/>
                <w:sz w:val="20"/>
                <w:szCs w:val="20"/>
              </w:rPr>
              <w:t>(+7% - +7%)</w:t>
            </w:r>
          </w:p>
          <w:p w:rsidR="00032029" w:rsidRPr="00DF4ED8" w:rsidRDefault="001E3E22" w:rsidP="00032029">
            <w:pPr>
              <w:rPr>
                <w:rFonts w:asciiTheme="minorHAnsi" w:hAnsiTheme="minorHAnsi" w:cstheme="minorHAnsi"/>
                <w:sz w:val="20"/>
                <w:szCs w:val="20"/>
              </w:rPr>
            </w:pPr>
            <w:r w:rsidRPr="00DF4ED8">
              <w:rPr>
                <w:rFonts w:asciiTheme="minorHAnsi" w:hAnsiTheme="minorHAnsi" w:cstheme="minorHAnsi"/>
                <w:sz w:val="20"/>
                <w:szCs w:val="20"/>
              </w:rPr>
              <w:t>(+1% - +14</w:t>
            </w:r>
            <w:r w:rsidR="00032029" w:rsidRPr="00DF4ED8">
              <w:rPr>
                <w:rFonts w:asciiTheme="minorHAnsi" w:hAnsiTheme="minorHAnsi" w:cstheme="minorHAnsi"/>
                <w:sz w:val="20"/>
                <w:szCs w:val="20"/>
              </w:rPr>
              <w:t>%)</w:t>
            </w:r>
          </w:p>
          <w:p w:rsidR="00DF4ED8" w:rsidRDefault="00DF4ED8" w:rsidP="00216FF2">
            <w:pPr>
              <w:rPr>
                <w:rFonts w:asciiTheme="minorHAnsi" w:hAnsiTheme="minorHAnsi" w:cstheme="minorHAnsi"/>
                <w:sz w:val="20"/>
                <w:szCs w:val="20"/>
              </w:rPr>
            </w:pPr>
          </w:p>
          <w:p w:rsidR="00216FF2" w:rsidRPr="00DF4ED8" w:rsidRDefault="00C526B8" w:rsidP="00216FF2">
            <w:pPr>
              <w:rPr>
                <w:rFonts w:asciiTheme="minorHAnsi" w:hAnsiTheme="minorHAnsi" w:cstheme="minorHAnsi"/>
                <w:sz w:val="20"/>
                <w:szCs w:val="20"/>
              </w:rPr>
            </w:pPr>
            <w:r w:rsidRPr="00DF4ED8">
              <w:rPr>
                <w:rFonts w:asciiTheme="minorHAnsi" w:hAnsiTheme="minorHAnsi" w:cstheme="minorHAnsi"/>
                <w:sz w:val="20"/>
                <w:szCs w:val="20"/>
              </w:rPr>
              <w:t>91</w:t>
            </w:r>
            <w:r w:rsidR="00216FF2" w:rsidRPr="00DF4ED8">
              <w:rPr>
                <w:rFonts w:asciiTheme="minorHAnsi" w:hAnsiTheme="minorHAnsi" w:cstheme="minorHAnsi"/>
                <w:sz w:val="20"/>
                <w:szCs w:val="20"/>
              </w:rPr>
              <w:t>%</w:t>
            </w:r>
          </w:p>
          <w:p w:rsidR="00E83639" w:rsidRDefault="00216FF2" w:rsidP="00A97983">
            <w:pPr>
              <w:rPr>
                <w:rFonts w:asciiTheme="minorHAnsi" w:hAnsiTheme="minorHAnsi" w:cstheme="minorHAnsi"/>
                <w:sz w:val="20"/>
                <w:szCs w:val="20"/>
              </w:rPr>
            </w:pPr>
            <w:r w:rsidRPr="00DF4ED8">
              <w:rPr>
                <w:rFonts w:asciiTheme="minorHAnsi" w:hAnsiTheme="minorHAnsi" w:cstheme="minorHAnsi"/>
                <w:sz w:val="20"/>
                <w:szCs w:val="20"/>
              </w:rPr>
              <w:t>+</w:t>
            </w:r>
            <w:r w:rsidR="00A97983" w:rsidRPr="00DF4ED8">
              <w:rPr>
                <w:rFonts w:asciiTheme="minorHAnsi" w:hAnsiTheme="minorHAnsi" w:cstheme="minorHAnsi"/>
                <w:sz w:val="20"/>
                <w:szCs w:val="20"/>
              </w:rPr>
              <w:t>10</w:t>
            </w:r>
            <w:r w:rsidRPr="00DF4ED8">
              <w:rPr>
                <w:rFonts w:asciiTheme="minorHAnsi" w:hAnsiTheme="minorHAnsi" w:cstheme="minorHAnsi"/>
                <w:sz w:val="20"/>
                <w:szCs w:val="20"/>
              </w:rPr>
              <w:t xml:space="preserve">% </w:t>
            </w:r>
          </w:p>
          <w:p w:rsidR="00E83639" w:rsidRDefault="00E83639" w:rsidP="00A97983">
            <w:pPr>
              <w:rPr>
                <w:rFonts w:asciiTheme="minorHAnsi" w:hAnsiTheme="minorHAnsi" w:cstheme="minorHAnsi"/>
                <w:sz w:val="20"/>
                <w:szCs w:val="20"/>
              </w:rPr>
            </w:pPr>
            <w:r>
              <w:rPr>
                <w:rFonts w:asciiTheme="minorHAnsi" w:hAnsiTheme="minorHAnsi" w:cstheme="minorHAnsi"/>
                <w:sz w:val="20"/>
                <w:szCs w:val="20"/>
              </w:rPr>
              <w:t>(+10% - +10%)</w:t>
            </w:r>
          </w:p>
          <w:p w:rsidR="00216FF2" w:rsidRPr="00DF4ED8" w:rsidRDefault="00216FF2" w:rsidP="00A97983">
            <w:pPr>
              <w:rPr>
                <w:rFonts w:asciiTheme="minorHAnsi" w:hAnsiTheme="minorHAnsi" w:cstheme="minorHAnsi"/>
                <w:sz w:val="20"/>
                <w:szCs w:val="20"/>
              </w:rPr>
            </w:pPr>
            <w:r w:rsidRPr="00DF4ED8">
              <w:rPr>
                <w:rFonts w:asciiTheme="minorHAnsi" w:hAnsiTheme="minorHAnsi" w:cstheme="minorHAnsi"/>
                <w:sz w:val="20"/>
                <w:szCs w:val="20"/>
              </w:rPr>
              <w:t>(+2% - +18%)</w:t>
            </w:r>
          </w:p>
        </w:tc>
      </w:tr>
      <w:tr w:rsidR="00BD3944" w:rsidRPr="0013542A" w:rsidTr="00032029">
        <w:trPr>
          <w:trHeight w:val="113"/>
        </w:trPr>
        <w:tc>
          <w:tcPr>
            <w:tcW w:w="438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BD3944" w:rsidRDefault="00BD3944" w:rsidP="00BD3944">
            <w:pPr>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lastRenderedPageBreak/>
              <w:t xml:space="preserve">Of people with K65R      </w:t>
            </w:r>
            <w:r w:rsidR="007848BF">
              <w:rPr>
                <w:rFonts w:asciiTheme="minorHAnsi" w:hAnsiTheme="minorHAnsi" w:cstheme="minorHAnsi"/>
                <w:b/>
                <w:color w:val="000000"/>
                <w:sz w:val="22"/>
                <w:szCs w:val="22"/>
                <w:lang w:eastAsia="en-US"/>
              </w:rPr>
              <w:t xml:space="preserve">   </w:t>
            </w:r>
            <w:r>
              <w:rPr>
                <w:rFonts w:asciiTheme="minorHAnsi" w:hAnsiTheme="minorHAnsi" w:cstheme="minorHAnsi"/>
                <w:color w:val="000000"/>
                <w:sz w:val="22"/>
                <w:szCs w:val="22"/>
                <w:lang w:eastAsia="en-US"/>
              </w:rPr>
              <w:t xml:space="preserve">   mean over 1 year</w:t>
            </w:r>
          </w:p>
          <w:p w:rsidR="00BD3944" w:rsidRDefault="00BD3944" w:rsidP="00BD3944">
            <w:pPr>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t xml:space="preserve">and M184V mutation </w:t>
            </w:r>
          </w:p>
          <w:p w:rsidR="00BD3944" w:rsidRDefault="00BD3944" w:rsidP="00BD3944">
            <w:pPr>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t>at baseline</w:t>
            </w:r>
            <w:r w:rsidRPr="00B260A9">
              <w:rPr>
                <w:rFonts w:asciiTheme="minorHAnsi" w:hAnsiTheme="minorHAnsi" w:cstheme="minorHAnsi"/>
                <w:b/>
                <w:color w:val="000000"/>
                <w:sz w:val="22"/>
                <w:szCs w:val="22"/>
                <w:vertAlign w:val="superscript"/>
                <w:lang w:eastAsia="en-US"/>
              </w:rPr>
              <w:t>~</w:t>
            </w:r>
            <w:r>
              <w:rPr>
                <w:rFonts w:asciiTheme="minorHAnsi" w:hAnsiTheme="minorHAnsi" w:cstheme="minorHAnsi"/>
                <w:b/>
                <w:color w:val="000000"/>
                <w:sz w:val="22"/>
                <w:szCs w:val="22"/>
                <w:lang w:eastAsia="en-US"/>
              </w:rPr>
              <w:t>, p</w:t>
            </w:r>
            <w:r w:rsidRPr="00216FF2">
              <w:rPr>
                <w:rFonts w:asciiTheme="minorHAnsi" w:hAnsiTheme="minorHAnsi" w:cstheme="minorHAnsi"/>
                <w:b/>
                <w:color w:val="000000"/>
                <w:sz w:val="22"/>
                <w:szCs w:val="22"/>
                <w:lang w:eastAsia="en-US"/>
              </w:rPr>
              <w:t xml:space="preserve">ercentage </w:t>
            </w:r>
            <w:r w:rsidR="005B223E">
              <w:rPr>
                <w:rFonts w:asciiTheme="minorHAnsi" w:hAnsiTheme="minorHAnsi" w:cstheme="minorHAnsi"/>
                <w:b/>
                <w:color w:val="000000"/>
                <w:sz w:val="22"/>
                <w:szCs w:val="22"/>
                <w:lang w:eastAsia="en-US"/>
              </w:rPr>
              <w:t xml:space="preserve"> </w:t>
            </w:r>
          </w:p>
          <w:p w:rsidR="00BD3944" w:rsidRDefault="00BD3944" w:rsidP="00BD3944">
            <w:pPr>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t xml:space="preserve">of people on </w:t>
            </w:r>
            <w:r w:rsidRPr="00216FF2">
              <w:rPr>
                <w:rFonts w:asciiTheme="minorHAnsi" w:hAnsiTheme="minorHAnsi" w:cstheme="minorHAnsi"/>
                <w:b/>
                <w:color w:val="000000"/>
                <w:sz w:val="22"/>
                <w:szCs w:val="22"/>
                <w:lang w:eastAsia="en-US"/>
              </w:rPr>
              <w:t xml:space="preserve">ART with </w:t>
            </w:r>
          </w:p>
          <w:p w:rsidR="007848BF" w:rsidRDefault="00BD3944" w:rsidP="00BD3944">
            <w:pPr>
              <w:rPr>
                <w:rFonts w:asciiTheme="minorHAnsi" w:hAnsiTheme="minorHAnsi" w:cstheme="minorHAnsi"/>
                <w:color w:val="000000"/>
                <w:sz w:val="22"/>
                <w:szCs w:val="22"/>
                <w:lang w:eastAsia="en-US"/>
              </w:rPr>
            </w:pPr>
            <w:r w:rsidRPr="00216FF2">
              <w:rPr>
                <w:rFonts w:asciiTheme="minorHAnsi" w:hAnsiTheme="minorHAnsi" w:cstheme="minorHAnsi"/>
                <w:b/>
                <w:color w:val="000000"/>
                <w:sz w:val="22"/>
                <w:szCs w:val="22"/>
                <w:lang w:eastAsia="en-US"/>
              </w:rPr>
              <w:t xml:space="preserve">VL &lt; 1000:   </w:t>
            </w:r>
            <w:r>
              <w:rPr>
                <w:rFonts w:asciiTheme="minorHAnsi" w:hAnsiTheme="minorHAnsi" w:cstheme="minorHAnsi"/>
                <w:color w:val="000000"/>
                <w:sz w:val="22"/>
                <w:szCs w:val="22"/>
                <w:lang w:eastAsia="en-US"/>
              </w:rPr>
              <w:t xml:space="preserve">    </w:t>
            </w:r>
            <w:r w:rsidR="007837B3">
              <w:rPr>
                <w:rFonts w:asciiTheme="minorHAnsi" w:hAnsiTheme="minorHAnsi" w:cstheme="minorHAnsi"/>
                <w:color w:val="000000"/>
                <w:sz w:val="22"/>
                <w:szCs w:val="22"/>
                <w:lang w:eastAsia="en-US"/>
              </w:rPr>
              <w:t xml:space="preserve">              </w:t>
            </w:r>
          </w:p>
          <w:p w:rsidR="00BD3944" w:rsidRDefault="007848BF" w:rsidP="00BD3944">
            <w:pP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                                          </w:t>
            </w:r>
            <w:r w:rsidR="007837B3">
              <w:rPr>
                <w:rFonts w:asciiTheme="minorHAnsi" w:hAnsiTheme="minorHAnsi" w:cstheme="minorHAnsi"/>
                <w:color w:val="000000"/>
                <w:sz w:val="22"/>
                <w:szCs w:val="22"/>
                <w:lang w:eastAsia="en-US"/>
              </w:rPr>
              <w:t xml:space="preserve">       mean over 5</w:t>
            </w:r>
            <w:r w:rsidR="00BD3944">
              <w:rPr>
                <w:rFonts w:asciiTheme="minorHAnsi" w:hAnsiTheme="minorHAnsi" w:cstheme="minorHAnsi"/>
                <w:color w:val="000000"/>
                <w:sz w:val="22"/>
                <w:szCs w:val="22"/>
                <w:lang w:eastAsia="en-US"/>
              </w:rPr>
              <w:t xml:space="preserve"> years</w:t>
            </w:r>
          </w:p>
          <w:p w:rsidR="00BD3944" w:rsidRDefault="00BD3944" w:rsidP="00BD3944">
            <w:pPr>
              <w:rPr>
                <w:rFonts w:asciiTheme="minorHAnsi" w:hAnsiTheme="minorHAnsi" w:cstheme="minorHAnsi"/>
                <w:color w:val="000000"/>
                <w:sz w:val="22"/>
                <w:szCs w:val="22"/>
                <w:lang w:eastAsia="en-US"/>
              </w:rPr>
            </w:pPr>
          </w:p>
          <w:p w:rsidR="007837B3" w:rsidRDefault="007837B3" w:rsidP="00BD3944">
            <w:pPr>
              <w:rPr>
                <w:rFonts w:asciiTheme="minorHAnsi" w:hAnsiTheme="minorHAnsi" w:cstheme="minorHAnsi"/>
                <w:color w:val="000000"/>
                <w:sz w:val="22"/>
                <w:szCs w:val="22"/>
                <w:lang w:eastAsia="en-US"/>
              </w:rPr>
            </w:pPr>
          </w:p>
          <w:p w:rsidR="007848BF" w:rsidRDefault="007837B3" w:rsidP="00BD3944">
            <w:pP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                                   </w:t>
            </w:r>
          </w:p>
          <w:p w:rsidR="007837B3" w:rsidRDefault="007837B3" w:rsidP="00BD3944">
            <w:pP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          </w:t>
            </w:r>
          </w:p>
          <w:p w:rsidR="007837B3" w:rsidRDefault="007837B3" w:rsidP="00BD3944">
            <w:pP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                                               mean </w:t>
            </w:r>
            <w:r w:rsidR="00A7351E">
              <w:rPr>
                <w:rFonts w:asciiTheme="minorHAnsi" w:hAnsiTheme="minorHAnsi" w:cstheme="minorHAnsi"/>
                <w:color w:val="000000"/>
                <w:sz w:val="22"/>
                <w:szCs w:val="22"/>
                <w:lang w:eastAsia="en-US"/>
              </w:rPr>
              <w:t>o</w:t>
            </w:r>
            <w:r>
              <w:rPr>
                <w:rFonts w:asciiTheme="minorHAnsi" w:hAnsiTheme="minorHAnsi" w:cstheme="minorHAnsi"/>
                <w:color w:val="000000"/>
                <w:sz w:val="22"/>
                <w:szCs w:val="22"/>
                <w:lang w:eastAsia="en-US"/>
              </w:rPr>
              <w:t>ver 20 years</w:t>
            </w:r>
          </w:p>
          <w:p w:rsidR="007837B3" w:rsidRPr="00480949" w:rsidRDefault="007837B3" w:rsidP="00BD3944">
            <w:pP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                                  </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BD3944" w:rsidRDefault="00BD3944" w:rsidP="00BD3944">
            <w:pPr>
              <w:rPr>
                <w:rFonts w:asciiTheme="minorHAnsi" w:hAnsiTheme="minorHAnsi" w:cstheme="minorHAnsi"/>
                <w:sz w:val="20"/>
                <w:szCs w:val="20"/>
              </w:rPr>
            </w:pPr>
            <w:r w:rsidRPr="00DF4ED8">
              <w:rPr>
                <w:rFonts w:asciiTheme="minorHAnsi" w:hAnsiTheme="minorHAnsi" w:cstheme="minorHAnsi"/>
                <w:sz w:val="20"/>
                <w:szCs w:val="20"/>
              </w:rPr>
              <w:t>7%</w:t>
            </w:r>
          </w:p>
          <w:p w:rsidR="00DF4ED8" w:rsidRPr="00DF4ED8" w:rsidRDefault="00DF4ED8" w:rsidP="00BD3944">
            <w:pPr>
              <w:rPr>
                <w:rFonts w:asciiTheme="minorHAnsi" w:hAnsiTheme="minorHAnsi" w:cstheme="minorHAnsi"/>
                <w:sz w:val="20"/>
                <w:szCs w:val="20"/>
              </w:rPr>
            </w:pPr>
          </w:p>
          <w:p w:rsidR="00DF4ED8" w:rsidRDefault="00DF4ED8" w:rsidP="00BD3944">
            <w:pPr>
              <w:rPr>
                <w:rFonts w:asciiTheme="minorHAnsi" w:hAnsiTheme="minorHAnsi" w:cstheme="minorHAnsi"/>
                <w:sz w:val="20"/>
                <w:szCs w:val="20"/>
              </w:rPr>
            </w:pPr>
          </w:p>
          <w:p w:rsidR="007848BF" w:rsidRDefault="007848BF" w:rsidP="00BD3944">
            <w:pPr>
              <w:rPr>
                <w:rFonts w:asciiTheme="minorHAnsi" w:hAnsiTheme="minorHAnsi" w:cstheme="minorHAnsi"/>
                <w:sz w:val="20"/>
                <w:szCs w:val="20"/>
              </w:rPr>
            </w:pPr>
          </w:p>
          <w:p w:rsidR="007848BF" w:rsidRDefault="007848BF" w:rsidP="00BD3944">
            <w:pPr>
              <w:rPr>
                <w:rFonts w:asciiTheme="minorHAnsi" w:hAnsiTheme="minorHAnsi" w:cstheme="minorHAnsi"/>
                <w:sz w:val="20"/>
                <w:szCs w:val="20"/>
              </w:rPr>
            </w:pPr>
          </w:p>
          <w:p w:rsidR="00BD3944" w:rsidRDefault="005B223E" w:rsidP="00BD3944">
            <w:pPr>
              <w:rPr>
                <w:rFonts w:asciiTheme="minorHAnsi" w:hAnsiTheme="minorHAnsi" w:cstheme="minorHAnsi"/>
                <w:sz w:val="20"/>
                <w:szCs w:val="20"/>
              </w:rPr>
            </w:pPr>
            <w:r w:rsidRPr="00DF4ED8">
              <w:rPr>
                <w:rFonts w:asciiTheme="minorHAnsi" w:hAnsiTheme="minorHAnsi" w:cstheme="minorHAnsi"/>
                <w:sz w:val="20"/>
                <w:szCs w:val="20"/>
              </w:rPr>
              <w:t>22</w:t>
            </w:r>
            <w:r w:rsidR="00BD3944" w:rsidRPr="00DF4ED8">
              <w:rPr>
                <w:rFonts w:asciiTheme="minorHAnsi" w:hAnsiTheme="minorHAnsi" w:cstheme="minorHAnsi"/>
                <w:sz w:val="20"/>
                <w:szCs w:val="20"/>
              </w:rPr>
              <w:t>%</w:t>
            </w:r>
          </w:p>
          <w:p w:rsidR="00DF4ED8" w:rsidRPr="00DF4ED8" w:rsidRDefault="00DF4ED8" w:rsidP="00BD3944">
            <w:pPr>
              <w:rPr>
                <w:rFonts w:asciiTheme="minorHAnsi" w:hAnsiTheme="minorHAnsi" w:cstheme="minorHAnsi"/>
                <w:sz w:val="20"/>
                <w:szCs w:val="20"/>
              </w:rPr>
            </w:pPr>
          </w:p>
          <w:p w:rsidR="00DF4ED8" w:rsidRDefault="00DF4ED8" w:rsidP="00BD3944">
            <w:pPr>
              <w:rPr>
                <w:rFonts w:asciiTheme="minorHAnsi" w:hAnsiTheme="minorHAnsi" w:cstheme="minorHAnsi"/>
                <w:sz w:val="20"/>
                <w:szCs w:val="20"/>
              </w:rPr>
            </w:pPr>
          </w:p>
          <w:p w:rsidR="007848BF" w:rsidRDefault="007848BF" w:rsidP="00BD3944">
            <w:pPr>
              <w:rPr>
                <w:rFonts w:asciiTheme="minorHAnsi" w:hAnsiTheme="minorHAnsi" w:cstheme="minorHAnsi"/>
                <w:sz w:val="20"/>
                <w:szCs w:val="20"/>
              </w:rPr>
            </w:pPr>
          </w:p>
          <w:p w:rsidR="007848BF" w:rsidRDefault="007848BF" w:rsidP="00BD3944">
            <w:pPr>
              <w:rPr>
                <w:rFonts w:asciiTheme="minorHAnsi" w:hAnsiTheme="minorHAnsi" w:cstheme="minorHAnsi"/>
                <w:sz w:val="20"/>
                <w:szCs w:val="20"/>
              </w:rPr>
            </w:pPr>
          </w:p>
          <w:p w:rsidR="00BD3944" w:rsidRDefault="00A12C79" w:rsidP="00BD3944">
            <w:pPr>
              <w:rPr>
                <w:rFonts w:asciiTheme="minorHAnsi" w:hAnsiTheme="minorHAnsi" w:cstheme="minorHAnsi"/>
                <w:sz w:val="20"/>
                <w:szCs w:val="20"/>
              </w:rPr>
            </w:pPr>
            <w:r w:rsidRPr="00DF4ED8">
              <w:rPr>
                <w:rFonts w:asciiTheme="minorHAnsi" w:hAnsiTheme="minorHAnsi" w:cstheme="minorHAnsi"/>
                <w:sz w:val="20"/>
                <w:szCs w:val="20"/>
              </w:rPr>
              <w:t>50</w:t>
            </w:r>
            <w:r w:rsidR="00BD3944" w:rsidRPr="00DF4ED8">
              <w:rPr>
                <w:rFonts w:asciiTheme="minorHAnsi" w:hAnsiTheme="minorHAnsi" w:cstheme="minorHAnsi"/>
                <w:sz w:val="20"/>
                <w:szCs w:val="20"/>
              </w:rPr>
              <w:t>%</w:t>
            </w:r>
          </w:p>
          <w:p w:rsidR="00DF4ED8" w:rsidRPr="00DF4ED8" w:rsidRDefault="00DF4ED8" w:rsidP="00BD3944">
            <w:pPr>
              <w:rPr>
                <w:rFonts w:asciiTheme="minorHAnsi" w:hAnsiTheme="minorHAnsi" w:cstheme="minorHAnsi"/>
                <w:sz w:val="20"/>
                <w:szCs w:val="20"/>
              </w:rPr>
            </w:pPr>
          </w:p>
          <w:p w:rsidR="00BD3944" w:rsidRPr="00DF4ED8" w:rsidRDefault="00BD3944" w:rsidP="00BD3944">
            <w:pPr>
              <w:rPr>
                <w:rFonts w:asciiTheme="minorHAnsi" w:hAnsiTheme="minorHAnsi" w:cstheme="minorHAnsi"/>
                <w:sz w:val="20"/>
                <w:szCs w:val="20"/>
              </w:rPr>
            </w:pP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DF4ED8" w:rsidRDefault="00803D85" w:rsidP="00BD3944">
            <w:pPr>
              <w:rPr>
                <w:rFonts w:asciiTheme="minorHAnsi" w:hAnsiTheme="minorHAnsi" w:cstheme="minorHAnsi"/>
                <w:sz w:val="20"/>
                <w:szCs w:val="20"/>
              </w:rPr>
            </w:pPr>
            <w:r w:rsidRPr="00DF4ED8">
              <w:rPr>
                <w:rFonts w:asciiTheme="minorHAnsi" w:hAnsiTheme="minorHAnsi" w:cstheme="minorHAnsi"/>
                <w:sz w:val="20"/>
                <w:szCs w:val="20"/>
              </w:rPr>
              <w:t>9</w:t>
            </w:r>
            <w:r w:rsidR="00BD3944" w:rsidRPr="00DF4ED8">
              <w:rPr>
                <w:rFonts w:asciiTheme="minorHAnsi" w:hAnsiTheme="minorHAnsi" w:cstheme="minorHAnsi"/>
                <w:sz w:val="20"/>
                <w:szCs w:val="20"/>
              </w:rPr>
              <w:t>%</w:t>
            </w:r>
          </w:p>
          <w:p w:rsidR="007848BF" w:rsidRDefault="00BD3944" w:rsidP="00BD3944">
            <w:pPr>
              <w:rPr>
                <w:rFonts w:asciiTheme="minorHAnsi" w:hAnsiTheme="minorHAnsi" w:cstheme="minorHAnsi"/>
                <w:sz w:val="20"/>
                <w:szCs w:val="20"/>
              </w:rPr>
            </w:pPr>
            <w:r w:rsidRPr="00DF4ED8">
              <w:rPr>
                <w:rFonts w:asciiTheme="minorHAnsi" w:hAnsiTheme="minorHAnsi" w:cstheme="minorHAnsi"/>
                <w:sz w:val="20"/>
                <w:szCs w:val="20"/>
              </w:rPr>
              <w:t>+</w:t>
            </w:r>
            <w:r w:rsidR="00B82324" w:rsidRPr="00DF4ED8">
              <w:rPr>
                <w:rFonts w:asciiTheme="minorHAnsi" w:hAnsiTheme="minorHAnsi" w:cstheme="minorHAnsi"/>
                <w:sz w:val="20"/>
                <w:szCs w:val="20"/>
              </w:rPr>
              <w:t>3</w:t>
            </w:r>
            <w:r w:rsidRPr="00DF4ED8">
              <w:rPr>
                <w:rFonts w:asciiTheme="minorHAnsi" w:hAnsiTheme="minorHAnsi" w:cstheme="minorHAnsi"/>
                <w:sz w:val="20"/>
                <w:szCs w:val="20"/>
              </w:rPr>
              <w:t xml:space="preserve">% </w:t>
            </w:r>
          </w:p>
          <w:p w:rsidR="007848BF" w:rsidRDefault="007848BF" w:rsidP="00BD3944">
            <w:pPr>
              <w:rPr>
                <w:rFonts w:asciiTheme="minorHAnsi" w:hAnsiTheme="minorHAnsi" w:cstheme="minorHAnsi"/>
                <w:sz w:val="20"/>
                <w:szCs w:val="20"/>
              </w:rPr>
            </w:pPr>
            <w:r>
              <w:rPr>
                <w:rFonts w:asciiTheme="minorHAnsi" w:hAnsiTheme="minorHAnsi" w:cstheme="minorHAnsi"/>
                <w:sz w:val="20"/>
                <w:szCs w:val="20"/>
              </w:rPr>
              <w:t>(+2% - +4%)</w:t>
            </w:r>
          </w:p>
          <w:p w:rsidR="00BD3944" w:rsidRPr="00DF4ED8" w:rsidRDefault="00BD3944" w:rsidP="00BD3944">
            <w:pPr>
              <w:rPr>
                <w:rFonts w:asciiTheme="minorHAnsi" w:hAnsiTheme="minorHAnsi" w:cstheme="minorHAnsi"/>
                <w:sz w:val="20"/>
                <w:szCs w:val="20"/>
              </w:rPr>
            </w:pPr>
            <w:r w:rsidRPr="00DF4ED8">
              <w:rPr>
                <w:rFonts w:asciiTheme="minorHAnsi" w:hAnsiTheme="minorHAnsi" w:cstheme="minorHAnsi"/>
                <w:sz w:val="20"/>
                <w:szCs w:val="20"/>
              </w:rPr>
              <w:t>(-1% - +</w:t>
            </w:r>
            <w:r w:rsidR="00B82324" w:rsidRPr="00DF4ED8">
              <w:rPr>
                <w:rFonts w:asciiTheme="minorHAnsi" w:hAnsiTheme="minorHAnsi" w:cstheme="minorHAnsi"/>
                <w:sz w:val="20"/>
                <w:szCs w:val="20"/>
              </w:rPr>
              <w:t>8</w:t>
            </w:r>
            <w:r w:rsidRPr="00DF4ED8">
              <w:rPr>
                <w:rFonts w:asciiTheme="minorHAnsi" w:hAnsiTheme="minorHAnsi" w:cstheme="minorHAnsi"/>
                <w:sz w:val="20"/>
                <w:szCs w:val="20"/>
              </w:rPr>
              <w:t>%)</w:t>
            </w:r>
          </w:p>
          <w:p w:rsidR="00DF4ED8" w:rsidRDefault="00DF4ED8" w:rsidP="00BD3944">
            <w:pPr>
              <w:rPr>
                <w:rFonts w:asciiTheme="minorHAnsi" w:hAnsiTheme="minorHAnsi" w:cstheme="minorHAnsi"/>
                <w:sz w:val="20"/>
                <w:szCs w:val="20"/>
              </w:rPr>
            </w:pPr>
          </w:p>
          <w:p w:rsidR="00BD3944" w:rsidRDefault="00A12C79" w:rsidP="00BD3944">
            <w:pPr>
              <w:rPr>
                <w:rFonts w:asciiTheme="minorHAnsi" w:hAnsiTheme="minorHAnsi" w:cstheme="minorHAnsi"/>
                <w:sz w:val="20"/>
                <w:szCs w:val="20"/>
              </w:rPr>
            </w:pPr>
            <w:r w:rsidRPr="00DF4ED8">
              <w:rPr>
                <w:rFonts w:asciiTheme="minorHAnsi" w:hAnsiTheme="minorHAnsi" w:cstheme="minorHAnsi"/>
                <w:sz w:val="20"/>
                <w:szCs w:val="20"/>
              </w:rPr>
              <w:t>26</w:t>
            </w:r>
            <w:r w:rsidR="00BD3944" w:rsidRPr="00DF4ED8">
              <w:rPr>
                <w:rFonts w:asciiTheme="minorHAnsi" w:hAnsiTheme="minorHAnsi" w:cstheme="minorHAnsi"/>
                <w:sz w:val="20"/>
                <w:szCs w:val="20"/>
              </w:rPr>
              <w:t>%</w:t>
            </w:r>
          </w:p>
          <w:p w:rsidR="007848BF" w:rsidRDefault="005B223E" w:rsidP="00BD3944">
            <w:pPr>
              <w:rPr>
                <w:rFonts w:asciiTheme="minorHAnsi" w:hAnsiTheme="minorHAnsi" w:cstheme="minorHAnsi"/>
                <w:sz w:val="20"/>
                <w:szCs w:val="20"/>
              </w:rPr>
            </w:pPr>
            <w:r w:rsidRPr="00DF4ED8">
              <w:rPr>
                <w:rFonts w:asciiTheme="minorHAnsi" w:hAnsiTheme="minorHAnsi" w:cstheme="minorHAnsi"/>
                <w:sz w:val="20"/>
                <w:szCs w:val="20"/>
              </w:rPr>
              <w:t>+</w:t>
            </w:r>
            <w:r w:rsidR="00803D85" w:rsidRPr="00DF4ED8">
              <w:rPr>
                <w:rFonts w:asciiTheme="minorHAnsi" w:hAnsiTheme="minorHAnsi" w:cstheme="minorHAnsi"/>
                <w:sz w:val="20"/>
                <w:szCs w:val="20"/>
              </w:rPr>
              <w:t xml:space="preserve">4% </w:t>
            </w:r>
          </w:p>
          <w:p w:rsidR="007848BF" w:rsidRDefault="007848BF" w:rsidP="00BD3944">
            <w:pPr>
              <w:rPr>
                <w:rFonts w:asciiTheme="minorHAnsi" w:hAnsiTheme="minorHAnsi" w:cstheme="minorHAnsi"/>
                <w:sz w:val="20"/>
                <w:szCs w:val="20"/>
              </w:rPr>
            </w:pPr>
            <w:r>
              <w:rPr>
                <w:rFonts w:asciiTheme="minorHAnsi" w:hAnsiTheme="minorHAnsi" w:cstheme="minorHAnsi"/>
                <w:sz w:val="20"/>
                <w:szCs w:val="20"/>
              </w:rPr>
              <w:t>(+3% - +5%)</w:t>
            </w:r>
          </w:p>
          <w:p w:rsidR="00BD3944" w:rsidRPr="00DF4ED8" w:rsidRDefault="00803D85" w:rsidP="00BD3944">
            <w:pPr>
              <w:rPr>
                <w:rFonts w:asciiTheme="minorHAnsi" w:hAnsiTheme="minorHAnsi" w:cstheme="minorHAnsi"/>
                <w:sz w:val="20"/>
                <w:szCs w:val="20"/>
              </w:rPr>
            </w:pPr>
            <w:r w:rsidRPr="00DF4ED8">
              <w:rPr>
                <w:rFonts w:asciiTheme="minorHAnsi" w:hAnsiTheme="minorHAnsi" w:cstheme="minorHAnsi"/>
                <w:sz w:val="20"/>
                <w:szCs w:val="20"/>
              </w:rPr>
              <w:t>(-</w:t>
            </w:r>
            <w:r w:rsidR="005B223E" w:rsidRPr="00DF4ED8">
              <w:rPr>
                <w:rFonts w:asciiTheme="minorHAnsi" w:hAnsiTheme="minorHAnsi" w:cstheme="minorHAnsi"/>
                <w:sz w:val="20"/>
                <w:szCs w:val="20"/>
              </w:rPr>
              <w:t>1% - +10</w:t>
            </w:r>
            <w:r w:rsidR="00BD3944" w:rsidRPr="00DF4ED8">
              <w:rPr>
                <w:rFonts w:asciiTheme="minorHAnsi" w:hAnsiTheme="minorHAnsi" w:cstheme="minorHAnsi"/>
                <w:sz w:val="20"/>
                <w:szCs w:val="20"/>
              </w:rPr>
              <w:t>%)</w:t>
            </w:r>
          </w:p>
          <w:p w:rsidR="00DF4ED8" w:rsidRDefault="00DF4ED8" w:rsidP="00BD3944">
            <w:pPr>
              <w:rPr>
                <w:rFonts w:asciiTheme="minorHAnsi" w:hAnsiTheme="minorHAnsi" w:cstheme="minorHAnsi"/>
                <w:sz w:val="20"/>
                <w:szCs w:val="20"/>
              </w:rPr>
            </w:pPr>
          </w:p>
          <w:p w:rsidR="00BD3944" w:rsidRDefault="00A12C79" w:rsidP="00BD3944">
            <w:pPr>
              <w:rPr>
                <w:rFonts w:asciiTheme="minorHAnsi" w:hAnsiTheme="minorHAnsi" w:cstheme="minorHAnsi"/>
                <w:sz w:val="20"/>
                <w:szCs w:val="20"/>
              </w:rPr>
            </w:pPr>
            <w:r w:rsidRPr="00DF4ED8">
              <w:rPr>
                <w:rFonts w:asciiTheme="minorHAnsi" w:hAnsiTheme="minorHAnsi" w:cstheme="minorHAnsi"/>
                <w:sz w:val="20"/>
                <w:szCs w:val="20"/>
              </w:rPr>
              <w:t>50</w:t>
            </w:r>
            <w:r w:rsidR="00BD3944" w:rsidRPr="00DF4ED8">
              <w:rPr>
                <w:rFonts w:asciiTheme="minorHAnsi" w:hAnsiTheme="minorHAnsi" w:cstheme="minorHAnsi"/>
                <w:sz w:val="20"/>
                <w:szCs w:val="20"/>
              </w:rPr>
              <w:t>%</w:t>
            </w:r>
          </w:p>
          <w:p w:rsidR="007848BF" w:rsidRDefault="005B223E" w:rsidP="00BD3944">
            <w:pPr>
              <w:rPr>
                <w:rFonts w:asciiTheme="minorHAnsi" w:hAnsiTheme="minorHAnsi" w:cstheme="minorHAnsi"/>
                <w:sz w:val="20"/>
                <w:szCs w:val="20"/>
              </w:rPr>
            </w:pPr>
            <w:r w:rsidRPr="00DF4ED8">
              <w:rPr>
                <w:rFonts w:asciiTheme="minorHAnsi" w:hAnsiTheme="minorHAnsi" w:cstheme="minorHAnsi"/>
                <w:sz w:val="20"/>
                <w:szCs w:val="20"/>
              </w:rPr>
              <w:t xml:space="preserve">-0% </w:t>
            </w:r>
          </w:p>
          <w:p w:rsidR="007848BF" w:rsidRDefault="00A7351E" w:rsidP="00BD3944">
            <w:pPr>
              <w:rPr>
                <w:rFonts w:asciiTheme="minorHAnsi" w:hAnsiTheme="minorHAnsi" w:cstheme="minorHAnsi"/>
                <w:sz w:val="20"/>
                <w:szCs w:val="20"/>
              </w:rPr>
            </w:pPr>
            <w:r>
              <w:rPr>
                <w:rFonts w:asciiTheme="minorHAnsi" w:hAnsiTheme="minorHAnsi" w:cstheme="minorHAnsi"/>
                <w:sz w:val="20"/>
                <w:szCs w:val="20"/>
              </w:rPr>
              <w:t>(-1% - +1</w:t>
            </w:r>
            <w:r w:rsidR="007848BF">
              <w:rPr>
                <w:rFonts w:asciiTheme="minorHAnsi" w:hAnsiTheme="minorHAnsi" w:cstheme="minorHAnsi"/>
                <w:sz w:val="20"/>
                <w:szCs w:val="20"/>
              </w:rPr>
              <w:t>%)</w:t>
            </w:r>
          </w:p>
          <w:p w:rsidR="00BD3944" w:rsidRPr="00DF4ED8" w:rsidRDefault="005B223E" w:rsidP="00BD3944">
            <w:pPr>
              <w:rPr>
                <w:rFonts w:asciiTheme="minorHAnsi" w:hAnsiTheme="minorHAnsi" w:cstheme="minorHAnsi"/>
                <w:sz w:val="20"/>
                <w:szCs w:val="20"/>
              </w:rPr>
            </w:pPr>
            <w:r w:rsidRPr="00DF4ED8">
              <w:rPr>
                <w:rFonts w:asciiTheme="minorHAnsi" w:hAnsiTheme="minorHAnsi" w:cstheme="minorHAnsi"/>
                <w:sz w:val="20"/>
                <w:szCs w:val="20"/>
              </w:rPr>
              <w:t>(-</w:t>
            </w:r>
            <w:r w:rsidR="00B82324" w:rsidRPr="00DF4ED8">
              <w:rPr>
                <w:rFonts w:asciiTheme="minorHAnsi" w:hAnsiTheme="minorHAnsi" w:cstheme="minorHAnsi"/>
                <w:sz w:val="20"/>
                <w:szCs w:val="20"/>
              </w:rPr>
              <w:t>9</w:t>
            </w:r>
            <w:r w:rsidRPr="00DF4ED8">
              <w:rPr>
                <w:rFonts w:asciiTheme="minorHAnsi" w:hAnsiTheme="minorHAnsi" w:cstheme="minorHAnsi"/>
                <w:sz w:val="20"/>
                <w:szCs w:val="20"/>
              </w:rPr>
              <w:t>% - +8</w:t>
            </w:r>
            <w:r w:rsidR="00BD3944" w:rsidRPr="00DF4ED8">
              <w:rPr>
                <w:rFonts w:asciiTheme="minorHAnsi" w:hAnsiTheme="minorHAnsi" w:cstheme="minorHAnsi"/>
                <w:sz w:val="20"/>
                <w:szCs w:val="20"/>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BD3944" w:rsidRDefault="00BD3944" w:rsidP="00BD3944">
            <w:pPr>
              <w:rPr>
                <w:rFonts w:asciiTheme="minorHAnsi" w:hAnsiTheme="minorHAnsi" w:cstheme="minorHAnsi"/>
                <w:sz w:val="20"/>
                <w:szCs w:val="20"/>
              </w:rPr>
            </w:pPr>
            <w:r w:rsidRPr="00DF4ED8">
              <w:rPr>
                <w:rFonts w:asciiTheme="minorHAnsi" w:hAnsiTheme="minorHAnsi" w:cstheme="minorHAnsi"/>
                <w:sz w:val="20"/>
                <w:szCs w:val="20"/>
              </w:rPr>
              <w:t>23%</w:t>
            </w:r>
          </w:p>
          <w:p w:rsidR="007848BF" w:rsidRDefault="005B223E" w:rsidP="00BD3944">
            <w:pPr>
              <w:rPr>
                <w:rFonts w:asciiTheme="minorHAnsi" w:hAnsiTheme="minorHAnsi" w:cstheme="minorHAnsi"/>
                <w:sz w:val="20"/>
                <w:szCs w:val="20"/>
              </w:rPr>
            </w:pPr>
            <w:r w:rsidRPr="00DF4ED8">
              <w:rPr>
                <w:rFonts w:asciiTheme="minorHAnsi" w:hAnsiTheme="minorHAnsi" w:cstheme="minorHAnsi"/>
                <w:sz w:val="20"/>
                <w:szCs w:val="20"/>
              </w:rPr>
              <w:t xml:space="preserve">+16% </w:t>
            </w:r>
          </w:p>
          <w:p w:rsidR="007848BF" w:rsidRDefault="007848BF" w:rsidP="00BD3944">
            <w:pPr>
              <w:rPr>
                <w:rFonts w:asciiTheme="minorHAnsi" w:hAnsiTheme="minorHAnsi" w:cstheme="minorHAnsi"/>
                <w:sz w:val="20"/>
                <w:szCs w:val="20"/>
              </w:rPr>
            </w:pPr>
            <w:r>
              <w:rPr>
                <w:rFonts w:asciiTheme="minorHAnsi" w:hAnsiTheme="minorHAnsi" w:cstheme="minorHAnsi"/>
                <w:sz w:val="20"/>
                <w:szCs w:val="20"/>
              </w:rPr>
              <w:t>(+15% - +17%)</w:t>
            </w:r>
          </w:p>
          <w:p w:rsidR="00BD3944" w:rsidRPr="00DF4ED8" w:rsidRDefault="005B223E" w:rsidP="00BD3944">
            <w:pPr>
              <w:rPr>
                <w:rFonts w:asciiTheme="minorHAnsi" w:hAnsiTheme="minorHAnsi" w:cstheme="minorHAnsi"/>
                <w:sz w:val="20"/>
                <w:szCs w:val="20"/>
              </w:rPr>
            </w:pPr>
            <w:r w:rsidRPr="00DF4ED8">
              <w:rPr>
                <w:rFonts w:asciiTheme="minorHAnsi" w:hAnsiTheme="minorHAnsi" w:cstheme="minorHAnsi"/>
                <w:sz w:val="20"/>
                <w:szCs w:val="20"/>
              </w:rPr>
              <w:t>(+4% - +2</w:t>
            </w:r>
            <w:r w:rsidR="00A97983" w:rsidRPr="00DF4ED8">
              <w:rPr>
                <w:rFonts w:asciiTheme="minorHAnsi" w:hAnsiTheme="minorHAnsi" w:cstheme="minorHAnsi"/>
                <w:sz w:val="20"/>
                <w:szCs w:val="20"/>
              </w:rPr>
              <w:t>8</w:t>
            </w:r>
            <w:r w:rsidR="00BD3944" w:rsidRPr="00DF4ED8">
              <w:rPr>
                <w:rFonts w:asciiTheme="minorHAnsi" w:hAnsiTheme="minorHAnsi" w:cstheme="minorHAnsi"/>
                <w:sz w:val="20"/>
                <w:szCs w:val="20"/>
              </w:rPr>
              <w:t>%)</w:t>
            </w:r>
          </w:p>
          <w:p w:rsidR="00DF4ED8" w:rsidRDefault="00DF4ED8" w:rsidP="00BD3944">
            <w:pPr>
              <w:rPr>
                <w:rFonts w:asciiTheme="minorHAnsi" w:hAnsiTheme="minorHAnsi" w:cstheme="minorHAnsi"/>
                <w:sz w:val="20"/>
                <w:szCs w:val="20"/>
              </w:rPr>
            </w:pPr>
          </w:p>
          <w:p w:rsidR="00BD3944" w:rsidRDefault="00C526B8" w:rsidP="00BD3944">
            <w:pPr>
              <w:rPr>
                <w:rFonts w:asciiTheme="minorHAnsi" w:hAnsiTheme="minorHAnsi" w:cstheme="minorHAnsi"/>
                <w:sz w:val="20"/>
                <w:szCs w:val="20"/>
              </w:rPr>
            </w:pPr>
            <w:r w:rsidRPr="00DF4ED8">
              <w:rPr>
                <w:rFonts w:asciiTheme="minorHAnsi" w:hAnsiTheme="minorHAnsi" w:cstheme="minorHAnsi"/>
                <w:sz w:val="20"/>
                <w:szCs w:val="20"/>
              </w:rPr>
              <w:t>35</w:t>
            </w:r>
            <w:r w:rsidR="00BD3944" w:rsidRPr="00DF4ED8">
              <w:rPr>
                <w:rFonts w:asciiTheme="minorHAnsi" w:hAnsiTheme="minorHAnsi" w:cstheme="minorHAnsi"/>
                <w:sz w:val="20"/>
                <w:szCs w:val="20"/>
              </w:rPr>
              <w:t>%</w:t>
            </w:r>
          </w:p>
          <w:p w:rsidR="007848BF" w:rsidRDefault="00BD3944" w:rsidP="00BD3944">
            <w:pPr>
              <w:rPr>
                <w:rFonts w:asciiTheme="minorHAnsi" w:hAnsiTheme="minorHAnsi" w:cstheme="minorHAnsi"/>
                <w:sz w:val="20"/>
                <w:szCs w:val="20"/>
              </w:rPr>
            </w:pPr>
            <w:r w:rsidRPr="00DF4ED8">
              <w:rPr>
                <w:rFonts w:asciiTheme="minorHAnsi" w:hAnsiTheme="minorHAnsi" w:cstheme="minorHAnsi"/>
                <w:sz w:val="20"/>
                <w:szCs w:val="20"/>
              </w:rPr>
              <w:t>+</w:t>
            </w:r>
            <w:r w:rsidR="00B82324" w:rsidRPr="00DF4ED8">
              <w:rPr>
                <w:rFonts w:asciiTheme="minorHAnsi" w:hAnsiTheme="minorHAnsi" w:cstheme="minorHAnsi"/>
                <w:sz w:val="20"/>
                <w:szCs w:val="20"/>
              </w:rPr>
              <w:t>1</w:t>
            </w:r>
            <w:r w:rsidR="00A12C79" w:rsidRPr="00DF4ED8">
              <w:rPr>
                <w:rFonts w:asciiTheme="minorHAnsi" w:hAnsiTheme="minorHAnsi" w:cstheme="minorHAnsi"/>
                <w:sz w:val="20"/>
                <w:szCs w:val="20"/>
              </w:rPr>
              <w:t>3</w:t>
            </w:r>
            <w:r w:rsidR="00B82324" w:rsidRPr="00DF4ED8">
              <w:rPr>
                <w:rFonts w:asciiTheme="minorHAnsi" w:hAnsiTheme="minorHAnsi" w:cstheme="minorHAnsi"/>
                <w:sz w:val="20"/>
                <w:szCs w:val="20"/>
              </w:rPr>
              <w:t xml:space="preserve">% </w:t>
            </w:r>
          </w:p>
          <w:p w:rsidR="007848BF" w:rsidRDefault="00A7351E" w:rsidP="00BD3944">
            <w:pPr>
              <w:rPr>
                <w:rFonts w:asciiTheme="minorHAnsi" w:hAnsiTheme="minorHAnsi" w:cstheme="minorHAnsi"/>
                <w:sz w:val="20"/>
                <w:szCs w:val="20"/>
              </w:rPr>
            </w:pPr>
            <w:r>
              <w:rPr>
                <w:rFonts w:asciiTheme="minorHAnsi" w:hAnsiTheme="minorHAnsi" w:cstheme="minorHAnsi"/>
                <w:sz w:val="20"/>
                <w:szCs w:val="20"/>
              </w:rPr>
              <w:t>(+12% - +14%)</w:t>
            </w:r>
          </w:p>
          <w:p w:rsidR="00BD3944" w:rsidRPr="00DF4ED8" w:rsidRDefault="00B82324" w:rsidP="00BD3944">
            <w:pPr>
              <w:rPr>
                <w:rFonts w:asciiTheme="minorHAnsi" w:hAnsiTheme="minorHAnsi" w:cstheme="minorHAnsi"/>
                <w:sz w:val="20"/>
                <w:szCs w:val="20"/>
              </w:rPr>
            </w:pPr>
            <w:r w:rsidRPr="00DF4ED8">
              <w:rPr>
                <w:rFonts w:asciiTheme="minorHAnsi" w:hAnsiTheme="minorHAnsi" w:cstheme="minorHAnsi"/>
                <w:sz w:val="20"/>
                <w:szCs w:val="20"/>
              </w:rPr>
              <w:t>(-</w:t>
            </w:r>
            <w:r w:rsidR="00A12C79" w:rsidRPr="00DF4ED8">
              <w:rPr>
                <w:rFonts w:asciiTheme="minorHAnsi" w:hAnsiTheme="minorHAnsi" w:cstheme="minorHAnsi"/>
                <w:sz w:val="20"/>
                <w:szCs w:val="20"/>
              </w:rPr>
              <w:t>3</w:t>
            </w:r>
            <w:r w:rsidR="00BD3944" w:rsidRPr="00DF4ED8">
              <w:rPr>
                <w:rFonts w:asciiTheme="minorHAnsi" w:hAnsiTheme="minorHAnsi" w:cstheme="minorHAnsi"/>
                <w:sz w:val="20"/>
                <w:szCs w:val="20"/>
              </w:rPr>
              <w:t>% - +</w:t>
            </w:r>
            <w:r w:rsidR="00A12C79" w:rsidRPr="00DF4ED8">
              <w:rPr>
                <w:rFonts w:asciiTheme="minorHAnsi" w:hAnsiTheme="minorHAnsi" w:cstheme="minorHAnsi"/>
                <w:sz w:val="20"/>
                <w:szCs w:val="20"/>
              </w:rPr>
              <w:t>32</w:t>
            </w:r>
            <w:r w:rsidR="00BD3944" w:rsidRPr="00DF4ED8">
              <w:rPr>
                <w:rFonts w:asciiTheme="minorHAnsi" w:hAnsiTheme="minorHAnsi" w:cstheme="minorHAnsi"/>
                <w:sz w:val="20"/>
                <w:szCs w:val="20"/>
              </w:rPr>
              <w:t>%)</w:t>
            </w:r>
          </w:p>
          <w:p w:rsidR="00DF4ED8" w:rsidRDefault="00DF4ED8" w:rsidP="00BD3944">
            <w:pPr>
              <w:rPr>
                <w:rFonts w:asciiTheme="minorHAnsi" w:hAnsiTheme="minorHAnsi" w:cstheme="minorHAnsi"/>
                <w:sz w:val="20"/>
                <w:szCs w:val="20"/>
              </w:rPr>
            </w:pPr>
          </w:p>
          <w:p w:rsidR="00BD3944" w:rsidRDefault="00C526B8" w:rsidP="00BD3944">
            <w:pPr>
              <w:rPr>
                <w:rFonts w:asciiTheme="minorHAnsi" w:hAnsiTheme="minorHAnsi" w:cstheme="minorHAnsi"/>
                <w:sz w:val="20"/>
                <w:szCs w:val="20"/>
              </w:rPr>
            </w:pPr>
            <w:r w:rsidRPr="00DF4ED8">
              <w:rPr>
                <w:rFonts w:asciiTheme="minorHAnsi" w:hAnsiTheme="minorHAnsi" w:cstheme="minorHAnsi"/>
                <w:sz w:val="20"/>
                <w:szCs w:val="20"/>
              </w:rPr>
              <w:t>52</w:t>
            </w:r>
            <w:r w:rsidR="00BD3944" w:rsidRPr="00DF4ED8">
              <w:rPr>
                <w:rFonts w:asciiTheme="minorHAnsi" w:hAnsiTheme="minorHAnsi" w:cstheme="minorHAnsi"/>
                <w:sz w:val="20"/>
                <w:szCs w:val="20"/>
              </w:rPr>
              <w:t>%</w:t>
            </w:r>
          </w:p>
          <w:p w:rsidR="007848BF" w:rsidRDefault="00A12C79" w:rsidP="00B82324">
            <w:pPr>
              <w:rPr>
                <w:rFonts w:asciiTheme="minorHAnsi" w:hAnsiTheme="minorHAnsi" w:cstheme="minorHAnsi"/>
                <w:sz w:val="20"/>
                <w:szCs w:val="20"/>
              </w:rPr>
            </w:pPr>
            <w:r w:rsidRPr="00DF4ED8">
              <w:rPr>
                <w:rFonts w:asciiTheme="minorHAnsi" w:hAnsiTheme="minorHAnsi" w:cstheme="minorHAnsi"/>
                <w:sz w:val="20"/>
                <w:szCs w:val="20"/>
              </w:rPr>
              <w:t xml:space="preserve">+2% </w:t>
            </w:r>
          </w:p>
          <w:p w:rsidR="007848BF" w:rsidRDefault="00A7351E" w:rsidP="00B82324">
            <w:pPr>
              <w:rPr>
                <w:rFonts w:asciiTheme="minorHAnsi" w:hAnsiTheme="minorHAnsi" w:cstheme="minorHAnsi"/>
                <w:sz w:val="20"/>
                <w:szCs w:val="20"/>
              </w:rPr>
            </w:pPr>
            <w:r>
              <w:rPr>
                <w:rFonts w:asciiTheme="minorHAnsi" w:hAnsiTheme="minorHAnsi" w:cstheme="minorHAnsi"/>
                <w:sz w:val="20"/>
                <w:szCs w:val="20"/>
              </w:rPr>
              <w:t>(-1% - +5%)</w:t>
            </w:r>
          </w:p>
          <w:p w:rsidR="00BD3944" w:rsidRPr="00DF4ED8" w:rsidRDefault="00A12C79" w:rsidP="00B82324">
            <w:pPr>
              <w:rPr>
                <w:rFonts w:asciiTheme="minorHAnsi" w:hAnsiTheme="minorHAnsi" w:cstheme="minorHAnsi"/>
                <w:sz w:val="20"/>
                <w:szCs w:val="20"/>
              </w:rPr>
            </w:pPr>
            <w:r w:rsidRPr="00DF4ED8">
              <w:rPr>
                <w:rFonts w:asciiTheme="minorHAnsi" w:hAnsiTheme="minorHAnsi" w:cstheme="minorHAnsi"/>
                <w:sz w:val="20"/>
                <w:szCs w:val="20"/>
              </w:rPr>
              <w:t>(-16% - +46</w:t>
            </w:r>
            <w:r w:rsidR="00BD3944" w:rsidRPr="00DF4ED8">
              <w:rPr>
                <w:rFonts w:asciiTheme="minorHAnsi" w:hAnsiTheme="minorHAnsi" w:cstheme="minorHAnsi"/>
                <w:sz w:val="20"/>
                <w:szCs w:val="20"/>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BD3944" w:rsidRDefault="00BD3944" w:rsidP="00BD3944">
            <w:pPr>
              <w:rPr>
                <w:rFonts w:asciiTheme="minorHAnsi" w:hAnsiTheme="minorHAnsi" w:cstheme="minorHAnsi"/>
                <w:sz w:val="20"/>
                <w:szCs w:val="20"/>
              </w:rPr>
            </w:pPr>
            <w:r w:rsidRPr="00DF4ED8">
              <w:rPr>
                <w:rFonts w:asciiTheme="minorHAnsi" w:hAnsiTheme="minorHAnsi" w:cstheme="minorHAnsi"/>
                <w:sz w:val="20"/>
                <w:szCs w:val="20"/>
              </w:rPr>
              <w:t>14%</w:t>
            </w:r>
          </w:p>
          <w:p w:rsidR="007848BF" w:rsidRDefault="00BD3944" w:rsidP="00BD3944">
            <w:pPr>
              <w:rPr>
                <w:rFonts w:asciiTheme="minorHAnsi" w:hAnsiTheme="minorHAnsi" w:cstheme="minorHAnsi"/>
                <w:sz w:val="20"/>
                <w:szCs w:val="20"/>
              </w:rPr>
            </w:pPr>
            <w:r w:rsidRPr="00DF4ED8">
              <w:rPr>
                <w:rFonts w:asciiTheme="minorHAnsi" w:hAnsiTheme="minorHAnsi" w:cstheme="minorHAnsi"/>
                <w:sz w:val="20"/>
                <w:szCs w:val="20"/>
              </w:rPr>
              <w:t>+</w:t>
            </w:r>
            <w:r w:rsidR="00B82324" w:rsidRPr="00DF4ED8">
              <w:rPr>
                <w:rFonts w:asciiTheme="minorHAnsi" w:hAnsiTheme="minorHAnsi" w:cstheme="minorHAnsi"/>
                <w:sz w:val="20"/>
                <w:szCs w:val="20"/>
              </w:rPr>
              <w:t xml:space="preserve">7% </w:t>
            </w:r>
          </w:p>
          <w:p w:rsidR="007848BF" w:rsidRDefault="007848BF" w:rsidP="00BD3944">
            <w:pPr>
              <w:rPr>
                <w:rFonts w:asciiTheme="minorHAnsi" w:hAnsiTheme="minorHAnsi" w:cstheme="minorHAnsi"/>
                <w:sz w:val="20"/>
                <w:szCs w:val="20"/>
              </w:rPr>
            </w:pPr>
            <w:r>
              <w:rPr>
                <w:rFonts w:asciiTheme="minorHAnsi" w:hAnsiTheme="minorHAnsi" w:cstheme="minorHAnsi"/>
                <w:sz w:val="20"/>
                <w:szCs w:val="20"/>
              </w:rPr>
              <w:t>(+6% - +8%</w:t>
            </w:r>
          </w:p>
          <w:p w:rsidR="00BD3944" w:rsidRPr="00DF4ED8" w:rsidRDefault="00B82324" w:rsidP="00BD3944">
            <w:pPr>
              <w:rPr>
                <w:rFonts w:asciiTheme="minorHAnsi" w:hAnsiTheme="minorHAnsi" w:cstheme="minorHAnsi"/>
                <w:color w:val="4472C4" w:themeColor="accent1"/>
                <w:sz w:val="20"/>
                <w:szCs w:val="20"/>
              </w:rPr>
            </w:pPr>
            <w:r w:rsidRPr="00DF4ED8">
              <w:rPr>
                <w:rFonts w:asciiTheme="minorHAnsi" w:hAnsiTheme="minorHAnsi" w:cstheme="minorHAnsi"/>
                <w:sz w:val="20"/>
                <w:szCs w:val="20"/>
              </w:rPr>
              <w:t>(-1% - +21</w:t>
            </w:r>
            <w:r w:rsidR="00BD3944" w:rsidRPr="00DF4ED8">
              <w:rPr>
                <w:rFonts w:asciiTheme="minorHAnsi" w:hAnsiTheme="minorHAnsi" w:cstheme="minorHAnsi"/>
                <w:sz w:val="20"/>
                <w:szCs w:val="20"/>
              </w:rPr>
              <w:t>%)</w:t>
            </w:r>
          </w:p>
          <w:p w:rsidR="00DF4ED8" w:rsidRDefault="00DF4ED8" w:rsidP="00BD3944">
            <w:pPr>
              <w:rPr>
                <w:rFonts w:asciiTheme="minorHAnsi" w:hAnsiTheme="minorHAnsi" w:cstheme="minorHAnsi"/>
                <w:sz w:val="20"/>
                <w:szCs w:val="20"/>
              </w:rPr>
            </w:pPr>
          </w:p>
          <w:p w:rsidR="00BD3944" w:rsidRDefault="00C526B8" w:rsidP="00BD3944">
            <w:pPr>
              <w:rPr>
                <w:rFonts w:asciiTheme="minorHAnsi" w:hAnsiTheme="minorHAnsi" w:cstheme="minorHAnsi"/>
                <w:sz w:val="20"/>
                <w:szCs w:val="20"/>
              </w:rPr>
            </w:pPr>
            <w:r w:rsidRPr="00DF4ED8">
              <w:rPr>
                <w:rFonts w:asciiTheme="minorHAnsi" w:hAnsiTheme="minorHAnsi" w:cstheme="minorHAnsi"/>
                <w:sz w:val="20"/>
                <w:szCs w:val="20"/>
              </w:rPr>
              <w:t>3</w:t>
            </w:r>
            <w:r w:rsidR="00A12C79" w:rsidRPr="00DF4ED8">
              <w:rPr>
                <w:rFonts w:asciiTheme="minorHAnsi" w:hAnsiTheme="minorHAnsi" w:cstheme="minorHAnsi"/>
                <w:sz w:val="20"/>
                <w:szCs w:val="20"/>
              </w:rPr>
              <w:t>3</w:t>
            </w:r>
            <w:r w:rsidR="00BD3944" w:rsidRPr="00DF4ED8">
              <w:rPr>
                <w:rFonts w:asciiTheme="minorHAnsi" w:hAnsiTheme="minorHAnsi" w:cstheme="minorHAnsi"/>
                <w:sz w:val="20"/>
                <w:szCs w:val="20"/>
              </w:rPr>
              <w:t>%</w:t>
            </w:r>
          </w:p>
          <w:p w:rsidR="007848BF" w:rsidRDefault="00A12C79" w:rsidP="00BD3944">
            <w:pPr>
              <w:rPr>
                <w:rFonts w:asciiTheme="minorHAnsi" w:hAnsiTheme="minorHAnsi" w:cstheme="minorHAnsi"/>
                <w:sz w:val="20"/>
                <w:szCs w:val="20"/>
              </w:rPr>
            </w:pPr>
            <w:r w:rsidRPr="00DF4ED8">
              <w:rPr>
                <w:rFonts w:asciiTheme="minorHAnsi" w:hAnsiTheme="minorHAnsi" w:cstheme="minorHAnsi"/>
                <w:sz w:val="20"/>
                <w:szCs w:val="20"/>
              </w:rPr>
              <w:t>+11</w:t>
            </w:r>
            <w:r w:rsidR="00803D85" w:rsidRPr="00DF4ED8">
              <w:rPr>
                <w:rFonts w:asciiTheme="minorHAnsi" w:hAnsiTheme="minorHAnsi" w:cstheme="minorHAnsi"/>
                <w:sz w:val="20"/>
                <w:szCs w:val="20"/>
              </w:rPr>
              <w:t xml:space="preserve">% </w:t>
            </w:r>
          </w:p>
          <w:p w:rsidR="007848BF" w:rsidRDefault="00A7351E" w:rsidP="00BD3944">
            <w:pPr>
              <w:rPr>
                <w:rFonts w:asciiTheme="minorHAnsi" w:hAnsiTheme="minorHAnsi" w:cstheme="minorHAnsi"/>
                <w:sz w:val="20"/>
                <w:szCs w:val="20"/>
              </w:rPr>
            </w:pPr>
            <w:r>
              <w:rPr>
                <w:rFonts w:asciiTheme="minorHAnsi" w:hAnsiTheme="minorHAnsi" w:cstheme="minorHAnsi"/>
                <w:sz w:val="20"/>
                <w:szCs w:val="20"/>
              </w:rPr>
              <w:t>(+9% - +13%)</w:t>
            </w:r>
          </w:p>
          <w:p w:rsidR="00BD3944" w:rsidRPr="00DF4ED8" w:rsidRDefault="00803D85" w:rsidP="00BD3944">
            <w:pPr>
              <w:rPr>
                <w:rFonts w:asciiTheme="minorHAnsi" w:hAnsiTheme="minorHAnsi" w:cstheme="minorHAnsi"/>
                <w:sz w:val="20"/>
                <w:szCs w:val="20"/>
              </w:rPr>
            </w:pPr>
            <w:r w:rsidRPr="00DF4ED8">
              <w:rPr>
                <w:rFonts w:asciiTheme="minorHAnsi" w:hAnsiTheme="minorHAnsi" w:cstheme="minorHAnsi"/>
                <w:sz w:val="20"/>
                <w:szCs w:val="20"/>
              </w:rPr>
              <w:t>(-1% - +25</w:t>
            </w:r>
            <w:r w:rsidR="00BD3944" w:rsidRPr="00DF4ED8">
              <w:rPr>
                <w:rFonts w:asciiTheme="minorHAnsi" w:hAnsiTheme="minorHAnsi" w:cstheme="minorHAnsi"/>
                <w:sz w:val="20"/>
                <w:szCs w:val="20"/>
              </w:rPr>
              <w:t>%)</w:t>
            </w:r>
          </w:p>
          <w:p w:rsidR="00DF4ED8" w:rsidRDefault="00DF4ED8" w:rsidP="00BD3944">
            <w:pPr>
              <w:rPr>
                <w:rFonts w:asciiTheme="minorHAnsi" w:hAnsiTheme="minorHAnsi" w:cstheme="minorHAnsi"/>
                <w:sz w:val="20"/>
                <w:szCs w:val="20"/>
              </w:rPr>
            </w:pPr>
          </w:p>
          <w:p w:rsidR="00BD3944" w:rsidRDefault="005B223E" w:rsidP="00BD3944">
            <w:pPr>
              <w:rPr>
                <w:rFonts w:asciiTheme="minorHAnsi" w:hAnsiTheme="minorHAnsi" w:cstheme="minorHAnsi"/>
                <w:sz w:val="20"/>
                <w:szCs w:val="20"/>
              </w:rPr>
            </w:pPr>
            <w:r w:rsidRPr="00DF4ED8">
              <w:rPr>
                <w:rFonts w:asciiTheme="minorHAnsi" w:hAnsiTheme="minorHAnsi" w:cstheme="minorHAnsi"/>
                <w:sz w:val="20"/>
                <w:szCs w:val="20"/>
              </w:rPr>
              <w:t>5</w:t>
            </w:r>
            <w:r w:rsidR="00A12C79" w:rsidRPr="00DF4ED8">
              <w:rPr>
                <w:rFonts w:asciiTheme="minorHAnsi" w:hAnsiTheme="minorHAnsi" w:cstheme="minorHAnsi"/>
                <w:sz w:val="20"/>
                <w:szCs w:val="20"/>
              </w:rPr>
              <w:t>3</w:t>
            </w:r>
            <w:r w:rsidR="00BD3944" w:rsidRPr="00DF4ED8">
              <w:rPr>
                <w:rFonts w:asciiTheme="minorHAnsi" w:hAnsiTheme="minorHAnsi" w:cstheme="minorHAnsi"/>
                <w:sz w:val="20"/>
                <w:szCs w:val="20"/>
              </w:rPr>
              <w:t>%</w:t>
            </w:r>
          </w:p>
          <w:p w:rsidR="007848BF" w:rsidRDefault="00B82324" w:rsidP="00A12C79">
            <w:pPr>
              <w:rPr>
                <w:rFonts w:asciiTheme="minorHAnsi" w:hAnsiTheme="minorHAnsi" w:cstheme="minorHAnsi"/>
                <w:sz w:val="20"/>
                <w:szCs w:val="20"/>
              </w:rPr>
            </w:pPr>
            <w:r w:rsidRPr="00DF4ED8">
              <w:rPr>
                <w:rFonts w:asciiTheme="minorHAnsi" w:hAnsiTheme="minorHAnsi" w:cstheme="minorHAnsi"/>
                <w:sz w:val="20"/>
                <w:szCs w:val="20"/>
              </w:rPr>
              <w:t>+3</w:t>
            </w:r>
            <w:r w:rsidR="005B223E" w:rsidRPr="00DF4ED8">
              <w:rPr>
                <w:rFonts w:asciiTheme="minorHAnsi" w:hAnsiTheme="minorHAnsi" w:cstheme="minorHAnsi"/>
                <w:sz w:val="20"/>
                <w:szCs w:val="20"/>
              </w:rPr>
              <w:t xml:space="preserve">% </w:t>
            </w:r>
          </w:p>
          <w:p w:rsidR="007848BF" w:rsidRDefault="00A7351E" w:rsidP="00A12C79">
            <w:pPr>
              <w:rPr>
                <w:rFonts w:asciiTheme="minorHAnsi" w:hAnsiTheme="minorHAnsi" w:cstheme="minorHAnsi"/>
                <w:sz w:val="20"/>
                <w:szCs w:val="20"/>
              </w:rPr>
            </w:pPr>
            <w:r>
              <w:rPr>
                <w:rFonts w:asciiTheme="minorHAnsi" w:hAnsiTheme="minorHAnsi" w:cstheme="minorHAnsi"/>
                <w:sz w:val="20"/>
                <w:szCs w:val="20"/>
              </w:rPr>
              <w:t>(+1% - +5%)</w:t>
            </w:r>
          </w:p>
          <w:p w:rsidR="00BD3944" w:rsidRPr="00DF4ED8" w:rsidRDefault="005B223E" w:rsidP="00A12C79">
            <w:pPr>
              <w:rPr>
                <w:rFonts w:asciiTheme="minorHAnsi" w:hAnsiTheme="minorHAnsi" w:cstheme="minorHAnsi"/>
                <w:color w:val="4472C4" w:themeColor="accent1"/>
                <w:sz w:val="20"/>
                <w:szCs w:val="20"/>
              </w:rPr>
            </w:pPr>
            <w:r w:rsidRPr="00DF4ED8">
              <w:rPr>
                <w:rFonts w:asciiTheme="minorHAnsi" w:hAnsiTheme="minorHAnsi" w:cstheme="minorHAnsi"/>
                <w:sz w:val="20"/>
                <w:szCs w:val="20"/>
              </w:rPr>
              <w:t>(-1</w:t>
            </w:r>
            <w:r w:rsidR="00A12C79" w:rsidRPr="00DF4ED8">
              <w:rPr>
                <w:rFonts w:asciiTheme="minorHAnsi" w:hAnsiTheme="minorHAnsi" w:cstheme="minorHAnsi"/>
                <w:sz w:val="20"/>
                <w:szCs w:val="20"/>
              </w:rPr>
              <w:t>5</w:t>
            </w:r>
            <w:r w:rsidRPr="00DF4ED8">
              <w:rPr>
                <w:rFonts w:asciiTheme="minorHAnsi" w:hAnsiTheme="minorHAnsi" w:cstheme="minorHAnsi"/>
                <w:sz w:val="20"/>
                <w:szCs w:val="20"/>
              </w:rPr>
              <w:t>% - +1</w:t>
            </w:r>
            <w:r w:rsidR="00A12C79" w:rsidRPr="00DF4ED8">
              <w:rPr>
                <w:rFonts w:asciiTheme="minorHAnsi" w:hAnsiTheme="minorHAnsi" w:cstheme="minorHAnsi"/>
                <w:sz w:val="20"/>
                <w:szCs w:val="20"/>
              </w:rPr>
              <w:t>8</w:t>
            </w:r>
            <w:r w:rsidR="00BD3944" w:rsidRPr="00DF4ED8">
              <w:rPr>
                <w:rFonts w:asciiTheme="minorHAnsi" w:hAnsiTheme="minorHAnsi" w:cstheme="minorHAnsi"/>
                <w:sz w:val="20"/>
                <w:szCs w:val="20"/>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BD3944" w:rsidRDefault="00C526B8" w:rsidP="00BD3944">
            <w:pPr>
              <w:rPr>
                <w:rFonts w:asciiTheme="minorHAnsi" w:hAnsiTheme="minorHAnsi" w:cstheme="minorHAnsi"/>
                <w:sz w:val="20"/>
                <w:szCs w:val="20"/>
              </w:rPr>
            </w:pPr>
            <w:r w:rsidRPr="00DF4ED8">
              <w:rPr>
                <w:rFonts w:asciiTheme="minorHAnsi" w:hAnsiTheme="minorHAnsi" w:cstheme="minorHAnsi"/>
                <w:sz w:val="20"/>
                <w:szCs w:val="20"/>
              </w:rPr>
              <w:t>4</w:t>
            </w:r>
            <w:r w:rsidR="00803D85" w:rsidRPr="00DF4ED8">
              <w:rPr>
                <w:rFonts w:asciiTheme="minorHAnsi" w:hAnsiTheme="minorHAnsi" w:cstheme="minorHAnsi"/>
                <w:sz w:val="20"/>
                <w:szCs w:val="20"/>
              </w:rPr>
              <w:t>9</w:t>
            </w:r>
            <w:r w:rsidR="00BD3944" w:rsidRPr="00DF4ED8">
              <w:rPr>
                <w:rFonts w:asciiTheme="minorHAnsi" w:hAnsiTheme="minorHAnsi" w:cstheme="minorHAnsi"/>
                <w:sz w:val="20"/>
                <w:szCs w:val="20"/>
              </w:rPr>
              <w:t>%</w:t>
            </w:r>
          </w:p>
          <w:p w:rsidR="007848BF" w:rsidRDefault="00BD3944" w:rsidP="00BD3944">
            <w:pPr>
              <w:rPr>
                <w:rFonts w:asciiTheme="minorHAnsi" w:hAnsiTheme="minorHAnsi" w:cstheme="minorHAnsi"/>
                <w:sz w:val="20"/>
                <w:szCs w:val="20"/>
              </w:rPr>
            </w:pPr>
            <w:r w:rsidRPr="00DF4ED8">
              <w:rPr>
                <w:rFonts w:asciiTheme="minorHAnsi" w:hAnsiTheme="minorHAnsi" w:cstheme="minorHAnsi"/>
                <w:sz w:val="20"/>
                <w:szCs w:val="20"/>
              </w:rPr>
              <w:t>+</w:t>
            </w:r>
            <w:r w:rsidR="00B82324" w:rsidRPr="00DF4ED8">
              <w:rPr>
                <w:rFonts w:asciiTheme="minorHAnsi" w:hAnsiTheme="minorHAnsi" w:cstheme="minorHAnsi"/>
                <w:sz w:val="20"/>
                <w:szCs w:val="20"/>
              </w:rPr>
              <w:t>42</w:t>
            </w:r>
            <w:r w:rsidRPr="00DF4ED8">
              <w:rPr>
                <w:rFonts w:asciiTheme="minorHAnsi" w:hAnsiTheme="minorHAnsi" w:cstheme="minorHAnsi"/>
                <w:sz w:val="20"/>
                <w:szCs w:val="20"/>
              </w:rPr>
              <w:t xml:space="preserve">% </w:t>
            </w:r>
          </w:p>
          <w:p w:rsidR="007848BF" w:rsidRDefault="007848BF" w:rsidP="00BD3944">
            <w:pPr>
              <w:rPr>
                <w:rFonts w:asciiTheme="minorHAnsi" w:hAnsiTheme="minorHAnsi" w:cstheme="minorHAnsi"/>
                <w:sz w:val="20"/>
                <w:szCs w:val="20"/>
              </w:rPr>
            </w:pPr>
            <w:r>
              <w:rPr>
                <w:rFonts w:asciiTheme="minorHAnsi" w:hAnsiTheme="minorHAnsi" w:cstheme="minorHAnsi"/>
                <w:sz w:val="20"/>
                <w:szCs w:val="20"/>
              </w:rPr>
              <w:t>(+40% - +44%)</w:t>
            </w:r>
          </w:p>
          <w:p w:rsidR="00BD3944" w:rsidRPr="00DF4ED8" w:rsidRDefault="00BD3944" w:rsidP="00BD3944">
            <w:pPr>
              <w:rPr>
                <w:rFonts w:asciiTheme="minorHAnsi" w:hAnsiTheme="minorHAnsi" w:cstheme="minorHAnsi"/>
                <w:sz w:val="20"/>
                <w:szCs w:val="20"/>
              </w:rPr>
            </w:pPr>
            <w:r w:rsidRPr="00DF4ED8">
              <w:rPr>
                <w:rFonts w:asciiTheme="minorHAnsi" w:hAnsiTheme="minorHAnsi" w:cstheme="minorHAnsi"/>
                <w:sz w:val="20"/>
                <w:szCs w:val="20"/>
              </w:rPr>
              <w:t>(+1</w:t>
            </w:r>
            <w:r w:rsidR="00B82324" w:rsidRPr="00DF4ED8">
              <w:rPr>
                <w:rFonts w:asciiTheme="minorHAnsi" w:hAnsiTheme="minorHAnsi" w:cstheme="minorHAnsi"/>
                <w:sz w:val="20"/>
                <w:szCs w:val="20"/>
              </w:rPr>
              <w:t>5</w:t>
            </w:r>
            <w:r w:rsidR="005B223E" w:rsidRPr="00DF4ED8">
              <w:rPr>
                <w:rFonts w:asciiTheme="minorHAnsi" w:hAnsiTheme="minorHAnsi" w:cstheme="minorHAnsi"/>
                <w:sz w:val="20"/>
                <w:szCs w:val="20"/>
              </w:rPr>
              <w:t>% - +64</w:t>
            </w:r>
            <w:r w:rsidRPr="00DF4ED8">
              <w:rPr>
                <w:rFonts w:asciiTheme="minorHAnsi" w:hAnsiTheme="minorHAnsi" w:cstheme="minorHAnsi"/>
                <w:sz w:val="20"/>
                <w:szCs w:val="20"/>
              </w:rPr>
              <w:t>%)</w:t>
            </w:r>
          </w:p>
          <w:p w:rsidR="00DF4ED8" w:rsidRDefault="00DF4ED8" w:rsidP="00BD3944">
            <w:pPr>
              <w:rPr>
                <w:rFonts w:asciiTheme="minorHAnsi" w:hAnsiTheme="minorHAnsi" w:cstheme="minorHAnsi"/>
                <w:sz w:val="20"/>
                <w:szCs w:val="20"/>
              </w:rPr>
            </w:pPr>
          </w:p>
          <w:p w:rsidR="00BD3944" w:rsidRDefault="005B223E" w:rsidP="00BD3944">
            <w:pPr>
              <w:rPr>
                <w:rFonts w:asciiTheme="minorHAnsi" w:hAnsiTheme="minorHAnsi" w:cstheme="minorHAnsi"/>
                <w:sz w:val="20"/>
                <w:szCs w:val="20"/>
              </w:rPr>
            </w:pPr>
            <w:r w:rsidRPr="00DF4ED8">
              <w:rPr>
                <w:rFonts w:asciiTheme="minorHAnsi" w:hAnsiTheme="minorHAnsi" w:cstheme="minorHAnsi"/>
                <w:sz w:val="20"/>
                <w:szCs w:val="20"/>
              </w:rPr>
              <w:t>5</w:t>
            </w:r>
            <w:r w:rsidR="00A12C79" w:rsidRPr="00DF4ED8">
              <w:rPr>
                <w:rFonts w:asciiTheme="minorHAnsi" w:hAnsiTheme="minorHAnsi" w:cstheme="minorHAnsi"/>
                <w:sz w:val="20"/>
                <w:szCs w:val="20"/>
              </w:rPr>
              <w:t>5</w:t>
            </w:r>
            <w:r w:rsidR="00BD3944" w:rsidRPr="00DF4ED8">
              <w:rPr>
                <w:rFonts w:asciiTheme="minorHAnsi" w:hAnsiTheme="minorHAnsi" w:cstheme="minorHAnsi"/>
                <w:sz w:val="20"/>
                <w:szCs w:val="20"/>
              </w:rPr>
              <w:t>%</w:t>
            </w:r>
          </w:p>
          <w:p w:rsidR="007848BF" w:rsidRDefault="00BD3944" w:rsidP="00BD3944">
            <w:pPr>
              <w:rPr>
                <w:rFonts w:asciiTheme="minorHAnsi" w:hAnsiTheme="minorHAnsi" w:cstheme="minorHAnsi"/>
                <w:sz w:val="20"/>
                <w:szCs w:val="20"/>
              </w:rPr>
            </w:pPr>
            <w:r w:rsidRPr="00DF4ED8">
              <w:rPr>
                <w:rFonts w:asciiTheme="minorHAnsi" w:hAnsiTheme="minorHAnsi" w:cstheme="minorHAnsi"/>
                <w:sz w:val="20"/>
                <w:szCs w:val="20"/>
              </w:rPr>
              <w:t>+</w:t>
            </w:r>
            <w:r w:rsidR="00B82324" w:rsidRPr="00DF4ED8">
              <w:rPr>
                <w:rFonts w:asciiTheme="minorHAnsi" w:hAnsiTheme="minorHAnsi" w:cstheme="minorHAnsi"/>
                <w:sz w:val="20"/>
                <w:szCs w:val="20"/>
              </w:rPr>
              <w:t>3</w:t>
            </w:r>
            <w:r w:rsidR="00A12C79" w:rsidRPr="00DF4ED8">
              <w:rPr>
                <w:rFonts w:asciiTheme="minorHAnsi" w:hAnsiTheme="minorHAnsi" w:cstheme="minorHAnsi"/>
                <w:sz w:val="20"/>
                <w:szCs w:val="20"/>
              </w:rPr>
              <w:t>2</w:t>
            </w:r>
            <w:r w:rsidR="005B223E" w:rsidRPr="00DF4ED8">
              <w:rPr>
                <w:rFonts w:asciiTheme="minorHAnsi" w:hAnsiTheme="minorHAnsi" w:cstheme="minorHAnsi"/>
                <w:sz w:val="20"/>
                <w:szCs w:val="20"/>
              </w:rPr>
              <w:t xml:space="preserve">% </w:t>
            </w:r>
          </w:p>
          <w:p w:rsidR="007848BF" w:rsidRDefault="00A7351E" w:rsidP="00BD3944">
            <w:pPr>
              <w:rPr>
                <w:rFonts w:asciiTheme="minorHAnsi" w:hAnsiTheme="minorHAnsi" w:cstheme="minorHAnsi"/>
                <w:sz w:val="20"/>
                <w:szCs w:val="20"/>
              </w:rPr>
            </w:pPr>
            <w:r>
              <w:rPr>
                <w:rFonts w:asciiTheme="minorHAnsi" w:hAnsiTheme="minorHAnsi" w:cstheme="minorHAnsi"/>
                <w:sz w:val="20"/>
                <w:szCs w:val="20"/>
              </w:rPr>
              <w:t>(+29% - +35%)</w:t>
            </w:r>
          </w:p>
          <w:p w:rsidR="00BD3944" w:rsidRPr="00DF4ED8" w:rsidRDefault="005B223E" w:rsidP="00BD3944">
            <w:pPr>
              <w:rPr>
                <w:rFonts w:asciiTheme="minorHAnsi" w:hAnsiTheme="minorHAnsi" w:cstheme="minorHAnsi"/>
                <w:sz w:val="20"/>
                <w:szCs w:val="20"/>
              </w:rPr>
            </w:pPr>
            <w:r w:rsidRPr="00DF4ED8">
              <w:rPr>
                <w:rFonts w:asciiTheme="minorHAnsi" w:hAnsiTheme="minorHAnsi" w:cstheme="minorHAnsi"/>
                <w:sz w:val="20"/>
                <w:szCs w:val="20"/>
              </w:rPr>
              <w:t>(-</w:t>
            </w:r>
            <w:r w:rsidR="00803D85" w:rsidRPr="00DF4ED8">
              <w:rPr>
                <w:rFonts w:asciiTheme="minorHAnsi" w:hAnsiTheme="minorHAnsi" w:cstheme="minorHAnsi"/>
                <w:sz w:val="20"/>
                <w:szCs w:val="20"/>
              </w:rPr>
              <w:t>3</w:t>
            </w:r>
            <w:r w:rsidR="00B82324" w:rsidRPr="00DF4ED8">
              <w:rPr>
                <w:rFonts w:asciiTheme="minorHAnsi" w:hAnsiTheme="minorHAnsi" w:cstheme="minorHAnsi"/>
                <w:sz w:val="20"/>
                <w:szCs w:val="20"/>
              </w:rPr>
              <w:t>% - +7</w:t>
            </w:r>
            <w:r w:rsidR="00803D85" w:rsidRPr="00DF4ED8">
              <w:rPr>
                <w:rFonts w:asciiTheme="minorHAnsi" w:hAnsiTheme="minorHAnsi" w:cstheme="minorHAnsi"/>
                <w:sz w:val="20"/>
                <w:szCs w:val="20"/>
              </w:rPr>
              <w:t>2</w:t>
            </w:r>
            <w:r w:rsidR="00BD3944" w:rsidRPr="00DF4ED8">
              <w:rPr>
                <w:rFonts w:asciiTheme="minorHAnsi" w:hAnsiTheme="minorHAnsi" w:cstheme="minorHAnsi"/>
                <w:sz w:val="20"/>
                <w:szCs w:val="20"/>
              </w:rPr>
              <w:t>%)</w:t>
            </w:r>
          </w:p>
          <w:p w:rsidR="00DF4ED8" w:rsidRDefault="00DF4ED8" w:rsidP="00BD3944">
            <w:pPr>
              <w:rPr>
                <w:rFonts w:asciiTheme="minorHAnsi" w:hAnsiTheme="minorHAnsi" w:cstheme="minorHAnsi"/>
                <w:sz w:val="20"/>
                <w:szCs w:val="20"/>
              </w:rPr>
            </w:pPr>
          </w:p>
          <w:p w:rsidR="00BD3944" w:rsidRDefault="00C526B8" w:rsidP="00BD3944">
            <w:pPr>
              <w:rPr>
                <w:rFonts w:asciiTheme="minorHAnsi" w:hAnsiTheme="minorHAnsi" w:cstheme="minorHAnsi"/>
                <w:sz w:val="20"/>
                <w:szCs w:val="20"/>
              </w:rPr>
            </w:pPr>
            <w:r w:rsidRPr="00DF4ED8">
              <w:rPr>
                <w:rFonts w:asciiTheme="minorHAnsi" w:hAnsiTheme="minorHAnsi" w:cstheme="minorHAnsi"/>
                <w:sz w:val="20"/>
                <w:szCs w:val="20"/>
              </w:rPr>
              <w:t>5</w:t>
            </w:r>
            <w:r w:rsidR="00B82324" w:rsidRPr="00DF4ED8">
              <w:rPr>
                <w:rFonts w:asciiTheme="minorHAnsi" w:hAnsiTheme="minorHAnsi" w:cstheme="minorHAnsi"/>
                <w:sz w:val="20"/>
                <w:szCs w:val="20"/>
              </w:rPr>
              <w:t>7</w:t>
            </w:r>
            <w:r w:rsidR="00BD3944" w:rsidRPr="00DF4ED8">
              <w:rPr>
                <w:rFonts w:asciiTheme="minorHAnsi" w:hAnsiTheme="minorHAnsi" w:cstheme="minorHAnsi"/>
                <w:sz w:val="20"/>
                <w:szCs w:val="20"/>
              </w:rPr>
              <w:t>%</w:t>
            </w:r>
          </w:p>
          <w:p w:rsidR="007848BF" w:rsidRDefault="005B223E" w:rsidP="00A12C79">
            <w:pPr>
              <w:rPr>
                <w:rFonts w:asciiTheme="minorHAnsi" w:hAnsiTheme="minorHAnsi" w:cstheme="minorHAnsi"/>
                <w:sz w:val="20"/>
                <w:szCs w:val="20"/>
              </w:rPr>
            </w:pPr>
            <w:r w:rsidRPr="00DF4ED8">
              <w:rPr>
                <w:rFonts w:asciiTheme="minorHAnsi" w:hAnsiTheme="minorHAnsi" w:cstheme="minorHAnsi"/>
                <w:sz w:val="20"/>
                <w:szCs w:val="20"/>
              </w:rPr>
              <w:t>+</w:t>
            </w:r>
            <w:r w:rsidR="00A12C79" w:rsidRPr="00DF4ED8">
              <w:rPr>
                <w:rFonts w:asciiTheme="minorHAnsi" w:hAnsiTheme="minorHAnsi" w:cstheme="minorHAnsi"/>
                <w:sz w:val="20"/>
                <w:szCs w:val="20"/>
              </w:rPr>
              <w:t>7</w:t>
            </w:r>
            <w:r w:rsidRPr="00DF4ED8">
              <w:rPr>
                <w:rFonts w:asciiTheme="minorHAnsi" w:hAnsiTheme="minorHAnsi" w:cstheme="minorHAnsi"/>
                <w:sz w:val="20"/>
                <w:szCs w:val="20"/>
              </w:rPr>
              <w:t xml:space="preserve">% </w:t>
            </w:r>
          </w:p>
          <w:p w:rsidR="007848BF" w:rsidRDefault="00A7351E" w:rsidP="00A12C79">
            <w:pPr>
              <w:rPr>
                <w:rFonts w:asciiTheme="minorHAnsi" w:hAnsiTheme="minorHAnsi" w:cstheme="minorHAnsi"/>
                <w:sz w:val="20"/>
                <w:szCs w:val="20"/>
              </w:rPr>
            </w:pPr>
            <w:r>
              <w:rPr>
                <w:rFonts w:asciiTheme="minorHAnsi" w:hAnsiTheme="minorHAnsi" w:cstheme="minorHAnsi"/>
                <w:sz w:val="20"/>
                <w:szCs w:val="20"/>
              </w:rPr>
              <w:t>(+3% - +11%)</w:t>
            </w:r>
          </w:p>
          <w:p w:rsidR="00BD3944" w:rsidRPr="00DF4ED8" w:rsidRDefault="005B223E" w:rsidP="00A12C79">
            <w:pPr>
              <w:rPr>
                <w:rFonts w:asciiTheme="minorHAnsi" w:hAnsiTheme="minorHAnsi" w:cstheme="minorHAnsi"/>
                <w:color w:val="4472C4" w:themeColor="accent1"/>
                <w:sz w:val="20"/>
                <w:szCs w:val="20"/>
              </w:rPr>
            </w:pPr>
            <w:r w:rsidRPr="00DF4ED8">
              <w:rPr>
                <w:rFonts w:asciiTheme="minorHAnsi" w:hAnsiTheme="minorHAnsi" w:cstheme="minorHAnsi"/>
                <w:sz w:val="20"/>
                <w:szCs w:val="20"/>
              </w:rPr>
              <w:t>(-</w:t>
            </w:r>
            <w:r w:rsidR="00B82324" w:rsidRPr="00DF4ED8">
              <w:rPr>
                <w:rFonts w:asciiTheme="minorHAnsi" w:hAnsiTheme="minorHAnsi" w:cstheme="minorHAnsi"/>
                <w:sz w:val="20"/>
                <w:szCs w:val="20"/>
              </w:rPr>
              <w:t>22</w:t>
            </w:r>
            <w:r w:rsidRPr="00DF4ED8">
              <w:rPr>
                <w:rFonts w:asciiTheme="minorHAnsi" w:hAnsiTheme="minorHAnsi" w:cstheme="minorHAnsi"/>
                <w:sz w:val="20"/>
                <w:szCs w:val="20"/>
              </w:rPr>
              <w:t>% - +6</w:t>
            </w:r>
            <w:r w:rsidR="00A12C79" w:rsidRPr="00DF4ED8">
              <w:rPr>
                <w:rFonts w:asciiTheme="minorHAnsi" w:hAnsiTheme="minorHAnsi" w:cstheme="minorHAnsi"/>
                <w:sz w:val="20"/>
                <w:szCs w:val="20"/>
              </w:rPr>
              <w:t>4</w:t>
            </w:r>
            <w:r w:rsidR="00BD3944" w:rsidRPr="00DF4ED8">
              <w:rPr>
                <w:rFonts w:asciiTheme="minorHAnsi" w:hAnsiTheme="minorHAnsi" w:cstheme="minorHAnsi"/>
                <w:sz w:val="20"/>
                <w:szCs w:val="20"/>
              </w:rPr>
              <w:t>%)</w:t>
            </w:r>
          </w:p>
        </w:tc>
      </w:tr>
      <w:tr w:rsidR="001E3E22" w:rsidRPr="0013542A" w:rsidTr="00032029">
        <w:trPr>
          <w:trHeight w:val="113"/>
        </w:trPr>
        <w:tc>
          <w:tcPr>
            <w:tcW w:w="438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hideMark/>
          </w:tcPr>
          <w:p w:rsidR="001E3E22" w:rsidRPr="001C66E3" w:rsidRDefault="001E3E22" w:rsidP="001E3E22">
            <w:pPr>
              <w:rPr>
                <w:rFonts w:asciiTheme="minorHAnsi" w:hAnsiTheme="minorHAnsi" w:cstheme="minorHAnsi"/>
                <w:b/>
                <w:color w:val="000000"/>
                <w:sz w:val="22"/>
                <w:szCs w:val="22"/>
                <w:lang w:eastAsia="en-US"/>
              </w:rPr>
            </w:pPr>
            <w:r w:rsidRPr="001C66E3">
              <w:rPr>
                <w:rFonts w:asciiTheme="minorHAnsi" w:hAnsiTheme="minorHAnsi" w:cstheme="minorHAnsi"/>
                <w:b/>
                <w:color w:val="000000"/>
                <w:sz w:val="22"/>
                <w:szCs w:val="22"/>
                <w:lang w:eastAsia="en-US"/>
              </w:rPr>
              <w:t>AIDS death rate in people on ART</w:t>
            </w:r>
            <w:r w:rsidR="008B4A46">
              <w:rPr>
                <w:rFonts w:asciiTheme="minorHAnsi" w:hAnsiTheme="minorHAnsi" w:cstheme="minorHAnsi"/>
                <w:b/>
                <w:color w:val="000000"/>
                <w:sz w:val="22"/>
                <w:szCs w:val="22"/>
                <w:lang w:eastAsia="en-US"/>
              </w:rPr>
              <w:t xml:space="preserve"> </w:t>
            </w:r>
            <w:r w:rsidR="008B4A46" w:rsidRPr="008B4A46">
              <w:rPr>
                <w:rFonts w:asciiTheme="minorHAnsi" w:hAnsiTheme="minorHAnsi" w:cstheme="minorHAnsi"/>
                <w:color w:val="000000"/>
                <w:sz w:val="22"/>
                <w:szCs w:val="22"/>
                <w:lang w:eastAsia="en-US"/>
              </w:rPr>
              <w:t>(per 100 person years)</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1E3E22" w:rsidRDefault="00A12C79" w:rsidP="001E3E22">
            <w:pPr>
              <w:rPr>
                <w:rFonts w:asciiTheme="minorHAnsi" w:hAnsiTheme="minorHAnsi" w:cstheme="minorHAnsi"/>
                <w:sz w:val="20"/>
                <w:szCs w:val="20"/>
              </w:rPr>
            </w:pPr>
            <w:r w:rsidRPr="00DF4ED8">
              <w:rPr>
                <w:rFonts w:asciiTheme="minorHAnsi" w:hAnsiTheme="minorHAnsi" w:cstheme="minorHAnsi"/>
                <w:sz w:val="20"/>
                <w:szCs w:val="20"/>
              </w:rPr>
              <w:t>1.70</w:t>
            </w:r>
          </w:p>
          <w:p w:rsidR="001E3E22" w:rsidRPr="00DF4ED8" w:rsidRDefault="001E3E22" w:rsidP="001E3E22">
            <w:pPr>
              <w:rPr>
                <w:rFonts w:asciiTheme="minorHAnsi" w:hAnsiTheme="minorHAnsi" w:cstheme="minorHAnsi"/>
                <w:sz w:val="20"/>
                <w:szCs w:val="20"/>
              </w:rPr>
            </w:pP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1E3E22" w:rsidRDefault="00C526B8" w:rsidP="001E3E22">
            <w:pPr>
              <w:rPr>
                <w:rFonts w:asciiTheme="minorHAnsi" w:hAnsiTheme="minorHAnsi" w:cstheme="minorHAnsi"/>
                <w:sz w:val="20"/>
                <w:szCs w:val="20"/>
              </w:rPr>
            </w:pPr>
            <w:r w:rsidRPr="00DF4ED8">
              <w:rPr>
                <w:rFonts w:asciiTheme="minorHAnsi" w:hAnsiTheme="minorHAnsi" w:cstheme="minorHAnsi"/>
                <w:sz w:val="20"/>
                <w:szCs w:val="20"/>
              </w:rPr>
              <w:t>1.25</w:t>
            </w:r>
          </w:p>
          <w:p w:rsidR="00A7351E" w:rsidRDefault="001E3E22" w:rsidP="00A12C79">
            <w:pPr>
              <w:rPr>
                <w:rFonts w:asciiTheme="minorHAnsi" w:hAnsiTheme="minorHAnsi" w:cstheme="minorHAnsi"/>
                <w:sz w:val="20"/>
                <w:szCs w:val="20"/>
              </w:rPr>
            </w:pPr>
            <w:r w:rsidRPr="00DF4ED8">
              <w:rPr>
                <w:rFonts w:asciiTheme="minorHAnsi" w:hAnsiTheme="minorHAnsi" w:cstheme="minorHAnsi"/>
                <w:sz w:val="20"/>
                <w:szCs w:val="20"/>
              </w:rPr>
              <w:t>-0.4</w:t>
            </w:r>
            <w:r w:rsidR="00A12C79" w:rsidRPr="00DF4ED8">
              <w:rPr>
                <w:rFonts w:asciiTheme="minorHAnsi" w:hAnsiTheme="minorHAnsi" w:cstheme="minorHAnsi"/>
                <w:sz w:val="20"/>
                <w:szCs w:val="20"/>
              </w:rPr>
              <w:t>6</w:t>
            </w:r>
            <w:r w:rsidRPr="00DF4ED8">
              <w:rPr>
                <w:rFonts w:asciiTheme="minorHAnsi" w:hAnsiTheme="minorHAnsi" w:cstheme="minorHAnsi"/>
                <w:sz w:val="20"/>
                <w:szCs w:val="20"/>
              </w:rPr>
              <w:t xml:space="preserve"> </w:t>
            </w:r>
          </w:p>
          <w:p w:rsidR="00A7351E" w:rsidRDefault="00A7351E" w:rsidP="00A12C79">
            <w:pPr>
              <w:rPr>
                <w:rFonts w:asciiTheme="minorHAnsi" w:hAnsiTheme="minorHAnsi" w:cstheme="minorHAnsi"/>
                <w:sz w:val="20"/>
                <w:szCs w:val="20"/>
              </w:rPr>
            </w:pPr>
            <w:r>
              <w:rPr>
                <w:rFonts w:asciiTheme="minorHAnsi" w:hAnsiTheme="minorHAnsi" w:cstheme="minorHAnsi"/>
                <w:sz w:val="20"/>
                <w:szCs w:val="20"/>
              </w:rPr>
              <w:t>(-0.48 - -0.44)</w:t>
            </w:r>
          </w:p>
          <w:p w:rsidR="001E3E22" w:rsidRPr="00DF4ED8" w:rsidRDefault="001E3E22" w:rsidP="00A12C79">
            <w:pPr>
              <w:rPr>
                <w:rFonts w:asciiTheme="minorHAnsi" w:hAnsiTheme="minorHAnsi" w:cstheme="minorHAnsi"/>
                <w:sz w:val="20"/>
                <w:szCs w:val="20"/>
              </w:rPr>
            </w:pPr>
            <w:r w:rsidRPr="00DF4ED8">
              <w:rPr>
                <w:rFonts w:asciiTheme="minorHAnsi" w:hAnsiTheme="minorHAnsi" w:cstheme="minorHAnsi"/>
                <w:sz w:val="20"/>
                <w:szCs w:val="20"/>
              </w:rPr>
              <w:t>(-0.9</w:t>
            </w:r>
            <w:r w:rsidR="00585FE8" w:rsidRPr="00DF4ED8">
              <w:rPr>
                <w:rFonts w:asciiTheme="minorHAnsi" w:hAnsiTheme="minorHAnsi" w:cstheme="minorHAnsi"/>
                <w:sz w:val="20"/>
                <w:szCs w:val="20"/>
              </w:rPr>
              <w:t>4</w:t>
            </w:r>
            <w:r w:rsidRPr="00DF4ED8">
              <w:rPr>
                <w:rFonts w:asciiTheme="minorHAnsi" w:hAnsiTheme="minorHAnsi" w:cstheme="minorHAnsi"/>
                <w:sz w:val="20"/>
                <w:szCs w:val="20"/>
              </w:rPr>
              <w:t xml:space="preserve"> - -0.12)</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1E3E22" w:rsidRDefault="00C526B8" w:rsidP="001E3E22">
            <w:pPr>
              <w:rPr>
                <w:rFonts w:asciiTheme="minorHAnsi" w:hAnsiTheme="minorHAnsi" w:cstheme="minorHAnsi"/>
                <w:sz w:val="20"/>
                <w:szCs w:val="20"/>
              </w:rPr>
            </w:pPr>
            <w:r w:rsidRPr="00DF4ED8">
              <w:rPr>
                <w:rFonts w:asciiTheme="minorHAnsi" w:hAnsiTheme="minorHAnsi" w:cstheme="minorHAnsi"/>
                <w:sz w:val="20"/>
                <w:szCs w:val="20"/>
              </w:rPr>
              <w:t>1.08</w:t>
            </w:r>
          </w:p>
          <w:p w:rsidR="00A7351E" w:rsidRDefault="001E3E22" w:rsidP="00585FE8">
            <w:pPr>
              <w:rPr>
                <w:rFonts w:asciiTheme="minorHAnsi" w:hAnsiTheme="minorHAnsi" w:cstheme="minorHAnsi"/>
                <w:sz w:val="20"/>
                <w:szCs w:val="20"/>
              </w:rPr>
            </w:pPr>
            <w:r w:rsidRPr="00DF4ED8">
              <w:rPr>
                <w:rFonts w:asciiTheme="minorHAnsi" w:hAnsiTheme="minorHAnsi" w:cstheme="minorHAnsi"/>
                <w:sz w:val="20"/>
                <w:szCs w:val="20"/>
              </w:rPr>
              <w:t>-0.6</w:t>
            </w:r>
            <w:r w:rsidR="00585FE8" w:rsidRPr="00DF4ED8">
              <w:rPr>
                <w:rFonts w:asciiTheme="minorHAnsi" w:hAnsiTheme="minorHAnsi" w:cstheme="minorHAnsi"/>
                <w:sz w:val="20"/>
                <w:szCs w:val="20"/>
              </w:rPr>
              <w:t>3</w:t>
            </w:r>
            <w:r w:rsidRPr="00DF4ED8">
              <w:rPr>
                <w:rFonts w:asciiTheme="minorHAnsi" w:hAnsiTheme="minorHAnsi" w:cstheme="minorHAnsi"/>
                <w:sz w:val="20"/>
                <w:szCs w:val="20"/>
              </w:rPr>
              <w:t xml:space="preserve"> </w:t>
            </w:r>
          </w:p>
          <w:p w:rsidR="00A7351E" w:rsidRDefault="00A7351E" w:rsidP="00585FE8">
            <w:pPr>
              <w:rPr>
                <w:rFonts w:asciiTheme="minorHAnsi" w:hAnsiTheme="minorHAnsi" w:cstheme="minorHAnsi"/>
                <w:sz w:val="20"/>
                <w:szCs w:val="20"/>
              </w:rPr>
            </w:pPr>
            <w:r>
              <w:rPr>
                <w:rFonts w:asciiTheme="minorHAnsi" w:hAnsiTheme="minorHAnsi" w:cstheme="minorHAnsi"/>
                <w:sz w:val="20"/>
                <w:szCs w:val="20"/>
              </w:rPr>
              <w:t>(-0.66 - -0.60)</w:t>
            </w:r>
          </w:p>
          <w:p w:rsidR="001E3E22" w:rsidRPr="00DF4ED8" w:rsidRDefault="001E3E22" w:rsidP="00585FE8">
            <w:pPr>
              <w:rPr>
                <w:rFonts w:asciiTheme="minorHAnsi" w:hAnsiTheme="minorHAnsi" w:cstheme="minorHAnsi"/>
                <w:sz w:val="20"/>
                <w:szCs w:val="20"/>
              </w:rPr>
            </w:pPr>
            <w:r w:rsidRPr="00DF4ED8">
              <w:rPr>
                <w:rFonts w:asciiTheme="minorHAnsi" w:hAnsiTheme="minorHAnsi" w:cstheme="minorHAnsi"/>
                <w:sz w:val="20"/>
                <w:szCs w:val="20"/>
              </w:rPr>
              <w:t>(-1.3</w:t>
            </w:r>
            <w:r w:rsidR="00A12C79" w:rsidRPr="00DF4ED8">
              <w:rPr>
                <w:rFonts w:asciiTheme="minorHAnsi" w:hAnsiTheme="minorHAnsi" w:cstheme="minorHAnsi"/>
                <w:sz w:val="20"/>
                <w:szCs w:val="20"/>
              </w:rPr>
              <w:t>4</w:t>
            </w:r>
            <w:r w:rsidRPr="00DF4ED8">
              <w:rPr>
                <w:rFonts w:asciiTheme="minorHAnsi" w:hAnsiTheme="minorHAnsi" w:cstheme="minorHAnsi"/>
                <w:sz w:val="20"/>
                <w:szCs w:val="20"/>
              </w:rPr>
              <w:t xml:space="preserve"> </w:t>
            </w:r>
            <w:r w:rsidR="00585FE8" w:rsidRPr="00DF4ED8">
              <w:rPr>
                <w:rFonts w:asciiTheme="minorHAnsi" w:hAnsiTheme="minorHAnsi" w:cstheme="minorHAnsi"/>
                <w:sz w:val="20"/>
                <w:szCs w:val="20"/>
              </w:rPr>
              <w:t>- -0.14</w:t>
            </w:r>
            <w:r w:rsidRPr="00DF4ED8">
              <w:rPr>
                <w:rFonts w:asciiTheme="minorHAnsi" w:hAnsiTheme="minorHAnsi" w:cstheme="minorHAnsi"/>
                <w:sz w:val="20"/>
                <w:szCs w:val="20"/>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1E3E22" w:rsidRDefault="00A12C79" w:rsidP="001E3E22">
            <w:pPr>
              <w:rPr>
                <w:rFonts w:asciiTheme="minorHAnsi" w:hAnsiTheme="minorHAnsi" w:cstheme="minorHAnsi"/>
                <w:sz w:val="20"/>
                <w:szCs w:val="20"/>
              </w:rPr>
            </w:pPr>
            <w:r w:rsidRPr="00DF4ED8">
              <w:rPr>
                <w:rFonts w:asciiTheme="minorHAnsi" w:hAnsiTheme="minorHAnsi" w:cstheme="minorHAnsi"/>
                <w:sz w:val="20"/>
                <w:szCs w:val="20"/>
              </w:rPr>
              <w:t>0.94</w:t>
            </w:r>
          </w:p>
          <w:p w:rsidR="00A7351E" w:rsidRDefault="001E3E22" w:rsidP="00585FE8">
            <w:pPr>
              <w:rPr>
                <w:rFonts w:asciiTheme="minorHAnsi" w:hAnsiTheme="minorHAnsi" w:cstheme="minorHAnsi"/>
                <w:sz w:val="20"/>
                <w:szCs w:val="20"/>
              </w:rPr>
            </w:pPr>
            <w:r w:rsidRPr="00DF4ED8">
              <w:rPr>
                <w:rFonts w:asciiTheme="minorHAnsi" w:hAnsiTheme="minorHAnsi" w:cstheme="minorHAnsi"/>
                <w:sz w:val="20"/>
                <w:szCs w:val="20"/>
              </w:rPr>
              <w:t>-0.7</w:t>
            </w:r>
            <w:r w:rsidR="00585FE8" w:rsidRPr="00DF4ED8">
              <w:rPr>
                <w:rFonts w:asciiTheme="minorHAnsi" w:hAnsiTheme="minorHAnsi" w:cstheme="minorHAnsi"/>
                <w:sz w:val="20"/>
                <w:szCs w:val="20"/>
              </w:rPr>
              <w:t>6</w:t>
            </w:r>
            <w:r w:rsidRPr="00DF4ED8">
              <w:rPr>
                <w:rFonts w:asciiTheme="minorHAnsi" w:hAnsiTheme="minorHAnsi" w:cstheme="minorHAnsi"/>
                <w:sz w:val="20"/>
                <w:szCs w:val="20"/>
              </w:rPr>
              <w:t xml:space="preserve"> </w:t>
            </w:r>
          </w:p>
          <w:p w:rsidR="00A7351E" w:rsidRDefault="00A7351E" w:rsidP="00585FE8">
            <w:pPr>
              <w:rPr>
                <w:rFonts w:asciiTheme="minorHAnsi" w:hAnsiTheme="minorHAnsi" w:cstheme="minorHAnsi"/>
                <w:sz w:val="20"/>
                <w:szCs w:val="20"/>
              </w:rPr>
            </w:pPr>
            <w:r>
              <w:rPr>
                <w:rFonts w:asciiTheme="minorHAnsi" w:hAnsiTheme="minorHAnsi" w:cstheme="minorHAnsi"/>
                <w:sz w:val="20"/>
                <w:szCs w:val="20"/>
              </w:rPr>
              <w:t>(-0.79 - -0.73)</w:t>
            </w:r>
          </w:p>
          <w:p w:rsidR="001E3E22" w:rsidRPr="00DF4ED8" w:rsidRDefault="001E3E22" w:rsidP="00585FE8">
            <w:pPr>
              <w:rPr>
                <w:rFonts w:asciiTheme="minorHAnsi" w:hAnsiTheme="minorHAnsi" w:cstheme="minorHAnsi"/>
                <w:sz w:val="20"/>
                <w:szCs w:val="20"/>
              </w:rPr>
            </w:pPr>
            <w:r w:rsidRPr="00DF4ED8">
              <w:rPr>
                <w:rFonts w:asciiTheme="minorHAnsi" w:hAnsiTheme="minorHAnsi" w:cstheme="minorHAnsi"/>
                <w:sz w:val="20"/>
                <w:szCs w:val="20"/>
              </w:rPr>
              <w:t>(-1.5</w:t>
            </w:r>
            <w:r w:rsidR="00585FE8" w:rsidRPr="00DF4ED8">
              <w:rPr>
                <w:rFonts w:asciiTheme="minorHAnsi" w:hAnsiTheme="minorHAnsi" w:cstheme="minorHAnsi"/>
                <w:sz w:val="20"/>
                <w:szCs w:val="20"/>
              </w:rPr>
              <w:t>1</w:t>
            </w:r>
            <w:r w:rsidRPr="00DF4ED8">
              <w:rPr>
                <w:rFonts w:asciiTheme="minorHAnsi" w:hAnsiTheme="minorHAnsi" w:cstheme="minorHAnsi"/>
                <w:sz w:val="20"/>
                <w:szCs w:val="20"/>
              </w:rPr>
              <w:t xml:space="preserve"> - -0.2</w:t>
            </w:r>
            <w:r w:rsidR="00A12C79" w:rsidRPr="00DF4ED8">
              <w:rPr>
                <w:rFonts w:asciiTheme="minorHAnsi" w:hAnsiTheme="minorHAnsi" w:cstheme="minorHAnsi"/>
                <w:sz w:val="20"/>
                <w:szCs w:val="20"/>
              </w:rPr>
              <w:t>4</w:t>
            </w:r>
            <w:r w:rsidRPr="00DF4ED8">
              <w:rPr>
                <w:rFonts w:asciiTheme="minorHAnsi" w:hAnsiTheme="minorHAnsi" w:cstheme="minorHAnsi"/>
                <w:sz w:val="20"/>
                <w:szCs w:val="20"/>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1E3E22" w:rsidRDefault="00C526B8" w:rsidP="001E3E22">
            <w:pPr>
              <w:rPr>
                <w:rFonts w:asciiTheme="minorHAnsi" w:hAnsiTheme="minorHAnsi" w:cstheme="minorHAnsi"/>
                <w:sz w:val="20"/>
                <w:szCs w:val="20"/>
              </w:rPr>
            </w:pPr>
            <w:r w:rsidRPr="00DF4ED8">
              <w:rPr>
                <w:rFonts w:asciiTheme="minorHAnsi" w:hAnsiTheme="minorHAnsi" w:cstheme="minorHAnsi"/>
                <w:sz w:val="20"/>
                <w:szCs w:val="20"/>
              </w:rPr>
              <w:t>0.72</w:t>
            </w:r>
          </w:p>
          <w:p w:rsidR="00A7351E" w:rsidRDefault="001E3E22" w:rsidP="00A12C79">
            <w:pPr>
              <w:rPr>
                <w:rFonts w:asciiTheme="minorHAnsi" w:hAnsiTheme="minorHAnsi" w:cstheme="minorHAnsi"/>
                <w:sz w:val="20"/>
                <w:szCs w:val="20"/>
              </w:rPr>
            </w:pPr>
            <w:r w:rsidRPr="00DF4ED8">
              <w:rPr>
                <w:rFonts w:asciiTheme="minorHAnsi" w:hAnsiTheme="minorHAnsi" w:cstheme="minorHAnsi"/>
                <w:sz w:val="20"/>
                <w:szCs w:val="20"/>
              </w:rPr>
              <w:t>-0.9</w:t>
            </w:r>
            <w:r w:rsidR="00585FE8" w:rsidRPr="00DF4ED8">
              <w:rPr>
                <w:rFonts w:asciiTheme="minorHAnsi" w:hAnsiTheme="minorHAnsi" w:cstheme="minorHAnsi"/>
                <w:sz w:val="20"/>
                <w:szCs w:val="20"/>
              </w:rPr>
              <w:t>8</w:t>
            </w:r>
            <w:r w:rsidRPr="00DF4ED8">
              <w:rPr>
                <w:rFonts w:asciiTheme="minorHAnsi" w:hAnsiTheme="minorHAnsi" w:cstheme="minorHAnsi"/>
                <w:sz w:val="20"/>
                <w:szCs w:val="20"/>
              </w:rPr>
              <w:t xml:space="preserve"> </w:t>
            </w:r>
          </w:p>
          <w:p w:rsidR="00A7351E" w:rsidRDefault="00A7351E" w:rsidP="00A12C79">
            <w:pPr>
              <w:rPr>
                <w:rFonts w:asciiTheme="minorHAnsi" w:hAnsiTheme="minorHAnsi" w:cstheme="minorHAnsi"/>
                <w:sz w:val="20"/>
                <w:szCs w:val="20"/>
              </w:rPr>
            </w:pPr>
            <w:r>
              <w:rPr>
                <w:rFonts w:asciiTheme="minorHAnsi" w:hAnsiTheme="minorHAnsi" w:cstheme="minorHAnsi"/>
                <w:sz w:val="20"/>
                <w:szCs w:val="20"/>
              </w:rPr>
              <w:t>(-1.02 - -0.94)</w:t>
            </w:r>
          </w:p>
          <w:p w:rsidR="001E3E22" w:rsidRPr="00DF4ED8" w:rsidRDefault="001E3E22" w:rsidP="00A12C79">
            <w:pPr>
              <w:rPr>
                <w:rFonts w:asciiTheme="minorHAnsi" w:hAnsiTheme="minorHAnsi" w:cstheme="minorHAnsi"/>
                <w:sz w:val="20"/>
                <w:szCs w:val="20"/>
              </w:rPr>
            </w:pPr>
            <w:r w:rsidRPr="00DF4ED8">
              <w:rPr>
                <w:rFonts w:asciiTheme="minorHAnsi" w:hAnsiTheme="minorHAnsi" w:cstheme="minorHAnsi"/>
                <w:sz w:val="20"/>
                <w:szCs w:val="20"/>
              </w:rPr>
              <w:t>(-</w:t>
            </w:r>
            <w:r w:rsidR="00A12C79" w:rsidRPr="00DF4ED8">
              <w:rPr>
                <w:rFonts w:asciiTheme="minorHAnsi" w:hAnsiTheme="minorHAnsi" w:cstheme="minorHAnsi"/>
                <w:sz w:val="20"/>
                <w:szCs w:val="20"/>
              </w:rPr>
              <w:t>2</w:t>
            </w:r>
            <w:r w:rsidR="00585FE8" w:rsidRPr="00DF4ED8">
              <w:rPr>
                <w:rFonts w:asciiTheme="minorHAnsi" w:hAnsiTheme="minorHAnsi" w:cstheme="minorHAnsi"/>
                <w:sz w:val="20"/>
                <w:szCs w:val="20"/>
              </w:rPr>
              <w:t>.</w:t>
            </w:r>
            <w:r w:rsidR="00A12C79" w:rsidRPr="00DF4ED8">
              <w:rPr>
                <w:rFonts w:asciiTheme="minorHAnsi" w:hAnsiTheme="minorHAnsi" w:cstheme="minorHAnsi"/>
                <w:sz w:val="20"/>
                <w:szCs w:val="20"/>
              </w:rPr>
              <w:t>02</w:t>
            </w:r>
            <w:r w:rsidRPr="00DF4ED8">
              <w:rPr>
                <w:rFonts w:asciiTheme="minorHAnsi" w:hAnsiTheme="minorHAnsi" w:cstheme="minorHAnsi"/>
                <w:sz w:val="20"/>
                <w:szCs w:val="20"/>
              </w:rPr>
              <w:t xml:space="preserve"> </w:t>
            </w:r>
            <w:r w:rsidR="00585FE8" w:rsidRPr="00DF4ED8">
              <w:rPr>
                <w:rFonts w:asciiTheme="minorHAnsi" w:hAnsiTheme="minorHAnsi" w:cstheme="minorHAnsi"/>
                <w:sz w:val="20"/>
                <w:szCs w:val="20"/>
              </w:rPr>
              <w:t>- -0.24</w:t>
            </w:r>
            <w:r w:rsidRPr="00DF4ED8">
              <w:rPr>
                <w:rFonts w:asciiTheme="minorHAnsi" w:hAnsiTheme="minorHAnsi" w:cstheme="minorHAnsi"/>
                <w:sz w:val="20"/>
                <w:szCs w:val="20"/>
              </w:rPr>
              <w:t>)</w:t>
            </w:r>
          </w:p>
        </w:tc>
      </w:tr>
      <w:tr w:rsidR="006A2B58" w:rsidRPr="0013542A" w:rsidTr="00032029">
        <w:trPr>
          <w:trHeight w:val="113"/>
        </w:trPr>
        <w:tc>
          <w:tcPr>
            <w:tcW w:w="438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6A2B58" w:rsidRPr="001C66E3" w:rsidRDefault="006A2B58" w:rsidP="006A2B58">
            <w:pPr>
              <w:rPr>
                <w:rFonts w:asciiTheme="minorHAnsi" w:hAnsiTheme="minorHAnsi" w:cstheme="minorHAnsi"/>
                <w:b/>
                <w:color w:val="000000"/>
                <w:sz w:val="22"/>
                <w:szCs w:val="22"/>
                <w:lang w:eastAsia="en-US"/>
              </w:rPr>
            </w:pPr>
            <w:r w:rsidRPr="001C66E3">
              <w:rPr>
                <w:rFonts w:asciiTheme="minorHAnsi" w:hAnsiTheme="minorHAnsi" w:cstheme="minorHAnsi"/>
                <w:b/>
                <w:color w:val="000000"/>
                <w:sz w:val="22"/>
                <w:szCs w:val="22"/>
                <w:lang w:eastAsia="en-US"/>
              </w:rPr>
              <w:t>AIDS death rate in people on ART</w:t>
            </w:r>
            <w:r>
              <w:rPr>
                <w:rFonts w:asciiTheme="minorHAnsi" w:hAnsiTheme="minorHAnsi" w:cstheme="minorHAnsi"/>
                <w:b/>
                <w:color w:val="000000"/>
                <w:sz w:val="22"/>
                <w:szCs w:val="22"/>
                <w:lang w:eastAsia="en-US"/>
              </w:rPr>
              <w:t xml:space="preserve"> with VL &gt; 1000</w:t>
            </w:r>
            <w:r w:rsidR="008B4A46">
              <w:rPr>
                <w:rFonts w:asciiTheme="minorHAnsi" w:hAnsiTheme="minorHAnsi" w:cstheme="minorHAnsi"/>
                <w:b/>
                <w:color w:val="000000"/>
                <w:sz w:val="22"/>
                <w:szCs w:val="22"/>
                <w:lang w:eastAsia="en-US"/>
              </w:rPr>
              <w:t xml:space="preserve"> </w:t>
            </w:r>
            <w:r w:rsidR="008B4A46" w:rsidRPr="008B4A46">
              <w:rPr>
                <w:rFonts w:asciiTheme="minorHAnsi" w:hAnsiTheme="minorHAnsi" w:cstheme="minorHAnsi"/>
                <w:color w:val="000000"/>
                <w:sz w:val="22"/>
                <w:szCs w:val="22"/>
                <w:lang w:eastAsia="en-US"/>
              </w:rPr>
              <w:t>(per 100 person years)</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607A48" w:rsidRDefault="00607A48" w:rsidP="00607A48">
            <w:pPr>
              <w:rPr>
                <w:rFonts w:asciiTheme="minorHAnsi" w:hAnsiTheme="minorHAnsi" w:cstheme="minorHAnsi"/>
                <w:sz w:val="20"/>
                <w:szCs w:val="20"/>
              </w:rPr>
            </w:pPr>
            <w:r w:rsidRPr="00DF4ED8">
              <w:rPr>
                <w:rFonts w:asciiTheme="minorHAnsi" w:hAnsiTheme="minorHAnsi" w:cstheme="minorHAnsi"/>
                <w:sz w:val="20"/>
                <w:szCs w:val="20"/>
              </w:rPr>
              <w:t>7.05</w:t>
            </w:r>
          </w:p>
          <w:p w:rsidR="006A2B58" w:rsidRPr="00DF4ED8" w:rsidRDefault="006A2B58" w:rsidP="00607A48">
            <w:pPr>
              <w:rPr>
                <w:rFonts w:asciiTheme="minorHAnsi" w:hAnsiTheme="minorHAnsi" w:cstheme="minorHAnsi"/>
                <w:sz w:val="20"/>
                <w:szCs w:val="20"/>
              </w:rPr>
            </w:pP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6A2B58" w:rsidRDefault="00054155" w:rsidP="006A2B58">
            <w:pPr>
              <w:rPr>
                <w:rFonts w:asciiTheme="minorHAnsi" w:hAnsiTheme="minorHAnsi" w:cstheme="minorHAnsi"/>
                <w:sz w:val="20"/>
                <w:szCs w:val="20"/>
              </w:rPr>
            </w:pPr>
            <w:r w:rsidRPr="00DF4ED8">
              <w:rPr>
                <w:rFonts w:asciiTheme="minorHAnsi" w:hAnsiTheme="minorHAnsi" w:cstheme="minorHAnsi"/>
                <w:sz w:val="20"/>
                <w:szCs w:val="20"/>
              </w:rPr>
              <w:t>6</w:t>
            </w:r>
            <w:r w:rsidR="00607A48" w:rsidRPr="00DF4ED8">
              <w:rPr>
                <w:rFonts w:asciiTheme="minorHAnsi" w:hAnsiTheme="minorHAnsi" w:cstheme="minorHAnsi"/>
                <w:sz w:val="20"/>
                <w:szCs w:val="20"/>
              </w:rPr>
              <w:t>.29</w:t>
            </w:r>
          </w:p>
          <w:p w:rsidR="00A7351E" w:rsidRDefault="006A2B58" w:rsidP="00607A48">
            <w:pPr>
              <w:rPr>
                <w:rFonts w:asciiTheme="minorHAnsi" w:hAnsiTheme="minorHAnsi" w:cstheme="minorHAnsi"/>
                <w:sz w:val="20"/>
                <w:szCs w:val="20"/>
              </w:rPr>
            </w:pPr>
            <w:r w:rsidRPr="00DF4ED8">
              <w:rPr>
                <w:rFonts w:asciiTheme="minorHAnsi" w:hAnsiTheme="minorHAnsi" w:cstheme="minorHAnsi"/>
                <w:sz w:val="20"/>
                <w:szCs w:val="20"/>
              </w:rPr>
              <w:t>-0.</w:t>
            </w:r>
            <w:r w:rsidR="00D41ADF" w:rsidRPr="00DF4ED8">
              <w:rPr>
                <w:rFonts w:asciiTheme="minorHAnsi" w:hAnsiTheme="minorHAnsi" w:cstheme="minorHAnsi"/>
                <w:sz w:val="20"/>
                <w:szCs w:val="20"/>
              </w:rPr>
              <w:t>7</w:t>
            </w:r>
            <w:r w:rsidR="00607A48" w:rsidRPr="00DF4ED8">
              <w:rPr>
                <w:rFonts w:asciiTheme="minorHAnsi" w:hAnsiTheme="minorHAnsi" w:cstheme="minorHAnsi"/>
                <w:sz w:val="20"/>
                <w:szCs w:val="20"/>
              </w:rPr>
              <w:t>6</w:t>
            </w:r>
            <w:r w:rsidRPr="00DF4ED8">
              <w:rPr>
                <w:rFonts w:asciiTheme="minorHAnsi" w:hAnsiTheme="minorHAnsi" w:cstheme="minorHAnsi"/>
                <w:sz w:val="20"/>
                <w:szCs w:val="20"/>
              </w:rPr>
              <w:t xml:space="preserve"> </w:t>
            </w:r>
          </w:p>
          <w:p w:rsidR="00A7351E" w:rsidRDefault="00A7351E" w:rsidP="00607A48">
            <w:pPr>
              <w:rPr>
                <w:rFonts w:asciiTheme="minorHAnsi" w:hAnsiTheme="minorHAnsi" w:cstheme="minorHAnsi"/>
                <w:sz w:val="20"/>
                <w:szCs w:val="20"/>
              </w:rPr>
            </w:pPr>
            <w:r>
              <w:rPr>
                <w:rFonts w:asciiTheme="minorHAnsi" w:hAnsiTheme="minorHAnsi" w:cstheme="minorHAnsi"/>
                <w:sz w:val="20"/>
                <w:szCs w:val="20"/>
              </w:rPr>
              <w:t>(-0.82 - -0.70)</w:t>
            </w:r>
          </w:p>
          <w:p w:rsidR="006A2B58" w:rsidRPr="00DF4ED8" w:rsidRDefault="006A2B58" w:rsidP="00607A48">
            <w:pPr>
              <w:rPr>
                <w:rFonts w:asciiTheme="minorHAnsi" w:hAnsiTheme="minorHAnsi" w:cstheme="minorHAnsi"/>
                <w:sz w:val="20"/>
                <w:szCs w:val="20"/>
              </w:rPr>
            </w:pPr>
            <w:r w:rsidRPr="00DF4ED8">
              <w:rPr>
                <w:rFonts w:asciiTheme="minorHAnsi" w:hAnsiTheme="minorHAnsi" w:cstheme="minorHAnsi"/>
                <w:sz w:val="20"/>
                <w:szCs w:val="20"/>
              </w:rPr>
              <w:t>(-</w:t>
            </w:r>
            <w:r w:rsidR="00D41ADF" w:rsidRPr="00DF4ED8">
              <w:rPr>
                <w:rFonts w:asciiTheme="minorHAnsi" w:hAnsiTheme="minorHAnsi" w:cstheme="minorHAnsi"/>
                <w:sz w:val="20"/>
                <w:szCs w:val="20"/>
              </w:rPr>
              <w:t>1</w:t>
            </w:r>
            <w:r w:rsidRPr="00DF4ED8">
              <w:rPr>
                <w:rFonts w:asciiTheme="minorHAnsi" w:hAnsiTheme="minorHAnsi" w:cstheme="minorHAnsi"/>
                <w:sz w:val="20"/>
                <w:szCs w:val="20"/>
              </w:rPr>
              <w:t>.</w:t>
            </w:r>
            <w:r w:rsidR="00607A48" w:rsidRPr="00DF4ED8">
              <w:rPr>
                <w:rFonts w:asciiTheme="minorHAnsi" w:hAnsiTheme="minorHAnsi" w:cstheme="minorHAnsi"/>
                <w:sz w:val="20"/>
                <w:szCs w:val="20"/>
              </w:rPr>
              <w:t>41</w:t>
            </w:r>
            <w:r w:rsidRPr="00DF4ED8">
              <w:rPr>
                <w:rFonts w:asciiTheme="minorHAnsi" w:hAnsiTheme="minorHAnsi" w:cstheme="minorHAnsi"/>
                <w:sz w:val="20"/>
                <w:szCs w:val="20"/>
              </w:rPr>
              <w:t xml:space="preserve"> - -0.</w:t>
            </w:r>
            <w:r w:rsidR="00054155" w:rsidRPr="00DF4ED8">
              <w:rPr>
                <w:rFonts w:asciiTheme="minorHAnsi" w:hAnsiTheme="minorHAnsi" w:cstheme="minorHAnsi"/>
                <w:sz w:val="20"/>
                <w:szCs w:val="20"/>
              </w:rPr>
              <w:t>12</w:t>
            </w:r>
            <w:r w:rsidRPr="00DF4ED8">
              <w:rPr>
                <w:rFonts w:asciiTheme="minorHAnsi" w:hAnsiTheme="minorHAnsi" w:cstheme="minorHAnsi"/>
                <w:sz w:val="20"/>
                <w:szCs w:val="20"/>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6A2B58" w:rsidRDefault="00C526B8" w:rsidP="006A2B58">
            <w:pPr>
              <w:rPr>
                <w:rFonts w:asciiTheme="minorHAnsi" w:hAnsiTheme="minorHAnsi" w:cstheme="minorHAnsi"/>
                <w:sz w:val="20"/>
                <w:szCs w:val="20"/>
              </w:rPr>
            </w:pPr>
            <w:r w:rsidRPr="00DF4ED8">
              <w:rPr>
                <w:rFonts w:asciiTheme="minorHAnsi" w:hAnsiTheme="minorHAnsi" w:cstheme="minorHAnsi"/>
                <w:sz w:val="20"/>
                <w:szCs w:val="20"/>
              </w:rPr>
              <w:t>5</w:t>
            </w:r>
            <w:r w:rsidR="00054155" w:rsidRPr="00DF4ED8">
              <w:rPr>
                <w:rFonts w:asciiTheme="minorHAnsi" w:hAnsiTheme="minorHAnsi" w:cstheme="minorHAnsi"/>
                <w:sz w:val="20"/>
                <w:szCs w:val="20"/>
              </w:rPr>
              <w:t>.7</w:t>
            </w:r>
            <w:r w:rsidR="00607A48" w:rsidRPr="00DF4ED8">
              <w:rPr>
                <w:rFonts w:asciiTheme="minorHAnsi" w:hAnsiTheme="minorHAnsi" w:cstheme="minorHAnsi"/>
                <w:sz w:val="20"/>
                <w:szCs w:val="20"/>
              </w:rPr>
              <w:t>1</w:t>
            </w:r>
          </w:p>
          <w:p w:rsidR="00A7351E" w:rsidRDefault="00D41ADF" w:rsidP="00607A48">
            <w:pPr>
              <w:rPr>
                <w:rFonts w:asciiTheme="minorHAnsi" w:hAnsiTheme="minorHAnsi" w:cstheme="minorHAnsi"/>
                <w:sz w:val="20"/>
                <w:szCs w:val="20"/>
              </w:rPr>
            </w:pPr>
            <w:r w:rsidRPr="00DF4ED8">
              <w:rPr>
                <w:rFonts w:asciiTheme="minorHAnsi" w:hAnsiTheme="minorHAnsi" w:cstheme="minorHAnsi"/>
                <w:sz w:val="20"/>
                <w:szCs w:val="20"/>
              </w:rPr>
              <w:t>-1.</w:t>
            </w:r>
            <w:r w:rsidR="00054155" w:rsidRPr="00DF4ED8">
              <w:rPr>
                <w:rFonts w:asciiTheme="minorHAnsi" w:hAnsiTheme="minorHAnsi" w:cstheme="minorHAnsi"/>
                <w:sz w:val="20"/>
                <w:szCs w:val="20"/>
              </w:rPr>
              <w:t>3</w:t>
            </w:r>
            <w:r w:rsidR="00607A48" w:rsidRPr="00DF4ED8">
              <w:rPr>
                <w:rFonts w:asciiTheme="minorHAnsi" w:hAnsiTheme="minorHAnsi" w:cstheme="minorHAnsi"/>
                <w:sz w:val="20"/>
                <w:szCs w:val="20"/>
              </w:rPr>
              <w:t>4</w:t>
            </w:r>
            <w:r w:rsidR="006A2B58" w:rsidRPr="00DF4ED8">
              <w:rPr>
                <w:rFonts w:asciiTheme="minorHAnsi" w:hAnsiTheme="minorHAnsi" w:cstheme="minorHAnsi"/>
                <w:sz w:val="20"/>
                <w:szCs w:val="20"/>
              </w:rPr>
              <w:t xml:space="preserve"> </w:t>
            </w:r>
          </w:p>
          <w:p w:rsidR="00A7351E" w:rsidRDefault="00A7351E" w:rsidP="00607A48">
            <w:pPr>
              <w:rPr>
                <w:rFonts w:asciiTheme="minorHAnsi" w:hAnsiTheme="minorHAnsi" w:cstheme="minorHAnsi"/>
                <w:sz w:val="20"/>
                <w:szCs w:val="20"/>
              </w:rPr>
            </w:pPr>
            <w:r>
              <w:rPr>
                <w:rFonts w:asciiTheme="minorHAnsi" w:hAnsiTheme="minorHAnsi" w:cstheme="minorHAnsi"/>
                <w:sz w:val="20"/>
                <w:szCs w:val="20"/>
              </w:rPr>
              <w:t>(-1.44 - -1.24)</w:t>
            </w:r>
          </w:p>
          <w:p w:rsidR="006A2B58" w:rsidRPr="00DF4ED8" w:rsidRDefault="006A2B58" w:rsidP="00607A48">
            <w:pPr>
              <w:rPr>
                <w:rFonts w:asciiTheme="minorHAnsi" w:hAnsiTheme="minorHAnsi" w:cstheme="minorHAnsi"/>
                <w:sz w:val="20"/>
                <w:szCs w:val="20"/>
              </w:rPr>
            </w:pPr>
            <w:r w:rsidRPr="00DF4ED8">
              <w:rPr>
                <w:rFonts w:asciiTheme="minorHAnsi" w:hAnsiTheme="minorHAnsi" w:cstheme="minorHAnsi"/>
                <w:sz w:val="20"/>
                <w:szCs w:val="20"/>
              </w:rPr>
              <w:t>(-</w:t>
            </w:r>
            <w:r w:rsidR="00D41ADF" w:rsidRPr="00DF4ED8">
              <w:rPr>
                <w:rFonts w:asciiTheme="minorHAnsi" w:hAnsiTheme="minorHAnsi" w:cstheme="minorHAnsi"/>
                <w:sz w:val="20"/>
                <w:szCs w:val="20"/>
              </w:rPr>
              <w:t>2</w:t>
            </w:r>
            <w:r w:rsidRPr="00DF4ED8">
              <w:rPr>
                <w:rFonts w:asciiTheme="minorHAnsi" w:hAnsiTheme="minorHAnsi" w:cstheme="minorHAnsi"/>
                <w:sz w:val="20"/>
                <w:szCs w:val="20"/>
              </w:rPr>
              <w:t>.</w:t>
            </w:r>
            <w:r w:rsidR="00607A48" w:rsidRPr="00DF4ED8">
              <w:rPr>
                <w:rFonts w:asciiTheme="minorHAnsi" w:hAnsiTheme="minorHAnsi" w:cstheme="minorHAnsi"/>
                <w:sz w:val="20"/>
                <w:szCs w:val="20"/>
              </w:rPr>
              <w:t>54</w:t>
            </w:r>
            <w:r w:rsidRPr="00DF4ED8">
              <w:rPr>
                <w:rFonts w:asciiTheme="minorHAnsi" w:hAnsiTheme="minorHAnsi" w:cstheme="minorHAnsi"/>
                <w:sz w:val="20"/>
                <w:szCs w:val="20"/>
              </w:rPr>
              <w:t xml:space="preserve"> </w:t>
            </w:r>
            <w:r w:rsidR="00D41ADF" w:rsidRPr="00DF4ED8">
              <w:rPr>
                <w:rFonts w:asciiTheme="minorHAnsi" w:hAnsiTheme="minorHAnsi" w:cstheme="minorHAnsi"/>
                <w:sz w:val="20"/>
                <w:szCs w:val="20"/>
              </w:rPr>
              <w:t>- -0.45</w:t>
            </w:r>
            <w:r w:rsidRPr="00DF4ED8">
              <w:rPr>
                <w:rFonts w:asciiTheme="minorHAnsi" w:hAnsiTheme="minorHAnsi" w:cstheme="minorHAnsi"/>
                <w:sz w:val="20"/>
                <w:szCs w:val="20"/>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6A2B58" w:rsidRDefault="00054155" w:rsidP="006A2B58">
            <w:pPr>
              <w:rPr>
                <w:rFonts w:asciiTheme="minorHAnsi" w:hAnsiTheme="minorHAnsi" w:cstheme="minorHAnsi"/>
                <w:sz w:val="20"/>
                <w:szCs w:val="20"/>
              </w:rPr>
            </w:pPr>
            <w:r w:rsidRPr="00DF4ED8">
              <w:rPr>
                <w:rFonts w:asciiTheme="minorHAnsi" w:hAnsiTheme="minorHAnsi" w:cstheme="minorHAnsi"/>
                <w:sz w:val="20"/>
                <w:szCs w:val="20"/>
              </w:rPr>
              <w:t>5.9</w:t>
            </w:r>
            <w:r w:rsidR="00607A48" w:rsidRPr="00DF4ED8">
              <w:rPr>
                <w:rFonts w:asciiTheme="minorHAnsi" w:hAnsiTheme="minorHAnsi" w:cstheme="minorHAnsi"/>
                <w:sz w:val="20"/>
                <w:szCs w:val="20"/>
              </w:rPr>
              <w:t>2</w:t>
            </w:r>
          </w:p>
          <w:p w:rsidR="00A7351E" w:rsidRDefault="00054155" w:rsidP="00607A48">
            <w:pPr>
              <w:rPr>
                <w:rFonts w:asciiTheme="minorHAnsi" w:hAnsiTheme="minorHAnsi" w:cstheme="minorHAnsi"/>
                <w:sz w:val="20"/>
                <w:szCs w:val="20"/>
              </w:rPr>
            </w:pPr>
            <w:r w:rsidRPr="00DF4ED8">
              <w:rPr>
                <w:rFonts w:asciiTheme="minorHAnsi" w:hAnsiTheme="minorHAnsi" w:cstheme="minorHAnsi"/>
                <w:sz w:val="20"/>
                <w:szCs w:val="20"/>
              </w:rPr>
              <w:t>-1.12</w:t>
            </w:r>
            <w:r w:rsidR="006A2B58" w:rsidRPr="00DF4ED8">
              <w:rPr>
                <w:rFonts w:asciiTheme="minorHAnsi" w:hAnsiTheme="minorHAnsi" w:cstheme="minorHAnsi"/>
                <w:sz w:val="20"/>
                <w:szCs w:val="20"/>
              </w:rPr>
              <w:t xml:space="preserve"> </w:t>
            </w:r>
          </w:p>
          <w:p w:rsidR="00A7351E" w:rsidRDefault="00A7351E" w:rsidP="00607A48">
            <w:pPr>
              <w:rPr>
                <w:rFonts w:asciiTheme="minorHAnsi" w:hAnsiTheme="minorHAnsi" w:cstheme="minorHAnsi"/>
                <w:sz w:val="20"/>
                <w:szCs w:val="20"/>
              </w:rPr>
            </w:pPr>
            <w:r>
              <w:rPr>
                <w:rFonts w:asciiTheme="minorHAnsi" w:hAnsiTheme="minorHAnsi" w:cstheme="minorHAnsi"/>
                <w:sz w:val="20"/>
                <w:szCs w:val="20"/>
              </w:rPr>
              <w:t>(-1.22 - -1.02)</w:t>
            </w:r>
          </w:p>
          <w:p w:rsidR="006A2B58" w:rsidRPr="00DF4ED8" w:rsidRDefault="006A2B58" w:rsidP="00607A48">
            <w:pPr>
              <w:rPr>
                <w:rFonts w:asciiTheme="minorHAnsi" w:hAnsiTheme="minorHAnsi" w:cstheme="minorHAnsi"/>
                <w:sz w:val="20"/>
                <w:szCs w:val="20"/>
              </w:rPr>
            </w:pPr>
            <w:r w:rsidRPr="00DF4ED8">
              <w:rPr>
                <w:rFonts w:asciiTheme="minorHAnsi" w:hAnsiTheme="minorHAnsi" w:cstheme="minorHAnsi"/>
                <w:sz w:val="20"/>
                <w:szCs w:val="20"/>
              </w:rPr>
              <w:t>(-</w:t>
            </w:r>
            <w:r w:rsidR="00D41ADF" w:rsidRPr="00DF4ED8">
              <w:rPr>
                <w:rFonts w:asciiTheme="minorHAnsi" w:hAnsiTheme="minorHAnsi" w:cstheme="minorHAnsi"/>
                <w:sz w:val="20"/>
                <w:szCs w:val="20"/>
              </w:rPr>
              <w:t>2.</w:t>
            </w:r>
            <w:r w:rsidR="00054155" w:rsidRPr="00DF4ED8">
              <w:rPr>
                <w:rFonts w:asciiTheme="minorHAnsi" w:hAnsiTheme="minorHAnsi" w:cstheme="minorHAnsi"/>
                <w:sz w:val="20"/>
                <w:szCs w:val="20"/>
              </w:rPr>
              <w:t>2</w:t>
            </w:r>
            <w:r w:rsidR="00607A48" w:rsidRPr="00DF4ED8">
              <w:rPr>
                <w:rFonts w:asciiTheme="minorHAnsi" w:hAnsiTheme="minorHAnsi" w:cstheme="minorHAnsi"/>
                <w:sz w:val="20"/>
                <w:szCs w:val="20"/>
              </w:rPr>
              <w:t>2</w:t>
            </w:r>
            <w:r w:rsidRPr="00DF4ED8">
              <w:rPr>
                <w:rFonts w:asciiTheme="minorHAnsi" w:hAnsiTheme="minorHAnsi" w:cstheme="minorHAnsi"/>
                <w:sz w:val="20"/>
                <w:szCs w:val="20"/>
              </w:rPr>
              <w:t xml:space="preserve"> - -0.</w:t>
            </w:r>
            <w:r w:rsidR="00D41ADF" w:rsidRPr="00DF4ED8">
              <w:rPr>
                <w:rFonts w:asciiTheme="minorHAnsi" w:hAnsiTheme="minorHAnsi" w:cstheme="minorHAnsi"/>
                <w:sz w:val="20"/>
                <w:szCs w:val="20"/>
              </w:rPr>
              <w:t>1</w:t>
            </w:r>
            <w:r w:rsidR="00607A48" w:rsidRPr="00DF4ED8">
              <w:rPr>
                <w:rFonts w:asciiTheme="minorHAnsi" w:hAnsiTheme="minorHAnsi" w:cstheme="minorHAnsi"/>
                <w:sz w:val="20"/>
                <w:szCs w:val="20"/>
              </w:rPr>
              <w:t>4</w:t>
            </w:r>
            <w:r w:rsidR="00D41ADF" w:rsidRPr="00DF4ED8">
              <w:rPr>
                <w:rFonts w:asciiTheme="minorHAnsi" w:hAnsiTheme="minorHAnsi" w:cstheme="minorHAnsi"/>
                <w:sz w:val="20"/>
                <w:szCs w:val="20"/>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6A2B58" w:rsidRDefault="00607A48" w:rsidP="006A2B58">
            <w:pPr>
              <w:rPr>
                <w:rFonts w:asciiTheme="minorHAnsi" w:hAnsiTheme="minorHAnsi" w:cstheme="minorHAnsi"/>
                <w:sz w:val="20"/>
                <w:szCs w:val="20"/>
              </w:rPr>
            </w:pPr>
            <w:r w:rsidRPr="00DF4ED8">
              <w:rPr>
                <w:rFonts w:asciiTheme="minorHAnsi" w:hAnsiTheme="minorHAnsi" w:cstheme="minorHAnsi"/>
                <w:sz w:val="20"/>
                <w:szCs w:val="20"/>
              </w:rPr>
              <w:t>4.77</w:t>
            </w:r>
          </w:p>
          <w:p w:rsidR="00A7351E" w:rsidRDefault="00D41ADF" w:rsidP="00607A48">
            <w:pPr>
              <w:rPr>
                <w:rFonts w:asciiTheme="minorHAnsi" w:hAnsiTheme="minorHAnsi" w:cstheme="minorHAnsi"/>
                <w:sz w:val="20"/>
                <w:szCs w:val="20"/>
              </w:rPr>
            </w:pPr>
            <w:r w:rsidRPr="00DF4ED8">
              <w:rPr>
                <w:rFonts w:asciiTheme="minorHAnsi" w:hAnsiTheme="minorHAnsi" w:cstheme="minorHAnsi"/>
                <w:sz w:val="20"/>
                <w:szCs w:val="20"/>
              </w:rPr>
              <w:t>-2.</w:t>
            </w:r>
            <w:r w:rsidR="00607A48" w:rsidRPr="00DF4ED8">
              <w:rPr>
                <w:rFonts w:asciiTheme="minorHAnsi" w:hAnsiTheme="minorHAnsi" w:cstheme="minorHAnsi"/>
                <w:sz w:val="20"/>
                <w:szCs w:val="20"/>
              </w:rPr>
              <w:t>28</w:t>
            </w:r>
            <w:r w:rsidR="006A2B58" w:rsidRPr="00DF4ED8">
              <w:rPr>
                <w:rFonts w:asciiTheme="minorHAnsi" w:hAnsiTheme="minorHAnsi" w:cstheme="minorHAnsi"/>
                <w:sz w:val="20"/>
                <w:szCs w:val="20"/>
              </w:rPr>
              <w:t xml:space="preserve"> </w:t>
            </w:r>
          </w:p>
          <w:p w:rsidR="00A7351E" w:rsidRDefault="004E24B7" w:rsidP="00607A48">
            <w:pPr>
              <w:rPr>
                <w:rFonts w:asciiTheme="minorHAnsi" w:hAnsiTheme="minorHAnsi" w:cstheme="minorHAnsi"/>
                <w:sz w:val="20"/>
                <w:szCs w:val="20"/>
              </w:rPr>
            </w:pPr>
            <w:r>
              <w:rPr>
                <w:rFonts w:asciiTheme="minorHAnsi" w:hAnsiTheme="minorHAnsi" w:cstheme="minorHAnsi"/>
                <w:sz w:val="20"/>
                <w:szCs w:val="20"/>
              </w:rPr>
              <w:t>(-2.08 - -2.48)</w:t>
            </w:r>
          </w:p>
          <w:p w:rsidR="006A2B58" w:rsidRPr="00DF4ED8" w:rsidRDefault="006A2B58" w:rsidP="00607A48">
            <w:pPr>
              <w:rPr>
                <w:rFonts w:asciiTheme="minorHAnsi" w:hAnsiTheme="minorHAnsi" w:cstheme="minorHAnsi"/>
                <w:sz w:val="20"/>
                <w:szCs w:val="20"/>
              </w:rPr>
            </w:pPr>
            <w:r w:rsidRPr="00DF4ED8">
              <w:rPr>
                <w:rFonts w:asciiTheme="minorHAnsi" w:hAnsiTheme="minorHAnsi" w:cstheme="minorHAnsi"/>
                <w:sz w:val="20"/>
                <w:szCs w:val="20"/>
              </w:rPr>
              <w:t>(-</w:t>
            </w:r>
            <w:r w:rsidR="00D41ADF" w:rsidRPr="00DF4ED8">
              <w:rPr>
                <w:rFonts w:asciiTheme="minorHAnsi" w:hAnsiTheme="minorHAnsi" w:cstheme="minorHAnsi"/>
                <w:sz w:val="20"/>
                <w:szCs w:val="20"/>
              </w:rPr>
              <w:t>4.</w:t>
            </w:r>
            <w:r w:rsidR="00607A48" w:rsidRPr="00DF4ED8">
              <w:rPr>
                <w:rFonts w:asciiTheme="minorHAnsi" w:hAnsiTheme="minorHAnsi" w:cstheme="minorHAnsi"/>
                <w:sz w:val="20"/>
                <w:szCs w:val="20"/>
              </w:rPr>
              <w:t>36</w:t>
            </w:r>
            <w:r w:rsidRPr="00DF4ED8">
              <w:rPr>
                <w:rFonts w:asciiTheme="minorHAnsi" w:hAnsiTheme="minorHAnsi" w:cstheme="minorHAnsi"/>
                <w:sz w:val="20"/>
                <w:szCs w:val="20"/>
              </w:rPr>
              <w:t xml:space="preserve"> </w:t>
            </w:r>
            <w:r w:rsidR="00D41ADF" w:rsidRPr="00DF4ED8">
              <w:rPr>
                <w:rFonts w:asciiTheme="minorHAnsi" w:hAnsiTheme="minorHAnsi" w:cstheme="minorHAnsi"/>
                <w:sz w:val="20"/>
                <w:szCs w:val="20"/>
              </w:rPr>
              <w:t>- -0.</w:t>
            </w:r>
            <w:r w:rsidR="00607A48" w:rsidRPr="00DF4ED8">
              <w:rPr>
                <w:rFonts w:asciiTheme="minorHAnsi" w:hAnsiTheme="minorHAnsi" w:cstheme="minorHAnsi"/>
                <w:sz w:val="20"/>
                <w:szCs w:val="20"/>
              </w:rPr>
              <w:t>48</w:t>
            </w:r>
            <w:r w:rsidRPr="00DF4ED8">
              <w:rPr>
                <w:rFonts w:asciiTheme="minorHAnsi" w:hAnsiTheme="minorHAnsi" w:cstheme="minorHAnsi"/>
                <w:sz w:val="20"/>
                <w:szCs w:val="20"/>
              </w:rPr>
              <w:t>)</w:t>
            </w:r>
          </w:p>
        </w:tc>
      </w:tr>
      <w:tr w:rsidR="009617AA" w:rsidRPr="0013542A" w:rsidTr="00032029">
        <w:trPr>
          <w:trHeight w:val="113"/>
        </w:trPr>
        <w:tc>
          <w:tcPr>
            <w:tcW w:w="438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9617AA" w:rsidRPr="009617AA" w:rsidRDefault="009617AA" w:rsidP="006C5817">
            <w:pPr>
              <w:rPr>
                <w:rFonts w:asciiTheme="minorHAnsi" w:hAnsiTheme="minorHAnsi" w:cstheme="minorHAnsi"/>
                <w:b/>
                <w:color w:val="000000"/>
                <w:sz w:val="22"/>
                <w:szCs w:val="22"/>
                <w:highlight w:val="lightGray"/>
                <w:lang w:eastAsia="en-US"/>
              </w:rPr>
            </w:pPr>
            <w:r w:rsidRPr="000351F3">
              <w:rPr>
                <w:rFonts w:asciiTheme="minorHAnsi" w:hAnsiTheme="minorHAnsi" w:cstheme="minorHAnsi"/>
                <w:b/>
                <w:color w:val="000000"/>
                <w:sz w:val="22"/>
                <w:szCs w:val="22"/>
                <w:lang w:eastAsia="en-US"/>
              </w:rPr>
              <w:lastRenderedPageBreak/>
              <w:t>AIDS death rate in people on ART with VL &gt; 1000 and CD4 count &lt; 200</w:t>
            </w:r>
            <w:r w:rsidR="008B4A46">
              <w:rPr>
                <w:rFonts w:asciiTheme="minorHAnsi" w:hAnsiTheme="minorHAnsi" w:cstheme="minorHAnsi"/>
                <w:b/>
                <w:color w:val="000000"/>
                <w:sz w:val="22"/>
                <w:szCs w:val="22"/>
                <w:lang w:eastAsia="en-US"/>
              </w:rPr>
              <w:t xml:space="preserve"> </w:t>
            </w:r>
            <w:r w:rsidR="006C5817" w:rsidRPr="006C5817">
              <w:rPr>
                <w:rFonts w:asciiTheme="minorHAnsi" w:hAnsiTheme="minorHAnsi" w:cstheme="minorHAnsi"/>
                <w:b/>
                <w:color w:val="000000"/>
                <w:sz w:val="22"/>
                <w:szCs w:val="22"/>
                <w:lang w:eastAsia="en-US"/>
              </w:rPr>
              <w:t xml:space="preserve"> cells per µL </w:t>
            </w:r>
            <w:r w:rsidR="008B4A46" w:rsidRPr="008B4A46">
              <w:rPr>
                <w:rFonts w:asciiTheme="minorHAnsi" w:hAnsiTheme="minorHAnsi" w:cstheme="minorHAnsi"/>
                <w:color w:val="000000"/>
                <w:sz w:val="22"/>
                <w:szCs w:val="22"/>
                <w:lang w:eastAsia="en-US"/>
              </w:rPr>
              <w:t>(per 100 person years)</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9617AA" w:rsidRDefault="00310271" w:rsidP="009617AA">
            <w:pPr>
              <w:rPr>
                <w:rFonts w:asciiTheme="minorHAnsi" w:hAnsiTheme="minorHAnsi" w:cstheme="minorHAnsi"/>
                <w:sz w:val="20"/>
                <w:szCs w:val="20"/>
              </w:rPr>
            </w:pPr>
            <w:r w:rsidRPr="00DF4ED8">
              <w:rPr>
                <w:rFonts w:asciiTheme="minorHAnsi" w:hAnsiTheme="minorHAnsi" w:cstheme="minorHAnsi"/>
                <w:sz w:val="20"/>
                <w:szCs w:val="20"/>
              </w:rPr>
              <w:t>18.07</w:t>
            </w:r>
          </w:p>
          <w:p w:rsidR="007837B3" w:rsidRPr="00DF4ED8" w:rsidRDefault="007837B3" w:rsidP="009617AA">
            <w:pPr>
              <w:rPr>
                <w:rFonts w:asciiTheme="minorHAnsi" w:hAnsiTheme="minorHAnsi" w:cstheme="minorHAnsi"/>
                <w:sz w:val="20"/>
                <w:szCs w:val="20"/>
              </w:rPr>
            </w:pPr>
          </w:p>
          <w:p w:rsidR="009617AA" w:rsidRPr="00DF4ED8" w:rsidRDefault="009617AA" w:rsidP="009617AA">
            <w:pPr>
              <w:rPr>
                <w:rFonts w:asciiTheme="minorHAnsi" w:hAnsiTheme="minorHAnsi" w:cstheme="minorHAnsi"/>
                <w:sz w:val="20"/>
                <w:szCs w:val="20"/>
              </w:rPr>
            </w:pP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9617AA" w:rsidRDefault="00310271" w:rsidP="009617AA">
            <w:pPr>
              <w:rPr>
                <w:rFonts w:asciiTheme="minorHAnsi" w:hAnsiTheme="minorHAnsi" w:cstheme="minorHAnsi"/>
                <w:sz w:val="20"/>
                <w:szCs w:val="20"/>
              </w:rPr>
            </w:pPr>
            <w:r w:rsidRPr="00DF4ED8">
              <w:rPr>
                <w:rFonts w:asciiTheme="minorHAnsi" w:hAnsiTheme="minorHAnsi" w:cstheme="minorHAnsi"/>
                <w:sz w:val="20"/>
                <w:szCs w:val="20"/>
              </w:rPr>
              <w:t>17.22</w:t>
            </w:r>
          </w:p>
          <w:p w:rsidR="004E24B7" w:rsidRDefault="00310271" w:rsidP="005D4B1A">
            <w:pPr>
              <w:rPr>
                <w:rFonts w:asciiTheme="minorHAnsi" w:hAnsiTheme="minorHAnsi" w:cstheme="minorHAnsi"/>
                <w:sz w:val="20"/>
                <w:szCs w:val="20"/>
              </w:rPr>
            </w:pPr>
            <w:r w:rsidRPr="00DF4ED8">
              <w:rPr>
                <w:rFonts w:asciiTheme="minorHAnsi" w:hAnsiTheme="minorHAnsi" w:cstheme="minorHAnsi"/>
                <w:sz w:val="20"/>
                <w:szCs w:val="20"/>
              </w:rPr>
              <w:t xml:space="preserve">-0.85 </w:t>
            </w:r>
          </w:p>
          <w:p w:rsidR="004E24B7" w:rsidRDefault="005C2986" w:rsidP="005D4B1A">
            <w:pPr>
              <w:rPr>
                <w:rFonts w:asciiTheme="minorHAnsi" w:hAnsiTheme="minorHAnsi" w:cstheme="minorHAnsi"/>
                <w:sz w:val="20"/>
                <w:szCs w:val="20"/>
              </w:rPr>
            </w:pPr>
            <w:r>
              <w:rPr>
                <w:rFonts w:asciiTheme="minorHAnsi" w:hAnsiTheme="minorHAnsi" w:cstheme="minorHAnsi"/>
                <w:sz w:val="20"/>
                <w:szCs w:val="20"/>
              </w:rPr>
              <w:t>(-1.24 - -0.66)</w:t>
            </w:r>
          </w:p>
          <w:p w:rsidR="009617AA" w:rsidRPr="00DF4ED8" w:rsidRDefault="00310271" w:rsidP="005D4B1A">
            <w:pPr>
              <w:rPr>
                <w:rFonts w:asciiTheme="minorHAnsi" w:hAnsiTheme="minorHAnsi" w:cstheme="minorHAnsi"/>
                <w:sz w:val="20"/>
                <w:szCs w:val="20"/>
              </w:rPr>
            </w:pPr>
            <w:r w:rsidRPr="00DF4ED8">
              <w:rPr>
                <w:rFonts w:asciiTheme="minorHAnsi" w:hAnsiTheme="minorHAnsi" w:cstheme="minorHAnsi"/>
                <w:sz w:val="20"/>
                <w:szCs w:val="20"/>
              </w:rPr>
              <w:t>(-2.01</w:t>
            </w:r>
            <w:r w:rsidR="005D4B1A" w:rsidRPr="00DF4ED8">
              <w:rPr>
                <w:rFonts w:asciiTheme="minorHAnsi" w:hAnsiTheme="minorHAnsi" w:cstheme="minorHAnsi"/>
                <w:sz w:val="20"/>
                <w:szCs w:val="20"/>
              </w:rPr>
              <w:t xml:space="preserve"> - +0.91</w:t>
            </w:r>
            <w:r w:rsidR="009617AA" w:rsidRPr="00DF4ED8">
              <w:rPr>
                <w:rFonts w:asciiTheme="minorHAnsi" w:hAnsiTheme="minorHAnsi" w:cstheme="minorHAnsi"/>
                <w:sz w:val="20"/>
                <w:szCs w:val="20"/>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9617AA" w:rsidRDefault="00310271" w:rsidP="009617AA">
            <w:pPr>
              <w:rPr>
                <w:rFonts w:asciiTheme="minorHAnsi" w:hAnsiTheme="minorHAnsi" w:cstheme="minorHAnsi"/>
                <w:sz w:val="20"/>
                <w:szCs w:val="20"/>
              </w:rPr>
            </w:pPr>
            <w:r w:rsidRPr="00DF4ED8">
              <w:rPr>
                <w:rFonts w:asciiTheme="minorHAnsi" w:hAnsiTheme="minorHAnsi" w:cstheme="minorHAnsi"/>
                <w:sz w:val="20"/>
                <w:szCs w:val="20"/>
              </w:rPr>
              <w:t>16.05</w:t>
            </w:r>
          </w:p>
          <w:p w:rsidR="004E24B7" w:rsidRDefault="005D4B1A" w:rsidP="00310271">
            <w:pPr>
              <w:rPr>
                <w:rFonts w:asciiTheme="minorHAnsi" w:hAnsiTheme="minorHAnsi" w:cstheme="minorHAnsi"/>
                <w:sz w:val="20"/>
                <w:szCs w:val="20"/>
              </w:rPr>
            </w:pPr>
            <w:r w:rsidRPr="00DF4ED8">
              <w:rPr>
                <w:rFonts w:asciiTheme="minorHAnsi" w:hAnsiTheme="minorHAnsi" w:cstheme="minorHAnsi"/>
                <w:sz w:val="20"/>
                <w:szCs w:val="20"/>
              </w:rPr>
              <w:t>-2.0</w:t>
            </w:r>
            <w:r w:rsidR="00310271" w:rsidRPr="00DF4ED8">
              <w:rPr>
                <w:rFonts w:asciiTheme="minorHAnsi" w:hAnsiTheme="minorHAnsi" w:cstheme="minorHAnsi"/>
                <w:sz w:val="20"/>
                <w:szCs w:val="20"/>
              </w:rPr>
              <w:t xml:space="preserve">2 </w:t>
            </w:r>
          </w:p>
          <w:p w:rsidR="004E24B7" w:rsidRDefault="005C2986" w:rsidP="00310271">
            <w:pPr>
              <w:rPr>
                <w:rFonts w:asciiTheme="minorHAnsi" w:hAnsiTheme="minorHAnsi" w:cstheme="minorHAnsi"/>
                <w:sz w:val="20"/>
                <w:szCs w:val="20"/>
              </w:rPr>
            </w:pPr>
            <w:r>
              <w:rPr>
                <w:rFonts w:asciiTheme="minorHAnsi" w:hAnsiTheme="minorHAnsi" w:cstheme="minorHAnsi"/>
                <w:sz w:val="20"/>
                <w:szCs w:val="20"/>
              </w:rPr>
              <w:t>(-2.26 – 1.78)</w:t>
            </w:r>
          </w:p>
          <w:p w:rsidR="009617AA" w:rsidRPr="00DF4ED8" w:rsidRDefault="00310271" w:rsidP="00310271">
            <w:pPr>
              <w:rPr>
                <w:rFonts w:asciiTheme="minorHAnsi" w:hAnsiTheme="minorHAnsi" w:cstheme="minorHAnsi"/>
                <w:color w:val="4472C4" w:themeColor="accent1"/>
                <w:sz w:val="20"/>
                <w:szCs w:val="20"/>
              </w:rPr>
            </w:pPr>
            <w:r w:rsidRPr="00DF4ED8">
              <w:rPr>
                <w:rFonts w:asciiTheme="minorHAnsi" w:hAnsiTheme="minorHAnsi" w:cstheme="minorHAnsi"/>
                <w:sz w:val="20"/>
                <w:szCs w:val="20"/>
              </w:rPr>
              <w:t>(-4.15 - -</w:t>
            </w:r>
            <w:r w:rsidR="005D4B1A" w:rsidRPr="00DF4ED8">
              <w:rPr>
                <w:rFonts w:asciiTheme="minorHAnsi" w:hAnsiTheme="minorHAnsi" w:cstheme="minorHAnsi"/>
                <w:sz w:val="20"/>
                <w:szCs w:val="20"/>
              </w:rPr>
              <w:t>0.1</w:t>
            </w:r>
            <w:r w:rsidRPr="00DF4ED8">
              <w:rPr>
                <w:rFonts w:asciiTheme="minorHAnsi" w:hAnsiTheme="minorHAnsi" w:cstheme="minorHAnsi"/>
                <w:sz w:val="20"/>
                <w:szCs w:val="20"/>
              </w:rPr>
              <w:t>1</w:t>
            </w:r>
            <w:r w:rsidR="005D4B1A" w:rsidRPr="00DF4ED8">
              <w:rPr>
                <w:rFonts w:asciiTheme="minorHAnsi" w:hAnsiTheme="minorHAnsi" w:cstheme="minorHAnsi"/>
                <w:sz w:val="20"/>
                <w:szCs w:val="20"/>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9617AA" w:rsidRDefault="00310271" w:rsidP="009617AA">
            <w:pPr>
              <w:rPr>
                <w:rFonts w:asciiTheme="minorHAnsi" w:hAnsiTheme="minorHAnsi" w:cstheme="minorHAnsi"/>
                <w:sz w:val="20"/>
                <w:szCs w:val="20"/>
              </w:rPr>
            </w:pPr>
            <w:r w:rsidRPr="00DF4ED8">
              <w:rPr>
                <w:rFonts w:asciiTheme="minorHAnsi" w:hAnsiTheme="minorHAnsi" w:cstheme="minorHAnsi"/>
                <w:sz w:val="20"/>
                <w:szCs w:val="20"/>
              </w:rPr>
              <w:t>17.</w:t>
            </w:r>
            <w:r w:rsidR="005D4B1A" w:rsidRPr="00DF4ED8">
              <w:rPr>
                <w:rFonts w:asciiTheme="minorHAnsi" w:hAnsiTheme="minorHAnsi" w:cstheme="minorHAnsi"/>
                <w:sz w:val="20"/>
                <w:szCs w:val="20"/>
              </w:rPr>
              <w:t>0</w:t>
            </w:r>
            <w:r w:rsidRPr="00DF4ED8">
              <w:rPr>
                <w:rFonts w:asciiTheme="minorHAnsi" w:hAnsiTheme="minorHAnsi" w:cstheme="minorHAnsi"/>
                <w:sz w:val="20"/>
                <w:szCs w:val="20"/>
              </w:rPr>
              <w:t>5</w:t>
            </w:r>
          </w:p>
          <w:p w:rsidR="004E24B7" w:rsidRDefault="00310271" w:rsidP="00310271">
            <w:pPr>
              <w:rPr>
                <w:rFonts w:asciiTheme="minorHAnsi" w:hAnsiTheme="minorHAnsi" w:cstheme="minorHAnsi"/>
                <w:sz w:val="20"/>
                <w:szCs w:val="20"/>
              </w:rPr>
            </w:pPr>
            <w:r w:rsidRPr="00DF4ED8">
              <w:rPr>
                <w:rFonts w:asciiTheme="minorHAnsi" w:hAnsiTheme="minorHAnsi" w:cstheme="minorHAnsi"/>
                <w:sz w:val="20"/>
                <w:szCs w:val="20"/>
              </w:rPr>
              <w:t>-1.03</w:t>
            </w:r>
            <w:r w:rsidR="00667F07" w:rsidRPr="00DF4ED8">
              <w:rPr>
                <w:rFonts w:asciiTheme="minorHAnsi" w:hAnsiTheme="minorHAnsi" w:cstheme="minorHAnsi"/>
                <w:sz w:val="20"/>
                <w:szCs w:val="20"/>
              </w:rPr>
              <w:t xml:space="preserve"> </w:t>
            </w:r>
          </w:p>
          <w:p w:rsidR="004E24B7" w:rsidRDefault="005C2986" w:rsidP="00310271">
            <w:pPr>
              <w:rPr>
                <w:rFonts w:asciiTheme="minorHAnsi" w:hAnsiTheme="minorHAnsi" w:cstheme="minorHAnsi"/>
                <w:sz w:val="20"/>
                <w:szCs w:val="20"/>
              </w:rPr>
            </w:pPr>
            <w:r>
              <w:rPr>
                <w:rFonts w:asciiTheme="minorHAnsi" w:hAnsiTheme="minorHAnsi" w:cstheme="minorHAnsi"/>
                <w:sz w:val="20"/>
                <w:szCs w:val="20"/>
              </w:rPr>
              <w:t>(-1.34 - -0.72)</w:t>
            </w:r>
          </w:p>
          <w:p w:rsidR="009617AA" w:rsidRPr="00DF4ED8" w:rsidRDefault="00667F07" w:rsidP="00310271">
            <w:pPr>
              <w:rPr>
                <w:rFonts w:asciiTheme="minorHAnsi" w:hAnsiTheme="minorHAnsi" w:cstheme="minorHAnsi"/>
                <w:color w:val="4472C4" w:themeColor="accent1"/>
                <w:sz w:val="20"/>
                <w:szCs w:val="20"/>
              </w:rPr>
            </w:pPr>
            <w:r w:rsidRPr="00DF4ED8">
              <w:rPr>
                <w:rFonts w:asciiTheme="minorHAnsi" w:hAnsiTheme="minorHAnsi" w:cstheme="minorHAnsi"/>
                <w:sz w:val="20"/>
                <w:szCs w:val="20"/>
              </w:rPr>
              <w:t>(-</w:t>
            </w:r>
            <w:r w:rsidR="00310271" w:rsidRPr="00DF4ED8">
              <w:rPr>
                <w:rFonts w:asciiTheme="minorHAnsi" w:hAnsiTheme="minorHAnsi" w:cstheme="minorHAnsi"/>
                <w:sz w:val="20"/>
                <w:szCs w:val="20"/>
              </w:rPr>
              <w:t>3</w:t>
            </w:r>
            <w:r w:rsidRPr="00DF4ED8">
              <w:rPr>
                <w:rFonts w:asciiTheme="minorHAnsi" w:hAnsiTheme="minorHAnsi" w:cstheme="minorHAnsi"/>
                <w:sz w:val="20"/>
                <w:szCs w:val="20"/>
              </w:rPr>
              <w:t>.</w:t>
            </w:r>
            <w:r w:rsidR="00310271" w:rsidRPr="00DF4ED8">
              <w:rPr>
                <w:rFonts w:asciiTheme="minorHAnsi" w:hAnsiTheme="minorHAnsi" w:cstheme="minorHAnsi"/>
                <w:sz w:val="20"/>
                <w:szCs w:val="20"/>
              </w:rPr>
              <w:t>41</w:t>
            </w:r>
            <w:r w:rsidRPr="00DF4ED8">
              <w:rPr>
                <w:rFonts w:asciiTheme="minorHAnsi" w:hAnsiTheme="minorHAnsi" w:cstheme="minorHAnsi"/>
                <w:sz w:val="20"/>
                <w:szCs w:val="20"/>
              </w:rPr>
              <w:t xml:space="preserve"> - +1.</w:t>
            </w:r>
            <w:r w:rsidR="00310271" w:rsidRPr="00DF4ED8">
              <w:rPr>
                <w:rFonts w:asciiTheme="minorHAnsi" w:hAnsiTheme="minorHAnsi" w:cstheme="minorHAnsi"/>
                <w:sz w:val="20"/>
                <w:szCs w:val="20"/>
              </w:rPr>
              <w:t>45</w:t>
            </w:r>
            <w:r w:rsidRPr="00DF4ED8">
              <w:rPr>
                <w:rFonts w:asciiTheme="minorHAnsi" w:hAnsiTheme="minorHAnsi" w:cstheme="minorHAnsi"/>
                <w:sz w:val="20"/>
                <w:szCs w:val="20"/>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9617AA" w:rsidRDefault="00310271" w:rsidP="009617AA">
            <w:pPr>
              <w:rPr>
                <w:rFonts w:asciiTheme="minorHAnsi" w:hAnsiTheme="minorHAnsi" w:cstheme="minorHAnsi"/>
                <w:sz w:val="20"/>
                <w:szCs w:val="20"/>
              </w:rPr>
            </w:pPr>
            <w:r w:rsidRPr="00DF4ED8">
              <w:rPr>
                <w:rFonts w:asciiTheme="minorHAnsi" w:hAnsiTheme="minorHAnsi" w:cstheme="minorHAnsi"/>
                <w:sz w:val="20"/>
                <w:szCs w:val="20"/>
              </w:rPr>
              <w:t>14.77</w:t>
            </w:r>
          </w:p>
          <w:p w:rsidR="004E24B7" w:rsidRDefault="00310271" w:rsidP="00310271">
            <w:pPr>
              <w:rPr>
                <w:rFonts w:asciiTheme="minorHAnsi" w:hAnsiTheme="minorHAnsi" w:cstheme="minorHAnsi"/>
                <w:sz w:val="20"/>
                <w:szCs w:val="20"/>
              </w:rPr>
            </w:pPr>
            <w:r w:rsidRPr="00DF4ED8">
              <w:rPr>
                <w:rFonts w:asciiTheme="minorHAnsi" w:hAnsiTheme="minorHAnsi" w:cstheme="minorHAnsi"/>
                <w:sz w:val="20"/>
                <w:szCs w:val="20"/>
              </w:rPr>
              <w:t xml:space="preserve">-3.30 </w:t>
            </w:r>
          </w:p>
          <w:p w:rsidR="004E24B7" w:rsidRDefault="005C2986" w:rsidP="00310271">
            <w:pPr>
              <w:rPr>
                <w:rFonts w:asciiTheme="minorHAnsi" w:hAnsiTheme="minorHAnsi" w:cstheme="minorHAnsi"/>
                <w:sz w:val="20"/>
                <w:szCs w:val="20"/>
              </w:rPr>
            </w:pPr>
            <w:r>
              <w:rPr>
                <w:rFonts w:asciiTheme="minorHAnsi" w:hAnsiTheme="minorHAnsi" w:cstheme="minorHAnsi"/>
                <w:sz w:val="20"/>
                <w:szCs w:val="20"/>
              </w:rPr>
              <w:t>(-3.78 - -2.82)</w:t>
            </w:r>
          </w:p>
          <w:p w:rsidR="009617AA" w:rsidRPr="00DF4ED8" w:rsidRDefault="00310271" w:rsidP="00310271">
            <w:pPr>
              <w:rPr>
                <w:rFonts w:asciiTheme="minorHAnsi" w:hAnsiTheme="minorHAnsi" w:cstheme="minorHAnsi"/>
                <w:color w:val="4472C4" w:themeColor="accent1"/>
                <w:sz w:val="20"/>
                <w:szCs w:val="20"/>
                <w:highlight w:val="lightGray"/>
              </w:rPr>
            </w:pPr>
            <w:r w:rsidRPr="00DF4ED8">
              <w:rPr>
                <w:rFonts w:asciiTheme="minorHAnsi" w:hAnsiTheme="minorHAnsi" w:cstheme="minorHAnsi"/>
                <w:sz w:val="20"/>
                <w:szCs w:val="20"/>
              </w:rPr>
              <w:t>(-8.43</w:t>
            </w:r>
            <w:r w:rsidR="00667F07" w:rsidRPr="00DF4ED8">
              <w:rPr>
                <w:rFonts w:asciiTheme="minorHAnsi" w:hAnsiTheme="minorHAnsi" w:cstheme="minorHAnsi"/>
                <w:sz w:val="20"/>
                <w:szCs w:val="20"/>
              </w:rPr>
              <w:t xml:space="preserve"> - +0.</w:t>
            </w:r>
            <w:r w:rsidRPr="00DF4ED8">
              <w:rPr>
                <w:rFonts w:asciiTheme="minorHAnsi" w:hAnsiTheme="minorHAnsi" w:cstheme="minorHAnsi"/>
                <w:sz w:val="20"/>
                <w:szCs w:val="20"/>
              </w:rPr>
              <w:t>03</w:t>
            </w:r>
            <w:r w:rsidR="009617AA" w:rsidRPr="00DF4ED8">
              <w:rPr>
                <w:rFonts w:asciiTheme="minorHAnsi" w:hAnsiTheme="minorHAnsi" w:cstheme="minorHAnsi"/>
                <w:sz w:val="20"/>
                <w:szCs w:val="20"/>
              </w:rPr>
              <w:t>)</w:t>
            </w:r>
          </w:p>
        </w:tc>
      </w:tr>
      <w:tr w:rsidR="009617AA" w:rsidRPr="0013542A" w:rsidTr="00032029">
        <w:trPr>
          <w:trHeight w:val="113"/>
        </w:trPr>
        <w:tc>
          <w:tcPr>
            <w:tcW w:w="438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9617AA" w:rsidRPr="00310271" w:rsidRDefault="009617AA" w:rsidP="009617AA">
            <w:pPr>
              <w:rPr>
                <w:rFonts w:asciiTheme="minorHAnsi" w:hAnsiTheme="minorHAnsi" w:cstheme="minorHAnsi"/>
                <w:b/>
                <w:sz w:val="22"/>
                <w:szCs w:val="22"/>
                <w:lang w:eastAsia="en-US"/>
              </w:rPr>
            </w:pPr>
            <w:r w:rsidRPr="00310271">
              <w:rPr>
                <w:rFonts w:asciiTheme="minorHAnsi" w:hAnsiTheme="minorHAnsi" w:cstheme="minorHAnsi"/>
                <w:b/>
                <w:sz w:val="22"/>
                <w:szCs w:val="22"/>
                <w:lang w:eastAsia="en-US"/>
              </w:rPr>
              <w:t xml:space="preserve">Proportion of all HIV positive people with a dolutegravir resistance mutation </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9617AA" w:rsidRPr="00DF4ED8" w:rsidRDefault="009617AA" w:rsidP="009617AA">
            <w:pPr>
              <w:rPr>
                <w:rFonts w:asciiTheme="minorHAnsi" w:hAnsiTheme="minorHAnsi" w:cstheme="minorHAnsi"/>
                <w:sz w:val="20"/>
                <w:szCs w:val="20"/>
              </w:rPr>
            </w:pPr>
            <w:r w:rsidRPr="00DF4ED8">
              <w:rPr>
                <w:rFonts w:asciiTheme="minorHAnsi" w:hAnsiTheme="minorHAnsi" w:cstheme="minorHAnsi"/>
                <w:sz w:val="20"/>
                <w:szCs w:val="20"/>
              </w:rPr>
              <w:t>0%</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9617AA" w:rsidRDefault="009617AA" w:rsidP="009617AA">
            <w:pPr>
              <w:rPr>
                <w:rFonts w:asciiTheme="minorHAnsi" w:hAnsiTheme="minorHAnsi" w:cstheme="minorHAnsi"/>
                <w:sz w:val="20"/>
                <w:szCs w:val="20"/>
              </w:rPr>
            </w:pPr>
            <w:r w:rsidRPr="00DF4ED8">
              <w:rPr>
                <w:rFonts w:asciiTheme="minorHAnsi" w:hAnsiTheme="minorHAnsi" w:cstheme="minorHAnsi"/>
                <w:sz w:val="20"/>
                <w:szCs w:val="20"/>
              </w:rPr>
              <w:t>2.</w:t>
            </w:r>
            <w:r w:rsidR="007E42ED" w:rsidRPr="00DF4ED8">
              <w:rPr>
                <w:rFonts w:asciiTheme="minorHAnsi" w:hAnsiTheme="minorHAnsi" w:cstheme="minorHAnsi"/>
                <w:sz w:val="20"/>
                <w:szCs w:val="20"/>
              </w:rPr>
              <w:t>6</w:t>
            </w:r>
            <w:r w:rsidRPr="00DF4ED8">
              <w:rPr>
                <w:rFonts w:asciiTheme="minorHAnsi" w:hAnsiTheme="minorHAnsi" w:cstheme="minorHAnsi"/>
                <w:sz w:val="20"/>
                <w:szCs w:val="20"/>
              </w:rPr>
              <w:t>%</w:t>
            </w:r>
          </w:p>
          <w:p w:rsidR="004E24B7" w:rsidRDefault="009617AA" w:rsidP="007E42ED">
            <w:pPr>
              <w:rPr>
                <w:rFonts w:asciiTheme="minorHAnsi" w:hAnsiTheme="minorHAnsi" w:cstheme="minorHAnsi"/>
                <w:sz w:val="20"/>
                <w:szCs w:val="20"/>
              </w:rPr>
            </w:pPr>
            <w:r w:rsidRPr="00DF4ED8">
              <w:rPr>
                <w:rFonts w:asciiTheme="minorHAnsi" w:hAnsiTheme="minorHAnsi" w:cstheme="minorHAnsi"/>
                <w:sz w:val="20"/>
                <w:szCs w:val="20"/>
              </w:rPr>
              <w:t xml:space="preserve">+2.5% </w:t>
            </w:r>
          </w:p>
          <w:p w:rsidR="004E24B7" w:rsidRDefault="00677ECB" w:rsidP="007E42ED">
            <w:pPr>
              <w:rPr>
                <w:rFonts w:asciiTheme="minorHAnsi" w:hAnsiTheme="minorHAnsi" w:cstheme="minorHAnsi"/>
                <w:sz w:val="20"/>
                <w:szCs w:val="20"/>
              </w:rPr>
            </w:pPr>
            <w:r>
              <w:rPr>
                <w:rFonts w:asciiTheme="minorHAnsi" w:hAnsiTheme="minorHAnsi" w:cstheme="minorHAnsi"/>
                <w:sz w:val="20"/>
                <w:szCs w:val="20"/>
              </w:rPr>
              <w:t>(+2.3% - +2.7%)</w:t>
            </w:r>
          </w:p>
          <w:p w:rsidR="009617AA" w:rsidRPr="00DF4ED8" w:rsidRDefault="00C31C53" w:rsidP="007E42ED">
            <w:pPr>
              <w:rPr>
                <w:rFonts w:asciiTheme="minorHAnsi" w:hAnsiTheme="minorHAnsi" w:cstheme="minorHAnsi"/>
                <w:sz w:val="20"/>
                <w:szCs w:val="20"/>
              </w:rPr>
            </w:pPr>
            <w:r w:rsidRPr="00DF4ED8">
              <w:rPr>
                <w:rFonts w:asciiTheme="minorHAnsi" w:hAnsiTheme="minorHAnsi" w:cstheme="minorHAnsi"/>
                <w:sz w:val="18"/>
                <w:szCs w:val="18"/>
              </w:rPr>
              <w:t>(+0.4% - +7.</w:t>
            </w:r>
            <w:r w:rsidR="007E42ED" w:rsidRPr="00DF4ED8">
              <w:rPr>
                <w:rFonts w:asciiTheme="minorHAnsi" w:hAnsiTheme="minorHAnsi" w:cstheme="minorHAnsi"/>
                <w:sz w:val="18"/>
                <w:szCs w:val="18"/>
              </w:rPr>
              <w:t>7</w:t>
            </w:r>
            <w:r w:rsidR="009617AA" w:rsidRPr="00DF4ED8">
              <w:rPr>
                <w:rFonts w:asciiTheme="minorHAnsi" w:hAnsiTheme="minorHAnsi" w:cstheme="minorHAnsi"/>
                <w:sz w:val="18"/>
                <w:szCs w:val="18"/>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9617AA" w:rsidRDefault="007E42ED" w:rsidP="009617AA">
            <w:pPr>
              <w:rPr>
                <w:rFonts w:asciiTheme="minorHAnsi" w:hAnsiTheme="minorHAnsi" w:cstheme="minorHAnsi"/>
                <w:sz w:val="20"/>
                <w:szCs w:val="20"/>
              </w:rPr>
            </w:pPr>
            <w:r w:rsidRPr="00DF4ED8">
              <w:rPr>
                <w:rFonts w:asciiTheme="minorHAnsi" w:hAnsiTheme="minorHAnsi" w:cstheme="minorHAnsi"/>
                <w:sz w:val="20"/>
                <w:szCs w:val="20"/>
              </w:rPr>
              <w:t>4.0</w:t>
            </w:r>
            <w:r w:rsidR="009617AA" w:rsidRPr="00DF4ED8">
              <w:rPr>
                <w:rFonts w:asciiTheme="minorHAnsi" w:hAnsiTheme="minorHAnsi" w:cstheme="minorHAnsi"/>
                <w:sz w:val="20"/>
                <w:szCs w:val="20"/>
              </w:rPr>
              <w:t>%</w:t>
            </w:r>
          </w:p>
          <w:p w:rsidR="004E24B7" w:rsidRDefault="007E42ED" w:rsidP="007E42ED">
            <w:pPr>
              <w:rPr>
                <w:rFonts w:asciiTheme="minorHAnsi" w:hAnsiTheme="minorHAnsi" w:cstheme="minorHAnsi"/>
                <w:sz w:val="20"/>
                <w:szCs w:val="20"/>
              </w:rPr>
            </w:pPr>
            <w:r w:rsidRPr="00DF4ED8">
              <w:rPr>
                <w:rFonts w:asciiTheme="minorHAnsi" w:hAnsiTheme="minorHAnsi" w:cstheme="minorHAnsi"/>
                <w:sz w:val="20"/>
                <w:szCs w:val="20"/>
              </w:rPr>
              <w:t>+4.0</w:t>
            </w:r>
            <w:r w:rsidR="009617AA" w:rsidRPr="00DF4ED8">
              <w:rPr>
                <w:rFonts w:asciiTheme="minorHAnsi" w:hAnsiTheme="minorHAnsi" w:cstheme="minorHAnsi"/>
                <w:sz w:val="20"/>
                <w:szCs w:val="20"/>
              </w:rPr>
              <w:t xml:space="preserve">% </w:t>
            </w:r>
          </w:p>
          <w:p w:rsidR="004E24B7" w:rsidRDefault="00677ECB" w:rsidP="007E42ED">
            <w:pPr>
              <w:rPr>
                <w:rFonts w:asciiTheme="minorHAnsi" w:hAnsiTheme="minorHAnsi" w:cstheme="minorHAnsi"/>
                <w:sz w:val="20"/>
                <w:szCs w:val="20"/>
              </w:rPr>
            </w:pPr>
            <w:r>
              <w:rPr>
                <w:rFonts w:asciiTheme="minorHAnsi" w:hAnsiTheme="minorHAnsi" w:cstheme="minorHAnsi"/>
                <w:sz w:val="20"/>
                <w:szCs w:val="20"/>
              </w:rPr>
              <w:t>(+3.8% - +4.2%)</w:t>
            </w:r>
          </w:p>
          <w:p w:rsidR="009617AA" w:rsidRPr="00DF4ED8" w:rsidRDefault="009617AA" w:rsidP="007E42ED">
            <w:pPr>
              <w:rPr>
                <w:rFonts w:asciiTheme="minorHAnsi" w:hAnsiTheme="minorHAnsi" w:cstheme="minorHAnsi"/>
                <w:sz w:val="20"/>
                <w:szCs w:val="20"/>
              </w:rPr>
            </w:pPr>
            <w:r w:rsidRPr="00DF4ED8">
              <w:rPr>
                <w:rFonts w:asciiTheme="minorHAnsi" w:hAnsiTheme="minorHAnsi" w:cstheme="minorHAnsi"/>
                <w:sz w:val="18"/>
                <w:szCs w:val="18"/>
              </w:rPr>
              <w:t>(+0</w:t>
            </w:r>
            <w:r w:rsidR="00776BF0" w:rsidRPr="00DF4ED8">
              <w:rPr>
                <w:rFonts w:asciiTheme="minorHAnsi" w:hAnsiTheme="minorHAnsi" w:cstheme="minorHAnsi"/>
                <w:sz w:val="18"/>
                <w:szCs w:val="18"/>
              </w:rPr>
              <w:t>.6</w:t>
            </w:r>
            <w:r w:rsidRPr="00DF4ED8">
              <w:rPr>
                <w:rFonts w:asciiTheme="minorHAnsi" w:hAnsiTheme="minorHAnsi" w:cstheme="minorHAnsi"/>
                <w:sz w:val="18"/>
                <w:szCs w:val="18"/>
              </w:rPr>
              <w:t>% - +1</w:t>
            </w:r>
            <w:r w:rsidR="007E42ED" w:rsidRPr="00DF4ED8">
              <w:rPr>
                <w:rFonts w:asciiTheme="minorHAnsi" w:hAnsiTheme="minorHAnsi" w:cstheme="minorHAnsi"/>
                <w:sz w:val="18"/>
                <w:szCs w:val="18"/>
              </w:rPr>
              <w:t>1</w:t>
            </w:r>
            <w:r w:rsidRPr="00DF4ED8">
              <w:rPr>
                <w:rFonts w:asciiTheme="minorHAnsi" w:hAnsiTheme="minorHAnsi" w:cstheme="minorHAnsi"/>
                <w:sz w:val="18"/>
                <w:szCs w:val="18"/>
              </w:rPr>
              <w:t>.</w:t>
            </w:r>
            <w:r w:rsidR="007E42ED" w:rsidRPr="00DF4ED8">
              <w:rPr>
                <w:rFonts w:asciiTheme="minorHAnsi" w:hAnsiTheme="minorHAnsi" w:cstheme="minorHAnsi"/>
                <w:sz w:val="18"/>
                <w:szCs w:val="18"/>
              </w:rPr>
              <w:t>0</w:t>
            </w:r>
            <w:r w:rsidRPr="00DF4ED8">
              <w:rPr>
                <w:rFonts w:asciiTheme="minorHAnsi" w:hAnsiTheme="minorHAnsi" w:cstheme="minorHAnsi"/>
                <w:sz w:val="18"/>
                <w:szCs w:val="18"/>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9617AA" w:rsidRDefault="009617AA" w:rsidP="009617AA">
            <w:pPr>
              <w:rPr>
                <w:rFonts w:asciiTheme="minorHAnsi" w:hAnsiTheme="minorHAnsi" w:cstheme="minorHAnsi"/>
                <w:sz w:val="20"/>
                <w:szCs w:val="20"/>
              </w:rPr>
            </w:pPr>
            <w:r w:rsidRPr="00DF4ED8">
              <w:rPr>
                <w:rFonts w:asciiTheme="minorHAnsi" w:hAnsiTheme="minorHAnsi" w:cstheme="minorHAnsi"/>
                <w:sz w:val="20"/>
                <w:szCs w:val="20"/>
              </w:rPr>
              <w:t>4.4%</w:t>
            </w:r>
          </w:p>
          <w:p w:rsidR="004E24B7" w:rsidRDefault="009617AA" w:rsidP="009617AA">
            <w:pPr>
              <w:rPr>
                <w:rFonts w:asciiTheme="minorHAnsi" w:hAnsiTheme="minorHAnsi" w:cstheme="minorHAnsi"/>
                <w:sz w:val="20"/>
                <w:szCs w:val="20"/>
              </w:rPr>
            </w:pPr>
            <w:r w:rsidRPr="00DF4ED8">
              <w:rPr>
                <w:rFonts w:asciiTheme="minorHAnsi" w:hAnsiTheme="minorHAnsi" w:cstheme="minorHAnsi"/>
                <w:sz w:val="20"/>
                <w:szCs w:val="20"/>
              </w:rPr>
              <w:t xml:space="preserve">+4.4% </w:t>
            </w:r>
          </w:p>
          <w:p w:rsidR="004E24B7" w:rsidRDefault="00677ECB" w:rsidP="009617AA">
            <w:pPr>
              <w:rPr>
                <w:rFonts w:asciiTheme="minorHAnsi" w:hAnsiTheme="minorHAnsi" w:cstheme="minorHAnsi"/>
                <w:sz w:val="20"/>
                <w:szCs w:val="20"/>
              </w:rPr>
            </w:pPr>
            <w:r>
              <w:rPr>
                <w:rFonts w:asciiTheme="minorHAnsi" w:hAnsiTheme="minorHAnsi" w:cstheme="minorHAnsi"/>
                <w:sz w:val="20"/>
                <w:szCs w:val="20"/>
              </w:rPr>
              <w:t>(+4.1% - +4.7%)</w:t>
            </w:r>
          </w:p>
          <w:p w:rsidR="009617AA" w:rsidRPr="00DF4ED8" w:rsidRDefault="009617AA" w:rsidP="009617AA">
            <w:pPr>
              <w:rPr>
                <w:rFonts w:asciiTheme="minorHAnsi" w:hAnsiTheme="minorHAnsi" w:cstheme="minorHAnsi"/>
                <w:sz w:val="20"/>
                <w:szCs w:val="20"/>
              </w:rPr>
            </w:pPr>
            <w:r w:rsidRPr="00DF4ED8">
              <w:rPr>
                <w:rFonts w:asciiTheme="minorHAnsi" w:hAnsiTheme="minorHAnsi" w:cstheme="minorHAnsi"/>
                <w:sz w:val="18"/>
                <w:szCs w:val="18"/>
              </w:rPr>
              <w:t>(+0</w:t>
            </w:r>
            <w:r w:rsidR="00776BF0" w:rsidRPr="00DF4ED8">
              <w:rPr>
                <w:rFonts w:asciiTheme="minorHAnsi" w:hAnsiTheme="minorHAnsi" w:cstheme="minorHAnsi"/>
                <w:sz w:val="18"/>
                <w:szCs w:val="18"/>
              </w:rPr>
              <w:t>.7</w:t>
            </w:r>
            <w:r w:rsidR="00310271" w:rsidRPr="00DF4ED8">
              <w:rPr>
                <w:rFonts w:asciiTheme="minorHAnsi" w:hAnsiTheme="minorHAnsi" w:cstheme="minorHAnsi"/>
                <w:sz w:val="18"/>
                <w:szCs w:val="18"/>
              </w:rPr>
              <w:t>% - +12.9</w:t>
            </w:r>
            <w:r w:rsidRPr="00DF4ED8">
              <w:rPr>
                <w:rFonts w:asciiTheme="minorHAnsi" w:hAnsiTheme="minorHAnsi" w:cstheme="minorHAnsi"/>
                <w:sz w:val="18"/>
                <w:szCs w:val="18"/>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9617AA" w:rsidRDefault="000351F3" w:rsidP="009617AA">
            <w:pPr>
              <w:rPr>
                <w:rFonts w:asciiTheme="minorHAnsi" w:hAnsiTheme="minorHAnsi" w:cstheme="minorHAnsi"/>
                <w:sz w:val="20"/>
                <w:szCs w:val="20"/>
              </w:rPr>
            </w:pPr>
            <w:r w:rsidRPr="00DF4ED8">
              <w:rPr>
                <w:rFonts w:asciiTheme="minorHAnsi" w:hAnsiTheme="minorHAnsi" w:cstheme="minorHAnsi"/>
                <w:sz w:val="20"/>
                <w:szCs w:val="20"/>
              </w:rPr>
              <w:t>6.</w:t>
            </w:r>
            <w:r w:rsidR="007E42ED" w:rsidRPr="00DF4ED8">
              <w:rPr>
                <w:rFonts w:asciiTheme="minorHAnsi" w:hAnsiTheme="minorHAnsi" w:cstheme="minorHAnsi"/>
                <w:sz w:val="20"/>
                <w:szCs w:val="20"/>
              </w:rPr>
              <w:t>7</w:t>
            </w:r>
            <w:r w:rsidR="009617AA" w:rsidRPr="00DF4ED8">
              <w:rPr>
                <w:rFonts w:asciiTheme="minorHAnsi" w:hAnsiTheme="minorHAnsi" w:cstheme="minorHAnsi"/>
                <w:sz w:val="20"/>
                <w:szCs w:val="20"/>
              </w:rPr>
              <w:t>%</w:t>
            </w:r>
          </w:p>
          <w:p w:rsidR="004E24B7" w:rsidRDefault="00776BF0" w:rsidP="00310271">
            <w:pPr>
              <w:rPr>
                <w:rFonts w:asciiTheme="minorHAnsi" w:hAnsiTheme="minorHAnsi" w:cstheme="minorHAnsi"/>
                <w:sz w:val="20"/>
                <w:szCs w:val="20"/>
              </w:rPr>
            </w:pPr>
            <w:r w:rsidRPr="00DF4ED8">
              <w:rPr>
                <w:rFonts w:asciiTheme="minorHAnsi" w:hAnsiTheme="minorHAnsi" w:cstheme="minorHAnsi"/>
                <w:sz w:val="20"/>
                <w:szCs w:val="20"/>
              </w:rPr>
              <w:t>+6.6</w:t>
            </w:r>
            <w:r w:rsidR="009617AA" w:rsidRPr="00DF4ED8">
              <w:rPr>
                <w:rFonts w:asciiTheme="minorHAnsi" w:hAnsiTheme="minorHAnsi" w:cstheme="minorHAnsi"/>
                <w:sz w:val="20"/>
                <w:szCs w:val="20"/>
              </w:rPr>
              <w:t xml:space="preserve">% </w:t>
            </w:r>
          </w:p>
          <w:p w:rsidR="004E24B7" w:rsidRDefault="00677ECB" w:rsidP="00310271">
            <w:pPr>
              <w:rPr>
                <w:rFonts w:asciiTheme="minorHAnsi" w:hAnsiTheme="minorHAnsi" w:cstheme="minorHAnsi"/>
                <w:sz w:val="20"/>
                <w:szCs w:val="20"/>
              </w:rPr>
            </w:pPr>
            <w:r>
              <w:rPr>
                <w:rFonts w:asciiTheme="minorHAnsi" w:hAnsiTheme="minorHAnsi" w:cstheme="minorHAnsi"/>
                <w:sz w:val="20"/>
                <w:szCs w:val="20"/>
              </w:rPr>
              <w:t>(+6.2% - 7.0%)</w:t>
            </w:r>
          </w:p>
          <w:p w:rsidR="009617AA" w:rsidRPr="00DF4ED8" w:rsidRDefault="00776BF0" w:rsidP="00310271">
            <w:pPr>
              <w:rPr>
                <w:rFonts w:asciiTheme="minorHAnsi" w:hAnsiTheme="minorHAnsi" w:cstheme="minorHAnsi"/>
                <w:sz w:val="20"/>
                <w:szCs w:val="20"/>
              </w:rPr>
            </w:pPr>
            <w:r w:rsidRPr="00DF4ED8">
              <w:rPr>
                <w:rFonts w:asciiTheme="minorHAnsi" w:hAnsiTheme="minorHAnsi" w:cstheme="minorHAnsi"/>
                <w:sz w:val="18"/>
                <w:szCs w:val="18"/>
              </w:rPr>
              <w:t>(+1.2% - +1</w:t>
            </w:r>
            <w:r w:rsidR="00310271" w:rsidRPr="00DF4ED8">
              <w:rPr>
                <w:rFonts w:asciiTheme="minorHAnsi" w:hAnsiTheme="minorHAnsi" w:cstheme="minorHAnsi"/>
                <w:sz w:val="18"/>
                <w:szCs w:val="18"/>
              </w:rPr>
              <w:t>8</w:t>
            </w:r>
            <w:r w:rsidRPr="00DF4ED8">
              <w:rPr>
                <w:rFonts w:asciiTheme="minorHAnsi" w:hAnsiTheme="minorHAnsi" w:cstheme="minorHAnsi"/>
                <w:sz w:val="18"/>
                <w:szCs w:val="18"/>
              </w:rPr>
              <w:t>.</w:t>
            </w:r>
            <w:r w:rsidR="00310271" w:rsidRPr="00DF4ED8">
              <w:rPr>
                <w:rFonts w:asciiTheme="minorHAnsi" w:hAnsiTheme="minorHAnsi" w:cstheme="minorHAnsi"/>
                <w:sz w:val="18"/>
                <w:szCs w:val="18"/>
              </w:rPr>
              <w:t>5</w:t>
            </w:r>
            <w:r w:rsidR="009617AA" w:rsidRPr="00DF4ED8">
              <w:rPr>
                <w:rFonts w:asciiTheme="minorHAnsi" w:hAnsiTheme="minorHAnsi" w:cstheme="minorHAnsi"/>
                <w:sz w:val="18"/>
                <w:szCs w:val="18"/>
              </w:rPr>
              <w:t>%)</w:t>
            </w:r>
          </w:p>
        </w:tc>
      </w:tr>
      <w:tr w:rsidR="007A4141" w:rsidRPr="0013542A" w:rsidTr="00032029">
        <w:trPr>
          <w:trHeight w:val="113"/>
        </w:trPr>
        <w:tc>
          <w:tcPr>
            <w:tcW w:w="438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7A4141" w:rsidRPr="00310271" w:rsidRDefault="007A4141" w:rsidP="007A4141">
            <w:pPr>
              <w:rPr>
                <w:rFonts w:asciiTheme="minorHAnsi" w:hAnsiTheme="minorHAnsi" w:cstheme="minorHAnsi"/>
                <w:b/>
                <w:sz w:val="22"/>
                <w:szCs w:val="22"/>
                <w:lang w:eastAsia="en-US"/>
              </w:rPr>
            </w:pPr>
            <w:r w:rsidRPr="00310271">
              <w:rPr>
                <w:rFonts w:asciiTheme="minorHAnsi" w:hAnsiTheme="minorHAnsi" w:cstheme="minorHAnsi"/>
                <w:b/>
                <w:sz w:val="22"/>
                <w:szCs w:val="22"/>
                <w:lang w:eastAsia="en-US"/>
              </w:rPr>
              <w:t>Proportion of all HIV pos</w:t>
            </w:r>
            <w:r>
              <w:rPr>
                <w:rFonts w:asciiTheme="minorHAnsi" w:hAnsiTheme="minorHAnsi" w:cstheme="minorHAnsi"/>
                <w:b/>
                <w:sz w:val="22"/>
                <w:szCs w:val="22"/>
                <w:lang w:eastAsia="en-US"/>
              </w:rPr>
              <w:t>itive people with an efavirenz</w:t>
            </w:r>
            <w:r w:rsidRPr="00310271">
              <w:rPr>
                <w:rFonts w:asciiTheme="minorHAnsi" w:hAnsiTheme="minorHAnsi" w:cstheme="minorHAnsi"/>
                <w:b/>
                <w:sz w:val="22"/>
                <w:szCs w:val="22"/>
                <w:lang w:eastAsia="en-US"/>
              </w:rPr>
              <w:t xml:space="preserve"> resistance mutation </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Pr="00DF4ED8" w:rsidRDefault="00677ECB" w:rsidP="007A4141">
            <w:pPr>
              <w:rPr>
                <w:rFonts w:asciiTheme="minorHAnsi" w:hAnsiTheme="minorHAnsi" w:cstheme="minorHAnsi"/>
                <w:sz w:val="20"/>
                <w:szCs w:val="20"/>
              </w:rPr>
            </w:pPr>
            <w:r>
              <w:rPr>
                <w:rFonts w:asciiTheme="minorHAnsi" w:hAnsiTheme="minorHAnsi" w:cstheme="minorHAnsi"/>
                <w:sz w:val="20"/>
                <w:szCs w:val="20"/>
              </w:rPr>
              <w:t>28</w:t>
            </w:r>
            <w:r w:rsidR="007A4141" w:rsidRPr="00DF4ED8">
              <w:rPr>
                <w:rFonts w:asciiTheme="minorHAnsi" w:hAnsiTheme="minorHAnsi" w:cstheme="minorHAnsi"/>
                <w:sz w:val="20"/>
                <w:szCs w:val="20"/>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Default="00677ECB" w:rsidP="007A4141">
            <w:pPr>
              <w:rPr>
                <w:rFonts w:asciiTheme="minorHAnsi" w:hAnsiTheme="minorHAnsi" w:cstheme="minorHAnsi"/>
                <w:sz w:val="20"/>
                <w:szCs w:val="20"/>
              </w:rPr>
            </w:pPr>
            <w:r>
              <w:rPr>
                <w:rFonts w:asciiTheme="minorHAnsi" w:hAnsiTheme="minorHAnsi" w:cstheme="minorHAnsi"/>
                <w:sz w:val="20"/>
                <w:szCs w:val="20"/>
              </w:rPr>
              <w:t>22</w:t>
            </w:r>
            <w:r w:rsidR="007A4141" w:rsidRPr="00DF4ED8">
              <w:rPr>
                <w:rFonts w:asciiTheme="minorHAnsi" w:hAnsiTheme="minorHAnsi" w:cstheme="minorHAnsi"/>
                <w:sz w:val="20"/>
                <w:szCs w:val="20"/>
              </w:rPr>
              <w:t>%</w:t>
            </w:r>
          </w:p>
          <w:p w:rsidR="004E24B7" w:rsidRDefault="00677ECB" w:rsidP="007A4141">
            <w:pPr>
              <w:rPr>
                <w:rFonts w:asciiTheme="minorHAnsi" w:hAnsiTheme="minorHAnsi" w:cstheme="minorHAnsi"/>
                <w:sz w:val="20"/>
                <w:szCs w:val="20"/>
              </w:rPr>
            </w:pPr>
            <w:r>
              <w:rPr>
                <w:rFonts w:asciiTheme="minorHAnsi" w:hAnsiTheme="minorHAnsi" w:cstheme="minorHAnsi"/>
                <w:sz w:val="20"/>
                <w:szCs w:val="20"/>
              </w:rPr>
              <w:t>-6</w:t>
            </w:r>
            <w:r w:rsidR="007A4141" w:rsidRPr="00DF4ED8">
              <w:rPr>
                <w:rFonts w:asciiTheme="minorHAnsi" w:hAnsiTheme="minorHAnsi" w:cstheme="minorHAnsi"/>
                <w:sz w:val="20"/>
                <w:szCs w:val="20"/>
              </w:rPr>
              <w:t xml:space="preserve">% </w:t>
            </w:r>
          </w:p>
          <w:p w:rsidR="004E24B7" w:rsidRDefault="000B79A3" w:rsidP="007A4141">
            <w:pPr>
              <w:rPr>
                <w:rFonts w:asciiTheme="minorHAnsi" w:hAnsiTheme="minorHAnsi" w:cstheme="minorHAnsi"/>
                <w:sz w:val="20"/>
                <w:szCs w:val="20"/>
              </w:rPr>
            </w:pPr>
            <w:r>
              <w:rPr>
                <w:rFonts w:asciiTheme="minorHAnsi" w:hAnsiTheme="minorHAnsi" w:cstheme="minorHAnsi"/>
                <w:sz w:val="20"/>
                <w:szCs w:val="20"/>
              </w:rPr>
              <w:t>(-6% - -6%)</w:t>
            </w:r>
          </w:p>
          <w:p w:rsidR="007A4141" w:rsidRPr="00DF4ED8" w:rsidRDefault="000B79A3" w:rsidP="007A4141">
            <w:pPr>
              <w:rPr>
                <w:rFonts w:asciiTheme="minorHAnsi" w:hAnsiTheme="minorHAnsi" w:cstheme="minorHAnsi"/>
                <w:sz w:val="20"/>
                <w:szCs w:val="20"/>
              </w:rPr>
            </w:pPr>
            <w:r>
              <w:rPr>
                <w:rFonts w:asciiTheme="minorHAnsi" w:hAnsiTheme="minorHAnsi" w:cstheme="minorHAnsi"/>
                <w:sz w:val="18"/>
                <w:szCs w:val="18"/>
              </w:rPr>
              <w:t>(-12% - -1</w:t>
            </w:r>
            <w:r w:rsidR="007A4141" w:rsidRPr="00DF4ED8">
              <w:rPr>
                <w:rFonts w:asciiTheme="minorHAnsi" w:hAnsiTheme="minorHAnsi" w:cstheme="minorHAnsi"/>
                <w:sz w:val="18"/>
                <w:szCs w:val="18"/>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Default="00677ECB" w:rsidP="007A4141">
            <w:pPr>
              <w:rPr>
                <w:rFonts w:asciiTheme="minorHAnsi" w:hAnsiTheme="minorHAnsi" w:cstheme="minorHAnsi"/>
                <w:sz w:val="20"/>
                <w:szCs w:val="20"/>
              </w:rPr>
            </w:pPr>
            <w:r>
              <w:rPr>
                <w:rFonts w:asciiTheme="minorHAnsi" w:hAnsiTheme="minorHAnsi" w:cstheme="minorHAnsi"/>
                <w:sz w:val="20"/>
                <w:szCs w:val="20"/>
              </w:rPr>
              <w:t>20</w:t>
            </w:r>
            <w:r w:rsidR="007A4141" w:rsidRPr="00DF4ED8">
              <w:rPr>
                <w:rFonts w:asciiTheme="minorHAnsi" w:hAnsiTheme="minorHAnsi" w:cstheme="minorHAnsi"/>
                <w:sz w:val="20"/>
                <w:szCs w:val="20"/>
              </w:rPr>
              <w:t>%</w:t>
            </w:r>
          </w:p>
          <w:p w:rsidR="004E24B7" w:rsidRDefault="000B79A3" w:rsidP="007A4141">
            <w:pPr>
              <w:rPr>
                <w:rFonts w:asciiTheme="minorHAnsi" w:hAnsiTheme="minorHAnsi" w:cstheme="minorHAnsi"/>
                <w:sz w:val="20"/>
                <w:szCs w:val="20"/>
              </w:rPr>
            </w:pPr>
            <w:r>
              <w:rPr>
                <w:rFonts w:asciiTheme="minorHAnsi" w:hAnsiTheme="minorHAnsi" w:cstheme="minorHAnsi"/>
                <w:sz w:val="20"/>
                <w:szCs w:val="20"/>
              </w:rPr>
              <w:t>-8</w:t>
            </w:r>
            <w:r w:rsidR="007A4141" w:rsidRPr="00DF4ED8">
              <w:rPr>
                <w:rFonts w:asciiTheme="minorHAnsi" w:hAnsiTheme="minorHAnsi" w:cstheme="minorHAnsi"/>
                <w:sz w:val="20"/>
                <w:szCs w:val="20"/>
              </w:rPr>
              <w:t xml:space="preserve">% </w:t>
            </w:r>
          </w:p>
          <w:p w:rsidR="004E24B7" w:rsidRDefault="000B79A3" w:rsidP="007A4141">
            <w:pPr>
              <w:rPr>
                <w:rFonts w:asciiTheme="minorHAnsi" w:hAnsiTheme="minorHAnsi" w:cstheme="minorHAnsi"/>
                <w:sz w:val="20"/>
                <w:szCs w:val="20"/>
              </w:rPr>
            </w:pPr>
            <w:r>
              <w:rPr>
                <w:rFonts w:asciiTheme="minorHAnsi" w:hAnsiTheme="minorHAnsi" w:cstheme="minorHAnsi"/>
                <w:sz w:val="20"/>
                <w:szCs w:val="20"/>
              </w:rPr>
              <w:t>(-8% - -8%)</w:t>
            </w:r>
          </w:p>
          <w:p w:rsidR="007A4141" w:rsidRPr="00DF4ED8" w:rsidRDefault="007A4141" w:rsidP="000B79A3">
            <w:pPr>
              <w:rPr>
                <w:rFonts w:asciiTheme="minorHAnsi" w:hAnsiTheme="minorHAnsi" w:cstheme="minorHAnsi"/>
                <w:sz w:val="20"/>
                <w:szCs w:val="20"/>
              </w:rPr>
            </w:pPr>
            <w:r w:rsidRPr="00DF4ED8">
              <w:rPr>
                <w:rFonts w:asciiTheme="minorHAnsi" w:hAnsiTheme="minorHAnsi" w:cstheme="minorHAnsi"/>
                <w:sz w:val="18"/>
                <w:szCs w:val="18"/>
              </w:rPr>
              <w:t>(-1</w:t>
            </w:r>
            <w:r w:rsidR="000B79A3">
              <w:rPr>
                <w:rFonts w:asciiTheme="minorHAnsi" w:hAnsiTheme="minorHAnsi" w:cstheme="minorHAnsi"/>
                <w:sz w:val="18"/>
                <w:szCs w:val="18"/>
              </w:rPr>
              <w:t>4% - -3</w:t>
            </w:r>
            <w:r w:rsidRPr="00DF4ED8">
              <w:rPr>
                <w:rFonts w:asciiTheme="minorHAnsi" w:hAnsiTheme="minorHAnsi" w:cstheme="minorHAnsi"/>
                <w:sz w:val="18"/>
                <w:szCs w:val="18"/>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Default="007A4141" w:rsidP="007A4141">
            <w:pPr>
              <w:rPr>
                <w:rFonts w:asciiTheme="minorHAnsi" w:hAnsiTheme="minorHAnsi" w:cstheme="minorHAnsi"/>
                <w:sz w:val="20"/>
                <w:szCs w:val="20"/>
              </w:rPr>
            </w:pPr>
            <w:r w:rsidRPr="00DF4ED8">
              <w:rPr>
                <w:rFonts w:asciiTheme="minorHAnsi" w:hAnsiTheme="minorHAnsi" w:cstheme="minorHAnsi"/>
                <w:sz w:val="20"/>
                <w:szCs w:val="20"/>
              </w:rPr>
              <w:t>15%</w:t>
            </w:r>
          </w:p>
          <w:p w:rsidR="004E24B7" w:rsidRDefault="000B79A3" w:rsidP="004E24B7">
            <w:pPr>
              <w:rPr>
                <w:rFonts w:asciiTheme="minorHAnsi" w:hAnsiTheme="minorHAnsi" w:cstheme="minorHAnsi"/>
                <w:sz w:val="20"/>
                <w:szCs w:val="20"/>
              </w:rPr>
            </w:pPr>
            <w:r>
              <w:rPr>
                <w:rFonts w:asciiTheme="minorHAnsi" w:hAnsiTheme="minorHAnsi" w:cstheme="minorHAnsi"/>
                <w:sz w:val="20"/>
                <w:szCs w:val="20"/>
              </w:rPr>
              <w:t>-13</w:t>
            </w:r>
            <w:r w:rsidR="007A4141" w:rsidRPr="00DF4ED8">
              <w:rPr>
                <w:rFonts w:asciiTheme="minorHAnsi" w:hAnsiTheme="minorHAnsi" w:cstheme="minorHAnsi"/>
                <w:sz w:val="20"/>
                <w:szCs w:val="20"/>
              </w:rPr>
              <w:t>%</w:t>
            </w:r>
          </w:p>
          <w:p w:rsidR="004E24B7" w:rsidRDefault="000B79A3" w:rsidP="004E24B7">
            <w:pPr>
              <w:rPr>
                <w:rFonts w:asciiTheme="minorHAnsi" w:hAnsiTheme="minorHAnsi" w:cstheme="minorHAnsi"/>
                <w:sz w:val="20"/>
                <w:szCs w:val="20"/>
              </w:rPr>
            </w:pPr>
            <w:r>
              <w:rPr>
                <w:rFonts w:asciiTheme="minorHAnsi" w:hAnsiTheme="minorHAnsi" w:cstheme="minorHAnsi"/>
                <w:sz w:val="20"/>
                <w:szCs w:val="20"/>
              </w:rPr>
              <w:t>(-13% - -13%)</w:t>
            </w:r>
          </w:p>
          <w:p w:rsidR="007A4141" w:rsidRPr="00DF4ED8" w:rsidRDefault="000B79A3" w:rsidP="004E24B7">
            <w:pPr>
              <w:rPr>
                <w:rFonts w:asciiTheme="minorHAnsi" w:hAnsiTheme="minorHAnsi" w:cstheme="minorHAnsi"/>
                <w:sz w:val="20"/>
                <w:szCs w:val="20"/>
              </w:rPr>
            </w:pPr>
            <w:r>
              <w:rPr>
                <w:rFonts w:asciiTheme="minorHAnsi" w:hAnsiTheme="minorHAnsi" w:cstheme="minorHAnsi"/>
                <w:sz w:val="18"/>
                <w:szCs w:val="18"/>
              </w:rPr>
              <w:t>(-22% - -6</w:t>
            </w:r>
            <w:r w:rsidR="007A4141" w:rsidRPr="00DF4ED8">
              <w:rPr>
                <w:rFonts w:asciiTheme="minorHAnsi" w:hAnsiTheme="minorHAnsi" w:cstheme="minorHAnsi"/>
                <w:sz w:val="18"/>
                <w:szCs w:val="18"/>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Default="007A4141" w:rsidP="007A4141">
            <w:pPr>
              <w:rPr>
                <w:rFonts w:asciiTheme="minorHAnsi" w:hAnsiTheme="minorHAnsi" w:cstheme="minorHAnsi"/>
                <w:sz w:val="20"/>
                <w:szCs w:val="20"/>
              </w:rPr>
            </w:pPr>
            <w:r w:rsidRPr="00DF4ED8">
              <w:rPr>
                <w:rFonts w:asciiTheme="minorHAnsi" w:hAnsiTheme="minorHAnsi" w:cstheme="minorHAnsi"/>
                <w:sz w:val="20"/>
                <w:szCs w:val="20"/>
              </w:rPr>
              <w:t>13%</w:t>
            </w:r>
          </w:p>
          <w:p w:rsidR="004E24B7" w:rsidRDefault="000B79A3" w:rsidP="007A4141">
            <w:pPr>
              <w:rPr>
                <w:rFonts w:asciiTheme="minorHAnsi" w:hAnsiTheme="minorHAnsi" w:cstheme="minorHAnsi"/>
                <w:sz w:val="20"/>
                <w:szCs w:val="20"/>
              </w:rPr>
            </w:pPr>
            <w:r>
              <w:rPr>
                <w:rFonts w:asciiTheme="minorHAnsi" w:hAnsiTheme="minorHAnsi" w:cstheme="minorHAnsi"/>
                <w:sz w:val="20"/>
                <w:szCs w:val="20"/>
              </w:rPr>
              <w:t>-15</w:t>
            </w:r>
            <w:r w:rsidR="007A4141" w:rsidRPr="00DF4ED8">
              <w:rPr>
                <w:rFonts w:asciiTheme="minorHAnsi" w:hAnsiTheme="minorHAnsi" w:cstheme="minorHAnsi"/>
                <w:sz w:val="20"/>
                <w:szCs w:val="20"/>
              </w:rPr>
              <w:t xml:space="preserve">% </w:t>
            </w:r>
          </w:p>
          <w:p w:rsidR="004E24B7" w:rsidRDefault="000B79A3" w:rsidP="007A4141">
            <w:pPr>
              <w:rPr>
                <w:rFonts w:asciiTheme="minorHAnsi" w:hAnsiTheme="minorHAnsi" w:cstheme="minorHAnsi"/>
                <w:sz w:val="20"/>
                <w:szCs w:val="20"/>
              </w:rPr>
            </w:pPr>
            <w:r>
              <w:rPr>
                <w:rFonts w:asciiTheme="minorHAnsi" w:hAnsiTheme="minorHAnsi" w:cstheme="minorHAnsi"/>
                <w:sz w:val="20"/>
                <w:szCs w:val="20"/>
              </w:rPr>
              <w:t>-15%</w:t>
            </w:r>
          </w:p>
          <w:p w:rsidR="007A4141" w:rsidRPr="00DF4ED8" w:rsidRDefault="007A4141" w:rsidP="000B79A3">
            <w:pPr>
              <w:rPr>
                <w:rFonts w:asciiTheme="minorHAnsi" w:hAnsiTheme="minorHAnsi" w:cstheme="minorHAnsi"/>
                <w:sz w:val="20"/>
                <w:szCs w:val="20"/>
              </w:rPr>
            </w:pPr>
            <w:r w:rsidRPr="00DF4ED8">
              <w:rPr>
                <w:rFonts w:asciiTheme="minorHAnsi" w:hAnsiTheme="minorHAnsi" w:cstheme="minorHAnsi"/>
                <w:sz w:val="18"/>
                <w:szCs w:val="18"/>
              </w:rPr>
              <w:t>(-2</w:t>
            </w:r>
            <w:r w:rsidR="000B79A3">
              <w:rPr>
                <w:rFonts w:asciiTheme="minorHAnsi" w:hAnsiTheme="minorHAnsi" w:cstheme="minorHAnsi"/>
                <w:sz w:val="18"/>
                <w:szCs w:val="18"/>
              </w:rPr>
              <w:t>4</w:t>
            </w:r>
            <w:r w:rsidRPr="00DF4ED8">
              <w:rPr>
                <w:rFonts w:asciiTheme="minorHAnsi" w:hAnsiTheme="minorHAnsi" w:cstheme="minorHAnsi"/>
                <w:sz w:val="18"/>
                <w:szCs w:val="18"/>
              </w:rPr>
              <w:t>% - -</w:t>
            </w:r>
            <w:r w:rsidR="000B79A3">
              <w:rPr>
                <w:rFonts w:asciiTheme="minorHAnsi" w:hAnsiTheme="minorHAnsi" w:cstheme="minorHAnsi"/>
                <w:sz w:val="18"/>
                <w:szCs w:val="18"/>
              </w:rPr>
              <w:t>8</w:t>
            </w:r>
            <w:r w:rsidRPr="00DF4ED8">
              <w:rPr>
                <w:rFonts w:asciiTheme="minorHAnsi" w:hAnsiTheme="minorHAnsi" w:cstheme="minorHAnsi"/>
                <w:sz w:val="18"/>
                <w:szCs w:val="18"/>
              </w:rPr>
              <w:t>%)</w:t>
            </w:r>
          </w:p>
        </w:tc>
      </w:tr>
      <w:tr w:rsidR="007A4141" w:rsidRPr="0013542A" w:rsidTr="00032029">
        <w:trPr>
          <w:trHeight w:val="113"/>
        </w:trPr>
        <w:tc>
          <w:tcPr>
            <w:tcW w:w="438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7A4141" w:rsidRPr="001C66E3" w:rsidRDefault="007A4141" w:rsidP="007A4141">
            <w:pPr>
              <w:rPr>
                <w:rFonts w:asciiTheme="minorHAnsi" w:hAnsiTheme="minorHAnsi" w:cstheme="minorHAnsi"/>
                <w:b/>
                <w:color w:val="000000"/>
                <w:sz w:val="22"/>
                <w:szCs w:val="22"/>
                <w:lang w:eastAsia="en-US"/>
              </w:rPr>
            </w:pPr>
            <w:r w:rsidRPr="001C66E3">
              <w:rPr>
                <w:rFonts w:asciiTheme="minorHAnsi" w:hAnsiTheme="minorHAnsi" w:cstheme="minorHAnsi"/>
                <w:b/>
                <w:color w:val="000000"/>
                <w:sz w:val="22"/>
                <w:szCs w:val="22"/>
                <w:lang w:eastAsia="en-US"/>
              </w:rPr>
              <w:t xml:space="preserve">Adverse birth outcomes amongst women with HIV </w:t>
            </w:r>
            <w:r w:rsidRPr="001C66E3">
              <w:rPr>
                <w:rFonts w:asciiTheme="minorHAnsi" w:hAnsiTheme="minorHAnsi" w:cstheme="minorHAnsi"/>
                <w:color w:val="000000"/>
                <w:sz w:val="22"/>
                <w:szCs w:val="22"/>
                <w:lang w:eastAsia="en-US"/>
              </w:rPr>
              <w:t>(percent of pregnancies):</w:t>
            </w:r>
          </w:p>
          <w:p w:rsidR="007A4141" w:rsidRPr="001C66E3" w:rsidRDefault="007A4141" w:rsidP="007A4141">
            <w:pPr>
              <w:rPr>
                <w:rFonts w:asciiTheme="minorHAnsi" w:hAnsiTheme="minorHAnsi" w:cstheme="minorHAnsi"/>
                <w:b/>
                <w:color w:val="000000"/>
                <w:sz w:val="22"/>
                <w:szCs w:val="22"/>
                <w:lang w:eastAsia="en-US"/>
              </w:rPr>
            </w:pPr>
            <w:r w:rsidRPr="001C66E3">
              <w:rPr>
                <w:rFonts w:asciiTheme="minorHAnsi" w:hAnsiTheme="minorHAnsi" w:cstheme="minorHAnsi"/>
                <w:b/>
                <w:color w:val="000000"/>
                <w:sz w:val="22"/>
                <w:szCs w:val="22"/>
                <w:lang w:eastAsia="en-US"/>
              </w:rPr>
              <w:t xml:space="preserve">                                 MTCT</w:t>
            </w:r>
          </w:p>
          <w:p w:rsidR="007A4141" w:rsidRPr="001C66E3" w:rsidRDefault="007A4141" w:rsidP="007A4141">
            <w:pPr>
              <w:rPr>
                <w:rFonts w:asciiTheme="minorHAnsi" w:hAnsiTheme="minorHAnsi" w:cstheme="minorHAnsi"/>
                <w:b/>
                <w:color w:val="000000"/>
                <w:sz w:val="22"/>
                <w:szCs w:val="22"/>
                <w:lang w:eastAsia="en-US"/>
              </w:rPr>
            </w:pPr>
          </w:p>
          <w:p w:rsidR="007837B3" w:rsidRDefault="007A4141" w:rsidP="007A4141">
            <w:pPr>
              <w:rPr>
                <w:rFonts w:asciiTheme="minorHAnsi" w:hAnsiTheme="minorHAnsi" w:cstheme="minorHAnsi"/>
                <w:b/>
                <w:color w:val="000000"/>
                <w:sz w:val="22"/>
                <w:szCs w:val="22"/>
                <w:lang w:eastAsia="en-US"/>
              </w:rPr>
            </w:pPr>
            <w:r w:rsidRPr="001C66E3">
              <w:rPr>
                <w:rFonts w:asciiTheme="minorHAnsi" w:hAnsiTheme="minorHAnsi" w:cstheme="minorHAnsi"/>
                <w:b/>
                <w:color w:val="000000"/>
                <w:sz w:val="22"/>
                <w:szCs w:val="22"/>
                <w:lang w:eastAsia="en-US"/>
              </w:rPr>
              <w:t xml:space="preserve">     </w:t>
            </w:r>
          </w:p>
          <w:p w:rsidR="007A4141" w:rsidRDefault="007A4141" w:rsidP="007A4141">
            <w:pPr>
              <w:rPr>
                <w:rFonts w:asciiTheme="minorHAnsi" w:hAnsiTheme="minorHAnsi" w:cstheme="minorHAnsi"/>
                <w:b/>
                <w:color w:val="000000"/>
                <w:sz w:val="22"/>
                <w:szCs w:val="22"/>
                <w:lang w:eastAsia="en-US"/>
              </w:rPr>
            </w:pPr>
            <w:r w:rsidRPr="001C66E3">
              <w:rPr>
                <w:rFonts w:asciiTheme="minorHAnsi" w:hAnsiTheme="minorHAnsi" w:cstheme="minorHAnsi"/>
                <w:b/>
                <w:color w:val="000000"/>
                <w:sz w:val="22"/>
                <w:szCs w:val="22"/>
                <w:lang w:eastAsia="en-US"/>
              </w:rPr>
              <w:t xml:space="preserve">        </w:t>
            </w:r>
          </w:p>
          <w:p w:rsidR="004E24B7" w:rsidRPr="001C66E3" w:rsidRDefault="004E24B7" w:rsidP="007A4141">
            <w:pPr>
              <w:rPr>
                <w:rFonts w:asciiTheme="minorHAnsi" w:hAnsiTheme="minorHAnsi" w:cstheme="minorHAnsi"/>
                <w:b/>
                <w:color w:val="000000"/>
                <w:sz w:val="22"/>
                <w:szCs w:val="22"/>
                <w:lang w:eastAsia="en-US"/>
              </w:rPr>
            </w:pPr>
          </w:p>
          <w:p w:rsidR="007A4141" w:rsidRPr="001C66E3" w:rsidRDefault="007A4141" w:rsidP="007A4141">
            <w:pPr>
              <w:rPr>
                <w:rFonts w:asciiTheme="minorHAnsi" w:hAnsiTheme="minorHAnsi" w:cstheme="minorHAnsi"/>
                <w:b/>
                <w:color w:val="000000"/>
                <w:sz w:val="22"/>
                <w:szCs w:val="22"/>
                <w:lang w:eastAsia="en-US"/>
              </w:rPr>
            </w:pPr>
            <w:r w:rsidRPr="001C66E3">
              <w:rPr>
                <w:rFonts w:asciiTheme="minorHAnsi" w:hAnsiTheme="minorHAnsi" w:cstheme="minorHAnsi"/>
                <w:b/>
                <w:color w:val="000000"/>
                <w:sz w:val="22"/>
                <w:szCs w:val="22"/>
                <w:lang w:eastAsia="en-US"/>
              </w:rPr>
              <w:t xml:space="preserve">                                 NTD due to dolutegravir</w:t>
            </w:r>
            <w:r w:rsidRPr="001C66E3">
              <w:rPr>
                <w:rFonts w:asciiTheme="minorHAnsi" w:hAnsiTheme="minorHAnsi" w:cstheme="minorHAnsi"/>
                <w:b/>
                <w:color w:val="000000"/>
                <w:vertAlign w:val="superscript"/>
                <w:lang w:eastAsia="en-US"/>
              </w:rPr>
              <w:t>+</w:t>
            </w:r>
          </w:p>
          <w:p w:rsidR="007A4141" w:rsidRPr="0013542A" w:rsidRDefault="007A4141" w:rsidP="007A4141">
            <w:pPr>
              <w:rPr>
                <w:rFonts w:asciiTheme="minorHAnsi" w:hAnsiTheme="minorHAnsi" w:cstheme="minorHAnsi"/>
                <w:color w:val="000000"/>
                <w:sz w:val="22"/>
                <w:szCs w:val="22"/>
                <w:lang w:eastAsia="en-US"/>
              </w:rPr>
            </w:pP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Pr="00DF4ED8" w:rsidRDefault="007A4141" w:rsidP="007A4141">
            <w:pPr>
              <w:rPr>
                <w:rFonts w:asciiTheme="minorHAnsi" w:hAnsiTheme="minorHAnsi" w:cstheme="minorHAnsi"/>
                <w:sz w:val="22"/>
                <w:szCs w:val="22"/>
              </w:rPr>
            </w:pPr>
          </w:p>
          <w:p w:rsidR="007A4141" w:rsidRPr="00DF4ED8" w:rsidRDefault="007A4141" w:rsidP="007A4141">
            <w:pPr>
              <w:rPr>
                <w:rFonts w:asciiTheme="minorHAnsi" w:hAnsiTheme="minorHAnsi" w:cstheme="minorHAnsi"/>
                <w:sz w:val="22"/>
                <w:szCs w:val="22"/>
              </w:rPr>
            </w:pPr>
          </w:p>
          <w:p w:rsidR="007A4141" w:rsidRDefault="007A4141" w:rsidP="007A4141">
            <w:pPr>
              <w:rPr>
                <w:rFonts w:asciiTheme="minorHAnsi" w:hAnsiTheme="minorHAnsi" w:cstheme="minorHAnsi"/>
                <w:sz w:val="22"/>
                <w:szCs w:val="22"/>
              </w:rPr>
            </w:pPr>
            <w:r w:rsidRPr="00DF4ED8">
              <w:rPr>
                <w:rFonts w:asciiTheme="minorHAnsi" w:hAnsiTheme="minorHAnsi" w:cstheme="minorHAnsi"/>
                <w:sz w:val="22"/>
                <w:szCs w:val="22"/>
              </w:rPr>
              <w:t>4.2%</w:t>
            </w:r>
          </w:p>
          <w:p w:rsidR="007837B3" w:rsidRPr="00DF4ED8" w:rsidRDefault="007837B3" w:rsidP="007A4141">
            <w:pPr>
              <w:rPr>
                <w:rFonts w:asciiTheme="minorHAnsi" w:hAnsiTheme="minorHAnsi" w:cstheme="minorHAnsi"/>
                <w:sz w:val="22"/>
                <w:szCs w:val="22"/>
              </w:rPr>
            </w:pPr>
          </w:p>
          <w:p w:rsidR="007A4141" w:rsidRDefault="007A4141" w:rsidP="007A4141">
            <w:pPr>
              <w:rPr>
                <w:rFonts w:asciiTheme="minorHAnsi" w:hAnsiTheme="minorHAnsi" w:cstheme="minorHAnsi"/>
                <w:sz w:val="22"/>
                <w:szCs w:val="22"/>
              </w:rPr>
            </w:pPr>
          </w:p>
          <w:p w:rsidR="004E24B7" w:rsidRPr="00DF4ED8" w:rsidRDefault="004E24B7" w:rsidP="007A4141">
            <w:pPr>
              <w:rPr>
                <w:rFonts w:asciiTheme="minorHAnsi" w:hAnsiTheme="minorHAnsi" w:cstheme="minorHAnsi"/>
                <w:sz w:val="22"/>
                <w:szCs w:val="22"/>
              </w:rPr>
            </w:pPr>
          </w:p>
          <w:p w:rsidR="004E24B7" w:rsidRDefault="004E24B7" w:rsidP="007A4141">
            <w:pPr>
              <w:rPr>
                <w:rFonts w:asciiTheme="minorHAnsi" w:hAnsiTheme="minorHAnsi" w:cstheme="minorHAnsi"/>
                <w:sz w:val="22"/>
                <w:szCs w:val="22"/>
              </w:rPr>
            </w:pPr>
          </w:p>
          <w:p w:rsidR="007A4141" w:rsidRDefault="007A4141" w:rsidP="007A4141">
            <w:pPr>
              <w:rPr>
                <w:rFonts w:asciiTheme="minorHAnsi" w:hAnsiTheme="minorHAnsi" w:cstheme="minorHAnsi"/>
                <w:sz w:val="22"/>
                <w:szCs w:val="22"/>
              </w:rPr>
            </w:pPr>
            <w:r w:rsidRPr="00DF4ED8">
              <w:rPr>
                <w:rFonts w:asciiTheme="minorHAnsi" w:hAnsiTheme="minorHAnsi" w:cstheme="minorHAnsi"/>
                <w:sz w:val="22"/>
                <w:szCs w:val="22"/>
              </w:rPr>
              <w:t>0%</w:t>
            </w:r>
          </w:p>
          <w:p w:rsidR="007837B3" w:rsidRPr="00DF4ED8" w:rsidRDefault="007837B3" w:rsidP="007A4141">
            <w:pPr>
              <w:rPr>
                <w:rFonts w:asciiTheme="minorHAnsi" w:hAnsiTheme="minorHAnsi" w:cstheme="minorHAnsi"/>
                <w:sz w:val="22"/>
                <w:szCs w:val="22"/>
              </w:rPr>
            </w:pPr>
          </w:p>
          <w:p w:rsidR="007A4141" w:rsidRPr="00DF4ED8" w:rsidRDefault="007A4141" w:rsidP="007A4141">
            <w:pPr>
              <w:rPr>
                <w:rFonts w:asciiTheme="minorHAnsi" w:hAnsiTheme="minorHAnsi" w:cstheme="minorHAnsi"/>
                <w:sz w:val="22"/>
                <w:szCs w:val="22"/>
              </w:rPr>
            </w:pP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Pr="00BA0D2A" w:rsidRDefault="007A4141" w:rsidP="007A4141">
            <w:pPr>
              <w:rPr>
                <w:rFonts w:asciiTheme="minorHAnsi" w:hAnsiTheme="minorHAnsi" w:cstheme="minorHAnsi"/>
                <w:sz w:val="20"/>
                <w:szCs w:val="20"/>
              </w:rPr>
            </w:pPr>
          </w:p>
          <w:p w:rsidR="007A4141" w:rsidRPr="00BA0D2A" w:rsidRDefault="007A4141" w:rsidP="007A4141">
            <w:pPr>
              <w:rPr>
                <w:rFonts w:asciiTheme="minorHAnsi" w:hAnsiTheme="minorHAnsi" w:cstheme="minorHAnsi"/>
                <w:sz w:val="20"/>
                <w:szCs w:val="20"/>
              </w:rPr>
            </w:pPr>
          </w:p>
          <w:p w:rsidR="007A4141" w:rsidRPr="00BA0D2A" w:rsidRDefault="007A4141" w:rsidP="007A4141">
            <w:pPr>
              <w:rPr>
                <w:rFonts w:asciiTheme="minorHAnsi" w:hAnsiTheme="minorHAnsi" w:cstheme="minorHAnsi"/>
                <w:sz w:val="20"/>
                <w:szCs w:val="20"/>
              </w:rPr>
            </w:pPr>
            <w:r w:rsidRPr="00BA0D2A">
              <w:rPr>
                <w:rFonts w:asciiTheme="minorHAnsi" w:hAnsiTheme="minorHAnsi" w:cstheme="minorHAnsi"/>
                <w:sz w:val="20"/>
                <w:szCs w:val="20"/>
              </w:rPr>
              <w:t>3.9%</w:t>
            </w:r>
          </w:p>
          <w:p w:rsidR="004E24B7" w:rsidRPr="00BA0D2A" w:rsidRDefault="007A4141" w:rsidP="007A4141">
            <w:pPr>
              <w:rPr>
                <w:rFonts w:asciiTheme="minorHAnsi" w:hAnsiTheme="minorHAnsi" w:cstheme="minorHAnsi"/>
                <w:sz w:val="20"/>
                <w:szCs w:val="20"/>
              </w:rPr>
            </w:pPr>
            <w:r w:rsidRPr="00BA0D2A">
              <w:rPr>
                <w:rFonts w:asciiTheme="minorHAnsi" w:hAnsiTheme="minorHAnsi" w:cstheme="minorHAnsi"/>
                <w:sz w:val="20"/>
                <w:szCs w:val="20"/>
              </w:rPr>
              <w:t xml:space="preserve">-0.2% </w:t>
            </w:r>
          </w:p>
          <w:p w:rsidR="004E24B7" w:rsidRPr="00BA0D2A" w:rsidRDefault="00BA0D2A" w:rsidP="007A4141">
            <w:pPr>
              <w:rPr>
                <w:rFonts w:asciiTheme="minorHAnsi" w:hAnsiTheme="minorHAnsi" w:cstheme="minorHAnsi"/>
                <w:sz w:val="20"/>
                <w:szCs w:val="20"/>
              </w:rPr>
            </w:pPr>
            <w:r w:rsidRPr="00BA0D2A">
              <w:rPr>
                <w:rFonts w:asciiTheme="minorHAnsi" w:hAnsiTheme="minorHAnsi" w:cstheme="minorHAnsi"/>
                <w:sz w:val="20"/>
                <w:szCs w:val="20"/>
              </w:rPr>
              <w:t>(-0.2% - -0.2%)</w:t>
            </w:r>
          </w:p>
          <w:p w:rsidR="007A4141" w:rsidRPr="00BA0D2A" w:rsidRDefault="007A4141" w:rsidP="007A4141">
            <w:pPr>
              <w:rPr>
                <w:rFonts w:asciiTheme="minorHAnsi" w:hAnsiTheme="minorHAnsi" w:cstheme="minorHAnsi"/>
                <w:sz w:val="20"/>
                <w:szCs w:val="20"/>
              </w:rPr>
            </w:pPr>
            <w:r w:rsidRPr="00BA0D2A">
              <w:rPr>
                <w:rFonts w:asciiTheme="minorHAnsi" w:hAnsiTheme="minorHAnsi" w:cstheme="minorHAnsi"/>
                <w:sz w:val="20"/>
                <w:szCs w:val="20"/>
              </w:rPr>
              <w:t>(-0.8% - +0.3%)</w:t>
            </w:r>
          </w:p>
          <w:p w:rsidR="007A4141" w:rsidRPr="00BA0D2A" w:rsidRDefault="007A4141" w:rsidP="007A4141">
            <w:pPr>
              <w:rPr>
                <w:rFonts w:asciiTheme="minorHAnsi" w:hAnsiTheme="minorHAnsi" w:cstheme="minorHAnsi"/>
                <w:sz w:val="20"/>
                <w:szCs w:val="20"/>
              </w:rPr>
            </w:pPr>
          </w:p>
          <w:p w:rsidR="007A4141" w:rsidRPr="00BA0D2A" w:rsidRDefault="007A4141" w:rsidP="007A4141">
            <w:pPr>
              <w:rPr>
                <w:rFonts w:asciiTheme="minorHAnsi" w:hAnsiTheme="minorHAnsi" w:cstheme="minorHAnsi"/>
                <w:sz w:val="20"/>
                <w:szCs w:val="20"/>
              </w:rPr>
            </w:pPr>
            <w:r w:rsidRPr="00BA0D2A">
              <w:rPr>
                <w:rFonts w:asciiTheme="minorHAnsi" w:hAnsiTheme="minorHAnsi" w:cstheme="minorHAnsi"/>
                <w:sz w:val="20"/>
                <w:szCs w:val="20"/>
              </w:rPr>
              <w:t>0.02%</w:t>
            </w:r>
          </w:p>
          <w:p w:rsidR="004E24B7" w:rsidRPr="00BA0D2A" w:rsidRDefault="009B06F5" w:rsidP="007A4141">
            <w:pPr>
              <w:rPr>
                <w:rFonts w:asciiTheme="minorHAnsi" w:hAnsiTheme="minorHAnsi" w:cstheme="minorHAnsi"/>
                <w:sz w:val="20"/>
                <w:szCs w:val="20"/>
              </w:rPr>
            </w:pPr>
            <w:r>
              <w:rPr>
                <w:rFonts w:asciiTheme="minorHAnsi" w:hAnsiTheme="minorHAnsi" w:cstheme="minorHAnsi"/>
                <w:sz w:val="20"/>
                <w:szCs w:val="20"/>
              </w:rPr>
              <w:t>+</w:t>
            </w:r>
            <w:r w:rsidR="007A4141" w:rsidRPr="00BA0D2A">
              <w:rPr>
                <w:rFonts w:asciiTheme="minorHAnsi" w:hAnsiTheme="minorHAnsi" w:cstheme="minorHAnsi"/>
                <w:sz w:val="20"/>
                <w:szCs w:val="20"/>
              </w:rPr>
              <w:t xml:space="preserve">0.02% </w:t>
            </w:r>
          </w:p>
          <w:p w:rsidR="004E24B7" w:rsidRPr="00BA0D2A" w:rsidRDefault="009B06F5" w:rsidP="007A4141">
            <w:pPr>
              <w:rPr>
                <w:rFonts w:asciiTheme="minorHAnsi" w:hAnsiTheme="minorHAnsi" w:cstheme="minorHAnsi"/>
                <w:sz w:val="20"/>
                <w:szCs w:val="20"/>
              </w:rPr>
            </w:pPr>
            <w:r>
              <w:rPr>
                <w:rFonts w:asciiTheme="minorHAnsi" w:hAnsiTheme="minorHAnsi" w:cstheme="minorHAnsi"/>
                <w:sz w:val="20"/>
                <w:szCs w:val="20"/>
              </w:rPr>
              <w:t>(+0.02% - +0.02%)</w:t>
            </w:r>
          </w:p>
          <w:p w:rsidR="007A4141" w:rsidRPr="00BA0D2A" w:rsidRDefault="007A4141" w:rsidP="007A4141">
            <w:pPr>
              <w:rPr>
                <w:rFonts w:asciiTheme="minorHAnsi" w:hAnsiTheme="minorHAnsi" w:cstheme="minorHAnsi"/>
                <w:sz w:val="20"/>
                <w:szCs w:val="20"/>
              </w:rPr>
            </w:pPr>
            <w:r w:rsidRPr="00BA0D2A">
              <w:rPr>
                <w:rFonts w:asciiTheme="minorHAnsi" w:hAnsiTheme="minorHAnsi" w:cstheme="minorHAnsi"/>
                <w:sz w:val="20"/>
                <w:szCs w:val="20"/>
              </w:rPr>
              <w:t>(-0.0% - +0.08%)</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Pr="00BA0D2A" w:rsidRDefault="007A4141" w:rsidP="007A4141">
            <w:pPr>
              <w:rPr>
                <w:rFonts w:asciiTheme="minorHAnsi" w:hAnsiTheme="minorHAnsi" w:cstheme="minorHAnsi"/>
                <w:sz w:val="20"/>
                <w:szCs w:val="20"/>
              </w:rPr>
            </w:pPr>
          </w:p>
          <w:p w:rsidR="007A4141" w:rsidRPr="00BA0D2A" w:rsidRDefault="007A4141" w:rsidP="007A4141">
            <w:pPr>
              <w:rPr>
                <w:rFonts w:asciiTheme="minorHAnsi" w:hAnsiTheme="minorHAnsi" w:cstheme="minorHAnsi"/>
                <w:sz w:val="20"/>
                <w:szCs w:val="20"/>
              </w:rPr>
            </w:pPr>
          </w:p>
          <w:p w:rsidR="007A4141" w:rsidRPr="00BA0D2A" w:rsidRDefault="007A4141" w:rsidP="007A4141">
            <w:pPr>
              <w:rPr>
                <w:rFonts w:asciiTheme="minorHAnsi" w:hAnsiTheme="minorHAnsi" w:cstheme="minorHAnsi"/>
                <w:sz w:val="20"/>
                <w:szCs w:val="20"/>
              </w:rPr>
            </w:pPr>
            <w:r w:rsidRPr="00BA0D2A">
              <w:rPr>
                <w:rFonts w:asciiTheme="minorHAnsi" w:hAnsiTheme="minorHAnsi" w:cstheme="minorHAnsi"/>
                <w:sz w:val="20"/>
                <w:szCs w:val="20"/>
              </w:rPr>
              <w:t>3.8%</w:t>
            </w:r>
          </w:p>
          <w:p w:rsidR="004E24B7" w:rsidRPr="00BA0D2A" w:rsidRDefault="007A4141" w:rsidP="007A4141">
            <w:pPr>
              <w:rPr>
                <w:rFonts w:asciiTheme="minorHAnsi" w:hAnsiTheme="minorHAnsi" w:cstheme="minorHAnsi"/>
                <w:sz w:val="20"/>
                <w:szCs w:val="20"/>
              </w:rPr>
            </w:pPr>
            <w:r w:rsidRPr="00BA0D2A">
              <w:rPr>
                <w:rFonts w:asciiTheme="minorHAnsi" w:hAnsiTheme="minorHAnsi" w:cstheme="minorHAnsi"/>
                <w:sz w:val="20"/>
                <w:szCs w:val="20"/>
              </w:rPr>
              <w:t xml:space="preserve">-0.3% </w:t>
            </w:r>
          </w:p>
          <w:p w:rsidR="004E24B7" w:rsidRPr="00BA0D2A" w:rsidRDefault="00BA0D2A" w:rsidP="007A4141">
            <w:pPr>
              <w:rPr>
                <w:rFonts w:asciiTheme="minorHAnsi" w:hAnsiTheme="minorHAnsi" w:cstheme="minorHAnsi"/>
                <w:sz w:val="20"/>
                <w:szCs w:val="20"/>
              </w:rPr>
            </w:pPr>
            <w:r w:rsidRPr="00BA0D2A">
              <w:rPr>
                <w:rFonts w:asciiTheme="minorHAnsi" w:hAnsiTheme="minorHAnsi" w:cstheme="minorHAnsi"/>
                <w:sz w:val="20"/>
                <w:szCs w:val="20"/>
              </w:rPr>
              <w:t>(-0.3% - -0.3%)</w:t>
            </w:r>
          </w:p>
          <w:p w:rsidR="007A4141" w:rsidRPr="00BA0D2A" w:rsidRDefault="007A4141" w:rsidP="007A4141">
            <w:pPr>
              <w:rPr>
                <w:rFonts w:asciiTheme="minorHAnsi" w:hAnsiTheme="minorHAnsi" w:cstheme="minorHAnsi"/>
                <w:sz w:val="20"/>
                <w:szCs w:val="20"/>
              </w:rPr>
            </w:pPr>
            <w:r w:rsidRPr="00BA0D2A">
              <w:rPr>
                <w:rFonts w:asciiTheme="minorHAnsi" w:hAnsiTheme="minorHAnsi" w:cstheme="minorHAnsi"/>
                <w:sz w:val="20"/>
                <w:szCs w:val="20"/>
              </w:rPr>
              <w:t>(-1.1% - +0.3%)</w:t>
            </w:r>
          </w:p>
          <w:p w:rsidR="007A4141" w:rsidRPr="00BA0D2A" w:rsidRDefault="007A4141" w:rsidP="007A4141">
            <w:pPr>
              <w:rPr>
                <w:rFonts w:asciiTheme="minorHAnsi" w:hAnsiTheme="minorHAnsi" w:cstheme="minorHAnsi"/>
                <w:sz w:val="20"/>
                <w:szCs w:val="20"/>
              </w:rPr>
            </w:pPr>
          </w:p>
          <w:p w:rsidR="007A4141" w:rsidRPr="00BA0D2A" w:rsidRDefault="007A4141" w:rsidP="007A4141">
            <w:pPr>
              <w:rPr>
                <w:rFonts w:asciiTheme="minorHAnsi" w:hAnsiTheme="minorHAnsi" w:cstheme="minorHAnsi"/>
                <w:sz w:val="20"/>
                <w:szCs w:val="20"/>
              </w:rPr>
            </w:pPr>
            <w:r w:rsidRPr="00BA0D2A">
              <w:rPr>
                <w:rFonts w:asciiTheme="minorHAnsi" w:hAnsiTheme="minorHAnsi" w:cstheme="minorHAnsi"/>
                <w:sz w:val="20"/>
                <w:szCs w:val="20"/>
              </w:rPr>
              <w:t>0.03%</w:t>
            </w:r>
          </w:p>
          <w:p w:rsidR="004E24B7" w:rsidRPr="00BA0D2A" w:rsidRDefault="009B06F5" w:rsidP="007A4141">
            <w:pPr>
              <w:rPr>
                <w:rFonts w:asciiTheme="minorHAnsi" w:hAnsiTheme="minorHAnsi" w:cstheme="minorHAnsi"/>
                <w:sz w:val="20"/>
                <w:szCs w:val="20"/>
              </w:rPr>
            </w:pPr>
            <w:r>
              <w:rPr>
                <w:rFonts w:asciiTheme="minorHAnsi" w:hAnsiTheme="minorHAnsi" w:cstheme="minorHAnsi"/>
                <w:sz w:val="20"/>
                <w:szCs w:val="20"/>
              </w:rPr>
              <w:t>+</w:t>
            </w:r>
            <w:r w:rsidR="007A4141" w:rsidRPr="00BA0D2A">
              <w:rPr>
                <w:rFonts w:asciiTheme="minorHAnsi" w:hAnsiTheme="minorHAnsi" w:cstheme="minorHAnsi"/>
                <w:sz w:val="20"/>
                <w:szCs w:val="20"/>
              </w:rPr>
              <w:t xml:space="preserve">0.03% </w:t>
            </w:r>
          </w:p>
          <w:p w:rsidR="004E24B7" w:rsidRPr="00BA0D2A" w:rsidRDefault="009B06F5" w:rsidP="007A4141">
            <w:pPr>
              <w:rPr>
                <w:rFonts w:asciiTheme="minorHAnsi" w:hAnsiTheme="minorHAnsi" w:cstheme="minorHAnsi"/>
                <w:sz w:val="20"/>
                <w:szCs w:val="20"/>
              </w:rPr>
            </w:pPr>
            <w:r>
              <w:rPr>
                <w:rFonts w:asciiTheme="minorHAnsi" w:hAnsiTheme="minorHAnsi" w:cstheme="minorHAnsi"/>
                <w:sz w:val="20"/>
                <w:szCs w:val="20"/>
              </w:rPr>
              <w:t>(+0.03% - +0.03%)</w:t>
            </w:r>
          </w:p>
          <w:p w:rsidR="007A4141" w:rsidRPr="00BA0D2A" w:rsidRDefault="007A4141" w:rsidP="007A4141">
            <w:pPr>
              <w:rPr>
                <w:rFonts w:asciiTheme="minorHAnsi" w:hAnsiTheme="minorHAnsi" w:cstheme="minorHAnsi"/>
                <w:sz w:val="20"/>
                <w:szCs w:val="20"/>
              </w:rPr>
            </w:pPr>
            <w:r w:rsidRPr="00BA0D2A">
              <w:rPr>
                <w:rFonts w:asciiTheme="minorHAnsi" w:hAnsiTheme="minorHAnsi" w:cstheme="minorHAnsi"/>
                <w:sz w:val="20"/>
                <w:szCs w:val="20"/>
              </w:rPr>
              <w:t>(-0.0% - +0.09%)</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Pr="00BA0D2A" w:rsidRDefault="007A4141" w:rsidP="007A4141">
            <w:pPr>
              <w:rPr>
                <w:rFonts w:asciiTheme="minorHAnsi" w:hAnsiTheme="minorHAnsi" w:cstheme="minorHAnsi"/>
                <w:sz w:val="20"/>
                <w:szCs w:val="20"/>
              </w:rPr>
            </w:pPr>
          </w:p>
          <w:p w:rsidR="007A4141" w:rsidRPr="00BA0D2A" w:rsidRDefault="007A4141" w:rsidP="007A4141">
            <w:pPr>
              <w:rPr>
                <w:rFonts w:asciiTheme="minorHAnsi" w:hAnsiTheme="minorHAnsi" w:cstheme="minorHAnsi"/>
                <w:sz w:val="20"/>
                <w:szCs w:val="20"/>
              </w:rPr>
            </w:pPr>
          </w:p>
          <w:p w:rsidR="007A4141" w:rsidRPr="00BA0D2A" w:rsidRDefault="007A4141" w:rsidP="007A4141">
            <w:pPr>
              <w:rPr>
                <w:rFonts w:asciiTheme="minorHAnsi" w:hAnsiTheme="minorHAnsi" w:cstheme="minorHAnsi"/>
                <w:sz w:val="20"/>
                <w:szCs w:val="20"/>
              </w:rPr>
            </w:pPr>
            <w:r w:rsidRPr="00BA0D2A">
              <w:rPr>
                <w:rFonts w:asciiTheme="minorHAnsi" w:hAnsiTheme="minorHAnsi" w:cstheme="minorHAnsi"/>
                <w:sz w:val="20"/>
                <w:szCs w:val="20"/>
              </w:rPr>
              <w:t>2.9%</w:t>
            </w:r>
          </w:p>
          <w:p w:rsidR="004E24B7" w:rsidRPr="00BA0D2A" w:rsidRDefault="007A4141" w:rsidP="007A4141">
            <w:pPr>
              <w:rPr>
                <w:rFonts w:asciiTheme="minorHAnsi" w:hAnsiTheme="minorHAnsi" w:cstheme="minorHAnsi"/>
                <w:sz w:val="20"/>
                <w:szCs w:val="20"/>
              </w:rPr>
            </w:pPr>
            <w:r w:rsidRPr="00BA0D2A">
              <w:rPr>
                <w:rFonts w:asciiTheme="minorHAnsi" w:hAnsiTheme="minorHAnsi" w:cstheme="minorHAnsi"/>
                <w:sz w:val="20"/>
                <w:szCs w:val="20"/>
              </w:rPr>
              <w:t xml:space="preserve">-1.2% </w:t>
            </w:r>
          </w:p>
          <w:p w:rsidR="004E24B7" w:rsidRPr="00BA0D2A" w:rsidRDefault="00BA0D2A" w:rsidP="007A4141">
            <w:pPr>
              <w:rPr>
                <w:rFonts w:asciiTheme="minorHAnsi" w:hAnsiTheme="minorHAnsi" w:cstheme="minorHAnsi"/>
                <w:sz w:val="20"/>
                <w:szCs w:val="20"/>
              </w:rPr>
            </w:pPr>
            <w:r w:rsidRPr="00BA0D2A">
              <w:rPr>
                <w:rFonts w:asciiTheme="minorHAnsi" w:hAnsiTheme="minorHAnsi" w:cstheme="minorHAnsi"/>
                <w:sz w:val="20"/>
                <w:szCs w:val="20"/>
              </w:rPr>
              <w:t>(-1.2% - -1.2%</w:t>
            </w:r>
          </w:p>
          <w:p w:rsidR="007A4141" w:rsidRPr="00BA0D2A" w:rsidRDefault="007A4141" w:rsidP="007A4141">
            <w:pPr>
              <w:rPr>
                <w:rFonts w:asciiTheme="minorHAnsi" w:hAnsiTheme="minorHAnsi" w:cstheme="minorHAnsi"/>
                <w:sz w:val="20"/>
                <w:szCs w:val="20"/>
              </w:rPr>
            </w:pPr>
            <w:r w:rsidRPr="00BA0D2A">
              <w:rPr>
                <w:rFonts w:asciiTheme="minorHAnsi" w:hAnsiTheme="minorHAnsi" w:cstheme="minorHAnsi"/>
                <w:sz w:val="20"/>
                <w:szCs w:val="20"/>
              </w:rPr>
              <w:t>(-2.5% - -0.3%)</w:t>
            </w:r>
          </w:p>
          <w:p w:rsidR="007A4141" w:rsidRPr="00BA0D2A" w:rsidRDefault="007A4141" w:rsidP="007A4141">
            <w:pPr>
              <w:rPr>
                <w:rFonts w:asciiTheme="minorHAnsi" w:hAnsiTheme="minorHAnsi" w:cstheme="minorHAnsi"/>
                <w:sz w:val="20"/>
                <w:szCs w:val="20"/>
              </w:rPr>
            </w:pPr>
          </w:p>
          <w:p w:rsidR="007A4141" w:rsidRPr="00BA0D2A" w:rsidRDefault="007A4141" w:rsidP="007A4141">
            <w:pPr>
              <w:rPr>
                <w:rFonts w:asciiTheme="minorHAnsi" w:hAnsiTheme="minorHAnsi" w:cstheme="minorHAnsi"/>
                <w:sz w:val="20"/>
                <w:szCs w:val="20"/>
              </w:rPr>
            </w:pPr>
            <w:r w:rsidRPr="00BA0D2A">
              <w:rPr>
                <w:rFonts w:asciiTheme="minorHAnsi" w:hAnsiTheme="minorHAnsi" w:cstheme="minorHAnsi"/>
                <w:sz w:val="20"/>
                <w:szCs w:val="20"/>
              </w:rPr>
              <w:t>0.52%</w:t>
            </w:r>
          </w:p>
          <w:p w:rsidR="004E24B7" w:rsidRPr="00BA0D2A" w:rsidRDefault="00BA0D2A" w:rsidP="007A4141">
            <w:pPr>
              <w:rPr>
                <w:rFonts w:asciiTheme="minorHAnsi" w:hAnsiTheme="minorHAnsi" w:cstheme="minorHAnsi"/>
                <w:sz w:val="20"/>
                <w:szCs w:val="20"/>
              </w:rPr>
            </w:pPr>
            <w:r>
              <w:rPr>
                <w:rFonts w:asciiTheme="minorHAnsi" w:hAnsiTheme="minorHAnsi" w:cstheme="minorHAnsi"/>
                <w:sz w:val="20"/>
                <w:szCs w:val="20"/>
              </w:rPr>
              <w:t>+</w:t>
            </w:r>
            <w:r w:rsidR="007A4141" w:rsidRPr="00BA0D2A">
              <w:rPr>
                <w:rFonts w:asciiTheme="minorHAnsi" w:hAnsiTheme="minorHAnsi" w:cstheme="minorHAnsi"/>
                <w:sz w:val="20"/>
                <w:szCs w:val="20"/>
              </w:rPr>
              <w:t xml:space="preserve">0.52% </w:t>
            </w:r>
          </w:p>
          <w:p w:rsidR="004E24B7" w:rsidRPr="00BA0D2A" w:rsidRDefault="00BA0D2A" w:rsidP="007A4141">
            <w:pPr>
              <w:rPr>
                <w:rFonts w:asciiTheme="minorHAnsi" w:hAnsiTheme="minorHAnsi" w:cstheme="minorHAnsi"/>
                <w:sz w:val="20"/>
                <w:szCs w:val="20"/>
              </w:rPr>
            </w:pPr>
            <w:r w:rsidRPr="00BA0D2A">
              <w:rPr>
                <w:rFonts w:asciiTheme="minorHAnsi" w:hAnsiTheme="minorHAnsi" w:cstheme="minorHAnsi"/>
                <w:sz w:val="20"/>
                <w:szCs w:val="20"/>
              </w:rPr>
              <w:t>(+0.49% - +0.55%)</w:t>
            </w:r>
          </w:p>
          <w:p w:rsidR="007A4141" w:rsidRPr="00BA0D2A" w:rsidRDefault="007A4141" w:rsidP="007A4141">
            <w:pPr>
              <w:rPr>
                <w:rFonts w:asciiTheme="minorHAnsi" w:hAnsiTheme="minorHAnsi" w:cstheme="minorHAnsi"/>
                <w:sz w:val="20"/>
                <w:szCs w:val="20"/>
              </w:rPr>
            </w:pPr>
            <w:r w:rsidRPr="00BA0D2A">
              <w:rPr>
                <w:rFonts w:asciiTheme="minorHAnsi" w:hAnsiTheme="minorHAnsi" w:cstheme="minorHAnsi"/>
                <w:sz w:val="20"/>
                <w:szCs w:val="20"/>
              </w:rPr>
              <w:t>(-0.12%-+1.38%)</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Pr="00BA0D2A" w:rsidRDefault="007A4141" w:rsidP="007A4141">
            <w:pPr>
              <w:rPr>
                <w:rFonts w:asciiTheme="minorHAnsi" w:hAnsiTheme="minorHAnsi" w:cstheme="minorHAnsi"/>
                <w:sz w:val="20"/>
                <w:szCs w:val="20"/>
              </w:rPr>
            </w:pPr>
          </w:p>
          <w:p w:rsidR="007A4141" w:rsidRPr="00BA0D2A" w:rsidRDefault="007A4141" w:rsidP="007A4141">
            <w:pPr>
              <w:rPr>
                <w:rFonts w:asciiTheme="minorHAnsi" w:hAnsiTheme="minorHAnsi" w:cstheme="minorHAnsi"/>
                <w:sz w:val="20"/>
                <w:szCs w:val="20"/>
              </w:rPr>
            </w:pPr>
          </w:p>
          <w:p w:rsidR="007A4141" w:rsidRPr="00BA0D2A" w:rsidRDefault="007A4141" w:rsidP="007A4141">
            <w:pPr>
              <w:rPr>
                <w:rFonts w:asciiTheme="minorHAnsi" w:hAnsiTheme="minorHAnsi" w:cstheme="minorHAnsi"/>
                <w:sz w:val="20"/>
                <w:szCs w:val="20"/>
              </w:rPr>
            </w:pPr>
            <w:r w:rsidRPr="00BA0D2A">
              <w:rPr>
                <w:rFonts w:asciiTheme="minorHAnsi" w:hAnsiTheme="minorHAnsi" w:cstheme="minorHAnsi"/>
                <w:sz w:val="20"/>
                <w:szCs w:val="20"/>
              </w:rPr>
              <w:t>2.8%</w:t>
            </w:r>
          </w:p>
          <w:p w:rsidR="004E24B7" w:rsidRPr="00BA0D2A" w:rsidRDefault="007A4141" w:rsidP="007A4141">
            <w:pPr>
              <w:rPr>
                <w:rFonts w:asciiTheme="minorHAnsi" w:hAnsiTheme="minorHAnsi" w:cstheme="minorHAnsi"/>
                <w:sz w:val="20"/>
                <w:szCs w:val="20"/>
              </w:rPr>
            </w:pPr>
            <w:r w:rsidRPr="00BA0D2A">
              <w:rPr>
                <w:rFonts w:asciiTheme="minorHAnsi" w:hAnsiTheme="minorHAnsi" w:cstheme="minorHAnsi"/>
                <w:sz w:val="20"/>
                <w:szCs w:val="20"/>
              </w:rPr>
              <w:t xml:space="preserve">-1.4% </w:t>
            </w:r>
          </w:p>
          <w:p w:rsidR="004E24B7" w:rsidRPr="00BA0D2A" w:rsidRDefault="00BA0D2A" w:rsidP="007A4141">
            <w:pPr>
              <w:rPr>
                <w:rFonts w:asciiTheme="minorHAnsi" w:hAnsiTheme="minorHAnsi" w:cstheme="minorHAnsi"/>
                <w:sz w:val="20"/>
                <w:szCs w:val="20"/>
              </w:rPr>
            </w:pPr>
            <w:r w:rsidRPr="00BA0D2A">
              <w:rPr>
                <w:rFonts w:asciiTheme="minorHAnsi" w:hAnsiTheme="minorHAnsi" w:cstheme="minorHAnsi"/>
                <w:sz w:val="20"/>
                <w:szCs w:val="20"/>
              </w:rPr>
              <w:t>(-1.4% - -1.4%)</w:t>
            </w:r>
          </w:p>
          <w:p w:rsidR="007A4141" w:rsidRPr="00BA0D2A" w:rsidRDefault="007A4141" w:rsidP="007A4141">
            <w:pPr>
              <w:rPr>
                <w:rFonts w:asciiTheme="minorHAnsi" w:hAnsiTheme="minorHAnsi" w:cstheme="minorHAnsi"/>
                <w:sz w:val="20"/>
                <w:szCs w:val="20"/>
              </w:rPr>
            </w:pPr>
            <w:r w:rsidRPr="00BA0D2A">
              <w:rPr>
                <w:rFonts w:asciiTheme="minorHAnsi" w:hAnsiTheme="minorHAnsi" w:cstheme="minorHAnsi"/>
                <w:sz w:val="20"/>
                <w:szCs w:val="20"/>
              </w:rPr>
              <w:t>(-2.9% - -0.3%)</w:t>
            </w:r>
          </w:p>
          <w:p w:rsidR="007A4141" w:rsidRPr="00BA0D2A" w:rsidRDefault="007A4141" w:rsidP="007A4141">
            <w:pPr>
              <w:rPr>
                <w:rFonts w:asciiTheme="minorHAnsi" w:hAnsiTheme="minorHAnsi" w:cstheme="minorHAnsi"/>
                <w:sz w:val="20"/>
                <w:szCs w:val="20"/>
              </w:rPr>
            </w:pPr>
          </w:p>
          <w:p w:rsidR="007A4141" w:rsidRPr="00BA0D2A" w:rsidRDefault="007A4141" w:rsidP="007A4141">
            <w:pPr>
              <w:rPr>
                <w:rFonts w:asciiTheme="minorHAnsi" w:hAnsiTheme="minorHAnsi" w:cstheme="minorHAnsi"/>
                <w:sz w:val="20"/>
                <w:szCs w:val="20"/>
              </w:rPr>
            </w:pPr>
            <w:r w:rsidRPr="00BA0D2A">
              <w:rPr>
                <w:rFonts w:asciiTheme="minorHAnsi" w:hAnsiTheme="minorHAnsi" w:cstheme="minorHAnsi"/>
                <w:sz w:val="20"/>
                <w:szCs w:val="20"/>
              </w:rPr>
              <w:t>0.60%</w:t>
            </w:r>
          </w:p>
          <w:p w:rsidR="004E24B7" w:rsidRPr="00BA0D2A" w:rsidRDefault="00BA0D2A" w:rsidP="007A4141">
            <w:pPr>
              <w:rPr>
                <w:rFonts w:asciiTheme="minorHAnsi" w:hAnsiTheme="minorHAnsi" w:cstheme="minorHAnsi"/>
                <w:sz w:val="20"/>
                <w:szCs w:val="20"/>
              </w:rPr>
            </w:pPr>
            <w:r>
              <w:rPr>
                <w:rFonts w:asciiTheme="minorHAnsi" w:hAnsiTheme="minorHAnsi" w:cstheme="minorHAnsi"/>
                <w:sz w:val="20"/>
                <w:szCs w:val="20"/>
              </w:rPr>
              <w:t>+</w:t>
            </w:r>
            <w:r w:rsidR="007A4141" w:rsidRPr="00BA0D2A">
              <w:rPr>
                <w:rFonts w:asciiTheme="minorHAnsi" w:hAnsiTheme="minorHAnsi" w:cstheme="minorHAnsi"/>
                <w:sz w:val="20"/>
                <w:szCs w:val="20"/>
              </w:rPr>
              <w:t xml:space="preserve">0.60% </w:t>
            </w:r>
          </w:p>
          <w:p w:rsidR="004E24B7" w:rsidRPr="00BA0D2A" w:rsidRDefault="00BA0D2A" w:rsidP="007A4141">
            <w:pPr>
              <w:rPr>
                <w:rFonts w:asciiTheme="minorHAnsi" w:hAnsiTheme="minorHAnsi" w:cstheme="minorHAnsi"/>
                <w:sz w:val="20"/>
                <w:szCs w:val="20"/>
              </w:rPr>
            </w:pPr>
            <w:r>
              <w:rPr>
                <w:rFonts w:asciiTheme="minorHAnsi" w:hAnsiTheme="minorHAnsi" w:cstheme="minorHAnsi"/>
                <w:sz w:val="20"/>
                <w:szCs w:val="20"/>
              </w:rPr>
              <w:t>(+0.58% - +0.62%)</w:t>
            </w:r>
          </w:p>
          <w:p w:rsidR="007A4141" w:rsidRPr="00BA0D2A" w:rsidRDefault="007A4141" w:rsidP="007A4141">
            <w:pPr>
              <w:rPr>
                <w:rFonts w:asciiTheme="minorHAnsi" w:hAnsiTheme="minorHAnsi" w:cstheme="minorHAnsi"/>
                <w:sz w:val="20"/>
                <w:szCs w:val="20"/>
              </w:rPr>
            </w:pPr>
            <w:r w:rsidRPr="00BA0D2A">
              <w:rPr>
                <w:rFonts w:asciiTheme="minorHAnsi" w:hAnsiTheme="minorHAnsi" w:cstheme="minorHAnsi"/>
                <w:sz w:val="20"/>
                <w:szCs w:val="20"/>
              </w:rPr>
              <w:t>(+0.15%-+1.51%)</w:t>
            </w:r>
          </w:p>
        </w:tc>
      </w:tr>
      <w:tr w:rsidR="007A4141" w:rsidRPr="0013542A" w:rsidTr="00032029">
        <w:trPr>
          <w:trHeight w:val="113"/>
        </w:trPr>
        <w:tc>
          <w:tcPr>
            <w:tcW w:w="438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7A4141" w:rsidRDefault="007A4141" w:rsidP="007A4141">
            <w:pPr>
              <w:rPr>
                <w:rFonts w:asciiTheme="minorHAnsi" w:hAnsiTheme="minorHAnsi" w:cstheme="minorHAnsi"/>
                <w:color w:val="000000"/>
                <w:sz w:val="22"/>
                <w:szCs w:val="22"/>
                <w:lang w:eastAsia="en-US"/>
              </w:rPr>
            </w:pPr>
            <w:r w:rsidRPr="001C66E3">
              <w:rPr>
                <w:rFonts w:asciiTheme="minorHAnsi" w:hAnsiTheme="minorHAnsi" w:cstheme="minorHAnsi"/>
                <w:b/>
                <w:color w:val="000000"/>
                <w:sz w:val="22"/>
                <w:szCs w:val="22"/>
                <w:lang w:eastAsia="en-US"/>
              </w:rPr>
              <w:t>Costs</w:t>
            </w:r>
            <w:r>
              <w:rPr>
                <w:rFonts w:asciiTheme="minorHAnsi" w:hAnsiTheme="minorHAnsi" w:cstheme="minorHAnsi"/>
                <w:color w:val="000000"/>
                <w:sz w:val="22"/>
                <w:szCs w:val="22"/>
                <w:lang w:eastAsia="en-US"/>
              </w:rPr>
              <w:t>^ (annual, difference compared with TLE)</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Default="007A4141" w:rsidP="007A4141">
            <w:pPr>
              <w:rPr>
                <w:rFonts w:asciiTheme="minorHAnsi" w:hAnsiTheme="minorHAnsi" w:cstheme="minorHAnsi"/>
                <w:sz w:val="22"/>
                <w:szCs w:val="22"/>
              </w:rPr>
            </w:pPr>
            <w:r w:rsidRPr="00DF4ED8">
              <w:rPr>
                <w:rFonts w:asciiTheme="minorHAnsi" w:hAnsiTheme="minorHAnsi" w:cstheme="minorHAnsi"/>
                <w:sz w:val="22"/>
                <w:szCs w:val="22"/>
              </w:rPr>
              <w:t>----</w:t>
            </w:r>
          </w:p>
          <w:p w:rsidR="007837B3" w:rsidRPr="00DF4ED8" w:rsidRDefault="007837B3" w:rsidP="007A4141">
            <w:pPr>
              <w:rPr>
                <w:rFonts w:asciiTheme="minorHAnsi" w:hAnsiTheme="minorHAnsi" w:cstheme="minorHAnsi"/>
                <w:sz w:val="22"/>
                <w:szCs w:val="22"/>
              </w:rPr>
            </w:pP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Pr="009B06F5" w:rsidRDefault="00047178" w:rsidP="007A4141">
            <w:pPr>
              <w:rPr>
                <w:rFonts w:asciiTheme="minorHAnsi" w:hAnsiTheme="minorHAnsi" w:cstheme="minorHAnsi"/>
                <w:sz w:val="20"/>
                <w:szCs w:val="20"/>
              </w:rPr>
            </w:pPr>
            <w:r w:rsidRPr="009B06F5">
              <w:rPr>
                <w:rFonts w:asciiTheme="minorHAnsi" w:hAnsiTheme="minorHAnsi" w:cstheme="minorHAnsi"/>
                <w:sz w:val="20"/>
                <w:szCs w:val="20"/>
              </w:rPr>
              <w:t>-$5.3</w:t>
            </w:r>
            <w:r w:rsidR="007A4141" w:rsidRPr="009B06F5">
              <w:rPr>
                <w:rFonts w:asciiTheme="minorHAnsi" w:hAnsiTheme="minorHAnsi" w:cstheme="minorHAnsi"/>
                <w:sz w:val="20"/>
                <w:szCs w:val="20"/>
              </w:rPr>
              <w:t xml:space="preserve">m </w:t>
            </w:r>
          </w:p>
          <w:p w:rsidR="007837B3" w:rsidRPr="009B06F5" w:rsidRDefault="009B06F5" w:rsidP="007A4141">
            <w:pPr>
              <w:rPr>
                <w:rFonts w:asciiTheme="minorHAnsi" w:hAnsiTheme="minorHAnsi" w:cstheme="minorHAnsi"/>
                <w:sz w:val="20"/>
                <w:szCs w:val="20"/>
              </w:rPr>
            </w:pPr>
            <w:r w:rsidRPr="009B06F5">
              <w:rPr>
                <w:rFonts w:asciiTheme="minorHAnsi" w:hAnsiTheme="minorHAnsi" w:cstheme="minorHAnsi"/>
                <w:sz w:val="20"/>
                <w:szCs w:val="20"/>
              </w:rPr>
              <w:t>(-$5.8 - - $4.8m)</w:t>
            </w:r>
          </w:p>
          <w:p w:rsidR="007A4141" w:rsidRPr="009B06F5" w:rsidRDefault="00047178" w:rsidP="007A4141">
            <w:pPr>
              <w:rPr>
                <w:rFonts w:asciiTheme="minorHAnsi" w:hAnsiTheme="minorHAnsi" w:cstheme="minorHAnsi"/>
                <w:sz w:val="20"/>
                <w:szCs w:val="20"/>
              </w:rPr>
            </w:pPr>
            <w:r w:rsidRPr="009B06F5">
              <w:rPr>
                <w:rFonts w:asciiTheme="minorHAnsi" w:hAnsiTheme="minorHAnsi" w:cstheme="minorHAnsi"/>
                <w:sz w:val="20"/>
                <w:szCs w:val="20"/>
              </w:rPr>
              <w:t>(-$19.6m - +$2</w:t>
            </w:r>
            <w:r w:rsidR="007A4141" w:rsidRPr="009B06F5">
              <w:rPr>
                <w:rFonts w:asciiTheme="minorHAnsi" w:hAnsiTheme="minorHAnsi" w:cstheme="minorHAnsi"/>
                <w:sz w:val="20"/>
                <w:szCs w:val="20"/>
              </w:rPr>
              <w:t>.0m)</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Pr="009B06F5" w:rsidRDefault="00047178" w:rsidP="007A4141">
            <w:pPr>
              <w:rPr>
                <w:rFonts w:asciiTheme="minorHAnsi" w:hAnsiTheme="minorHAnsi" w:cstheme="minorHAnsi"/>
                <w:sz w:val="20"/>
                <w:szCs w:val="20"/>
              </w:rPr>
            </w:pPr>
            <w:r w:rsidRPr="009B06F5">
              <w:rPr>
                <w:rFonts w:asciiTheme="minorHAnsi" w:hAnsiTheme="minorHAnsi" w:cstheme="minorHAnsi"/>
                <w:sz w:val="20"/>
                <w:szCs w:val="20"/>
              </w:rPr>
              <w:t>-$5.3</w:t>
            </w:r>
            <w:r w:rsidR="007A4141" w:rsidRPr="009B06F5">
              <w:rPr>
                <w:rFonts w:asciiTheme="minorHAnsi" w:hAnsiTheme="minorHAnsi" w:cstheme="minorHAnsi"/>
                <w:sz w:val="20"/>
                <w:szCs w:val="20"/>
              </w:rPr>
              <w:t xml:space="preserve">m </w:t>
            </w:r>
          </w:p>
          <w:p w:rsidR="007837B3" w:rsidRPr="009B06F5" w:rsidRDefault="009B06F5" w:rsidP="007A4141">
            <w:pPr>
              <w:rPr>
                <w:rFonts w:asciiTheme="minorHAnsi" w:hAnsiTheme="minorHAnsi" w:cstheme="minorHAnsi"/>
                <w:sz w:val="20"/>
                <w:szCs w:val="20"/>
              </w:rPr>
            </w:pPr>
            <w:r>
              <w:rPr>
                <w:rFonts w:asciiTheme="minorHAnsi" w:hAnsiTheme="minorHAnsi" w:cstheme="minorHAnsi"/>
                <w:sz w:val="20"/>
                <w:szCs w:val="20"/>
              </w:rPr>
              <w:t>(-$4.8m - -$5.8m)</w:t>
            </w:r>
          </w:p>
          <w:p w:rsidR="007A4141" w:rsidRPr="009B06F5" w:rsidRDefault="007A4141" w:rsidP="00047178">
            <w:pPr>
              <w:rPr>
                <w:sz w:val="20"/>
                <w:szCs w:val="20"/>
              </w:rPr>
            </w:pPr>
            <w:r w:rsidRPr="009B06F5">
              <w:rPr>
                <w:rFonts w:asciiTheme="minorHAnsi" w:hAnsiTheme="minorHAnsi" w:cstheme="minorHAnsi"/>
                <w:sz w:val="20"/>
                <w:szCs w:val="20"/>
              </w:rPr>
              <w:t>(-$2</w:t>
            </w:r>
            <w:r w:rsidR="00047178" w:rsidRPr="009B06F5">
              <w:rPr>
                <w:rFonts w:asciiTheme="minorHAnsi" w:hAnsiTheme="minorHAnsi" w:cstheme="minorHAnsi"/>
                <w:sz w:val="20"/>
                <w:szCs w:val="20"/>
              </w:rPr>
              <w:t>0</w:t>
            </w:r>
            <w:r w:rsidRPr="009B06F5">
              <w:rPr>
                <w:rFonts w:asciiTheme="minorHAnsi" w:hAnsiTheme="minorHAnsi" w:cstheme="minorHAnsi"/>
                <w:sz w:val="20"/>
                <w:szCs w:val="20"/>
              </w:rPr>
              <w:t>.</w:t>
            </w:r>
            <w:r w:rsidR="00047178" w:rsidRPr="009B06F5">
              <w:rPr>
                <w:rFonts w:asciiTheme="minorHAnsi" w:hAnsiTheme="minorHAnsi" w:cstheme="minorHAnsi"/>
                <w:sz w:val="20"/>
                <w:szCs w:val="20"/>
              </w:rPr>
              <w:t>4m - +$3.1</w:t>
            </w:r>
            <w:r w:rsidRPr="009B06F5">
              <w:rPr>
                <w:rFonts w:asciiTheme="minorHAnsi" w:hAnsiTheme="minorHAnsi" w:cstheme="minorHAnsi"/>
                <w:sz w:val="20"/>
                <w:szCs w:val="20"/>
              </w:rPr>
              <w:t>m)</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Pr="009B06F5" w:rsidRDefault="007A4141" w:rsidP="007A4141">
            <w:pPr>
              <w:rPr>
                <w:rFonts w:asciiTheme="minorHAnsi" w:hAnsiTheme="minorHAnsi" w:cstheme="minorHAnsi"/>
                <w:sz w:val="20"/>
                <w:szCs w:val="20"/>
              </w:rPr>
            </w:pPr>
            <w:r w:rsidRPr="009B06F5">
              <w:rPr>
                <w:rFonts w:asciiTheme="minorHAnsi" w:hAnsiTheme="minorHAnsi" w:cstheme="minorHAnsi"/>
                <w:sz w:val="20"/>
                <w:szCs w:val="20"/>
              </w:rPr>
              <w:t>-$1</w:t>
            </w:r>
            <w:r w:rsidR="00047178" w:rsidRPr="009B06F5">
              <w:rPr>
                <w:rFonts w:asciiTheme="minorHAnsi" w:hAnsiTheme="minorHAnsi" w:cstheme="minorHAnsi"/>
                <w:sz w:val="20"/>
                <w:szCs w:val="20"/>
              </w:rPr>
              <w:t>0.5</w:t>
            </w:r>
            <w:r w:rsidRPr="009B06F5">
              <w:rPr>
                <w:rFonts w:asciiTheme="minorHAnsi" w:hAnsiTheme="minorHAnsi" w:cstheme="minorHAnsi"/>
                <w:sz w:val="20"/>
                <w:szCs w:val="20"/>
              </w:rPr>
              <w:t xml:space="preserve">m </w:t>
            </w:r>
          </w:p>
          <w:p w:rsidR="007837B3" w:rsidRPr="009B06F5" w:rsidRDefault="009B06F5" w:rsidP="007A4141">
            <w:pPr>
              <w:rPr>
                <w:rFonts w:asciiTheme="minorHAnsi" w:hAnsiTheme="minorHAnsi" w:cstheme="minorHAnsi"/>
                <w:sz w:val="20"/>
                <w:szCs w:val="20"/>
              </w:rPr>
            </w:pPr>
            <w:r>
              <w:rPr>
                <w:rFonts w:asciiTheme="minorHAnsi" w:hAnsiTheme="minorHAnsi" w:cstheme="minorHAnsi"/>
                <w:sz w:val="20"/>
                <w:szCs w:val="20"/>
              </w:rPr>
              <w:t xml:space="preserve">(-$11.3m - $9.7m) </w:t>
            </w:r>
          </w:p>
          <w:p w:rsidR="007A4141" w:rsidRPr="009B06F5" w:rsidRDefault="00047178" w:rsidP="007A4141">
            <w:pPr>
              <w:rPr>
                <w:sz w:val="20"/>
                <w:szCs w:val="20"/>
              </w:rPr>
            </w:pPr>
            <w:r w:rsidRPr="009B06F5">
              <w:rPr>
                <w:rFonts w:asciiTheme="minorHAnsi" w:hAnsiTheme="minorHAnsi" w:cstheme="minorHAnsi"/>
                <w:sz w:val="20"/>
                <w:szCs w:val="20"/>
              </w:rPr>
              <w:t>(-$37.4m - +$1.4</w:t>
            </w:r>
            <w:r w:rsidR="007A4141" w:rsidRPr="009B06F5">
              <w:rPr>
                <w:rFonts w:asciiTheme="minorHAnsi" w:hAnsiTheme="minorHAnsi" w:cstheme="minorHAnsi"/>
                <w:sz w:val="20"/>
                <w:szCs w:val="20"/>
              </w:rPr>
              <w:t>m)</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Pr="009B06F5" w:rsidRDefault="00047178" w:rsidP="007A4141">
            <w:pPr>
              <w:rPr>
                <w:rFonts w:asciiTheme="minorHAnsi" w:hAnsiTheme="minorHAnsi" w:cstheme="minorHAnsi"/>
                <w:sz w:val="20"/>
                <w:szCs w:val="20"/>
              </w:rPr>
            </w:pPr>
            <w:r w:rsidRPr="009B06F5">
              <w:rPr>
                <w:rFonts w:asciiTheme="minorHAnsi" w:hAnsiTheme="minorHAnsi" w:cstheme="minorHAnsi"/>
                <w:sz w:val="20"/>
                <w:szCs w:val="20"/>
              </w:rPr>
              <w:t>-$</w:t>
            </w:r>
            <w:r w:rsidR="007A4141" w:rsidRPr="009B06F5">
              <w:rPr>
                <w:rFonts w:asciiTheme="minorHAnsi" w:hAnsiTheme="minorHAnsi" w:cstheme="minorHAnsi"/>
                <w:sz w:val="20"/>
                <w:szCs w:val="20"/>
              </w:rPr>
              <w:t>9</w:t>
            </w:r>
            <w:r w:rsidRPr="009B06F5">
              <w:rPr>
                <w:rFonts w:asciiTheme="minorHAnsi" w:hAnsiTheme="minorHAnsi" w:cstheme="minorHAnsi"/>
                <w:sz w:val="20"/>
                <w:szCs w:val="20"/>
              </w:rPr>
              <w:t>.7</w:t>
            </w:r>
            <w:r w:rsidR="007A4141" w:rsidRPr="009B06F5">
              <w:rPr>
                <w:rFonts w:asciiTheme="minorHAnsi" w:hAnsiTheme="minorHAnsi" w:cstheme="minorHAnsi"/>
                <w:sz w:val="20"/>
                <w:szCs w:val="20"/>
              </w:rPr>
              <w:t xml:space="preserve">m </w:t>
            </w:r>
          </w:p>
          <w:p w:rsidR="007837B3" w:rsidRPr="009B06F5" w:rsidRDefault="009B06F5" w:rsidP="007A4141">
            <w:pPr>
              <w:rPr>
                <w:rFonts w:asciiTheme="minorHAnsi" w:hAnsiTheme="minorHAnsi" w:cstheme="minorHAnsi"/>
                <w:sz w:val="20"/>
                <w:szCs w:val="20"/>
              </w:rPr>
            </w:pPr>
            <w:r>
              <w:rPr>
                <w:rFonts w:asciiTheme="minorHAnsi" w:hAnsiTheme="minorHAnsi" w:cstheme="minorHAnsi"/>
                <w:sz w:val="20"/>
                <w:szCs w:val="20"/>
              </w:rPr>
              <w:t>(-$10.6m - -$8.8m)</w:t>
            </w:r>
          </w:p>
          <w:p w:rsidR="007A4141" w:rsidRPr="009B06F5" w:rsidRDefault="00047178" w:rsidP="00047178">
            <w:pPr>
              <w:rPr>
                <w:sz w:val="20"/>
                <w:szCs w:val="20"/>
                <w:highlight w:val="lightGray"/>
              </w:rPr>
            </w:pPr>
            <w:r w:rsidRPr="009B06F5">
              <w:rPr>
                <w:rFonts w:asciiTheme="minorHAnsi" w:hAnsiTheme="minorHAnsi" w:cstheme="minorHAnsi"/>
                <w:sz w:val="20"/>
                <w:szCs w:val="20"/>
              </w:rPr>
              <w:t>(-$38.0m - +$3.9</w:t>
            </w:r>
            <w:r w:rsidR="007A4141" w:rsidRPr="009B06F5">
              <w:rPr>
                <w:rFonts w:asciiTheme="minorHAnsi" w:hAnsiTheme="minorHAnsi" w:cstheme="minorHAnsi"/>
                <w:sz w:val="20"/>
                <w:szCs w:val="20"/>
              </w:rPr>
              <w:t>m)</w:t>
            </w:r>
          </w:p>
        </w:tc>
      </w:tr>
      <w:tr w:rsidR="007A4141" w:rsidRPr="0013542A" w:rsidTr="00032029">
        <w:trPr>
          <w:trHeight w:val="113"/>
        </w:trPr>
        <w:tc>
          <w:tcPr>
            <w:tcW w:w="438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7A4141" w:rsidRPr="0013542A" w:rsidRDefault="007A4141" w:rsidP="00DD36B9">
            <w:pPr>
              <w:rPr>
                <w:rFonts w:asciiTheme="minorHAnsi" w:hAnsiTheme="minorHAnsi" w:cstheme="minorHAnsi"/>
                <w:color w:val="000000"/>
                <w:sz w:val="22"/>
                <w:szCs w:val="22"/>
                <w:lang w:eastAsia="en-US"/>
              </w:rPr>
            </w:pPr>
            <w:r w:rsidRPr="001C66E3">
              <w:rPr>
                <w:rFonts w:asciiTheme="minorHAnsi" w:hAnsiTheme="minorHAnsi" w:cstheme="minorHAnsi"/>
                <w:b/>
                <w:color w:val="000000"/>
                <w:sz w:val="22"/>
                <w:szCs w:val="22"/>
                <w:lang w:eastAsia="en-US"/>
              </w:rPr>
              <w:t>DALYs averted</w:t>
            </w:r>
            <w:r>
              <w:rPr>
                <w:rFonts w:asciiTheme="minorHAnsi" w:hAnsiTheme="minorHAnsi" w:cstheme="minorHAnsi"/>
                <w:color w:val="000000"/>
                <w:sz w:val="22"/>
                <w:szCs w:val="22"/>
                <w:lang w:eastAsia="en-US"/>
              </w:rPr>
              <w:t>^ (per year, compared with TLE)</w:t>
            </w:r>
            <w:r w:rsidR="00DD36B9">
              <w:rPr>
                <w:rFonts w:asciiTheme="minorHAnsi" w:hAnsiTheme="minorHAnsi" w:cstheme="minorHAnsi"/>
                <w:color w:val="000000"/>
                <w:sz w:val="22"/>
                <w:szCs w:val="22"/>
                <w:lang w:eastAsia="en-US"/>
              </w:rPr>
              <w:t xml:space="preserve">  </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Pr="00DF4ED8" w:rsidRDefault="007A4141" w:rsidP="007A4141">
            <w:pPr>
              <w:rPr>
                <w:rFonts w:asciiTheme="minorHAnsi" w:hAnsiTheme="minorHAnsi" w:cstheme="minorHAnsi"/>
                <w:sz w:val="22"/>
                <w:szCs w:val="22"/>
              </w:rPr>
            </w:pPr>
            <w:r w:rsidRPr="00DF4ED8">
              <w:rPr>
                <w:rFonts w:asciiTheme="minorHAnsi" w:hAnsiTheme="minorHAnsi" w:cstheme="minorHAnsi"/>
                <w:sz w:val="22"/>
                <w:szCs w:val="22"/>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837B3" w:rsidRPr="009B06F5" w:rsidRDefault="007A4141" w:rsidP="007837B3">
            <w:pPr>
              <w:rPr>
                <w:rFonts w:asciiTheme="minorHAnsi" w:hAnsiTheme="minorHAnsi" w:cstheme="minorHAnsi"/>
                <w:sz w:val="20"/>
                <w:szCs w:val="20"/>
              </w:rPr>
            </w:pPr>
            <w:r w:rsidRPr="009B06F5">
              <w:rPr>
                <w:rFonts w:asciiTheme="minorHAnsi" w:hAnsiTheme="minorHAnsi" w:cstheme="minorHAnsi"/>
                <w:sz w:val="20"/>
                <w:szCs w:val="20"/>
              </w:rPr>
              <w:t>22,3</w:t>
            </w:r>
            <w:r w:rsidR="00DD36B9" w:rsidRPr="009B06F5">
              <w:rPr>
                <w:rFonts w:asciiTheme="minorHAnsi" w:hAnsiTheme="minorHAnsi" w:cstheme="minorHAnsi"/>
                <w:sz w:val="20"/>
                <w:szCs w:val="20"/>
              </w:rPr>
              <w:t>00</w:t>
            </w:r>
          </w:p>
          <w:p w:rsidR="009B06F5" w:rsidRPr="009B06F5" w:rsidRDefault="009B06F5" w:rsidP="009B06F5">
            <w:pPr>
              <w:rPr>
                <w:rFonts w:asciiTheme="minorHAnsi" w:hAnsiTheme="minorHAnsi" w:cstheme="minorHAnsi"/>
                <w:sz w:val="20"/>
                <w:szCs w:val="20"/>
              </w:rPr>
            </w:pPr>
            <w:r>
              <w:rPr>
                <w:rFonts w:asciiTheme="minorHAnsi" w:hAnsiTheme="minorHAnsi" w:cstheme="minorHAnsi"/>
                <w:sz w:val="20"/>
                <w:szCs w:val="20"/>
              </w:rPr>
              <w:t>(</w:t>
            </w:r>
            <w:r w:rsidRPr="009B06F5">
              <w:rPr>
                <w:rFonts w:asciiTheme="minorHAnsi" w:hAnsiTheme="minorHAnsi" w:cstheme="minorHAnsi"/>
                <w:sz w:val="20"/>
                <w:szCs w:val="20"/>
              </w:rPr>
              <w:t>21,300-23,300</w:t>
            </w:r>
            <w:r>
              <w:rPr>
                <w:rFonts w:asciiTheme="minorHAnsi" w:hAnsiTheme="minorHAnsi" w:cstheme="minorHAnsi"/>
                <w:sz w:val="20"/>
                <w:szCs w:val="20"/>
              </w:rPr>
              <w:t>)</w:t>
            </w:r>
            <w:r w:rsidRPr="009B06F5">
              <w:rPr>
                <w:rFonts w:asciiTheme="minorHAnsi" w:hAnsiTheme="minorHAnsi" w:cstheme="minorHAnsi"/>
                <w:sz w:val="20"/>
                <w:szCs w:val="20"/>
              </w:rPr>
              <w:t xml:space="preserve"> </w:t>
            </w:r>
          </w:p>
          <w:p w:rsidR="007A4141" w:rsidRPr="009B06F5" w:rsidRDefault="007A4141" w:rsidP="007837B3">
            <w:pPr>
              <w:rPr>
                <w:rFonts w:asciiTheme="minorHAnsi" w:hAnsiTheme="minorHAnsi" w:cstheme="minorHAnsi"/>
                <w:sz w:val="20"/>
                <w:szCs w:val="20"/>
              </w:rPr>
            </w:pPr>
            <w:r w:rsidRPr="009B06F5">
              <w:rPr>
                <w:rFonts w:asciiTheme="minorHAnsi" w:hAnsiTheme="minorHAnsi" w:cstheme="minorHAnsi"/>
                <w:sz w:val="20"/>
                <w:szCs w:val="20"/>
              </w:rPr>
              <w:t>(1,</w:t>
            </w:r>
            <w:r w:rsidR="00DD36B9" w:rsidRPr="009B06F5">
              <w:rPr>
                <w:rFonts w:asciiTheme="minorHAnsi" w:hAnsiTheme="minorHAnsi" w:cstheme="minorHAnsi"/>
                <w:sz w:val="20"/>
                <w:szCs w:val="20"/>
              </w:rPr>
              <w:t>400</w:t>
            </w:r>
            <w:r w:rsidRPr="009B06F5">
              <w:rPr>
                <w:rFonts w:asciiTheme="minorHAnsi" w:hAnsiTheme="minorHAnsi" w:cstheme="minorHAnsi"/>
                <w:sz w:val="20"/>
                <w:szCs w:val="20"/>
              </w:rPr>
              <w:t xml:space="preserve"> – 5</w:t>
            </w:r>
            <w:r w:rsidR="00DD36B9" w:rsidRPr="009B06F5">
              <w:rPr>
                <w:rFonts w:asciiTheme="minorHAnsi" w:hAnsiTheme="minorHAnsi" w:cstheme="minorHAnsi"/>
                <w:sz w:val="20"/>
                <w:szCs w:val="20"/>
              </w:rPr>
              <w:t>3</w:t>
            </w:r>
            <w:r w:rsidRPr="009B06F5">
              <w:rPr>
                <w:rFonts w:asciiTheme="minorHAnsi" w:hAnsiTheme="minorHAnsi" w:cstheme="minorHAnsi"/>
                <w:sz w:val="20"/>
                <w:szCs w:val="20"/>
              </w:rPr>
              <w:t>,</w:t>
            </w:r>
            <w:r w:rsidR="00DD36B9" w:rsidRPr="009B06F5">
              <w:rPr>
                <w:rFonts w:asciiTheme="minorHAnsi" w:hAnsiTheme="minorHAnsi" w:cstheme="minorHAnsi"/>
                <w:sz w:val="20"/>
                <w:szCs w:val="20"/>
              </w:rPr>
              <w:t>000</w:t>
            </w:r>
            <w:r w:rsidRPr="009B06F5">
              <w:rPr>
                <w:rFonts w:asciiTheme="minorHAnsi" w:hAnsiTheme="minorHAnsi" w:cstheme="minorHAnsi"/>
                <w:sz w:val="20"/>
                <w:szCs w:val="20"/>
              </w:rPr>
              <w:t xml:space="preserve">) </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Pr="009B06F5" w:rsidRDefault="007A4141" w:rsidP="007A4141">
            <w:pPr>
              <w:rPr>
                <w:rFonts w:asciiTheme="minorHAnsi" w:hAnsiTheme="minorHAnsi" w:cstheme="minorHAnsi"/>
                <w:sz w:val="20"/>
                <w:szCs w:val="20"/>
              </w:rPr>
            </w:pPr>
            <w:r w:rsidRPr="009B06F5">
              <w:rPr>
                <w:rFonts w:asciiTheme="minorHAnsi" w:hAnsiTheme="minorHAnsi" w:cstheme="minorHAnsi"/>
                <w:sz w:val="20"/>
                <w:szCs w:val="20"/>
              </w:rPr>
              <w:t>32,8</w:t>
            </w:r>
            <w:r w:rsidR="00DD36B9" w:rsidRPr="009B06F5">
              <w:rPr>
                <w:rFonts w:asciiTheme="minorHAnsi" w:hAnsiTheme="minorHAnsi" w:cstheme="minorHAnsi"/>
                <w:sz w:val="20"/>
                <w:szCs w:val="20"/>
              </w:rPr>
              <w:t>00</w:t>
            </w:r>
          </w:p>
          <w:p w:rsidR="007837B3" w:rsidRPr="009B06F5" w:rsidRDefault="009B06F5" w:rsidP="009B06F5">
            <w:pPr>
              <w:rPr>
                <w:rFonts w:asciiTheme="minorHAnsi" w:hAnsiTheme="minorHAnsi" w:cstheme="minorHAnsi"/>
                <w:sz w:val="20"/>
                <w:szCs w:val="20"/>
              </w:rPr>
            </w:pPr>
            <w:r>
              <w:rPr>
                <w:rFonts w:asciiTheme="minorHAnsi" w:hAnsiTheme="minorHAnsi" w:cstheme="minorHAnsi"/>
                <w:sz w:val="20"/>
                <w:szCs w:val="20"/>
              </w:rPr>
              <w:t>(</w:t>
            </w:r>
            <w:r w:rsidRPr="009B06F5">
              <w:rPr>
                <w:rFonts w:asciiTheme="minorHAnsi" w:hAnsiTheme="minorHAnsi" w:cstheme="minorHAnsi"/>
                <w:sz w:val="20"/>
                <w:szCs w:val="20"/>
              </w:rPr>
              <w:t>31,300-34,300</w:t>
            </w:r>
            <w:r>
              <w:rPr>
                <w:rFonts w:asciiTheme="minorHAnsi" w:hAnsiTheme="minorHAnsi" w:cstheme="minorHAnsi"/>
                <w:sz w:val="20"/>
                <w:szCs w:val="20"/>
              </w:rPr>
              <w:t>)</w:t>
            </w:r>
          </w:p>
          <w:p w:rsidR="007A4141" w:rsidRPr="009B06F5" w:rsidRDefault="007A4141" w:rsidP="00DD36B9">
            <w:pPr>
              <w:rPr>
                <w:rFonts w:asciiTheme="minorHAnsi" w:hAnsiTheme="minorHAnsi" w:cstheme="minorHAnsi"/>
                <w:sz w:val="20"/>
                <w:szCs w:val="20"/>
              </w:rPr>
            </w:pPr>
            <w:r w:rsidRPr="009B06F5">
              <w:rPr>
                <w:rFonts w:asciiTheme="minorHAnsi" w:hAnsiTheme="minorHAnsi" w:cstheme="minorHAnsi"/>
                <w:sz w:val="20"/>
                <w:szCs w:val="20"/>
              </w:rPr>
              <w:t>(3,</w:t>
            </w:r>
            <w:r w:rsidR="00DD36B9" w:rsidRPr="009B06F5">
              <w:rPr>
                <w:rFonts w:asciiTheme="minorHAnsi" w:hAnsiTheme="minorHAnsi" w:cstheme="minorHAnsi"/>
                <w:sz w:val="20"/>
                <w:szCs w:val="20"/>
              </w:rPr>
              <w:t>900</w:t>
            </w:r>
            <w:r w:rsidRPr="009B06F5">
              <w:rPr>
                <w:rFonts w:asciiTheme="minorHAnsi" w:hAnsiTheme="minorHAnsi" w:cstheme="minorHAnsi"/>
                <w:sz w:val="20"/>
                <w:szCs w:val="20"/>
              </w:rPr>
              <w:t xml:space="preserve"> – 78,2</w:t>
            </w:r>
            <w:r w:rsidR="00DD36B9" w:rsidRPr="009B06F5">
              <w:rPr>
                <w:rFonts w:asciiTheme="minorHAnsi" w:hAnsiTheme="minorHAnsi" w:cstheme="minorHAnsi"/>
                <w:sz w:val="20"/>
                <w:szCs w:val="20"/>
              </w:rPr>
              <w:t>00</w:t>
            </w:r>
            <w:r w:rsidRPr="009B06F5">
              <w:rPr>
                <w:rFonts w:asciiTheme="minorHAnsi" w:hAnsiTheme="minorHAnsi" w:cstheme="minorHAnsi"/>
                <w:sz w:val="20"/>
                <w:szCs w:val="20"/>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Pr="009B06F5" w:rsidRDefault="007A4141" w:rsidP="007A4141">
            <w:pPr>
              <w:rPr>
                <w:rFonts w:asciiTheme="minorHAnsi" w:hAnsiTheme="minorHAnsi" w:cstheme="minorHAnsi"/>
                <w:sz w:val="20"/>
                <w:szCs w:val="20"/>
              </w:rPr>
            </w:pPr>
            <w:r w:rsidRPr="009B06F5">
              <w:rPr>
                <w:rFonts w:asciiTheme="minorHAnsi" w:hAnsiTheme="minorHAnsi" w:cstheme="minorHAnsi"/>
                <w:sz w:val="20"/>
                <w:szCs w:val="20"/>
              </w:rPr>
              <w:t>39,5</w:t>
            </w:r>
            <w:r w:rsidR="00DD36B9" w:rsidRPr="009B06F5">
              <w:rPr>
                <w:rFonts w:asciiTheme="minorHAnsi" w:hAnsiTheme="minorHAnsi" w:cstheme="minorHAnsi"/>
                <w:sz w:val="20"/>
                <w:szCs w:val="20"/>
              </w:rPr>
              <w:t>00</w:t>
            </w:r>
          </w:p>
          <w:p w:rsidR="007837B3" w:rsidRPr="009B06F5" w:rsidRDefault="009B06F5" w:rsidP="009B06F5">
            <w:pPr>
              <w:rPr>
                <w:rFonts w:asciiTheme="minorHAnsi" w:hAnsiTheme="minorHAnsi" w:cstheme="minorHAnsi"/>
                <w:sz w:val="20"/>
                <w:szCs w:val="20"/>
              </w:rPr>
            </w:pPr>
            <w:r>
              <w:rPr>
                <w:rFonts w:asciiTheme="minorHAnsi" w:hAnsiTheme="minorHAnsi" w:cstheme="minorHAnsi"/>
                <w:sz w:val="20"/>
                <w:szCs w:val="20"/>
              </w:rPr>
              <w:t>(</w:t>
            </w:r>
            <w:r w:rsidRPr="009B06F5">
              <w:rPr>
                <w:rFonts w:asciiTheme="minorHAnsi" w:hAnsiTheme="minorHAnsi" w:cstheme="minorHAnsi"/>
                <w:sz w:val="20"/>
                <w:szCs w:val="20"/>
              </w:rPr>
              <w:t>37,000-42,000</w:t>
            </w:r>
            <w:r>
              <w:rPr>
                <w:rFonts w:asciiTheme="minorHAnsi" w:hAnsiTheme="minorHAnsi" w:cstheme="minorHAnsi"/>
                <w:sz w:val="20"/>
                <w:szCs w:val="20"/>
              </w:rPr>
              <w:t>)</w:t>
            </w:r>
          </w:p>
          <w:p w:rsidR="007A4141" w:rsidRPr="009B06F5" w:rsidRDefault="007A4141" w:rsidP="007A4141">
            <w:pPr>
              <w:rPr>
                <w:rFonts w:asciiTheme="minorHAnsi" w:hAnsiTheme="minorHAnsi" w:cstheme="minorHAnsi"/>
                <w:sz w:val="20"/>
                <w:szCs w:val="20"/>
              </w:rPr>
            </w:pPr>
            <w:r w:rsidRPr="009B06F5">
              <w:rPr>
                <w:rFonts w:asciiTheme="minorHAnsi" w:hAnsiTheme="minorHAnsi" w:cstheme="minorHAnsi"/>
                <w:sz w:val="20"/>
                <w:szCs w:val="20"/>
              </w:rPr>
              <w:t>(7,9</w:t>
            </w:r>
            <w:r w:rsidR="00DD36B9" w:rsidRPr="009B06F5">
              <w:rPr>
                <w:rFonts w:asciiTheme="minorHAnsi" w:hAnsiTheme="minorHAnsi" w:cstheme="minorHAnsi"/>
                <w:sz w:val="20"/>
                <w:szCs w:val="20"/>
              </w:rPr>
              <w:t>00</w:t>
            </w:r>
            <w:r w:rsidRPr="009B06F5">
              <w:rPr>
                <w:rFonts w:asciiTheme="minorHAnsi" w:hAnsiTheme="minorHAnsi" w:cstheme="minorHAnsi"/>
                <w:sz w:val="20"/>
                <w:szCs w:val="20"/>
              </w:rPr>
              <w:t xml:space="preserve"> – 87,</w:t>
            </w:r>
            <w:r w:rsidR="00DD36B9" w:rsidRPr="009B06F5">
              <w:rPr>
                <w:rFonts w:asciiTheme="minorHAnsi" w:hAnsiTheme="minorHAnsi" w:cstheme="minorHAnsi"/>
                <w:sz w:val="20"/>
                <w:szCs w:val="20"/>
              </w:rPr>
              <w:t>900</w:t>
            </w:r>
            <w:r w:rsidRPr="009B06F5">
              <w:rPr>
                <w:rFonts w:asciiTheme="minorHAnsi" w:hAnsiTheme="minorHAnsi" w:cstheme="minorHAnsi"/>
                <w:sz w:val="20"/>
                <w:szCs w:val="20"/>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Pr="009B06F5" w:rsidRDefault="007A4141" w:rsidP="007A4141">
            <w:pPr>
              <w:rPr>
                <w:rFonts w:asciiTheme="minorHAnsi" w:hAnsiTheme="minorHAnsi" w:cstheme="minorHAnsi"/>
                <w:sz w:val="20"/>
                <w:szCs w:val="20"/>
              </w:rPr>
            </w:pPr>
            <w:r w:rsidRPr="009B06F5">
              <w:rPr>
                <w:rFonts w:asciiTheme="minorHAnsi" w:hAnsiTheme="minorHAnsi" w:cstheme="minorHAnsi"/>
                <w:sz w:val="20"/>
                <w:szCs w:val="20"/>
              </w:rPr>
              <w:t>58,20</w:t>
            </w:r>
            <w:r w:rsidR="00DD36B9" w:rsidRPr="009B06F5">
              <w:rPr>
                <w:rFonts w:asciiTheme="minorHAnsi" w:hAnsiTheme="minorHAnsi" w:cstheme="minorHAnsi"/>
                <w:sz w:val="20"/>
                <w:szCs w:val="20"/>
              </w:rPr>
              <w:t>0</w:t>
            </w:r>
          </w:p>
          <w:p w:rsidR="009B06F5" w:rsidRPr="009B06F5" w:rsidRDefault="009B06F5" w:rsidP="009B06F5">
            <w:pPr>
              <w:rPr>
                <w:rFonts w:asciiTheme="minorHAnsi" w:hAnsiTheme="minorHAnsi" w:cstheme="minorHAnsi"/>
                <w:sz w:val="20"/>
                <w:szCs w:val="20"/>
              </w:rPr>
            </w:pPr>
            <w:r>
              <w:rPr>
                <w:rFonts w:asciiTheme="minorHAnsi" w:hAnsiTheme="minorHAnsi" w:cstheme="minorHAnsi"/>
                <w:sz w:val="20"/>
                <w:szCs w:val="20"/>
              </w:rPr>
              <w:t>(</w:t>
            </w:r>
            <w:r w:rsidRPr="009B06F5">
              <w:rPr>
                <w:rFonts w:asciiTheme="minorHAnsi" w:hAnsiTheme="minorHAnsi" w:cstheme="minorHAnsi"/>
                <w:sz w:val="20"/>
                <w:szCs w:val="20"/>
              </w:rPr>
              <w:t>55,700-61,300</w:t>
            </w:r>
            <w:r>
              <w:rPr>
                <w:rFonts w:asciiTheme="minorHAnsi" w:hAnsiTheme="minorHAnsi" w:cstheme="minorHAnsi"/>
                <w:sz w:val="20"/>
                <w:szCs w:val="20"/>
              </w:rPr>
              <w:t>)</w:t>
            </w:r>
          </w:p>
          <w:p w:rsidR="007A4141" w:rsidRPr="009B06F5" w:rsidRDefault="007A4141" w:rsidP="00DD36B9">
            <w:pPr>
              <w:rPr>
                <w:rFonts w:asciiTheme="minorHAnsi" w:hAnsiTheme="minorHAnsi" w:cstheme="minorHAnsi"/>
                <w:sz w:val="20"/>
                <w:szCs w:val="20"/>
              </w:rPr>
            </w:pPr>
            <w:r w:rsidRPr="009B06F5">
              <w:rPr>
                <w:rFonts w:asciiTheme="minorHAnsi" w:hAnsiTheme="minorHAnsi" w:cstheme="minorHAnsi"/>
                <w:sz w:val="20"/>
                <w:szCs w:val="20"/>
              </w:rPr>
              <w:t>(11,</w:t>
            </w:r>
            <w:r w:rsidR="00DD36B9" w:rsidRPr="009B06F5">
              <w:rPr>
                <w:rFonts w:asciiTheme="minorHAnsi" w:hAnsiTheme="minorHAnsi" w:cstheme="minorHAnsi"/>
                <w:sz w:val="20"/>
                <w:szCs w:val="20"/>
              </w:rPr>
              <w:t>500</w:t>
            </w:r>
            <w:r w:rsidRPr="009B06F5">
              <w:rPr>
                <w:rFonts w:asciiTheme="minorHAnsi" w:hAnsiTheme="minorHAnsi" w:cstheme="minorHAnsi"/>
                <w:sz w:val="20"/>
                <w:szCs w:val="20"/>
              </w:rPr>
              <w:t xml:space="preserve"> – 138,3</w:t>
            </w:r>
            <w:r w:rsidR="00DD36B9" w:rsidRPr="009B06F5">
              <w:rPr>
                <w:rFonts w:asciiTheme="minorHAnsi" w:hAnsiTheme="minorHAnsi" w:cstheme="minorHAnsi"/>
                <w:sz w:val="20"/>
                <w:szCs w:val="20"/>
              </w:rPr>
              <w:t>00</w:t>
            </w:r>
            <w:r w:rsidRPr="009B06F5">
              <w:rPr>
                <w:rFonts w:asciiTheme="minorHAnsi" w:hAnsiTheme="minorHAnsi" w:cstheme="minorHAnsi"/>
                <w:sz w:val="20"/>
                <w:szCs w:val="20"/>
              </w:rPr>
              <w:t>)</w:t>
            </w:r>
          </w:p>
        </w:tc>
      </w:tr>
      <w:tr w:rsidR="004C4144" w:rsidRPr="0013542A" w:rsidTr="00032029">
        <w:trPr>
          <w:trHeight w:val="113"/>
        </w:trPr>
        <w:tc>
          <w:tcPr>
            <w:tcW w:w="438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4C4144" w:rsidRPr="001C66E3" w:rsidRDefault="004C4144" w:rsidP="004C4144">
            <w:pPr>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t>Incremental cost effectiveness ratio</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4C4144" w:rsidRPr="009B06F5" w:rsidRDefault="004C4144" w:rsidP="004C4144">
            <w:pPr>
              <w:rPr>
                <w:rFonts w:asciiTheme="minorHAnsi" w:hAnsiTheme="minorHAnsi" w:cstheme="minorHAnsi"/>
                <w:sz w:val="20"/>
                <w:szCs w:val="20"/>
              </w:rPr>
            </w:pPr>
            <w:r w:rsidRPr="009B06F5">
              <w:rPr>
                <w:rFonts w:asciiTheme="minorHAnsi" w:hAnsiTheme="minorHAnsi" w:cstheme="minorHAnsi"/>
                <w:sz w:val="20"/>
                <w:szCs w:val="20"/>
              </w:rPr>
              <w:t>dominated</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4C4144" w:rsidRPr="009B06F5" w:rsidRDefault="004C4144" w:rsidP="004C4144">
            <w:pPr>
              <w:rPr>
                <w:rFonts w:asciiTheme="minorHAnsi" w:hAnsiTheme="minorHAnsi" w:cstheme="minorHAnsi"/>
                <w:sz w:val="20"/>
                <w:szCs w:val="20"/>
              </w:rPr>
            </w:pPr>
            <w:r w:rsidRPr="009B06F5">
              <w:rPr>
                <w:rFonts w:asciiTheme="minorHAnsi" w:hAnsiTheme="minorHAnsi" w:cstheme="minorHAnsi"/>
                <w:sz w:val="20"/>
                <w:szCs w:val="20"/>
              </w:rPr>
              <w:t>dominated</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4C4144" w:rsidRPr="009B06F5" w:rsidRDefault="004C4144" w:rsidP="004C4144">
            <w:pPr>
              <w:rPr>
                <w:rFonts w:asciiTheme="minorHAnsi" w:hAnsiTheme="minorHAnsi" w:cstheme="minorHAnsi"/>
                <w:sz w:val="20"/>
                <w:szCs w:val="20"/>
              </w:rPr>
            </w:pPr>
            <w:r w:rsidRPr="009B06F5">
              <w:rPr>
                <w:rFonts w:asciiTheme="minorHAnsi" w:hAnsiTheme="minorHAnsi" w:cstheme="minorHAnsi"/>
                <w:sz w:val="20"/>
                <w:szCs w:val="20"/>
              </w:rPr>
              <w:t>dominated</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4C4144" w:rsidRPr="009B06F5" w:rsidRDefault="004C4144" w:rsidP="004C4144">
            <w:pPr>
              <w:rPr>
                <w:rFonts w:asciiTheme="minorHAnsi" w:hAnsiTheme="minorHAnsi" w:cstheme="minorHAnsi"/>
                <w:sz w:val="20"/>
                <w:szCs w:val="20"/>
              </w:rPr>
            </w:pPr>
            <w:r w:rsidRPr="009B06F5">
              <w:rPr>
                <w:rFonts w:asciiTheme="minorHAnsi" w:hAnsiTheme="minorHAnsi" w:cstheme="minorHAnsi"/>
                <w:sz w:val="20"/>
                <w:szCs w:val="20"/>
              </w:rPr>
              <w:t>reference</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4C4144" w:rsidRPr="009B06F5" w:rsidRDefault="004C4144" w:rsidP="004C4144">
            <w:pPr>
              <w:rPr>
                <w:rFonts w:asciiTheme="minorHAnsi" w:hAnsiTheme="minorHAnsi" w:cstheme="minorHAnsi"/>
                <w:sz w:val="20"/>
                <w:szCs w:val="20"/>
              </w:rPr>
            </w:pPr>
            <w:r w:rsidRPr="009B06F5">
              <w:rPr>
                <w:rFonts w:asciiTheme="minorHAnsi" w:hAnsiTheme="minorHAnsi" w:cstheme="minorHAnsi"/>
                <w:sz w:val="20"/>
                <w:szCs w:val="20"/>
              </w:rPr>
              <w:t>$44</w:t>
            </w:r>
          </w:p>
        </w:tc>
      </w:tr>
      <w:tr w:rsidR="007A4141" w:rsidRPr="0013542A" w:rsidTr="00032029">
        <w:trPr>
          <w:trHeight w:val="113"/>
        </w:trPr>
        <w:tc>
          <w:tcPr>
            <w:tcW w:w="4385"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tcPr>
          <w:p w:rsidR="007A4141" w:rsidRDefault="007A4141" w:rsidP="007A4141">
            <w:pPr>
              <w:rPr>
                <w:rFonts w:asciiTheme="minorHAnsi" w:hAnsiTheme="minorHAnsi" w:cstheme="minorHAnsi"/>
                <w:color w:val="000000"/>
                <w:sz w:val="22"/>
                <w:szCs w:val="22"/>
                <w:lang w:eastAsia="en-US"/>
              </w:rPr>
            </w:pPr>
            <w:r w:rsidRPr="001C66E3">
              <w:rPr>
                <w:rFonts w:asciiTheme="minorHAnsi" w:hAnsiTheme="minorHAnsi" w:cstheme="minorHAnsi"/>
                <w:b/>
                <w:color w:val="000000"/>
                <w:sz w:val="22"/>
                <w:szCs w:val="22"/>
                <w:lang w:eastAsia="en-US"/>
              </w:rPr>
              <w:t>Net DALYs</w:t>
            </w:r>
            <w:r>
              <w:rPr>
                <w:rFonts w:asciiTheme="minorHAnsi" w:hAnsiTheme="minorHAnsi" w:cstheme="minorHAnsi"/>
                <w:color w:val="000000"/>
                <w:sz w:val="22"/>
                <w:szCs w:val="22"/>
                <w:lang w:eastAsia="en-US"/>
              </w:rPr>
              <w:t xml:space="preserve"> ( per year, compared with TLE)</w:t>
            </w:r>
          </w:p>
          <w:p w:rsidR="00DD36B9" w:rsidRDefault="00DD36B9" w:rsidP="007A4141">
            <w:pPr>
              <w:rPr>
                <w:rFonts w:asciiTheme="minorHAnsi" w:hAnsiTheme="minorHAnsi" w:cstheme="minorHAnsi"/>
                <w:color w:val="000000"/>
                <w:sz w:val="22"/>
                <w:szCs w:val="22"/>
                <w:lang w:eastAsia="en-US"/>
              </w:rPr>
            </w:pP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Pr="00DF4ED8" w:rsidRDefault="007A4141" w:rsidP="007A4141">
            <w:pPr>
              <w:rPr>
                <w:rFonts w:asciiTheme="minorHAnsi" w:hAnsiTheme="minorHAnsi" w:cstheme="minorHAnsi"/>
                <w:sz w:val="22"/>
                <w:szCs w:val="22"/>
              </w:rPr>
            </w:pPr>
            <w:r w:rsidRPr="00DF4ED8">
              <w:rPr>
                <w:rFonts w:asciiTheme="minorHAnsi" w:hAnsiTheme="minorHAnsi" w:cstheme="minorHAnsi"/>
                <w:sz w:val="22"/>
                <w:szCs w:val="22"/>
              </w:rPr>
              <w:lastRenderedPageBreak/>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Pr="009B06F5" w:rsidRDefault="007A4141" w:rsidP="007A4141">
            <w:pPr>
              <w:rPr>
                <w:rFonts w:asciiTheme="minorHAnsi" w:hAnsiTheme="minorHAnsi" w:cstheme="minorHAnsi"/>
                <w:sz w:val="20"/>
                <w:szCs w:val="20"/>
              </w:rPr>
            </w:pPr>
            <w:r w:rsidRPr="009B06F5">
              <w:rPr>
                <w:rFonts w:asciiTheme="minorHAnsi" w:hAnsiTheme="minorHAnsi" w:cstheme="minorHAnsi"/>
                <w:sz w:val="20"/>
                <w:szCs w:val="20"/>
              </w:rPr>
              <w:t>3</w:t>
            </w:r>
            <w:r w:rsidR="0017481F" w:rsidRPr="009B06F5">
              <w:rPr>
                <w:rFonts w:asciiTheme="minorHAnsi" w:hAnsiTheme="minorHAnsi" w:cstheme="minorHAnsi"/>
                <w:sz w:val="20"/>
                <w:szCs w:val="20"/>
              </w:rPr>
              <w:t>2</w:t>
            </w:r>
            <w:r w:rsidRPr="009B06F5">
              <w:rPr>
                <w:rFonts w:asciiTheme="minorHAnsi" w:hAnsiTheme="minorHAnsi" w:cstheme="minorHAnsi"/>
                <w:sz w:val="20"/>
                <w:szCs w:val="20"/>
              </w:rPr>
              <w:t>,</w:t>
            </w:r>
            <w:r w:rsidR="0017481F" w:rsidRPr="009B06F5">
              <w:rPr>
                <w:rFonts w:asciiTheme="minorHAnsi" w:hAnsiTheme="minorHAnsi" w:cstheme="minorHAnsi"/>
                <w:sz w:val="20"/>
                <w:szCs w:val="20"/>
              </w:rPr>
              <w:t>90</w:t>
            </w:r>
            <w:r w:rsidR="00DD36B9" w:rsidRPr="009B06F5">
              <w:rPr>
                <w:rFonts w:asciiTheme="minorHAnsi" w:hAnsiTheme="minorHAnsi" w:cstheme="minorHAnsi"/>
                <w:sz w:val="20"/>
                <w:szCs w:val="20"/>
              </w:rPr>
              <w:t>0</w:t>
            </w:r>
          </w:p>
          <w:p w:rsidR="009B06F5" w:rsidRPr="009B06F5" w:rsidRDefault="009B06F5" w:rsidP="009B06F5">
            <w:pPr>
              <w:rPr>
                <w:rFonts w:asciiTheme="minorHAnsi" w:hAnsiTheme="minorHAnsi" w:cstheme="minorHAnsi"/>
                <w:sz w:val="20"/>
                <w:szCs w:val="20"/>
              </w:rPr>
            </w:pPr>
            <w:r>
              <w:rPr>
                <w:rFonts w:asciiTheme="minorHAnsi" w:hAnsiTheme="minorHAnsi" w:cstheme="minorHAnsi"/>
                <w:sz w:val="20"/>
                <w:szCs w:val="20"/>
              </w:rPr>
              <w:lastRenderedPageBreak/>
              <w:t>(</w:t>
            </w:r>
            <w:r w:rsidRPr="009B06F5">
              <w:rPr>
                <w:rFonts w:asciiTheme="minorHAnsi" w:hAnsiTheme="minorHAnsi" w:cstheme="minorHAnsi"/>
                <w:sz w:val="20"/>
                <w:szCs w:val="20"/>
              </w:rPr>
              <w:t>31,400-34,400</w:t>
            </w:r>
            <w:r>
              <w:rPr>
                <w:rFonts w:asciiTheme="minorHAnsi" w:hAnsiTheme="minorHAnsi" w:cstheme="minorHAnsi"/>
                <w:sz w:val="20"/>
                <w:szCs w:val="20"/>
              </w:rPr>
              <w:t>)</w:t>
            </w:r>
          </w:p>
          <w:p w:rsidR="007A4141" w:rsidRPr="009B06F5" w:rsidRDefault="0017481F" w:rsidP="00DD36B9">
            <w:pPr>
              <w:rPr>
                <w:rFonts w:asciiTheme="minorHAnsi" w:hAnsiTheme="minorHAnsi" w:cstheme="minorHAnsi"/>
                <w:sz w:val="20"/>
                <w:szCs w:val="20"/>
              </w:rPr>
            </w:pPr>
            <w:r w:rsidRPr="009B06F5">
              <w:rPr>
                <w:rFonts w:asciiTheme="minorHAnsi" w:hAnsiTheme="minorHAnsi" w:cstheme="minorHAnsi"/>
                <w:sz w:val="20"/>
                <w:szCs w:val="20"/>
              </w:rPr>
              <w:t>(2</w:t>
            </w:r>
            <w:r w:rsidR="007A4141" w:rsidRPr="009B06F5">
              <w:rPr>
                <w:rFonts w:asciiTheme="minorHAnsi" w:hAnsiTheme="minorHAnsi" w:cstheme="minorHAnsi"/>
                <w:sz w:val="20"/>
                <w:szCs w:val="20"/>
              </w:rPr>
              <w:t>,</w:t>
            </w:r>
            <w:r w:rsidRPr="009B06F5">
              <w:rPr>
                <w:rFonts w:asciiTheme="minorHAnsi" w:hAnsiTheme="minorHAnsi" w:cstheme="minorHAnsi"/>
                <w:sz w:val="20"/>
                <w:szCs w:val="20"/>
              </w:rPr>
              <w:t>7</w:t>
            </w:r>
            <w:r w:rsidR="00DD36B9" w:rsidRPr="009B06F5">
              <w:rPr>
                <w:rFonts w:asciiTheme="minorHAnsi" w:hAnsiTheme="minorHAnsi" w:cstheme="minorHAnsi"/>
                <w:sz w:val="20"/>
                <w:szCs w:val="20"/>
              </w:rPr>
              <w:t>00</w:t>
            </w:r>
            <w:r w:rsidR="007A4141" w:rsidRPr="009B06F5">
              <w:rPr>
                <w:rFonts w:asciiTheme="minorHAnsi" w:hAnsiTheme="minorHAnsi" w:cstheme="minorHAnsi"/>
                <w:sz w:val="20"/>
                <w:szCs w:val="20"/>
              </w:rPr>
              <w:t xml:space="preserve"> – 8</w:t>
            </w:r>
            <w:r w:rsidRPr="009B06F5">
              <w:rPr>
                <w:rFonts w:asciiTheme="minorHAnsi" w:hAnsiTheme="minorHAnsi" w:cstheme="minorHAnsi"/>
                <w:sz w:val="20"/>
                <w:szCs w:val="20"/>
              </w:rPr>
              <w:t>4</w:t>
            </w:r>
            <w:r w:rsidR="007A4141" w:rsidRPr="009B06F5">
              <w:rPr>
                <w:rFonts w:asciiTheme="minorHAnsi" w:hAnsiTheme="minorHAnsi" w:cstheme="minorHAnsi"/>
                <w:sz w:val="20"/>
                <w:szCs w:val="20"/>
              </w:rPr>
              <w:t>,</w:t>
            </w:r>
            <w:r w:rsidRPr="009B06F5">
              <w:rPr>
                <w:rFonts w:asciiTheme="minorHAnsi" w:hAnsiTheme="minorHAnsi" w:cstheme="minorHAnsi"/>
                <w:sz w:val="20"/>
                <w:szCs w:val="20"/>
              </w:rPr>
              <w:t>2</w:t>
            </w:r>
            <w:r w:rsidR="00DD36B9" w:rsidRPr="009B06F5">
              <w:rPr>
                <w:rFonts w:asciiTheme="minorHAnsi" w:hAnsiTheme="minorHAnsi" w:cstheme="minorHAnsi"/>
                <w:sz w:val="20"/>
                <w:szCs w:val="20"/>
              </w:rPr>
              <w:t>00</w:t>
            </w:r>
            <w:r w:rsidR="007A4141" w:rsidRPr="009B06F5">
              <w:rPr>
                <w:rFonts w:asciiTheme="minorHAnsi" w:hAnsiTheme="minorHAnsi" w:cstheme="minorHAnsi"/>
                <w:sz w:val="20"/>
                <w:szCs w:val="20"/>
              </w:rPr>
              <w:t xml:space="preserve">) </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17481F" w:rsidRPr="009B06F5" w:rsidRDefault="0017481F" w:rsidP="0017481F">
            <w:pPr>
              <w:rPr>
                <w:rFonts w:asciiTheme="minorHAnsi" w:hAnsiTheme="minorHAnsi" w:cstheme="minorHAnsi"/>
                <w:sz w:val="20"/>
                <w:szCs w:val="20"/>
              </w:rPr>
            </w:pPr>
            <w:r w:rsidRPr="009B06F5">
              <w:rPr>
                <w:rFonts w:asciiTheme="minorHAnsi" w:hAnsiTheme="minorHAnsi" w:cstheme="minorHAnsi"/>
                <w:sz w:val="20"/>
                <w:szCs w:val="20"/>
              </w:rPr>
              <w:lastRenderedPageBreak/>
              <w:t>43</w:t>
            </w:r>
            <w:r w:rsidR="007A4141" w:rsidRPr="009B06F5">
              <w:rPr>
                <w:rFonts w:asciiTheme="minorHAnsi" w:hAnsiTheme="minorHAnsi" w:cstheme="minorHAnsi"/>
                <w:sz w:val="20"/>
                <w:szCs w:val="20"/>
              </w:rPr>
              <w:t>,</w:t>
            </w:r>
            <w:r w:rsidR="00DD36B9" w:rsidRPr="009B06F5">
              <w:rPr>
                <w:rFonts w:asciiTheme="minorHAnsi" w:hAnsiTheme="minorHAnsi" w:cstheme="minorHAnsi"/>
                <w:sz w:val="20"/>
                <w:szCs w:val="20"/>
              </w:rPr>
              <w:t>500</w:t>
            </w:r>
          </w:p>
          <w:p w:rsidR="009B06F5" w:rsidRPr="009B06F5" w:rsidRDefault="009B06F5" w:rsidP="009B06F5">
            <w:pPr>
              <w:rPr>
                <w:rFonts w:asciiTheme="minorHAnsi" w:hAnsiTheme="minorHAnsi" w:cstheme="minorHAnsi"/>
                <w:sz w:val="20"/>
                <w:szCs w:val="20"/>
              </w:rPr>
            </w:pPr>
            <w:r>
              <w:rPr>
                <w:rFonts w:asciiTheme="minorHAnsi" w:hAnsiTheme="minorHAnsi" w:cstheme="minorHAnsi"/>
                <w:sz w:val="20"/>
                <w:szCs w:val="20"/>
              </w:rPr>
              <w:lastRenderedPageBreak/>
              <w:t>(</w:t>
            </w:r>
            <w:r w:rsidRPr="009B06F5">
              <w:rPr>
                <w:rFonts w:asciiTheme="minorHAnsi" w:hAnsiTheme="minorHAnsi" w:cstheme="minorHAnsi"/>
                <w:sz w:val="20"/>
                <w:szCs w:val="20"/>
              </w:rPr>
              <w:t>41,700-45,300</w:t>
            </w:r>
            <w:r>
              <w:rPr>
                <w:rFonts w:asciiTheme="minorHAnsi" w:hAnsiTheme="minorHAnsi" w:cstheme="minorHAnsi"/>
                <w:sz w:val="20"/>
                <w:szCs w:val="20"/>
              </w:rPr>
              <w:t>)</w:t>
            </w:r>
          </w:p>
          <w:p w:rsidR="007A4141" w:rsidRPr="009B06F5" w:rsidRDefault="0017481F" w:rsidP="00DD36B9">
            <w:pPr>
              <w:rPr>
                <w:rFonts w:asciiTheme="minorHAnsi" w:hAnsiTheme="minorHAnsi" w:cstheme="minorHAnsi"/>
                <w:sz w:val="20"/>
                <w:szCs w:val="20"/>
              </w:rPr>
            </w:pPr>
            <w:r w:rsidRPr="009B06F5">
              <w:rPr>
                <w:rFonts w:asciiTheme="minorHAnsi" w:hAnsiTheme="minorHAnsi" w:cstheme="minorHAnsi"/>
                <w:sz w:val="20"/>
                <w:szCs w:val="20"/>
              </w:rPr>
              <w:t>(8</w:t>
            </w:r>
            <w:r w:rsidR="007A4141" w:rsidRPr="009B06F5">
              <w:rPr>
                <w:rFonts w:asciiTheme="minorHAnsi" w:hAnsiTheme="minorHAnsi" w:cstheme="minorHAnsi"/>
                <w:sz w:val="20"/>
                <w:szCs w:val="20"/>
              </w:rPr>
              <w:t>,6</w:t>
            </w:r>
            <w:r w:rsidR="00DD36B9" w:rsidRPr="009B06F5">
              <w:rPr>
                <w:rFonts w:asciiTheme="minorHAnsi" w:hAnsiTheme="minorHAnsi" w:cstheme="minorHAnsi"/>
                <w:sz w:val="20"/>
                <w:szCs w:val="20"/>
              </w:rPr>
              <w:t>00</w:t>
            </w:r>
            <w:r w:rsidRPr="009B06F5">
              <w:rPr>
                <w:rFonts w:asciiTheme="minorHAnsi" w:hAnsiTheme="minorHAnsi" w:cstheme="minorHAnsi"/>
                <w:sz w:val="20"/>
                <w:szCs w:val="20"/>
              </w:rPr>
              <w:t xml:space="preserve"> – 103</w:t>
            </w:r>
            <w:r w:rsidR="007A4141" w:rsidRPr="009B06F5">
              <w:rPr>
                <w:rFonts w:asciiTheme="minorHAnsi" w:hAnsiTheme="minorHAnsi" w:cstheme="minorHAnsi"/>
                <w:sz w:val="20"/>
                <w:szCs w:val="20"/>
              </w:rPr>
              <w:t>,</w:t>
            </w:r>
            <w:r w:rsidR="00DD36B9" w:rsidRPr="009B06F5">
              <w:rPr>
                <w:rFonts w:asciiTheme="minorHAnsi" w:hAnsiTheme="minorHAnsi" w:cstheme="minorHAnsi"/>
                <w:sz w:val="20"/>
                <w:szCs w:val="20"/>
              </w:rPr>
              <w:t>100</w:t>
            </w:r>
            <w:r w:rsidR="007A4141" w:rsidRPr="009B06F5">
              <w:rPr>
                <w:rFonts w:asciiTheme="minorHAnsi" w:hAnsiTheme="minorHAnsi" w:cstheme="minorHAnsi"/>
                <w:sz w:val="20"/>
                <w:szCs w:val="20"/>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Pr="009B06F5" w:rsidRDefault="007A4141" w:rsidP="007A4141">
            <w:pPr>
              <w:rPr>
                <w:rFonts w:asciiTheme="minorHAnsi" w:hAnsiTheme="minorHAnsi" w:cstheme="minorHAnsi"/>
                <w:sz w:val="20"/>
                <w:szCs w:val="20"/>
              </w:rPr>
            </w:pPr>
            <w:r w:rsidRPr="009B06F5">
              <w:rPr>
                <w:rFonts w:asciiTheme="minorHAnsi" w:hAnsiTheme="minorHAnsi" w:cstheme="minorHAnsi"/>
                <w:sz w:val="20"/>
                <w:szCs w:val="20"/>
              </w:rPr>
              <w:lastRenderedPageBreak/>
              <w:t>6</w:t>
            </w:r>
            <w:r w:rsidR="0017481F" w:rsidRPr="009B06F5">
              <w:rPr>
                <w:rFonts w:asciiTheme="minorHAnsi" w:hAnsiTheme="minorHAnsi" w:cstheme="minorHAnsi"/>
                <w:sz w:val="20"/>
                <w:szCs w:val="20"/>
              </w:rPr>
              <w:t>0,6</w:t>
            </w:r>
            <w:r w:rsidR="00DD36B9" w:rsidRPr="009B06F5">
              <w:rPr>
                <w:rFonts w:asciiTheme="minorHAnsi" w:hAnsiTheme="minorHAnsi" w:cstheme="minorHAnsi"/>
                <w:sz w:val="20"/>
                <w:szCs w:val="20"/>
              </w:rPr>
              <w:t>00</w:t>
            </w:r>
          </w:p>
          <w:p w:rsidR="009B06F5" w:rsidRPr="009B06F5" w:rsidRDefault="009B06F5" w:rsidP="009B06F5">
            <w:pPr>
              <w:rPr>
                <w:rFonts w:asciiTheme="minorHAnsi" w:hAnsiTheme="minorHAnsi" w:cstheme="minorHAnsi"/>
                <w:sz w:val="20"/>
                <w:szCs w:val="20"/>
              </w:rPr>
            </w:pPr>
            <w:r>
              <w:rPr>
                <w:rFonts w:asciiTheme="minorHAnsi" w:hAnsiTheme="minorHAnsi" w:cstheme="minorHAnsi"/>
                <w:sz w:val="20"/>
                <w:szCs w:val="20"/>
              </w:rPr>
              <w:lastRenderedPageBreak/>
              <w:t>(</w:t>
            </w:r>
            <w:r w:rsidRPr="009B06F5">
              <w:rPr>
                <w:rFonts w:asciiTheme="minorHAnsi" w:hAnsiTheme="minorHAnsi" w:cstheme="minorHAnsi"/>
                <w:sz w:val="20"/>
                <w:szCs w:val="20"/>
              </w:rPr>
              <w:t>58,000-63,200</w:t>
            </w:r>
            <w:r>
              <w:rPr>
                <w:rFonts w:asciiTheme="minorHAnsi" w:hAnsiTheme="minorHAnsi" w:cstheme="minorHAnsi"/>
                <w:sz w:val="20"/>
                <w:szCs w:val="20"/>
              </w:rPr>
              <w:t>)</w:t>
            </w:r>
          </w:p>
          <w:p w:rsidR="007A4141" w:rsidRPr="009B06F5" w:rsidRDefault="0017481F" w:rsidP="00DD36B9">
            <w:pPr>
              <w:rPr>
                <w:rFonts w:asciiTheme="minorHAnsi" w:hAnsiTheme="minorHAnsi" w:cstheme="minorHAnsi"/>
                <w:sz w:val="20"/>
                <w:szCs w:val="20"/>
              </w:rPr>
            </w:pPr>
            <w:r w:rsidRPr="009B06F5">
              <w:rPr>
                <w:rFonts w:asciiTheme="minorHAnsi" w:hAnsiTheme="minorHAnsi" w:cstheme="minorHAnsi"/>
                <w:sz w:val="20"/>
                <w:szCs w:val="20"/>
              </w:rPr>
              <w:t>(11,</w:t>
            </w:r>
            <w:r w:rsidR="00DD36B9" w:rsidRPr="009B06F5">
              <w:rPr>
                <w:rFonts w:asciiTheme="minorHAnsi" w:hAnsiTheme="minorHAnsi" w:cstheme="minorHAnsi"/>
                <w:sz w:val="20"/>
                <w:szCs w:val="20"/>
              </w:rPr>
              <w:t>800</w:t>
            </w:r>
            <w:r w:rsidR="007A4141" w:rsidRPr="009B06F5">
              <w:rPr>
                <w:rFonts w:asciiTheme="minorHAnsi" w:hAnsiTheme="minorHAnsi" w:cstheme="minorHAnsi"/>
                <w:sz w:val="20"/>
                <w:szCs w:val="20"/>
              </w:rPr>
              <w:t xml:space="preserve"> – 1</w:t>
            </w:r>
            <w:r w:rsidRPr="009B06F5">
              <w:rPr>
                <w:rFonts w:asciiTheme="minorHAnsi" w:hAnsiTheme="minorHAnsi" w:cstheme="minorHAnsi"/>
                <w:sz w:val="20"/>
                <w:szCs w:val="20"/>
              </w:rPr>
              <w:t>43</w:t>
            </w:r>
            <w:r w:rsidR="007A4141" w:rsidRPr="009B06F5">
              <w:rPr>
                <w:rFonts w:asciiTheme="minorHAnsi" w:hAnsiTheme="minorHAnsi" w:cstheme="minorHAnsi"/>
                <w:sz w:val="20"/>
                <w:szCs w:val="20"/>
              </w:rPr>
              <w:t>,</w:t>
            </w:r>
            <w:r w:rsidR="00DD36B9" w:rsidRPr="009B06F5">
              <w:rPr>
                <w:rFonts w:asciiTheme="minorHAnsi" w:hAnsiTheme="minorHAnsi" w:cstheme="minorHAnsi"/>
                <w:sz w:val="20"/>
                <w:szCs w:val="20"/>
              </w:rPr>
              <w:t>400</w:t>
            </w:r>
            <w:r w:rsidR="007A4141" w:rsidRPr="009B06F5">
              <w:rPr>
                <w:rFonts w:asciiTheme="minorHAnsi" w:hAnsiTheme="minorHAnsi" w:cstheme="minorHAnsi"/>
                <w:sz w:val="20"/>
                <w:szCs w:val="20"/>
              </w:rPr>
              <w:t>)</w:t>
            </w:r>
          </w:p>
        </w:tc>
        <w:tc>
          <w:tcPr>
            <w:tcW w:w="1956" w:type="dxa"/>
            <w:tcBorders>
              <w:top w:val="single" w:sz="8" w:space="0" w:color="BFBFBF"/>
              <w:left w:val="single" w:sz="8" w:space="0" w:color="BFBFBF"/>
              <w:bottom w:val="single" w:sz="8" w:space="0" w:color="BFBFBF"/>
              <w:right w:val="single" w:sz="8" w:space="0" w:color="BFBFBF"/>
            </w:tcBorders>
            <w:shd w:val="clear" w:color="auto" w:fill="FFFFFF"/>
          </w:tcPr>
          <w:p w:rsidR="007A4141" w:rsidRPr="009B06F5" w:rsidRDefault="0017481F" w:rsidP="007A4141">
            <w:pPr>
              <w:rPr>
                <w:rFonts w:asciiTheme="minorHAnsi" w:hAnsiTheme="minorHAnsi" w:cstheme="minorHAnsi"/>
                <w:sz w:val="20"/>
                <w:szCs w:val="20"/>
              </w:rPr>
            </w:pPr>
            <w:r w:rsidRPr="009B06F5">
              <w:rPr>
                <w:rFonts w:asciiTheme="minorHAnsi" w:hAnsiTheme="minorHAnsi" w:cstheme="minorHAnsi"/>
                <w:sz w:val="20"/>
                <w:szCs w:val="20"/>
              </w:rPr>
              <w:lastRenderedPageBreak/>
              <w:t>77</w:t>
            </w:r>
            <w:r w:rsidR="007A4141" w:rsidRPr="009B06F5">
              <w:rPr>
                <w:rFonts w:asciiTheme="minorHAnsi" w:hAnsiTheme="minorHAnsi" w:cstheme="minorHAnsi"/>
                <w:sz w:val="20"/>
                <w:szCs w:val="20"/>
              </w:rPr>
              <w:t>,</w:t>
            </w:r>
            <w:r w:rsidR="00DD36B9" w:rsidRPr="009B06F5">
              <w:rPr>
                <w:rFonts w:asciiTheme="minorHAnsi" w:hAnsiTheme="minorHAnsi" w:cstheme="minorHAnsi"/>
                <w:sz w:val="20"/>
                <w:szCs w:val="20"/>
              </w:rPr>
              <w:t>700</w:t>
            </w:r>
          </w:p>
          <w:p w:rsidR="007837B3" w:rsidRPr="009B06F5" w:rsidRDefault="009B06F5" w:rsidP="009B06F5">
            <w:pPr>
              <w:rPr>
                <w:rFonts w:asciiTheme="minorHAnsi" w:hAnsiTheme="minorHAnsi" w:cstheme="minorHAnsi"/>
                <w:sz w:val="20"/>
                <w:szCs w:val="20"/>
              </w:rPr>
            </w:pPr>
            <w:r>
              <w:rPr>
                <w:rFonts w:asciiTheme="minorHAnsi" w:hAnsiTheme="minorHAnsi" w:cstheme="minorHAnsi"/>
                <w:sz w:val="20"/>
                <w:szCs w:val="20"/>
              </w:rPr>
              <w:lastRenderedPageBreak/>
              <w:t>(</w:t>
            </w:r>
            <w:r w:rsidRPr="009B06F5">
              <w:rPr>
                <w:rFonts w:asciiTheme="minorHAnsi" w:hAnsiTheme="minorHAnsi" w:cstheme="minorHAnsi"/>
                <w:sz w:val="20"/>
                <w:szCs w:val="20"/>
              </w:rPr>
              <w:t>74,700-80,700</w:t>
            </w:r>
            <w:r>
              <w:rPr>
                <w:rFonts w:asciiTheme="minorHAnsi" w:hAnsiTheme="minorHAnsi" w:cstheme="minorHAnsi"/>
                <w:sz w:val="20"/>
                <w:szCs w:val="20"/>
              </w:rPr>
              <w:t>)</w:t>
            </w:r>
          </w:p>
          <w:p w:rsidR="007A4141" w:rsidRPr="009B06F5" w:rsidRDefault="007A4141" w:rsidP="00DD36B9">
            <w:pPr>
              <w:rPr>
                <w:rFonts w:asciiTheme="minorHAnsi" w:hAnsiTheme="minorHAnsi" w:cstheme="minorHAnsi"/>
                <w:sz w:val="20"/>
                <w:szCs w:val="20"/>
              </w:rPr>
            </w:pPr>
            <w:r w:rsidRPr="009B06F5">
              <w:rPr>
                <w:rFonts w:asciiTheme="minorHAnsi" w:hAnsiTheme="minorHAnsi" w:cstheme="minorHAnsi"/>
                <w:sz w:val="20"/>
                <w:szCs w:val="20"/>
              </w:rPr>
              <w:t>(2</w:t>
            </w:r>
            <w:r w:rsidR="0017481F" w:rsidRPr="009B06F5">
              <w:rPr>
                <w:rFonts w:asciiTheme="minorHAnsi" w:hAnsiTheme="minorHAnsi" w:cstheme="minorHAnsi"/>
                <w:sz w:val="20"/>
                <w:szCs w:val="20"/>
              </w:rPr>
              <w:t>0</w:t>
            </w:r>
            <w:r w:rsidRPr="009B06F5">
              <w:rPr>
                <w:rFonts w:asciiTheme="minorHAnsi" w:hAnsiTheme="minorHAnsi" w:cstheme="minorHAnsi"/>
                <w:sz w:val="20"/>
                <w:szCs w:val="20"/>
              </w:rPr>
              <w:t>,</w:t>
            </w:r>
            <w:r w:rsidR="00DD36B9" w:rsidRPr="009B06F5">
              <w:rPr>
                <w:rFonts w:asciiTheme="minorHAnsi" w:hAnsiTheme="minorHAnsi" w:cstheme="minorHAnsi"/>
                <w:sz w:val="20"/>
                <w:szCs w:val="20"/>
              </w:rPr>
              <w:t>800</w:t>
            </w:r>
            <w:r w:rsidRPr="009B06F5">
              <w:rPr>
                <w:rFonts w:asciiTheme="minorHAnsi" w:hAnsiTheme="minorHAnsi" w:cstheme="minorHAnsi"/>
                <w:sz w:val="20"/>
                <w:szCs w:val="20"/>
              </w:rPr>
              <w:t xml:space="preserve"> – 1</w:t>
            </w:r>
            <w:r w:rsidR="0017481F" w:rsidRPr="009B06F5">
              <w:rPr>
                <w:rFonts w:asciiTheme="minorHAnsi" w:hAnsiTheme="minorHAnsi" w:cstheme="minorHAnsi"/>
                <w:sz w:val="20"/>
                <w:szCs w:val="20"/>
              </w:rPr>
              <w:t>77</w:t>
            </w:r>
            <w:r w:rsidRPr="009B06F5">
              <w:rPr>
                <w:rFonts w:asciiTheme="minorHAnsi" w:hAnsiTheme="minorHAnsi" w:cstheme="minorHAnsi"/>
                <w:sz w:val="20"/>
                <w:szCs w:val="20"/>
              </w:rPr>
              <w:t>,</w:t>
            </w:r>
            <w:r w:rsidR="00DD36B9" w:rsidRPr="009B06F5">
              <w:rPr>
                <w:rFonts w:asciiTheme="minorHAnsi" w:hAnsiTheme="minorHAnsi" w:cstheme="minorHAnsi"/>
                <w:sz w:val="20"/>
                <w:szCs w:val="20"/>
              </w:rPr>
              <w:t>600</w:t>
            </w:r>
            <w:r w:rsidRPr="009B06F5">
              <w:rPr>
                <w:rFonts w:asciiTheme="minorHAnsi" w:hAnsiTheme="minorHAnsi" w:cstheme="minorHAnsi"/>
                <w:sz w:val="20"/>
                <w:szCs w:val="20"/>
              </w:rPr>
              <w:t>)</w:t>
            </w:r>
          </w:p>
        </w:tc>
      </w:tr>
    </w:tbl>
    <w:p w:rsidR="00533D41" w:rsidRDefault="00533D41" w:rsidP="00565D98">
      <w:pPr>
        <w:rPr>
          <w:rFonts w:asciiTheme="minorHAnsi" w:hAnsiTheme="minorHAnsi" w:cstheme="minorHAnsi"/>
          <w:bCs/>
          <w:color w:val="000000"/>
          <w:sz w:val="22"/>
          <w:szCs w:val="22"/>
          <w:lang w:eastAsia="en-US"/>
        </w:rPr>
      </w:pPr>
    </w:p>
    <w:p w:rsidR="00223967" w:rsidRDefault="00D064DC" w:rsidP="00565D98">
      <w:pPr>
        <w:rPr>
          <w:rFonts w:asciiTheme="minorHAnsi" w:hAnsiTheme="minorHAnsi" w:cstheme="minorHAnsi"/>
          <w:sz w:val="22"/>
          <w:szCs w:val="22"/>
          <w:lang w:eastAsia="en-US"/>
        </w:rPr>
      </w:pPr>
      <w:r>
        <w:rPr>
          <w:rFonts w:asciiTheme="minorHAnsi" w:hAnsiTheme="minorHAnsi" w:cstheme="minorHAnsi"/>
          <w:bCs/>
          <w:color w:val="000000"/>
          <w:sz w:val="22"/>
          <w:szCs w:val="22"/>
          <w:lang w:eastAsia="en-US"/>
        </w:rPr>
        <w:t>*Mean over 3 month periods</w:t>
      </w:r>
      <w:r w:rsidR="00480949">
        <w:rPr>
          <w:rFonts w:asciiTheme="minorHAnsi" w:hAnsiTheme="minorHAnsi" w:cstheme="minorHAnsi"/>
          <w:sz w:val="22"/>
          <w:szCs w:val="22"/>
          <w:lang w:eastAsia="en-US"/>
        </w:rPr>
        <w:t>;</w:t>
      </w:r>
      <w:r w:rsidR="00FD003B">
        <w:rPr>
          <w:rFonts w:asciiTheme="minorHAnsi" w:hAnsiTheme="minorHAnsi" w:cstheme="minorHAnsi"/>
          <w:sz w:val="22"/>
          <w:szCs w:val="22"/>
          <w:lang w:eastAsia="en-US"/>
        </w:rPr>
        <w:t xml:space="preserve"> ** as opposed to TDF, all are on 3TC.</w:t>
      </w:r>
      <w:r w:rsidR="00480949">
        <w:rPr>
          <w:rFonts w:asciiTheme="minorHAnsi" w:hAnsiTheme="minorHAnsi" w:cstheme="minorHAnsi"/>
          <w:sz w:val="22"/>
          <w:szCs w:val="22"/>
          <w:lang w:eastAsia="en-US"/>
        </w:rPr>
        <w:t xml:space="preserve">  </w:t>
      </w:r>
      <w:r w:rsidR="00533D41">
        <w:rPr>
          <w:rFonts w:asciiTheme="minorHAnsi" w:hAnsiTheme="minorHAnsi" w:cstheme="minorHAnsi"/>
          <w:sz w:val="22"/>
          <w:szCs w:val="22"/>
          <w:lang w:eastAsia="en-US"/>
        </w:rPr>
        <w:t xml:space="preserve">+ NTDs potentially caused by dolutegravir if possible signal is confirmed. </w:t>
      </w:r>
      <w:r w:rsidR="00B260A9">
        <w:rPr>
          <w:rFonts w:asciiTheme="minorHAnsi" w:hAnsiTheme="minorHAnsi" w:cstheme="minorHAnsi"/>
          <w:sz w:val="22"/>
          <w:szCs w:val="22"/>
          <w:lang w:eastAsia="en-US"/>
        </w:rPr>
        <w:t xml:space="preserve"> </w:t>
      </w:r>
      <w:r w:rsidR="00B260A9" w:rsidRPr="00B260A9">
        <w:rPr>
          <w:rFonts w:asciiTheme="minorHAnsi" w:hAnsiTheme="minorHAnsi" w:cstheme="minorHAnsi"/>
          <w:color w:val="000000"/>
          <w:sz w:val="22"/>
          <w:szCs w:val="22"/>
          <w:lang w:eastAsia="en-US"/>
        </w:rPr>
        <w:t>~ and viral load &gt; 1000</w:t>
      </w:r>
      <w:r w:rsidR="00F0287C">
        <w:rPr>
          <w:rFonts w:asciiTheme="minorHAnsi" w:hAnsiTheme="minorHAnsi" w:cstheme="minorHAnsi"/>
          <w:sz w:val="22"/>
          <w:szCs w:val="22"/>
          <w:lang w:eastAsia="en-US"/>
        </w:rPr>
        <w:t xml:space="preserve">   </w:t>
      </w:r>
      <w:r w:rsidR="00B260A9">
        <w:rPr>
          <w:rFonts w:asciiTheme="minorHAnsi" w:hAnsiTheme="minorHAnsi" w:cstheme="minorHAnsi"/>
          <w:sz w:val="22"/>
          <w:szCs w:val="22"/>
          <w:lang w:eastAsia="en-US"/>
        </w:rPr>
        <w:t xml:space="preserve">^ </w:t>
      </w:r>
      <w:r w:rsidR="00F0287C">
        <w:rPr>
          <w:rFonts w:asciiTheme="minorHAnsi" w:hAnsiTheme="minorHAnsi" w:cstheme="minorHAnsi"/>
          <w:sz w:val="22"/>
          <w:szCs w:val="22"/>
          <w:lang w:eastAsia="en-US"/>
        </w:rPr>
        <w:t xml:space="preserve">In context of adult population of size 10 million with HIV prevalence range as in Table 2.  </w:t>
      </w:r>
      <w:r w:rsidR="008B4A46">
        <w:rPr>
          <w:rFonts w:asciiTheme="minorHAnsi" w:hAnsiTheme="minorHAnsi" w:cstheme="minorHAnsi"/>
          <w:sz w:val="22"/>
          <w:szCs w:val="22"/>
          <w:lang w:eastAsia="en-US"/>
        </w:rPr>
        <w:t>Costs and DALYs are discounted at 3% per annum.</w:t>
      </w:r>
      <w:r w:rsidR="00F0287C">
        <w:rPr>
          <w:rFonts w:asciiTheme="minorHAnsi" w:hAnsiTheme="minorHAnsi" w:cstheme="minorHAnsi"/>
          <w:sz w:val="22"/>
          <w:szCs w:val="22"/>
          <w:lang w:eastAsia="en-US"/>
        </w:rPr>
        <w:t xml:space="preserve"> </w:t>
      </w:r>
      <w:r w:rsidR="008B4A46">
        <w:rPr>
          <w:rFonts w:asciiTheme="minorHAnsi" w:hAnsiTheme="minorHAnsi" w:cstheme="minorHAnsi"/>
          <w:sz w:val="22"/>
          <w:szCs w:val="22"/>
          <w:lang w:eastAsia="en-US"/>
        </w:rPr>
        <w:t xml:space="preserve"> </w:t>
      </w:r>
      <w:r w:rsidR="0037207F">
        <w:rPr>
          <w:rFonts w:asciiTheme="minorHAnsi" w:hAnsiTheme="minorHAnsi" w:cstheme="minorHAnsi"/>
          <w:sz w:val="22"/>
          <w:szCs w:val="22"/>
          <w:lang w:eastAsia="en-US"/>
        </w:rPr>
        <w:t xml:space="preserve">  </w:t>
      </w:r>
      <w:r w:rsidR="008B4A46">
        <w:rPr>
          <w:rFonts w:asciiTheme="minorHAnsi" w:hAnsiTheme="minorHAnsi" w:cstheme="minorHAnsi"/>
          <w:sz w:val="22"/>
          <w:szCs w:val="22"/>
          <w:lang w:eastAsia="en-US"/>
        </w:rPr>
        <w:t xml:space="preserve">   </w:t>
      </w:r>
    </w:p>
    <w:p w:rsidR="00C13417" w:rsidRDefault="00C13417" w:rsidP="00565D98">
      <w:pPr>
        <w:rPr>
          <w:rFonts w:asciiTheme="minorHAnsi" w:hAnsiTheme="minorHAnsi" w:cstheme="minorHAnsi"/>
          <w:sz w:val="22"/>
          <w:szCs w:val="22"/>
          <w:lang w:eastAsia="en-US"/>
        </w:rPr>
      </w:pPr>
    </w:p>
    <w:p w:rsidR="00C13417" w:rsidRPr="00565D98" w:rsidRDefault="00C13417" w:rsidP="00565D98">
      <w:pPr>
        <w:rPr>
          <w:rFonts w:asciiTheme="minorHAnsi" w:hAnsiTheme="minorHAnsi" w:cstheme="minorHAnsi"/>
          <w:sz w:val="22"/>
          <w:szCs w:val="22"/>
          <w:lang w:eastAsia="en-US"/>
        </w:rPr>
        <w:sectPr w:rsidR="00C13417" w:rsidRPr="00565D98" w:rsidSect="00223967">
          <w:pgSz w:w="16838" w:h="11906" w:orient="landscape"/>
          <w:pgMar w:top="1440" w:right="1440" w:bottom="1440" w:left="1440" w:header="709" w:footer="709" w:gutter="0"/>
          <w:cols w:space="708"/>
          <w:docGrid w:linePitch="360"/>
        </w:sectPr>
      </w:pPr>
    </w:p>
    <w:p w:rsidR="0013542A" w:rsidRDefault="00047178">
      <w:pPr>
        <w:spacing w:after="160" w:line="259" w:lineRule="auto"/>
        <w:rPr>
          <w:rFonts w:asciiTheme="minorHAnsi" w:hAnsiTheme="minorHAnsi" w:cstheme="minorHAnsi"/>
          <w:color w:val="000000"/>
          <w:sz w:val="22"/>
          <w:szCs w:val="22"/>
          <w:lang w:eastAsia="en-US"/>
        </w:rPr>
      </w:pPr>
      <w:r>
        <w:rPr>
          <w:rFonts w:asciiTheme="minorHAnsi" w:hAnsiTheme="minorHAnsi" w:cstheme="minorHAnsi"/>
          <w:noProof/>
          <w:color w:val="000000"/>
          <w:sz w:val="22"/>
          <w:szCs w:val="22"/>
        </w:rPr>
        <w:lastRenderedPageBreak/>
        <w:drawing>
          <wp:anchor distT="0" distB="0" distL="114300" distR="114300" simplePos="0" relativeHeight="251658240" behindDoc="1" locked="0" layoutInCell="1" allowOverlap="1">
            <wp:simplePos x="0" y="0"/>
            <wp:positionH relativeFrom="column">
              <wp:posOffset>-932815</wp:posOffset>
            </wp:positionH>
            <wp:positionV relativeFrom="paragraph">
              <wp:posOffset>374650</wp:posOffset>
            </wp:positionV>
            <wp:extent cx="6343650" cy="40046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43650" cy="4004690"/>
                    </a:xfrm>
                    <a:prstGeom prst="rect">
                      <a:avLst/>
                    </a:prstGeom>
                    <a:noFill/>
                  </pic:spPr>
                </pic:pic>
              </a:graphicData>
            </a:graphic>
            <wp14:sizeRelH relativeFrom="page">
              <wp14:pctWidth>0</wp14:pctWidth>
            </wp14:sizeRelH>
            <wp14:sizeRelV relativeFrom="page">
              <wp14:pctHeight>0</wp14:pctHeight>
            </wp14:sizeRelV>
          </wp:anchor>
        </w:drawing>
      </w:r>
      <w:r w:rsidR="004B7826" w:rsidRPr="00047178">
        <w:rPr>
          <w:rFonts w:asciiTheme="minorHAnsi" w:hAnsiTheme="minorHAnsi" w:cstheme="minorHAnsi"/>
          <w:b/>
          <w:color w:val="C00000"/>
          <w:sz w:val="22"/>
          <w:szCs w:val="22"/>
          <w:lang w:eastAsia="en-US"/>
        </w:rPr>
        <w:t>Figure 1.</w:t>
      </w:r>
      <w:r w:rsidR="004B7826" w:rsidRPr="00047178">
        <w:rPr>
          <w:rFonts w:asciiTheme="minorHAnsi" w:hAnsiTheme="minorHAnsi" w:cstheme="minorHAnsi"/>
          <w:color w:val="C00000"/>
          <w:sz w:val="22"/>
          <w:szCs w:val="22"/>
          <w:lang w:eastAsia="en-US"/>
        </w:rPr>
        <w:t xml:space="preserve">  </w:t>
      </w:r>
      <w:r w:rsidR="008256C3" w:rsidRPr="00047178">
        <w:rPr>
          <w:rFonts w:asciiTheme="minorHAnsi" w:hAnsiTheme="minorHAnsi" w:cstheme="minorHAnsi"/>
          <w:color w:val="000000"/>
          <w:sz w:val="22"/>
          <w:szCs w:val="22"/>
          <w:lang w:eastAsia="en-US"/>
        </w:rPr>
        <w:t xml:space="preserve">Overall health benefit (DALYs averted) and increment in cost compared with </w:t>
      </w:r>
      <w:r w:rsidR="00A90689" w:rsidRPr="009426C3">
        <w:rPr>
          <w:rFonts w:asciiTheme="minorHAnsi" w:hAnsiTheme="minorHAnsi" w:cstheme="minorHAnsi"/>
          <w:i/>
          <w:color w:val="000000"/>
          <w:sz w:val="22"/>
          <w:szCs w:val="22"/>
          <w:lang w:eastAsia="en-US"/>
        </w:rPr>
        <w:t>TLE for all</w:t>
      </w:r>
      <w:r w:rsidR="00694ADD" w:rsidRPr="00047178">
        <w:rPr>
          <w:rFonts w:asciiTheme="minorHAnsi" w:hAnsiTheme="minorHAnsi" w:cstheme="minorHAnsi"/>
          <w:color w:val="000000"/>
          <w:sz w:val="22"/>
          <w:szCs w:val="22"/>
          <w:lang w:eastAsia="en-US"/>
        </w:rPr>
        <w:t>.</w:t>
      </w:r>
      <w:r w:rsidR="009E6C07">
        <w:rPr>
          <w:rFonts w:asciiTheme="minorHAnsi" w:hAnsiTheme="minorHAnsi" w:cstheme="minorHAnsi"/>
          <w:color w:val="000000"/>
          <w:sz w:val="22"/>
          <w:szCs w:val="22"/>
          <w:lang w:eastAsia="en-US"/>
        </w:rPr>
        <w:t xml:space="preserve">   (Mean over 3 month periods of 1000 </w:t>
      </w:r>
      <w:r w:rsidR="00EE1ADF">
        <w:rPr>
          <w:rFonts w:asciiTheme="minorHAnsi" w:hAnsiTheme="minorHAnsi" w:cstheme="minorHAnsi"/>
          <w:color w:val="000000"/>
          <w:sz w:val="22"/>
          <w:szCs w:val="22"/>
          <w:lang w:eastAsia="en-US"/>
        </w:rPr>
        <w:t>setting-scenario</w:t>
      </w:r>
      <w:r w:rsidR="009E6C07">
        <w:rPr>
          <w:rFonts w:asciiTheme="minorHAnsi" w:hAnsiTheme="minorHAnsi" w:cstheme="minorHAnsi"/>
          <w:color w:val="000000"/>
          <w:sz w:val="22"/>
          <w:szCs w:val="22"/>
          <w:lang w:eastAsia="en-US"/>
        </w:rPr>
        <w:t xml:space="preserve">s over 20 years, expressed per year.) </w:t>
      </w:r>
    </w:p>
    <w:p w:rsidR="004B7826" w:rsidRDefault="004B7826">
      <w:pPr>
        <w:spacing w:after="160" w:line="259" w:lineRule="auto"/>
        <w:rPr>
          <w:rFonts w:asciiTheme="minorHAnsi" w:hAnsiTheme="minorHAnsi" w:cstheme="minorHAnsi"/>
          <w:color w:val="000000"/>
          <w:sz w:val="22"/>
          <w:szCs w:val="22"/>
          <w:lang w:eastAsia="en-US"/>
        </w:rPr>
      </w:pPr>
    </w:p>
    <w:p w:rsidR="00CB68C7" w:rsidRDefault="00CB68C7">
      <w:pPr>
        <w:spacing w:after="160" w:line="259" w:lineRule="auto"/>
        <w:rPr>
          <w:rFonts w:asciiTheme="minorHAnsi" w:hAnsiTheme="minorHAnsi" w:cstheme="minorHAnsi"/>
          <w:color w:val="000000"/>
          <w:sz w:val="22"/>
          <w:szCs w:val="22"/>
          <w:lang w:eastAsia="en-US"/>
        </w:rPr>
      </w:pPr>
    </w:p>
    <w:p w:rsidR="00CB68C7" w:rsidRDefault="00CB68C7">
      <w:pPr>
        <w:spacing w:after="160" w:line="259" w:lineRule="auto"/>
        <w:rPr>
          <w:rFonts w:asciiTheme="minorHAnsi" w:hAnsiTheme="minorHAnsi" w:cstheme="minorHAnsi"/>
          <w:color w:val="000000"/>
          <w:sz w:val="22"/>
          <w:szCs w:val="22"/>
          <w:lang w:eastAsia="en-US"/>
        </w:rPr>
      </w:pPr>
    </w:p>
    <w:p w:rsidR="00CB68C7" w:rsidRDefault="00CB68C7">
      <w:pPr>
        <w:spacing w:after="160" w:line="259" w:lineRule="auto"/>
        <w:rPr>
          <w:rFonts w:asciiTheme="minorHAnsi" w:hAnsiTheme="minorHAnsi" w:cstheme="minorHAnsi"/>
          <w:color w:val="000000"/>
          <w:sz w:val="22"/>
          <w:szCs w:val="22"/>
          <w:lang w:eastAsia="en-US"/>
        </w:rPr>
      </w:pPr>
    </w:p>
    <w:p w:rsidR="00CB68C7" w:rsidRDefault="00CB68C7">
      <w:pPr>
        <w:spacing w:after="160" w:line="259" w:lineRule="auto"/>
        <w:rPr>
          <w:rFonts w:asciiTheme="minorHAnsi" w:hAnsiTheme="minorHAnsi" w:cstheme="minorHAnsi"/>
          <w:color w:val="000000"/>
          <w:sz w:val="22"/>
          <w:szCs w:val="22"/>
          <w:lang w:eastAsia="en-US"/>
        </w:rPr>
      </w:pPr>
    </w:p>
    <w:p w:rsidR="00CB68C7" w:rsidRDefault="00CB68C7">
      <w:pPr>
        <w:spacing w:after="160" w:line="259" w:lineRule="auto"/>
        <w:rPr>
          <w:rFonts w:asciiTheme="minorHAnsi" w:hAnsiTheme="minorHAnsi" w:cstheme="minorHAnsi"/>
          <w:color w:val="000000"/>
          <w:sz w:val="22"/>
          <w:szCs w:val="22"/>
          <w:lang w:eastAsia="en-US"/>
        </w:rPr>
      </w:pPr>
    </w:p>
    <w:p w:rsidR="00CB68C7" w:rsidRDefault="00CB68C7">
      <w:pPr>
        <w:spacing w:after="160" w:line="259" w:lineRule="auto"/>
        <w:rPr>
          <w:rFonts w:asciiTheme="minorHAnsi" w:hAnsiTheme="minorHAnsi" w:cstheme="minorHAnsi"/>
          <w:color w:val="000000"/>
          <w:sz w:val="22"/>
          <w:szCs w:val="22"/>
          <w:lang w:eastAsia="en-US"/>
        </w:rPr>
      </w:pPr>
    </w:p>
    <w:p w:rsidR="00CB68C7" w:rsidRDefault="00CB68C7">
      <w:pPr>
        <w:spacing w:after="160" w:line="259" w:lineRule="auto"/>
        <w:rPr>
          <w:rFonts w:asciiTheme="minorHAnsi" w:hAnsiTheme="minorHAnsi" w:cstheme="minorHAnsi"/>
          <w:color w:val="000000"/>
          <w:sz w:val="22"/>
          <w:szCs w:val="22"/>
          <w:lang w:eastAsia="en-US"/>
        </w:rPr>
      </w:pPr>
    </w:p>
    <w:p w:rsidR="00CB68C7" w:rsidRDefault="00CB68C7">
      <w:pPr>
        <w:spacing w:after="160" w:line="259" w:lineRule="auto"/>
        <w:rPr>
          <w:rFonts w:asciiTheme="minorHAnsi" w:hAnsiTheme="minorHAnsi" w:cstheme="minorHAnsi"/>
          <w:color w:val="000000"/>
          <w:sz w:val="22"/>
          <w:szCs w:val="22"/>
          <w:lang w:eastAsia="en-US"/>
        </w:rPr>
      </w:pPr>
    </w:p>
    <w:p w:rsidR="00CB68C7" w:rsidRDefault="00CB68C7">
      <w:pPr>
        <w:spacing w:after="160" w:line="259" w:lineRule="auto"/>
        <w:rPr>
          <w:rFonts w:asciiTheme="minorHAnsi" w:hAnsiTheme="minorHAnsi" w:cstheme="minorHAnsi"/>
          <w:color w:val="000000"/>
          <w:sz w:val="22"/>
          <w:szCs w:val="22"/>
          <w:lang w:eastAsia="en-US"/>
        </w:rPr>
      </w:pPr>
    </w:p>
    <w:p w:rsidR="00CB68C7" w:rsidRDefault="00CB68C7">
      <w:pPr>
        <w:spacing w:after="160" w:line="259" w:lineRule="auto"/>
        <w:rPr>
          <w:rFonts w:asciiTheme="minorHAnsi" w:hAnsiTheme="minorHAnsi" w:cstheme="minorHAnsi"/>
          <w:color w:val="000000"/>
          <w:sz w:val="22"/>
          <w:szCs w:val="22"/>
          <w:lang w:eastAsia="en-US"/>
        </w:rPr>
      </w:pPr>
    </w:p>
    <w:p w:rsidR="00CB68C7" w:rsidRDefault="00CB68C7">
      <w:pPr>
        <w:spacing w:after="160" w:line="259" w:lineRule="auto"/>
        <w:rPr>
          <w:rFonts w:asciiTheme="minorHAnsi" w:hAnsiTheme="minorHAnsi" w:cstheme="minorHAnsi"/>
          <w:color w:val="000000"/>
          <w:sz w:val="22"/>
          <w:szCs w:val="22"/>
          <w:lang w:eastAsia="en-US"/>
        </w:rPr>
      </w:pPr>
    </w:p>
    <w:p w:rsidR="00CB68C7" w:rsidRDefault="00CB68C7">
      <w:pPr>
        <w:spacing w:after="160" w:line="259" w:lineRule="auto"/>
        <w:rPr>
          <w:rFonts w:asciiTheme="minorHAnsi" w:hAnsiTheme="minorHAnsi" w:cstheme="minorHAnsi"/>
          <w:color w:val="000000"/>
          <w:sz w:val="22"/>
          <w:szCs w:val="22"/>
          <w:lang w:eastAsia="en-US"/>
        </w:rPr>
      </w:pPr>
    </w:p>
    <w:p w:rsidR="00CB68C7" w:rsidRDefault="00CB68C7">
      <w:pPr>
        <w:spacing w:after="160" w:line="259" w:lineRule="auto"/>
        <w:rPr>
          <w:rFonts w:asciiTheme="minorHAnsi" w:hAnsiTheme="minorHAnsi" w:cstheme="minorHAnsi"/>
          <w:color w:val="000000"/>
          <w:sz w:val="22"/>
          <w:szCs w:val="22"/>
          <w:lang w:eastAsia="en-US"/>
        </w:rPr>
      </w:pPr>
    </w:p>
    <w:p w:rsidR="00CB68C7" w:rsidRDefault="00CB68C7">
      <w:pPr>
        <w:spacing w:after="160" w:line="259" w:lineRule="auto"/>
        <w:rPr>
          <w:rFonts w:asciiTheme="minorHAnsi" w:hAnsiTheme="minorHAnsi" w:cstheme="minorHAnsi"/>
          <w:color w:val="000000"/>
          <w:sz w:val="22"/>
          <w:szCs w:val="22"/>
          <w:lang w:eastAsia="en-US"/>
        </w:rPr>
      </w:pPr>
    </w:p>
    <w:p w:rsidR="00CB68C7" w:rsidRDefault="00CB68C7">
      <w:pPr>
        <w:spacing w:after="160" w:line="259" w:lineRule="auto"/>
        <w:rPr>
          <w:rFonts w:asciiTheme="minorHAnsi" w:hAnsiTheme="minorHAnsi" w:cstheme="minorHAnsi"/>
          <w:color w:val="000000"/>
          <w:sz w:val="22"/>
          <w:szCs w:val="22"/>
          <w:lang w:eastAsia="en-US"/>
        </w:rPr>
      </w:pPr>
    </w:p>
    <w:p w:rsidR="00CB68C7" w:rsidRDefault="00CB68C7">
      <w:pPr>
        <w:spacing w:after="160" w:line="259" w:lineRule="auto"/>
        <w:rPr>
          <w:rFonts w:asciiTheme="minorHAnsi" w:hAnsiTheme="minorHAnsi" w:cstheme="minorHAnsi"/>
          <w:color w:val="000000"/>
          <w:sz w:val="22"/>
          <w:szCs w:val="22"/>
          <w:lang w:eastAsia="en-US"/>
        </w:rPr>
      </w:pPr>
    </w:p>
    <w:p w:rsidR="00B36D54" w:rsidRDefault="00B36D54">
      <w:pPr>
        <w:spacing w:after="160" w:line="259" w:lineRule="auto"/>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br w:type="page"/>
      </w:r>
    </w:p>
    <w:p w:rsidR="00BB5F62" w:rsidRDefault="00BB5F62" w:rsidP="00B36D54">
      <w:pPr>
        <w:rPr>
          <w:rFonts w:asciiTheme="minorHAnsi" w:hAnsiTheme="minorHAnsi" w:cstheme="minorHAnsi"/>
          <w:b/>
          <w:color w:val="000000"/>
          <w:sz w:val="22"/>
          <w:szCs w:val="22"/>
          <w:lang w:eastAsia="en-US"/>
        </w:rPr>
        <w:sectPr w:rsidR="00BB5F62" w:rsidSect="00BB5F62">
          <w:pgSz w:w="11906" w:h="16838"/>
          <w:pgMar w:top="1440" w:right="1440" w:bottom="1440" w:left="1440" w:header="709" w:footer="709" w:gutter="0"/>
          <w:cols w:space="708"/>
          <w:docGrid w:linePitch="360"/>
        </w:sectPr>
      </w:pPr>
    </w:p>
    <w:p w:rsidR="00C47ECE" w:rsidRDefault="00C47ECE" w:rsidP="00C47ECE">
      <w:pPr>
        <w:rPr>
          <w:rFonts w:asciiTheme="minorHAnsi" w:hAnsiTheme="minorHAnsi" w:cstheme="minorHAnsi"/>
          <w:bCs/>
          <w:color w:val="000000"/>
          <w:sz w:val="22"/>
          <w:szCs w:val="22"/>
          <w:lang w:eastAsia="en-US"/>
        </w:rPr>
      </w:pPr>
      <w:r w:rsidRPr="00021342">
        <w:rPr>
          <w:rFonts w:asciiTheme="minorHAnsi" w:hAnsiTheme="minorHAnsi" w:cstheme="minorHAnsi"/>
          <w:b/>
          <w:color w:val="C00000"/>
          <w:sz w:val="22"/>
          <w:szCs w:val="22"/>
          <w:lang w:eastAsia="en-US"/>
        </w:rPr>
        <w:lastRenderedPageBreak/>
        <w:t>Table 4.</w:t>
      </w:r>
      <w:r w:rsidRPr="00021342">
        <w:rPr>
          <w:rFonts w:asciiTheme="minorHAnsi" w:eastAsiaTheme="minorEastAsia" w:hAnsi="Calibri" w:cstheme="minorBidi"/>
          <w:b/>
          <w:bCs/>
          <w:color w:val="C00000"/>
          <w:kern w:val="24"/>
          <w:sz w:val="56"/>
          <w:szCs w:val="56"/>
        </w:rPr>
        <w:t xml:space="preserve"> </w:t>
      </w:r>
      <w:r w:rsidRPr="00E90B98">
        <w:rPr>
          <w:rFonts w:asciiTheme="minorHAnsi" w:hAnsiTheme="minorHAnsi" w:cstheme="minorHAnsi"/>
          <w:bCs/>
          <w:color w:val="000000"/>
          <w:sz w:val="22"/>
          <w:szCs w:val="22"/>
          <w:lang w:eastAsia="en-US"/>
        </w:rPr>
        <w:t>Sensitivity analyse</w:t>
      </w:r>
      <w:r>
        <w:rPr>
          <w:rFonts w:asciiTheme="minorHAnsi" w:hAnsiTheme="minorHAnsi" w:cstheme="minorHAnsi"/>
          <w:bCs/>
          <w:color w:val="000000"/>
          <w:sz w:val="22"/>
          <w:szCs w:val="22"/>
          <w:lang w:eastAsia="en-US"/>
        </w:rPr>
        <w:t xml:space="preserve">s.  DALYs and net DALYs averted </w:t>
      </w:r>
      <w:r w:rsidRPr="00E90B98">
        <w:rPr>
          <w:rFonts w:asciiTheme="minorHAnsi" w:hAnsiTheme="minorHAnsi" w:cstheme="minorHAnsi"/>
          <w:bCs/>
          <w:color w:val="000000"/>
          <w:sz w:val="22"/>
          <w:szCs w:val="22"/>
          <w:lang w:eastAsia="en-US"/>
        </w:rPr>
        <w:t xml:space="preserve">compared with policy of </w:t>
      </w:r>
      <w:r w:rsidRPr="009426C3">
        <w:rPr>
          <w:rFonts w:asciiTheme="minorHAnsi" w:hAnsiTheme="minorHAnsi" w:cstheme="minorHAnsi"/>
          <w:bCs/>
          <w:i/>
          <w:color w:val="000000"/>
          <w:sz w:val="22"/>
          <w:szCs w:val="22"/>
          <w:lang w:eastAsia="en-US"/>
        </w:rPr>
        <w:t>TLE for all</w:t>
      </w:r>
      <w:r w:rsidRPr="00E90B98">
        <w:rPr>
          <w:rFonts w:asciiTheme="minorHAnsi" w:hAnsiTheme="minorHAnsi" w:cstheme="minorHAnsi"/>
          <w:bCs/>
          <w:color w:val="000000"/>
          <w:sz w:val="22"/>
          <w:szCs w:val="22"/>
          <w:lang w:eastAsia="en-US"/>
        </w:rPr>
        <w:t>.</w:t>
      </w:r>
      <w:r>
        <w:rPr>
          <w:rFonts w:asciiTheme="minorHAnsi" w:hAnsiTheme="minorHAnsi" w:cstheme="minorHAnsi"/>
          <w:bCs/>
          <w:color w:val="000000"/>
          <w:sz w:val="22"/>
          <w:szCs w:val="22"/>
          <w:lang w:eastAsia="en-US"/>
        </w:rPr>
        <w:t xml:space="preserve">  95% confidence interval; 90% range, reflecting variation across setting-scenarios.  </w:t>
      </w:r>
      <w:r w:rsidR="00DF4ED8">
        <w:rPr>
          <w:rFonts w:asciiTheme="minorHAnsi" w:hAnsiTheme="minorHAnsi" w:cstheme="minorHAnsi"/>
          <w:bCs/>
          <w:color w:val="000000"/>
          <w:sz w:val="22"/>
          <w:szCs w:val="22"/>
          <w:lang w:eastAsia="en-US"/>
        </w:rPr>
        <w:t xml:space="preserve">  </w:t>
      </w:r>
    </w:p>
    <w:p w:rsidR="00C47ECE" w:rsidRPr="0013542A" w:rsidRDefault="00C47ECE" w:rsidP="00C47ECE">
      <w:pPr>
        <w:rPr>
          <w:rFonts w:asciiTheme="minorHAnsi" w:hAnsiTheme="minorHAnsi" w:cstheme="minorHAnsi"/>
          <w:b/>
          <w:color w:val="000000"/>
          <w:sz w:val="22"/>
          <w:szCs w:val="22"/>
          <w:lang w:eastAsia="en-US"/>
        </w:rPr>
      </w:pPr>
    </w:p>
    <w:tbl>
      <w:tblPr>
        <w:tblpPr w:leftFromText="181" w:rightFromText="181" w:vertAnchor="text" w:horzAnchor="margin" w:tblpY="1"/>
        <w:tblOverlap w:val="never"/>
        <w:tblW w:w="14449" w:type="dxa"/>
        <w:tblLayout w:type="fixed"/>
        <w:tblCellMar>
          <w:top w:w="57" w:type="dxa"/>
          <w:left w:w="113" w:type="dxa"/>
          <w:bottom w:w="57" w:type="dxa"/>
          <w:right w:w="57" w:type="dxa"/>
        </w:tblCellMar>
        <w:tblLook w:val="0420" w:firstRow="1" w:lastRow="0" w:firstColumn="0" w:lastColumn="0" w:noHBand="0" w:noVBand="1"/>
      </w:tblPr>
      <w:tblGrid>
        <w:gridCol w:w="3534"/>
        <w:gridCol w:w="1275"/>
        <w:gridCol w:w="1276"/>
        <w:gridCol w:w="1276"/>
        <w:gridCol w:w="1336"/>
        <w:gridCol w:w="1393"/>
        <w:gridCol w:w="1453"/>
        <w:gridCol w:w="1453"/>
        <w:gridCol w:w="1453"/>
      </w:tblGrid>
      <w:tr w:rsidR="00C47ECE" w:rsidRPr="00B95D2F" w:rsidTr="00DF4ED8">
        <w:trPr>
          <w:trHeight w:val="113"/>
        </w:trPr>
        <w:tc>
          <w:tcPr>
            <w:tcW w:w="3534" w:type="dxa"/>
            <w:tcBorders>
              <w:top w:val="single" w:sz="18" w:space="0" w:color="808080" w:themeColor="background1" w:themeShade="80"/>
              <w:left w:val="single" w:sz="8" w:space="0" w:color="BFBFBF"/>
              <w:bottom w:val="single" w:sz="18" w:space="0" w:color="808080" w:themeColor="background1" w:themeShade="80"/>
              <w:right w:val="single" w:sz="18" w:space="0" w:color="808080" w:themeColor="background1" w:themeShade="80"/>
            </w:tcBorders>
            <w:shd w:val="clear" w:color="auto" w:fill="auto"/>
            <w:tcMar>
              <w:top w:w="72" w:type="dxa"/>
              <w:left w:w="144" w:type="dxa"/>
              <w:bottom w:w="72" w:type="dxa"/>
              <w:right w:w="144" w:type="dxa"/>
            </w:tcMar>
          </w:tcPr>
          <w:p w:rsidR="00C47ECE" w:rsidRPr="00B95D2F" w:rsidRDefault="00C47ECE" w:rsidP="00DF4ED8">
            <w:pPr>
              <w:rPr>
                <w:rFonts w:asciiTheme="minorHAnsi" w:hAnsiTheme="minorHAnsi" w:cstheme="minorHAnsi"/>
                <w:b/>
                <w:color w:val="000000"/>
                <w:sz w:val="20"/>
                <w:szCs w:val="20"/>
                <w:lang w:eastAsia="en-US"/>
              </w:rPr>
            </w:pPr>
          </w:p>
        </w:tc>
        <w:tc>
          <w:tcPr>
            <w:tcW w:w="5163" w:type="dxa"/>
            <w:gridSpan w:val="4"/>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C47ECE" w:rsidRPr="0017481F" w:rsidRDefault="00C47ECE" w:rsidP="00DF4ED8">
            <w:pPr>
              <w:rPr>
                <w:rFonts w:asciiTheme="minorHAnsi" w:hAnsiTheme="minorHAnsi" w:cstheme="minorHAnsi"/>
                <w:b/>
                <w:color w:val="000000"/>
                <w:sz w:val="20"/>
                <w:szCs w:val="20"/>
                <w:lang w:eastAsia="en-US"/>
              </w:rPr>
            </w:pPr>
            <w:r w:rsidRPr="0017481F">
              <w:rPr>
                <w:rFonts w:asciiTheme="minorHAnsi" w:hAnsiTheme="minorHAnsi" w:cstheme="minorHAnsi"/>
                <w:b/>
                <w:color w:val="000000"/>
                <w:sz w:val="20"/>
                <w:szCs w:val="20"/>
                <w:lang w:eastAsia="en-US"/>
              </w:rPr>
              <w:t xml:space="preserve">                       DALYs averted </w:t>
            </w:r>
          </w:p>
        </w:tc>
        <w:tc>
          <w:tcPr>
            <w:tcW w:w="5752" w:type="dxa"/>
            <w:gridSpan w:val="4"/>
            <w:tcBorders>
              <w:top w:val="single" w:sz="18" w:space="0" w:color="808080" w:themeColor="background1" w:themeShade="80"/>
              <w:left w:val="single" w:sz="18" w:space="0" w:color="808080" w:themeColor="background1" w:themeShade="80"/>
              <w:bottom w:val="single" w:sz="18" w:space="0" w:color="808080" w:themeColor="background1" w:themeShade="80"/>
              <w:right w:val="single" w:sz="8" w:space="0" w:color="BFBFBF"/>
            </w:tcBorders>
          </w:tcPr>
          <w:p w:rsidR="00C47ECE" w:rsidRPr="0017481F" w:rsidRDefault="00C47ECE" w:rsidP="00DF4ED8">
            <w:pPr>
              <w:rPr>
                <w:rFonts w:asciiTheme="minorHAnsi" w:hAnsiTheme="minorHAnsi" w:cstheme="minorHAnsi"/>
                <w:b/>
                <w:color w:val="000000"/>
                <w:sz w:val="20"/>
                <w:szCs w:val="20"/>
                <w:lang w:eastAsia="en-US"/>
              </w:rPr>
            </w:pPr>
            <w:r w:rsidRPr="0017481F">
              <w:rPr>
                <w:rFonts w:asciiTheme="minorHAnsi" w:hAnsiTheme="minorHAnsi" w:cstheme="minorHAnsi"/>
                <w:b/>
                <w:color w:val="000000"/>
                <w:sz w:val="20"/>
                <w:szCs w:val="20"/>
                <w:lang w:eastAsia="en-US"/>
              </w:rPr>
              <w:t>Net DALYS averted</w:t>
            </w:r>
            <w:r w:rsidRPr="0017481F">
              <w:rPr>
                <w:rFonts w:asciiTheme="minorHAnsi" w:hAnsiTheme="minorHAnsi" w:cstheme="minorHAnsi"/>
                <w:color w:val="000000"/>
                <w:sz w:val="20"/>
                <w:szCs w:val="20"/>
                <w:lang w:eastAsia="en-US"/>
              </w:rPr>
              <w:t xml:space="preserve"> (% of </w:t>
            </w:r>
            <w:r>
              <w:rPr>
                <w:rFonts w:asciiTheme="minorHAnsi" w:hAnsiTheme="minorHAnsi" w:cstheme="minorHAnsi"/>
                <w:color w:val="000000"/>
                <w:sz w:val="20"/>
                <w:szCs w:val="20"/>
                <w:lang w:eastAsia="en-US"/>
              </w:rPr>
              <w:t>setting-scenario</w:t>
            </w:r>
            <w:r w:rsidRPr="0017481F">
              <w:rPr>
                <w:rFonts w:asciiTheme="minorHAnsi" w:hAnsiTheme="minorHAnsi" w:cstheme="minorHAnsi"/>
                <w:color w:val="000000"/>
                <w:sz w:val="20"/>
                <w:szCs w:val="20"/>
                <w:lang w:eastAsia="en-US"/>
              </w:rPr>
              <w:t>s in which policy is the most cost effective</w:t>
            </w:r>
            <w:r w:rsidRPr="0017481F">
              <w:rPr>
                <w:rFonts w:asciiTheme="minorHAnsi" w:hAnsiTheme="minorHAnsi" w:cstheme="minorHAnsi"/>
                <w:color w:val="000000"/>
                <w:sz w:val="20"/>
                <w:szCs w:val="20"/>
                <w:vertAlign w:val="superscript"/>
                <w:lang w:eastAsia="en-US"/>
              </w:rPr>
              <w:t>&amp;</w:t>
            </w:r>
            <w:r w:rsidRPr="0017481F">
              <w:rPr>
                <w:rFonts w:asciiTheme="minorHAnsi" w:hAnsiTheme="minorHAnsi" w:cstheme="minorHAnsi"/>
                <w:color w:val="000000"/>
                <w:sz w:val="20"/>
                <w:szCs w:val="20"/>
                <w:lang w:eastAsia="en-US"/>
              </w:rPr>
              <w:t>)</w:t>
            </w:r>
          </w:p>
        </w:tc>
      </w:tr>
      <w:tr w:rsidR="00C47ECE" w:rsidRPr="00B95D2F" w:rsidTr="00DF4ED8">
        <w:trPr>
          <w:trHeight w:val="113"/>
        </w:trPr>
        <w:tc>
          <w:tcPr>
            <w:tcW w:w="3534" w:type="dxa"/>
            <w:tcBorders>
              <w:top w:val="single" w:sz="18" w:space="0" w:color="808080" w:themeColor="background1" w:themeShade="80"/>
              <w:left w:val="single" w:sz="8" w:space="0" w:color="BFBFBF"/>
              <w:bottom w:val="single" w:sz="12" w:space="0" w:color="auto"/>
              <w:right w:val="single" w:sz="18" w:space="0" w:color="808080" w:themeColor="background1" w:themeShade="80"/>
            </w:tcBorders>
            <w:shd w:val="clear" w:color="auto" w:fill="auto"/>
            <w:tcMar>
              <w:top w:w="72" w:type="dxa"/>
              <w:left w:w="144" w:type="dxa"/>
              <w:bottom w:w="72" w:type="dxa"/>
              <w:right w:w="144" w:type="dxa"/>
            </w:tcMar>
            <w:hideMark/>
          </w:tcPr>
          <w:p w:rsidR="00C47ECE" w:rsidRPr="00B95D2F" w:rsidRDefault="00C47ECE" w:rsidP="00DF4ED8">
            <w:pPr>
              <w:rPr>
                <w:rFonts w:asciiTheme="minorHAnsi" w:hAnsiTheme="minorHAnsi" w:cstheme="minorHAnsi"/>
                <w:b/>
                <w:color w:val="000000"/>
                <w:sz w:val="20"/>
                <w:szCs w:val="20"/>
                <w:lang w:eastAsia="en-US"/>
              </w:rPr>
            </w:pPr>
          </w:p>
        </w:tc>
        <w:tc>
          <w:tcPr>
            <w:tcW w:w="1275" w:type="dxa"/>
            <w:tcBorders>
              <w:top w:val="single" w:sz="18" w:space="0" w:color="808080" w:themeColor="background1" w:themeShade="80"/>
              <w:left w:val="single" w:sz="18" w:space="0" w:color="808080" w:themeColor="background1" w:themeShade="80"/>
              <w:bottom w:val="single" w:sz="12" w:space="0" w:color="auto"/>
              <w:right w:val="single" w:sz="8" w:space="0" w:color="BFBFBF"/>
            </w:tcBorders>
          </w:tcPr>
          <w:p w:rsidR="00C47ECE" w:rsidRPr="00B95D2F" w:rsidRDefault="00C47ECE" w:rsidP="00DF4ED8">
            <w:pPr>
              <w:rPr>
                <w:rFonts w:asciiTheme="minorHAnsi" w:hAnsiTheme="minorHAnsi" w:cstheme="minorHAnsi"/>
                <w:color w:val="000000"/>
                <w:sz w:val="20"/>
                <w:szCs w:val="20"/>
                <w:lang w:eastAsia="en-US"/>
              </w:rPr>
            </w:pPr>
            <w:r w:rsidRPr="00B95D2F">
              <w:rPr>
                <w:rFonts w:asciiTheme="minorHAnsi" w:hAnsiTheme="minorHAnsi" w:cstheme="minorHAnsi"/>
                <w:b/>
                <w:color w:val="000000"/>
                <w:sz w:val="20"/>
                <w:szCs w:val="20"/>
                <w:lang w:eastAsia="en-US"/>
              </w:rPr>
              <w:t>TLD dependent on viral suppression and intention to have (more) children</w:t>
            </w:r>
          </w:p>
        </w:tc>
        <w:tc>
          <w:tcPr>
            <w:tcW w:w="1276" w:type="dxa"/>
            <w:tcBorders>
              <w:top w:val="single" w:sz="18" w:space="0" w:color="808080" w:themeColor="background1" w:themeShade="80"/>
              <w:left w:val="single" w:sz="8" w:space="0" w:color="BFBFBF"/>
              <w:bottom w:val="single" w:sz="12" w:space="0" w:color="auto"/>
              <w:right w:val="single" w:sz="8" w:space="0" w:color="BFBFBF"/>
            </w:tcBorders>
          </w:tcPr>
          <w:p w:rsidR="00C47ECE" w:rsidRPr="00B95D2F" w:rsidRDefault="00C47ECE" w:rsidP="00DF4ED8">
            <w:pPr>
              <w:rPr>
                <w:rFonts w:asciiTheme="minorHAnsi" w:hAnsiTheme="minorHAnsi" w:cstheme="minorHAnsi"/>
                <w:color w:val="000000"/>
                <w:sz w:val="20"/>
                <w:szCs w:val="20"/>
                <w:lang w:eastAsia="en-US"/>
              </w:rPr>
            </w:pPr>
            <w:r w:rsidRPr="00B95D2F">
              <w:rPr>
                <w:rFonts w:asciiTheme="minorHAnsi" w:hAnsiTheme="minorHAnsi" w:cstheme="minorHAnsi"/>
                <w:b/>
                <w:color w:val="000000"/>
                <w:sz w:val="20"/>
                <w:szCs w:val="20"/>
                <w:lang w:eastAsia="en-US"/>
              </w:rPr>
              <w:t>TLD dependent on  intention to have (more) children only</w:t>
            </w:r>
          </w:p>
        </w:tc>
        <w:tc>
          <w:tcPr>
            <w:tcW w:w="1276" w:type="dxa"/>
            <w:tcBorders>
              <w:top w:val="single" w:sz="18" w:space="0" w:color="808080" w:themeColor="background1" w:themeShade="80"/>
              <w:left w:val="single" w:sz="8" w:space="0" w:color="BFBFBF"/>
              <w:bottom w:val="single" w:sz="12" w:space="0" w:color="auto"/>
              <w:right w:val="single" w:sz="8" w:space="0" w:color="BFBFBF"/>
            </w:tcBorders>
          </w:tcPr>
          <w:p w:rsidR="00C47ECE" w:rsidRPr="00B95D2F" w:rsidRDefault="00C47ECE" w:rsidP="00DF4ED8">
            <w:pPr>
              <w:rPr>
                <w:rFonts w:asciiTheme="minorHAnsi" w:hAnsiTheme="minorHAnsi" w:cstheme="minorHAnsi"/>
                <w:color w:val="000000"/>
                <w:sz w:val="20"/>
                <w:szCs w:val="20"/>
                <w:lang w:eastAsia="en-US"/>
              </w:rPr>
            </w:pPr>
            <w:r w:rsidRPr="00B95D2F">
              <w:rPr>
                <w:rFonts w:asciiTheme="minorHAnsi" w:hAnsiTheme="minorHAnsi" w:cstheme="minorHAnsi"/>
                <w:b/>
                <w:color w:val="000000"/>
                <w:sz w:val="20"/>
                <w:szCs w:val="20"/>
                <w:lang w:eastAsia="en-US"/>
              </w:rPr>
              <w:t>TLD dependent on viral suppression only</w:t>
            </w:r>
          </w:p>
        </w:tc>
        <w:tc>
          <w:tcPr>
            <w:tcW w:w="1336" w:type="dxa"/>
            <w:tcBorders>
              <w:top w:val="single" w:sz="18" w:space="0" w:color="808080" w:themeColor="background1" w:themeShade="80"/>
              <w:left w:val="single" w:sz="8" w:space="0" w:color="BFBFBF"/>
              <w:bottom w:val="single" w:sz="12" w:space="0" w:color="auto"/>
              <w:right w:val="single" w:sz="18" w:space="0" w:color="808080" w:themeColor="background1" w:themeShade="80"/>
            </w:tcBorders>
            <w:shd w:val="clear" w:color="auto" w:fill="auto"/>
            <w:tcMar>
              <w:top w:w="72" w:type="dxa"/>
              <w:left w:w="144" w:type="dxa"/>
              <w:bottom w:w="72" w:type="dxa"/>
              <w:right w:w="144" w:type="dxa"/>
            </w:tcMar>
            <w:hideMark/>
          </w:tcPr>
          <w:p w:rsidR="00C47ECE" w:rsidRPr="00B95D2F" w:rsidRDefault="00C47ECE" w:rsidP="00DF4ED8">
            <w:pPr>
              <w:rPr>
                <w:rFonts w:asciiTheme="minorHAnsi" w:hAnsiTheme="minorHAnsi" w:cstheme="minorHAnsi"/>
                <w:color w:val="000000"/>
                <w:sz w:val="20"/>
                <w:szCs w:val="20"/>
                <w:lang w:eastAsia="en-US"/>
              </w:rPr>
            </w:pPr>
            <w:r>
              <w:rPr>
                <w:rFonts w:asciiTheme="minorHAnsi" w:hAnsiTheme="minorHAnsi" w:cstheme="minorHAnsi"/>
                <w:b/>
                <w:color w:val="000000"/>
                <w:sz w:val="20"/>
                <w:szCs w:val="20"/>
                <w:lang w:eastAsia="en-US"/>
              </w:rPr>
              <w:t>TLD for all</w:t>
            </w:r>
          </w:p>
        </w:tc>
        <w:tc>
          <w:tcPr>
            <w:tcW w:w="1393" w:type="dxa"/>
            <w:tcBorders>
              <w:top w:val="single" w:sz="18" w:space="0" w:color="808080" w:themeColor="background1" w:themeShade="80"/>
              <w:left w:val="single" w:sz="18" w:space="0" w:color="808080" w:themeColor="background1" w:themeShade="80"/>
              <w:bottom w:val="single" w:sz="12" w:space="0" w:color="auto"/>
              <w:right w:val="single" w:sz="8" w:space="0" w:color="BFBFBF"/>
            </w:tcBorders>
          </w:tcPr>
          <w:p w:rsidR="00C47ECE" w:rsidRPr="0017481F" w:rsidRDefault="00C47ECE" w:rsidP="00DF4ED8">
            <w:pPr>
              <w:rPr>
                <w:rFonts w:asciiTheme="minorHAnsi" w:hAnsiTheme="minorHAnsi" w:cstheme="minorHAnsi"/>
                <w:b/>
                <w:color w:val="000000"/>
                <w:sz w:val="20"/>
                <w:szCs w:val="20"/>
                <w:lang w:eastAsia="en-US"/>
              </w:rPr>
            </w:pPr>
            <w:r w:rsidRPr="0017481F">
              <w:rPr>
                <w:rFonts w:asciiTheme="minorHAnsi" w:hAnsiTheme="minorHAnsi" w:cstheme="minorHAnsi"/>
                <w:b/>
                <w:color w:val="000000"/>
                <w:sz w:val="20"/>
                <w:szCs w:val="20"/>
                <w:lang w:eastAsia="en-US"/>
              </w:rPr>
              <w:t xml:space="preserve">TLD </w:t>
            </w:r>
          </w:p>
          <w:p w:rsidR="00C47ECE" w:rsidRPr="0017481F" w:rsidRDefault="00C47ECE" w:rsidP="00DF4ED8">
            <w:pPr>
              <w:rPr>
                <w:rFonts w:asciiTheme="minorHAnsi" w:hAnsiTheme="minorHAnsi" w:cstheme="minorHAnsi"/>
                <w:b/>
                <w:color w:val="000000"/>
                <w:sz w:val="20"/>
                <w:szCs w:val="20"/>
                <w:lang w:eastAsia="en-US"/>
              </w:rPr>
            </w:pPr>
            <w:r w:rsidRPr="0017481F">
              <w:rPr>
                <w:rFonts w:asciiTheme="minorHAnsi" w:hAnsiTheme="minorHAnsi" w:cstheme="minorHAnsi"/>
                <w:b/>
                <w:color w:val="000000"/>
                <w:sz w:val="20"/>
                <w:szCs w:val="20"/>
                <w:lang w:eastAsia="en-US"/>
              </w:rPr>
              <w:t xml:space="preserve">dependent </w:t>
            </w:r>
          </w:p>
          <w:p w:rsidR="00C47ECE" w:rsidRPr="0017481F" w:rsidRDefault="00C47ECE" w:rsidP="00DF4ED8">
            <w:pPr>
              <w:rPr>
                <w:rFonts w:asciiTheme="minorHAnsi" w:hAnsiTheme="minorHAnsi" w:cstheme="minorHAnsi"/>
                <w:b/>
                <w:color w:val="000000"/>
                <w:sz w:val="20"/>
                <w:szCs w:val="20"/>
                <w:lang w:eastAsia="en-US"/>
              </w:rPr>
            </w:pPr>
            <w:r w:rsidRPr="0017481F">
              <w:rPr>
                <w:rFonts w:asciiTheme="minorHAnsi" w:hAnsiTheme="minorHAnsi" w:cstheme="minorHAnsi"/>
                <w:b/>
                <w:color w:val="000000"/>
                <w:sz w:val="20"/>
                <w:szCs w:val="20"/>
                <w:lang w:eastAsia="en-US"/>
              </w:rPr>
              <w:t xml:space="preserve">on viral suppression and </w:t>
            </w:r>
          </w:p>
          <w:p w:rsidR="00C47ECE" w:rsidRPr="0017481F" w:rsidRDefault="00C47ECE" w:rsidP="00DF4ED8">
            <w:pPr>
              <w:rPr>
                <w:rFonts w:asciiTheme="minorHAnsi" w:hAnsiTheme="minorHAnsi" w:cstheme="minorHAnsi"/>
                <w:color w:val="000000"/>
                <w:sz w:val="20"/>
                <w:szCs w:val="20"/>
                <w:lang w:eastAsia="en-US"/>
              </w:rPr>
            </w:pPr>
            <w:r w:rsidRPr="0017481F">
              <w:rPr>
                <w:rFonts w:asciiTheme="minorHAnsi" w:hAnsiTheme="minorHAnsi" w:cstheme="minorHAnsi"/>
                <w:b/>
                <w:color w:val="000000"/>
                <w:sz w:val="20"/>
                <w:szCs w:val="20"/>
                <w:lang w:eastAsia="en-US"/>
              </w:rPr>
              <w:t>intention to have (more) children</w:t>
            </w:r>
          </w:p>
        </w:tc>
        <w:tc>
          <w:tcPr>
            <w:tcW w:w="1453" w:type="dxa"/>
            <w:tcBorders>
              <w:top w:val="single" w:sz="18" w:space="0" w:color="808080" w:themeColor="background1" w:themeShade="80"/>
              <w:left w:val="single" w:sz="8" w:space="0" w:color="BFBFBF"/>
              <w:bottom w:val="single" w:sz="12" w:space="0" w:color="auto"/>
              <w:right w:val="single" w:sz="8" w:space="0" w:color="BFBFBF"/>
            </w:tcBorders>
          </w:tcPr>
          <w:p w:rsidR="00C47ECE" w:rsidRPr="0017481F" w:rsidRDefault="00C47ECE" w:rsidP="00DF4ED8">
            <w:pPr>
              <w:rPr>
                <w:rFonts w:asciiTheme="minorHAnsi" w:hAnsiTheme="minorHAnsi" w:cstheme="minorHAnsi"/>
                <w:b/>
                <w:color w:val="000000"/>
                <w:sz w:val="20"/>
                <w:szCs w:val="20"/>
                <w:lang w:eastAsia="en-US"/>
              </w:rPr>
            </w:pPr>
            <w:r w:rsidRPr="0017481F">
              <w:rPr>
                <w:rFonts w:asciiTheme="minorHAnsi" w:hAnsiTheme="minorHAnsi" w:cstheme="minorHAnsi"/>
                <w:b/>
                <w:color w:val="000000"/>
                <w:sz w:val="20"/>
                <w:szCs w:val="20"/>
                <w:lang w:eastAsia="en-US"/>
              </w:rPr>
              <w:t xml:space="preserve">TLD </w:t>
            </w:r>
          </w:p>
          <w:p w:rsidR="00C47ECE" w:rsidRPr="0017481F" w:rsidRDefault="00C47ECE" w:rsidP="00DF4ED8">
            <w:pPr>
              <w:rPr>
                <w:rFonts w:asciiTheme="minorHAnsi" w:hAnsiTheme="minorHAnsi" w:cstheme="minorHAnsi"/>
                <w:b/>
                <w:color w:val="000000"/>
                <w:sz w:val="20"/>
                <w:szCs w:val="20"/>
                <w:lang w:eastAsia="en-US"/>
              </w:rPr>
            </w:pPr>
            <w:r w:rsidRPr="0017481F">
              <w:rPr>
                <w:rFonts w:asciiTheme="minorHAnsi" w:hAnsiTheme="minorHAnsi" w:cstheme="minorHAnsi"/>
                <w:b/>
                <w:color w:val="000000"/>
                <w:sz w:val="20"/>
                <w:szCs w:val="20"/>
                <w:lang w:eastAsia="en-US"/>
              </w:rPr>
              <w:t xml:space="preserve">dependent </w:t>
            </w:r>
          </w:p>
          <w:p w:rsidR="00C47ECE" w:rsidRPr="0017481F" w:rsidRDefault="00C47ECE" w:rsidP="00DF4ED8">
            <w:pPr>
              <w:rPr>
                <w:rFonts w:asciiTheme="minorHAnsi" w:hAnsiTheme="minorHAnsi" w:cstheme="minorHAnsi"/>
                <w:b/>
                <w:color w:val="000000"/>
                <w:sz w:val="20"/>
                <w:szCs w:val="20"/>
                <w:lang w:eastAsia="en-US"/>
              </w:rPr>
            </w:pPr>
            <w:r w:rsidRPr="0017481F">
              <w:rPr>
                <w:rFonts w:asciiTheme="minorHAnsi" w:hAnsiTheme="minorHAnsi" w:cstheme="minorHAnsi"/>
                <w:b/>
                <w:color w:val="000000"/>
                <w:sz w:val="20"/>
                <w:szCs w:val="20"/>
                <w:lang w:eastAsia="en-US"/>
              </w:rPr>
              <w:t xml:space="preserve">on intention </w:t>
            </w:r>
          </w:p>
          <w:p w:rsidR="00C47ECE" w:rsidRPr="0017481F" w:rsidRDefault="00C47ECE" w:rsidP="00DF4ED8">
            <w:pPr>
              <w:rPr>
                <w:rFonts w:asciiTheme="minorHAnsi" w:hAnsiTheme="minorHAnsi" w:cstheme="minorHAnsi"/>
                <w:b/>
                <w:color w:val="000000"/>
                <w:sz w:val="20"/>
                <w:szCs w:val="20"/>
                <w:lang w:eastAsia="en-US"/>
              </w:rPr>
            </w:pPr>
            <w:r w:rsidRPr="0017481F">
              <w:rPr>
                <w:rFonts w:asciiTheme="minorHAnsi" w:hAnsiTheme="minorHAnsi" w:cstheme="minorHAnsi"/>
                <w:b/>
                <w:color w:val="000000"/>
                <w:sz w:val="20"/>
                <w:szCs w:val="20"/>
                <w:lang w:eastAsia="en-US"/>
              </w:rPr>
              <w:t xml:space="preserve">to have </w:t>
            </w:r>
          </w:p>
          <w:p w:rsidR="00C47ECE" w:rsidRPr="0017481F" w:rsidRDefault="00C47ECE" w:rsidP="00DF4ED8">
            <w:pPr>
              <w:rPr>
                <w:rFonts w:asciiTheme="minorHAnsi" w:hAnsiTheme="minorHAnsi" w:cstheme="minorHAnsi"/>
                <w:color w:val="000000"/>
                <w:sz w:val="20"/>
                <w:szCs w:val="20"/>
                <w:lang w:eastAsia="en-US"/>
              </w:rPr>
            </w:pPr>
            <w:r w:rsidRPr="0017481F">
              <w:rPr>
                <w:rFonts w:asciiTheme="minorHAnsi" w:hAnsiTheme="minorHAnsi" w:cstheme="minorHAnsi"/>
                <w:b/>
                <w:color w:val="000000"/>
                <w:sz w:val="20"/>
                <w:szCs w:val="20"/>
                <w:lang w:eastAsia="en-US"/>
              </w:rPr>
              <w:t>(more) children only</w:t>
            </w:r>
          </w:p>
        </w:tc>
        <w:tc>
          <w:tcPr>
            <w:tcW w:w="1453" w:type="dxa"/>
            <w:tcBorders>
              <w:top w:val="single" w:sz="18" w:space="0" w:color="808080" w:themeColor="background1" w:themeShade="80"/>
              <w:left w:val="single" w:sz="8" w:space="0" w:color="BFBFBF"/>
              <w:bottom w:val="single" w:sz="12" w:space="0" w:color="auto"/>
              <w:right w:val="single" w:sz="8" w:space="0" w:color="BFBFBF"/>
            </w:tcBorders>
          </w:tcPr>
          <w:p w:rsidR="00C47ECE" w:rsidRPr="0017481F" w:rsidRDefault="00C47ECE" w:rsidP="00DF4ED8">
            <w:pPr>
              <w:rPr>
                <w:rFonts w:asciiTheme="minorHAnsi" w:hAnsiTheme="minorHAnsi" w:cstheme="minorHAnsi"/>
                <w:b/>
                <w:color w:val="000000"/>
                <w:sz w:val="20"/>
                <w:szCs w:val="20"/>
                <w:lang w:eastAsia="en-US"/>
              </w:rPr>
            </w:pPr>
            <w:r w:rsidRPr="0017481F">
              <w:rPr>
                <w:rFonts w:asciiTheme="minorHAnsi" w:hAnsiTheme="minorHAnsi" w:cstheme="minorHAnsi"/>
                <w:b/>
                <w:color w:val="000000"/>
                <w:sz w:val="20"/>
                <w:szCs w:val="20"/>
                <w:lang w:eastAsia="en-US"/>
              </w:rPr>
              <w:t xml:space="preserve">TLD </w:t>
            </w:r>
          </w:p>
          <w:p w:rsidR="00C47ECE" w:rsidRPr="0017481F" w:rsidRDefault="00C47ECE" w:rsidP="00DF4ED8">
            <w:pPr>
              <w:rPr>
                <w:rFonts w:asciiTheme="minorHAnsi" w:hAnsiTheme="minorHAnsi" w:cstheme="minorHAnsi"/>
                <w:b/>
                <w:color w:val="000000"/>
                <w:sz w:val="20"/>
                <w:szCs w:val="20"/>
                <w:lang w:eastAsia="en-US"/>
              </w:rPr>
            </w:pPr>
            <w:r w:rsidRPr="0017481F">
              <w:rPr>
                <w:rFonts w:asciiTheme="minorHAnsi" w:hAnsiTheme="minorHAnsi" w:cstheme="minorHAnsi"/>
                <w:b/>
                <w:color w:val="000000"/>
                <w:sz w:val="20"/>
                <w:szCs w:val="20"/>
                <w:lang w:eastAsia="en-US"/>
              </w:rPr>
              <w:t xml:space="preserve">dependent </w:t>
            </w:r>
          </w:p>
          <w:p w:rsidR="00C47ECE" w:rsidRPr="0017481F" w:rsidRDefault="00C47ECE" w:rsidP="00DF4ED8">
            <w:pPr>
              <w:rPr>
                <w:rFonts w:asciiTheme="minorHAnsi" w:hAnsiTheme="minorHAnsi" w:cstheme="minorHAnsi"/>
                <w:color w:val="000000"/>
                <w:sz w:val="20"/>
                <w:szCs w:val="20"/>
                <w:lang w:eastAsia="en-US"/>
              </w:rPr>
            </w:pPr>
            <w:r w:rsidRPr="0017481F">
              <w:rPr>
                <w:rFonts w:asciiTheme="minorHAnsi" w:hAnsiTheme="minorHAnsi" w:cstheme="minorHAnsi"/>
                <w:b/>
                <w:color w:val="000000"/>
                <w:sz w:val="20"/>
                <w:szCs w:val="20"/>
                <w:lang w:eastAsia="en-US"/>
              </w:rPr>
              <w:t>on viral suppression only</w:t>
            </w:r>
          </w:p>
        </w:tc>
        <w:tc>
          <w:tcPr>
            <w:tcW w:w="1453" w:type="dxa"/>
            <w:tcBorders>
              <w:top w:val="single" w:sz="18" w:space="0" w:color="808080" w:themeColor="background1" w:themeShade="80"/>
              <w:left w:val="single" w:sz="8" w:space="0" w:color="BFBFBF"/>
              <w:bottom w:val="single" w:sz="12" w:space="0" w:color="auto"/>
              <w:right w:val="single" w:sz="8" w:space="0" w:color="BFBFBF"/>
            </w:tcBorders>
          </w:tcPr>
          <w:p w:rsidR="00C47ECE" w:rsidRPr="0017481F" w:rsidRDefault="00C47ECE" w:rsidP="00DF4ED8">
            <w:pPr>
              <w:rPr>
                <w:rFonts w:asciiTheme="minorHAnsi" w:hAnsiTheme="minorHAnsi" w:cstheme="minorHAnsi"/>
                <w:color w:val="000000"/>
                <w:sz w:val="20"/>
                <w:szCs w:val="20"/>
                <w:lang w:eastAsia="en-US"/>
              </w:rPr>
            </w:pPr>
            <w:r w:rsidRPr="0017481F">
              <w:rPr>
                <w:rFonts w:asciiTheme="minorHAnsi" w:hAnsiTheme="minorHAnsi" w:cstheme="minorHAnsi"/>
                <w:b/>
                <w:color w:val="000000"/>
                <w:sz w:val="20"/>
                <w:szCs w:val="20"/>
                <w:lang w:eastAsia="en-US"/>
              </w:rPr>
              <w:t>TLD for all</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hideMark/>
          </w:tcPr>
          <w:p w:rsidR="00C47ECE" w:rsidRPr="00113388" w:rsidRDefault="00C47ECE" w:rsidP="00DF4ED8">
            <w:pPr>
              <w:rPr>
                <w:rFonts w:asciiTheme="minorHAnsi" w:hAnsiTheme="minorHAnsi" w:cstheme="minorHAnsi"/>
                <w:b/>
                <w:color w:val="000000"/>
                <w:sz w:val="20"/>
                <w:szCs w:val="20"/>
                <w:lang w:eastAsia="en-US"/>
              </w:rPr>
            </w:pPr>
            <w:r w:rsidRPr="00113388">
              <w:rPr>
                <w:rFonts w:asciiTheme="minorHAnsi" w:hAnsiTheme="minorHAnsi" w:cstheme="minorHAnsi"/>
                <w:b/>
                <w:color w:val="000000"/>
                <w:sz w:val="20"/>
                <w:szCs w:val="20"/>
                <w:lang w:eastAsia="en-US"/>
              </w:rPr>
              <w:t>No restriction (base case)</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9D08B0" w:rsidRDefault="00C47ECE" w:rsidP="00DF4ED8">
            <w:pPr>
              <w:rPr>
                <w:rFonts w:asciiTheme="minorHAnsi" w:hAnsiTheme="minorHAnsi" w:cstheme="minorHAnsi"/>
                <w:sz w:val="20"/>
                <w:szCs w:val="20"/>
              </w:rPr>
            </w:pPr>
            <w:r w:rsidRPr="009D08B0">
              <w:rPr>
                <w:rFonts w:asciiTheme="minorHAnsi" w:hAnsiTheme="minorHAnsi" w:cstheme="minorHAnsi"/>
                <w:sz w:val="20"/>
                <w:szCs w:val="20"/>
              </w:rPr>
              <w:t>22,3</w:t>
            </w:r>
            <w:r>
              <w:rPr>
                <w:rFonts w:asciiTheme="minorHAnsi" w:hAnsiTheme="minorHAnsi" w:cstheme="minorHAnsi"/>
                <w:sz w:val="20"/>
                <w:szCs w:val="20"/>
              </w:rPr>
              <w:t>00</w:t>
            </w:r>
          </w:p>
          <w:p w:rsidR="00C47ECE" w:rsidRPr="009D08B0" w:rsidRDefault="00C47ECE" w:rsidP="00DF4ED8">
            <w:pPr>
              <w:rPr>
                <w:rFonts w:asciiTheme="minorHAnsi" w:hAnsiTheme="minorHAnsi" w:cstheme="minorHAnsi"/>
                <w:sz w:val="16"/>
                <w:szCs w:val="16"/>
              </w:rPr>
            </w:pPr>
            <w:r>
              <w:rPr>
                <w:rFonts w:asciiTheme="minorHAnsi" w:hAnsiTheme="minorHAnsi" w:cstheme="minorHAnsi"/>
                <w:sz w:val="16"/>
                <w:szCs w:val="16"/>
              </w:rPr>
              <w:t>21,300-23,300</w:t>
            </w:r>
            <w:r w:rsidRPr="009D08B0">
              <w:rPr>
                <w:rFonts w:asciiTheme="minorHAnsi" w:hAnsiTheme="minorHAnsi" w:cstheme="minorHAnsi"/>
                <w:sz w:val="16"/>
                <w:szCs w:val="16"/>
              </w:rPr>
              <w:t xml:space="preserve"> </w:t>
            </w:r>
          </w:p>
          <w:p w:rsidR="00C47ECE" w:rsidRPr="009D08B0" w:rsidRDefault="00C47ECE" w:rsidP="00DF4ED8">
            <w:pPr>
              <w:rPr>
                <w:rFonts w:asciiTheme="minorHAnsi" w:hAnsiTheme="minorHAnsi" w:cstheme="minorHAnsi"/>
                <w:sz w:val="20"/>
                <w:szCs w:val="20"/>
              </w:rPr>
            </w:pPr>
            <w:r w:rsidRPr="009D08B0">
              <w:rPr>
                <w:rFonts w:asciiTheme="minorHAnsi" w:hAnsiTheme="minorHAnsi" w:cstheme="minorHAnsi"/>
                <w:sz w:val="16"/>
                <w:szCs w:val="16"/>
              </w:rPr>
              <w:t>1,</w:t>
            </w:r>
            <w:r>
              <w:rPr>
                <w:rFonts w:asciiTheme="minorHAnsi" w:hAnsiTheme="minorHAnsi" w:cstheme="minorHAnsi"/>
                <w:sz w:val="16"/>
                <w:szCs w:val="16"/>
              </w:rPr>
              <w:t>400-53,000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9D08B0" w:rsidRDefault="00C47ECE" w:rsidP="00DF4ED8">
            <w:pPr>
              <w:rPr>
                <w:rFonts w:asciiTheme="minorHAnsi" w:hAnsiTheme="minorHAnsi" w:cstheme="minorHAnsi"/>
                <w:sz w:val="20"/>
                <w:szCs w:val="20"/>
              </w:rPr>
            </w:pPr>
            <w:r w:rsidRPr="009D08B0">
              <w:rPr>
                <w:rFonts w:asciiTheme="minorHAnsi" w:hAnsiTheme="minorHAnsi" w:cstheme="minorHAnsi"/>
                <w:sz w:val="20"/>
                <w:szCs w:val="20"/>
              </w:rPr>
              <w:t>32,8</w:t>
            </w:r>
            <w:r>
              <w:rPr>
                <w:rFonts w:asciiTheme="minorHAnsi" w:hAnsiTheme="minorHAnsi" w:cstheme="minorHAnsi"/>
                <w:sz w:val="20"/>
                <w:szCs w:val="20"/>
              </w:rPr>
              <w:t>00</w:t>
            </w:r>
          </w:p>
          <w:p w:rsidR="00C47ECE" w:rsidRPr="009D08B0" w:rsidRDefault="00C47ECE" w:rsidP="00DF4ED8">
            <w:pPr>
              <w:rPr>
                <w:rFonts w:asciiTheme="minorHAnsi" w:hAnsiTheme="minorHAnsi" w:cstheme="minorHAnsi"/>
                <w:sz w:val="16"/>
                <w:szCs w:val="16"/>
              </w:rPr>
            </w:pPr>
            <w:r>
              <w:rPr>
                <w:rFonts w:asciiTheme="minorHAnsi" w:hAnsiTheme="minorHAnsi" w:cstheme="minorHAnsi"/>
                <w:sz w:val="16"/>
                <w:szCs w:val="16"/>
              </w:rPr>
              <w:t>31,300-34,300</w:t>
            </w:r>
            <w:r w:rsidRPr="009D08B0">
              <w:rPr>
                <w:rFonts w:asciiTheme="minorHAnsi" w:hAnsiTheme="minorHAnsi" w:cstheme="minorHAnsi"/>
                <w:sz w:val="16"/>
                <w:szCs w:val="16"/>
              </w:rPr>
              <w:t xml:space="preserve"> </w:t>
            </w:r>
          </w:p>
          <w:p w:rsidR="00C47ECE" w:rsidRPr="009D08B0" w:rsidRDefault="00C47ECE" w:rsidP="00DF4ED8">
            <w:pPr>
              <w:rPr>
                <w:rFonts w:asciiTheme="minorHAnsi" w:hAnsiTheme="minorHAnsi" w:cstheme="minorHAnsi"/>
                <w:sz w:val="20"/>
                <w:szCs w:val="20"/>
              </w:rPr>
            </w:pPr>
            <w:r w:rsidRPr="009D08B0">
              <w:rPr>
                <w:rFonts w:asciiTheme="minorHAnsi" w:hAnsiTheme="minorHAnsi" w:cstheme="minorHAnsi"/>
                <w:sz w:val="16"/>
                <w:szCs w:val="16"/>
              </w:rPr>
              <w:t>3,</w:t>
            </w:r>
            <w:r>
              <w:rPr>
                <w:rFonts w:asciiTheme="minorHAnsi" w:hAnsiTheme="minorHAnsi" w:cstheme="minorHAnsi"/>
                <w:sz w:val="16"/>
                <w:szCs w:val="16"/>
              </w:rPr>
              <w:t>900</w:t>
            </w:r>
            <w:r w:rsidRPr="009D08B0">
              <w:rPr>
                <w:rFonts w:asciiTheme="minorHAnsi" w:hAnsiTheme="minorHAnsi" w:cstheme="minorHAnsi"/>
                <w:sz w:val="16"/>
                <w:szCs w:val="16"/>
              </w:rPr>
              <w:t>-78,</w:t>
            </w:r>
            <w:r>
              <w:rPr>
                <w:rFonts w:asciiTheme="minorHAnsi" w:hAnsiTheme="minorHAnsi" w:cstheme="minorHAnsi"/>
                <w:sz w:val="16"/>
                <w:szCs w:val="16"/>
              </w:rPr>
              <w:t>200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9D08B0" w:rsidRDefault="00C47ECE" w:rsidP="00DF4ED8">
            <w:pPr>
              <w:rPr>
                <w:rFonts w:asciiTheme="minorHAnsi" w:hAnsiTheme="minorHAnsi" w:cstheme="minorHAnsi"/>
                <w:sz w:val="20"/>
                <w:szCs w:val="20"/>
              </w:rPr>
            </w:pPr>
            <w:r w:rsidRPr="009D08B0">
              <w:rPr>
                <w:rFonts w:asciiTheme="minorHAnsi" w:hAnsiTheme="minorHAnsi" w:cstheme="minorHAnsi"/>
                <w:sz w:val="20"/>
                <w:szCs w:val="20"/>
              </w:rPr>
              <w:t>39,5</w:t>
            </w:r>
            <w:r>
              <w:rPr>
                <w:rFonts w:asciiTheme="minorHAnsi" w:hAnsiTheme="minorHAnsi" w:cstheme="minorHAnsi"/>
                <w:sz w:val="20"/>
                <w:szCs w:val="20"/>
              </w:rPr>
              <w:t>00</w:t>
            </w:r>
          </w:p>
          <w:p w:rsidR="00C47ECE" w:rsidRPr="009D08B0" w:rsidRDefault="00C47ECE" w:rsidP="00DF4ED8">
            <w:pPr>
              <w:rPr>
                <w:rFonts w:asciiTheme="minorHAnsi" w:hAnsiTheme="minorHAnsi" w:cstheme="minorHAnsi"/>
                <w:sz w:val="16"/>
                <w:szCs w:val="16"/>
              </w:rPr>
            </w:pPr>
            <w:r>
              <w:rPr>
                <w:rFonts w:asciiTheme="minorHAnsi" w:hAnsiTheme="minorHAnsi" w:cstheme="minorHAnsi"/>
                <w:sz w:val="16"/>
                <w:szCs w:val="16"/>
              </w:rPr>
              <w:t>37,000-42,000</w:t>
            </w:r>
            <w:r w:rsidRPr="009D08B0">
              <w:rPr>
                <w:rFonts w:asciiTheme="minorHAnsi" w:hAnsiTheme="minorHAnsi" w:cstheme="minorHAnsi"/>
                <w:sz w:val="16"/>
                <w:szCs w:val="16"/>
              </w:rPr>
              <w:t xml:space="preserve"> </w:t>
            </w:r>
          </w:p>
          <w:p w:rsidR="00C47ECE" w:rsidRPr="009D08B0" w:rsidRDefault="00C47ECE" w:rsidP="00DF4ED8">
            <w:pPr>
              <w:rPr>
                <w:rFonts w:asciiTheme="minorHAnsi" w:hAnsiTheme="minorHAnsi" w:cstheme="minorHAnsi"/>
                <w:sz w:val="20"/>
                <w:szCs w:val="20"/>
              </w:rPr>
            </w:pPr>
            <w:r w:rsidRPr="009D08B0">
              <w:rPr>
                <w:rFonts w:asciiTheme="minorHAnsi" w:hAnsiTheme="minorHAnsi" w:cstheme="minorHAnsi"/>
                <w:sz w:val="16"/>
                <w:szCs w:val="16"/>
              </w:rPr>
              <w:t>7,</w:t>
            </w:r>
            <w:r>
              <w:rPr>
                <w:rFonts w:asciiTheme="minorHAnsi" w:hAnsiTheme="minorHAnsi" w:cstheme="minorHAnsi"/>
                <w:sz w:val="16"/>
                <w:szCs w:val="16"/>
              </w:rPr>
              <w:t>900-87,900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9D08B0" w:rsidRDefault="00C47ECE" w:rsidP="00DF4ED8">
            <w:pPr>
              <w:rPr>
                <w:rFonts w:asciiTheme="minorHAnsi" w:hAnsiTheme="minorHAnsi" w:cstheme="minorHAnsi"/>
                <w:sz w:val="20"/>
                <w:szCs w:val="20"/>
              </w:rPr>
            </w:pPr>
            <w:r w:rsidRPr="009D08B0">
              <w:rPr>
                <w:rFonts w:asciiTheme="minorHAnsi" w:hAnsiTheme="minorHAnsi" w:cstheme="minorHAnsi"/>
                <w:sz w:val="20"/>
                <w:szCs w:val="20"/>
              </w:rPr>
              <w:t>58</w:t>
            </w:r>
            <w:r>
              <w:rPr>
                <w:rFonts w:asciiTheme="minorHAnsi" w:hAnsiTheme="minorHAnsi" w:cstheme="minorHAnsi"/>
                <w:sz w:val="20"/>
                <w:szCs w:val="20"/>
              </w:rPr>
              <w:t>,200</w:t>
            </w:r>
          </w:p>
          <w:p w:rsidR="00C47ECE" w:rsidRPr="009D08B0" w:rsidRDefault="00C47ECE" w:rsidP="00DF4ED8">
            <w:pPr>
              <w:rPr>
                <w:rFonts w:asciiTheme="minorHAnsi" w:hAnsiTheme="minorHAnsi" w:cstheme="minorHAnsi"/>
                <w:sz w:val="16"/>
                <w:szCs w:val="16"/>
              </w:rPr>
            </w:pPr>
            <w:r>
              <w:rPr>
                <w:rFonts w:asciiTheme="minorHAnsi" w:hAnsiTheme="minorHAnsi" w:cstheme="minorHAnsi"/>
                <w:sz w:val="16"/>
                <w:szCs w:val="16"/>
              </w:rPr>
              <w:t>55,700-61,300</w:t>
            </w:r>
            <w:r w:rsidRPr="009D08B0">
              <w:rPr>
                <w:rFonts w:asciiTheme="minorHAnsi" w:hAnsiTheme="minorHAnsi" w:cstheme="minorHAnsi"/>
                <w:sz w:val="16"/>
                <w:szCs w:val="16"/>
              </w:rPr>
              <w:t xml:space="preserve"> </w:t>
            </w:r>
          </w:p>
          <w:p w:rsidR="00C47ECE" w:rsidRPr="009D08B0" w:rsidRDefault="00C47ECE" w:rsidP="00DF4ED8">
            <w:pPr>
              <w:rPr>
                <w:rFonts w:asciiTheme="minorHAnsi" w:hAnsiTheme="minorHAnsi" w:cstheme="minorHAnsi"/>
                <w:sz w:val="20"/>
                <w:szCs w:val="20"/>
              </w:rPr>
            </w:pPr>
            <w:r w:rsidRPr="009D08B0">
              <w:rPr>
                <w:rFonts w:asciiTheme="minorHAnsi" w:hAnsiTheme="minorHAnsi" w:cstheme="minorHAnsi"/>
                <w:sz w:val="16"/>
                <w:szCs w:val="16"/>
              </w:rPr>
              <w:t>11,</w:t>
            </w:r>
            <w:r>
              <w:rPr>
                <w:rFonts w:asciiTheme="minorHAnsi" w:hAnsiTheme="minorHAnsi" w:cstheme="minorHAnsi"/>
                <w:sz w:val="16"/>
                <w:szCs w:val="16"/>
              </w:rPr>
              <w:t>500</w:t>
            </w:r>
            <w:r w:rsidRPr="009D08B0">
              <w:rPr>
                <w:rFonts w:asciiTheme="minorHAnsi" w:hAnsiTheme="minorHAnsi" w:cstheme="minorHAnsi"/>
                <w:sz w:val="16"/>
                <w:szCs w:val="16"/>
              </w:rPr>
              <w:t>-138,</w:t>
            </w:r>
            <w:r>
              <w:rPr>
                <w:rFonts w:asciiTheme="minorHAnsi" w:hAnsiTheme="minorHAnsi" w:cstheme="minorHAnsi"/>
                <w:sz w:val="16"/>
                <w:szCs w:val="16"/>
              </w:rPr>
              <w:t>300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9D08B0" w:rsidRDefault="00C47ECE" w:rsidP="00DF4ED8">
            <w:pPr>
              <w:rPr>
                <w:rFonts w:asciiTheme="minorHAnsi" w:hAnsiTheme="minorHAnsi" w:cstheme="minorHAnsi"/>
                <w:sz w:val="20"/>
                <w:szCs w:val="20"/>
              </w:rPr>
            </w:pPr>
            <w:r w:rsidRPr="009D08B0">
              <w:rPr>
                <w:rFonts w:asciiTheme="minorHAnsi" w:hAnsiTheme="minorHAnsi" w:cstheme="minorHAnsi"/>
                <w:sz w:val="20"/>
                <w:szCs w:val="20"/>
              </w:rPr>
              <w:t>32,9</w:t>
            </w:r>
            <w:r>
              <w:rPr>
                <w:rFonts w:asciiTheme="minorHAnsi" w:hAnsiTheme="minorHAnsi" w:cstheme="minorHAnsi"/>
                <w:sz w:val="20"/>
                <w:szCs w:val="20"/>
              </w:rPr>
              <w:t>0</w:t>
            </w:r>
            <w:r w:rsidRPr="009D08B0">
              <w:rPr>
                <w:rFonts w:asciiTheme="minorHAnsi" w:hAnsiTheme="minorHAnsi" w:cstheme="minorHAnsi"/>
                <w:sz w:val="20"/>
                <w:szCs w:val="20"/>
              </w:rPr>
              <w:t>0  (0.2%)</w:t>
            </w:r>
          </w:p>
          <w:p w:rsidR="00C47ECE" w:rsidRPr="009D08B0" w:rsidRDefault="00C47ECE" w:rsidP="00DF4ED8">
            <w:pPr>
              <w:rPr>
                <w:rFonts w:asciiTheme="minorHAnsi" w:hAnsiTheme="minorHAnsi" w:cstheme="minorHAnsi"/>
                <w:sz w:val="16"/>
                <w:szCs w:val="16"/>
              </w:rPr>
            </w:pPr>
            <w:r>
              <w:rPr>
                <w:rFonts w:asciiTheme="minorHAnsi" w:hAnsiTheme="minorHAnsi" w:cstheme="minorHAnsi"/>
                <w:sz w:val="16"/>
                <w:szCs w:val="16"/>
              </w:rPr>
              <w:t>31,400-34,400</w:t>
            </w:r>
            <w:r w:rsidRPr="009D08B0">
              <w:rPr>
                <w:rFonts w:asciiTheme="minorHAnsi" w:hAnsiTheme="minorHAnsi" w:cstheme="minorHAnsi"/>
                <w:sz w:val="16"/>
                <w:szCs w:val="16"/>
              </w:rPr>
              <w:t xml:space="preserve"> </w:t>
            </w:r>
          </w:p>
          <w:p w:rsidR="00C47ECE" w:rsidRPr="009D08B0" w:rsidRDefault="00C47ECE" w:rsidP="00DF4ED8">
            <w:pPr>
              <w:rPr>
                <w:rFonts w:asciiTheme="minorHAnsi" w:hAnsiTheme="minorHAnsi" w:cstheme="minorHAnsi"/>
                <w:sz w:val="20"/>
                <w:szCs w:val="20"/>
              </w:rPr>
            </w:pPr>
            <w:r w:rsidRPr="009D08B0">
              <w:rPr>
                <w:rFonts w:asciiTheme="minorHAnsi" w:hAnsiTheme="minorHAnsi" w:cstheme="minorHAnsi"/>
                <w:sz w:val="16"/>
                <w:szCs w:val="16"/>
              </w:rPr>
              <w:t>2,</w:t>
            </w:r>
            <w:r>
              <w:rPr>
                <w:rFonts w:asciiTheme="minorHAnsi" w:hAnsiTheme="minorHAnsi" w:cstheme="minorHAnsi"/>
                <w:sz w:val="16"/>
                <w:szCs w:val="16"/>
              </w:rPr>
              <w:t>700</w:t>
            </w:r>
            <w:r w:rsidRPr="009D08B0">
              <w:rPr>
                <w:rFonts w:asciiTheme="minorHAnsi" w:hAnsiTheme="minorHAnsi" w:cstheme="minorHAnsi"/>
                <w:sz w:val="16"/>
                <w:szCs w:val="16"/>
              </w:rPr>
              <w:t>-84,</w:t>
            </w:r>
            <w:r>
              <w:rPr>
                <w:rFonts w:asciiTheme="minorHAnsi" w:hAnsiTheme="minorHAnsi" w:cstheme="minorHAnsi"/>
                <w:sz w:val="16"/>
                <w:szCs w:val="16"/>
              </w:rPr>
              <w:t>200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9D08B0" w:rsidRDefault="00C47ECE" w:rsidP="00DF4ED8">
            <w:pPr>
              <w:rPr>
                <w:rFonts w:asciiTheme="minorHAnsi" w:hAnsiTheme="minorHAnsi" w:cstheme="minorHAnsi"/>
                <w:sz w:val="20"/>
                <w:szCs w:val="20"/>
              </w:rPr>
            </w:pPr>
            <w:r w:rsidRPr="009D08B0">
              <w:rPr>
                <w:rFonts w:asciiTheme="minorHAnsi" w:hAnsiTheme="minorHAnsi" w:cstheme="minorHAnsi"/>
                <w:sz w:val="20"/>
                <w:szCs w:val="20"/>
              </w:rPr>
              <w:t>43,</w:t>
            </w:r>
            <w:r>
              <w:rPr>
                <w:rFonts w:asciiTheme="minorHAnsi" w:hAnsiTheme="minorHAnsi" w:cstheme="minorHAnsi"/>
                <w:sz w:val="20"/>
                <w:szCs w:val="20"/>
              </w:rPr>
              <w:t>500</w:t>
            </w:r>
            <w:r w:rsidRPr="009D08B0">
              <w:rPr>
                <w:rFonts w:asciiTheme="minorHAnsi" w:hAnsiTheme="minorHAnsi" w:cstheme="minorHAnsi"/>
                <w:sz w:val="20"/>
                <w:szCs w:val="20"/>
              </w:rPr>
              <w:t xml:space="preserve">  (0.8%)</w:t>
            </w:r>
          </w:p>
          <w:p w:rsidR="00C47ECE" w:rsidRPr="009D08B0" w:rsidRDefault="00C47ECE" w:rsidP="00DF4ED8">
            <w:pPr>
              <w:rPr>
                <w:rFonts w:asciiTheme="minorHAnsi" w:hAnsiTheme="minorHAnsi" w:cstheme="minorHAnsi"/>
                <w:sz w:val="16"/>
                <w:szCs w:val="16"/>
              </w:rPr>
            </w:pPr>
            <w:r>
              <w:rPr>
                <w:rFonts w:asciiTheme="minorHAnsi" w:hAnsiTheme="minorHAnsi" w:cstheme="minorHAnsi"/>
                <w:sz w:val="16"/>
                <w:szCs w:val="16"/>
              </w:rPr>
              <w:t>41,700-45,300</w:t>
            </w:r>
            <w:r w:rsidRPr="009D08B0">
              <w:rPr>
                <w:rFonts w:asciiTheme="minorHAnsi" w:hAnsiTheme="minorHAnsi" w:cstheme="minorHAnsi"/>
                <w:sz w:val="16"/>
                <w:szCs w:val="16"/>
              </w:rPr>
              <w:t xml:space="preserve"> </w:t>
            </w:r>
          </w:p>
          <w:p w:rsidR="00C47ECE" w:rsidRPr="009D08B0" w:rsidRDefault="00C47ECE" w:rsidP="00DF4ED8">
            <w:pPr>
              <w:rPr>
                <w:rFonts w:asciiTheme="minorHAnsi" w:hAnsiTheme="minorHAnsi" w:cstheme="minorHAnsi"/>
                <w:sz w:val="20"/>
                <w:szCs w:val="20"/>
              </w:rPr>
            </w:pPr>
            <w:r w:rsidRPr="009D08B0">
              <w:rPr>
                <w:rFonts w:asciiTheme="minorHAnsi" w:hAnsiTheme="minorHAnsi" w:cstheme="minorHAnsi"/>
                <w:sz w:val="16"/>
                <w:szCs w:val="16"/>
              </w:rPr>
              <w:t>8,</w:t>
            </w:r>
            <w:r>
              <w:rPr>
                <w:rFonts w:asciiTheme="minorHAnsi" w:hAnsiTheme="minorHAnsi" w:cstheme="minorHAnsi"/>
                <w:sz w:val="16"/>
                <w:szCs w:val="16"/>
              </w:rPr>
              <w:t>600</w:t>
            </w:r>
            <w:r w:rsidRPr="009D08B0">
              <w:rPr>
                <w:rFonts w:asciiTheme="minorHAnsi" w:hAnsiTheme="minorHAnsi" w:cstheme="minorHAnsi"/>
                <w:sz w:val="16"/>
                <w:szCs w:val="16"/>
              </w:rPr>
              <w:t>-103,</w:t>
            </w:r>
            <w:r>
              <w:rPr>
                <w:rFonts w:asciiTheme="minorHAnsi" w:hAnsiTheme="minorHAnsi" w:cstheme="minorHAnsi"/>
                <w:sz w:val="16"/>
                <w:szCs w:val="16"/>
              </w:rPr>
              <w:t>100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9D08B0" w:rsidRDefault="00C47ECE" w:rsidP="00DF4ED8">
            <w:pPr>
              <w:rPr>
                <w:rFonts w:asciiTheme="minorHAnsi" w:hAnsiTheme="minorHAnsi" w:cstheme="minorHAnsi"/>
                <w:sz w:val="20"/>
                <w:szCs w:val="20"/>
              </w:rPr>
            </w:pPr>
            <w:r w:rsidRPr="009D08B0">
              <w:rPr>
                <w:rFonts w:asciiTheme="minorHAnsi" w:hAnsiTheme="minorHAnsi" w:cstheme="minorHAnsi"/>
                <w:sz w:val="20"/>
                <w:szCs w:val="20"/>
              </w:rPr>
              <w:t>60,</w:t>
            </w:r>
            <w:r>
              <w:rPr>
                <w:rFonts w:asciiTheme="minorHAnsi" w:hAnsiTheme="minorHAnsi" w:cstheme="minorHAnsi"/>
                <w:sz w:val="20"/>
                <w:szCs w:val="20"/>
              </w:rPr>
              <w:t>600</w:t>
            </w:r>
            <w:r w:rsidRPr="009D08B0">
              <w:rPr>
                <w:rFonts w:asciiTheme="minorHAnsi" w:hAnsiTheme="minorHAnsi" w:cstheme="minorHAnsi"/>
                <w:sz w:val="20"/>
                <w:szCs w:val="20"/>
              </w:rPr>
              <w:t xml:space="preserve"> (16%)</w:t>
            </w:r>
          </w:p>
          <w:p w:rsidR="00C47ECE" w:rsidRPr="009D08B0" w:rsidRDefault="00C47ECE" w:rsidP="00DF4ED8">
            <w:pPr>
              <w:rPr>
                <w:rFonts w:asciiTheme="minorHAnsi" w:hAnsiTheme="minorHAnsi" w:cstheme="minorHAnsi"/>
                <w:sz w:val="16"/>
                <w:szCs w:val="16"/>
              </w:rPr>
            </w:pPr>
            <w:r>
              <w:rPr>
                <w:rFonts w:asciiTheme="minorHAnsi" w:hAnsiTheme="minorHAnsi" w:cstheme="minorHAnsi"/>
                <w:sz w:val="16"/>
                <w:szCs w:val="16"/>
              </w:rPr>
              <w:t>58,000-63,200</w:t>
            </w:r>
            <w:r w:rsidRPr="009D08B0">
              <w:rPr>
                <w:rFonts w:asciiTheme="minorHAnsi" w:hAnsiTheme="minorHAnsi" w:cstheme="minorHAnsi"/>
                <w:sz w:val="16"/>
                <w:szCs w:val="16"/>
              </w:rPr>
              <w:t xml:space="preserve"> </w:t>
            </w:r>
          </w:p>
          <w:p w:rsidR="00C47ECE" w:rsidRPr="009D08B0" w:rsidRDefault="00C47ECE" w:rsidP="00DF4ED8">
            <w:pPr>
              <w:rPr>
                <w:rFonts w:asciiTheme="minorHAnsi" w:hAnsiTheme="minorHAnsi" w:cstheme="minorHAnsi"/>
                <w:sz w:val="20"/>
                <w:szCs w:val="20"/>
              </w:rPr>
            </w:pPr>
            <w:r w:rsidRPr="009D08B0">
              <w:rPr>
                <w:rFonts w:asciiTheme="minorHAnsi" w:hAnsiTheme="minorHAnsi" w:cstheme="minorHAnsi"/>
                <w:sz w:val="16"/>
                <w:szCs w:val="16"/>
              </w:rPr>
              <w:t>11,</w:t>
            </w:r>
            <w:r>
              <w:rPr>
                <w:rFonts w:asciiTheme="minorHAnsi" w:hAnsiTheme="minorHAnsi" w:cstheme="minorHAnsi"/>
                <w:sz w:val="16"/>
                <w:szCs w:val="16"/>
              </w:rPr>
              <w:t>800</w:t>
            </w:r>
            <w:r w:rsidRPr="009D08B0">
              <w:rPr>
                <w:rFonts w:asciiTheme="minorHAnsi" w:hAnsiTheme="minorHAnsi" w:cstheme="minorHAnsi"/>
                <w:sz w:val="16"/>
                <w:szCs w:val="16"/>
              </w:rPr>
              <w:t>-143,</w:t>
            </w:r>
            <w:r>
              <w:rPr>
                <w:rFonts w:asciiTheme="minorHAnsi" w:hAnsiTheme="minorHAnsi" w:cstheme="minorHAnsi"/>
                <w:sz w:val="16"/>
                <w:szCs w:val="16"/>
              </w:rPr>
              <w:t>400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9D08B0" w:rsidRDefault="00C47ECE" w:rsidP="00DF4ED8">
            <w:pPr>
              <w:rPr>
                <w:rFonts w:asciiTheme="minorHAnsi" w:hAnsiTheme="minorHAnsi" w:cstheme="minorHAnsi"/>
                <w:sz w:val="20"/>
                <w:szCs w:val="20"/>
              </w:rPr>
            </w:pPr>
            <w:r w:rsidRPr="009D08B0">
              <w:rPr>
                <w:rFonts w:asciiTheme="minorHAnsi" w:hAnsiTheme="minorHAnsi" w:cstheme="minorHAnsi"/>
                <w:sz w:val="20"/>
                <w:szCs w:val="20"/>
              </w:rPr>
              <w:t>77,</w:t>
            </w:r>
            <w:r>
              <w:rPr>
                <w:rFonts w:asciiTheme="minorHAnsi" w:hAnsiTheme="minorHAnsi" w:cstheme="minorHAnsi"/>
                <w:sz w:val="20"/>
                <w:szCs w:val="20"/>
              </w:rPr>
              <w:t>700</w:t>
            </w:r>
            <w:r w:rsidRPr="009D08B0">
              <w:rPr>
                <w:rFonts w:asciiTheme="minorHAnsi" w:hAnsiTheme="minorHAnsi" w:cstheme="minorHAnsi"/>
                <w:sz w:val="20"/>
                <w:szCs w:val="20"/>
              </w:rPr>
              <w:t xml:space="preserve">  (83%)</w:t>
            </w:r>
          </w:p>
          <w:p w:rsidR="00C47ECE" w:rsidRPr="009D08B0" w:rsidRDefault="00C47ECE" w:rsidP="00DF4ED8">
            <w:pPr>
              <w:rPr>
                <w:rFonts w:asciiTheme="minorHAnsi" w:hAnsiTheme="minorHAnsi" w:cstheme="minorHAnsi"/>
                <w:sz w:val="16"/>
                <w:szCs w:val="16"/>
              </w:rPr>
            </w:pPr>
            <w:r>
              <w:rPr>
                <w:rFonts w:asciiTheme="minorHAnsi" w:hAnsiTheme="minorHAnsi" w:cstheme="minorHAnsi"/>
                <w:sz w:val="16"/>
                <w:szCs w:val="16"/>
              </w:rPr>
              <w:t>74,700-80,700</w:t>
            </w:r>
            <w:r w:rsidRPr="009D08B0">
              <w:rPr>
                <w:rFonts w:asciiTheme="minorHAnsi" w:hAnsiTheme="minorHAnsi" w:cstheme="minorHAnsi"/>
                <w:sz w:val="16"/>
                <w:szCs w:val="16"/>
              </w:rPr>
              <w:t xml:space="preserve"> </w:t>
            </w:r>
          </w:p>
          <w:p w:rsidR="00C47ECE" w:rsidRPr="009D08B0" w:rsidRDefault="00C47ECE" w:rsidP="00DF4ED8">
            <w:pPr>
              <w:rPr>
                <w:rFonts w:asciiTheme="minorHAnsi" w:hAnsiTheme="minorHAnsi" w:cstheme="minorHAnsi"/>
                <w:sz w:val="20"/>
                <w:szCs w:val="20"/>
              </w:rPr>
            </w:pPr>
            <w:r w:rsidRPr="009D08B0">
              <w:rPr>
                <w:rFonts w:asciiTheme="minorHAnsi" w:hAnsiTheme="minorHAnsi" w:cstheme="minorHAnsi"/>
                <w:sz w:val="16"/>
                <w:szCs w:val="16"/>
              </w:rPr>
              <w:t>20,</w:t>
            </w:r>
            <w:r>
              <w:rPr>
                <w:rFonts w:asciiTheme="minorHAnsi" w:hAnsiTheme="minorHAnsi" w:cstheme="minorHAnsi"/>
                <w:sz w:val="16"/>
                <w:szCs w:val="16"/>
              </w:rPr>
              <w:t>800</w:t>
            </w:r>
            <w:r w:rsidRPr="009D08B0">
              <w:rPr>
                <w:rFonts w:asciiTheme="minorHAnsi" w:hAnsiTheme="minorHAnsi" w:cstheme="minorHAnsi"/>
                <w:sz w:val="16"/>
                <w:szCs w:val="16"/>
              </w:rPr>
              <w:t>-177,</w:t>
            </w:r>
            <w:r>
              <w:rPr>
                <w:rFonts w:asciiTheme="minorHAnsi" w:hAnsiTheme="minorHAnsi" w:cstheme="minorHAnsi"/>
                <w:sz w:val="16"/>
                <w:szCs w:val="16"/>
              </w:rPr>
              <w:t>600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B95D2F" w:rsidRDefault="00C47ECE" w:rsidP="00DF4ED8">
            <w:pPr>
              <w:rPr>
                <w:rFonts w:asciiTheme="minorHAnsi" w:hAnsiTheme="minorHAnsi" w:cstheme="minorHAnsi"/>
                <w:b/>
                <w:color w:val="000000"/>
                <w:sz w:val="20"/>
                <w:szCs w:val="20"/>
                <w:lang w:eastAsia="en-US"/>
              </w:rPr>
            </w:pPr>
            <w:r w:rsidRPr="00B95D2F">
              <w:rPr>
                <w:rFonts w:asciiTheme="minorHAnsi" w:hAnsiTheme="minorHAnsi" w:cstheme="minorHAnsi"/>
                <w:b/>
                <w:color w:val="000000"/>
                <w:sz w:val="20"/>
                <w:szCs w:val="20"/>
                <w:lang w:eastAsia="en-US"/>
              </w:rPr>
              <w:t xml:space="preserve">Restricting to </w:t>
            </w:r>
            <w:r>
              <w:rPr>
                <w:rFonts w:asciiTheme="minorHAnsi" w:hAnsiTheme="minorHAnsi" w:cstheme="minorHAnsi"/>
                <w:b/>
                <w:color w:val="000000"/>
                <w:sz w:val="20"/>
                <w:szCs w:val="20"/>
                <w:lang w:eastAsia="en-US"/>
              </w:rPr>
              <w:t>setting-scenario</w:t>
            </w:r>
            <w:r w:rsidRPr="00B95D2F">
              <w:rPr>
                <w:rFonts w:asciiTheme="minorHAnsi" w:hAnsiTheme="minorHAnsi" w:cstheme="minorHAnsi"/>
                <w:b/>
                <w:color w:val="000000"/>
                <w:sz w:val="20"/>
                <w:szCs w:val="20"/>
                <w:lang w:eastAsia="en-US"/>
              </w:rPr>
              <w:t>s in which:</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9D08B0" w:rsidRDefault="00C47ECE" w:rsidP="00DF4ED8">
            <w:pPr>
              <w:rPr>
                <w:rFonts w:asciiTheme="minorHAnsi" w:hAnsiTheme="minorHAnsi" w:cstheme="minorHAnsi"/>
                <w:sz w:val="20"/>
                <w:szCs w:val="20"/>
              </w:rPr>
            </w:pP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9D08B0" w:rsidRDefault="00C47ECE" w:rsidP="00DF4ED8">
            <w:pPr>
              <w:rPr>
                <w:rFonts w:asciiTheme="minorHAnsi" w:hAnsiTheme="minorHAnsi" w:cstheme="minorHAnsi"/>
                <w:sz w:val="22"/>
                <w:szCs w:val="22"/>
              </w:rPr>
            </w:pP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9D08B0" w:rsidRDefault="00C47ECE" w:rsidP="00DF4ED8">
            <w:pPr>
              <w:rPr>
                <w:rFonts w:asciiTheme="minorHAnsi" w:hAnsiTheme="minorHAnsi" w:cstheme="minorHAnsi"/>
                <w:sz w:val="22"/>
                <w:szCs w:val="22"/>
              </w:rPr>
            </w:pP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9D08B0" w:rsidRDefault="00C47ECE" w:rsidP="00DF4ED8">
            <w:pPr>
              <w:rPr>
                <w:rFonts w:asciiTheme="minorHAnsi" w:hAnsiTheme="minorHAnsi" w:cstheme="minorHAnsi"/>
                <w:sz w:val="22"/>
                <w:szCs w:val="22"/>
              </w:rPr>
            </w:pP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9D08B0" w:rsidRDefault="00C47ECE" w:rsidP="00DF4ED8">
            <w:pPr>
              <w:rPr>
                <w:rFonts w:asciiTheme="minorHAnsi" w:hAnsiTheme="minorHAnsi" w:cstheme="minorHAnsi"/>
                <w:sz w:val="20"/>
                <w:szCs w:val="20"/>
              </w:rPr>
            </w:pP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9D08B0" w:rsidRDefault="00C47ECE" w:rsidP="00DF4ED8">
            <w:pPr>
              <w:rPr>
                <w:rFonts w:asciiTheme="minorHAnsi" w:hAnsiTheme="minorHAnsi" w:cstheme="minorHAnsi"/>
                <w:sz w:val="22"/>
                <w:szCs w:val="22"/>
              </w:rPr>
            </w:pP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9D08B0" w:rsidRDefault="00C47ECE" w:rsidP="00DF4ED8">
            <w:pPr>
              <w:rPr>
                <w:rFonts w:asciiTheme="minorHAnsi" w:hAnsiTheme="minorHAnsi" w:cstheme="minorHAnsi"/>
                <w:sz w:val="22"/>
                <w:szCs w:val="22"/>
              </w:rPr>
            </w:pP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9D08B0" w:rsidRDefault="00C47ECE" w:rsidP="00DF4ED8">
            <w:pPr>
              <w:rPr>
                <w:rFonts w:asciiTheme="minorHAnsi" w:hAnsiTheme="minorHAnsi" w:cstheme="minorHAnsi"/>
                <w:sz w:val="22"/>
                <w:szCs w:val="22"/>
              </w:rPr>
            </w:pP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B95D2F" w:rsidRDefault="00C47ECE" w:rsidP="00DF4ED8">
            <w:pPr>
              <w:spacing w:line="228" w:lineRule="auto"/>
              <w:rPr>
                <w:rFonts w:asciiTheme="minorHAnsi" w:hAnsiTheme="minorHAnsi" w:cstheme="minorHAnsi"/>
                <w:color w:val="000000"/>
                <w:sz w:val="20"/>
                <w:szCs w:val="20"/>
                <w:lang w:eastAsia="en-US"/>
              </w:rPr>
            </w:pPr>
            <w:r w:rsidRPr="00B95D2F">
              <w:rPr>
                <w:rFonts w:asciiTheme="minorHAnsi" w:hAnsiTheme="minorHAnsi" w:cstheme="minorHAnsi"/>
                <w:color w:val="000000"/>
                <w:sz w:val="20"/>
                <w:szCs w:val="20"/>
                <w:lang w:eastAsia="en-US"/>
              </w:rPr>
              <w:t xml:space="preserve">Rate of development of resistance to dolutegravir 3 times </w:t>
            </w:r>
            <w:r>
              <w:rPr>
                <w:rFonts w:asciiTheme="minorHAnsi" w:hAnsiTheme="minorHAnsi" w:cstheme="minorHAnsi"/>
                <w:color w:val="000000"/>
                <w:sz w:val="20"/>
                <w:szCs w:val="20"/>
                <w:lang w:eastAsia="en-US"/>
              </w:rPr>
              <w:t xml:space="preserve">higher </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9D08B0" w:rsidRDefault="00C47ECE" w:rsidP="00DF4ED8">
            <w:pPr>
              <w:rPr>
                <w:rFonts w:asciiTheme="minorHAnsi" w:hAnsiTheme="minorHAnsi" w:cstheme="minorHAnsi"/>
                <w:sz w:val="20"/>
                <w:szCs w:val="20"/>
              </w:rPr>
            </w:pPr>
            <w:r w:rsidRPr="009D08B0">
              <w:rPr>
                <w:rFonts w:asciiTheme="minorHAnsi" w:hAnsiTheme="minorHAnsi" w:cstheme="minorHAnsi"/>
                <w:sz w:val="20"/>
                <w:szCs w:val="20"/>
              </w:rPr>
              <w:t>20,300</w:t>
            </w:r>
          </w:p>
          <w:p w:rsidR="00C47ECE" w:rsidRPr="009D08B0" w:rsidRDefault="00C47ECE" w:rsidP="00DF4ED8">
            <w:pPr>
              <w:rPr>
                <w:rFonts w:asciiTheme="minorHAnsi" w:hAnsiTheme="minorHAnsi" w:cstheme="minorHAnsi"/>
                <w:sz w:val="16"/>
                <w:szCs w:val="16"/>
              </w:rPr>
            </w:pPr>
            <w:r>
              <w:rPr>
                <w:rFonts w:asciiTheme="minorHAnsi" w:hAnsiTheme="minorHAnsi" w:cstheme="minorHAnsi"/>
                <w:sz w:val="16"/>
                <w:szCs w:val="16"/>
              </w:rPr>
              <w:t>18,100-22,500</w:t>
            </w:r>
            <w:r w:rsidRPr="009D08B0">
              <w:rPr>
                <w:rFonts w:asciiTheme="minorHAnsi" w:hAnsiTheme="minorHAnsi" w:cstheme="minorHAnsi"/>
                <w:sz w:val="16"/>
                <w:szCs w:val="16"/>
              </w:rPr>
              <w:t xml:space="preserve"> </w:t>
            </w:r>
          </w:p>
          <w:p w:rsidR="00C47ECE" w:rsidRPr="009D08B0" w:rsidRDefault="00C47ECE" w:rsidP="00DF4ED8">
            <w:pPr>
              <w:rPr>
                <w:rFonts w:asciiTheme="minorHAnsi" w:hAnsiTheme="minorHAnsi" w:cstheme="minorHAnsi"/>
                <w:sz w:val="20"/>
                <w:szCs w:val="20"/>
              </w:rPr>
            </w:pPr>
            <w:r>
              <w:rPr>
                <w:rFonts w:asciiTheme="minorHAnsi" w:hAnsiTheme="minorHAnsi" w:cstheme="minorHAnsi"/>
                <w:sz w:val="16"/>
                <w:szCs w:val="16"/>
              </w:rPr>
              <w:t xml:space="preserve">-0 </w:t>
            </w:r>
            <w:r w:rsidRPr="009D08B0">
              <w:rPr>
                <w:rFonts w:asciiTheme="minorHAnsi" w:hAnsiTheme="minorHAnsi" w:cstheme="minorHAnsi"/>
                <w:sz w:val="16"/>
                <w:szCs w:val="16"/>
              </w:rPr>
              <w:t>-</w:t>
            </w:r>
            <w:r>
              <w:rPr>
                <w:rFonts w:asciiTheme="minorHAnsi" w:hAnsiTheme="minorHAnsi" w:cstheme="minorHAnsi"/>
                <w:sz w:val="16"/>
                <w:szCs w:val="16"/>
              </w:rPr>
              <w:t xml:space="preserve"> </w:t>
            </w:r>
            <w:r w:rsidRPr="009D08B0">
              <w:rPr>
                <w:rFonts w:asciiTheme="minorHAnsi" w:hAnsiTheme="minorHAnsi" w:cstheme="minorHAnsi"/>
                <w:sz w:val="16"/>
                <w:szCs w:val="16"/>
              </w:rPr>
              <w:t>50,</w:t>
            </w:r>
            <w:r>
              <w:rPr>
                <w:rFonts w:asciiTheme="minorHAnsi" w:hAnsiTheme="minorHAnsi" w:cstheme="minorHAnsi"/>
                <w:sz w:val="16"/>
                <w:szCs w:val="16"/>
              </w:rPr>
              <w:t>400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9D08B0" w:rsidRDefault="00C47ECE" w:rsidP="00DF4ED8">
            <w:pPr>
              <w:rPr>
                <w:rFonts w:asciiTheme="minorHAnsi" w:hAnsiTheme="minorHAnsi" w:cstheme="minorHAnsi"/>
                <w:sz w:val="20"/>
                <w:szCs w:val="20"/>
              </w:rPr>
            </w:pPr>
            <w:r w:rsidRPr="009D08B0">
              <w:rPr>
                <w:rFonts w:asciiTheme="minorHAnsi" w:hAnsiTheme="minorHAnsi" w:cstheme="minorHAnsi"/>
                <w:sz w:val="20"/>
                <w:szCs w:val="20"/>
              </w:rPr>
              <w:t>29,</w:t>
            </w:r>
            <w:r>
              <w:rPr>
                <w:rFonts w:asciiTheme="minorHAnsi" w:hAnsiTheme="minorHAnsi" w:cstheme="minorHAnsi"/>
                <w:sz w:val="20"/>
                <w:szCs w:val="20"/>
              </w:rPr>
              <w:t>100</w:t>
            </w:r>
          </w:p>
          <w:p w:rsidR="00C47ECE" w:rsidRPr="009D08B0" w:rsidRDefault="00C47ECE" w:rsidP="00DF4ED8">
            <w:pPr>
              <w:rPr>
                <w:rFonts w:asciiTheme="minorHAnsi" w:hAnsiTheme="minorHAnsi" w:cstheme="minorHAnsi"/>
                <w:sz w:val="16"/>
                <w:szCs w:val="16"/>
              </w:rPr>
            </w:pPr>
            <w:r>
              <w:rPr>
                <w:rFonts w:asciiTheme="minorHAnsi" w:hAnsiTheme="minorHAnsi" w:cstheme="minorHAnsi"/>
                <w:sz w:val="16"/>
                <w:szCs w:val="16"/>
              </w:rPr>
              <w:t>25,800-32,400</w:t>
            </w:r>
            <w:r w:rsidRPr="009D08B0">
              <w:rPr>
                <w:rFonts w:asciiTheme="minorHAnsi" w:hAnsiTheme="minorHAnsi" w:cstheme="minorHAnsi"/>
                <w:sz w:val="16"/>
                <w:szCs w:val="16"/>
              </w:rPr>
              <w:t xml:space="preserve"> </w:t>
            </w:r>
          </w:p>
          <w:p w:rsidR="00C47ECE" w:rsidRPr="009D08B0" w:rsidRDefault="00C47ECE" w:rsidP="00DF4ED8">
            <w:pPr>
              <w:rPr>
                <w:rFonts w:asciiTheme="minorHAnsi" w:hAnsiTheme="minorHAnsi" w:cstheme="minorHAnsi"/>
                <w:sz w:val="20"/>
                <w:szCs w:val="20"/>
              </w:rPr>
            </w:pPr>
            <w:r w:rsidRPr="009D08B0">
              <w:rPr>
                <w:rFonts w:asciiTheme="minorHAnsi" w:hAnsiTheme="minorHAnsi" w:cstheme="minorHAnsi"/>
                <w:sz w:val="16"/>
                <w:szCs w:val="16"/>
              </w:rPr>
              <w:t>3,</w:t>
            </w:r>
            <w:r>
              <w:rPr>
                <w:rFonts w:asciiTheme="minorHAnsi" w:hAnsiTheme="minorHAnsi" w:cstheme="minorHAnsi"/>
                <w:sz w:val="16"/>
                <w:szCs w:val="16"/>
              </w:rPr>
              <w:t>000</w:t>
            </w:r>
            <w:r w:rsidRPr="009D08B0">
              <w:rPr>
                <w:rFonts w:asciiTheme="minorHAnsi" w:hAnsiTheme="minorHAnsi" w:cstheme="minorHAnsi"/>
                <w:sz w:val="16"/>
                <w:szCs w:val="16"/>
              </w:rPr>
              <w:t>-72,</w:t>
            </w:r>
            <w:r>
              <w:rPr>
                <w:rFonts w:asciiTheme="minorHAnsi" w:hAnsiTheme="minorHAnsi" w:cstheme="minorHAnsi"/>
                <w:sz w:val="16"/>
                <w:szCs w:val="16"/>
              </w:rPr>
              <w:t>800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9D08B0" w:rsidRDefault="00C47ECE" w:rsidP="00DF4ED8">
            <w:pPr>
              <w:rPr>
                <w:rFonts w:asciiTheme="minorHAnsi" w:hAnsiTheme="minorHAnsi" w:cstheme="minorHAnsi"/>
                <w:sz w:val="20"/>
                <w:szCs w:val="20"/>
              </w:rPr>
            </w:pPr>
            <w:r w:rsidRPr="009D08B0">
              <w:rPr>
                <w:rFonts w:asciiTheme="minorHAnsi" w:hAnsiTheme="minorHAnsi" w:cstheme="minorHAnsi"/>
                <w:sz w:val="20"/>
                <w:szCs w:val="20"/>
              </w:rPr>
              <w:t>35</w:t>
            </w:r>
            <w:r>
              <w:rPr>
                <w:rFonts w:asciiTheme="minorHAnsi" w:hAnsiTheme="minorHAnsi" w:cstheme="minorHAnsi"/>
                <w:sz w:val="20"/>
                <w:szCs w:val="20"/>
              </w:rPr>
              <w:t>,800</w:t>
            </w:r>
          </w:p>
          <w:p w:rsidR="00C47ECE" w:rsidRPr="009D08B0" w:rsidRDefault="00C47ECE" w:rsidP="00DF4ED8">
            <w:pPr>
              <w:rPr>
                <w:rFonts w:asciiTheme="minorHAnsi" w:hAnsiTheme="minorHAnsi" w:cstheme="minorHAnsi"/>
                <w:sz w:val="16"/>
                <w:szCs w:val="16"/>
              </w:rPr>
            </w:pPr>
            <w:r>
              <w:rPr>
                <w:rFonts w:asciiTheme="minorHAnsi" w:hAnsiTheme="minorHAnsi" w:cstheme="minorHAnsi"/>
                <w:sz w:val="16"/>
                <w:szCs w:val="16"/>
              </w:rPr>
              <w:t>32,400-39,200</w:t>
            </w:r>
            <w:r w:rsidRPr="009D08B0">
              <w:rPr>
                <w:rFonts w:asciiTheme="minorHAnsi" w:hAnsiTheme="minorHAnsi" w:cstheme="minorHAnsi"/>
                <w:sz w:val="16"/>
                <w:szCs w:val="16"/>
              </w:rPr>
              <w:t xml:space="preserve"> </w:t>
            </w:r>
          </w:p>
          <w:p w:rsidR="00C47ECE" w:rsidRPr="009D08B0" w:rsidRDefault="00C47ECE" w:rsidP="00DF4ED8">
            <w:pPr>
              <w:rPr>
                <w:rFonts w:asciiTheme="minorHAnsi" w:hAnsiTheme="minorHAnsi" w:cstheme="minorHAnsi"/>
                <w:sz w:val="20"/>
                <w:szCs w:val="20"/>
              </w:rPr>
            </w:pPr>
            <w:r w:rsidRPr="009D08B0">
              <w:rPr>
                <w:rFonts w:asciiTheme="minorHAnsi" w:hAnsiTheme="minorHAnsi" w:cstheme="minorHAnsi"/>
                <w:sz w:val="16"/>
                <w:szCs w:val="16"/>
              </w:rPr>
              <w:t>8,</w:t>
            </w:r>
            <w:r>
              <w:rPr>
                <w:rFonts w:asciiTheme="minorHAnsi" w:hAnsiTheme="minorHAnsi" w:cstheme="minorHAnsi"/>
                <w:sz w:val="16"/>
                <w:szCs w:val="16"/>
              </w:rPr>
              <w:t>900</w:t>
            </w:r>
            <w:r w:rsidRPr="009D08B0">
              <w:rPr>
                <w:rFonts w:asciiTheme="minorHAnsi" w:hAnsiTheme="minorHAnsi" w:cstheme="minorHAnsi"/>
                <w:sz w:val="16"/>
                <w:szCs w:val="16"/>
              </w:rPr>
              <w:t>-81,</w:t>
            </w:r>
            <w:r>
              <w:rPr>
                <w:rFonts w:asciiTheme="minorHAnsi" w:hAnsiTheme="minorHAnsi" w:cstheme="minorHAnsi"/>
                <w:sz w:val="16"/>
                <w:szCs w:val="16"/>
              </w:rPr>
              <w:t>400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772ABB" w:rsidRDefault="00C47ECE" w:rsidP="00DF4ED8">
            <w:pPr>
              <w:rPr>
                <w:rFonts w:asciiTheme="minorHAnsi" w:hAnsiTheme="minorHAnsi" w:cstheme="minorHAnsi"/>
                <w:sz w:val="20"/>
                <w:szCs w:val="20"/>
              </w:rPr>
            </w:pPr>
            <w:r w:rsidRPr="00772ABB">
              <w:rPr>
                <w:rFonts w:asciiTheme="minorHAnsi" w:hAnsiTheme="minorHAnsi" w:cstheme="minorHAnsi"/>
                <w:sz w:val="20"/>
                <w:szCs w:val="20"/>
              </w:rPr>
              <w:t>50,100</w:t>
            </w:r>
          </w:p>
          <w:p w:rsidR="00C47ECE" w:rsidRPr="00772ABB" w:rsidRDefault="00772ABB" w:rsidP="00DF4ED8">
            <w:pPr>
              <w:rPr>
                <w:rFonts w:asciiTheme="minorHAnsi" w:hAnsiTheme="minorHAnsi" w:cstheme="minorHAnsi"/>
                <w:sz w:val="16"/>
                <w:szCs w:val="16"/>
              </w:rPr>
            </w:pPr>
            <w:r w:rsidRPr="00772ABB">
              <w:rPr>
                <w:rFonts w:asciiTheme="minorHAnsi" w:hAnsiTheme="minorHAnsi" w:cstheme="minorHAnsi"/>
                <w:sz w:val="16"/>
                <w:szCs w:val="16"/>
              </w:rPr>
              <w:t>44,700</w:t>
            </w:r>
            <w:r w:rsidR="00C47ECE" w:rsidRPr="00772ABB">
              <w:rPr>
                <w:rFonts w:asciiTheme="minorHAnsi" w:hAnsiTheme="minorHAnsi" w:cstheme="minorHAnsi"/>
                <w:sz w:val="16"/>
                <w:szCs w:val="16"/>
              </w:rPr>
              <w:t>-</w:t>
            </w:r>
            <w:r w:rsidRPr="00772ABB">
              <w:rPr>
                <w:rFonts w:asciiTheme="minorHAnsi" w:hAnsiTheme="minorHAnsi" w:cstheme="minorHAnsi"/>
                <w:sz w:val="16"/>
                <w:szCs w:val="16"/>
              </w:rPr>
              <w:t>55,500</w:t>
            </w:r>
            <w:r w:rsidR="00C47ECE" w:rsidRPr="00772ABB">
              <w:rPr>
                <w:rFonts w:asciiTheme="minorHAnsi" w:hAnsiTheme="minorHAnsi" w:cstheme="minorHAnsi"/>
                <w:sz w:val="16"/>
                <w:szCs w:val="16"/>
              </w:rPr>
              <w:t xml:space="preserve"> </w:t>
            </w:r>
          </w:p>
          <w:p w:rsidR="00C47ECE" w:rsidRPr="009D08B0" w:rsidRDefault="00772ABB" w:rsidP="00DF4ED8">
            <w:pPr>
              <w:rPr>
                <w:rFonts w:asciiTheme="minorHAnsi" w:hAnsiTheme="minorHAnsi" w:cstheme="minorHAnsi"/>
                <w:sz w:val="20"/>
                <w:szCs w:val="20"/>
              </w:rPr>
            </w:pPr>
            <w:r w:rsidRPr="00772ABB">
              <w:rPr>
                <w:rFonts w:asciiTheme="minorHAnsi" w:hAnsiTheme="minorHAnsi" w:cstheme="minorHAnsi"/>
                <w:sz w:val="16"/>
                <w:szCs w:val="16"/>
              </w:rPr>
              <w:t>4,800-124,500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9D08B0" w:rsidRDefault="00772ABB" w:rsidP="00DF4ED8">
            <w:pPr>
              <w:rPr>
                <w:rFonts w:asciiTheme="minorHAnsi" w:hAnsiTheme="minorHAnsi" w:cstheme="minorHAnsi"/>
                <w:sz w:val="20"/>
                <w:szCs w:val="20"/>
              </w:rPr>
            </w:pPr>
            <w:r>
              <w:rPr>
                <w:rFonts w:asciiTheme="minorHAnsi" w:hAnsiTheme="minorHAnsi" w:cstheme="minorHAnsi"/>
                <w:sz w:val="20"/>
                <w:szCs w:val="20"/>
              </w:rPr>
              <w:t>29,700</w:t>
            </w:r>
            <w:r w:rsidR="00C47ECE" w:rsidRPr="009D08B0">
              <w:rPr>
                <w:rFonts w:asciiTheme="minorHAnsi" w:hAnsiTheme="minorHAnsi" w:cstheme="minorHAnsi"/>
                <w:sz w:val="20"/>
                <w:szCs w:val="20"/>
              </w:rPr>
              <w:t xml:space="preserve">  (0.0%)</w:t>
            </w:r>
          </w:p>
          <w:p w:rsidR="00C47ECE" w:rsidRPr="009D08B0" w:rsidRDefault="00772ABB" w:rsidP="00DF4ED8">
            <w:pPr>
              <w:rPr>
                <w:rFonts w:asciiTheme="minorHAnsi" w:hAnsiTheme="minorHAnsi" w:cstheme="minorHAnsi"/>
                <w:sz w:val="16"/>
                <w:szCs w:val="16"/>
              </w:rPr>
            </w:pPr>
            <w:r>
              <w:rPr>
                <w:rFonts w:asciiTheme="minorHAnsi" w:hAnsiTheme="minorHAnsi" w:cstheme="minorHAnsi"/>
                <w:sz w:val="16"/>
                <w:szCs w:val="16"/>
              </w:rPr>
              <w:t>26,700-32,700</w:t>
            </w:r>
            <w:r w:rsidR="00C47ECE" w:rsidRPr="009D08B0">
              <w:rPr>
                <w:rFonts w:asciiTheme="minorHAnsi" w:hAnsiTheme="minorHAnsi" w:cstheme="minorHAnsi"/>
                <w:sz w:val="16"/>
                <w:szCs w:val="16"/>
              </w:rPr>
              <w:t xml:space="preserve"> </w:t>
            </w:r>
          </w:p>
          <w:p w:rsidR="00C47ECE" w:rsidRPr="009D08B0" w:rsidRDefault="00772ABB" w:rsidP="00DF4ED8">
            <w:pPr>
              <w:rPr>
                <w:rFonts w:asciiTheme="minorHAnsi" w:hAnsiTheme="minorHAnsi" w:cstheme="minorHAnsi"/>
                <w:sz w:val="20"/>
                <w:szCs w:val="20"/>
              </w:rPr>
            </w:pPr>
            <w:r>
              <w:rPr>
                <w:rFonts w:asciiTheme="minorHAnsi" w:hAnsiTheme="minorHAnsi" w:cstheme="minorHAnsi"/>
                <w:sz w:val="16"/>
                <w:szCs w:val="16"/>
              </w:rPr>
              <w:t>3,400-72,800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9D08B0" w:rsidRDefault="00C47ECE" w:rsidP="00DF4ED8">
            <w:pPr>
              <w:rPr>
                <w:rFonts w:asciiTheme="minorHAnsi" w:hAnsiTheme="minorHAnsi" w:cstheme="minorHAnsi"/>
                <w:sz w:val="20"/>
                <w:szCs w:val="20"/>
              </w:rPr>
            </w:pPr>
            <w:r w:rsidRPr="009D08B0">
              <w:rPr>
                <w:rFonts w:asciiTheme="minorHAnsi" w:hAnsiTheme="minorHAnsi" w:cstheme="minorHAnsi"/>
                <w:sz w:val="20"/>
                <w:szCs w:val="20"/>
              </w:rPr>
              <w:t>38,3</w:t>
            </w:r>
            <w:r w:rsidR="00772ABB">
              <w:rPr>
                <w:rFonts w:asciiTheme="minorHAnsi" w:hAnsiTheme="minorHAnsi" w:cstheme="minorHAnsi"/>
                <w:sz w:val="20"/>
                <w:szCs w:val="20"/>
              </w:rPr>
              <w:t>00</w:t>
            </w:r>
            <w:r w:rsidRPr="009D08B0">
              <w:rPr>
                <w:rFonts w:asciiTheme="minorHAnsi" w:hAnsiTheme="minorHAnsi" w:cstheme="minorHAnsi"/>
                <w:sz w:val="20"/>
                <w:szCs w:val="20"/>
              </w:rPr>
              <w:t xml:space="preserve">  (1.0%)</w:t>
            </w:r>
          </w:p>
          <w:p w:rsidR="00C47ECE" w:rsidRPr="009D08B0" w:rsidRDefault="00772ABB" w:rsidP="00DF4ED8">
            <w:pPr>
              <w:rPr>
                <w:rFonts w:asciiTheme="minorHAnsi" w:hAnsiTheme="minorHAnsi" w:cstheme="minorHAnsi"/>
                <w:sz w:val="16"/>
                <w:szCs w:val="16"/>
              </w:rPr>
            </w:pPr>
            <w:r>
              <w:rPr>
                <w:rFonts w:asciiTheme="minorHAnsi" w:hAnsiTheme="minorHAnsi" w:cstheme="minorHAnsi"/>
                <w:sz w:val="16"/>
                <w:szCs w:val="16"/>
              </w:rPr>
              <w:t>34,700-41,900</w:t>
            </w:r>
            <w:r w:rsidR="00C47ECE" w:rsidRPr="009D08B0">
              <w:rPr>
                <w:rFonts w:asciiTheme="minorHAnsi" w:hAnsiTheme="minorHAnsi" w:cstheme="minorHAnsi"/>
                <w:sz w:val="16"/>
                <w:szCs w:val="16"/>
              </w:rPr>
              <w:t xml:space="preserve"> </w:t>
            </w:r>
          </w:p>
          <w:p w:rsidR="00C47ECE" w:rsidRPr="009D08B0" w:rsidRDefault="00772ABB" w:rsidP="00DF4ED8">
            <w:pPr>
              <w:rPr>
                <w:rFonts w:asciiTheme="minorHAnsi" w:hAnsiTheme="minorHAnsi" w:cstheme="minorHAnsi"/>
                <w:sz w:val="20"/>
                <w:szCs w:val="20"/>
              </w:rPr>
            </w:pPr>
            <w:r>
              <w:rPr>
                <w:rFonts w:asciiTheme="minorHAnsi" w:hAnsiTheme="minorHAnsi" w:cstheme="minorHAnsi"/>
                <w:sz w:val="16"/>
                <w:szCs w:val="16"/>
              </w:rPr>
              <w:t>9,200-88,800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9D08B0" w:rsidRDefault="00772ABB" w:rsidP="00DF4ED8">
            <w:pPr>
              <w:rPr>
                <w:rFonts w:asciiTheme="minorHAnsi" w:hAnsiTheme="minorHAnsi" w:cstheme="minorHAnsi"/>
                <w:sz w:val="20"/>
                <w:szCs w:val="20"/>
              </w:rPr>
            </w:pPr>
            <w:r>
              <w:rPr>
                <w:rFonts w:asciiTheme="minorHAnsi" w:hAnsiTheme="minorHAnsi" w:cstheme="minorHAnsi"/>
                <w:sz w:val="20"/>
                <w:szCs w:val="20"/>
              </w:rPr>
              <w:t>54,400</w:t>
            </w:r>
            <w:r w:rsidR="00C47ECE" w:rsidRPr="009D08B0">
              <w:rPr>
                <w:rFonts w:asciiTheme="minorHAnsi" w:hAnsiTheme="minorHAnsi" w:cstheme="minorHAnsi"/>
                <w:sz w:val="20"/>
                <w:szCs w:val="20"/>
              </w:rPr>
              <w:t xml:space="preserve">  (24%)</w:t>
            </w:r>
          </w:p>
          <w:p w:rsidR="00C47ECE" w:rsidRPr="009D08B0" w:rsidRDefault="00772ABB" w:rsidP="00DF4ED8">
            <w:pPr>
              <w:rPr>
                <w:rFonts w:asciiTheme="minorHAnsi" w:hAnsiTheme="minorHAnsi" w:cstheme="minorHAnsi"/>
                <w:sz w:val="16"/>
                <w:szCs w:val="16"/>
              </w:rPr>
            </w:pPr>
            <w:r>
              <w:rPr>
                <w:rFonts w:asciiTheme="minorHAnsi" w:hAnsiTheme="minorHAnsi" w:cstheme="minorHAnsi"/>
                <w:sz w:val="16"/>
                <w:szCs w:val="16"/>
              </w:rPr>
              <w:t>49,400-59,400</w:t>
            </w:r>
            <w:r w:rsidR="00C47ECE" w:rsidRPr="009D08B0">
              <w:rPr>
                <w:rFonts w:asciiTheme="minorHAnsi" w:hAnsiTheme="minorHAnsi" w:cstheme="minorHAnsi"/>
                <w:sz w:val="16"/>
                <w:szCs w:val="16"/>
              </w:rPr>
              <w:t xml:space="preserve"> </w:t>
            </w:r>
          </w:p>
          <w:p w:rsidR="00C47ECE" w:rsidRPr="009D08B0" w:rsidRDefault="00772ABB" w:rsidP="00DF4ED8">
            <w:pPr>
              <w:rPr>
                <w:rFonts w:asciiTheme="minorHAnsi" w:hAnsiTheme="minorHAnsi" w:cstheme="minorHAnsi"/>
                <w:sz w:val="20"/>
                <w:szCs w:val="20"/>
              </w:rPr>
            </w:pPr>
            <w:r>
              <w:rPr>
                <w:rFonts w:asciiTheme="minorHAnsi" w:hAnsiTheme="minorHAnsi" w:cstheme="minorHAnsi"/>
                <w:sz w:val="16"/>
                <w:szCs w:val="16"/>
              </w:rPr>
              <w:t>11,900-127,200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9D08B0" w:rsidRDefault="00772ABB" w:rsidP="00DF4ED8">
            <w:pPr>
              <w:rPr>
                <w:rFonts w:asciiTheme="minorHAnsi" w:hAnsiTheme="minorHAnsi" w:cstheme="minorHAnsi"/>
                <w:sz w:val="20"/>
                <w:szCs w:val="20"/>
              </w:rPr>
            </w:pPr>
            <w:r>
              <w:rPr>
                <w:rFonts w:asciiTheme="minorHAnsi" w:hAnsiTheme="minorHAnsi" w:cstheme="minorHAnsi"/>
                <w:sz w:val="20"/>
                <w:szCs w:val="20"/>
              </w:rPr>
              <w:t>66,600</w:t>
            </w:r>
            <w:r w:rsidR="00C47ECE" w:rsidRPr="009D08B0">
              <w:rPr>
                <w:rFonts w:asciiTheme="minorHAnsi" w:hAnsiTheme="minorHAnsi" w:cstheme="minorHAnsi"/>
                <w:sz w:val="20"/>
                <w:szCs w:val="20"/>
              </w:rPr>
              <w:t xml:space="preserve"> (75%)</w:t>
            </w:r>
          </w:p>
          <w:p w:rsidR="00C47ECE" w:rsidRPr="009D08B0" w:rsidRDefault="00772ABB" w:rsidP="00DF4ED8">
            <w:pPr>
              <w:rPr>
                <w:rFonts w:asciiTheme="minorHAnsi" w:hAnsiTheme="minorHAnsi" w:cstheme="minorHAnsi"/>
                <w:sz w:val="16"/>
                <w:szCs w:val="16"/>
              </w:rPr>
            </w:pPr>
            <w:r>
              <w:rPr>
                <w:rFonts w:asciiTheme="minorHAnsi" w:hAnsiTheme="minorHAnsi" w:cstheme="minorHAnsi"/>
                <w:sz w:val="16"/>
                <w:szCs w:val="16"/>
              </w:rPr>
              <w:t>50,900-72,300</w:t>
            </w:r>
            <w:r w:rsidR="00C47ECE" w:rsidRPr="009D08B0">
              <w:rPr>
                <w:rFonts w:asciiTheme="minorHAnsi" w:hAnsiTheme="minorHAnsi" w:cstheme="minorHAnsi"/>
                <w:sz w:val="16"/>
                <w:szCs w:val="16"/>
              </w:rPr>
              <w:t xml:space="preserve"> </w:t>
            </w:r>
          </w:p>
          <w:p w:rsidR="00C47ECE" w:rsidRPr="009D08B0" w:rsidRDefault="00772ABB" w:rsidP="00DF4ED8">
            <w:pPr>
              <w:rPr>
                <w:rFonts w:asciiTheme="minorHAnsi" w:hAnsiTheme="minorHAnsi" w:cstheme="minorHAnsi"/>
                <w:sz w:val="20"/>
                <w:szCs w:val="20"/>
              </w:rPr>
            </w:pPr>
            <w:r>
              <w:rPr>
                <w:rFonts w:asciiTheme="minorHAnsi" w:hAnsiTheme="minorHAnsi" w:cstheme="minorHAnsi"/>
                <w:sz w:val="16"/>
                <w:szCs w:val="16"/>
              </w:rPr>
              <w:t>21,000-149,10</w:t>
            </w:r>
            <w:r w:rsidR="00C47ECE" w:rsidRPr="009D08B0">
              <w:rPr>
                <w:rFonts w:asciiTheme="minorHAnsi" w:hAnsiTheme="minorHAnsi" w:cstheme="minorHAnsi"/>
                <w:sz w:val="16"/>
                <w:szCs w:val="16"/>
              </w:rPr>
              <w:t>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B95D2F" w:rsidRDefault="00C47ECE" w:rsidP="00DF4ED8">
            <w:pPr>
              <w:spacing w:line="228" w:lineRule="auto"/>
              <w:rPr>
                <w:rFonts w:asciiTheme="minorHAnsi" w:hAnsiTheme="minorHAnsi" w:cstheme="minorHAnsi"/>
                <w:color w:val="000000"/>
                <w:sz w:val="20"/>
                <w:szCs w:val="20"/>
                <w:lang w:eastAsia="en-US"/>
              </w:rPr>
            </w:pPr>
            <w:r w:rsidRPr="00B95D2F">
              <w:rPr>
                <w:rFonts w:asciiTheme="minorHAnsi" w:hAnsiTheme="minorHAnsi" w:cstheme="minorHAnsi"/>
                <w:color w:val="000000"/>
                <w:sz w:val="20"/>
                <w:szCs w:val="20"/>
                <w:lang w:eastAsia="en-US"/>
              </w:rPr>
              <w:t xml:space="preserve">Rate of toxicity to dolutegravir the same as efavirenz </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A4472C" w:rsidRDefault="00A4472C" w:rsidP="00DF4ED8">
            <w:pPr>
              <w:rPr>
                <w:rFonts w:asciiTheme="minorHAnsi" w:hAnsiTheme="minorHAnsi" w:cstheme="minorHAnsi"/>
                <w:sz w:val="20"/>
                <w:szCs w:val="20"/>
              </w:rPr>
            </w:pPr>
            <w:r w:rsidRPr="00A4472C">
              <w:rPr>
                <w:rFonts w:asciiTheme="minorHAnsi" w:hAnsiTheme="minorHAnsi" w:cstheme="minorHAnsi"/>
                <w:sz w:val="20"/>
                <w:szCs w:val="20"/>
              </w:rPr>
              <w:t>21,800</w:t>
            </w:r>
          </w:p>
          <w:p w:rsidR="00C47ECE" w:rsidRPr="00A4472C" w:rsidRDefault="00A4472C" w:rsidP="00DF4ED8">
            <w:pPr>
              <w:rPr>
                <w:rFonts w:asciiTheme="minorHAnsi" w:hAnsiTheme="minorHAnsi" w:cstheme="minorHAnsi"/>
                <w:sz w:val="16"/>
                <w:szCs w:val="16"/>
              </w:rPr>
            </w:pPr>
            <w:r w:rsidRPr="00A4472C">
              <w:rPr>
                <w:rFonts w:asciiTheme="minorHAnsi" w:hAnsiTheme="minorHAnsi" w:cstheme="minorHAnsi"/>
                <w:sz w:val="16"/>
                <w:szCs w:val="16"/>
              </w:rPr>
              <w:t>19,600</w:t>
            </w:r>
            <w:r w:rsidR="00C47ECE" w:rsidRPr="00A4472C">
              <w:rPr>
                <w:rFonts w:asciiTheme="minorHAnsi" w:hAnsiTheme="minorHAnsi" w:cstheme="minorHAnsi"/>
                <w:sz w:val="16"/>
                <w:szCs w:val="16"/>
              </w:rPr>
              <w:t>-</w:t>
            </w:r>
            <w:r w:rsidRPr="00A4472C">
              <w:rPr>
                <w:rFonts w:asciiTheme="minorHAnsi" w:hAnsiTheme="minorHAnsi" w:cstheme="minorHAnsi"/>
                <w:sz w:val="16"/>
                <w:szCs w:val="16"/>
              </w:rPr>
              <w:t>24,000</w:t>
            </w:r>
            <w:r w:rsidR="00C47ECE" w:rsidRPr="00A4472C">
              <w:rPr>
                <w:rFonts w:asciiTheme="minorHAnsi" w:hAnsiTheme="minorHAnsi" w:cstheme="minorHAnsi"/>
                <w:sz w:val="16"/>
                <w:szCs w:val="16"/>
              </w:rPr>
              <w:t xml:space="preserve"> </w:t>
            </w:r>
          </w:p>
          <w:p w:rsidR="00C47ECE" w:rsidRPr="00A4472C" w:rsidRDefault="00A4472C" w:rsidP="00DF4ED8">
            <w:pPr>
              <w:rPr>
                <w:rFonts w:asciiTheme="minorHAnsi" w:hAnsiTheme="minorHAnsi" w:cstheme="minorHAnsi"/>
                <w:sz w:val="20"/>
                <w:szCs w:val="20"/>
              </w:rPr>
            </w:pPr>
            <w:r w:rsidRPr="00A4472C">
              <w:rPr>
                <w:rFonts w:asciiTheme="minorHAnsi" w:hAnsiTheme="minorHAnsi" w:cstheme="minorHAnsi"/>
                <w:sz w:val="16"/>
                <w:szCs w:val="16"/>
              </w:rPr>
              <w:t>2,800-52,300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A4472C" w:rsidRDefault="00C47ECE" w:rsidP="00DF4ED8">
            <w:pPr>
              <w:rPr>
                <w:rFonts w:asciiTheme="minorHAnsi" w:hAnsiTheme="minorHAnsi" w:cstheme="minorHAnsi"/>
                <w:sz w:val="20"/>
                <w:szCs w:val="20"/>
              </w:rPr>
            </w:pPr>
            <w:r w:rsidRPr="00A4472C">
              <w:rPr>
                <w:rFonts w:asciiTheme="minorHAnsi" w:hAnsiTheme="minorHAnsi" w:cstheme="minorHAnsi"/>
                <w:sz w:val="20"/>
                <w:szCs w:val="20"/>
              </w:rPr>
              <w:t>31,</w:t>
            </w:r>
            <w:r w:rsidR="00A4472C" w:rsidRPr="00A4472C">
              <w:rPr>
                <w:rFonts w:asciiTheme="minorHAnsi" w:hAnsiTheme="minorHAnsi" w:cstheme="minorHAnsi"/>
                <w:sz w:val="20"/>
                <w:szCs w:val="20"/>
              </w:rPr>
              <w:t>600</w:t>
            </w:r>
          </w:p>
          <w:p w:rsidR="00C47ECE" w:rsidRPr="00A4472C" w:rsidRDefault="00A4472C" w:rsidP="00DF4ED8">
            <w:pPr>
              <w:rPr>
                <w:rFonts w:asciiTheme="minorHAnsi" w:hAnsiTheme="minorHAnsi" w:cstheme="minorHAnsi"/>
                <w:sz w:val="16"/>
                <w:szCs w:val="16"/>
              </w:rPr>
            </w:pPr>
            <w:r w:rsidRPr="00A4472C">
              <w:rPr>
                <w:rFonts w:asciiTheme="minorHAnsi" w:hAnsiTheme="minorHAnsi" w:cstheme="minorHAnsi"/>
                <w:sz w:val="16"/>
                <w:szCs w:val="16"/>
              </w:rPr>
              <w:t>28,400-34,800</w:t>
            </w:r>
            <w:r w:rsidR="00C47ECE" w:rsidRPr="00A4472C">
              <w:rPr>
                <w:rFonts w:asciiTheme="minorHAnsi" w:hAnsiTheme="minorHAnsi" w:cstheme="minorHAnsi"/>
                <w:sz w:val="16"/>
                <w:szCs w:val="16"/>
              </w:rPr>
              <w:t xml:space="preserve"> </w:t>
            </w:r>
          </w:p>
          <w:p w:rsidR="00C47ECE" w:rsidRPr="00A4472C" w:rsidRDefault="00A4472C" w:rsidP="00DF4ED8">
            <w:pPr>
              <w:rPr>
                <w:rFonts w:asciiTheme="minorHAnsi" w:hAnsiTheme="minorHAnsi" w:cstheme="minorHAnsi"/>
                <w:sz w:val="20"/>
                <w:szCs w:val="20"/>
              </w:rPr>
            </w:pPr>
            <w:r w:rsidRPr="00A4472C">
              <w:rPr>
                <w:rFonts w:asciiTheme="minorHAnsi" w:hAnsiTheme="minorHAnsi" w:cstheme="minorHAnsi"/>
                <w:sz w:val="16"/>
                <w:szCs w:val="16"/>
              </w:rPr>
              <w:t>3,200-73,500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A4472C" w:rsidRDefault="00A4472C" w:rsidP="00DF4ED8">
            <w:pPr>
              <w:rPr>
                <w:rFonts w:asciiTheme="minorHAnsi" w:hAnsiTheme="minorHAnsi" w:cstheme="minorHAnsi"/>
                <w:sz w:val="20"/>
                <w:szCs w:val="20"/>
              </w:rPr>
            </w:pPr>
            <w:r w:rsidRPr="00A4472C">
              <w:rPr>
                <w:rFonts w:asciiTheme="minorHAnsi" w:hAnsiTheme="minorHAnsi" w:cstheme="minorHAnsi"/>
                <w:sz w:val="20"/>
                <w:szCs w:val="20"/>
              </w:rPr>
              <w:t>38,800</w:t>
            </w:r>
          </w:p>
          <w:p w:rsidR="00C47ECE" w:rsidRPr="00A4472C" w:rsidRDefault="00A4472C" w:rsidP="00DF4ED8">
            <w:pPr>
              <w:rPr>
                <w:rFonts w:asciiTheme="minorHAnsi" w:hAnsiTheme="minorHAnsi" w:cstheme="minorHAnsi"/>
                <w:sz w:val="16"/>
                <w:szCs w:val="16"/>
              </w:rPr>
            </w:pPr>
            <w:r w:rsidRPr="00A4472C">
              <w:rPr>
                <w:rFonts w:asciiTheme="minorHAnsi" w:hAnsiTheme="minorHAnsi" w:cstheme="minorHAnsi"/>
                <w:sz w:val="16"/>
                <w:szCs w:val="16"/>
              </w:rPr>
              <w:t>35,200-42,400</w:t>
            </w:r>
            <w:r w:rsidR="00C47ECE" w:rsidRPr="00A4472C">
              <w:rPr>
                <w:rFonts w:asciiTheme="minorHAnsi" w:hAnsiTheme="minorHAnsi" w:cstheme="minorHAnsi"/>
                <w:sz w:val="16"/>
                <w:szCs w:val="16"/>
              </w:rPr>
              <w:t xml:space="preserve"> </w:t>
            </w:r>
          </w:p>
          <w:p w:rsidR="00C47ECE" w:rsidRPr="00A4472C" w:rsidRDefault="00A4472C" w:rsidP="00DF4ED8">
            <w:pPr>
              <w:rPr>
                <w:rFonts w:asciiTheme="minorHAnsi" w:hAnsiTheme="minorHAnsi" w:cstheme="minorHAnsi"/>
                <w:sz w:val="20"/>
                <w:szCs w:val="20"/>
              </w:rPr>
            </w:pPr>
            <w:r w:rsidRPr="00A4472C">
              <w:rPr>
                <w:rFonts w:asciiTheme="minorHAnsi" w:hAnsiTheme="minorHAnsi" w:cstheme="minorHAnsi"/>
                <w:sz w:val="16"/>
                <w:szCs w:val="16"/>
              </w:rPr>
              <w:t>6,600-87,900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A4472C" w:rsidRDefault="00A4472C" w:rsidP="00DF4ED8">
            <w:pPr>
              <w:rPr>
                <w:rFonts w:asciiTheme="minorHAnsi" w:hAnsiTheme="minorHAnsi" w:cstheme="minorHAnsi"/>
                <w:sz w:val="20"/>
                <w:szCs w:val="20"/>
              </w:rPr>
            </w:pPr>
            <w:r w:rsidRPr="00A4472C">
              <w:rPr>
                <w:rFonts w:asciiTheme="minorHAnsi" w:hAnsiTheme="minorHAnsi" w:cstheme="minorHAnsi"/>
                <w:sz w:val="20"/>
                <w:szCs w:val="20"/>
              </w:rPr>
              <w:t>58,400</w:t>
            </w:r>
          </w:p>
          <w:p w:rsidR="00C47ECE" w:rsidRPr="00A4472C" w:rsidRDefault="00A4472C" w:rsidP="00DF4ED8">
            <w:pPr>
              <w:rPr>
                <w:rFonts w:asciiTheme="minorHAnsi" w:hAnsiTheme="minorHAnsi" w:cstheme="minorHAnsi"/>
                <w:sz w:val="16"/>
                <w:szCs w:val="16"/>
              </w:rPr>
            </w:pPr>
            <w:r w:rsidRPr="00A4472C">
              <w:rPr>
                <w:rFonts w:asciiTheme="minorHAnsi" w:hAnsiTheme="minorHAnsi" w:cstheme="minorHAnsi"/>
                <w:sz w:val="16"/>
                <w:szCs w:val="16"/>
              </w:rPr>
              <w:t>52,800-64,000</w:t>
            </w:r>
            <w:r w:rsidR="00C47ECE" w:rsidRPr="00A4472C">
              <w:rPr>
                <w:rFonts w:asciiTheme="minorHAnsi" w:hAnsiTheme="minorHAnsi" w:cstheme="minorHAnsi"/>
                <w:sz w:val="16"/>
                <w:szCs w:val="16"/>
              </w:rPr>
              <w:t xml:space="preserve"> </w:t>
            </w:r>
          </w:p>
          <w:p w:rsidR="00C47ECE" w:rsidRPr="00A4472C" w:rsidRDefault="00A4472C" w:rsidP="00DF4ED8">
            <w:pPr>
              <w:rPr>
                <w:rFonts w:asciiTheme="minorHAnsi" w:hAnsiTheme="minorHAnsi" w:cstheme="minorHAnsi"/>
                <w:sz w:val="20"/>
                <w:szCs w:val="20"/>
              </w:rPr>
            </w:pPr>
            <w:r w:rsidRPr="00A4472C">
              <w:rPr>
                <w:rFonts w:asciiTheme="minorHAnsi" w:hAnsiTheme="minorHAnsi" w:cstheme="minorHAnsi"/>
                <w:sz w:val="16"/>
                <w:szCs w:val="16"/>
              </w:rPr>
              <w:t>11,800-131,100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753F5C" w:rsidRDefault="00C47ECE" w:rsidP="00DF4ED8">
            <w:pPr>
              <w:rPr>
                <w:rFonts w:asciiTheme="minorHAnsi" w:hAnsiTheme="minorHAnsi" w:cstheme="minorHAnsi"/>
                <w:sz w:val="20"/>
                <w:szCs w:val="20"/>
              </w:rPr>
            </w:pPr>
            <w:r w:rsidRPr="00753F5C">
              <w:rPr>
                <w:rFonts w:asciiTheme="minorHAnsi" w:hAnsiTheme="minorHAnsi" w:cstheme="minorHAnsi"/>
                <w:sz w:val="20"/>
                <w:szCs w:val="20"/>
              </w:rPr>
              <w:t>32,1</w:t>
            </w:r>
            <w:r w:rsidR="00A4472C" w:rsidRPr="00753F5C">
              <w:rPr>
                <w:rFonts w:asciiTheme="minorHAnsi" w:hAnsiTheme="minorHAnsi" w:cstheme="minorHAnsi"/>
                <w:sz w:val="20"/>
                <w:szCs w:val="20"/>
              </w:rPr>
              <w:t>00</w:t>
            </w:r>
            <w:r w:rsidRPr="00753F5C">
              <w:rPr>
                <w:rFonts w:asciiTheme="minorHAnsi" w:hAnsiTheme="minorHAnsi" w:cstheme="minorHAnsi"/>
                <w:sz w:val="20"/>
                <w:szCs w:val="20"/>
              </w:rPr>
              <w:t xml:space="preserve">  (0.5%)</w:t>
            </w:r>
          </w:p>
          <w:p w:rsidR="00C47ECE" w:rsidRPr="00753F5C" w:rsidRDefault="00A4472C" w:rsidP="00DF4ED8">
            <w:pPr>
              <w:rPr>
                <w:rFonts w:asciiTheme="minorHAnsi" w:hAnsiTheme="minorHAnsi" w:cstheme="minorHAnsi"/>
                <w:sz w:val="16"/>
                <w:szCs w:val="16"/>
              </w:rPr>
            </w:pPr>
            <w:r w:rsidRPr="00753F5C">
              <w:rPr>
                <w:rFonts w:asciiTheme="minorHAnsi" w:hAnsiTheme="minorHAnsi" w:cstheme="minorHAnsi"/>
                <w:sz w:val="16"/>
                <w:szCs w:val="16"/>
              </w:rPr>
              <w:t>28,600-35,600</w:t>
            </w:r>
            <w:r w:rsidR="00C47ECE" w:rsidRPr="00753F5C">
              <w:rPr>
                <w:rFonts w:asciiTheme="minorHAnsi" w:hAnsiTheme="minorHAnsi" w:cstheme="minorHAnsi"/>
                <w:sz w:val="16"/>
                <w:szCs w:val="16"/>
              </w:rPr>
              <w:t xml:space="preserve"> </w:t>
            </w:r>
          </w:p>
          <w:p w:rsidR="00C47ECE" w:rsidRPr="00753F5C" w:rsidRDefault="00A4472C" w:rsidP="00DF4ED8">
            <w:pPr>
              <w:rPr>
                <w:rFonts w:asciiTheme="minorHAnsi" w:hAnsiTheme="minorHAnsi" w:cstheme="minorHAnsi"/>
                <w:sz w:val="20"/>
                <w:szCs w:val="20"/>
              </w:rPr>
            </w:pPr>
            <w:r w:rsidRPr="00753F5C">
              <w:rPr>
                <w:rFonts w:asciiTheme="minorHAnsi" w:hAnsiTheme="minorHAnsi" w:cstheme="minorHAnsi"/>
                <w:sz w:val="16"/>
                <w:szCs w:val="16"/>
              </w:rPr>
              <w:t>3,000-84,100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753F5C" w:rsidRDefault="00C47ECE" w:rsidP="00DF4ED8">
            <w:pPr>
              <w:rPr>
                <w:rFonts w:asciiTheme="minorHAnsi" w:hAnsiTheme="minorHAnsi" w:cstheme="minorHAnsi"/>
                <w:sz w:val="20"/>
                <w:szCs w:val="20"/>
              </w:rPr>
            </w:pPr>
            <w:r w:rsidRPr="00753F5C">
              <w:rPr>
                <w:rFonts w:asciiTheme="minorHAnsi" w:hAnsiTheme="minorHAnsi" w:cstheme="minorHAnsi"/>
                <w:sz w:val="20"/>
                <w:szCs w:val="20"/>
              </w:rPr>
              <w:t>41,8</w:t>
            </w:r>
            <w:r w:rsidR="00753F5C" w:rsidRPr="00753F5C">
              <w:rPr>
                <w:rFonts w:asciiTheme="minorHAnsi" w:hAnsiTheme="minorHAnsi" w:cstheme="minorHAnsi"/>
                <w:sz w:val="20"/>
                <w:szCs w:val="20"/>
              </w:rPr>
              <w:t>00</w:t>
            </w:r>
            <w:r w:rsidRPr="00753F5C">
              <w:rPr>
                <w:rFonts w:asciiTheme="minorHAnsi" w:hAnsiTheme="minorHAnsi" w:cstheme="minorHAnsi"/>
                <w:sz w:val="20"/>
                <w:szCs w:val="20"/>
              </w:rPr>
              <w:t xml:space="preserve">  (1.0%)</w:t>
            </w:r>
          </w:p>
          <w:p w:rsidR="00C47ECE" w:rsidRPr="00753F5C" w:rsidRDefault="00753F5C" w:rsidP="00DF4ED8">
            <w:pPr>
              <w:rPr>
                <w:rFonts w:asciiTheme="minorHAnsi" w:hAnsiTheme="minorHAnsi" w:cstheme="minorHAnsi"/>
                <w:sz w:val="16"/>
                <w:szCs w:val="16"/>
              </w:rPr>
            </w:pPr>
            <w:r w:rsidRPr="00753F5C">
              <w:rPr>
                <w:rFonts w:asciiTheme="minorHAnsi" w:hAnsiTheme="minorHAnsi" w:cstheme="minorHAnsi"/>
                <w:sz w:val="16"/>
                <w:szCs w:val="16"/>
              </w:rPr>
              <w:t>37,800-45,800</w:t>
            </w:r>
            <w:r w:rsidR="00C47ECE" w:rsidRPr="00753F5C">
              <w:rPr>
                <w:rFonts w:asciiTheme="minorHAnsi" w:hAnsiTheme="minorHAnsi" w:cstheme="minorHAnsi"/>
                <w:sz w:val="16"/>
                <w:szCs w:val="16"/>
              </w:rPr>
              <w:t xml:space="preserve"> </w:t>
            </w:r>
          </w:p>
          <w:p w:rsidR="00C47ECE" w:rsidRPr="00753F5C" w:rsidRDefault="00753F5C" w:rsidP="00DF4ED8">
            <w:pPr>
              <w:rPr>
                <w:rFonts w:asciiTheme="minorHAnsi" w:hAnsiTheme="minorHAnsi" w:cstheme="minorHAnsi"/>
                <w:sz w:val="20"/>
                <w:szCs w:val="20"/>
              </w:rPr>
            </w:pPr>
            <w:r w:rsidRPr="00753F5C">
              <w:rPr>
                <w:rFonts w:asciiTheme="minorHAnsi" w:hAnsiTheme="minorHAnsi" w:cstheme="minorHAnsi"/>
                <w:sz w:val="16"/>
                <w:szCs w:val="16"/>
              </w:rPr>
              <w:t>9,300-91,700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753F5C" w:rsidRDefault="00753F5C" w:rsidP="00DF4ED8">
            <w:pPr>
              <w:rPr>
                <w:rFonts w:asciiTheme="minorHAnsi" w:hAnsiTheme="minorHAnsi" w:cstheme="minorHAnsi"/>
                <w:sz w:val="20"/>
                <w:szCs w:val="20"/>
              </w:rPr>
            </w:pPr>
            <w:r w:rsidRPr="00753F5C">
              <w:rPr>
                <w:rFonts w:asciiTheme="minorHAnsi" w:hAnsiTheme="minorHAnsi" w:cstheme="minorHAnsi"/>
                <w:sz w:val="20"/>
                <w:szCs w:val="20"/>
              </w:rPr>
              <w:t xml:space="preserve">59,100 </w:t>
            </w:r>
            <w:r w:rsidR="00C47ECE" w:rsidRPr="00753F5C">
              <w:rPr>
                <w:rFonts w:asciiTheme="minorHAnsi" w:hAnsiTheme="minorHAnsi" w:cstheme="minorHAnsi"/>
                <w:sz w:val="20"/>
                <w:szCs w:val="20"/>
              </w:rPr>
              <w:t>(16%)</w:t>
            </w:r>
          </w:p>
          <w:p w:rsidR="00C47ECE" w:rsidRPr="00753F5C" w:rsidRDefault="00753F5C" w:rsidP="00DF4ED8">
            <w:pPr>
              <w:rPr>
                <w:rFonts w:asciiTheme="minorHAnsi" w:hAnsiTheme="minorHAnsi" w:cstheme="minorHAnsi"/>
                <w:sz w:val="16"/>
                <w:szCs w:val="16"/>
              </w:rPr>
            </w:pPr>
            <w:r w:rsidRPr="00753F5C">
              <w:rPr>
                <w:rFonts w:asciiTheme="minorHAnsi" w:hAnsiTheme="minorHAnsi" w:cstheme="minorHAnsi"/>
                <w:sz w:val="16"/>
                <w:szCs w:val="16"/>
              </w:rPr>
              <w:t>53,300-64,900</w:t>
            </w:r>
            <w:r w:rsidR="00C47ECE" w:rsidRPr="00753F5C">
              <w:rPr>
                <w:rFonts w:asciiTheme="minorHAnsi" w:hAnsiTheme="minorHAnsi" w:cstheme="minorHAnsi"/>
                <w:sz w:val="16"/>
                <w:szCs w:val="16"/>
              </w:rPr>
              <w:t xml:space="preserve"> </w:t>
            </w:r>
          </w:p>
          <w:p w:rsidR="00C47ECE" w:rsidRPr="00753F5C" w:rsidRDefault="00753F5C" w:rsidP="00DF4ED8">
            <w:pPr>
              <w:rPr>
                <w:rFonts w:asciiTheme="minorHAnsi" w:hAnsiTheme="minorHAnsi" w:cstheme="minorHAnsi"/>
                <w:sz w:val="20"/>
                <w:szCs w:val="20"/>
              </w:rPr>
            </w:pPr>
            <w:r w:rsidRPr="00753F5C">
              <w:rPr>
                <w:rFonts w:asciiTheme="minorHAnsi" w:hAnsiTheme="minorHAnsi" w:cstheme="minorHAnsi"/>
                <w:sz w:val="16"/>
                <w:szCs w:val="16"/>
              </w:rPr>
              <w:t>9,800-141,900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753F5C" w:rsidRDefault="00C47ECE" w:rsidP="00DF4ED8">
            <w:pPr>
              <w:rPr>
                <w:rFonts w:asciiTheme="minorHAnsi" w:hAnsiTheme="minorHAnsi" w:cstheme="minorHAnsi"/>
                <w:sz w:val="20"/>
                <w:szCs w:val="20"/>
              </w:rPr>
            </w:pPr>
            <w:r w:rsidRPr="00753F5C">
              <w:rPr>
                <w:rFonts w:asciiTheme="minorHAnsi" w:hAnsiTheme="minorHAnsi" w:cstheme="minorHAnsi"/>
                <w:sz w:val="20"/>
                <w:szCs w:val="20"/>
              </w:rPr>
              <w:t>76,</w:t>
            </w:r>
            <w:r w:rsidR="00753F5C" w:rsidRPr="00753F5C">
              <w:rPr>
                <w:rFonts w:asciiTheme="minorHAnsi" w:hAnsiTheme="minorHAnsi" w:cstheme="minorHAnsi"/>
                <w:sz w:val="20"/>
                <w:szCs w:val="20"/>
              </w:rPr>
              <w:t>600</w:t>
            </w:r>
            <w:r w:rsidRPr="00753F5C">
              <w:rPr>
                <w:rFonts w:asciiTheme="minorHAnsi" w:hAnsiTheme="minorHAnsi" w:cstheme="minorHAnsi"/>
                <w:sz w:val="20"/>
                <w:szCs w:val="20"/>
              </w:rPr>
              <w:t xml:space="preserve"> (82%)</w:t>
            </w:r>
          </w:p>
          <w:p w:rsidR="00C47ECE" w:rsidRPr="00753F5C" w:rsidRDefault="00753F5C" w:rsidP="00DF4ED8">
            <w:pPr>
              <w:rPr>
                <w:rFonts w:asciiTheme="minorHAnsi" w:hAnsiTheme="minorHAnsi" w:cstheme="minorHAnsi"/>
                <w:sz w:val="16"/>
                <w:szCs w:val="16"/>
              </w:rPr>
            </w:pPr>
            <w:r w:rsidRPr="00753F5C">
              <w:rPr>
                <w:rFonts w:asciiTheme="minorHAnsi" w:hAnsiTheme="minorHAnsi" w:cstheme="minorHAnsi"/>
                <w:sz w:val="16"/>
                <w:szCs w:val="16"/>
              </w:rPr>
              <w:t>69,900-83,300</w:t>
            </w:r>
            <w:r w:rsidR="00C47ECE" w:rsidRPr="00753F5C">
              <w:rPr>
                <w:rFonts w:asciiTheme="minorHAnsi" w:hAnsiTheme="minorHAnsi" w:cstheme="minorHAnsi"/>
                <w:sz w:val="16"/>
                <w:szCs w:val="16"/>
              </w:rPr>
              <w:t xml:space="preserve"> </w:t>
            </w:r>
          </w:p>
          <w:p w:rsidR="00C47ECE" w:rsidRPr="00753F5C" w:rsidRDefault="00753F5C" w:rsidP="00DF4ED8">
            <w:pPr>
              <w:rPr>
                <w:rFonts w:asciiTheme="minorHAnsi" w:hAnsiTheme="minorHAnsi" w:cstheme="minorHAnsi"/>
                <w:sz w:val="20"/>
                <w:szCs w:val="20"/>
              </w:rPr>
            </w:pPr>
            <w:r w:rsidRPr="00753F5C">
              <w:rPr>
                <w:rFonts w:asciiTheme="minorHAnsi" w:hAnsiTheme="minorHAnsi" w:cstheme="minorHAnsi"/>
                <w:sz w:val="16"/>
                <w:szCs w:val="16"/>
              </w:rPr>
              <w:t>19,500-167,400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B95D2F" w:rsidRDefault="00C47ECE" w:rsidP="00DF4ED8">
            <w:pPr>
              <w:spacing w:line="228" w:lineRule="auto"/>
              <w:rPr>
                <w:rFonts w:asciiTheme="minorHAnsi" w:hAnsiTheme="minorHAnsi" w:cstheme="minorHAnsi"/>
                <w:color w:val="000000"/>
                <w:sz w:val="20"/>
                <w:szCs w:val="20"/>
                <w:lang w:eastAsia="en-US"/>
              </w:rPr>
            </w:pPr>
            <w:r w:rsidRPr="00B95D2F">
              <w:rPr>
                <w:rFonts w:asciiTheme="minorHAnsi" w:hAnsiTheme="minorHAnsi" w:cstheme="minorHAnsi"/>
                <w:color w:val="000000"/>
                <w:sz w:val="20"/>
                <w:szCs w:val="20"/>
                <w:lang w:eastAsia="en-US"/>
              </w:rPr>
              <w:t xml:space="preserve">Potency of dolutegravir </w:t>
            </w:r>
            <w:r>
              <w:rPr>
                <w:rFonts w:asciiTheme="minorHAnsi" w:hAnsiTheme="minorHAnsi" w:cstheme="minorHAnsi"/>
                <w:color w:val="000000"/>
                <w:sz w:val="20"/>
                <w:szCs w:val="20"/>
                <w:lang w:eastAsia="en-US"/>
              </w:rPr>
              <w:t>1.0 (</w:t>
            </w:r>
            <w:r w:rsidRPr="00B95D2F">
              <w:rPr>
                <w:rFonts w:asciiTheme="minorHAnsi" w:hAnsiTheme="minorHAnsi" w:cstheme="minorHAnsi"/>
                <w:color w:val="000000"/>
                <w:sz w:val="20"/>
                <w:szCs w:val="20"/>
                <w:lang w:eastAsia="en-US"/>
              </w:rPr>
              <w:t>equal to efavirenz</w:t>
            </w:r>
            <w:r>
              <w:rPr>
                <w:rFonts w:asciiTheme="minorHAnsi" w:hAnsiTheme="minorHAnsi" w:cstheme="minorHAnsi"/>
                <w:color w:val="000000"/>
                <w:sz w:val="20"/>
                <w:szCs w:val="20"/>
                <w:lang w:eastAsia="en-US"/>
              </w:rPr>
              <w:t>)</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753F5C" w:rsidRDefault="00C47ECE" w:rsidP="00DF4ED8">
            <w:pPr>
              <w:rPr>
                <w:rFonts w:asciiTheme="minorHAnsi" w:hAnsiTheme="minorHAnsi" w:cstheme="minorHAnsi"/>
                <w:sz w:val="20"/>
                <w:szCs w:val="20"/>
              </w:rPr>
            </w:pPr>
            <w:r w:rsidRPr="00753F5C">
              <w:rPr>
                <w:rFonts w:asciiTheme="minorHAnsi" w:hAnsiTheme="minorHAnsi" w:cstheme="minorHAnsi"/>
                <w:sz w:val="20"/>
                <w:szCs w:val="20"/>
              </w:rPr>
              <w:t>16,90</w:t>
            </w:r>
            <w:r w:rsidR="00753F5C" w:rsidRPr="00753F5C">
              <w:rPr>
                <w:rFonts w:asciiTheme="minorHAnsi" w:hAnsiTheme="minorHAnsi" w:cstheme="minorHAnsi"/>
                <w:sz w:val="20"/>
                <w:szCs w:val="20"/>
              </w:rPr>
              <w:t>0</w:t>
            </w:r>
          </w:p>
          <w:p w:rsidR="00C47ECE" w:rsidRPr="00753F5C" w:rsidRDefault="00753F5C" w:rsidP="00DF4ED8">
            <w:pPr>
              <w:rPr>
                <w:rFonts w:asciiTheme="minorHAnsi" w:hAnsiTheme="minorHAnsi" w:cstheme="minorHAnsi"/>
                <w:sz w:val="16"/>
                <w:szCs w:val="16"/>
              </w:rPr>
            </w:pPr>
            <w:r w:rsidRPr="00753F5C">
              <w:rPr>
                <w:rFonts w:asciiTheme="minorHAnsi" w:hAnsiTheme="minorHAnsi" w:cstheme="minorHAnsi"/>
                <w:sz w:val="16"/>
                <w:szCs w:val="16"/>
              </w:rPr>
              <w:t>15,200-18,600</w:t>
            </w:r>
            <w:r w:rsidR="00C47ECE" w:rsidRPr="00753F5C">
              <w:rPr>
                <w:rFonts w:asciiTheme="minorHAnsi" w:hAnsiTheme="minorHAnsi" w:cstheme="minorHAnsi"/>
                <w:sz w:val="16"/>
                <w:szCs w:val="16"/>
              </w:rPr>
              <w:t xml:space="preserve"> </w:t>
            </w:r>
          </w:p>
          <w:p w:rsidR="00C47ECE" w:rsidRPr="00753F5C" w:rsidRDefault="00753F5C" w:rsidP="00DF4ED8">
            <w:pPr>
              <w:rPr>
                <w:rFonts w:asciiTheme="minorHAnsi" w:hAnsiTheme="minorHAnsi" w:cstheme="minorHAnsi"/>
                <w:sz w:val="20"/>
                <w:szCs w:val="20"/>
              </w:rPr>
            </w:pPr>
            <w:r w:rsidRPr="00753F5C">
              <w:rPr>
                <w:rFonts w:asciiTheme="minorHAnsi" w:hAnsiTheme="minorHAnsi" w:cstheme="minorHAnsi"/>
                <w:sz w:val="16"/>
                <w:szCs w:val="16"/>
              </w:rPr>
              <w:t>-1000 - 40,600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753F5C" w:rsidRDefault="00753F5C" w:rsidP="00DF4ED8">
            <w:pPr>
              <w:rPr>
                <w:rFonts w:asciiTheme="minorHAnsi" w:hAnsiTheme="minorHAnsi" w:cstheme="minorHAnsi"/>
                <w:sz w:val="20"/>
                <w:szCs w:val="20"/>
              </w:rPr>
            </w:pPr>
            <w:r w:rsidRPr="00753F5C">
              <w:rPr>
                <w:rFonts w:asciiTheme="minorHAnsi" w:hAnsiTheme="minorHAnsi" w:cstheme="minorHAnsi"/>
                <w:sz w:val="20"/>
                <w:szCs w:val="20"/>
              </w:rPr>
              <w:t>23,700</w:t>
            </w:r>
          </w:p>
          <w:p w:rsidR="00C47ECE" w:rsidRPr="00753F5C" w:rsidRDefault="00753F5C" w:rsidP="00DF4ED8">
            <w:pPr>
              <w:rPr>
                <w:rFonts w:asciiTheme="minorHAnsi" w:hAnsiTheme="minorHAnsi" w:cstheme="minorHAnsi"/>
                <w:sz w:val="16"/>
                <w:szCs w:val="16"/>
              </w:rPr>
            </w:pPr>
            <w:r w:rsidRPr="00753F5C">
              <w:rPr>
                <w:rFonts w:asciiTheme="minorHAnsi" w:hAnsiTheme="minorHAnsi" w:cstheme="minorHAnsi"/>
                <w:sz w:val="16"/>
                <w:szCs w:val="16"/>
              </w:rPr>
              <w:t>21,100-26,300</w:t>
            </w:r>
            <w:r w:rsidR="00C47ECE" w:rsidRPr="00753F5C">
              <w:rPr>
                <w:rFonts w:asciiTheme="minorHAnsi" w:hAnsiTheme="minorHAnsi" w:cstheme="minorHAnsi"/>
                <w:sz w:val="16"/>
                <w:szCs w:val="16"/>
              </w:rPr>
              <w:t xml:space="preserve"> </w:t>
            </w:r>
          </w:p>
          <w:p w:rsidR="00C47ECE" w:rsidRPr="00753F5C" w:rsidRDefault="00753F5C" w:rsidP="00DF4ED8">
            <w:pPr>
              <w:rPr>
                <w:rFonts w:asciiTheme="minorHAnsi" w:hAnsiTheme="minorHAnsi" w:cstheme="minorHAnsi"/>
                <w:sz w:val="20"/>
                <w:szCs w:val="20"/>
              </w:rPr>
            </w:pPr>
            <w:r w:rsidRPr="00753F5C">
              <w:rPr>
                <w:rFonts w:asciiTheme="minorHAnsi" w:hAnsiTheme="minorHAnsi" w:cstheme="minorHAnsi"/>
                <w:sz w:val="16"/>
                <w:szCs w:val="16"/>
              </w:rPr>
              <w:t>-100 - 53,900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753F5C" w:rsidRDefault="00753F5C" w:rsidP="00DF4ED8">
            <w:pPr>
              <w:rPr>
                <w:rFonts w:asciiTheme="minorHAnsi" w:hAnsiTheme="minorHAnsi" w:cstheme="minorHAnsi"/>
                <w:sz w:val="20"/>
                <w:szCs w:val="20"/>
              </w:rPr>
            </w:pPr>
            <w:r w:rsidRPr="00753F5C">
              <w:rPr>
                <w:rFonts w:asciiTheme="minorHAnsi" w:hAnsiTheme="minorHAnsi" w:cstheme="minorHAnsi"/>
                <w:sz w:val="20"/>
                <w:szCs w:val="20"/>
              </w:rPr>
              <w:t>30,200</w:t>
            </w:r>
          </w:p>
          <w:p w:rsidR="00C47ECE" w:rsidRPr="00753F5C" w:rsidRDefault="00753F5C" w:rsidP="00DF4ED8">
            <w:pPr>
              <w:rPr>
                <w:rFonts w:asciiTheme="minorHAnsi" w:hAnsiTheme="minorHAnsi" w:cstheme="minorHAnsi"/>
                <w:sz w:val="16"/>
                <w:szCs w:val="16"/>
              </w:rPr>
            </w:pPr>
            <w:r w:rsidRPr="00753F5C">
              <w:rPr>
                <w:rFonts w:asciiTheme="minorHAnsi" w:hAnsiTheme="minorHAnsi" w:cstheme="minorHAnsi"/>
                <w:sz w:val="16"/>
                <w:szCs w:val="16"/>
              </w:rPr>
              <w:t>27,500-32,900</w:t>
            </w:r>
            <w:r w:rsidR="00C47ECE" w:rsidRPr="00753F5C">
              <w:rPr>
                <w:rFonts w:asciiTheme="minorHAnsi" w:hAnsiTheme="minorHAnsi" w:cstheme="minorHAnsi"/>
                <w:sz w:val="16"/>
                <w:szCs w:val="16"/>
              </w:rPr>
              <w:t xml:space="preserve"> </w:t>
            </w:r>
          </w:p>
          <w:p w:rsidR="00C47ECE" w:rsidRPr="00753F5C" w:rsidRDefault="00753F5C" w:rsidP="00DF4ED8">
            <w:pPr>
              <w:rPr>
                <w:rFonts w:asciiTheme="minorHAnsi" w:hAnsiTheme="minorHAnsi" w:cstheme="minorHAnsi"/>
                <w:sz w:val="20"/>
                <w:szCs w:val="20"/>
              </w:rPr>
            </w:pPr>
            <w:r w:rsidRPr="00753F5C">
              <w:rPr>
                <w:rFonts w:asciiTheme="minorHAnsi" w:hAnsiTheme="minorHAnsi" w:cstheme="minorHAnsi"/>
                <w:sz w:val="16"/>
                <w:szCs w:val="16"/>
              </w:rPr>
              <w:t>4,400-62,900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753F5C" w:rsidRDefault="00C47ECE" w:rsidP="00DF4ED8">
            <w:pPr>
              <w:rPr>
                <w:rFonts w:asciiTheme="minorHAnsi" w:hAnsiTheme="minorHAnsi" w:cstheme="minorHAnsi"/>
                <w:sz w:val="16"/>
                <w:szCs w:val="16"/>
              </w:rPr>
            </w:pPr>
            <w:r w:rsidRPr="00753F5C">
              <w:rPr>
                <w:rFonts w:asciiTheme="minorHAnsi" w:hAnsiTheme="minorHAnsi" w:cstheme="minorHAnsi"/>
                <w:sz w:val="20"/>
                <w:szCs w:val="20"/>
              </w:rPr>
              <w:t>41,</w:t>
            </w:r>
            <w:r w:rsidR="00753F5C" w:rsidRPr="00753F5C">
              <w:rPr>
                <w:rFonts w:asciiTheme="minorHAnsi" w:hAnsiTheme="minorHAnsi" w:cstheme="minorHAnsi"/>
                <w:sz w:val="20"/>
                <w:szCs w:val="20"/>
              </w:rPr>
              <w:t>900</w:t>
            </w:r>
          </w:p>
          <w:p w:rsidR="00C47ECE" w:rsidRPr="00753F5C" w:rsidRDefault="00753F5C" w:rsidP="00DF4ED8">
            <w:pPr>
              <w:rPr>
                <w:rFonts w:asciiTheme="minorHAnsi" w:hAnsiTheme="minorHAnsi" w:cstheme="minorHAnsi"/>
                <w:sz w:val="16"/>
                <w:szCs w:val="16"/>
              </w:rPr>
            </w:pPr>
            <w:r w:rsidRPr="00753F5C">
              <w:rPr>
                <w:rFonts w:asciiTheme="minorHAnsi" w:hAnsiTheme="minorHAnsi" w:cstheme="minorHAnsi"/>
                <w:sz w:val="16"/>
                <w:szCs w:val="16"/>
              </w:rPr>
              <w:t>37,800-46,000</w:t>
            </w:r>
            <w:r w:rsidR="00C47ECE" w:rsidRPr="00753F5C">
              <w:rPr>
                <w:rFonts w:asciiTheme="minorHAnsi" w:hAnsiTheme="minorHAnsi" w:cstheme="minorHAnsi"/>
                <w:sz w:val="16"/>
                <w:szCs w:val="16"/>
              </w:rPr>
              <w:t xml:space="preserve"> </w:t>
            </w:r>
          </w:p>
          <w:p w:rsidR="00C47ECE" w:rsidRPr="00753F5C" w:rsidRDefault="00753F5C" w:rsidP="00DF4ED8">
            <w:pPr>
              <w:rPr>
                <w:rFonts w:asciiTheme="minorHAnsi" w:hAnsiTheme="minorHAnsi" w:cstheme="minorHAnsi"/>
                <w:sz w:val="20"/>
                <w:szCs w:val="20"/>
              </w:rPr>
            </w:pPr>
            <w:r w:rsidRPr="00753F5C">
              <w:rPr>
                <w:rFonts w:asciiTheme="minorHAnsi" w:hAnsiTheme="minorHAnsi" w:cstheme="minorHAnsi"/>
                <w:sz w:val="16"/>
                <w:szCs w:val="16"/>
              </w:rPr>
              <w:t>2,200-93,900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753F5C" w:rsidRDefault="00753F5C" w:rsidP="00DF4ED8">
            <w:pPr>
              <w:rPr>
                <w:rFonts w:asciiTheme="minorHAnsi" w:hAnsiTheme="minorHAnsi" w:cstheme="minorHAnsi"/>
                <w:sz w:val="20"/>
                <w:szCs w:val="20"/>
              </w:rPr>
            </w:pPr>
            <w:r w:rsidRPr="00753F5C">
              <w:rPr>
                <w:rFonts w:asciiTheme="minorHAnsi" w:hAnsiTheme="minorHAnsi" w:cstheme="minorHAnsi"/>
                <w:sz w:val="20"/>
                <w:szCs w:val="20"/>
              </w:rPr>
              <w:t>24,00</w:t>
            </w:r>
            <w:r w:rsidR="00C47ECE" w:rsidRPr="00753F5C">
              <w:rPr>
                <w:rFonts w:asciiTheme="minorHAnsi" w:hAnsiTheme="minorHAnsi" w:cstheme="minorHAnsi"/>
                <w:sz w:val="20"/>
                <w:szCs w:val="20"/>
              </w:rPr>
              <w:t>0  (1.0%)</w:t>
            </w:r>
          </w:p>
          <w:p w:rsidR="00C47ECE" w:rsidRPr="00753F5C" w:rsidRDefault="00753F5C" w:rsidP="00DF4ED8">
            <w:pPr>
              <w:rPr>
                <w:rFonts w:asciiTheme="minorHAnsi" w:hAnsiTheme="minorHAnsi" w:cstheme="minorHAnsi"/>
                <w:sz w:val="16"/>
                <w:szCs w:val="16"/>
              </w:rPr>
            </w:pPr>
            <w:r w:rsidRPr="00753F5C">
              <w:rPr>
                <w:rFonts w:asciiTheme="minorHAnsi" w:hAnsiTheme="minorHAnsi" w:cstheme="minorHAnsi"/>
                <w:sz w:val="16"/>
                <w:szCs w:val="16"/>
              </w:rPr>
              <w:t>21,500-26,500</w:t>
            </w:r>
            <w:r w:rsidR="00C47ECE" w:rsidRPr="00753F5C">
              <w:rPr>
                <w:rFonts w:asciiTheme="minorHAnsi" w:hAnsiTheme="minorHAnsi" w:cstheme="minorHAnsi"/>
                <w:sz w:val="16"/>
                <w:szCs w:val="16"/>
              </w:rPr>
              <w:t xml:space="preserve"> </w:t>
            </w:r>
          </w:p>
          <w:p w:rsidR="00C47ECE" w:rsidRPr="00753F5C" w:rsidRDefault="00753F5C" w:rsidP="00DF4ED8">
            <w:pPr>
              <w:rPr>
                <w:rFonts w:asciiTheme="minorHAnsi" w:hAnsiTheme="minorHAnsi" w:cstheme="minorHAnsi"/>
                <w:sz w:val="20"/>
                <w:szCs w:val="20"/>
              </w:rPr>
            </w:pPr>
            <w:r w:rsidRPr="00753F5C">
              <w:rPr>
                <w:rFonts w:asciiTheme="minorHAnsi" w:hAnsiTheme="minorHAnsi" w:cstheme="minorHAnsi"/>
                <w:sz w:val="16"/>
                <w:szCs w:val="16"/>
              </w:rPr>
              <w:t>900 - 52,500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753F5C" w:rsidRDefault="00753F5C" w:rsidP="00DF4ED8">
            <w:pPr>
              <w:rPr>
                <w:rFonts w:asciiTheme="minorHAnsi" w:hAnsiTheme="minorHAnsi" w:cstheme="minorHAnsi"/>
                <w:sz w:val="20"/>
                <w:szCs w:val="20"/>
              </w:rPr>
            </w:pPr>
            <w:r w:rsidRPr="00753F5C">
              <w:rPr>
                <w:rFonts w:asciiTheme="minorHAnsi" w:hAnsiTheme="minorHAnsi" w:cstheme="minorHAnsi"/>
                <w:sz w:val="20"/>
                <w:szCs w:val="20"/>
              </w:rPr>
              <w:t>30,900</w:t>
            </w:r>
            <w:r w:rsidR="00C47ECE" w:rsidRPr="00753F5C">
              <w:rPr>
                <w:rFonts w:asciiTheme="minorHAnsi" w:hAnsiTheme="minorHAnsi" w:cstheme="minorHAnsi"/>
                <w:sz w:val="20"/>
                <w:szCs w:val="20"/>
              </w:rPr>
              <w:t xml:space="preserve">  (0.5%)</w:t>
            </w:r>
          </w:p>
          <w:p w:rsidR="00C47ECE" w:rsidRPr="00753F5C" w:rsidRDefault="00753F5C" w:rsidP="00DF4ED8">
            <w:pPr>
              <w:rPr>
                <w:rFonts w:asciiTheme="minorHAnsi" w:hAnsiTheme="minorHAnsi" w:cstheme="minorHAnsi"/>
                <w:sz w:val="16"/>
                <w:szCs w:val="16"/>
              </w:rPr>
            </w:pPr>
            <w:r w:rsidRPr="00753F5C">
              <w:rPr>
                <w:rFonts w:asciiTheme="minorHAnsi" w:hAnsiTheme="minorHAnsi" w:cstheme="minorHAnsi"/>
                <w:sz w:val="16"/>
                <w:szCs w:val="16"/>
              </w:rPr>
              <w:t>28,100-33,700</w:t>
            </w:r>
            <w:r w:rsidR="00C47ECE" w:rsidRPr="00753F5C">
              <w:rPr>
                <w:rFonts w:asciiTheme="minorHAnsi" w:hAnsiTheme="minorHAnsi" w:cstheme="minorHAnsi"/>
                <w:sz w:val="16"/>
                <w:szCs w:val="16"/>
              </w:rPr>
              <w:t xml:space="preserve"> </w:t>
            </w:r>
          </w:p>
          <w:p w:rsidR="00C47ECE" w:rsidRPr="00753F5C" w:rsidRDefault="00753F5C" w:rsidP="00DF4ED8">
            <w:pPr>
              <w:rPr>
                <w:rFonts w:asciiTheme="minorHAnsi" w:hAnsiTheme="minorHAnsi" w:cstheme="minorHAnsi"/>
                <w:sz w:val="20"/>
                <w:szCs w:val="20"/>
              </w:rPr>
            </w:pPr>
            <w:r w:rsidRPr="00753F5C">
              <w:rPr>
                <w:rFonts w:asciiTheme="minorHAnsi" w:hAnsiTheme="minorHAnsi" w:cstheme="minorHAnsi"/>
                <w:sz w:val="16"/>
                <w:szCs w:val="16"/>
              </w:rPr>
              <w:t>6,500-63,600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753F5C" w:rsidRDefault="00753F5C" w:rsidP="00DF4ED8">
            <w:pPr>
              <w:rPr>
                <w:rFonts w:asciiTheme="minorHAnsi" w:hAnsiTheme="minorHAnsi" w:cstheme="minorHAnsi"/>
                <w:sz w:val="20"/>
                <w:szCs w:val="20"/>
              </w:rPr>
            </w:pPr>
            <w:r w:rsidRPr="00753F5C">
              <w:rPr>
                <w:rFonts w:asciiTheme="minorHAnsi" w:hAnsiTheme="minorHAnsi" w:cstheme="minorHAnsi"/>
                <w:sz w:val="20"/>
                <w:szCs w:val="20"/>
              </w:rPr>
              <w:t>45,400</w:t>
            </w:r>
            <w:r w:rsidR="00C47ECE" w:rsidRPr="00753F5C">
              <w:rPr>
                <w:rFonts w:asciiTheme="minorHAnsi" w:hAnsiTheme="minorHAnsi" w:cstheme="minorHAnsi"/>
                <w:sz w:val="20"/>
                <w:szCs w:val="20"/>
              </w:rPr>
              <w:t xml:space="preserve">  (31%)</w:t>
            </w:r>
          </w:p>
          <w:p w:rsidR="00C47ECE" w:rsidRPr="00753F5C" w:rsidRDefault="00753F5C" w:rsidP="00DF4ED8">
            <w:pPr>
              <w:rPr>
                <w:rFonts w:asciiTheme="minorHAnsi" w:hAnsiTheme="minorHAnsi" w:cstheme="minorHAnsi"/>
                <w:sz w:val="16"/>
                <w:szCs w:val="16"/>
              </w:rPr>
            </w:pPr>
            <w:r w:rsidRPr="00753F5C">
              <w:rPr>
                <w:rFonts w:asciiTheme="minorHAnsi" w:hAnsiTheme="minorHAnsi" w:cstheme="minorHAnsi"/>
                <w:sz w:val="16"/>
                <w:szCs w:val="16"/>
              </w:rPr>
              <w:t>41,300-49,500</w:t>
            </w:r>
            <w:r w:rsidR="00C47ECE" w:rsidRPr="00753F5C">
              <w:rPr>
                <w:rFonts w:asciiTheme="minorHAnsi" w:hAnsiTheme="minorHAnsi" w:cstheme="minorHAnsi"/>
                <w:sz w:val="16"/>
                <w:szCs w:val="16"/>
              </w:rPr>
              <w:t xml:space="preserve"> </w:t>
            </w:r>
          </w:p>
          <w:p w:rsidR="00C47ECE" w:rsidRPr="00753F5C" w:rsidRDefault="00753F5C" w:rsidP="00DF4ED8">
            <w:pPr>
              <w:rPr>
                <w:rFonts w:asciiTheme="minorHAnsi" w:hAnsiTheme="minorHAnsi" w:cstheme="minorHAnsi"/>
                <w:sz w:val="20"/>
                <w:szCs w:val="20"/>
              </w:rPr>
            </w:pPr>
            <w:r w:rsidRPr="00753F5C">
              <w:rPr>
                <w:rFonts w:asciiTheme="minorHAnsi" w:hAnsiTheme="minorHAnsi" w:cstheme="minorHAnsi"/>
                <w:sz w:val="16"/>
                <w:szCs w:val="16"/>
              </w:rPr>
              <w:t>9,600-95,000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753F5C" w:rsidRDefault="00753F5C" w:rsidP="00DF4ED8">
            <w:pPr>
              <w:rPr>
                <w:rFonts w:asciiTheme="minorHAnsi" w:hAnsiTheme="minorHAnsi" w:cstheme="minorHAnsi"/>
                <w:sz w:val="20"/>
                <w:szCs w:val="20"/>
              </w:rPr>
            </w:pPr>
            <w:r w:rsidRPr="00753F5C">
              <w:rPr>
                <w:rFonts w:asciiTheme="minorHAnsi" w:hAnsiTheme="minorHAnsi" w:cstheme="minorHAnsi"/>
                <w:sz w:val="20"/>
                <w:szCs w:val="20"/>
              </w:rPr>
              <w:t>54,600</w:t>
            </w:r>
            <w:r w:rsidR="00C47ECE" w:rsidRPr="00753F5C">
              <w:rPr>
                <w:rFonts w:asciiTheme="minorHAnsi" w:hAnsiTheme="minorHAnsi" w:cstheme="minorHAnsi"/>
                <w:sz w:val="20"/>
                <w:szCs w:val="20"/>
              </w:rPr>
              <w:t xml:space="preserve"> (68%)</w:t>
            </w:r>
          </w:p>
          <w:p w:rsidR="00C47ECE" w:rsidRPr="00753F5C" w:rsidRDefault="00753F5C" w:rsidP="00DF4ED8">
            <w:pPr>
              <w:rPr>
                <w:rFonts w:asciiTheme="minorHAnsi" w:hAnsiTheme="minorHAnsi" w:cstheme="minorHAnsi"/>
                <w:sz w:val="16"/>
                <w:szCs w:val="16"/>
              </w:rPr>
            </w:pPr>
            <w:r w:rsidRPr="00753F5C">
              <w:rPr>
                <w:rFonts w:asciiTheme="minorHAnsi" w:hAnsiTheme="minorHAnsi" w:cstheme="minorHAnsi"/>
                <w:sz w:val="16"/>
                <w:szCs w:val="16"/>
              </w:rPr>
              <w:t>50,200-59,000</w:t>
            </w:r>
            <w:r w:rsidR="00C47ECE" w:rsidRPr="00753F5C">
              <w:rPr>
                <w:rFonts w:asciiTheme="minorHAnsi" w:hAnsiTheme="minorHAnsi" w:cstheme="minorHAnsi"/>
                <w:sz w:val="16"/>
                <w:szCs w:val="16"/>
              </w:rPr>
              <w:t xml:space="preserve"> </w:t>
            </w:r>
          </w:p>
          <w:p w:rsidR="00C47ECE" w:rsidRPr="00753F5C" w:rsidRDefault="00753F5C" w:rsidP="00DF4ED8">
            <w:pPr>
              <w:rPr>
                <w:rFonts w:asciiTheme="minorHAnsi" w:hAnsiTheme="minorHAnsi" w:cstheme="minorHAnsi"/>
                <w:sz w:val="20"/>
                <w:szCs w:val="20"/>
              </w:rPr>
            </w:pPr>
            <w:r w:rsidRPr="00753F5C">
              <w:rPr>
                <w:rFonts w:asciiTheme="minorHAnsi" w:hAnsiTheme="minorHAnsi" w:cstheme="minorHAnsi"/>
                <w:sz w:val="16"/>
                <w:szCs w:val="16"/>
              </w:rPr>
              <w:t>17,700-108,800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F969E0" w:rsidRDefault="00C47ECE" w:rsidP="00DF4ED8">
            <w:pPr>
              <w:spacing w:line="228" w:lineRule="auto"/>
              <w:rPr>
                <w:rFonts w:asciiTheme="minorHAnsi" w:hAnsiTheme="minorHAnsi" w:cstheme="minorHAnsi"/>
                <w:color w:val="000000"/>
                <w:sz w:val="20"/>
                <w:szCs w:val="20"/>
                <w:lang w:eastAsia="en-US"/>
              </w:rPr>
            </w:pPr>
            <w:r w:rsidRPr="00F969E0">
              <w:rPr>
                <w:rFonts w:asciiTheme="minorHAnsi" w:hAnsiTheme="minorHAnsi" w:cstheme="minorHAnsi"/>
                <w:color w:val="000000"/>
                <w:sz w:val="20"/>
                <w:szCs w:val="20"/>
                <w:lang w:eastAsia="en-US"/>
              </w:rPr>
              <w:t>Potency of dolutegravir 1.0 (equal to efavirenz) +  Rate of development of resistance to dolutegravir 3 times higher</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500079" w:rsidRDefault="00500079" w:rsidP="00DF4ED8">
            <w:pPr>
              <w:rPr>
                <w:rFonts w:asciiTheme="minorHAnsi" w:hAnsiTheme="minorHAnsi" w:cstheme="minorHAnsi"/>
                <w:sz w:val="20"/>
                <w:szCs w:val="20"/>
              </w:rPr>
            </w:pPr>
            <w:r w:rsidRPr="00500079">
              <w:rPr>
                <w:rFonts w:asciiTheme="minorHAnsi" w:hAnsiTheme="minorHAnsi" w:cstheme="minorHAnsi"/>
                <w:sz w:val="20"/>
                <w:szCs w:val="20"/>
              </w:rPr>
              <w:t>13,700</w:t>
            </w:r>
          </w:p>
          <w:p w:rsidR="00C47ECE" w:rsidRPr="00500079" w:rsidRDefault="00500079" w:rsidP="00DF4ED8">
            <w:pPr>
              <w:rPr>
                <w:rFonts w:asciiTheme="minorHAnsi" w:hAnsiTheme="minorHAnsi" w:cstheme="minorHAnsi"/>
                <w:sz w:val="16"/>
                <w:szCs w:val="16"/>
              </w:rPr>
            </w:pPr>
            <w:r w:rsidRPr="00500079">
              <w:rPr>
                <w:rFonts w:asciiTheme="minorHAnsi" w:hAnsiTheme="minorHAnsi" w:cstheme="minorHAnsi"/>
                <w:sz w:val="16"/>
                <w:szCs w:val="16"/>
              </w:rPr>
              <w:t>10,300-17,100</w:t>
            </w:r>
            <w:r w:rsidR="00C47ECE" w:rsidRPr="00500079">
              <w:rPr>
                <w:rFonts w:asciiTheme="minorHAnsi" w:hAnsiTheme="minorHAnsi" w:cstheme="minorHAnsi"/>
                <w:sz w:val="16"/>
                <w:szCs w:val="16"/>
              </w:rPr>
              <w:t xml:space="preserve"> </w:t>
            </w:r>
          </w:p>
          <w:p w:rsidR="00C47ECE" w:rsidRPr="00500079" w:rsidRDefault="00500079" w:rsidP="00DF4ED8">
            <w:pPr>
              <w:rPr>
                <w:rFonts w:asciiTheme="minorHAnsi" w:hAnsiTheme="minorHAnsi" w:cstheme="minorHAnsi"/>
                <w:sz w:val="20"/>
                <w:szCs w:val="20"/>
              </w:rPr>
            </w:pPr>
            <w:r w:rsidRPr="00500079">
              <w:rPr>
                <w:rFonts w:asciiTheme="minorHAnsi" w:hAnsiTheme="minorHAnsi" w:cstheme="minorHAnsi"/>
                <w:sz w:val="16"/>
                <w:szCs w:val="16"/>
              </w:rPr>
              <w:t>-2,600-33,500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500079" w:rsidRDefault="00500079" w:rsidP="00DF4ED8">
            <w:pPr>
              <w:rPr>
                <w:rFonts w:asciiTheme="minorHAnsi" w:hAnsiTheme="minorHAnsi" w:cstheme="minorHAnsi"/>
                <w:sz w:val="20"/>
                <w:szCs w:val="20"/>
              </w:rPr>
            </w:pPr>
            <w:r w:rsidRPr="00500079">
              <w:rPr>
                <w:rFonts w:asciiTheme="minorHAnsi" w:hAnsiTheme="minorHAnsi" w:cstheme="minorHAnsi"/>
                <w:sz w:val="20"/>
                <w:szCs w:val="20"/>
              </w:rPr>
              <w:t>18,600</w:t>
            </w:r>
          </w:p>
          <w:p w:rsidR="00C47ECE" w:rsidRPr="00500079" w:rsidRDefault="00500079" w:rsidP="00DF4ED8">
            <w:pPr>
              <w:rPr>
                <w:rFonts w:asciiTheme="minorHAnsi" w:hAnsiTheme="minorHAnsi" w:cstheme="minorHAnsi"/>
                <w:sz w:val="16"/>
                <w:szCs w:val="16"/>
              </w:rPr>
            </w:pPr>
            <w:r w:rsidRPr="00500079">
              <w:rPr>
                <w:rFonts w:asciiTheme="minorHAnsi" w:hAnsiTheme="minorHAnsi" w:cstheme="minorHAnsi"/>
                <w:sz w:val="16"/>
                <w:szCs w:val="16"/>
              </w:rPr>
              <w:t>13,700-23,500</w:t>
            </w:r>
            <w:r w:rsidR="00C47ECE" w:rsidRPr="00500079">
              <w:rPr>
                <w:rFonts w:asciiTheme="minorHAnsi" w:hAnsiTheme="minorHAnsi" w:cstheme="minorHAnsi"/>
                <w:sz w:val="16"/>
                <w:szCs w:val="16"/>
              </w:rPr>
              <w:t xml:space="preserve"> </w:t>
            </w:r>
          </w:p>
          <w:p w:rsidR="00C47ECE" w:rsidRPr="00500079" w:rsidRDefault="00500079" w:rsidP="00DF4ED8">
            <w:pPr>
              <w:rPr>
                <w:rFonts w:asciiTheme="minorHAnsi" w:hAnsiTheme="minorHAnsi" w:cstheme="minorHAnsi"/>
                <w:sz w:val="20"/>
                <w:szCs w:val="20"/>
              </w:rPr>
            </w:pPr>
            <w:r w:rsidRPr="00500079">
              <w:rPr>
                <w:rFonts w:asciiTheme="minorHAnsi" w:hAnsiTheme="minorHAnsi" w:cstheme="minorHAnsi"/>
                <w:sz w:val="16"/>
                <w:szCs w:val="16"/>
              </w:rPr>
              <w:t>-1,300-53,800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500079" w:rsidRDefault="00500079" w:rsidP="00DF4ED8">
            <w:pPr>
              <w:rPr>
                <w:rFonts w:asciiTheme="minorHAnsi" w:hAnsiTheme="minorHAnsi" w:cstheme="minorHAnsi"/>
                <w:sz w:val="20"/>
                <w:szCs w:val="20"/>
              </w:rPr>
            </w:pPr>
            <w:r w:rsidRPr="00500079">
              <w:rPr>
                <w:rFonts w:asciiTheme="minorHAnsi" w:hAnsiTheme="minorHAnsi" w:cstheme="minorHAnsi"/>
                <w:sz w:val="20"/>
                <w:szCs w:val="20"/>
              </w:rPr>
              <w:t>25,300</w:t>
            </w:r>
          </w:p>
          <w:p w:rsidR="00C47ECE" w:rsidRPr="00500079" w:rsidRDefault="00500079" w:rsidP="00DF4ED8">
            <w:pPr>
              <w:rPr>
                <w:rFonts w:asciiTheme="minorHAnsi" w:hAnsiTheme="minorHAnsi" w:cstheme="minorHAnsi"/>
                <w:sz w:val="16"/>
                <w:szCs w:val="16"/>
              </w:rPr>
            </w:pPr>
            <w:r w:rsidRPr="00500079">
              <w:rPr>
                <w:rFonts w:asciiTheme="minorHAnsi" w:hAnsiTheme="minorHAnsi" w:cstheme="minorHAnsi"/>
                <w:sz w:val="16"/>
                <w:szCs w:val="16"/>
              </w:rPr>
              <w:t>19,800-30,800</w:t>
            </w:r>
            <w:r w:rsidR="00C47ECE" w:rsidRPr="00500079">
              <w:rPr>
                <w:rFonts w:asciiTheme="minorHAnsi" w:hAnsiTheme="minorHAnsi" w:cstheme="minorHAnsi"/>
                <w:sz w:val="16"/>
                <w:szCs w:val="16"/>
              </w:rPr>
              <w:t xml:space="preserve"> </w:t>
            </w:r>
          </w:p>
          <w:p w:rsidR="00C47ECE" w:rsidRPr="00500079" w:rsidRDefault="00500079" w:rsidP="00DF4ED8">
            <w:pPr>
              <w:rPr>
                <w:rFonts w:asciiTheme="minorHAnsi" w:hAnsiTheme="minorHAnsi" w:cstheme="minorHAnsi"/>
                <w:sz w:val="20"/>
                <w:szCs w:val="20"/>
              </w:rPr>
            </w:pPr>
            <w:r w:rsidRPr="00500079">
              <w:rPr>
                <w:rFonts w:asciiTheme="minorHAnsi" w:hAnsiTheme="minorHAnsi" w:cstheme="minorHAnsi"/>
                <w:sz w:val="16"/>
                <w:szCs w:val="16"/>
              </w:rPr>
              <w:t>4,000-57,100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500079" w:rsidRDefault="00C47ECE" w:rsidP="00DF4ED8">
            <w:pPr>
              <w:rPr>
                <w:rFonts w:asciiTheme="minorHAnsi" w:hAnsiTheme="minorHAnsi" w:cstheme="minorHAnsi"/>
                <w:sz w:val="20"/>
                <w:szCs w:val="20"/>
              </w:rPr>
            </w:pPr>
            <w:r w:rsidRPr="00500079">
              <w:rPr>
                <w:rFonts w:asciiTheme="minorHAnsi" w:hAnsiTheme="minorHAnsi" w:cstheme="minorHAnsi"/>
                <w:sz w:val="20"/>
                <w:szCs w:val="20"/>
              </w:rPr>
              <w:t>32,0</w:t>
            </w:r>
            <w:r w:rsidR="00500079" w:rsidRPr="00500079">
              <w:rPr>
                <w:rFonts w:asciiTheme="minorHAnsi" w:hAnsiTheme="minorHAnsi" w:cstheme="minorHAnsi"/>
                <w:sz w:val="20"/>
                <w:szCs w:val="20"/>
              </w:rPr>
              <w:t>00</w:t>
            </w:r>
          </w:p>
          <w:p w:rsidR="00500079" w:rsidRPr="00500079" w:rsidRDefault="00500079" w:rsidP="00500079">
            <w:pPr>
              <w:rPr>
                <w:rFonts w:asciiTheme="minorHAnsi" w:hAnsiTheme="minorHAnsi" w:cstheme="minorHAnsi"/>
                <w:sz w:val="16"/>
                <w:szCs w:val="16"/>
              </w:rPr>
            </w:pPr>
            <w:r w:rsidRPr="00500079">
              <w:rPr>
                <w:rFonts w:asciiTheme="minorHAnsi" w:hAnsiTheme="minorHAnsi" w:cstheme="minorHAnsi"/>
                <w:sz w:val="16"/>
                <w:szCs w:val="16"/>
              </w:rPr>
              <w:t>23,600-40,400</w:t>
            </w:r>
          </w:p>
          <w:p w:rsidR="00C47ECE" w:rsidRPr="00500079" w:rsidRDefault="00500079" w:rsidP="00500079">
            <w:pPr>
              <w:rPr>
                <w:rFonts w:asciiTheme="minorHAnsi" w:hAnsiTheme="minorHAnsi" w:cstheme="minorHAnsi"/>
                <w:sz w:val="20"/>
                <w:szCs w:val="20"/>
              </w:rPr>
            </w:pPr>
            <w:r w:rsidRPr="00500079">
              <w:rPr>
                <w:rFonts w:asciiTheme="minorHAnsi" w:hAnsiTheme="minorHAnsi" w:cstheme="minorHAnsi"/>
                <w:sz w:val="16"/>
                <w:szCs w:val="16"/>
              </w:rPr>
              <w:t xml:space="preserve">1000 </w:t>
            </w:r>
            <w:r w:rsidR="00C47ECE" w:rsidRPr="00500079">
              <w:rPr>
                <w:rFonts w:asciiTheme="minorHAnsi" w:hAnsiTheme="minorHAnsi" w:cstheme="minorHAnsi"/>
                <w:sz w:val="16"/>
                <w:szCs w:val="16"/>
              </w:rPr>
              <w:t>-</w:t>
            </w:r>
            <w:r w:rsidRPr="00500079">
              <w:rPr>
                <w:rFonts w:asciiTheme="minorHAnsi" w:hAnsiTheme="minorHAnsi" w:cstheme="minorHAnsi"/>
                <w:sz w:val="16"/>
                <w:szCs w:val="16"/>
              </w:rPr>
              <w:t xml:space="preserve"> 91</w:t>
            </w:r>
            <w:r w:rsidR="00C47ECE" w:rsidRPr="00500079">
              <w:rPr>
                <w:rFonts w:asciiTheme="minorHAnsi" w:hAnsiTheme="minorHAnsi" w:cstheme="minorHAnsi"/>
                <w:sz w:val="16"/>
                <w:szCs w:val="16"/>
              </w:rPr>
              <w:t>,</w:t>
            </w:r>
            <w:r w:rsidRPr="00500079">
              <w:rPr>
                <w:rFonts w:asciiTheme="minorHAnsi" w:hAnsiTheme="minorHAnsi" w:cstheme="minorHAnsi"/>
                <w:sz w:val="16"/>
                <w:szCs w:val="16"/>
              </w:rPr>
              <w:t>000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500079" w:rsidRDefault="00C47ECE" w:rsidP="00DF4ED8">
            <w:pPr>
              <w:rPr>
                <w:rFonts w:asciiTheme="minorHAnsi" w:hAnsiTheme="minorHAnsi" w:cstheme="minorHAnsi"/>
                <w:sz w:val="20"/>
                <w:szCs w:val="20"/>
              </w:rPr>
            </w:pPr>
            <w:r w:rsidRPr="00500079">
              <w:rPr>
                <w:rFonts w:asciiTheme="minorHAnsi" w:hAnsiTheme="minorHAnsi" w:cstheme="minorHAnsi"/>
                <w:sz w:val="20"/>
                <w:szCs w:val="20"/>
              </w:rPr>
              <w:t>1</w:t>
            </w:r>
            <w:r w:rsidR="00500079" w:rsidRPr="00500079">
              <w:rPr>
                <w:rFonts w:asciiTheme="minorHAnsi" w:hAnsiTheme="minorHAnsi" w:cstheme="minorHAnsi"/>
                <w:sz w:val="20"/>
                <w:szCs w:val="20"/>
              </w:rPr>
              <w:t>9,10</w:t>
            </w:r>
            <w:r w:rsidRPr="00500079">
              <w:rPr>
                <w:rFonts w:asciiTheme="minorHAnsi" w:hAnsiTheme="minorHAnsi" w:cstheme="minorHAnsi"/>
                <w:sz w:val="20"/>
                <w:szCs w:val="20"/>
              </w:rPr>
              <w:t>0  (0.0%)</w:t>
            </w:r>
          </w:p>
          <w:p w:rsidR="00C47ECE" w:rsidRPr="00500079" w:rsidRDefault="00500079" w:rsidP="00DF4ED8">
            <w:pPr>
              <w:rPr>
                <w:rFonts w:asciiTheme="minorHAnsi" w:hAnsiTheme="minorHAnsi" w:cstheme="minorHAnsi"/>
                <w:sz w:val="16"/>
                <w:szCs w:val="16"/>
              </w:rPr>
            </w:pPr>
            <w:r w:rsidRPr="00500079">
              <w:rPr>
                <w:rFonts w:asciiTheme="minorHAnsi" w:hAnsiTheme="minorHAnsi" w:cstheme="minorHAnsi"/>
                <w:sz w:val="16"/>
                <w:szCs w:val="16"/>
              </w:rPr>
              <w:t>15,100-23,100</w:t>
            </w:r>
            <w:r w:rsidR="00C47ECE" w:rsidRPr="00500079">
              <w:rPr>
                <w:rFonts w:asciiTheme="minorHAnsi" w:hAnsiTheme="minorHAnsi" w:cstheme="minorHAnsi"/>
                <w:sz w:val="16"/>
                <w:szCs w:val="16"/>
              </w:rPr>
              <w:t xml:space="preserve"> </w:t>
            </w:r>
          </w:p>
          <w:p w:rsidR="00C47ECE" w:rsidRPr="00500079" w:rsidRDefault="00500079" w:rsidP="00DF4ED8">
            <w:pPr>
              <w:rPr>
                <w:rFonts w:asciiTheme="minorHAnsi" w:hAnsiTheme="minorHAnsi" w:cstheme="minorHAnsi"/>
                <w:sz w:val="20"/>
                <w:szCs w:val="20"/>
              </w:rPr>
            </w:pPr>
            <w:r w:rsidRPr="00500079">
              <w:rPr>
                <w:rFonts w:asciiTheme="minorHAnsi" w:hAnsiTheme="minorHAnsi" w:cstheme="minorHAnsi"/>
                <w:sz w:val="16"/>
                <w:szCs w:val="16"/>
              </w:rPr>
              <w:t>-1,300-41,000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500079" w:rsidRDefault="00500079" w:rsidP="00DF4ED8">
            <w:pPr>
              <w:rPr>
                <w:rFonts w:asciiTheme="minorHAnsi" w:hAnsiTheme="minorHAnsi" w:cstheme="minorHAnsi"/>
                <w:sz w:val="20"/>
                <w:szCs w:val="20"/>
              </w:rPr>
            </w:pPr>
            <w:r w:rsidRPr="00500079">
              <w:rPr>
                <w:rFonts w:asciiTheme="minorHAnsi" w:hAnsiTheme="minorHAnsi" w:cstheme="minorHAnsi"/>
                <w:sz w:val="20"/>
                <w:szCs w:val="20"/>
              </w:rPr>
              <w:t>23,100</w:t>
            </w:r>
            <w:r w:rsidR="00C47ECE" w:rsidRPr="00500079">
              <w:rPr>
                <w:rFonts w:asciiTheme="minorHAnsi" w:hAnsiTheme="minorHAnsi" w:cstheme="minorHAnsi"/>
                <w:sz w:val="20"/>
                <w:szCs w:val="20"/>
              </w:rPr>
              <w:t xml:space="preserve">  (3.0%)</w:t>
            </w:r>
          </w:p>
          <w:p w:rsidR="00C47ECE" w:rsidRPr="00500079" w:rsidRDefault="00500079" w:rsidP="00DF4ED8">
            <w:pPr>
              <w:rPr>
                <w:rFonts w:asciiTheme="minorHAnsi" w:hAnsiTheme="minorHAnsi" w:cstheme="minorHAnsi"/>
                <w:sz w:val="16"/>
                <w:szCs w:val="16"/>
              </w:rPr>
            </w:pPr>
            <w:r w:rsidRPr="00500079">
              <w:rPr>
                <w:rFonts w:asciiTheme="minorHAnsi" w:hAnsiTheme="minorHAnsi" w:cstheme="minorHAnsi"/>
                <w:sz w:val="16"/>
                <w:szCs w:val="16"/>
              </w:rPr>
              <w:t>18,700-27,500</w:t>
            </w:r>
            <w:r w:rsidR="00C47ECE" w:rsidRPr="00500079">
              <w:rPr>
                <w:rFonts w:asciiTheme="minorHAnsi" w:hAnsiTheme="minorHAnsi" w:cstheme="minorHAnsi"/>
                <w:sz w:val="16"/>
                <w:szCs w:val="16"/>
              </w:rPr>
              <w:t xml:space="preserve"> </w:t>
            </w:r>
          </w:p>
          <w:p w:rsidR="00C47ECE" w:rsidRPr="00500079" w:rsidRDefault="00500079" w:rsidP="00DF4ED8">
            <w:pPr>
              <w:rPr>
                <w:rFonts w:asciiTheme="minorHAnsi" w:hAnsiTheme="minorHAnsi" w:cstheme="minorHAnsi"/>
                <w:sz w:val="20"/>
                <w:szCs w:val="20"/>
              </w:rPr>
            </w:pPr>
            <w:r w:rsidRPr="00500079">
              <w:rPr>
                <w:rFonts w:asciiTheme="minorHAnsi" w:hAnsiTheme="minorHAnsi" w:cstheme="minorHAnsi"/>
                <w:sz w:val="16"/>
                <w:szCs w:val="16"/>
              </w:rPr>
              <w:t>3,300-47,700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500079" w:rsidRDefault="00500079" w:rsidP="00DF4ED8">
            <w:pPr>
              <w:rPr>
                <w:rFonts w:asciiTheme="minorHAnsi" w:hAnsiTheme="minorHAnsi" w:cstheme="minorHAnsi"/>
                <w:sz w:val="20"/>
                <w:szCs w:val="20"/>
              </w:rPr>
            </w:pPr>
            <w:r w:rsidRPr="00500079">
              <w:rPr>
                <w:rFonts w:asciiTheme="minorHAnsi" w:hAnsiTheme="minorHAnsi" w:cstheme="minorHAnsi"/>
                <w:sz w:val="20"/>
                <w:szCs w:val="20"/>
              </w:rPr>
              <w:t>35,600</w:t>
            </w:r>
            <w:r w:rsidR="00C47ECE" w:rsidRPr="00500079">
              <w:rPr>
                <w:rFonts w:asciiTheme="minorHAnsi" w:hAnsiTheme="minorHAnsi" w:cstheme="minorHAnsi"/>
                <w:sz w:val="20"/>
                <w:szCs w:val="20"/>
              </w:rPr>
              <w:t xml:space="preserve">  (49%)</w:t>
            </w:r>
          </w:p>
          <w:p w:rsidR="00C47ECE" w:rsidRPr="00500079" w:rsidRDefault="00500079" w:rsidP="00DF4ED8">
            <w:pPr>
              <w:rPr>
                <w:rFonts w:asciiTheme="minorHAnsi" w:hAnsiTheme="minorHAnsi" w:cstheme="minorHAnsi"/>
                <w:sz w:val="16"/>
                <w:szCs w:val="16"/>
              </w:rPr>
            </w:pPr>
            <w:r w:rsidRPr="00500079">
              <w:rPr>
                <w:rFonts w:asciiTheme="minorHAnsi" w:hAnsiTheme="minorHAnsi" w:cstheme="minorHAnsi"/>
                <w:sz w:val="16"/>
                <w:szCs w:val="16"/>
              </w:rPr>
              <w:t>29,800-41,400</w:t>
            </w:r>
            <w:r w:rsidR="00C47ECE" w:rsidRPr="00500079">
              <w:rPr>
                <w:rFonts w:asciiTheme="minorHAnsi" w:hAnsiTheme="minorHAnsi" w:cstheme="minorHAnsi"/>
                <w:sz w:val="16"/>
                <w:szCs w:val="16"/>
              </w:rPr>
              <w:t xml:space="preserve"> </w:t>
            </w:r>
          </w:p>
          <w:p w:rsidR="00C47ECE" w:rsidRPr="00500079" w:rsidRDefault="00500079" w:rsidP="00DF4ED8">
            <w:pPr>
              <w:rPr>
                <w:rFonts w:asciiTheme="minorHAnsi" w:hAnsiTheme="minorHAnsi" w:cstheme="minorHAnsi"/>
                <w:sz w:val="20"/>
                <w:szCs w:val="20"/>
              </w:rPr>
            </w:pPr>
            <w:r w:rsidRPr="00500079">
              <w:rPr>
                <w:rFonts w:asciiTheme="minorHAnsi" w:hAnsiTheme="minorHAnsi" w:cstheme="minorHAnsi"/>
                <w:sz w:val="16"/>
                <w:szCs w:val="16"/>
              </w:rPr>
              <w:t>9,200-72,000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500079" w:rsidRDefault="00500079" w:rsidP="00DF4ED8">
            <w:pPr>
              <w:rPr>
                <w:rFonts w:asciiTheme="minorHAnsi" w:hAnsiTheme="minorHAnsi" w:cstheme="minorHAnsi"/>
                <w:sz w:val="20"/>
                <w:szCs w:val="20"/>
              </w:rPr>
            </w:pPr>
            <w:r w:rsidRPr="00500079">
              <w:rPr>
                <w:rFonts w:asciiTheme="minorHAnsi" w:hAnsiTheme="minorHAnsi" w:cstheme="minorHAnsi"/>
                <w:sz w:val="20"/>
                <w:szCs w:val="20"/>
              </w:rPr>
              <w:t>39,100</w:t>
            </w:r>
            <w:r w:rsidR="00C47ECE" w:rsidRPr="00500079">
              <w:rPr>
                <w:rFonts w:asciiTheme="minorHAnsi" w:hAnsiTheme="minorHAnsi" w:cstheme="minorHAnsi"/>
                <w:sz w:val="20"/>
                <w:szCs w:val="20"/>
              </w:rPr>
              <w:t xml:space="preserve"> (49%)</w:t>
            </w:r>
          </w:p>
          <w:p w:rsidR="00C47ECE" w:rsidRPr="00500079" w:rsidRDefault="00500079" w:rsidP="00DF4ED8">
            <w:pPr>
              <w:rPr>
                <w:rFonts w:asciiTheme="minorHAnsi" w:hAnsiTheme="minorHAnsi" w:cstheme="minorHAnsi"/>
                <w:sz w:val="16"/>
                <w:szCs w:val="16"/>
              </w:rPr>
            </w:pPr>
            <w:r w:rsidRPr="00500079">
              <w:rPr>
                <w:rFonts w:asciiTheme="minorHAnsi" w:hAnsiTheme="minorHAnsi" w:cstheme="minorHAnsi"/>
                <w:sz w:val="16"/>
                <w:szCs w:val="16"/>
              </w:rPr>
              <w:t>31,900-46,300</w:t>
            </w:r>
            <w:r w:rsidR="00C47ECE" w:rsidRPr="00500079">
              <w:rPr>
                <w:rFonts w:asciiTheme="minorHAnsi" w:hAnsiTheme="minorHAnsi" w:cstheme="minorHAnsi"/>
                <w:sz w:val="16"/>
                <w:szCs w:val="16"/>
              </w:rPr>
              <w:t xml:space="preserve"> </w:t>
            </w:r>
          </w:p>
          <w:p w:rsidR="00C47ECE" w:rsidRPr="00500079" w:rsidRDefault="00500079" w:rsidP="00DF4ED8">
            <w:pPr>
              <w:rPr>
                <w:rFonts w:asciiTheme="minorHAnsi" w:hAnsiTheme="minorHAnsi" w:cstheme="minorHAnsi"/>
                <w:sz w:val="20"/>
                <w:szCs w:val="20"/>
              </w:rPr>
            </w:pPr>
            <w:r w:rsidRPr="00500079">
              <w:rPr>
                <w:rFonts w:asciiTheme="minorHAnsi" w:hAnsiTheme="minorHAnsi" w:cstheme="minorHAnsi"/>
                <w:sz w:val="16"/>
                <w:szCs w:val="16"/>
              </w:rPr>
              <w:t>4,900-84,500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B95D2F" w:rsidRDefault="00C47ECE" w:rsidP="00DF4ED8">
            <w:pPr>
              <w:spacing w:line="228" w:lineRule="auto"/>
              <w:rPr>
                <w:rFonts w:asciiTheme="minorHAnsi" w:hAnsiTheme="minorHAnsi" w:cstheme="minorHAnsi"/>
                <w:color w:val="000000"/>
                <w:sz w:val="20"/>
                <w:szCs w:val="20"/>
                <w:lang w:eastAsia="en-US"/>
              </w:rPr>
            </w:pPr>
            <w:r w:rsidRPr="00B95D2F">
              <w:rPr>
                <w:rFonts w:asciiTheme="minorHAnsi" w:hAnsiTheme="minorHAnsi" w:cstheme="minorHAnsi"/>
                <w:color w:val="000000"/>
                <w:sz w:val="20"/>
                <w:szCs w:val="20"/>
                <w:lang w:eastAsia="en-US"/>
              </w:rPr>
              <w:t>Pre-ART NNRTI resistance 2018 &gt; 10%</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780AA5" w:rsidRDefault="00A465F3" w:rsidP="00DF4ED8">
            <w:pPr>
              <w:rPr>
                <w:rFonts w:asciiTheme="minorHAnsi" w:hAnsiTheme="minorHAnsi" w:cstheme="minorHAnsi"/>
                <w:sz w:val="20"/>
                <w:szCs w:val="20"/>
              </w:rPr>
            </w:pPr>
            <w:r w:rsidRPr="00780AA5">
              <w:rPr>
                <w:rFonts w:asciiTheme="minorHAnsi" w:hAnsiTheme="minorHAnsi" w:cstheme="minorHAnsi"/>
                <w:sz w:val="20"/>
                <w:szCs w:val="20"/>
              </w:rPr>
              <w:t>27,900</w:t>
            </w:r>
          </w:p>
          <w:p w:rsidR="00C47ECE" w:rsidRPr="00780AA5" w:rsidRDefault="00A465F3" w:rsidP="00DF4ED8">
            <w:pPr>
              <w:rPr>
                <w:rFonts w:asciiTheme="minorHAnsi" w:hAnsiTheme="minorHAnsi" w:cstheme="minorHAnsi"/>
                <w:sz w:val="16"/>
                <w:szCs w:val="16"/>
              </w:rPr>
            </w:pPr>
            <w:r w:rsidRPr="00780AA5">
              <w:rPr>
                <w:rFonts w:asciiTheme="minorHAnsi" w:hAnsiTheme="minorHAnsi" w:cstheme="minorHAnsi"/>
                <w:sz w:val="16"/>
                <w:szCs w:val="16"/>
              </w:rPr>
              <w:lastRenderedPageBreak/>
              <w:t>26,400-29,400</w:t>
            </w:r>
            <w:r w:rsidR="00C47ECE" w:rsidRPr="00780AA5">
              <w:rPr>
                <w:rFonts w:asciiTheme="minorHAnsi" w:hAnsiTheme="minorHAnsi" w:cstheme="minorHAnsi"/>
                <w:sz w:val="16"/>
                <w:szCs w:val="16"/>
              </w:rPr>
              <w:t xml:space="preserve"> </w:t>
            </w:r>
          </w:p>
          <w:p w:rsidR="00C47ECE" w:rsidRPr="00780AA5" w:rsidRDefault="00A465F3" w:rsidP="00DF4ED8">
            <w:pPr>
              <w:rPr>
                <w:rFonts w:asciiTheme="minorHAnsi" w:hAnsiTheme="minorHAnsi" w:cstheme="minorHAnsi"/>
                <w:sz w:val="20"/>
                <w:szCs w:val="20"/>
              </w:rPr>
            </w:pPr>
            <w:r w:rsidRPr="00780AA5">
              <w:rPr>
                <w:rFonts w:asciiTheme="minorHAnsi" w:hAnsiTheme="minorHAnsi" w:cstheme="minorHAnsi"/>
                <w:sz w:val="16"/>
                <w:szCs w:val="16"/>
              </w:rPr>
              <w:t>5,100-61,400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780AA5" w:rsidRDefault="00C47ECE" w:rsidP="00DF4ED8">
            <w:pPr>
              <w:rPr>
                <w:rFonts w:asciiTheme="minorHAnsi" w:hAnsiTheme="minorHAnsi" w:cstheme="minorHAnsi"/>
                <w:sz w:val="20"/>
                <w:szCs w:val="20"/>
              </w:rPr>
            </w:pPr>
            <w:r w:rsidRPr="00780AA5">
              <w:rPr>
                <w:rFonts w:asciiTheme="minorHAnsi" w:hAnsiTheme="minorHAnsi" w:cstheme="minorHAnsi"/>
                <w:sz w:val="20"/>
                <w:szCs w:val="20"/>
              </w:rPr>
              <w:lastRenderedPageBreak/>
              <w:t>40,40</w:t>
            </w:r>
            <w:r w:rsidR="00A465F3" w:rsidRPr="00780AA5">
              <w:rPr>
                <w:rFonts w:asciiTheme="minorHAnsi" w:hAnsiTheme="minorHAnsi" w:cstheme="minorHAnsi"/>
                <w:sz w:val="20"/>
                <w:szCs w:val="20"/>
              </w:rPr>
              <w:t>0</w:t>
            </w:r>
          </w:p>
          <w:p w:rsidR="00C47ECE" w:rsidRPr="00780AA5" w:rsidRDefault="00A465F3" w:rsidP="00DF4ED8">
            <w:pPr>
              <w:rPr>
                <w:rFonts w:asciiTheme="minorHAnsi" w:hAnsiTheme="minorHAnsi" w:cstheme="minorHAnsi"/>
                <w:sz w:val="16"/>
                <w:szCs w:val="16"/>
              </w:rPr>
            </w:pPr>
            <w:r w:rsidRPr="00780AA5">
              <w:rPr>
                <w:rFonts w:asciiTheme="minorHAnsi" w:hAnsiTheme="minorHAnsi" w:cstheme="minorHAnsi"/>
                <w:sz w:val="16"/>
                <w:szCs w:val="16"/>
              </w:rPr>
              <w:lastRenderedPageBreak/>
              <w:t>38,100-42,700</w:t>
            </w:r>
            <w:r w:rsidR="00C47ECE" w:rsidRPr="00780AA5">
              <w:rPr>
                <w:rFonts w:asciiTheme="minorHAnsi" w:hAnsiTheme="minorHAnsi" w:cstheme="minorHAnsi"/>
                <w:sz w:val="16"/>
                <w:szCs w:val="16"/>
              </w:rPr>
              <w:t xml:space="preserve"> </w:t>
            </w:r>
          </w:p>
          <w:p w:rsidR="00C47ECE" w:rsidRPr="00780AA5" w:rsidRDefault="00A465F3" w:rsidP="00DF4ED8">
            <w:pPr>
              <w:rPr>
                <w:rFonts w:asciiTheme="minorHAnsi" w:hAnsiTheme="minorHAnsi" w:cstheme="minorHAnsi"/>
                <w:sz w:val="20"/>
                <w:szCs w:val="20"/>
              </w:rPr>
            </w:pPr>
            <w:r w:rsidRPr="00780AA5">
              <w:rPr>
                <w:rFonts w:asciiTheme="minorHAnsi" w:hAnsiTheme="minorHAnsi" w:cstheme="minorHAnsi"/>
                <w:sz w:val="16"/>
                <w:szCs w:val="16"/>
              </w:rPr>
              <w:t>8,600-93,800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780AA5" w:rsidRDefault="00A465F3" w:rsidP="00DF4ED8">
            <w:pPr>
              <w:rPr>
                <w:rFonts w:asciiTheme="minorHAnsi" w:hAnsiTheme="minorHAnsi" w:cstheme="minorHAnsi"/>
                <w:sz w:val="20"/>
                <w:szCs w:val="20"/>
              </w:rPr>
            </w:pPr>
            <w:r w:rsidRPr="00780AA5">
              <w:rPr>
                <w:rFonts w:asciiTheme="minorHAnsi" w:hAnsiTheme="minorHAnsi" w:cstheme="minorHAnsi"/>
                <w:sz w:val="20"/>
                <w:szCs w:val="20"/>
              </w:rPr>
              <w:lastRenderedPageBreak/>
              <w:t>48,80</w:t>
            </w:r>
            <w:r w:rsidR="00C47ECE" w:rsidRPr="00780AA5">
              <w:rPr>
                <w:rFonts w:asciiTheme="minorHAnsi" w:hAnsiTheme="minorHAnsi" w:cstheme="minorHAnsi"/>
                <w:sz w:val="20"/>
                <w:szCs w:val="20"/>
              </w:rPr>
              <w:t>0</w:t>
            </w:r>
          </w:p>
          <w:p w:rsidR="00C47ECE" w:rsidRPr="00780AA5" w:rsidRDefault="00A465F3" w:rsidP="00DF4ED8">
            <w:pPr>
              <w:rPr>
                <w:rFonts w:asciiTheme="minorHAnsi" w:hAnsiTheme="minorHAnsi" w:cstheme="minorHAnsi"/>
                <w:sz w:val="16"/>
                <w:szCs w:val="16"/>
              </w:rPr>
            </w:pPr>
            <w:r w:rsidRPr="00780AA5">
              <w:rPr>
                <w:rFonts w:asciiTheme="minorHAnsi" w:hAnsiTheme="minorHAnsi" w:cstheme="minorHAnsi"/>
                <w:sz w:val="16"/>
                <w:szCs w:val="16"/>
              </w:rPr>
              <w:lastRenderedPageBreak/>
              <w:t>46,300-</w:t>
            </w:r>
            <w:r w:rsidR="00780AA5" w:rsidRPr="00780AA5">
              <w:rPr>
                <w:rFonts w:asciiTheme="minorHAnsi" w:hAnsiTheme="minorHAnsi" w:cstheme="minorHAnsi"/>
                <w:sz w:val="16"/>
                <w:szCs w:val="16"/>
              </w:rPr>
              <w:t>51,300</w:t>
            </w:r>
            <w:r w:rsidR="00C47ECE" w:rsidRPr="00780AA5">
              <w:rPr>
                <w:rFonts w:asciiTheme="minorHAnsi" w:hAnsiTheme="minorHAnsi" w:cstheme="minorHAnsi"/>
                <w:sz w:val="16"/>
                <w:szCs w:val="16"/>
              </w:rPr>
              <w:t xml:space="preserve"> </w:t>
            </w:r>
          </w:p>
          <w:p w:rsidR="00C47ECE" w:rsidRPr="00780AA5" w:rsidRDefault="00780AA5" w:rsidP="00DF4ED8">
            <w:pPr>
              <w:rPr>
                <w:rFonts w:asciiTheme="minorHAnsi" w:hAnsiTheme="minorHAnsi" w:cstheme="minorHAnsi"/>
                <w:sz w:val="20"/>
                <w:szCs w:val="20"/>
              </w:rPr>
            </w:pPr>
            <w:r w:rsidRPr="00780AA5">
              <w:rPr>
                <w:rFonts w:asciiTheme="minorHAnsi" w:hAnsiTheme="minorHAnsi" w:cstheme="minorHAnsi"/>
                <w:sz w:val="16"/>
                <w:szCs w:val="16"/>
              </w:rPr>
              <w:t>12,800-104,700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780AA5" w:rsidRDefault="00780AA5" w:rsidP="00DF4ED8">
            <w:pPr>
              <w:rPr>
                <w:rFonts w:asciiTheme="minorHAnsi" w:hAnsiTheme="minorHAnsi" w:cstheme="minorHAnsi"/>
                <w:sz w:val="20"/>
                <w:szCs w:val="20"/>
              </w:rPr>
            </w:pPr>
            <w:r w:rsidRPr="00780AA5">
              <w:rPr>
                <w:rFonts w:asciiTheme="minorHAnsi" w:hAnsiTheme="minorHAnsi" w:cstheme="minorHAnsi"/>
                <w:sz w:val="20"/>
                <w:szCs w:val="20"/>
              </w:rPr>
              <w:lastRenderedPageBreak/>
              <w:t>71,100</w:t>
            </w:r>
          </w:p>
          <w:p w:rsidR="00C47ECE" w:rsidRPr="00780AA5" w:rsidRDefault="00780AA5" w:rsidP="00DF4ED8">
            <w:pPr>
              <w:rPr>
                <w:rFonts w:asciiTheme="minorHAnsi" w:hAnsiTheme="minorHAnsi" w:cstheme="minorHAnsi"/>
                <w:sz w:val="16"/>
                <w:szCs w:val="16"/>
              </w:rPr>
            </w:pPr>
            <w:r w:rsidRPr="00780AA5">
              <w:rPr>
                <w:rFonts w:asciiTheme="minorHAnsi" w:hAnsiTheme="minorHAnsi" w:cstheme="minorHAnsi"/>
                <w:sz w:val="16"/>
                <w:szCs w:val="16"/>
              </w:rPr>
              <w:lastRenderedPageBreak/>
              <w:t>67,700-75,100</w:t>
            </w:r>
            <w:r w:rsidR="00C47ECE" w:rsidRPr="00780AA5">
              <w:rPr>
                <w:rFonts w:asciiTheme="minorHAnsi" w:hAnsiTheme="minorHAnsi" w:cstheme="minorHAnsi"/>
                <w:sz w:val="16"/>
                <w:szCs w:val="16"/>
              </w:rPr>
              <w:t xml:space="preserve"> </w:t>
            </w:r>
          </w:p>
          <w:p w:rsidR="00C47ECE" w:rsidRPr="00780AA5" w:rsidRDefault="00780AA5" w:rsidP="00DF4ED8">
            <w:pPr>
              <w:rPr>
                <w:rFonts w:asciiTheme="minorHAnsi" w:hAnsiTheme="minorHAnsi" w:cstheme="minorHAnsi"/>
                <w:sz w:val="20"/>
                <w:szCs w:val="20"/>
              </w:rPr>
            </w:pPr>
            <w:r w:rsidRPr="00780AA5">
              <w:rPr>
                <w:rFonts w:asciiTheme="minorHAnsi" w:hAnsiTheme="minorHAnsi" w:cstheme="minorHAnsi"/>
                <w:sz w:val="16"/>
                <w:szCs w:val="16"/>
              </w:rPr>
              <w:t>19,300-157,300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780AA5" w:rsidRDefault="00C47ECE" w:rsidP="00DF4ED8">
            <w:pPr>
              <w:rPr>
                <w:rFonts w:asciiTheme="minorHAnsi" w:hAnsiTheme="minorHAnsi" w:cstheme="minorHAnsi"/>
                <w:sz w:val="20"/>
                <w:szCs w:val="20"/>
              </w:rPr>
            </w:pPr>
            <w:r w:rsidRPr="00780AA5">
              <w:rPr>
                <w:rFonts w:asciiTheme="minorHAnsi" w:hAnsiTheme="minorHAnsi" w:cstheme="minorHAnsi"/>
                <w:sz w:val="20"/>
                <w:szCs w:val="20"/>
              </w:rPr>
              <w:lastRenderedPageBreak/>
              <w:t>41,5</w:t>
            </w:r>
            <w:r w:rsidR="00780AA5" w:rsidRPr="00780AA5">
              <w:rPr>
                <w:rFonts w:asciiTheme="minorHAnsi" w:hAnsiTheme="minorHAnsi" w:cstheme="minorHAnsi"/>
                <w:sz w:val="20"/>
                <w:szCs w:val="20"/>
              </w:rPr>
              <w:t>00</w:t>
            </w:r>
            <w:r w:rsidRPr="00780AA5">
              <w:rPr>
                <w:rFonts w:asciiTheme="minorHAnsi" w:hAnsiTheme="minorHAnsi" w:cstheme="minorHAnsi"/>
                <w:sz w:val="20"/>
                <w:szCs w:val="20"/>
              </w:rPr>
              <w:t xml:space="preserve">  (0.0%)</w:t>
            </w:r>
          </w:p>
          <w:p w:rsidR="00C47ECE" w:rsidRPr="00780AA5" w:rsidRDefault="00780AA5" w:rsidP="00DF4ED8">
            <w:pPr>
              <w:rPr>
                <w:rFonts w:asciiTheme="minorHAnsi" w:hAnsiTheme="minorHAnsi" w:cstheme="minorHAnsi"/>
                <w:sz w:val="16"/>
                <w:szCs w:val="16"/>
              </w:rPr>
            </w:pPr>
            <w:r w:rsidRPr="00780AA5">
              <w:rPr>
                <w:rFonts w:asciiTheme="minorHAnsi" w:hAnsiTheme="minorHAnsi" w:cstheme="minorHAnsi"/>
                <w:sz w:val="16"/>
                <w:szCs w:val="16"/>
              </w:rPr>
              <w:lastRenderedPageBreak/>
              <w:t>39,100-43,900</w:t>
            </w:r>
            <w:r w:rsidR="00C47ECE" w:rsidRPr="00780AA5">
              <w:rPr>
                <w:rFonts w:asciiTheme="minorHAnsi" w:hAnsiTheme="minorHAnsi" w:cstheme="minorHAnsi"/>
                <w:sz w:val="16"/>
                <w:szCs w:val="16"/>
              </w:rPr>
              <w:t xml:space="preserve"> </w:t>
            </w:r>
          </w:p>
          <w:p w:rsidR="00C47ECE" w:rsidRPr="00780AA5" w:rsidRDefault="00780AA5" w:rsidP="00DF4ED8">
            <w:pPr>
              <w:rPr>
                <w:rFonts w:asciiTheme="minorHAnsi" w:hAnsiTheme="minorHAnsi" w:cstheme="minorHAnsi"/>
                <w:sz w:val="20"/>
                <w:szCs w:val="20"/>
              </w:rPr>
            </w:pPr>
            <w:r w:rsidRPr="00780AA5">
              <w:rPr>
                <w:rFonts w:asciiTheme="minorHAnsi" w:hAnsiTheme="minorHAnsi" w:cstheme="minorHAnsi"/>
                <w:sz w:val="16"/>
                <w:szCs w:val="16"/>
              </w:rPr>
              <w:t>7,300-97,200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780AA5" w:rsidRDefault="00780AA5" w:rsidP="00DF4ED8">
            <w:pPr>
              <w:rPr>
                <w:rFonts w:asciiTheme="minorHAnsi" w:hAnsiTheme="minorHAnsi" w:cstheme="minorHAnsi"/>
                <w:sz w:val="20"/>
                <w:szCs w:val="20"/>
              </w:rPr>
            </w:pPr>
            <w:r w:rsidRPr="00780AA5">
              <w:rPr>
                <w:rFonts w:asciiTheme="minorHAnsi" w:hAnsiTheme="minorHAnsi" w:cstheme="minorHAnsi"/>
                <w:sz w:val="20"/>
                <w:szCs w:val="20"/>
              </w:rPr>
              <w:lastRenderedPageBreak/>
              <w:t xml:space="preserve">54,200 </w:t>
            </w:r>
            <w:r w:rsidR="00C47ECE" w:rsidRPr="00780AA5">
              <w:rPr>
                <w:rFonts w:asciiTheme="minorHAnsi" w:hAnsiTheme="minorHAnsi" w:cstheme="minorHAnsi"/>
                <w:sz w:val="20"/>
                <w:szCs w:val="20"/>
              </w:rPr>
              <w:t xml:space="preserve"> (0.2%)</w:t>
            </w:r>
          </w:p>
          <w:p w:rsidR="00C47ECE" w:rsidRPr="00780AA5" w:rsidRDefault="00780AA5" w:rsidP="00DF4ED8">
            <w:pPr>
              <w:rPr>
                <w:rFonts w:asciiTheme="minorHAnsi" w:hAnsiTheme="minorHAnsi" w:cstheme="minorHAnsi"/>
                <w:sz w:val="16"/>
                <w:szCs w:val="16"/>
              </w:rPr>
            </w:pPr>
            <w:r w:rsidRPr="00780AA5">
              <w:rPr>
                <w:rFonts w:asciiTheme="minorHAnsi" w:hAnsiTheme="minorHAnsi" w:cstheme="minorHAnsi"/>
                <w:sz w:val="16"/>
                <w:szCs w:val="16"/>
              </w:rPr>
              <w:lastRenderedPageBreak/>
              <w:t>51,500-56,900</w:t>
            </w:r>
            <w:r w:rsidR="00C47ECE" w:rsidRPr="00780AA5">
              <w:rPr>
                <w:rFonts w:asciiTheme="minorHAnsi" w:hAnsiTheme="minorHAnsi" w:cstheme="minorHAnsi"/>
                <w:sz w:val="16"/>
                <w:szCs w:val="16"/>
              </w:rPr>
              <w:t xml:space="preserve"> </w:t>
            </w:r>
          </w:p>
          <w:p w:rsidR="00C47ECE" w:rsidRPr="00780AA5" w:rsidRDefault="00780AA5" w:rsidP="00DF4ED8">
            <w:pPr>
              <w:rPr>
                <w:rFonts w:asciiTheme="minorHAnsi" w:hAnsiTheme="minorHAnsi" w:cstheme="minorHAnsi"/>
                <w:sz w:val="20"/>
                <w:szCs w:val="20"/>
              </w:rPr>
            </w:pPr>
            <w:r w:rsidRPr="00780AA5">
              <w:rPr>
                <w:rFonts w:asciiTheme="minorHAnsi" w:hAnsiTheme="minorHAnsi" w:cstheme="minorHAnsi"/>
                <w:sz w:val="16"/>
                <w:szCs w:val="16"/>
              </w:rPr>
              <w:t>14,200-118,000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780AA5" w:rsidRDefault="00780AA5" w:rsidP="00DF4ED8">
            <w:pPr>
              <w:rPr>
                <w:rFonts w:asciiTheme="minorHAnsi" w:hAnsiTheme="minorHAnsi" w:cstheme="minorHAnsi"/>
                <w:sz w:val="20"/>
                <w:szCs w:val="20"/>
              </w:rPr>
            </w:pPr>
            <w:r w:rsidRPr="00780AA5">
              <w:rPr>
                <w:rFonts w:asciiTheme="minorHAnsi" w:hAnsiTheme="minorHAnsi" w:cstheme="minorHAnsi"/>
                <w:sz w:val="20"/>
                <w:szCs w:val="20"/>
              </w:rPr>
              <w:lastRenderedPageBreak/>
              <w:t>76,100</w:t>
            </w:r>
            <w:r w:rsidR="00C47ECE" w:rsidRPr="00780AA5">
              <w:rPr>
                <w:rFonts w:asciiTheme="minorHAnsi" w:hAnsiTheme="minorHAnsi" w:cstheme="minorHAnsi"/>
                <w:sz w:val="20"/>
                <w:szCs w:val="20"/>
              </w:rPr>
              <w:t xml:space="preserve"> (14%)</w:t>
            </w:r>
          </w:p>
          <w:p w:rsidR="00C47ECE" w:rsidRPr="00780AA5" w:rsidRDefault="00780AA5" w:rsidP="00DF4ED8">
            <w:pPr>
              <w:rPr>
                <w:rFonts w:asciiTheme="minorHAnsi" w:hAnsiTheme="minorHAnsi" w:cstheme="minorHAnsi"/>
                <w:sz w:val="16"/>
                <w:szCs w:val="16"/>
              </w:rPr>
            </w:pPr>
            <w:r w:rsidRPr="00780AA5">
              <w:rPr>
                <w:rFonts w:asciiTheme="minorHAnsi" w:hAnsiTheme="minorHAnsi" w:cstheme="minorHAnsi"/>
                <w:sz w:val="16"/>
                <w:szCs w:val="16"/>
              </w:rPr>
              <w:lastRenderedPageBreak/>
              <w:t>72,100-80,100</w:t>
            </w:r>
            <w:r w:rsidR="00C47ECE" w:rsidRPr="00780AA5">
              <w:rPr>
                <w:rFonts w:asciiTheme="minorHAnsi" w:hAnsiTheme="minorHAnsi" w:cstheme="minorHAnsi"/>
                <w:sz w:val="16"/>
                <w:szCs w:val="16"/>
              </w:rPr>
              <w:t xml:space="preserve"> </w:t>
            </w:r>
          </w:p>
          <w:p w:rsidR="00C47ECE" w:rsidRPr="00780AA5" w:rsidRDefault="00780AA5" w:rsidP="00780AA5">
            <w:pPr>
              <w:rPr>
                <w:rFonts w:asciiTheme="minorHAnsi" w:hAnsiTheme="minorHAnsi" w:cstheme="minorHAnsi"/>
                <w:sz w:val="20"/>
                <w:szCs w:val="20"/>
              </w:rPr>
            </w:pPr>
            <w:r w:rsidRPr="00780AA5">
              <w:rPr>
                <w:rFonts w:asciiTheme="minorHAnsi" w:hAnsiTheme="minorHAnsi" w:cstheme="minorHAnsi"/>
                <w:sz w:val="16"/>
                <w:szCs w:val="16"/>
              </w:rPr>
              <w:t>21,700</w:t>
            </w:r>
            <w:r w:rsidR="00C47ECE" w:rsidRPr="00780AA5">
              <w:rPr>
                <w:rFonts w:asciiTheme="minorHAnsi" w:hAnsiTheme="minorHAnsi" w:cstheme="minorHAnsi"/>
                <w:sz w:val="16"/>
                <w:szCs w:val="16"/>
              </w:rPr>
              <w:t>-1</w:t>
            </w:r>
            <w:r w:rsidRPr="00780AA5">
              <w:rPr>
                <w:rFonts w:asciiTheme="minorHAnsi" w:hAnsiTheme="minorHAnsi" w:cstheme="minorHAnsi"/>
                <w:sz w:val="16"/>
                <w:szCs w:val="16"/>
              </w:rPr>
              <w:t>72</w:t>
            </w:r>
            <w:r w:rsidR="00C47ECE" w:rsidRPr="00780AA5">
              <w:rPr>
                <w:rFonts w:asciiTheme="minorHAnsi" w:hAnsiTheme="minorHAnsi" w:cstheme="minorHAnsi"/>
                <w:sz w:val="16"/>
                <w:szCs w:val="16"/>
              </w:rPr>
              <w:t>,</w:t>
            </w:r>
            <w:r w:rsidRPr="00780AA5">
              <w:rPr>
                <w:rFonts w:asciiTheme="minorHAnsi" w:hAnsiTheme="minorHAnsi" w:cstheme="minorHAnsi"/>
                <w:sz w:val="16"/>
                <w:szCs w:val="16"/>
              </w:rPr>
              <w:t>00</w:t>
            </w:r>
            <w:r w:rsidR="00C47ECE" w:rsidRPr="00780AA5">
              <w:rPr>
                <w:rFonts w:asciiTheme="minorHAnsi" w:hAnsiTheme="minorHAnsi" w:cstheme="minorHAnsi"/>
                <w:sz w:val="16"/>
                <w:szCs w:val="16"/>
              </w:rPr>
              <w:t>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780AA5" w:rsidRDefault="00C47ECE" w:rsidP="00DF4ED8">
            <w:pPr>
              <w:rPr>
                <w:rFonts w:asciiTheme="minorHAnsi" w:hAnsiTheme="minorHAnsi" w:cstheme="minorHAnsi"/>
                <w:sz w:val="20"/>
                <w:szCs w:val="20"/>
              </w:rPr>
            </w:pPr>
            <w:r w:rsidRPr="00780AA5">
              <w:rPr>
                <w:rFonts w:asciiTheme="minorHAnsi" w:hAnsiTheme="minorHAnsi" w:cstheme="minorHAnsi"/>
                <w:sz w:val="20"/>
                <w:szCs w:val="20"/>
              </w:rPr>
              <w:lastRenderedPageBreak/>
              <w:t>9</w:t>
            </w:r>
            <w:r w:rsidR="00780AA5" w:rsidRPr="00780AA5">
              <w:rPr>
                <w:rFonts w:asciiTheme="minorHAnsi" w:hAnsiTheme="minorHAnsi" w:cstheme="minorHAnsi"/>
                <w:sz w:val="20"/>
                <w:szCs w:val="20"/>
              </w:rPr>
              <w:t>6,400</w:t>
            </w:r>
            <w:r w:rsidRPr="00780AA5">
              <w:rPr>
                <w:rFonts w:asciiTheme="minorHAnsi" w:hAnsiTheme="minorHAnsi" w:cstheme="minorHAnsi"/>
                <w:sz w:val="20"/>
                <w:szCs w:val="20"/>
              </w:rPr>
              <w:t xml:space="preserve"> (86%)</w:t>
            </w:r>
          </w:p>
          <w:p w:rsidR="00C47ECE" w:rsidRPr="00780AA5" w:rsidRDefault="00780AA5" w:rsidP="00DF4ED8">
            <w:pPr>
              <w:rPr>
                <w:rFonts w:asciiTheme="minorHAnsi" w:hAnsiTheme="minorHAnsi" w:cstheme="minorHAnsi"/>
                <w:sz w:val="16"/>
                <w:szCs w:val="16"/>
              </w:rPr>
            </w:pPr>
            <w:r w:rsidRPr="00780AA5">
              <w:rPr>
                <w:rFonts w:asciiTheme="minorHAnsi" w:hAnsiTheme="minorHAnsi" w:cstheme="minorHAnsi"/>
                <w:sz w:val="16"/>
                <w:szCs w:val="16"/>
              </w:rPr>
              <w:lastRenderedPageBreak/>
              <w:t>92,000-100,800</w:t>
            </w:r>
            <w:r w:rsidR="00C47ECE" w:rsidRPr="00780AA5">
              <w:rPr>
                <w:rFonts w:asciiTheme="minorHAnsi" w:hAnsiTheme="minorHAnsi" w:cstheme="minorHAnsi"/>
                <w:sz w:val="16"/>
                <w:szCs w:val="16"/>
              </w:rPr>
              <w:t xml:space="preserve"> </w:t>
            </w:r>
          </w:p>
          <w:p w:rsidR="00C47ECE" w:rsidRPr="00780AA5" w:rsidRDefault="00780AA5" w:rsidP="00DF4ED8">
            <w:pPr>
              <w:rPr>
                <w:rFonts w:asciiTheme="minorHAnsi" w:hAnsiTheme="minorHAnsi" w:cstheme="minorHAnsi"/>
                <w:sz w:val="20"/>
                <w:szCs w:val="20"/>
              </w:rPr>
            </w:pPr>
            <w:r w:rsidRPr="00780AA5">
              <w:rPr>
                <w:rFonts w:asciiTheme="minorHAnsi" w:hAnsiTheme="minorHAnsi" w:cstheme="minorHAnsi"/>
                <w:sz w:val="16"/>
                <w:szCs w:val="16"/>
              </w:rPr>
              <w:t>34,500-20,300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B95D2F" w:rsidRDefault="00C47ECE" w:rsidP="00DF4ED8">
            <w:pPr>
              <w:spacing w:line="228" w:lineRule="auto"/>
              <w:rPr>
                <w:rFonts w:asciiTheme="minorHAnsi" w:hAnsiTheme="minorHAnsi" w:cstheme="minorHAnsi"/>
                <w:color w:val="000000"/>
                <w:sz w:val="20"/>
                <w:szCs w:val="20"/>
                <w:lang w:eastAsia="en-US"/>
              </w:rPr>
            </w:pPr>
            <w:r w:rsidRPr="00B95D2F">
              <w:rPr>
                <w:rFonts w:asciiTheme="minorHAnsi" w:hAnsiTheme="minorHAnsi" w:cstheme="minorHAnsi"/>
                <w:color w:val="000000"/>
                <w:sz w:val="20"/>
                <w:szCs w:val="20"/>
                <w:lang w:eastAsia="en-US"/>
              </w:rPr>
              <w:lastRenderedPageBreak/>
              <w:t>Pre-ART NNRTI resistance in 2018 &lt; 5%</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780AA5" w:rsidRDefault="00780AA5" w:rsidP="00DF4ED8">
            <w:pPr>
              <w:rPr>
                <w:rFonts w:asciiTheme="minorHAnsi" w:hAnsiTheme="minorHAnsi" w:cstheme="minorHAnsi"/>
                <w:sz w:val="20"/>
                <w:szCs w:val="20"/>
              </w:rPr>
            </w:pPr>
            <w:r w:rsidRPr="00780AA5">
              <w:rPr>
                <w:rFonts w:asciiTheme="minorHAnsi" w:hAnsiTheme="minorHAnsi" w:cstheme="minorHAnsi"/>
                <w:sz w:val="20"/>
                <w:szCs w:val="20"/>
              </w:rPr>
              <w:t>12,700</w:t>
            </w:r>
          </w:p>
          <w:p w:rsidR="00C47ECE" w:rsidRPr="00780AA5" w:rsidRDefault="00780AA5" w:rsidP="00DF4ED8">
            <w:pPr>
              <w:rPr>
                <w:rFonts w:asciiTheme="minorHAnsi" w:hAnsiTheme="minorHAnsi" w:cstheme="minorHAnsi"/>
                <w:sz w:val="16"/>
                <w:szCs w:val="16"/>
              </w:rPr>
            </w:pPr>
            <w:r w:rsidRPr="00780AA5">
              <w:rPr>
                <w:rFonts w:asciiTheme="minorHAnsi" w:hAnsiTheme="minorHAnsi" w:cstheme="minorHAnsi"/>
                <w:sz w:val="16"/>
                <w:szCs w:val="16"/>
              </w:rPr>
              <w:t>11,200-14,200</w:t>
            </w:r>
            <w:r w:rsidR="00C47ECE" w:rsidRPr="00780AA5">
              <w:rPr>
                <w:rFonts w:asciiTheme="minorHAnsi" w:hAnsiTheme="minorHAnsi" w:cstheme="minorHAnsi"/>
                <w:sz w:val="16"/>
                <w:szCs w:val="16"/>
              </w:rPr>
              <w:t xml:space="preserve"> </w:t>
            </w:r>
          </w:p>
          <w:p w:rsidR="00C47ECE" w:rsidRPr="00780AA5" w:rsidRDefault="00780AA5" w:rsidP="00DF4ED8">
            <w:pPr>
              <w:rPr>
                <w:rFonts w:asciiTheme="minorHAnsi" w:hAnsiTheme="minorHAnsi" w:cstheme="minorHAnsi"/>
                <w:sz w:val="20"/>
                <w:szCs w:val="20"/>
              </w:rPr>
            </w:pPr>
            <w:r w:rsidRPr="00780AA5">
              <w:rPr>
                <w:rFonts w:asciiTheme="minorHAnsi" w:hAnsiTheme="minorHAnsi" w:cstheme="minorHAnsi"/>
                <w:sz w:val="16"/>
                <w:szCs w:val="16"/>
              </w:rPr>
              <w:t>-2,500-34,400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780AA5" w:rsidRDefault="00780AA5" w:rsidP="00DF4ED8">
            <w:pPr>
              <w:rPr>
                <w:rFonts w:asciiTheme="minorHAnsi" w:hAnsiTheme="minorHAnsi" w:cstheme="minorHAnsi"/>
                <w:sz w:val="20"/>
                <w:szCs w:val="20"/>
              </w:rPr>
            </w:pPr>
            <w:r w:rsidRPr="00780AA5">
              <w:rPr>
                <w:rFonts w:asciiTheme="minorHAnsi" w:hAnsiTheme="minorHAnsi" w:cstheme="minorHAnsi"/>
                <w:sz w:val="20"/>
                <w:szCs w:val="20"/>
              </w:rPr>
              <w:t>20,100</w:t>
            </w:r>
          </w:p>
          <w:p w:rsidR="00C47ECE" w:rsidRPr="00780AA5" w:rsidRDefault="00780AA5" w:rsidP="00DF4ED8">
            <w:pPr>
              <w:rPr>
                <w:rFonts w:asciiTheme="minorHAnsi" w:hAnsiTheme="minorHAnsi" w:cstheme="minorHAnsi"/>
                <w:sz w:val="16"/>
                <w:szCs w:val="16"/>
              </w:rPr>
            </w:pPr>
            <w:r w:rsidRPr="00780AA5">
              <w:rPr>
                <w:rFonts w:asciiTheme="minorHAnsi" w:hAnsiTheme="minorHAnsi" w:cstheme="minorHAnsi"/>
                <w:sz w:val="16"/>
                <w:szCs w:val="16"/>
              </w:rPr>
              <w:t>17,900-22,300</w:t>
            </w:r>
            <w:r w:rsidR="00C47ECE" w:rsidRPr="00780AA5">
              <w:rPr>
                <w:rFonts w:asciiTheme="minorHAnsi" w:hAnsiTheme="minorHAnsi" w:cstheme="minorHAnsi"/>
                <w:sz w:val="16"/>
                <w:szCs w:val="16"/>
              </w:rPr>
              <w:t xml:space="preserve"> </w:t>
            </w:r>
          </w:p>
          <w:p w:rsidR="00C47ECE" w:rsidRPr="00780AA5" w:rsidRDefault="00780AA5" w:rsidP="00DF4ED8">
            <w:pPr>
              <w:rPr>
                <w:rFonts w:asciiTheme="minorHAnsi" w:hAnsiTheme="minorHAnsi" w:cstheme="minorHAnsi"/>
                <w:sz w:val="20"/>
                <w:szCs w:val="20"/>
              </w:rPr>
            </w:pPr>
            <w:r w:rsidRPr="00780AA5">
              <w:rPr>
                <w:rFonts w:asciiTheme="minorHAnsi" w:hAnsiTheme="minorHAnsi" w:cstheme="minorHAnsi"/>
                <w:sz w:val="16"/>
                <w:szCs w:val="16"/>
              </w:rPr>
              <w:t>-300 - 51,900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780AA5" w:rsidRDefault="00780AA5" w:rsidP="00DF4ED8">
            <w:pPr>
              <w:rPr>
                <w:rFonts w:asciiTheme="minorHAnsi" w:hAnsiTheme="minorHAnsi" w:cstheme="minorHAnsi"/>
                <w:sz w:val="20"/>
                <w:szCs w:val="20"/>
              </w:rPr>
            </w:pPr>
            <w:r w:rsidRPr="00780AA5">
              <w:rPr>
                <w:rFonts w:asciiTheme="minorHAnsi" w:hAnsiTheme="minorHAnsi" w:cstheme="minorHAnsi"/>
                <w:sz w:val="20"/>
                <w:szCs w:val="20"/>
              </w:rPr>
              <w:t>23,400</w:t>
            </w:r>
          </w:p>
          <w:p w:rsidR="00C47ECE" w:rsidRPr="00780AA5" w:rsidRDefault="00780AA5" w:rsidP="00DF4ED8">
            <w:pPr>
              <w:rPr>
                <w:rFonts w:asciiTheme="minorHAnsi" w:hAnsiTheme="minorHAnsi" w:cstheme="minorHAnsi"/>
                <w:sz w:val="16"/>
                <w:szCs w:val="16"/>
              </w:rPr>
            </w:pPr>
            <w:r w:rsidRPr="00780AA5">
              <w:rPr>
                <w:rFonts w:asciiTheme="minorHAnsi" w:hAnsiTheme="minorHAnsi" w:cstheme="minorHAnsi"/>
                <w:sz w:val="16"/>
                <w:szCs w:val="16"/>
              </w:rPr>
              <w:t>21,300-23,500</w:t>
            </w:r>
            <w:r w:rsidR="00C47ECE" w:rsidRPr="00780AA5">
              <w:rPr>
                <w:rFonts w:asciiTheme="minorHAnsi" w:hAnsiTheme="minorHAnsi" w:cstheme="minorHAnsi"/>
                <w:sz w:val="16"/>
                <w:szCs w:val="16"/>
              </w:rPr>
              <w:t xml:space="preserve"> </w:t>
            </w:r>
          </w:p>
          <w:p w:rsidR="00C47ECE" w:rsidRPr="00780AA5" w:rsidRDefault="00780AA5" w:rsidP="00DF4ED8">
            <w:pPr>
              <w:rPr>
                <w:rFonts w:asciiTheme="minorHAnsi" w:hAnsiTheme="minorHAnsi" w:cstheme="minorHAnsi"/>
                <w:sz w:val="20"/>
                <w:szCs w:val="20"/>
              </w:rPr>
            </w:pPr>
            <w:r w:rsidRPr="00780AA5">
              <w:rPr>
                <w:rFonts w:asciiTheme="minorHAnsi" w:hAnsiTheme="minorHAnsi" w:cstheme="minorHAnsi"/>
                <w:sz w:val="16"/>
                <w:szCs w:val="16"/>
              </w:rPr>
              <w:t>1,500-51,100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780AA5" w:rsidRDefault="00780AA5" w:rsidP="00DF4ED8">
            <w:pPr>
              <w:rPr>
                <w:rFonts w:asciiTheme="minorHAnsi" w:hAnsiTheme="minorHAnsi" w:cstheme="minorHAnsi"/>
                <w:sz w:val="20"/>
                <w:szCs w:val="20"/>
              </w:rPr>
            </w:pPr>
            <w:r w:rsidRPr="00780AA5">
              <w:rPr>
                <w:rFonts w:asciiTheme="minorHAnsi" w:hAnsiTheme="minorHAnsi" w:cstheme="minorHAnsi"/>
                <w:sz w:val="20"/>
                <w:szCs w:val="20"/>
              </w:rPr>
              <w:t>36,10</w:t>
            </w:r>
            <w:r w:rsidR="00C47ECE" w:rsidRPr="00780AA5">
              <w:rPr>
                <w:rFonts w:asciiTheme="minorHAnsi" w:hAnsiTheme="minorHAnsi" w:cstheme="minorHAnsi"/>
                <w:sz w:val="20"/>
                <w:szCs w:val="20"/>
              </w:rPr>
              <w:t>0</w:t>
            </w:r>
          </w:p>
          <w:p w:rsidR="00C47ECE" w:rsidRPr="00780AA5" w:rsidRDefault="00780AA5" w:rsidP="00DF4ED8">
            <w:pPr>
              <w:rPr>
                <w:rFonts w:asciiTheme="minorHAnsi" w:hAnsiTheme="minorHAnsi" w:cstheme="minorHAnsi"/>
                <w:sz w:val="16"/>
                <w:szCs w:val="16"/>
              </w:rPr>
            </w:pPr>
            <w:r w:rsidRPr="00780AA5">
              <w:rPr>
                <w:rFonts w:asciiTheme="minorHAnsi" w:hAnsiTheme="minorHAnsi" w:cstheme="minorHAnsi"/>
                <w:sz w:val="16"/>
                <w:szCs w:val="16"/>
              </w:rPr>
              <w:t>32,400-39,800</w:t>
            </w:r>
            <w:r w:rsidR="00C47ECE" w:rsidRPr="00780AA5">
              <w:rPr>
                <w:rFonts w:asciiTheme="minorHAnsi" w:hAnsiTheme="minorHAnsi" w:cstheme="minorHAnsi"/>
                <w:sz w:val="16"/>
                <w:szCs w:val="16"/>
              </w:rPr>
              <w:t xml:space="preserve"> </w:t>
            </w:r>
          </w:p>
          <w:p w:rsidR="00C47ECE" w:rsidRPr="00780AA5" w:rsidRDefault="00780AA5" w:rsidP="00DF4ED8">
            <w:pPr>
              <w:rPr>
                <w:rFonts w:asciiTheme="minorHAnsi" w:hAnsiTheme="minorHAnsi" w:cstheme="minorHAnsi"/>
                <w:sz w:val="20"/>
                <w:szCs w:val="20"/>
              </w:rPr>
            </w:pPr>
            <w:r w:rsidRPr="00780AA5">
              <w:rPr>
                <w:rFonts w:asciiTheme="minorHAnsi" w:hAnsiTheme="minorHAnsi" w:cstheme="minorHAnsi"/>
                <w:sz w:val="16"/>
                <w:szCs w:val="16"/>
              </w:rPr>
              <w:t>3,800</w:t>
            </w:r>
            <w:r w:rsidR="00C47ECE" w:rsidRPr="00780AA5">
              <w:rPr>
                <w:rFonts w:asciiTheme="minorHAnsi" w:hAnsiTheme="minorHAnsi" w:cstheme="minorHAnsi"/>
                <w:sz w:val="16"/>
                <w:szCs w:val="16"/>
              </w:rPr>
              <w:t>-87,000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780AA5" w:rsidRDefault="00780AA5" w:rsidP="00DF4ED8">
            <w:pPr>
              <w:rPr>
                <w:rFonts w:asciiTheme="minorHAnsi" w:hAnsiTheme="minorHAnsi" w:cstheme="minorHAnsi"/>
                <w:sz w:val="20"/>
                <w:szCs w:val="20"/>
              </w:rPr>
            </w:pPr>
            <w:r w:rsidRPr="00780AA5">
              <w:rPr>
                <w:rFonts w:asciiTheme="minorHAnsi" w:hAnsiTheme="minorHAnsi" w:cstheme="minorHAnsi"/>
                <w:sz w:val="20"/>
                <w:szCs w:val="20"/>
              </w:rPr>
              <w:t>18,200</w:t>
            </w:r>
            <w:r w:rsidR="00C47ECE" w:rsidRPr="00780AA5">
              <w:rPr>
                <w:rFonts w:asciiTheme="minorHAnsi" w:hAnsiTheme="minorHAnsi" w:cstheme="minorHAnsi"/>
                <w:sz w:val="20"/>
                <w:szCs w:val="20"/>
              </w:rPr>
              <w:t xml:space="preserve">  (1.0%)</w:t>
            </w:r>
          </w:p>
          <w:p w:rsidR="00C47ECE" w:rsidRPr="00780AA5" w:rsidRDefault="00780AA5" w:rsidP="00DF4ED8">
            <w:pPr>
              <w:rPr>
                <w:rFonts w:asciiTheme="minorHAnsi" w:hAnsiTheme="minorHAnsi" w:cstheme="minorHAnsi"/>
                <w:sz w:val="16"/>
                <w:szCs w:val="16"/>
              </w:rPr>
            </w:pPr>
            <w:r w:rsidRPr="00780AA5">
              <w:rPr>
                <w:rFonts w:asciiTheme="minorHAnsi" w:hAnsiTheme="minorHAnsi" w:cstheme="minorHAnsi"/>
                <w:sz w:val="16"/>
                <w:szCs w:val="16"/>
              </w:rPr>
              <w:t>16,200-20,200</w:t>
            </w:r>
            <w:r w:rsidR="00C47ECE" w:rsidRPr="00780AA5">
              <w:rPr>
                <w:rFonts w:asciiTheme="minorHAnsi" w:hAnsiTheme="minorHAnsi" w:cstheme="minorHAnsi"/>
                <w:sz w:val="16"/>
                <w:szCs w:val="16"/>
              </w:rPr>
              <w:t xml:space="preserve"> </w:t>
            </w:r>
          </w:p>
          <w:p w:rsidR="00C47ECE" w:rsidRPr="00780AA5" w:rsidRDefault="00780AA5" w:rsidP="00DF4ED8">
            <w:pPr>
              <w:rPr>
                <w:rFonts w:asciiTheme="minorHAnsi" w:hAnsiTheme="minorHAnsi" w:cstheme="minorHAnsi"/>
                <w:sz w:val="20"/>
                <w:szCs w:val="20"/>
              </w:rPr>
            </w:pPr>
            <w:r w:rsidRPr="00780AA5">
              <w:rPr>
                <w:rFonts w:asciiTheme="minorHAnsi" w:hAnsiTheme="minorHAnsi" w:cstheme="minorHAnsi"/>
                <w:sz w:val="16"/>
                <w:szCs w:val="16"/>
              </w:rPr>
              <w:t>300 - 42,700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780AA5" w:rsidRDefault="00780AA5" w:rsidP="00DF4ED8">
            <w:pPr>
              <w:rPr>
                <w:rFonts w:asciiTheme="minorHAnsi" w:hAnsiTheme="minorHAnsi" w:cstheme="minorHAnsi"/>
                <w:sz w:val="20"/>
                <w:szCs w:val="20"/>
              </w:rPr>
            </w:pPr>
            <w:r w:rsidRPr="00780AA5">
              <w:rPr>
                <w:rFonts w:asciiTheme="minorHAnsi" w:hAnsiTheme="minorHAnsi" w:cstheme="minorHAnsi"/>
                <w:sz w:val="20"/>
                <w:szCs w:val="20"/>
              </w:rPr>
              <w:t>25,600</w:t>
            </w:r>
            <w:r w:rsidR="00C47ECE" w:rsidRPr="00780AA5">
              <w:rPr>
                <w:rFonts w:asciiTheme="minorHAnsi" w:hAnsiTheme="minorHAnsi" w:cstheme="minorHAnsi"/>
                <w:sz w:val="20"/>
                <w:szCs w:val="20"/>
              </w:rPr>
              <w:t xml:space="preserve">  (2.1%)</w:t>
            </w:r>
          </w:p>
          <w:p w:rsidR="00C47ECE" w:rsidRPr="00780AA5" w:rsidRDefault="00780AA5" w:rsidP="00DF4ED8">
            <w:pPr>
              <w:rPr>
                <w:rFonts w:asciiTheme="minorHAnsi" w:hAnsiTheme="minorHAnsi" w:cstheme="minorHAnsi"/>
                <w:sz w:val="16"/>
                <w:szCs w:val="16"/>
              </w:rPr>
            </w:pPr>
            <w:r w:rsidRPr="00780AA5">
              <w:rPr>
                <w:rFonts w:asciiTheme="minorHAnsi" w:hAnsiTheme="minorHAnsi" w:cstheme="minorHAnsi"/>
                <w:sz w:val="16"/>
                <w:szCs w:val="16"/>
              </w:rPr>
              <w:t>23,100-28,100</w:t>
            </w:r>
            <w:r w:rsidR="00C47ECE" w:rsidRPr="00780AA5">
              <w:rPr>
                <w:rFonts w:asciiTheme="minorHAnsi" w:hAnsiTheme="minorHAnsi" w:cstheme="minorHAnsi"/>
                <w:sz w:val="16"/>
                <w:szCs w:val="16"/>
              </w:rPr>
              <w:t xml:space="preserve"> </w:t>
            </w:r>
          </w:p>
          <w:p w:rsidR="00C47ECE" w:rsidRPr="00780AA5" w:rsidRDefault="00780AA5" w:rsidP="00DF4ED8">
            <w:pPr>
              <w:rPr>
                <w:rFonts w:asciiTheme="minorHAnsi" w:hAnsiTheme="minorHAnsi" w:cstheme="minorHAnsi"/>
                <w:sz w:val="20"/>
                <w:szCs w:val="20"/>
              </w:rPr>
            </w:pPr>
            <w:r w:rsidRPr="00780AA5">
              <w:rPr>
                <w:rFonts w:asciiTheme="minorHAnsi" w:hAnsiTheme="minorHAnsi" w:cstheme="minorHAnsi"/>
                <w:sz w:val="16"/>
                <w:szCs w:val="16"/>
              </w:rPr>
              <w:t>2,800-59,40</w:t>
            </w:r>
            <w:r w:rsidR="00C47ECE" w:rsidRPr="00780AA5">
              <w:rPr>
                <w:rFonts w:asciiTheme="minorHAnsi" w:hAnsiTheme="minorHAnsi" w:cstheme="minorHAnsi"/>
                <w:sz w:val="16"/>
                <w:szCs w:val="16"/>
              </w:rPr>
              <w:t>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780AA5" w:rsidRDefault="00780AA5" w:rsidP="00DF4ED8">
            <w:pPr>
              <w:rPr>
                <w:rFonts w:asciiTheme="minorHAnsi" w:hAnsiTheme="minorHAnsi" w:cstheme="minorHAnsi"/>
                <w:sz w:val="20"/>
                <w:szCs w:val="20"/>
              </w:rPr>
            </w:pPr>
            <w:r w:rsidRPr="00780AA5">
              <w:rPr>
                <w:rFonts w:asciiTheme="minorHAnsi" w:hAnsiTheme="minorHAnsi" w:cstheme="minorHAnsi"/>
                <w:sz w:val="20"/>
                <w:szCs w:val="20"/>
              </w:rPr>
              <w:t>34,600</w:t>
            </w:r>
            <w:r w:rsidR="00C47ECE" w:rsidRPr="00780AA5">
              <w:rPr>
                <w:rFonts w:asciiTheme="minorHAnsi" w:hAnsiTheme="minorHAnsi" w:cstheme="minorHAnsi"/>
                <w:sz w:val="20"/>
                <w:szCs w:val="20"/>
              </w:rPr>
              <w:t xml:space="preserve"> (21%)</w:t>
            </w:r>
          </w:p>
          <w:p w:rsidR="00C47ECE" w:rsidRPr="00780AA5" w:rsidRDefault="00780AA5" w:rsidP="00DF4ED8">
            <w:pPr>
              <w:rPr>
                <w:rFonts w:asciiTheme="minorHAnsi" w:hAnsiTheme="minorHAnsi" w:cstheme="minorHAnsi"/>
                <w:sz w:val="16"/>
                <w:szCs w:val="16"/>
              </w:rPr>
            </w:pPr>
            <w:r w:rsidRPr="00780AA5">
              <w:rPr>
                <w:rFonts w:asciiTheme="minorHAnsi" w:hAnsiTheme="minorHAnsi" w:cstheme="minorHAnsi"/>
                <w:sz w:val="16"/>
                <w:szCs w:val="16"/>
              </w:rPr>
              <w:t>31,500-37,700</w:t>
            </w:r>
            <w:r w:rsidR="00C47ECE" w:rsidRPr="00780AA5">
              <w:rPr>
                <w:rFonts w:asciiTheme="minorHAnsi" w:hAnsiTheme="minorHAnsi" w:cstheme="minorHAnsi"/>
                <w:sz w:val="16"/>
                <w:szCs w:val="16"/>
              </w:rPr>
              <w:t xml:space="preserve"> </w:t>
            </w:r>
          </w:p>
          <w:p w:rsidR="00C47ECE" w:rsidRPr="00780AA5" w:rsidRDefault="00780AA5" w:rsidP="00DF4ED8">
            <w:pPr>
              <w:rPr>
                <w:rFonts w:asciiTheme="minorHAnsi" w:hAnsiTheme="minorHAnsi" w:cstheme="minorHAnsi"/>
                <w:sz w:val="20"/>
                <w:szCs w:val="20"/>
              </w:rPr>
            </w:pPr>
            <w:r w:rsidRPr="00780AA5">
              <w:rPr>
                <w:rFonts w:asciiTheme="minorHAnsi" w:hAnsiTheme="minorHAnsi" w:cstheme="minorHAnsi"/>
                <w:sz w:val="16"/>
                <w:szCs w:val="16"/>
              </w:rPr>
              <w:t>6,000-72,200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780AA5" w:rsidP="00DF4ED8">
            <w:pPr>
              <w:rPr>
                <w:rFonts w:asciiTheme="minorHAnsi" w:hAnsiTheme="minorHAnsi" w:cstheme="minorHAnsi"/>
                <w:sz w:val="20"/>
                <w:szCs w:val="20"/>
              </w:rPr>
            </w:pPr>
            <w:r w:rsidRPr="00C07227">
              <w:rPr>
                <w:rFonts w:asciiTheme="minorHAnsi" w:hAnsiTheme="minorHAnsi" w:cstheme="minorHAnsi"/>
                <w:sz w:val="20"/>
                <w:szCs w:val="20"/>
              </w:rPr>
              <w:t>46,400</w:t>
            </w:r>
            <w:r w:rsidR="00C47ECE" w:rsidRPr="00C07227">
              <w:rPr>
                <w:rFonts w:asciiTheme="minorHAnsi" w:hAnsiTheme="minorHAnsi" w:cstheme="minorHAnsi"/>
                <w:sz w:val="20"/>
                <w:szCs w:val="20"/>
              </w:rPr>
              <w:t xml:space="preserve"> (76%)</w:t>
            </w:r>
          </w:p>
          <w:p w:rsidR="00C47ECE" w:rsidRPr="00C07227" w:rsidRDefault="00780AA5" w:rsidP="00DF4ED8">
            <w:pPr>
              <w:rPr>
                <w:rFonts w:asciiTheme="minorHAnsi" w:hAnsiTheme="minorHAnsi" w:cstheme="minorHAnsi"/>
                <w:sz w:val="16"/>
                <w:szCs w:val="16"/>
              </w:rPr>
            </w:pPr>
            <w:r w:rsidRPr="00C07227">
              <w:rPr>
                <w:rFonts w:asciiTheme="minorHAnsi" w:hAnsiTheme="minorHAnsi" w:cstheme="minorHAnsi"/>
                <w:sz w:val="16"/>
                <w:szCs w:val="16"/>
              </w:rPr>
              <w:t>42,500-50,300</w:t>
            </w:r>
            <w:r w:rsidR="00C47ECE" w:rsidRPr="00C07227">
              <w:rPr>
                <w:rFonts w:asciiTheme="minorHAnsi" w:hAnsiTheme="minorHAnsi" w:cstheme="minorHAnsi"/>
                <w:sz w:val="16"/>
                <w:szCs w:val="16"/>
              </w:rPr>
              <w:t xml:space="preserve"> </w:t>
            </w:r>
          </w:p>
          <w:p w:rsidR="00C47ECE" w:rsidRPr="00C07227" w:rsidRDefault="00780AA5" w:rsidP="00DF4ED8">
            <w:pPr>
              <w:rPr>
                <w:rFonts w:asciiTheme="minorHAnsi" w:hAnsiTheme="minorHAnsi" w:cstheme="minorHAnsi"/>
                <w:sz w:val="20"/>
                <w:szCs w:val="20"/>
              </w:rPr>
            </w:pPr>
            <w:r w:rsidRPr="00C07227">
              <w:rPr>
                <w:rFonts w:asciiTheme="minorHAnsi" w:hAnsiTheme="minorHAnsi" w:cstheme="minorHAnsi"/>
                <w:sz w:val="16"/>
                <w:szCs w:val="16"/>
              </w:rPr>
              <w:t>13,700-106,700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B95D2F" w:rsidRDefault="00C47ECE" w:rsidP="00DF4ED8">
            <w:pPr>
              <w:spacing w:line="228" w:lineRule="auto"/>
              <w:rPr>
                <w:rFonts w:asciiTheme="minorHAnsi" w:hAnsiTheme="minorHAnsi" w:cstheme="minorHAnsi"/>
                <w:color w:val="000000"/>
                <w:sz w:val="20"/>
                <w:szCs w:val="20"/>
                <w:lang w:eastAsia="en-US"/>
              </w:rPr>
            </w:pPr>
            <w:r w:rsidRPr="00B95D2F">
              <w:rPr>
                <w:rFonts w:asciiTheme="minorHAnsi" w:hAnsiTheme="minorHAnsi" w:cstheme="minorHAnsi"/>
                <w:color w:val="000000"/>
                <w:sz w:val="20"/>
                <w:szCs w:val="20"/>
                <w:lang w:eastAsia="en-US"/>
              </w:rPr>
              <w:t>Zero residual activity of tenofovir and lamivudine in presence of K65R / M184V mutations</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DB46FE" w:rsidRDefault="00C47ECE" w:rsidP="00DF4ED8">
            <w:pPr>
              <w:rPr>
                <w:rFonts w:asciiTheme="minorHAnsi" w:hAnsiTheme="minorHAnsi" w:cstheme="minorHAnsi"/>
                <w:sz w:val="20"/>
                <w:szCs w:val="20"/>
              </w:rPr>
            </w:pPr>
            <w:r w:rsidRPr="00DB46FE">
              <w:rPr>
                <w:rFonts w:asciiTheme="minorHAnsi" w:hAnsiTheme="minorHAnsi" w:cstheme="minorHAnsi"/>
                <w:sz w:val="20"/>
                <w:szCs w:val="20"/>
              </w:rPr>
              <w:t>26,</w:t>
            </w:r>
            <w:r w:rsidR="00DB46FE" w:rsidRPr="00DB46FE">
              <w:rPr>
                <w:rFonts w:asciiTheme="minorHAnsi" w:hAnsiTheme="minorHAnsi" w:cstheme="minorHAnsi"/>
                <w:sz w:val="20"/>
                <w:szCs w:val="20"/>
              </w:rPr>
              <w:t>60</w:t>
            </w:r>
            <w:r w:rsidRPr="00DB46FE">
              <w:rPr>
                <w:rFonts w:asciiTheme="minorHAnsi" w:hAnsiTheme="minorHAnsi" w:cstheme="minorHAnsi"/>
                <w:sz w:val="20"/>
                <w:szCs w:val="20"/>
              </w:rPr>
              <w:t>0</w:t>
            </w:r>
          </w:p>
          <w:p w:rsidR="00C47ECE" w:rsidRPr="00DB46FE" w:rsidRDefault="00DB46FE" w:rsidP="00DF4ED8">
            <w:pPr>
              <w:rPr>
                <w:rFonts w:asciiTheme="minorHAnsi" w:hAnsiTheme="minorHAnsi" w:cstheme="minorHAnsi"/>
                <w:sz w:val="16"/>
                <w:szCs w:val="16"/>
              </w:rPr>
            </w:pPr>
            <w:r w:rsidRPr="00DB46FE">
              <w:rPr>
                <w:rFonts w:asciiTheme="minorHAnsi" w:hAnsiTheme="minorHAnsi" w:cstheme="minorHAnsi"/>
                <w:sz w:val="16"/>
                <w:szCs w:val="16"/>
              </w:rPr>
              <w:t>20,900-32,300</w:t>
            </w:r>
            <w:r w:rsidR="00C47ECE" w:rsidRPr="00DB46FE">
              <w:rPr>
                <w:rFonts w:asciiTheme="minorHAnsi" w:hAnsiTheme="minorHAnsi" w:cstheme="minorHAnsi"/>
                <w:sz w:val="16"/>
                <w:szCs w:val="16"/>
              </w:rPr>
              <w:t xml:space="preserve"> </w:t>
            </w:r>
          </w:p>
          <w:p w:rsidR="00C47ECE" w:rsidRPr="00DB46FE" w:rsidRDefault="00DB46FE" w:rsidP="00DF4ED8">
            <w:pPr>
              <w:rPr>
                <w:rFonts w:asciiTheme="minorHAnsi" w:hAnsiTheme="minorHAnsi" w:cstheme="minorHAnsi"/>
                <w:sz w:val="20"/>
                <w:szCs w:val="20"/>
              </w:rPr>
            </w:pPr>
            <w:r w:rsidRPr="00DB46FE">
              <w:rPr>
                <w:rFonts w:asciiTheme="minorHAnsi" w:hAnsiTheme="minorHAnsi" w:cstheme="minorHAnsi"/>
                <w:sz w:val="16"/>
                <w:szCs w:val="16"/>
              </w:rPr>
              <w:t>2,500-67,900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DB46FE" w:rsidRDefault="00DB46FE" w:rsidP="00DF4ED8">
            <w:pPr>
              <w:rPr>
                <w:rFonts w:asciiTheme="minorHAnsi" w:hAnsiTheme="minorHAnsi" w:cstheme="minorHAnsi"/>
                <w:sz w:val="20"/>
                <w:szCs w:val="20"/>
              </w:rPr>
            </w:pPr>
            <w:r w:rsidRPr="00DB46FE">
              <w:rPr>
                <w:rFonts w:asciiTheme="minorHAnsi" w:hAnsiTheme="minorHAnsi" w:cstheme="minorHAnsi"/>
                <w:sz w:val="20"/>
                <w:szCs w:val="20"/>
              </w:rPr>
              <w:t>35,300</w:t>
            </w:r>
          </w:p>
          <w:p w:rsidR="00C47ECE" w:rsidRPr="00DB46FE" w:rsidRDefault="00DB46FE" w:rsidP="00DF4ED8">
            <w:pPr>
              <w:rPr>
                <w:rFonts w:asciiTheme="minorHAnsi" w:hAnsiTheme="minorHAnsi" w:cstheme="minorHAnsi"/>
                <w:sz w:val="16"/>
                <w:szCs w:val="16"/>
              </w:rPr>
            </w:pPr>
            <w:r w:rsidRPr="00DB46FE">
              <w:rPr>
                <w:rFonts w:asciiTheme="minorHAnsi" w:hAnsiTheme="minorHAnsi" w:cstheme="minorHAnsi"/>
                <w:sz w:val="16"/>
                <w:szCs w:val="16"/>
              </w:rPr>
              <w:t>27,300-43,300</w:t>
            </w:r>
            <w:r w:rsidR="00C47ECE" w:rsidRPr="00DB46FE">
              <w:rPr>
                <w:rFonts w:asciiTheme="minorHAnsi" w:hAnsiTheme="minorHAnsi" w:cstheme="minorHAnsi"/>
                <w:sz w:val="16"/>
                <w:szCs w:val="16"/>
              </w:rPr>
              <w:t xml:space="preserve"> </w:t>
            </w:r>
          </w:p>
          <w:p w:rsidR="00C47ECE" w:rsidRPr="00DB46FE" w:rsidRDefault="00DB46FE" w:rsidP="00DF4ED8">
            <w:pPr>
              <w:rPr>
                <w:rFonts w:asciiTheme="minorHAnsi" w:hAnsiTheme="minorHAnsi" w:cstheme="minorHAnsi"/>
                <w:sz w:val="20"/>
                <w:szCs w:val="20"/>
              </w:rPr>
            </w:pPr>
            <w:r w:rsidRPr="00DB46FE">
              <w:rPr>
                <w:rFonts w:asciiTheme="minorHAnsi" w:hAnsiTheme="minorHAnsi" w:cstheme="minorHAnsi"/>
                <w:sz w:val="16"/>
                <w:szCs w:val="16"/>
              </w:rPr>
              <w:t>5,300-94,800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DB46FE" w:rsidRDefault="00DB46FE" w:rsidP="00DF4ED8">
            <w:pPr>
              <w:rPr>
                <w:rFonts w:asciiTheme="minorHAnsi" w:hAnsiTheme="minorHAnsi" w:cstheme="minorHAnsi"/>
                <w:sz w:val="20"/>
                <w:szCs w:val="20"/>
              </w:rPr>
            </w:pPr>
            <w:r w:rsidRPr="00DB46FE">
              <w:rPr>
                <w:rFonts w:asciiTheme="minorHAnsi" w:hAnsiTheme="minorHAnsi" w:cstheme="minorHAnsi"/>
                <w:sz w:val="20"/>
                <w:szCs w:val="20"/>
              </w:rPr>
              <w:t>46,700</w:t>
            </w:r>
          </w:p>
          <w:p w:rsidR="00C47ECE" w:rsidRPr="00DB46FE" w:rsidRDefault="00DB46FE" w:rsidP="00DF4ED8">
            <w:pPr>
              <w:rPr>
                <w:rFonts w:asciiTheme="minorHAnsi" w:hAnsiTheme="minorHAnsi" w:cstheme="minorHAnsi"/>
                <w:sz w:val="16"/>
                <w:szCs w:val="16"/>
              </w:rPr>
            </w:pPr>
            <w:r w:rsidRPr="00DB46FE">
              <w:rPr>
                <w:rFonts w:asciiTheme="minorHAnsi" w:hAnsiTheme="minorHAnsi" w:cstheme="minorHAnsi"/>
                <w:sz w:val="16"/>
                <w:szCs w:val="16"/>
              </w:rPr>
              <w:t>37,500-55,900</w:t>
            </w:r>
            <w:r w:rsidR="00C47ECE" w:rsidRPr="00DB46FE">
              <w:rPr>
                <w:rFonts w:asciiTheme="minorHAnsi" w:hAnsiTheme="minorHAnsi" w:cstheme="minorHAnsi"/>
                <w:sz w:val="16"/>
                <w:szCs w:val="16"/>
              </w:rPr>
              <w:t xml:space="preserve"> </w:t>
            </w:r>
          </w:p>
          <w:p w:rsidR="00C47ECE" w:rsidRPr="00DB46FE" w:rsidRDefault="00DB46FE" w:rsidP="00DF4ED8">
            <w:pPr>
              <w:rPr>
                <w:rFonts w:asciiTheme="minorHAnsi" w:hAnsiTheme="minorHAnsi" w:cstheme="minorHAnsi"/>
                <w:sz w:val="20"/>
                <w:szCs w:val="20"/>
              </w:rPr>
            </w:pPr>
            <w:r w:rsidRPr="00DB46FE">
              <w:rPr>
                <w:rFonts w:asciiTheme="minorHAnsi" w:hAnsiTheme="minorHAnsi" w:cstheme="minorHAnsi"/>
                <w:sz w:val="16"/>
                <w:szCs w:val="16"/>
              </w:rPr>
              <w:t>6,300-109,500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DB46FE" w:rsidP="00DF4ED8">
            <w:pPr>
              <w:rPr>
                <w:rFonts w:asciiTheme="minorHAnsi" w:hAnsiTheme="minorHAnsi" w:cstheme="minorHAnsi"/>
                <w:sz w:val="20"/>
                <w:szCs w:val="20"/>
              </w:rPr>
            </w:pPr>
            <w:r w:rsidRPr="00E33828">
              <w:rPr>
                <w:rFonts w:asciiTheme="minorHAnsi" w:hAnsiTheme="minorHAnsi" w:cstheme="minorHAnsi"/>
                <w:sz w:val="20"/>
                <w:szCs w:val="20"/>
              </w:rPr>
              <w:t>62,700</w:t>
            </w:r>
          </w:p>
          <w:p w:rsidR="00C47ECE" w:rsidRPr="00E33828" w:rsidRDefault="00DB46FE" w:rsidP="00DF4ED8">
            <w:pPr>
              <w:rPr>
                <w:rFonts w:asciiTheme="minorHAnsi" w:hAnsiTheme="minorHAnsi" w:cstheme="minorHAnsi"/>
                <w:sz w:val="16"/>
                <w:szCs w:val="16"/>
              </w:rPr>
            </w:pPr>
            <w:r w:rsidRPr="00E33828">
              <w:rPr>
                <w:rFonts w:asciiTheme="minorHAnsi" w:hAnsiTheme="minorHAnsi" w:cstheme="minorHAnsi"/>
                <w:sz w:val="16"/>
                <w:szCs w:val="16"/>
              </w:rPr>
              <w:t>49,400-76,000</w:t>
            </w:r>
            <w:r w:rsidR="00C47ECE" w:rsidRPr="00E33828">
              <w:rPr>
                <w:rFonts w:asciiTheme="minorHAnsi" w:hAnsiTheme="minorHAnsi" w:cstheme="minorHAnsi"/>
                <w:sz w:val="16"/>
                <w:szCs w:val="16"/>
              </w:rPr>
              <w:t xml:space="preserve"> </w:t>
            </w:r>
          </w:p>
          <w:p w:rsidR="00C47ECE" w:rsidRPr="00E33828" w:rsidRDefault="00DB46FE" w:rsidP="00DF4ED8">
            <w:pPr>
              <w:rPr>
                <w:rFonts w:asciiTheme="minorHAnsi" w:hAnsiTheme="minorHAnsi" w:cstheme="minorHAnsi"/>
                <w:sz w:val="20"/>
                <w:szCs w:val="20"/>
              </w:rPr>
            </w:pPr>
            <w:r w:rsidRPr="00E33828">
              <w:rPr>
                <w:rFonts w:asciiTheme="minorHAnsi" w:hAnsiTheme="minorHAnsi" w:cstheme="minorHAnsi"/>
                <w:sz w:val="16"/>
                <w:szCs w:val="16"/>
              </w:rPr>
              <w:t>10,500-168,200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DC11D2" w:rsidRDefault="00C47ECE" w:rsidP="00DF4ED8">
            <w:pPr>
              <w:rPr>
                <w:rFonts w:asciiTheme="minorHAnsi" w:hAnsiTheme="minorHAnsi" w:cstheme="minorHAnsi"/>
                <w:sz w:val="20"/>
                <w:szCs w:val="20"/>
              </w:rPr>
            </w:pPr>
            <w:r w:rsidRPr="00DC11D2">
              <w:rPr>
                <w:rFonts w:asciiTheme="minorHAnsi" w:hAnsiTheme="minorHAnsi" w:cstheme="minorHAnsi"/>
                <w:sz w:val="20"/>
                <w:szCs w:val="20"/>
              </w:rPr>
              <w:t>37,6</w:t>
            </w:r>
            <w:r w:rsidR="00DB46FE" w:rsidRPr="00DC11D2">
              <w:rPr>
                <w:rFonts w:asciiTheme="minorHAnsi" w:hAnsiTheme="minorHAnsi" w:cstheme="minorHAnsi"/>
                <w:sz w:val="20"/>
                <w:szCs w:val="20"/>
              </w:rPr>
              <w:t>00</w:t>
            </w:r>
            <w:r w:rsidRPr="00DC11D2">
              <w:rPr>
                <w:rFonts w:asciiTheme="minorHAnsi" w:hAnsiTheme="minorHAnsi" w:cstheme="minorHAnsi"/>
                <w:sz w:val="20"/>
                <w:szCs w:val="20"/>
              </w:rPr>
              <w:t xml:space="preserve">  (0.0%)</w:t>
            </w:r>
          </w:p>
          <w:p w:rsidR="00C47ECE" w:rsidRPr="00DC11D2" w:rsidRDefault="00DB46FE" w:rsidP="00DF4ED8">
            <w:pPr>
              <w:rPr>
                <w:rFonts w:asciiTheme="minorHAnsi" w:hAnsiTheme="minorHAnsi" w:cstheme="minorHAnsi"/>
                <w:sz w:val="16"/>
                <w:szCs w:val="16"/>
              </w:rPr>
            </w:pPr>
            <w:r w:rsidRPr="00DC11D2">
              <w:rPr>
                <w:rFonts w:asciiTheme="minorHAnsi" w:hAnsiTheme="minorHAnsi" w:cstheme="minorHAnsi"/>
                <w:sz w:val="16"/>
                <w:szCs w:val="16"/>
              </w:rPr>
              <w:t>29,400-45,800</w:t>
            </w:r>
            <w:r w:rsidR="00C47ECE" w:rsidRPr="00DC11D2">
              <w:rPr>
                <w:rFonts w:asciiTheme="minorHAnsi" w:hAnsiTheme="minorHAnsi" w:cstheme="minorHAnsi"/>
                <w:sz w:val="16"/>
                <w:szCs w:val="16"/>
              </w:rPr>
              <w:t xml:space="preserve"> </w:t>
            </w:r>
          </w:p>
          <w:p w:rsidR="00C47ECE" w:rsidRPr="00DC11D2" w:rsidRDefault="00DB46FE" w:rsidP="00DF4ED8">
            <w:pPr>
              <w:rPr>
                <w:rFonts w:asciiTheme="minorHAnsi" w:hAnsiTheme="minorHAnsi" w:cstheme="minorHAnsi"/>
                <w:sz w:val="20"/>
                <w:szCs w:val="20"/>
              </w:rPr>
            </w:pPr>
            <w:r w:rsidRPr="00DC11D2">
              <w:rPr>
                <w:rFonts w:asciiTheme="minorHAnsi" w:hAnsiTheme="minorHAnsi" w:cstheme="minorHAnsi"/>
                <w:sz w:val="16"/>
                <w:szCs w:val="16"/>
              </w:rPr>
              <w:t>2,500-98,500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DC11D2" w:rsidRDefault="00DB46FE" w:rsidP="00DF4ED8">
            <w:pPr>
              <w:rPr>
                <w:rFonts w:asciiTheme="minorHAnsi" w:hAnsiTheme="minorHAnsi" w:cstheme="minorHAnsi"/>
                <w:sz w:val="20"/>
                <w:szCs w:val="20"/>
              </w:rPr>
            </w:pPr>
            <w:r w:rsidRPr="00DC11D2">
              <w:rPr>
                <w:rFonts w:asciiTheme="minorHAnsi" w:hAnsiTheme="minorHAnsi" w:cstheme="minorHAnsi"/>
                <w:sz w:val="20"/>
                <w:szCs w:val="20"/>
              </w:rPr>
              <w:t>45,000  (0.0%)</w:t>
            </w:r>
          </w:p>
          <w:p w:rsidR="00DB46FE" w:rsidRPr="00DC11D2" w:rsidRDefault="00DB46FE" w:rsidP="00DF4ED8">
            <w:pPr>
              <w:rPr>
                <w:rFonts w:asciiTheme="minorHAnsi" w:hAnsiTheme="minorHAnsi" w:cstheme="minorHAnsi"/>
                <w:sz w:val="16"/>
                <w:szCs w:val="16"/>
              </w:rPr>
            </w:pPr>
            <w:r w:rsidRPr="00DC11D2">
              <w:rPr>
                <w:rFonts w:asciiTheme="minorHAnsi" w:hAnsiTheme="minorHAnsi" w:cstheme="minorHAnsi"/>
                <w:sz w:val="16"/>
                <w:szCs w:val="16"/>
              </w:rPr>
              <w:t>35,800-54,200</w:t>
            </w:r>
          </w:p>
          <w:p w:rsidR="00C47ECE" w:rsidRPr="00DC11D2" w:rsidRDefault="00C47ECE" w:rsidP="00DB46FE">
            <w:pPr>
              <w:rPr>
                <w:rFonts w:asciiTheme="minorHAnsi" w:hAnsiTheme="minorHAnsi" w:cstheme="minorHAnsi"/>
                <w:sz w:val="20"/>
                <w:szCs w:val="20"/>
              </w:rPr>
            </w:pPr>
            <w:r w:rsidRPr="00DC11D2">
              <w:rPr>
                <w:rFonts w:asciiTheme="minorHAnsi" w:hAnsiTheme="minorHAnsi" w:cstheme="minorHAnsi"/>
                <w:sz w:val="16"/>
                <w:szCs w:val="16"/>
              </w:rPr>
              <w:t>5,8</w:t>
            </w:r>
            <w:r w:rsidR="00DB46FE" w:rsidRPr="00DC11D2">
              <w:rPr>
                <w:rFonts w:asciiTheme="minorHAnsi" w:hAnsiTheme="minorHAnsi" w:cstheme="minorHAnsi"/>
                <w:sz w:val="16"/>
                <w:szCs w:val="16"/>
              </w:rPr>
              <w:t>00</w:t>
            </w:r>
            <w:r w:rsidRPr="00DC11D2">
              <w:rPr>
                <w:rFonts w:asciiTheme="minorHAnsi" w:hAnsiTheme="minorHAnsi" w:cstheme="minorHAnsi"/>
                <w:sz w:val="16"/>
                <w:szCs w:val="16"/>
              </w:rPr>
              <w:t>-108,5</w:t>
            </w:r>
            <w:r w:rsidR="00DB46FE" w:rsidRPr="00DC11D2">
              <w:rPr>
                <w:rFonts w:asciiTheme="minorHAnsi" w:hAnsiTheme="minorHAnsi" w:cstheme="minorHAnsi"/>
                <w:sz w:val="16"/>
                <w:szCs w:val="16"/>
              </w:rPr>
              <w:t>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DC11D2" w:rsidRDefault="00C47ECE" w:rsidP="00DF4ED8">
            <w:pPr>
              <w:rPr>
                <w:rFonts w:asciiTheme="minorHAnsi" w:hAnsiTheme="minorHAnsi" w:cstheme="minorHAnsi"/>
                <w:sz w:val="20"/>
                <w:szCs w:val="20"/>
              </w:rPr>
            </w:pPr>
            <w:r w:rsidRPr="00DC11D2">
              <w:rPr>
                <w:rFonts w:asciiTheme="minorHAnsi" w:hAnsiTheme="minorHAnsi" w:cstheme="minorHAnsi"/>
                <w:sz w:val="20"/>
                <w:szCs w:val="20"/>
              </w:rPr>
              <w:t>68,3</w:t>
            </w:r>
            <w:r w:rsidR="00DB46FE" w:rsidRPr="00DC11D2">
              <w:rPr>
                <w:rFonts w:asciiTheme="minorHAnsi" w:hAnsiTheme="minorHAnsi" w:cstheme="minorHAnsi"/>
                <w:sz w:val="20"/>
                <w:szCs w:val="20"/>
              </w:rPr>
              <w:t>00</w:t>
            </w:r>
            <w:r w:rsidRPr="00DC11D2">
              <w:rPr>
                <w:rFonts w:asciiTheme="minorHAnsi" w:hAnsiTheme="minorHAnsi" w:cstheme="minorHAnsi"/>
                <w:sz w:val="20"/>
                <w:szCs w:val="20"/>
              </w:rPr>
              <w:t xml:space="preserve"> (26%)</w:t>
            </w:r>
          </w:p>
          <w:p w:rsidR="00C47ECE" w:rsidRPr="00DC11D2" w:rsidRDefault="00DB46FE" w:rsidP="00DF4ED8">
            <w:pPr>
              <w:rPr>
                <w:rFonts w:asciiTheme="minorHAnsi" w:hAnsiTheme="minorHAnsi" w:cstheme="minorHAnsi"/>
                <w:sz w:val="16"/>
                <w:szCs w:val="16"/>
              </w:rPr>
            </w:pPr>
            <w:r w:rsidRPr="00DC11D2">
              <w:rPr>
                <w:rFonts w:asciiTheme="minorHAnsi" w:hAnsiTheme="minorHAnsi" w:cstheme="minorHAnsi"/>
                <w:sz w:val="16"/>
                <w:szCs w:val="16"/>
              </w:rPr>
              <w:t>54,300-82,300</w:t>
            </w:r>
            <w:r w:rsidR="00C47ECE" w:rsidRPr="00DC11D2">
              <w:rPr>
                <w:rFonts w:asciiTheme="minorHAnsi" w:hAnsiTheme="minorHAnsi" w:cstheme="minorHAnsi"/>
                <w:sz w:val="16"/>
                <w:szCs w:val="16"/>
              </w:rPr>
              <w:t xml:space="preserve"> </w:t>
            </w:r>
          </w:p>
          <w:p w:rsidR="00C47ECE" w:rsidRPr="00DC11D2" w:rsidRDefault="00DB46FE" w:rsidP="00DF4ED8">
            <w:pPr>
              <w:rPr>
                <w:rFonts w:asciiTheme="minorHAnsi" w:hAnsiTheme="minorHAnsi" w:cstheme="minorHAnsi"/>
                <w:sz w:val="20"/>
                <w:szCs w:val="20"/>
              </w:rPr>
            </w:pPr>
            <w:r w:rsidRPr="00DC11D2">
              <w:rPr>
                <w:rFonts w:asciiTheme="minorHAnsi" w:hAnsiTheme="minorHAnsi" w:cstheme="minorHAnsi"/>
                <w:sz w:val="16"/>
                <w:szCs w:val="16"/>
              </w:rPr>
              <w:t>18,400-172,10</w:t>
            </w:r>
            <w:r w:rsidR="00C47ECE" w:rsidRPr="00DC11D2">
              <w:rPr>
                <w:rFonts w:asciiTheme="minorHAnsi" w:hAnsiTheme="minorHAnsi" w:cstheme="minorHAnsi"/>
                <w:sz w:val="16"/>
                <w:szCs w:val="16"/>
              </w:rPr>
              <w:t>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80,5</w:t>
            </w:r>
            <w:r w:rsidR="00DB46FE" w:rsidRPr="00C07227">
              <w:rPr>
                <w:rFonts w:asciiTheme="minorHAnsi" w:hAnsiTheme="minorHAnsi" w:cstheme="minorHAnsi"/>
                <w:sz w:val="20"/>
                <w:szCs w:val="20"/>
              </w:rPr>
              <w:t>0</w:t>
            </w:r>
            <w:r w:rsidRPr="00C07227">
              <w:rPr>
                <w:rFonts w:asciiTheme="minorHAnsi" w:hAnsiTheme="minorHAnsi" w:cstheme="minorHAnsi"/>
                <w:sz w:val="20"/>
                <w:szCs w:val="20"/>
              </w:rPr>
              <w:t>0   (74%)</w:t>
            </w:r>
          </w:p>
          <w:p w:rsidR="00C47ECE" w:rsidRPr="00C07227" w:rsidRDefault="00DC11D2" w:rsidP="00DF4ED8">
            <w:pPr>
              <w:rPr>
                <w:rFonts w:asciiTheme="minorHAnsi" w:hAnsiTheme="minorHAnsi" w:cstheme="minorHAnsi"/>
                <w:sz w:val="16"/>
                <w:szCs w:val="16"/>
              </w:rPr>
            </w:pPr>
            <w:r w:rsidRPr="00C07227">
              <w:rPr>
                <w:rFonts w:asciiTheme="minorHAnsi" w:hAnsiTheme="minorHAnsi" w:cstheme="minorHAnsi"/>
                <w:sz w:val="16"/>
                <w:szCs w:val="16"/>
              </w:rPr>
              <w:t>64,800-96,200</w:t>
            </w:r>
            <w:r w:rsidR="00C47ECE" w:rsidRPr="00C07227">
              <w:rPr>
                <w:rFonts w:asciiTheme="minorHAnsi" w:hAnsiTheme="minorHAnsi" w:cstheme="minorHAnsi"/>
                <w:sz w:val="16"/>
                <w:szCs w:val="16"/>
              </w:rPr>
              <w:t xml:space="preserve"> </w:t>
            </w:r>
          </w:p>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16"/>
                <w:szCs w:val="16"/>
              </w:rPr>
              <w:t>20,290-198,394</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B95D2F" w:rsidRDefault="00C47ECE" w:rsidP="00DF4ED8">
            <w:pPr>
              <w:spacing w:line="228" w:lineRule="auto"/>
              <w:rPr>
                <w:rFonts w:asciiTheme="minorHAnsi" w:hAnsiTheme="minorHAnsi" w:cstheme="minorHAnsi"/>
                <w:color w:val="000000"/>
                <w:sz w:val="20"/>
                <w:szCs w:val="20"/>
                <w:lang w:eastAsia="en-US"/>
              </w:rPr>
            </w:pPr>
            <w:r w:rsidRPr="00B95D2F">
              <w:rPr>
                <w:rFonts w:asciiTheme="minorHAnsi" w:hAnsiTheme="minorHAnsi" w:cstheme="minorHAnsi"/>
                <w:color w:val="000000"/>
                <w:sz w:val="20"/>
                <w:szCs w:val="20"/>
                <w:lang w:eastAsia="en-US"/>
              </w:rPr>
              <w:t>Rate of switch after virologic failure 0.05 per 3 months</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DD7A17" w:rsidRDefault="00C47ECE" w:rsidP="00DF4ED8">
            <w:pPr>
              <w:rPr>
                <w:rFonts w:asciiTheme="minorHAnsi" w:hAnsiTheme="minorHAnsi" w:cstheme="minorHAnsi"/>
                <w:sz w:val="20"/>
                <w:szCs w:val="20"/>
              </w:rPr>
            </w:pPr>
            <w:r w:rsidRPr="00DD7A17">
              <w:rPr>
                <w:rFonts w:asciiTheme="minorHAnsi" w:hAnsiTheme="minorHAnsi" w:cstheme="minorHAnsi"/>
                <w:sz w:val="20"/>
                <w:szCs w:val="20"/>
              </w:rPr>
              <w:t>25,0</w:t>
            </w:r>
            <w:r w:rsidR="004C4144" w:rsidRPr="00DD7A17">
              <w:rPr>
                <w:rFonts w:asciiTheme="minorHAnsi" w:hAnsiTheme="minorHAnsi" w:cstheme="minorHAnsi"/>
                <w:sz w:val="20"/>
                <w:szCs w:val="20"/>
              </w:rPr>
              <w:t>00</w:t>
            </w:r>
          </w:p>
          <w:p w:rsidR="00C47ECE" w:rsidRPr="00DD7A17" w:rsidRDefault="004C4144" w:rsidP="00DF4ED8">
            <w:pPr>
              <w:rPr>
                <w:rFonts w:asciiTheme="minorHAnsi" w:hAnsiTheme="minorHAnsi" w:cstheme="minorHAnsi"/>
                <w:sz w:val="16"/>
                <w:szCs w:val="16"/>
              </w:rPr>
            </w:pPr>
            <w:r w:rsidRPr="00DD7A17">
              <w:rPr>
                <w:rFonts w:asciiTheme="minorHAnsi" w:hAnsiTheme="minorHAnsi" w:cstheme="minorHAnsi"/>
                <w:sz w:val="16"/>
                <w:szCs w:val="16"/>
              </w:rPr>
              <w:t>23,000-27,000</w:t>
            </w:r>
            <w:r w:rsidR="00C47ECE" w:rsidRPr="00DD7A17">
              <w:rPr>
                <w:rFonts w:asciiTheme="minorHAnsi" w:hAnsiTheme="minorHAnsi" w:cstheme="minorHAnsi"/>
                <w:sz w:val="16"/>
                <w:szCs w:val="16"/>
              </w:rPr>
              <w:t xml:space="preserve"> </w:t>
            </w:r>
          </w:p>
          <w:p w:rsidR="00C47ECE" w:rsidRPr="00DD7A17" w:rsidRDefault="004C4144" w:rsidP="00DF4ED8">
            <w:pPr>
              <w:rPr>
                <w:rFonts w:asciiTheme="minorHAnsi" w:hAnsiTheme="minorHAnsi" w:cstheme="minorHAnsi"/>
                <w:sz w:val="20"/>
                <w:szCs w:val="20"/>
              </w:rPr>
            </w:pPr>
            <w:r w:rsidRPr="00DD7A17">
              <w:rPr>
                <w:rFonts w:asciiTheme="minorHAnsi" w:hAnsiTheme="minorHAnsi" w:cstheme="minorHAnsi"/>
                <w:sz w:val="16"/>
                <w:szCs w:val="16"/>
              </w:rPr>
              <w:t>1,700-57,900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DD7A17" w:rsidRDefault="004C4144" w:rsidP="00DF4ED8">
            <w:pPr>
              <w:rPr>
                <w:rFonts w:asciiTheme="minorHAnsi" w:hAnsiTheme="minorHAnsi" w:cstheme="minorHAnsi"/>
                <w:sz w:val="20"/>
                <w:szCs w:val="20"/>
              </w:rPr>
            </w:pPr>
            <w:r w:rsidRPr="00DD7A17">
              <w:rPr>
                <w:rFonts w:asciiTheme="minorHAnsi" w:hAnsiTheme="minorHAnsi" w:cstheme="minorHAnsi"/>
                <w:sz w:val="20"/>
                <w:szCs w:val="20"/>
              </w:rPr>
              <w:t>37,200</w:t>
            </w:r>
          </w:p>
          <w:p w:rsidR="00C47ECE" w:rsidRPr="00DD7A17" w:rsidRDefault="004C4144" w:rsidP="00DF4ED8">
            <w:pPr>
              <w:rPr>
                <w:rFonts w:asciiTheme="minorHAnsi" w:hAnsiTheme="minorHAnsi" w:cstheme="minorHAnsi"/>
                <w:sz w:val="16"/>
                <w:szCs w:val="16"/>
              </w:rPr>
            </w:pPr>
            <w:r w:rsidRPr="00DD7A17">
              <w:rPr>
                <w:rFonts w:asciiTheme="minorHAnsi" w:hAnsiTheme="minorHAnsi" w:cstheme="minorHAnsi"/>
                <w:sz w:val="16"/>
                <w:szCs w:val="16"/>
              </w:rPr>
              <w:t>34,300-40.100</w:t>
            </w:r>
            <w:r w:rsidR="00C47ECE" w:rsidRPr="00DD7A17">
              <w:rPr>
                <w:rFonts w:asciiTheme="minorHAnsi" w:hAnsiTheme="minorHAnsi" w:cstheme="minorHAnsi"/>
                <w:sz w:val="16"/>
                <w:szCs w:val="16"/>
              </w:rPr>
              <w:t xml:space="preserve"> </w:t>
            </w:r>
          </w:p>
          <w:p w:rsidR="00C47ECE" w:rsidRPr="00DD7A17" w:rsidRDefault="004C4144" w:rsidP="00DF4ED8">
            <w:pPr>
              <w:rPr>
                <w:rFonts w:asciiTheme="minorHAnsi" w:hAnsiTheme="minorHAnsi" w:cstheme="minorHAnsi"/>
                <w:sz w:val="20"/>
                <w:szCs w:val="20"/>
              </w:rPr>
            </w:pPr>
            <w:r w:rsidRPr="00DD7A17">
              <w:rPr>
                <w:rFonts w:asciiTheme="minorHAnsi" w:hAnsiTheme="minorHAnsi" w:cstheme="minorHAnsi"/>
                <w:sz w:val="16"/>
                <w:szCs w:val="16"/>
              </w:rPr>
              <w:t>5,400-85,600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DD7A17" w:rsidRDefault="004C4144" w:rsidP="00DF4ED8">
            <w:pPr>
              <w:rPr>
                <w:rFonts w:asciiTheme="minorHAnsi" w:hAnsiTheme="minorHAnsi" w:cstheme="minorHAnsi"/>
                <w:sz w:val="20"/>
                <w:szCs w:val="20"/>
              </w:rPr>
            </w:pPr>
            <w:r w:rsidRPr="00DD7A17">
              <w:rPr>
                <w:rFonts w:asciiTheme="minorHAnsi" w:hAnsiTheme="minorHAnsi" w:cstheme="minorHAnsi"/>
                <w:sz w:val="20"/>
                <w:szCs w:val="20"/>
              </w:rPr>
              <w:t>44,900</w:t>
            </w:r>
          </w:p>
          <w:p w:rsidR="00C47ECE" w:rsidRPr="00DD7A17" w:rsidRDefault="00DD7A17" w:rsidP="00DF4ED8">
            <w:pPr>
              <w:rPr>
                <w:rFonts w:asciiTheme="minorHAnsi" w:hAnsiTheme="minorHAnsi" w:cstheme="minorHAnsi"/>
                <w:sz w:val="16"/>
                <w:szCs w:val="16"/>
              </w:rPr>
            </w:pPr>
            <w:r w:rsidRPr="00DD7A17">
              <w:rPr>
                <w:rFonts w:asciiTheme="minorHAnsi" w:hAnsiTheme="minorHAnsi" w:cstheme="minorHAnsi"/>
                <w:sz w:val="16"/>
                <w:szCs w:val="16"/>
              </w:rPr>
              <w:t>41,700-48,100</w:t>
            </w:r>
            <w:r w:rsidR="00C47ECE" w:rsidRPr="00DD7A17">
              <w:rPr>
                <w:rFonts w:asciiTheme="minorHAnsi" w:hAnsiTheme="minorHAnsi" w:cstheme="minorHAnsi"/>
                <w:sz w:val="16"/>
                <w:szCs w:val="16"/>
              </w:rPr>
              <w:t xml:space="preserve"> </w:t>
            </w:r>
          </w:p>
          <w:p w:rsidR="00C47ECE" w:rsidRPr="00DD7A17" w:rsidRDefault="00DD7A17" w:rsidP="00DF4ED8">
            <w:pPr>
              <w:rPr>
                <w:rFonts w:asciiTheme="minorHAnsi" w:hAnsiTheme="minorHAnsi" w:cstheme="minorHAnsi"/>
                <w:sz w:val="20"/>
                <w:szCs w:val="20"/>
              </w:rPr>
            </w:pPr>
            <w:r w:rsidRPr="00DD7A17">
              <w:rPr>
                <w:rFonts w:asciiTheme="minorHAnsi" w:hAnsiTheme="minorHAnsi" w:cstheme="minorHAnsi"/>
                <w:sz w:val="16"/>
                <w:szCs w:val="16"/>
              </w:rPr>
              <w:t>10,400-101,70</w:t>
            </w:r>
            <w:r w:rsidR="00C47ECE" w:rsidRPr="00DD7A17">
              <w:rPr>
                <w:rFonts w:asciiTheme="minorHAnsi" w:hAnsiTheme="minorHAnsi" w:cstheme="minorHAnsi"/>
                <w:sz w:val="16"/>
                <w:szCs w:val="16"/>
              </w:rPr>
              <w:t>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DD7A17" w:rsidP="00DF4ED8">
            <w:pPr>
              <w:rPr>
                <w:rFonts w:asciiTheme="minorHAnsi" w:hAnsiTheme="minorHAnsi" w:cstheme="minorHAnsi"/>
                <w:sz w:val="20"/>
                <w:szCs w:val="20"/>
              </w:rPr>
            </w:pPr>
            <w:r w:rsidRPr="00E33828">
              <w:rPr>
                <w:rFonts w:asciiTheme="minorHAnsi" w:hAnsiTheme="minorHAnsi" w:cstheme="minorHAnsi"/>
                <w:sz w:val="20"/>
                <w:szCs w:val="20"/>
              </w:rPr>
              <w:t>65,700</w:t>
            </w:r>
          </w:p>
          <w:p w:rsidR="00C47ECE" w:rsidRPr="00E33828" w:rsidRDefault="00DD7A17" w:rsidP="00DF4ED8">
            <w:pPr>
              <w:rPr>
                <w:rFonts w:asciiTheme="minorHAnsi" w:hAnsiTheme="minorHAnsi" w:cstheme="minorHAnsi"/>
                <w:sz w:val="16"/>
                <w:szCs w:val="16"/>
              </w:rPr>
            </w:pPr>
            <w:r w:rsidRPr="00E33828">
              <w:rPr>
                <w:rFonts w:asciiTheme="minorHAnsi" w:hAnsiTheme="minorHAnsi" w:cstheme="minorHAnsi"/>
                <w:sz w:val="16"/>
                <w:szCs w:val="16"/>
              </w:rPr>
              <w:t>61,100-70,300</w:t>
            </w:r>
            <w:r w:rsidR="00C47ECE" w:rsidRPr="00E33828">
              <w:rPr>
                <w:rFonts w:asciiTheme="minorHAnsi" w:hAnsiTheme="minorHAnsi" w:cstheme="minorHAnsi"/>
                <w:sz w:val="16"/>
                <w:szCs w:val="16"/>
              </w:rPr>
              <w:t xml:space="preserve"> </w:t>
            </w:r>
          </w:p>
          <w:p w:rsidR="00C47ECE" w:rsidRPr="00E33828" w:rsidRDefault="00DD7A17" w:rsidP="00DF4ED8">
            <w:pPr>
              <w:rPr>
                <w:rFonts w:asciiTheme="minorHAnsi" w:hAnsiTheme="minorHAnsi" w:cstheme="minorHAnsi"/>
                <w:sz w:val="20"/>
                <w:szCs w:val="20"/>
              </w:rPr>
            </w:pPr>
            <w:r w:rsidRPr="00E33828">
              <w:rPr>
                <w:rFonts w:asciiTheme="minorHAnsi" w:hAnsiTheme="minorHAnsi" w:cstheme="minorHAnsi"/>
                <w:sz w:val="16"/>
                <w:szCs w:val="16"/>
              </w:rPr>
              <w:t>18,300-145,00</w:t>
            </w:r>
            <w:r w:rsidR="00C47ECE" w:rsidRPr="00E33828">
              <w:rPr>
                <w:rFonts w:asciiTheme="minorHAnsi" w:hAnsiTheme="minorHAnsi" w:cstheme="minorHAnsi"/>
                <w:sz w:val="16"/>
                <w:szCs w:val="16"/>
              </w:rPr>
              <w:t>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DD7A17" w:rsidRDefault="00DD7A17" w:rsidP="00DF4ED8">
            <w:pPr>
              <w:rPr>
                <w:rFonts w:asciiTheme="minorHAnsi" w:hAnsiTheme="minorHAnsi" w:cstheme="minorHAnsi"/>
                <w:sz w:val="20"/>
                <w:szCs w:val="20"/>
              </w:rPr>
            </w:pPr>
            <w:r w:rsidRPr="00DD7A17">
              <w:rPr>
                <w:rFonts w:asciiTheme="minorHAnsi" w:hAnsiTheme="minorHAnsi" w:cstheme="minorHAnsi"/>
                <w:sz w:val="20"/>
                <w:szCs w:val="20"/>
              </w:rPr>
              <w:t>31,400</w:t>
            </w:r>
            <w:r w:rsidR="00C47ECE" w:rsidRPr="00DD7A17">
              <w:rPr>
                <w:rFonts w:asciiTheme="minorHAnsi" w:hAnsiTheme="minorHAnsi" w:cstheme="minorHAnsi"/>
                <w:sz w:val="20"/>
                <w:szCs w:val="20"/>
              </w:rPr>
              <w:t xml:space="preserve">  (0.3%)</w:t>
            </w:r>
          </w:p>
          <w:p w:rsidR="00C47ECE" w:rsidRPr="00DD7A17" w:rsidRDefault="00DD7A17" w:rsidP="00DF4ED8">
            <w:pPr>
              <w:rPr>
                <w:rFonts w:asciiTheme="minorHAnsi" w:hAnsiTheme="minorHAnsi" w:cstheme="minorHAnsi"/>
                <w:sz w:val="16"/>
                <w:szCs w:val="16"/>
              </w:rPr>
            </w:pPr>
            <w:r w:rsidRPr="00DD7A17">
              <w:rPr>
                <w:rFonts w:asciiTheme="minorHAnsi" w:hAnsiTheme="minorHAnsi" w:cstheme="minorHAnsi"/>
                <w:sz w:val="16"/>
                <w:szCs w:val="16"/>
              </w:rPr>
              <w:t>28,600-34,200</w:t>
            </w:r>
          </w:p>
          <w:p w:rsidR="00C47ECE" w:rsidRPr="00DD7A17" w:rsidRDefault="00DD7A17" w:rsidP="00DF4ED8">
            <w:pPr>
              <w:rPr>
                <w:rFonts w:asciiTheme="minorHAnsi" w:hAnsiTheme="minorHAnsi" w:cstheme="minorHAnsi"/>
                <w:sz w:val="16"/>
                <w:szCs w:val="16"/>
              </w:rPr>
            </w:pPr>
            <w:r w:rsidRPr="00DD7A17">
              <w:rPr>
                <w:rFonts w:asciiTheme="minorHAnsi" w:hAnsiTheme="minorHAnsi" w:cstheme="minorHAnsi"/>
                <w:sz w:val="16"/>
                <w:szCs w:val="16"/>
              </w:rPr>
              <w:t>300 - 78,500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DD7A17" w:rsidRDefault="00DD7A17" w:rsidP="00DF4ED8">
            <w:pPr>
              <w:rPr>
                <w:rFonts w:asciiTheme="minorHAnsi" w:hAnsiTheme="minorHAnsi" w:cstheme="minorHAnsi"/>
                <w:sz w:val="20"/>
                <w:szCs w:val="20"/>
              </w:rPr>
            </w:pPr>
            <w:r w:rsidRPr="00DD7A17">
              <w:rPr>
                <w:rFonts w:asciiTheme="minorHAnsi" w:hAnsiTheme="minorHAnsi" w:cstheme="minorHAnsi"/>
                <w:sz w:val="20"/>
                <w:szCs w:val="20"/>
              </w:rPr>
              <w:t>42,800</w:t>
            </w:r>
            <w:r w:rsidR="00C47ECE" w:rsidRPr="00DD7A17">
              <w:rPr>
                <w:rFonts w:asciiTheme="minorHAnsi" w:hAnsiTheme="minorHAnsi" w:cstheme="minorHAnsi"/>
                <w:sz w:val="20"/>
                <w:szCs w:val="20"/>
              </w:rPr>
              <w:t xml:space="preserve">  (1.0%)</w:t>
            </w:r>
          </w:p>
          <w:p w:rsidR="00C47ECE" w:rsidRPr="00DD7A17" w:rsidRDefault="00DD7A17" w:rsidP="00DF4ED8">
            <w:pPr>
              <w:rPr>
                <w:rFonts w:asciiTheme="minorHAnsi" w:hAnsiTheme="minorHAnsi" w:cstheme="minorHAnsi"/>
                <w:sz w:val="16"/>
                <w:szCs w:val="16"/>
              </w:rPr>
            </w:pPr>
            <w:r w:rsidRPr="00DD7A17">
              <w:rPr>
                <w:rFonts w:asciiTheme="minorHAnsi" w:hAnsiTheme="minorHAnsi" w:cstheme="minorHAnsi"/>
                <w:sz w:val="16"/>
                <w:szCs w:val="16"/>
              </w:rPr>
              <w:t>39,500-46,100</w:t>
            </w:r>
            <w:r w:rsidR="00C47ECE" w:rsidRPr="00DD7A17">
              <w:rPr>
                <w:rFonts w:asciiTheme="minorHAnsi" w:hAnsiTheme="minorHAnsi" w:cstheme="minorHAnsi"/>
                <w:sz w:val="16"/>
                <w:szCs w:val="16"/>
              </w:rPr>
              <w:t xml:space="preserve"> </w:t>
            </w:r>
          </w:p>
          <w:p w:rsidR="00C47ECE" w:rsidRPr="00DD7A17" w:rsidRDefault="00DD7A17" w:rsidP="00DF4ED8">
            <w:pPr>
              <w:rPr>
                <w:rFonts w:asciiTheme="minorHAnsi" w:hAnsiTheme="minorHAnsi" w:cstheme="minorHAnsi"/>
                <w:sz w:val="20"/>
                <w:szCs w:val="20"/>
              </w:rPr>
            </w:pPr>
            <w:r w:rsidRPr="00DD7A17">
              <w:rPr>
                <w:rFonts w:asciiTheme="minorHAnsi" w:hAnsiTheme="minorHAnsi" w:cstheme="minorHAnsi"/>
                <w:sz w:val="16"/>
                <w:szCs w:val="16"/>
              </w:rPr>
              <w:t>6,500-103,600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DD7A17" w:rsidRDefault="00C47ECE" w:rsidP="00DF4ED8">
            <w:pPr>
              <w:rPr>
                <w:rFonts w:asciiTheme="minorHAnsi" w:hAnsiTheme="minorHAnsi" w:cstheme="minorHAnsi"/>
                <w:sz w:val="20"/>
                <w:szCs w:val="20"/>
              </w:rPr>
            </w:pPr>
            <w:r w:rsidRPr="00DD7A17">
              <w:rPr>
                <w:rFonts w:asciiTheme="minorHAnsi" w:hAnsiTheme="minorHAnsi" w:cstheme="minorHAnsi"/>
                <w:sz w:val="20"/>
                <w:szCs w:val="20"/>
              </w:rPr>
              <w:t>58,</w:t>
            </w:r>
            <w:r w:rsidR="00DD7A17" w:rsidRPr="00DD7A17">
              <w:rPr>
                <w:rFonts w:asciiTheme="minorHAnsi" w:hAnsiTheme="minorHAnsi" w:cstheme="minorHAnsi"/>
                <w:sz w:val="20"/>
                <w:szCs w:val="20"/>
              </w:rPr>
              <w:t>500</w:t>
            </w:r>
            <w:r w:rsidRPr="00DD7A17">
              <w:rPr>
                <w:rFonts w:asciiTheme="minorHAnsi" w:hAnsiTheme="minorHAnsi" w:cstheme="minorHAnsi"/>
                <w:sz w:val="20"/>
                <w:szCs w:val="20"/>
              </w:rPr>
              <w:t xml:space="preserve"> (14%)</w:t>
            </w:r>
          </w:p>
          <w:p w:rsidR="00C47ECE" w:rsidRPr="00DD7A17" w:rsidRDefault="00DD7A17" w:rsidP="00DF4ED8">
            <w:pPr>
              <w:rPr>
                <w:rFonts w:asciiTheme="minorHAnsi" w:hAnsiTheme="minorHAnsi" w:cstheme="minorHAnsi"/>
                <w:sz w:val="16"/>
                <w:szCs w:val="16"/>
              </w:rPr>
            </w:pPr>
            <w:r w:rsidRPr="00DD7A17">
              <w:rPr>
                <w:rFonts w:asciiTheme="minorHAnsi" w:hAnsiTheme="minorHAnsi" w:cstheme="minorHAnsi"/>
                <w:sz w:val="16"/>
                <w:szCs w:val="16"/>
              </w:rPr>
              <w:t>54,000-63,000</w:t>
            </w:r>
            <w:r w:rsidR="00C47ECE" w:rsidRPr="00DD7A17">
              <w:rPr>
                <w:rFonts w:asciiTheme="minorHAnsi" w:hAnsiTheme="minorHAnsi" w:cstheme="minorHAnsi"/>
                <w:sz w:val="16"/>
                <w:szCs w:val="16"/>
              </w:rPr>
              <w:t xml:space="preserve"> </w:t>
            </w:r>
          </w:p>
          <w:p w:rsidR="00C47ECE" w:rsidRPr="00DD7A17" w:rsidRDefault="00DD7A17" w:rsidP="00DF4ED8">
            <w:pPr>
              <w:rPr>
                <w:rFonts w:asciiTheme="minorHAnsi" w:hAnsiTheme="minorHAnsi" w:cstheme="minorHAnsi"/>
                <w:sz w:val="20"/>
                <w:szCs w:val="20"/>
              </w:rPr>
            </w:pPr>
            <w:r w:rsidRPr="00DD7A17">
              <w:rPr>
                <w:rFonts w:asciiTheme="minorHAnsi" w:hAnsiTheme="minorHAnsi" w:cstheme="minorHAnsi"/>
                <w:sz w:val="16"/>
                <w:szCs w:val="16"/>
              </w:rPr>
              <w:t>12,400-135,800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DD7A17" w:rsidP="00DF4ED8">
            <w:pPr>
              <w:rPr>
                <w:rFonts w:asciiTheme="minorHAnsi" w:hAnsiTheme="minorHAnsi" w:cstheme="minorHAnsi"/>
                <w:sz w:val="20"/>
                <w:szCs w:val="20"/>
              </w:rPr>
            </w:pPr>
            <w:r w:rsidRPr="00C07227">
              <w:rPr>
                <w:rFonts w:asciiTheme="minorHAnsi" w:hAnsiTheme="minorHAnsi" w:cstheme="minorHAnsi"/>
                <w:sz w:val="20"/>
                <w:szCs w:val="20"/>
              </w:rPr>
              <w:t>76,500</w:t>
            </w:r>
            <w:r w:rsidR="00C47ECE" w:rsidRPr="00C07227">
              <w:rPr>
                <w:rFonts w:asciiTheme="minorHAnsi" w:hAnsiTheme="minorHAnsi" w:cstheme="minorHAnsi"/>
                <w:sz w:val="20"/>
                <w:szCs w:val="20"/>
              </w:rPr>
              <w:t xml:space="preserve"> (84%)</w:t>
            </w:r>
          </w:p>
          <w:p w:rsidR="00C47ECE" w:rsidRPr="00C07227" w:rsidRDefault="00DD7A17" w:rsidP="00DF4ED8">
            <w:pPr>
              <w:rPr>
                <w:rFonts w:asciiTheme="minorHAnsi" w:hAnsiTheme="minorHAnsi" w:cstheme="minorHAnsi"/>
                <w:sz w:val="16"/>
                <w:szCs w:val="16"/>
              </w:rPr>
            </w:pPr>
            <w:r w:rsidRPr="00C07227">
              <w:rPr>
                <w:rFonts w:asciiTheme="minorHAnsi" w:hAnsiTheme="minorHAnsi" w:cstheme="minorHAnsi"/>
                <w:sz w:val="16"/>
                <w:szCs w:val="16"/>
              </w:rPr>
              <w:t>71,100-81,900</w:t>
            </w:r>
            <w:r w:rsidR="00C47ECE" w:rsidRPr="00C07227">
              <w:rPr>
                <w:rFonts w:asciiTheme="minorHAnsi" w:hAnsiTheme="minorHAnsi" w:cstheme="minorHAnsi"/>
                <w:sz w:val="16"/>
                <w:szCs w:val="16"/>
              </w:rPr>
              <w:t xml:space="preserve"> </w:t>
            </w:r>
          </w:p>
          <w:p w:rsidR="00C47ECE" w:rsidRPr="00C07227" w:rsidRDefault="00DD7A17" w:rsidP="00DF4ED8">
            <w:pPr>
              <w:rPr>
                <w:rFonts w:asciiTheme="minorHAnsi" w:hAnsiTheme="minorHAnsi" w:cstheme="minorHAnsi"/>
                <w:sz w:val="20"/>
                <w:szCs w:val="20"/>
              </w:rPr>
            </w:pPr>
            <w:r w:rsidRPr="00C07227">
              <w:rPr>
                <w:rFonts w:asciiTheme="minorHAnsi" w:hAnsiTheme="minorHAnsi" w:cstheme="minorHAnsi"/>
                <w:sz w:val="16"/>
                <w:szCs w:val="16"/>
              </w:rPr>
              <w:t>19,500-178,10</w:t>
            </w:r>
            <w:r w:rsidR="00C47ECE" w:rsidRPr="00C07227">
              <w:rPr>
                <w:rFonts w:asciiTheme="minorHAnsi" w:hAnsiTheme="minorHAnsi" w:cstheme="minorHAnsi"/>
                <w:sz w:val="16"/>
                <w:szCs w:val="16"/>
              </w:rPr>
              <w:t>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B95D2F" w:rsidRDefault="00C47ECE" w:rsidP="00DF4ED8">
            <w:pPr>
              <w:spacing w:line="228" w:lineRule="auto"/>
              <w:rPr>
                <w:rFonts w:asciiTheme="minorHAnsi" w:hAnsiTheme="minorHAnsi" w:cstheme="minorHAnsi"/>
                <w:color w:val="000000"/>
                <w:sz w:val="20"/>
                <w:szCs w:val="20"/>
                <w:lang w:eastAsia="en-US"/>
              </w:rPr>
            </w:pPr>
            <w:r w:rsidRPr="00B95D2F">
              <w:rPr>
                <w:rFonts w:asciiTheme="minorHAnsi" w:hAnsiTheme="minorHAnsi" w:cstheme="minorHAnsi"/>
                <w:color w:val="000000"/>
                <w:sz w:val="20"/>
                <w:szCs w:val="20"/>
                <w:lang w:eastAsia="en-US"/>
              </w:rPr>
              <w:t>Rate of switch after virologic failure 0.5 per 3 months</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DD7A17" w:rsidRDefault="00DD7A17" w:rsidP="00DF4ED8">
            <w:pPr>
              <w:rPr>
                <w:rFonts w:asciiTheme="minorHAnsi" w:hAnsiTheme="minorHAnsi" w:cstheme="minorHAnsi"/>
                <w:sz w:val="20"/>
                <w:szCs w:val="20"/>
              </w:rPr>
            </w:pPr>
            <w:r w:rsidRPr="00DD7A17">
              <w:rPr>
                <w:rFonts w:asciiTheme="minorHAnsi" w:hAnsiTheme="minorHAnsi" w:cstheme="minorHAnsi"/>
                <w:sz w:val="20"/>
                <w:szCs w:val="20"/>
              </w:rPr>
              <w:t>17,100</w:t>
            </w:r>
          </w:p>
          <w:p w:rsidR="00C47ECE" w:rsidRPr="00DD7A17" w:rsidRDefault="00DD7A17" w:rsidP="00DF4ED8">
            <w:pPr>
              <w:rPr>
                <w:rFonts w:asciiTheme="minorHAnsi" w:hAnsiTheme="minorHAnsi" w:cstheme="minorHAnsi"/>
                <w:sz w:val="16"/>
                <w:szCs w:val="16"/>
              </w:rPr>
            </w:pPr>
            <w:r w:rsidRPr="00DD7A17">
              <w:rPr>
                <w:rFonts w:asciiTheme="minorHAnsi" w:hAnsiTheme="minorHAnsi" w:cstheme="minorHAnsi"/>
                <w:sz w:val="16"/>
                <w:szCs w:val="16"/>
              </w:rPr>
              <w:t>15,400-19,800</w:t>
            </w:r>
            <w:r w:rsidR="00C47ECE" w:rsidRPr="00DD7A17">
              <w:rPr>
                <w:rFonts w:asciiTheme="minorHAnsi" w:hAnsiTheme="minorHAnsi" w:cstheme="minorHAnsi"/>
                <w:sz w:val="16"/>
                <w:szCs w:val="16"/>
              </w:rPr>
              <w:t xml:space="preserve"> </w:t>
            </w:r>
          </w:p>
          <w:p w:rsidR="00C47ECE" w:rsidRPr="00DD7A17" w:rsidRDefault="00DD7A17" w:rsidP="00DF4ED8">
            <w:pPr>
              <w:rPr>
                <w:rFonts w:asciiTheme="minorHAnsi" w:hAnsiTheme="minorHAnsi" w:cstheme="minorHAnsi"/>
                <w:sz w:val="20"/>
                <w:szCs w:val="20"/>
              </w:rPr>
            </w:pPr>
            <w:r w:rsidRPr="00DD7A17">
              <w:rPr>
                <w:rFonts w:asciiTheme="minorHAnsi" w:hAnsiTheme="minorHAnsi" w:cstheme="minorHAnsi"/>
                <w:sz w:val="16"/>
                <w:szCs w:val="16"/>
              </w:rPr>
              <w:t>-600 - 38,700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DD7A17" w:rsidRDefault="00DD7A17" w:rsidP="00DF4ED8">
            <w:pPr>
              <w:rPr>
                <w:rFonts w:asciiTheme="minorHAnsi" w:hAnsiTheme="minorHAnsi" w:cstheme="minorHAnsi"/>
                <w:sz w:val="20"/>
                <w:szCs w:val="20"/>
              </w:rPr>
            </w:pPr>
            <w:r w:rsidRPr="00DD7A17">
              <w:rPr>
                <w:rFonts w:asciiTheme="minorHAnsi" w:hAnsiTheme="minorHAnsi" w:cstheme="minorHAnsi"/>
                <w:sz w:val="20"/>
                <w:szCs w:val="20"/>
              </w:rPr>
              <w:t>26,300</w:t>
            </w:r>
          </w:p>
          <w:p w:rsidR="00C47ECE" w:rsidRPr="00DD7A17" w:rsidRDefault="00DD7A17" w:rsidP="00DF4ED8">
            <w:pPr>
              <w:rPr>
                <w:rFonts w:asciiTheme="minorHAnsi" w:hAnsiTheme="minorHAnsi" w:cstheme="minorHAnsi"/>
                <w:sz w:val="16"/>
                <w:szCs w:val="16"/>
              </w:rPr>
            </w:pPr>
            <w:r w:rsidRPr="00DD7A17">
              <w:rPr>
                <w:rFonts w:asciiTheme="minorHAnsi" w:hAnsiTheme="minorHAnsi" w:cstheme="minorHAnsi"/>
                <w:sz w:val="16"/>
                <w:szCs w:val="16"/>
              </w:rPr>
              <w:t xml:space="preserve">23,700-28,900 </w:t>
            </w:r>
            <w:r w:rsidR="00C47ECE" w:rsidRPr="00DD7A17">
              <w:rPr>
                <w:rFonts w:asciiTheme="minorHAnsi" w:hAnsiTheme="minorHAnsi" w:cstheme="minorHAnsi"/>
                <w:sz w:val="16"/>
                <w:szCs w:val="16"/>
              </w:rPr>
              <w:t xml:space="preserve"> </w:t>
            </w:r>
          </w:p>
          <w:p w:rsidR="00C47ECE" w:rsidRPr="00DD7A17" w:rsidRDefault="00DD7A17" w:rsidP="00DF4ED8">
            <w:pPr>
              <w:rPr>
                <w:rFonts w:asciiTheme="minorHAnsi" w:hAnsiTheme="minorHAnsi" w:cstheme="minorHAnsi"/>
                <w:sz w:val="20"/>
                <w:szCs w:val="20"/>
              </w:rPr>
            </w:pPr>
            <w:r w:rsidRPr="00DD7A17">
              <w:rPr>
                <w:rFonts w:asciiTheme="minorHAnsi" w:hAnsiTheme="minorHAnsi" w:cstheme="minorHAnsi"/>
                <w:sz w:val="16"/>
                <w:szCs w:val="16"/>
              </w:rPr>
              <w:t>300 - 66,200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DD7A17" w:rsidRDefault="00C47ECE" w:rsidP="00DF4ED8">
            <w:pPr>
              <w:rPr>
                <w:rFonts w:asciiTheme="minorHAnsi" w:hAnsiTheme="minorHAnsi" w:cstheme="minorHAnsi"/>
                <w:sz w:val="20"/>
                <w:szCs w:val="20"/>
              </w:rPr>
            </w:pPr>
            <w:r w:rsidRPr="00DD7A17">
              <w:rPr>
                <w:rFonts w:asciiTheme="minorHAnsi" w:hAnsiTheme="minorHAnsi" w:cstheme="minorHAnsi"/>
                <w:sz w:val="20"/>
                <w:szCs w:val="20"/>
              </w:rPr>
              <w:t>31,5</w:t>
            </w:r>
            <w:r w:rsidR="00DD7A17" w:rsidRPr="00DD7A17">
              <w:rPr>
                <w:rFonts w:asciiTheme="minorHAnsi" w:hAnsiTheme="minorHAnsi" w:cstheme="minorHAnsi"/>
                <w:sz w:val="20"/>
                <w:szCs w:val="20"/>
              </w:rPr>
              <w:t>00</w:t>
            </w:r>
          </w:p>
          <w:p w:rsidR="00C47ECE" w:rsidRPr="00DD7A17" w:rsidRDefault="00DD7A17" w:rsidP="00DF4ED8">
            <w:pPr>
              <w:rPr>
                <w:rFonts w:asciiTheme="minorHAnsi" w:hAnsiTheme="minorHAnsi" w:cstheme="minorHAnsi"/>
                <w:sz w:val="16"/>
                <w:szCs w:val="16"/>
              </w:rPr>
            </w:pPr>
            <w:r w:rsidRPr="00DD7A17">
              <w:rPr>
                <w:rFonts w:asciiTheme="minorHAnsi" w:hAnsiTheme="minorHAnsi" w:cstheme="minorHAnsi"/>
                <w:sz w:val="16"/>
                <w:szCs w:val="16"/>
              </w:rPr>
              <w:t>28,700-34,300</w:t>
            </w:r>
            <w:r w:rsidR="00C47ECE" w:rsidRPr="00DD7A17">
              <w:rPr>
                <w:rFonts w:asciiTheme="minorHAnsi" w:hAnsiTheme="minorHAnsi" w:cstheme="minorHAnsi"/>
                <w:sz w:val="16"/>
                <w:szCs w:val="16"/>
              </w:rPr>
              <w:t xml:space="preserve"> </w:t>
            </w:r>
          </w:p>
          <w:p w:rsidR="00C47ECE" w:rsidRPr="00DD7A17" w:rsidRDefault="00DD7A17" w:rsidP="00DF4ED8">
            <w:pPr>
              <w:rPr>
                <w:rFonts w:asciiTheme="minorHAnsi" w:hAnsiTheme="minorHAnsi" w:cstheme="minorHAnsi"/>
                <w:sz w:val="20"/>
                <w:szCs w:val="20"/>
              </w:rPr>
            </w:pPr>
            <w:r w:rsidRPr="00DD7A17">
              <w:rPr>
                <w:rFonts w:asciiTheme="minorHAnsi" w:hAnsiTheme="minorHAnsi" w:cstheme="minorHAnsi"/>
                <w:sz w:val="16"/>
                <w:szCs w:val="16"/>
              </w:rPr>
              <w:t>4,400-63,300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DD7A17" w:rsidP="00DF4ED8">
            <w:pPr>
              <w:rPr>
                <w:rFonts w:asciiTheme="minorHAnsi" w:hAnsiTheme="minorHAnsi" w:cstheme="minorHAnsi"/>
                <w:sz w:val="20"/>
                <w:szCs w:val="20"/>
              </w:rPr>
            </w:pPr>
            <w:r w:rsidRPr="00E33828">
              <w:rPr>
                <w:rFonts w:asciiTheme="minorHAnsi" w:hAnsiTheme="minorHAnsi" w:cstheme="minorHAnsi"/>
                <w:sz w:val="20"/>
                <w:szCs w:val="20"/>
              </w:rPr>
              <w:t>46,900</w:t>
            </w:r>
          </w:p>
          <w:p w:rsidR="00C47ECE" w:rsidRPr="00E33828" w:rsidRDefault="00DD7A17" w:rsidP="00DF4ED8">
            <w:pPr>
              <w:rPr>
                <w:rFonts w:asciiTheme="minorHAnsi" w:hAnsiTheme="minorHAnsi" w:cstheme="minorHAnsi"/>
                <w:sz w:val="16"/>
                <w:szCs w:val="16"/>
              </w:rPr>
            </w:pPr>
            <w:r w:rsidRPr="00E33828">
              <w:rPr>
                <w:rFonts w:asciiTheme="minorHAnsi" w:hAnsiTheme="minorHAnsi" w:cstheme="minorHAnsi"/>
                <w:sz w:val="16"/>
                <w:szCs w:val="16"/>
              </w:rPr>
              <w:t>41,400-51,400</w:t>
            </w:r>
            <w:r w:rsidR="00C47ECE" w:rsidRPr="00E33828">
              <w:rPr>
                <w:rFonts w:asciiTheme="minorHAnsi" w:hAnsiTheme="minorHAnsi" w:cstheme="minorHAnsi"/>
                <w:sz w:val="16"/>
                <w:szCs w:val="16"/>
              </w:rPr>
              <w:t xml:space="preserve"> </w:t>
            </w:r>
          </w:p>
          <w:p w:rsidR="00C47ECE" w:rsidRPr="00E33828" w:rsidRDefault="00DD7A17" w:rsidP="00DF4ED8">
            <w:pPr>
              <w:rPr>
                <w:rFonts w:asciiTheme="minorHAnsi" w:hAnsiTheme="minorHAnsi" w:cstheme="minorHAnsi"/>
                <w:sz w:val="20"/>
                <w:szCs w:val="20"/>
              </w:rPr>
            </w:pPr>
            <w:r w:rsidRPr="00E33828">
              <w:rPr>
                <w:rFonts w:asciiTheme="minorHAnsi" w:hAnsiTheme="minorHAnsi" w:cstheme="minorHAnsi"/>
                <w:sz w:val="16"/>
                <w:szCs w:val="16"/>
              </w:rPr>
              <w:t>3,800-111,200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8A0DED" w:rsidRDefault="00C47ECE" w:rsidP="00DF4ED8">
            <w:pPr>
              <w:rPr>
                <w:rFonts w:asciiTheme="minorHAnsi" w:hAnsiTheme="minorHAnsi" w:cstheme="minorHAnsi"/>
                <w:sz w:val="20"/>
                <w:szCs w:val="20"/>
              </w:rPr>
            </w:pPr>
            <w:r w:rsidRPr="008A0DED">
              <w:rPr>
                <w:rFonts w:asciiTheme="minorHAnsi" w:hAnsiTheme="minorHAnsi" w:cstheme="minorHAnsi"/>
                <w:sz w:val="20"/>
                <w:szCs w:val="20"/>
              </w:rPr>
              <w:t>28,9</w:t>
            </w:r>
            <w:r w:rsidR="00DD7A17" w:rsidRPr="008A0DED">
              <w:rPr>
                <w:rFonts w:asciiTheme="minorHAnsi" w:hAnsiTheme="minorHAnsi" w:cstheme="minorHAnsi"/>
                <w:sz w:val="20"/>
                <w:szCs w:val="20"/>
              </w:rPr>
              <w:t>00</w:t>
            </w:r>
            <w:r w:rsidRPr="008A0DED">
              <w:rPr>
                <w:rFonts w:asciiTheme="minorHAnsi" w:hAnsiTheme="minorHAnsi" w:cstheme="minorHAnsi"/>
                <w:sz w:val="20"/>
                <w:szCs w:val="20"/>
              </w:rPr>
              <w:t xml:space="preserve">  (0.4%)</w:t>
            </w:r>
          </w:p>
          <w:p w:rsidR="00C47ECE" w:rsidRPr="008A0DED" w:rsidRDefault="00DD7A17" w:rsidP="00DF4ED8">
            <w:pPr>
              <w:rPr>
                <w:rFonts w:asciiTheme="minorHAnsi" w:hAnsiTheme="minorHAnsi" w:cstheme="minorHAnsi"/>
                <w:sz w:val="16"/>
                <w:szCs w:val="16"/>
              </w:rPr>
            </w:pPr>
            <w:r w:rsidRPr="008A0DED">
              <w:rPr>
                <w:rFonts w:asciiTheme="minorHAnsi" w:hAnsiTheme="minorHAnsi" w:cstheme="minorHAnsi"/>
                <w:sz w:val="16"/>
                <w:szCs w:val="16"/>
              </w:rPr>
              <w:t>26,200-31,600</w:t>
            </w:r>
            <w:r w:rsidR="00C47ECE" w:rsidRPr="008A0DED">
              <w:rPr>
                <w:rFonts w:asciiTheme="minorHAnsi" w:hAnsiTheme="minorHAnsi" w:cstheme="minorHAnsi"/>
                <w:sz w:val="16"/>
                <w:szCs w:val="16"/>
              </w:rPr>
              <w:t xml:space="preserve"> </w:t>
            </w:r>
          </w:p>
          <w:p w:rsidR="00C47ECE" w:rsidRPr="008A0DED" w:rsidRDefault="00DD7A17" w:rsidP="00DD7A17">
            <w:pPr>
              <w:rPr>
                <w:rFonts w:asciiTheme="minorHAnsi" w:hAnsiTheme="minorHAnsi" w:cstheme="minorHAnsi"/>
                <w:sz w:val="20"/>
                <w:szCs w:val="20"/>
              </w:rPr>
            </w:pPr>
            <w:r w:rsidRPr="008A0DED">
              <w:rPr>
                <w:rFonts w:asciiTheme="minorHAnsi" w:hAnsiTheme="minorHAnsi" w:cstheme="minorHAnsi"/>
                <w:sz w:val="16"/>
                <w:szCs w:val="16"/>
              </w:rPr>
              <w:t>3,100-72,700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8A0DED" w:rsidRDefault="00C47ECE" w:rsidP="00DF4ED8">
            <w:pPr>
              <w:rPr>
                <w:rFonts w:asciiTheme="minorHAnsi" w:hAnsiTheme="minorHAnsi" w:cstheme="minorHAnsi"/>
                <w:sz w:val="20"/>
                <w:szCs w:val="20"/>
              </w:rPr>
            </w:pPr>
            <w:r w:rsidRPr="008A0DED">
              <w:rPr>
                <w:rFonts w:asciiTheme="minorHAnsi" w:hAnsiTheme="minorHAnsi" w:cstheme="minorHAnsi"/>
                <w:sz w:val="20"/>
                <w:szCs w:val="20"/>
              </w:rPr>
              <w:t>3</w:t>
            </w:r>
            <w:r w:rsidR="00DD7A17" w:rsidRPr="008A0DED">
              <w:rPr>
                <w:rFonts w:asciiTheme="minorHAnsi" w:hAnsiTheme="minorHAnsi" w:cstheme="minorHAnsi"/>
                <w:sz w:val="20"/>
                <w:szCs w:val="20"/>
              </w:rPr>
              <w:t>8,900</w:t>
            </w:r>
            <w:r w:rsidRPr="008A0DED">
              <w:rPr>
                <w:rFonts w:asciiTheme="minorHAnsi" w:hAnsiTheme="minorHAnsi" w:cstheme="minorHAnsi"/>
                <w:sz w:val="20"/>
                <w:szCs w:val="20"/>
              </w:rPr>
              <w:t xml:space="preserve">  (0.9%)</w:t>
            </w:r>
          </w:p>
          <w:p w:rsidR="00C47ECE" w:rsidRPr="008A0DED" w:rsidRDefault="00DD7A17" w:rsidP="00DF4ED8">
            <w:pPr>
              <w:rPr>
                <w:rFonts w:asciiTheme="minorHAnsi" w:hAnsiTheme="minorHAnsi" w:cstheme="minorHAnsi"/>
                <w:sz w:val="16"/>
                <w:szCs w:val="16"/>
              </w:rPr>
            </w:pPr>
            <w:r w:rsidRPr="008A0DED">
              <w:rPr>
                <w:rFonts w:asciiTheme="minorHAnsi" w:hAnsiTheme="minorHAnsi" w:cstheme="minorHAnsi"/>
                <w:sz w:val="16"/>
                <w:szCs w:val="16"/>
              </w:rPr>
              <w:t>35,800-42,000</w:t>
            </w:r>
            <w:r w:rsidR="00C47ECE" w:rsidRPr="008A0DED">
              <w:rPr>
                <w:rFonts w:asciiTheme="minorHAnsi" w:hAnsiTheme="minorHAnsi" w:cstheme="minorHAnsi"/>
                <w:sz w:val="16"/>
                <w:szCs w:val="16"/>
              </w:rPr>
              <w:t xml:space="preserve"> </w:t>
            </w:r>
          </w:p>
          <w:p w:rsidR="00C47ECE" w:rsidRPr="008A0DED" w:rsidRDefault="00DD7A17" w:rsidP="00DF4ED8">
            <w:pPr>
              <w:rPr>
                <w:rFonts w:asciiTheme="minorHAnsi" w:hAnsiTheme="minorHAnsi" w:cstheme="minorHAnsi"/>
                <w:sz w:val="20"/>
                <w:szCs w:val="20"/>
              </w:rPr>
            </w:pPr>
            <w:r w:rsidRPr="008A0DED">
              <w:rPr>
                <w:rFonts w:asciiTheme="minorHAnsi" w:hAnsiTheme="minorHAnsi" w:cstheme="minorHAnsi"/>
                <w:sz w:val="16"/>
                <w:szCs w:val="16"/>
              </w:rPr>
              <w:t>8,800-81,800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8A0DED" w:rsidRDefault="00DD7A17" w:rsidP="00DF4ED8">
            <w:pPr>
              <w:rPr>
                <w:rFonts w:asciiTheme="minorHAnsi" w:hAnsiTheme="minorHAnsi" w:cstheme="minorHAnsi"/>
                <w:sz w:val="20"/>
                <w:szCs w:val="20"/>
              </w:rPr>
            </w:pPr>
            <w:r w:rsidRPr="008A0DED">
              <w:rPr>
                <w:rFonts w:asciiTheme="minorHAnsi" w:hAnsiTheme="minorHAnsi" w:cstheme="minorHAnsi"/>
                <w:sz w:val="20"/>
                <w:szCs w:val="20"/>
              </w:rPr>
              <w:t>54,400</w:t>
            </w:r>
            <w:r w:rsidR="00C47ECE" w:rsidRPr="008A0DED">
              <w:rPr>
                <w:rFonts w:asciiTheme="minorHAnsi" w:hAnsiTheme="minorHAnsi" w:cstheme="minorHAnsi"/>
                <w:sz w:val="20"/>
                <w:szCs w:val="20"/>
              </w:rPr>
              <w:t xml:space="preserve"> (18%)</w:t>
            </w:r>
          </w:p>
          <w:p w:rsidR="00C47ECE" w:rsidRPr="008A0DED" w:rsidRDefault="00DD7A17" w:rsidP="00DF4ED8">
            <w:pPr>
              <w:rPr>
                <w:rFonts w:asciiTheme="minorHAnsi" w:hAnsiTheme="minorHAnsi" w:cstheme="minorHAnsi"/>
                <w:sz w:val="16"/>
                <w:szCs w:val="16"/>
              </w:rPr>
            </w:pPr>
            <w:r w:rsidRPr="008A0DED">
              <w:rPr>
                <w:rFonts w:asciiTheme="minorHAnsi" w:hAnsiTheme="minorHAnsi" w:cstheme="minorHAnsi"/>
                <w:sz w:val="16"/>
                <w:szCs w:val="16"/>
              </w:rPr>
              <w:t>39,500-58,900</w:t>
            </w:r>
            <w:r w:rsidR="00C47ECE" w:rsidRPr="008A0DED">
              <w:rPr>
                <w:rFonts w:asciiTheme="minorHAnsi" w:hAnsiTheme="minorHAnsi" w:cstheme="minorHAnsi"/>
                <w:sz w:val="16"/>
                <w:szCs w:val="16"/>
              </w:rPr>
              <w:t xml:space="preserve"> </w:t>
            </w:r>
          </w:p>
          <w:p w:rsidR="00C47ECE" w:rsidRPr="008A0DED" w:rsidRDefault="00DD7A17" w:rsidP="00DF4ED8">
            <w:pPr>
              <w:rPr>
                <w:rFonts w:asciiTheme="minorHAnsi" w:hAnsiTheme="minorHAnsi" w:cstheme="minorHAnsi"/>
                <w:sz w:val="20"/>
                <w:szCs w:val="20"/>
              </w:rPr>
            </w:pPr>
            <w:r w:rsidRPr="008A0DED">
              <w:rPr>
                <w:rFonts w:asciiTheme="minorHAnsi" w:hAnsiTheme="minorHAnsi" w:cstheme="minorHAnsi"/>
                <w:sz w:val="16"/>
                <w:szCs w:val="16"/>
              </w:rPr>
              <w:t>11,600-132,400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DD7A17" w:rsidP="00DF4ED8">
            <w:pPr>
              <w:rPr>
                <w:rFonts w:asciiTheme="minorHAnsi" w:hAnsiTheme="minorHAnsi" w:cstheme="minorHAnsi"/>
                <w:sz w:val="20"/>
                <w:szCs w:val="20"/>
              </w:rPr>
            </w:pPr>
            <w:r w:rsidRPr="00C07227">
              <w:rPr>
                <w:rFonts w:asciiTheme="minorHAnsi" w:hAnsiTheme="minorHAnsi" w:cstheme="minorHAnsi"/>
                <w:sz w:val="20"/>
                <w:szCs w:val="20"/>
              </w:rPr>
              <w:t>69,200</w:t>
            </w:r>
            <w:r w:rsidR="00C47ECE" w:rsidRPr="00C07227">
              <w:rPr>
                <w:rFonts w:asciiTheme="minorHAnsi" w:hAnsiTheme="minorHAnsi" w:cstheme="minorHAnsi"/>
                <w:sz w:val="20"/>
                <w:szCs w:val="20"/>
              </w:rPr>
              <w:t xml:space="preserve"> (81%)</w:t>
            </w:r>
          </w:p>
          <w:p w:rsidR="00C47ECE" w:rsidRPr="00C07227" w:rsidRDefault="00DD7A17" w:rsidP="00DF4ED8">
            <w:pPr>
              <w:rPr>
                <w:rFonts w:asciiTheme="minorHAnsi" w:hAnsiTheme="minorHAnsi" w:cstheme="minorHAnsi"/>
                <w:sz w:val="16"/>
                <w:szCs w:val="16"/>
              </w:rPr>
            </w:pPr>
            <w:r w:rsidRPr="00C07227">
              <w:rPr>
                <w:rFonts w:asciiTheme="minorHAnsi" w:hAnsiTheme="minorHAnsi" w:cstheme="minorHAnsi"/>
                <w:sz w:val="16"/>
                <w:szCs w:val="16"/>
              </w:rPr>
              <w:t>64,100-74,300</w:t>
            </w:r>
            <w:r w:rsidR="00C47ECE" w:rsidRPr="00C07227">
              <w:rPr>
                <w:rFonts w:asciiTheme="minorHAnsi" w:hAnsiTheme="minorHAnsi" w:cstheme="minorHAnsi"/>
                <w:sz w:val="16"/>
                <w:szCs w:val="16"/>
              </w:rPr>
              <w:t xml:space="preserve"> </w:t>
            </w:r>
          </w:p>
          <w:p w:rsidR="00C47ECE" w:rsidRPr="00C07227" w:rsidRDefault="00C47ECE" w:rsidP="00DD7A17">
            <w:pPr>
              <w:rPr>
                <w:rFonts w:asciiTheme="minorHAnsi" w:hAnsiTheme="minorHAnsi" w:cstheme="minorHAnsi"/>
                <w:sz w:val="20"/>
                <w:szCs w:val="20"/>
              </w:rPr>
            </w:pPr>
            <w:r w:rsidRPr="00C07227">
              <w:rPr>
                <w:rFonts w:asciiTheme="minorHAnsi" w:hAnsiTheme="minorHAnsi" w:cstheme="minorHAnsi"/>
                <w:sz w:val="16"/>
                <w:szCs w:val="16"/>
              </w:rPr>
              <w:t>22,6</w:t>
            </w:r>
            <w:r w:rsidR="00DD7A17" w:rsidRPr="00C07227">
              <w:rPr>
                <w:rFonts w:asciiTheme="minorHAnsi" w:hAnsiTheme="minorHAnsi" w:cstheme="minorHAnsi"/>
                <w:sz w:val="16"/>
                <w:szCs w:val="16"/>
              </w:rPr>
              <w:t>00</w:t>
            </w:r>
            <w:r w:rsidRPr="00C07227">
              <w:rPr>
                <w:rFonts w:asciiTheme="minorHAnsi" w:hAnsiTheme="minorHAnsi" w:cstheme="minorHAnsi"/>
                <w:sz w:val="16"/>
                <w:szCs w:val="16"/>
              </w:rPr>
              <w:t>-143,5</w:t>
            </w:r>
            <w:r w:rsidR="00DD7A17" w:rsidRPr="00C07227">
              <w:rPr>
                <w:rFonts w:asciiTheme="minorHAnsi" w:hAnsiTheme="minorHAnsi" w:cstheme="minorHAnsi"/>
                <w:sz w:val="16"/>
                <w:szCs w:val="16"/>
              </w:rPr>
              <w:t>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B95D2F" w:rsidRDefault="00C47ECE" w:rsidP="00DF4ED8">
            <w:pPr>
              <w:spacing w:line="228" w:lineRule="auto"/>
              <w:rPr>
                <w:rFonts w:asciiTheme="minorHAnsi" w:hAnsiTheme="minorHAnsi" w:cstheme="minorHAnsi"/>
                <w:color w:val="000000"/>
                <w:sz w:val="20"/>
                <w:szCs w:val="20"/>
                <w:lang w:eastAsia="en-US"/>
              </w:rPr>
            </w:pPr>
            <w:r w:rsidRPr="00B95D2F">
              <w:rPr>
                <w:rFonts w:asciiTheme="minorHAnsi" w:hAnsiTheme="minorHAnsi" w:cstheme="minorHAnsi"/>
                <w:color w:val="000000"/>
                <w:sz w:val="20"/>
                <w:szCs w:val="20"/>
                <w:lang w:eastAsia="en-US"/>
              </w:rPr>
              <w:t>Proportion of women giving birth per 3 month period &gt; 4%</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8A0DED" w:rsidRDefault="00C47ECE" w:rsidP="00DF4ED8">
            <w:pPr>
              <w:rPr>
                <w:rFonts w:asciiTheme="minorHAnsi" w:hAnsiTheme="minorHAnsi" w:cstheme="minorHAnsi"/>
                <w:sz w:val="20"/>
                <w:szCs w:val="20"/>
              </w:rPr>
            </w:pPr>
            <w:r w:rsidRPr="008A0DED">
              <w:rPr>
                <w:rFonts w:asciiTheme="minorHAnsi" w:hAnsiTheme="minorHAnsi" w:cstheme="minorHAnsi"/>
                <w:sz w:val="20"/>
                <w:szCs w:val="20"/>
              </w:rPr>
              <w:t>24,7</w:t>
            </w:r>
            <w:r w:rsidR="00DD7A17" w:rsidRPr="008A0DED">
              <w:rPr>
                <w:rFonts w:asciiTheme="minorHAnsi" w:hAnsiTheme="minorHAnsi" w:cstheme="minorHAnsi"/>
                <w:sz w:val="20"/>
                <w:szCs w:val="20"/>
              </w:rPr>
              <w:t>00</w:t>
            </w:r>
          </w:p>
          <w:p w:rsidR="00C47ECE" w:rsidRPr="008A0DED" w:rsidRDefault="00DD7A17" w:rsidP="00DF4ED8">
            <w:pPr>
              <w:rPr>
                <w:rFonts w:asciiTheme="minorHAnsi" w:hAnsiTheme="minorHAnsi" w:cstheme="minorHAnsi"/>
                <w:sz w:val="16"/>
                <w:szCs w:val="16"/>
              </w:rPr>
            </w:pPr>
            <w:r w:rsidRPr="008A0DED">
              <w:rPr>
                <w:rFonts w:asciiTheme="minorHAnsi" w:hAnsiTheme="minorHAnsi" w:cstheme="minorHAnsi"/>
                <w:sz w:val="16"/>
                <w:szCs w:val="16"/>
              </w:rPr>
              <w:t>22,000-27,400</w:t>
            </w:r>
            <w:r w:rsidR="00C47ECE" w:rsidRPr="008A0DED">
              <w:rPr>
                <w:rFonts w:asciiTheme="minorHAnsi" w:hAnsiTheme="minorHAnsi" w:cstheme="minorHAnsi"/>
                <w:sz w:val="16"/>
                <w:szCs w:val="16"/>
              </w:rPr>
              <w:t xml:space="preserve"> </w:t>
            </w:r>
          </w:p>
          <w:p w:rsidR="00C47ECE" w:rsidRPr="008A0DED" w:rsidRDefault="00DD7A17" w:rsidP="00DF4ED8">
            <w:pPr>
              <w:rPr>
                <w:rFonts w:asciiTheme="minorHAnsi" w:hAnsiTheme="minorHAnsi" w:cstheme="minorHAnsi"/>
                <w:sz w:val="20"/>
                <w:szCs w:val="20"/>
              </w:rPr>
            </w:pPr>
            <w:r w:rsidRPr="008A0DED">
              <w:rPr>
                <w:rFonts w:asciiTheme="minorHAnsi" w:hAnsiTheme="minorHAnsi" w:cstheme="minorHAnsi"/>
                <w:sz w:val="16"/>
                <w:szCs w:val="16"/>
              </w:rPr>
              <w:t>2,300-53,400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8A0DED" w:rsidRDefault="00DD7A17" w:rsidP="00DF4ED8">
            <w:pPr>
              <w:rPr>
                <w:rFonts w:asciiTheme="minorHAnsi" w:hAnsiTheme="minorHAnsi" w:cstheme="minorHAnsi"/>
                <w:sz w:val="20"/>
                <w:szCs w:val="20"/>
              </w:rPr>
            </w:pPr>
            <w:r w:rsidRPr="008A0DED">
              <w:rPr>
                <w:rFonts w:asciiTheme="minorHAnsi" w:hAnsiTheme="minorHAnsi" w:cstheme="minorHAnsi"/>
                <w:sz w:val="20"/>
                <w:szCs w:val="20"/>
              </w:rPr>
              <w:t>36,600</w:t>
            </w:r>
          </w:p>
          <w:p w:rsidR="00C47ECE" w:rsidRPr="008A0DED" w:rsidRDefault="00DD7A17" w:rsidP="00DF4ED8">
            <w:pPr>
              <w:rPr>
                <w:rFonts w:asciiTheme="minorHAnsi" w:hAnsiTheme="minorHAnsi" w:cstheme="minorHAnsi"/>
                <w:sz w:val="16"/>
                <w:szCs w:val="16"/>
              </w:rPr>
            </w:pPr>
            <w:r w:rsidRPr="008A0DED">
              <w:rPr>
                <w:rFonts w:asciiTheme="minorHAnsi" w:hAnsiTheme="minorHAnsi" w:cstheme="minorHAnsi"/>
                <w:sz w:val="16"/>
                <w:szCs w:val="16"/>
              </w:rPr>
              <w:t>32,500-40,700</w:t>
            </w:r>
            <w:r w:rsidR="00C47ECE" w:rsidRPr="008A0DED">
              <w:rPr>
                <w:rFonts w:asciiTheme="minorHAnsi" w:hAnsiTheme="minorHAnsi" w:cstheme="minorHAnsi"/>
                <w:sz w:val="16"/>
                <w:szCs w:val="16"/>
              </w:rPr>
              <w:t xml:space="preserve"> </w:t>
            </w:r>
          </w:p>
          <w:p w:rsidR="00C47ECE" w:rsidRPr="008A0DED" w:rsidRDefault="00DD7A17" w:rsidP="00DF4ED8">
            <w:pPr>
              <w:rPr>
                <w:rFonts w:asciiTheme="minorHAnsi" w:hAnsiTheme="minorHAnsi" w:cstheme="minorHAnsi"/>
                <w:sz w:val="20"/>
                <w:szCs w:val="20"/>
              </w:rPr>
            </w:pPr>
            <w:r w:rsidRPr="008A0DED">
              <w:rPr>
                <w:rFonts w:asciiTheme="minorHAnsi" w:hAnsiTheme="minorHAnsi" w:cstheme="minorHAnsi"/>
                <w:sz w:val="16"/>
                <w:szCs w:val="16"/>
              </w:rPr>
              <w:t>2,200-95,600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8A0DED" w:rsidRDefault="00DD7A17" w:rsidP="00DF4ED8">
            <w:pPr>
              <w:rPr>
                <w:rFonts w:asciiTheme="minorHAnsi" w:hAnsiTheme="minorHAnsi" w:cstheme="minorHAnsi"/>
                <w:sz w:val="20"/>
                <w:szCs w:val="20"/>
              </w:rPr>
            </w:pPr>
            <w:r w:rsidRPr="008A0DED">
              <w:rPr>
                <w:rFonts w:asciiTheme="minorHAnsi" w:hAnsiTheme="minorHAnsi" w:cstheme="minorHAnsi"/>
                <w:sz w:val="20"/>
                <w:szCs w:val="20"/>
              </w:rPr>
              <w:t>43,500</w:t>
            </w:r>
          </w:p>
          <w:p w:rsidR="00C47ECE" w:rsidRPr="008A0DED" w:rsidRDefault="00DD7A17" w:rsidP="00DF4ED8">
            <w:pPr>
              <w:rPr>
                <w:rFonts w:asciiTheme="minorHAnsi" w:hAnsiTheme="minorHAnsi" w:cstheme="minorHAnsi"/>
                <w:sz w:val="16"/>
                <w:szCs w:val="16"/>
              </w:rPr>
            </w:pPr>
            <w:r w:rsidRPr="008A0DED">
              <w:rPr>
                <w:rFonts w:asciiTheme="minorHAnsi" w:hAnsiTheme="minorHAnsi" w:cstheme="minorHAnsi"/>
                <w:sz w:val="16"/>
                <w:szCs w:val="16"/>
              </w:rPr>
              <w:t>41,300-47,700</w:t>
            </w:r>
            <w:r w:rsidR="00C47ECE" w:rsidRPr="008A0DED">
              <w:rPr>
                <w:rFonts w:asciiTheme="minorHAnsi" w:hAnsiTheme="minorHAnsi" w:cstheme="minorHAnsi"/>
                <w:sz w:val="16"/>
                <w:szCs w:val="16"/>
              </w:rPr>
              <w:t xml:space="preserve"> </w:t>
            </w:r>
          </w:p>
          <w:p w:rsidR="00C47ECE" w:rsidRPr="008A0DED" w:rsidRDefault="00DD7A17" w:rsidP="00DF4ED8">
            <w:pPr>
              <w:rPr>
                <w:rFonts w:asciiTheme="minorHAnsi" w:hAnsiTheme="minorHAnsi" w:cstheme="minorHAnsi"/>
                <w:sz w:val="20"/>
                <w:szCs w:val="20"/>
              </w:rPr>
            </w:pPr>
            <w:r w:rsidRPr="008A0DED">
              <w:rPr>
                <w:rFonts w:asciiTheme="minorHAnsi" w:hAnsiTheme="minorHAnsi" w:cstheme="minorHAnsi"/>
                <w:sz w:val="16"/>
                <w:szCs w:val="16"/>
              </w:rPr>
              <w:t>12,700-91,200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DD7A17" w:rsidP="00DF4ED8">
            <w:pPr>
              <w:rPr>
                <w:rFonts w:asciiTheme="minorHAnsi" w:hAnsiTheme="minorHAnsi" w:cstheme="minorHAnsi"/>
                <w:sz w:val="20"/>
                <w:szCs w:val="20"/>
              </w:rPr>
            </w:pPr>
            <w:r w:rsidRPr="00E33828">
              <w:rPr>
                <w:rFonts w:asciiTheme="minorHAnsi" w:hAnsiTheme="minorHAnsi" w:cstheme="minorHAnsi"/>
                <w:sz w:val="20"/>
                <w:szCs w:val="20"/>
              </w:rPr>
              <w:t>65,800</w:t>
            </w:r>
          </w:p>
          <w:p w:rsidR="00C47ECE" w:rsidRPr="00E33828" w:rsidRDefault="00DD7A17" w:rsidP="00DF4ED8">
            <w:pPr>
              <w:rPr>
                <w:rFonts w:asciiTheme="minorHAnsi" w:hAnsiTheme="minorHAnsi" w:cstheme="minorHAnsi"/>
                <w:sz w:val="16"/>
                <w:szCs w:val="16"/>
              </w:rPr>
            </w:pPr>
            <w:r w:rsidRPr="00E33828">
              <w:rPr>
                <w:rFonts w:asciiTheme="minorHAnsi" w:hAnsiTheme="minorHAnsi" w:cstheme="minorHAnsi"/>
                <w:sz w:val="16"/>
                <w:szCs w:val="16"/>
              </w:rPr>
              <w:t>59,000-72,600</w:t>
            </w:r>
            <w:r w:rsidR="00C47ECE" w:rsidRPr="00E33828">
              <w:rPr>
                <w:rFonts w:asciiTheme="minorHAnsi" w:hAnsiTheme="minorHAnsi" w:cstheme="minorHAnsi"/>
                <w:sz w:val="16"/>
                <w:szCs w:val="16"/>
              </w:rPr>
              <w:t xml:space="preserve"> </w:t>
            </w:r>
          </w:p>
          <w:p w:rsidR="00C47ECE" w:rsidRPr="00E33828" w:rsidRDefault="00DD7A17" w:rsidP="00DD7A17">
            <w:pPr>
              <w:rPr>
                <w:rFonts w:asciiTheme="minorHAnsi" w:hAnsiTheme="minorHAnsi" w:cstheme="minorHAnsi"/>
                <w:sz w:val="20"/>
                <w:szCs w:val="20"/>
              </w:rPr>
            </w:pPr>
            <w:r w:rsidRPr="00E33828">
              <w:rPr>
                <w:rFonts w:asciiTheme="minorHAnsi" w:hAnsiTheme="minorHAnsi" w:cstheme="minorHAnsi"/>
                <w:sz w:val="16"/>
                <w:szCs w:val="16"/>
              </w:rPr>
              <w:t>11,900-160,700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8A0DED" w:rsidRDefault="00C47ECE" w:rsidP="00DF4ED8">
            <w:pPr>
              <w:rPr>
                <w:rFonts w:asciiTheme="minorHAnsi" w:hAnsiTheme="minorHAnsi" w:cstheme="minorHAnsi"/>
                <w:sz w:val="20"/>
                <w:szCs w:val="20"/>
              </w:rPr>
            </w:pPr>
            <w:r w:rsidRPr="008A0DED">
              <w:rPr>
                <w:rFonts w:asciiTheme="minorHAnsi" w:hAnsiTheme="minorHAnsi" w:cstheme="minorHAnsi"/>
                <w:sz w:val="20"/>
                <w:szCs w:val="20"/>
              </w:rPr>
              <w:t>3</w:t>
            </w:r>
            <w:r w:rsidR="008A0DED" w:rsidRPr="008A0DED">
              <w:rPr>
                <w:rFonts w:asciiTheme="minorHAnsi" w:hAnsiTheme="minorHAnsi" w:cstheme="minorHAnsi"/>
                <w:sz w:val="20"/>
                <w:szCs w:val="20"/>
              </w:rPr>
              <w:t>5,000</w:t>
            </w:r>
            <w:r w:rsidRPr="008A0DED">
              <w:rPr>
                <w:rFonts w:asciiTheme="minorHAnsi" w:hAnsiTheme="minorHAnsi" w:cstheme="minorHAnsi"/>
                <w:sz w:val="20"/>
                <w:szCs w:val="20"/>
              </w:rPr>
              <w:t xml:space="preserve">  (0.6%)</w:t>
            </w:r>
          </w:p>
          <w:p w:rsidR="00C47ECE" w:rsidRPr="008A0DED" w:rsidRDefault="008A0DED" w:rsidP="00DF4ED8">
            <w:pPr>
              <w:rPr>
                <w:rFonts w:asciiTheme="minorHAnsi" w:hAnsiTheme="minorHAnsi" w:cstheme="minorHAnsi"/>
                <w:sz w:val="16"/>
                <w:szCs w:val="16"/>
              </w:rPr>
            </w:pPr>
            <w:r w:rsidRPr="008A0DED">
              <w:rPr>
                <w:rFonts w:asciiTheme="minorHAnsi" w:hAnsiTheme="minorHAnsi" w:cstheme="minorHAnsi"/>
                <w:sz w:val="16"/>
                <w:szCs w:val="16"/>
              </w:rPr>
              <w:t>31,000-39,000</w:t>
            </w:r>
            <w:r w:rsidR="00C47ECE" w:rsidRPr="008A0DED">
              <w:rPr>
                <w:rFonts w:asciiTheme="minorHAnsi" w:hAnsiTheme="minorHAnsi" w:cstheme="minorHAnsi"/>
                <w:sz w:val="16"/>
                <w:szCs w:val="16"/>
              </w:rPr>
              <w:t xml:space="preserve"> </w:t>
            </w:r>
          </w:p>
          <w:p w:rsidR="00C47ECE" w:rsidRPr="008A0DED" w:rsidRDefault="008A0DED" w:rsidP="00DF4ED8">
            <w:pPr>
              <w:rPr>
                <w:rFonts w:asciiTheme="minorHAnsi" w:hAnsiTheme="minorHAnsi" w:cstheme="minorHAnsi"/>
                <w:sz w:val="20"/>
                <w:szCs w:val="20"/>
              </w:rPr>
            </w:pPr>
            <w:r w:rsidRPr="008A0DED">
              <w:rPr>
                <w:rFonts w:asciiTheme="minorHAnsi" w:hAnsiTheme="minorHAnsi" w:cstheme="minorHAnsi"/>
                <w:sz w:val="16"/>
                <w:szCs w:val="16"/>
              </w:rPr>
              <w:t>4,900-89,700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8A0DED" w:rsidRDefault="00C47ECE" w:rsidP="00DF4ED8">
            <w:pPr>
              <w:rPr>
                <w:rFonts w:asciiTheme="minorHAnsi" w:hAnsiTheme="minorHAnsi" w:cstheme="minorHAnsi"/>
                <w:sz w:val="20"/>
                <w:szCs w:val="20"/>
              </w:rPr>
            </w:pPr>
            <w:r w:rsidRPr="008A0DED">
              <w:rPr>
                <w:rFonts w:asciiTheme="minorHAnsi" w:hAnsiTheme="minorHAnsi" w:cstheme="minorHAnsi"/>
                <w:sz w:val="20"/>
                <w:szCs w:val="20"/>
              </w:rPr>
              <w:t>47,0</w:t>
            </w:r>
            <w:r w:rsidR="008A0DED" w:rsidRPr="008A0DED">
              <w:rPr>
                <w:rFonts w:asciiTheme="minorHAnsi" w:hAnsiTheme="minorHAnsi" w:cstheme="minorHAnsi"/>
                <w:sz w:val="20"/>
                <w:szCs w:val="20"/>
              </w:rPr>
              <w:t>00</w:t>
            </w:r>
            <w:r w:rsidRPr="008A0DED">
              <w:rPr>
                <w:rFonts w:asciiTheme="minorHAnsi" w:hAnsiTheme="minorHAnsi" w:cstheme="minorHAnsi"/>
                <w:sz w:val="20"/>
                <w:szCs w:val="20"/>
              </w:rPr>
              <w:t xml:space="preserve">  (0.0%)</w:t>
            </w:r>
          </w:p>
          <w:p w:rsidR="00C47ECE" w:rsidRPr="008A0DED" w:rsidRDefault="008A0DED" w:rsidP="00DF4ED8">
            <w:pPr>
              <w:rPr>
                <w:rFonts w:asciiTheme="minorHAnsi" w:hAnsiTheme="minorHAnsi" w:cstheme="minorHAnsi"/>
                <w:sz w:val="16"/>
                <w:szCs w:val="16"/>
              </w:rPr>
            </w:pPr>
            <w:r w:rsidRPr="008A0DED">
              <w:rPr>
                <w:rFonts w:asciiTheme="minorHAnsi" w:hAnsiTheme="minorHAnsi" w:cstheme="minorHAnsi"/>
                <w:sz w:val="16"/>
                <w:szCs w:val="16"/>
              </w:rPr>
              <w:t>42,400-51,600</w:t>
            </w:r>
            <w:r w:rsidR="00C47ECE" w:rsidRPr="008A0DED">
              <w:rPr>
                <w:rFonts w:asciiTheme="minorHAnsi" w:hAnsiTheme="minorHAnsi" w:cstheme="minorHAnsi"/>
                <w:sz w:val="16"/>
                <w:szCs w:val="16"/>
              </w:rPr>
              <w:t xml:space="preserve"> </w:t>
            </w:r>
          </w:p>
          <w:p w:rsidR="00C47ECE" w:rsidRPr="008A0DED" w:rsidRDefault="008A0DED" w:rsidP="00DF4ED8">
            <w:pPr>
              <w:rPr>
                <w:rFonts w:asciiTheme="minorHAnsi" w:hAnsiTheme="minorHAnsi" w:cstheme="minorHAnsi"/>
                <w:sz w:val="20"/>
                <w:szCs w:val="20"/>
              </w:rPr>
            </w:pPr>
            <w:r w:rsidRPr="008A0DED">
              <w:rPr>
                <w:rFonts w:asciiTheme="minorHAnsi" w:hAnsiTheme="minorHAnsi" w:cstheme="minorHAnsi"/>
                <w:sz w:val="16"/>
                <w:szCs w:val="16"/>
              </w:rPr>
              <w:t>11,500-106,400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8A0DED" w:rsidRDefault="008A0DED" w:rsidP="00DF4ED8">
            <w:pPr>
              <w:rPr>
                <w:rFonts w:asciiTheme="minorHAnsi" w:hAnsiTheme="minorHAnsi" w:cstheme="minorHAnsi"/>
                <w:sz w:val="20"/>
                <w:szCs w:val="20"/>
              </w:rPr>
            </w:pPr>
            <w:r w:rsidRPr="008A0DED">
              <w:rPr>
                <w:rFonts w:asciiTheme="minorHAnsi" w:hAnsiTheme="minorHAnsi" w:cstheme="minorHAnsi"/>
                <w:sz w:val="20"/>
                <w:szCs w:val="20"/>
              </w:rPr>
              <w:t>64,800</w:t>
            </w:r>
            <w:r w:rsidR="00C47ECE" w:rsidRPr="008A0DED">
              <w:rPr>
                <w:rFonts w:asciiTheme="minorHAnsi" w:hAnsiTheme="minorHAnsi" w:cstheme="minorHAnsi"/>
                <w:sz w:val="20"/>
                <w:szCs w:val="20"/>
              </w:rPr>
              <w:t xml:space="preserve"> (11%)</w:t>
            </w:r>
          </w:p>
          <w:p w:rsidR="00C47ECE" w:rsidRPr="008A0DED" w:rsidRDefault="008A0DED" w:rsidP="00DF4ED8">
            <w:pPr>
              <w:rPr>
                <w:rFonts w:asciiTheme="minorHAnsi" w:hAnsiTheme="minorHAnsi" w:cstheme="minorHAnsi"/>
                <w:sz w:val="16"/>
                <w:szCs w:val="16"/>
              </w:rPr>
            </w:pPr>
            <w:r w:rsidRPr="008A0DED">
              <w:rPr>
                <w:rFonts w:asciiTheme="minorHAnsi" w:hAnsiTheme="minorHAnsi" w:cstheme="minorHAnsi"/>
                <w:sz w:val="16"/>
                <w:szCs w:val="16"/>
              </w:rPr>
              <w:t>58,400-71,200</w:t>
            </w:r>
            <w:r w:rsidR="00C47ECE" w:rsidRPr="008A0DED">
              <w:rPr>
                <w:rFonts w:asciiTheme="minorHAnsi" w:hAnsiTheme="minorHAnsi" w:cstheme="minorHAnsi"/>
                <w:sz w:val="16"/>
                <w:szCs w:val="16"/>
              </w:rPr>
              <w:t xml:space="preserve"> </w:t>
            </w:r>
          </w:p>
          <w:p w:rsidR="00C47ECE" w:rsidRPr="008A0DED" w:rsidRDefault="008A0DED" w:rsidP="00DF4ED8">
            <w:pPr>
              <w:rPr>
                <w:rFonts w:asciiTheme="minorHAnsi" w:hAnsiTheme="minorHAnsi" w:cstheme="minorHAnsi"/>
                <w:sz w:val="20"/>
                <w:szCs w:val="20"/>
              </w:rPr>
            </w:pPr>
            <w:r w:rsidRPr="008A0DED">
              <w:rPr>
                <w:rFonts w:asciiTheme="minorHAnsi" w:hAnsiTheme="minorHAnsi" w:cstheme="minorHAnsi"/>
                <w:sz w:val="16"/>
                <w:szCs w:val="16"/>
              </w:rPr>
              <w:t>18,000-144,200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85,40</w:t>
            </w:r>
            <w:r w:rsidR="008A0DED" w:rsidRPr="00C07227">
              <w:rPr>
                <w:rFonts w:asciiTheme="minorHAnsi" w:hAnsiTheme="minorHAnsi" w:cstheme="minorHAnsi"/>
                <w:sz w:val="20"/>
                <w:szCs w:val="20"/>
              </w:rPr>
              <w:t>0</w:t>
            </w:r>
            <w:r w:rsidRPr="00C07227">
              <w:rPr>
                <w:rFonts w:asciiTheme="minorHAnsi" w:hAnsiTheme="minorHAnsi" w:cstheme="minorHAnsi"/>
                <w:sz w:val="20"/>
                <w:szCs w:val="20"/>
              </w:rPr>
              <w:t xml:space="preserve"> (89%)</w:t>
            </w:r>
          </w:p>
          <w:p w:rsidR="00C47ECE" w:rsidRPr="00C07227" w:rsidRDefault="00354400" w:rsidP="00DF4ED8">
            <w:pPr>
              <w:rPr>
                <w:rFonts w:asciiTheme="minorHAnsi" w:hAnsiTheme="minorHAnsi" w:cstheme="minorHAnsi"/>
                <w:sz w:val="16"/>
                <w:szCs w:val="16"/>
              </w:rPr>
            </w:pPr>
            <w:r w:rsidRPr="00C07227">
              <w:rPr>
                <w:rFonts w:asciiTheme="minorHAnsi" w:hAnsiTheme="minorHAnsi" w:cstheme="minorHAnsi"/>
                <w:sz w:val="16"/>
                <w:szCs w:val="16"/>
              </w:rPr>
              <w:t>77,600-93,200</w:t>
            </w:r>
            <w:r w:rsidR="00C47ECE" w:rsidRPr="00C07227">
              <w:rPr>
                <w:rFonts w:asciiTheme="minorHAnsi" w:hAnsiTheme="minorHAnsi" w:cstheme="minorHAnsi"/>
                <w:sz w:val="16"/>
                <w:szCs w:val="16"/>
              </w:rPr>
              <w:t xml:space="preserve"> </w:t>
            </w:r>
          </w:p>
          <w:p w:rsidR="00C47ECE" w:rsidRPr="00C07227" w:rsidRDefault="008A0DED" w:rsidP="00DF4ED8">
            <w:pPr>
              <w:rPr>
                <w:rFonts w:asciiTheme="minorHAnsi" w:hAnsiTheme="minorHAnsi" w:cstheme="minorHAnsi"/>
                <w:sz w:val="20"/>
                <w:szCs w:val="20"/>
              </w:rPr>
            </w:pPr>
            <w:r w:rsidRPr="00C07227">
              <w:rPr>
                <w:rFonts w:asciiTheme="minorHAnsi" w:hAnsiTheme="minorHAnsi" w:cstheme="minorHAnsi"/>
                <w:sz w:val="16"/>
                <w:szCs w:val="16"/>
              </w:rPr>
              <w:t>19,800-184,000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8A0DED" w:rsidRDefault="00C47ECE" w:rsidP="00DF4ED8">
            <w:pPr>
              <w:spacing w:line="228" w:lineRule="auto"/>
              <w:rPr>
                <w:rFonts w:asciiTheme="minorHAnsi" w:hAnsiTheme="minorHAnsi" w:cstheme="minorHAnsi"/>
                <w:sz w:val="20"/>
                <w:szCs w:val="20"/>
                <w:lang w:eastAsia="en-US"/>
              </w:rPr>
            </w:pPr>
            <w:r w:rsidRPr="008A0DED">
              <w:rPr>
                <w:rFonts w:asciiTheme="minorHAnsi" w:hAnsiTheme="minorHAnsi" w:cstheme="minorHAnsi"/>
                <w:sz w:val="20"/>
                <w:szCs w:val="20"/>
                <w:lang w:eastAsia="en-US"/>
              </w:rPr>
              <w:t>proportion of women giving birth per 3 month period &lt; 4%</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8A0DED" w:rsidRDefault="008A0DED" w:rsidP="00DF4ED8">
            <w:pPr>
              <w:rPr>
                <w:rFonts w:asciiTheme="minorHAnsi" w:hAnsiTheme="minorHAnsi" w:cstheme="minorHAnsi"/>
                <w:sz w:val="20"/>
                <w:szCs w:val="20"/>
              </w:rPr>
            </w:pPr>
            <w:r w:rsidRPr="008A0DED">
              <w:rPr>
                <w:rFonts w:asciiTheme="minorHAnsi" w:hAnsiTheme="minorHAnsi" w:cstheme="minorHAnsi"/>
                <w:sz w:val="20"/>
                <w:szCs w:val="20"/>
              </w:rPr>
              <w:t>21,900</w:t>
            </w:r>
          </w:p>
          <w:p w:rsidR="00C47ECE" w:rsidRPr="008A0DED" w:rsidRDefault="008A0DED" w:rsidP="00DF4ED8">
            <w:pPr>
              <w:rPr>
                <w:rFonts w:asciiTheme="minorHAnsi" w:hAnsiTheme="minorHAnsi" w:cstheme="minorHAnsi"/>
                <w:sz w:val="16"/>
                <w:szCs w:val="16"/>
              </w:rPr>
            </w:pPr>
            <w:r w:rsidRPr="008A0DED">
              <w:rPr>
                <w:rFonts w:asciiTheme="minorHAnsi" w:hAnsiTheme="minorHAnsi" w:cstheme="minorHAnsi"/>
                <w:sz w:val="16"/>
                <w:szCs w:val="16"/>
              </w:rPr>
              <w:t>20,800-23,000</w:t>
            </w:r>
            <w:r w:rsidR="00C47ECE" w:rsidRPr="008A0DED">
              <w:rPr>
                <w:rFonts w:asciiTheme="minorHAnsi" w:hAnsiTheme="minorHAnsi" w:cstheme="minorHAnsi"/>
                <w:sz w:val="16"/>
                <w:szCs w:val="16"/>
              </w:rPr>
              <w:t xml:space="preserve"> </w:t>
            </w:r>
          </w:p>
          <w:p w:rsidR="00C47ECE" w:rsidRPr="008A0DED" w:rsidRDefault="008A0DED" w:rsidP="00DF4ED8">
            <w:pPr>
              <w:rPr>
                <w:rFonts w:asciiTheme="minorHAnsi" w:hAnsiTheme="minorHAnsi" w:cstheme="minorHAnsi"/>
                <w:sz w:val="20"/>
                <w:szCs w:val="20"/>
              </w:rPr>
            </w:pPr>
            <w:r w:rsidRPr="008A0DED">
              <w:rPr>
                <w:rFonts w:asciiTheme="minorHAnsi" w:hAnsiTheme="minorHAnsi" w:cstheme="minorHAnsi"/>
                <w:sz w:val="16"/>
                <w:szCs w:val="16"/>
              </w:rPr>
              <w:t>1,400-52,600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8A0DED" w:rsidRDefault="008A0DED" w:rsidP="00DF4ED8">
            <w:pPr>
              <w:rPr>
                <w:rFonts w:asciiTheme="minorHAnsi" w:hAnsiTheme="minorHAnsi" w:cstheme="minorHAnsi"/>
                <w:sz w:val="20"/>
                <w:szCs w:val="20"/>
              </w:rPr>
            </w:pPr>
            <w:r w:rsidRPr="008A0DED">
              <w:rPr>
                <w:rFonts w:asciiTheme="minorHAnsi" w:hAnsiTheme="minorHAnsi" w:cstheme="minorHAnsi"/>
                <w:sz w:val="20"/>
                <w:szCs w:val="20"/>
              </w:rPr>
              <w:t>32,100</w:t>
            </w:r>
          </w:p>
          <w:p w:rsidR="00C47ECE" w:rsidRPr="008A0DED" w:rsidRDefault="008A0DED" w:rsidP="00DF4ED8">
            <w:pPr>
              <w:rPr>
                <w:rFonts w:asciiTheme="minorHAnsi" w:hAnsiTheme="minorHAnsi" w:cstheme="minorHAnsi"/>
                <w:sz w:val="16"/>
                <w:szCs w:val="16"/>
              </w:rPr>
            </w:pPr>
            <w:r w:rsidRPr="008A0DED">
              <w:rPr>
                <w:rFonts w:asciiTheme="minorHAnsi" w:hAnsiTheme="minorHAnsi" w:cstheme="minorHAnsi"/>
                <w:sz w:val="16"/>
                <w:szCs w:val="16"/>
              </w:rPr>
              <w:t>30,400-33,800</w:t>
            </w:r>
            <w:r w:rsidR="00C47ECE" w:rsidRPr="008A0DED">
              <w:rPr>
                <w:rFonts w:asciiTheme="minorHAnsi" w:hAnsiTheme="minorHAnsi" w:cstheme="minorHAnsi"/>
                <w:sz w:val="16"/>
                <w:szCs w:val="16"/>
              </w:rPr>
              <w:t xml:space="preserve"> </w:t>
            </w:r>
          </w:p>
          <w:p w:rsidR="00C47ECE" w:rsidRPr="008A0DED" w:rsidRDefault="008A0DED" w:rsidP="00DF4ED8">
            <w:pPr>
              <w:rPr>
                <w:rFonts w:asciiTheme="minorHAnsi" w:hAnsiTheme="minorHAnsi" w:cstheme="minorHAnsi"/>
                <w:sz w:val="20"/>
                <w:szCs w:val="20"/>
              </w:rPr>
            </w:pPr>
            <w:r w:rsidRPr="008A0DED">
              <w:rPr>
                <w:rFonts w:asciiTheme="minorHAnsi" w:hAnsiTheme="minorHAnsi" w:cstheme="minorHAnsi"/>
                <w:sz w:val="16"/>
                <w:szCs w:val="16"/>
              </w:rPr>
              <w:t>3,900-75,900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8A0DED" w:rsidRDefault="008A0DED" w:rsidP="00DF4ED8">
            <w:pPr>
              <w:rPr>
                <w:rFonts w:asciiTheme="minorHAnsi" w:hAnsiTheme="minorHAnsi" w:cstheme="minorHAnsi"/>
                <w:sz w:val="20"/>
                <w:szCs w:val="20"/>
              </w:rPr>
            </w:pPr>
            <w:r w:rsidRPr="008A0DED">
              <w:rPr>
                <w:rFonts w:asciiTheme="minorHAnsi" w:hAnsiTheme="minorHAnsi" w:cstheme="minorHAnsi"/>
                <w:sz w:val="20"/>
                <w:szCs w:val="20"/>
              </w:rPr>
              <w:t>38,800</w:t>
            </w:r>
          </w:p>
          <w:p w:rsidR="00C47ECE" w:rsidRPr="008A0DED" w:rsidRDefault="008A0DED" w:rsidP="00DF4ED8">
            <w:pPr>
              <w:rPr>
                <w:rFonts w:asciiTheme="minorHAnsi" w:hAnsiTheme="minorHAnsi" w:cstheme="minorHAnsi"/>
                <w:sz w:val="16"/>
                <w:szCs w:val="16"/>
              </w:rPr>
            </w:pPr>
            <w:r w:rsidRPr="008A0DED">
              <w:rPr>
                <w:rFonts w:asciiTheme="minorHAnsi" w:hAnsiTheme="minorHAnsi" w:cstheme="minorHAnsi"/>
                <w:sz w:val="16"/>
                <w:szCs w:val="16"/>
              </w:rPr>
              <w:t>37,000-40,600</w:t>
            </w:r>
            <w:r w:rsidR="00C47ECE" w:rsidRPr="008A0DED">
              <w:rPr>
                <w:rFonts w:asciiTheme="minorHAnsi" w:hAnsiTheme="minorHAnsi" w:cstheme="minorHAnsi"/>
                <w:sz w:val="16"/>
                <w:szCs w:val="16"/>
              </w:rPr>
              <w:t xml:space="preserve"> </w:t>
            </w:r>
          </w:p>
          <w:p w:rsidR="00C47ECE" w:rsidRPr="008A0DED" w:rsidRDefault="008A0DED" w:rsidP="00DF4ED8">
            <w:pPr>
              <w:rPr>
                <w:rFonts w:asciiTheme="minorHAnsi" w:hAnsiTheme="minorHAnsi" w:cstheme="minorHAnsi"/>
                <w:sz w:val="20"/>
                <w:szCs w:val="20"/>
              </w:rPr>
            </w:pPr>
            <w:r w:rsidRPr="008A0DED">
              <w:rPr>
                <w:rFonts w:asciiTheme="minorHAnsi" w:hAnsiTheme="minorHAnsi" w:cstheme="minorHAnsi"/>
                <w:sz w:val="16"/>
                <w:szCs w:val="16"/>
              </w:rPr>
              <w:t>7,000-87,800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8A0DED" w:rsidP="00DF4ED8">
            <w:pPr>
              <w:rPr>
                <w:rFonts w:asciiTheme="minorHAnsi" w:hAnsiTheme="minorHAnsi" w:cstheme="minorHAnsi"/>
                <w:sz w:val="20"/>
                <w:szCs w:val="20"/>
              </w:rPr>
            </w:pPr>
            <w:r w:rsidRPr="00E33828">
              <w:rPr>
                <w:rFonts w:asciiTheme="minorHAnsi" w:hAnsiTheme="minorHAnsi" w:cstheme="minorHAnsi"/>
                <w:sz w:val="20"/>
                <w:szCs w:val="20"/>
              </w:rPr>
              <w:t>56,700</w:t>
            </w:r>
          </w:p>
          <w:p w:rsidR="00C47ECE" w:rsidRPr="00E33828" w:rsidRDefault="008A0DED" w:rsidP="00DF4ED8">
            <w:pPr>
              <w:rPr>
                <w:rFonts w:asciiTheme="minorHAnsi" w:hAnsiTheme="minorHAnsi" w:cstheme="minorHAnsi"/>
                <w:sz w:val="16"/>
                <w:szCs w:val="16"/>
              </w:rPr>
            </w:pPr>
            <w:r w:rsidRPr="00E33828">
              <w:rPr>
                <w:rFonts w:asciiTheme="minorHAnsi" w:hAnsiTheme="minorHAnsi" w:cstheme="minorHAnsi"/>
                <w:sz w:val="16"/>
                <w:szCs w:val="16"/>
              </w:rPr>
              <w:t>54,000-59,400</w:t>
            </w:r>
            <w:r w:rsidR="00C47ECE" w:rsidRPr="00E33828">
              <w:rPr>
                <w:rFonts w:asciiTheme="minorHAnsi" w:hAnsiTheme="minorHAnsi" w:cstheme="minorHAnsi"/>
                <w:sz w:val="16"/>
                <w:szCs w:val="16"/>
              </w:rPr>
              <w:t xml:space="preserve"> </w:t>
            </w:r>
          </w:p>
          <w:p w:rsidR="00C47ECE" w:rsidRPr="00E33828" w:rsidRDefault="008A0DED" w:rsidP="00DF4ED8">
            <w:pPr>
              <w:rPr>
                <w:rFonts w:asciiTheme="minorHAnsi" w:hAnsiTheme="minorHAnsi" w:cstheme="minorHAnsi"/>
                <w:sz w:val="20"/>
                <w:szCs w:val="20"/>
              </w:rPr>
            </w:pPr>
            <w:r w:rsidRPr="00E33828">
              <w:rPr>
                <w:rFonts w:asciiTheme="minorHAnsi" w:hAnsiTheme="minorHAnsi" w:cstheme="minorHAnsi"/>
                <w:sz w:val="16"/>
                <w:szCs w:val="16"/>
              </w:rPr>
              <w:t>11,308-131,100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8A0DED" w:rsidRDefault="008A0DED" w:rsidP="00DF4ED8">
            <w:pPr>
              <w:rPr>
                <w:rFonts w:asciiTheme="minorHAnsi" w:hAnsiTheme="minorHAnsi" w:cstheme="minorHAnsi"/>
                <w:sz w:val="20"/>
                <w:szCs w:val="20"/>
              </w:rPr>
            </w:pPr>
            <w:r w:rsidRPr="008A0DED">
              <w:rPr>
                <w:rFonts w:asciiTheme="minorHAnsi" w:hAnsiTheme="minorHAnsi" w:cstheme="minorHAnsi"/>
                <w:sz w:val="20"/>
                <w:szCs w:val="20"/>
              </w:rPr>
              <w:t>32,500</w:t>
            </w:r>
            <w:r w:rsidR="00C47ECE" w:rsidRPr="008A0DED">
              <w:rPr>
                <w:rFonts w:asciiTheme="minorHAnsi" w:hAnsiTheme="minorHAnsi" w:cstheme="minorHAnsi"/>
                <w:sz w:val="20"/>
                <w:szCs w:val="20"/>
              </w:rPr>
              <w:t xml:space="preserve">  (0.1%)</w:t>
            </w:r>
          </w:p>
          <w:p w:rsidR="00C47ECE" w:rsidRPr="008A0DED" w:rsidRDefault="008A0DED" w:rsidP="00DF4ED8">
            <w:pPr>
              <w:rPr>
                <w:rFonts w:asciiTheme="minorHAnsi" w:hAnsiTheme="minorHAnsi" w:cstheme="minorHAnsi"/>
                <w:sz w:val="16"/>
                <w:szCs w:val="16"/>
              </w:rPr>
            </w:pPr>
            <w:r w:rsidRPr="008A0DED">
              <w:rPr>
                <w:rFonts w:asciiTheme="minorHAnsi" w:hAnsiTheme="minorHAnsi" w:cstheme="minorHAnsi"/>
                <w:sz w:val="16"/>
                <w:szCs w:val="16"/>
              </w:rPr>
              <w:t>30,700-34,300</w:t>
            </w:r>
            <w:r w:rsidR="00C47ECE" w:rsidRPr="008A0DED">
              <w:rPr>
                <w:rFonts w:asciiTheme="minorHAnsi" w:hAnsiTheme="minorHAnsi" w:cstheme="minorHAnsi"/>
                <w:sz w:val="16"/>
                <w:szCs w:val="16"/>
              </w:rPr>
              <w:t xml:space="preserve"> </w:t>
            </w:r>
          </w:p>
          <w:p w:rsidR="00C47ECE" w:rsidRPr="008A0DED" w:rsidRDefault="008A0DED" w:rsidP="00DF4ED8">
            <w:pPr>
              <w:rPr>
                <w:rFonts w:asciiTheme="minorHAnsi" w:hAnsiTheme="minorHAnsi" w:cstheme="minorHAnsi"/>
                <w:sz w:val="20"/>
                <w:szCs w:val="20"/>
              </w:rPr>
            </w:pPr>
            <w:r w:rsidRPr="008A0DED">
              <w:rPr>
                <w:rFonts w:asciiTheme="minorHAnsi" w:hAnsiTheme="minorHAnsi" w:cstheme="minorHAnsi"/>
                <w:sz w:val="16"/>
                <w:szCs w:val="16"/>
              </w:rPr>
              <w:t>2,200-84,100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8A0DED" w:rsidRDefault="008A0DED" w:rsidP="00DF4ED8">
            <w:pPr>
              <w:rPr>
                <w:rFonts w:asciiTheme="minorHAnsi" w:hAnsiTheme="minorHAnsi" w:cstheme="minorHAnsi"/>
                <w:sz w:val="20"/>
                <w:szCs w:val="20"/>
              </w:rPr>
            </w:pPr>
            <w:r w:rsidRPr="008A0DED">
              <w:rPr>
                <w:rFonts w:asciiTheme="minorHAnsi" w:hAnsiTheme="minorHAnsi" w:cstheme="minorHAnsi"/>
                <w:sz w:val="20"/>
                <w:szCs w:val="20"/>
              </w:rPr>
              <w:t>42,800</w:t>
            </w:r>
            <w:r w:rsidR="00C47ECE" w:rsidRPr="008A0DED">
              <w:rPr>
                <w:rFonts w:asciiTheme="minorHAnsi" w:hAnsiTheme="minorHAnsi" w:cstheme="minorHAnsi"/>
                <w:sz w:val="20"/>
                <w:szCs w:val="20"/>
              </w:rPr>
              <w:t xml:space="preserve">  (1.0%)</w:t>
            </w:r>
          </w:p>
          <w:p w:rsidR="00C47ECE" w:rsidRPr="008A0DED" w:rsidRDefault="008A0DED" w:rsidP="00DF4ED8">
            <w:pPr>
              <w:rPr>
                <w:rFonts w:asciiTheme="minorHAnsi" w:hAnsiTheme="minorHAnsi" w:cstheme="minorHAnsi"/>
                <w:sz w:val="16"/>
                <w:szCs w:val="16"/>
              </w:rPr>
            </w:pPr>
            <w:r w:rsidRPr="008A0DED">
              <w:rPr>
                <w:rFonts w:asciiTheme="minorHAnsi" w:hAnsiTheme="minorHAnsi" w:cstheme="minorHAnsi"/>
                <w:sz w:val="16"/>
                <w:szCs w:val="16"/>
              </w:rPr>
              <w:t>40,800-44,800</w:t>
            </w:r>
            <w:r w:rsidR="00C47ECE" w:rsidRPr="008A0DED">
              <w:rPr>
                <w:rFonts w:asciiTheme="minorHAnsi" w:hAnsiTheme="minorHAnsi" w:cstheme="minorHAnsi"/>
                <w:sz w:val="16"/>
                <w:szCs w:val="16"/>
              </w:rPr>
              <w:t xml:space="preserve"> </w:t>
            </w:r>
          </w:p>
          <w:p w:rsidR="00C47ECE" w:rsidRPr="008A0DED" w:rsidRDefault="008A0DED" w:rsidP="00DF4ED8">
            <w:pPr>
              <w:rPr>
                <w:rFonts w:asciiTheme="minorHAnsi" w:hAnsiTheme="minorHAnsi" w:cstheme="minorHAnsi"/>
                <w:sz w:val="20"/>
                <w:szCs w:val="20"/>
              </w:rPr>
            </w:pPr>
            <w:r w:rsidRPr="008A0DED">
              <w:rPr>
                <w:rFonts w:asciiTheme="minorHAnsi" w:hAnsiTheme="minorHAnsi" w:cstheme="minorHAnsi"/>
                <w:sz w:val="16"/>
                <w:szCs w:val="16"/>
              </w:rPr>
              <w:t>7,800-97,100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8A0DED" w:rsidRDefault="00C47ECE" w:rsidP="00DF4ED8">
            <w:pPr>
              <w:rPr>
                <w:rFonts w:asciiTheme="minorHAnsi" w:hAnsiTheme="minorHAnsi" w:cstheme="minorHAnsi"/>
                <w:sz w:val="20"/>
                <w:szCs w:val="20"/>
              </w:rPr>
            </w:pPr>
            <w:r w:rsidRPr="008A0DED">
              <w:rPr>
                <w:rFonts w:asciiTheme="minorHAnsi" w:hAnsiTheme="minorHAnsi" w:cstheme="minorHAnsi"/>
                <w:sz w:val="20"/>
                <w:szCs w:val="20"/>
              </w:rPr>
              <w:t>59,8</w:t>
            </w:r>
            <w:r w:rsidR="008A0DED" w:rsidRPr="008A0DED">
              <w:rPr>
                <w:rFonts w:asciiTheme="minorHAnsi" w:hAnsiTheme="minorHAnsi" w:cstheme="minorHAnsi"/>
                <w:sz w:val="20"/>
                <w:szCs w:val="20"/>
              </w:rPr>
              <w:t>00</w:t>
            </w:r>
            <w:r w:rsidRPr="008A0DED">
              <w:rPr>
                <w:rFonts w:asciiTheme="minorHAnsi" w:hAnsiTheme="minorHAnsi" w:cstheme="minorHAnsi"/>
                <w:sz w:val="20"/>
                <w:szCs w:val="20"/>
              </w:rPr>
              <w:t xml:space="preserve"> (17%)</w:t>
            </w:r>
          </w:p>
          <w:p w:rsidR="00C47ECE" w:rsidRPr="008A0DED" w:rsidRDefault="008A0DED" w:rsidP="00DF4ED8">
            <w:pPr>
              <w:rPr>
                <w:rFonts w:asciiTheme="minorHAnsi" w:hAnsiTheme="minorHAnsi" w:cstheme="minorHAnsi"/>
                <w:sz w:val="16"/>
                <w:szCs w:val="16"/>
              </w:rPr>
            </w:pPr>
            <w:r w:rsidRPr="008A0DED">
              <w:rPr>
                <w:rFonts w:asciiTheme="minorHAnsi" w:hAnsiTheme="minorHAnsi" w:cstheme="minorHAnsi"/>
                <w:sz w:val="16"/>
                <w:szCs w:val="16"/>
              </w:rPr>
              <w:t>56,900-63,700</w:t>
            </w:r>
            <w:r w:rsidR="00C47ECE" w:rsidRPr="008A0DED">
              <w:rPr>
                <w:rFonts w:asciiTheme="minorHAnsi" w:hAnsiTheme="minorHAnsi" w:cstheme="minorHAnsi"/>
                <w:sz w:val="16"/>
                <w:szCs w:val="16"/>
              </w:rPr>
              <w:t xml:space="preserve"> </w:t>
            </w:r>
          </w:p>
          <w:p w:rsidR="00C47ECE" w:rsidRPr="008A0DED" w:rsidRDefault="00C47ECE" w:rsidP="00DF4ED8">
            <w:pPr>
              <w:rPr>
                <w:rFonts w:asciiTheme="minorHAnsi" w:hAnsiTheme="minorHAnsi" w:cstheme="minorHAnsi"/>
                <w:sz w:val="20"/>
                <w:szCs w:val="20"/>
              </w:rPr>
            </w:pPr>
            <w:r w:rsidRPr="008A0DED">
              <w:rPr>
                <w:rFonts w:asciiTheme="minorHAnsi" w:hAnsiTheme="minorHAnsi" w:cstheme="minorHAnsi"/>
                <w:sz w:val="16"/>
                <w:szCs w:val="16"/>
              </w:rPr>
              <w:t>10,</w:t>
            </w:r>
            <w:r w:rsidR="008A0DED" w:rsidRPr="008A0DED">
              <w:rPr>
                <w:rFonts w:asciiTheme="minorHAnsi" w:hAnsiTheme="minorHAnsi" w:cstheme="minorHAnsi"/>
                <w:sz w:val="16"/>
                <w:szCs w:val="16"/>
              </w:rPr>
              <w:t>800-142,600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76,1</w:t>
            </w:r>
            <w:r w:rsidR="008A0DED" w:rsidRPr="00C07227">
              <w:rPr>
                <w:rFonts w:asciiTheme="minorHAnsi" w:hAnsiTheme="minorHAnsi" w:cstheme="minorHAnsi"/>
                <w:sz w:val="20"/>
                <w:szCs w:val="20"/>
              </w:rPr>
              <w:t>00</w:t>
            </w:r>
            <w:r w:rsidRPr="00C07227">
              <w:rPr>
                <w:rFonts w:asciiTheme="minorHAnsi" w:hAnsiTheme="minorHAnsi" w:cstheme="minorHAnsi"/>
                <w:sz w:val="20"/>
                <w:szCs w:val="20"/>
              </w:rPr>
              <w:t xml:space="preserve"> (82%)</w:t>
            </w:r>
          </w:p>
          <w:p w:rsidR="00C47ECE" w:rsidRPr="00C07227" w:rsidRDefault="008A0DED" w:rsidP="00DF4ED8">
            <w:pPr>
              <w:rPr>
                <w:rFonts w:asciiTheme="minorHAnsi" w:hAnsiTheme="minorHAnsi" w:cstheme="minorHAnsi"/>
                <w:sz w:val="16"/>
                <w:szCs w:val="16"/>
              </w:rPr>
            </w:pPr>
            <w:r w:rsidRPr="00C07227">
              <w:rPr>
                <w:rFonts w:asciiTheme="minorHAnsi" w:hAnsiTheme="minorHAnsi" w:cstheme="minorHAnsi"/>
                <w:sz w:val="16"/>
                <w:szCs w:val="16"/>
              </w:rPr>
              <w:t>72,900-79,300</w:t>
            </w:r>
            <w:r w:rsidR="00C47ECE" w:rsidRPr="00C07227">
              <w:rPr>
                <w:rFonts w:asciiTheme="minorHAnsi" w:hAnsiTheme="minorHAnsi" w:cstheme="minorHAnsi"/>
                <w:sz w:val="16"/>
                <w:szCs w:val="16"/>
              </w:rPr>
              <w:t xml:space="preserve"> </w:t>
            </w:r>
          </w:p>
          <w:p w:rsidR="00C47ECE" w:rsidRPr="00C07227" w:rsidRDefault="008A0DED" w:rsidP="00DF4ED8">
            <w:pPr>
              <w:rPr>
                <w:rFonts w:asciiTheme="minorHAnsi" w:hAnsiTheme="minorHAnsi" w:cstheme="minorHAnsi"/>
                <w:sz w:val="20"/>
                <w:szCs w:val="20"/>
              </w:rPr>
            </w:pPr>
            <w:r w:rsidRPr="00C07227">
              <w:rPr>
                <w:rFonts w:asciiTheme="minorHAnsi" w:hAnsiTheme="minorHAnsi" w:cstheme="minorHAnsi"/>
                <w:sz w:val="16"/>
                <w:szCs w:val="16"/>
              </w:rPr>
              <w:t>20,900-168,000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B95D2F" w:rsidRDefault="00C47ECE" w:rsidP="00DF4ED8">
            <w:pPr>
              <w:rPr>
                <w:rFonts w:asciiTheme="minorHAnsi" w:hAnsiTheme="minorHAnsi" w:cstheme="minorHAnsi"/>
                <w:color w:val="000000"/>
                <w:sz w:val="20"/>
                <w:szCs w:val="20"/>
                <w:lang w:eastAsia="en-US"/>
              </w:rPr>
            </w:pPr>
            <w:r w:rsidRPr="00B95D2F">
              <w:rPr>
                <w:rFonts w:asciiTheme="minorHAnsi" w:hAnsiTheme="minorHAnsi" w:cstheme="minorHAnsi"/>
                <w:color w:val="000000"/>
                <w:sz w:val="20"/>
                <w:szCs w:val="20"/>
                <w:lang w:eastAsia="en-US"/>
              </w:rPr>
              <w:t xml:space="preserve">Risk of NTD with dolutegravir 1.0% </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8A0DED" w:rsidRDefault="00C47ECE" w:rsidP="00DF4ED8">
            <w:pPr>
              <w:rPr>
                <w:rFonts w:asciiTheme="minorHAnsi" w:hAnsiTheme="minorHAnsi" w:cstheme="minorHAnsi"/>
                <w:sz w:val="20"/>
                <w:szCs w:val="20"/>
              </w:rPr>
            </w:pPr>
            <w:r w:rsidRPr="008A0DED">
              <w:rPr>
                <w:rFonts w:asciiTheme="minorHAnsi" w:hAnsiTheme="minorHAnsi" w:cstheme="minorHAnsi"/>
                <w:sz w:val="20"/>
                <w:szCs w:val="20"/>
              </w:rPr>
              <w:t>22,</w:t>
            </w:r>
            <w:r w:rsidR="008A0DED" w:rsidRPr="008A0DED">
              <w:rPr>
                <w:rFonts w:asciiTheme="minorHAnsi" w:hAnsiTheme="minorHAnsi" w:cstheme="minorHAnsi"/>
                <w:sz w:val="20"/>
                <w:szCs w:val="20"/>
              </w:rPr>
              <w:t>300</w:t>
            </w:r>
          </w:p>
          <w:p w:rsidR="00C47ECE" w:rsidRPr="008A0DED" w:rsidRDefault="008A0DED" w:rsidP="00DF4ED8">
            <w:pPr>
              <w:rPr>
                <w:rFonts w:asciiTheme="minorHAnsi" w:hAnsiTheme="minorHAnsi" w:cstheme="minorHAnsi"/>
                <w:sz w:val="16"/>
                <w:szCs w:val="16"/>
              </w:rPr>
            </w:pPr>
            <w:r w:rsidRPr="008A0DED">
              <w:rPr>
                <w:rFonts w:asciiTheme="minorHAnsi" w:hAnsiTheme="minorHAnsi" w:cstheme="minorHAnsi"/>
                <w:sz w:val="16"/>
                <w:szCs w:val="16"/>
              </w:rPr>
              <w:t>21,300-23,300</w:t>
            </w:r>
            <w:r w:rsidR="00C47ECE" w:rsidRPr="008A0DED">
              <w:rPr>
                <w:rFonts w:asciiTheme="minorHAnsi" w:hAnsiTheme="minorHAnsi" w:cstheme="minorHAnsi"/>
                <w:sz w:val="16"/>
                <w:szCs w:val="16"/>
              </w:rPr>
              <w:t xml:space="preserve"> </w:t>
            </w:r>
          </w:p>
          <w:p w:rsidR="00C47ECE" w:rsidRPr="00E97C2E" w:rsidRDefault="008A0DED" w:rsidP="008A0DED">
            <w:pPr>
              <w:rPr>
                <w:rFonts w:asciiTheme="minorHAnsi" w:hAnsiTheme="minorHAnsi" w:cstheme="minorHAnsi"/>
                <w:color w:val="4472C4" w:themeColor="accent1"/>
                <w:sz w:val="20"/>
                <w:szCs w:val="20"/>
              </w:rPr>
            </w:pPr>
            <w:r w:rsidRPr="008A0DED">
              <w:rPr>
                <w:rFonts w:asciiTheme="minorHAnsi" w:hAnsiTheme="minorHAnsi" w:cstheme="minorHAnsi"/>
                <w:sz w:val="16"/>
                <w:szCs w:val="16"/>
              </w:rPr>
              <w:t>1,400</w:t>
            </w:r>
            <w:r w:rsidR="00C47ECE" w:rsidRPr="008A0DED">
              <w:rPr>
                <w:rFonts w:asciiTheme="minorHAnsi" w:hAnsiTheme="minorHAnsi" w:cstheme="minorHAnsi"/>
                <w:sz w:val="16"/>
                <w:szCs w:val="16"/>
              </w:rPr>
              <w:t>-52,8</w:t>
            </w:r>
            <w:r w:rsidRPr="008A0DED">
              <w:rPr>
                <w:rFonts w:asciiTheme="minorHAnsi" w:hAnsiTheme="minorHAnsi" w:cstheme="minorHAnsi"/>
                <w:sz w:val="16"/>
                <w:szCs w:val="16"/>
              </w:rPr>
              <w:t>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B65809" w:rsidRDefault="00C47ECE" w:rsidP="00DF4ED8">
            <w:pPr>
              <w:rPr>
                <w:rFonts w:asciiTheme="minorHAnsi" w:hAnsiTheme="minorHAnsi" w:cstheme="minorHAnsi"/>
                <w:sz w:val="20"/>
                <w:szCs w:val="20"/>
              </w:rPr>
            </w:pPr>
            <w:r w:rsidRPr="00B65809">
              <w:rPr>
                <w:rFonts w:asciiTheme="minorHAnsi" w:hAnsiTheme="minorHAnsi" w:cstheme="minorHAnsi"/>
                <w:sz w:val="20"/>
                <w:szCs w:val="20"/>
              </w:rPr>
              <w:t>32,</w:t>
            </w:r>
            <w:r w:rsidR="00B65809" w:rsidRPr="00B65809">
              <w:rPr>
                <w:rFonts w:asciiTheme="minorHAnsi" w:hAnsiTheme="minorHAnsi" w:cstheme="minorHAnsi"/>
                <w:sz w:val="20"/>
                <w:szCs w:val="20"/>
              </w:rPr>
              <w:t>800</w:t>
            </w:r>
          </w:p>
          <w:p w:rsidR="00C47ECE" w:rsidRPr="00B65809" w:rsidRDefault="00B65809" w:rsidP="00DF4ED8">
            <w:pPr>
              <w:rPr>
                <w:rFonts w:asciiTheme="minorHAnsi" w:hAnsiTheme="minorHAnsi" w:cstheme="minorHAnsi"/>
                <w:sz w:val="16"/>
                <w:szCs w:val="16"/>
              </w:rPr>
            </w:pPr>
            <w:r w:rsidRPr="00B65809">
              <w:rPr>
                <w:rFonts w:asciiTheme="minorHAnsi" w:hAnsiTheme="minorHAnsi" w:cstheme="minorHAnsi"/>
                <w:sz w:val="16"/>
                <w:szCs w:val="16"/>
              </w:rPr>
              <w:t>31,300-34,300</w:t>
            </w:r>
            <w:r w:rsidR="00C47ECE" w:rsidRPr="00B65809">
              <w:rPr>
                <w:rFonts w:asciiTheme="minorHAnsi" w:hAnsiTheme="minorHAnsi" w:cstheme="minorHAnsi"/>
                <w:sz w:val="16"/>
                <w:szCs w:val="16"/>
              </w:rPr>
              <w:t xml:space="preserve"> </w:t>
            </w:r>
          </w:p>
          <w:p w:rsidR="00C47ECE" w:rsidRPr="00B65809" w:rsidRDefault="00B65809" w:rsidP="00DF4ED8">
            <w:pPr>
              <w:rPr>
                <w:rFonts w:asciiTheme="minorHAnsi" w:hAnsiTheme="minorHAnsi" w:cstheme="minorHAnsi"/>
                <w:sz w:val="20"/>
                <w:szCs w:val="20"/>
              </w:rPr>
            </w:pPr>
            <w:r w:rsidRPr="00B65809">
              <w:rPr>
                <w:rFonts w:asciiTheme="minorHAnsi" w:hAnsiTheme="minorHAnsi" w:cstheme="minorHAnsi"/>
                <w:sz w:val="16"/>
                <w:szCs w:val="16"/>
              </w:rPr>
              <w:t>3,900-78,200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B65809" w:rsidRDefault="00B65809" w:rsidP="00DF4ED8">
            <w:pPr>
              <w:rPr>
                <w:rFonts w:asciiTheme="minorHAnsi" w:hAnsiTheme="minorHAnsi" w:cstheme="minorHAnsi"/>
                <w:sz w:val="20"/>
                <w:szCs w:val="20"/>
              </w:rPr>
            </w:pPr>
            <w:r w:rsidRPr="00B65809">
              <w:rPr>
                <w:rFonts w:asciiTheme="minorHAnsi" w:hAnsiTheme="minorHAnsi" w:cstheme="minorHAnsi"/>
                <w:sz w:val="20"/>
                <w:szCs w:val="20"/>
              </w:rPr>
              <w:t>38,600</w:t>
            </w:r>
          </w:p>
          <w:p w:rsidR="00C47ECE" w:rsidRPr="00B65809" w:rsidRDefault="00B65809" w:rsidP="00DF4ED8">
            <w:pPr>
              <w:rPr>
                <w:rFonts w:asciiTheme="minorHAnsi" w:hAnsiTheme="minorHAnsi" w:cstheme="minorHAnsi"/>
                <w:sz w:val="16"/>
                <w:szCs w:val="16"/>
              </w:rPr>
            </w:pPr>
            <w:r w:rsidRPr="00B65809">
              <w:rPr>
                <w:rFonts w:asciiTheme="minorHAnsi" w:hAnsiTheme="minorHAnsi" w:cstheme="minorHAnsi"/>
                <w:sz w:val="16"/>
                <w:szCs w:val="16"/>
              </w:rPr>
              <w:t>37,000-40,200</w:t>
            </w:r>
            <w:r w:rsidR="00C47ECE" w:rsidRPr="00B65809">
              <w:rPr>
                <w:rFonts w:asciiTheme="minorHAnsi" w:hAnsiTheme="minorHAnsi" w:cstheme="minorHAnsi"/>
                <w:sz w:val="16"/>
                <w:szCs w:val="16"/>
              </w:rPr>
              <w:t xml:space="preserve"> </w:t>
            </w:r>
          </w:p>
          <w:p w:rsidR="00C47ECE" w:rsidRPr="00B65809" w:rsidRDefault="00B65809" w:rsidP="00DF4ED8">
            <w:pPr>
              <w:rPr>
                <w:rFonts w:asciiTheme="minorHAnsi" w:hAnsiTheme="minorHAnsi" w:cstheme="minorHAnsi"/>
                <w:sz w:val="20"/>
                <w:szCs w:val="20"/>
              </w:rPr>
            </w:pPr>
            <w:r w:rsidRPr="00B65809">
              <w:rPr>
                <w:rFonts w:asciiTheme="minorHAnsi" w:hAnsiTheme="minorHAnsi" w:cstheme="minorHAnsi"/>
                <w:sz w:val="16"/>
                <w:szCs w:val="16"/>
              </w:rPr>
              <w:t>7,500-86,900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B65809" w:rsidP="00DF4ED8">
            <w:pPr>
              <w:rPr>
                <w:rFonts w:asciiTheme="minorHAnsi" w:hAnsiTheme="minorHAnsi" w:cstheme="minorHAnsi"/>
                <w:sz w:val="20"/>
                <w:szCs w:val="20"/>
              </w:rPr>
            </w:pPr>
            <w:r w:rsidRPr="00E33828">
              <w:rPr>
                <w:rFonts w:asciiTheme="minorHAnsi" w:hAnsiTheme="minorHAnsi" w:cstheme="minorHAnsi"/>
                <w:sz w:val="20"/>
                <w:szCs w:val="20"/>
              </w:rPr>
              <w:t>57,100</w:t>
            </w:r>
          </w:p>
          <w:p w:rsidR="00C47ECE" w:rsidRPr="00E33828" w:rsidRDefault="00B65809" w:rsidP="00DF4ED8">
            <w:pPr>
              <w:rPr>
                <w:rFonts w:asciiTheme="minorHAnsi" w:hAnsiTheme="minorHAnsi" w:cstheme="minorHAnsi"/>
                <w:sz w:val="16"/>
                <w:szCs w:val="16"/>
              </w:rPr>
            </w:pPr>
            <w:r w:rsidRPr="00E33828">
              <w:rPr>
                <w:rFonts w:asciiTheme="minorHAnsi" w:hAnsiTheme="minorHAnsi" w:cstheme="minorHAnsi"/>
                <w:sz w:val="16"/>
                <w:szCs w:val="16"/>
              </w:rPr>
              <w:t>54,600-59,600</w:t>
            </w:r>
            <w:r w:rsidR="00C47ECE" w:rsidRPr="00E33828">
              <w:rPr>
                <w:rFonts w:asciiTheme="minorHAnsi" w:hAnsiTheme="minorHAnsi" w:cstheme="minorHAnsi"/>
                <w:sz w:val="16"/>
                <w:szCs w:val="16"/>
              </w:rPr>
              <w:t xml:space="preserve"> </w:t>
            </w:r>
          </w:p>
          <w:p w:rsidR="00C47ECE" w:rsidRPr="00E33828" w:rsidRDefault="00B65809" w:rsidP="00DF4ED8">
            <w:pPr>
              <w:rPr>
                <w:rFonts w:asciiTheme="minorHAnsi" w:hAnsiTheme="minorHAnsi" w:cstheme="minorHAnsi"/>
                <w:sz w:val="20"/>
                <w:szCs w:val="20"/>
              </w:rPr>
            </w:pPr>
            <w:r w:rsidRPr="00E33828">
              <w:rPr>
                <w:rFonts w:asciiTheme="minorHAnsi" w:hAnsiTheme="minorHAnsi" w:cstheme="minorHAnsi"/>
                <w:sz w:val="16"/>
                <w:szCs w:val="16"/>
              </w:rPr>
              <w:t>10,600-136,100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B65809" w:rsidRDefault="00B65809" w:rsidP="00DF4ED8">
            <w:pPr>
              <w:rPr>
                <w:rFonts w:asciiTheme="minorHAnsi" w:hAnsiTheme="minorHAnsi" w:cstheme="minorHAnsi"/>
                <w:sz w:val="20"/>
                <w:szCs w:val="20"/>
              </w:rPr>
            </w:pPr>
            <w:r w:rsidRPr="00B65809">
              <w:rPr>
                <w:rFonts w:asciiTheme="minorHAnsi" w:hAnsiTheme="minorHAnsi" w:cstheme="minorHAnsi"/>
                <w:sz w:val="20"/>
                <w:szCs w:val="20"/>
              </w:rPr>
              <w:t>32,900</w:t>
            </w:r>
            <w:r w:rsidR="00C47ECE" w:rsidRPr="00B65809">
              <w:rPr>
                <w:rFonts w:asciiTheme="minorHAnsi" w:hAnsiTheme="minorHAnsi" w:cstheme="minorHAnsi"/>
                <w:sz w:val="20"/>
                <w:szCs w:val="20"/>
              </w:rPr>
              <w:t xml:space="preserve">  (0.2%)</w:t>
            </w:r>
          </w:p>
          <w:p w:rsidR="00C47ECE" w:rsidRPr="00B65809" w:rsidRDefault="00B65809" w:rsidP="00DF4ED8">
            <w:pPr>
              <w:rPr>
                <w:rFonts w:asciiTheme="minorHAnsi" w:hAnsiTheme="minorHAnsi" w:cstheme="minorHAnsi"/>
                <w:sz w:val="16"/>
                <w:szCs w:val="16"/>
              </w:rPr>
            </w:pPr>
            <w:r w:rsidRPr="00B65809">
              <w:rPr>
                <w:rFonts w:asciiTheme="minorHAnsi" w:hAnsiTheme="minorHAnsi" w:cstheme="minorHAnsi"/>
                <w:sz w:val="16"/>
                <w:szCs w:val="16"/>
              </w:rPr>
              <w:t>31,300-34,500</w:t>
            </w:r>
          </w:p>
          <w:p w:rsidR="00C47ECE" w:rsidRPr="00B65809" w:rsidRDefault="00B65809" w:rsidP="00DF4ED8">
            <w:pPr>
              <w:rPr>
                <w:rFonts w:asciiTheme="minorHAnsi" w:hAnsiTheme="minorHAnsi" w:cstheme="minorHAnsi"/>
                <w:sz w:val="20"/>
                <w:szCs w:val="20"/>
              </w:rPr>
            </w:pPr>
            <w:r w:rsidRPr="00B65809">
              <w:rPr>
                <w:rFonts w:asciiTheme="minorHAnsi" w:hAnsiTheme="minorHAnsi" w:cstheme="minorHAnsi"/>
                <w:sz w:val="16"/>
                <w:szCs w:val="16"/>
              </w:rPr>
              <w:t>2,700</w:t>
            </w:r>
            <w:r w:rsidR="00C47ECE" w:rsidRPr="00B65809">
              <w:rPr>
                <w:rFonts w:asciiTheme="minorHAnsi" w:hAnsiTheme="minorHAnsi" w:cstheme="minorHAnsi"/>
                <w:sz w:val="16"/>
                <w:szCs w:val="16"/>
              </w:rPr>
              <w:t>-84,200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B65809" w:rsidRDefault="00C47ECE" w:rsidP="00DF4ED8">
            <w:pPr>
              <w:rPr>
                <w:rFonts w:asciiTheme="minorHAnsi" w:hAnsiTheme="minorHAnsi" w:cstheme="minorHAnsi"/>
                <w:sz w:val="20"/>
                <w:szCs w:val="20"/>
              </w:rPr>
            </w:pPr>
            <w:r w:rsidRPr="00B65809">
              <w:rPr>
                <w:rFonts w:asciiTheme="minorHAnsi" w:hAnsiTheme="minorHAnsi" w:cstheme="minorHAnsi"/>
                <w:sz w:val="20"/>
                <w:szCs w:val="20"/>
              </w:rPr>
              <w:t>43,</w:t>
            </w:r>
            <w:r w:rsidR="00B65809" w:rsidRPr="00B65809">
              <w:rPr>
                <w:rFonts w:asciiTheme="minorHAnsi" w:hAnsiTheme="minorHAnsi" w:cstheme="minorHAnsi"/>
                <w:sz w:val="20"/>
                <w:szCs w:val="20"/>
              </w:rPr>
              <w:t>40</w:t>
            </w:r>
            <w:r w:rsidRPr="00B65809">
              <w:rPr>
                <w:rFonts w:asciiTheme="minorHAnsi" w:hAnsiTheme="minorHAnsi" w:cstheme="minorHAnsi"/>
                <w:sz w:val="20"/>
                <w:szCs w:val="20"/>
              </w:rPr>
              <w:t>0  (0.8%)</w:t>
            </w:r>
          </w:p>
          <w:p w:rsidR="00C47ECE" w:rsidRPr="00B65809" w:rsidRDefault="00B65809" w:rsidP="00DF4ED8">
            <w:pPr>
              <w:rPr>
                <w:rFonts w:asciiTheme="minorHAnsi" w:hAnsiTheme="minorHAnsi" w:cstheme="minorHAnsi"/>
                <w:sz w:val="16"/>
                <w:szCs w:val="16"/>
              </w:rPr>
            </w:pPr>
            <w:r w:rsidRPr="00B65809">
              <w:rPr>
                <w:rFonts w:asciiTheme="minorHAnsi" w:hAnsiTheme="minorHAnsi" w:cstheme="minorHAnsi"/>
                <w:sz w:val="16"/>
                <w:szCs w:val="16"/>
              </w:rPr>
              <w:t>41,600-45,200</w:t>
            </w:r>
            <w:r w:rsidR="00C47ECE" w:rsidRPr="00B65809">
              <w:rPr>
                <w:rFonts w:asciiTheme="minorHAnsi" w:hAnsiTheme="minorHAnsi" w:cstheme="minorHAnsi"/>
                <w:sz w:val="16"/>
                <w:szCs w:val="16"/>
              </w:rPr>
              <w:t xml:space="preserve"> </w:t>
            </w:r>
          </w:p>
          <w:p w:rsidR="00C47ECE" w:rsidRPr="00B65809" w:rsidRDefault="00B65809" w:rsidP="00DF4ED8">
            <w:pPr>
              <w:rPr>
                <w:rFonts w:asciiTheme="minorHAnsi" w:hAnsiTheme="minorHAnsi" w:cstheme="minorHAnsi"/>
                <w:sz w:val="20"/>
                <w:szCs w:val="20"/>
              </w:rPr>
            </w:pPr>
            <w:r w:rsidRPr="00B65809">
              <w:rPr>
                <w:rFonts w:asciiTheme="minorHAnsi" w:hAnsiTheme="minorHAnsi" w:cstheme="minorHAnsi"/>
                <w:sz w:val="16"/>
                <w:szCs w:val="16"/>
              </w:rPr>
              <w:t>8,600-102,900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EE4AF7" w:rsidRDefault="00C47ECE" w:rsidP="00DF4ED8">
            <w:pPr>
              <w:rPr>
                <w:rFonts w:asciiTheme="minorHAnsi" w:hAnsiTheme="minorHAnsi" w:cstheme="minorHAnsi"/>
                <w:sz w:val="20"/>
                <w:szCs w:val="20"/>
              </w:rPr>
            </w:pPr>
            <w:r w:rsidRPr="00EE4AF7">
              <w:rPr>
                <w:rFonts w:asciiTheme="minorHAnsi" w:hAnsiTheme="minorHAnsi" w:cstheme="minorHAnsi"/>
                <w:sz w:val="20"/>
                <w:szCs w:val="20"/>
              </w:rPr>
              <w:t>59,7</w:t>
            </w:r>
            <w:r w:rsidR="00B65809" w:rsidRPr="00EE4AF7">
              <w:rPr>
                <w:rFonts w:asciiTheme="minorHAnsi" w:hAnsiTheme="minorHAnsi" w:cstheme="minorHAnsi"/>
                <w:sz w:val="20"/>
                <w:szCs w:val="20"/>
              </w:rPr>
              <w:t>00</w:t>
            </w:r>
            <w:r w:rsidRPr="00EE4AF7">
              <w:rPr>
                <w:rFonts w:asciiTheme="minorHAnsi" w:hAnsiTheme="minorHAnsi" w:cstheme="minorHAnsi"/>
                <w:sz w:val="20"/>
                <w:szCs w:val="20"/>
              </w:rPr>
              <w:t xml:space="preserve">  (16%)</w:t>
            </w:r>
          </w:p>
          <w:p w:rsidR="00C47ECE" w:rsidRPr="00EE4AF7" w:rsidRDefault="00B65809" w:rsidP="00DF4ED8">
            <w:pPr>
              <w:rPr>
                <w:rFonts w:asciiTheme="minorHAnsi" w:hAnsiTheme="minorHAnsi" w:cstheme="minorHAnsi"/>
                <w:sz w:val="16"/>
                <w:szCs w:val="16"/>
              </w:rPr>
            </w:pPr>
            <w:r w:rsidRPr="00EE4AF7">
              <w:rPr>
                <w:rFonts w:asciiTheme="minorHAnsi" w:hAnsiTheme="minorHAnsi" w:cstheme="minorHAnsi"/>
                <w:sz w:val="16"/>
                <w:szCs w:val="16"/>
              </w:rPr>
              <w:t>57,100-62,300</w:t>
            </w:r>
            <w:r w:rsidR="00C47ECE" w:rsidRPr="00EE4AF7">
              <w:rPr>
                <w:rFonts w:asciiTheme="minorHAnsi" w:hAnsiTheme="minorHAnsi" w:cstheme="minorHAnsi"/>
                <w:sz w:val="16"/>
                <w:szCs w:val="16"/>
              </w:rPr>
              <w:t xml:space="preserve"> </w:t>
            </w:r>
          </w:p>
          <w:p w:rsidR="00C47ECE" w:rsidRPr="00EE4AF7" w:rsidRDefault="00B65809" w:rsidP="00DF4ED8">
            <w:pPr>
              <w:rPr>
                <w:rFonts w:asciiTheme="minorHAnsi" w:hAnsiTheme="minorHAnsi" w:cstheme="minorHAnsi"/>
                <w:sz w:val="20"/>
                <w:szCs w:val="20"/>
              </w:rPr>
            </w:pPr>
            <w:r w:rsidRPr="00EE4AF7">
              <w:rPr>
                <w:rFonts w:asciiTheme="minorHAnsi" w:hAnsiTheme="minorHAnsi" w:cstheme="minorHAnsi"/>
                <w:sz w:val="16"/>
                <w:szCs w:val="16"/>
              </w:rPr>
              <w:t>11,600-141-700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76,5</w:t>
            </w:r>
            <w:r w:rsidR="00B65809" w:rsidRPr="00C07227">
              <w:rPr>
                <w:rFonts w:asciiTheme="minorHAnsi" w:hAnsiTheme="minorHAnsi" w:cstheme="minorHAnsi"/>
                <w:sz w:val="20"/>
                <w:szCs w:val="20"/>
              </w:rPr>
              <w:t>00</w:t>
            </w:r>
            <w:r w:rsidRPr="00C07227">
              <w:rPr>
                <w:rFonts w:asciiTheme="minorHAnsi" w:hAnsiTheme="minorHAnsi" w:cstheme="minorHAnsi"/>
                <w:sz w:val="20"/>
                <w:szCs w:val="20"/>
              </w:rPr>
              <w:t xml:space="preserve"> (84%)</w:t>
            </w:r>
          </w:p>
          <w:p w:rsidR="00C47ECE" w:rsidRPr="00C07227" w:rsidRDefault="00EE4AF7" w:rsidP="00DF4ED8">
            <w:pPr>
              <w:rPr>
                <w:rFonts w:asciiTheme="minorHAnsi" w:hAnsiTheme="minorHAnsi" w:cstheme="minorHAnsi"/>
                <w:sz w:val="16"/>
                <w:szCs w:val="16"/>
              </w:rPr>
            </w:pPr>
            <w:r w:rsidRPr="00C07227">
              <w:rPr>
                <w:rFonts w:asciiTheme="minorHAnsi" w:hAnsiTheme="minorHAnsi" w:cstheme="minorHAnsi"/>
                <w:sz w:val="16"/>
                <w:szCs w:val="16"/>
              </w:rPr>
              <w:t>75,000-78,000</w:t>
            </w:r>
            <w:r w:rsidR="00C47ECE" w:rsidRPr="00C07227">
              <w:rPr>
                <w:rFonts w:asciiTheme="minorHAnsi" w:hAnsiTheme="minorHAnsi" w:cstheme="minorHAnsi"/>
                <w:sz w:val="16"/>
                <w:szCs w:val="16"/>
              </w:rPr>
              <w:t xml:space="preserve"> </w:t>
            </w:r>
          </w:p>
          <w:p w:rsidR="00C47ECE" w:rsidRPr="00C07227" w:rsidRDefault="00C47ECE" w:rsidP="00B65809">
            <w:pPr>
              <w:rPr>
                <w:rFonts w:asciiTheme="minorHAnsi" w:hAnsiTheme="minorHAnsi" w:cstheme="minorHAnsi"/>
                <w:sz w:val="20"/>
                <w:szCs w:val="20"/>
              </w:rPr>
            </w:pPr>
            <w:r w:rsidRPr="00C07227">
              <w:rPr>
                <w:rFonts w:asciiTheme="minorHAnsi" w:hAnsiTheme="minorHAnsi" w:cstheme="minorHAnsi"/>
                <w:sz w:val="16"/>
                <w:szCs w:val="16"/>
              </w:rPr>
              <w:t>20,</w:t>
            </w:r>
            <w:r w:rsidR="00B65809" w:rsidRPr="00C07227">
              <w:rPr>
                <w:rFonts w:asciiTheme="minorHAnsi" w:hAnsiTheme="minorHAnsi" w:cstheme="minorHAnsi"/>
                <w:sz w:val="16"/>
                <w:szCs w:val="16"/>
              </w:rPr>
              <w:t>300</w:t>
            </w:r>
            <w:r w:rsidRPr="00C07227">
              <w:rPr>
                <w:rFonts w:asciiTheme="minorHAnsi" w:hAnsiTheme="minorHAnsi" w:cstheme="minorHAnsi"/>
                <w:sz w:val="16"/>
                <w:szCs w:val="16"/>
              </w:rPr>
              <w:t>-175,</w:t>
            </w:r>
            <w:r w:rsidR="00B65809" w:rsidRPr="00C07227">
              <w:rPr>
                <w:rFonts w:asciiTheme="minorHAnsi" w:hAnsiTheme="minorHAnsi" w:cstheme="minorHAnsi"/>
                <w:sz w:val="16"/>
                <w:szCs w:val="16"/>
              </w:rPr>
              <w:t>500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7748F1" w:rsidRDefault="00C47ECE" w:rsidP="00DF4ED8">
            <w:pPr>
              <w:rPr>
                <w:rFonts w:asciiTheme="minorHAnsi" w:hAnsiTheme="minorHAnsi" w:cstheme="minorHAnsi"/>
                <w:color w:val="000000" w:themeColor="text1"/>
                <w:sz w:val="20"/>
                <w:szCs w:val="20"/>
                <w:lang w:eastAsia="en-US"/>
              </w:rPr>
            </w:pPr>
            <w:r w:rsidRPr="007748F1">
              <w:rPr>
                <w:rFonts w:asciiTheme="minorHAnsi" w:hAnsiTheme="minorHAnsi" w:cstheme="minorHAnsi"/>
                <w:color w:val="000000" w:themeColor="text1"/>
                <w:sz w:val="20"/>
                <w:szCs w:val="20"/>
                <w:lang w:eastAsia="en-US"/>
              </w:rPr>
              <w:t>Risk of NTD with dolutegravir 3.0%</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2A0976" w:rsidRDefault="00C47ECE" w:rsidP="00DF4ED8">
            <w:pPr>
              <w:rPr>
                <w:rFonts w:asciiTheme="minorHAnsi" w:hAnsiTheme="minorHAnsi" w:cstheme="minorHAnsi"/>
                <w:sz w:val="20"/>
                <w:szCs w:val="20"/>
              </w:rPr>
            </w:pPr>
            <w:r w:rsidRPr="002A0976">
              <w:rPr>
                <w:rFonts w:asciiTheme="minorHAnsi" w:hAnsiTheme="minorHAnsi" w:cstheme="minorHAnsi"/>
                <w:sz w:val="20"/>
                <w:szCs w:val="20"/>
              </w:rPr>
              <w:t>22,10</w:t>
            </w:r>
            <w:r w:rsidR="00B65809" w:rsidRPr="002A0976">
              <w:rPr>
                <w:rFonts w:asciiTheme="minorHAnsi" w:hAnsiTheme="minorHAnsi" w:cstheme="minorHAnsi"/>
                <w:sz w:val="20"/>
                <w:szCs w:val="20"/>
              </w:rPr>
              <w:t>0</w:t>
            </w:r>
          </w:p>
          <w:p w:rsidR="00C47ECE" w:rsidRPr="002A0976" w:rsidRDefault="00B65809" w:rsidP="00DF4ED8">
            <w:pPr>
              <w:rPr>
                <w:rFonts w:asciiTheme="minorHAnsi" w:hAnsiTheme="minorHAnsi" w:cstheme="minorHAnsi"/>
                <w:sz w:val="16"/>
                <w:szCs w:val="16"/>
              </w:rPr>
            </w:pPr>
            <w:r w:rsidRPr="002A0976">
              <w:rPr>
                <w:rFonts w:asciiTheme="minorHAnsi" w:hAnsiTheme="minorHAnsi" w:cstheme="minorHAnsi"/>
                <w:sz w:val="16"/>
                <w:szCs w:val="16"/>
              </w:rPr>
              <w:t>21,100-23,100</w:t>
            </w:r>
            <w:r w:rsidR="00C47ECE" w:rsidRPr="002A0976">
              <w:rPr>
                <w:rFonts w:asciiTheme="minorHAnsi" w:hAnsiTheme="minorHAnsi" w:cstheme="minorHAnsi"/>
                <w:sz w:val="16"/>
                <w:szCs w:val="16"/>
              </w:rPr>
              <w:t xml:space="preserve"> </w:t>
            </w:r>
          </w:p>
          <w:p w:rsidR="00C47ECE" w:rsidRPr="002A0976" w:rsidRDefault="00B65809" w:rsidP="00B65809">
            <w:pPr>
              <w:rPr>
                <w:rFonts w:asciiTheme="minorHAnsi" w:hAnsiTheme="minorHAnsi" w:cstheme="minorHAnsi"/>
                <w:sz w:val="18"/>
                <w:szCs w:val="18"/>
              </w:rPr>
            </w:pPr>
            <w:r w:rsidRPr="002A0976">
              <w:rPr>
                <w:rFonts w:asciiTheme="minorHAnsi" w:hAnsiTheme="minorHAnsi" w:cstheme="minorHAnsi"/>
                <w:sz w:val="16"/>
                <w:szCs w:val="16"/>
              </w:rPr>
              <w:t>1,400 – 52,700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2A0976" w:rsidRDefault="00C47ECE" w:rsidP="00DF4ED8">
            <w:pPr>
              <w:rPr>
                <w:rFonts w:asciiTheme="minorHAnsi" w:hAnsiTheme="minorHAnsi" w:cstheme="minorHAnsi"/>
                <w:sz w:val="20"/>
                <w:szCs w:val="20"/>
              </w:rPr>
            </w:pPr>
            <w:r w:rsidRPr="002A0976">
              <w:rPr>
                <w:rFonts w:asciiTheme="minorHAnsi" w:hAnsiTheme="minorHAnsi" w:cstheme="minorHAnsi"/>
                <w:sz w:val="20"/>
                <w:szCs w:val="20"/>
              </w:rPr>
              <w:t>3</w:t>
            </w:r>
            <w:r w:rsidR="00B65809" w:rsidRPr="002A0976">
              <w:rPr>
                <w:rFonts w:asciiTheme="minorHAnsi" w:hAnsiTheme="minorHAnsi" w:cstheme="minorHAnsi"/>
                <w:sz w:val="20"/>
                <w:szCs w:val="20"/>
              </w:rPr>
              <w:t>2,500</w:t>
            </w:r>
          </w:p>
          <w:p w:rsidR="00C47ECE" w:rsidRPr="002A0976" w:rsidRDefault="00B65809" w:rsidP="00DF4ED8">
            <w:pPr>
              <w:rPr>
                <w:rFonts w:asciiTheme="minorHAnsi" w:hAnsiTheme="minorHAnsi" w:cstheme="minorHAnsi"/>
                <w:sz w:val="16"/>
                <w:szCs w:val="16"/>
              </w:rPr>
            </w:pPr>
            <w:r w:rsidRPr="002A0976">
              <w:rPr>
                <w:rFonts w:asciiTheme="minorHAnsi" w:hAnsiTheme="minorHAnsi" w:cstheme="minorHAnsi"/>
                <w:sz w:val="16"/>
                <w:szCs w:val="16"/>
              </w:rPr>
              <w:t>31,000-34,000</w:t>
            </w:r>
            <w:r w:rsidR="00C47ECE" w:rsidRPr="002A0976">
              <w:rPr>
                <w:rFonts w:asciiTheme="minorHAnsi" w:hAnsiTheme="minorHAnsi" w:cstheme="minorHAnsi"/>
                <w:sz w:val="16"/>
                <w:szCs w:val="16"/>
              </w:rPr>
              <w:t xml:space="preserve"> </w:t>
            </w:r>
          </w:p>
          <w:p w:rsidR="00C47ECE" w:rsidRPr="002A0976" w:rsidRDefault="00B65809" w:rsidP="00DF4ED8">
            <w:pPr>
              <w:rPr>
                <w:rFonts w:asciiTheme="minorHAnsi" w:hAnsiTheme="minorHAnsi" w:cstheme="minorHAnsi"/>
                <w:sz w:val="20"/>
                <w:szCs w:val="20"/>
              </w:rPr>
            </w:pPr>
            <w:r w:rsidRPr="002A0976">
              <w:rPr>
                <w:rFonts w:asciiTheme="minorHAnsi" w:hAnsiTheme="minorHAnsi" w:cstheme="minorHAnsi"/>
                <w:sz w:val="16"/>
                <w:szCs w:val="16"/>
              </w:rPr>
              <w:t>3,700 – 78,200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2A0976" w:rsidRDefault="005404BB" w:rsidP="00DF4ED8">
            <w:pPr>
              <w:rPr>
                <w:rFonts w:asciiTheme="minorHAnsi" w:hAnsiTheme="minorHAnsi" w:cstheme="minorHAnsi"/>
                <w:sz w:val="20"/>
                <w:szCs w:val="20"/>
              </w:rPr>
            </w:pPr>
            <w:r w:rsidRPr="002A0976">
              <w:rPr>
                <w:rFonts w:asciiTheme="minorHAnsi" w:hAnsiTheme="minorHAnsi" w:cstheme="minorHAnsi"/>
                <w:sz w:val="20"/>
                <w:szCs w:val="20"/>
              </w:rPr>
              <w:t>34,300</w:t>
            </w:r>
          </w:p>
          <w:p w:rsidR="00C47ECE" w:rsidRPr="002A0976" w:rsidRDefault="005404BB" w:rsidP="00DF4ED8">
            <w:pPr>
              <w:rPr>
                <w:rFonts w:asciiTheme="minorHAnsi" w:hAnsiTheme="minorHAnsi" w:cstheme="minorHAnsi"/>
                <w:sz w:val="16"/>
                <w:szCs w:val="16"/>
              </w:rPr>
            </w:pPr>
            <w:r w:rsidRPr="002A0976">
              <w:rPr>
                <w:rFonts w:asciiTheme="minorHAnsi" w:hAnsiTheme="minorHAnsi" w:cstheme="minorHAnsi"/>
                <w:sz w:val="16"/>
                <w:szCs w:val="16"/>
              </w:rPr>
              <w:t>32,800-35,800</w:t>
            </w:r>
            <w:r w:rsidR="00C47ECE" w:rsidRPr="002A0976">
              <w:rPr>
                <w:rFonts w:asciiTheme="minorHAnsi" w:hAnsiTheme="minorHAnsi" w:cstheme="minorHAnsi"/>
                <w:sz w:val="16"/>
                <w:szCs w:val="16"/>
              </w:rPr>
              <w:t xml:space="preserve"> </w:t>
            </w:r>
          </w:p>
          <w:p w:rsidR="00C47ECE" w:rsidRPr="002A0976" w:rsidRDefault="005404BB" w:rsidP="00DF4ED8">
            <w:pPr>
              <w:rPr>
                <w:rFonts w:asciiTheme="minorHAnsi" w:hAnsiTheme="minorHAnsi" w:cstheme="minorHAnsi"/>
                <w:sz w:val="20"/>
                <w:szCs w:val="20"/>
              </w:rPr>
            </w:pPr>
            <w:r w:rsidRPr="002A0976">
              <w:rPr>
                <w:rFonts w:asciiTheme="minorHAnsi" w:hAnsiTheme="minorHAnsi" w:cstheme="minorHAnsi"/>
                <w:sz w:val="16"/>
                <w:szCs w:val="16"/>
              </w:rPr>
              <w:t>4,300 – 81,300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5404BB" w:rsidP="00DF4ED8">
            <w:pPr>
              <w:rPr>
                <w:rFonts w:asciiTheme="minorHAnsi" w:hAnsiTheme="minorHAnsi" w:cstheme="minorHAnsi"/>
                <w:sz w:val="20"/>
                <w:szCs w:val="20"/>
              </w:rPr>
            </w:pPr>
            <w:r w:rsidRPr="00E33828">
              <w:rPr>
                <w:rFonts w:asciiTheme="minorHAnsi" w:hAnsiTheme="minorHAnsi" w:cstheme="minorHAnsi"/>
                <w:sz w:val="20"/>
                <w:szCs w:val="20"/>
              </w:rPr>
              <w:t>51,600</w:t>
            </w:r>
          </w:p>
          <w:p w:rsidR="00C47ECE" w:rsidRPr="00E33828" w:rsidRDefault="005404BB" w:rsidP="00DF4ED8">
            <w:pPr>
              <w:rPr>
                <w:rFonts w:asciiTheme="minorHAnsi" w:hAnsiTheme="minorHAnsi" w:cstheme="minorHAnsi"/>
                <w:sz w:val="16"/>
                <w:szCs w:val="16"/>
              </w:rPr>
            </w:pPr>
            <w:r w:rsidRPr="00E33828">
              <w:rPr>
                <w:rFonts w:asciiTheme="minorHAnsi" w:hAnsiTheme="minorHAnsi" w:cstheme="minorHAnsi"/>
                <w:sz w:val="16"/>
                <w:szCs w:val="16"/>
              </w:rPr>
              <w:t>49,100-54,100</w:t>
            </w:r>
            <w:r w:rsidR="00C47ECE" w:rsidRPr="00E33828">
              <w:rPr>
                <w:rFonts w:asciiTheme="minorHAnsi" w:hAnsiTheme="minorHAnsi" w:cstheme="minorHAnsi"/>
                <w:sz w:val="16"/>
                <w:szCs w:val="16"/>
              </w:rPr>
              <w:t xml:space="preserve"> </w:t>
            </w:r>
          </w:p>
          <w:p w:rsidR="00C47ECE" w:rsidRPr="00E33828" w:rsidRDefault="005404BB" w:rsidP="005404BB">
            <w:pPr>
              <w:rPr>
                <w:rFonts w:asciiTheme="minorHAnsi" w:hAnsiTheme="minorHAnsi" w:cstheme="minorHAnsi"/>
                <w:sz w:val="20"/>
                <w:szCs w:val="20"/>
              </w:rPr>
            </w:pPr>
            <w:r w:rsidRPr="00E33828">
              <w:rPr>
                <w:rFonts w:asciiTheme="minorHAnsi" w:hAnsiTheme="minorHAnsi" w:cstheme="minorHAnsi"/>
                <w:sz w:val="16"/>
                <w:szCs w:val="16"/>
              </w:rPr>
              <w:t>5,900-127,900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2A0976" w:rsidRDefault="00C47ECE" w:rsidP="00DF4ED8">
            <w:pPr>
              <w:rPr>
                <w:rFonts w:asciiTheme="minorHAnsi" w:hAnsiTheme="minorHAnsi" w:cstheme="minorHAnsi"/>
                <w:sz w:val="20"/>
                <w:szCs w:val="20"/>
              </w:rPr>
            </w:pPr>
            <w:r w:rsidRPr="002A0976">
              <w:rPr>
                <w:rFonts w:asciiTheme="minorHAnsi" w:hAnsiTheme="minorHAnsi" w:cstheme="minorHAnsi"/>
                <w:sz w:val="20"/>
                <w:szCs w:val="20"/>
              </w:rPr>
              <w:t>3</w:t>
            </w:r>
            <w:r w:rsidR="005404BB" w:rsidRPr="002A0976">
              <w:rPr>
                <w:rFonts w:asciiTheme="minorHAnsi" w:hAnsiTheme="minorHAnsi" w:cstheme="minorHAnsi"/>
                <w:sz w:val="20"/>
                <w:szCs w:val="20"/>
              </w:rPr>
              <w:t>2,700</w:t>
            </w:r>
            <w:r w:rsidRPr="002A0976">
              <w:rPr>
                <w:rFonts w:asciiTheme="minorHAnsi" w:hAnsiTheme="minorHAnsi" w:cstheme="minorHAnsi"/>
                <w:sz w:val="20"/>
                <w:szCs w:val="20"/>
              </w:rPr>
              <w:t xml:space="preserve">  (0.4%)</w:t>
            </w:r>
          </w:p>
          <w:p w:rsidR="00C47ECE" w:rsidRPr="002A0976" w:rsidRDefault="005404BB" w:rsidP="00DF4ED8">
            <w:pPr>
              <w:rPr>
                <w:rFonts w:asciiTheme="minorHAnsi" w:hAnsiTheme="minorHAnsi" w:cstheme="minorHAnsi"/>
                <w:sz w:val="16"/>
                <w:szCs w:val="16"/>
              </w:rPr>
            </w:pPr>
            <w:r w:rsidRPr="002A0976">
              <w:rPr>
                <w:rFonts w:asciiTheme="minorHAnsi" w:hAnsiTheme="minorHAnsi" w:cstheme="minorHAnsi"/>
                <w:sz w:val="16"/>
                <w:szCs w:val="16"/>
              </w:rPr>
              <w:t>31,200-34,200</w:t>
            </w:r>
            <w:r w:rsidR="00C47ECE" w:rsidRPr="002A0976">
              <w:rPr>
                <w:rFonts w:asciiTheme="minorHAnsi" w:hAnsiTheme="minorHAnsi" w:cstheme="minorHAnsi"/>
                <w:sz w:val="16"/>
                <w:szCs w:val="16"/>
              </w:rPr>
              <w:t xml:space="preserve"> </w:t>
            </w:r>
          </w:p>
          <w:p w:rsidR="00C47ECE" w:rsidRPr="002A0976" w:rsidRDefault="005404BB" w:rsidP="00DF4ED8">
            <w:pPr>
              <w:rPr>
                <w:rFonts w:asciiTheme="minorHAnsi" w:hAnsiTheme="minorHAnsi" w:cstheme="minorHAnsi"/>
                <w:sz w:val="20"/>
                <w:szCs w:val="20"/>
              </w:rPr>
            </w:pPr>
            <w:r w:rsidRPr="002A0976">
              <w:rPr>
                <w:rFonts w:asciiTheme="minorHAnsi" w:hAnsiTheme="minorHAnsi" w:cstheme="minorHAnsi"/>
                <w:sz w:val="16"/>
                <w:szCs w:val="16"/>
              </w:rPr>
              <w:t>2,500 - 84,10</w:t>
            </w:r>
            <w:r w:rsidR="00C47ECE" w:rsidRPr="002A0976">
              <w:rPr>
                <w:rFonts w:asciiTheme="minorHAnsi" w:hAnsiTheme="minorHAnsi" w:cstheme="minorHAnsi"/>
                <w:sz w:val="16"/>
                <w:szCs w:val="16"/>
              </w:rPr>
              <w:t>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2A0976" w:rsidRDefault="005404BB" w:rsidP="00DF4ED8">
            <w:pPr>
              <w:rPr>
                <w:rFonts w:asciiTheme="minorHAnsi" w:hAnsiTheme="minorHAnsi" w:cstheme="minorHAnsi"/>
                <w:sz w:val="20"/>
                <w:szCs w:val="20"/>
              </w:rPr>
            </w:pPr>
            <w:r w:rsidRPr="002A0976">
              <w:rPr>
                <w:rFonts w:asciiTheme="minorHAnsi" w:hAnsiTheme="minorHAnsi" w:cstheme="minorHAnsi"/>
                <w:sz w:val="20"/>
                <w:szCs w:val="20"/>
              </w:rPr>
              <w:t>43,200</w:t>
            </w:r>
            <w:r w:rsidR="00C47ECE" w:rsidRPr="002A0976">
              <w:rPr>
                <w:rFonts w:asciiTheme="minorHAnsi" w:hAnsiTheme="minorHAnsi" w:cstheme="minorHAnsi"/>
                <w:sz w:val="20"/>
                <w:szCs w:val="20"/>
              </w:rPr>
              <w:t xml:space="preserve">  (1.3%)</w:t>
            </w:r>
          </w:p>
          <w:p w:rsidR="00C47ECE" w:rsidRPr="002A0976" w:rsidRDefault="005404BB" w:rsidP="00DF4ED8">
            <w:pPr>
              <w:rPr>
                <w:rFonts w:asciiTheme="minorHAnsi" w:hAnsiTheme="minorHAnsi" w:cstheme="minorHAnsi"/>
                <w:sz w:val="16"/>
                <w:szCs w:val="16"/>
              </w:rPr>
            </w:pPr>
            <w:r w:rsidRPr="002A0976">
              <w:rPr>
                <w:rFonts w:asciiTheme="minorHAnsi" w:hAnsiTheme="minorHAnsi" w:cstheme="minorHAnsi"/>
                <w:sz w:val="16"/>
                <w:szCs w:val="16"/>
              </w:rPr>
              <w:t>41,400-45,400</w:t>
            </w:r>
            <w:r w:rsidR="00C47ECE" w:rsidRPr="002A0976">
              <w:rPr>
                <w:rFonts w:asciiTheme="minorHAnsi" w:hAnsiTheme="minorHAnsi" w:cstheme="minorHAnsi"/>
                <w:sz w:val="16"/>
                <w:szCs w:val="16"/>
              </w:rPr>
              <w:t xml:space="preserve"> </w:t>
            </w:r>
          </w:p>
          <w:p w:rsidR="00C47ECE" w:rsidRPr="002A0976" w:rsidRDefault="005404BB" w:rsidP="00DF4ED8">
            <w:pPr>
              <w:rPr>
                <w:rFonts w:asciiTheme="minorHAnsi" w:hAnsiTheme="minorHAnsi" w:cstheme="minorHAnsi"/>
                <w:sz w:val="20"/>
                <w:szCs w:val="20"/>
              </w:rPr>
            </w:pPr>
            <w:r w:rsidRPr="002A0976">
              <w:rPr>
                <w:rFonts w:asciiTheme="minorHAnsi" w:hAnsiTheme="minorHAnsi" w:cstheme="minorHAnsi"/>
                <w:sz w:val="16"/>
                <w:szCs w:val="16"/>
              </w:rPr>
              <w:t>8,600 – 102,000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2A0976" w:rsidRDefault="005404BB" w:rsidP="00DF4ED8">
            <w:pPr>
              <w:rPr>
                <w:rFonts w:asciiTheme="minorHAnsi" w:hAnsiTheme="minorHAnsi" w:cstheme="minorHAnsi"/>
                <w:sz w:val="20"/>
                <w:szCs w:val="20"/>
              </w:rPr>
            </w:pPr>
            <w:r w:rsidRPr="002A0976">
              <w:rPr>
                <w:rFonts w:asciiTheme="minorHAnsi" w:hAnsiTheme="minorHAnsi" w:cstheme="minorHAnsi"/>
                <w:sz w:val="20"/>
                <w:szCs w:val="20"/>
              </w:rPr>
              <w:t>55,400</w:t>
            </w:r>
            <w:r w:rsidR="00C47ECE" w:rsidRPr="002A0976">
              <w:rPr>
                <w:rFonts w:asciiTheme="minorHAnsi" w:hAnsiTheme="minorHAnsi" w:cstheme="minorHAnsi"/>
                <w:sz w:val="20"/>
                <w:szCs w:val="20"/>
              </w:rPr>
              <w:t xml:space="preserve"> (16%)</w:t>
            </w:r>
          </w:p>
          <w:p w:rsidR="00C47ECE" w:rsidRPr="002A0976" w:rsidRDefault="005404BB" w:rsidP="00DF4ED8">
            <w:pPr>
              <w:rPr>
                <w:rFonts w:asciiTheme="minorHAnsi" w:hAnsiTheme="minorHAnsi" w:cstheme="minorHAnsi"/>
                <w:sz w:val="16"/>
                <w:szCs w:val="16"/>
              </w:rPr>
            </w:pPr>
            <w:r w:rsidRPr="002A0976">
              <w:rPr>
                <w:rFonts w:asciiTheme="minorHAnsi" w:hAnsiTheme="minorHAnsi" w:cstheme="minorHAnsi"/>
                <w:sz w:val="16"/>
                <w:szCs w:val="16"/>
              </w:rPr>
              <w:t>52,900-57,900</w:t>
            </w:r>
            <w:r w:rsidR="00C47ECE" w:rsidRPr="002A0976">
              <w:rPr>
                <w:rFonts w:asciiTheme="minorHAnsi" w:hAnsiTheme="minorHAnsi" w:cstheme="minorHAnsi"/>
                <w:sz w:val="16"/>
                <w:szCs w:val="16"/>
              </w:rPr>
              <w:t xml:space="preserve"> </w:t>
            </w:r>
          </w:p>
          <w:p w:rsidR="00C47ECE" w:rsidRPr="002A0976" w:rsidRDefault="005404BB" w:rsidP="00DF4ED8">
            <w:pPr>
              <w:rPr>
                <w:rFonts w:asciiTheme="minorHAnsi" w:hAnsiTheme="minorHAnsi" w:cstheme="minorHAnsi"/>
                <w:sz w:val="20"/>
                <w:szCs w:val="20"/>
              </w:rPr>
            </w:pPr>
            <w:r w:rsidRPr="002A0976">
              <w:rPr>
                <w:rFonts w:asciiTheme="minorHAnsi" w:hAnsiTheme="minorHAnsi" w:cstheme="minorHAnsi"/>
                <w:sz w:val="16"/>
                <w:szCs w:val="16"/>
              </w:rPr>
              <w:t>9,700-132,700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71,0</w:t>
            </w:r>
            <w:r w:rsidR="005404BB" w:rsidRPr="00C07227">
              <w:rPr>
                <w:rFonts w:asciiTheme="minorHAnsi" w:hAnsiTheme="minorHAnsi" w:cstheme="minorHAnsi"/>
                <w:sz w:val="20"/>
                <w:szCs w:val="20"/>
              </w:rPr>
              <w:t>00</w:t>
            </w:r>
            <w:r w:rsidRPr="00C07227">
              <w:rPr>
                <w:rFonts w:asciiTheme="minorHAnsi" w:hAnsiTheme="minorHAnsi" w:cstheme="minorHAnsi"/>
                <w:sz w:val="20"/>
                <w:szCs w:val="20"/>
              </w:rPr>
              <w:t xml:space="preserve">  (82%)</w:t>
            </w:r>
          </w:p>
          <w:p w:rsidR="00C47ECE" w:rsidRPr="00C07227" w:rsidRDefault="005404BB" w:rsidP="00DF4ED8">
            <w:pPr>
              <w:rPr>
                <w:rFonts w:asciiTheme="minorHAnsi" w:hAnsiTheme="minorHAnsi" w:cstheme="minorHAnsi"/>
                <w:sz w:val="16"/>
                <w:szCs w:val="16"/>
              </w:rPr>
            </w:pPr>
            <w:r w:rsidRPr="00C07227">
              <w:rPr>
                <w:rFonts w:asciiTheme="minorHAnsi" w:hAnsiTheme="minorHAnsi" w:cstheme="minorHAnsi"/>
                <w:sz w:val="16"/>
                <w:szCs w:val="16"/>
              </w:rPr>
              <w:t>68,200-73,800</w:t>
            </w:r>
            <w:r w:rsidR="00C47ECE" w:rsidRPr="00C07227">
              <w:rPr>
                <w:rFonts w:asciiTheme="minorHAnsi" w:hAnsiTheme="minorHAnsi" w:cstheme="minorHAnsi"/>
                <w:sz w:val="16"/>
                <w:szCs w:val="16"/>
              </w:rPr>
              <w:t xml:space="preserve"> </w:t>
            </w:r>
          </w:p>
          <w:p w:rsidR="00C47ECE" w:rsidRPr="00C07227" w:rsidRDefault="005404BB" w:rsidP="00DF4ED8">
            <w:pPr>
              <w:rPr>
                <w:rFonts w:asciiTheme="minorHAnsi" w:hAnsiTheme="minorHAnsi" w:cstheme="minorHAnsi"/>
                <w:sz w:val="20"/>
                <w:szCs w:val="20"/>
              </w:rPr>
            </w:pPr>
            <w:r w:rsidRPr="00C07227">
              <w:rPr>
                <w:rFonts w:asciiTheme="minorHAnsi" w:hAnsiTheme="minorHAnsi" w:cstheme="minorHAnsi"/>
                <w:sz w:val="16"/>
                <w:szCs w:val="16"/>
              </w:rPr>
              <w:t>18,000-166,800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B95D2F" w:rsidRDefault="00C47ECE" w:rsidP="00DF4ED8">
            <w:pPr>
              <w:rPr>
                <w:rFonts w:asciiTheme="minorHAnsi" w:hAnsiTheme="minorHAnsi" w:cstheme="minorHAnsi"/>
                <w:color w:val="000000"/>
                <w:sz w:val="20"/>
                <w:szCs w:val="20"/>
                <w:lang w:eastAsia="en-US"/>
              </w:rPr>
            </w:pPr>
            <w:r w:rsidRPr="00B95D2F">
              <w:rPr>
                <w:rFonts w:asciiTheme="minorHAnsi" w:hAnsiTheme="minorHAnsi" w:cstheme="minorHAnsi"/>
                <w:color w:val="000000"/>
                <w:sz w:val="20"/>
                <w:szCs w:val="20"/>
                <w:lang w:eastAsia="en-US"/>
              </w:rPr>
              <w:t xml:space="preserve">Viral load testing fully implemented </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2A0976" w:rsidRDefault="002A0976" w:rsidP="00DF4ED8">
            <w:pPr>
              <w:rPr>
                <w:rFonts w:asciiTheme="minorHAnsi" w:hAnsiTheme="minorHAnsi" w:cstheme="minorHAnsi"/>
                <w:sz w:val="20"/>
                <w:szCs w:val="20"/>
              </w:rPr>
            </w:pPr>
            <w:r w:rsidRPr="002A0976">
              <w:rPr>
                <w:rFonts w:asciiTheme="minorHAnsi" w:hAnsiTheme="minorHAnsi" w:cstheme="minorHAnsi"/>
                <w:sz w:val="20"/>
                <w:szCs w:val="20"/>
              </w:rPr>
              <w:t>19,100</w:t>
            </w:r>
          </w:p>
          <w:p w:rsidR="00C47ECE" w:rsidRPr="002A0976" w:rsidRDefault="002A0976" w:rsidP="00DF4ED8">
            <w:pPr>
              <w:rPr>
                <w:rFonts w:asciiTheme="minorHAnsi" w:hAnsiTheme="minorHAnsi" w:cstheme="minorHAnsi"/>
                <w:sz w:val="16"/>
                <w:szCs w:val="16"/>
              </w:rPr>
            </w:pPr>
            <w:r w:rsidRPr="002A0976">
              <w:rPr>
                <w:rFonts w:asciiTheme="minorHAnsi" w:hAnsiTheme="minorHAnsi" w:cstheme="minorHAnsi"/>
                <w:sz w:val="16"/>
                <w:szCs w:val="16"/>
              </w:rPr>
              <w:t>17,300-20,900</w:t>
            </w:r>
            <w:r w:rsidR="00C47ECE" w:rsidRPr="002A0976">
              <w:rPr>
                <w:rFonts w:asciiTheme="minorHAnsi" w:hAnsiTheme="minorHAnsi" w:cstheme="minorHAnsi"/>
                <w:sz w:val="16"/>
                <w:szCs w:val="16"/>
              </w:rPr>
              <w:t xml:space="preserve"> </w:t>
            </w:r>
          </w:p>
          <w:p w:rsidR="00C47ECE" w:rsidRPr="002A0976" w:rsidRDefault="002A0976" w:rsidP="00DF4ED8">
            <w:pPr>
              <w:rPr>
                <w:rFonts w:asciiTheme="minorHAnsi" w:hAnsiTheme="minorHAnsi" w:cstheme="minorHAnsi"/>
                <w:sz w:val="20"/>
                <w:szCs w:val="20"/>
              </w:rPr>
            </w:pPr>
            <w:r w:rsidRPr="002A0976">
              <w:rPr>
                <w:rFonts w:asciiTheme="minorHAnsi" w:hAnsiTheme="minorHAnsi" w:cstheme="minorHAnsi"/>
                <w:sz w:val="16"/>
                <w:szCs w:val="16"/>
              </w:rPr>
              <w:t>800 - 43,000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2A0976" w:rsidRDefault="00C47ECE" w:rsidP="00DF4ED8">
            <w:pPr>
              <w:rPr>
                <w:rFonts w:asciiTheme="minorHAnsi" w:hAnsiTheme="minorHAnsi" w:cstheme="minorHAnsi"/>
                <w:sz w:val="20"/>
                <w:szCs w:val="20"/>
              </w:rPr>
            </w:pPr>
            <w:r w:rsidRPr="002A0976">
              <w:rPr>
                <w:rFonts w:asciiTheme="minorHAnsi" w:hAnsiTheme="minorHAnsi" w:cstheme="minorHAnsi"/>
                <w:sz w:val="20"/>
                <w:szCs w:val="20"/>
              </w:rPr>
              <w:t>2</w:t>
            </w:r>
            <w:r w:rsidR="002A0976" w:rsidRPr="002A0976">
              <w:rPr>
                <w:rFonts w:asciiTheme="minorHAnsi" w:hAnsiTheme="minorHAnsi" w:cstheme="minorHAnsi"/>
                <w:sz w:val="20"/>
                <w:szCs w:val="20"/>
              </w:rPr>
              <w:t>1,000</w:t>
            </w:r>
          </w:p>
          <w:p w:rsidR="00C47ECE" w:rsidRPr="002A0976" w:rsidRDefault="002A0976" w:rsidP="00DF4ED8">
            <w:pPr>
              <w:rPr>
                <w:rFonts w:asciiTheme="minorHAnsi" w:hAnsiTheme="minorHAnsi" w:cstheme="minorHAnsi"/>
                <w:sz w:val="16"/>
                <w:szCs w:val="16"/>
              </w:rPr>
            </w:pPr>
            <w:r w:rsidRPr="002A0976">
              <w:rPr>
                <w:rFonts w:asciiTheme="minorHAnsi" w:hAnsiTheme="minorHAnsi" w:cstheme="minorHAnsi"/>
                <w:sz w:val="16"/>
                <w:szCs w:val="16"/>
              </w:rPr>
              <w:t>18,900-23,100</w:t>
            </w:r>
            <w:r w:rsidR="00C47ECE" w:rsidRPr="002A0976">
              <w:rPr>
                <w:rFonts w:asciiTheme="minorHAnsi" w:hAnsiTheme="minorHAnsi" w:cstheme="minorHAnsi"/>
                <w:sz w:val="16"/>
                <w:szCs w:val="16"/>
              </w:rPr>
              <w:t xml:space="preserve"> </w:t>
            </w:r>
          </w:p>
          <w:p w:rsidR="00C47ECE" w:rsidRPr="002A0976" w:rsidRDefault="002A0976" w:rsidP="002A0976">
            <w:pPr>
              <w:rPr>
                <w:rFonts w:asciiTheme="minorHAnsi" w:hAnsiTheme="minorHAnsi" w:cstheme="minorHAnsi"/>
                <w:sz w:val="20"/>
                <w:szCs w:val="20"/>
              </w:rPr>
            </w:pPr>
            <w:r w:rsidRPr="002A0976">
              <w:rPr>
                <w:rFonts w:asciiTheme="minorHAnsi" w:hAnsiTheme="minorHAnsi" w:cstheme="minorHAnsi"/>
                <w:sz w:val="16"/>
                <w:szCs w:val="16"/>
              </w:rPr>
              <w:t>-1,700-48,500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2A0976" w:rsidRDefault="00C47ECE" w:rsidP="00DF4ED8">
            <w:pPr>
              <w:rPr>
                <w:rFonts w:asciiTheme="minorHAnsi" w:hAnsiTheme="minorHAnsi" w:cstheme="minorHAnsi"/>
                <w:sz w:val="20"/>
                <w:szCs w:val="20"/>
              </w:rPr>
            </w:pPr>
            <w:r w:rsidRPr="002A0976">
              <w:rPr>
                <w:rFonts w:asciiTheme="minorHAnsi" w:hAnsiTheme="minorHAnsi" w:cstheme="minorHAnsi"/>
                <w:sz w:val="20"/>
                <w:szCs w:val="20"/>
              </w:rPr>
              <w:t>32,80</w:t>
            </w:r>
            <w:r w:rsidR="002A0976" w:rsidRPr="002A0976">
              <w:rPr>
                <w:rFonts w:asciiTheme="minorHAnsi" w:hAnsiTheme="minorHAnsi" w:cstheme="minorHAnsi"/>
                <w:sz w:val="20"/>
                <w:szCs w:val="20"/>
              </w:rPr>
              <w:t>0</w:t>
            </w:r>
          </w:p>
          <w:p w:rsidR="00C47ECE" w:rsidRPr="002A0976" w:rsidRDefault="002A0976" w:rsidP="00DF4ED8">
            <w:pPr>
              <w:rPr>
                <w:rFonts w:asciiTheme="minorHAnsi" w:hAnsiTheme="minorHAnsi" w:cstheme="minorHAnsi"/>
                <w:sz w:val="16"/>
                <w:szCs w:val="16"/>
              </w:rPr>
            </w:pPr>
            <w:r w:rsidRPr="002A0976">
              <w:rPr>
                <w:rFonts w:asciiTheme="minorHAnsi" w:hAnsiTheme="minorHAnsi" w:cstheme="minorHAnsi"/>
                <w:sz w:val="16"/>
                <w:szCs w:val="16"/>
              </w:rPr>
              <w:t>30,000-35,600</w:t>
            </w:r>
            <w:r w:rsidR="00C47ECE" w:rsidRPr="002A0976">
              <w:rPr>
                <w:rFonts w:asciiTheme="minorHAnsi" w:hAnsiTheme="minorHAnsi" w:cstheme="minorHAnsi"/>
                <w:sz w:val="16"/>
                <w:szCs w:val="16"/>
              </w:rPr>
              <w:t xml:space="preserve"> </w:t>
            </w:r>
          </w:p>
          <w:p w:rsidR="00C47ECE" w:rsidRPr="002A0976" w:rsidRDefault="002A0976" w:rsidP="00DF4ED8">
            <w:pPr>
              <w:rPr>
                <w:rFonts w:asciiTheme="minorHAnsi" w:hAnsiTheme="minorHAnsi" w:cstheme="minorHAnsi"/>
                <w:sz w:val="20"/>
                <w:szCs w:val="20"/>
              </w:rPr>
            </w:pPr>
            <w:r w:rsidRPr="002A0976">
              <w:rPr>
                <w:rFonts w:asciiTheme="minorHAnsi" w:hAnsiTheme="minorHAnsi" w:cstheme="minorHAnsi"/>
                <w:sz w:val="16"/>
                <w:szCs w:val="16"/>
              </w:rPr>
              <w:t>6,700-66,800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2A0976" w:rsidP="00DF4ED8">
            <w:pPr>
              <w:rPr>
                <w:rFonts w:asciiTheme="minorHAnsi" w:hAnsiTheme="minorHAnsi" w:cstheme="minorHAnsi"/>
                <w:sz w:val="20"/>
                <w:szCs w:val="20"/>
              </w:rPr>
            </w:pPr>
            <w:r w:rsidRPr="00E33828">
              <w:rPr>
                <w:rFonts w:asciiTheme="minorHAnsi" w:hAnsiTheme="minorHAnsi" w:cstheme="minorHAnsi"/>
                <w:sz w:val="20"/>
                <w:szCs w:val="20"/>
              </w:rPr>
              <w:t>36,200</w:t>
            </w:r>
          </w:p>
          <w:p w:rsidR="00C47ECE" w:rsidRPr="00E33828" w:rsidRDefault="002A0976" w:rsidP="00DF4ED8">
            <w:pPr>
              <w:rPr>
                <w:rFonts w:asciiTheme="minorHAnsi" w:hAnsiTheme="minorHAnsi" w:cstheme="minorHAnsi"/>
                <w:sz w:val="16"/>
                <w:szCs w:val="16"/>
              </w:rPr>
            </w:pPr>
            <w:r w:rsidRPr="00E33828">
              <w:rPr>
                <w:rFonts w:asciiTheme="minorHAnsi" w:hAnsiTheme="minorHAnsi" w:cstheme="minorHAnsi"/>
                <w:sz w:val="16"/>
                <w:szCs w:val="16"/>
              </w:rPr>
              <w:t>32,800-39,600</w:t>
            </w:r>
            <w:r w:rsidR="00C47ECE" w:rsidRPr="00E33828">
              <w:rPr>
                <w:rFonts w:asciiTheme="minorHAnsi" w:hAnsiTheme="minorHAnsi" w:cstheme="minorHAnsi"/>
                <w:sz w:val="16"/>
                <w:szCs w:val="16"/>
              </w:rPr>
              <w:t xml:space="preserve"> </w:t>
            </w:r>
          </w:p>
          <w:p w:rsidR="00C47ECE" w:rsidRPr="00E33828" w:rsidRDefault="002A0976" w:rsidP="00DF4ED8">
            <w:pPr>
              <w:rPr>
                <w:rFonts w:asciiTheme="minorHAnsi" w:hAnsiTheme="minorHAnsi" w:cstheme="minorHAnsi"/>
                <w:sz w:val="20"/>
                <w:szCs w:val="20"/>
              </w:rPr>
            </w:pPr>
            <w:r w:rsidRPr="00E33828">
              <w:rPr>
                <w:rFonts w:asciiTheme="minorHAnsi" w:hAnsiTheme="minorHAnsi" w:cstheme="minorHAnsi"/>
                <w:sz w:val="16"/>
                <w:szCs w:val="16"/>
              </w:rPr>
              <w:t>2,500-77,500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2A0976" w:rsidRDefault="002A0976" w:rsidP="00DF4ED8">
            <w:pPr>
              <w:rPr>
                <w:rFonts w:asciiTheme="minorHAnsi" w:hAnsiTheme="minorHAnsi" w:cstheme="minorHAnsi"/>
                <w:sz w:val="20"/>
                <w:szCs w:val="20"/>
              </w:rPr>
            </w:pPr>
            <w:r w:rsidRPr="002A0976">
              <w:rPr>
                <w:rFonts w:asciiTheme="minorHAnsi" w:hAnsiTheme="minorHAnsi" w:cstheme="minorHAnsi"/>
                <w:sz w:val="20"/>
                <w:szCs w:val="20"/>
              </w:rPr>
              <w:t>40,700</w:t>
            </w:r>
            <w:r w:rsidR="00C47ECE" w:rsidRPr="002A0976">
              <w:rPr>
                <w:rFonts w:asciiTheme="minorHAnsi" w:hAnsiTheme="minorHAnsi" w:cstheme="minorHAnsi"/>
                <w:sz w:val="20"/>
                <w:szCs w:val="20"/>
              </w:rPr>
              <w:t xml:space="preserve">  (0.0%)</w:t>
            </w:r>
          </w:p>
          <w:p w:rsidR="00C47ECE" w:rsidRPr="002A0976" w:rsidRDefault="002A0976" w:rsidP="00DF4ED8">
            <w:pPr>
              <w:rPr>
                <w:rFonts w:asciiTheme="minorHAnsi" w:hAnsiTheme="minorHAnsi" w:cstheme="minorHAnsi"/>
                <w:sz w:val="16"/>
                <w:szCs w:val="16"/>
              </w:rPr>
            </w:pPr>
            <w:r w:rsidRPr="002A0976">
              <w:rPr>
                <w:rFonts w:asciiTheme="minorHAnsi" w:hAnsiTheme="minorHAnsi" w:cstheme="minorHAnsi"/>
                <w:sz w:val="16"/>
                <w:szCs w:val="16"/>
              </w:rPr>
              <w:t>37,200-44,200</w:t>
            </w:r>
            <w:r w:rsidR="00C47ECE" w:rsidRPr="002A0976">
              <w:rPr>
                <w:rFonts w:asciiTheme="minorHAnsi" w:hAnsiTheme="minorHAnsi" w:cstheme="minorHAnsi"/>
                <w:sz w:val="16"/>
                <w:szCs w:val="16"/>
              </w:rPr>
              <w:t xml:space="preserve"> </w:t>
            </w:r>
          </w:p>
          <w:p w:rsidR="00C47ECE" w:rsidRPr="002A0976" w:rsidRDefault="002A0976" w:rsidP="00DF4ED8">
            <w:pPr>
              <w:rPr>
                <w:rFonts w:asciiTheme="minorHAnsi" w:hAnsiTheme="minorHAnsi" w:cstheme="minorHAnsi"/>
                <w:sz w:val="20"/>
                <w:szCs w:val="20"/>
              </w:rPr>
            </w:pPr>
            <w:r w:rsidRPr="002A0976">
              <w:rPr>
                <w:rFonts w:asciiTheme="minorHAnsi" w:hAnsiTheme="minorHAnsi" w:cstheme="minorHAnsi"/>
                <w:sz w:val="16"/>
                <w:szCs w:val="16"/>
              </w:rPr>
              <w:t>8,400-92,300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2A0976" w:rsidRDefault="002A0976" w:rsidP="00DF4ED8">
            <w:pPr>
              <w:rPr>
                <w:rFonts w:asciiTheme="minorHAnsi" w:hAnsiTheme="minorHAnsi" w:cstheme="minorHAnsi"/>
                <w:sz w:val="20"/>
                <w:szCs w:val="20"/>
              </w:rPr>
            </w:pPr>
            <w:r w:rsidRPr="002A0976">
              <w:rPr>
                <w:rFonts w:asciiTheme="minorHAnsi" w:hAnsiTheme="minorHAnsi" w:cstheme="minorHAnsi"/>
                <w:sz w:val="20"/>
                <w:szCs w:val="20"/>
              </w:rPr>
              <w:t>44,100</w:t>
            </w:r>
            <w:r w:rsidR="00C47ECE" w:rsidRPr="002A0976">
              <w:rPr>
                <w:rFonts w:asciiTheme="minorHAnsi" w:hAnsiTheme="minorHAnsi" w:cstheme="minorHAnsi"/>
                <w:sz w:val="20"/>
                <w:szCs w:val="20"/>
              </w:rPr>
              <w:t xml:space="preserve">  (1.7%)</w:t>
            </w:r>
          </w:p>
          <w:p w:rsidR="00C47ECE" w:rsidRPr="002A0976" w:rsidRDefault="002A0976" w:rsidP="00DF4ED8">
            <w:pPr>
              <w:rPr>
                <w:rFonts w:asciiTheme="minorHAnsi" w:hAnsiTheme="minorHAnsi" w:cstheme="minorHAnsi"/>
                <w:sz w:val="16"/>
                <w:szCs w:val="16"/>
              </w:rPr>
            </w:pPr>
            <w:r w:rsidRPr="002A0976">
              <w:rPr>
                <w:rFonts w:asciiTheme="minorHAnsi" w:hAnsiTheme="minorHAnsi" w:cstheme="minorHAnsi"/>
                <w:sz w:val="16"/>
                <w:szCs w:val="16"/>
              </w:rPr>
              <w:t>40,300-47,900</w:t>
            </w:r>
            <w:r w:rsidR="00C47ECE" w:rsidRPr="002A0976">
              <w:rPr>
                <w:rFonts w:asciiTheme="minorHAnsi" w:hAnsiTheme="minorHAnsi" w:cstheme="minorHAnsi"/>
                <w:sz w:val="16"/>
                <w:szCs w:val="16"/>
              </w:rPr>
              <w:t xml:space="preserve"> </w:t>
            </w:r>
          </w:p>
          <w:p w:rsidR="00C47ECE" w:rsidRPr="002A0976" w:rsidRDefault="002A0976" w:rsidP="00DF4ED8">
            <w:pPr>
              <w:rPr>
                <w:rFonts w:asciiTheme="minorHAnsi" w:hAnsiTheme="minorHAnsi" w:cstheme="minorHAnsi"/>
                <w:sz w:val="20"/>
                <w:szCs w:val="20"/>
              </w:rPr>
            </w:pPr>
            <w:r w:rsidRPr="002A0976">
              <w:rPr>
                <w:rFonts w:asciiTheme="minorHAnsi" w:hAnsiTheme="minorHAnsi" w:cstheme="minorHAnsi"/>
                <w:sz w:val="16"/>
                <w:szCs w:val="16"/>
              </w:rPr>
              <w:t>9,600-98,200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2A0976" w:rsidRDefault="00C47ECE" w:rsidP="00DF4ED8">
            <w:pPr>
              <w:rPr>
                <w:rFonts w:asciiTheme="minorHAnsi" w:hAnsiTheme="minorHAnsi" w:cstheme="minorHAnsi"/>
                <w:sz w:val="20"/>
                <w:szCs w:val="20"/>
              </w:rPr>
            </w:pPr>
            <w:r w:rsidRPr="002A0976">
              <w:rPr>
                <w:rFonts w:asciiTheme="minorHAnsi" w:hAnsiTheme="minorHAnsi" w:cstheme="minorHAnsi"/>
                <w:sz w:val="20"/>
                <w:szCs w:val="20"/>
              </w:rPr>
              <w:t>72,800  (28%)</w:t>
            </w:r>
          </w:p>
          <w:p w:rsidR="00C47ECE" w:rsidRPr="002A0976" w:rsidRDefault="002A0976" w:rsidP="00DF4ED8">
            <w:pPr>
              <w:rPr>
                <w:rFonts w:asciiTheme="minorHAnsi" w:hAnsiTheme="minorHAnsi" w:cstheme="minorHAnsi"/>
                <w:sz w:val="16"/>
                <w:szCs w:val="16"/>
              </w:rPr>
            </w:pPr>
            <w:r w:rsidRPr="002A0976">
              <w:rPr>
                <w:rFonts w:asciiTheme="minorHAnsi" w:hAnsiTheme="minorHAnsi" w:cstheme="minorHAnsi"/>
                <w:sz w:val="16"/>
                <w:szCs w:val="16"/>
              </w:rPr>
              <w:t>66,900-78,700</w:t>
            </w:r>
            <w:r w:rsidR="00C47ECE" w:rsidRPr="002A0976">
              <w:rPr>
                <w:rFonts w:asciiTheme="minorHAnsi" w:hAnsiTheme="minorHAnsi" w:cstheme="minorHAnsi"/>
                <w:sz w:val="16"/>
                <w:szCs w:val="16"/>
              </w:rPr>
              <w:t xml:space="preserve"> </w:t>
            </w:r>
          </w:p>
          <w:p w:rsidR="00C47ECE" w:rsidRPr="002A0976" w:rsidRDefault="002A0976" w:rsidP="00DF4ED8">
            <w:pPr>
              <w:rPr>
                <w:rFonts w:asciiTheme="minorHAnsi" w:hAnsiTheme="minorHAnsi" w:cstheme="minorHAnsi"/>
                <w:sz w:val="20"/>
                <w:szCs w:val="20"/>
              </w:rPr>
            </w:pPr>
            <w:r w:rsidRPr="002A0976">
              <w:rPr>
                <w:rFonts w:asciiTheme="minorHAnsi" w:hAnsiTheme="minorHAnsi" w:cstheme="minorHAnsi"/>
                <w:sz w:val="16"/>
                <w:szCs w:val="16"/>
              </w:rPr>
              <w:t>23,600-150,500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2A0976" w:rsidP="00DF4ED8">
            <w:pPr>
              <w:rPr>
                <w:rFonts w:asciiTheme="minorHAnsi" w:hAnsiTheme="minorHAnsi" w:cstheme="minorHAnsi"/>
                <w:sz w:val="20"/>
                <w:szCs w:val="20"/>
              </w:rPr>
            </w:pPr>
            <w:r w:rsidRPr="00C07227">
              <w:rPr>
                <w:rFonts w:asciiTheme="minorHAnsi" w:hAnsiTheme="minorHAnsi" w:cstheme="minorHAnsi"/>
                <w:sz w:val="20"/>
                <w:szCs w:val="20"/>
              </w:rPr>
              <w:t>78,200</w:t>
            </w:r>
            <w:r w:rsidR="00C47ECE" w:rsidRPr="00C07227">
              <w:rPr>
                <w:rFonts w:asciiTheme="minorHAnsi" w:hAnsiTheme="minorHAnsi" w:cstheme="minorHAnsi"/>
                <w:sz w:val="20"/>
                <w:szCs w:val="20"/>
              </w:rPr>
              <w:t xml:space="preserve"> (70%)</w:t>
            </w:r>
          </w:p>
          <w:p w:rsidR="00C47ECE" w:rsidRPr="00C07227" w:rsidRDefault="002A0976" w:rsidP="00DF4ED8">
            <w:pPr>
              <w:rPr>
                <w:rFonts w:asciiTheme="minorHAnsi" w:hAnsiTheme="minorHAnsi" w:cstheme="minorHAnsi"/>
                <w:sz w:val="16"/>
                <w:szCs w:val="16"/>
              </w:rPr>
            </w:pPr>
            <w:r w:rsidRPr="00C07227">
              <w:rPr>
                <w:rFonts w:asciiTheme="minorHAnsi" w:hAnsiTheme="minorHAnsi" w:cstheme="minorHAnsi"/>
                <w:sz w:val="16"/>
                <w:szCs w:val="16"/>
              </w:rPr>
              <w:t>71,900-84,500</w:t>
            </w:r>
            <w:r w:rsidR="00C47ECE" w:rsidRPr="00C07227">
              <w:rPr>
                <w:rFonts w:asciiTheme="minorHAnsi" w:hAnsiTheme="minorHAnsi" w:cstheme="minorHAnsi"/>
                <w:sz w:val="16"/>
                <w:szCs w:val="16"/>
              </w:rPr>
              <w:t xml:space="preserve"> </w:t>
            </w:r>
          </w:p>
          <w:p w:rsidR="00C47ECE" w:rsidRPr="00C07227" w:rsidRDefault="002A0976" w:rsidP="00DF4ED8">
            <w:pPr>
              <w:rPr>
                <w:rFonts w:asciiTheme="minorHAnsi" w:hAnsiTheme="minorHAnsi" w:cstheme="minorHAnsi"/>
                <w:sz w:val="20"/>
                <w:szCs w:val="20"/>
              </w:rPr>
            </w:pPr>
            <w:r w:rsidRPr="00C07227">
              <w:rPr>
                <w:rFonts w:asciiTheme="minorHAnsi" w:hAnsiTheme="minorHAnsi" w:cstheme="minorHAnsi"/>
                <w:sz w:val="16"/>
                <w:szCs w:val="16"/>
              </w:rPr>
              <w:t>23,900-173,600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B95D2F" w:rsidRDefault="00C47ECE" w:rsidP="00DF4ED8">
            <w:pPr>
              <w:rPr>
                <w:rFonts w:asciiTheme="minorHAnsi" w:hAnsiTheme="minorHAnsi" w:cstheme="minorHAnsi"/>
                <w:color w:val="000000"/>
                <w:sz w:val="20"/>
                <w:szCs w:val="20"/>
                <w:lang w:eastAsia="en-US"/>
              </w:rPr>
            </w:pPr>
            <w:r w:rsidRPr="00B95D2F">
              <w:rPr>
                <w:rFonts w:asciiTheme="minorHAnsi" w:hAnsiTheme="minorHAnsi" w:cstheme="minorHAnsi"/>
                <w:color w:val="000000"/>
                <w:sz w:val="20"/>
                <w:szCs w:val="20"/>
                <w:lang w:eastAsia="en-US"/>
              </w:rPr>
              <w:t>Viral load testing not implemented</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2A0976" w:rsidRDefault="00C47ECE" w:rsidP="00DF4ED8">
            <w:pPr>
              <w:rPr>
                <w:rFonts w:asciiTheme="minorHAnsi" w:hAnsiTheme="minorHAnsi" w:cstheme="minorHAnsi"/>
                <w:sz w:val="20"/>
                <w:szCs w:val="20"/>
              </w:rPr>
            </w:pPr>
            <w:r w:rsidRPr="002A0976">
              <w:rPr>
                <w:rFonts w:asciiTheme="minorHAnsi" w:hAnsiTheme="minorHAnsi" w:cstheme="minorHAnsi"/>
                <w:sz w:val="20"/>
                <w:szCs w:val="20"/>
              </w:rPr>
              <w:t>19,1</w:t>
            </w:r>
            <w:r w:rsidR="002A0976" w:rsidRPr="002A0976">
              <w:rPr>
                <w:rFonts w:asciiTheme="minorHAnsi" w:hAnsiTheme="minorHAnsi" w:cstheme="minorHAnsi"/>
                <w:sz w:val="20"/>
                <w:szCs w:val="20"/>
              </w:rPr>
              <w:t>00</w:t>
            </w:r>
          </w:p>
          <w:p w:rsidR="00C47ECE" w:rsidRPr="002A0976" w:rsidRDefault="002A0976" w:rsidP="00DF4ED8">
            <w:pPr>
              <w:rPr>
                <w:rFonts w:asciiTheme="minorHAnsi" w:hAnsiTheme="minorHAnsi" w:cstheme="minorHAnsi"/>
                <w:sz w:val="16"/>
                <w:szCs w:val="16"/>
              </w:rPr>
            </w:pPr>
            <w:r w:rsidRPr="002A0976">
              <w:rPr>
                <w:rFonts w:asciiTheme="minorHAnsi" w:hAnsiTheme="minorHAnsi" w:cstheme="minorHAnsi"/>
                <w:sz w:val="16"/>
                <w:szCs w:val="16"/>
              </w:rPr>
              <w:t>17,200-21,000</w:t>
            </w:r>
            <w:r w:rsidR="00C47ECE" w:rsidRPr="002A0976">
              <w:rPr>
                <w:rFonts w:asciiTheme="minorHAnsi" w:hAnsiTheme="minorHAnsi" w:cstheme="minorHAnsi"/>
                <w:sz w:val="16"/>
                <w:szCs w:val="16"/>
              </w:rPr>
              <w:t xml:space="preserve"> </w:t>
            </w:r>
          </w:p>
          <w:p w:rsidR="00C47ECE" w:rsidRPr="002A0976" w:rsidRDefault="002A0976" w:rsidP="00DF4ED8">
            <w:pPr>
              <w:rPr>
                <w:rFonts w:asciiTheme="minorHAnsi" w:hAnsiTheme="minorHAnsi" w:cstheme="minorHAnsi"/>
                <w:sz w:val="20"/>
                <w:szCs w:val="20"/>
              </w:rPr>
            </w:pPr>
            <w:r w:rsidRPr="002A0976">
              <w:rPr>
                <w:rFonts w:asciiTheme="minorHAnsi" w:hAnsiTheme="minorHAnsi" w:cstheme="minorHAnsi"/>
                <w:sz w:val="16"/>
                <w:szCs w:val="16"/>
              </w:rPr>
              <w:t>-2500-44,400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2A0976" w:rsidRDefault="002A0976" w:rsidP="00DF4ED8">
            <w:pPr>
              <w:rPr>
                <w:rFonts w:asciiTheme="minorHAnsi" w:hAnsiTheme="minorHAnsi" w:cstheme="minorHAnsi"/>
                <w:sz w:val="20"/>
                <w:szCs w:val="20"/>
              </w:rPr>
            </w:pPr>
            <w:r w:rsidRPr="002A0976">
              <w:rPr>
                <w:rFonts w:asciiTheme="minorHAnsi" w:hAnsiTheme="minorHAnsi" w:cstheme="minorHAnsi"/>
                <w:sz w:val="20"/>
                <w:szCs w:val="20"/>
              </w:rPr>
              <w:t>43,80</w:t>
            </w:r>
            <w:r w:rsidR="00C47ECE" w:rsidRPr="002A0976">
              <w:rPr>
                <w:rFonts w:asciiTheme="minorHAnsi" w:hAnsiTheme="minorHAnsi" w:cstheme="minorHAnsi"/>
                <w:sz w:val="20"/>
                <w:szCs w:val="20"/>
              </w:rPr>
              <w:t>0</w:t>
            </w:r>
          </w:p>
          <w:p w:rsidR="00C47ECE" w:rsidRPr="002A0976" w:rsidRDefault="002A0976" w:rsidP="00DF4ED8">
            <w:pPr>
              <w:rPr>
                <w:rFonts w:asciiTheme="minorHAnsi" w:hAnsiTheme="minorHAnsi" w:cstheme="minorHAnsi"/>
                <w:sz w:val="16"/>
                <w:szCs w:val="16"/>
              </w:rPr>
            </w:pPr>
            <w:r w:rsidRPr="002A0976">
              <w:rPr>
                <w:rFonts w:asciiTheme="minorHAnsi" w:hAnsiTheme="minorHAnsi" w:cstheme="minorHAnsi"/>
                <w:sz w:val="16"/>
                <w:szCs w:val="16"/>
              </w:rPr>
              <w:t>40,100-47,500</w:t>
            </w:r>
            <w:r w:rsidR="00C47ECE" w:rsidRPr="002A0976">
              <w:rPr>
                <w:rFonts w:asciiTheme="minorHAnsi" w:hAnsiTheme="minorHAnsi" w:cstheme="minorHAnsi"/>
                <w:sz w:val="16"/>
                <w:szCs w:val="16"/>
              </w:rPr>
              <w:t xml:space="preserve"> </w:t>
            </w:r>
          </w:p>
          <w:p w:rsidR="00C47ECE" w:rsidRPr="002A0976" w:rsidRDefault="002A0976" w:rsidP="00DF4ED8">
            <w:pPr>
              <w:rPr>
                <w:rFonts w:asciiTheme="minorHAnsi" w:hAnsiTheme="minorHAnsi" w:cstheme="minorHAnsi"/>
                <w:sz w:val="20"/>
                <w:szCs w:val="20"/>
              </w:rPr>
            </w:pPr>
            <w:r w:rsidRPr="002A0976">
              <w:rPr>
                <w:rFonts w:asciiTheme="minorHAnsi" w:hAnsiTheme="minorHAnsi" w:cstheme="minorHAnsi"/>
                <w:sz w:val="16"/>
                <w:szCs w:val="16"/>
              </w:rPr>
              <w:t>7,700-96,500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2A0976" w:rsidRDefault="002A0976" w:rsidP="00DF4ED8">
            <w:pPr>
              <w:rPr>
                <w:rFonts w:asciiTheme="minorHAnsi" w:hAnsiTheme="minorHAnsi" w:cstheme="minorHAnsi"/>
                <w:sz w:val="20"/>
                <w:szCs w:val="20"/>
              </w:rPr>
            </w:pPr>
            <w:r w:rsidRPr="002A0976">
              <w:rPr>
                <w:rFonts w:asciiTheme="minorHAnsi" w:hAnsiTheme="minorHAnsi" w:cstheme="minorHAnsi"/>
                <w:sz w:val="20"/>
                <w:szCs w:val="20"/>
              </w:rPr>
              <w:t>34,800</w:t>
            </w:r>
          </w:p>
          <w:p w:rsidR="00C47ECE" w:rsidRPr="002A0976" w:rsidRDefault="002A0976" w:rsidP="00DF4ED8">
            <w:pPr>
              <w:rPr>
                <w:rFonts w:asciiTheme="minorHAnsi" w:hAnsiTheme="minorHAnsi" w:cstheme="minorHAnsi"/>
                <w:sz w:val="16"/>
                <w:szCs w:val="16"/>
              </w:rPr>
            </w:pPr>
            <w:r w:rsidRPr="002A0976">
              <w:rPr>
                <w:rFonts w:asciiTheme="minorHAnsi" w:hAnsiTheme="minorHAnsi" w:cstheme="minorHAnsi"/>
                <w:sz w:val="16"/>
                <w:szCs w:val="16"/>
              </w:rPr>
              <w:t>31,800-37,800</w:t>
            </w:r>
            <w:r w:rsidR="00C47ECE" w:rsidRPr="002A0976">
              <w:rPr>
                <w:rFonts w:asciiTheme="minorHAnsi" w:hAnsiTheme="minorHAnsi" w:cstheme="minorHAnsi"/>
                <w:sz w:val="16"/>
                <w:szCs w:val="16"/>
              </w:rPr>
              <w:t xml:space="preserve"> </w:t>
            </w:r>
          </w:p>
          <w:p w:rsidR="00C47ECE" w:rsidRPr="002A0976" w:rsidRDefault="002A0976" w:rsidP="00DF4ED8">
            <w:pPr>
              <w:rPr>
                <w:rFonts w:asciiTheme="minorHAnsi" w:hAnsiTheme="minorHAnsi" w:cstheme="minorHAnsi"/>
                <w:sz w:val="20"/>
                <w:szCs w:val="20"/>
              </w:rPr>
            </w:pPr>
            <w:r w:rsidRPr="002A0976">
              <w:rPr>
                <w:rFonts w:asciiTheme="minorHAnsi" w:hAnsiTheme="minorHAnsi" w:cstheme="minorHAnsi"/>
                <w:sz w:val="16"/>
                <w:szCs w:val="16"/>
              </w:rPr>
              <w:t>2,900-76,100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2A0976" w:rsidP="00DF4ED8">
            <w:pPr>
              <w:rPr>
                <w:rFonts w:asciiTheme="minorHAnsi" w:hAnsiTheme="minorHAnsi" w:cstheme="minorHAnsi"/>
                <w:sz w:val="20"/>
                <w:szCs w:val="20"/>
              </w:rPr>
            </w:pPr>
            <w:r w:rsidRPr="00E33828">
              <w:rPr>
                <w:rFonts w:asciiTheme="minorHAnsi" w:hAnsiTheme="minorHAnsi" w:cstheme="minorHAnsi"/>
                <w:sz w:val="20"/>
                <w:szCs w:val="20"/>
              </w:rPr>
              <w:t>79,300</w:t>
            </w:r>
          </w:p>
          <w:p w:rsidR="00C47ECE" w:rsidRPr="00E33828" w:rsidRDefault="002A0976" w:rsidP="00DF4ED8">
            <w:pPr>
              <w:rPr>
                <w:rFonts w:asciiTheme="minorHAnsi" w:hAnsiTheme="minorHAnsi" w:cstheme="minorHAnsi"/>
                <w:sz w:val="16"/>
                <w:szCs w:val="16"/>
              </w:rPr>
            </w:pPr>
            <w:r w:rsidRPr="00E33828">
              <w:rPr>
                <w:rFonts w:asciiTheme="minorHAnsi" w:hAnsiTheme="minorHAnsi" w:cstheme="minorHAnsi"/>
                <w:sz w:val="16"/>
                <w:szCs w:val="16"/>
              </w:rPr>
              <w:t>73,400-85,200</w:t>
            </w:r>
            <w:r w:rsidR="00C47ECE" w:rsidRPr="00E33828">
              <w:rPr>
                <w:rFonts w:asciiTheme="minorHAnsi" w:hAnsiTheme="minorHAnsi" w:cstheme="minorHAnsi"/>
                <w:sz w:val="16"/>
                <w:szCs w:val="16"/>
              </w:rPr>
              <w:t xml:space="preserve"> </w:t>
            </w:r>
          </w:p>
          <w:p w:rsidR="00C47ECE" w:rsidRPr="00E33828" w:rsidRDefault="002A0976" w:rsidP="00DF4ED8">
            <w:pPr>
              <w:rPr>
                <w:rFonts w:asciiTheme="minorHAnsi" w:hAnsiTheme="minorHAnsi" w:cstheme="minorHAnsi"/>
                <w:sz w:val="20"/>
                <w:szCs w:val="20"/>
              </w:rPr>
            </w:pPr>
            <w:r w:rsidRPr="00E33828">
              <w:rPr>
                <w:rFonts w:asciiTheme="minorHAnsi" w:hAnsiTheme="minorHAnsi" w:cstheme="minorHAnsi"/>
                <w:sz w:val="16"/>
                <w:szCs w:val="16"/>
              </w:rPr>
              <w:t>21,600-159,100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2A0976" w:rsidRDefault="002A0976" w:rsidP="00DF4ED8">
            <w:pPr>
              <w:rPr>
                <w:rFonts w:asciiTheme="minorHAnsi" w:hAnsiTheme="minorHAnsi" w:cstheme="minorHAnsi"/>
                <w:sz w:val="20"/>
                <w:szCs w:val="20"/>
              </w:rPr>
            </w:pPr>
            <w:r w:rsidRPr="002A0976">
              <w:rPr>
                <w:rFonts w:asciiTheme="minorHAnsi" w:hAnsiTheme="minorHAnsi" w:cstheme="minorHAnsi"/>
                <w:sz w:val="20"/>
                <w:szCs w:val="20"/>
              </w:rPr>
              <w:t>18,300</w:t>
            </w:r>
            <w:r w:rsidR="00C47ECE" w:rsidRPr="002A0976">
              <w:rPr>
                <w:rFonts w:asciiTheme="minorHAnsi" w:hAnsiTheme="minorHAnsi" w:cstheme="minorHAnsi"/>
                <w:sz w:val="20"/>
                <w:szCs w:val="20"/>
              </w:rPr>
              <w:t xml:space="preserve">  (0.0%)</w:t>
            </w:r>
          </w:p>
          <w:p w:rsidR="00C47ECE" w:rsidRPr="002A0976" w:rsidRDefault="002A0976" w:rsidP="00DF4ED8">
            <w:pPr>
              <w:rPr>
                <w:rFonts w:asciiTheme="minorHAnsi" w:hAnsiTheme="minorHAnsi" w:cstheme="minorHAnsi"/>
                <w:sz w:val="16"/>
                <w:szCs w:val="16"/>
              </w:rPr>
            </w:pPr>
            <w:r w:rsidRPr="002A0976">
              <w:rPr>
                <w:rFonts w:asciiTheme="minorHAnsi" w:hAnsiTheme="minorHAnsi" w:cstheme="minorHAnsi"/>
                <w:sz w:val="16"/>
                <w:szCs w:val="16"/>
              </w:rPr>
              <w:t>16,300-20,300</w:t>
            </w:r>
            <w:r w:rsidR="00C47ECE" w:rsidRPr="002A0976">
              <w:rPr>
                <w:rFonts w:asciiTheme="minorHAnsi" w:hAnsiTheme="minorHAnsi" w:cstheme="minorHAnsi"/>
                <w:sz w:val="16"/>
                <w:szCs w:val="16"/>
              </w:rPr>
              <w:t xml:space="preserve"> </w:t>
            </w:r>
          </w:p>
          <w:p w:rsidR="00C47ECE" w:rsidRPr="002A0976" w:rsidRDefault="002A0976" w:rsidP="00DF4ED8">
            <w:pPr>
              <w:rPr>
                <w:rFonts w:asciiTheme="minorHAnsi" w:hAnsiTheme="minorHAnsi" w:cstheme="minorHAnsi"/>
                <w:sz w:val="20"/>
                <w:szCs w:val="20"/>
              </w:rPr>
            </w:pPr>
            <w:r w:rsidRPr="002A0976">
              <w:rPr>
                <w:rFonts w:asciiTheme="minorHAnsi" w:hAnsiTheme="minorHAnsi" w:cstheme="minorHAnsi"/>
                <w:sz w:val="16"/>
                <w:szCs w:val="16"/>
              </w:rPr>
              <w:t>-2,800-44,600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2A0976" w:rsidRDefault="002A0976" w:rsidP="00DF4ED8">
            <w:pPr>
              <w:rPr>
                <w:rFonts w:asciiTheme="minorHAnsi" w:hAnsiTheme="minorHAnsi" w:cstheme="minorHAnsi"/>
                <w:sz w:val="20"/>
                <w:szCs w:val="20"/>
              </w:rPr>
            </w:pPr>
            <w:r w:rsidRPr="002A0976">
              <w:rPr>
                <w:rFonts w:asciiTheme="minorHAnsi" w:hAnsiTheme="minorHAnsi" w:cstheme="minorHAnsi"/>
                <w:sz w:val="20"/>
                <w:szCs w:val="20"/>
              </w:rPr>
              <w:t>41,400</w:t>
            </w:r>
            <w:r w:rsidR="00C47ECE" w:rsidRPr="002A0976">
              <w:rPr>
                <w:rFonts w:asciiTheme="minorHAnsi" w:hAnsiTheme="minorHAnsi" w:cstheme="minorHAnsi"/>
                <w:sz w:val="20"/>
                <w:szCs w:val="20"/>
              </w:rPr>
              <w:t xml:space="preserve">  (0.0%)</w:t>
            </w:r>
          </w:p>
          <w:p w:rsidR="00C47ECE" w:rsidRPr="002A0976" w:rsidRDefault="002A0976" w:rsidP="00DF4ED8">
            <w:pPr>
              <w:rPr>
                <w:rFonts w:asciiTheme="minorHAnsi" w:hAnsiTheme="minorHAnsi" w:cstheme="minorHAnsi"/>
                <w:sz w:val="16"/>
                <w:szCs w:val="16"/>
              </w:rPr>
            </w:pPr>
            <w:r w:rsidRPr="002A0976">
              <w:rPr>
                <w:rFonts w:asciiTheme="minorHAnsi" w:hAnsiTheme="minorHAnsi" w:cstheme="minorHAnsi"/>
                <w:sz w:val="16"/>
                <w:szCs w:val="16"/>
              </w:rPr>
              <w:t>37,800-45,000</w:t>
            </w:r>
            <w:r w:rsidR="00C47ECE" w:rsidRPr="002A0976">
              <w:rPr>
                <w:rFonts w:asciiTheme="minorHAnsi" w:hAnsiTheme="minorHAnsi" w:cstheme="minorHAnsi"/>
                <w:sz w:val="16"/>
                <w:szCs w:val="16"/>
              </w:rPr>
              <w:t xml:space="preserve"> </w:t>
            </w:r>
          </w:p>
          <w:p w:rsidR="00C47ECE" w:rsidRPr="002A0976" w:rsidRDefault="002A0976" w:rsidP="00DF4ED8">
            <w:pPr>
              <w:rPr>
                <w:rFonts w:asciiTheme="minorHAnsi" w:hAnsiTheme="minorHAnsi" w:cstheme="minorHAnsi"/>
                <w:sz w:val="20"/>
                <w:szCs w:val="20"/>
              </w:rPr>
            </w:pPr>
            <w:r w:rsidRPr="002A0976">
              <w:rPr>
                <w:rFonts w:asciiTheme="minorHAnsi" w:hAnsiTheme="minorHAnsi" w:cstheme="minorHAnsi"/>
                <w:sz w:val="16"/>
                <w:szCs w:val="16"/>
              </w:rPr>
              <w:t>5,600-88,500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2A0976" w:rsidRDefault="002A0976" w:rsidP="00DF4ED8">
            <w:pPr>
              <w:rPr>
                <w:rFonts w:asciiTheme="minorHAnsi" w:hAnsiTheme="minorHAnsi" w:cstheme="minorHAnsi"/>
                <w:sz w:val="20"/>
                <w:szCs w:val="20"/>
              </w:rPr>
            </w:pPr>
            <w:r w:rsidRPr="002A0976">
              <w:rPr>
                <w:rFonts w:asciiTheme="minorHAnsi" w:hAnsiTheme="minorHAnsi" w:cstheme="minorHAnsi"/>
                <w:sz w:val="20"/>
                <w:szCs w:val="20"/>
              </w:rPr>
              <w:t>35,700</w:t>
            </w:r>
            <w:r w:rsidR="00C47ECE" w:rsidRPr="002A0976">
              <w:rPr>
                <w:rFonts w:asciiTheme="minorHAnsi" w:hAnsiTheme="minorHAnsi" w:cstheme="minorHAnsi"/>
                <w:sz w:val="20"/>
                <w:szCs w:val="20"/>
              </w:rPr>
              <w:t xml:space="preserve">  (2.5%)</w:t>
            </w:r>
          </w:p>
          <w:p w:rsidR="00C47ECE" w:rsidRPr="002A0976" w:rsidRDefault="002A0976" w:rsidP="00DF4ED8">
            <w:pPr>
              <w:rPr>
                <w:rFonts w:asciiTheme="minorHAnsi" w:hAnsiTheme="minorHAnsi" w:cstheme="minorHAnsi"/>
                <w:sz w:val="16"/>
                <w:szCs w:val="16"/>
              </w:rPr>
            </w:pPr>
            <w:r w:rsidRPr="002A0976">
              <w:rPr>
                <w:rFonts w:asciiTheme="minorHAnsi" w:hAnsiTheme="minorHAnsi" w:cstheme="minorHAnsi"/>
                <w:sz w:val="16"/>
                <w:szCs w:val="16"/>
              </w:rPr>
              <w:t>32,500-37,900</w:t>
            </w:r>
            <w:r w:rsidR="00C47ECE" w:rsidRPr="002A0976">
              <w:rPr>
                <w:rFonts w:asciiTheme="minorHAnsi" w:hAnsiTheme="minorHAnsi" w:cstheme="minorHAnsi"/>
                <w:sz w:val="16"/>
                <w:szCs w:val="16"/>
              </w:rPr>
              <w:t xml:space="preserve"> </w:t>
            </w:r>
          </w:p>
          <w:p w:rsidR="00C47ECE" w:rsidRPr="002A0976" w:rsidRDefault="002A0976" w:rsidP="00DF4ED8">
            <w:pPr>
              <w:rPr>
                <w:rFonts w:asciiTheme="minorHAnsi" w:hAnsiTheme="minorHAnsi" w:cstheme="minorHAnsi"/>
                <w:sz w:val="20"/>
                <w:szCs w:val="20"/>
              </w:rPr>
            </w:pPr>
            <w:r w:rsidRPr="002A0976">
              <w:rPr>
                <w:rFonts w:asciiTheme="minorHAnsi" w:hAnsiTheme="minorHAnsi" w:cstheme="minorHAnsi"/>
                <w:sz w:val="16"/>
                <w:szCs w:val="16"/>
              </w:rPr>
              <w:t>1,200-82,500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2A0976" w:rsidP="00DF4ED8">
            <w:pPr>
              <w:rPr>
                <w:rFonts w:asciiTheme="minorHAnsi" w:hAnsiTheme="minorHAnsi" w:cstheme="minorHAnsi"/>
                <w:sz w:val="20"/>
                <w:szCs w:val="20"/>
              </w:rPr>
            </w:pPr>
            <w:r w:rsidRPr="00C07227">
              <w:rPr>
                <w:rFonts w:asciiTheme="minorHAnsi" w:hAnsiTheme="minorHAnsi" w:cstheme="minorHAnsi"/>
                <w:sz w:val="20"/>
                <w:szCs w:val="20"/>
              </w:rPr>
              <w:t>75,000</w:t>
            </w:r>
            <w:r w:rsidR="00C47ECE" w:rsidRPr="00C07227">
              <w:rPr>
                <w:rFonts w:asciiTheme="minorHAnsi" w:hAnsiTheme="minorHAnsi" w:cstheme="minorHAnsi"/>
                <w:sz w:val="20"/>
                <w:szCs w:val="20"/>
              </w:rPr>
              <w:t xml:space="preserve"> (98%)</w:t>
            </w:r>
          </w:p>
          <w:p w:rsidR="00C47ECE" w:rsidRPr="00C07227" w:rsidRDefault="002A0976" w:rsidP="00DF4ED8">
            <w:pPr>
              <w:rPr>
                <w:rFonts w:asciiTheme="minorHAnsi" w:hAnsiTheme="minorHAnsi" w:cstheme="minorHAnsi"/>
                <w:sz w:val="16"/>
                <w:szCs w:val="16"/>
              </w:rPr>
            </w:pPr>
            <w:r w:rsidRPr="00C07227">
              <w:rPr>
                <w:rFonts w:asciiTheme="minorHAnsi" w:hAnsiTheme="minorHAnsi" w:cstheme="minorHAnsi"/>
                <w:sz w:val="16"/>
                <w:szCs w:val="16"/>
              </w:rPr>
              <w:t>69,200-80,800</w:t>
            </w:r>
            <w:r w:rsidR="00C47ECE" w:rsidRPr="00C07227">
              <w:rPr>
                <w:rFonts w:asciiTheme="minorHAnsi" w:hAnsiTheme="minorHAnsi" w:cstheme="minorHAnsi"/>
                <w:sz w:val="16"/>
                <w:szCs w:val="16"/>
              </w:rPr>
              <w:t xml:space="preserve"> </w:t>
            </w:r>
          </w:p>
          <w:p w:rsidR="00C47ECE" w:rsidRPr="00C07227" w:rsidRDefault="002A0976" w:rsidP="00DF4ED8">
            <w:pPr>
              <w:rPr>
                <w:rFonts w:asciiTheme="minorHAnsi" w:hAnsiTheme="minorHAnsi" w:cstheme="minorHAnsi"/>
                <w:sz w:val="20"/>
                <w:szCs w:val="20"/>
              </w:rPr>
            </w:pPr>
            <w:r w:rsidRPr="00C07227">
              <w:rPr>
                <w:rFonts w:asciiTheme="minorHAnsi" w:hAnsiTheme="minorHAnsi" w:cstheme="minorHAnsi"/>
                <w:sz w:val="16"/>
                <w:szCs w:val="16"/>
              </w:rPr>
              <w:t>18,300-152,800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81310" w:rsidRDefault="00C47ECE" w:rsidP="00DF4ED8">
            <w:pPr>
              <w:rPr>
                <w:rFonts w:asciiTheme="minorHAnsi" w:hAnsiTheme="minorHAnsi" w:cstheme="minorHAnsi"/>
                <w:color w:val="000000"/>
                <w:sz w:val="20"/>
                <w:szCs w:val="20"/>
                <w:lang w:eastAsia="en-US"/>
              </w:rPr>
            </w:pPr>
            <w:r w:rsidRPr="00E81310">
              <w:rPr>
                <w:rFonts w:asciiTheme="minorHAnsi" w:hAnsiTheme="minorHAnsi" w:cstheme="minorHAnsi"/>
                <w:color w:val="000000"/>
                <w:sz w:val="20"/>
                <w:szCs w:val="20"/>
                <w:lang w:eastAsia="en-US"/>
              </w:rPr>
              <w:lastRenderedPageBreak/>
              <w:t>Higher background rate of treatment interruption</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0A7A0B" w:rsidRDefault="00C47ECE" w:rsidP="00DF4ED8">
            <w:pPr>
              <w:rPr>
                <w:rFonts w:asciiTheme="minorHAnsi" w:hAnsiTheme="minorHAnsi" w:cstheme="minorHAnsi"/>
                <w:sz w:val="20"/>
                <w:szCs w:val="20"/>
              </w:rPr>
            </w:pPr>
            <w:r w:rsidRPr="000A7A0B">
              <w:rPr>
                <w:rFonts w:asciiTheme="minorHAnsi" w:hAnsiTheme="minorHAnsi" w:cstheme="minorHAnsi"/>
                <w:sz w:val="20"/>
                <w:szCs w:val="20"/>
              </w:rPr>
              <w:t>20,</w:t>
            </w:r>
            <w:r w:rsidR="002A0976" w:rsidRPr="000A7A0B">
              <w:rPr>
                <w:rFonts w:asciiTheme="minorHAnsi" w:hAnsiTheme="minorHAnsi" w:cstheme="minorHAnsi"/>
                <w:sz w:val="20"/>
                <w:szCs w:val="20"/>
              </w:rPr>
              <w:t>900</w:t>
            </w:r>
          </w:p>
          <w:p w:rsidR="00C47ECE" w:rsidRPr="000A7A0B" w:rsidRDefault="002A0976" w:rsidP="00DF4ED8">
            <w:pPr>
              <w:rPr>
                <w:rFonts w:asciiTheme="minorHAnsi" w:hAnsiTheme="minorHAnsi" w:cstheme="minorHAnsi"/>
                <w:sz w:val="16"/>
                <w:szCs w:val="16"/>
              </w:rPr>
            </w:pPr>
            <w:r w:rsidRPr="000A7A0B">
              <w:rPr>
                <w:rFonts w:asciiTheme="minorHAnsi" w:hAnsiTheme="minorHAnsi" w:cstheme="minorHAnsi"/>
                <w:sz w:val="16"/>
                <w:szCs w:val="16"/>
              </w:rPr>
              <w:t>18,900-22,900</w:t>
            </w:r>
            <w:r w:rsidR="00C47ECE" w:rsidRPr="000A7A0B">
              <w:rPr>
                <w:rFonts w:asciiTheme="minorHAnsi" w:hAnsiTheme="minorHAnsi" w:cstheme="minorHAnsi"/>
                <w:sz w:val="16"/>
                <w:szCs w:val="16"/>
              </w:rPr>
              <w:t xml:space="preserve"> </w:t>
            </w:r>
          </w:p>
          <w:p w:rsidR="00C47ECE" w:rsidRPr="000A7A0B" w:rsidRDefault="002A0976" w:rsidP="00DF4ED8">
            <w:pPr>
              <w:rPr>
                <w:rFonts w:asciiTheme="minorHAnsi" w:hAnsiTheme="minorHAnsi" w:cstheme="minorHAnsi"/>
                <w:sz w:val="20"/>
                <w:szCs w:val="20"/>
              </w:rPr>
            </w:pPr>
            <w:r w:rsidRPr="000A7A0B">
              <w:rPr>
                <w:rFonts w:asciiTheme="minorHAnsi" w:hAnsiTheme="minorHAnsi" w:cstheme="minorHAnsi"/>
                <w:sz w:val="16"/>
                <w:szCs w:val="16"/>
              </w:rPr>
              <w:t>-300 - 51,300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0A7A0B" w:rsidRDefault="002A0976" w:rsidP="00DF4ED8">
            <w:pPr>
              <w:rPr>
                <w:rFonts w:asciiTheme="minorHAnsi" w:hAnsiTheme="minorHAnsi" w:cstheme="minorHAnsi"/>
                <w:sz w:val="20"/>
                <w:szCs w:val="20"/>
              </w:rPr>
            </w:pPr>
            <w:r w:rsidRPr="000A7A0B">
              <w:rPr>
                <w:rFonts w:asciiTheme="minorHAnsi" w:hAnsiTheme="minorHAnsi" w:cstheme="minorHAnsi"/>
                <w:sz w:val="20"/>
                <w:szCs w:val="20"/>
              </w:rPr>
              <w:t>29,900</w:t>
            </w:r>
          </w:p>
          <w:p w:rsidR="00C47ECE" w:rsidRPr="000A7A0B" w:rsidRDefault="002A0976" w:rsidP="00DF4ED8">
            <w:pPr>
              <w:rPr>
                <w:rFonts w:asciiTheme="minorHAnsi" w:hAnsiTheme="minorHAnsi" w:cstheme="minorHAnsi"/>
                <w:sz w:val="16"/>
                <w:szCs w:val="16"/>
              </w:rPr>
            </w:pPr>
            <w:r w:rsidRPr="000A7A0B">
              <w:rPr>
                <w:rFonts w:asciiTheme="minorHAnsi" w:hAnsiTheme="minorHAnsi" w:cstheme="minorHAnsi"/>
                <w:sz w:val="16"/>
                <w:szCs w:val="16"/>
              </w:rPr>
              <w:t>27,100-32,700</w:t>
            </w:r>
            <w:r w:rsidR="00C47ECE" w:rsidRPr="000A7A0B">
              <w:rPr>
                <w:rFonts w:asciiTheme="minorHAnsi" w:hAnsiTheme="minorHAnsi" w:cstheme="minorHAnsi"/>
                <w:sz w:val="16"/>
                <w:szCs w:val="16"/>
              </w:rPr>
              <w:t xml:space="preserve"> </w:t>
            </w:r>
          </w:p>
          <w:p w:rsidR="00C47ECE" w:rsidRPr="000A7A0B" w:rsidRDefault="002A0976" w:rsidP="002A0976">
            <w:pPr>
              <w:rPr>
                <w:rFonts w:asciiTheme="minorHAnsi" w:hAnsiTheme="minorHAnsi" w:cstheme="minorHAnsi"/>
                <w:sz w:val="20"/>
                <w:szCs w:val="20"/>
              </w:rPr>
            </w:pPr>
            <w:r w:rsidRPr="000A7A0B">
              <w:rPr>
                <w:rFonts w:asciiTheme="minorHAnsi" w:hAnsiTheme="minorHAnsi" w:cstheme="minorHAnsi"/>
                <w:sz w:val="16"/>
                <w:szCs w:val="16"/>
              </w:rPr>
              <w:t>3,000-76,400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0A7A0B" w:rsidRDefault="00C47ECE" w:rsidP="00DF4ED8">
            <w:pPr>
              <w:rPr>
                <w:rFonts w:asciiTheme="minorHAnsi" w:hAnsiTheme="minorHAnsi" w:cstheme="minorHAnsi"/>
                <w:sz w:val="20"/>
                <w:szCs w:val="20"/>
              </w:rPr>
            </w:pPr>
            <w:r w:rsidRPr="000A7A0B">
              <w:rPr>
                <w:rFonts w:asciiTheme="minorHAnsi" w:hAnsiTheme="minorHAnsi" w:cstheme="minorHAnsi"/>
                <w:sz w:val="20"/>
                <w:szCs w:val="20"/>
              </w:rPr>
              <w:t>3</w:t>
            </w:r>
            <w:r w:rsidR="002A0976" w:rsidRPr="000A7A0B">
              <w:rPr>
                <w:rFonts w:asciiTheme="minorHAnsi" w:hAnsiTheme="minorHAnsi" w:cstheme="minorHAnsi"/>
                <w:sz w:val="20"/>
                <w:szCs w:val="20"/>
              </w:rPr>
              <w:t>9,000</w:t>
            </w:r>
          </w:p>
          <w:p w:rsidR="00C47ECE" w:rsidRPr="000A7A0B" w:rsidRDefault="002A0976" w:rsidP="00DF4ED8">
            <w:pPr>
              <w:rPr>
                <w:rFonts w:asciiTheme="minorHAnsi" w:hAnsiTheme="minorHAnsi" w:cstheme="minorHAnsi"/>
                <w:sz w:val="16"/>
                <w:szCs w:val="16"/>
              </w:rPr>
            </w:pPr>
            <w:r w:rsidRPr="000A7A0B">
              <w:rPr>
                <w:rFonts w:asciiTheme="minorHAnsi" w:hAnsiTheme="minorHAnsi" w:cstheme="minorHAnsi"/>
                <w:sz w:val="16"/>
                <w:szCs w:val="16"/>
              </w:rPr>
              <w:t>35,900-42,100</w:t>
            </w:r>
            <w:r w:rsidR="00C47ECE" w:rsidRPr="000A7A0B">
              <w:rPr>
                <w:rFonts w:asciiTheme="minorHAnsi" w:hAnsiTheme="minorHAnsi" w:cstheme="minorHAnsi"/>
                <w:sz w:val="16"/>
                <w:szCs w:val="16"/>
              </w:rPr>
              <w:t xml:space="preserve"> </w:t>
            </w:r>
          </w:p>
          <w:p w:rsidR="00C47ECE" w:rsidRPr="000A7A0B" w:rsidRDefault="002A0976" w:rsidP="00DF4ED8">
            <w:pPr>
              <w:rPr>
                <w:rFonts w:asciiTheme="minorHAnsi" w:hAnsiTheme="minorHAnsi" w:cstheme="minorHAnsi"/>
                <w:sz w:val="20"/>
                <w:szCs w:val="20"/>
              </w:rPr>
            </w:pPr>
            <w:r w:rsidRPr="000A7A0B">
              <w:rPr>
                <w:rFonts w:asciiTheme="minorHAnsi" w:hAnsiTheme="minorHAnsi" w:cstheme="minorHAnsi"/>
                <w:sz w:val="16"/>
                <w:szCs w:val="16"/>
              </w:rPr>
              <w:t>10,200-89,100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2A0976" w:rsidP="00DF4ED8">
            <w:pPr>
              <w:rPr>
                <w:rFonts w:asciiTheme="minorHAnsi" w:hAnsiTheme="minorHAnsi" w:cstheme="minorHAnsi"/>
                <w:sz w:val="20"/>
                <w:szCs w:val="20"/>
              </w:rPr>
            </w:pPr>
            <w:r w:rsidRPr="00E33828">
              <w:rPr>
                <w:rFonts w:asciiTheme="minorHAnsi" w:hAnsiTheme="minorHAnsi" w:cstheme="minorHAnsi"/>
                <w:sz w:val="20"/>
                <w:szCs w:val="20"/>
              </w:rPr>
              <w:t>56,100</w:t>
            </w:r>
          </w:p>
          <w:p w:rsidR="00C47ECE" w:rsidRPr="00E33828" w:rsidRDefault="002A0976" w:rsidP="00DF4ED8">
            <w:pPr>
              <w:rPr>
                <w:rFonts w:asciiTheme="minorHAnsi" w:hAnsiTheme="minorHAnsi" w:cstheme="minorHAnsi"/>
                <w:sz w:val="16"/>
                <w:szCs w:val="16"/>
              </w:rPr>
            </w:pPr>
            <w:r w:rsidRPr="00E33828">
              <w:rPr>
                <w:rFonts w:asciiTheme="minorHAnsi" w:hAnsiTheme="minorHAnsi" w:cstheme="minorHAnsi"/>
                <w:sz w:val="16"/>
                <w:szCs w:val="16"/>
              </w:rPr>
              <w:t>51,500-60,700</w:t>
            </w:r>
          </w:p>
          <w:p w:rsidR="00C47ECE" w:rsidRPr="00E33828" w:rsidRDefault="002A0976" w:rsidP="00DF4ED8">
            <w:pPr>
              <w:rPr>
                <w:rFonts w:asciiTheme="minorHAnsi" w:hAnsiTheme="minorHAnsi" w:cstheme="minorHAnsi"/>
                <w:sz w:val="16"/>
                <w:szCs w:val="16"/>
              </w:rPr>
            </w:pPr>
            <w:r w:rsidRPr="00E33828">
              <w:rPr>
                <w:rFonts w:asciiTheme="minorHAnsi" w:hAnsiTheme="minorHAnsi" w:cstheme="minorHAnsi"/>
                <w:sz w:val="16"/>
                <w:szCs w:val="16"/>
              </w:rPr>
              <w:t>15,700-128,000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0A7A0B" w:rsidRDefault="002A0976" w:rsidP="00DF4ED8">
            <w:pPr>
              <w:rPr>
                <w:rFonts w:asciiTheme="minorHAnsi" w:hAnsiTheme="minorHAnsi" w:cstheme="minorHAnsi"/>
                <w:sz w:val="20"/>
                <w:szCs w:val="20"/>
              </w:rPr>
            </w:pPr>
            <w:r w:rsidRPr="000A7A0B">
              <w:rPr>
                <w:rFonts w:asciiTheme="minorHAnsi" w:hAnsiTheme="minorHAnsi" w:cstheme="minorHAnsi"/>
                <w:sz w:val="20"/>
                <w:szCs w:val="20"/>
              </w:rPr>
              <w:t>27,100</w:t>
            </w:r>
            <w:r w:rsidR="00C47ECE" w:rsidRPr="000A7A0B">
              <w:rPr>
                <w:rFonts w:asciiTheme="minorHAnsi" w:hAnsiTheme="minorHAnsi" w:cstheme="minorHAnsi"/>
                <w:sz w:val="20"/>
                <w:szCs w:val="20"/>
              </w:rPr>
              <w:t xml:space="preserve">  (0.0%)</w:t>
            </w:r>
          </w:p>
          <w:p w:rsidR="00C47ECE" w:rsidRPr="000A7A0B" w:rsidRDefault="002A0976" w:rsidP="00DF4ED8">
            <w:pPr>
              <w:rPr>
                <w:rFonts w:asciiTheme="minorHAnsi" w:hAnsiTheme="minorHAnsi" w:cstheme="minorHAnsi"/>
                <w:sz w:val="16"/>
                <w:szCs w:val="16"/>
              </w:rPr>
            </w:pPr>
            <w:r w:rsidRPr="000A7A0B">
              <w:rPr>
                <w:rFonts w:asciiTheme="minorHAnsi" w:hAnsiTheme="minorHAnsi" w:cstheme="minorHAnsi"/>
                <w:sz w:val="16"/>
                <w:szCs w:val="16"/>
              </w:rPr>
              <w:t>24,300-29,900</w:t>
            </w:r>
            <w:r w:rsidR="00C47ECE" w:rsidRPr="000A7A0B">
              <w:rPr>
                <w:rFonts w:asciiTheme="minorHAnsi" w:hAnsiTheme="minorHAnsi" w:cstheme="minorHAnsi"/>
                <w:sz w:val="16"/>
                <w:szCs w:val="16"/>
              </w:rPr>
              <w:t xml:space="preserve"> </w:t>
            </w:r>
          </w:p>
          <w:p w:rsidR="00C47ECE" w:rsidRPr="000A7A0B" w:rsidRDefault="002A0976" w:rsidP="00DF4ED8">
            <w:pPr>
              <w:rPr>
                <w:rFonts w:asciiTheme="minorHAnsi" w:hAnsiTheme="minorHAnsi" w:cstheme="minorHAnsi"/>
                <w:sz w:val="20"/>
                <w:szCs w:val="20"/>
              </w:rPr>
            </w:pPr>
            <w:r w:rsidRPr="000A7A0B">
              <w:rPr>
                <w:rFonts w:asciiTheme="minorHAnsi" w:hAnsiTheme="minorHAnsi" w:cstheme="minorHAnsi"/>
                <w:sz w:val="16"/>
                <w:szCs w:val="16"/>
              </w:rPr>
              <w:t>500 - 72,900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0A7A0B" w:rsidRDefault="002A0976" w:rsidP="00DF4ED8">
            <w:pPr>
              <w:rPr>
                <w:rFonts w:asciiTheme="minorHAnsi" w:hAnsiTheme="minorHAnsi" w:cstheme="minorHAnsi"/>
                <w:sz w:val="20"/>
                <w:szCs w:val="20"/>
              </w:rPr>
            </w:pPr>
            <w:r w:rsidRPr="000A7A0B">
              <w:rPr>
                <w:rFonts w:asciiTheme="minorHAnsi" w:hAnsiTheme="minorHAnsi" w:cstheme="minorHAnsi"/>
                <w:sz w:val="20"/>
                <w:szCs w:val="20"/>
              </w:rPr>
              <w:t>36,100</w:t>
            </w:r>
            <w:r w:rsidR="00C47ECE" w:rsidRPr="000A7A0B">
              <w:rPr>
                <w:rFonts w:asciiTheme="minorHAnsi" w:hAnsiTheme="minorHAnsi" w:cstheme="minorHAnsi"/>
                <w:sz w:val="20"/>
                <w:szCs w:val="20"/>
              </w:rPr>
              <w:t xml:space="preserve">  (1.2%)</w:t>
            </w:r>
          </w:p>
          <w:p w:rsidR="00C47ECE" w:rsidRPr="000A7A0B" w:rsidRDefault="000A7A0B" w:rsidP="00DF4ED8">
            <w:pPr>
              <w:rPr>
                <w:rFonts w:asciiTheme="minorHAnsi" w:hAnsiTheme="minorHAnsi" w:cstheme="minorHAnsi"/>
                <w:sz w:val="16"/>
                <w:szCs w:val="16"/>
              </w:rPr>
            </w:pPr>
            <w:r w:rsidRPr="000A7A0B">
              <w:rPr>
                <w:rFonts w:asciiTheme="minorHAnsi" w:hAnsiTheme="minorHAnsi" w:cstheme="minorHAnsi"/>
                <w:sz w:val="16"/>
                <w:szCs w:val="16"/>
              </w:rPr>
              <w:t>32,800-39,400</w:t>
            </w:r>
            <w:r w:rsidR="00C47ECE" w:rsidRPr="000A7A0B">
              <w:rPr>
                <w:rFonts w:asciiTheme="minorHAnsi" w:hAnsiTheme="minorHAnsi" w:cstheme="minorHAnsi"/>
                <w:sz w:val="16"/>
                <w:szCs w:val="16"/>
              </w:rPr>
              <w:t xml:space="preserve"> </w:t>
            </w:r>
          </w:p>
          <w:p w:rsidR="00C47ECE" w:rsidRPr="000A7A0B" w:rsidRDefault="000A7A0B" w:rsidP="00DF4ED8">
            <w:pPr>
              <w:rPr>
                <w:rFonts w:asciiTheme="minorHAnsi" w:hAnsiTheme="minorHAnsi" w:cstheme="minorHAnsi"/>
                <w:sz w:val="20"/>
                <w:szCs w:val="20"/>
              </w:rPr>
            </w:pPr>
            <w:r w:rsidRPr="000A7A0B">
              <w:rPr>
                <w:rFonts w:asciiTheme="minorHAnsi" w:hAnsiTheme="minorHAnsi" w:cstheme="minorHAnsi"/>
                <w:sz w:val="16"/>
                <w:szCs w:val="16"/>
              </w:rPr>
              <w:t>3,500-86,400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0A7A0B" w:rsidRDefault="000A7A0B" w:rsidP="00DF4ED8">
            <w:pPr>
              <w:rPr>
                <w:rFonts w:asciiTheme="minorHAnsi" w:hAnsiTheme="minorHAnsi" w:cstheme="minorHAnsi"/>
                <w:sz w:val="20"/>
                <w:szCs w:val="20"/>
              </w:rPr>
            </w:pPr>
            <w:r w:rsidRPr="000A7A0B">
              <w:rPr>
                <w:rFonts w:asciiTheme="minorHAnsi" w:hAnsiTheme="minorHAnsi" w:cstheme="minorHAnsi"/>
                <w:sz w:val="20"/>
                <w:szCs w:val="20"/>
              </w:rPr>
              <w:t>52,300</w:t>
            </w:r>
            <w:r w:rsidR="00C47ECE" w:rsidRPr="000A7A0B">
              <w:rPr>
                <w:rFonts w:asciiTheme="minorHAnsi" w:hAnsiTheme="minorHAnsi" w:cstheme="minorHAnsi"/>
                <w:sz w:val="20"/>
                <w:szCs w:val="20"/>
              </w:rPr>
              <w:t xml:space="preserve"> (16%)</w:t>
            </w:r>
          </w:p>
          <w:p w:rsidR="00C47ECE" w:rsidRPr="000A7A0B" w:rsidRDefault="000A7A0B" w:rsidP="00DF4ED8">
            <w:pPr>
              <w:rPr>
                <w:rFonts w:asciiTheme="minorHAnsi" w:hAnsiTheme="minorHAnsi" w:cstheme="minorHAnsi"/>
                <w:sz w:val="16"/>
                <w:szCs w:val="16"/>
              </w:rPr>
            </w:pPr>
            <w:r w:rsidRPr="000A7A0B">
              <w:rPr>
                <w:rFonts w:asciiTheme="minorHAnsi" w:hAnsiTheme="minorHAnsi" w:cstheme="minorHAnsi"/>
                <w:sz w:val="16"/>
                <w:szCs w:val="16"/>
              </w:rPr>
              <w:t>47,700-56,900</w:t>
            </w:r>
            <w:r w:rsidR="00C47ECE" w:rsidRPr="000A7A0B">
              <w:rPr>
                <w:rFonts w:asciiTheme="minorHAnsi" w:hAnsiTheme="minorHAnsi" w:cstheme="minorHAnsi"/>
                <w:sz w:val="16"/>
                <w:szCs w:val="16"/>
              </w:rPr>
              <w:t xml:space="preserve"> </w:t>
            </w:r>
          </w:p>
          <w:p w:rsidR="00C47ECE" w:rsidRPr="000A7A0B" w:rsidRDefault="000A7A0B" w:rsidP="00DF4ED8">
            <w:pPr>
              <w:rPr>
                <w:rFonts w:asciiTheme="minorHAnsi" w:hAnsiTheme="minorHAnsi" w:cstheme="minorHAnsi"/>
                <w:sz w:val="20"/>
                <w:szCs w:val="20"/>
              </w:rPr>
            </w:pPr>
            <w:r w:rsidRPr="000A7A0B">
              <w:rPr>
                <w:rFonts w:asciiTheme="minorHAnsi" w:hAnsiTheme="minorHAnsi" w:cstheme="minorHAnsi"/>
                <w:sz w:val="16"/>
                <w:szCs w:val="16"/>
              </w:rPr>
              <w:t>9,800-127,700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0A7A0B" w:rsidP="00DF4ED8">
            <w:pPr>
              <w:rPr>
                <w:rFonts w:asciiTheme="minorHAnsi" w:hAnsiTheme="minorHAnsi" w:cstheme="minorHAnsi"/>
                <w:sz w:val="20"/>
                <w:szCs w:val="20"/>
              </w:rPr>
            </w:pPr>
            <w:r w:rsidRPr="00C07227">
              <w:rPr>
                <w:rFonts w:asciiTheme="minorHAnsi" w:hAnsiTheme="minorHAnsi" w:cstheme="minorHAnsi"/>
                <w:sz w:val="20"/>
                <w:szCs w:val="20"/>
              </w:rPr>
              <w:t>67,500</w:t>
            </w:r>
            <w:r w:rsidR="00C47ECE" w:rsidRPr="00C07227">
              <w:rPr>
                <w:rFonts w:asciiTheme="minorHAnsi" w:hAnsiTheme="minorHAnsi" w:cstheme="minorHAnsi"/>
                <w:sz w:val="20"/>
                <w:szCs w:val="20"/>
              </w:rPr>
              <w:t xml:space="preserve"> (83%)</w:t>
            </w:r>
          </w:p>
          <w:p w:rsidR="00C47ECE" w:rsidRPr="00C07227" w:rsidRDefault="000A7A0B" w:rsidP="00DF4ED8">
            <w:pPr>
              <w:rPr>
                <w:rFonts w:asciiTheme="minorHAnsi" w:hAnsiTheme="minorHAnsi" w:cstheme="minorHAnsi"/>
                <w:sz w:val="16"/>
                <w:szCs w:val="16"/>
              </w:rPr>
            </w:pPr>
            <w:r w:rsidRPr="00C07227">
              <w:rPr>
                <w:rFonts w:asciiTheme="minorHAnsi" w:hAnsiTheme="minorHAnsi" w:cstheme="minorHAnsi"/>
                <w:sz w:val="16"/>
                <w:szCs w:val="16"/>
              </w:rPr>
              <w:t>62,000-73,000</w:t>
            </w:r>
            <w:r w:rsidR="00C47ECE" w:rsidRPr="00C07227">
              <w:rPr>
                <w:rFonts w:asciiTheme="minorHAnsi" w:hAnsiTheme="minorHAnsi" w:cstheme="minorHAnsi"/>
                <w:sz w:val="16"/>
                <w:szCs w:val="16"/>
              </w:rPr>
              <w:t xml:space="preserve"> </w:t>
            </w:r>
          </w:p>
          <w:p w:rsidR="00C47ECE" w:rsidRPr="00C07227" w:rsidRDefault="000A7A0B" w:rsidP="00DF4ED8">
            <w:pPr>
              <w:rPr>
                <w:rFonts w:asciiTheme="minorHAnsi" w:hAnsiTheme="minorHAnsi" w:cstheme="minorHAnsi"/>
                <w:sz w:val="20"/>
                <w:szCs w:val="20"/>
              </w:rPr>
            </w:pPr>
            <w:r w:rsidRPr="00C07227">
              <w:rPr>
                <w:rFonts w:asciiTheme="minorHAnsi" w:hAnsiTheme="minorHAnsi" w:cstheme="minorHAnsi"/>
                <w:sz w:val="16"/>
                <w:szCs w:val="16"/>
              </w:rPr>
              <w:t>16,700-151,200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81310" w:rsidRDefault="00C47ECE" w:rsidP="00DF4ED8">
            <w:pPr>
              <w:rPr>
                <w:rFonts w:asciiTheme="minorHAnsi" w:hAnsiTheme="minorHAnsi" w:cstheme="minorHAnsi"/>
                <w:color w:val="000000"/>
                <w:sz w:val="20"/>
                <w:szCs w:val="20"/>
                <w:lang w:eastAsia="en-US"/>
              </w:rPr>
            </w:pPr>
            <w:r w:rsidRPr="00E81310">
              <w:rPr>
                <w:rFonts w:asciiTheme="minorHAnsi" w:hAnsiTheme="minorHAnsi" w:cstheme="minorHAnsi"/>
                <w:color w:val="000000"/>
                <w:sz w:val="20"/>
                <w:szCs w:val="20"/>
                <w:lang w:eastAsia="en-US"/>
              </w:rPr>
              <w:t>HIV prevalence (age 15-49) in 2018 &lt; 8%</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F14C23" w:rsidRDefault="00F14C23" w:rsidP="00DF4ED8">
            <w:pPr>
              <w:rPr>
                <w:rFonts w:asciiTheme="minorHAnsi" w:hAnsiTheme="minorHAnsi" w:cstheme="minorHAnsi"/>
                <w:sz w:val="20"/>
                <w:szCs w:val="20"/>
              </w:rPr>
            </w:pPr>
            <w:r w:rsidRPr="00F14C23">
              <w:rPr>
                <w:rFonts w:asciiTheme="minorHAnsi" w:hAnsiTheme="minorHAnsi" w:cstheme="minorHAnsi"/>
                <w:sz w:val="20"/>
                <w:szCs w:val="20"/>
              </w:rPr>
              <w:t>12,700</w:t>
            </w:r>
          </w:p>
          <w:p w:rsidR="00C47ECE" w:rsidRPr="00F14C23" w:rsidRDefault="00F14C23" w:rsidP="00DF4ED8">
            <w:pPr>
              <w:rPr>
                <w:rFonts w:asciiTheme="minorHAnsi" w:hAnsiTheme="minorHAnsi" w:cstheme="minorHAnsi"/>
                <w:sz w:val="16"/>
                <w:szCs w:val="16"/>
              </w:rPr>
            </w:pPr>
            <w:r w:rsidRPr="00F14C23">
              <w:rPr>
                <w:rFonts w:asciiTheme="minorHAnsi" w:hAnsiTheme="minorHAnsi" w:cstheme="minorHAnsi"/>
                <w:sz w:val="16"/>
                <w:szCs w:val="16"/>
              </w:rPr>
              <w:t>11,500-13,900</w:t>
            </w:r>
            <w:r w:rsidR="00C47ECE" w:rsidRPr="00F14C23">
              <w:rPr>
                <w:rFonts w:asciiTheme="minorHAnsi" w:hAnsiTheme="minorHAnsi" w:cstheme="minorHAnsi"/>
                <w:sz w:val="16"/>
                <w:szCs w:val="16"/>
              </w:rPr>
              <w:t xml:space="preserve"> </w:t>
            </w:r>
          </w:p>
          <w:p w:rsidR="00C47ECE" w:rsidRPr="00F14C23" w:rsidRDefault="00F14C23" w:rsidP="00DF4ED8">
            <w:pPr>
              <w:rPr>
                <w:rFonts w:asciiTheme="minorHAnsi" w:hAnsiTheme="minorHAnsi" w:cstheme="minorHAnsi"/>
                <w:sz w:val="20"/>
                <w:szCs w:val="20"/>
              </w:rPr>
            </w:pPr>
            <w:r w:rsidRPr="00F14C23">
              <w:rPr>
                <w:rFonts w:asciiTheme="minorHAnsi" w:hAnsiTheme="minorHAnsi" w:cstheme="minorHAnsi"/>
                <w:sz w:val="16"/>
                <w:szCs w:val="16"/>
              </w:rPr>
              <w:t>-1,900-29,100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F14C23" w:rsidRDefault="00F14C23" w:rsidP="00DF4ED8">
            <w:pPr>
              <w:rPr>
                <w:rFonts w:asciiTheme="minorHAnsi" w:hAnsiTheme="minorHAnsi" w:cstheme="minorHAnsi"/>
                <w:sz w:val="20"/>
                <w:szCs w:val="20"/>
              </w:rPr>
            </w:pPr>
            <w:r w:rsidRPr="00F14C23">
              <w:rPr>
                <w:rFonts w:asciiTheme="minorHAnsi" w:hAnsiTheme="minorHAnsi" w:cstheme="minorHAnsi"/>
                <w:sz w:val="20"/>
                <w:szCs w:val="20"/>
              </w:rPr>
              <w:t>19,200</w:t>
            </w:r>
          </w:p>
          <w:p w:rsidR="00C47ECE" w:rsidRPr="00F14C23" w:rsidRDefault="00F14C23" w:rsidP="00DF4ED8">
            <w:pPr>
              <w:rPr>
                <w:rFonts w:asciiTheme="minorHAnsi" w:hAnsiTheme="minorHAnsi" w:cstheme="minorHAnsi"/>
                <w:sz w:val="16"/>
                <w:szCs w:val="16"/>
              </w:rPr>
            </w:pPr>
            <w:r w:rsidRPr="00F14C23">
              <w:rPr>
                <w:rFonts w:asciiTheme="minorHAnsi" w:hAnsiTheme="minorHAnsi" w:cstheme="minorHAnsi"/>
                <w:sz w:val="16"/>
                <w:szCs w:val="16"/>
              </w:rPr>
              <w:t>17,700-20,700</w:t>
            </w:r>
            <w:r w:rsidR="00C47ECE" w:rsidRPr="00F14C23">
              <w:rPr>
                <w:rFonts w:asciiTheme="minorHAnsi" w:hAnsiTheme="minorHAnsi" w:cstheme="minorHAnsi"/>
                <w:sz w:val="16"/>
                <w:szCs w:val="16"/>
              </w:rPr>
              <w:t xml:space="preserve"> </w:t>
            </w:r>
          </w:p>
          <w:p w:rsidR="00C47ECE" w:rsidRPr="00F14C23" w:rsidRDefault="00F14C23" w:rsidP="00F14C23">
            <w:pPr>
              <w:rPr>
                <w:rFonts w:asciiTheme="minorHAnsi" w:hAnsiTheme="minorHAnsi" w:cstheme="minorHAnsi"/>
                <w:sz w:val="20"/>
                <w:szCs w:val="20"/>
              </w:rPr>
            </w:pPr>
            <w:r w:rsidRPr="00F14C23">
              <w:rPr>
                <w:rFonts w:asciiTheme="minorHAnsi" w:hAnsiTheme="minorHAnsi" w:cstheme="minorHAnsi"/>
                <w:sz w:val="16"/>
                <w:szCs w:val="16"/>
              </w:rPr>
              <w:t>3,000-40,500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F14C23" w:rsidRDefault="00C47ECE" w:rsidP="00DF4ED8">
            <w:pPr>
              <w:rPr>
                <w:rFonts w:asciiTheme="minorHAnsi" w:hAnsiTheme="minorHAnsi" w:cstheme="minorHAnsi"/>
                <w:sz w:val="20"/>
                <w:szCs w:val="20"/>
              </w:rPr>
            </w:pPr>
            <w:r w:rsidRPr="00F14C23">
              <w:rPr>
                <w:rFonts w:asciiTheme="minorHAnsi" w:hAnsiTheme="minorHAnsi" w:cstheme="minorHAnsi"/>
                <w:sz w:val="20"/>
                <w:szCs w:val="20"/>
              </w:rPr>
              <w:t>2</w:t>
            </w:r>
            <w:r w:rsidR="00F14C23" w:rsidRPr="00F14C23">
              <w:rPr>
                <w:rFonts w:asciiTheme="minorHAnsi" w:hAnsiTheme="minorHAnsi" w:cstheme="minorHAnsi"/>
                <w:sz w:val="20"/>
                <w:szCs w:val="20"/>
              </w:rPr>
              <w:t>2,800</w:t>
            </w:r>
          </w:p>
          <w:p w:rsidR="00C47ECE" w:rsidRPr="00F14C23" w:rsidRDefault="00F14C23" w:rsidP="00DF4ED8">
            <w:pPr>
              <w:rPr>
                <w:rFonts w:asciiTheme="minorHAnsi" w:hAnsiTheme="minorHAnsi" w:cstheme="minorHAnsi"/>
                <w:sz w:val="16"/>
                <w:szCs w:val="16"/>
              </w:rPr>
            </w:pPr>
            <w:r w:rsidRPr="00F14C23">
              <w:rPr>
                <w:rFonts w:asciiTheme="minorHAnsi" w:hAnsiTheme="minorHAnsi" w:cstheme="minorHAnsi"/>
                <w:sz w:val="16"/>
                <w:szCs w:val="16"/>
              </w:rPr>
              <w:t>21,100-24,500</w:t>
            </w:r>
            <w:r w:rsidR="00C47ECE" w:rsidRPr="00F14C23">
              <w:rPr>
                <w:rFonts w:asciiTheme="minorHAnsi" w:hAnsiTheme="minorHAnsi" w:cstheme="minorHAnsi"/>
                <w:sz w:val="16"/>
                <w:szCs w:val="16"/>
              </w:rPr>
              <w:t xml:space="preserve"> </w:t>
            </w:r>
          </w:p>
          <w:p w:rsidR="00C47ECE" w:rsidRPr="00F14C23" w:rsidRDefault="00C47ECE" w:rsidP="00F14C23">
            <w:pPr>
              <w:rPr>
                <w:rFonts w:asciiTheme="minorHAnsi" w:hAnsiTheme="minorHAnsi" w:cstheme="minorHAnsi"/>
                <w:sz w:val="20"/>
                <w:szCs w:val="20"/>
              </w:rPr>
            </w:pPr>
            <w:r w:rsidRPr="00F14C23">
              <w:rPr>
                <w:rFonts w:asciiTheme="minorHAnsi" w:hAnsiTheme="minorHAnsi" w:cstheme="minorHAnsi"/>
                <w:sz w:val="16"/>
                <w:szCs w:val="16"/>
              </w:rPr>
              <w:t>2,0</w:t>
            </w:r>
            <w:r w:rsidR="00F14C23" w:rsidRPr="00F14C23">
              <w:rPr>
                <w:rFonts w:asciiTheme="minorHAnsi" w:hAnsiTheme="minorHAnsi" w:cstheme="minorHAnsi"/>
                <w:sz w:val="16"/>
                <w:szCs w:val="16"/>
              </w:rPr>
              <w:t>00-50,800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C47ECE" w:rsidP="00DF4ED8">
            <w:pPr>
              <w:rPr>
                <w:rFonts w:asciiTheme="minorHAnsi" w:hAnsiTheme="minorHAnsi" w:cstheme="minorHAnsi"/>
                <w:sz w:val="20"/>
                <w:szCs w:val="20"/>
              </w:rPr>
            </w:pPr>
            <w:r w:rsidRPr="00E33828">
              <w:rPr>
                <w:rFonts w:asciiTheme="minorHAnsi" w:hAnsiTheme="minorHAnsi" w:cstheme="minorHAnsi"/>
                <w:sz w:val="20"/>
                <w:szCs w:val="20"/>
              </w:rPr>
              <w:t>3</w:t>
            </w:r>
            <w:r w:rsidR="00F14C23" w:rsidRPr="00E33828">
              <w:rPr>
                <w:rFonts w:asciiTheme="minorHAnsi" w:hAnsiTheme="minorHAnsi" w:cstheme="minorHAnsi"/>
                <w:sz w:val="20"/>
                <w:szCs w:val="20"/>
              </w:rPr>
              <w:t>3,500</w:t>
            </w:r>
          </w:p>
          <w:p w:rsidR="00C47ECE" w:rsidRPr="00E33828" w:rsidRDefault="00F14C23" w:rsidP="00DF4ED8">
            <w:pPr>
              <w:rPr>
                <w:rFonts w:asciiTheme="minorHAnsi" w:hAnsiTheme="minorHAnsi" w:cstheme="minorHAnsi"/>
                <w:sz w:val="16"/>
                <w:szCs w:val="16"/>
              </w:rPr>
            </w:pPr>
            <w:r w:rsidRPr="00E33828">
              <w:rPr>
                <w:rFonts w:asciiTheme="minorHAnsi" w:hAnsiTheme="minorHAnsi" w:cstheme="minorHAnsi"/>
                <w:sz w:val="16"/>
                <w:szCs w:val="16"/>
              </w:rPr>
              <w:t>31,200-35,800</w:t>
            </w:r>
            <w:r w:rsidR="00C47ECE" w:rsidRPr="00E33828">
              <w:rPr>
                <w:rFonts w:asciiTheme="minorHAnsi" w:hAnsiTheme="minorHAnsi" w:cstheme="minorHAnsi"/>
                <w:sz w:val="16"/>
                <w:szCs w:val="16"/>
              </w:rPr>
              <w:t xml:space="preserve"> </w:t>
            </w:r>
          </w:p>
          <w:p w:rsidR="00C47ECE" w:rsidRPr="00E33828" w:rsidRDefault="00F14C23" w:rsidP="00DF4ED8">
            <w:pPr>
              <w:rPr>
                <w:rFonts w:asciiTheme="minorHAnsi" w:hAnsiTheme="minorHAnsi" w:cstheme="minorHAnsi"/>
                <w:sz w:val="20"/>
                <w:szCs w:val="20"/>
              </w:rPr>
            </w:pPr>
            <w:r w:rsidRPr="00E33828">
              <w:rPr>
                <w:rFonts w:asciiTheme="minorHAnsi" w:hAnsiTheme="minorHAnsi" w:cstheme="minorHAnsi"/>
                <w:sz w:val="16"/>
                <w:szCs w:val="16"/>
              </w:rPr>
              <w:t>7,000</w:t>
            </w:r>
            <w:r w:rsidR="00C47ECE" w:rsidRPr="00E33828">
              <w:rPr>
                <w:rFonts w:asciiTheme="minorHAnsi" w:hAnsiTheme="minorHAnsi" w:cstheme="minorHAnsi"/>
                <w:sz w:val="16"/>
                <w:szCs w:val="16"/>
              </w:rPr>
              <w:t>-65,400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F14C23" w:rsidRDefault="00F14C23" w:rsidP="00DF4ED8">
            <w:pPr>
              <w:rPr>
                <w:rFonts w:asciiTheme="minorHAnsi" w:hAnsiTheme="minorHAnsi" w:cstheme="minorHAnsi"/>
                <w:sz w:val="20"/>
                <w:szCs w:val="20"/>
              </w:rPr>
            </w:pPr>
            <w:r w:rsidRPr="00F14C23">
              <w:rPr>
                <w:rFonts w:asciiTheme="minorHAnsi" w:hAnsiTheme="minorHAnsi" w:cstheme="minorHAnsi"/>
                <w:sz w:val="20"/>
                <w:szCs w:val="20"/>
              </w:rPr>
              <w:t>17,900</w:t>
            </w:r>
            <w:r w:rsidR="00C47ECE" w:rsidRPr="00F14C23">
              <w:rPr>
                <w:rFonts w:asciiTheme="minorHAnsi" w:hAnsiTheme="minorHAnsi" w:cstheme="minorHAnsi"/>
                <w:sz w:val="20"/>
                <w:szCs w:val="20"/>
              </w:rPr>
              <w:t xml:space="preserve">  (0.8%)</w:t>
            </w:r>
          </w:p>
          <w:p w:rsidR="00C47ECE" w:rsidRPr="00F14C23" w:rsidRDefault="00F14C23" w:rsidP="00DF4ED8">
            <w:pPr>
              <w:rPr>
                <w:rFonts w:asciiTheme="minorHAnsi" w:hAnsiTheme="minorHAnsi" w:cstheme="minorHAnsi"/>
                <w:sz w:val="16"/>
                <w:szCs w:val="16"/>
              </w:rPr>
            </w:pPr>
            <w:r w:rsidRPr="00F14C23">
              <w:rPr>
                <w:rFonts w:asciiTheme="minorHAnsi" w:hAnsiTheme="minorHAnsi" w:cstheme="minorHAnsi"/>
                <w:sz w:val="16"/>
                <w:szCs w:val="16"/>
              </w:rPr>
              <w:t>16,200-19,600</w:t>
            </w:r>
            <w:r w:rsidR="00C47ECE" w:rsidRPr="00F14C23">
              <w:rPr>
                <w:rFonts w:asciiTheme="minorHAnsi" w:hAnsiTheme="minorHAnsi" w:cstheme="minorHAnsi"/>
                <w:sz w:val="16"/>
                <w:szCs w:val="16"/>
              </w:rPr>
              <w:t xml:space="preserve"> </w:t>
            </w:r>
          </w:p>
          <w:p w:rsidR="00C47ECE" w:rsidRPr="00F14C23" w:rsidRDefault="00F14C23" w:rsidP="00DF4ED8">
            <w:pPr>
              <w:rPr>
                <w:rFonts w:asciiTheme="minorHAnsi" w:hAnsiTheme="minorHAnsi" w:cstheme="minorHAnsi"/>
                <w:sz w:val="20"/>
                <w:szCs w:val="20"/>
              </w:rPr>
            </w:pPr>
            <w:r w:rsidRPr="00F14C23">
              <w:rPr>
                <w:rFonts w:asciiTheme="minorHAnsi" w:hAnsiTheme="minorHAnsi" w:cstheme="minorHAnsi"/>
                <w:sz w:val="16"/>
                <w:szCs w:val="16"/>
              </w:rPr>
              <w:t>-1,300-40,100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F14C23" w:rsidRDefault="00F14C23" w:rsidP="00DF4ED8">
            <w:pPr>
              <w:rPr>
                <w:rFonts w:asciiTheme="minorHAnsi" w:hAnsiTheme="minorHAnsi" w:cstheme="minorHAnsi"/>
                <w:sz w:val="20"/>
                <w:szCs w:val="20"/>
              </w:rPr>
            </w:pPr>
            <w:r w:rsidRPr="00F14C23">
              <w:rPr>
                <w:rFonts w:asciiTheme="minorHAnsi" w:hAnsiTheme="minorHAnsi" w:cstheme="minorHAnsi"/>
                <w:sz w:val="20"/>
                <w:szCs w:val="20"/>
              </w:rPr>
              <w:t>24,400</w:t>
            </w:r>
            <w:r w:rsidR="00C47ECE" w:rsidRPr="00F14C23">
              <w:rPr>
                <w:rFonts w:asciiTheme="minorHAnsi" w:hAnsiTheme="minorHAnsi" w:cstheme="minorHAnsi"/>
                <w:sz w:val="20"/>
                <w:szCs w:val="20"/>
              </w:rPr>
              <w:t xml:space="preserve">  (1.9%)</w:t>
            </w:r>
          </w:p>
          <w:p w:rsidR="00C47ECE" w:rsidRPr="00F14C23" w:rsidRDefault="00F14C23" w:rsidP="00DF4ED8">
            <w:pPr>
              <w:rPr>
                <w:rFonts w:asciiTheme="minorHAnsi" w:hAnsiTheme="minorHAnsi" w:cstheme="minorHAnsi"/>
                <w:sz w:val="16"/>
                <w:szCs w:val="16"/>
              </w:rPr>
            </w:pPr>
            <w:r w:rsidRPr="00F14C23">
              <w:rPr>
                <w:rFonts w:asciiTheme="minorHAnsi" w:hAnsiTheme="minorHAnsi" w:cstheme="minorHAnsi"/>
                <w:sz w:val="16"/>
                <w:szCs w:val="16"/>
              </w:rPr>
              <w:t>22,600-26,200</w:t>
            </w:r>
            <w:r w:rsidR="00C47ECE" w:rsidRPr="00F14C23">
              <w:rPr>
                <w:rFonts w:asciiTheme="minorHAnsi" w:hAnsiTheme="minorHAnsi" w:cstheme="minorHAnsi"/>
                <w:sz w:val="16"/>
                <w:szCs w:val="16"/>
              </w:rPr>
              <w:t xml:space="preserve"> </w:t>
            </w:r>
          </w:p>
          <w:p w:rsidR="00C47ECE" w:rsidRPr="00F14C23" w:rsidRDefault="00F14C23" w:rsidP="00DF4ED8">
            <w:pPr>
              <w:rPr>
                <w:rFonts w:asciiTheme="minorHAnsi" w:hAnsiTheme="minorHAnsi" w:cstheme="minorHAnsi"/>
                <w:sz w:val="20"/>
                <w:szCs w:val="20"/>
              </w:rPr>
            </w:pPr>
            <w:r w:rsidRPr="00F14C23">
              <w:rPr>
                <w:rFonts w:asciiTheme="minorHAnsi" w:hAnsiTheme="minorHAnsi" w:cstheme="minorHAnsi"/>
                <w:sz w:val="16"/>
                <w:szCs w:val="16"/>
              </w:rPr>
              <w:t>3,500</w:t>
            </w:r>
            <w:r w:rsidR="00C47ECE" w:rsidRPr="00F14C23">
              <w:rPr>
                <w:rFonts w:asciiTheme="minorHAnsi" w:hAnsiTheme="minorHAnsi" w:cstheme="minorHAnsi"/>
                <w:sz w:val="16"/>
                <w:szCs w:val="16"/>
              </w:rPr>
              <w:t>-52,100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F14C23" w:rsidRDefault="00F14C23" w:rsidP="00DF4ED8">
            <w:pPr>
              <w:rPr>
                <w:rFonts w:asciiTheme="minorHAnsi" w:hAnsiTheme="minorHAnsi" w:cstheme="minorHAnsi"/>
                <w:sz w:val="20"/>
                <w:szCs w:val="20"/>
              </w:rPr>
            </w:pPr>
            <w:r w:rsidRPr="00F14C23">
              <w:rPr>
                <w:rFonts w:asciiTheme="minorHAnsi" w:hAnsiTheme="minorHAnsi" w:cstheme="minorHAnsi"/>
                <w:sz w:val="20"/>
                <w:szCs w:val="20"/>
              </w:rPr>
              <w:t>32,900</w:t>
            </w:r>
            <w:r w:rsidR="00C47ECE" w:rsidRPr="00F14C23">
              <w:rPr>
                <w:rFonts w:asciiTheme="minorHAnsi" w:hAnsiTheme="minorHAnsi" w:cstheme="minorHAnsi"/>
                <w:sz w:val="20"/>
                <w:szCs w:val="20"/>
              </w:rPr>
              <w:t xml:space="preserve"> (22%)</w:t>
            </w:r>
          </w:p>
          <w:p w:rsidR="00C47ECE" w:rsidRPr="00F14C23" w:rsidRDefault="00F14C23" w:rsidP="00DF4ED8">
            <w:pPr>
              <w:rPr>
                <w:rFonts w:asciiTheme="minorHAnsi" w:hAnsiTheme="minorHAnsi" w:cstheme="minorHAnsi"/>
                <w:sz w:val="16"/>
                <w:szCs w:val="16"/>
              </w:rPr>
            </w:pPr>
            <w:r w:rsidRPr="00F14C23">
              <w:rPr>
                <w:rFonts w:asciiTheme="minorHAnsi" w:hAnsiTheme="minorHAnsi" w:cstheme="minorHAnsi"/>
                <w:sz w:val="16"/>
                <w:szCs w:val="16"/>
              </w:rPr>
              <w:t>30,300-35,500</w:t>
            </w:r>
            <w:r w:rsidR="00C47ECE" w:rsidRPr="00F14C23">
              <w:rPr>
                <w:rFonts w:asciiTheme="minorHAnsi" w:hAnsiTheme="minorHAnsi" w:cstheme="minorHAnsi"/>
                <w:sz w:val="16"/>
                <w:szCs w:val="16"/>
              </w:rPr>
              <w:t xml:space="preserve"> </w:t>
            </w:r>
          </w:p>
          <w:p w:rsidR="00C47ECE" w:rsidRPr="00F14C23" w:rsidRDefault="00F14C23" w:rsidP="00DF4ED8">
            <w:pPr>
              <w:rPr>
                <w:rFonts w:asciiTheme="minorHAnsi" w:hAnsiTheme="minorHAnsi" w:cstheme="minorHAnsi"/>
                <w:sz w:val="20"/>
                <w:szCs w:val="20"/>
              </w:rPr>
            </w:pPr>
            <w:r w:rsidRPr="00F14C23">
              <w:rPr>
                <w:rFonts w:asciiTheme="minorHAnsi" w:hAnsiTheme="minorHAnsi" w:cstheme="minorHAnsi"/>
                <w:sz w:val="16"/>
                <w:szCs w:val="16"/>
              </w:rPr>
              <w:t>3,200-69,000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F14C23" w:rsidP="00DF4ED8">
            <w:pPr>
              <w:rPr>
                <w:rFonts w:asciiTheme="minorHAnsi" w:hAnsiTheme="minorHAnsi" w:cstheme="minorHAnsi"/>
                <w:sz w:val="20"/>
                <w:szCs w:val="20"/>
              </w:rPr>
            </w:pPr>
            <w:r w:rsidRPr="00C07227">
              <w:rPr>
                <w:rFonts w:asciiTheme="minorHAnsi" w:hAnsiTheme="minorHAnsi" w:cstheme="minorHAnsi"/>
                <w:sz w:val="20"/>
                <w:szCs w:val="20"/>
              </w:rPr>
              <w:t>42,600</w:t>
            </w:r>
            <w:r w:rsidR="00C47ECE" w:rsidRPr="00C07227">
              <w:rPr>
                <w:rFonts w:asciiTheme="minorHAnsi" w:hAnsiTheme="minorHAnsi" w:cstheme="minorHAnsi"/>
                <w:sz w:val="20"/>
                <w:szCs w:val="20"/>
              </w:rPr>
              <w:t xml:space="preserve">  (76%)</w:t>
            </w:r>
          </w:p>
          <w:p w:rsidR="00C47ECE" w:rsidRPr="00C07227" w:rsidRDefault="00F14C23" w:rsidP="00DF4ED8">
            <w:pPr>
              <w:rPr>
                <w:rFonts w:asciiTheme="minorHAnsi" w:hAnsiTheme="minorHAnsi" w:cstheme="minorHAnsi"/>
                <w:sz w:val="16"/>
                <w:szCs w:val="16"/>
              </w:rPr>
            </w:pPr>
            <w:r w:rsidRPr="00C07227">
              <w:rPr>
                <w:rFonts w:asciiTheme="minorHAnsi" w:hAnsiTheme="minorHAnsi" w:cstheme="minorHAnsi"/>
                <w:sz w:val="16"/>
                <w:szCs w:val="16"/>
              </w:rPr>
              <w:t>40,000-45,200</w:t>
            </w:r>
            <w:r w:rsidR="00C47ECE" w:rsidRPr="00C07227">
              <w:rPr>
                <w:rFonts w:asciiTheme="minorHAnsi" w:hAnsiTheme="minorHAnsi" w:cstheme="minorHAnsi"/>
                <w:sz w:val="16"/>
                <w:szCs w:val="16"/>
              </w:rPr>
              <w:t xml:space="preserve"> </w:t>
            </w:r>
          </w:p>
          <w:p w:rsidR="00C47ECE" w:rsidRPr="00C07227" w:rsidRDefault="00F14C23" w:rsidP="00DF4ED8">
            <w:pPr>
              <w:rPr>
                <w:rFonts w:asciiTheme="minorHAnsi" w:hAnsiTheme="minorHAnsi" w:cstheme="minorHAnsi"/>
                <w:sz w:val="20"/>
                <w:szCs w:val="20"/>
              </w:rPr>
            </w:pPr>
            <w:r w:rsidRPr="00C07227">
              <w:rPr>
                <w:rFonts w:asciiTheme="minorHAnsi" w:hAnsiTheme="minorHAnsi" w:cstheme="minorHAnsi"/>
                <w:sz w:val="16"/>
                <w:szCs w:val="16"/>
              </w:rPr>
              <w:t>14,000-81,100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81310" w:rsidRDefault="00C47ECE" w:rsidP="00DF4ED8">
            <w:pPr>
              <w:rPr>
                <w:rFonts w:asciiTheme="minorHAnsi" w:hAnsiTheme="minorHAnsi" w:cstheme="minorHAnsi"/>
                <w:color w:val="000000"/>
                <w:sz w:val="20"/>
                <w:szCs w:val="20"/>
                <w:lang w:eastAsia="en-US"/>
              </w:rPr>
            </w:pPr>
            <w:r w:rsidRPr="00E81310">
              <w:rPr>
                <w:rFonts w:asciiTheme="minorHAnsi" w:hAnsiTheme="minorHAnsi" w:cstheme="minorHAnsi"/>
                <w:color w:val="000000"/>
                <w:sz w:val="20"/>
                <w:szCs w:val="20"/>
                <w:lang w:eastAsia="en-US"/>
              </w:rPr>
              <w:t>HIV prevalence (age 15-49) in 2018 &gt; 12%</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BC5102" w:rsidRDefault="00BC5102" w:rsidP="00DF4ED8">
            <w:pPr>
              <w:rPr>
                <w:rFonts w:asciiTheme="minorHAnsi" w:hAnsiTheme="minorHAnsi" w:cstheme="minorHAnsi"/>
                <w:sz w:val="20"/>
                <w:szCs w:val="20"/>
              </w:rPr>
            </w:pPr>
            <w:r w:rsidRPr="00BC5102">
              <w:rPr>
                <w:rFonts w:asciiTheme="minorHAnsi" w:hAnsiTheme="minorHAnsi" w:cstheme="minorHAnsi"/>
                <w:sz w:val="20"/>
                <w:szCs w:val="20"/>
              </w:rPr>
              <w:t>32,200</w:t>
            </w:r>
          </w:p>
          <w:p w:rsidR="00C47ECE" w:rsidRPr="00BC5102" w:rsidRDefault="00BC5102" w:rsidP="00DF4ED8">
            <w:pPr>
              <w:rPr>
                <w:rFonts w:asciiTheme="minorHAnsi" w:hAnsiTheme="minorHAnsi" w:cstheme="minorHAnsi"/>
                <w:sz w:val="16"/>
                <w:szCs w:val="16"/>
              </w:rPr>
            </w:pPr>
            <w:r w:rsidRPr="00BC5102">
              <w:rPr>
                <w:rFonts w:asciiTheme="minorHAnsi" w:hAnsiTheme="minorHAnsi" w:cstheme="minorHAnsi"/>
                <w:sz w:val="16"/>
                <w:szCs w:val="16"/>
              </w:rPr>
              <w:t>30,200-34,200</w:t>
            </w:r>
            <w:r w:rsidR="00C47ECE" w:rsidRPr="00BC5102">
              <w:rPr>
                <w:rFonts w:asciiTheme="minorHAnsi" w:hAnsiTheme="minorHAnsi" w:cstheme="minorHAnsi"/>
                <w:sz w:val="16"/>
                <w:szCs w:val="16"/>
              </w:rPr>
              <w:t xml:space="preserve"> </w:t>
            </w:r>
          </w:p>
          <w:p w:rsidR="00C47ECE" w:rsidRPr="00BC5102" w:rsidRDefault="00C47ECE" w:rsidP="00DF4ED8">
            <w:pPr>
              <w:rPr>
                <w:rFonts w:asciiTheme="minorHAnsi" w:hAnsiTheme="minorHAnsi" w:cstheme="minorHAnsi"/>
                <w:sz w:val="20"/>
                <w:szCs w:val="20"/>
              </w:rPr>
            </w:pPr>
            <w:r w:rsidRPr="00BC5102">
              <w:rPr>
                <w:rFonts w:asciiTheme="minorHAnsi" w:hAnsiTheme="minorHAnsi" w:cstheme="minorHAnsi"/>
                <w:sz w:val="16"/>
                <w:szCs w:val="16"/>
              </w:rPr>
              <w:t>7,</w:t>
            </w:r>
            <w:r w:rsidR="00BC5102" w:rsidRPr="00BC5102">
              <w:rPr>
                <w:rFonts w:asciiTheme="minorHAnsi" w:hAnsiTheme="minorHAnsi" w:cstheme="minorHAnsi"/>
                <w:sz w:val="16"/>
                <w:szCs w:val="16"/>
              </w:rPr>
              <w:t>900-68,400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BC5102" w:rsidRDefault="00BC5102" w:rsidP="00DF4ED8">
            <w:pPr>
              <w:rPr>
                <w:rFonts w:asciiTheme="minorHAnsi" w:hAnsiTheme="minorHAnsi" w:cstheme="minorHAnsi"/>
                <w:sz w:val="20"/>
                <w:szCs w:val="20"/>
              </w:rPr>
            </w:pPr>
            <w:r w:rsidRPr="00BC5102">
              <w:rPr>
                <w:rFonts w:asciiTheme="minorHAnsi" w:hAnsiTheme="minorHAnsi" w:cstheme="minorHAnsi"/>
                <w:sz w:val="20"/>
                <w:szCs w:val="20"/>
              </w:rPr>
              <w:t>47,100</w:t>
            </w:r>
          </w:p>
          <w:p w:rsidR="00C47ECE" w:rsidRPr="00BC5102" w:rsidRDefault="00BC5102" w:rsidP="00DF4ED8">
            <w:pPr>
              <w:rPr>
                <w:rFonts w:asciiTheme="minorHAnsi" w:hAnsiTheme="minorHAnsi" w:cstheme="minorHAnsi"/>
                <w:sz w:val="16"/>
                <w:szCs w:val="16"/>
              </w:rPr>
            </w:pPr>
            <w:r w:rsidRPr="00BC5102">
              <w:rPr>
                <w:rFonts w:asciiTheme="minorHAnsi" w:hAnsiTheme="minorHAnsi" w:cstheme="minorHAnsi"/>
                <w:sz w:val="16"/>
                <w:szCs w:val="16"/>
              </w:rPr>
              <w:t>44,100-50,100</w:t>
            </w:r>
            <w:r w:rsidR="00C47ECE" w:rsidRPr="00BC5102">
              <w:rPr>
                <w:rFonts w:asciiTheme="minorHAnsi" w:hAnsiTheme="minorHAnsi" w:cstheme="minorHAnsi"/>
                <w:sz w:val="16"/>
                <w:szCs w:val="16"/>
              </w:rPr>
              <w:t xml:space="preserve">; </w:t>
            </w:r>
          </w:p>
          <w:p w:rsidR="00C47ECE" w:rsidRPr="00BC5102" w:rsidRDefault="00BC5102" w:rsidP="00DF4ED8">
            <w:pPr>
              <w:rPr>
                <w:rFonts w:asciiTheme="minorHAnsi" w:hAnsiTheme="minorHAnsi" w:cstheme="minorHAnsi"/>
                <w:sz w:val="20"/>
                <w:szCs w:val="20"/>
              </w:rPr>
            </w:pPr>
            <w:r w:rsidRPr="00BC5102">
              <w:rPr>
                <w:rFonts w:asciiTheme="minorHAnsi" w:hAnsiTheme="minorHAnsi" w:cstheme="minorHAnsi"/>
                <w:sz w:val="16"/>
                <w:szCs w:val="16"/>
              </w:rPr>
              <w:t>10,800-101,400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BC5102" w:rsidRDefault="00BC5102" w:rsidP="00DF4ED8">
            <w:pPr>
              <w:rPr>
                <w:rFonts w:asciiTheme="minorHAnsi" w:hAnsiTheme="minorHAnsi" w:cstheme="minorHAnsi"/>
                <w:sz w:val="20"/>
                <w:szCs w:val="20"/>
              </w:rPr>
            </w:pPr>
            <w:r w:rsidRPr="00BC5102">
              <w:rPr>
                <w:rFonts w:asciiTheme="minorHAnsi" w:hAnsiTheme="minorHAnsi" w:cstheme="minorHAnsi"/>
                <w:sz w:val="20"/>
                <w:szCs w:val="20"/>
              </w:rPr>
              <w:t>56,300</w:t>
            </w:r>
          </w:p>
          <w:p w:rsidR="00C47ECE" w:rsidRPr="00BC5102" w:rsidRDefault="00BC5102" w:rsidP="00DF4ED8">
            <w:pPr>
              <w:rPr>
                <w:rFonts w:asciiTheme="minorHAnsi" w:hAnsiTheme="minorHAnsi" w:cstheme="minorHAnsi"/>
                <w:sz w:val="16"/>
                <w:szCs w:val="16"/>
              </w:rPr>
            </w:pPr>
            <w:r w:rsidRPr="00BC5102">
              <w:rPr>
                <w:rFonts w:asciiTheme="minorHAnsi" w:hAnsiTheme="minorHAnsi" w:cstheme="minorHAnsi"/>
                <w:sz w:val="16"/>
                <w:szCs w:val="16"/>
              </w:rPr>
              <w:t>53,300-59,300</w:t>
            </w:r>
            <w:r w:rsidR="00C47ECE" w:rsidRPr="00BC5102">
              <w:rPr>
                <w:rFonts w:asciiTheme="minorHAnsi" w:hAnsiTheme="minorHAnsi" w:cstheme="minorHAnsi"/>
                <w:sz w:val="16"/>
                <w:szCs w:val="16"/>
              </w:rPr>
              <w:t xml:space="preserve"> </w:t>
            </w:r>
          </w:p>
          <w:p w:rsidR="00C47ECE" w:rsidRPr="00BC5102" w:rsidRDefault="00BC5102" w:rsidP="00DF4ED8">
            <w:pPr>
              <w:rPr>
                <w:rFonts w:asciiTheme="minorHAnsi" w:hAnsiTheme="minorHAnsi" w:cstheme="minorHAnsi"/>
                <w:sz w:val="20"/>
                <w:szCs w:val="20"/>
              </w:rPr>
            </w:pPr>
            <w:r w:rsidRPr="00BC5102">
              <w:rPr>
                <w:rFonts w:asciiTheme="minorHAnsi" w:hAnsiTheme="minorHAnsi" w:cstheme="minorHAnsi"/>
                <w:sz w:val="16"/>
                <w:szCs w:val="16"/>
              </w:rPr>
              <w:t>17,100-114,000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BC5102" w:rsidP="00DF4ED8">
            <w:pPr>
              <w:rPr>
                <w:rFonts w:asciiTheme="minorHAnsi" w:hAnsiTheme="minorHAnsi" w:cstheme="minorHAnsi"/>
                <w:sz w:val="20"/>
                <w:szCs w:val="20"/>
              </w:rPr>
            </w:pPr>
            <w:r w:rsidRPr="00E33828">
              <w:rPr>
                <w:rFonts w:asciiTheme="minorHAnsi" w:hAnsiTheme="minorHAnsi" w:cstheme="minorHAnsi"/>
                <w:sz w:val="20"/>
                <w:szCs w:val="20"/>
              </w:rPr>
              <w:t>83,700</w:t>
            </w:r>
          </w:p>
          <w:p w:rsidR="00C47ECE" w:rsidRPr="00E33828" w:rsidRDefault="00BC5102" w:rsidP="00DF4ED8">
            <w:pPr>
              <w:rPr>
                <w:rFonts w:asciiTheme="minorHAnsi" w:hAnsiTheme="minorHAnsi" w:cstheme="minorHAnsi"/>
                <w:sz w:val="16"/>
                <w:szCs w:val="16"/>
              </w:rPr>
            </w:pPr>
            <w:r w:rsidRPr="00E33828">
              <w:rPr>
                <w:rFonts w:asciiTheme="minorHAnsi" w:hAnsiTheme="minorHAnsi" w:cstheme="minorHAnsi"/>
                <w:sz w:val="16"/>
                <w:szCs w:val="16"/>
              </w:rPr>
              <w:t>78,800-88,600</w:t>
            </w:r>
            <w:r w:rsidR="00C47ECE" w:rsidRPr="00E33828">
              <w:rPr>
                <w:rFonts w:asciiTheme="minorHAnsi" w:hAnsiTheme="minorHAnsi" w:cstheme="minorHAnsi"/>
                <w:sz w:val="16"/>
                <w:szCs w:val="16"/>
              </w:rPr>
              <w:t xml:space="preserve"> </w:t>
            </w:r>
          </w:p>
          <w:p w:rsidR="00C47ECE" w:rsidRPr="00E33828" w:rsidRDefault="00BC5102" w:rsidP="00DF4ED8">
            <w:pPr>
              <w:rPr>
                <w:rFonts w:asciiTheme="minorHAnsi" w:hAnsiTheme="minorHAnsi" w:cstheme="minorHAnsi"/>
                <w:sz w:val="20"/>
                <w:szCs w:val="20"/>
              </w:rPr>
            </w:pPr>
            <w:r w:rsidRPr="00E33828">
              <w:rPr>
                <w:rFonts w:asciiTheme="minorHAnsi" w:hAnsiTheme="minorHAnsi" w:cstheme="minorHAnsi"/>
                <w:sz w:val="16"/>
                <w:szCs w:val="16"/>
              </w:rPr>
              <w:t>23,000-171,900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BC5102" w:rsidRDefault="00BC5102" w:rsidP="00DF4ED8">
            <w:pPr>
              <w:rPr>
                <w:rFonts w:asciiTheme="minorHAnsi" w:hAnsiTheme="minorHAnsi" w:cstheme="minorHAnsi"/>
                <w:sz w:val="20"/>
                <w:szCs w:val="20"/>
              </w:rPr>
            </w:pPr>
            <w:r w:rsidRPr="00BC5102">
              <w:rPr>
                <w:rFonts w:asciiTheme="minorHAnsi" w:hAnsiTheme="minorHAnsi" w:cstheme="minorHAnsi"/>
                <w:sz w:val="20"/>
                <w:szCs w:val="20"/>
              </w:rPr>
              <w:t>48,400</w:t>
            </w:r>
            <w:r w:rsidR="00C47ECE" w:rsidRPr="00BC5102">
              <w:rPr>
                <w:rFonts w:asciiTheme="minorHAnsi" w:hAnsiTheme="minorHAnsi" w:cstheme="minorHAnsi"/>
                <w:sz w:val="20"/>
                <w:szCs w:val="20"/>
              </w:rPr>
              <w:t xml:space="preserve">  (0%)</w:t>
            </w:r>
          </w:p>
          <w:p w:rsidR="00C47ECE" w:rsidRPr="00BC5102" w:rsidRDefault="00BC5102" w:rsidP="00DF4ED8">
            <w:pPr>
              <w:rPr>
                <w:rFonts w:asciiTheme="minorHAnsi" w:hAnsiTheme="minorHAnsi" w:cstheme="minorHAnsi"/>
                <w:sz w:val="16"/>
                <w:szCs w:val="16"/>
              </w:rPr>
            </w:pPr>
            <w:r w:rsidRPr="00BC5102">
              <w:rPr>
                <w:rFonts w:asciiTheme="minorHAnsi" w:hAnsiTheme="minorHAnsi" w:cstheme="minorHAnsi"/>
                <w:sz w:val="16"/>
                <w:szCs w:val="16"/>
              </w:rPr>
              <w:t>45,400-51,400</w:t>
            </w:r>
            <w:r w:rsidR="00C47ECE" w:rsidRPr="00BC5102">
              <w:rPr>
                <w:rFonts w:asciiTheme="minorHAnsi" w:hAnsiTheme="minorHAnsi" w:cstheme="minorHAnsi"/>
                <w:sz w:val="16"/>
                <w:szCs w:val="16"/>
              </w:rPr>
              <w:t xml:space="preserve"> </w:t>
            </w:r>
          </w:p>
          <w:p w:rsidR="00C47ECE" w:rsidRPr="00BC5102" w:rsidRDefault="00BC5102" w:rsidP="00DF4ED8">
            <w:pPr>
              <w:rPr>
                <w:rFonts w:asciiTheme="minorHAnsi" w:hAnsiTheme="minorHAnsi" w:cstheme="minorHAnsi"/>
                <w:sz w:val="20"/>
                <w:szCs w:val="20"/>
              </w:rPr>
            </w:pPr>
            <w:r w:rsidRPr="00BC5102">
              <w:rPr>
                <w:rFonts w:asciiTheme="minorHAnsi" w:hAnsiTheme="minorHAnsi" w:cstheme="minorHAnsi"/>
                <w:sz w:val="16"/>
                <w:szCs w:val="16"/>
              </w:rPr>
              <w:t>12,000-103,000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BC5102" w:rsidRDefault="00C47ECE" w:rsidP="00DF4ED8">
            <w:pPr>
              <w:rPr>
                <w:rFonts w:asciiTheme="minorHAnsi" w:hAnsiTheme="minorHAnsi" w:cstheme="minorHAnsi"/>
                <w:sz w:val="20"/>
                <w:szCs w:val="20"/>
              </w:rPr>
            </w:pPr>
            <w:r w:rsidRPr="00BC5102">
              <w:rPr>
                <w:rFonts w:asciiTheme="minorHAnsi" w:hAnsiTheme="minorHAnsi" w:cstheme="minorHAnsi"/>
                <w:sz w:val="20"/>
                <w:szCs w:val="20"/>
              </w:rPr>
              <w:t>63,400  (0.3%)</w:t>
            </w:r>
          </w:p>
          <w:p w:rsidR="00C47ECE" w:rsidRPr="00BC5102" w:rsidRDefault="00BC5102" w:rsidP="00DF4ED8">
            <w:pPr>
              <w:rPr>
                <w:rFonts w:asciiTheme="minorHAnsi" w:hAnsiTheme="minorHAnsi" w:cstheme="minorHAnsi"/>
                <w:sz w:val="16"/>
                <w:szCs w:val="16"/>
              </w:rPr>
            </w:pPr>
            <w:r w:rsidRPr="00BC5102">
              <w:rPr>
                <w:rFonts w:asciiTheme="minorHAnsi" w:hAnsiTheme="minorHAnsi" w:cstheme="minorHAnsi"/>
                <w:sz w:val="16"/>
                <w:szCs w:val="16"/>
              </w:rPr>
              <w:t>60,100-66,700</w:t>
            </w:r>
            <w:r w:rsidR="00C47ECE" w:rsidRPr="00BC5102">
              <w:rPr>
                <w:rFonts w:asciiTheme="minorHAnsi" w:hAnsiTheme="minorHAnsi" w:cstheme="minorHAnsi"/>
                <w:sz w:val="16"/>
                <w:szCs w:val="16"/>
              </w:rPr>
              <w:t xml:space="preserve"> </w:t>
            </w:r>
          </w:p>
          <w:p w:rsidR="00C47ECE" w:rsidRPr="00BC5102" w:rsidRDefault="00BC5102" w:rsidP="00DF4ED8">
            <w:pPr>
              <w:rPr>
                <w:rFonts w:asciiTheme="minorHAnsi" w:hAnsiTheme="minorHAnsi" w:cstheme="minorHAnsi"/>
                <w:sz w:val="20"/>
                <w:szCs w:val="20"/>
              </w:rPr>
            </w:pPr>
            <w:r w:rsidRPr="00BC5102">
              <w:rPr>
                <w:rFonts w:asciiTheme="minorHAnsi" w:hAnsiTheme="minorHAnsi" w:cstheme="minorHAnsi"/>
                <w:sz w:val="16"/>
                <w:szCs w:val="16"/>
              </w:rPr>
              <w:t>21,900-121,200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BC5102" w:rsidRDefault="00BC5102" w:rsidP="00DF4ED8">
            <w:pPr>
              <w:rPr>
                <w:rFonts w:asciiTheme="minorHAnsi" w:hAnsiTheme="minorHAnsi" w:cstheme="minorHAnsi"/>
                <w:sz w:val="20"/>
                <w:szCs w:val="20"/>
              </w:rPr>
            </w:pPr>
            <w:r w:rsidRPr="00BC5102">
              <w:rPr>
                <w:rFonts w:asciiTheme="minorHAnsi" w:hAnsiTheme="minorHAnsi" w:cstheme="minorHAnsi"/>
                <w:sz w:val="20"/>
                <w:szCs w:val="20"/>
              </w:rPr>
              <w:t>89,300</w:t>
            </w:r>
            <w:r w:rsidR="00C47ECE" w:rsidRPr="00BC5102">
              <w:rPr>
                <w:rFonts w:asciiTheme="minorHAnsi" w:hAnsiTheme="minorHAnsi" w:cstheme="minorHAnsi"/>
                <w:sz w:val="20"/>
                <w:szCs w:val="20"/>
              </w:rPr>
              <w:t xml:space="preserve"> (10%)</w:t>
            </w:r>
          </w:p>
          <w:p w:rsidR="00C47ECE" w:rsidRPr="00BC5102" w:rsidRDefault="00BC5102" w:rsidP="00DF4ED8">
            <w:pPr>
              <w:rPr>
                <w:rFonts w:asciiTheme="minorHAnsi" w:hAnsiTheme="minorHAnsi" w:cstheme="minorHAnsi"/>
                <w:sz w:val="16"/>
                <w:szCs w:val="16"/>
              </w:rPr>
            </w:pPr>
            <w:r w:rsidRPr="00BC5102">
              <w:rPr>
                <w:rFonts w:asciiTheme="minorHAnsi" w:hAnsiTheme="minorHAnsi" w:cstheme="minorHAnsi"/>
                <w:sz w:val="16"/>
                <w:szCs w:val="16"/>
              </w:rPr>
              <w:t>84,400-94,200</w:t>
            </w:r>
            <w:r w:rsidR="00C47ECE" w:rsidRPr="00BC5102">
              <w:rPr>
                <w:rFonts w:asciiTheme="minorHAnsi" w:hAnsiTheme="minorHAnsi" w:cstheme="minorHAnsi"/>
                <w:sz w:val="16"/>
                <w:szCs w:val="16"/>
              </w:rPr>
              <w:t xml:space="preserve"> </w:t>
            </w:r>
          </w:p>
          <w:p w:rsidR="00C47ECE" w:rsidRPr="00BC5102" w:rsidRDefault="00BC5102" w:rsidP="00DF4ED8">
            <w:pPr>
              <w:rPr>
                <w:rFonts w:asciiTheme="minorHAnsi" w:hAnsiTheme="minorHAnsi" w:cstheme="minorHAnsi"/>
                <w:sz w:val="20"/>
                <w:szCs w:val="20"/>
              </w:rPr>
            </w:pPr>
            <w:r w:rsidRPr="00BC5102">
              <w:rPr>
                <w:rFonts w:asciiTheme="minorHAnsi" w:hAnsiTheme="minorHAnsi" w:cstheme="minorHAnsi"/>
                <w:sz w:val="16"/>
                <w:szCs w:val="16"/>
              </w:rPr>
              <w:t>30,100-184,100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114,5</w:t>
            </w:r>
            <w:r w:rsidR="00BC5102" w:rsidRPr="00C07227">
              <w:rPr>
                <w:rFonts w:asciiTheme="minorHAnsi" w:hAnsiTheme="minorHAnsi" w:cstheme="minorHAnsi"/>
                <w:sz w:val="20"/>
                <w:szCs w:val="20"/>
              </w:rPr>
              <w:t>00</w:t>
            </w:r>
            <w:r w:rsidRPr="00C07227">
              <w:rPr>
                <w:rFonts w:asciiTheme="minorHAnsi" w:hAnsiTheme="minorHAnsi" w:cstheme="minorHAnsi"/>
                <w:sz w:val="20"/>
                <w:szCs w:val="20"/>
              </w:rPr>
              <w:t xml:space="preserve">  (90%)</w:t>
            </w:r>
          </w:p>
          <w:p w:rsidR="00C47ECE" w:rsidRPr="00C07227" w:rsidRDefault="00BC5102" w:rsidP="00DF4ED8">
            <w:pPr>
              <w:rPr>
                <w:rFonts w:asciiTheme="minorHAnsi" w:hAnsiTheme="minorHAnsi" w:cstheme="minorHAnsi"/>
                <w:sz w:val="16"/>
                <w:szCs w:val="16"/>
              </w:rPr>
            </w:pPr>
            <w:r w:rsidRPr="00C07227">
              <w:rPr>
                <w:rFonts w:asciiTheme="minorHAnsi" w:hAnsiTheme="minorHAnsi" w:cstheme="minorHAnsi"/>
                <w:sz w:val="16"/>
                <w:szCs w:val="16"/>
              </w:rPr>
              <w:t>109,300-119,700</w:t>
            </w:r>
            <w:r w:rsidR="00C47ECE" w:rsidRPr="00C07227">
              <w:rPr>
                <w:rFonts w:asciiTheme="minorHAnsi" w:hAnsiTheme="minorHAnsi" w:cstheme="minorHAnsi"/>
                <w:sz w:val="16"/>
                <w:szCs w:val="16"/>
              </w:rPr>
              <w:t xml:space="preserve"> </w:t>
            </w:r>
          </w:p>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16"/>
                <w:szCs w:val="16"/>
              </w:rPr>
              <w:t>4</w:t>
            </w:r>
            <w:r w:rsidR="00BC5102" w:rsidRPr="00C07227">
              <w:rPr>
                <w:rFonts w:asciiTheme="minorHAnsi" w:hAnsiTheme="minorHAnsi" w:cstheme="minorHAnsi"/>
                <w:sz w:val="16"/>
                <w:szCs w:val="16"/>
              </w:rPr>
              <w:t>5,900-209,200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81310" w:rsidRDefault="00C47ECE" w:rsidP="00DF4ED8">
            <w:pPr>
              <w:rPr>
                <w:rFonts w:asciiTheme="minorHAnsi" w:hAnsiTheme="minorHAnsi" w:cstheme="minorHAnsi"/>
                <w:color w:val="000000"/>
                <w:sz w:val="20"/>
                <w:szCs w:val="20"/>
                <w:lang w:eastAsia="en-US"/>
              </w:rPr>
            </w:pPr>
            <w:r w:rsidRPr="00E81310">
              <w:rPr>
                <w:rFonts w:asciiTheme="minorHAnsi" w:hAnsiTheme="minorHAnsi" w:cstheme="minorHAnsi"/>
                <w:color w:val="000000"/>
                <w:sz w:val="20"/>
                <w:szCs w:val="20"/>
                <w:lang w:eastAsia="en-US"/>
              </w:rPr>
              <w:t>HIV incidence age 15-49 in 2018 (/100 person years) &lt; 0.60</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BC5102" w:rsidRDefault="00BC5102" w:rsidP="00DF4ED8">
            <w:pPr>
              <w:rPr>
                <w:rFonts w:asciiTheme="minorHAnsi" w:hAnsiTheme="minorHAnsi" w:cstheme="minorHAnsi"/>
                <w:sz w:val="20"/>
                <w:szCs w:val="20"/>
              </w:rPr>
            </w:pPr>
            <w:r w:rsidRPr="00BC5102">
              <w:rPr>
                <w:rFonts w:asciiTheme="minorHAnsi" w:hAnsiTheme="minorHAnsi" w:cstheme="minorHAnsi"/>
                <w:sz w:val="20"/>
                <w:szCs w:val="20"/>
              </w:rPr>
              <w:t>12,800</w:t>
            </w:r>
          </w:p>
          <w:p w:rsidR="00C47ECE" w:rsidRPr="00BC5102" w:rsidRDefault="00BC5102" w:rsidP="00DF4ED8">
            <w:pPr>
              <w:rPr>
                <w:rFonts w:asciiTheme="minorHAnsi" w:hAnsiTheme="minorHAnsi" w:cstheme="minorHAnsi"/>
                <w:sz w:val="16"/>
                <w:szCs w:val="16"/>
              </w:rPr>
            </w:pPr>
            <w:r w:rsidRPr="00BC5102">
              <w:rPr>
                <w:rFonts w:asciiTheme="minorHAnsi" w:hAnsiTheme="minorHAnsi" w:cstheme="minorHAnsi"/>
                <w:sz w:val="16"/>
                <w:szCs w:val="16"/>
              </w:rPr>
              <w:t>11,600-14,000</w:t>
            </w:r>
            <w:r w:rsidR="00C47ECE" w:rsidRPr="00BC5102">
              <w:rPr>
                <w:rFonts w:asciiTheme="minorHAnsi" w:hAnsiTheme="minorHAnsi" w:cstheme="minorHAnsi"/>
                <w:sz w:val="16"/>
                <w:szCs w:val="16"/>
              </w:rPr>
              <w:t xml:space="preserve"> </w:t>
            </w:r>
          </w:p>
          <w:p w:rsidR="00C47ECE" w:rsidRPr="00BC5102" w:rsidRDefault="00BC5102" w:rsidP="00DF4ED8">
            <w:pPr>
              <w:rPr>
                <w:rFonts w:asciiTheme="minorHAnsi" w:hAnsiTheme="minorHAnsi" w:cstheme="minorHAnsi"/>
                <w:sz w:val="20"/>
                <w:szCs w:val="20"/>
              </w:rPr>
            </w:pPr>
            <w:r w:rsidRPr="00BC5102">
              <w:rPr>
                <w:rFonts w:asciiTheme="minorHAnsi" w:hAnsiTheme="minorHAnsi" w:cstheme="minorHAnsi"/>
                <w:sz w:val="16"/>
                <w:szCs w:val="16"/>
              </w:rPr>
              <w:t>-1,600-28,600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BC5102" w:rsidRDefault="00BC5102" w:rsidP="00DF4ED8">
            <w:pPr>
              <w:rPr>
                <w:rFonts w:asciiTheme="minorHAnsi" w:hAnsiTheme="minorHAnsi" w:cstheme="minorHAnsi"/>
                <w:sz w:val="20"/>
                <w:szCs w:val="20"/>
              </w:rPr>
            </w:pPr>
            <w:r w:rsidRPr="00BC5102">
              <w:rPr>
                <w:rFonts w:asciiTheme="minorHAnsi" w:hAnsiTheme="minorHAnsi" w:cstheme="minorHAnsi"/>
                <w:sz w:val="20"/>
                <w:szCs w:val="20"/>
              </w:rPr>
              <w:t>20</w:t>
            </w:r>
            <w:r w:rsidR="00C47ECE" w:rsidRPr="00BC5102">
              <w:rPr>
                <w:rFonts w:asciiTheme="minorHAnsi" w:hAnsiTheme="minorHAnsi" w:cstheme="minorHAnsi"/>
                <w:sz w:val="20"/>
                <w:szCs w:val="20"/>
              </w:rPr>
              <w:t>,</w:t>
            </w:r>
            <w:r w:rsidRPr="00BC5102">
              <w:rPr>
                <w:rFonts w:asciiTheme="minorHAnsi" w:hAnsiTheme="minorHAnsi" w:cstheme="minorHAnsi"/>
                <w:sz w:val="20"/>
                <w:szCs w:val="20"/>
              </w:rPr>
              <w:t>000</w:t>
            </w:r>
          </w:p>
          <w:p w:rsidR="00C47ECE" w:rsidRPr="00BC5102" w:rsidRDefault="00BC5102" w:rsidP="00DF4ED8">
            <w:pPr>
              <w:rPr>
                <w:rFonts w:asciiTheme="minorHAnsi" w:hAnsiTheme="minorHAnsi" w:cstheme="minorHAnsi"/>
                <w:sz w:val="16"/>
                <w:szCs w:val="16"/>
              </w:rPr>
            </w:pPr>
            <w:r w:rsidRPr="00BC5102">
              <w:rPr>
                <w:rFonts w:asciiTheme="minorHAnsi" w:hAnsiTheme="minorHAnsi" w:cstheme="minorHAnsi"/>
                <w:sz w:val="16"/>
                <w:szCs w:val="16"/>
              </w:rPr>
              <w:t>18,200-21,800</w:t>
            </w:r>
            <w:r w:rsidR="00C47ECE" w:rsidRPr="00BC5102">
              <w:rPr>
                <w:rFonts w:asciiTheme="minorHAnsi" w:hAnsiTheme="minorHAnsi" w:cstheme="minorHAnsi"/>
                <w:sz w:val="16"/>
                <w:szCs w:val="16"/>
              </w:rPr>
              <w:t xml:space="preserve"> </w:t>
            </w:r>
          </w:p>
          <w:p w:rsidR="00C47ECE" w:rsidRPr="00BC5102" w:rsidRDefault="00BC5102" w:rsidP="00DF4ED8">
            <w:pPr>
              <w:rPr>
                <w:rFonts w:asciiTheme="minorHAnsi" w:hAnsiTheme="minorHAnsi" w:cstheme="minorHAnsi"/>
                <w:sz w:val="20"/>
                <w:szCs w:val="20"/>
              </w:rPr>
            </w:pPr>
            <w:r w:rsidRPr="00BC5102">
              <w:rPr>
                <w:rFonts w:asciiTheme="minorHAnsi" w:hAnsiTheme="minorHAnsi" w:cstheme="minorHAnsi"/>
                <w:sz w:val="16"/>
                <w:szCs w:val="16"/>
              </w:rPr>
              <w:t>1,700-43,800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BC5102" w:rsidRDefault="00BC5102" w:rsidP="00DF4ED8">
            <w:pPr>
              <w:rPr>
                <w:rFonts w:asciiTheme="minorHAnsi" w:hAnsiTheme="minorHAnsi" w:cstheme="minorHAnsi"/>
                <w:sz w:val="20"/>
                <w:szCs w:val="20"/>
              </w:rPr>
            </w:pPr>
            <w:r w:rsidRPr="00BC5102">
              <w:rPr>
                <w:rFonts w:asciiTheme="minorHAnsi" w:hAnsiTheme="minorHAnsi" w:cstheme="minorHAnsi"/>
                <w:sz w:val="20"/>
                <w:szCs w:val="20"/>
              </w:rPr>
              <w:t>22,000</w:t>
            </w:r>
          </w:p>
          <w:p w:rsidR="00C47ECE" w:rsidRPr="00BC5102" w:rsidRDefault="00BC5102" w:rsidP="00DF4ED8">
            <w:pPr>
              <w:rPr>
                <w:rFonts w:asciiTheme="minorHAnsi" w:hAnsiTheme="minorHAnsi" w:cstheme="minorHAnsi"/>
                <w:sz w:val="16"/>
                <w:szCs w:val="16"/>
              </w:rPr>
            </w:pPr>
            <w:r w:rsidRPr="00BC5102">
              <w:rPr>
                <w:rFonts w:asciiTheme="minorHAnsi" w:hAnsiTheme="minorHAnsi" w:cstheme="minorHAnsi"/>
                <w:sz w:val="16"/>
                <w:szCs w:val="16"/>
              </w:rPr>
              <w:t>20,300-23,700</w:t>
            </w:r>
            <w:r w:rsidR="00C47ECE" w:rsidRPr="00BC5102">
              <w:rPr>
                <w:rFonts w:asciiTheme="minorHAnsi" w:hAnsiTheme="minorHAnsi" w:cstheme="minorHAnsi"/>
                <w:sz w:val="16"/>
                <w:szCs w:val="16"/>
              </w:rPr>
              <w:t xml:space="preserve"> </w:t>
            </w:r>
          </w:p>
          <w:p w:rsidR="00C47ECE" w:rsidRPr="00BC5102" w:rsidRDefault="00BC5102" w:rsidP="00DF4ED8">
            <w:pPr>
              <w:rPr>
                <w:rFonts w:asciiTheme="minorHAnsi" w:hAnsiTheme="minorHAnsi" w:cstheme="minorHAnsi"/>
                <w:sz w:val="20"/>
                <w:szCs w:val="20"/>
              </w:rPr>
            </w:pPr>
            <w:r w:rsidRPr="00BC5102">
              <w:rPr>
                <w:rFonts w:asciiTheme="minorHAnsi" w:hAnsiTheme="minorHAnsi" w:cstheme="minorHAnsi"/>
                <w:sz w:val="16"/>
                <w:szCs w:val="16"/>
              </w:rPr>
              <w:t>2,900-45,700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BC5102" w:rsidP="00DF4ED8">
            <w:pPr>
              <w:rPr>
                <w:rFonts w:asciiTheme="minorHAnsi" w:hAnsiTheme="minorHAnsi" w:cstheme="minorHAnsi"/>
                <w:sz w:val="20"/>
                <w:szCs w:val="20"/>
              </w:rPr>
            </w:pPr>
            <w:r w:rsidRPr="00E33828">
              <w:rPr>
                <w:rFonts w:asciiTheme="minorHAnsi" w:hAnsiTheme="minorHAnsi" w:cstheme="minorHAnsi"/>
                <w:sz w:val="20"/>
                <w:szCs w:val="20"/>
              </w:rPr>
              <w:t>34,400</w:t>
            </w:r>
          </w:p>
          <w:p w:rsidR="00C47ECE" w:rsidRPr="00E33828" w:rsidRDefault="00BC5102" w:rsidP="00DF4ED8">
            <w:pPr>
              <w:rPr>
                <w:rFonts w:asciiTheme="minorHAnsi" w:hAnsiTheme="minorHAnsi" w:cstheme="minorHAnsi"/>
                <w:sz w:val="16"/>
                <w:szCs w:val="16"/>
              </w:rPr>
            </w:pPr>
            <w:r w:rsidRPr="00E33828">
              <w:rPr>
                <w:rFonts w:asciiTheme="minorHAnsi" w:hAnsiTheme="minorHAnsi" w:cstheme="minorHAnsi"/>
                <w:sz w:val="16"/>
                <w:szCs w:val="16"/>
              </w:rPr>
              <w:t>31,700-37,100</w:t>
            </w:r>
            <w:r w:rsidR="00C47ECE" w:rsidRPr="00E33828">
              <w:rPr>
                <w:rFonts w:asciiTheme="minorHAnsi" w:hAnsiTheme="minorHAnsi" w:cstheme="minorHAnsi"/>
                <w:sz w:val="16"/>
                <w:szCs w:val="16"/>
              </w:rPr>
              <w:t xml:space="preserve"> </w:t>
            </w:r>
          </w:p>
          <w:p w:rsidR="00C47ECE" w:rsidRPr="00E33828" w:rsidRDefault="00BC5102" w:rsidP="00DF4ED8">
            <w:pPr>
              <w:rPr>
                <w:rFonts w:asciiTheme="minorHAnsi" w:hAnsiTheme="minorHAnsi" w:cstheme="minorHAnsi"/>
                <w:sz w:val="20"/>
                <w:szCs w:val="20"/>
              </w:rPr>
            </w:pPr>
            <w:r w:rsidRPr="00E33828">
              <w:rPr>
                <w:rFonts w:asciiTheme="minorHAnsi" w:hAnsiTheme="minorHAnsi" w:cstheme="minorHAnsi"/>
                <w:sz w:val="16"/>
                <w:szCs w:val="16"/>
              </w:rPr>
              <w:t>6,900-69,000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BC5102" w:rsidRDefault="00C47ECE" w:rsidP="00DF4ED8">
            <w:pPr>
              <w:rPr>
                <w:rFonts w:asciiTheme="minorHAnsi" w:hAnsiTheme="minorHAnsi" w:cstheme="minorHAnsi"/>
                <w:sz w:val="20"/>
                <w:szCs w:val="20"/>
              </w:rPr>
            </w:pPr>
            <w:r w:rsidRPr="00BC5102">
              <w:rPr>
                <w:rFonts w:asciiTheme="minorHAnsi" w:hAnsiTheme="minorHAnsi" w:cstheme="minorHAnsi"/>
                <w:sz w:val="20"/>
                <w:szCs w:val="20"/>
              </w:rPr>
              <w:t>19,4</w:t>
            </w:r>
            <w:r w:rsidR="00BC5102" w:rsidRPr="00BC5102">
              <w:rPr>
                <w:rFonts w:asciiTheme="minorHAnsi" w:hAnsiTheme="minorHAnsi" w:cstheme="minorHAnsi"/>
                <w:sz w:val="20"/>
                <w:szCs w:val="20"/>
              </w:rPr>
              <w:t>00</w:t>
            </w:r>
            <w:r w:rsidRPr="00BC5102">
              <w:rPr>
                <w:rFonts w:asciiTheme="minorHAnsi" w:hAnsiTheme="minorHAnsi" w:cstheme="minorHAnsi"/>
                <w:sz w:val="20"/>
                <w:szCs w:val="20"/>
              </w:rPr>
              <w:t xml:space="preserve">  (0%)</w:t>
            </w:r>
          </w:p>
          <w:p w:rsidR="00C47ECE" w:rsidRPr="00BC5102" w:rsidRDefault="00BC5102" w:rsidP="00DF4ED8">
            <w:pPr>
              <w:rPr>
                <w:rFonts w:asciiTheme="minorHAnsi" w:hAnsiTheme="minorHAnsi" w:cstheme="minorHAnsi"/>
                <w:sz w:val="16"/>
                <w:szCs w:val="16"/>
              </w:rPr>
            </w:pPr>
            <w:r w:rsidRPr="00BC5102">
              <w:rPr>
                <w:rFonts w:asciiTheme="minorHAnsi" w:hAnsiTheme="minorHAnsi" w:cstheme="minorHAnsi"/>
                <w:sz w:val="16"/>
                <w:szCs w:val="16"/>
              </w:rPr>
              <w:t>17,600-21,200</w:t>
            </w:r>
            <w:r w:rsidR="00C47ECE" w:rsidRPr="00BC5102">
              <w:rPr>
                <w:rFonts w:asciiTheme="minorHAnsi" w:hAnsiTheme="minorHAnsi" w:cstheme="minorHAnsi"/>
                <w:sz w:val="16"/>
                <w:szCs w:val="16"/>
              </w:rPr>
              <w:t xml:space="preserve"> </w:t>
            </w:r>
          </w:p>
          <w:p w:rsidR="00C47ECE" w:rsidRPr="00BC5102" w:rsidRDefault="00BC5102" w:rsidP="00DF4ED8">
            <w:pPr>
              <w:rPr>
                <w:rFonts w:asciiTheme="minorHAnsi" w:hAnsiTheme="minorHAnsi" w:cstheme="minorHAnsi"/>
                <w:sz w:val="20"/>
                <w:szCs w:val="20"/>
              </w:rPr>
            </w:pPr>
            <w:r w:rsidRPr="00BC5102">
              <w:rPr>
                <w:rFonts w:asciiTheme="minorHAnsi" w:hAnsiTheme="minorHAnsi" w:cstheme="minorHAnsi"/>
                <w:sz w:val="16"/>
                <w:szCs w:val="16"/>
              </w:rPr>
              <w:t>-1,000-42,10</w:t>
            </w:r>
            <w:r w:rsidR="00C47ECE" w:rsidRPr="00BC5102">
              <w:rPr>
                <w:rFonts w:asciiTheme="minorHAnsi" w:hAnsiTheme="minorHAnsi" w:cstheme="minorHAnsi"/>
                <w:sz w:val="16"/>
                <w:szCs w:val="16"/>
              </w:rPr>
              <w:t>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BC5102" w:rsidRDefault="00BC5102" w:rsidP="00DF4ED8">
            <w:pPr>
              <w:rPr>
                <w:rFonts w:asciiTheme="minorHAnsi" w:hAnsiTheme="minorHAnsi" w:cstheme="minorHAnsi"/>
                <w:sz w:val="20"/>
                <w:szCs w:val="20"/>
              </w:rPr>
            </w:pPr>
            <w:r w:rsidRPr="00BC5102">
              <w:rPr>
                <w:rFonts w:asciiTheme="minorHAnsi" w:hAnsiTheme="minorHAnsi" w:cstheme="minorHAnsi"/>
                <w:sz w:val="20"/>
                <w:szCs w:val="20"/>
              </w:rPr>
              <w:t>26,600</w:t>
            </w:r>
            <w:r w:rsidR="00C47ECE" w:rsidRPr="00BC5102">
              <w:rPr>
                <w:rFonts w:asciiTheme="minorHAnsi" w:hAnsiTheme="minorHAnsi" w:cstheme="minorHAnsi"/>
                <w:sz w:val="20"/>
                <w:szCs w:val="20"/>
              </w:rPr>
              <w:t xml:space="preserve">  (0.4%)</w:t>
            </w:r>
          </w:p>
          <w:p w:rsidR="00C47ECE" w:rsidRPr="00BC5102" w:rsidRDefault="00BC5102" w:rsidP="00DF4ED8">
            <w:pPr>
              <w:rPr>
                <w:rFonts w:asciiTheme="minorHAnsi" w:hAnsiTheme="minorHAnsi" w:cstheme="minorHAnsi"/>
                <w:sz w:val="16"/>
                <w:szCs w:val="16"/>
              </w:rPr>
            </w:pPr>
            <w:r w:rsidRPr="00BC5102">
              <w:rPr>
                <w:rFonts w:asciiTheme="minorHAnsi" w:hAnsiTheme="minorHAnsi" w:cstheme="minorHAnsi"/>
                <w:sz w:val="16"/>
                <w:szCs w:val="16"/>
              </w:rPr>
              <w:t>24,600-28,600</w:t>
            </w:r>
            <w:r w:rsidR="00C47ECE" w:rsidRPr="00BC5102">
              <w:rPr>
                <w:rFonts w:asciiTheme="minorHAnsi" w:hAnsiTheme="minorHAnsi" w:cstheme="minorHAnsi"/>
                <w:sz w:val="16"/>
                <w:szCs w:val="16"/>
              </w:rPr>
              <w:t xml:space="preserve"> </w:t>
            </w:r>
          </w:p>
          <w:p w:rsidR="00C47ECE" w:rsidRPr="00BC5102" w:rsidRDefault="00BC5102" w:rsidP="00DF4ED8">
            <w:pPr>
              <w:rPr>
                <w:rFonts w:asciiTheme="minorHAnsi" w:hAnsiTheme="minorHAnsi" w:cstheme="minorHAnsi"/>
                <w:sz w:val="20"/>
                <w:szCs w:val="20"/>
              </w:rPr>
            </w:pPr>
            <w:r w:rsidRPr="00BC5102">
              <w:rPr>
                <w:rFonts w:asciiTheme="minorHAnsi" w:hAnsiTheme="minorHAnsi" w:cstheme="minorHAnsi"/>
                <w:sz w:val="16"/>
                <w:szCs w:val="16"/>
              </w:rPr>
              <w:t>6,400-55,200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BC5102" w:rsidRDefault="00BC5102" w:rsidP="00DF4ED8">
            <w:pPr>
              <w:rPr>
                <w:rFonts w:asciiTheme="minorHAnsi" w:hAnsiTheme="minorHAnsi" w:cstheme="minorHAnsi"/>
                <w:sz w:val="20"/>
                <w:szCs w:val="20"/>
              </w:rPr>
            </w:pPr>
            <w:r w:rsidRPr="00BC5102">
              <w:rPr>
                <w:rFonts w:asciiTheme="minorHAnsi" w:hAnsiTheme="minorHAnsi" w:cstheme="minorHAnsi"/>
                <w:sz w:val="20"/>
                <w:szCs w:val="20"/>
              </w:rPr>
              <w:t>33,900</w:t>
            </w:r>
            <w:r w:rsidR="00C47ECE" w:rsidRPr="00BC5102">
              <w:rPr>
                <w:rFonts w:asciiTheme="minorHAnsi" w:hAnsiTheme="minorHAnsi" w:cstheme="minorHAnsi"/>
                <w:sz w:val="20"/>
                <w:szCs w:val="20"/>
              </w:rPr>
              <w:t xml:space="preserve"> (20%)</w:t>
            </w:r>
          </w:p>
          <w:p w:rsidR="00C47ECE" w:rsidRPr="00BC5102" w:rsidRDefault="00BC5102" w:rsidP="00DF4ED8">
            <w:pPr>
              <w:rPr>
                <w:rFonts w:asciiTheme="minorHAnsi" w:hAnsiTheme="minorHAnsi" w:cstheme="minorHAnsi"/>
                <w:sz w:val="16"/>
                <w:szCs w:val="16"/>
              </w:rPr>
            </w:pPr>
            <w:r w:rsidRPr="00BC5102">
              <w:rPr>
                <w:rFonts w:asciiTheme="minorHAnsi" w:hAnsiTheme="minorHAnsi" w:cstheme="minorHAnsi"/>
                <w:sz w:val="16"/>
                <w:szCs w:val="16"/>
              </w:rPr>
              <w:t>31,200-36,600</w:t>
            </w:r>
            <w:r w:rsidR="00C47ECE" w:rsidRPr="00BC5102">
              <w:rPr>
                <w:rFonts w:asciiTheme="minorHAnsi" w:hAnsiTheme="minorHAnsi" w:cstheme="minorHAnsi"/>
                <w:sz w:val="16"/>
                <w:szCs w:val="16"/>
              </w:rPr>
              <w:t xml:space="preserve"> </w:t>
            </w:r>
          </w:p>
          <w:p w:rsidR="00C47ECE" w:rsidRPr="00BC5102" w:rsidRDefault="00BC5102" w:rsidP="00DF4ED8">
            <w:pPr>
              <w:rPr>
                <w:rFonts w:asciiTheme="minorHAnsi" w:hAnsiTheme="minorHAnsi" w:cstheme="minorHAnsi"/>
                <w:sz w:val="20"/>
                <w:szCs w:val="20"/>
              </w:rPr>
            </w:pPr>
            <w:r w:rsidRPr="00BC5102">
              <w:rPr>
                <w:rFonts w:asciiTheme="minorHAnsi" w:hAnsiTheme="minorHAnsi" w:cstheme="minorHAnsi"/>
                <w:sz w:val="16"/>
                <w:szCs w:val="16"/>
              </w:rPr>
              <w:t>3,200-67,200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BC5102" w:rsidP="00DF4ED8">
            <w:pPr>
              <w:rPr>
                <w:rFonts w:asciiTheme="minorHAnsi" w:hAnsiTheme="minorHAnsi" w:cstheme="minorHAnsi"/>
                <w:sz w:val="20"/>
                <w:szCs w:val="20"/>
              </w:rPr>
            </w:pPr>
            <w:r w:rsidRPr="00C07227">
              <w:rPr>
                <w:rFonts w:asciiTheme="minorHAnsi" w:hAnsiTheme="minorHAnsi" w:cstheme="minorHAnsi"/>
                <w:sz w:val="20"/>
                <w:szCs w:val="20"/>
              </w:rPr>
              <w:t>45,300</w:t>
            </w:r>
            <w:r w:rsidR="00C47ECE" w:rsidRPr="00C07227">
              <w:rPr>
                <w:rFonts w:asciiTheme="minorHAnsi" w:hAnsiTheme="minorHAnsi" w:cstheme="minorHAnsi"/>
                <w:sz w:val="20"/>
                <w:szCs w:val="20"/>
              </w:rPr>
              <w:t xml:space="preserve">  (78%)</w:t>
            </w:r>
          </w:p>
          <w:p w:rsidR="00C47ECE" w:rsidRPr="00C07227" w:rsidRDefault="00BC5102" w:rsidP="00DF4ED8">
            <w:pPr>
              <w:rPr>
                <w:rFonts w:asciiTheme="minorHAnsi" w:hAnsiTheme="minorHAnsi" w:cstheme="minorHAnsi"/>
                <w:sz w:val="16"/>
                <w:szCs w:val="16"/>
              </w:rPr>
            </w:pPr>
            <w:r w:rsidRPr="00C07227">
              <w:rPr>
                <w:rFonts w:asciiTheme="minorHAnsi" w:hAnsiTheme="minorHAnsi" w:cstheme="minorHAnsi"/>
                <w:sz w:val="16"/>
                <w:szCs w:val="16"/>
              </w:rPr>
              <w:t>42,300-48,300</w:t>
            </w:r>
            <w:r w:rsidR="00C47ECE" w:rsidRPr="00C07227">
              <w:rPr>
                <w:rFonts w:asciiTheme="minorHAnsi" w:hAnsiTheme="minorHAnsi" w:cstheme="minorHAnsi"/>
                <w:sz w:val="16"/>
                <w:szCs w:val="16"/>
              </w:rPr>
              <w:t xml:space="preserve"> </w:t>
            </w:r>
          </w:p>
          <w:p w:rsidR="00C47ECE" w:rsidRPr="00C07227" w:rsidRDefault="00BC5102" w:rsidP="00DF4ED8">
            <w:pPr>
              <w:rPr>
                <w:rFonts w:asciiTheme="minorHAnsi" w:hAnsiTheme="minorHAnsi" w:cstheme="minorHAnsi"/>
                <w:sz w:val="20"/>
                <w:szCs w:val="20"/>
              </w:rPr>
            </w:pPr>
            <w:r w:rsidRPr="00C07227">
              <w:rPr>
                <w:rFonts w:asciiTheme="minorHAnsi" w:hAnsiTheme="minorHAnsi" w:cstheme="minorHAnsi"/>
                <w:sz w:val="16"/>
                <w:szCs w:val="16"/>
              </w:rPr>
              <w:t>17,600-83,900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81310" w:rsidRDefault="00C47ECE" w:rsidP="00DF4ED8">
            <w:pPr>
              <w:rPr>
                <w:rFonts w:asciiTheme="minorHAnsi" w:hAnsiTheme="minorHAnsi" w:cstheme="minorHAnsi"/>
                <w:color w:val="000000"/>
                <w:sz w:val="20"/>
                <w:szCs w:val="20"/>
                <w:lang w:eastAsia="en-US"/>
              </w:rPr>
            </w:pPr>
            <w:r w:rsidRPr="00E81310">
              <w:rPr>
                <w:rFonts w:asciiTheme="minorHAnsi" w:hAnsiTheme="minorHAnsi" w:cstheme="minorHAnsi"/>
                <w:color w:val="000000"/>
                <w:sz w:val="20"/>
                <w:szCs w:val="20"/>
                <w:lang w:eastAsia="en-US"/>
              </w:rPr>
              <w:t>HIV incidence age 15-49  in 2018 (/100 person years) &gt; 1.00</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FF4151" w:rsidRDefault="00E41717" w:rsidP="00DF4ED8">
            <w:pPr>
              <w:rPr>
                <w:rFonts w:asciiTheme="minorHAnsi" w:hAnsiTheme="minorHAnsi" w:cstheme="minorHAnsi"/>
                <w:sz w:val="20"/>
                <w:szCs w:val="20"/>
              </w:rPr>
            </w:pPr>
            <w:r w:rsidRPr="00FF4151">
              <w:rPr>
                <w:rFonts w:asciiTheme="minorHAnsi" w:hAnsiTheme="minorHAnsi" w:cstheme="minorHAnsi"/>
                <w:sz w:val="20"/>
                <w:szCs w:val="20"/>
              </w:rPr>
              <w:t>30,800</w:t>
            </w:r>
          </w:p>
          <w:p w:rsidR="00C47ECE" w:rsidRPr="00FF4151" w:rsidRDefault="00FF4151" w:rsidP="00DF4ED8">
            <w:pPr>
              <w:rPr>
                <w:rFonts w:asciiTheme="minorHAnsi" w:hAnsiTheme="minorHAnsi" w:cstheme="minorHAnsi"/>
                <w:sz w:val="16"/>
                <w:szCs w:val="16"/>
              </w:rPr>
            </w:pPr>
            <w:r w:rsidRPr="00FF4151">
              <w:rPr>
                <w:rFonts w:asciiTheme="minorHAnsi" w:hAnsiTheme="minorHAnsi" w:cstheme="minorHAnsi"/>
                <w:sz w:val="16"/>
                <w:szCs w:val="16"/>
              </w:rPr>
              <w:t>28,800-32,800</w:t>
            </w:r>
            <w:r w:rsidR="00C47ECE" w:rsidRPr="00FF4151">
              <w:rPr>
                <w:rFonts w:asciiTheme="minorHAnsi" w:hAnsiTheme="minorHAnsi" w:cstheme="minorHAnsi"/>
                <w:sz w:val="16"/>
                <w:szCs w:val="16"/>
              </w:rPr>
              <w:t xml:space="preserve"> </w:t>
            </w:r>
          </w:p>
          <w:p w:rsidR="00C47ECE" w:rsidRPr="00FF4151" w:rsidRDefault="00FF4151" w:rsidP="00DF4ED8">
            <w:pPr>
              <w:rPr>
                <w:rFonts w:asciiTheme="minorHAnsi" w:hAnsiTheme="minorHAnsi" w:cstheme="minorHAnsi"/>
                <w:sz w:val="20"/>
                <w:szCs w:val="20"/>
              </w:rPr>
            </w:pPr>
            <w:r w:rsidRPr="00FF4151">
              <w:rPr>
                <w:rFonts w:asciiTheme="minorHAnsi" w:hAnsiTheme="minorHAnsi" w:cstheme="minorHAnsi"/>
                <w:sz w:val="16"/>
                <w:szCs w:val="16"/>
              </w:rPr>
              <w:t>5,100-68,400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FF4151" w:rsidRDefault="00FF4151" w:rsidP="00DF4ED8">
            <w:pPr>
              <w:rPr>
                <w:rFonts w:asciiTheme="minorHAnsi" w:hAnsiTheme="minorHAnsi" w:cstheme="minorHAnsi"/>
                <w:sz w:val="20"/>
                <w:szCs w:val="20"/>
              </w:rPr>
            </w:pPr>
            <w:r w:rsidRPr="00FF4151">
              <w:rPr>
                <w:rFonts w:asciiTheme="minorHAnsi" w:hAnsiTheme="minorHAnsi" w:cstheme="minorHAnsi"/>
                <w:sz w:val="20"/>
                <w:szCs w:val="20"/>
              </w:rPr>
              <w:t>44,600</w:t>
            </w:r>
          </w:p>
          <w:p w:rsidR="00C47ECE" w:rsidRPr="00FF4151" w:rsidRDefault="00FF4151" w:rsidP="00DF4ED8">
            <w:pPr>
              <w:rPr>
                <w:rFonts w:asciiTheme="minorHAnsi" w:hAnsiTheme="minorHAnsi" w:cstheme="minorHAnsi"/>
                <w:sz w:val="16"/>
                <w:szCs w:val="16"/>
              </w:rPr>
            </w:pPr>
            <w:r w:rsidRPr="00FF4151">
              <w:rPr>
                <w:rFonts w:asciiTheme="minorHAnsi" w:hAnsiTheme="minorHAnsi" w:cstheme="minorHAnsi"/>
                <w:sz w:val="16"/>
                <w:szCs w:val="16"/>
              </w:rPr>
              <w:t>41,600-47,600</w:t>
            </w:r>
            <w:r w:rsidR="00C47ECE" w:rsidRPr="00FF4151">
              <w:rPr>
                <w:rFonts w:asciiTheme="minorHAnsi" w:hAnsiTheme="minorHAnsi" w:cstheme="minorHAnsi"/>
                <w:sz w:val="16"/>
                <w:szCs w:val="16"/>
              </w:rPr>
              <w:t xml:space="preserve"> </w:t>
            </w:r>
          </w:p>
          <w:p w:rsidR="00C47ECE" w:rsidRPr="00FF4151" w:rsidRDefault="00FF4151" w:rsidP="00DF4ED8">
            <w:pPr>
              <w:rPr>
                <w:rFonts w:asciiTheme="minorHAnsi" w:hAnsiTheme="minorHAnsi" w:cstheme="minorHAnsi"/>
                <w:sz w:val="20"/>
                <w:szCs w:val="20"/>
              </w:rPr>
            </w:pPr>
            <w:r w:rsidRPr="00FF4151">
              <w:rPr>
                <w:rFonts w:asciiTheme="minorHAnsi" w:hAnsiTheme="minorHAnsi" w:cstheme="minorHAnsi"/>
                <w:sz w:val="16"/>
                <w:szCs w:val="16"/>
              </w:rPr>
              <w:t>8,600-99,500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FF4151" w:rsidRDefault="00FF4151" w:rsidP="00DF4ED8">
            <w:pPr>
              <w:rPr>
                <w:rFonts w:asciiTheme="minorHAnsi" w:hAnsiTheme="minorHAnsi" w:cstheme="minorHAnsi"/>
                <w:sz w:val="20"/>
                <w:szCs w:val="20"/>
              </w:rPr>
            </w:pPr>
            <w:r w:rsidRPr="00FF4151">
              <w:rPr>
                <w:rFonts w:asciiTheme="minorHAnsi" w:hAnsiTheme="minorHAnsi" w:cstheme="minorHAnsi"/>
                <w:sz w:val="20"/>
                <w:szCs w:val="20"/>
              </w:rPr>
              <w:t>55,400</w:t>
            </w:r>
          </w:p>
          <w:p w:rsidR="00C47ECE" w:rsidRPr="00FF4151" w:rsidRDefault="00FF4151" w:rsidP="00DF4ED8">
            <w:pPr>
              <w:rPr>
                <w:rFonts w:asciiTheme="minorHAnsi" w:hAnsiTheme="minorHAnsi" w:cstheme="minorHAnsi"/>
                <w:sz w:val="16"/>
                <w:szCs w:val="16"/>
              </w:rPr>
            </w:pPr>
            <w:r w:rsidRPr="00FF4151">
              <w:rPr>
                <w:rFonts w:asciiTheme="minorHAnsi" w:hAnsiTheme="minorHAnsi" w:cstheme="minorHAnsi"/>
                <w:sz w:val="16"/>
                <w:szCs w:val="16"/>
              </w:rPr>
              <w:t>52,300-58,500</w:t>
            </w:r>
            <w:r w:rsidR="00C47ECE" w:rsidRPr="00FF4151">
              <w:rPr>
                <w:rFonts w:asciiTheme="minorHAnsi" w:hAnsiTheme="minorHAnsi" w:cstheme="minorHAnsi"/>
                <w:sz w:val="16"/>
                <w:szCs w:val="16"/>
              </w:rPr>
              <w:t xml:space="preserve"> </w:t>
            </w:r>
          </w:p>
          <w:p w:rsidR="00C47ECE" w:rsidRPr="00FF4151" w:rsidRDefault="00FF4151" w:rsidP="00FF4151">
            <w:pPr>
              <w:rPr>
                <w:rFonts w:asciiTheme="minorHAnsi" w:hAnsiTheme="minorHAnsi" w:cstheme="minorHAnsi"/>
                <w:sz w:val="20"/>
                <w:szCs w:val="20"/>
              </w:rPr>
            </w:pPr>
            <w:r w:rsidRPr="00FF4151">
              <w:rPr>
                <w:rFonts w:asciiTheme="minorHAnsi" w:hAnsiTheme="minorHAnsi" w:cstheme="minorHAnsi"/>
                <w:sz w:val="16"/>
                <w:szCs w:val="16"/>
              </w:rPr>
              <w:t>16,600-114,000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C47ECE" w:rsidP="00DF4ED8">
            <w:pPr>
              <w:rPr>
                <w:rFonts w:asciiTheme="minorHAnsi" w:hAnsiTheme="minorHAnsi" w:cstheme="minorHAnsi"/>
                <w:sz w:val="20"/>
                <w:szCs w:val="20"/>
              </w:rPr>
            </w:pPr>
            <w:r w:rsidRPr="00E33828">
              <w:rPr>
                <w:rFonts w:asciiTheme="minorHAnsi" w:hAnsiTheme="minorHAnsi" w:cstheme="minorHAnsi"/>
                <w:sz w:val="20"/>
                <w:szCs w:val="20"/>
              </w:rPr>
              <w:t>8</w:t>
            </w:r>
            <w:r w:rsidR="00FF4151" w:rsidRPr="00E33828">
              <w:rPr>
                <w:rFonts w:asciiTheme="minorHAnsi" w:hAnsiTheme="minorHAnsi" w:cstheme="minorHAnsi"/>
                <w:sz w:val="20"/>
                <w:szCs w:val="20"/>
              </w:rPr>
              <w:t>1,000</w:t>
            </w:r>
          </w:p>
          <w:p w:rsidR="00C47ECE" w:rsidRPr="00E33828" w:rsidRDefault="00FF4151" w:rsidP="00DF4ED8">
            <w:pPr>
              <w:rPr>
                <w:rFonts w:asciiTheme="minorHAnsi" w:hAnsiTheme="minorHAnsi" w:cstheme="minorHAnsi"/>
                <w:sz w:val="16"/>
                <w:szCs w:val="16"/>
              </w:rPr>
            </w:pPr>
            <w:r w:rsidRPr="00E33828">
              <w:rPr>
                <w:rFonts w:asciiTheme="minorHAnsi" w:hAnsiTheme="minorHAnsi" w:cstheme="minorHAnsi"/>
                <w:sz w:val="16"/>
                <w:szCs w:val="16"/>
              </w:rPr>
              <w:t>76,200-85,800</w:t>
            </w:r>
            <w:r w:rsidR="00C47ECE" w:rsidRPr="00E33828">
              <w:rPr>
                <w:rFonts w:asciiTheme="minorHAnsi" w:hAnsiTheme="minorHAnsi" w:cstheme="minorHAnsi"/>
                <w:sz w:val="16"/>
                <w:szCs w:val="16"/>
              </w:rPr>
              <w:t xml:space="preserve"> </w:t>
            </w:r>
          </w:p>
          <w:p w:rsidR="00C47ECE" w:rsidRPr="00E33828" w:rsidRDefault="00FF4151" w:rsidP="00DF4ED8">
            <w:pPr>
              <w:rPr>
                <w:rFonts w:asciiTheme="minorHAnsi" w:hAnsiTheme="minorHAnsi" w:cstheme="minorHAnsi"/>
                <w:sz w:val="20"/>
                <w:szCs w:val="20"/>
              </w:rPr>
            </w:pPr>
            <w:r w:rsidRPr="00E33828">
              <w:rPr>
                <w:rFonts w:asciiTheme="minorHAnsi" w:hAnsiTheme="minorHAnsi" w:cstheme="minorHAnsi"/>
                <w:sz w:val="16"/>
                <w:szCs w:val="16"/>
              </w:rPr>
              <w:t>21,900-167,500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A16195" w:rsidRDefault="00FF4151" w:rsidP="00DF4ED8">
            <w:pPr>
              <w:rPr>
                <w:rFonts w:asciiTheme="minorHAnsi" w:hAnsiTheme="minorHAnsi" w:cstheme="minorHAnsi"/>
                <w:sz w:val="20"/>
                <w:szCs w:val="20"/>
              </w:rPr>
            </w:pPr>
            <w:r w:rsidRPr="00A16195">
              <w:rPr>
                <w:rFonts w:asciiTheme="minorHAnsi" w:hAnsiTheme="minorHAnsi" w:cstheme="minorHAnsi"/>
                <w:sz w:val="20"/>
                <w:szCs w:val="20"/>
              </w:rPr>
              <w:t>45,000</w:t>
            </w:r>
            <w:r w:rsidR="00C47ECE" w:rsidRPr="00A16195">
              <w:rPr>
                <w:rFonts w:asciiTheme="minorHAnsi" w:hAnsiTheme="minorHAnsi" w:cstheme="minorHAnsi"/>
                <w:sz w:val="20"/>
                <w:szCs w:val="20"/>
              </w:rPr>
              <w:t xml:space="preserve"> (0%)</w:t>
            </w:r>
          </w:p>
          <w:p w:rsidR="00C47ECE" w:rsidRPr="00A16195" w:rsidRDefault="00FF4151" w:rsidP="00DF4ED8">
            <w:pPr>
              <w:rPr>
                <w:rFonts w:asciiTheme="minorHAnsi" w:hAnsiTheme="minorHAnsi" w:cstheme="minorHAnsi"/>
                <w:sz w:val="16"/>
                <w:szCs w:val="16"/>
              </w:rPr>
            </w:pPr>
            <w:r w:rsidRPr="00A16195">
              <w:rPr>
                <w:rFonts w:asciiTheme="minorHAnsi" w:hAnsiTheme="minorHAnsi" w:cstheme="minorHAnsi"/>
                <w:sz w:val="16"/>
                <w:szCs w:val="16"/>
              </w:rPr>
              <w:t>42,000-48,000</w:t>
            </w:r>
            <w:r w:rsidR="00C47ECE" w:rsidRPr="00A16195">
              <w:rPr>
                <w:rFonts w:asciiTheme="minorHAnsi" w:hAnsiTheme="minorHAnsi" w:cstheme="minorHAnsi"/>
                <w:sz w:val="16"/>
                <w:szCs w:val="16"/>
              </w:rPr>
              <w:t xml:space="preserve"> </w:t>
            </w:r>
          </w:p>
          <w:p w:rsidR="00C47ECE" w:rsidRPr="00A16195" w:rsidRDefault="00FF4151" w:rsidP="00DF4ED8">
            <w:pPr>
              <w:rPr>
                <w:rFonts w:asciiTheme="minorHAnsi" w:hAnsiTheme="minorHAnsi" w:cstheme="minorHAnsi"/>
                <w:sz w:val="20"/>
                <w:szCs w:val="20"/>
              </w:rPr>
            </w:pPr>
            <w:r w:rsidRPr="00A16195">
              <w:rPr>
                <w:rFonts w:asciiTheme="minorHAnsi" w:hAnsiTheme="minorHAnsi" w:cstheme="minorHAnsi"/>
                <w:sz w:val="16"/>
                <w:szCs w:val="16"/>
              </w:rPr>
              <w:t>8,300-100,200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FF4151" w:rsidRDefault="00FF4151" w:rsidP="00DF4ED8">
            <w:pPr>
              <w:rPr>
                <w:rFonts w:asciiTheme="minorHAnsi" w:hAnsiTheme="minorHAnsi" w:cstheme="minorHAnsi"/>
                <w:sz w:val="20"/>
                <w:szCs w:val="20"/>
              </w:rPr>
            </w:pPr>
            <w:r w:rsidRPr="00FF4151">
              <w:rPr>
                <w:rFonts w:asciiTheme="minorHAnsi" w:hAnsiTheme="minorHAnsi" w:cstheme="minorHAnsi"/>
                <w:sz w:val="20"/>
                <w:szCs w:val="20"/>
              </w:rPr>
              <w:t>58,900</w:t>
            </w:r>
            <w:r w:rsidR="00C47ECE" w:rsidRPr="00FF4151">
              <w:rPr>
                <w:rFonts w:asciiTheme="minorHAnsi" w:hAnsiTheme="minorHAnsi" w:cstheme="minorHAnsi"/>
                <w:sz w:val="20"/>
                <w:szCs w:val="20"/>
              </w:rPr>
              <w:t xml:space="preserve">  (0%)</w:t>
            </w:r>
          </w:p>
          <w:p w:rsidR="00C47ECE" w:rsidRPr="00FF4151" w:rsidRDefault="00FF4151" w:rsidP="00DF4ED8">
            <w:pPr>
              <w:rPr>
                <w:rFonts w:asciiTheme="minorHAnsi" w:hAnsiTheme="minorHAnsi" w:cstheme="minorHAnsi"/>
                <w:sz w:val="16"/>
                <w:szCs w:val="16"/>
              </w:rPr>
            </w:pPr>
            <w:r w:rsidRPr="00FF4151">
              <w:rPr>
                <w:rFonts w:asciiTheme="minorHAnsi" w:hAnsiTheme="minorHAnsi" w:cstheme="minorHAnsi"/>
                <w:sz w:val="16"/>
                <w:szCs w:val="16"/>
              </w:rPr>
              <w:t>55,500-62,300</w:t>
            </w:r>
            <w:r w:rsidR="00C47ECE" w:rsidRPr="00FF4151">
              <w:rPr>
                <w:rFonts w:asciiTheme="minorHAnsi" w:hAnsiTheme="minorHAnsi" w:cstheme="minorHAnsi"/>
                <w:sz w:val="16"/>
                <w:szCs w:val="16"/>
              </w:rPr>
              <w:t xml:space="preserve"> </w:t>
            </w:r>
          </w:p>
          <w:p w:rsidR="00C47ECE" w:rsidRPr="00FF4151" w:rsidRDefault="00FF4151" w:rsidP="00DF4ED8">
            <w:pPr>
              <w:rPr>
                <w:rFonts w:asciiTheme="minorHAnsi" w:hAnsiTheme="minorHAnsi" w:cstheme="minorHAnsi"/>
                <w:sz w:val="20"/>
                <w:szCs w:val="20"/>
              </w:rPr>
            </w:pPr>
            <w:r w:rsidRPr="00FF4151">
              <w:rPr>
                <w:rFonts w:asciiTheme="minorHAnsi" w:hAnsiTheme="minorHAnsi" w:cstheme="minorHAnsi"/>
                <w:sz w:val="16"/>
                <w:szCs w:val="16"/>
              </w:rPr>
              <w:t>13,800-121,00</w:t>
            </w:r>
            <w:r w:rsidR="00C47ECE" w:rsidRPr="00FF4151">
              <w:rPr>
                <w:rFonts w:asciiTheme="minorHAnsi" w:hAnsiTheme="minorHAnsi" w:cstheme="minorHAnsi"/>
                <w:sz w:val="16"/>
                <w:szCs w:val="16"/>
              </w:rPr>
              <w:t>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FF4151" w:rsidRDefault="00FF4151" w:rsidP="00DF4ED8">
            <w:pPr>
              <w:rPr>
                <w:rFonts w:asciiTheme="minorHAnsi" w:hAnsiTheme="minorHAnsi" w:cstheme="minorHAnsi"/>
                <w:sz w:val="20"/>
                <w:szCs w:val="20"/>
              </w:rPr>
            </w:pPr>
            <w:r w:rsidRPr="00FF4151">
              <w:rPr>
                <w:rFonts w:asciiTheme="minorHAnsi" w:hAnsiTheme="minorHAnsi" w:cstheme="minorHAnsi"/>
                <w:sz w:val="20"/>
                <w:szCs w:val="20"/>
              </w:rPr>
              <w:t>84,900</w:t>
            </w:r>
            <w:r w:rsidR="00C47ECE" w:rsidRPr="00FF4151">
              <w:rPr>
                <w:rFonts w:asciiTheme="minorHAnsi" w:hAnsiTheme="minorHAnsi" w:cstheme="minorHAnsi"/>
                <w:sz w:val="20"/>
                <w:szCs w:val="20"/>
              </w:rPr>
              <w:t xml:space="preserve"> (12%)</w:t>
            </w:r>
          </w:p>
          <w:p w:rsidR="00C47ECE" w:rsidRPr="00FF4151" w:rsidRDefault="00FF4151" w:rsidP="00DF4ED8">
            <w:pPr>
              <w:rPr>
                <w:rFonts w:asciiTheme="minorHAnsi" w:hAnsiTheme="minorHAnsi" w:cstheme="minorHAnsi"/>
                <w:sz w:val="16"/>
                <w:szCs w:val="16"/>
              </w:rPr>
            </w:pPr>
            <w:r w:rsidRPr="00FF4151">
              <w:rPr>
                <w:rFonts w:asciiTheme="minorHAnsi" w:hAnsiTheme="minorHAnsi" w:cstheme="minorHAnsi"/>
                <w:sz w:val="16"/>
                <w:szCs w:val="16"/>
              </w:rPr>
              <w:t>79,900-89,900</w:t>
            </w:r>
            <w:r w:rsidR="00C47ECE" w:rsidRPr="00FF4151">
              <w:rPr>
                <w:rFonts w:asciiTheme="minorHAnsi" w:hAnsiTheme="minorHAnsi" w:cstheme="minorHAnsi"/>
                <w:sz w:val="16"/>
                <w:szCs w:val="16"/>
              </w:rPr>
              <w:t xml:space="preserve"> </w:t>
            </w:r>
          </w:p>
          <w:p w:rsidR="00C47ECE" w:rsidRPr="00FF4151" w:rsidRDefault="00FF4151" w:rsidP="00DF4ED8">
            <w:pPr>
              <w:rPr>
                <w:rFonts w:asciiTheme="minorHAnsi" w:hAnsiTheme="minorHAnsi" w:cstheme="minorHAnsi"/>
                <w:sz w:val="20"/>
                <w:szCs w:val="20"/>
              </w:rPr>
            </w:pPr>
            <w:r w:rsidRPr="00FF4151">
              <w:rPr>
                <w:rFonts w:asciiTheme="minorHAnsi" w:hAnsiTheme="minorHAnsi" w:cstheme="minorHAnsi"/>
                <w:sz w:val="16"/>
                <w:szCs w:val="16"/>
              </w:rPr>
              <w:t>26,800-181,90</w:t>
            </w:r>
            <w:r w:rsidR="00C47ECE" w:rsidRPr="00FF4151">
              <w:rPr>
                <w:rFonts w:asciiTheme="minorHAnsi" w:hAnsiTheme="minorHAnsi" w:cstheme="minorHAnsi"/>
                <w:sz w:val="16"/>
                <w:szCs w:val="16"/>
              </w:rPr>
              <w:t>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FF4151" w:rsidP="00DF4ED8">
            <w:pPr>
              <w:rPr>
                <w:rFonts w:asciiTheme="minorHAnsi" w:hAnsiTheme="minorHAnsi" w:cstheme="minorHAnsi"/>
                <w:sz w:val="20"/>
                <w:szCs w:val="20"/>
              </w:rPr>
            </w:pPr>
            <w:r w:rsidRPr="00C07227">
              <w:rPr>
                <w:rFonts w:asciiTheme="minorHAnsi" w:hAnsiTheme="minorHAnsi" w:cstheme="minorHAnsi"/>
                <w:sz w:val="20"/>
                <w:szCs w:val="20"/>
              </w:rPr>
              <w:t>108,000</w:t>
            </w:r>
            <w:r w:rsidR="00C47ECE" w:rsidRPr="00C07227">
              <w:rPr>
                <w:rFonts w:asciiTheme="minorHAnsi" w:hAnsiTheme="minorHAnsi" w:cstheme="minorHAnsi"/>
                <w:sz w:val="20"/>
                <w:szCs w:val="20"/>
              </w:rPr>
              <w:t xml:space="preserve">  (88%)</w:t>
            </w:r>
          </w:p>
          <w:p w:rsidR="00C47ECE" w:rsidRPr="00C07227" w:rsidRDefault="00FF4151" w:rsidP="00DF4ED8">
            <w:pPr>
              <w:rPr>
                <w:rFonts w:asciiTheme="minorHAnsi" w:hAnsiTheme="minorHAnsi" w:cstheme="minorHAnsi"/>
                <w:sz w:val="16"/>
                <w:szCs w:val="16"/>
              </w:rPr>
            </w:pPr>
            <w:r w:rsidRPr="00C07227">
              <w:rPr>
                <w:rFonts w:asciiTheme="minorHAnsi" w:hAnsiTheme="minorHAnsi" w:cstheme="minorHAnsi"/>
                <w:sz w:val="16"/>
                <w:szCs w:val="16"/>
              </w:rPr>
              <w:t>102,500-113,500</w:t>
            </w:r>
            <w:r w:rsidR="00C47ECE" w:rsidRPr="00C07227">
              <w:rPr>
                <w:rFonts w:asciiTheme="minorHAnsi" w:hAnsiTheme="minorHAnsi" w:cstheme="minorHAnsi"/>
                <w:sz w:val="16"/>
                <w:szCs w:val="16"/>
              </w:rPr>
              <w:t xml:space="preserve"> </w:t>
            </w:r>
          </w:p>
          <w:p w:rsidR="00C47ECE" w:rsidRPr="00C07227" w:rsidRDefault="00FF4151" w:rsidP="00DF4ED8">
            <w:pPr>
              <w:rPr>
                <w:rFonts w:asciiTheme="minorHAnsi" w:hAnsiTheme="minorHAnsi" w:cstheme="minorHAnsi"/>
                <w:sz w:val="20"/>
                <w:szCs w:val="20"/>
              </w:rPr>
            </w:pPr>
            <w:r w:rsidRPr="00C07227">
              <w:rPr>
                <w:rFonts w:asciiTheme="minorHAnsi" w:hAnsiTheme="minorHAnsi" w:cstheme="minorHAnsi"/>
                <w:sz w:val="16"/>
                <w:szCs w:val="16"/>
              </w:rPr>
              <w:t>36,500-208,500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81310" w:rsidRDefault="00C47ECE" w:rsidP="00DF4ED8">
            <w:pPr>
              <w:rPr>
                <w:rFonts w:asciiTheme="minorHAnsi" w:hAnsiTheme="minorHAnsi" w:cstheme="minorHAnsi"/>
                <w:color w:val="000000"/>
                <w:sz w:val="20"/>
                <w:szCs w:val="20"/>
                <w:lang w:eastAsia="en-US"/>
              </w:rPr>
            </w:pPr>
            <w:r w:rsidRPr="00E81310">
              <w:rPr>
                <w:rFonts w:asciiTheme="minorHAnsi" w:hAnsiTheme="minorHAnsi" w:cstheme="minorHAnsi"/>
                <w:color w:val="000000"/>
                <w:sz w:val="20"/>
                <w:szCs w:val="20"/>
                <w:lang w:eastAsia="en-US"/>
              </w:rPr>
              <w:t>Proportion of HIV positive people diagnosed in 2018  &lt; 75.0%</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F37963" w:rsidRDefault="00F37963" w:rsidP="00DF4ED8">
            <w:pPr>
              <w:rPr>
                <w:rFonts w:asciiTheme="minorHAnsi" w:hAnsiTheme="minorHAnsi" w:cstheme="minorHAnsi"/>
                <w:sz w:val="20"/>
                <w:szCs w:val="20"/>
              </w:rPr>
            </w:pPr>
            <w:r w:rsidRPr="00F37963">
              <w:rPr>
                <w:rFonts w:asciiTheme="minorHAnsi" w:hAnsiTheme="minorHAnsi" w:cstheme="minorHAnsi"/>
                <w:sz w:val="20"/>
                <w:szCs w:val="20"/>
              </w:rPr>
              <w:t>17,700</w:t>
            </w:r>
          </w:p>
          <w:p w:rsidR="00C47ECE" w:rsidRPr="00F37963" w:rsidRDefault="00F37963" w:rsidP="00DF4ED8">
            <w:pPr>
              <w:rPr>
                <w:rFonts w:asciiTheme="minorHAnsi" w:hAnsiTheme="minorHAnsi" w:cstheme="minorHAnsi"/>
                <w:sz w:val="16"/>
                <w:szCs w:val="16"/>
              </w:rPr>
            </w:pPr>
            <w:r w:rsidRPr="00F37963">
              <w:rPr>
                <w:rFonts w:asciiTheme="minorHAnsi" w:hAnsiTheme="minorHAnsi" w:cstheme="minorHAnsi"/>
                <w:sz w:val="16"/>
                <w:szCs w:val="16"/>
              </w:rPr>
              <w:t>15,600-19,800</w:t>
            </w:r>
            <w:r w:rsidR="00C47ECE" w:rsidRPr="00F37963">
              <w:rPr>
                <w:rFonts w:asciiTheme="minorHAnsi" w:hAnsiTheme="minorHAnsi" w:cstheme="minorHAnsi"/>
                <w:sz w:val="16"/>
                <w:szCs w:val="16"/>
              </w:rPr>
              <w:t xml:space="preserve"> </w:t>
            </w:r>
          </w:p>
          <w:p w:rsidR="00C47ECE" w:rsidRPr="00F37963" w:rsidRDefault="00F37963" w:rsidP="00DF4ED8">
            <w:pPr>
              <w:rPr>
                <w:rFonts w:asciiTheme="minorHAnsi" w:hAnsiTheme="minorHAnsi" w:cstheme="minorHAnsi"/>
                <w:sz w:val="20"/>
                <w:szCs w:val="20"/>
              </w:rPr>
            </w:pPr>
            <w:r w:rsidRPr="00F37963">
              <w:rPr>
                <w:rFonts w:asciiTheme="minorHAnsi" w:hAnsiTheme="minorHAnsi" w:cstheme="minorHAnsi"/>
                <w:sz w:val="16"/>
                <w:szCs w:val="16"/>
              </w:rPr>
              <w:t>200 - 41,500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F37963" w:rsidRDefault="00F37963" w:rsidP="00DF4ED8">
            <w:pPr>
              <w:rPr>
                <w:rFonts w:asciiTheme="minorHAnsi" w:hAnsiTheme="minorHAnsi" w:cstheme="minorHAnsi"/>
                <w:sz w:val="20"/>
                <w:szCs w:val="20"/>
              </w:rPr>
            </w:pPr>
            <w:r w:rsidRPr="00F37963">
              <w:rPr>
                <w:rFonts w:asciiTheme="minorHAnsi" w:hAnsiTheme="minorHAnsi" w:cstheme="minorHAnsi"/>
                <w:sz w:val="20"/>
                <w:szCs w:val="20"/>
              </w:rPr>
              <w:t>25,200</w:t>
            </w:r>
          </w:p>
          <w:p w:rsidR="00C47ECE" w:rsidRPr="00F37963" w:rsidRDefault="00F37963" w:rsidP="00DF4ED8">
            <w:pPr>
              <w:rPr>
                <w:rFonts w:asciiTheme="minorHAnsi" w:hAnsiTheme="minorHAnsi" w:cstheme="minorHAnsi"/>
                <w:sz w:val="16"/>
                <w:szCs w:val="16"/>
              </w:rPr>
            </w:pPr>
            <w:r w:rsidRPr="00F37963">
              <w:rPr>
                <w:rFonts w:asciiTheme="minorHAnsi" w:hAnsiTheme="minorHAnsi" w:cstheme="minorHAnsi"/>
                <w:sz w:val="16"/>
                <w:szCs w:val="16"/>
              </w:rPr>
              <w:t>22,400-28,000</w:t>
            </w:r>
            <w:r w:rsidR="00C47ECE" w:rsidRPr="00F37963">
              <w:rPr>
                <w:rFonts w:asciiTheme="minorHAnsi" w:hAnsiTheme="minorHAnsi" w:cstheme="minorHAnsi"/>
                <w:sz w:val="16"/>
                <w:szCs w:val="16"/>
              </w:rPr>
              <w:t xml:space="preserve"> </w:t>
            </w:r>
          </w:p>
          <w:p w:rsidR="00C47ECE" w:rsidRPr="00F37963" w:rsidRDefault="00F37963" w:rsidP="00F37963">
            <w:pPr>
              <w:rPr>
                <w:rFonts w:asciiTheme="minorHAnsi" w:hAnsiTheme="minorHAnsi" w:cstheme="minorHAnsi"/>
                <w:sz w:val="20"/>
                <w:szCs w:val="20"/>
              </w:rPr>
            </w:pPr>
            <w:r w:rsidRPr="00F37963">
              <w:rPr>
                <w:rFonts w:asciiTheme="minorHAnsi" w:hAnsiTheme="minorHAnsi" w:cstheme="minorHAnsi"/>
                <w:sz w:val="16"/>
                <w:szCs w:val="16"/>
              </w:rPr>
              <w:t>3,000-56,200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F37963" w:rsidRDefault="00C47ECE" w:rsidP="00DF4ED8">
            <w:pPr>
              <w:rPr>
                <w:rFonts w:asciiTheme="minorHAnsi" w:hAnsiTheme="minorHAnsi" w:cstheme="minorHAnsi"/>
                <w:sz w:val="20"/>
                <w:szCs w:val="20"/>
              </w:rPr>
            </w:pPr>
            <w:r w:rsidRPr="00F37963">
              <w:rPr>
                <w:rFonts w:asciiTheme="minorHAnsi" w:hAnsiTheme="minorHAnsi" w:cstheme="minorHAnsi"/>
                <w:sz w:val="20"/>
                <w:szCs w:val="20"/>
              </w:rPr>
              <w:t>3</w:t>
            </w:r>
            <w:r w:rsidR="00F37963" w:rsidRPr="00F37963">
              <w:rPr>
                <w:rFonts w:asciiTheme="minorHAnsi" w:hAnsiTheme="minorHAnsi" w:cstheme="minorHAnsi"/>
                <w:sz w:val="20"/>
                <w:szCs w:val="20"/>
              </w:rPr>
              <w:t>6,200</w:t>
            </w:r>
          </w:p>
          <w:p w:rsidR="00C47ECE" w:rsidRPr="00F37963" w:rsidRDefault="00F37963" w:rsidP="00DF4ED8">
            <w:pPr>
              <w:rPr>
                <w:rFonts w:asciiTheme="minorHAnsi" w:hAnsiTheme="minorHAnsi" w:cstheme="minorHAnsi"/>
                <w:sz w:val="16"/>
                <w:szCs w:val="16"/>
              </w:rPr>
            </w:pPr>
            <w:r w:rsidRPr="00F37963">
              <w:rPr>
                <w:rFonts w:asciiTheme="minorHAnsi" w:hAnsiTheme="minorHAnsi" w:cstheme="minorHAnsi"/>
                <w:sz w:val="16"/>
                <w:szCs w:val="16"/>
              </w:rPr>
              <w:t>32,700-39,700</w:t>
            </w:r>
            <w:r w:rsidR="00C47ECE" w:rsidRPr="00F37963">
              <w:rPr>
                <w:rFonts w:asciiTheme="minorHAnsi" w:hAnsiTheme="minorHAnsi" w:cstheme="minorHAnsi"/>
                <w:sz w:val="16"/>
                <w:szCs w:val="16"/>
              </w:rPr>
              <w:t xml:space="preserve"> </w:t>
            </w:r>
          </w:p>
          <w:p w:rsidR="00C47ECE" w:rsidRPr="00F37963" w:rsidRDefault="00F37963" w:rsidP="00DF4ED8">
            <w:pPr>
              <w:rPr>
                <w:rFonts w:asciiTheme="minorHAnsi" w:hAnsiTheme="minorHAnsi" w:cstheme="minorHAnsi"/>
                <w:sz w:val="20"/>
                <w:szCs w:val="20"/>
              </w:rPr>
            </w:pPr>
            <w:r w:rsidRPr="00F37963">
              <w:rPr>
                <w:rFonts w:asciiTheme="minorHAnsi" w:hAnsiTheme="minorHAnsi" w:cstheme="minorHAnsi"/>
                <w:sz w:val="16"/>
                <w:szCs w:val="16"/>
              </w:rPr>
              <w:t>6,300-74,200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F37963" w:rsidP="00DF4ED8">
            <w:pPr>
              <w:rPr>
                <w:rFonts w:asciiTheme="minorHAnsi" w:hAnsiTheme="minorHAnsi" w:cstheme="minorHAnsi"/>
                <w:sz w:val="20"/>
                <w:szCs w:val="20"/>
              </w:rPr>
            </w:pPr>
            <w:r w:rsidRPr="00E33828">
              <w:rPr>
                <w:rFonts w:asciiTheme="minorHAnsi" w:hAnsiTheme="minorHAnsi" w:cstheme="minorHAnsi"/>
                <w:sz w:val="20"/>
                <w:szCs w:val="20"/>
              </w:rPr>
              <w:t>49,800</w:t>
            </w:r>
          </w:p>
          <w:p w:rsidR="00C47ECE" w:rsidRPr="00E33828" w:rsidRDefault="00F37963" w:rsidP="00DF4ED8">
            <w:pPr>
              <w:rPr>
                <w:rFonts w:asciiTheme="minorHAnsi" w:hAnsiTheme="minorHAnsi" w:cstheme="minorHAnsi"/>
                <w:sz w:val="16"/>
                <w:szCs w:val="16"/>
              </w:rPr>
            </w:pPr>
            <w:r w:rsidRPr="00E33828">
              <w:rPr>
                <w:rFonts w:asciiTheme="minorHAnsi" w:hAnsiTheme="minorHAnsi" w:cstheme="minorHAnsi"/>
                <w:sz w:val="16"/>
                <w:szCs w:val="16"/>
              </w:rPr>
              <w:t>44,800-54,800</w:t>
            </w:r>
            <w:r w:rsidR="00C47ECE" w:rsidRPr="00E33828">
              <w:rPr>
                <w:rFonts w:asciiTheme="minorHAnsi" w:hAnsiTheme="minorHAnsi" w:cstheme="minorHAnsi"/>
                <w:sz w:val="16"/>
                <w:szCs w:val="16"/>
              </w:rPr>
              <w:t xml:space="preserve"> </w:t>
            </w:r>
          </w:p>
          <w:p w:rsidR="00C47ECE" w:rsidRPr="00E33828" w:rsidRDefault="00F37963" w:rsidP="00F37963">
            <w:pPr>
              <w:rPr>
                <w:rFonts w:asciiTheme="minorHAnsi" w:hAnsiTheme="minorHAnsi" w:cstheme="minorHAnsi"/>
                <w:sz w:val="20"/>
                <w:szCs w:val="20"/>
              </w:rPr>
            </w:pPr>
            <w:r w:rsidRPr="00E33828">
              <w:rPr>
                <w:rFonts w:asciiTheme="minorHAnsi" w:hAnsiTheme="minorHAnsi" w:cstheme="minorHAnsi"/>
                <w:sz w:val="16"/>
                <w:szCs w:val="16"/>
              </w:rPr>
              <w:t>11,900-111,900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A16195" w:rsidRDefault="00C47ECE" w:rsidP="00DF4ED8">
            <w:pPr>
              <w:rPr>
                <w:rFonts w:asciiTheme="minorHAnsi" w:hAnsiTheme="minorHAnsi" w:cstheme="minorHAnsi"/>
                <w:sz w:val="20"/>
                <w:szCs w:val="20"/>
              </w:rPr>
            </w:pPr>
            <w:r w:rsidRPr="00A16195">
              <w:rPr>
                <w:rFonts w:asciiTheme="minorHAnsi" w:hAnsiTheme="minorHAnsi" w:cstheme="minorHAnsi"/>
                <w:sz w:val="20"/>
                <w:szCs w:val="20"/>
              </w:rPr>
              <w:t>2</w:t>
            </w:r>
            <w:r w:rsidR="00F37963" w:rsidRPr="00A16195">
              <w:rPr>
                <w:rFonts w:asciiTheme="minorHAnsi" w:hAnsiTheme="minorHAnsi" w:cstheme="minorHAnsi"/>
                <w:sz w:val="20"/>
                <w:szCs w:val="20"/>
              </w:rPr>
              <w:t>2,900</w:t>
            </w:r>
            <w:r w:rsidRPr="00A16195">
              <w:rPr>
                <w:rFonts w:asciiTheme="minorHAnsi" w:hAnsiTheme="minorHAnsi" w:cstheme="minorHAnsi"/>
                <w:sz w:val="20"/>
                <w:szCs w:val="20"/>
              </w:rPr>
              <w:t xml:space="preserve">  (0%)</w:t>
            </w:r>
          </w:p>
          <w:p w:rsidR="00C47ECE" w:rsidRPr="00A16195" w:rsidRDefault="00F37963" w:rsidP="00DF4ED8">
            <w:pPr>
              <w:rPr>
                <w:rFonts w:asciiTheme="minorHAnsi" w:hAnsiTheme="minorHAnsi" w:cstheme="minorHAnsi"/>
                <w:sz w:val="16"/>
                <w:szCs w:val="16"/>
              </w:rPr>
            </w:pPr>
            <w:r w:rsidRPr="00A16195">
              <w:rPr>
                <w:rFonts w:asciiTheme="minorHAnsi" w:hAnsiTheme="minorHAnsi" w:cstheme="minorHAnsi"/>
                <w:sz w:val="16"/>
                <w:szCs w:val="16"/>
              </w:rPr>
              <w:t>20,000-25,800</w:t>
            </w:r>
            <w:r w:rsidR="00C47ECE" w:rsidRPr="00A16195">
              <w:rPr>
                <w:rFonts w:asciiTheme="minorHAnsi" w:hAnsiTheme="minorHAnsi" w:cstheme="minorHAnsi"/>
                <w:sz w:val="16"/>
                <w:szCs w:val="16"/>
              </w:rPr>
              <w:t xml:space="preserve"> </w:t>
            </w:r>
          </w:p>
          <w:p w:rsidR="00C47ECE" w:rsidRPr="00A16195" w:rsidRDefault="00F37963" w:rsidP="00DF4ED8">
            <w:pPr>
              <w:rPr>
                <w:rFonts w:asciiTheme="minorHAnsi" w:hAnsiTheme="minorHAnsi" w:cstheme="minorHAnsi"/>
                <w:sz w:val="20"/>
                <w:szCs w:val="20"/>
              </w:rPr>
            </w:pPr>
            <w:r w:rsidRPr="00A16195">
              <w:rPr>
                <w:rFonts w:asciiTheme="minorHAnsi" w:hAnsiTheme="minorHAnsi" w:cstheme="minorHAnsi"/>
                <w:sz w:val="16"/>
                <w:szCs w:val="16"/>
              </w:rPr>
              <w:t>500-58,400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F37963" w:rsidRDefault="00F37963" w:rsidP="00DF4ED8">
            <w:pPr>
              <w:rPr>
                <w:rFonts w:asciiTheme="minorHAnsi" w:hAnsiTheme="minorHAnsi" w:cstheme="minorHAnsi"/>
                <w:sz w:val="20"/>
                <w:szCs w:val="20"/>
              </w:rPr>
            </w:pPr>
            <w:r w:rsidRPr="00F37963">
              <w:rPr>
                <w:rFonts w:asciiTheme="minorHAnsi" w:hAnsiTheme="minorHAnsi" w:cstheme="minorHAnsi"/>
                <w:sz w:val="20"/>
                <w:szCs w:val="20"/>
              </w:rPr>
              <w:t>30,300</w:t>
            </w:r>
            <w:r w:rsidR="00C47ECE" w:rsidRPr="00F37963">
              <w:rPr>
                <w:rFonts w:asciiTheme="minorHAnsi" w:hAnsiTheme="minorHAnsi" w:cstheme="minorHAnsi"/>
                <w:sz w:val="20"/>
                <w:szCs w:val="20"/>
              </w:rPr>
              <w:t xml:space="preserve">  (1.1%)</w:t>
            </w:r>
          </w:p>
          <w:p w:rsidR="00C47ECE" w:rsidRPr="00F37963" w:rsidRDefault="00F37963" w:rsidP="00DF4ED8">
            <w:pPr>
              <w:rPr>
                <w:rFonts w:asciiTheme="minorHAnsi" w:hAnsiTheme="minorHAnsi" w:cstheme="minorHAnsi"/>
                <w:sz w:val="16"/>
                <w:szCs w:val="16"/>
              </w:rPr>
            </w:pPr>
            <w:r w:rsidRPr="00F37963">
              <w:rPr>
                <w:rFonts w:asciiTheme="minorHAnsi" w:hAnsiTheme="minorHAnsi" w:cstheme="minorHAnsi"/>
                <w:sz w:val="16"/>
                <w:szCs w:val="16"/>
              </w:rPr>
              <w:t>26,900-33,700</w:t>
            </w:r>
            <w:r w:rsidR="00C47ECE" w:rsidRPr="00F37963">
              <w:rPr>
                <w:rFonts w:asciiTheme="minorHAnsi" w:hAnsiTheme="minorHAnsi" w:cstheme="minorHAnsi"/>
                <w:sz w:val="16"/>
                <w:szCs w:val="16"/>
              </w:rPr>
              <w:t xml:space="preserve"> </w:t>
            </w:r>
          </w:p>
          <w:p w:rsidR="00C47ECE" w:rsidRPr="00F37963" w:rsidRDefault="00F37963" w:rsidP="00DF4ED8">
            <w:pPr>
              <w:rPr>
                <w:rFonts w:asciiTheme="minorHAnsi" w:hAnsiTheme="minorHAnsi" w:cstheme="minorHAnsi"/>
                <w:sz w:val="20"/>
                <w:szCs w:val="20"/>
              </w:rPr>
            </w:pPr>
            <w:r w:rsidRPr="00F37963">
              <w:rPr>
                <w:rFonts w:asciiTheme="minorHAnsi" w:hAnsiTheme="minorHAnsi" w:cstheme="minorHAnsi"/>
                <w:sz w:val="16"/>
                <w:szCs w:val="16"/>
              </w:rPr>
              <w:t>3,900-68,300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F37963" w:rsidRDefault="00F37963" w:rsidP="00DF4ED8">
            <w:pPr>
              <w:rPr>
                <w:rFonts w:asciiTheme="minorHAnsi" w:hAnsiTheme="minorHAnsi" w:cstheme="minorHAnsi"/>
                <w:sz w:val="20"/>
                <w:szCs w:val="20"/>
              </w:rPr>
            </w:pPr>
            <w:r w:rsidRPr="00F37963">
              <w:rPr>
                <w:rFonts w:asciiTheme="minorHAnsi" w:hAnsiTheme="minorHAnsi" w:cstheme="minorHAnsi"/>
                <w:sz w:val="20"/>
                <w:szCs w:val="20"/>
              </w:rPr>
              <w:t>47,900</w:t>
            </w:r>
            <w:r w:rsidR="00C47ECE" w:rsidRPr="00F37963">
              <w:rPr>
                <w:rFonts w:asciiTheme="minorHAnsi" w:hAnsiTheme="minorHAnsi" w:cstheme="minorHAnsi"/>
                <w:sz w:val="20"/>
                <w:szCs w:val="20"/>
              </w:rPr>
              <w:t xml:space="preserve"> (21%)</w:t>
            </w:r>
          </w:p>
          <w:p w:rsidR="00C47ECE" w:rsidRPr="00F37963" w:rsidRDefault="00F37963" w:rsidP="00DF4ED8">
            <w:pPr>
              <w:rPr>
                <w:rFonts w:asciiTheme="minorHAnsi" w:hAnsiTheme="minorHAnsi" w:cstheme="minorHAnsi"/>
                <w:sz w:val="16"/>
                <w:szCs w:val="16"/>
              </w:rPr>
            </w:pPr>
            <w:r w:rsidRPr="00F37963">
              <w:rPr>
                <w:rFonts w:asciiTheme="minorHAnsi" w:hAnsiTheme="minorHAnsi" w:cstheme="minorHAnsi"/>
                <w:sz w:val="16"/>
                <w:szCs w:val="16"/>
              </w:rPr>
              <w:t>42,400-52,900</w:t>
            </w:r>
            <w:r w:rsidR="00C47ECE" w:rsidRPr="00F37963">
              <w:rPr>
                <w:rFonts w:asciiTheme="minorHAnsi" w:hAnsiTheme="minorHAnsi" w:cstheme="minorHAnsi"/>
                <w:sz w:val="16"/>
                <w:szCs w:val="16"/>
              </w:rPr>
              <w:t xml:space="preserve"> </w:t>
            </w:r>
          </w:p>
          <w:p w:rsidR="00C47ECE" w:rsidRPr="00F37963" w:rsidRDefault="00F37963" w:rsidP="00DF4ED8">
            <w:pPr>
              <w:rPr>
                <w:rFonts w:asciiTheme="minorHAnsi" w:hAnsiTheme="minorHAnsi" w:cstheme="minorHAnsi"/>
                <w:sz w:val="20"/>
                <w:szCs w:val="20"/>
              </w:rPr>
            </w:pPr>
            <w:r w:rsidRPr="00F37963">
              <w:rPr>
                <w:rFonts w:asciiTheme="minorHAnsi" w:hAnsiTheme="minorHAnsi" w:cstheme="minorHAnsi"/>
                <w:sz w:val="16"/>
                <w:szCs w:val="16"/>
              </w:rPr>
              <w:t>8,200-120,000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59,9</w:t>
            </w:r>
            <w:r w:rsidR="00F37963" w:rsidRPr="00C07227">
              <w:rPr>
                <w:rFonts w:asciiTheme="minorHAnsi" w:hAnsiTheme="minorHAnsi" w:cstheme="minorHAnsi"/>
                <w:sz w:val="20"/>
                <w:szCs w:val="20"/>
              </w:rPr>
              <w:t>00</w:t>
            </w:r>
            <w:r w:rsidRPr="00C07227">
              <w:rPr>
                <w:rFonts w:asciiTheme="minorHAnsi" w:hAnsiTheme="minorHAnsi" w:cstheme="minorHAnsi"/>
                <w:sz w:val="20"/>
                <w:szCs w:val="20"/>
              </w:rPr>
              <w:t xml:space="preserve">  (78%)</w:t>
            </w:r>
          </w:p>
          <w:p w:rsidR="00C47ECE" w:rsidRPr="00C07227" w:rsidRDefault="00F37963" w:rsidP="00DF4ED8">
            <w:pPr>
              <w:rPr>
                <w:rFonts w:asciiTheme="minorHAnsi" w:hAnsiTheme="minorHAnsi" w:cstheme="minorHAnsi"/>
                <w:sz w:val="16"/>
                <w:szCs w:val="16"/>
              </w:rPr>
            </w:pPr>
            <w:r w:rsidRPr="00C07227">
              <w:rPr>
                <w:rFonts w:asciiTheme="minorHAnsi" w:hAnsiTheme="minorHAnsi" w:cstheme="minorHAnsi"/>
                <w:sz w:val="16"/>
                <w:szCs w:val="16"/>
              </w:rPr>
              <w:t>54,100-65,700</w:t>
            </w:r>
            <w:r w:rsidR="00C47ECE" w:rsidRPr="00C07227">
              <w:rPr>
                <w:rFonts w:asciiTheme="minorHAnsi" w:hAnsiTheme="minorHAnsi" w:cstheme="minorHAnsi"/>
                <w:sz w:val="16"/>
                <w:szCs w:val="16"/>
              </w:rPr>
              <w:t xml:space="preserve"> </w:t>
            </w:r>
          </w:p>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16"/>
                <w:szCs w:val="16"/>
              </w:rPr>
              <w:t>17,</w:t>
            </w:r>
            <w:r w:rsidR="00F37963" w:rsidRPr="00C07227">
              <w:rPr>
                <w:rFonts w:asciiTheme="minorHAnsi" w:hAnsiTheme="minorHAnsi" w:cstheme="minorHAnsi"/>
                <w:sz w:val="16"/>
                <w:szCs w:val="16"/>
              </w:rPr>
              <w:t>600-130,200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81310" w:rsidRDefault="00C47ECE" w:rsidP="00DF4ED8">
            <w:pPr>
              <w:rPr>
                <w:rFonts w:asciiTheme="minorHAnsi" w:hAnsiTheme="minorHAnsi" w:cstheme="minorHAnsi"/>
                <w:color w:val="000000"/>
                <w:sz w:val="20"/>
                <w:szCs w:val="20"/>
                <w:lang w:eastAsia="en-US"/>
              </w:rPr>
            </w:pPr>
            <w:r w:rsidRPr="00E81310">
              <w:rPr>
                <w:rFonts w:asciiTheme="minorHAnsi" w:hAnsiTheme="minorHAnsi" w:cstheme="minorHAnsi"/>
                <w:color w:val="000000"/>
                <w:sz w:val="20"/>
                <w:szCs w:val="20"/>
                <w:lang w:eastAsia="en-US"/>
              </w:rPr>
              <w:t>Proportion of HIV positive people diagnosed in 2018 &gt; 88%</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7B162A" w:rsidRDefault="00F37963" w:rsidP="00DF4ED8">
            <w:pPr>
              <w:rPr>
                <w:rFonts w:asciiTheme="minorHAnsi" w:hAnsiTheme="minorHAnsi" w:cstheme="minorHAnsi"/>
                <w:sz w:val="20"/>
                <w:szCs w:val="20"/>
              </w:rPr>
            </w:pPr>
            <w:r w:rsidRPr="007B162A">
              <w:rPr>
                <w:rFonts w:asciiTheme="minorHAnsi" w:hAnsiTheme="minorHAnsi" w:cstheme="minorHAnsi"/>
                <w:sz w:val="20"/>
                <w:szCs w:val="20"/>
              </w:rPr>
              <w:t>25,400</w:t>
            </w:r>
          </w:p>
          <w:p w:rsidR="00C47ECE" w:rsidRPr="007B162A" w:rsidRDefault="00F37963" w:rsidP="00DF4ED8">
            <w:pPr>
              <w:rPr>
                <w:rFonts w:asciiTheme="minorHAnsi" w:hAnsiTheme="minorHAnsi" w:cstheme="minorHAnsi"/>
                <w:sz w:val="16"/>
                <w:szCs w:val="16"/>
              </w:rPr>
            </w:pPr>
            <w:r w:rsidRPr="007B162A">
              <w:rPr>
                <w:rFonts w:asciiTheme="minorHAnsi" w:hAnsiTheme="minorHAnsi" w:cstheme="minorHAnsi"/>
                <w:sz w:val="16"/>
                <w:szCs w:val="16"/>
              </w:rPr>
              <w:t>23,300-27,500</w:t>
            </w:r>
            <w:r w:rsidR="00C47ECE" w:rsidRPr="007B162A">
              <w:rPr>
                <w:rFonts w:asciiTheme="minorHAnsi" w:hAnsiTheme="minorHAnsi" w:cstheme="minorHAnsi"/>
                <w:sz w:val="16"/>
                <w:szCs w:val="16"/>
              </w:rPr>
              <w:t xml:space="preserve"> </w:t>
            </w:r>
          </w:p>
          <w:p w:rsidR="00C47ECE" w:rsidRPr="007B162A" w:rsidRDefault="00F37963" w:rsidP="00F37963">
            <w:pPr>
              <w:rPr>
                <w:rFonts w:asciiTheme="minorHAnsi" w:hAnsiTheme="minorHAnsi" w:cstheme="minorHAnsi"/>
                <w:sz w:val="20"/>
                <w:szCs w:val="20"/>
              </w:rPr>
            </w:pPr>
            <w:r w:rsidRPr="007B162A">
              <w:rPr>
                <w:rFonts w:asciiTheme="minorHAnsi" w:hAnsiTheme="minorHAnsi" w:cstheme="minorHAnsi"/>
                <w:sz w:val="16"/>
                <w:szCs w:val="16"/>
              </w:rPr>
              <w:t>2,000 - 59,900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7B162A" w:rsidRDefault="00C47ECE" w:rsidP="00DF4ED8">
            <w:pPr>
              <w:rPr>
                <w:rFonts w:asciiTheme="minorHAnsi" w:hAnsiTheme="minorHAnsi" w:cstheme="minorHAnsi"/>
                <w:sz w:val="20"/>
                <w:szCs w:val="20"/>
              </w:rPr>
            </w:pPr>
            <w:r w:rsidRPr="007B162A">
              <w:rPr>
                <w:rFonts w:asciiTheme="minorHAnsi" w:hAnsiTheme="minorHAnsi" w:cstheme="minorHAnsi"/>
                <w:sz w:val="20"/>
                <w:szCs w:val="20"/>
              </w:rPr>
              <w:t>3</w:t>
            </w:r>
            <w:r w:rsidR="00F37963" w:rsidRPr="007B162A">
              <w:rPr>
                <w:rFonts w:asciiTheme="minorHAnsi" w:hAnsiTheme="minorHAnsi" w:cstheme="minorHAnsi"/>
                <w:sz w:val="20"/>
                <w:szCs w:val="20"/>
              </w:rPr>
              <w:t>7,800</w:t>
            </w:r>
          </w:p>
          <w:p w:rsidR="00C47ECE" w:rsidRPr="007B162A" w:rsidRDefault="00F37963" w:rsidP="00DF4ED8">
            <w:pPr>
              <w:rPr>
                <w:rFonts w:asciiTheme="minorHAnsi" w:hAnsiTheme="minorHAnsi" w:cstheme="minorHAnsi"/>
                <w:sz w:val="16"/>
                <w:szCs w:val="16"/>
              </w:rPr>
            </w:pPr>
            <w:r w:rsidRPr="007B162A">
              <w:rPr>
                <w:rFonts w:asciiTheme="minorHAnsi" w:hAnsiTheme="minorHAnsi" w:cstheme="minorHAnsi"/>
                <w:sz w:val="16"/>
                <w:szCs w:val="16"/>
              </w:rPr>
              <w:t>34,500-41,100</w:t>
            </w:r>
            <w:r w:rsidR="00C47ECE" w:rsidRPr="007B162A">
              <w:rPr>
                <w:rFonts w:asciiTheme="minorHAnsi" w:hAnsiTheme="minorHAnsi" w:cstheme="minorHAnsi"/>
                <w:sz w:val="16"/>
                <w:szCs w:val="16"/>
              </w:rPr>
              <w:t xml:space="preserve"> </w:t>
            </w:r>
          </w:p>
          <w:p w:rsidR="00C47ECE" w:rsidRPr="007B162A" w:rsidRDefault="00F37963" w:rsidP="00F37963">
            <w:pPr>
              <w:rPr>
                <w:rFonts w:asciiTheme="minorHAnsi" w:hAnsiTheme="minorHAnsi" w:cstheme="minorHAnsi"/>
                <w:sz w:val="20"/>
                <w:szCs w:val="20"/>
              </w:rPr>
            </w:pPr>
            <w:r w:rsidRPr="007B162A">
              <w:rPr>
                <w:rFonts w:asciiTheme="minorHAnsi" w:hAnsiTheme="minorHAnsi" w:cstheme="minorHAnsi"/>
                <w:sz w:val="16"/>
                <w:szCs w:val="16"/>
              </w:rPr>
              <w:t>5,000-93,800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7B162A" w:rsidRDefault="00C47ECE" w:rsidP="00DF4ED8">
            <w:pPr>
              <w:rPr>
                <w:rFonts w:asciiTheme="minorHAnsi" w:hAnsiTheme="minorHAnsi" w:cstheme="minorHAnsi"/>
                <w:sz w:val="20"/>
                <w:szCs w:val="20"/>
              </w:rPr>
            </w:pPr>
            <w:r w:rsidRPr="007B162A">
              <w:rPr>
                <w:rFonts w:asciiTheme="minorHAnsi" w:hAnsiTheme="minorHAnsi" w:cstheme="minorHAnsi"/>
                <w:sz w:val="20"/>
                <w:szCs w:val="20"/>
              </w:rPr>
              <w:t>4</w:t>
            </w:r>
            <w:r w:rsidR="00F37963" w:rsidRPr="007B162A">
              <w:rPr>
                <w:rFonts w:asciiTheme="minorHAnsi" w:hAnsiTheme="minorHAnsi" w:cstheme="minorHAnsi"/>
                <w:sz w:val="20"/>
                <w:szCs w:val="20"/>
              </w:rPr>
              <w:t>2,300</w:t>
            </w:r>
          </w:p>
          <w:p w:rsidR="00C47ECE" w:rsidRPr="007B162A" w:rsidRDefault="00F37963" w:rsidP="00DF4ED8">
            <w:pPr>
              <w:rPr>
                <w:rFonts w:asciiTheme="minorHAnsi" w:hAnsiTheme="minorHAnsi" w:cstheme="minorHAnsi"/>
                <w:sz w:val="16"/>
                <w:szCs w:val="16"/>
              </w:rPr>
            </w:pPr>
            <w:r w:rsidRPr="007B162A">
              <w:rPr>
                <w:rFonts w:asciiTheme="minorHAnsi" w:hAnsiTheme="minorHAnsi" w:cstheme="minorHAnsi"/>
                <w:sz w:val="16"/>
                <w:szCs w:val="16"/>
              </w:rPr>
              <w:t>38,900-45,700</w:t>
            </w:r>
            <w:r w:rsidR="00C47ECE" w:rsidRPr="007B162A">
              <w:rPr>
                <w:rFonts w:asciiTheme="minorHAnsi" w:hAnsiTheme="minorHAnsi" w:cstheme="minorHAnsi"/>
                <w:sz w:val="16"/>
                <w:szCs w:val="16"/>
              </w:rPr>
              <w:t xml:space="preserve"> </w:t>
            </w:r>
          </w:p>
          <w:p w:rsidR="00C47ECE" w:rsidRPr="007B162A" w:rsidRDefault="00F37963" w:rsidP="00DF4ED8">
            <w:pPr>
              <w:rPr>
                <w:rFonts w:asciiTheme="minorHAnsi" w:hAnsiTheme="minorHAnsi" w:cstheme="minorHAnsi"/>
                <w:sz w:val="20"/>
                <w:szCs w:val="20"/>
              </w:rPr>
            </w:pPr>
            <w:r w:rsidRPr="007B162A">
              <w:rPr>
                <w:rFonts w:asciiTheme="minorHAnsi" w:hAnsiTheme="minorHAnsi" w:cstheme="minorHAnsi"/>
                <w:sz w:val="16"/>
                <w:szCs w:val="16"/>
              </w:rPr>
              <w:t>8,300-103,700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F37963" w:rsidP="00DF4ED8">
            <w:pPr>
              <w:rPr>
                <w:rFonts w:asciiTheme="minorHAnsi" w:hAnsiTheme="minorHAnsi" w:cstheme="minorHAnsi"/>
                <w:sz w:val="20"/>
                <w:szCs w:val="20"/>
              </w:rPr>
            </w:pPr>
            <w:r w:rsidRPr="00E33828">
              <w:rPr>
                <w:rFonts w:asciiTheme="minorHAnsi" w:hAnsiTheme="minorHAnsi" w:cstheme="minorHAnsi"/>
                <w:sz w:val="20"/>
                <w:szCs w:val="20"/>
              </w:rPr>
              <w:t>64,700</w:t>
            </w:r>
          </w:p>
          <w:p w:rsidR="00C47ECE" w:rsidRPr="00E33828" w:rsidRDefault="00F37963" w:rsidP="00DF4ED8">
            <w:pPr>
              <w:rPr>
                <w:rFonts w:asciiTheme="minorHAnsi" w:hAnsiTheme="minorHAnsi" w:cstheme="minorHAnsi"/>
                <w:sz w:val="16"/>
                <w:szCs w:val="16"/>
              </w:rPr>
            </w:pPr>
            <w:r w:rsidRPr="00E33828">
              <w:rPr>
                <w:rFonts w:asciiTheme="minorHAnsi" w:hAnsiTheme="minorHAnsi" w:cstheme="minorHAnsi"/>
                <w:sz w:val="16"/>
                <w:szCs w:val="16"/>
              </w:rPr>
              <w:t>61,400-70,000</w:t>
            </w:r>
            <w:r w:rsidR="00C47ECE" w:rsidRPr="00E33828">
              <w:rPr>
                <w:rFonts w:asciiTheme="minorHAnsi" w:hAnsiTheme="minorHAnsi" w:cstheme="minorHAnsi"/>
                <w:sz w:val="16"/>
                <w:szCs w:val="16"/>
              </w:rPr>
              <w:t xml:space="preserve"> </w:t>
            </w:r>
          </w:p>
          <w:p w:rsidR="00C47ECE" w:rsidRPr="00E33828" w:rsidRDefault="00F37963" w:rsidP="00DF4ED8">
            <w:pPr>
              <w:rPr>
                <w:rFonts w:asciiTheme="minorHAnsi" w:hAnsiTheme="minorHAnsi" w:cstheme="minorHAnsi"/>
                <w:sz w:val="20"/>
                <w:szCs w:val="20"/>
              </w:rPr>
            </w:pPr>
            <w:r w:rsidRPr="00E33828">
              <w:rPr>
                <w:rFonts w:asciiTheme="minorHAnsi" w:hAnsiTheme="minorHAnsi" w:cstheme="minorHAnsi"/>
                <w:sz w:val="16"/>
                <w:szCs w:val="16"/>
              </w:rPr>
              <w:t>16,000-152,000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A16195" w:rsidRDefault="00F37963" w:rsidP="00DF4ED8">
            <w:pPr>
              <w:rPr>
                <w:rFonts w:asciiTheme="minorHAnsi" w:hAnsiTheme="minorHAnsi" w:cstheme="minorHAnsi"/>
                <w:sz w:val="20"/>
                <w:szCs w:val="20"/>
              </w:rPr>
            </w:pPr>
            <w:r w:rsidRPr="00A16195">
              <w:rPr>
                <w:rFonts w:asciiTheme="minorHAnsi" w:hAnsiTheme="minorHAnsi" w:cstheme="minorHAnsi"/>
                <w:sz w:val="20"/>
                <w:szCs w:val="20"/>
              </w:rPr>
              <w:t>39,700</w:t>
            </w:r>
            <w:r w:rsidR="00C47ECE" w:rsidRPr="00A16195">
              <w:rPr>
                <w:rFonts w:asciiTheme="minorHAnsi" w:hAnsiTheme="minorHAnsi" w:cstheme="minorHAnsi"/>
                <w:sz w:val="20"/>
                <w:szCs w:val="20"/>
              </w:rPr>
              <w:t xml:space="preserve">  (0%)</w:t>
            </w:r>
          </w:p>
          <w:p w:rsidR="00C47ECE" w:rsidRPr="00A16195" w:rsidRDefault="00F37963" w:rsidP="00DF4ED8">
            <w:pPr>
              <w:rPr>
                <w:rFonts w:asciiTheme="minorHAnsi" w:hAnsiTheme="minorHAnsi" w:cstheme="minorHAnsi"/>
                <w:sz w:val="16"/>
                <w:szCs w:val="16"/>
              </w:rPr>
            </w:pPr>
            <w:r w:rsidRPr="00A16195">
              <w:rPr>
                <w:rFonts w:asciiTheme="minorHAnsi" w:hAnsiTheme="minorHAnsi" w:cstheme="minorHAnsi"/>
                <w:sz w:val="16"/>
                <w:szCs w:val="16"/>
              </w:rPr>
              <w:t>36,100-43,300</w:t>
            </w:r>
            <w:r w:rsidR="00C47ECE" w:rsidRPr="00A16195">
              <w:rPr>
                <w:rFonts w:asciiTheme="minorHAnsi" w:hAnsiTheme="minorHAnsi" w:cstheme="minorHAnsi"/>
                <w:sz w:val="16"/>
                <w:szCs w:val="16"/>
              </w:rPr>
              <w:t xml:space="preserve"> </w:t>
            </w:r>
          </w:p>
          <w:p w:rsidR="00C47ECE" w:rsidRPr="00A16195" w:rsidRDefault="00F37963" w:rsidP="00F37963">
            <w:pPr>
              <w:rPr>
                <w:rFonts w:asciiTheme="minorHAnsi" w:hAnsiTheme="minorHAnsi" w:cstheme="minorHAnsi"/>
                <w:sz w:val="20"/>
                <w:szCs w:val="20"/>
              </w:rPr>
            </w:pPr>
            <w:r w:rsidRPr="00A16195">
              <w:rPr>
                <w:rFonts w:asciiTheme="minorHAnsi" w:hAnsiTheme="minorHAnsi" w:cstheme="minorHAnsi"/>
                <w:sz w:val="16"/>
                <w:szCs w:val="16"/>
              </w:rPr>
              <w:t>5,300-98,400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7B162A" w:rsidRDefault="00C47ECE" w:rsidP="00DF4ED8">
            <w:pPr>
              <w:rPr>
                <w:rFonts w:asciiTheme="minorHAnsi" w:hAnsiTheme="minorHAnsi" w:cstheme="minorHAnsi"/>
                <w:sz w:val="20"/>
                <w:szCs w:val="20"/>
              </w:rPr>
            </w:pPr>
            <w:r w:rsidRPr="007B162A">
              <w:rPr>
                <w:rFonts w:asciiTheme="minorHAnsi" w:hAnsiTheme="minorHAnsi" w:cstheme="minorHAnsi"/>
                <w:sz w:val="20"/>
                <w:szCs w:val="20"/>
              </w:rPr>
              <w:t>5</w:t>
            </w:r>
            <w:r w:rsidR="00F37963" w:rsidRPr="007B162A">
              <w:rPr>
                <w:rFonts w:asciiTheme="minorHAnsi" w:hAnsiTheme="minorHAnsi" w:cstheme="minorHAnsi"/>
                <w:sz w:val="20"/>
                <w:szCs w:val="20"/>
              </w:rPr>
              <w:t>2</w:t>
            </w:r>
            <w:r w:rsidRPr="007B162A">
              <w:rPr>
                <w:rFonts w:asciiTheme="minorHAnsi" w:hAnsiTheme="minorHAnsi" w:cstheme="minorHAnsi"/>
                <w:sz w:val="20"/>
                <w:szCs w:val="20"/>
              </w:rPr>
              <w:t>,</w:t>
            </w:r>
            <w:r w:rsidR="00F37963" w:rsidRPr="007B162A">
              <w:rPr>
                <w:rFonts w:asciiTheme="minorHAnsi" w:hAnsiTheme="minorHAnsi" w:cstheme="minorHAnsi"/>
                <w:sz w:val="20"/>
                <w:szCs w:val="20"/>
              </w:rPr>
              <w:t>000</w:t>
            </w:r>
            <w:r w:rsidRPr="007B162A">
              <w:rPr>
                <w:rFonts w:asciiTheme="minorHAnsi" w:hAnsiTheme="minorHAnsi" w:cstheme="minorHAnsi"/>
                <w:sz w:val="20"/>
                <w:szCs w:val="20"/>
              </w:rPr>
              <w:t xml:space="preserve"> (0%) </w:t>
            </w:r>
          </w:p>
          <w:p w:rsidR="00C47ECE" w:rsidRPr="007B162A" w:rsidRDefault="00F37963" w:rsidP="00DF4ED8">
            <w:pPr>
              <w:rPr>
                <w:rFonts w:asciiTheme="minorHAnsi" w:hAnsiTheme="minorHAnsi" w:cstheme="minorHAnsi"/>
                <w:sz w:val="16"/>
                <w:szCs w:val="16"/>
              </w:rPr>
            </w:pPr>
            <w:r w:rsidRPr="007B162A">
              <w:rPr>
                <w:rFonts w:asciiTheme="minorHAnsi" w:hAnsiTheme="minorHAnsi" w:cstheme="minorHAnsi"/>
                <w:sz w:val="16"/>
                <w:szCs w:val="16"/>
              </w:rPr>
              <w:t>48,100-55,900</w:t>
            </w:r>
            <w:r w:rsidR="00C47ECE" w:rsidRPr="007B162A">
              <w:rPr>
                <w:rFonts w:asciiTheme="minorHAnsi" w:hAnsiTheme="minorHAnsi" w:cstheme="minorHAnsi"/>
                <w:sz w:val="16"/>
                <w:szCs w:val="16"/>
              </w:rPr>
              <w:t xml:space="preserve"> </w:t>
            </w:r>
          </w:p>
          <w:p w:rsidR="00C47ECE" w:rsidRPr="007B162A" w:rsidRDefault="00F37963" w:rsidP="00DF4ED8">
            <w:pPr>
              <w:rPr>
                <w:rFonts w:asciiTheme="minorHAnsi" w:hAnsiTheme="minorHAnsi" w:cstheme="minorHAnsi"/>
                <w:sz w:val="20"/>
                <w:szCs w:val="20"/>
              </w:rPr>
            </w:pPr>
            <w:r w:rsidRPr="007B162A">
              <w:rPr>
                <w:rFonts w:asciiTheme="minorHAnsi" w:hAnsiTheme="minorHAnsi" w:cstheme="minorHAnsi"/>
                <w:sz w:val="16"/>
                <w:szCs w:val="16"/>
              </w:rPr>
              <w:t>10,400-118,900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7B162A" w:rsidRDefault="00F37963" w:rsidP="00DF4ED8">
            <w:pPr>
              <w:rPr>
                <w:rFonts w:asciiTheme="minorHAnsi" w:hAnsiTheme="minorHAnsi" w:cstheme="minorHAnsi"/>
                <w:sz w:val="20"/>
                <w:szCs w:val="20"/>
              </w:rPr>
            </w:pPr>
            <w:r w:rsidRPr="007B162A">
              <w:rPr>
                <w:rFonts w:asciiTheme="minorHAnsi" w:hAnsiTheme="minorHAnsi" w:cstheme="minorHAnsi"/>
                <w:sz w:val="20"/>
                <w:szCs w:val="20"/>
              </w:rPr>
              <w:t>68,400</w:t>
            </w:r>
            <w:r w:rsidR="00C47ECE" w:rsidRPr="007B162A">
              <w:rPr>
                <w:rFonts w:asciiTheme="minorHAnsi" w:hAnsiTheme="minorHAnsi" w:cstheme="minorHAnsi"/>
                <w:sz w:val="20"/>
                <w:szCs w:val="20"/>
              </w:rPr>
              <w:t xml:space="preserve"> (11%)</w:t>
            </w:r>
          </w:p>
          <w:p w:rsidR="00C47ECE" w:rsidRPr="007B162A" w:rsidRDefault="00F37963" w:rsidP="00DF4ED8">
            <w:pPr>
              <w:rPr>
                <w:rFonts w:asciiTheme="minorHAnsi" w:hAnsiTheme="minorHAnsi" w:cstheme="minorHAnsi"/>
                <w:sz w:val="16"/>
                <w:szCs w:val="16"/>
              </w:rPr>
            </w:pPr>
            <w:r w:rsidRPr="007B162A">
              <w:rPr>
                <w:rFonts w:asciiTheme="minorHAnsi" w:hAnsiTheme="minorHAnsi" w:cstheme="minorHAnsi"/>
                <w:sz w:val="16"/>
                <w:szCs w:val="16"/>
              </w:rPr>
              <w:t>62,700-74,100</w:t>
            </w:r>
            <w:r w:rsidR="00C47ECE" w:rsidRPr="007B162A">
              <w:rPr>
                <w:rFonts w:asciiTheme="minorHAnsi" w:hAnsiTheme="minorHAnsi" w:cstheme="minorHAnsi"/>
                <w:sz w:val="16"/>
                <w:szCs w:val="16"/>
              </w:rPr>
              <w:t xml:space="preserve"> </w:t>
            </w:r>
          </w:p>
          <w:p w:rsidR="00C47ECE" w:rsidRPr="007B162A" w:rsidRDefault="00F37963" w:rsidP="00DF4ED8">
            <w:pPr>
              <w:rPr>
                <w:rFonts w:asciiTheme="minorHAnsi" w:hAnsiTheme="minorHAnsi" w:cstheme="minorHAnsi"/>
                <w:sz w:val="20"/>
                <w:szCs w:val="20"/>
              </w:rPr>
            </w:pPr>
            <w:r w:rsidRPr="007B162A">
              <w:rPr>
                <w:rFonts w:asciiTheme="minorHAnsi" w:hAnsiTheme="minorHAnsi" w:cstheme="minorHAnsi"/>
                <w:sz w:val="16"/>
                <w:szCs w:val="16"/>
              </w:rPr>
              <w:t>11,100-162,200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F37963" w:rsidP="00DF4ED8">
            <w:pPr>
              <w:rPr>
                <w:rFonts w:asciiTheme="minorHAnsi" w:hAnsiTheme="minorHAnsi" w:cstheme="minorHAnsi"/>
                <w:sz w:val="20"/>
                <w:szCs w:val="20"/>
              </w:rPr>
            </w:pPr>
            <w:r w:rsidRPr="00C07227">
              <w:rPr>
                <w:rFonts w:asciiTheme="minorHAnsi" w:hAnsiTheme="minorHAnsi" w:cstheme="minorHAnsi"/>
                <w:sz w:val="20"/>
                <w:szCs w:val="20"/>
              </w:rPr>
              <w:t>88,900</w:t>
            </w:r>
            <w:r w:rsidR="00C47ECE" w:rsidRPr="00C07227">
              <w:rPr>
                <w:rFonts w:asciiTheme="minorHAnsi" w:hAnsiTheme="minorHAnsi" w:cstheme="minorHAnsi"/>
                <w:sz w:val="20"/>
                <w:szCs w:val="20"/>
              </w:rPr>
              <w:t xml:space="preserve">  (89%)</w:t>
            </w:r>
          </w:p>
          <w:p w:rsidR="00C47ECE" w:rsidRPr="00C07227" w:rsidRDefault="007B162A" w:rsidP="00DF4ED8">
            <w:pPr>
              <w:rPr>
                <w:rFonts w:asciiTheme="minorHAnsi" w:hAnsiTheme="minorHAnsi" w:cstheme="minorHAnsi"/>
                <w:sz w:val="16"/>
                <w:szCs w:val="16"/>
              </w:rPr>
            </w:pPr>
            <w:r w:rsidRPr="00C07227">
              <w:rPr>
                <w:rFonts w:asciiTheme="minorHAnsi" w:hAnsiTheme="minorHAnsi" w:cstheme="minorHAnsi"/>
                <w:sz w:val="16"/>
                <w:szCs w:val="16"/>
              </w:rPr>
              <w:t>82,600-95,200</w:t>
            </w:r>
            <w:r w:rsidR="00C47ECE" w:rsidRPr="00C07227">
              <w:rPr>
                <w:rFonts w:asciiTheme="minorHAnsi" w:hAnsiTheme="minorHAnsi" w:cstheme="minorHAnsi"/>
                <w:sz w:val="16"/>
                <w:szCs w:val="16"/>
              </w:rPr>
              <w:t xml:space="preserve"> </w:t>
            </w:r>
          </w:p>
          <w:p w:rsidR="00C47ECE" w:rsidRPr="00C07227" w:rsidRDefault="007B162A" w:rsidP="00DF4ED8">
            <w:pPr>
              <w:rPr>
                <w:rFonts w:asciiTheme="minorHAnsi" w:hAnsiTheme="minorHAnsi" w:cstheme="minorHAnsi"/>
                <w:sz w:val="20"/>
                <w:szCs w:val="20"/>
              </w:rPr>
            </w:pPr>
            <w:r w:rsidRPr="00C07227">
              <w:rPr>
                <w:rFonts w:asciiTheme="minorHAnsi" w:hAnsiTheme="minorHAnsi" w:cstheme="minorHAnsi"/>
                <w:sz w:val="16"/>
                <w:szCs w:val="16"/>
              </w:rPr>
              <w:t>25,900-200,500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81310" w:rsidRDefault="00C47ECE" w:rsidP="00DF4ED8">
            <w:pPr>
              <w:rPr>
                <w:rFonts w:asciiTheme="minorHAnsi" w:hAnsiTheme="minorHAnsi" w:cstheme="minorHAnsi"/>
                <w:color w:val="000000"/>
                <w:sz w:val="20"/>
                <w:szCs w:val="20"/>
                <w:lang w:eastAsia="en-US"/>
              </w:rPr>
            </w:pPr>
            <w:r w:rsidRPr="00E81310">
              <w:rPr>
                <w:rFonts w:asciiTheme="minorHAnsi" w:hAnsiTheme="minorHAnsi" w:cstheme="minorHAnsi"/>
                <w:color w:val="000000"/>
                <w:sz w:val="20"/>
                <w:szCs w:val="20"/>
                <w:lang w:eastAsia="en-US"/>
              </w:rPr>
              <w:t xml:space="preserve">Proportion of ART experienced people who have started </w:t>
            </w:r>
            <w:r>
              <w:rPr>
                <w:rFonts w:asciiTheme="minorHAnsi" w:hAnsiTheme="minorHAnsi" w:cstheme="minorHAnsi"/>
                <w:color w:val="000000"/>
                <w:sz w:val="20"/>
                <w:szCs w:val="20"/>
                <w:lang w:eastAsia="en-US"/>
              </w:rPr>
              <w:t>second-line</w:t>
            </w:r>
            <w:r w:rsidRPr="00E81310">
              <w:rPr>
                <w:rFonts w:asciiTheme="minorHAnsi" w:hAnsiTheme="minorHAnsi" w:cstheme="minorHAnsi"/>
                <w:color w:val="000000"/>
                <w:sz w:val="20"/>
                <w:szCs w:val="20"/>
                <w:lang w:eastAsia="en-US"/>
              </w:rPr>
              <w:t xml:space="preserve"> (boosted PI) ART in 2018 &lt; 1.5%</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735A95" w:rsidRDefault="00C47ECE" w:rsidP="00DF4ED8">
            <w:pPr>
              <w:rPr>
                <w:rFonts w:asciiTheme="minorHAnsi" w:hAnsiTheme="minorHAnsi" w:cstheme="minorHAnsi"/>
                <w:sz w:val="20"/>
                <w:szCs w:val="20"/>
              </w:rPr>
            </w:pPr>
            <w:r w:rsidRPr="00735A95">
              <w:rPr>
                <w:rFonts w:asciiTheme="minorHAnsi" w:hAnsiTheme="minorHAnsi" w:cstheme="minorHAnsi"/>
                <w:sz w:val="20"/>
                <w:szCs w:val="20"/>
              </w:rPr>
              <w:t>19,</w:t>
            </w:r>
            <w:r w:rsidR="00735A95" w:rsidRPr="00735A95">
              <w:rPr>
                <w:rFonts w:asciiTheme="minorHAnsi" w:hAnsiTheme="minorHAnsi" w:cstheme="minorHAnsi"/>
                <w:sz w:val="20"/>
                <w:szCs w:val="20"/>
              </w:rPr>
              <w:t>900</w:t>
            </w:r>
          </w:p>
          <w:p w:rsidR="00C47ECE" w:rsidRPr="00735A95" w:rsidRDefault="00735A95" w:rsidP="00DF4ED8">
            <w:pPr>
              <w:rPr>
                <w:rFonts w:asciiTheme="minorHAnsi" w:hAnsiTheme="minorHAnsi" w:cstheme="minorHAnsi"/>
                <w:sz w:val="16"/>
                <w:szCs w:val="16"/>
              </w:rPr>
            </w:pPr>
            <w:r w:rsidRPr="00735A95">
              <w:rPr>
                <w:rFonts w:asciiTheme="minorHAnsi" w:hAnsiTheme="minorHAnsi" w:cstheme="minorHAnsi"/>
                <w:sz w:val="16"/>
                <w:szCs w:val="16"/>
              </w:rPr>
              <w:t>17,900-21,900</w:t>
            </w:r>
            <w:r w:rsidR="00C47ECE" w:rsidRPr="00735A95">
              <w:rPr>
                <w:rFonts w:asciiTheme="minorHAnsi" w:hAnsiTheme="minorHAnsi" w:cstheme="minorHAnsi"/>
                <w:sz w:val="16"/>
                <w:szCs w:val="16"/>
              </w:rPr>
              <w:t xml:space="preserve">; </w:t>
            </w:r>
          </w:p>
          <w:p w:rsidR="00C47ECE" w:rsidRPr="00735A95" w:rsidRDefault="00735A95" w:rsidP="00735A95">
            <w:pPr>
              <w:rPr>
                <w:rFonts w:asciiTheme="minorHAnsi" w:hAnsiTheme="minorHAnsi" w:cstheme="minorHAnsi"/>
                <w:sz w:val="20"/>
                <w:szCs w:val="20"/>
              </w:rPr>
            </w:pPr>
            <w:r w:rsidRPr="00735A95">
              <w:rPr>
                <w:rFonts w:asciiTheme="minorHAnsi" w:hAnsiTheme="minorHAnsi" w:cstheme="minorHAnsi"/>
                <w:sz w:val="16"/>
                <w:szCs w:val="16"/>
              </w:rPr>
              <w:t>-300 - 47,000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735A95" w:rsidRDefault="00C47ECE" w:rsidP="00DF4ED8">
            <w:pPr>
              <w:rPr>
                <w:rFonts w:asciiTheme="minorHAnsi" w:hAnsiTheme="minorHAnsi" w:cstheme="minorHAnsi"/>
                <w:sz w:val="20"/>
                <w:szCs w:val="20"/>
              </w:rPr>
            </w:pPr>
            <w:r w:rsidRPr="00735A95">
              <w:rPr>
                <w:rFonts w:asciiTheme="minorHAnsi" w:hAnsiTheme="minorHAnsi" w:cstheme="minorHAnsi"/>
                <w:sz w:val="20"/>
                <w:szCs w:val="20"/>
              </w:rPr>
              <w:t>3</w:t>
            </w:r>
            <w:r w:rsidR="00735A95" w:rsidRPr="00735A95">
              <w:rPr>
                <w:rFonts w:asciiTheme="minorHAnsi" w:hAnsiTheme="minorHAnsi" w:cstheme="minorHAnsi"/>
                <w:sz w:val="20"/>
                <w:szCs w:val="20"/>
              </w:rPr>
              <w:t>4,200</w:t>
            </w:r>
          </w:p>
          <w:p w:rsidR="00C47ECE" w:rsidRPr="00735A95" w:rsidRDefault="00735A95" w:rsidP="00DF4ED8">
            <w:pPr>
              <w:rPr>
                <w:rFonts w:asciiTheme="minorHAnsi" w:hAnsiTheme="minorHAnsi" w:cstheme="minorHAnsi"/>
                <w:sz w:val="16"/>
                <w:szCs w:val="16"/>
              </w:rPr>
            </w:pPr>
            <w:r w:rsidRPr="00735A95">
              <w:rPr>
                <w:rFonts w:asciiTheme="minorHAnsi" w:hAnsiTheme="minorHAnsi" w:cstheme="minorHAnsi"/>
                <w:sz w:val="16"/>
                <w:szCs w:val="16"/>
              </w:rPr>
              <w:t>31,300-37,100</w:t>
            </w:r>
            <w:r w:rsidR="00C47ECE" w:rsidRPr="00735A95">
              <w:rPr>
                <w:rFonts w:asciiTheme="minorHAnsi" w:hAnsiTheme="minorHAnsi" w:cstheme="minorHAnsi"/>
                <w:sz w:val="16"/>
                <w:szCs w:val="16"/>
              </w:rPr>
              <w:t xml:space="preserve"> </w:t>
            </w:r>
          </w:p>
          <w:p w:rsidR="00C47ECE" w:rsidRPr="00735A95" w:rsidRDefault="00735A95" w:rsidP="00DF4ED8">
            <w:pPr>
              <w:rPr>
                <w:rFonts w:asciiTheme="minorHAnsi" w:hAnsiTheme="minorHAnsi" w:cstheme="minorHAnsi"/>
                <w:sz w:val="20"/>
                <w:szCs w:val="20"/>
              </w:rPr>
            </w:pPr>
            <w:r w:rsidRPr="00735A95">
              <w:rPr>
                <w:rFonts w:asciiTheme="minorHAnsi" w:hAnsiTheme="minorHAnsi" w:cstheme="minorHAnsi"/>
                <w:sz w:val="16"/>
                <w:szCs w:val="16"/>
              </w:rPr>
              <w:t>5,000-75,900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735A95" w:rsidRDefault="00C47ECE" w:rsidP="00DF4ED8">
            <w:pPr>
              <w:rPr>
                <w:rFonts w:asciiTheme="minorHAnsi" w:hAnsiTheme="minorHAnsi" w:cstheme="minorHAnsi"/>
                <w:sz w:val="20"/>
                <w:szCs w:val="20"/>
              </w:rPr>
            </w:pPr>
            <w:r w:rsidRPr="00735A95">
              <w:rPr>
                <w:rFonts w:asciiTheme="minorHAnsi" w:hAnsiTheme="minorHAnsi" w:cstheme="minorHAnsi"/>
                <w:sz w:val="20"/>
                <w:szCs w:val="20"/>
              </w:rPr>
              <w:t>38,2</w:t>
            </w:r>
            <w:r w:rsidR="00735A95" w:rsidRPr="00735A95">
              <w:rPr>
                <w:rFonts w:asciiTheme="minorHAnsi" w:hAnsiTheme="minorHAnsi" w:cstheme="minorHAnsi"/>
                <w:sz w:val="20"/>
                <w:szCs w:val="20"/>
              </w:rPr>
              <w:t>00</w:t>
            </w:r>
          </w:p>
          <w:p w:rsidR="00C47ECE" w:rsidRPr="00735A95" w:rsidRDefault="00735A95" w:rsidP="00DF4ED8">
            <w:pPr>
              <w:rPr>
                <w:rFonts w:asciiTheme="minorHAnsi" w:hAnsiTheme="minorHAnsi" w:cstheme="minorHAnsi"/>
                <w:sz w:val="16"/>
                <w:szCs w:val="16"/>
              </w:rPr>
            </w:pPr>
            <w:r w:rsidRPr="00735A95">
              <w:rPr>
                <w:rFonts w:asciiTheme="minorHAnsi" w:hAnsiTheme="minorHAnsi" w:cstheme="minorHAnsi"/>
                <w:sz w:val="16"/>
                <w:szCs w:val="16"/>
              </w:rPr>
              <w:t>35,200-41,200</w:t>
            </w:r>
            <w:r w:rsidR="00C47ECE" w:rsidRPr="00735A95">
              <w:rPr>
                <w:rFonts w:asciiTheme="minorHAnsi" w:hAnsiTheme="minorHAnsi" w:cstheme="minorHAnsi"/>
                <w:sz w:val="16"/>
                <w:szCs w:val="16"/>
              </w:rPr>
              <w:t xml:space="preserve"> </w:t>
            </w:r>
          </w:p>
          <w:p w:rsidR="00C47ECE" w:rsidRPr="00735A95" w:rsidRDefault="00735A95" w:rsidP="00DF4ED8">
            <w:pPr>
              <w:rPr>
                <w:rFonts w:asciiTheme="minorHAnsi" w:hAnsiTheme="minorHAnsi" w:cstheme="minorHAnsi"/>
                <w:sz w:val="20"/>
                <w:szCs w:val="20"/>
              </w:rPr>
            </w:pPr>
            <w:r w:rsidRPr="00735A95">
              <w:rPr>
                <w:rFonts w:asciiTheme="minorHAnsi" w:hAnsiTheme="minorHAnsi" w:cstheme="minorHAnsi"/>
                <w:sz w:val="16"/>
                <w:szCs w:val="16"/>
              </w:rPr>
              <w:t>8,200-82,900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C47ECE" w:rsidP="00DF4ED8">
            <w:pPr>
              <w:rPr>
                <w:rFonts w:asciiTheme="minorHAnsi" w:hAnsiTheme="minorHAnsi" w:cstheme="minorHAnsi"/>
                <w:sz w:val="20"/>
                <w:szCs w:val="20"/>
              </w:rPr>
            </w:pPr>
            <w:r w:rsidRPr="00E33828">
              <w:rPr>
                <w:rFonts w:asciiTheme="minorHAnsi" w:hAnsiTheme="minorHAnsi" w:cstheme="minorHAnsi"/>
                <w:sz w:val="20"/>
                <w:szCs w:val="20"/>
              </w:rPr>
              <w:t>63,3</w:t>
            </w:r>
            <w:r w:rsidR="00735A95" w:rsidRPr="00E33828">
              <w:rPr>
                <w:rFonts w:asciiTheme="minorHAnsi" w:hAnsiTheme="minorHAnsi" w:cstheme="minorHAnsi"/>
                <w:sz w:val="20"/>
                <w:szCs w:val="20"/>
              </w:rPr>
              <w:t>00</w:t>
            </w:r>
          </w:p>
          <w:p w:rsidR="00C47ECE" w:rsidRPr="00E33828" w:rsidRDefault="00735A95" w:rsidP="00DF4ED8">
            <w:pPr>
              <w:rPr>
                <w:rFonts w:asciiTheme="minorHAnsi" w:hAnsiTheme="minorHAnsi" w:cstheme="minorHAnsi"/>
                <w:sz w:val="16"/>
                <w:szCs w:val="16"/>
              </w:rPr>
            </w:pPr>
            <w:r w:rsidRPr="00E33828">
              <w:rPr>
                <w:rFonts w:asciiTheme="minorHAnsi" w:hAnsiTheme="minorHAnsi" w:cstheme="minorHAnsi"/>
                <w:sz w:val="16"/>
                <w:szCs w:val="16"/>
              </w:rPr>
              <w:t>58,700-67,900</w:t>
            </w:r>
            <w:r w:rsidR="00C47ECE" w:rsidRPr="00E33828">
              <w:rPr>
                <w:rFonts w:asciiTheme="minorHAnsi" w:hAnsiTheme="minorHAnsi" w:cstheme="minorHAnsi"/>
                <w:sz w:val="16"/>
                <w:szCs w:val="16"/>
              </w:rPr>
              <w:t xml:space="preserve"> </w:t>
            </w:r>
          </w:p>
          <w:p w:rsidR="00C47ECE" w:rsidRPr="00E33828" w:rsidRDefault="00735A95" w:rsidP="00DF4ED8">
            <w:pPr>
              <w:rPr>
                <w:rFonts w:asciiTheme="minorHAnsi" w:hAnsiTheme="minorHAnsi" w:cstheme="minorHAnsi"/>
                <w:sz w:val="20"/>
                <w:szCs w:val="20"/>
              </w:rPr>
            </w:pPr>
            <w:r w:rsidRPr="00E33828">
              <w:rPr>
                <w:rFonts w:asciiTheme="minorHAnsi" w:hAnsiTheme="minorHAnsi" w:cstheme="minorHAnsi"/>
                <w:sz w:val="16"/>
                <w:szCs w:val="16"/>
              </w:rPr>
              <w:t>16,700-134,900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A16195" w:rsidRDefault="00735A95" w:rsidP="00DF4ED8">
            <w:pPr>
              <w:rPr>
                <w:rFonts w:asciiTheme="minorHAnsi" w:hAnsiTheme="minorHAnsi" w:cstheme="minorHAnsi"/>
                <w:sz w:val="20"/>
                <w:szCs w:val="20"/>
              </w:rPr>
            </w:pPr>
            <w:r w:rsidRPr="00A16195">
              <w:rPr>
                <w:rFonts w:asciiTheme="minorHAnsi" w:hAnsiTheme="minorHAnsi" w:cstheme="minorHAnsi"/>
                <w:sz w:val="20"/>
                <w:szCs w:val="20"/>
              </w:rPr>
              <w:t>21,300</w:t>
            </w:r>
            <w:r w:rsidR="00C47ECE" w:rsidRPr="00A16195">
              <w:rPr>
                <w:rFonts w:asciiTheme="minorHAnsi" w:hAnsiTheme="minorHAnsi" w:cstheme="minorHAnsi"/>
                <w:sz w:val="20"/>
                <w:szCs w:val="20"/>
              </w:rPr>
              <w:t xml:space="preserve">  (0.4%)</w:t>
            </w:r>
          </w:p>
          <w:p w:rsidR="00C47ECE" w:rsidRPr="00A16195" w:rsidRDefault="00735A95" w:rsidP="00DF4ED8">
            <w:pPr>
              <w:rPr>
                <w:rFonts w:asciiTheme="minorHAnsi" w:hAnsiTheme="minorHAnsi" w:cstheme="minorHAnsi"/>
                <w:sz w:val="16"/>
                <w:szCs w:val="16"/>
              </w:rPr>
            </w:pPr>
            <w:r w:rsidRPr="00A16195">
              <w:rPr>
                <w:rFonts w:asciiTheme="minorHAnsi" w:hAnsiTheme="minorHAnsi" w:cstheme="minorHAnsi"/>
                <w:sz w:val="16"/>
                <w:szCs w:val="16"/>
              </w:rPr>
              <w:t>19,100-23,500</w:t>
            </w:r>
            <w:r w:rsidR="00C47ECE" w:rsidRPr="00A16195">
              <w:rPr>
                <w:rFonts w:asciiTheme="minorHAnsi" w:hAnsiTheme="minorHAnsi" w:cstheme="minorHAnsi"/>
                <w:sz w:val="16"/>
                <w:szCs w:val="16"/>
              </w:rPr>
              <w:t xml:space="preserve"> </w:t>
            </w:r>
          </w:p>
          <w:p w:rsidR="00C47ECE" w:rsidRPr="00A16195" w:rsidRDefault="00735A95" w:rsidP="00735A95">
            <w:pPr>
              <w:rPr>
                <w:rFonts w:asciiTheme="minorHAnsi" w:hAnsiTheme="minorHAnsi" w:cstheme="minorHAnsi"/>
                <w:sz w:val="20"/>
                <w:szCs w:val="20"/>
              </w:rPr>
            </w:pPr>
            <w:r w:rsidRPr="00A16195">
              <w:rPr>
                <w:rFonts w:asciiTheme="minorHAnsi" w:hAnsiTheme="minorHAnsi" w:cstheme="minorHAnsi"/>
                <w:sz w:val="16"/>
                <w:szCs w:val="16"/>
              </w:rPr>
              <w:t>-1,500-55,900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735A95" w:rsidRDefault="00C47ECE" w:rsidP="00DF4ED8">
            <w:pPr>
              <w:rPr>
                <w:rFonts w:asciiTheme="minorHAnsi" w:hAnsiTheme="minorHAnsi" w:cstheme="minorHAnsi"/>
                <w:sz w:val="20"/>
                <w:szCs w:val="20"/>
              </w:rPr>
            </w:pPr>
            <w:r w:rsidRPr="00735A95">
              <w:rPr>
                <w:rFonts w:asciiTheme="minorHAnsi" w:hAnsiTheme="minorHAnsi" w:cstheme="minorHAnsi"/>
                <w:sz w:val="20"/>
                <w:szCs w:val="20"/>
              </w:rPr>
              <w:t>3</w:t>
            </w:r>
            <w:r w:rsidR="00735A95" w:rsidRPr="00735A95">
              <w:rPr>
                <w:rFonts w:asciiTheme="minorHAnsi" w:hAnsiTheme="minorHAnsi" w:cstheme="minorHAnsi"/>
                <w:sz w:val="20"/>
                <w:szCs w:val="20"/>
              </w:rPr>
              <w:t>4,700</w:t>
            </w:r>
            <w:r w:rsidRPr="00735A95">
              <w:rPr>
                <w:rFonts w:asciiTheme="minorHAnsi" w:hAnsiTheme="minorHAnsi" w:cstheme="minorHAnsi"/>
                <w:sz w:val="20"/>
                <w:szCs w:val="20"/>
              </w:rPr>
              <w:t xml:space="preserve">  (0.7%)</w:t>
            </w:r>
          </w:p>
          <w:p w:rsidR="00C47ECE" w:rsidRPr="00735A95" w:rsidRDefault="00735A95" w:rsidP="00DF4ED8">
            <w:pPr>
              <w:rPr>
                <w:rFonts w:asciiTheme="minorHAnsi" w:hAnsiTheme="minorHAnsi" w:cstheme="minorHAnsi"/>
                <w:sz w:val="16"/>
                <w:szCs w:val="16"/>
              </w:rPr>
            </w:pPr>
            <w:r w:rsidRPr="00735A95">
              <w:rPr>
                <w:rFonts w:asciiTheme="minorHAnsi" w:hAnsiTheme="minorHAnsi" w:cstheme="minorHAnsi"/>
                <w:sz w:val="16"/>
                <w:szCs w:val="16"/>
              </w:rPr>
              <w:t>31,700-37,700</w:t>
            </w:r>
            <w:r w:rsidR="00C47ECE" w:rsidRPr="00735A95">
              <w:rPr>
                <w:rFonts w:asciiTheme="minorHAnsi" w:hAnsiTheme="minorHAnsi" w:cstheme="minorHAnsi"/>
                <w:sz w:val="16"/>
                <w:szCs w:val="16"/>
              </w:rPr>
              <w:t xml:space="preserve"> </w:t>
            </w:r>
          </w:p>
          <w:p w:rsidR="00C47ECE" w:rsidRPr="00735A95" w:rsidRDefault="00735A95" w:rsidP="00DF4ED8">
            <w:pPr>
              <w:rPr>
                <w:rFonts w:asciiTheme="minorHAnsi" w:hAnsiTheme="minorHAnsi" w:cstheme="minorHAnsi"/>
                <w:sz w:val="20"/>
                <w:szCs w:val="20"/>
              </w:rPr>
            </w:pPr>
            <w:r w:rsidRPr="00735A95">
              <w:rPr>
                <w:rFonts w:asciiTheme="minorHAnsi" w:hAnsiTheme="minorHAnsi" w:cstheme="minorHAnsi"/>
                <w:sz w:val="16"/>
                <w:szCs w:val="16"/>
              </w:rPr>
              <w:t>2,600-79,600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735A95" w:rsidRDefault="00735A95" w:rsidP="00DF4ED8">
            <w:pPr>
              <w:rPr>
                <w:rFonts w:asciiTheme="minorHAnsi" w:hAnsiTheme="minorHAnsi" w:cstheme="minorHAnsi"/>
                <w:sz w:val="20"/>
                <w:szCs w:val="20"/>
              </w:rPr>
            </w:pPr>
            <w:r w:rsidRPr="00735A95">
              <w:rPr>
                <w:rFonts w:asciiTheme="minorHAnsi" w:hAnsiTheme="minorHAnsi" w:cstheme="minorHAnsi"/>
                <w:sz w:val="20"/>
                <w:szCs w:val="20"/>
              </w:rPr>
              <w:t>42,700</w:t>
            </w:r>
            <w:r w:rsidR="00C47ECE" w:rsidRPr="00735A95">
              <w:rPr>
                <w:rFonts w:asciiTheme="minorHAnsi" w:hAnsiTheme="minorHAnsi" w:cstheme="minorHAnsi"/>
                <w:sz w:val="20"/>
                <w:szCs w:val="20"/>
              </w:rPr>
              <w:t xml:space="preserve"> (11%)</w:t>
            </w:r>
          </w:p>
          <w:p w:rsidR="00C47ECE" w:rsidRPr="00735A95" w:rsidRDefault="00735A95" w:rsidP="00DF4ED8">
            <w:pPr>
              <w:rPr>
                <w:rFonts w:asciiTheme="minorHAnsi" w:hAnsiTheme="minorHAnsi" w:cstheme="minorHAnsi"/>
                <w:sz w:val="16"/>
                <w:szCs w:val="16"/>
              </w:rPr>
            </w:pPr>
            <w:r w:rsidRPr="00735A95">
              <w:rPr>
                <w:rFonts w:asciiTheme="minorHAnsi" w:hAnsiTheme="minorHAnsi" w:cstheme="minorHAnsi"/>
                <w:sz w:val="16"/>
                <w:szCs w:val="16"/>
              </w:rPr>
              <w:t>39,000-46,400</w:t>
            </w:r>
            <w:r w:rsidR="00C47ECE" w:rsidRPr="00735A95">
              <w:rPr>
                <w:rFonts w:asciiTheme="minorHAnsi" w:hAnsiTheme="minorHAnsi" w:cstheme="minorHAnsi"/>
                <w:sz w:val="16"/>
                <w:szCs w:val="16"/>
              </w:rPr>
              <w:t xml:space="preserve"> </w:t>
            </w:r>
          </w:p>
          <w:p w:rsidR="00C47ECE" w:rsidRPr="00735A95" w:rsidRDefault="00735A95" w:rsidP="00735A95">
            <w:pPr>
              <w:rPr>
                <w:rFonts w:asciiTheme="minorHAnsi" w:hAnsiTheme="minorHAnsi" w:cstheme="minorHAnsi"/>
                <w:sz w:val="20"/>
                <w:szCs w:val="20"/>
              </w:rPr>
            </w:pPr>
            <w:r w:rsidRPr="00735A95">
              <w:rPr>
                <w:rFonts w:asciiTheme="minorHAnsi" w:hAnsiTheme="minorHAnsi" w:cstheme="minorHAnsi"/>
                <w:sz w:val="16"/>
                <w:szCs w:val="16"/>
              </w:rPr>
              <w:t>6,200-101,800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6</w:t>
            </w:r>
            <w:r w:rsidR="00735A95" w:rsidRPr="00C07227">
              <w:rPr>
                <w:rFonts w:asciiTheme="minorHAnsi" w:hAnsiTheme="minorHAnsi" w:cstheme="minorHAnsi"/>
                <w:sz w:val="20"/>
                <w:szCs w:val="20"/>
              </w:rPr>
              <w:t>4,300</w:t>
            </w:r>
            <w:r w:rsidRPr="00C07227">
              <w:rPr>
                <w:rFonts w:asciiTheme="minorHAnsi" w:hAnsiTheme="minorHAnsi" w:cstheme="minorHAnsi"/>
                <w:sz w:val="20"/>
                <w:szCs w:val="20"/>
              </w:rPr>
              <w:t xml:space="preserve">  (88%)</w:t>
            </w:r>
          </w:p>
          <w:p w:rsidR="00C47ECE" w:rsidRPr="00C07227" w:rsidRDefault="00735A95" w:rsidP="00DF4ED8">
            <w:pPr>
              <w:rPr>
                <w:rFonts w:asciiTheme="minorHAnsi" w:hAnsiTheme="minorHAnsi" w:cstheme="minorHAnsi"/>
                <w:sz w:val="16"/>
                <w:szCs w:val="16"/>
              </w:rPr>
            </w:pPr>
            <w:r w:rsidRPr="00C07227">
              <w:rPr>
                <w:rFonts w:asciiTheme="minorHAnsi" w:hAnsiTheme="minorHAnsi" w:cstheme="minorHAnsi"/>
                <w:sz w:val="16"/>
                <w:szCs w:val="16"/>
              </w:rPr>
              <w:t>59,500-70,100</w:t>
            </w:r>
          </w:p>
          <w:p w:rsidR="00C47ECE" w:rsidRPr="00C07227" w:rsidRDefault="00735A95" w:rsidP="00735A95">
            <w:pPr>
              <w:rPr>
                <w:rFonts w:asciiTheme="minorHAnsi" w:hAnsiTheme="minorHAnsi" w:cstheme="minorHAnsi"/>
                <w:sz w:val="20"/>
                <w:szCs w:val="20"/>
              </w:rPr>
            </w:pPr>
            <w:r w:rsidRPr="00C07227">
              <w:rPr>
                <w:rFonts w:asciiTheme="minorHAnsi" w:hAnsiTheme="minorHAnsi" w:cstheme="minorHAnsi"/>
                <w:sz w:val="16"/>
                <w:szCs w:val="16"/>
              </w:rPr>
              <w:t>14,900</w:t>
            </w:r>
            <w:r w:rsidR="00C47ECE" w:rsidRPr="00C07227">
              <w:rPr>
                <w:rFonts w:asciiTheme="minorHAnsi" w:hAnsiTheme="minorHAnsi" w:cstheme="minorHAnsi"/>
                <w:sz w:val="16"/>
                <w:szCs w:val="16"/>
              </w:rPr>
              <w:t>-136,30</w:t>
            </w:r>
            <w:r w:rsidRPr="00C07227">
              <w:rPr>
                <w:rFonts w:asciiTheme="minorHAnsi" w:hAnsiTheme="minorHAnsi" w:cstheme="minorHAnsi"/>
                <w:sz w:val="16"/>
                <w:szCs w:val="16"/>
              </w:rPr>
              <w:t>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81310" w:rsidRDefault="00C47ECE" w:rsidP="00DF4ED8">
            <w:pPr>
              <w:rPr>
                <w:rFonts w:asciiTheme="minorHAnsi" w:hAnsiTheme="minorHAnsi" w:cstheme="minorHAnsi"/>
                <w:color w:val="000000"/>
                <w:sz w:val="20"/>
                <w:szCs w:val="20"/>
                <w:lang w:eastAsia="en-US"/>
              </w:rPr>
            </w:pPr>
            <w:r w:rsidRPr="00E81310">
              <w:rPr>
                <w:rFonts w:asciiTheme="minorHAnsi" w:hAnsiTheme="minorHAnsi" w:cstheme="minorHAnsi"/>
                <w:color w:val="000000"/>
                <w:sz w:val="20"/>
                <w:szCs w:val="20"/>
                <w:lang w:eastAsia="en-US"/>
              </w:rPr>
              <w:t xml:space="preserve">Proportion of ART experienced people who have started </w:t>
            </w:r>
            <w:r>
              <w:rPr>
                <w:rFonts w:asciiTheme="minorHAnsi" w:hAnsiTheme="minorHAnsi" w:cstheme="minorHAnsi"/>
                <w:color w:val="000000"/>
                <w:sz w:val="20"/>
                <w:szCs w:val="20"/>
                <w:lang w:eastAsia="en-US"/>
              </w:rPr>
              <w:t>second-line</w:t>
            </w:r>
            <w:r w:rsidRPr="00E81310">
              <w:rPr>
                <w:rFonts w:asciiTheme="minorHAnsi" w:hAnsiTheme="minorHAnsi" w:cstheme="minorHAnsi"/>
                <w:color w:val="000000"/>
                <w:sz w:val="20"/>
                <w:szCs w:val="20"/>
                <w:lang w:eastAsia="en-US"/>
              </w:rPr>
              <w:t xml:space="preserve"> (boosted PI) ART in 2018  &gt; 4.0%</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20"/>
                <w:szCs w:val="20"/>
              </w:rPr>
              <w:t>20,600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18,800-22,400</w:t>
            </w:r>
            <w:r w:rsidR="00C47ECE" w:rsidRPr="00E33828">
              <w:rPr>
                <w:rFonts w:asciiTheme="minorHAnsi" w:hAnsiTheme="minorHAnsi" w:cstheme="minorHAnsi"/>
                <w:sz w:val="16"/>
                <w:szCs w:val="16"/>
              </w:rPr>
              <w:t xml:space="preserve"> </w:t>
            </w:r>
          </w:p>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16"/>
                <w:szCs w:val="16"/>
              </w:rPr>
              <w:t>1,200-47,000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20"/>
                <w:szCs w:val="20"/>
              </w:rPr>
              <w:t>23,900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21,700-26,100</w:t>
            </w:r>
            <w:r w:rsidR="00C47ECE" w:rsidRPr="00E33828">
              <w:rPr>
                <w:rFonts w:asciiTheme="minorHAnsi" w:hAnsiTheme="minorHAnsi" w:cstheme="minorHAnsi"/>
                <w:sz w:val="16"/>
                <w:szCs w:val="16"/>
              </w:rPr>
              <w:t xml:space="preserve"> </w:t>
            </w:r>
          </w:p>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16"/>
                <w:szCs w:val="16"/>
              </w:rPr>
              <w:t>-1,300-54,600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20"/>
                <w:szCs w:val="20"/>
              </w:rPr>
              <w:t>34,800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32,100-36,500</w:t>
            </w:r>
            <w:r w:rsidR="00C47ECE" w:rsidRPr="00E33828">
              <w:rPr>
                <w:rFonts w:asciiTheme="minorHAnsi" w:hAnsiTheme="minorHAnsi" w:cstheme="minorHAnsi"/>
                <w:sz w:val="16"/>
                <w:szCs w:val="16"/>
              </w:rPr>
              <w:t xml:space="preserve"> </w:t>
            </w:r>
          </w:p>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16"/>
                <w:szCs w:val="16"/>
              </w:rPr>
              <w:t>6,400-75,50</w:t>
            </w:r>
            <w:r w:rsidR="00C47ECE" w:rsidRPr="00E33828">
              <w:rPr>
                <w:rFonts w:asciiTheme="minorHAnsi" w:hAnsiTheme="minorHAnsi" w:cstheme="minorHAnsi"/>
                <w:sz w:val="16"/>
                <w:szCs w:val="16"/>
              </w:rPr>
              <w:t>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6F4163" w:rsidP="00DF4ED8">
            <w:pPr>
              <w:rPr>
                <w:rFonts w:asciiTheme="minorHAnsi" w:hAnsiTheme="minorHAnsi" w:cstheme="minorHAnsi"/>
                <w:sz w:val="20"/>
                <w:szCs w:val="20"/>
              </w:rPr>
            </w:pPr>
            <w:r w:rsidRPr="00E33828">
              <w:rPr>
                <w:rFonts w:asciiTheme="minorHAnsi" w:hAnsiTheme="minorHAnsi" w:cstheme="minorHAnsi"/>
                <w:sz w:val="20"/>
                <w:szCs w:val="20"/>
              </w:rPr>
              <w:t>39,60</w:t>
            </w:r>
            <w:r w:rsidR="00C47ECE" w:rsidRPr="00E33828">
              <w:rPr>
                <w:rFonts w:asciiTheme="minorHAnsi" w:hAnsiTheme="minorHAnsi" w:cstheme="minorHAnsi"/>
                <w:sz w:val="20"/>
                <w:szCs w:val="20"/>
              </w:rPr>
              <w:t>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36,100-43,100</w:t>
            </w:r>
            <w:r w:rsidR="00C47ECE" w:rsidRPr="00E33828">
              <w:rPr>
                <w:rFonts w:asciiTheme="minorHAnsi" w:hAnsiTheme="minorHAnsi" w:cstheme="minorHAnsi"/>
                <w:sz w:val="16"/>
                <w:szCs w:val="16"/>
              </w:rPr>
              <w:t xml:space="preserve"> </w:t>
            </w:r>
          </w:p>
          <w:p w:rsidR="00C47ECE" w:rsidRPr="00E33828" w:rsidRDefault="006F4163" w:rsidP="00DF4ED8">
            <w:pPr>
              <w:rPr>
                <w:rFonts w:asciiTheme="minorHAnsi" w:hAnsiTheme="minorHAnsi" w:cstheme="minorHAnsi"/>
                <w:sz w:val="20"/>
                <w:szCs w:val="20"/>
              </w:rPr>
            </w:pPr>
            <w:r w:rsidRPr="00E33828">
              <w:rPr>
                <w:rFonts w:asciiTheme="minorHAnsi" w:hAnsiTheme="minorHAnsi" w:cstheme="minorHAnsi"/>
                <w:sz w:val="16"/>
                <w:szCs w:val="16"/>
              </w:rPr>
              <w:t>3,200-93,600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A16195" w:rsidRDefault="00146613" w:rsidP="00DF4ED8">
            <w:pPr>
              <w:rPr>
                <w:rFonts w:asciiTheme="minorHAnsi" w:hAnsiTheme="minorHAnsi" w:cstheme="minorHAnsi"/>
                <w:sz w:val="20"/>
                <w:szCs w:val="20"/>
              </w:rPr>
            </w:pPr>
            <w:r w:rsidRPr="00A16195">
              <w:rPr>
                <w:rFonts w:asciiTheme="minorHAnsi" w:hAnsiTheme="minorHAnsi" w:cstheme="minorHAnsi"/>
                <w:sz w:val="20"/>
                <w:szCs w:val="20"/>
              </w:rPr>
              <w:t>44,900</w:t>
            </w:r>
            <w:r w:rsidR="00C47ECE" w:rsidRPr="00A16195">
              <w:rPr>
                <w:rFonts w:asciiTheme="minorHAnsi" w:hAnsiTheme="minorHAnsi" w:cstheme="minorHAnsi"/>
                <w:sz w:val="20"/>
                <w:szCs w:val="20"/>
              </w:rPr>
              <w:t xml:space="preserve">  (0%)</w:t>
            </w:r>
          </w:p>
          <w:p w:rsidR="00C47ECE" w:rsidRPr="00A16195" w:rsidRDefault="00A16195" w:rsidP="00DF4ED8">
            <w:pPr>
              <w:rPr>
                <w:rFonts w:asciiTheme="minorHAnsi" w:hAnsiTheme="minorHAnsi" w:cstheme="minorHAnsi"/>
                <w:sz w:val="16"/>
                <w:szCs w:val="16"/>
              </w:rPr>
            </w:pPr>
            <w:r w:rsidRPr="00A16195">
              <w:rPr>
                <w:rFonts w:asciiTheme="minorHAnsi" w:hAnsiTheme="minorHAnsi" w:cstheme="minorHAnsi"/>
                <w:sz w:val="16"/>
                <w:szCs w:val="16"/>
              </w:rPr>
              <w:t>41,700-48,100</w:t>
            </w:r>
            <w:r w:rsidR="00C47ECE" w:rsidRPr="00A16195">
              <w:rPr>
                <w:rFonts w:asciiTheme="minorHAnsi" w:hAnsiTheme="minorHAnsi" w:cstheme="minorHAnsi"/>
                <w:sz w:val="16"/>
                <w:szCs w:val="16"/>
              </w:rPr>
              <w:t xml:space="preserve"> </w:t>
            </w:r>
          </w:p>
          <w:p w:rsidR="00C47ECE" w:rsidRPr="00A16195" w:rsidRDefault="00146613" w:rsidP="00146613">
            <w:pPr>
              <w:rPr>
                <w:rFonts w:asciiTheme="minorHAnsi" w:hAnsiTheme="minorHAnsi" w:cstheme="minorHAnsi"/>
                <w:sz w:val="20"/>
                <w:szCs w:val="20"/>
              </w:rPr>
            </w:pPr>
            <w:r w:rsidRPr="00A16195">
              <w:rPr>
                <w:rFonts w:asciiTheme="minorHAnsi" w:hAnsiTheme="minorHAnsi" w:cstheme="minorHAnsi"/>
                <w:sz w:val="16"/>
                <w:szCs w:val="16"/>
              </w:rPr>
              <w:t>12,100</w:t>
            </w:r>
            <w:r w:rsidR="00C47ECE" w:rsidRPr="00A16195">
              <w:rPr>
                <w:rFonts w:asciiTheme="minorHAnsi" w:hAnsiTheme="minorHAnsi" w:cstheme="minorHAnsi"/>
                <w:sz w:val="16"/>
                <w:szCs w:val="16"/>
              </w:rPr>
              <w:t>-98,8</w:t>
            </w:r>
            <w:r w:rsidRPr="00A16195">
              <w:rPr>
                <w:rFonts w:asciiTheme="minorHAnsi" w:hAnsiTheme="minorHAnsi" w:cstheme="minorHAnsi"/>
                <w:sz w:val="16"/>
                <w:szCs w:val="16"/>
              </w:rPr>
              <w:t>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49,80</w:t>
            </w:r>
            <w:r w:rsidR="00146613" w:rsidRPr="00C07227">
              <w:rPr>
                <w:rFonts w:asciiTheme="minorHAnsi" w:hAnsiTheme="minorHAnsi" w:cstheme="minorHAnsi"/>
                <w:sz w:val="20"/>
                <w:szCs w:val="20"/>
              </w:rPr>
              <w:t>0</w:t>
            </w:r>
            <w:r w:rsidRPr="00C07227">
              <w:rPr>
                <w:rFonts w:asciiTheme="minorHAnsi" w:hAnsiTheme="minorHAnsi" w:cstheme="minorHAnsi"/>
                <w:sz w:val="20"/>
                <w:szCs w:val="20"/>
              </w:rPr>
              <w:t xml:space="preserve">  (0.7%)</w:t>
            </w:r>
          </w:p>
          <w:p w:rsidR="00C47ECE" w:rsidRPr="00C07227" w:rsidRDefault="00A16195" w:rsidP="00DF4ED8">
            <w:pPr>
              <w:rPr>
                <w:rFonts w:asciiTheme="minorHAnsi" w:hAnsiTheme="minorHAnsi" w:cstheme="minorHAnsi"/>
                <w:sz w:val="16"/>
                <w:szCs w:val="16"/>
              </w:rPr>
            </w:pPr>
            <w:r w:rsidRPr="00C07227">
              <w:rPr>
                <w:rFonts w:asciiTheme="minorHAnsi" w:hAnsiTheme="minorHAnsi" w:cstheme="minorHAnsi"/>
                <w:sz w:val="16"/>
                <w:szCs w:val="16"/>
              </w:rPr>
              <w:t>46,300-53,300</w:t>
            </w:r>
            <w:r w:rsidR="00C47ECE" w:rsidRPr="00C07227">
              <w:rPr>
                <w:rFonts w:asciiTheme="minorHAnsi" w:hAnsiTheme="minorHAnsi" w:cstheme="minorHAnsi"/>
                <w:sz w:val="16"/>
                <w:szCs w:val="16"/>
              </w:rPr>
              <w:t xml:space="preserve"> </w:t>
            </w:r>
          </w:p>
          <w:p w:rsidR="00C47ECE" w:rsidRPr="00C07227" w:rsidRDefault="00146613" w:rsidP="00146613">
            <w:pPr>
              <w:rPr>
                <w:rFonts w:asciiTheme="minorHAnsi" w:hAnsiTheme="minorHAnsi" w:cstheme="minorHAnsi"/>
                <w:sz w:val="20"/>
                <w:szCs w:val="20"/>
              </w:rPr>
            </w:pPr>
            <w:r w:rsidRPr="00C07227">
              <w:rPr>
                <w:rFonts w:asciiTheme="minorHAnsi" w:hAnsiTheme="minorHAnsi" w:cstheme="minorHAnsi"/>
                <w:sz w:val="16"/>
                <w:szCs w:val="16"/>
              </w:rPr>
              <w:t>11,60</w:t>
            </w:r>
            <w:r w:rsidR="00C47ECE" w:rsidRPr="00C07227">
              <w:rPr>
                <w:rFonts w:asciiTheme="minorHAnsi" w:hAnsiTheme="minorHAnsi" w:cstheme="minorHAnsi"/>
                <w:sz w:val="16"/>
                <w:szCs w:val="16"/>
              </w:rPr>
              <w:t>0-107,7</w:t>
            </w:r>
            <w:r w:rsidRPr="00C07227">
              <w:rPr>
                <w:rFonts w:asciiTheme="minorHAnsi" w:hAnsiTheme="minorHAnsi" w:cstheme="minorHAnsi"/>
                <w:sz w:val="16"/>
                <w:szCs w:val="16"/>
              </w:rPr>
              <w:t>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80,</w:t>
            </w:r>
            <w:r w:rsidR="006F4855" w:rsidRPr="00C07227">
              <w:rPr>
                <w:rFonts w:asciiTheme="minorHAnsi" w:hAnsiTheme="minorHAnsi" w:cstheme="minorHAnsi"/>
                <w:sz w:val="20"/>
                <w:szCs w:val="20"/>
              </w:rPr>
              <w:t>100</w:t>
            </w:r>
            <w:r w:rsidRPr="00C07227">
              <w:rPr>
                <w:rFonts w:asciiTheme="minorHAnsi" w:hAnsiTheme="minorHAnsi" w:cstheme="minorHAnsi"/>
                <w:sz w:val="20"/>
                <w:szCs w:val="20"/>
              </w:rPr>
              <w:t xml:space="preserve"> (27%)</w:t>
            </w:r>
          </w:p>
          <w:p w:rsidR="00C47ECE" w:rsidRPr="00C07227" w:rsidRDefault="00A16195" w:rsidP="00DF4ED8">
            <w:pPr>
              <w:rPr>
                <w:rFonts w:asciiTheme="minorHAnsi" w:hAnsiTheme="minorHAnsi" w:cstheme="minorHAnsi"/>
                <w:sz w:val="16"/>
                <w:szCs w:val="16"/>
              </w:rPr>
            </w:pPr>
            <w:r w:rsidRPr="00C07227">
              <w:rPr>
                <w:rFonts w:asciiTheme="minorHAnsi" w:hAnsiTheme="minorHAnsi" w:cstheme="minorHAnsi"/>
                <w:sz w:val="16"/>
                <w:szCs w:val="16"/>
              </w:rPr>
              <w:t>74,800-85,400</w:t>
            </w:r>
            <w:r w:rsidR="00C47ECE" w:rsidRPr="00C07227">
              <w:rPr>
                <w:rFonts w:asciiTheme="minorHAnsi" w:hAnsiTheme="minorHAnsi" w:cstheme="minorHAnsi"/>
                <w:sz w:val="16"/>
                <w:szCs w:val="16"/>
              </w:rPr>
              <w:t xml:space="preserve"> </w:t>
            </w:r>
          </w:p>
          <w:p w:rsidR="00C47ECE" w:rsidRPr="00C07227" w:rsidRDefault="006F4855" w:rsidP="006F4855">
            <w:pPr>
              <w:rPr>
                <w:rFonts w:asciiTheme="minorHAnsi" w:hAnsiTheme="minorHAnsi" w:cstheme="minorHAnsi"/>
                <w:sz w:val="20"/>
                <w:szCs w:val="20"/>
              </w:rPr>
            </w:pPr>
            <w:r w:rsidRPr="00C07227">
              <w:rPr>
                <w:rFonts w:asciiTheme="minorHAnsi" w:hAnsiTheme="minorHAnsi" w:cstheme="minorHAnsi"/>
                <w:sz w:val="16"/>
                <w:szCs w:val="16"/>
              </w:rPr>
              <w:t>26,100</w:t>
            </w:r>
            <w:r w:rsidR="00C47ECE" w:rsidRPr="00C07227">
              <w:rPr>
                <w:rFonts w:asciiTheme="minorHAnsi" w:hAnsiTheme="minorHAnsi" w:cstheme="minorHAnsi"/>
                <w:sz w:val="16"/>
                <w:szCs w:val="16"/>
              </w:rPr>
              <w:t>-162,70</w:t>
            </w:r>
            <w:r w:rsidRPr="00C07227">
              <w:rPr>
                <w:rFonts w:asciiTheme="minorHAnsi" w:hAnsiTheme="minorHAnsi" w:cstheme="minorHAnsi"/>
                <w:sz w:val="16"/>
                <w:szCs w:val="16"/>
              </w:rPr>
              <w:t>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8</w:t>
            </w:r>
            <w:r w:rsidR="00E36E63" w:rsidRPr="00C07227">
              <w:rPr>
                <w:rFonts w:asciiTheme="minorHAnsi" w:hAnsiTheme="minorHAnsi" w:cstheme="minorHAnsi"/>
                <w:sz w:val="20"/>
                <w:szCs w:val="20"/>
              </w:rPr>
              <w:t>6,500</w:t>
            </w:r>
            <w:r w:rsidRPr="00C07227">
              <w:rPr>
                <w:rFonts w:asciiTheme="minorHAnsi" w:hAnsiTheme="minorHAnsi" w:cstheme="minorHAnsi"/>
                <w:sz w:val="20"/>
                <w:szCs w:val="20"/>
              </w:rPr>
              <w:t xml:space="preserve">  (72%)</w:t>
            </w:r>
          </w:p>
          <w:p w:rsidR="00C47ECE" w:rsidRPr="00C07227" w:rsidRDefault="00C07227" w:rsidP="00DF4ED8">
            <w:pPr>
              <w:rPr>
                <w:rFonts w:asciiTheme="minorHAnsi" w:hAnsiTheme="minorHAnsi" w:cstheme="minorHAnsi"/>
                <w:sz w:val="16"/>
                <w:szCs w:val="16"/>
              </w:rPr>
            </w:pPr>
            <w:r w:rsidRPr="00C07227">
              <w:rPr>
                <w:rFonts w:asciiTheme="minorHAnsi" w:hAnsiTheme="minorHAnsi" w:cstheme="minorHAnsi"/>
                <w:sz w:val="16"/>
                <w:szCs w:val="16"/>
              </w:rPr>
              <w:t>82,600-92,400</w:t>
            </w:r>
            <w:r w:rsidR="00C47ECE" w:rsidRPr="00C07227">
              <w:rPr>
                <w:rFonts w:asciiTheme="minorHAnsi" w:hAnsiTheme="minorHAnsi" w:cstheme="minorHAnsi"/>
                <w:sz w:val="16"/>
                <w:szCs w:val="16"/>
              </w:rPr>
              <w:t xml:space="preserve"> </w:t>
            </w:r>
          </w:p>
          <w:p w:rsidR="00C47ECE" w:rsidRPr="00C07227" w:rsidRDefault="00E36E63" w:rsidP="00E36E63">
            <w:pPr>
              <w:rPr>
                <w:rFonts w:asciiTheme="minorHAnsi" w:hAnsiTheme="minorHAnsi" w:cstheme="minorHAnsi"/>
                <w:sz w:val="20"/>
                <w:szCs w:val="20"/>
              </w:rPr>
            </w:pPr>
            <w:r w:rsidRPr="00C07227">
              <w:rPr>
                <w:rFonts w:asciiTheme="minorHAnsi" w:hAnsiTheme="minorHAnsi" w:cstheme="minorHAnsi"/>
                <w:sz w:val="16"/>
                <w:szCs w:val="16"/>
              </w:rPr>
              <w:t>26,800</w:t>
            </w:r>
            <w:r w:rsidR="00C47ECE" w:rsidRPr="00C07227">
              <w:rPr>
                <w:rFonts w:asciiTheme="minorHAnsi" w:hAnsiTheme="minorHAnsi" w:cstheme="minorHAnsi"/>
                <w:sz w:val="16"/>
                <w:szCs w:val="16"/>
              </w:rPr>
              <w:t>-185,50</w:t>
            </w:r>
            <w:r w:rsidRPr="00C07227">
              <w:rPr>
                <w:rFonts w:asciiTheme="minorHAnsi" w:hAnsiTheme="minorHAnsi" w:cstheme="minorHAnsi"/>
                <w:sz w:val="16"/>
                <w:szCs w:val="16"/>
              </w:rPr>
              <w:t>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81310" w:rsidRDefault="00C47ECE" w:rsidP="00DF4ED8">
            <w:pPr>
              <w:rPr>
                <w:rFonts w:asciiTheme="minorHAnsi" w:hAnsiTheme="minorHAnsi" w:cstheme="minorHAnsi"/>
                <w:color w:val="000000"/>
                <w:sz w:val="20"/>
                <w:szCs w:val="20"/>
                <w:lang w:eastAsia="en-US"/>
              </w:rPr>
            </w:pPr>
            <w:r w:rsidRPr="00E81310">
              <w:rPr>
                <w:rFonts w:asciiTheme="minorHAnsi" w:hAnsiTheme="minorHAnsi" w:cstheme="minorHAnsi"/>
                <w:color w:val="000000"/>
                <w:sz w:val="20"/>
                <w:szCs w:val="20"/>
                <w:lang w:eastAsia="en-US"/>
              </w:rPr>
              <w:t>Of people on ART, proportion with VL &lt; 1000 in 2018 &lt; 80%</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20"/>
                <w:szCs w:val="20"/>
              </w:rPr>
              <w:t>32,800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29,600-36,000</w:t>
            </w:r>
            <w:r w:rsidR="00C47ECE" w:rsidRPr="00E33828">
              <w:rPr>
                <w:rFonts w:asciiTheme="minorHAnsi" w:hAnsiTheme="minorHAnsi" w:cstheme="minorHAnsi"/>
                <w:sz w:val="16"/>
                <w:szCs w:val="16"/>
              </w:rPr>
              <w:t xml:space="preserve"> </w:t>
            </w:r>
          </w:p>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16"/>
                <w:szCs w:val="16"/>
              </w:rPr>
              <w:t>10,400-74,000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20"/>
                <w:szCs w:val="20"/>
              </w:rPr>
              <w:t>48,400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43,600-53,200</w:t>
            </w:r>
            <w:r w:rsidR="00C47ECE" w:rsidRPr="00E33828">
              <w:rPr>
                <w:rFonts w:asciiTheme="minorHAnsi" w:hAnsiTheme="minorHAnsi" w:cstheme="minorHAnsi"/>
                <w:sz w:val="16"/>
                <w:szCs w:val="16"/>
              </w:rPr>
              <w:t xml:space="preserve"> </w:t>
            </w:r>
          </w:p>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16"/>
                <w:szCs w:val="16"/>
              </w:rPr>
              <w:t>10,700-109,500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20"/>
                <w:szCs w:val="20"/>
              </w:rPr>
              <w:t>59,000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54,000-64,000</w:t>
            </w:r>
            <w:r w:rsidR="00C47ECE" w:rsidRPr="00E33828">
              <w:rPr>
                <w:rFonts w:asciiTheme="minorHAnsi" w:hAnsiTheme="minorHAnsi" w:cstheme="minorHAnsi"/>
                <w:sz w:val="16"/>
                <w:szCs w:val="16"/>
              </w:rPr>
              <w:t xml:space="preserve"> </w:t>
            </w:r>
          </w:p>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16"/>
                <w:szCs w:val="16"/>
              </w:rPr>
              <w:t>17,400-129,500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6F4163" w:rsidP="00DF4ED8">
            <w:pPr>
              <w:rPr>
                <w:rFonts w:asciiTheme="minorHAnsi" w:hAnsiTheme="minorHAnsi" w:cstheme="minorHAnsi"/>
                <w:sz w:val="20"/>
                <w:szCs w:val="20"/>
              </w:rPr>
            </w:pPr>
            <w:r w:rsidRPr="00E33828">
              <w:rPr>
                <w:rFonts w:asciiTheme="minorHAnsi" w:hAnsiTheme="minorHAnsi" w:cstheme="minorHAnsi"/>
                <w:sz w:val="20"/>
                <w:szCs w:val="20"/>
              </w:rPr>
              <w:t>87,300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84,800-89,800</w:t>
            </w:r>
            <w:r w:rsidR="00C47ECE" w:rsidRPr="00E33828">
              <w:rPr>
                <w:rFonts w:asciiTheme="minorHAnsi" w:hAnsiTheme="minorHAnsi" w:cstheme="minorHAnsi"/>
                <w:sz w:val="16"/>
                <w:szCs w:val="16"/>
              </w:rPr>
              <w:t xml:space="preserve"> </w:t>
            </w:r>
          </w:p>
          <w:p w:rsidR="00C47ECE" w:rsidRPr="00E33828" w:rsidRDefault="006F4163" w:rsidP="006F4163">
            <w:pPr>
              <w:rPr>
                <w:rFonts w:asciiTheme="minorHAnsi" w:hAnsiTheme="minorHAnsi" w:cstheme="minorHAnsi"/>
                <w:sz w:val="20"/>
                <w:szCs w:val="20"/>
              </w:rPr>
            </w:pPr>
            <w:r w:rsidRPr="00E33828">
              <w:rPr>
                <w:rFonts w:asciiTheme="minorHAnsi" w:hAnsiTheme="minorHAnsi" w:cstheme="minorHAnsi"/>
                <w:sz w:val="16"/>
                <w:szCs w:val="16"/>
              </w:rPr>
              <w:t>24,300</w:t>
            </w:r>
            <w:r w:rsidR="00C47ECE" w:rsidRPr="00E33828">
              <w:rPr>
                <w:rFonts w:asciiTheme="minorHAnsi" w:hAnsiTheme="minorHAnsi" w:cstheme="minorHAnsi"/>
                <w:sz w:val="16"/>
                <w:szCs w:val="16"/>
              </w:rPr>
              <w:t>-185,9</w:t>
            </w:r>
            <w:r w:rsidRPr="00E33828">
              <w:rPr>
                <w:rFonts w:asciiTheme="minorHAnsi" w:hAnsiTheme="minorHAnsi" w:cstheme="minorHAnsi"/>
                <w:sz w:val="16"/>
                <w:szCs w:val="16"/>
              </w:rPr>
              <w:t>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A16195" w:rsidRDefault="00C47ECE" w:rsidP="00DF4ED8">
            <w:pPr>
              <w:rPr>
                <w:rFonts w:asciiTheme="minorHAnsi" w:hAnsiTheme="minorHAnsi" w:cstheme="minorHAnsi"/>
                <w:sz w:val="20"/>
                <w:szCs w:val="20"/>
              </w:rPr>
            </w:pPr>
            <w:r w:rsidRPr="00A16195">
              <w:rPr>
                <w:rFonts w:asciiTheme="minorHAnsi" w:hAnsiTheme="minorHAnsi" w:cstheme="minorHAnsi"/>
                <w:sz w:val="20"/>
                <w:szCs w:val="20"/>
              </w:rPr>
              <w:t>4</w:t>
            </w:r>
            <w:r w:rsidR="00146613" w:rsidRPr="00A16195">
              <w:rPr>
                <w:rFonts w:asciiTheme="minorHAnsi" w:hAnsiTheme="minorHAnsi" w:cstheme="minorHAnsi"/>
                <w:sz w:val="20"/>
                <w:szCs w:val="20"/>
              </w:rPr>
              <w:t>0,900</w:t>
            </w:r>
            <w:r w:rsidRPr="00A16195">
              <w:rPr>
                <w:rFonts w:asciiTheme="minorHAnsi" w:hAnsiTheme="minorHAnsi" w:cstheme="minorHAnsi"/>
                <w:sz w:val="20"/>
                <w:szCs w:val="20"/>
              </w:rPr>
              <w:t xml:space="preserve">  (0%)</w:t>
            </w:r>
          </w:p>
          <w:p w:rsidR="00C47ECE" w:rsidRPr="00A16195" w:rsidRDefault="00A16195" w:rsidP="00DF4ED8">
            <w:pPr>
              <w:rPr>
                <w:rFonts w:asciiTheme="minorHAnsi" w:hAnsiTheme="minorHAnsi" w:cstheme="minorHAnsi"/>
                <w:sz w:val="16"/>
                <w:szCs w:val="16"/>
              </w:rPr>
            </w:pPr>
            <w:r w:rsidRPr="00A16195">
              <w:rPr>
                <w:rFonts w:asciiTheme="minorHAnsi" w:hAnsiTheme="minorHAnsi" w:cstheme="minorHAnsi"/>
                <w:sz w:val="16"/>
                <w:szCs w:val="16"/>
              </w:rPr>
              <w:t>36,400-45,400</w:t>
            </w:r>
            <w:r w:rsidR="00C47ECE" w:rsidRPr="00A16195">
              <w:rPr>
                <w:rFonts w:asciiTheme="minorHAnsi" w:hAnsiTheme="minorHAnsi" w:cstheme="minorHAnsi"/>
                <w:sz w:val="16"/>
                <w:szCs w:val="16"/>
              </w:rPr>
              <w:t xml:space="preserve"> </w:t>
            </w:r>
          </w:p>
          <w:p w:rsidR="00C47ECE" w:rsidRPr="00A16195" w:rsidRDefault="00146613" w:rsidP="00146613">
            <w:pPr>
              <w:rPr>
                <w:rFonts w:asciiTheme="minorHAnsi" w:hAnsiTheme="minorHAnsi" w:cstheme="minorHAnsi"/>
                <w:sz w:val="20"/>
                <w:szCs w:val="20"/>
              </w:rPr>
            </w:pPr>
            <w:r w:rsidRPr="00A16195">
              <w:rPr>
                <w:rFonts w:asciiTheme="minorHAnsi" w:hAnsiTheme="minorHAnsi" w:cstheme="minorHAnsi"/>
                <w:sz w:val="16"/>
                <w:szCs w:val="16"/>
              </w:rPr>
              <w:t>3,800</w:t>
            </w:r>
            <w:r w:rsidR="00C47ECE" w:rsidRPr="00A16195">
              <w:rPr>
                <w:rFonts w:asciiTheme="minorHAnsi" w:hAnsiTheme="minorHAnsi" w:cstheme="minorHAnsi"/>
                <w:sz w:val="16"/>
                <w:szCs w:val="16"/>
              </w:rPr>
              <w:t>-98,5</w:t>
            </w:r>
            <w:r w:rsidRPr="00A16195">
              <w:rPr>
                <w:rFonts w:asciiTheme="minorHAnsi" w:hAnsiTheme="minorHAnsi" w:cstheme="minorHAnsi"/>
                <w:sz w:val="16"/>
                <w:szCs w:val="16"/>
              </w:rPr>
              <w:t>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55,4</w:t>
            </w:r>
            <w:r w:rsidR="00146613" w:rsidRPr="00C07227">
              <w:rPr>
                <w:rFonts w:asciiTheme="minorHAnsi" w:hAnsiTheme="minorHAnsi" w:cstheme="minorHAnsi"/>
                <w:sz w:val="20"/>
                <w:szCs w:val="20"/>
              </w:rPr>
              <w:t>00</w:t>
            </w:r>
            <w:r w:rsidRPr="00C07227">
              <w:rPr>
                <w:rFonts w:asciiTheme="minorHAnsi" w:hAnsiTheme="minorHAnsi" w:cstheme="minorHAnsi"/>
                <w:sz w:val="20"/>
                <w:szCs w:val="20"/>
              </w:rPr>
              <w:t xml:space="preserve">  (0%)</w:t>
            </w:r>
          </w:p>
          <w:p w:rsidR="00C47ECE" w:rsidRPr="00C07227" w:rsidRDefault="00A16195" w:rsidP="00DF4ED8">
            <w:pPr>
              <w:rPr>
                <w:rFonts w:asciiTheme="minorHAnsi" w:hAnsiTheme="minorHAnsi" w:cstheme="minorHAnsi"/>
                <w:sz w:val="16"/>
                <w:szCs w:val="16"/>
              </w:rPr>
            </w:pPr>
            <w:r w:rsidRPr="00C07227">
              <w:rPr>
                <w:rFonts w:asciiTheme="minorHAnsi" w:hAnsiTheme="minorHAnsi" w:cstheme="minorHAnsi"/>
                <w:sz w:val="16"/>
                <w:szCs w:val="16"/>
              </w:rPr>
              <w:t>50,000-60,800</w:t>
            </w:r>
            <w:r w:rsidR="00C47ECE" w:rsidRPr="00C07227">
              <w:rPr>
                <w:rFonts w:asciiTheme="minorHAnsi" w:hAnsiTheme="minorHAnsi" w:cstheme="minorHAnsi"/>
                <w:sz w:val="16"/>
                <w:szCs w:val="16"/>
              </w:rPr>
              <w:t xml:space="preserve"> </w:t>
            </w:r>
          </w:p>
          <w:p w:rsidR="00C47ECE" w:rsidRPr="00C07227" w:rsidRDefault="00C47ECE" w:rsidP="00146613">
            <w:pPr>
              <w:rPr>
                <w:rFonts w:asciiTheme="minorHAnsi" w:hAnsiTheme="minorHAnsi" w:cstheme="minorHAnsi"/>
                <w:sz w:val="20"/>
                <w:szCs w:val="20"/>
              </w:rPr>
            </w:pPr>
            <w:r w:rsidRPr="00C07227">
              <w:rPr>
                <w:rFonts w:asciiTheme="minorHAnsi" w:hAnsiTheme="minorHAnsi" w:cstheme="minorHAnsi"/>
                <w:sz w:val="16"/>
                <w:szCs w:val="16"/>
              </w:rPr>
              <w:t>7,4</w:t>
            </w:r>
            <w:r w:rsidR="00146613" w:rsidRPr="00C07227">
              <w:rPr>
                <w:rFonts w:asciiTheme="minorHAnsi" w:hAnsiTheme="minorHAnsi" w:cstheme="minorHAnsi"/>
                <w:sz w:val="16"/>
                <w:szCs w:val="16"/>
              </w:rPr>
              <w:t>00</w:t>
            </w:r>
            <w:r w:rsidRPr="00C07227">
              <w:rPr>
                <w:rFonts w:asciiTheme="minorHAnsi" w:hAnsiTheme="minorHAnsi" w:cstheme="minorHAnsi"/>
                <w:sz w:val="16"/>
                <w:szCs w:val="16"/>
              </w:rPr>
              <w:t>-122,9</w:t>
            </w:r>
            <w:r w:rsidR="00146613" w:rsidRPr="00C07227">
              <w:rPr>
                <w:rFonts w:asciiTheme="minorHAnsi" w:hAnsiTheme="minorHAnsi" w:cstheme="minorHAnsi"/>
                <w:sz w:val="16"/>
                <w:szCs w:val="16"/>
              </w:rPr>
              <w:t>0</w:t>
            </w:r>
            <w:r w:rsidRPr="00C07227">
              <w:rPr>
                <w:rFonts w:asciiTheme="minorHAnsi" w:hAnsiTheme="minorHAnsi" w:cstheme="minorHAnsi"/>
                <w:sz w:val="16"/>
                <w:szCs w:val="16"/>
              </w:rPr>
              <w:t>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7</w:t>
            </w:r>
            <w:r w:rsidR="006F4855" w:rsidRPr="00C07227">
              <w:rPr>
                <w:rFonts w:asciiTheme="minorHAnsi" w:hAnsiTheme="minorHAnsi" w:cstheme="minorHAnsi"/>
                <w:sz w:val="20"/>
                <w:szCs w:val="20"/>
              </w:rPr>
              <w:t>7,</w:t>
            </w:r>
            <w:r w:rsidRPr="00C07227">
              <w:rPr>
                <w:rFonts w:asciiTheme="minorHAnsi" w:hAnsiTheme="minorHAnsi" w:cstheme="minorHAnsi"/>
                <w:sz w:val="20"/>
                <w:szCs w:val="20"/>
              </w:rPr>
              <w:t>5</w:t>
            </w:r>
            <w:r w:rsidR="006F4855" w:rsidRPr="00C07227">
              <w:rPr>
                <w:rFonts w:asciiTheme="minorHAnsi" w:hAnsiTheme="minorHAnsi" w:cstheme="minorHAnsi"/>
                <w:sz w:val="20"/>
                <w:szCs w:val="20"/>
              </w:rPr>
              <w:t>00</w:t>
            </w:r>
            <w:r w:rsidRPr="00C07227">
              <w:rPr>
                <w:rFonts w:asciiTheme="minorHAnsi" w:hAnsiTheme="minorHAnsi" w:cstheme="minorHAnsi"/>
                <w:sz w:val="20"/>
                <w:szCs w:val="20"/>
              </w:rPr>
              <w:t xml:space="preserve"> (11%)</w:t>
            </w:r>
          </w:p>
          <w:p w:rsidR="00C47ECE" w:rsidRPr="00C07227" w:rsidRDefault="00A16195" w:rsidP="00DF4ED8">
            <w:pPr>
              <w:rPr>
                <w:rFonts w:asciiTheme="minorHAnsi" w:hAnsiTheme="minorHAnsi" w:cstheme="minorHAnsi"/>
                <w:sz w:val="16"/>
                <w:szCs w:val="16"/>
              </w:rPr>
            </w:pPr>
            <w:r w:rsidRPr="00C07227">
              <w:rPr>
                <w:rFonts w:asciiTheme="minorHAnsi" w:hAnsiTheme="minorHAnsi" w:cstheme="minorHAnsi"/>
                <w:sz w:val="16"/>
                <w:szCs w:val="16"/>
              </w:rPr>
              <w:t>70,900-87,100</w:t>
            </w:r>
            <w:r w:rsidR="00C47ECE" w:rsidRPr="00C07227">
              <w:rPr>
                <w:rFonts w:asciiTheme="minorHAnsi" w:hAnsiTheme="minorHAnsi" w:cstheme="minorHAnsi"/>
                <w:sz w:val="16"/>
                <w:szCs w:val="16"/>
              </w:rPr>
              <w:t xml:space="preserve"> </w:t>
            </w:r>
          </w:p>
          <w:p w:rsidR="00C47ECE" w:rsidRPr="00C07227" w:rsidRDefault="006F4855" w:rsidP="00DF4ED8">
            <w:pPr>
              <w:rPr>
                <w:rFonts w:asciiTheme="minorHAnsi" w:hAnsiTheme="minorHAnsi" w:cstheme="minorHAnsi"/>
                <w:sz w:val="20"/>
                <w:szCs w:val="20"/>
              </w:rPr>
            </w:pPr>
            <w:r w:rsidRPr="00C07227">
              <w:rPr>
                <w:rFonts w:asciiTheme="minorHAnsi" w:hAnsiTheme="minorHAnsi" w:cstheme="minorHAnsi"/>
                <w:sz w:val="16"/>
                <w:szCs w:val="16"/>
              </w:rPr>
              <w:t>18,200-185,700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E36E63" w:rsidP="00DF4ED8">
            <w:pPr>
              <w:rPr>
                <w:rFonts w:asciiTheme="minorHAnsi" w:hAnsiTheme="minorHAnsi" w:cstheme="minorHAnsi"/>
                <w:sz w:val="20"/>
                <w:szCs w:val="20"/>
              </w:rPr>
            </w:pPr>
            <w:r w:rsidRPr="00C07227">
              <w:rPr>
                <w:rFonts w:asciiTheme="minorHAnsi" w:hAnsiTheme="minorHAnsi" w:cstheme="minorHAnsi"/>
                <w:sz w:val="20"/>
                <w:szCs w:val="20"/>
              </w:rPr>
              <w:t>101,400</w:t>
            </w:r>
            <w:r w:rsidR="00C47ECE" w:rsidRPr="00C07227">
              <w:rPr>
                <w:rFonts w:asciiTheme="minorHAnsi" w:hAnsiTheme="minorHAnsi" w:cstheme="minorHAnsi"/>
                <w:sz w:val="20"/>
                <w:szCs w:val="20"/>
              </w:rPr>
              <w:t xml:space="preserve"> (89%)</w:t>
            </w:r>
          </w:p>
          <w:p w:rsidR="00C47ECE" w:rsidRPr="00C07227" w:rsidRDefault="00C07227" w:rsidP="00DF4ED8">
            <w:pPr>
              <w:rPr>
                <w:rFonts w:asciiTheme="minorHAnsi" w:hAnsiTheme="minorHAnsi" w:cstheme="minorHAnsi"/>
                <w:sz w:val="16"/>
                <w:szCs w:val="16"/>
              </w:rPr>
            </w:pPr>
            <w:r w:rsidRPr="00C07227">
              <w:rPr>
                <w:rFonts w:asciiTheme="minorHAnsi" w:hAnsiTheme="minorHAnsi" w:cstheme="minorHAnsi"/>
                <w:sz w:val="16"/>
                <w:szCs w:val="16"/>
              </w:rPr>
              <w:t>98,400-104,400</w:t>
            </w:r>
            <w:r w:rsidR="00C47ECE" w:rsidRPr="00C07227">
              <w:rPr>
                <w:rFonts w:asciiTheme="minorHAnsi" w:hAnsiTheme="minorHAnsi" w:cstheme="minorHAnsi"/>
                <w:sz w:val="16"/>
                <w:szCs w:val="16"/>
              </w:rPr>
              <w:t xml:space="preserve"> </w:t>
            </w:r>
          </w:p>
          <w:p w:rsidR="00C47ECE" w:rsidRPr="00C07227" w:rsidRDefault="00E36E63" w:rsidP="00DF4ED8">
            <w:pPr>
              <w:rPr>
                <w:rFonts w:asciiTheme="minorHAnsi" w:hAnsiTheme="minorHAnsi" w:cstheme="minorHAnsi"/>
                <w:sz w:val="20"/>
                <w:szCs w:val="20"/>
              </w:rPr>
            </w:pPr>
            <w:r w:rsidRPr="00C07227">
              <w:rPr>
                <w:rFonts w:asciiTheme="minorHAnsi" w:hAnsiTheme="minorHAnsi" w:cstheme="minorHAnsi"/>
                <w:sz w:val="16"/>
                <w:szCs w:val="16"/>
              </w:rPr>
              <w:t>31,000-218,800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81310" w:rsidRDefault="00C47ECE" w:rsidP="00DF4ED8">
            <w:pPr>
              <w:rPr>
                <w:rFonts w:asciiTheme="minorHAnsi" w:hAnsiTheme="minorHAnsi" w:cstheme="minorHAnsi"/>
                <w:color w:val="000000"/>
                <w:sz w:val="20"/>
                <w:szCs w:val="20"/>
                <w:lang w:eastAsia="en-US"/>
              </w:rPr>
            </w:pPr>
            <w:r w:rsidRPr="00E81310">
              <w:rPr>
                <w:rFonts w:asciiTheme="minorHAnsi" w:hAnsiTheme="minorHAnsi" w:cstheme="minorHAnsi"/>
                <w:color w:val="000000"/>
                <w:sz w:val="20"/>
                <w:szCs w:val="20"/>
                <w:lang w:eastAsia="en-US"/>
              </w:rPr>
              <w:t>Of people on ART, proportion with VL &lt; 1000 in 2018 &gt; 88%</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20"/>
                <w:szCs w:val="20"/>
              </w:rPr>
              <w:t>13,700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12,400-15,000</w:t>
            </w:r>
            <w:r w:rsidR="00C47ECE" w:rsidRPr="00E33828">
              <w:rPr>
                <w:rFonts w:asciiTheme="minorHAnsi" w:hAnsiTheme="minorHAnsi" w:cstheme="minorHAnsi"/>
                <w:sz w:val="16"/>
                <w:szCs w:val="16"/>
              </w:rPr>
              <w:t xml:space="preserve"> </w:t>
            </w:r>
          </w:p>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16"/>
                <w:szCs w:val="16"/>
              </w:rPr>
              <w:t>-1,600-30,900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20"/>
                <w:szCs w:val="20"/>
              </w:rPr>
              <w:t>17,600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15,800-19,400</w:t>
            </w:r>
            <w:r w:rsidR="00C47ECE" w:rsidRPr="00E33828">
              <w:rPr>
                <w:rFonts w:asciiTheme="minorHAnsi" w:hAnsiTheme="minorHAnsi" w:cstheme="minorHAnsi"/>
                <w:sz w:val="16"/>
                <w:szCs w:val="16"/>
              </w:rPr>
              <w:t xml:space="preserve"> </w:t>
            </w:r>
          </w:p>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16"/>
                <w:szCs w:val="16"/>
              </w:rPr>
              <w:t>-1,800-40,600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20"/>
                <w:szCs w:val="20"/>
              </w:rPr>
              <w:t>23,600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21,600-25,600</w:t>
            </w:r>
            <w:r w:rsidR="00C47ECE" w:rsidRPr="00E33828">
              <w:rPr>
                <w:rFonts w:asciiTheme="minorHAnsi" w:hAnsiTheme="minorHAnsi" w:cstheme="minorHAnsi"/>
                <w:sz w:val="16"/>
                <w:szCs w:val="16"/>
              </w:rPr>
              <w:t xml:space="preserve"> </w:t>
            </w:r>
          </w:p>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16"/>
                <w:szCs w:val="16"/>
              </w:rPr>
              <w:t>1,900-51,100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6F4163" w:rsidP="00DF4ED8">
            <w:pPr>
              <w:rPr>
                <w:rFonts w:asciiTheme="minorHAnsi" w:hAnsiTheme="minorHAnsi" w:cstheme="minorHAnsi"/>
                <w:sz w:val="20"/>
                <w:szCs w:val="20"/>
              </w:rPr>
            </w:pPr>
            <w:r w:rsidRPr="00E33828">
              <w:rPr>
                <w:rFonts w:asciiTheme="minorHAnsi" w:hAnsiTheme="minorHAnsi" w:cstheme="minorHAnsi"/>
                <w:sz w:val="20"/>
                <w:szCs w:val="20"/>
              </w:rPr>
              <w:t>30,000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27,200-32,800</w:t>
            </w:r>
            <w:r w:rsidR="00C47ECE" w:rsidRPr="00E33828">
              <w:rPr>
                <w:rFonts w:asciiTheme="minorHAnsi" w:hAnsiTheme="minorHAnsi" w:cstheme="minorHAnsi"/>
                <w:sz w:val="16"/>
                <w:szCs w:val="16"/>
              </w:rPr>
              <w:t xml:space="preserve"> </w:t>
            </w:r>
          </w:p>
          <w:p w:rsidR="00C47ECE" w:rsidRPr="00E33828" w:rsidRDefault="006F4163" w:rsidP="00DF4ED8">
            <w:pPr>
              <w:rPr>
                <w:rFonts w:asciiTheme="minorHAnsi" w:hAnsiTheme="minorHAnsi" w:cstheme="minorHAnsi"/>
                <w:sz w:val="20"/>
                <w:szCs w:val="20"/>
              </w:rPr>
            </w:pPr>
            <w:r w:rsidRPr="00E33828">
              <w:rPr>
                <w:rFonts w:asciiTheme="minorHAnsi" w:hAnsiTheme="minorHAnsi" w:cstheme="minorHAnsi"/>
                <w:sz w:val="16"/>
                <w:szCs w:val="16"/>
              </w:rPr>
              <w:t>1,300-67,800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A16195" w:rsidRDefault="00146613" w:rsidP="00DF4ED8">
            <w:pPr>
              <w:rPr>
                <w:rFonts w:asciiTheme="minorHAnsi" w:hAnsiTheme="minorHAnsi" w:cstheme="minorHAnsi"/>
                <w:sz w:val="20"/>
                <w:szCs w:val="20"/>
              </w:rPr>
            </w:pPr>
            <w:r w:rsidRPr="00A16195">
              <w:rPr>
                <w:rFonts w:asciiTheme="minorHAnsi" w:hAnsiTheme="minorHAnsi" w:cstheme="minorHAnsi"/>
                <w:sz w:val="20"/>
                <w:szCs w:val="20"/>
              </w:rPr>
              <w:t>27,300</w:t>
            </w:r>
            <w:r w:rsidR="00C47ECE" w:rsidRPr="00A16195">
              <w:rPr>
                <w:rFonts w:asciiTheme="minorHAnsi" w:hAnsiTheme="minorHAnsi" w:cstheme="minorHAnsi"/>
                <w:sz w:val="20"/>
                <w:szCs w:val="20"/>
              </w:rPr>
              <w:t xml:space="preserve">  (0.9%)</w:t>
            </w:r>
          </w:p>
          <w:p w:rsidR="00C47ECE" w:rsidRPr="00A16195" w:rsidRDefault="00A16195" w:rsidP="00DF4ED8">
            <w:pPr>
              <w:rPr>
                <w:rFonts w:asciiTheme="minorHAnsi" w:hAnsiTheme="minorHAnsi" w:cstheme="minorHAnsi"/>
                <w:sz w:val="16"/>
                <w:szCs w:val="16"/>
              </w:rPr>
            </w:pPr>
            <w:r w:rsidRPr="00A16195">
              <w:rPr>
                <w:rFonts w:asciiTheme="minorHAnsi" w:hAnsiTheme="minorHAnsi" w:cstheme="minorHAnsi"/>
                <w:sz w:val="16"/>
                <w:szCs w:val="16"/>
              </w:rPr>
              <w:t>24,700-29,900</w:t>
            </w:r>
            <w:r w:rsidR="00C47ECE" w:rsidRPr="00A16195">
              <w:rPr>
                <w:rFonts w:asciiTheme="minorHAnsi" w:hAnsiTheme="minorHAnsi" w:cstheme="minorHAnsi"/>
                <w:sz w:val="16"/>
                <w:szCs w:val="16"/>
              </w:rPr>
              <w:t xml:space="preserve"> </w:t>
            </w:r>
          </w:p>
          <w:p w:rsidR="00C47ECE" w:rsidRPr="00A16195" w:rsidRDefault="00146613" w:rsidP="00DF4ED8">
            <w:pPr>
              <w:rPr>
                <w:rFonts w:asciiTheme="minorHAnsi" w:hAnsiTheme="minorHAnsi" w:cstheme="minorHAnsi"/>
                <w:sz w:val="20"/>
                <w:szCs w:val="20"/>
              </w:rPr>
            </w:pPr>
            <w:r w:rsidRPr="00A16195">
              <w:rPr>
                <w:rFonts w:asciiTheme="minorHAnsi" w:hAnsiTheme="minorHAnsi" w:cstheme="minorHAnsi"/>
                <w:sz w:val="16"/>
                <w:szCs w:val="16"/>
              </w:rPr>
              <w:t>2,200-61,300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32,2</w:t>
            </w:r>
            <w:r w:rsidR="00146613" w:rsidRPr="00C07227">
              <w:rPr>
                <w:rFonts w:asciiTheme="minorHAnsi" w:hAnsiTheme="minorHAnsi" w:cstheme="minorHAnsi"/>
                <w:sz w:val="20"/>
                <w:szCs w:val="20"/>
              </w:rPr>
              <w:t>00</w:t>
            </w:r>
            <w:r w:rsidRPr="00C07227">
              <w:rPr>
                <w:rFonts w:asciiTheme="minorHAnsi" w:hAnsiTheme="minorHAnsi" w:cstheme="minorHAnsi"/>
                <w:sz w:val="20"/>
                <w:szCs w:val="20"/>
              </w:rPr>
              <w:t xml:space="preserve">  (2.1%)</w:t>
            </w:r>
          </w:p>
          <w:p w:rsidR="00C47ECE" w:rsidRPr="00C07227" w:rsidRDefault="00A16195" w:rsidP="00DF4ED8">
            <w:pPr>
              <w:rPr>
                <w:rFonts w:asciiTheme="minorHAnsi" w:hAnsiTheme="minorHAnsi" w:cstheme="minorHAnsi"/>
                <w:sz w:val="16"/>
                <w:szCs w:val="16"/>
              </w:rPr>
            </w:pPr>
            <w:r w:rsidRPr="00C07227">
              <w:rPr>
                <w:rFonts w:asciiTheme="minorHAnsi" w:hAnsiTheme="minorHAnsi" w:cstheme="minorHAnsi"/>
                <w:sz w:val="16"/>
                <w:szCs w:val="16"/>
              </w:rPr>
              <w:t>29,500-34,900</w:t>
            </w:r>
            <w:r w:rsidR="00C47ECE" w:rsidRPr="00C07227">
              <w:rPr>
                <w:rFonts w:asciiTheme="minorHAnsi" w:hAnsiTheme="minorHAnsi" w:cstheme="minorHAnsi"/>
                <w:sz w:val="16"/>
                <w:szCs w:val="16"/>
              </w:rPr>
              <w:t xml:space="preserve"> </w:t>
            </w:r>
          </w:p>
          <w:p w:rsidR="00C47ECE" w:rsidRPr="00C07227" w:rsidRDefault="00C47ECE" w:rsidP="00146613">
            <w:pPr>
              <w:rPr>
                <w:rFonts w:asciiTheme="minorHAnsi" w:hAnsiTheme="minorHAnsi" w:cstheme="minorHAnsi"/>
                <w:sz w:val="20"/>
                <w:szCs w:val="20"/>
              </w:rPr>
            </w:pPr>
            <w:r w:rsidRPr="00C07227">
              <w:rPr>
                <w:rFonts w:asciiTheme="minorHAnsi" w:hAnsiTheme="minorHAnsi" w:cstheme="minorHAnsi"/>
                <w:sz w:val="16"/>
                <w:szCs w:val="16"/>
              </w:rPr>
              <w:t>6,8</w:t>
            </w:r>
            <w:r w:rsidR="00146613" w:rsidRPr="00C07227">
              <w:rPr>
                <w:rFonts w:asciiTheme="minorHAnsi" w:hAnsiTheme="minorHAnsi" w:cstheme="minorHAnsi"/>
                <w:sz w:val="16"/>
                <w:szCs w:val="16"/>
              </w:rPr>
              <w:t>00</w:t>
            </w:r>
            <w:r w:rsidRPr="00C07227">
              <w:rPr>
                <w:rFonts w:asciiTheme="minorHAnsi" w:hAnsiTheme="minorHAnsi" w:cstheme="minorHAnsi"/>
                <w:sz w:val="16"/>
                <w:szCs w:val="16"/>
              </w:rPr>
              <w:t>-69,1</w:t>
            </w:r>
            <w:r w:rsidR="00146613" w:rsidRPr="00C07227">
              <w:rPr>
                <w:rFonts w:asciiTheme="minorHAnsi" w:hAnsiTheme="minorHAnsi" w:cstheme="minorHAnsi"/>
                <w:sz w:val="16"/>
                <w:szCs w:val="16"/>
              </w:rPr>
              <w:t>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4</w:t>
            </w:r>
            <w:r w:rsidR="006F4855" w:rsidRPr="00C07227">
              <w:rPr>
                <w:rFonts w:asciiTheme="minorHAnsi" w:hAnsiTheme="minorHAnsi" w:cstheme="minorHAnsi"/>
                <w:sz w:val="20"/>
                <w:szCs w:val="20"/>
              </w:rPr>
              <w:t>8,</w:t>
            </w:r>
            <w:r w:rsidRPr="00C07227">
              <w:rPr>
                <w:rFonts w:asciiTheme="minorHAnsi" w:hAnsiTheme="minorHAnsi" w:cstheme="minorHAnsi"/>
                <w:sz w:val="20"/>
                <w:szCs w:val="20"/>
              </w:rPr>
              <w:t>9</w:t>
            </w:r>
            <w:r w:rsidR="006F4855" w:rsidRPr="00C07227">
              <w:rPr>
                <w:rFonts w:asciiTheme="minorHAnsi" w:hAnsiTheme="minorHAnsi" w:cstheme="minorHAnsi"/>
                <w:sz w:val="20"/>
                <w:szCs w:val="20"/>
              </w:rPr>
              <w:t>00</w:t>
            </w:r>
            <w:r w:rsidRPr="00C07227">
              <w:rPr>
                <w:rFonts w:asciiTheme="minorHAnsi" w:hAnsiTheme="minorHAnsi" w:cstheme="minorHAnsi"/>
                <w:sz w:val="20"/>
                <w:szCs w:val="20"/>
              </w:rPr>
              <w:t xml:space="preserve"> (26%)</w:t>
            </w:r>
          </w:p>
          <w:p w:rsidR="00C47ECE" w:rsidRPr="00C07227" w:rsidRDefault="00A16195" w:rsidP="00DF4ED8">
            <w:pPr>
              <w:rPr>
                <w:rFonts w:asciiTheme="minorHAnsi" w:hAnsiTheme="minorHAnsi" w:cstheme="minorHAnsi"/>
                <w:sz w:val="16"/>
                <w:szCs w:val="16"/>
              </w:rPr>
            </w:pPr>
            <w:r w:rsidRPr="00C07227">
              <w:rPr>
                <w:rFonts w:asciiTheme="minorHAnsi" w:hAnsiTheme="minorHAnsi" w:cstheme="minorHAnsi"/>
                <w:sz w:val="16"/>
                <w:szCs w:val="16"/>
              </w:rPr>
              <w:t>44,800-53,000</w:t>
            </w:r>
            <w:r w:rsidR="00C47ECE" w:rsidRPr="00C07227">
              <w:rPr>
                <w:rFonts w:asciiTheme="minorHAnsi" w:hAnsiTheme="minorHAnsi" w:cstheme="minorHAnsi"/>
                <w:sz w:val="16"/>
                <w:szCs w:val="16"/>
              </w:rPr>
              <w:t xml:space="preserve"> </w:t>
            </w:r>
          </w:p>
          <w:p w:rsidR="00C47ECE" w:rsidRPr="00C07227" w:rsidRDefault="006F4855" w:rsidP="006F4855">
            <w:pPr>
              <w:rPr>
                <w:rFonts w:asciiTheme="minorHAnsi" w:hAnsiTheme="minorHAnsi" w:cstheme="minorHAnsi"/>
                <w:sz w:val="20"/>
                <w:szCs w:val="20"/>
              </w:rPr>
            </w:pPr>
            <w:r w:rsidRPr="00C07227">
              <w:rPr>
                <w:rFonts w:asciiTheme="minorHAnsi" w:hAnsiTheme="minorHAnsi" w:cstheme="minorHAnsi"/>
                <w:sz w:val="16"/>
                <w:szCs w:val="16"/>
              </w:rPr>
              <w:t>11,00</w:t>
            </w:r>
            <w:r w:rsidR="00C47ECE" w:rsidRPr="00C07227">
              <w:rPr>
                <w:rFonts w:asciiTheme="minorHAnsi" w:hAnsiTheme="minorHAnsi" w:cstheme="minorHAnsi"/>
                <w:sz w:val="16"/>
                <w:szCs w:val="16"/>
              </w:rPr>
              <w:t>0-111,2</w:t>
            </w:r>
            <w:r w:rsidRPr="00C07227">
              <w:rPr>
                <w:rFonts w:asciiTheme="minorHAnsi" w:hAnsiTheme="minorHAnsi" w:cstheme="minorHAnsi"/>
                <w:sz w:val="16"/>
                <w:szCs w:val="16"/>
              </w:rPr>
              <w:t>0</w:t>
            </w:r>
            <w:r w:rsidR="00C47ECE" w:rsidRPr="00C07227">
              <w:rPr>
                <w:rFonts w:asciiTheme="minorHAnsi" w:hAnsiTheme="minorHAnsi" w:cstheme="minorHAnsi"/>
                <w:sz w:val="16"/>
                <w:szCs w:val="16"/>
              </w:rPr>
              <w:t>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5</w:t>
            </w:r>
            <w:r w:rsidR="00E36E63" w:rsidRPr="00C07227">
              <w:rPr>
                <w:rFonts w:asciiTheme="minorHAnsi" w:hAnsiTheme="minorHAnsi" w:cstheme="minorHAnsi"/>
                <w:sz w:val="20"/>
                <w:szCs w:val="20"/>
              </w:rPr>
              <w:t>6,100</w:t>
            </w:r>
            <w:r w:rsidRPr="00C07227">
              <w:rPr>
                <w:rFonts w:asciiTheme="minorHAnsi" w:hAnsiTheme="minorHAnsi" w:cstheme="minorHAnsi"/>
                <w:sz w:val="20"/>
                <w:szCs w:val="20"/>
              </w:rPr>
              <w:t xml:space="preserve">  (71%)</w:t>
            </w:r>
          </w:p>
          <w:p w:rsidR="00C47ECE" w:rsidRPr="00C07227" w:rsidRDefault="00C07227" w:rsidP="00DF4ED8">
            <w:pPr>
              <w:rPr>
                <w:rFonts w:asciiTheme="minorHAnsi" w:hAnsiTheme="minorHAnsi" w:cstheme="minorHAnsi"/>
                <w:sz w:val="16"/>
                <w:szCs w:val="16"/>
              </w:rPr>
            </w:pPr>
            <w:r w:rsidRPr="00C07227">
              <w:rPr>
                <w:rFonts w:asciiTheme="minorHAnsi" w:hAnsiTheme="minorHAnsi" w:cstheme="minorHAnsi"/>
                <w:sz w:val="16"/>
                <w:szCs w:val="16"/>
              </w:rPr>
              <w:t>51,800-60,400</w:t>
            </w:r>
            <w:r w:rsidR="00C47ECE" w:rsidRPr="00C07227">
              <w:rPr>
                <w:rFonts w:asciiTheme="minorHAnsi" w:hAnsiTheme="minorHAnsi" w:cstheme="minorHAnsi"/>
                <w:sz w:val="16"/>
                <w:szCs w:val="16"/>
              </w:rPr>
              <w:t xml:space="preserve"> </w:t>
            </w:r>
          </w:p>
          <w:p w:rsidR="00C47ECE" w:rsidRPr="00C07227" w:rsidRDefault="00E36E63" w:rsidP="00E36E63">
            <w:pPr>
              <w:rPr>
                <w:rFonts w:asciiTheme="minorHAnsi" w:hAnsiTheme="minorHAnsi" w:cstheme="minorHAnsi"/>
                <w:sz w:val="20"/>
                <w:szCs w:val="20"/>
              </w:rPr>
            </w:pPr>
            <w:r w:rsidRPr="00C07227">
              <w:rPr>
                <w:rFonts w:asciiTheme="minorHAnsi" w:hAnsiTheme="minorHAnsi" w:cstheme="minorHAnsi"/>
                <w:sz w:val="16"/>
                <w:szCs w:val="16"/>
              </w:rPr>
              <w:t>14,500</w:t>
            </w:r>
            <w:r w:rsidR="00C47ECE" w:rsidRPr="00C07227">
              <w:rPr>
                <w:rFonts w:asciiTheme="minorHAnsi" w:hAnsiTheme="minorHAnsi" w:cstheme="minorHAnsi"/>
                <w:sz w:val="16"/>
                <w:szCs w:val="16"/>
              </w:rPr>
              <w:t>-120,1</w:t>
            </w:r>
            <w:r w:rsidRPr="00C07227">
              <w:rPr>
                <w:rFonts w:asciiTheme="minorHAnsi" w:hAnsiTheme="minorHAnsi" w:cstheme="minorHAnsi"/>
                <w:sz w:val="16"/>
                <w:szCs w:val="16"/>
              </w:rPr>
              <w:t>00</w:t>
            </w:r>
          </w:p>
        </w:tc>
      </w:tr>
      <w:tr w:rsidR="00F60004"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F60004" w:rsidRPr="00E81310" w:rsidRDefault="00F60004" w:rsidP="00F60004">
            <w:pPr>
              <w:rPr>
                <w:rFonts w:asciiTheme="minorHAnsi" w:hAnsiTheme="minorHAnsi" w:cstheme="minorHAnsi"/>
                <w:color w:val="000000"/>
                <w:sz w:val="20"/>
                <w:szCs w:val="20"/>
                <w:lang w:eastAsia="en-US"/>
              </w:rPr>
            </w:pPr>
            <w:r w:rsidRPr="00E81310">
              <w:rPr>
                <w:rFonts w:asciiTheme="minorHAnsi" w:hAnsiTheme="minorHAnsi" w:cstheme="minorHAnsi"/>
                <w:color w:val="000000"/>
                <w:sz w:val="20"/>
                <w:szCs w:val="20"/>
                <w:lang w:eastAsia="en-US"/>
              </w:rPr>
              <w:lastRenderedPageBreak/>
              <w:t>Cost effectiveness threshold $200</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F60004" w:rsidRPr="009D08B0" w:rsidRDefault="00F60004" w:rsidP="00F60004">
            <w:pPr>
              <w:rPr>
                <w:rFonts w:asciiTheme="minorHAnsi" w:hAnsiTheme="minorHAnsi" w:cstheme="minorHAnsi"/>
                <w:sz w:val="20"/>
                <w:szCs w:val="20"/>
              </w:rPr>
            </w:pPr>
            <w:r w:rsidRPr="009D08B0">
              <w:rPr>
                <w:rFonts w:asciiTheme="minorHAnsi" w:hAnsiTheme="minorHAnsi" w:cstheme="minorHAnsi"/>
                <w:sz w:val="20"/>
                <w:szCs w:val="20"/>
              </w:rPr>
              <w:t>22,3</w:t>
            </w:r>
            <w:r>
              <w:rPr>
                <w:rFonts w:asciiTheme="minorHAnsi" w:hAnsiTheme="minorHAnsi" w:cstheme="minorHAnsi"/>
                <w:sz w:val="20"/>
                <w:szCs w:val="20"/>
              </w:rPr>
              <w:t>00</w:t>
            </w:r>
          </w:p>
          <w:p w:rsidR="00F60004" w:rsidRPr="009D08B0" w:rsidRDefault="00F60004" w:rsidP="00F60004">
            <w:pPr>
              <w:rPr>
                <w:rFonts w:asciiTheme="minorHAnsi" w:hAnsiTheme="minorHAnsi" w:cstheme="minorHAnsi"/>
                <w:sz w:val="16"/>
                <w:szCs w:val="16"/>
              </w:rPr>
            </w:pPr>
            <w:r>
              <w:rPr>
                <w:rFonts w:asciiTheme="minorHAnsi" w:hAnsiTheme="minorHAnsi" w:cstheme="minorHAnsi"/>
                <w:sz w:val="16"/>
                <w:szCs w:val="16"/>
              </w:rPr>
              <w:t>21,300-23,300</w:t>
            </w:r>
            <w:r w:rsidRPr="009D08B0">
              <w:rPr>
                <w:rFonts w:asciiTheme="minorHAnsi" w:hAnsiTheme="minorHAnsi" w:cstheme="minorHAnsi"/>
                <w:sz w:val="16"/>
                <w:szCs w:val="16"/>
              </w:rPr>
              <w:t xml:space="preserve"> </w:t>
            </w:r>
          </w:p>
          <w:p w:rsidR="00F60004" w:rsidRPr="009D08B0" w:rsidRDefault="00F60004" w:rsidP="00F60004">
            <w:pPr>
              <w:rPr>
                <w:rFonts w:asciiTheme="minorHAnsi" w:hAnsiTheme="minorHAnsi" w:cstheme="minorHAnsi"/>
                <w:sz w:val="20"/>
                <w:szCs w:val="20"/>
              </w:rPr>
            </w:pPr>
            <w:r w:rsidRPr="009D08B0">
              <w:rPr>
                <w:rFonts w:asciiTheme="minorHAnsi" w:hAnsiTheme="minorHAnsi" w:cstheme="minorHAnsi"/>
                <w:sz w:val="16"/>
                <w:szCs w:val="16"/>
              </w:rPr>
              <w:t>1,</w:t>
            </w:r>
            <w:r>
              <w:rPr>
                <w:rFonts w:asciiTheme="minorHAnsi" w:hAnsiTheme="minorHAnsi" w:cstheme="minorHAnsi"/>
                <w:sz w:val="16"/>
                <w:szCs w:val="16"/>
              </w:rPr>
              <w:t>400-53,000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F60004" w:rsidRPr="009D08B0" w:rsidRDefault="00F60004" w:rsidP="00F60004">
            <w:pPr>
              <w:rPr>
                <w:rFonts w:asciiTheme="minorHAnsi" w:hAnsiTheme="minorHAnsi" w:cstheme="minorHAnsi"/>
                <w:sz w:val="20"/>
                <w:szCs w:val="20"/>
              </w:rPr>
            </w:pPr>
            <w:r w:rsidRPr="009D08B0">
              <w:rPr>
                <w:rFonts w:asciiTheme="minorHAnsi" w:hAnsiTheme="minorHAnsi" w:cstheme="minorHAnsi"/>
                <w:sz w:val="20"/>
                <w:szCs w:val="20"/>
              </w:rPr>
              <w:t>32,8</w:t>
            </w:r>
            <w:r>
              <w:rPr>
                <w:rFonts w:asciiTheme="minorHAnsi" w:hAnsiTheme="minorHAnsi" w:cstheme="minorHAnsi"/>
                <w:sz w:val="20"/>
                <w:szCs w:val="20"/>
              </w:rPr>
              <w:t>00</w:t>
            </w:r>
          </w:p>
          <w:p w:rsidR="00F60004" w:rsidRPr="009D08B0" w:rsidRDefault="00F60004" w:rsidP="00F60004">
            <w:pPr>
              <w:rPr>
                <w:rFonts w:asciiTheme="minorHAnsi" w:hAnsiTheme="minorHAnsi" w:cstheme="minorHAnsi"/>
                <w:sz w:val="16"/>
                <w:szCs w:val="16"/>
              </w:rPr>
            </w:pPr>
            <w:r>
              <w:rPr>
                <w:rFonts w:asciiTheme="minorHAnsi" w:hAnsiTheme="minorHAnsi" w:cstheme="minorHAnsi"/>
                <w:sz w:val="16"/>
                <w:szCs w:val="16"/>
              </w:rPr>
              <w:t>31,300-34,300</w:t>
            </w:r>
            <w:r w:rsidRPr="009D08B0">
              <w:rPr>
                <w:rFonts w:asciiTheme="minorHAnsi" w:hAnsiTheme="minorHAnsi" w:cstheme="minorHAnsi"/>
                <w:sz w:val="16"/>
                <w:szCs w:val="16"/>
              </w:rPr>
              <w:t xml:space="preserve"> </w:t>
            </w:r>
          </w:p>
          <w:p w:rsidR="00F60004" w:rsidRPr="009D08B0" w:rsidRDefault="00F60004" w:rsidP="00F60004">
            <w:pPr>
              <w:rPr>
                <w:rFonts w:asciiTheme="minorHAnsi" w:hAnsiTheme="minorHAnsi" w:cstheme="minorHAnsi"/>
                <w:sz w:val="20"/>
                <w:szCs w:val="20"/>
              </w:rPr>
            </w:pPr>
            <w:r w:rsidRPr="009D08B0">
              <w:rPr>
                <w:rFonts w:asciiTheme="minorHAnsi" w:hAnsiTheme="minorHAnsi" w:cstheme="minorHAnsi"/>
                <w:sz w:val="16"/>
                <w:szCs w:val="16"/>
              </w:rPr>
              <w:t>3,</w:t>
            </w:r>
            <w:r>
              <w:rPr>
                <w:rFonts w:asciiTheme="minorHAnsi" w:hAnsiTheme="minorHAnsi" w:cstheme="minorHAnsi"/>
                <w:sz w:val="16"/>
                <w:szCs w:val="16"/>
              </w:rPr>
              <w:t>900</w:t>
            </w:r>
            <w:r w:rsidRPr="009D08B0">
              <w:rPr>
                <w:rFonts w:asciiTheme="minorHAnsi" w:hAnsiTheme="minorHAnsi" w:cstheme="minorHAnsi"/>
                <w:sz w:val="16"/>
                <w:szCs w:val="16"/>
              </w:rPr>
              <w:t>-78,</w:t>
            </w:r>
            <w:r>
              <w:rPr>
                <w:rFonts w:asciiTheme="minorHAnsi" w:hAnsiTheme="minorHAnsi" w:cstheme="minorHAnsi"/>
                <w:sz w:val="16"/>
                <w:szCs w:val="16"/>
              </w:rPr>
              <w:t>200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F60004" w:rsidRPr="009D08B0" w:rsidRDefault="00F60004" w:rsidP="00F60004">
            <w:pPr>
              <w:rPr>
                <w:rFonts w:asciiTheme="minorHAnsi" w:hAnsiTheme="minorHAnsi" w:cstheme="minorHAnsi"/>
                <w:sz w:val="20"/>
                <w:szCs w:val="20"/>
              </w:rPr>
            </w:pPr>
            <w:r w:rsidRPr="009D08B0">
              <w:rPr>
                <w:rFonts w:asciiTheme="minorHAnsi" w:hAnsiTheme="minorHAnsi" w:cstheme="minorHAnsi"/>
                <w:sz w:val="20"/>
                <w:szCs w:val="20"/>
              </w:rPr>
              <w:t>39,5</w:t>
            </w:r>
            <w:r>
              <w:rPr>
                <w:rFonts w:asciiTheme="minorHAnsi" w:hAnsiTheme="minorHAnsi" w:cstheme="minorHAnsi"/>
                <w:sz w:val="20"/>
                <w:szCs w:val="20"/>
              </w:rPr>
              <w:t>00</w:t>
            </w:r>
          </w:p>
          <w:p w:rsidR="00F60004" w:rsidRPr="009D08B0" w:rsidRDefault="00F60004" w:rsidP="00F60004">
            <w:pPr>
              <w:rPr>
                <w:rFonts w:asciiTheme="minorHAnsi" w:hAnsiTheme="minorHAnsi" w:cstheme="minorHAnsi"/>
                <w:sz w:val="16"/>
                <w:szCs w:val="16"/>
              </w:rPr>
            </w:pPr>
            <w:r>
              <w:rPr>
                <w:rFonts w:asciiTheme="minorHAnsi" w:hAnsiTheme="minorHAnsi" w:cstheme="minorHAnsi"/>
                <w:sz w:val="16"/>
                <w:szCs w:val="16"/>
              </w:rPr>
              <w:t>37,000-42,000</w:t>
            </w:r>
            <w:r w:rsidRPr="009D08B0">
              <w:rPr>
                <w:rFonts w:asciiTheme="minorHAnsi" w:hAnsiTheme="minorHAnsi" w:cstheme="minorHAnsi"/>
                <w:sz w:val="16"/>
                <w:szCs w:val="16"/>
              </w:rPr>
              <w:t xml:space="preserve"> </w:t>
            </w:r>
          </w:p>
          <w:p w:rsidR="00F60004" w:rsidRPr="009D08B0" w:rsidRDefault="00F60004" w:rsidP="00F60004">
            <w:pPr>
              <w:rPr>
                <w:rFonts w:asciiTheme="minorHAnsi" w:hAnsiTheme="minorHAnsi" w:cstheme="minorHAnsi"/>
                <w:sz w:val="20"/>
                <w:szCs w:val="20"/>
              </w:rPr>
            </w:pPr>
            <w:r w:rsidRPr="009D08B0">
              <w:rPr>
                <w:rFonts w:asciiTheme="minorHAnsi" w:hAnsiTheme="minorHAnsi" w:cstheme="minorHAnsi"/>
                <w:sz w:val="16"/>
                <w:szCs w:val="16"/>
              </w:rPr>
              <w:t>7,</w:t>
            </w:r>
            <w:r>
              <w:rPr>
                <w:rFonts w:asciiTheme="minorHAnsi" w:hAnsiTheme="minorHAnsi" w:cstheme="minorHAnsi"/>
                <w:sz w:val="16"/>
                <w:szCs w:val="16"/>
              </w:rPr>
              <w:t>900-87,900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F60004" w:rsidRPr="00E33828" w:rsidRDefault="00F60004" w:rsidP="00F60004">
            <w:pPr>
              <w:rPr>
                <w:rFonts w:asciiTheme="minorHAnsi" w:hAnsiTheme="minorHAnsi" w:cstheme="minorHAnsi"/>
                <w:sz w:val="20"/>
                <w:szCs w:val="20"/>
              </w:rPr>
            </w:pPr>
            <w:r w:rsidRPr="00E33828">
              <w:rPr>
                <w:rFonts w:asciiTheme="minorHAnsi" w:hAnsiTheme="minorHAnsi" w:cstheme="minorHAnsi"/>
                <w:sz w:val="20"/>
                <w:szCs w:val="20"/>
              </w:rPr>
              <w:t>58,200</w:t>
            </w:r>
          </w:p>
          <w:p w:rsidR="00F60004" w:rsidRPr="00E33828" w:rsidRDefault="00F60004" w:rsidP="00F60004">
            <w:pPr>
              <w:rPr>
                <w:rFonts w:asciiTheme="minorHAnsi" w:hAnsiTheme="minorHAnsi" w:cstheme="minorHAnsi"/>
                <w:sz w:val="16"/>
                <w:szCs w:val="16"/>
              </w:rPr>
            </w:pPr>
            <w:r w:rsidRPr="00E33828">
              <w:rPr>
                <w:rFonts w:asciiTheme="minorHAnsi" w:hAnsiTheme="minorHAnsi" w:cstheme="minorHAnsi"/>
                <w:sz w:val="16"/>
                <w:szCs w:val="16"/>
              </w:rPr>
              <w:t xml:space="preserve">55,700-61,300 </w:t>
            </w:r>
          </w:p>
          <w:p w:rsidR="00F60004" w:rsidRPr="00E33828" w:rsidRDefault="00F60004" w:rsidP="00F60004">
            <w:pPr>
              <w:rPr>
                <w:rFonts w:asciiTheme="minorHAnsi" w:hAnsiTheme="minorHAnsi" w:cstheme="minorHAnsi"/>
                <w:sz w:val="20"/>
                <w:szCs w:val="20"/>
              </w:rPr>
            </w:pPr>
            <w:r w:rsidRPr="00E33828">
              <w:rPr>
                <w:rFonts w:asciiTheme="minorHAnsi" w:hAnsiTheme="minorHAnsi" w:cstheme="minorHAnsi"/>
                <w:sz w:val="16"/>
                <w:szCs w:val="16"/>
              </w:rPr>
              <w:t>11,500-138,300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F60004" w:rsidRPr="00A16195" w:rsidRDefault="00F60004" w:rsidP="00F60004">
            <w:pPr>
              <w:rPr>
                <w:rFonts w:asciiTheme="minorHAnsi" w:hAnsiTheme="minorHAnsi" w:cstheme="minorHAnsi"/>
                <w:sz w:val="20"/>
                <w:szCs w:val="20"/>
              </w:rPr>
            </w:pPr>
            <w:r w:rsidRPr="00A16195">
              <w:rPr>
                <w:rFonts w:asciiTheme="minorHAnsi" w:hAnsiTheme="minorHAnsi" w:cstheme="minorHAnsi"/>
                <w:sz w:val="20"/>
                <w:szCs w:val="20"/>
              </w:rPr>
              <w:t>48,700  (0.3%)</w:t>
            </w:r>
          </w:p>
          <w:p w:rsidR="00F60004" w:rsidRPr="00A16195" w:rsidRDefault="00A16195" w:rsidP="00F60004">
            <w:pPr>
              <w:rPr>
                <w:rFonts w:asciiTheme="minorHAnsi" w:hAnsiTheme="minorHAnsi" w:cstheme="minorHAnsi"/>
                <w:sz w:val="16"/>
                <w:szCs w:val="16"/>
              </w:rPr>
            </w:pPr>
            <w:r w:rsidRPr="00A16195">
              <w:rPr>
                <w:rFonts w:asciiTheme="minorHAnsi" w:hAnsiTheme="minorHAnsi" w:cstheme="minorHAnsi"/>
                <w:sz w:val="16"/>
                <w:szCs w:val="16"/>
              </w:rPr>
              <w:t>45,900-51,500</w:t>
            </w:r>
            <w:r w:rsidR="00F60004" w:rsidRPr="00A16195">
              <w:rPr>
                <w:rFonts w:asciiTheme="minorHAnsi" w:hAnsiTheme="minorHAnsi" w:cstheme="minorHAnsi"/>
                <w:sz w:val="16"/>
                <w:szCs w:val="16"/>
              </w:rPr>
              <w:t xml:space="preserve"> </w:t>
            </w:r>
          </w:p>
          <w:p w:rsidR="00F60004" w:rsidRPr="00A16195" w:rsidRDefault="00F60004" w:rsidP="00F60004">
            <w:pPr>
              <w:rPr>
                <w:rFonts w:asciiTheme="minorHAnsi" w:hAnsiTheme="minorHAnsi" w:cstheme="minorHAnsi"/>
                <w:sz w:val="20"/>
                <w:szCs w:val="20"/>
              </w:rPr>
            </w:pPr>
            <w:r w:rsidRPr="00A16195">
              <w:rPr>
                <w:rFonts w:asciiTheme="minorHAnsi" w:hAnsiTheme="minorHAnsi" w:cstheme="minorHAnsi"/>
                <w:sz w:val="16"/>
                <w:szCs w:val="16"/>
              </w:rPr>
              <w:t>-100 - 107,200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F60004" w:rsidRPr="00C07227" w:rsidRDefault="00F60004" w:rsidP="00F60004">
            <w:pPr>
              <w:rPr>
                <w:rFonts w:asciiTheme="minorHAnsi" w:hAnsiTheme="minorHAnsi" w:cstheme="minorHAnsi"/>
                <w:sz w:val="20"/>
                <w:szCs w:val="20"/>
              </w:rPr>
            </w:pPr>
            <w:r w:rsidRPr="00C07227">
              <w:rPr>
                <w:rFonts w:asciiTheme="minorHAnsi" w:hAnsiTheme="minorHAnsi" w:cstheme="minorHAnsi"/>
                <w:sz w:val="20"/>
                <w:szCs w:val="20"/>
              </w:rPr>
              <w:t>59,400  (0.9%)</w:t>
            </w:r>
          </w:p>
          <w:p w:rsidR="00F60004" w:rsidRPr="00C07227" w:rsidRDefault="00A16195" w:rsidP="00F60004">
            <w:pPr>
              <w:rPr>
                <w:rFonts w:asciiTheme="minorHAnsi" w:hAnsiTheme="minorHAnsi" w:cstheme="minorHAnsi"/>
                <w:sz w:val="16"/>
                <w:szCs w:val="16"/>
              </w:rPr>
            </w:pPr>
            <w:r w:rsidRPr="00C07227">
              <w:rPr>
                <w:rFonts w:asciiTheme="minorHAnsi" w:hAnsiTheme="minorHAnsi" w:cstheme="minorHAnsi"/>
                <w:sz w:val="16"/>
                <w:szCs w:val="16"/>
              </w:rPr>
              <w:t>56,500-62,300</w:t>
            </w:r>
            <w:r w:rsidR="00F60004" w:rsidRPr="00C07227">
              <w:rPr>
                <w:rFonts w:asciiTheme="minorHAnsi" w:hAnsiTheme="minorHAnsi" w:cstheme="minorHAnsi"/>
                <w:sz w:val="16"/>
                <w:szCs w:val="16"/>
              </w:rPr>
              <w:t xml:space="preserve"> </w:t>
            </w:r>
          </w:p>
          <w:p w:rsidR="00F60004" w:rsidRPr="00C07227" w:rsidRDefault="00F60004" w:rsidP="00F60004">
            <w:pPr>
              <w:rPr>
                <w:rFonts w:asciiTheme="minorHAnsi" w:hAnsiTheme="minorHAnsi" w:cstheme="minorHAnsi"/>
                <w:sz w:val="20"/>
                <w:szCs w:val="20"/>
              </w:rPr>
            </w:pPr>
            <w:r w:rsidRPr="00C07227">
              <w:rPr>
                <w:rFonts w:asciiTheme="minorHAnsi" w:hAnsiTheme="minorHAnsi" w:cstheme="minorHAnsi"/>
                <w:sz w:val="16"/>
                <w:szCs w:val="16"/>
              </w:rPr>
              <w:t>8,400-156,900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F60004" w:rsidRPr="00C07227" w:rsidRDefault="00F60004" w:rsidP="00F60004">
            <w:pPr>
              <w:rPr>
                <w:rFonts w:asciiTheme="minorHAnsi" w:hAnsiTheme="minorHAnsi" w:cstheme="minorHAnsi"/>
                <w:sz w:val="20"/>
                <w:szCs w:val="20"/>
              </w:rPr>
            </w:pPr>
            <w:r w:rsidRPr="00C07227">
              <w:rPr>
                <w:rFonts w:asciiTheme="minorHAnsi" w:hAnsiTheme="minorHAnsi" w:cstheme="minorHAnsi"/>
                <w:sz w:val="20"/>
                <w:szCs w:val="20"/>
              </w:rPr>
              <w:t>92,300 (21%)</w:t>
            </w:r>
          </w:p>
          <w:p w:rsidR="00F60004" w:rsidRPr="00C07227" w:rsidRDefault="00A16195" w:rsidP="00F60004">
            <w:pPr>
              <w:rPr>
                <w:rFonts w:asciiTheme="minorHAnsi" w:hAnsiTheme="minorHAnsi" w:cstheme="minorHAnsi"/>
                <w:sz w:val="16"/>
                <w:szCs w:val="16"/>
              </w:rPr>
            </w:pPr>
            <w:r w:rsidRPr="00C07227">
              <w:rPr>
                <w:rFonts w:asciiTheme="minorHAnsi" w:hAnsiTheme="minorHAnsi" w:cstheme="minorHAnsi"/>
                <w:sz w:val="16"/>
                <w:szCs w:val="16"/>
              </w:rPr>
              <w:t>87,300-97,300</w:t>
            </w:r>
            <w:r w:rsidR="00F60004" w:rsidRPr="00C07227">
              <w:rPr>
                <w:rFonts w:asciiTheme="minorHAnsi" w:hAnsiTheme="minorHAnsi" w:cstheme="minorHAnsi"/>
                <w:sz w:val="16"/>
                <w:szCs w:val="16"/>
              </w:rPr>
              <w:t xml:space="preserve"> </w:t>
            </w:r>
          </w:p>
          <w:p w:rsidR="00F60004" w:rsidRPr="00C07227" w:rsidRDefault="00F60004" w:rsidP="00F60004">
            <w:pPr>
              <w:rPr>
                <w:rFonts w:asciiTheme="minorHAnsi" w:hAnsiTheme="minorHAnsi" w:cstheme="minorHAnsi"/>
                <w:sz w:val="20"/>
                <w:szCs w:val="20"/>
              </w:rPr>
            </w:pPr>
            <w:r w:rsidRPr="00C07227">
              <w:rPr>
                <w:rFonts w:asciiTheme="minorHAnsi" w:hAnsiTheme="minorHAnsi" w:cstheme="minorHAnsi"/>
                <w:sz w:val="16"/>
                <w:szCs w:val="16"/>
              </w:rPr>
              <w:t>12,600-252,200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F60004" w:rsidRPr="00C07227" w:rsidRDefault="00F60004" w:rsidP="00F60004">
            <w:pPr>
              <w:rPr>
                <w:rFonts w:asciiTheme="minorHAnsi" w:hAnsiTheme="minorHAnsi" w:cstheme="minorHAnsi"/>
                <w:sz w:val="20"/>
                <w:szCs w:val="20"/>
              </w:rPr>
            </w:pPr>
            <w:r w:rsidRPr="00C07227">
              <w:rPr>
                <w:rFonts w:asciiTheme="minorHAnsi" w:hAnsiTheme="minorHAnsi" w:cstheme="minorHAnsi"/>
                <w:sz w:val="20"/>
                <w:szCs w:val="20"/>
              </w:rPr>
              <w:t>106,900  (78%)</w:t>
            </w:r>
          </w:p>
          <w:p w:rsidR="00F60004" w:rsidRPr="00C07227" w:rsidRDefault="00C07227" w:rsidP="00F60004">
            <w:pPr>
              <w:rPr>
                <w:rFonts w:asciiTheme="minorHAnsi" w:hAnsiTheme="minorHAnsi" w:cstheme="minorHAnsi"/>
                <w:sz w:val="16"/>
                <w:szCs w:val="16"/>
              </w:rPr>
            </w:pPr>
            <w:r w:rsidRPr="00C07227">
              <w:rPr>
                <w:rFonts w:asciiTheme="minorHAnsi" w:hAnsiTheme="minorHAnsi" w:cstheme="minorHAnsi"/>
                <w:sz w:val="16"/>
                <w:szCs w:val="16"/>
              </w:rPr>
              <w:t>101,900-111,900</w:t>
            </w:r>
            <w:r w:rsidR="00F60004" w:rsidRPr="00C07227">
              <w:rPr>
                <w:rFonts w:asciiTheme="minorHAnsi" w:hAnsiTheme="minorHAnsi" w:cstheme="minorHAnsi"/>
                <w:sz w:val="16"/>
                <w:szCs w:val="16"/>
              </w:rPr>
              <w:t xml:space="preserve"> </w:t>
            </w:r>
          </w:p>
          <w:p w:rsidR="00F60004" w:rsidRPr="00C07227" w:rsidRDefault="00F60004" w:rsidP="00F60004">
            <w:pPr>
              <w:rPr>
                <w:rFonts w:asciiTheme="minorHAnsi" w:hAnsiTheme="minorHAnsi" w:cstheme="minorHAnsi"/>
                <w:sz w:val="20"/>
                <w:szCs w:val="20"/>
              </w:rPr>
            </w:pPr>
            <w:r w:rsidRPr="00C07227">
              <w:rPr>
                <w:rFonts w:asciiTheme="minorHAnsi" w:hAnsiTheme="minorHAnsi" w:cstheme="minorHAnsi"/>
                <w:sz w:val="16"/>
                <w:szCs w:val="16"/>
              </w:rPr>
              <w:t>20,700-270,100</w:t>
            </w:r>
          </w:p>
        </w:tc>
      </w:tr>
      <w:tr w:rsidR="00F60004"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F60004" w:rsidRPr="00E81310" w:rsidRDefault="00F60004" w:rsidP="00F60004">
            <w:pPr>
              <w:rPr>
                <w:rFonts w:asciiTheme="minorHAnsi" w:hAnsiTheme="minorHAnsi" w:cstheme="minorHAnsi"/>
                <w:color w:val="000000"/>
                <w:sz w:val="20"/>
                <w:szCs w:val="20"/>
                <w:lang w:eastAsia="en-US"/>
              </w:rPr>
            </w:pPr>
            <w:r w:rsidRPr="00E81310">
              <w:rPr>
                <w:rFonts w:asciiTheme="minorHAnsi" w:hAnsiTheme="minorHAnsi" w:cstheme="minorHAnsi"/>
                <w:color w:val="000000"/>
                <w:sz w:val="20"/>
                <w:szCs w:val="20"/>
                <w:lang w:eastAsia="en-US"/>
              </w:rPr>
              <w:t>Cost effectiveness threshold $1000</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F60004" w:rsidRPr="009D08B0" w:rsidRDefault="00F60004" w:rsidP="00F60004">
            <w:pPr>
              <w:rPr>
                <w:rFonts w:asciiTheme="minorHAnsi" w:hAnsiTheme="minorHAnsi" w:cstheme="minorHAnsi"/>
                <w:sz w:val="20"/>
                <w:szCs w:val="20"/>
              </w:rPr>
            </w:pPr>
            <w:r w:rsidRPr="009D08B0">
              <w:rPr>
                <w:rFonts w:asciiTheme="minorHAnsi" w:hAnsiTheme="minorHAnsi" w:cstheme="minorHAnsi"/>
                <w:sz w:val="20"/>
                <w:szCs w:val="20"/>
              </w:rPr>
              <w:t>22,3</w:t>
            </w:r>
            <w:r>
              <w:rPr>
                <w:rFonts w:asciiTheme="minorHAnsi" w:hAnsiTheme="minorHAnsi" w:cstheme="minorHAnsi"/>
                <w:sz w:val="20"/>
                <w:szCs w:val="20"/>
              </w:rPr>
              <w:t>00</w:t>
            </w:r>
          </w:p>
          <w:p w:rsidR="00F60004" w:rsidRPr="009D08B0" w:rsidRDefault="00F60004" w:rsidP="00F60004">
            <w:pPr>
              <w:rPr>
                <w:rFonts w:asciiTheme="minorHAnsi" w:hAnsiTheme="minorHAnsi" w:cstheme="minorHAnsi"/>
                <w:sz w:val="16"/>
                <w:szCs w:val="16"/>
              </w:rPr>
            </w:pPr>
            <w:r>
              <w:rPr>
                <w:rFonts w:asciiTheme="minorHAnsi" w:hAnsiTheme="minorHAnsi" w:cstheme="minorHAnsi"/>
                <w:sz w:val="16"/>
                <w:szCs w:val="16"/>
              </w:rPr>
              <w:t>21,300-23,300</w:t>
            </w:r>
            <w:r w:rsidRPr="009D08B0">
              <w:rPr>
                <w:rFonts w:asciiTheme="minorHAnsi" w:hAnsiTheme="minorHAnsi" w:cstheme="minorHAnsi"/>
                <w:sz w:val="16"/>
                <w:szCs w:val="16"/>
              </w:rPr>
              <w:t xml:space="preserve"> </w:t>
            </w:r>
          </w:p>
          <w:p w:rsidR="00F60004" w:rsidRPr="009D08B0" w:rsidRDefault="00F60004" w:rsidP="00F60004">
            <w:pPr>
              <w:rPr>
                <w:rFonts w:asciiTheme="minorHAnsi" w:hAnsiTheme="minorHAnsi" w:cstheme="minorHAnsi"/>
                <w:sz w:val="20"/>
                <w:szCs w:val="20"/>
              </w:rPr>
            </w:pPr>
            <w:r w:rsidRPr="009D08B0">
              <w:rPr>
                <w:rFonts w:asciiTheme="minorHAnsi" w:hAnsiTheme="minorHAnsi" w:cstheme="minorHAnsi"/>
                <w:sz w:val="16"/>
                <w:szCs w:val="16"/>
              </w:rPr>
              <w:t>1,</w:t>
            </w:r>
            <w:r>
              <w:rPr>
                <w:rFonts w:asciiTheme="minorHAnsi" w:hAnsiTheme="minorHAnsi" w:cstheme="minorHAnsi"/>
                <w:sz w:val="16"/>
                <w:szCs w:val="16"/>
              </w:rPr>
              <w:t>400-53,000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F60004" w:rsidRPr="009D08B0" w:rsidRDefault="00F60004" w:rsidP="00F60004">
            <w:pPr>
              <w:rPr>
                <w:rFonts w:asciiTheme="minorHAnsi" w:hAnsiTheme="minorHAnsi" w:cstheme="minorHAnsi"/>
                <w:sz w:val="20"/>
                <w:szCs w:val="20"/>
              </w:rPr>
            </w:pPr>
            <w:r w:rsidRPr="009D08B0">
              <w:rPr>
                <w:rFonts w:asciiTheme="minorHAnsi" w:hAnsiTheme="minorHAnsi" w:cstheme="minorHAnsi"/>
                <w:sz w:val="20"/>
                <w:szCs w:val="20"/>
              </w:rPr>
              <w:t>32,8</w:t>
            </w:r>
            <w:r>
              <w:rPr>
                <w:rFonts w:asciiTheme="minorHAnsi" w:hAnsiTheme="minorHAnsi" w:cstheme="minorHAnsi"/>
                <w:sz w:val="20"/>
                <w:szCs w:val="20"/>
              </w:rPr>
              <w:t>00</w:t>
            </w:r>
          </w:p>
          <w:p w:rsidR="00F60004" w:rsidRPr="009D08B0" w:rsidRDefault="00F60004" w:rsidP="00F60004">
            <w:pPr>
              <w:rPr>
                <w:rFonts w:asciiTheme="minorHAnsi" w:hAnsiTheme="minorHAnsi" w:cstheme="minorHAnsi"/>
                <w:sz w:val="16"/>
                <w:szCs w:val="16"/>
              </w:rPr>
            </w:pPr>
            <w:r>
              <w:rPr>
                <w:rFonts w:asciiTheme="minorHAnsi" w:hAnsiTheme="minorHAnsi" w:cstheme="minorHAnsi"/>
                <w:sz w:val="16"/>
                <w:szCs w:val="16"/>
              </w:rPr>
              <w:t>31,300-34,300</w:t>
            </w:r>
            <w:r w:rsidRPr="009D08B0">
              <w:rPr>
                <w:rFonts w:asciiTheme="minorHAnsi" w:hAnsiTheme="minorHAnsi" w:cstheme="minorHAnsi"/>
                <w:sz w:val="16"/>
                <w:szCs w:val="16"/>
              </w:rPr>
              <w:t xml:space="preserve"> </w:t>
            </w:r>
          </w:p>
          <w:p w:rsidR="00F60004" w:rsidRPr="009D08B0" w:rsidRDefault="00F60004" w:rsidP="00F60004">
            <w:pPr>
              <w:rPr>
                <w:rFonts w:asciiTheme="minorHAnsi" w:hAnsiTheme="minorHAnsi" w:cstheme="minorHAnsi"/>
                <w:sz w:val="20"/>
                <w:szCs w:val="20"/>
              </w:rPr>
            </w:pPr>
            <w:r w:rsidRPr="009D08B0">
              <w:rPr>
                <w:rFonts w:asciiTheme="minorHAnsi" w:hAnsiTheme="minorHAnsi" w:cstheme="minorHAnsi"/>
                <w:sz w:val="16"/>
                <w:szCs w:val="16"/>
              </w:rPr>
              <w:t>3,</w:t>
            </w:r>
            <w:r>
              <w:rPr>
                <w:rFonts w:asciiTheme="minorHAnsi" w:hAnsiTheme="minorHAnsi" w:cstheme="minorHAnsi"/>
                <w:sz w:val="16"/>
                <w:szCs w:val="16"/>
              </w:rPr>
              <w:t>900</w:t>
            </w:r>
            <w:r w:rsidRPr="009D08B0">
              <w:rPr>
                <w:rFonts w:asciiTheme="minorHAnsi" w:hAnsiTheme="minorHAnsi" w:cstheme="minorHAnsi"/>
                <w:sz w:val="16"/>
                <w:szCs w:val="16"/>
              </w:rPr>
              <w:t>-78,</w:t>
            </w:r>
            <w:r>
              <w:rPr>
                <w:rFonts w:asciiTheme="minorHAnsi" w:hAnsiTheme="minorHAnsi" w:cstheme="minorHAnsi"/>
                <w:sz w:val="16"/>
                <w:szCs w:val="16"/>
              </w:rPr>
              <w:t>200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F60004" w:rsidRPr="009D08B0" w:rsidRDefault="00F60004" w:rsidP="00F60004">
            <w:pPr>
              <w:rPr>
                <w:rFonts w:asciiTheme="minorHAnsi" w:hAnsiTheme="minorHAnsi" w:cstheme="minorHAnsi"/>
                <w:sz w:val="20"/>
                <w:szCs w:val="20"/>
              </w:rPr>
            </w:pPr>
            <w:r w:rsidRPr="009D08B0">
              <w:rPr>
                <w:rFonts w:asciiTheme="minorHAnsi" w:hAnsiTheme="minorHAnsi" w:cstheme="minorHAnsi"/>
                <w:sz w:val="20"/>
                <w:szCs w:val="20"/>
              </w:rPr>
              <w:t>39,5</w:t>
            </w:r>
            <w:r>
              <w:rPr>
                <w:rFonts w:asciiTheme="minorHAnsi" w:hAnsiTheme="minorHAnsi" w:cstheme="minorHAnsi"/>
                <w:sz w:val="20"/>
                <w:szCs w:val="20"/>
              </w:rPr>
              <w:t>00</w:t>
            </w:r>
          </w:p>
          <w:p w:rsidR="00F60004" w:rsidRPr="009D08B0" w:rsidRDefault="00F60004" w:rsidP="00F60004">
            <w:pPr>
              <w:rPr>
                <w:rFonts w:asciiTheme="minorHAnsi" w:hAnsiTheme="minorHAnsi" w:cstheme="minorHAnsi"/>
                <w:sz w:val="16"/>
                <w:szCs w:val="16"/>
              </w:rPr>
            </w:pPr>
            <w:r>
              <w:rPr>
                <w:rFonts w:asciiTheme="minorHAnsi" w:hAnsiTheme="minorHAnsi" w:cstheme="minorHAnsi"/>
                <w:sz w:val="16"/>
                <w:szCs w:val="16"/>
              </w:rPr>
              <w:t>37,000-42,000</w:t>
            </w:r>
            <w:r w:rsidRPr="009D08B0">
              <w:rPr>
                <w:rFonts w:asciiTheme="minorHAnsi" w:hAnsiTheme="minorHAnsi" w:cstheme="minorHAnsi"/>
                <w:sz w:val="16"/>
                <w:szCs w:val="16"/>
              </w:rPr>
              <w:t xml:space="preserve"> </w:t>
            </w:r>
          </w:p>
          <w:p w:rsidR="00F60004" w:rsidRPr="009D08B0" w:rsidRDefault="00F60004" w:rsidP="00F60004">
            <w:pPr>
              <w:rPr>
                <w:rFonts w:asciiTheme="minorHAnsi" w:hAnsiTheme="minorHAnsi" w:cstheme="minorHAnsi"/>
                <w:sz w:val="20"/>
                <w:szCs w:val="20"/>
              </w:rPr>
            </w:pPr>
            <w:r w:rsidRPr="009D08B0">
              <w:rPr>
                <w:rFonts w:asciiTheme="minorHAnsi" w:hAnsiTheme="minorHAnsi" w:cstheme="minorHAnsi"/>
                <w:sz w:val="16"/>
                <w:szCs w:val="16"/>
              </w:rPr>
              <w:t>7,</w:t>
            </w:r>
            <w:r>
              <w:rPr>
                <w:rFonts w:asciiTheme="minorHAnsi" w:hAnsiTheme="minorHAnsi" w:cstheme="minorHAnsi"/>
                <w:sz w:val="16"/>
                <w:szCs w:val="16"/>
              </w:rPr>
              <w:t>900-87,900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F60004" w:rsidRPr="00E33828" w:rsidRDefault="00F60004" w:rsidP="00F60004">
            <w:pPr>
              <w:rPr>
                <w:rFonts w:asciiTheme="minorHAnsi" w:hAnsiTheme="minorHAnsi" w:cstheme="minorHAnsi"/>
                <w:sz w:val="20"/>
                <w:szCs w:val="20"/>
              </w:rPr>
            </w:pPr>
            <w:r w:rsidRPr="00E33828">
              <w:rPr>
                <w:rFonts w:asciiTheme="minorHAnsi" w:hAnsiTheme="minorHAnsi" w:cstheme="minorHAnsi"/>
                <w:sz w:val="20"/>
                <w:szCs w:val="20"/>
              </w:rPr>
              <w:t>58,200</w:t>
            </w:r>
          </w:p>
          <w:p w:rsidR="00F60004" w:rsidRPr="00E33828" w:rsidRDefault="00F60004" w:rsidP="00F60004">
            <w:pPr>
              <w:rPr>
                <w:rFonts w:asciiTheme="minorHAnsi" w:hAnsiTheme="minorHAnsi" w:cstheme="minorHAnsi"/>
                <w:sz w:val="16"/>
                <w:szCs w:val="16"/>
              </w:rPr>
            </w:pPr>
            <w:r w:rsidRPr="00E33828">
              <w:rPr>
                <w:rFonts w:asciiTheme="minorHAnsi" w:hAnsiTheme="minorHAnsi" w:cstheme="minorHAnsi"/>
                <w:sz w:val="16"/>
                <w:szCs w:val="16"/>
              </w:rPr>
              <w:t xml:space="preserve">55,700-61,300 </w:t>
            </w:r>
          </w:p>
          <w:p w:rsidR="00F60004" w:rsidRPr="00E33828" w:rsidRDefault="00F60004" w:rsidP="00F60004">
            <w:pPr>
              <w:rPr>
                <w:rFonts w:asciiTheme="minorHAnsi" w:hAnsiTheme="minorHAnsi" w:cstheme="minorHAnsi"/>
                <w:sz w:val="20"/>
                <w:szCs w:val="20"/>
              </w:rPr>
            </w:pPr>
            <w:r w:rsidRPr="00E33828">
              <w:rPr>
                <w:rFonts w:asciiTheme="minorHAnsi" w:hAnsiTheme="minorHAnsi" w:cstheme="minorHAnsi"/>
                <w:sz w:val="16"/>
                <w:szCs w:val="16"/>
              </w:rPr>
              <w:t>11,500-138,300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F60004" w:rsidRPr="00A16195" w:rsidRDefault="00F60004" w:rsidP="00F60004">
            <w:pPr>
              <w:rPr>
                <w:rFonts w:asciiTheme="minorHAnsi" w:hAnsiTheme="minorHAnsi" w:cstheme="minorHAnsi"/>
                <w:sz w:val="20"/>
                <w:szCs w:val="20"/>
              </w:rPr>
            </w:pPr>
            <w:r w:rsidRPr="00A16195">
              <w:rPr>
                <w:rFonts w:asciiTheme="minorHAnsi" w:hAnsiTheme="minorHAnsi" w:cstheme="minorHAnsi"/>
                <w:sz w:val="20"/>
                <w:szCs w:val="20"/>
              </w:rPr>
              <w:t>27,600  (0.2%)</w:t>
            </w:r>
          </w:p>
          <w:p w:rsidR="00F60004" w:rsidRPr="00A16195" w:rsidRDefault="00A16195" w:rsidP="00F60004">
            <w:pPr>
              <w:rPr>
                <w:rFonts w:asciiTheme="minorHAnsi" w:hAnsiTheme="minorHAnsi" w:cstheme="minorHAnsi"/>
                <w:sz w:val="16"/>
                <w:szCs w:val="16"/>
              </w:rPr>
            </w:pPr>
            <w:r w:rsidRPr="00A16195">
              <w:rPr>
                <w:rFonts w:asciiTheme="minorHAnsi" w:hAnsiTheme="minorHAnsi" w:cstheme="minorHAnsi"/>
                <w:sz w:val="16"/>
                <w:szCs w:val="16"/>
              </w:rPr>
              <w:t>26,300-28,900</w:t>
            </w:r>
            <w:r w:rsidR="00F60004" w:rsidRPr="00A16195">
              <w:rPr>
                <w:rFonts w:asciiTheme="minorHAnsi" w:hAnsiTheme="minorHAnsi" w:cstheme="minorHAnsi"/>
                <w:sz w:val="16"/>
                <w:szCs w:val="16"/>
              </w:rPr>
              <w:t xml:space="preserve"> </w:t>
            </w:r>
          </w:p>
          <w:p w:rsidR="00F60004" w:rsidRPr="00A16195" w:rsidRDefault="00F60004" w:rsidP="00F60004">
            <w:pPr>
              <w:rPr>
                <w:rFonts w:asciiTheme="minorHAnsi" w:hAnsiTheme="minorHAnsi" w:cstheme="minorHAnsi"/>
                <w:sz w:val="20"/>
                <w:szCs w:val="20"/>
              </w:rPr>
            </w:pPr>
            <w:r w:rsidRPr="00A16195">
              <w:rPr>
                <w:rFonts w:asciiTheme="minorHAnsi" w:hAnsiTheme="minorHAnsi" w:cstheme="minorHAnsi"/>
                <w:sz w:val="16"/>
                <w:szCs w:val="16"/>
              </w:rPr>
              <w:t>3,100-66,000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F60004" w:rsidRPr="00C07227" w:rsidRDefault="00F60004" w:rsidP="00F60004">
            <w:pPr>
              <w:rPr>
                <w:rFonts w:asciiTheme="minorHAnsi" w:hAnsiTheme="minorHAnsi" w:cstheme="minorHAnsi"/>
                <w:sz w:val="20"/>
                <w:szCs w:val="20"/>
              </w:rPr>
            </w:pPr>
            <w:r w:rsidRPr="00C07227">
              <w:rPr>
                <w:rFonts w:asciiTheme="minorHAnsi" w:hAnsiTheme="minorHAnsi" w:cstheme="minorHAnsi"/>
                <w:sz w:val="20"/>
                <w:szCs w:val="20"/>
              </w:rPr>
              <w:t>38,200  (1.0%)</w:t>
            </w:r>
          </w:p>
          <w:p w:rsidR="00F60004" w:rsidRPr="00C07227" w:rsidRDefault="00A16195" w:rsidP="00F60004">
            <w:pPr>
              <w:rPr>
                <w:rFonts w:asciiTheme="minorHAnsi" w:hAnsiTheme="minorHAnsi" w:cstheme="minorHAnsi"/>
                <w:sz w:val="16"/>
                <w:szCs w:val="16"/>
              </w:rPr>
            </w:pPr>
            <w:r w:rsidRPr="00C07227">
              <w:rPr>
                <w:rFonts w:asciiTheme="minorHAnsi" w:hAnsiTheme="minorHAnsi" w:cstheme="minorHAnsi"/>
                <w:sz w:val="16"/>
                <w:szCs w:val="16"/>
              </w:rPr>
              <w:t>36,600-39,800</w:t>
            </w:r>
            <w:r w:rsidR="00F60004" w:rsidRPr="00C07227">
              <w:rPr>
                <w:rFonts w:asciiTheme="minorHAnsi" w:hAnsiTheme="minorHAnsi" w:cstheme="minorHAnsi"/>
                <w:sz w:val="16"/>
                <w:szCs w:val="16"/>
              </w:rPr>
              <w:t xml:space="preserve"> </w:t>
            </w:r>
          </w:p>
          <w:p w:rsidR="00F60004" w:rsidRPr="00C07227" w:rsidRDefault="00F60004" w:rsidP="00F60004">
            <w:pPr>
              <w:rPr>
                <w:rFonts w:asciiTheme="minorHAnsi" w:hAnsiTheme="minorHAnsi" w:cstheme="minorHAnsi"/>
                <w:sz w:val="20"/>
                <w:szCs w:val="20"/>
              </w:rPr>
            </w:pPr>
            <w:r w:rsidRPr="00C07227">
              <w:rPr>
                <w:rFonts w:asciiTheme="minorHAnsi" w:hAnsiTheme="minorHAnsi" w:cstheme="minorHAnsi"/>
                <w:sz w:val="16"/>
                <w:szCs w:val="16"/>
              </w:rPr>
              <w:t>7,200-87,300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F60004" w:rsidRPr="00C07227" w:rsidRDefault="00F60004" w:rsidP="00F60004">
            <w:pPr>
              <w:rPr>
                <w:rFonts w:asciiTheme="minorHAnsi" w:hAnsiTheme="minorHAnsi" w:cstheme="minorHAnsi"/>
                <w:sz w:val="20"/>
                <w:szCs w:val="20"/>
              </w:rPr>
            </w:pPr>
            <w:r w:rsidRPr="00C07227">
              <w:rPr>
                <w:rFonts w:asciiTheme="minorHAnsi" w:hAnsiTheme="minorHAnsi" w:cstheme="minorHAnsi"/>
                <w:sz w:val="20"/>
                <w:szCs w:val="20"/>
              </w:rPr>
              <w:t>50,100 (14%)</w:t>
            </w:r>
          </w:p>
          <w:p w:rsidR="00F60004" w:rsidRPr="00C07227" w:rsidRDefault="00A16195" w:rsidP="00F60004">
            <w:pPr>
              <w:rPr>
                <w:rFonts w:asciiTheme="minorHAnsi" w:hAnsiTheme="minorHAnsi" w:cstheme="minorHAnsi"/>
                <w:sz w:val="16"/>
                <w:szCs w:val="16"/>
              </w:rPr>
            </w:pPr>
            <w:r w:rsidRPr="00C07227">
              <w:rPr>
                <w:rFonts w:asciiTheme="minorHAnsi" w:hAnsiTheme="minorHAnsi" w:cstheme="minorHAnsi"/>
                <w:sz w:val="16"/>
                <w:szCs w:val="16"/>
              </w:rPr>
              <w:t>48,100-52,100</w:t>
            </w:r>
            <w:r w:rsidR="00F60004" w:rsidRPr="00C07227">
              <w:rPr>
                <w:rFonts w:asciiTheme="minorHAnsi" w:hAnsiTheme="minorHAnsi" w:cstheme="minorHAnsi"/>
                <w:sz w:val="16"/>
                <w:szCs w:val="16"/>
              </w:rPr>
              <w:t xml:space="preserve"> </w:t>
            </w:r>
          </w:p>
          <w:p w:rsidR="00F60004" w:rsidRPr="00C07227" w:rsidRDefault="00F60004" w:rsidP="00F60004">
            <w:pPr>
              <w:rPr>
                <w:rFonts w:asciiTheme="minorHAnsi" w:hAnsiTheme="minorHAnsi" w:cstheme="minorHAnsi"/>
                <w:sz w:val="20"/>
                <w:szCs w:val="20"/>
              </w:rPr>
            </w:pPr>
            <w:r w:rsidRPr="00C07227">
              <w:rPr>
                <w:rFonts w:asciiTheme="minorHAnsi" w:hAnsiTheme="minorHAnsi" w:cstheme="minorHAnsi"/>
                <w:sz w:val="16"/>
                <w:szCs w:val="16"/>
              </w:rPr>
              <w:t>12,600-111,600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F60004" w:rsidRPr="00C07227" w:rsidRDefault="00F60004" w:rsidP="00F60004">
            <w:pPr>
              <w:rPr>
                <w:rFonts w:asciiTheme="minorHAnsi" w:hAnsiTheme="minorHAnsi" w:cstheme="minorHAnsi"/>
                <w:sz w:val="20"/>
                <w:szCs w:val="20"/>
              </w:rPr>
            </w:pPr>
            <w:r w:rsidRPr="00C07227">
              <w:rPr>
                <w:rFonts w:asciiTheme="minorHAnsi" w:hAnsiTheme="minorHAnsi" w:cstheme="minorHAnsi"/>
                <w:sz w:val="20"/>
                <w:szCs w:val="20"/>
              </w:rPr>
              <w:t>67,900  (85%)</w:t>
            </w:r>
          </w:p>
          <w:p w:rsidR="00F60004" w:rsidRPr="00C07227" w:rsidRDefault="00C07227" w:rsidP="00F60004">
            <w:pPr>
              <w:rPr>
                <w:rFonts w:asciiTheme="minorHAnsi" w:hAnsiTheme="minorHAnsi" w:cstheme="minorHAnsi"/>
                <w:sz w:val="16"/>
                <w:szCs w:val="16"/>
              </w:rPr>
            </w:pPr>
            <w:r w:rsidRPr="00C07227">
              <w:rPr>
                <w:rFonts w:asciiTheme="minorHAnsi" w:hAnsiTheme="minorHAnsi" w:cstheme="minorHAnsi"/>
                <w:sz w:val="16"/>
                <w:szCs w:val="16"/>
              </w:rPr>
              <w:t>65,300-70,500</w:t>
            </w:r>
            <w:r w:rsidR="00F60004" w:rsidRPr="00C07227">
              <w:rPr>
                <w:rFonts w:asciiTheme="minorHAnsi" w:hAnsiTheme="minorHAnsi" w:cstheme="minorHAnsi"/>
                <w:sz w:val="16"/>
                <w:szCs w:val="16"/>
              </w:rPr>
              <w:t xml:space="preserve"> </w:t>
            </w:r>
          </w:p>
          <w:p w:rsidR="00F60004" w:rsidRPr="00C07227" w:rsidRDefault="00F60004" w:rsidP="00F60004">
            <w:pPr>
              <w:rPr>
                <w:rFonts w:asciiTheme="minorHAnsi" w:hAnsiTheme="minorHAnsi" w:cstheme="minorHAnsi"/>
                <w:sz w:val="20"/>
                <w:szCs w:val="20"/>
              </w:rPr>
            </w:pPr>
            <w:r w:rsidRPr="00C07227">
              <w:rPr>
                <w:rFonts w:asciiTheme="minorHAnsi" w:hAnsiTheme="minorHAnsi" w:cstheme="minorHAnsi"/>
                <w:sz w:val="16"/>
                <w:szCs w:val="16"/>
              </w:rPr>
              <w:t>18,800-153,100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B95D2F" w:rsidRDefault="00C47ECE" w:rsidP="00DF4ED8">
            <w:pPr>
              <w:rPr>
                <w:rFonts w:asciiTheme="minorHAnsi" w:hAnsiTheme="minorHAnsi" w:cstheme="minorHAnsi"/>
                <w:color w:val="000000"/>
                <w:sz w:val="20"/>
                <w:szCs w:val="20"/>
                <w:lang w:eastAsia="en-US"/>
              </w:rPr>
            </w:pPr>
          </w:p>
          <w:p w:rsidR="00C47ECE" w:rsidRPr="00B95D2F" w:rsidRDefault="00C47ECE" w:rsidP="00DF4ED8">
            <w:pPr>
              <w:rPr>
                <w:rFonts w:asciiTheme="minorHAnsi" w:hAnsiTheme="minorHAnsi" w:cstheme="minorHAnsi"/>
                <w:color w:val="000000"/>
                <w:sz w:val="20"/>
                <w:szCs w:val="20"/>
                <w:lang w:eastAsia="en-US"/>
              </w:rPr>
            </w:pPr>
          </w:p>
          <w:p w:rsidR="00C47ECE" w:rsidRPr="00B95D2F" w:rsidRDefault="00C47ECE" w:rsidP="00DF4ED8">
            <w:pPr>
              <w:rPr>
                <w:rFonts w:asciiTheme="minorHAnsi" w:hAnsiTheme="minorHAnsi" w:cstheme="minorHAnsi"/>
                <w:b/>
                <w:color w:val="000000"/>
                <w:sz w:val="20"/>
                <w:szCs w:val="20"/>
                <w:lang w:eastAsia="en-US"/>
              </w:rPr>
            </w:pPr>
            <w:r w:rsidRPr="00B95D2F">
              <w:rPr>
                <w:rFonts w:asciiTheme="minorHAnsi" w:hAnsiTheme="minorHAnsi" w:cstheme="minorHAnsi"/>
                <w:b/>
                <w:color w:val="000000"/>
                <w:sz w:val="20"/>
                <w:szCs w:val="20"/>
                <w:lang w:eastAsia="en-US"/>
              </w:rPr>
              <w:t>Additional sensitivity analyses</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E97C2E" w:rsidRDefault="00C47ECE" w:rsidP="00DF4ED8">
            <w:pPr>
              <w:rPr>
                <w:rFonts w:asciiTheme="minorHAnsi" w:hAnsiTheme="minorHAnsi" w:cstheme="minorHAnsi"/>
                <w:color w:val="4472C4" w:themeColor="accent1"/>
                <w:sz w:val="20"/>
                <w:szCs w:val="20"/>
              </w:rPr>
            </w:pP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97C2E" w:rsidRDefault="00C47ECE" w:rsidP="00DF4ED8">
            <w:pPr>
              <w:rPr>
                <w:rFonts w:asciiTheme="minorHAnsi" w:hAnsiTheme="minorHAnsi" w:cstheme="minorHAnsi"/>
                <w:color w:val="4472C4" w:themeColor="accent1"/>
                <w:sz w:val="20"/>
                <w:szCs w:val="20"/>
              </w:rPr>
            </w:pP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97C2E" w:rsidRDefault="00C47ECE" w:rsidP="00DF4ED8">
            <w:pPr>
              <w:rPr>
                <w:rFonts w:asciiTheme="minorHAnsi" w:hAnsiTheme="minorHAnsi" w:cstheme="minorHAnsi"/>
                <w:color w:val="4472C4" w:themeColor="accent1"/>
                <w:sz w:val="20"/>
                <w:szCs w:val="20"/>
              </w:rPr>
            </w:pP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C47ECE" w:rsidP="00DF4ED8">
            <w:pPr>
              <w:rPr>
                <w:rFonts w:asciiTheme="minorHAnsi" w:hAnsiTheme="minorHAnsi" w:cstheme="minorHAnsi"/>
                <w:sz w:val="20"/>
                <w:szCs w:val="20"/>
              </w:rPr>
            </w:pP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A16195" w:rsidRDefault="00C47ECE" w:rsidP="00DF4ED8">
            <w:pPr>
              <w:rPr>
                <w:rFonts w:asciiTheme="minorHAnsi" w:hAnsiTheme="minorHAnsi" w:cstheme="minorHAnsi"/>
                <w:sz w:val="20"/>
                <w:szCs w:val="20"/>
              </w:rPr>
            </w:pP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B95D2F" w:rsidRDefault="00C47ECE" w:rsidP="00DF4ED8">
            <w:pPr>
              <w:rPr>
                <w:rFonts w:asciiTheme="minorHAnsi" w:hAnsiTheme="minorHAnsi" w:cstheme="minorHAnsi"/>
                <w:color w:val="000000"/>
                <w:sz w:val="20"/>
                <w:szCs w:val="20"/>
                <w:highlight w:val="lightGray"/>
                <w:lang w:eastAsia="en-US"/>
              </w:rPr>
            </w:pPr>
            <w:r w:rsidRPr="00B95D2F">
              <w:rPr>
                <w:rFonts w:asciiTheme="minorHAnsi" w:hAnsiTheme="minorHAnsi" w:cstheme="minorHAnsi"/>
                <w:color w:val="000000"/>
                <w:sz w:val="20"/>
                <w:szCs w:val="20"/>
                <w:lang w:eastAsia="en-US"/>
              </w:rPr>
              <w:t xml:space="preserve">Dolutegravir becomes potency 0.75 during TB treatment  </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20"/>
                <w:szCs w:val="20"/>
              </w:rPr>
              <w:t>21,700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18,700-24,700</w:t>
            </w:r>
            <w:r w:rsidR="00C47ECE" w:rsidRPr="00E33828">
              <w:rPr>
                <w:rFonts w:asciiTheme="minorHAnsi" w:hAnsiTheme="minorHAnsi" w:cstheme="minorHAnsi"/>
                <w:sz w:val="16"/>
                <w:szCs w:val="16"/>
              </w:rPr>
              <w:t xml:space="preserve">; </w:t>
            </w:r>
          </w:p>
          <w:p w:rsidR="00C47ECE" w:rsidRPr="00E33828" w:rsidRDefault="00247B13" w:rsidP="00DF4ED8">
            <w:pPr>
              <w:rPr>
                <w:rFonts w:asciiTheme="minorHAnsi" w:hAnsiTheme="minorHAnsi" w:cstheme="minorHAnsi"/>
                <w:sz w:val="20"/>
                <w:szCs w:val="20"/>
              </w:rPr>
            </w:pPr>
            <w:r w:rsidRPr="00E33828">
              <w:rPr>
                <w:rFonts w:asciiTheme="minorHAnsi" w:hAnsiTheme="minorHAnsi" w:cstheme="minorHAnsi"/>
                <w:sz w:val="16"/>
                <w:szCs w:val="16"/>
              </w:rPr>
              <w:t>4,800-42,900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20"/>
                <w:szCs w:val="20"/>
              </w:rPr>
              <w:t>31,300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26,300-36,300</w:t>
            </w:r>
            <w:r w:rsidR="00C47ECE" w:rsidRPr="00E33828">
              <w:rPr>
                <w:rFonts w:asciiTheme="minorHAnsi" w:hAnsiTheme="minorHAnsi" w:cstheme="minorHAnsi"/>
                <w:sz w:val="16"/>
                <w:szCs w:val="16"/>
              </w:rPr>
              <w:t xml:space="preserve"> </w:t>
            </w:r>
          </w:p>
          <w:p w:rsidR="00C47ECE" w:rsidRPr="00E33828" w:rsidRDefault="00247B13" w:rsidP="00DF4ED8">
            <w:pPr>
              <w:rPr>
                <w:rFonts w:asciiTheme="minorHAnsi" w:hAnsiTheme="minorHAnsi" w:cstheme="minorHAnsi"/>
                <w:sz w:val="20"/>
                <w:szCs w:val="20"/>
              </w:rPr>
            </w:pPr>
            <w:r w:rsidRPr="00E33828">
              <w:rPr>
                <w:rFonts w:asciiTheme="minorHAnsi" w:hAnsiTheme="minorHAnsi" w:cstheme="minorHAnsi"/>
                <w:sz w:val="16"/>
                <w:szCs w:val="16"/>
              </w:rPr>
              <w:t>2,700-69,400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F60004" w:rsidP="00DF4ED8">
            <w:pPr>
              <w:rPr>
                <w:rFonts w:asciiTheme="minorHAnsi" w:hAnsiTheme="minorHAnsi" w:cstheme="minorHAnsi"/>
                <w:sz w:val="20"/>
                <w:szCs w:val="20"/>
              </w:rPr>
            </w:pPr>
            <w:r w:rsidRPr="00E33828">
              <w:rPr>
                <w:rFonts w:asciiTheme="minorHAnsi" w:hAnsiTheme="minorHAnsi" w:cstheme="minorHAnsi"/>
                <w:sz w:val="20"/>
                <w:szCs w:val="20"/>
              </w:rPr>
              <w:t>38,600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33,800-43,400</w:t>
            </w:r>
            <w:r w:rsidR="00C47ECE" w:rsidRPr="00E33828">
              <w:rPr>
                <w:rFonts w:asciiTheme="minorHAnsi" w:hAnsiTheme="minorHAnsi" w:cstheme="minorHAnsi"/>
                <w:sz w:val="16"/>
                <w:szCs w:val="16"/>
              </w:rPr>
              <w:t xml:space="preserve"> </w:t>
            </w:r>
          </w:p>
          <w:p w:rsidR="00C47ECE" w:rsidRPr="00E33828" w:rsidRDefault="00247B13" w:rsidP="00DF4ED8">
            <w:pPr>
              <w:rPr>
                <w:rFonts w:asciiTheme="minorHAnsi" w:hAnsiTheme="minorHAnsi" w:cstheme="minorHAnsi"/>
                <w:sz w:val="20"/>
                <w:szCs w:val="20"/>
              </w:rPr>
            </w:pPr>
            <w:r w:rsidRPr="00E33828">
              <w:rPr>
                <w:rFonts w:asciiTheme="minorHAnsi" w:hAnsiTheme="minorHAnsi" w:cstheme="minorHAnsi"/>
                <w:sz w:val="16"/>
                <w:szCs w:val="16"/>
              </w:rPr>
              <w:t>6,700-73,700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6F4163" w:rsidP="00DF4ED8">
            <w:pPr>
              <w:rPr>
                <w:rFonts w:asciiTheme="minorHAnsi" w:hAnsiTheme="minorHAnsi" w:cstheme="minorHAnsi"/>
                <w:sz w:val="20"/>
                <w:szCs w:val="20"/>
              </w:rPr>
            </w:pPr>
            <w:r w:rsidRPr="00E33828">
              <w:rPr>
                <w:rFonts w:asciiTheme="minorHAnsi" w:hAnsiTheme="minorHAnsi" w:cstheme="minorHAnsi"/>
                <w:sz w:val="20"/>
                <w:szCs w:val="20"/>
              </w:rPr>
              <w:t>55,300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47,100-63,500</w:t>
            </w:r>
            <w:r w:rsidR="00C47ECE" w:rsidRPr="00E33828">
              <w:rPr>
                <w:rFonts w:asciiTheme="minorHAnsi" w:hAnsiTheme="minorHAnsi" w:cstheme="minorHAnsi"/>
                <w:sz w:val="16"/>
                <w:szCs w:val="16"/>
              </w:rPr>
              <w:t xml:space="preserve"> </w:t>
            </w:r>
          </w:p>
          <w:p w:rsidR="00C47ECE" w:rsidRPr="00E33828" w:rsidRDefault="00247B13" w:rsidP="00DF4ED8">
            <w:pPr>
              <w:rPr>
                <w:rFonts w:asciiTheme="minorHAnsi" w:hAnsiTheme="minorHAnsi" w:cstheme="minorHAnsi"/>
                <w:sz w:val="20"/>
                <w:szCs w:val="20"/>
              </w:rPr>
            </w:pPr>
            <w:r w:rsidRPr="00E33828">
              <w:rPr>
                <w:rFonts w:asciiTheme="minorHAnsi" w:hAnsiTheme="minorHAnsi" w:cstheme="minorHAnsi"/>
                <w:sz w:val="16"/>
                <w:szCs w:val="16"/>
              </w:rPr>
              <w:t>13,500-122,600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A16195" w:rsidRDefault="00146613" w:rsidP="00DF4ED8">
            <w:pPr>
              <w:rPr>
                <w:rFonts w:asciiTheme="minorHAnsi" w:hAnsiTheme="minorHAnsi" w:cstheme="minorHAnsi"/>
                <w:sz w:val="20"/>
                <w:szCs w:val="20"/>
              </w:rPr>
            </w:pPr>
            <w:r w:rsidRPr="00A16195">
              <w:rPr>
                <w:rFonts w:asciiTheme="minorHAnsi" w:hAnsiTheme="minorHAnsi" w:cstheme="minorHAnsi"/>
                <w:sz w:val="20"/>
                <w:szCs w:val="20"/>
              </w:rPr>
              <w:t>31,800</w:t>
            </w:r>
            <w:r w:rsidR="00C47ECE" w:rsidRPr="00A16195">
              <w:rPr>
                <w:rFonts w:asciiTheme="minorHAnsi" w:hAnsiTheme="minorHAnsi" w:cstheme="minorHAnsi"/>
                <w:sz w:val="20"/>
                <w:szCs w:val="20"/>
              </w:rPr>
              <w:t xml:space="preserve">  (0.0%)</w:t>
            </w:r>
          </w:p>
          <w:p w:rsidR="00C47ECE" w:rsidRPr="00A16195" w:rsidRDefault="00A16195" w:rsidP="00DF4ED8">
            <w:pPr>
              <w:rPr>
                <w:rFonts w:asciiTheme="minorHAnsi" w:hAnsiTheme="minorHAnsi" w:cstheme="minorHAnsi"/>
                <w:sz w:val="16"/>
                <w:szCs w:val="16"/>
              </w:rPr>
            </w:pPr>
            <w:r w:rsidRPr="00A16195">
              <w:rPr>
                <w:rFonts w:asciiTheme="minorHAnsi" w:hAnsiTheme="minorHAnsi" w:cstheme="minorHAnsi"/>
                <w:sz w:val="16"/>
                <w:szCs w:val="16"/>
              </w:rPr>
              <w:t>27,500-36,100</w:t>
            </w:r>
            <w:r w:rsidR="00C47ECE" w:rsidRPr="00A16195">
              <w:rPr>
                <w:rFonts w:asciiTheme="minorHAnsi" w:hAnsiTheme="minorHAnsi" w:cstheme="minorHAnsi"/>
                <w:sz w:val="16"/>
                <w:szCs w:val="16"/>
              </w:rPr>
              <w:t xml:space="preserve"> </w:t>
            </w:r>
          </w:p>
          <w:p w:rsidR="00C47ECE" w:rsidRPr="00A16195" w:rsidRDefault="00247B13" w:rsidP="00DF4ED8">
            <w:pPr>
              <w:rPr>
                <w:rFonts w:asciiTheme="minorHAnsi" w:hAnsiTheme="minorHAnsi" w:cstheme="minorHAnsi"/>
                <w:sz w:val="20"/>
                <w:szCs w:val="20"/>
              </w:rPr>
            </w:pPr>
            <w:r w:rsidRPr="00A16195">
              <w:rPr>
                <w:rFonts w:asciiTheme="minorHAnsi" w:hAnsiTheme="minorHAnsi" w:cstheme="minorHAnsi"/>
                <w:sz w:val="16"/>
                <w:szCs w:val="16"/>
              </w:rPr>
              <w:t>5,600-72,400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146613" w:rsidP="00DF4ED8">
            <w:pPr>
              <w:rPr>
                <w:rFonts w:asciiTheme="minorHAnsi" w:hAnsiTheme="minorHAnsi" w:cstheme="minorHAnsi"/>
                <w:sz w:val="20"/>
                <w:szCs w:val="20"/>
              </w:rPr>
            </w:pPr>
            <w:r w:rsidRPr="00C07227">
              <w:rPr>
                <w:rFonts w:asciiTheme="minorHAnsi" w:hAnsiTheme="minorHAnsi" w:cstheme="minorHAnsi"/>
                <w:sz w:val="20"/>
                <w:szCs w:val="20"/>
              </w:rPr>
              <w:t>41,500</w:t>
            </w:r>
            <w:r w:rsidR="00C47ECE" w:rsidRPr="00C07227">
              <w:rPr>
                <w:rFonts w:asciiTheme="minorHAnsi" w:hAnsiTheme="minorHAnsi" w:cstheme="minorHAnsi"/>
                <w:sz w:val="20"/>
                <w:szCs w:val="20"/>
              </w:rPr>
              <w:t xml:space="preserve">   (0.0%)</w:t>
            </w:r>
          </w:p>
          <w:p w:rsidR="00C47ECE" w:rsidRPr="00C07227" w:rsidRDefault="00A16195" w:rsidP="00DF4ED8">
            <w:pPr>
              <w:rPr>
                <w:rFonts w:asciiTheme="minorHAnsi" w:hAnsiTheme="minorHAnsi" w:cstheme="minorHAnsi"/>
                <w:sz w:val="16"/>
                <w:szCs w:val="16"/>
              </w:rPr>
            </w:pPr>
            <w:r w:rsidRPr="00C07227">
              <w:rPr>
                <w:rFonts w:asciiTheme="minorHAnsi" w:hAnsiTheme="minorHAnsi" w:cstheme="minorHAnsi"/>
                <w:sz w:val="16"/>
                <w:szCs w:val="16"/>
              </w:rPr>
              <w:t>36,300-46,700</w:t>
            </w:r>
            <w:r w:rsidR="00C47ECE" w:rsidRPr="00C07227">
              <w:rPr>
                <w:rFonts w:asciiTheme="minorHAnsi" w:hAnsiTheme="minorHAnsi" w:cstheme="minorHAnsi"/>
                <w:sz w:val="16"/>
                <w:szCs w:val="16"/>
              </w:rPr>
              <w:t xml:space="preserve"> </w:t>
            </w:r>
          </w:p>
          <w:p w:rsidR="00C47ECE" w:rsidRPr="00C07227" w:rsidRDefault="00247B13" w:rsidP="00DF4ED8">
            <w:pPr>
              <w:rPr>
                <w:rFonts w:asciiTheme="minorHAnsi" w:hAnsiTheme="minorHAnsi" w:cstheme="minorHAnsi"/>
                <w:sz w:val="20"/>
                <w:szCs w:val="20"/>
              </w:rPr>
            </w:pPr>
            <w:r w:rsidRPr="00C07227">
              <w:rPr>
                <w:rFonts w:asciiTheme="minorHAnsi" w:hAnsiTheme="minorHAnsi" w:cstheme="minorHAnsi"/>
                <w:sz w:val="16"/>
                <w:szCs w:val="16"/>
              </w:rPr>
              <w:t>15,200-</w:t>
            </w:r>
            <w:r w:rsidR="00BE64E0" w:rsidRPr="00C07227">
              <w:rPr>
                <w:rFonts w:asciiTheme="minorHAnsi" w:hAnsiTheme="minorHAnsi" w:cstheme="minorHAnsi"/>
                <w:sz w:val="16"/>
                <w:szCs w:val="16"/>
              </w:rPr>
              <w:t>85,700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6F4855" w:rsidP="00DF4ED8">
            <w:pPr>
              <w:rPr>
                <w:rFonts w:asciiTheme="minorHAnsi" w:hAnsiTheme="minorHAnsi" w:cstheme="minorHAnsi"/>
                <w:sz w:val="20"/>
                <w:szCs w:val="20"/>
              </w:rPr>
            </w:pPr>
            <w:r w:rsidRPr="00C07227">
              <w:rPr>
                <w:rFonts w:asciiTheme="minorHAnsi" w:hAnsiTheme="minorHAnsi" w:cstheme="minorHAnsi"/>
                <w:sz w:val="20"/>
                <w:szCs w:val="20"/>
              </w:rPr>
              <w:t>58,700</w:t>
            </w:r>
            <w:r w:rsidR="00C47ECE" w:rsidRPr="00C07227">
              <w:rPr>
                <w:rFonts w:asciiTheme="minorHAnsi" w:hAnsiTheme="minorHAnsi" w:cstheme="minorHAnsi"/>
                <w:sz w:val="20"/>
                <w:szCs w:val="20"/>
              </w:rPr>
              <w:t xml:space="preserve">   (15%)</w:t>
            </w:r>
          </w:p>
          <w:p w:rsidR="00C47ECE" w:rsidRPr="00C07227" w:rsidRDefault="00A16195" w:rsidP="00DF4ED8">
            <w:pPr>
              <w:rPr>
                <w:rFonts w:asciiTheme="minorHAnsi" w:hAnsiTheme="minorHAnsi" w:cstheme="minorHAnsi"/>
                <w:sz w:val="16"/>
                <w:szCs w:val="16"/>
              </w:rPr>
            </w:pPr>
            <w:r w:rsidRPr="00C07227">
              <w:rPr>
                <w:rFonts w:asciiTheme="minorHAnsi" w:hAnsiTheme="minorHAnsi" w:cstheme="minorHAnsi"/>
                <w:sz w:val="16"/>
                <w:szCs w:val="16"/>
              </w:rPr>
              <w:t>51,800-65,600</w:t>
            </w:r>
            <w:r w:rsidR="00C47ECE" w:rsidRPr="00C07227">
              <w:rPr>
                <w:rFonts w:asciiTheme="minorHAnsi" w:hAnsiTheme="minorHAnsi" w:cstheme="minorHAnsi"/>
                <w:sz w:val="16"/>
                <w:szCs w:val="16"/>
              </w:rPr>
              <w:t xml:space="preserve"> </w:t>
            </w:r>
          </w:p>
          <w:p w:rsidR="00C47ECE" w:rsidRPr="00C07227" w:rsidRDefault="00BE64E0" w:rsidP="00DF4ED8">
            <w:pPr>
              <w:rPr>
                <w:rFonts w:asciiTheme="minorHAnsi" w:hAnsiTheme="minorHAnsi" w:cstheme="minorHAnsi"/>
                <w:sz w:val="20"/>
                <w:szCs w:val="20"/>
              </w:rPr>
            </w:pPr>
            <w:r w:rsidRPr="00C07227">
              <w:rPr>
                <w:rFonts w:asciiTheme="minorHAnsi" w:hAnsiTheme="minorHAnsi" w:cstheme="minorHAnsi"/>
                <w:sz w:val="16"/>
                <w:szCs w:val="16"/>
              </w:rPr>
              <w:t>16,200-134,900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E36E63" w:rsidP="00DF4ED8">
            <w:pPr>
              <w:rPr>
                <w:rFonts w:asciiTheme="minorHAnsi" w:hAnsiTheme="minorHAnsi" w:cstheme="minorHAnsi"/>
                <w:sz w:val="20"/>
                <w:szCs w:val="20"/>
              </w:rPr>
            </w:pPr>
            <w:r w:rsidRPr="00C07227">
              <w:rPr>
                <w:rFonts w:asciiTheme="minorHAnsi" w:hAnsiTheme="minorHAnsi" w:cstheme="minorHAnsi"/>
                <w:sz w:val="20"/>
                <w:szCs w:val="20"/>
              </w:rPr>
              <w:t>74,900</w:t>
            </w:r>
            <w:r w:rsidR="00C47ECE" w:rsidRPr="00C07227">
              <w:rPr>
                <w:rFonts w:asciiTheme="minorHAnsi" w:hAnsiTheme="minorHAnsi" w:cstheme="minorHAnsi"/>
                <w:sz w:val="20"/>
                <w:szCs w:val="20"/>
              </w:rPr>
              <w:t xml:space="preserve">   (85%)</w:t>
            </w:r>
          </w:p>
          <w:p w:rsidR="00C47ECE" w:rsidRPr="00C07227" w:rsidRDefault="00C07227" w:rsidP="00DF4ED8">
            <w:pPr>
              <w:rPr>
                <w:rFonts w:asciiTheme="minorHAnsi" w:hAnsiTheme="minorHAnsi" w:cstheme="minorHAnsi"/>
                <w:sz w:val="16"/>
                <w:szCs w:val="16"/>
              </w:rPr>
            </w:pPr>
            <w:r w:rsidRPr="00C07227">
              <w:rPr>
                <w:rFonts w:asciiTheme="minorHAnsi" w:hAnsiTheme="minorHAnsi" w:cstheme="minorHAnsi"/>
                <w:sz w:val="16"/>
                <w:szCs w:val="16"/>
              </w:rPr>
              <w:t>68,300-83,500</w:t>
            </w:r>
            <w:r w:rsidR="00C47ECE" w:rsidRPr="00C07227">
              <w:rPr>
                <w:rFonts w:asciiTheme="minorHAnsi" w:hAnsiTheme="minorHAnsi" w:cstheme="minorHAnsi"/>
                <w:sz w:val="16"/>
                <w:szCs w:val="16"/>
              </w:rPr>
              <w:t xml:space="preserve"> </w:t>
            </w:r>
          </w:p>
          <w:p w:rsidR="00C47ECE" w:rsidRPr="00C07227" w:rsidRDefault="00BE64E0" w:rsidP="00DF4ED8">
            <w:pPr>
              <w:rPr>
                <w:rFonts w:asciiTheme="minorHAnsi" w:hAnsiTheme="minorHAnsi" w:cstheme="minorHAnsi"/>
                <w:sz w:val="20"/>
                <w:szCs w:val="20"/>
              </w:rPr>
            </w:pPr>
            <w:r w:rsidRPr="00C07227">
              <w:rPr>
                <w:rFonts w:asciiTheme="minorHAnsi" w:hAnsiTheme="minorHAnsi" w:cstheme="minorHAnsi"/>
                <w:sz w:val="16"/>
                <w:szCs w:val="16"/>
              </w:rPr>
              <w:t>23,500-158,700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B95D2F" w:rsidRDefault="00C47ECE" w:rsidP="00DF4ED8">
            <w:pPr>
              <w:rPr>
                <w:rFonts w:asciiTheme="minorHAnsi" w:hAnsiTheme="minorHAnsi" w:cstheme="minorHAnsi"/>
                <w:color w:val="000000"/>
                <w:sz w:val="20"/>
                <w:szCs w:val="20"/>
                <w:lang w:eastAsia="en-US"/>
              </w:rPr>
            </w:pPr>
            <w:r w:rsidRPr="00085BA3">
              <w:rPr>
                <w:rFonts w:asciiTheme="minorHAnsi" w:hAnsiTheme="minorHAnsi" w:cstheme="minorHAnsi"/>
                <w:color w:val="000000"/>
                <w:sz w:val="20"/>
                <w:szCs w:val="20"/>
                <w:lang w:eastAsia="en-US"/>
              </w:rPr>
              <w:t>For policies with dependence on viral suppression, people on ZL-PI are moved to ZLD rather than TLD.</w:t>
            </w:r>
            <w:r>
              <w:rPr>
                <w:rFonts w:asciiTheme="minorHAnsi" w:hAnsiTheme="minorHAnsi" w:cstheme="minorHAnsi"/>
                <w:color w:val="000000"/>
                <w:sz w:val="20"/>
                <w:szCs w:val="20"/>
                <w:lang w:eastAsia="en-US"/>
              </w:rPr>
              <w:t xml:space="preserve"> </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20"/>
                <w:szCs w:val="20"/>
              </w:rPr>
              <w:t>23,100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20,800-25,400</w:t>
            </w:r>
            <w:r w:rsidR="00C47ECE" w:rsidRPr="00E33828">
              <w:rPr>
                <w:rFonts w:asciiTheme="minorHAnsi" w:hAnsiTheme="minorHAnsi" w:cstheme="minorHAnsi"/>
                <w:sz w:val="16"/>
                <w:szCs w:val="16"/>
              </w:rPr>
              <w:t xml:space="preserve"> </w:t>
            </w:r>
          </w:p>
          <w:p w:rsidR="00C47ECE" w:rsidRPr="00E33828" w:rsidRDefault="00053662" w:rsidP="00DF4ED8">
            <w:pPr>
              <w:rPr>
                <w:rFonts w:asciiTheme="minorHAnsi" w:hAnsiTheme="minorHAnsi" w:cstheme="minorHAnsi"/>
                <w:sz w:val="18"/>
                <w:szCs w:val="18"/>
              </w:rPr>
            </w:pPr>
            <w:r w:rsidRPr="00E33828">
              <w:rPr>
                <w:rFonts w:asciiTheme="minorHAnsi" w:hAnsiTheme="minorHAnsi" w:cstheme="minorHAnsi"/>
                <w:sz w:val="16"/>
                <w:szCs w:val="16"/>
              </w:rPr>
              <w:t>1300</w:t>
            </w:r>
            <w:r w:rsidR="00C47ECE" w:rsidRPr="00E33828">
              <w:rPr>
                <w:rFonts w:asciiTheme="minorHAnsi" w:hAnsiTheme="minorHAnsi" w:cstheme="minorHAnsi"/>
                <w:sz w:val="16"/>
                <w:szCs w:val="16"/>
              </w:rPr>
              <w:t xml:space="preserve"> – 52,800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F60004" w:rsidP="00DF4ED8">
            <w:pPr>
              <w:rPr>
                <w:rFonts w:asciiTheme="minorHAnsi" w:hAnsiTheme="minorHAnsi" w:cstheme="minorHAnsi"/>
                <w:sz w:val="20"/>
                <w:szCs w:val="20"/>
              </w:rPr>
            </w:pPr>
            <w:r w:rsidRPr="00E33828">
              <w:rPr>
                <w:rFonts w:asciiTheme="minorHAnsi" w:hAnsiTheme="minorHAnsi" w:cstheme="minorHAnsi"/>
                <w:sz w:val="20"/>
                <w:szCs w:val="20"/>
              </w:rPr>
              <w:t>33,000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29,600-36,400</w:t>
            </w:r>
            <w:r w:rsidR="00C47ECE" w:rsidRPr="00E33828">
              <w:rPr>
                <w:rFonts w:asciiTheme="minorHAnsi" w:hAnsiTheme="minorHAnsi" w:cstheme="minorHAnsi"/>
                <w:sz w:val="16"/>
                <w:szCs w:val="16"/>
              </w:rPr>
              <w:t xml:space="preserve"> </w:t>
            </w:r>
          </w:p>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16"/>
                <w:szCs w:val="16"/>
              </w:rPr>
              <w:t>6,200 – 68,100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C47ECE" w:rsidP="00DF4ED8">
            <w:pPr>
              <w:rPr>
                <w:rFonts w:asciiTheme="minorHAnsi" w:hAnsiTheme="minorHAnsi" w:cstheme="minorHAnsi"/>
                <w:sz w:val="20"/>
                <w:szCs w:val="20"/>
              </w:rPr>
            </w:pPr>
            <w:r w:rsidRPr="00E33828">
              <w:rPr>
                <w:rFonts w:asciiTheme="minorHAnsi" w:hAnsiTheme="minorHAnsi" w:cstheme="minorHAnsi"/>
                <w:sz w:val="20"/>
                <w:szCs w:val="20"/>
              </w:rPr>
              <w:t>40,</w:t>
            </w:r>
            <w:r w:rsidR="006F4163" w:rsidRPr="00E33828">
              <w:rPr>
                <w:rFonts w:asciiTheme="minorHAnsi" w:hAnsiTheme="minorHAnsi" w:cstheme="minorHAnsi"/>
                <w:sz w:val="20"/>
                <w:szCs w:val="20"/>
              </w:rPr>
              <w:t>800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37,100-44,500</w:t>
            </w:r>
            <w:r w:rsidR="00C47ECE" w:rsidRPr="00E33828">
              <w:rPr>
                <w:rFonts w:asciiTheme="minorHAnsi" w:hAnsiTheme="minorHAnsi" w:cstheme="minorHAnsi"/>
                <w:sz w:val="16"/>
                <w:szCs w:val="16"/>
              </w:rPr>
              <w:t xml:space="preserve"> </w:t>
            </w:r>
          </w:p>
          <w:p w:rsidR="00C47ECE" w:rsidRPr="00E33828" w:rsidRDefault="006F4163" w:rsidP="006F4163">
            <w:pPr>
              <w:rPr>
                <w:rFonts w:asciiTheme="minorHAnsi" w:hAnsiTheme="minorHAnsi" w:cstheme="minorHAnsi"/>
                <w:sz w:val="20"/>
                <w:szCs w:val="20"/>
              </w:rPr>
            </w:pPr>
            <w:r w:rsidRPr="00E33828">
              <w:rPr>
                <w:rFonts w:asciiTheme="minorHAnsi" w:hAnsiTheme="minorHAnsi" w:cstheme="minorHAnsi"/>
                <w:sz w:val="16"/>
                <w:szCs w:val="16"/>
              </w:rPr>
              <w:t>10,400</w:t>
            </w:r>
            <w:r w:rsidR="00C47ECE" w:rsidRPr="00E33828">
              <w:rPr>
                <w:rFonts w:asciiTheme="minorHAnsi" w:hAnsiTheme="minorHAnsi" w:cstheme="minorHAnsi"/>
                <w:sz w:val="16"/>
                <w:szCs w:val="16"/>
              </w:rPr>
              <w:t xml:space="preserve"> – 83,7</w:t>
            </w:r>
            <w:r w:rsidRPr="00E33828">
              <w:rPr>
                <w:rFonts w:asciiTheme="minorHAnsi" w:hAnsiTheme="minorHAnsi" w:cstheme="minorHAnsi"/>
                <w:sz w:val="16"/>
                <w:szCs w:val="16"/>
              </w:rPr>
              <w:t>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C47ECE" w:rsidP="00DF4ED8">
            <w:pPr>
              <w:rPr>
                <w:rFonts w:asciiTheme="minorHAnsi" w:hAnsiTheme="minorHAnsi" w:cstheme="minorHAnsi"/>
                <w:sz w:val="20"/>
                <w:szCs w:val="20"/>
              </w:rPr>
            </w:pPr>
            <w:r w:rsidRPr="00E33828">
              <w:rPr>
                <w:rFonts w:asciiTheme="minorHAnsi" w:hAnsiTheme="minorHAnsi" w:cstheme="minorHAnsi"/>
                <w:sz w:val="20"/>
                <w:szCs w:val="20"/>
              </w:rPr>
              <w:t>56,8</w:t>
            </w:r>
            <w:r w:rsidR="00E33828" w:rsidRPr="00E33828">
              <w:rPr>
                <w:rFonts w:asciiTheme="minorHAnsi" w:hAnsiTheme="minorHAnsi" w:cstheme="minorHAnsi"/>
                <w:sz w:val="20"/>
                <w:szCs w:val="20"/>
              </w:rPr>
              <w:t>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53,400-60,200</w:t>
            </w:r>
            <w:r w:rsidR="00C47ECE" w:rsidRPr="00E33828">
              <w:rPr>
                <w:rFonts w:asciiTheme="minorHAnsi" w:hAnsiTheme="minorHAnsi" w:cstheme="minorHAnsi"/>
                <w:sz w:val="16"/>
                <w:szCs w:val="16"/>
              </w:rPr>
              <w:t xml:space="preserve"> </w:t>
            </w:r>
          </w:p>
          <w:p w:rsidR="00C47ECE" w:rsidRPr="00E33828" w:rsidRDefault="006F4163" w:rsidP="00DF4ED8">
            <w:pPr>
              <w:rPr>
                <w:rFonts w:asciiTheme="minorHAnsi" w:hAnsiTheme="minorHAnsi" w:cstheme="minorHAnsi"/>
                <w:sz w:val="20"/>
                <w:szCs w:val="20"/>
              </w:rPr>
            </w:pPr>
            <w:r w:rsidRPr="00E33828">
              <w:rPr>
                <w:rFonts w:asciiTheme="minorHAnsi" w:hAnsiTheme="minorHAnsi" w:cstheme="minorHAnsi"/>
                <w:sz w:val="16"/>
                <w:szCs w:val="16"/>
              </w:rPr>
              <w:t>13,000-131,700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A16195" w:rsidRDefault="00146613" w:rsidP="00DF4ED8">
            <w:pPr>
              <w:rPr>
                <w:rFonts w:asciiTheme="minorHAnsi" w:hAnsiTheme="minorHAnsi" w:cstheme="minorHAnsi"/>
                <w:sz w:val="20"/>
                <w:szCs w:val="20"/>
              </w:rPr>
            </w:pPr>
            <w:r w:rsidRPr="00A16195">
              <w:rPr>
                <w:rFonts w:asciiTheme="minorHAnsi" w:hAnsiTheme="minorHAnsi" w:cstheme="minorHAnsi"/>
                <w:sz w:val="20"/>
                <w:szCs w:val="20"/>
              </w:rPr>
              <w:t>33,900</w:t>
            </w:r>
            <w:r w:rsidR="00C47ECE" w:rsidRPr="00A16195">
              <w:rPr>
                <w:rFonts w:asciiTheme="minorHAnsi" w:hAnsiTheme="minorHAnsi" w:cstheme="minorHAnsi"/>
                <w:sz w:val="20"/>
                <w:szCs w:val="20"/>
              </w:rPr>
              <w:t xml:space="preserve">  (0%)</w:t>
            </w:r>
          </w:p>
          <w:p w:rsidR="00C47ECE" w:rsidRPr="00A16195" w:rsidRDefault="00A16195" w:rsidP="00DF4ED8">
            <w:pPr>
              <w:rPr>
                <w:rFonts w:asciiTheme="minorHAnsi" w:hAnsiTheme="minorHAnsi" w:cstheme="minorHAnsi"/>
                <w:sz w:val="16"/>
                <w:szCs w:val="16"/>
              </w:rPr>
            </w:pPr>
            <w:r w:rsidRPr="00A16195">
              <w:rPr>
                <w:rFonts w:asciiTheme="minorHAnsi" w:hAnsiTheme="minorHAnsi" w:cstheme="minorHAnsi"/>
                <w:sz w:val="16"/>
                <w:szCs w:val="16"/>
              </w:rPr>
              <w:t>30,500-37,300</w:t>
            </w:r>
            <w:r w:rsidR="00C47ECE" w:rsidRPr="00A16195">
              <w:rPr>
                <w:rFonts w:asciiTheme="minorHAnsi" w:hAnsiTheme="minorHAnsi" w:cstheme="minorHAnsi"/>
                <w:sz w:val="16"/>
                <w:szCs w:val="16"/>
              </w:rPr>
              <w:t xml:space="preserve"> </w:t>
            </w:r>
          </w:p>
          <w:p w:rsidR="00C47ECE" w:rsidRPr="00A16195" w:rsidRDefault="00146613" w:rsidP="00146613">
            <w:pPr>
              <w:rPr>
                <w:rFonts w:asciiTheme="minorHAnsi" w:hAnsiTheme="minorHAnsi" w:cstheme="minorHAnsi"/>
                <w:sz w:val="20"/>
                <w:szCs w:val="20"/>
              </w:rPr>
            </w:pPr>
            <w:r w:rsidRPr="00A16195">
              <w:rPr>
                <w:rFonts w:asciiTheme="minorHAnsi" w:hAnsiTheme="minorHAnsi" w:cstheme="minorHAnsi"/>
                <w:sz w:val="16"/>
                <w:szCs w:val="16"/>
              </w:rPr>
              <w:t>3,900</w:t>
            </w:r>
            <w:r w:rsidR="00C47ECE" w:rsidRPr="00A16195">
              <w:rPr>
                <w:rFonts w:asciiTheme="minorHAnsi" w:hAnsiTheme="minorHAnsi" w:cstheme="minorHAnsi"/>
                <w:sz w:val="16"/>
                <w:szCs w:val="16"/>
              </w:rPr>
              <w:t xml:space="preserve"> - 81,20</w:t>
            </w:r>
            <w:r w:rsidRPr="00A16195">
              <w:rPr>
                <w:rFonts w:asciiTheme="minorHAnsi" w:hAnsiTheme="minorHAnsi" w:cstheme="minorHAnsi"/>
                <w:sz w:val="16"/>
                <w:szCs w:val="16"/>
              </w:rPr>
              <w:t>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4</w:t>
            </w:r>
            <w:r w:rsidR="00146613" w:rsidRPr="00C07227">
              <w:rPr>
                <w:rFonts w:asciiTheme="minorHAnsi" w:hAnsiTheme="minorHAnsi" w:cstheme="minorHAnsi"/>
                <w:sz w:val="20"/>
                <w:szCs w:val="20"/>
              </w:rPr>
              <w:t>3,700</w:t>
            </w:r>
            <w:r w:rsidRPr="00C07227">
              <w:rPr>
                <w:rFonts w:asciiTheme="minorHAnsi" w:hAnsiTheme="minorHAnsi" w:cstheme="minorHAnsi"/>
                <w:sz w:val="20"/>
                <w:szCs w:val="20"/>
              </w:rPr>
              <w:t xml:space="preserve">  (0%)</w:t>
            </w:r>
          </w:p>
          <w:p w:rsidR="00C47ECE" w:rsidRPr="00C07227" w:rsidRDefault="00A16195" w:rsidP="00DF4ED8">
            <w:pPr>
              <w:rPr>
                <w:rFonts w:asciiTheme="minorHAnsi" w:hAnsiTheme="minorHAnsi" w:cstheme="minorHAnsi"/>
                <w:sz w:val="16"/>
                <w:szCs w:val="16"/>
              </w:rPr>
            </w:pPr>
            <w:r w:rsidRPr="00C07227">
              <w:rPr>
                <w:rFonts w:asciiTheme="minorHAnsi" w:hAnsiTheme="minorHAnsi" w:cstheme="minorHAnsi"/>
                <w:sz w:val="16"/>
                <w:szCs w:val="16"/>
              </w:rPr>
              <w:t>39,900-47,500</w:t>
            </w:r>
            <w:r w:rsidR="00C47ECE" w:rsidRPr="00C07227">
              <w:rPr>
                <w:rFonts w:asciiTheme="minorHAnsi" w:hAnsiTheme="minorHAnsi" w:cstheme="minorHAnsi"/>
                <w:sz w:val="16"/>
                <w:szCs w:val="16"/>
              </w:rPr>
              <w:t xml:space="preserve"> </w:t>
            </w:r>
          </w:p>
          <w:p w:rsidR="00C47ECE" w:rsidRPr="00C07227" w:rsidRDefault="00146613" w:rsidP="00146613">
            <w:pPr>
              <w:rPr>
                <w:rFonts w:asciiTheme="minorHAnsi" w:hAnsiTheme="minorHAnsi" w:cstheme="minorHAnsi"/>
                <w:sz w:val="20"/>
                <w:szCs w:val="20"/>
              </w:rPr>
            </w:pPr>
            <w:r w:rsidRPr="00C07227">
              <w:rPr>
                <w:rFonts w:asciiTheme="minorHAnsi" w:hAnsiTheme="minorHAnsi" w:cstheme="minorHAnsi"/>
                <w:sz w:val="16"/>
                <w:szCs w:val="16"/>
              </w:rPr>
              <w:t>11,400</w:t>
            </w:r>
            <w:r w:rsidR="00C47ECE" w:rsidRPr="00C07227">
              <w:rPr>
                <w:rFonts w:asciiTheme="minorHAnsi" w:hAnsiTheme="minorHAnsi" w:cstheme="minorHAnsi"/>
                <w:sz w:val="16"/>
                <w:szCs w:val="16"/>
              </w:rPr>
              <w:t xml:space="preserve"> - 90,</w:t>
            </w:r>
            <w:r w:rsidRPr="00C07227">
              <w:rPr>
                <w:rFonts w:asciiTheme="minorHAnsi" w:hAnsiTheme="minorHAnsi" w:cstheme="minorHAnsi"/>
                <w:sz w:val="16"/>
                <w:szCs w:val="16"/>
              </w:rPr>
              <w:t>000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6</w:t>
            </w:r>
            <w:r w:rsidR="006F4855" w:rsidRPr="00C07227">
              <w:rPr>
                <w:rFonts w:asciiTheme="minorHAnsi" w:hAnsiTheme="minorHAnsi" w:cstheme="minorHAnsi"/>
                <w:sz w:val="20"/>
                <w:szCs w:val="20"/>
              </w:rPr>
              <w:t>2,300</w:t>
            </w:r>
            <w:r w:rsidRPr="00C07227">
              <w:rPr>
                <w:rFonts w:asciiTheme="minorHAnsi" w:hAnsiTheme="minorHAnsi" w:cstheme="minorHAnsi"/>
                <w:sz w:val="20"/>
                <w:szCs w:val="20"/>
              </w:rPr>
              <w:t xml:space="preserve"> (20%)</w:t>
            </w:r>
          </w:p>
          <w:p w:rsidR="00C47ECE" w:rsidRPr="00C07227" w:rsidRDefault="00A16195" w:rsidP="00DF4ED8">
            <w:pPr>
              <w:rPr>
                <w:rFonts w:asciiTheme="minorHAnsi" w:hAnsiTheme="minorHAnsi" w:cstheme="minorHAnsi"/>
                <w:sz w:val="16"/>
                <w:szCs w:val="16"/>
              </w:rPr>
            </w:pPr>
            <w:r w:rsidRPr="00C07227">
              <w:rPr>
                <w:rFonts w:asciiTheme="minorHAnsi" w:hAnsiTheme="minorHAnsi" w:cstheme="minorHAnsi"/>
                <w:sz w:val="16"/>
                <w:szCs w:val="16"/>
              </w:rPr>
              <w:t>66,600-68,000</w:t>
            </w:r>
            <w:r w:rsidR="00C47ECE" w:rsidRPr="00C07227">
              <w:rPr>
                <w:rFonts w:asciiTheme="minorHAnsi" w:hAnsiTheme="minorHAnsi" w:cstheme="minorHAnsi"/>
                <w:sz w:val="16"/>
                <w:szCs w:val="16"/>
              </w:rPr>
              <w:t xml:space="preserve"> </w:t>
            </w:r>
          </w:p>
          <w:p w:rsidR="00C47ECE" w:rsidRPr="00C07227" w:rsidRDefault="006F4855" w:rsidP="00DF4ED8">
            <w:pPr>
              <w:rPr>
                <w:rFonts w:asciiTheme="minorHAnsi" w:hAnsiTheme="minorHAnsi" w:cstheme="minorHAnsi"/>
                <w:sz w:val="20"/>
                <w:szCs w:val="20"/>
              </w:rPr>
            </w:pPr>
            <w:r w:rsidRPr="00C07227">
              <w:rPr>
                <w:rFonts w:asciiTheme="minorHAnsi" w:hAnsiTheme="minorHAnsi" w:cstheme="minorHAnsi"/>
                <w:sz w:val="16"/>
                <w:szCs w:val="16"/>
              </w:rPr>
              <w:t>14,400-128,900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E36E63" w:rsidP="00DF4ED8">
            <w:pPr>
              <w:rPr>
                <w:rFonts w:asciiTheme="minorHAnsi" w:hAnsiTheme="minorHAnsi" w:cstheme="minorHAnsi"/>
                <w:sz w:val="20"/>
                <w:szCs w:val="20"/>
              </w:rPr>
            </w:pPr>
            <w:r w:rsidRPr="00C07227">
              <w:rPr>
                <w:rFonts w:asciiTheme="minorHAnsi" w:hAnsiTheme="minorHAnsi" w:cstheme="minorHAnsi"/>
                <w:sz w:val="20"/>
                <w:szCs w:val="20"/>
              </w:rPr>
              <w:t>76,900</w:t>
            </w:r>
            <w:r w:rsidR="00C47ECE" w:rsidRPr="00C07227">
              <w:rPr>
                <w:rFonts w:asciiTheme="minorHAnsi" w:hAnsiTheme="minorHAnsi" w:cstheme="minorHAnsi"/>
                <w:sz w:val="20"/>
                <w:szCs w:val="20"/>
              </w:rPr>
              <w:t xml:space="preserve">  (80%)</w:t>
            </w:r>
          </w:p>
          <w:p w:rsidR="00C47ECE" w:rsidRPr="00C07227" w:rsidRDefault="00C07227" w:rsidP="00DF4ED8">
            <w:pPr>
              <w:rPr>
                <w:rFonts w:asciiTheme="minorHAnsi" w:hAnsiTheme="minorHAnsi" w:cstheme="minorHAnsi"/>
                <w:sz w:val="16"/>
                <w:szCs w:val="16"/>
              </w:rPr>
            </w:pPr>
            <w:r w:rsidRPr="00C07227">
              <w:rPr>
                <w:rFonts w:asciiTheme="minorHAnsi" w:hAnsiTheme="minorHAnsi" w:cstheme="minorHAnsi"/>
                <w:sz w:val="16"/>
                <w:szCs w:val="16"/>
              </w:rPr>
              <w:t>70,400-83,400</w:t>
            </w:r>
            <w:r w:rsidR="00C47ECE" w:rsidRPr="00C07227">
              <w:rPr>
                <w:rFonts w:asciiTheme="minorHAnsi" w:hAnsiTheme="minorHAnsi" w:cstheme="minorHAnsi"/>
                <w:sz w:val="16"/>
                <w:szCs w:val="16"/>
              </w:rPr>
              <w:t xml:space="preserve"> </w:t>
            </w:r>
          </w:p>
          <w:p w:rsidR="00C47ECE" w:rsidRPr="00C07227" w:rsidRDefault="00E36E63" w:rsidP="00E36E63">
            <w:pPr>
              <w:rPr>
                <w:rFonts w:asciiTheme="minorHAnsi" w:hAnsiTheme="minorHAnsi" w:cstheme="minorHAnsi"/>
                <w:sz w:val="20"/>
                <w:szCs w:val="20"/>
              </w:rPr>
            </w:pPr>
            <w:r w:rsidRPr="00C07227">
              <w:rPr>
                <w:rFonts w:asciiTheme="minorHAnsi" w:hAnsiTheme="minorHAnsi" w:cstheme="minorHAnsi"/>
                <w:sz w:val="16"/>
                <w:szCs w:val="16"/>
              </w:rPr>
              <w:t>22,500</w:t>
            </w:r>
            <w:r w:rsidR="00C47ECE" w:rsidRPr="00C07227">
              <w:rPr>
                <w:rFonts w:asciiTheme="minorHAnsi" w:hAnsiTheme="minorHAnsi" w:cstheme="minorHAnsi"/>
                <w:sz w:val="16"/>
                <w:szCs w:val="16"/>
              </w:rPr>
              <w:t>-159,1</w:t>
            </w:r>
            <w:r w:rsidRPr="00C07227">
              <w:rPr>
                <w:rFonts w:asciiTheme="minorHAnsi" w:hAnsiTheme="minorHAnsi" w:cstheme="minorHAnsi"/>
                <w:sz w:val="16"/>
                <w:szCs w:val="16"/>
              </w:rPr>
              <w:t>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7748F1" w:rsidRDefault="00C47ECE" w:rsidP="00DF4ED8">
            <w:pPr>
              <w:rPr>
                <w:rFonts w:asciiTheme="minorHAnsi" w:hAnsiTheme="minorHAnsi" w:cstheme="minorHAnsi"/>
                <w:color w:val="000000"/>
                <w:sz w:val="20"/>
                <w:szCs w:val="20"/>
                <w:lang w:eastAsia="en-US"/>
              </w:rPr>
            </w:pPr>
            <w:r w:rsidRPr="007748F1">
              <w:rPr>
                <w:rFonts w:asciiTheme="minorHAnsi" w:hAnsiTheme="minorHAnsi" w:cstheme="minorHAnsi"/>
                <w:color w:val="000000"/>
                <w:sz w:val="20"/>
                <w:szCs w:val="20"/>
                <w:lang w:eastAsia="en-US"/>
              </w:rPr>
              <w:t>Higher rate of MTCT</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20"/>
                <w:szCs w:val="20"/>
              </w:rPr>
              <w:t>20</w:t>
            </w:r>
            <w:r w:rsidR="00C47ECE" w:rsidRPr="00E33828">
              <w:rPr>
                <w:rFonts w:asciiTheme="minorHAnsi" w:hAnsiTheme="minorHAnsi" w:cstheme="minorHAnsi"/>
                <w:sz w:val="20"/>
                <w:szCs w:val="20"/>
              </w:rPr>
              <w:t>,</w:t>
            </w:r>
            <w:r w:rsidRPr="00E33828">
              <w:rPr>
                <w:rFonts w:asciiTheme="minorHAnsi" w:hAnsiTheme="minorHAnsi" w:cstheme="minorHAnsi"/>
                <w:sz w:val="20"/>
                <w:szCs w:val="20"/>
              </w:rPr>
              <w:t>000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18,000-22,000</w:t>
            </w:r>
            <w:r w:rsidR="00C47ECE" w:rsidRPr="00E33828">
              <w:rPr>
                <w:rFonts w:asciiTheme="minorHAnsi" w:hAnsiTheme="minorHAnsi" w:cstheme="minorHAnsi"/>
                <w:sz w:val="16"/>
                <w:szCs w:val="16"/>
              </w:rPr>
              <w:t xml:space="preserve"> </w:t>
            </w:r>
          </w:p>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16"/>
                <w:szCs w:val="16"/>
              </w:rPr>
              <w:t>1,100</w:t>
            </w:r>
            <w:r w:rsidR="00C47ECE" w:rsidRPr="00E33828">
              <w:rPr>
                <w:rFonts w:asciiTheme="minorHAnsi" w:hAnsiTheme="minorHAnsi" w:cstheme="minorHAnsi"/>
                <w:sz w:val="16"/>
                <w:szCs w:val="16"/>
              </w:rPr>
              <w:t>-46,</w:t>
            </w:r>
            <w:r w:rsidRPr="00E33828">
              <w:rPr>
                <w:rFonts w:asciiTheme="minorHAnsi" w:hAnsiTheme="minorHAnsi" w:cstheme="minorHAnsi"/>
                <w:sz w:val="16"/>
                <w:szCs w:val="16"/>
              </w:rPr>
              <w:t>300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20"/>
                <w:szCs w:val="20"/>
              </w:rPr>
              <w:t>29,700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26,700-32,700</w:t>
            </w:r>
            <w:r w:rsidR="00C47ECE" w:rsidRPr="00E33828">
              <w:rPr>
                <w:rFonts w:asciiTheme="minorHAnsi" w:hAnsiTheme="minorHAnsi" w:cstheme="minorHAnsi"/>
                <w:sz w:val="16"/>
                <w:szCs w:val="16"/>
              </w:rPr>
              <w:t xml:space="preserve"> </w:t>
            </w:r>
          </w:p>
          <w:p w:rsidR="00C47ECE" w:rsidRPr="00E33828" w:rsidRDefault="00053662" w:rsidP="00053662">
            <w:pPr>
              <w:rPr>
                <w:rFonts w:asciiTheme="minorHAnsi" w:hAnsiTheme="minorHAnsi" w:cstheme="minorHAnsi"/>
                <w:sz w:val="20"/>
                <w:szCs w:val="20"/>
              </w:rPr>
            </w:pPr>
            <w:r w:rsidRPr="00E33828">
              <w:rPr>
                <w:rFonts w:asciiTheme="minorHAnsi" w:hAnsiTheme="minorHAnsi" w:cstheme="minorHAnsi"/>
                <w:sz w:val="16"/>
                <w:szCs w:val="16"/>
              </w:rPr>
              <w:t>2,600</w:t>
            </w:r>
            <w:r w:rsidR="00C47ECE" w:rsidRPr="00E33828">
              <w:rPr>
                <w:rFonts w:asciiTheme="minorHAnsi" w:hAnsiTheme="minorHAnsi" w:cstheme="minorHAnsi"/>
                <w:sz w:val="16"/>
                <w:szCs w:val="16"/>
              </w:rPr>
              <w:t>-75,8</w:t>
            </w:r>
            <w:r w:rsidRPr="00E33828">
              <w:rPr>
                <w:rFonts w:asciiTheme="minorHAnsi" w:hAnsiTheme="minorHAnsi" w:cstheme="minorHAnsi"/>
                <w:sz w:val="16"/>
                <w:szCs w:val="16"/>
              </w:rPr>
              <w:t>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E33828" w:rsidP="00DF4ED8">
            <w:pPr>
              <w:rPr>
                <w:rFonts w:asciiTheme="minorHAnsi" w:hAnsiTheme="minorHAnsi" w:cstheme="minorHAnsi"/>
                <w:sz w:val="20"/>
                <w:szCs w:val="20"/>
              </w:rPr>
            </w:pPr>
            <w:r w:rsidRPr="00E33828">
              <w:rPr>
                <w:rFonts w:asciiTheme="minorHAnsi" w:hAnsiTheme="minorHAnsi" w:cstheme="minorHAnsi"/>
                <w:sz w:val="20"/>
                <w:szCs w:val="20"/>
              </w:rPr>
              <w:t>36,400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33,400-39,400</w:t>
            </w:r>
            <w:r w:rsidR="00C47ECE" w:rsidRPr="00E33828">
              <w:rPr>
                <w:rFonts w:asciiTheme="minorHAnsi" w:hAnsiTheme="minorHAnsi" w:cstheme="minorHAnsi"/>
                <w:sz w:val="16"/>
                <w:szCs w:val="16"/>
              </w:rPr>
              <w:t xml:space="preserve"> </w:t>
            </w:r>
          </w:p>
          <w:p w:rsidR="00C47ECE" w:rsidRPr="00E33828" w:rsidRDefault="006F4163" w:rsidP="00DF4ED8">
            <w:pPr>
              <w:rPr>
                <w:rFonts w:asciiTheme="minorHAnsi" w:hAnsiTheme="minorHAnsi" w:cstheme="minorHAnsi"/>
                <w:sz w:val="20"/>
                <w:szCs w:val="20"/>
              </w:rPr>
            </w:pPr>
            <w:r w:rsidRPr="00E33828">
              <w:rPr>
                <w:rFonts w:asciiTheme="minorHAnsi" w:hAnsiTheme="minorHAnsi" w:cstheme="minorHAnsi"/>
                <w:sz w:val="16"/>
                <w:szCs w:val="16"/>
              </w:rPr>
              <w:t>5,900-80,000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6F4163" w:rsidP="00DF4ED8">
            <w:pPr>
              <w:rPr>
                <w:rFonts w:asciiTheme="minorHAnsi" w:hAnsiTheme="minorHAnsi" w:cstheme="minorHAnsi"/>
                <w:sz w:val="20"/>
                <w:szCs w:val="20"/>
              </w:rPr>
            </w:pPr>
            <w:r w:rsidRPr="00E33828">
              <w:rPr>
                <w:rFonts w:asciiTheme="minorHAnsi" w:hAnsiTheme="minorHAnsi" w:cstheme="minorHAnsi"/>
                <w:sz w:val="20"/>
                <w:szCs w:val="20"/>
              </w:rPr>
              <w:t>54,000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49,200-54,800</w:t>
            </w:r>
            <w:r w:rsidR="00C47ECE" w:rsidRPr="00E33828">
              <w:rPr>
                <w:rFonts w:asciiTheme="minorHAnsi" w:hAnsiTheme="minorHAnsi" w:cstheme="minorHAnsi"/>
                <w:sz w:val="16"/>
                <w:szCs w:val="16"/>
              </w:rPr>
              <w:t xml:space="preserve"> </w:t>
            </w:r>
          </w:p>
          <w:p w:rsidR="00C47ECE" w:rsidRPr="00E33828" w:rsidRDefault="006F4163" w:rsidP="00DF4ED8">
            <w:pPr>
              <w:rPr>
                <w:rFonts w:asciiTheme="minorHAnsi" w:hAnsiTheme="minorHAnsi" w:cstheme="minorHAnsi"/>
                <w:sz w:val="20"/>
                <w:szCs w:val="20"/>
              </w:rPr>
            </w:pPr>
            <w:r w:rsidRPr="00E33828">
              <w:rPr>
                <w:rFonts w:asciiTheme="minorHAnsi" w:hAnsiTheme="minorHAnsi" w:cstheme="minorHAnsi"/>
                <w:sz w:val="16"/>
                <w:szCs w:val="16"/>
              </w:rPr>
              <w:t>9,100-123,900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A16195" w:rsidRDefault="00146613" w:rsidP="00DF4ED8">
            <w:pPr>
              <w:rPr>
                <w:rFonts w:asciiTheme="minorHAnsi" w:hAnsiTheme="minorHAnsi" w:cstheme="minorHAnsi"/>
                <w:sz w:val="20"/>
                <w:szCs w:val="20"/>
              </w:rPr>
            </w:pPr>
            <w:r w:rsidRPr="00A16195">
              <w:rPr>
                <w:rFonts w:asciiTheme="minorHAnsi" w:hAnsiTheme="minorHAnsi" w:cstheme="minorHAnsi"/>
                <w:sz w:val="20"/>
                <w:szCs w:val="20"/>
              </w:rPr>
              <w:t>30,800</w:t>
            </w:r>
            <w:r w:rsidR="00C47ECE" w:rsidRPr="00A16195">
              <w:rPr>
                <w:rFonts w:asciiTheme="minorHAnsi" w:hAnsiTheme="minorHAnsi" w:cstheme="minorHAnsi"/>
                <w:sz w:val="20"/>
                <w:szCs w:val="20"/>
              </w:rPr>
              <w:t xml:space="preserve">  (0%)</w:t>
            </w:r>
          </w:p>
          <w:p w:rsidR="00C47ECE" w:rsidRPr="00A16195" w:rsidRDefault="00A16195" w:rsidP="00DF4ED8">
            <w:pPr>
              <w:rPr>
                <w:rFonts w:asciiTheme="minorHAnsi" w:hAnsiTheme="minorHAnsi" w:cstheme="minorHAnsi"/>
                <w:sz w:val="16"/>
                <w:szCs w:val="16"/>
              </w:rPr>
            </w:pPr>
            <w:r w:rsidRPr="00A16195">
              <w:rPr>
                <w:rFonts w:asciiTheme="minorHAnsi" w:hAnsiTheme="minorHAnsi" w:cstheme="minorHAnsi"/>
                <w:sz w:val="16"/>
                <w:szCs w:val="16"/>
              </w:rPr>
              <w:t>27,900-33,700</w:t>
            </w:r>
            <w:r w:rsidR="00C47ECE" w:rsidRPr="00A16195">
              <w:rPr>
                <w:rFonts w:asciiTheme="minorHAnsi" w:hAnsiTheme="minorHAnsi" w:cstheme="minorHAnsi"/>
                <w:sz w:val="16"/>
                <w:szCs w:val="16"/>
              </w:rPr>
              <w:t xml:space="preserve"> </w:t>
            </w:r>
          </w:p>
          <w:p w:rsidR="00C47ECE" w:rsidRPr="00A16195" w:rsidRDefault="00146613" w:rsidP="00DF4ED8">
            <w:pPr>
              <w:rPr>
                <w:rFonts w:asciiTheme="minorHAnsi" w:hAnsiTheme="minorHAnsi" w:cstheme="minorHAnsi"/>
                <w:sz w:val="20"/>
                <w:szCs w:val="20"/>
              </w:rPr>
            </w:pPr>
            <w:r w:rsidRPr="00A16195">
              <w:rPr>
                <w:rFonts w:asciiTheme="minorHAnsi" w:hAnsiTheme="minorHAnsi" w:cstheme="minorHAnsi"/>
                <w:sz w:val="16"/>
                <w:szCs w:val="16"/>
              </w:rPr>
              <w:t>4,500-68,900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40,7</w:t>
            </w:r>
            <w:r w:rsidR="00146613" w:rsidRPr="00C07227">
              <w:rPr>
                <w:rFonts w:asciiTheme="minorHAnsi" w:hAnsiTheme="minorHAnsi" w:cstheme="minorHAnsi"/>
                <w:sz w:val="20"/>
                <w:szCs w:val="20"/>
              </w:rPr>
              <w:t>00</w:t>
            </w:r>
            <w:r w:rsidRPr="00C07227">
              <w:rPr>
                <w:rFonts w:asciiTheme="minorHAnsi" w:hAnsiTheme="minorHAnsi" w:cstheme="minorHAnsi"/>
                <w:sz w:val="20"/>
                <w:szCs w:val="20"/>
              </w:rPr>
              <w:t xml:space="preserve">  (0%)</w:t>
            </w:r>
          </w:p>
          <w:p w:rsidR="00C47ECE" w:rsidRPr="00C07227" w:rsidRDefault="00A16195" w:rsidP="00DF4ED8">
            <w:pPr>
              <w:rPr>
                <w:rFonts w:asciiTheme="minorHAnsi" w:hAnsiTheme="minorHAnsi" w:cstheme="minorHAnsi"/>
                <w:sz w:val="16"/>
                <w:szCs w:val="16"/>
              </w:rPr>
            </w:pPr>
            <w:r w:rsidRPr="00C07227">
              <w:rPr>
                <w:rFonts w:asciiTheme="minorHAnsi" w:hAnsiTheme="minorHAnsi" w:cstheme="minorHAnsi"/>
                <w:sz w:val="16"/>
                <w:szCs w:val="16"/>
              </w:rPr>
              <w:t>37,400-44,000</w:t>
            </w:r>
            <w:r w:rsidR="00C47ECE" w:rsidRPr="00C07227">
              <w:rPr>
                <w:rFonts w:asciiTheme="minorHAnsi" w:hAnsiTheme="minorHAnsi" w:cstheme="minorHAnsi"/>
                <w:sz w:val="16"/>
                <w:szCs w:val="16"/>
              </w:rPr>
              <w:t xml:space="preserve"> </w:t>
            </w:r>
          </w:p>
          <w:p w:rsidR="00C47ECE" w:rsidRPr="00C07227" w:rsidRDefault="00C47ECE" w:rsidP="00146613">
            <w:pPr>
              <w:rPr>
                <w:rFonts w:asciiTheme="minorHAnsi" w:hAnsiTheme="minorHAnsi" w:cstheme="minorHAnsi"/>
                <w:sz w:val="20"/>
                <w:szCs w:val="20"/>
              </w:rPr>
            </w:pPr>
            <w:r w:rsidRPr="00C07227">
              <w:rPr>
                <w:rFonts w:asciiTheme="minorHAnsi" w:hAnsiTheme="minorHAnsi" w:cstheme="minorHAnsi"/>
                <w:sz w:val="16"/>
                <w:szCs w:val="16"/>
              </w:rPr>
              <w:t>9,0</w:t>
            </w:r>
            <w:r w:rsidR="00146613" w:rsidRPr="00C07227">
              <w:rPr>
                <w:rFonts w:asciiTheme="minorHAnsi" w:hAnsiTheme="minorHAnsi" w:cstheme="minorHAnsi"/>
                <w:sz w:val="16"/>
                <w:szCs w:val="16"/>
              </w:rPr>
              <w:t>00-85,</w:t>
            </w:r>
            <w:r w:rsidRPr="00C07227">
              <w:rPr>
                <w:rFonts w:asciiTheme="minorHAnsi" w:hAnsiTheme="minorHAnsi" w:cstheme="minorHAnsi"/>
                <w:sz w:val="16"/>
                <w:szCs w:val="16"/>
              </w:rPr>
              <w:t>8</w:t>
            </w:r>
            <w:r w:rsidR="00146613" w:rsidRPr="00C07227">
              <w:rPr>
                <w:rFonts w:asciiTheme="minorHAnsi" w:hAnsiTheme="minorHAnsi" w:cstheme="minorHAnsi"/>
                <w:sz w:val="16"/>
                <w:szCs w:val="16"/>
              </w:rPr>
              <w:t>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5</w:t>
            </w:r>
            <w:r w:rsidR="006F4855" w:rsidRPr="00C07227">
              <w:rPr>
                <w:rFonts w:asciiTheme="minorHAnsi" w:hAnsiTheme="minorHAnsi" w:cstheme="minorHAnsi"/>
                <w:sz w:val="20"/>
                <w:szCs w:val="20"/>
              </w:rPr>
              <w:t>8,300</w:t>
            </w:r>
            <w:r w:rsidRPr="00C07227">
              <w:rPr>
                <w:rFonts w:asciiTheme="minorHAnsi" w:hAnsiTheme="minorHAnsi" w:cstheme="minorHAnsi"/>
                <w:sz w:val="20"/>
                <w:szCs w:val="20"/>
              </w:rPr>
              <w:t xml:space="preserve"> (15%)</w:t>
            </w:r>
          </w:p>
          <w:p w:rsidR="00C47ECE" w:rsidRPr="00C07227" w:rsidRDefault="009D5946" w:rsidP="00DF4ED8">
            <w:pPr>
              <w:rPr>
                <w:rFonts w:asciiTheme="minorHAnsi" w:hAnsiTheme="minorHAnsi" w:cstheme="minorHAnsi"/>
                <w:sz w:val="16"/>
                <w:szCs w:val="16"/>
              </w:rPr>
            </w:pPr>
            <w:r w:rsidRPr="00C07227">
              <w:rPr>
                <w:rFonts w:asciiTheme="minorHAnsi" w:hAnsiTheme="minorHAnsi" w:cstheme="minorHAnsi"/>
                <w:sz w:val="16"/>
                <w:szCs w:val="16"/>
              </w:rPr>
              <w:t>53,600-63,000</w:t>
            </w:r>
            <w:r w:rsidR="00C47ECE" w:rsidRPr="00C07227">
              <w:rPr>
                <w:rFonts w:asciiTheme="minorHAnsi" w:hAnsiTheme="minorHAnsi" w:cstheme="minorHAnsi"/>
                <w:sz w:val="16"/>
                <w:szCs w:val="16"/>
              </w:rPr>
              <w:t xml:space="preserve"> </w:t>
            </w:r>
          </w:p>
          <w:p w:rsidR="00C47ECE" w:rsidRPr="00C07227" w:rsidRDefault="006F4855" w:rsidP="006F4855">
            <w:pPr>
              <w:rPr>
                <w:rFonts w:asciiTheme="minorHAnsi" w:hAnsiTheme="minorHAnsi" w:cstheme="minorHAnsi"/>
                <w:sz w:val="20"/>
                <w:szCs w:val="20"/>
              </w:rPr>
            </w:pPr>
            <w:r w:rsidRPr="00C07227">
              <w:rPr>
                <w:rFonts w:asciiTheme="minorHAnsi" w:hAnsiTheme="minorHAnsi" w:cstheme="minorHAnsi"/>
                <w:sz w:val="16"/>
                <w:szCs w:val="16"/>
              </w:rPr>
              <w:t>14,300</w:t>
            </w:r>
            <w:r w:rsidR="00C47ECE" w:rsidRPr="00C07227">
              <w:rPr>
                <w:rFonts w:asciiTheme="minorHAnsi" w:hAnsiTheme="minorHAnsi" w:cstheme="minorHAnsi"/>
                <w:sz w:val="16"/>
                <w:szCs w:val="16"/>
              </w:rPr>
              <w:t>-119,8</w:t>
            </w:r>
            <w:r w:rsidRPr="00C07227">
              <w:rPr>
                <w:rFonts w:asciiTheme="minorHAnsi" w:hAnsiTheme="minorHAnsi" w:cstheme="minorHAnsi"/>
                <w:sz w:val="16"/>
                <w:szCs w:val="16"/>
              </w:rPr>
              <w:t>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7</w:t>
            </w:r>
            <w:r w:rsidR="00E36E63" w:rsidRPr="00C07227">
              <w:rPr>
                <w:rFonts w:asciiTheme="minorHAnsi" w:hAnsiTheme="minorHAnsi" w:cstheme="minorHAnsi"/>
                <w:sz w:val="20"/>
                <w:szCs w:val="20"/>
              </w:rPr>
              <w:t>5,600</w:t>
            </w:r>
            <w:r w:rsidRPr="00C07227">
              <w:rPr>
                <w:rFonts w:asciiTheme="minorHAnsi" w:hAnsiTheme="minorHAnsi" w:cstheme="minorHAnsi"/>
                <w:sz w:val="20"/>
                <w:szCs w:val="20"/>
              </w:rPr>
              <w:t xml:space="preserve">  (85%)</w:t>
            </w:r>
          </w:p>
          <w:p w:rsidR="00C47ECE" w:rsidRPr="00C07227" w:rsidRDefault="00C07227" w:rsidP="00DF4ED8">
            <w:pPr>
              <w:rPr>
                <w:rFonts w:asciiTheme="minorHAnsi" w:hAnsiTheme="minorHAnsi" w:cstheme="minorHAnsi"/>
                <w:sz w:val="16"/>
                <w:szCs w:val="16"/>
              </w:rPr>
            </w:pPr>
            <w:r w:rsidRPr="00C07227">
              <w:rPr>
                <w:rFonts w:asciiTheme="minorHAnsi" w:hAnsiTheme="minorHAnsi" w:cstheme="minorHAnsi"/>
                <w:sz w:val="16"/>
                <w:szCs w:val="16"/>
              </w:rPr>
              <w:t>70,100-81,100</w:t>
            </w:r>
            <w:r w:rsidR="00C47ECE" w:rsidRPr="00C07227">
              <w:rPr>
                <w:rFonts w:asciiTheme="minorHAnsi" w:hAnsiTheme="minorHAnsi" w:cstheme="minorHAnsi"/>
                <w:sz w:val="16"/>
                <w:szCs w:val="16"/>
              </w:rPr>
              <w:t xml:space="preserve"> </w:t>
            </w:r>
          </w:p>
          <w:p w:rsidR="00C47ECE" w:rsidRPr="00C07227" w:rsidRDefault="00E36E63" w:rsidP="00DF4ED8">
            <w:pPr>
              <w:rPr>
                <w:rFonts w:asciiTheme="minorHAnsi" w:hAnsiTheme="minorHAnsi" w:cstheme="minorHAnsi"/>
                <w:sz w:val="20"/>
                <w:szCs w:val="20"/>
              </w:rPr>
            </w:pPr>
            <w:r w:rsidRPr="00C07227">
              <w:rPr>
                <w:rFonts w:asciiTheme="minorHAnsi" w:hAnsiTheme="minorHAnsi" w:cstheme="minorHAnsi"/>
                <w:sz w:val="16"/>
                <w:szCs w:val="16"/>
              </w:rPr>
              <w:t>23,600-160,800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7748F1" w:rsidRDefault="00C47ECE" w:rsidP="00DF4ED8">
            <w:pPr>
              <w:rPr>
                <w:rFonts w:asciiTheme="minorHAnsi" w:hAnsiTheme="minorHAnsi" w:cstheme="minorHAnsi"/>
                <w:color w:val="000000"/>
                <w:sz w:val="20"/>
                <w:szCs w:val="20"/>
                <w:lang w:eastAsia="en-US"/>
              </w:rPr>
            </w:pPr>
            <w:r w:rsidRPr="007748F1">
              <w:rPr>
                <w:rFonts w:asciiTheme="minorHAnsi" w:hAnsiTheme="minorHAnsi" w:cstheme="minorHAnsi"/>
                <w:color w:val="000000"/>
                <w:sz w:val="20"/>
                <w:szCs w:val="20"/>
                <w:lang w:eastAsia="en-US"/>
              </w:rPr>
              <w:t xml:space="preserve">NTDs not fatal in 50% of babies born with NTDs and lifetime disability weight and cost incurred for surviving babies ^ </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20"/>
                <w:szCs w:val="20"/>
              </w:rPr>
              <w:t>21,100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18,900-23,300</w:t>
            </w:r>
            <w:r w:rsidR="00C47ECE" w:rsidRPr="00E33828">
              <w:rPr>
                <w:rFonts w:asciiTheme="minorHAnsi" w:hAnsiTheme="minorHAnsi" w:cstheme="minorHAnsi"/>
                <w:sz w:val="16"/>
                <w:szCs w:val="16"/>
              </w:rPr>
              <w:t xml:space="preserve"> </w:t>
            </w:r>
          </w:p>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16"/>
                <w:szCs w:val="16"/>
              </w:rPr>
              <w:t>1,400-50,200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20"/>
                <w:szCs w:val="20"/>
              </w:rPr>
              <w:t>29,900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26,800-33,000</w:t>
            </w:r>
            <w:r w:rsidR="00C47ECE" w:rsidRPr="00E33828">
              <w:rPr>
                <w:rFonts w:asciiTheme="minorHAnsi" w:hAnsiTheme="minorHAnsi" w:cstheme="minorHAnsi"/>
                <w:sz w:val="16"/>
                <w:szCs w:val="16"/>
              </w:rPr>
              <w:t xml:space="preserve"> </w:t>
            </w:r>
          </w:p>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16"/>
                <w:szCs w:val="16"/>
              </w:rPr>
              <w:t>2,000-67,500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6F4163" w:rsidP="00DF4ED8">
            <w:pPr>
              <w:rPr>
                <w:rFonts w:asciiTheme="minorHAnsi" w:hAnsiTheme="minorHAnsi" w:cstheme="minorHAnsi"/>
                <w:sz w:val="20"/>
                <w:szCs w:val="20"/>
              </w:rPr>
            </w:pPr>
            <w:r w:rsidRPr="00E33828">
              <w:rPr>
                <w:rFonts w:asciiTheme="minorHAnsi" w:hAnsiTheme="minorHAnsi" w:cstheme="minorHAnsi"/>
                <w:sz w:val="20"/>
                <w:szCs w:val="20"/>
              </w:rPr>
              <w:t>37,800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34,400-41,200</w:t>
            </w:r>
          </w:p>
          <w:p w:rsidR="00C47ECE" w:rsidRPr="00E33828" w:rsidRDefault="006F4163" w:rsidP="00DF4ED8">
            <w:pPr>
              <w:rPr>
                <w:rFonts w:asciiTheme="minorHAnsi" w:hAnsiTheme="minorHAnsi" w:cstheme="minorHAnsi"/>
                <w:sz w:val="20"/>
                <w:szCs w:val="20"/>
              </w:rPr>
            </w:pPr>
            <w:r w:rsidRPr="00E33828">
              <w:rPr>
                <w:rFonts w:asciiTheme="minorHAnsi" w:hAnsiTheme="minorHAnsi" w:cstheme="minorHAnsi"/>
                <w:sz w:val="16"/>
                <w:szCs w:val="16"/>
              </w:rPr>
              <w:t>8,800-79,60</w:t>
            </w:r>
            <w:r w:rsidR="00C47ECE" w:rsidRPr="00E33828">
              <w:rPr>
                <w:rFonts w:asciiTheme="minorHAnsi" w:hAnsiTheme="minorHAnsi" w:cstheme="minorHAnsi"/>
                <w:sz w:val="16"/>
                <w:szCs w:val="16"/>
              </w:rPr>
              <w:t>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E33828" w:rsidP="00DF4ED8">
            <w:pPr>
              <w:rPr>
                <w:rFonts w:asciiTheme="minorHAnsi" w:hAnsiTheme="minorHAnsi" w:cstheme="minorHAnsi"/>
                <w:sz w:val="20"/>
                <w:szCs w:val="20"/>
              </w:rPr>
            </w:pPr>
            <w:r w:rsidRPr="00E33828">
              <w:rPr>
                <w:rFonts w:asciiTheme="minorHAnsi" w:hAnsiTheme="minorHAnsi" w:cstheme="minorHAnsi"/>
                <w:sz w:val="20"/>
                <w:szCs w:val="20"/>
              </w:rPr>
              <w:t>53,900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48,800-59,000</w:t>
            </w:r>
            <w:r w:rsidR="00C47ECE" w:rsidRPr="00E33828">
              <w:rPr>
                <w:rFonts w:asciiTheme="minorHAnsi" w:hAnsiTheme="minorHAnsi" w:cstheme="minorHAnsi"/>
                <w:sz w:val="16"/>
                <w:szCs w:val="16"/>
              </w:rPr>
              <w:t xml:space="preserve"> </w:t>
            </w:r>
          </w:p>
          <w:p w:rsidR="00C47ECE" w:rsidRPr="00E33828" w:rsidRDefault="006F4163" w:rsidP="00DF4ED8">
            <w:pPr>
              <w:rPr>
                <w:rFonts w:asciiTheme="minorHAnsi" w:hAnsiTheme="minorHAnsi" w:cstheme="minorHAnsi"/>
                <w:sz w:val="20"/>
                <w:szCs w:val="20"/>
              </w:rPr>
            </w:pPr>
            <w:r w:rsidRPr="00E33828">
              <w:rPr>
                <w:rFonts w:asciiTheme="minorHAnsi" w:hAnsiTheme="minorHAnsi" w:cstheme="minorHAnsi"/>
                <w:sz w:val="16"/>
                <w:szCs w:val="16"/>
              </w:rPr>
              <w:t>10,000-112,700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A16195" w:rsidRDefault="00146613" w:rsidP="00DF4ED8">
            <w:pPr>
              <w:rPr>
                <w:rFonts w:asciiTheme="minorHAnsi" w:hAnsiTheme="minorHAnsi" w:cstheme="minorHAnsi"/>
                <w:sz w:val="20"/>
                <w:szCs w:val="20"/>
              </w:rPr>
            </w:pPr>
            <w:r w:rsidRPr="00A16195">
              <w:rPr>
                <w:rFonts w:asciiTheme="minorHAnsi" w:hAnsiTheme="minorHAnsi" w:cstheme="minorHAnsi"/>
                <w:sz w:val="20"/>
                <w:szCs w:val="20"/>
              </w:rPr>
              <w:t>32,900</w:t>
            </w:r>
            <w:r w:rsidR="00C47ECE" w:rsidRPr="00A16195">
              <w:rPr>
                <w:rFonts w:asciiTheme="minorHAnsi" w:hAnsiTheme="minorHAnsi" w:cstheme="minorHAnsi"/>
                <w:sz w:val="20"/>
                <w:szCs w:val="20"/>
              </w:rPr>
              <w:t xml:space="preserve">  (5.4%)</w:t>
            </w:r>
          </w:p>
          <w:p w:rsidR="00C47ECE" w:rsidRPr="00A16195" w:rsidRDefault="00A16195" w:rsidP="00DF4ED8">
            <w:pPr>
              <w:rPr>
                <w:rFonts w:asciiTheme="minorHAnsi" w:hAnsiTheme="minorHAnsi" w:cstheme="minorHAnsi"/>
                <w:sz w:val="16"/>
                <w:szCs w:val="16"/>
              </w:rPr>
            </w:pPr>
            <w:r w:rsidRPr="00A16195">
              <w:rPr>
                <w:rFonts w:asciiTheme="minorHAnsi" w:hAnsiTheme="minorHAnsi" w:cstheme="minorHAnsi"/>
                <w:sz w:val="16"/>
                <w:szCs w:val="16"/>
              </w:rPr>
              <w:t>29,700-36,100</w:t>
            </w:r>
            <w:r w:rsidR="00C47ECE" w:rsidRPr="00A16195">
              <w:rPr>
                <w:rFonts w:asciiTheme="minorHAnsi" w:hAnsiTheme="minorHAnsi" w:cstheme="minorHAnsi"/>
                <w:sz w:val="16"/>
                <w:szCs w:val="16"/>
              </w:rPr>
              <w:t xml:space="preserve"> </w:t>
            </w:r>
          </w:p>
          <w:p w:rsidR="00C47ECE" w:rsidRPr="00A16195" w:rsidRDefault="00146613" w:rsidP="00DF4ED8">
            <w:pPr>
              <w:rPr>
                <w:rFonts w:asciiTheme="minorHAnsi" w:hAnsiTheme="minorHAnsi" w:cstheme="minorHAnsi"/>
                <w:sz w:val="20"/>
                <w:szCs w:val="20"/>
              </w:rPr>
            </w:pPr>
            <w:r w:rsidRPr="00A16195">
              <w:rPr>
                <w:rFonts w:asciiTheme="minorHAnsi" w:hAnsiTheme="minorHAnsi" w:cstheme="minorHAnsi"/>
                <w:sz w:val="16"/>
                <w:szCs w:val="16"/>
              </w:rPr>
              <w:t>2,500-73,300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146613" w:rsidP="00DF4ED8">
            <w:pPr>
              <w:rPr>
                <w:rFonts w:asciiTheme="minorHAnsi" w:hAnsiTheme="minorHAnsi" w:cstheme="minorHAnsi"/>
                <w:sz w:val="20"/>
                <w:szCs w:val="20"/>
              </w:rPr>
            </w:pPr>
            <w:r w:rsidRPr="00C07227">
              <w:rPr>
                <w:rFonts w:asciiTheme="minorHAnsi" w:hAnsiTheme="minorHAnsi" w:cstheme="minorHAnsi"/>
                <w:sz w:val="20"/>
                <w:szCs w:val="20"/>
              </w:rPr>
              <w:t>42,</w:t>
            </w:r>
            <w:r w:rsidR="00C47ECE" w:rsidRPr="00C07227">
              <w:rPr>
                <w:rFonts w:asciiTheme="minorHAnsi" w:hAnsiTheme="minorHAnsi" w:cstheme="minorHAnsi"/>
                <w:sz w:val="20"/>
                <w:szCs w:val="20"/>
              </w:rPr>
              <w:t>1</w:t>
            </w:r>
            <w:r w:rsidRPr="00C07227">
              <w:rPr>
                <w:rFonts w:asciiTheme="minorHAnsi" w:hAnsiTheme="minorHAnsi" w:cstheme="minorHAnsi"/>
                <w:sz w:val="20"/>
                <w:szCs w:val="20"/>
              </w:rPr>
              <w:t>00</w:t>
            </w:r>
            <w:r w:rsidR="00C47ECE" w:rsidRPr="00C07227">
              <w:rPr>
                <w:rFonts w:asciiTheme="minorHAnsi" w:hAnsiTheme="minorHAnsi" w:cstheme="minorHAnsi"/>
                <w:sz w:val="20"/>
                <w:szCs w:val="20"/>
              </w:rPr>
              <w:t xml:space="preserve">  (18%)</w:t>
            </w:r>
          </w:p>
          <w:p w:rsidR="00C47ECE" w:rsidRPr="00C07227" w:rsidRDefault="00A16195" w:rsidP="00DF4ED8">
            <w:pPr>
              <w:rPr>
                <w:rFonts w:asciiTheme="minorHAnsi" w:hAnsiTheme="minorHAnsi" w:cstheme="minorHAnsi"/>
                <w:sz w:val="16"/>
                <w:szCs w:val="16"/>
              </w:rPr>
            </w:pPr>
            <w:r w:rsidRPr="00C07227">
              <w:rPr>
                <w:rFonts w:asciiTheme="minorHAnsi" w:hAnsiTheme="minorHAnsi" w:cstheme="minorHAnsi"/>
                <w:sz w:val="16"/>
                <w:szCs w:val="16"/>
              </w:rPr>
              <w:t>38,500-45,700</w:t>
            </w:r>
            <w:r w:rsidR="00C47ECE" w:rsidRPr="00C07227">
              <w:rPr>
                <w:rFonts w:asciiTheme="minorHAnsi" w:hAnsiTheme="minorHAnsi" w:cstheme="minorHAnsi"/>
                <w:sz w:val="16"/>
                <w:szCs w:val="16"/>
              </w:rPr>
              <w:t xml:space="preserve"> </w:t>
            </w:r>
          </w:p>
          <w:p w:rsidR="00C47ECE" w:rsidRPr="00C07227" w:rsidRDefault="00146613" w:rsidP="00DF4ED8">
            <w:pPr>
              <w:rPr>
                <w:rFonts w:asciiTheme="minorHAnsi" w:hAnsiTheme="minorHAnsi" w:cstheme="minorHAnsi"/>
                <w:sz w:val="20"/>
                <w:szCs w:val="20"/>
              </w:rPr>
            </w:pPr>
            <w:r w:rsidRPr="00C07227">
              <w:rPr>
                <w:rFonts w:asciiTheme="minorHAnsi" w:hAnsiTheme="minorHAnsi" w:cstheme="minorHAnsi"/>
                <w:sz w:val="16"/>
                <w:szCs w:val="16"/>
              </w:rPr>
              <w:t>6,500-88,600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60,9</w:t>
            </w:r>
            <w:r w:rsidR="006F4855" w:rsidRPr="00C07227">
              <w:rPr>
                <w:rFonts w:asciiTheme="minorHAnsi" w:hAnsiTheme="minorHAnsi" w:cstheme="minorHAnsi"/>
                <w:sz w:val="20"/>
                <w:szCs w:val="20"/>
              </w:rPr>
              <w:t>00</w:t>
            </w:r>
            <w:r w:rsidRPr="00C07227">
              <w:rPr>
                <w:rFonts w:asciiTheme="minorHAnsi" w:hAnsiTheme="minorHAnsi" w:cstheme="minorHAnsi"/>
                <w:sz w:val="20"/>
                <w:szCs w:val="20"/>
              </w:rPr>
              <w:t xml:space="preserve"> (14%)</w:t>
            </w:r>
          </w:p>
          <w:p w:rsidR="00C47ECE" w:rsidRPr="00C07227" w:rsidRDefault="009D5946" w:rsidP="00DF4ED8">
            <w:pPr>
              <w:rPr>
                <w:rFonts w:asciiTheme="minorHAnsi" w:hAnsiTheme="minorHAnsi" w:cstheme="minorHAnsi"/>
                <w:sz w:val="16"/>
                <w:szCs w:val="16"/>
              </w:rPr>
            </w:pPr>
            <w:r w:rsidRPr="00C07227">
              <w:rPr>
                <w:rFonts w:asciiTheme="minorHAnsi" w:hAnsiTheme="minorHAnsi" w:cstheme="minorHAnsi"/>
                <w:sz w:val="16"/>
                <w:szCs w:val="16"/>
              </w:rPr>
              <w:t>55,800-66,000</w:t>
            </w:r>
            <w:r w:rsidR="00C47ECE" w:rsidRPr="00C07227">
              <w:rPr>
                <w:rFonts w:asciiTheme="minorHAnsi" w:hAnsiTheme="minorHAnsi" w:cstheme="minorHAnsi"/>
                <w:sz w:val="16"/>
                <w:szCs w:val="16"/>
              </w:rPr>
              <w:t xml:space="preserve"> </w:t>
            </w:r>
          </w:p>
          <w:p w:rsidR="00C47ECE" w:rsidRPr="00C07227" w:rsidRDefault="00C47ECE" w:rsidP="006F4855">
            <w:pPr>
              <w:rPr>
                <w:rFonts w:asciiTheme="minorHAnsi" w:hAnsiTheme="minorHAnsi" w:cstheme="minorHAnsi"/>
                <w:sz w:val="20"/>
                <w:szCs w:val="20"/>
              </w:rPr>
            </w:pPr>
            <w:r w:rsidRPr="00C07227">
              <w:rPr>
                <w:rFonts w:asciiTheme="minorHAnsi" w:hAnsiTheme="minorHAnsi" w:cstheme="minorHAnsi"/>
                <w:sz w:val="16"/>
                <w:szCs w:val="16"/>
              </w:rPr>
              <w:t>13,0</w:t>
            </w:r>
            <w:r w:rsidR="006F4855" w:rsidRPr="00C07227">
              <w:rPr>
                <w:rFonts w:asciiTheme="minorHAnsi" w:hAnsiTheme="minorHAnsi" w:cstheme="minorHAnsi"/>
                <w:sz w:val="16"/>
                <w:szCs w:val="16"/>
              </w:rPr>
              <w:t>00</w:t>
            </w:r>
            <w:r w:rsidRPr="00C07227">
              <w:rPr>
                <w:rFonts w:asciiTheme="minorHAnsi" w:hAnsiTheme="minorHAnsi" w:cstheme="minorHAnsi"/>
                <w:sz w:val="16"/>
                <w:szCs w:val="16"/>
              </w:rPr>
              <w:t xml:space="preserve"> - 131,7</w:t>
            </w:r>
            <w:r w:rsidR="006F4855" w:rsidRPr="00C07227">
              <w:rPr>
                <w:rFonts w:asciiTheme="minorHAnsi" w:hAnsiTheme="minorHAnsi" w:cstheme="minorHAnsi"/>
                <w:sz w:val="16"/>
                <w:szCs w:val="16"/>
              </w:rPr>
              <w:t>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7</w:t>
            </w:r>
            <w:r w:rsidR="00E36E63" w:rsidRPr="00C07227">
              <w:rPr>
                <w:rFonts w:asciiTheme="minorHAnsi" w:hAnsiTheme="minorHAnsi" w:cstheme="minorHAnsi"/>
                <w:sz w:val="20"/>
                <w:szCs w:val="20"/>
              </w:rPr>
              <w:t>6</w:t>
            </w:r>
            <w:r w:rsidRPr="00C07227">
              <w:rPr>
                <w:rFonts w:asciiTheme="minorHAnsi" w:hAnsiTheme="minorHAnsi" w:cstheme="minorHAnsi"/>
                <w:sz w:val="20"/>
                <w:szCs w:val="20"/>
              </w:rPr>
              <w:t>,</w:t>
            </w:r>
            <w:r w:rsidR="00E36E63" w:rsidRPr="00C07227">
              <w:rPr>
                <w:rFonts w:asciiTheme="minorHAnsi" w:hAnsiTheme="minorHAnsi" w:cstheme="minorHAnsi"/>
                <w:sz w:val="20"/>
                <w:szCs w:val="20"/>
              </w:rPr>
              <w:t>000</w:t>
            </w:r>
            <w:r w:rsidRPr="00C07227">
              <w:rPr>
                <w:rFonts w:asciiTheme="minorHAnsi" w:hAnsiTheme="minorHAnsi" w:cstheme="minorHAnsi"/>
                <w:sz w:val="20"/>
                <w:szCs w:val="20"/>
              </w:rPr>
              <w:t xml:space="preserve">  (63%)</w:t>
            </w:r>
          </w:p>
          <w:p w:rsidR="00C47ECE" w:rsidRPr="00C07227" w:rsidRDefault="00C07227" w:rsidP="00DF4ED8">
            <w:pPr>
              <w:rPr>
                <w:rFonts w:asciiTheme="minorHAnsi" w:hAnsiTheme="minorHAnsi" w:cstheme="minorHAnsi"/>
                <w:sz w:val="16"/>
                <w:szCs w:val="16"/>
              </w:rPr>
            </w:pPr>
            <w:r w:rsidRPr="00C07227">
              <w:rPr>
                <w:rFonts w:asciiTheme="minorHAnsi" w:hAnsiTheme="minorHAnsi" w:cstheme="minorHAnsi"/>
                <w:sz w:val="16"/>
                <w:szCs w:val="16"/>
              </w:rPr>
              <w:t>70,200-81,800</w:t>
            </w:r>
            <w:r w:rsidR="00C47ECE" w:rsidRPr="00C07227">
              <w:rPr>
                <w:rFonts w:asciiTheme="minorHAnsi" w:hAnsiTheme="minorHAnsi" w:cstheme="minorHAnsi"/>
                <w:sz w:val="16"/>
                <w:szCs w:val="16"/>
              </w:rPr>
              <w:t xml:space="preserve"> </w:t>
            </w:r>
          </w:p>
          <w:p w:rsidR="00C47ECE" w:rsidRPr="00C07227" w:rsidRDefault="00E36E63" w:rsidP="00DF4ED8">
            <w:pPr>
              <w:rPr>
                <w:rFonts w:asciiTheme="minorHAnsi" w:hAnsiTheme="minorHAnsi" w:cstheme="minorHAnsi"/>
                <w:sz w:val="20"/>
                <w:szCs w:val="20"/>
              </w:rPr>
            </w:pPr>
            <w:r w:rsidRPr="00C07227">
              <w:rPr>
                <w:rFonts w:asciiTheme="minorHAnsi" w:hAnsiTheme="minorHAnsi" w:cstheme="minorHAnsi"/>
                <w:sz w:val="16"/>
                <w:szCs w:val="16"/>
              </w:rPr>
              <w:t>22,100-162,300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B95D2F" w:rsidRDefault="00C47ECE" w:rsidP="00DF4ED8">
            <w:pPr>
              <w:rPr>
                <w:rFonts w:asciiTheme="minorHAnsi" w:hAnsiTheme="minorHAnsi" w:cstheme="minorHAnsi"/>
                <w:color w:val="000000"/>
                <w:sz w:val="20"/>
                <w:szCs w:val="20"/>
                <w:highlight w:val="lightGray"/>
                <w:lang w:eastAsia="en-US"/>
              </w:rPr>
            </w:pPr>
            <w:r>
              <w:rPr>
                <w:rFonts w:asciiTheme="minorHAnsi" w:hAnsiTheme="minorHAnsi" w:cstheme="minorHAnsi"/>
                <w:color w:val="000000"/>
                <w:sz w:val="20"/>
                <w:szCs w:val="20"/>
                <w:lang w:eastAsia="en-US"/>
              </w:rPr>
              <w:t>C</w:t>
            </w:r>
            <w:r w:rsidRPr="00B95D2F">
              <w:rPr>
                <w:rFonts w:asciiTheme="minorHAnsi" w:hAnsiTheme="minorHAnsi" w:cstheme="minorHAnsi"/>
                <w:color w:val="000000"/>
                <w:sz w:val="20"/>
                <w:szCs w:val="20"/>
                <w:lang w:eastAsia="en-US"/>
              </w:rPr>
              <w:t>ontraception</w:t>
            </w:r>
            <w:r>
              <w:rPr>
                <w:rFonts w:asciiTheme="minorHAnsi" w:hAnsiTheme="minorHAnsi" w:cstheme="minorHAnsi"/>
                <w:color w:val="000000"/>
                <w:sz w:val="20"/>
                <w:szCs w:val="20"/>
                <w:lang w:eastAsia="en-US"/>
              </w:rPr>
              <w:t xml:space="preserve"> has 50% effectiveness instead of 80% </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20"/>
                <w:szCs w:val="20"/>
              </w:rPr>
              <w:t>24,000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21,300-26,700</w:t>
            </w:r>
          </w:p>
          <w:p w:rsidR="00C47ECE" w:rsidRPr="00E33828" w:rsidRDefault="00053662" w:rsidP="00053662">
            <w:pPr>
              <w:rPr>
                <w:rFonts w:asciiTheme="minorHAnsi" w:hAnsiTheme="minorHAnsi" w:cstheme="minorHAnsi"/>
                <w:sz w:val="20"/>
                <w:szCs w:val="20"/>
              </w:rPr>
            </w:pPr>
            <w:r w:rsidRPr="00E33828">
              <w:rPr>
                <w:rFonts w:asciiTheme="minorHAnsi" w:hAnsiTheme="minorHAnsi" w:cstheme="minorHAnsi"/>
                <w:sz w:val="16"/>
                <w:szCs w:val="16"/>
              </w:rPr>
              <w:t>2,600</w:t>
            </w:r>
            <w:r w:rsidR="00C47ECE" w:rsidRPr="00E33828">
              <w:rPr>
                <w:rFonts w:asciiTheme="minorHAnsi" w:hAnsiTheme="minorHAnsi" w:cstheme="minorHAnsi"/>
                <w:sz w:val="16"/>
                <w:szCs w:val="16"/>
              </w:rPr>
              <w:t>-54,9</w:t>
            </w:r>
            <w:r w:rsidRPr="00E33828">
              <w:rPr>
                <w:rFonts w:asciiTheme="minorHAnsi" w:hAnsiTheme="minorHAnsi" w:cstheme="minorHAnsi"/>
                <w:sz w:val="16"/>
                <w:szCs w:val="16"/>
              </w:rPr>
              <w:t>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C47ECE" w:rsidP="00DF4ED8">
            <w:pPr>
              <w:rPr>
                <w:rFonts w:asciiTheme="minorHAnsi" w:hAnsiTheme="minorHAnsi" w:cstheme="minorHAnsi"/>
                <w:sz w:val="20"/>
                <w:szCs w:val="20"/>
              </w:rPr>
            </w:pPr>
            <w:r w:rsidRPr="00E33828">
              <w:rPr>
                <w:rFonts w:asciiTheme="minorHAnsi" w:hAnsiTheme="minorHAnsi" w:cstheme="minorHAnsi"/>
                <w:sz w:val="20"/>
                <w:szCs w:val="20"/>
              </w:rPr>
              <w:t>3</w:t>
            </w:r>
            <w:r w:rsidR="00053662" w:rsidRPr="00E33828">
              <w:rPr>
                <w:rFonts w:asciiTheme="minorHAnsi" w:hAnsiTheme="minorHAnsi" w:cstheme="minorHAnsi"/>
                <w:sz w:val="20"/>
                <w:szCs w:val="20"/>
              </w:rPr>
              <w:t>6,900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33,000-40,800</w:t>
            </w:r>
            <w:r w:rsidR="00C47ECE" w:rsidRPr="00E33828">
              <w:rPr>
                <w:rFonts w:asciiTheme="minorHAnsi" w:hAnsiTheme="minorHAnsi" w:cstheme="minorHAnsi"/>
                <w:sz w:val="16"/>
                <w:szCs w:val="16"/>
              </w:rPr>
              <w:t xml:space="preserve"> </w:t>
            </w:r>
          </w:p>
          <w:p w:rsidR="00C47ECE" w:rsidRPr="00E33828" w:rsidRDefault="00053662" w:rsidP="00053662">
            <w:pPr>
              <w:rPr>
                <w:rFonts w:asciiTheme="minorHAnsi" w:hAnsiTheme="minorHAnsi" w:cstheme="minorHAnsi"/>
                <w:sz w:val="20"/>
                <w:szCs w:val="20"/>
              </w:rPr>
            </w:pPr>
            <w:r w:rsidRPr="00E33828">
              <w:rPr>
                <w:rFonts w:asciiTheme="minorHAnsi" w:hAnsiTheme="minorHAnsi" w:cstheme="minorHAnsi"/>
                <w:sz w:val="16"/>
                <w:szCs w:val="16"/>
              </w:rPr>
              <w:t>2,700</w:t>
            </w:r>
            <w:r w:rsidR="00C47ECE" w:rsidRPr="00E33828">
              <w:rPr>
                <w:rFonts w:asciiTheme="minorHAnsi" w:hAnsiTheme="minorHAnsi" w:cstheme="minorHAnsi"/>
                <w:sz w:val="16"/>
                <w:szCs w:val="16"/>
              </w:rPr>
              <w:t>-87,7</w:t>
            </w:r>
            <w:r w:rsidRPr="00E33828">
              <w:rPr>
                <w:rFonts w:asciiTheme="minorHAnsi" w:hAnsiTheme="minorHAnsi" w:cstheme="minorHAnsi"/>
                <w:sz w:val="16"/>
                <w:szCs w:val="16"/>
              </w:rPr>
              <w:t>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C47ECE" w:rsidP="00DF4ED8">
            <w:pPr>
              <w:rPr>
                <w:rFonts w:asciiTheme="minorHAnsi" w:hAnsiTheme="minorHAnsi" w:cstheme="minorHAnsi"/>
                <w:sz w:val="20"/>
                <w:szCs w:val="20"/>
              </w:rPr>
            </w:pPr>
            <w:r w:rsidRPr="00E33828">
              <w:rPr>
                <w:rFonts w:asciiTheme="minorHAnsi" w:hAnsiTheme="minorHAnsi" w:cstheme="minorHAnsi"/>
                <w:sz w:val="20"/>
                <w:szCs w:val="20"/>
              </w:rPr>
              <w:t>4</w:t>
            </w:r>
            <w:r w:rsidR="006F4163" w:rsidRPr="00E33828">
              <w:rPr>
                <w:rFonts w:asciiTheme="minorHAnsi" w:hAnsiTheme="minorHAnsi" w:cstheme="minorHAnsi"/>
                <w:sz w:val="20"/>
                <w:szCs w:val="20"/>
              </w:rPr>
              <w:t>1,500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37,500-45,500</w:t>
            </w:r>
          </w:p>
          <w:p w:rsidR="00C47ECE" w:rsidRPr="00E33828" w:rsidRDefault="006F4163" w:rsidP="00DF4ED8">
            <w:pPr>
              <w:rPr>
                <w:rFonts w:asciiTheme="minorHAnsi" w:hAnsiTheme="minorHAnsi" w:cstheme="minorHAnsi"/>
                <w:sz w:val="20"/>
                <w:szCs w:val="20"/>
              </w:rPr>
            </w:pPr>
            <w:r w:rsidRPr="00E33828">
              <w:rPr>
                <w:rFonts w:asciiTheme="minorHAnsi" w:hAnsiTheme="minorHAnsi" w:cstheme="minorHAnsi"/>
                <w:sz w:val="16"/>
                <w:szCs w:val="16"/>
              </w:rPr>
              <w:t>9,400-89,600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6F4163" w:rsidP="00DF4ED8">
            <w:pPr>
              <w:rPr>
                <w:rFonts w:asciiTheme="minorHAnsi" w:hAnsiTheme="minorHAnsi" w:cstheme="minorHAnsi"/>
                <w:sz w:val="20"/>
                <w:szCs w:val="20"/>
              </w:rPr>
            </w:pPr>
            <w:r w:rsidRPr="00E33828">
              <w:rPr>
                <w:rFonts w:asciiTheme="minorHAnsi" w:hAnsiTheme="minorHAnsi" w:cstheme="minorHAnsi"/>
                <w:sz w:val="20"/>
                <w:szCs w:val="20"/>
              </w:rPr>
              <w:t>64,500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58,500-71,100</w:t>
            </w:r>
            <w:r w:rsidR="00C47ECE" w:rsidRPr="00E33828">
              <w:rPr>
                <w:rFonts w:asciiTheme="minorHAnsi" w:hAnsiTheme="minorHAnsi" w:cstheme="minorHAnsi"/>
                <w:sz w:val="16"/>
                <w:szCs w:val="16"/>
              </w:rPr>
              <w:t xml:space="preserve"> </w:t>
            </w:r>
          </w:p>
          <w:p w:rsidR="00C47ECE" w:rsidRPr="00E33828" w:rsidRDefault="00F84E30" w:rsidP="00F84E30">
            <w:pPr>
              <w:rPr>
                <w:rFonts w:asciiTheme="minorHAnsi" w:hAnsiTheme="minorHAnsi" w:cstheme="minorHAnsi"/>
                <w:sz w:val="20"/>
                <w:szCs w:val="20"/>
              </w:rPr>
            </w:pPr>
            <w:r w:rsidRPr="00E33828">
              <w:rPr>
                <w:rFonts w:asciiTheme="minorHAnsi" w:hAnsiTheme="minorHAnsi" w:cstheme="minorHAnsi"/>
                <w:sz w:val="16"/>
                <w:szCs w:val="16"/>
              </w:rPr>
              <w:t>8,400</w:t>
            </w:r>
            <w:r w:rsidR="00C47ECE" w:rsidRPr="00E33828">
              <w:rPr>
                <w:rFonts w:asciiTheme="minorHAnsi" w:hAnsiTheme="minorHAnsi" w:cstheme="minorHAnsi"/>
                <w:sz w:val="16"/>
                <w:szCs w:val="16"/>
              </w:rPr>
              <w:t>-142,7</w:t>
            </w:r>
            <w:r w:rsidRPr="00E33828">
              <w:rPr>
                <w:rFonts w:asciiTheme="minorHAnsi" w:hAnsiTheme="minorHAnsi" w:cstheme="minorHAnsi"/>
                <w:sz w:val="16"/>
                <w:szCs w:val="16"/>
              </w:rPr>
              <w:t>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A16195" w:rsidRDefault="00C47ECE" w:rsidP="00DF4ED8">
            <w:pPr>
              <w:rPr>
                <w:rFonts w:asciiTheme="minorHAnsi" w:hAnsiTheme="minorHAnsi" w:cstheme="minorHAnsi"/>
                <w:sz w:val="20"/>
                <w:szCs w:val="20"/>
              </w:rPr>
            </w:pPr>
            <w:r w:rsidRPr="00A16195">
              <w:rPr>
                <w:rFonts w:asciiTheme="minorHAnsi" w:hAnsiTheme="minorHAnsi" w:cstheme="minorHAnsi"/>
                <w:sz w:val="20"/>
                <w:szCs w:val="20"/>
              </w:rPr>
              <w:t>3</w:t>
            </w:r>
            <w:r w:rsidR="00146613" w:rsidRPr="00A16195">
              <w:rPr>
                <w:rFonts w:asciiTheme="minorHAnsi" w:hAnsiTheme="minorHAnsi" w:cstheme="minorHAnsi"/>
                <w:sz w:val="20"/>
                <w:szCs w:val="20"/>
              </w:rPr>
              <w:t>4,700</w:t>
            </w:r>
            <w:r w:rsidRPr="00A16195">
              <w:rPr>
                <w:rFonts w:asciiTheme="minorHAnsi" w:hAnsiTheme="minorHAnsi" w:cstheme="minorHAnsi"/>
                <w:sz w:val="20"/>
                <w:szCs w:val="20"/>
              </w:rPr>
              <w:t xml:space="preserve">  (0.6%)</w:t>
            </w:r>
          </w:p>
          <w:p w:rsidR="00C47ECE" w:rsidRPr="00A16195" w:rsidRDefault="00A16195" w:rsidP="00DF4ED8">
            <w:pPr>
              <w:rPr>
                <w:rFonts w:asciiTheme="minorHAnsi" w:hAnsiTheme="minorHAnsi" w:cstheme="minorHAnsi"/>
                <w:sz w:val="16"/>
                <w:szCs w:val="16"/>
              </w:rPr>
            </w:pPr>
            <w:r w:rsidRPr="00A16195">
              <w:rPr>
                <w:rFonts w:asciiTheme="minorHAnsi" w:hAnsiTheme="minorHAnsi" w:cstheme="minorHAnsi"/>
                <w:sz w:val="16"/>
                <w:szCs w:val="16"/>
              </w:rPr>
              <w:t>30,700-38,700</w:t>
            </w:r>
            <w:r w:rsidR="00C47ECE" w:rsidRPr="00A16195">
              <w:rPr>
                <w:rFonts w:asciiTheme="minorHAnsi" w:hAnsiTheme="minorHAnsi" w:cstheme="minorHAnsi"/>
                <w:sz w:val="16"/>
                <w:szCs w:val="16"/>
              </w:rPr>
              <w:t xml:space="preserve"> </w:t>
            </w:r>
          </w:p>
          <w:p w:rsidR="00C47ECE" w:rsidRPr="00A16195" w:rsidRDefault="00146613" w:rsidP="00DF4ED8">
            <w:pPr>
              <w:rPr>
                <w:rFonts w:asciiTheme="minorHAnsi" w:hAnsiTheme="minorHAnsi" w:cstheme="minorHAnsi"/>
                <w:sz w:val="20"/>
                <w:szCs w:val="20"/>
              </w:rPr>
            </w:pPr>
            <w:r w:rsidRPr="00A16195">
              <w:rPr>
                <w:rFonts w:asciiTheme="minorHAnsi" w:hAnsiTheme="minorHAnsi" w:cstheme="minorHAnsi"/>
                <w:sz w:val="16"/>
                <w:szCs w:val="16"/>
              </w:rPr>
              <w:t>5,700-83,500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146613" w:rsidP="00DF4ED8">
            <w:pPr>
              <w:rPr>
                <w:rFonts w:asciiTheme="minorHAnsi" w:hAnsiTheme="minorHAnsi" w:cstheme="minorHAnsi"/>
                <w:sz w:val="20"/>
                <w:szCs w:val="20"/>
              </w:rPr>
            </w:pPr>
            <w:r w:rsidRPr="00C07227">
              <w:rPr>
                <w:rFonts w:asciiTheme="minorHAnsi" w:hAnsiTheme="minorHAnsi" w:cstheme="minorHAnsi"/>
                <w:sz w:val="20"/>
                <w:szCs w:val="20"/>
              </w:rPr>
              <w:t>47,300</w:t>
            </w:r>
            <w:r w:rsidR="00C47ECE" w:rsidRPr="00C07227">
              <w:rPr>
                <w:rFonts w:asciiTheme="minorHAnsi" w:hAnsiTheme="minorHAnsi" w:cstheme="minorHAnsi"/>
                <w:sz w:val="20"/>
                <w:szCs w:val="20"/>
              </w:rPr>
              <w:t xml:space="preserve">   (0.6%)</w:t>
            </w:r>
          </w:p>
          <w:p w:rsidR="00C47ECE" w:rsidRPr="00C07227" w:rsidRDefault="00A16195" w:rsidP="00DF4ED8">
            <w:pPr>
              <w:rPr>
                <w:rFonts w:asciiTheme="minorHAnsi" w:hAnsiTheme="minorHAnsi" w:cstheme="minorHAnsi"/>
                <w:sz w:val="16"/>
                <w:szCs w:val="16"/>
              </w:rPr>
            </w:pPr>
            <w:r w:rsidRPr="00C07227">
              <w:rPr>
                <w:rFonts w:asciiTheme="minorHAnsi" w:hAnsiTheme="minorHAnsi" w:cstheme="minorHAnsi"/>
                <w:sz w:val="16"/>
                <w:szCs w:val="16"/>
              </w:rPr>
              <w:t>43,800-51,800</w:t>
            </w:r>
            <w:r w:rsidR="00C47ECE" w:rsidRPr="00C07227">
              <w:rPr>
                <w:rFonts w:asciiTheme="minorHAnsi" w:hAnsiTheme="minorHAnsi" w:cstheme="minorHAnsi"/>
                <w:sz w:val="16"/>
                <w:szCs w:val="16"/>
              </w:rPr>
              <w:t xml:space="preserve"> </w:t>
            </w:r>
          </w:p>
          <w:p w:rsidR="00C47ECE" w:rsidRPr="00C07227" w:rsidRDefault="00146613" w:rsidP="00146613">
            <w:pPr>
              <w:rPr>
                <w:rFonts w:asciiTheme="minorHAnsi" w:hAnsiTheme="minorHAnsi" w:cstheme="minorHAnsi"/>
                <w:sz w:val="20"/>
                <w:szCs w:val="20"/>
              </w:rPr>
            </w:pPr>
            <w:r w:rsidRPr="00C07227">
              <w:rPr>
                <w:rFonts w:asciiTheme="minorHAnsi" w:hAnsiTheme="minorHAnsi" w:cstheme="minorHAnsi"/>
                <w:sz w:val="16"/>
                <w:szCs w:val="16"/>
              </w:rPr>
              <w:t>9,600</w:t>
            </w:r>
            <w:r w:rsidR="00C47ECE" w:rsidRPr="00C07227">
              <w:rPr>
                <w:rFonts w:asciiTheme="minorHAnsi" w:hAnsiTheme="minorHAnsi" w:cstheme="minorHAnsi"/>
                <w:sz w:val="16"/>
                <w:szCs w:val="16"/>
              </w:rPr>
              <w:t>-105,8</w:t>
            </w:r>
            <w:r w:rsidRPr="00C07227">
              <w:rPr>
                <w:rFonts w:asciiTheme="minorHAnsi" w:hAnsiTheme="minorHAnsi" w:cstheme="minorHAnsi"/>
                <w:sz w:val="16"/>
                <w:szCs w:val="16"/>
              </w:rPr>
              <w:t>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6</w:t>
            </w:r>
            <w:r w:rsidR="006F4855" w:rsidRPr="00C07227">
              <w:rPr>
                <w:rFonts w:asciiTheme="minorHAnsi" w:hAnsiTheme="minorHAnsi" w:cstheme="minorHAnsi"/>
                <w:sz w:val="20"/>
                <w:szCs w:val="20"/>
              </w:rPr>
              <w:t>2,300</w:t>
            </w:r>
            <w:r w:rsidRPr="00C07227">
              <w:rPr>
                <w:rFonts w:asciiTheme="minorHAnsi" w:hAnsiTheme="minorHAnsi" w:cstheme="minorHAnsi"/>
                <w:sz w:val="20"/>
                <w:szCs w:val="20"/>
              </w:rPr>
              <w:t xml:space="preserve">   (19%)</w:t>
            </w:r>
          </w:p>
          <w:p w:rsidR="00C47ECE" w:rsidRPr="00C07227" w:rsidRDefault="009F6DC7" w:rsidP="00DF4ED8">
            <w:pPr>
              <w:rPr>
                <w:rFonts w:asciiTheme="minorHAnsi" w:hAnsiTheme="minorHAnsi" w:cstheme="minorHAnsi"/>
                <w:sz w:val="16"/>
                <w:szCs w:val="16"/>
              </w:rPr>
            </w:pPr>
            <w:r w:rsidRPr="00C07227">
              <w:rPr>
                <w:rFonts w:asciiTheme="minorHAnsi" w:hAnsiTheme="minorHAnsi" w:cstheme="minorHAnsi"/>
                <w:sz w:val="16"/>
                <w:szCs w:val="16"/>
              </w:rPr>
              <w:t>56,000-68,600</w:t>
            </w:r>
            <w:r w:rsidR="00C47ECE" w:rsidRPr="00C07227">
              <w:rPr>
                <w:rFonts w:asciiTheme="minorHAnsi" w:hAnsiTheme="minorHAnsi" w:cstheme="minorHAnsi"/>
                <w:sz w:val="16"/>
                <w:szCs w:val="16"/>
              </w:rPr>
              <w:t xml:space="preserve"> </w:t>
            </w:r>
          </w:p>
          <w:p w:rsidR="00C47ECE" w:rsidRPr="00C07227" w:rsidRDefault="006F4855" w:rsidP="006F4855">
            <w:pPr>
              <w:rPr>
                <w:rFonts w:asciiTheme="minorHAnsi" w:hAnsiTheme="minorHAnsi" w:cstheme="minorHAnsi"/>
                <w:sz w:val="20"/>
                <w:szCs w:val="20"/>
              </w:rPr>
            </w:pPr>
            <w:r w:rsidRPr="00C07227">
              <w:rPr>
                <w:rFonts w:asciiTheme="minorHAnsi" w:hAnsiTheme="minorHAnsi" w:cstheme="minorHAnsi"/>
                <w:sz w:val="16"/>
                <w:szCs w:val="16"/>
              </w:rPr>
              <w:t>14,700</w:t>
            </w:r>
            <w:r w:rsidR="00C47ECE" w:rsidRPr="00C07227">
              <w:rPr>
                <w:rFonts w:asciiTheme="minorHAnsi" w:hAnsiTheme="minorHAnsi" w:cstheme="minorHAnsi"/>
                <w:sz w:val="16"/>
                <w:szCs w:val="16"/>
              </w:rPr>
              <w:t>-137,9</w:t>
            </w:r>
            <w:r w:rsidRPr="00C07227">
              <w:rPr>
                <w:rFonts w:asciiTheme="minorHAnsi" w:hAnsiTheme="minorHAnsi" w:cstheme="minorHAnsi"/>
                <w:sz w:val="16"/>
                <w:szCs w:val="16"/>
              </w:rPr>
              <w:t>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8</w:t>
            </w:r>
            <w:r w:rsidR="00E36E63" w:rsidRPr="00C07227">
              <w:rPr>
                <w:rFonts w:asciiTheme="minorHAnsi" w:hAnsiTheme="minorHAnsi" w:cstheme="minorHAnsi"/>
                <w:sz w:val="20"/>
                <w:szCs w:val="20"/>
              </w:rPr>
              <w:t>3,200</w:t>
            </w:r>
            <w:r w:rsidRPr="00C07227">
              <w:rPr>
                <w:rFonts w:asciiTheme="minorHAnsi" w:hAnsiTheme="minorHAnsi" w:cstheme="minorHAnsi"/>
                <w:sz w:val="20"/>
                <w:szCs w:val="20"/>
              </w:rPr>
              <w:t xml:space="preserve">   (80%)</w:t>
            </w:r>
          </w:p>
          <w:p w:rsidR="00C47ECE" w:rsidRPr="00C07227" w:rsidRDefault="00C07227" w:rsidP="00DF4ED8">
            <w:pPr>
              <w:rPr>
                <w:rFonts w:asciiTheme="minorHAnsi" w:hAnsiTheme="minorHAnsi" w:cstheme="minorHAnsi"/>
                <w:sz w:val="16"/>
                <w:szCs w:val="16"/>
              </w:rPr>
            </w:pPr>
            <w:r w:rsidRPr="00C07227">
              <w:rPr>
                <w:rFonts w:asciiTheme="minorHAnsi" w:hAnsiTheme="minorHAnsi" w:cstheme="minorHAnsi"/>
                <w:sz w:val="16"/>
                <w:szCs w:val="16"/>
              </w:rPr>
              <w:t>75,800-90.600</w:t>
            </w:r>
            <w:r w:rsidR="00C47ECE" w:rsidRPr="00C07227">
              <w:rPr>
                <w:rFonts w:asciiTheme="minorHAnsi" w:hAnsiTheme="minorHAnsi" w:cstheme="minorHAnsi"/>
                <w:sz w:val="16"/>
                <w:szCs w:val="16"/>
              </w:rPr>
              <w:t xml:space="preserve"> </w:t>
            </w:r>
          </w:p>
          <w:p w:rsidR="00C47ECE" w:rsidRPr="00C07227" w:rsidRDefault="00E36E63" w:rsidP="00E36E63">
            <w:pPr>
              <w:rPr>
                <w:rFonts w:asciiTheme="minorHAnsi" w:hAnsiTheme="minorHAnsi" w:cstheme="minorHAnsi"/>
                <w:sz w:val="20"/>
                <w:szCs w:val="20"/>
              </w:rPr>
            </w:pPr>
            <w:r w:rsidRPr="00C07227">
              <w:rPr>
                <w:rFonts w:asciiTheme="minorHAnsi" w:hAnsiTheme="minorHAnsi" w:cstheme="minorHAnsi"/>
                <w:sz w:val="16"/>
                <w:szCs w:val="16"/>
              </w:rPr>
              <w:t>19,300</w:t>
            </w:r>
            <w:r w:rsidR="00C47ECE" w:rsidRPr="00C07227">
              <w:rPr>
                <w:rFonts w:asciiTheme="minorHAnsi" w:hAnsiTheme="minorHAnsi" w:cstheme="minorHAnsi"/>
                <w:sz w:val="16"/>
                <w:szCs w:val="16"/>
              </w:rPr>
              <w:t>-178,40</w:t>
            </w:r>
            <w:r w:rsidRPr="00C07227">
              <w:rPr>
                <w:rFonts w:asciiTheme="minorHAnsi" w:hAnsiTheme="minorHAnsi" w:cstheme="minorHAnsi"/>
                <w:sz w:val="16"/>
                <w:szCs w:val="16"/>
              </w:rPr>
              <w:t>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B95D2F" w:rsidRDefault="00C47ECE" w:rsidP="00DF4ED8">
            <w:pPr>
              <w:rPr>
                <w:rFonts w:asciiTheme="minorHAnsi" w:hAnsiTheme="minorHAnsi" w:cstheme="minorHAnsi"/>
                <w:color w:val="000000"/>
                <w:sz w:val="20"/>
                <w:szCs w:val="20"/>
                <w:highlight w:val="lightGray"/>
                <w:lang w:eastAsia="en-US"/>
              </w:rPr>
            </w:pPr>
            <w:r>
              <w:rPr>
                <w:rFonts w:asciiTheme="minorHAnsi" w:hAnsiTheme="minorHAnsi" w:cstheme="minorHAnsi"/>
                <w:color w:val="000000"/>
                <w:sz w:val="20"/>
                <w:szCs w:val="20"/>
                <w:lang w:eastAsia="en-US"/>
              </w:rPr>
              <w:t>Efavirenz has potency 1.5</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E33828" w:rsidRDefault="00C47ECE" w:rsidP="00DF4ED8">
            <w:pPr>
              <w:rPr>
                <w:rFonts w:asciiTheme="minorHAnsi" w:hAnsiTheme="minorHAnsi" w:cstheme="minorHAnsi"/>
                <w:sz w:val="20"/>
                <w:szCs w:val="20"/>
              </w:rPr>
            </w:pPr>
            <w:r w:rsidRPr="00E33828">
              <w:rPr>
                <w:rFonts w:asciiTheme="minorHAnsi" w:hAnsiTheme="minorHAnsi" w:cstheme="minorHAnsi"/>
                <w:sz w:val="20"/>
                <w:szCs w:val="20"/>
              </w:rPr>
              <w:t>20</w:t>
            </w:r>
            <w:r w:rsidR="00053662" w:rsidRPr="00E33828">
              <w:rPr>
                <w:rFonts w:asciiTheme="minorHAnsi" w:hAnsiTheme="minorHAnsi" w:cstheme="minorHAnsi"/>
                <w:sz w:val="20"/>
                <w:szCs w:val="20"/>
              </w:rPr>
              <w:t>,200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17,400-23,000</w:t>
            </w:r>
            <w:r w:rsidR="00C47ECE" w:rsidRPr="00E33828">
              <w:rPr>
                <w:rFonts w:asciiTheme="minorHAnsi" w:hAnsiTheme="minorHAnsi" w:cstheme="minorHAnsi"/>
                <w:sz w:val="16"/>
                <w:szCs w:val="16"/>
              </w:rPr>
              <w:t xml:space="preserve"> </w:t>
            </w:r>
          </w:p>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16"/>
                <w:szCs w:val="16"/>
              </w:rPr>
              <w:t xml:space="preserve">-500 </w:t>
            </w:r>
            <w:r w:rsidR="00C47ECE" w:rsidRPr="00E33828">
              <w:rPr>
                <w:rFonts w:asciiTheme="minorHAnsi" w:hAnsiTheme="minorHAnsi" w:cstheme="minorHAnsi"/>
                <w:sz w:val="16"/>
                <w:szCs w:val="16"/>
              </w:rPr>
              <w:t>-</w:t>
            </w:r>
            <w:r w:rsidRPr="00E33828">
              <w:rPr>
                <w:rFonts w:asciiTheme="minorHAnsi" w:hAnsiTheme="minorHAnsi" w:cstheme="minorHAnsi"/>
                <w:sz w:val="16"/>
                <w:szCs w:val="16"/>
              </w:rPr>
              <w:t xml:space="preserve"> 50,50</w:t>
            </w:r>
            <w:r w:rsidR="00C47ECE" w:rsidRPr="00E33828">
              <w:rPr>
                <w:rFonts w:asciiTheme="minorHAnsi" w:hAnsiTheme="minorHAnsi" w:cstheme="minorHAnsi"/>
                <w:sz w:val="16"/>
                <w:szCs w:val="16"/>
              </w:rPr>
              <w:t>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20"/>
                <w:szCs w:val="20"/>
              </w:rPr>
              <w:t>28,300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24,100-32,400</w:t>
            </w:r>
            <w:r w:rsidR="00C47ECE" w:rsidRPr="00E33828">
              <w:rPr>
                <w:rFonts w:asciiTheme="minorHAnsi" w:hAnsiTheme="minorHAnsi" w:cstheme="minorHAnsi"/>
                <w:sz w:val="16"/>
                <w:szCs w:val="16"/>
              </w:rPr>
              <w:t xml:space="preserve"> </w:t>
            </w:r>
          </w:p>
          <w:p w:rsidR="00C47ECE" w:rsidRPr="00E33828" w:rsidRDefault="00053662" w:rsidP="00053662">
            <w:pPr>
              <w:rPr>
                <w:rFonts w:asciiTheme="minorHAnsi" w:hAnsiTheme="minorHAnsi" w:cstheme="minorHAnsi"/>
                <w:sz w:val="20"/>
                <w:szCs w:val="20"/>
              </w:rPr>
            </w:pPr>
            <w:r w:rsidRPr="00E33828">
              <w:rPr>
                <w:rFonts w:asciiTheme="minorHAnsi" w:hAnsiTheme="minorHAnsi" w:cstheme="minorHAnsi"/>
                <w:sz w:val="16"/>
                <w:szCs w:val="16"/>
              </w:rPr>
              <w:t xml:space="preserve">-0 </w:t>
            </w:r>
            <w:r w:rsidR="00C47ECE" w:rsidRPr="00E33828">
              <w:rPr>
                <w:rFonts w:asciiTheme="minorHAnsi" w:hAnsiTheme="minorHAnsi" w:cstheme="minorHAnsi"/>
                <w:sz w:val="16"/>
                <w:szCs w:val="16"/>
              </w:rPr>
              <w:t>-</w:t>
            </w:r>
            <w:r w:rsidRPr="00E33828">
              <w:rPr>
                <w:rFonts w:asciiTheme="minorHAnsi" w:hAnsiTheme="minorHAnsi" w:cstheme="minorHAnsi"/>
                <w:sz w:val="16"/>
                <w:szCs w:val="16"/>
              </w:rPr>
              <w:t xml:space="preserve"> </w:t>
            </w:r>
            <w:r w:rsidR="00C47ECE" w:rsidRPr="00E33828">
              <w:rPr>
                <w:rFonts w:asciiTheme="minorHAnsi" w:hAnsiTheme="minorHAnsi" w:cstheme="minorHAnsi"/>
                <w:sz w:val="16"/>
                <w:szCs w:val="16"/>
              </w:rPr>
              <w:t>84,</w:t>
            </w:r>
            <w:r w:rsidRPr="00E33828">
              <w:rPr>
                <w:rFonts w:asciiTheme="minorHAnsi" w:hAnsiTheme="minorHAnsi" w:cstheme="minorHAnsi"/>
                <w:sz w:val="16"/>
                <w:szCs w:val="16"/>
              </w:rPr>
              <w:t>600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C47ECE" w:rsidP="00DF4ED8">
            <w:pPr>
              <w:rPr>
                <w:rFonts w:asciiTheme="minorHAnsi" w:hAnsiTheme="minorHAnsi" w:cstheme="minorHAnsi"/>
                <w:sz w:val="20"/>
                <w:szCs w:val="20"/>
              </w:rPr>
            </w:pPr>
            <w:r w:rsidRPr="00E33828">
              <w:rPr>
                <w:rFonts w:asciiTheme="minorHAnsi" w:hAnsiTheme="minorHAnsi" w:cstheme="minorHAnsi"/>
                <w:sz w:val="20"/>
                <w:szCs w:val="20"/>
              </w:rPr>
              <w:t>3</w:t>
            </w:r>
            <w:r w:rsidR="006F4163" w:rsidRPr="00E33828">
              <w:rPr>
                <w:rFonts w:asciiTheme="minorHAnsi" w:hAnsiTheme="minorHAnsi" w:cstheme="minorHAnsi"/>
                <w:sz w:val="20"/>
                <w:szCs w:val="20"/>
              </w:rPr>
              <w:t>5,300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30,500-40,100</w:t>
            </w:r>
            <w:r w:rsidR="00C47ECE" w:rsidRPr="00E33828">
              <w:rPr>
                <w:rFonts w:asciiTheme="minorHAnsi" w:hAnsiTheme="minorHAnsi" w:cstheme="minorHAnsi"/>
                <w:sz w:val="16"/>
                <w:szCs w:val="16"/>
              </w:rPr>
              <w:t xml:space="preserve"> </w:t>
            </w:r>
          </w:p>
          <w:p w:rsidR="00C47ECE" w:rsidRPr="00E33828" w:rsidRDefault="006F4163" w:rsidP="00DF4ED8">
            <w:pPr>
              <w:rPr>
                <w:rFonts w:asciiTheme="minorHAnsi" w:hAnsiTheme="minorHAnsi" w:cstheme="minorHAnsi"/>
                <w:sz w:val="20"/>
                <w:szCs w:val="20"/>
              </w:rPr>
            </w:pPr>
            <w:r w:rsidRPr="00E33828">
              <w:rPr>
                <w:rFonts w:asciiTheme="minorHAnsi" w:hAnsiTheme="minorHAnsi" w:cstheme="minorHAnsi"/>
                <w:sz w:val="16"/>
                <w:szCs w:val="16"/>
              </w:rPr>
              <w:t>2,700-91,000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F84E30" w:rsidP="00DF4ED8">
            <w:pPr>
              <w:rPr>
                <w:rFonts w:asciiTheme="minorHAnsi" w:hAnsiTheme="minorHAnsi" w:cstheme="minorHAnsi"/>
                <w:sz w:val="20"/>
                <w:szCs w:val="20"/>
              </w:rPr>
            </w:pPr>
            <w:r w:rsidRPr="00E33828">
              <w:rPr>
                <w:rFonts w:asciiTheme="minorHAnsi" w:hAnsiTheme="minorHAnsi" w:cstheme="minorHAnsi"/>
                <w:sz w:val="20"/>
                <w:szCs w:val="20"/>
              </w:rPr>
              <w:t>50,600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53,900-57,300</w:t>
            </w:r>
            <w:r w:rsidR="00C47ECE" w:rsidRPr="00E33828">
              <w:rPr>
                <w:rFonts w:asciiTheme="minorHAnsi" w:hAnsiTheme="minorHAnsi" w:cstheme="minorHAnsi"/>
                <w:sz w:val="16"/>
                <w:szCs w:val="16"/>
              </w:rPr>
              <w:t xml:space="preserve"> </w:t>
            </w:r>
          </w:p>
          <w:p w:rsidR="00C47ECE" w:rsidRPr="00E33828" w:rsidRDefault="00C47ECE" w:rsidP="00F84E30">
            <w:pPr>
              <w:rPr>
                <w:rFonts w:asciiTheme="minorHAnsi" w:hAnsiTheme="minorHAnsi" w:cstheme="minorHAnsi"/>
                <w:sz w:val="20"/>
                <w:szCs w:val="20"/>
              </w:rPr>
            </w:pPr>
            <w:r w:rsidRPr="00E33828">
              <w:rPr>
                <w:rFonts w:asciiTheme="minorHAnsi" w:hAnsiTheme="minorHAnsi" w:cstheme="minorHAnsi"/>
                <w:sz w:val="16"/>
                <w:szCs w:val="16"/>
              </w:rPr>
              <w:t>6,800-132,</w:t>
            </w:r>
            <w:r w:rsidR="00F84E30" w:rsidRPr="00E33828">
              <w:rPr>
                <w:rFonts w:asciiTheme="minorHAnsi" w:hAnsiTheme="minorHAnsi" w:cstheme="minorHAnsi"/>
                <w:sz w:val="16"/>
                <w:szCs w:val="16"/>
              </w:rPr>
              <w:t>200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A16195" w:rsidRDefault="00C47ECE" w:rsidP="00DF4ED8">
            <w:pPr>
              <w:rPr>
                <w:rFonts w:asciiTheme="minorHAnsi" w:hAnsiTheme="minorHAnsi" w:cstheme="minorHAnsi"/>
                <w:sz w:val="20"/>
                <w:szCs w:val="20"/>
              </w:rPr>
            </w:pPr>
            <w:r w:rsidRPr="00A16195">
              <w:rPr>
                <w:rFonts w:asciiTheme="minorHAnsi" w:hAnsiTheme="minorHAnsi" w:cstheme="minorHAnsi"/>
                <w:sz w:val="20"/>
                <w:szCs w:val="20"/>
              </w:rPr>
              <w:t>2</w:t>
            </w:r>
            <w:r w:rsidR="00146613" w:rsidRPr="00A16195">
              <w:rPr>
                <w:rFonts w:asciiTheme="minorHAnsi" w:hAnsiTheme="minorHAnsi" w:cstheme="minorHAnsi"/>
                <w:sz w:val="20"/>
                <w:szCs w:val="20"/>
              </w:rPr>
              <w:t>9,600</w:t>
            </w:r>
            <w:r w:rsidRPr="00A16195">
              <w:rPr>
                <w:rFonts w:asciiTheme="minorHAnsi" w:hAnsiTheme="minorHAnsi" w:cstheme="minorHAnsi"/>
                <w:sz w:val="20"/>
                <w:szCs w:val="20"/>
              </w:rPr>
              <w:t xml:space="preserve">  (0.8%)</w:t>
            </w:r>
          </w:p>
          <w:p w:rsidR="00C47ECE" w:rsidRPr="00A16195" w:rsidRDefault="00A16195" w:rsidP="00DF4ED8">
            <w:pPr>
              <w:rPr>
                <w:rFonts w:asciiTheme="minorHAnsi" w:hAnsiTheme="minorHAnsi" w:cstheme="minorHAnsi"/>
                <w:sz w:val="16"/>
                <w:szCs w:val="16"/>
              </w:rPr>
            </w:pPr>
            <w:r w:rsidRPr="00A16195">
              <w:rPr>
                <w:rFonts w:asciiTheme="minorHAnsi" w:hAnsiTheme="minorHAnsi" w:cstheme="minorHAnsi"/>
                <w:sz w:val="16"/>
                <w:szCs w:val="16"/>
              </w:rPr>
              <w:t>25,600-33,600</w:t>
            </w:r>
            <w:r w:rsidR="00C47ECE" w:rsidRPr="00A16195">
              <w:rPr>
                <w:rFonts w:asciiTheme="minorHAnsi" w:hAnsiTheme="minorHAnsi" w:cstheme="minorHAnsi"/>
                <w:sz w:val="16"/>
                <w:szCs w:val="16"/>
              </w:rPr>
              <w:t xml:space="preserve"> </w:t>
            </w:r>
          </w:p>
          <w:p w:rsidR="00C47ECE" w:rsidRPr="00A16195" w:rsidRDefault="00146613" w:rsidP="00DF4ED8">
            <w:pPr>
              <w:rPr>
                <w:rFonts w:asciiTheme="minorHAnsi" w:hAnsiTheme="minorHAnsi" w:cstheme="minorHAnsi"/>
                <w:sz w:val="20"/>
                <w:szCs w:val="20"/>
              </w:rPr>
            </w:pPr>
            <w:r w:rsidRPr="00A16195">
              <w:rPr>
                <w:rFonts w:asciiTheme="minorHAnsi" w:hAnsiTheme="minorHAnsi" w:cstheme="minorHAnsi"/>
                <w:sz w:val="16"/>
                <w:szCs w:val="16"/>
              </w:rPr>
              <w:t>4,100-73,000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146613" w:rsidP="00DF4ED8">
            <w:pPr>
              <w:rPr>
                <w:rFonts w:asciiTheme="minorHAnsi" w:hAnsiTheme="minorHAnsi" w:cstheme="minorHAnsi"/>
                <w:sz w:val="20"/>
                <w:szCs w:val="20"/>
              </w:rPr>
            </w:pPr>
            <w:r w:rsidRPr="00C07227">
              <w:rPr>
                <w:rFonts w:asciiTheme="minorHAnsi" w:hAnsiTheme="minorHAnsi" w:cstheme="minorHAnsi"/>
                <w:sz w:val="20"/>
                <w:szCs w:val="20"/>
              </w:rPr>
              <w:t>38,100</w:t>
            </w:r>
            <w:r w:rsidR="00C47ECE" w:rsidRPr="00C07227">
              <w:rPr>
                <w:rFonts w:asciiTheme="minorHAnsi" w:hAnsiTheme="minorHAnsi" w:cstheme="minorHAnsi"/>
                <w:sz w:val="20"/>
                <w:szCs w:val="20"/>
              </w:rPr>
              <w:t xml:space="preserve">  (1.5%)</w:t>
            </w:r>
          </w:p>
          <w:p w:rsidR="00C47ECE" w:rsidRPr="00C07227" w:rsidRDefault="00A16195" w:rsidP="00DF4ED8">
            <w:pPr>
              <w:rPr>
                <w:rFonts w:asciiTheme="minorHAnsi" w:hAnsiTheme="minorHAnsi" w:cstheme="minorHAnsi"/>
                <w:sz w:val="16"/>
                <w:szCs w:val="16"/>
              </w:rPr>
            </w:pPr>
            <w:r w:rsidRPr="00C07227">
              <w:rPr>
                <w:rFonts w:asciiTheme="minorHAnsi" w:hAnsiTheme="minorHAnsi" w:cstheme="minorHAnsi"/>
                <w:sz w:val="16"/>
                <w:szCs w:val="16"/>
              </w:rPr>
              <w:t>33,100-43,100</w:t>
            </w:r>
            <w:r w:rsidR="00C47ECE" w:rsidRPr="00C07227">
              <w:rPr>
                <w:rFonts w:asciiTheme="minorHAnsi" w:hAnsiTheme="minorHAnsi" w:cstheme="minorHAnsi"/>
                <w:sz w:val="16"/>
                <w:szCs w:val="16"/>
              </w:rPr>
              <w:t xml:space="preserve"> </w:t>
            </w:r>
          </w:p>
          <w:p w:rsidR="00C47ECE" w:rsidRPr="00C07227" w:rsidRDefault="00C47ECE" w:rsidP="00146613">
            <w:pPr>
              <w:rPr>
                <w:rFonts w:asciiTheme="minorHAnsi" w:hAnsiTheme="minorHAnsi" w:cstheme="minorHAnsi"/>
                <w:sz w:val="20"/>
                <w:szCs w:val="20"/>
              </w:rPr>
            </w:pPr>
            <w:r w:rsidRPr="00C07227">
              <w:rPr>
                <w:rFonts w:asciiTheme="minorHAnsi" w:hAnsiTheme="minorHAnsi" w:cstheme="minorHAnsi"/>
                <w:sz w:val="16"/>
                <w:szCs w:val="16"/>
              </w:rPr>
              <w:t>5,1</w:t>
            </w:r>
            <w:r w:rsidR="00146613" w:rsidRPr="00C07227">
              <w:rPr>
                <w:rFonts w:asciiTheme="minorHAnsi" w:hAnsiTheme="minorHAnsi" w:cstheme="minorHAnsi"/>
                <w:sz w:val="16"/>
                <w:szCs w:val="16"/>
              </w:rPr>
              <w:t>0</w:t>
            </w:r>
            <w:r w:rsidRPr="00C07227">
              <w:rPr>
                <w:rFonts w:asciiTheme="minorHAnsi" w:hAnsiTheme="minorHAnsi" w:cstheme="minorHAnsi"/>
                <w:sz w:val="16"/>
                <w:szCs w:val="16"/>
              </w:rPr>
              <w:t>0-98,9</w:t>
            </w:r>
            <w:r w:rsidR="00146613" w:rsidRPr="00C07227">
              <w:rPr>
                <w:rFonts w:asciiTheme="minorHAnsi" w:hAnsiTheme="minorHAnsi" w:cstheme="minorHAnsi"/>
                <w:sz w:val="16"/>
                <w:szCs w:val="16"/>
              </w:rPr>
              <w:t>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54,00</w:t>
            </w:r>
            <w:r w:rsidR="006F4855" w:rsidRPr="00C07227">
              <w:rPr>
                <w:rFonts w:asciiTheme="minorHAnsi" w:hAnsiTheme="minorHAnsi" w:cstheme="minorHAnsi"/>
                <w:sz w:val="20"/>
                <w:szCs w:val="20"/>
              </w:rPr>
              <w:t>0</w:t>
            </w:r>
            <w:r w:rsidRPr="00C07227">
              <w:rPr>
                <w:rFonts w:asciiTheme="minorHAnsi" w:hAnsiTheme="minorHAnsi" w:cstheme="minorHAnsi"/>
                <w:sz w:val="20"/>
                <w:szCs w:val="20"/>
              </w:rPr>
              <w:t xml:space="preserve">   (15%)</w:t>
            </w:r>
          </w:p>
          <w:p w:rsidR="00C47ECE" w:rsidRPr="00C07227" w:rsidRDefault="009F6DC7" w:rsidP="00DF4ED8">
            <w:pPr>
              <w:rPr>
                <w:rFonts w:asciiTheme="minorHAnsi" w:hAnsiTheme="minorHAnsi" w:cstheme="minorHAnsi"/>
                <w:sz w:val="16"/>
                <w:szCs w:val="16"/>
              </w:rPr>
            </w:pPr>
            <w:r w:rsidRPr="00C07227">
              <w:rPr>
                <w:rFonts w:asciiTheme="minorHAnsi" w:hAnsiTheme="minorHAnsi" w:cstheme="minorHAnsi"/>
                <w:sz w:val="16"/>
                <w:szCs w:val="16"/>
              </w:rPr>
              <w:t>47,300-60,700</w:t>
            </w:r>
            <w:r w:rsidR="00C47ECE" w:rsidRPr="00C07227">
              <w:rPr>
                <w:rFonts w:asciiTheme="minorHAnsi" w:hAnsiTheme="minorHAnsi" w:cstheme="minorHAnsi"/>
                <w:sz w:val="16"/>
                <w:szCs w:val="16"/>
              </w:rPr>
              <w:t xml:space="preserve"> </w:t>
            </w:r>
          </w:p>
          <w:p w:rsidR="00C47ECE" w:rsidRPr="00C07227" w:rsidRDefault="00C47ECE" w:rsidP="006F4855">
            <w:pPr>
              <w:rPr>
                <w:rFonts w:asciiTheme="minorHAnsi" w:hAnsiTheme="minorHAnsi" w:cstheme="minorHAnsi"/>
                <w:sz w:val="20"/>
                <w:szCs w:val="20"/>
              </w:rPr>
            </w:pPr>
            <w:r w:rsidRPr="00C07227">
              <w:rPr>
                <w:rFonts w:asciiTheme="minorHAnsi" w:hAnsiTheme="minorHAnsi" w:cstheme="minorHAnsi"/>
                <w:sz w:val="16"/>
                <w:szCs w:val="16"/>
              </w:rPr>
              <w:t>12,</w:t>
            </w:r>
            <w:r w:rsidR="006F4855" w:rsidRPr="00C07227">
              <w:rPr>
                <w:rFonts w:asciiTheme="minorHAnsi" w:hAnsiTheme="minorHAnsi" w:cstheme="minorHAnsi"/>
                <w:sz w:val="16"/>
                <w:szCs w:val="16"/>
              </w:rPr>
              <w:t>800</w:t>
            </w:r>
            <w:r w:rsidRPr="00C07227">
              <w:rPr>
                <w:rFonts w:asciiTheme="minorHAnsi" w:hAnsiTheme="minorHAnsi" w:cstheme="minorHAnsi"/>
                <w:sz w:val="16"/>
                <w:szCs w:val="16"/>
              </w:rPr>
              <w:t>-133,7</w:t>
            </w:r>
            <w:r w:rsidR="006F4855" w:rsidRPr="00C07227">
              <w:rPr>
                <w:rFonts w:asciiTheme="minorHAnsi" w:hAnsiTheme="minorHAnsi" w:cstheme="minorHAnsi"/>
                <w:sz w:val="16"/>
                <w:szCs w:val="16"/>
              </w:rPr>
              <w:t>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6</w:t>
            </w:r>
            <w:r w:rsidR="00E36E63" w:rsidRPr="00C07227">
              <w:rPr>
                <w:rFonts w:asciiTheme="minorHAnsi" w:hAnsiTheme="minorHAnsi" w:cstheme="minorHAnsi"/>
                <w:sz w:val="20"/>
                <w:szCs w:val="20"/>
              </w:rPr>
              <w:t>8</w:t>
            </w:r>
            <w:r w:rsidRPr="00C07227">
              <w:rPr>
                <w:rFonts w:asciiTheme="minorHAnsi" w:hAnsiTheme="minorHAnsi" w:cstheme="minorHAnsi"/>
                <w:sz w:val="20"/>
                <w:szCs w:val="20"/>
              </w:rPr>
              <w:t>,</w:t>
            </w:r>
            <w:r w:rsidR="00E36E63" w:rsidRPr="00C07227">
              <w:rPr>
                <w:rFonts w:asciiTheme="minorHAnsi" w:hAnsiTheme="minorHAnsi" w:cstheme="minorHAnsi"/>
                <w:sz w:val="20"/>
                <w:szCs w:val="20"/>
              </w:rPr>
              <w:t>000</w:t>
            </w:r>
            <w:r w:rsidRPr="00C07227">
              <w:rPr>
                <w:rFonts w:asciiTheme="minorHAnsi" w:hAnsiTheme="minorHAnsi" w:cstheme="minorHAnsi"/>
                <w:sz w:val="20"/>
                <w:szCs w:val="20"/>
              </w:rPr>
              <w:t xml:space="preserve">   (82%)</w:t>
            </w:r>
          </w:p>
          <w:p w:rsidR="00C47ECE" w:rsidRPr="00C07227" w:rsidRDefault="00C07227" w:rsidP="00DF4ED8">
            <w:pPr>
              <w:rPr>
                <w:rFonts w:asciiTheme="minorHAnsi" w:hAnsiTheme="minorHAnsi" w:cstheme="minorHAnsi"/>
                <w:sz w:val="16"/>
                <w:szCs w:val="16"/>
              </w:rPr>
            </w:pPr>
            <w:r w:rsidRPr="00C07227">
              <w:rPr>
                <w:rFonts w:asciiTheme="minorHAnsi" w:hAnsiTheme="minorHAnsi" w:cstheme="minorHAnsi"/>
                <w:sz w:val="16"/>
                <w:szCs w:val="16"/>
              </w:rPr>
              <w:t>60,400-75,600</w:t>
            </w:r>
            <w:r w:rsidR="00C47ECE" w:rsidRPr="00C07227">
              <w:rPr>
                <w:rFonts w:asciiTheme="minorHAnsi" w:hAnsiTheme="minorHAnsi" w:cstheme="minorHAnsi"/>
                <w:sz w:val="16"/>
                <w:szCs w:val="16"/>
              </w:rPr>
              <w:t xml:space="preserve"> </w:t>
            </w:r>
          </w:p>
          <w:p w:rsidR="00C47ECE" w:rsidRPr="00C07227" w:rsidRDefault="00E36E63" w:rsidP="00DF4ED8">
            <w:pPr>
              <w:rPr>
                <w:rFonts w:asciiTheme="minorHAnsi" w:hAnsiTheme="minorHAnsi" w:cstheme="minorHAnsi"/>
                <w:sz w:val="20"/>
                <w:szCs w:val="20"/>
              </w:rPr>
            </w:pPr>
            <w:r w:rsidRPr="00C07227">
              <w:rPr>
                <w:rFonts w:asciiTheme="minorHAnsi" w:hAnsiTheme="minorHAnsi" w:cstheme="minorHAnsi"/>
                <w:sz w:val="16"/>
                <w:szCs w:val="16"/>
              </w:rPr>
              <w:t>19,200-158,500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B95D2F" w:rsidRDefault="00C47ECE" w:rsidP="00DF4ED8">
            <w:pPr>
              <w:rPr>
                <w:rFonts w:asciiTheme="minorHAnsi" w:hAnsiTheme="minorHAnsi" w:cstheme="minorHAnsi"/>
                <w:color w:val="000000"/>
                <w:sz w:val="20"/>
                <w:szCs w:val="20"/>
                <w:highlight w:val="lightGray"/>
                <w:lang w:eastAsia="en-US"/>
              </w:rPr>
            </w:pPr>
            <w:r w:rsidRPr="00B95D2F">
              <w:rPr>
                <w:rFonts w:asciiTheme="minorHAnsi" w:hAnsiTheme="minorHAnsi" w:cstheme="minorHAnsi"/>
                <w:color w:val="000000"/>
                <w:sz w:val="20"/>
                <w:szCs w:val="20"/>
                <w:lang w:eastAsia="en-US"/>
              </w:rPr>
              <w:t xml:space="preserve">Viral load threshold 50 copies/mL  </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20"/>
                <w:szCs w:val="20"/>
              </w:rPr>
              <w:t>18,100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15,000-21,200</w:t>
            </w:r>
            <w:r w:rsidR="00C47ECE" w:rsidRPr="00E33828">
              <w:rPr>
                <w:rFonts w:asciiTheme="minorHAnsi" w:hAnsiTheme="minorHAnsi" w:cstheme="minorHAnsi"/>
                <w:sz w:val="16"/>
                <w:szCs w:val="16"/>
              </w:rPr>
              <w:t xml:space="preserve"> </w:t>
            </w:r>
          </w:p>
          <w:p w:rsidR="00C47ECE" w:rsidRPr="00E33828" w:rsidRDefault="00053662" w:rsidP="00053662">
            <w:pPr>
              <w:rPr>
                <w:rFonts w:asciiTheme="minorHAnsi" w:hAnsiTheme="minorHAnsi" w:cstheme="minorHAnsi"/>
                <w:sz w:val="20"/>
                <w:szCs w:val="20"/>
              </w:rPr>
            </w:pPr>
            <w:r w:rsidRPr="00E33828">
              <w:rPr>
                <w:rFonts w:asciiTheme="minorHAnsi" w:hAnsiTheme="minorHAnsi" w:cstheme="minorHAnsi"/>
                <w:sz w:val="16"/>
                <w:szCs w:val="16"/>
              </w:rPr>
              <w:t>-5,200</w:t>
            </w:r>
            <w:r w:rsidR="00C47ECE" w:rsidRPr="00E33828">
              <w:rPr>
                <w:rFonts w:asciiTheme="minorHAnsi" w:hAnsiTheme="minorHAnsi" w:cstheme="minorHAnsi"/>
                <w:sz w:val="16"/>
                <w:szCs w:val="16"/>
              </w:rPr>
              <w:t>-48,600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C47ECE" w:rsidP="00DF4ED8">
            <w:pPr>
              <w:rPr>
                <w:rFonts w:asciiTheme="minorHAnsi" w:hAnsiTheme="minorHAnsi" w:cstheme="minorHAnsi"/>
                <w:sz w:val="20"/>
                <w:szCs w:val="20"/>
              </w:rPr>
            </w:pPr>
            <w:r w:rsidRPr="00E33828">
              <w:rPr>
                <w:rFonts w:asciiTheme="minorHAnsi" w:hAnsiTheme="minorHAnsi" w:cstheme="minorHAnsi"/>
                <w:sz w:val="20"/>
                <w:szCs w:val="20"/>
              </w:rPr>
              <w:t>2</w:t>
            </w:r>
            <w:r w:rsidR="00053662" w:rsidRPr="00E33828">
              <w:rPr>
                <w:rFonts w:asciiTheme="minorHAnsi" w:hAnsiTheme="minorHAnsi" w:cstheme="minorHAnsi"/>
                <w:sz w:val="20"/>
                <w:szCs w:val="20"/>
              </w:rPr>
              <w:t>8,800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24,400-33,200</w:t>
            </w:r>
            <w:r w:rsidR="00C47ECE" w:rsidRPr="00E33828">
              <w:rPr>
                <w:rFonts w:asciiTheme="minorHAnsi" w:hAnsiTheme="minorHAnsi" w:cstheme="minorHAnsi"/>
                <w:sz w:val="16"/>
                <w:szCs w:val="16"/>
              </w:rPr>
              <w:t xml:space="preserve"> </w:t>
            </w:r>
          </w:p>
          <w:p w:rsidR="00C47ECE" w:rsidRPr="00E33828" w:rsidRDefault="00053662" w:rsidP="00053662">
            <w:pPr>
              <w:rPr>
                <w:rFonts w:asciiTheme="minorHAnsi" w:hAnsiTheme="minorHAnsi" w:cstheme="minorHAnsi"/>
                <w:sz w:val="20"/>
                <w:szCs w:val="20"/>
              </w:rPr>
            </w:pPr>
            <w:r w:rsidRPr="00E33828">
              <w:rPr>
                <w:rFonts w:asciiTheme="minorHAnsi" w:hAnsiTheme="minorHAnsi" w:cstheme="minorHAnsi"/>
                <w:sz w:val="16"/>
                <w:szCs w:val="16"/>
              </w:rPr>
              <w:t>1,200-69,000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C47ECE" w:rsidP="00DF4ED8">
            <w:pPr>
              <w:rPr>
                <w:rFonts w:asciiTheme="minorHAnsi" w:hAnsiTheme="minorHAnsi" w:cstheme="minorHAnsi"/>
                <w:sz w:val="20"/>
                <w:szCs w:val="20"/>
              </w:rPr>
            </w:pPr>
            <w:r w:rsidRPr="00E33828">
              <w:rPr>
                <w:rFonts w:asciiTheme="minorHAnsi" w:hAnsiTheme="minorHAnsi" w:cstheme="minorHAnsi"/>
                <w:sz w:val="20"/>
                <w:szCs w:val="20"/>
              </w:rPr>
              <w:t>3</w:t>
            </w:r>
            <w:r w:rsidR="006F4163" w:rsidRPr="00E33828">
              <w:rPr>
                <w:rFonts w:asciiTheme="minorHAnsi" w:hAnsiTheme="minorHAnsi" w:cstheme="minorHAnsi"/>
                <w:sz w:val="20"/>
                <w:szCs w:val="20"/>
              </w:rPr>
              <w:t>0,000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25,800-34,200</w:t>
            </w:r>
          </w:p>
          <w:p w:rsidR="00C47ECE" w:rsidRPr="00E33828" w:rsidRDefault="006F4163" w:rsidP="00DF4ED8">
            <w:pPr>
              <w:rPr>
                <w:rFonts w:asciiTheme="minorHAnsi" w:hAnsiTheme="minorHAnsi" w:cstheme="minorHAnsi"/>
                <w:sz w:val="20"/>
                <w:szCs w:val="20"/>
              </w:rPr>
            </w:pPr>
            <w:r w:rsidRPr="00E33828">
              <w:rPr>
                <w:rFonts w:asciiTheme="minorHAnsi" w:hAnsiTheme="minorHAnsi" w:cstheme="minorHAnsi"/>
                <w:sz w:val="16"/>
                <w:szCs w:val="16"/>
              </w:rPr>
              <w:t>4,800-66,600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F84E30" w:rsidP="00DF4ED8">
            <w:pPr>
              <w:rPr>
                <w:rFonts w:asciiTheme="minorHAnsi" w:hAnsiTheme="minorHAnsi" w:cstheme="minorHAnsi"/>
                <w:sz w:val="20"/>
                <w:szCs w:val="20"/>
              </w:rPr>
            </w:pPr>
            <w:r w:rsidRPr="00E33828">
              <w:rPr>
                <w:rFonts w:asciiTheme="minorHAnsi" w:hAnsiTheme="minorHAnsi" w:cstheme="minorHAnsi"/>
                <w:sz w:val="20"/>
                <w:szCs w:val="20"/>
              </w:rPr>
              <w:t>50,000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43,100-56,900</w:t>
            </w:r>
            <w:r w:rsidR="00C47ECE" w:rsidRPr="00E33828">
              <w:rPr>
                <w:rFonts w:asciiTheme="minorHAnsi" w:hAnsiTheme="minorHAnsi" w:cstheme="minorHAnsi"/>
                <w:sz w:val="16"/>
                <w:szCs w:val="16"/>
              </w:rPr>
              <w:t xml:space="preserve"> </w:t>
            </w:r>
          </w:p>
          <w:p w:rsidR="00C47ECE" w:rsidRPr="00E33828" w:rsidRDefault="00F84E30" w:rsidP="00DF4ED8">
            <w:pPr>
              <w:rPr>
                <w:rFonts w:asciiTheme="minorHAnsi" w:hAnsiTheme="minorHAnsi" w:cstheme="minorHAnsi"/>
                <w:sz w:val="20"/>
                <w:szCs w:val="20"/>
              </w:rPr>
            </w:pPr>
            <w:r w:rsidRPr="00E33828">
              <w:rPr>
                <w:rFonts w:asciiTheme="minorHAnsi" w:hAnsiTheme="minorHAnsi" w:cstheme="minorHAnsi"/>
                <w:sz w:val="16"/>
                <w:szCs w:val="16"/>
              </w:rPr>
              <w:t>4,800-108,000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A16195" w:rsidRDefault="00146613" w:rsidP="00DF4ED8">
            <w:pPr>
              <w:rPr>
                <w:rFonts w:asciiTheme="minorHAnsi" w:hAnsiTheme="minorHAnsi" w:cstheme="minorHAnsi"/>
                <w:sz w:val="20"/>
                <w:szCs w:val="20"/>
              </w:rPr>
            </w:pPr>
            <w:r w:rsidRPr="00A16195">
              <w:rPr>
                <w:rFonts w:asciiTheme="minorHAnsi" w:hAnsiTheme="minorHAnsi" w:cstheme="minorHAnsi"/>
                <w:sz w:val="20"/>
                <w:szCs w:val="20"/>
              </w:rPr>
              <w:t>28,800</w:t>
            </w:r>
            <w:r w:rsidR="00C47ECE" w:rsidRPr="00A16195">
              <w:rPr>
                <w:rFonts w:asciiTheme="minorHAnsi" w:hAnsiTheme="minorHAnsi" w:cstheme="minorHAnsi"/>
                <w:sz w:val="20"/>
                <w:szCs w:val="20"/>
              </w:rPr>
              <w:t xml:space="preserve">  (0.0%)</w:t>
            </w:r>
          </w:p>
          <w:p w:rsidR="00C47ECE" w:rsidRPr="00A16195" w:rsidRDefault="00A16195" w:rsidP="00DF4ED8">
            <w:pPr>
              <w:rPr>
                <w:rFonts w:asciiTheme="minorHAnsi" w:hAnsiTheme="minorHAnsi" w:cstheme="minorHAnsi"/>
                <w:sz w:val="16"/>
                <w:szCs w:val="16"/>
              </w:rPr>
            </w:pPr>
            <w:r w:rsidRPr="00A16195">
              <w:rPr>
                <w:rFonts w:asciiTheme="minorHAnsi" w:hAnsiTheme="minorHAnsi" w:cstheme="minorHAnsi"/>
                <w:sz w:val="16"/>
                <w:szCs w:val="16"/>
              </w:rPr>
              <w:t>24,100-33,500</w:t>
            </w:r>
            <w:r w:rsidR="00C47ECE" w:rsidRPr="00A16195">
              <w:rPr>
                <w:rFonts w:asciiTheme="minorHAnsi" w:hAnsiTheme="minorHAnsi" w:cstheme="minorHAnsi"/>
                <w:sz w:val="16"/>
                <w:szCs w:val="16"/>
              </w:rPr>
              <w:t xml:space="preserve"> </w:t>
            </w:r>
          </w:p>
          <w:p w:rsidR="00C47ECE" w:rsidRPr="00A16195" w:rsidRDefault="00146613" w:rsidP="00146613">
            <w:pPr>
              <w:rPr>
                <w:rFonts w:asciiTheme="minorHAnsi" w:hAnsiTheme="minorHAnsi" w:cstheme="minorHAnsi"/>
                <w:sz w:val="20"/>
                <w:szCs w:val="20"/>
              </w:rPr>
            </w:pPr>
            <w:r w:rsidRPr="00A16195">
              <w:rPr>
                <w:rFonts w:asciiTheme="minorHAnsi" w:hAnsiTheme="minorHAnsi" w:cstheme="minorHAnsi"/>
                <w:sz w:val="16"/>
                <w:szCs w:val="16"/>
              </w:rPr>
              <w:t xml:space="preserve">-700 </w:t>
            </w:r>
            <w:r w:rsidR="00C47ECE" w:rsidRPr="00A16195">
              <w:rPr>
                <w:rFonts w:asciiTheme="minorHAnsi" w:hAnsiTheme="minorHAnsi" w:cstheme="minorHAnsi"/>
                <w:sz w:val="16"/>
                <w:szCs w:val="16"/>
              </w:rPr>
              <w:t>-</w:t>
            </w:r>
            <w:r w:rsidRPr="00A16195">
              <w:rPr>
                <w:rFonts w:asciiTheme="minorHAnsi" w:hAnsiTheme="minorHAnsi" w:cstheme="minorHAnsi"/>
                <w:sz w:val="16"/>
                <w:szCs w:val="16"/>
              </w:rPr>
              <w:t xml:space="preserve"> </w:t>
            </w:r>
            <w:r w:rsidR="00C47ECE" w:rsidRPr="00A16195">
              <w:rPr>
                <w:rFonts w:asciiTheme="minorHAnsi" w:hAnsiTheme="minorHAnsi" w:cstheme="minorHAnsi"/>
                <w:sz w:val="16"/>
                <w:szCs w:val="16"/>
              </w:rPr>
              <w:t>67,</w:t>
            </w:r>
            <w:r w:rsidRPr="00A16195">
              <w:rPr>
                <w:rFonts w:asciiTheme="minorHAnsi" w:hAnsiTheme="minorHAnsi" w:cstheme="minorHAnsi"/>
                <w:sz w:val="16"/>
                <w:szCs w:val="16"/>
              </w:rPr>
              <w:t>200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40,</w:t>
            </w:r>
            <w:r w:rsidR="00146613" w:rsidRPr="00C07227">
              <w:rPr>
                <w:rFonts w:asciiTheme="minorHAnsi" w:hAnsiTheme="minorHAnsi" w:cstheme="minorHAnsi"/>
                <w:sz w:val="20"/>
                <w:szCs w:val="20"/>
              </w:rPr>
              <w:t>300</w:t>
            </w:r>
            <w:r w:rsidRPr="00C07227">
              <w:rPr>
                <w:rFonts w:asciiTheme="minorHAnsi" w:hAnsiTheme="minorHAnsi" w:cstheme="minorHAnsi"/>
                <w:sz w:val="20"/>
                <w:szCs w:val="20"/>
              </w:rPr>
              <w:t xml:space="preserve">  (5.6%)</w:t>
            </w:r>
          </w:p>
          <w:p w:rsidR="00C47ECE" w:rsidRPr="00C07227" w:rsidRDefault="00A16195" w:rsidP="00DF4ED8">
            <w:pPr>
              <w:rPr>
                <w:rFonts w:asciiTheme="minorHAnsi" w:hAnsiTheme="minorHAnsi" w:cstheme="minorHAnsi"/>
                <w:sz w:val="16"/>
                <w:szCs w:val="16"/>
              </w:rPr>
            </w:pPr>
            <w:r w:rsidRPr="00C07227">
              <w:rPr>
                <w:rFonts w:asciiTheme="minorHAnsi" w:hAnsiTheme="minorHAnsi" w:cstheme="minorHAnsi"/>
                <w:sz w:val="16"/>
                <w:szCs w:val="16"/>
              </w:rPr>
              <w:t>34,900-45,700</w:t>
            </w:r>
            <w:r w:rsidR="00C47ECE" w:rsidRPr="00C07227">
              <w:rPr>
                <w:rFonts w:asciiTheme="minorHAnsi" w:hAnsiTheme="minorHAnsi" w:cstheme="minorHAnsi"/>
                <w:sz w:val="16"/>
                <w:szCs w:val="16"/>
              </w:rPr>
              <w:t xml:space="preserve"> </w:t>
            </w:r>
          </w:p>
          <w:p w:rsidR="00C47ECE" w:rsidRPr="00C07227" w:rsidRDefault="00C47ECE" w:rsidP="00146613">
            <w:pPr>
              <w:rPr>
                <w:rFonts w:asciiTheme="minorHAnsi" w:hAnsiTheme="minorHAnsi" w:cstheme="minorHAnsi"/>
                <w:sz w:val="20"/>
                <w:szCs w:val="20"/>
              </w:rPr>
            </w:pPr>
            <w:r w:rsidRPr="00C07227">
              <w:rPr>
                <w:rFonts w:asciiTheme="minorHAnsi" w:hAnsiTheme="minorHAnsi" w:cstheme="minorHAnsi"/>
                <w:sz w:val="16"/>
                <w:szCs w:val="16"/>
              </w:rPr>
              <w:t>6,80</w:t>
            </w:r>
            <w:r w:rsidR="00146613" w:rsidRPr="00C07227">
              <w:rPr>
                <w:rFonts w:asciiTheme="minorHAnsi" w:hAnsiTheme="minorHAnsi" w:cstheme="minorHAnsi"/>
                <w:sz w:val="16"/>
                <w:szCs w:val="16"/>
              </w:rPr>
              <w:t>0</w:t>
            </w:r>
            <w:r w:rsidRPr="00C07227">
              <w:rPr>
                <w:rFonts w:asciiTheme="minorHAnsi" w:hAnsiTheme="minorHAnsi" w:cstheme="minorHAnsi"/>
                <w:sz w:val="16"/>
                <w:szCs w:val="16"/>
              </w:rPr>
              <w:t>-80,8</w:t>
            </w:r>
            <w:r w:rsidR="00146613" w:rsidRPr="00C07227">
              <w:rPr>
                <w:rFonts w:asciiTheme="minorHAnsi" w:hAnsiTheme="minorHAnsi" w:cstheme="minorHAnsi"/>
                <w:sz w:val="16"/>
                <w:szCs w:val="16"/>
              </w:rPr>
              <w:t>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50,9</w:t>
            </w:r>
            <w:r w:rsidR="006F4855" w:rsidRPr="00C07227">
              <w:rPr>
                <w:rFonts w:asciiTheme="minorHAnsi" w:hAnsiTheme="minorHAnsi" w:cstheme="minorHAnsi"/>
                <w:sz w:val="20"/>
                <w:szCs w:val="20"/>
              </w:rPr>
              <w:t>00</w:t>
            </w:r>
            <w:r w:rsidRPr="00C07227">
              <w:rPr>
                <w:rFonts w:asciiTheme="minorHAnsi" w:hAnsiTheme="minorHAnsi" w:cstheme="minorHAnsi"/>
                <w:sz w:val="20"/>
                <w:szCs w:val="20"/>
              </w:rPr>
              <w:t xml:space="preserve">     (9%)</w:t>
            </w:r>
          </w:p>
          <w:p w:rsidR="00C47ECE" w:rsidRPr="00C07227" w:rsidRDefault="009F6DC7" w:rsidP="00DF4ED8">
            <w:pPr>
              <w:rPr>
                <w:rFonts w:asciiTheme="minorHAnsi" w:hAnsiTheme="minorHAnsi" w:cstheme="minorHAnsi"/>
                <w:sz w:val="16"/>
                <w:szCs w:val="16"/>
              </w:rPr>
            </w:pPr>
            <w:r w:rsidRPr="00C07227">
              <w:rPr>
                <w:rFonts w:asciiTheme="minorHAnsi" w:hAnsiTheme="minorHAnsi" w:cstheme="minorHAnsi"/>
                <w:sz w:val="16"/>
                <w:szCs w:val="16"/>
              </w:rPr>
              <w:t>43,800-58,000</w:t>
            </w:r>
            <w:r w:rsidR="00C47ECE" w:rsidRPr="00C07227">
              <w:rPr>
                <w:rFonts w:asciiTheme="minorHAnsi" w:hAnsiTheme="minorHAnsi" w:cstheme="minorHAnsi"/>
                <w:sz w:val="16"/>
                <w:szCs w:val="16"/>
              </w:rPr>
              <w:t xml:space="preserve"> </w:t>
            </w:r>
          </w:p>
          <w:p w:rsidR="00C47ECE" w:rsidRPr="00C07227" w:rsidRDefault="006F4855" w:rsidP="00DF4ED8">
            <w:pPr>
              <w:rPr>
                <w:rFonts w:asciiTheme="minorHAnsi" w:hAnsiTheme="minorHAnsi" w:cstheme="minorHAnsi"/>
                <w:sz w:val="20"/>
                <w:szCs w:val="20"/>
              </w:rPr>
            </w:pPr>
            <w:r w:rsidRPr="00C07227">
              <w:rPr>
                <w:rFonts w:asciiTheme="minorHAnsi" w:hAnsiTheme="minorHAnsi" w:cstheme="minorHAnsi"/>
                <w:sz w:val="16"/>
                <w:szCs w:val="16"/>
              </w:rPr>
              <w:t>6,700-106,800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E36E63" w:rsidP="00DF4ED8">
            <w:pPr>
              <w:rPr>
                <w:rFonts w:asciiTheme="minorHAnsi" w:hAnsiTheme="minorHAnsi" w:cstheme="minorHAnsi"/>
                <w:sz w:val="20"/>
                <w:szCs w:val="20"/>
              </w:rPr>
            </w:pPr>
            <w:r w:rsidRPr="00C07227">
              <w:rPr>
                <w:rFonts w:asciiTheme="minorHAnsi" w:hAnsiTheme="minorHAnsi" w:cstheme="minorHAnsi"/>
                <w:sz w:val="20"/>
                <w:szCs w:val="20"/>
              </w:rPr>
              <w:t>68,100</w:t>
            </w:r>
            <w:r w:rsidR="00C47ECE" w:rsidRPr="00C07227">
              <w:rPr>
                <w:rFonts w:asciiTheme="minorHAnsi" w:hAnsiTheme="minorHAnsi" w:cstheme="minorHAnsi"/>
                <w:sz w:val="20"/>
                <w:szCs w:val="20"/>
              </w:rPr>
              <w:t xml:space="preserve">   (86%)</w:t>
            </w:r>
          </w:p>
          <w:p w:rsidR="00C47ECE" w:rsidRPr="00C07227" w:rsidRDefault="00C07227" w:rsidP="00DF4ED8">
            <w:pPr>
              <w:rPr>
                <w:rFonts w:asciiTheme="minorHAnsi" w:hAnsiTheme="minorHAnsi" w:cstheme="minorHAnsi"/>
                <w:sz w:val="16"/>
                <w:szCs w:val="16"/>
              </w:rPr>
            </w:pPr>
            <w:r w:rsidRPr="00C07227">
              <w:rPr>
                <w:rFonts w:asciiTheme="minorHAnsi" w:hAnsiTheme="minorHAnsi" w:cstheme="minorHAnsi"/>
                <w:sz w:val="16"/>
                <w:szCs w:val="16"/>
              </w:rPr>
              <w:t>59,700-76,500</w:t>
            </w:r>
            <w:r w:rsidR="00C47ECE" w:rsidRPr="00C07227">
              <w:rPr>
                <w:rFonts w:asciiTheme="minorHAnsi" w:hAnsiTheme="minorHAnsi" w:cstheme="minorHAnsi"/>
                <w:sz w:val="16"/>
                <w:szCs w:val="16"/>
              </w:rPr>
              <w:t xml:space="preserve"> </w:t>
            </w:r>
          </w:p>
          <w:p w:rsidR="00C47ECE" w:rsidRPr="00C07227" w:rsidRDefault="00E36E63" w:rsidP="00DF4ED8">
            <w:pPr>
              <w:rPr>
                <w:rFonts w:asciiTheme="minorHAnsi" w:hAnsiTheme="minorHAnsi" w:cstheme="minorHAnsi"/>
                <w:sz w:val="20"/>
                <w:szCs w:val="20"/>
              </w:rPr>
            </w:pPr>
            <w:r w:rsidRPr="00C07227">
              <w:rPr>
                <w:rFonts w:asciiTheme="minorHAnsi" w:hAnsiTheme="minorHAnsi" w:cstheme="minorHAnsi"/>
                <w:sz w:val="16"/>
                <w:szCs w:val="16"/>
              </w:rPr>
              <w:t>16,000-139,200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B95D2F" w:rsidRDefault="00C47ECE" w:rsidP="00DF4ED8">
            <w:pPr>
              <w:rPr>
                <w:rFonts w:asciiTheme="minorHAnsi" w:hAnsiTheme="minorHAnsi" w:cstheme="minorHAnsi"/>
                <w:color w:val="000000"/>
                <w:sz w:val="20"/>
                <w:szCs w:val="20"/>
                <w:lang w:eastAsia="en-US"/>
              </w:rPr>
            </w:pPr>
            <w:r w:rsidRPr="00FA50A2">
              <w:rPr>
                <w:rFonts w:asciiTheme="minorHAnsi" w:hAnsiTheme="minorHAnsi" w:cstheme="minorHAnsi"/>
                <w:color w:val="000000"/>
                <w:sz w:val="20"/>
                <w:szCs w:val="20"/>
                <w:lang w:eastAsia="en-US"/>
              </w:rPr>
              <w:t>Atazanavir resistance rate 3 fold lower</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20"/>
                <w:szCs w:val="20"/>
              </w:rPr>
              <w:t>22,600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18,600-26,600</w:t>
            </w:r>
            <w:r w:rsidR="00C47ECE" w:rsidRPr="00E33828">
              <w:rPr>
                <w:rFonts w:asciiTheme="minorHAnsi" w:hAnsiTheme="minorHAnsi" w:cstheme="minorHAnsi"/>
                <w:sz w:val="16"/>
                <w:szCs w:val="16"/>
              </w:rPr>
              <w:t xml:space="preserve"> </w:t>
            </w:r>
          </w:p>
          <w:p w:rsidR="00C47ECE" w:rsidRPr="00E33828" w:rsidRDefault="00053662" w:rsidP="00053662">
            <w:pPr>
              <w:rPr>
                <w:rFonts w:asciiTheme="minorHAnsi" w:hAnsiTheme="minorHAnsi" w:cstheme="minorHAnsi"/>
                <w:sz w:val="20"/>
                <w:szCs w:val="20"/>
              </w:rPr>
            </w:pPr>
            <w:r w:rsidRPr="00E33828">
              <w:rPr>
                <w:rFonts w:asciiTheme="minorHAnsi" w:hAnsiTheme="minorHAnsi" w:cstheme="minorHAnsi"/>
                <w:sz w:val="16"/>
                <w:szCs w:val="16"/>
              </w:rPr>
              <w:lastRenderedPageBreak/>
              <w:t>4,200</w:t>
            </w:r>
            <w:r w:rsidR="00C47ECE" w:rsidRPr="00E33828">
              <w:rPr>
                <w:rFonts w:asciiTheme="minorHAnsi" w:hAnsiTheme="minorHAnsi" w:cstheme="minorHAnsi"/>
                <w:sz w:val="16"/>
                <w:szCs w:val="16"/>
              </w:rPr>
              <w:t>-60,</w:t>
            </w:r>
            <w:r w:rsidRPr="00E33828">
              <w:rPr>
                <w:rFonts w:asciiTheme="minorHAnsi" w:hAnsiTheme="minorHAnsi" w:cstheme="minorHAnsi"/>
                <w:sz w:val="16"/>
                <w:szCs w:val="16"/>
              </w:rPr>
              <w:t>800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C47ECE" w:rsidP="00DF4ED8">
            <w:pPr>
              <w:rPr>
                <w:rFonts w:asciiTheme="minorHAnsi" w:hAnsiTheme="minorHAnsi" w:cstheme="minorHAnsi"/>
                <w:sz w:val="20"/>
                <w:szCs w:val="20"/>
              </w:rPr>
            </w:pPr>
            <w:r w:rsidRPr="00E33828">
              <w:rPr>
                <w:rFonts w:asciiTheme="minorHAnsi" w:hAnsiTheme="minorHAnsi" w:cstheme="minorHAnsi"/>
                <w:sz w:val="20"/>
                <w:szCs w:val="20"/>
              </w:rPr>
              <w:lastRenderedPageBreak/>
              <w:t>33,1</w:t>
            </w:r>
            <w:r w:rsidR="00053662" w:rsidRPr="00E33828">
              <w:rPr>
                <w:rFonts w:asciiTheme="minorHAnsi" w:hAnsiTheme="minorHAnsi" w:cstheme="minorHAnsi"/>
                <w:sz w:val="20"/>
                <w:szCs w:val="20"/>
              </w:rPr>
              <w:t>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26,600-39,600</w:t>
            </w:r>
            <w:r w:rsidR="00C47ECE" w:rsidRPr="00E33828">
              <w:rPr>
                <w:rFonts w:asciiTheme="minorHAnsi" w:hAnsiTheme="minorHAnsi" w:cstheme="minorHAnsi"/>
                <w:sz w:val="16"/>
                <w:szCs w:val="16"/>
              </w:rPr>
              <w:t xml:space="preserve"> </w:t>
            </w:r>
          </w:p>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16"/>
                <w:szCs w:val="16"/>
              </w:rPr>
              <w:lastRenderedPageBreak/>
              <w:t>7,500-85,700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6F4163" w:rsidP="00DF4ED8">
            <w:pPr>
              <w:rPr>
                <w:rFonts w:asciiTheme="minorHAnsi" w:hAnsiTheme="minorHAnsi" w:cstheme="minorHAnsi"/>
                <w:sz w:val="20"/>
                <w:szCs w:val="20"/>
              </w:rPr>
            </w:pPr>
            <w:r w:rsidRPr="00E33828">
              <w:rPr>
                <w:rFonts w:asciiTheme="minorHAnsi" w:hAnsiTheme="minorHAnsi" w:cstheme="minorHAnsi"/>
                <w:sz w:val="20"/>
                <w:szCs w:val="20"/>
              </w:rPr>
              <w:lastRenderedPageBreak/>
              <w:t>37,500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31,900-43,300</w:t>
            </w:r>
            <w:r w:rsidR="00C47ECE" w:rsidRPr="00E33828">
              <w:rPr>
                <w:rFonts w:asciiTheme="minorHAnsi" w:hAnsiTheme="minorHAnsi" w:cstheme="minorHAnsi"/>
                <w:sz w:val="16"/>
                <w:szCs w:val="16"/>
              </w:rPr>
              <w:t xml:space="preserve"> </w:t>
            </w:r>
          </w:p>
          <w:p w:rsidR="00C47ECE" w:rsidRPr="00E33828" w:rsidRDefault="006F4163" w:rsidP="00DF4ED8">
            <w:pPr>
              <w:rPr>
                <w:rFonts w:asciiTheme="minorHAnsi" w:hAnsiTheme="minorHAnsi" w:cstheme="minorHAnsi"/>
                <w:sz w:val="20"/>
                <w:szCs w:val="20"/>
              </w:rPr>
            </w:pPr>
            <w:r w:rsidRPr="00E33828">
              <w:rPr>
                <w:rFonts w:asciiTheme="minorHAnsi" w:hAnsiTheme="minorHAnsi" w:cstheme="minorHAnsi"/>
                <w:sz w:val="16"/>
                <w:szCs w:val="16"/>
              </w:rPr>
              <w:lastRenderedPageBreak/>
              <w:t>7,300-86,400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F84E30" w:rsidP="00DF4ED8">
            <w:pPr>
              <w:rPr>
                <w:rFonts w:asciiTheme="minorHAnsi" w:hAnsiTheme="minorHAnsi" w:cstheme="minorHAnsi"/>
                <w:sz w:val="20"/>
                <w:szCs w:val="20"/>
              </w:rPr>
            </w:pPr>
            <w:r w:rsidRPr="00E33828">
              <w:rPr>
                <w:rFonts w:asciiTheme="minorHAnsi" w:hAnsiTheme="minorHAnsi" w:cstheme="minorHAnsi"/>
                <w:sz w:val="20"/>
                <w:szCs w:val="20"/>
              </w:rPr>
              <w:lastRenderedPageBreak/>
              <w:t>56,600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46,400-66,800</w:t>
            </w:r>
            <w:r w:rsidR="00C47ECE" w:rsidRPr="00E33828">
              <w:rPr>
                <w:rFonts w:asciiTheme="minorHAnsi" w:hAnsiTheme="minorHAnsi" w:cstheme="minorHAnsi"/>
                <w:sz w:val="16"/>
                <w:szCs w:val="16"/>
              </w:rPr>
              <w:t xml:space="preserve"> </w:t>
            </w:r>
          </w:p>
          <w:p w:rsidR="00C47ECE" w:rsidRPr="00E33828" w:rsidRDefault="00C47ECE" w:rsidP="00F84E30">
            <w:pPr>
              <w:rPr>
                <w:rFonts w:asciiTheme="minorHAnsi" w:hAnsiTheme="minorHAnsi" w:cstheme="minorHAnsi"/>
                <w:sz w:val="20"/>
                <w:szCs w:val="20"/>
              </w:rPr>
            </w:pPr>
            <w:r w:rsidRPr="00E33828">
              <w:rPr>
                <w:rFonts w:asciiTheme="minorHAnsi" w:hAnsiTheme="minorHAnsi" w:cstheme="minorHAnsi"/>
                <w:sz w:val="16"/>
                <w:szCs w:val="16"/>
              </w:rPr>
              <w:lastRenderedPageBreak/>
              <w:t>17,0</w:t>
            </w:r>
            <w:r w:rsidR="00F84E30" w:rsidRPr="00E33828">
              <w:rPr>
                <w:rFonts w:asciiTheme="minorHAnsi" w:hAnsiTheme="minorHAnsi" w:cstheme="minorHAnsi"/>
                <w:sz w:val="16"/>
                <w:szCs w:val="16"/>
              </w:rPr>
              <w:t>00-128,00</w:t>
            </w:r>
            <w:r w:rsidRPr="00E33828">
              <w:rPr>
                <w:rFonts w:asciiTheme="minorHAnsi" w:hAnsiTheme="minorHAnsi" w:cstheme="minorHAnsi"/>
                <w:sz w:val="16"/>
                <w:szCs w:val="16"/>
              </w:rPr>
              <w:t>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A16195" w:rsidRDefault="00C47ECE" w:rsidP="00DF4ED8">
            <w:pPr>
              <w:rPr>
                <w:rFonts w:asciiTheme="minorHAnsi" w:hAnsiTheme="minorHAnsi" w:cstheme="minorHAnsi"/>
                <w:sz w:val="20"/>
                <w:szCs w:val="20"/>
              </w:rPr>
            </w:pPr>
            <w:r w:rsidRPr="00A16195">
              <w:rPr>
                <w:rFonts w:asciiTheme="minorHAnsi" w:hAnsiTheme="minorHAnsi" w:cstheme="minorHAnsi"/>
                <w:sz w:val="20"/>
                <w:szCs w:val="20"/>
              </w:rPr>
              <w:lastRenderedPageBreak/>
              <w:t>3</w:t>
            </w:r>
            <w:r w:rsidR="00146613" w:rsidRPr="00A16195">
              <w:rPr>
                <w:rFonts w:asciiTheme="minorHAnsi" w:hAnsiTheme="minorHAnsi" w:cstheme="minorHAnsi"/>
                <w:sz w:val="20"/>
                <w:szCs w:val="20"/>
              </w:rPr>
              <w:t>4,600</w:t>
            </w:r>
            <w:r w:rsidRPr="00A16195">
              <w:rPr>
                <w:rFonts w:asciiTheme="minorHAnsi" w:hAnsiTheme="minorHAnsi" w:cstheme="minorHAnsi"/>
                <w:sz w:val="20"/>
                <w:szCs w:val="20"/>
              </w:rPr>
              <w:t xml:space="preserve">  (0.0%)</w:t>
            </w:r>
          </w:p>
          <w:p w:rsidR="00C47ECE" w:rsidRPr="00A16195" w:rsidRDefault="00A16195" w:rsidP="00DF4ED8">
            <w:pPr>
              <w:rPr>
                <w:rFonts w:asciiTheme="minorHAnsi" w:hAnsiTheme="minorHAnsi" w:cstheme="minorHAnsi"/>
                <w:sz w:val="16"/>
                <w:szCs w:val="16"/>
              </w:rPr>
            </w:pPr>
            <w:r w:rsidRPr="00A16195">
              <w:rPr>
                <w:rFonts w:asciiTheme="minorHAnsi" w:hAnsiTheme="minorHAnsi" w:cstheme="minorHAnsi"/>
                <w:sz w:val="16"/>
                <w:szCs w:val="16"/>
              </w:rPr>
              <w:t>28,200-41,000</w:t>
            </w:r>
          </w:p>
          <w:p w:rsidR="00C47ECE" w:rsidRPr="00A16195" w:rsidRDefault="00146613" w:rsidP="00DF4ED8">
            <w:pPr>
              <w:rPr>
                <w:rFonts w:asciiTheme="minorHAnsi" w:hAnsiTheme="minorHAnsi" w:cstheme="minorHAnsi"/>
                <w:sz w:val="20"/>
                <w:szCs w:val="20"/>
              </w:rPr>
            </w:pPr>
            <w:r w:rsidRPr="00A16195">
              <w:rPr>
                <w:rFonts w:asciiTheme="minorHAnsi" w:hAnsiTheme="minorHAnsi" w:cstheme="minorHAnsi"/>
                <w:sz w:val="16"/>
                <w:szCs w:val="16"/>
              </w:rPr>
              <w:lastRenderedPageBreak/>
              <w:t>6,600-78,900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146613" w:rsidP="00DF4ED8">
            <w:pPr>
              <w:rPr>
                <w:rFonts w:asciiTheme="minorHAnsi" w:hAnsiTheme="minorHAnsi" w:cstheme="minorHAnsi"/>
                <w:sz w:val="20"/>
                <w:szCs w:val="20"/>
              </w:rPr>
            </w:pPr>
            <w:r w:rsidRPr="00C07227">
              <w:rPr>
                <w:rFonts w:asciiTheme="minorHAnsi" w:hAnsiTheme="minorHAnsi" w:cstheme="minorHAnsi"/>
                <w:sz w:val="20"/>
                <w:szCs w:val="20"/>
              </w:rPr>
              <w:lastRenderedPageBreak/>
              <w:t>45,700</w:t>
            </w:r>
            <w:r w:rsidR="00C47ECE" w:rsidRPr="00C07227">
              <w:rPr>
                <w:rFonts w:asciiTheme="minorHAnsi" w:hAnsiTheme="minorHAnsi" w:cstheme="minorHAnsi"/>
                <w:sz w:val="20"/>
                <w:szCs w:val="20"/>
              </w:rPr>
              <w:t xml:space="preserve">  (1.7%)</w:t>
            </w:r>
          </w:p>
          <w:p w:rsidR="00C47ECE" w:rsidRPr="00C07227" w:rsidRDefault="00A16195" w:rsidP="00DF4ED8">
            <w:pPr>
              <w:rPr>
                <w:rFonts w:asciiTheme="minorHAnsi" w:hAnsiTheme="minorHAnsi" w:cstheme="minorHAnsi"/>
                <w:sz w:val="16"/>
                <w:szCs w:val="16"/>
              </w:rPr>
            </w:pPr>
            <w:r w:rsidRPr="00C07227">
              <w:rPr>
                <w:rFonts w:asciiTheme="minorHAnsi" w:hAnsiTheme="minorHAnsi" w:cstheme="minorHAnsi"/>
                <w:sz w:val="16"/>
                <w:szCs w:val="16"/>
              </w:rPr>
              <w:t>38,100-53,300</w:t>
            </w:r>
            <w:r w:rsidR="00C47ECE" w:rsidRPr="00C07227">
              <w:rPr>
                <w:rFonts w:asciiTheme="minorHAnsi" w:hAnsiTheme="minorHAnsi" w:cstheme="minorHAnsi"/>
                <w:sz w:val="16"/>
                <w:szCs w:val="16"/>
              </w:rPr>
              <w:t xml:space="preserve"> </w:t>
            </w:r>
          </w:p>
          <w:p w:rsidR="00C47ECE" w:rsidRPr="00C07227" w:rsidRDefault="00C47ECE" w:rsidP="00146613">
            <w:pPr>
              <w:rPr>
                <w:rFonts w:asciiTheme="minorHAnsi" w:hAnsiTheme="minorHAnsi" w:cstheme="minorHAnsi"/>
                <w:sz w:val="20"/>
                <w:szCs w:val="20"/>
              </w:rPr>
            </w:pPr>
            <w:r w:rsidRPr="00C07227">
              <w:rPr>
                <w:rFonts w:asciiTheme="minorHAnsi" w:hAnsiTheme="minorHAnsi" w:cstheme="minorHAnsi"/>
                <w:sz w:val="16"/>
                <w:szCs w:val="16"/>
              </w:rPr>
              <w:lastRenderedPageBreak/>
              <w:t>12,2</w:t>
            </w:r>
            <w:r w:rsidR="00146613" w:rsidRPr="00C07227">
              <w:rPr>
                <w:rFonts w:asciiTheme="minorHAnsi" w:hAnsiTheme="minorHAnsi" w:cstheme="minorHAnsi"/>
                <w:sz w:val="16"/>
                <w:szCs w:val="16"/>
              </w:rPr>
              <w:t>00</w:t>
            </w:r>
            <w:r w:rsidRPr="00C07227">
              <w:rPr>
                <w:rFonts w:asciiTheme="minorHAnsi" w:hAnsiTheme="minorHAnsi" w:cstheme="minorHAnsi"/>
                <w:sz w:val="16"/>
                <w:szCs w:val="16"/>
              </w:rPr>
              <w:t>-107,3</w:t>
            </w:r>
            <w:r w:rsidR="00146613" w:rsidRPr="00C07227">
              <w:rPr>
                <w:rFonts w:asciiTheme="minorHAnsi" w:hAnsiTheme="minorHAnsi" w:cstheme="minorHAnsi"/>
                <w:sz w:val="16"/>
                <w:szCs w:val="16"/>
              </w:rPr>
              <w:t>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lastRenderedPageBreak/>
              <w:t>6</w:t>
            </w:r>
            <w:r w:rsidR="006F4855" w:rsidRPr="00C07227">
              <w:rPr>
                <w:rFonts w:asciiTheme="minorHAnsi" w:hAnsiTheme="minorHAnsi" w:cstheme="minorHAnsi"/>
                <w:sz w:val="20"/>
                <w:szCs w:val="20"/>
              </w:rPr>
              <w:t>0,400</w:t>
            </w:r>
            <w:r w:rsidRPr="00C07227">
              <w:rPr>
                <w:rFonts w:asciiTheme="minorHAnsi" w:hAnsiTheme="minorHAnsi" w:cstheme="minorHAnsi"/>
                <w:sz w:val="20"/>
                <w:szCs w:val="20"/>
              </w:rPr>
              <w:t xml:space="preserve">   (15%)</w:t>
            </w:r>
          </w:p>
          <w:p w:rsidR="00C47ECE" w:rsidRPr="00C07227" w:rsidRDefault="009F6DC7" w:rsidP="00DF4ED8">
            <w:pPr>
              <w:rPr>
                <w:rFonts w:asciiTheme="minorHAnsi" w:hAnsiTheme="minorHAnsi" w:cstheme="minorHAnsi"/>
                <w:sz w:val="16"/>
                <w:szCs w:val="16"/>
              </w:rPr>
            </w:pPr>
            <w:r w:rsidRPr="00C07227">
              <w:rPr>
                <w:rFonts w:asciiTheme="minorHAnsi" w:hAnsiTheme="minorHAnsi" w:cstheme="minorHAnsi"/>
                <w:sz w:val="16"/>
                <w:szCs w:val="16"/>
              </w:rPr>
              <w:t>49,800-71,000</w:t>
            </w:r>
            <w:r w:rsidR="00C47ECE" w:rsidRPr="00C07227">
              <w:rPr>
                <w:rFonts w:asciiTheme="minorHAnsi" w:hAnsiTheme="minorHAnsi" w:cstheme="minorHAnsi"/>
                <w:sz w:val="16"/>
                <w:szCs w:val="16"/>
              </w:rPr>
              <w:t xml:space="preserve"> </w:t>
            </w:r>
          </w:p>
          <w:p w:rsidR="00C47ECE" w:rsidRPr="00C07227" w:rsidRDefault="006F4855" w:rsidP="00DF4ED8">
            <w:pPr>
              <w:rPr>
                <w:rFonts w:asciiTheme="minorHAnsi" w:hAnsiTheme="minorHAnsi" w:cstheme="minorHAnsi"/>
                <w:sz w:val="20"/>
                <w:szCs w:val="20"/>
              </w:rPr>
            </w:pPr>
            <w:r w:rsidRPr="00C07227">
              <w:rPr>
                <w:rFonts w:asciiTheme="minorHAnsi" w:hAnsiTheme="minorHAnsi" w:cstheme="minorHAnsi"/>
                <w:sz w:val="16"/>
                <w:szCs w:val="16"/>
              </w:rPr>
              <w:lastRenderedPageBreak/>
              <w:t>13,100-130,300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E36E63" w:rsidP="00DF4ED8">
            <w:pPr>
              <w:rPr>
                <w:rFonts w:asciiTheme="minorHAnsi" w:hAnsiTheme="minorHAnsi" w:cstheme="minorHAnsi"/>
                <w:sz w:val="20"/>
                <w:szCs w:val="20"/>
              </w:rPr>
            </w:pPr>
            <w:r w:rsidRPr="00C07227">
              <w:rPr>
                <w:rFonts w:asciiTheme="minorHAnsi" w:hAnsiTheme="minorHAnsi" w:cstheme="minorHAnsi"/>
                <w:sz w:val="20"/>
                <w:szCs w:val="20"/>
              </w:rPr>
              <w:lastRenderedPageBreak/>
              <w:t>78,200</w:t>
            </w:r>
            <w:r w:rsidR="00C47ECE" w:rsidRPr="00C07227">
              <w:rPr>
                <w:rFonts w:asciiTheme="minorHAnsi" w:hAnsiTheme="minorHAnsi" w:cstheme="minorHAnsi"/>
                <w:sz w:val="20"/>
                <w:szCs w:val="20"/>
              </w:rPr>
              <w:t xml:space="preserve">   (83%)</w:t>
            </w:r>
          </w:p>
          <w:p w:rsidR="00C47ECE" w:rsidRPr="00C07227" w:rsidRDefault="00C07227" w:rsidP="00DF4ED8">
            <w:pPr>
              <w:rPr>
                <w:rFonts w:asciiTheme="minorHAnsi" w:hAnsiTheme="minorHAnsi" w:cstheme="minorHAnsi"/>
                <w:sz w:val="16"/>
                <w:szCs w:val="16"/>
              </w:rPr>
            </w:pPr>
            <w:r w:rsidRPr="00C07227">
              <w:rPr>
                <w:rFonts w:asciiTheme="minorHAnsi" w:hAnsiTheme="minorHAnsi" w:cstheme="minorHAnsi"/>
                <w:sz w:val="16"/>
                <w:szCs w:val="16"/>
              </w:rPr>
              <w:t>66,200-90,200</w:t>
            </w:r>
            <w:r w:rsidR="00C47ECE" w:rsidRPr="00C07227">
              <w:rPr>
                <w:rFonts w:asciiTheme="minorHAnsi" w:hAnsiTheme="minorHAnsi" w:cstheme="minorHAnsi"/>
                <w:sz w:val="16"/>
                <w:szCs w:val="16"/>
              </w:rPr>
              <w:t xml:space="preserve"> </w:t>
            </w:r>
          </w:p>
          <w:p w:rsidR="00C47ECE" w:rsidRPr="00C07227" w:rsidRDefault="00E36E63" w:rsidP="00DF4ED8">
            <w:pPr>
              <w:rPr>
                <w:rFonts w:asciiTheme="minorHAnsi" w:hAnsiTheme="minorHAnsi" w:cstheme="minorHAnsi"/>
                <w:sz w:val="20"/>
                <w:szCs w:val="20"/>
              </w:rPr>
            </w:pPr>
            <w:r w:rsidRPr="00C07227">
              <w:rPr>
                <w:rFonts w:asciiTheme="minorHAnsi" w:hAnsiTheme="minorHAnsi" w:cstheme="minorHAnsi"/>
                <w:sz w:val="16"/>
                <w:szCs w:val="16"/>
              </w:rPr>
              <w:lastRenderedPageBreak/>
              <w:t>23,900-150,000</w:t>
            </w:r>
          </w:p>
        </w:tc>
      </w:tr>
      <w:tr w:rsidR="00C47ECE" w:rsidRPr="00B95D2F" w:rsidTr="00DF4ED8">
        <w:trPr>
          <w:trHeight w:val="113"/>
        </w:trPr>
        <w:tc>
          <w:tcPr>
            <w:tcW w:w="3534"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B95D2F" w:rsidRDefault="00C47ECE" w:rsidP="00DF4ED8">
            <w:pPr>
              <w:rPr>
                <w:rFonts w:asciiTheme="minorHAnsi" w:hAnsiTheme="minorHAnsi" w:cstheme="minorHAnsi"/>
                <w:color w:val="000000"/>
                <w:sz w:val="20"/>
                <w:szCs w:val="20"/>
                <w:highlight w:val="lightGray"/>
                <w:lang w:eastAsia="en-US"/>
              </w:rPr>
            </w:pPr>
            <w:r w:rsidRPr="00B95D2F">
              <w:rPr>
                <w:rFonts w:asciiTheme="minorHAnsi" w:hAnsiTheme="minorHAnsi" w:cstheme="minorHAnsi"/>
                <w:color w:val="000000"/>
                <w:sz w:val="20"/>
                <w:szCs w:val="20"/>
                <w:lang w:eastAsia="en-US"/>
              </w:rPr>
              <w:lastRenderedPageBreak/>
              <w:t xml:space="preserve">50 year time horizon  </w:t>
            </w:r>
          </w:p>
        </w:tc>
        <w:tc>
          <w:tcPr>
            <w:tcW w:w="1275"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20"/>
                <w:szCs w:val="20"/>
              </w:rPr>
              <w:t>49,000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41,800-56,200</w:t>
            </w:r>
            <w:r w:rsidR="00C47ECE" w:rsidRPr="00E33828">
              <w:rPr>
                <w:rFonts w:asciiTheme="minorHAnsi" w:hAnsiTheme="minorHAnsi" w:cstheme="minorHAnsi"/>
                <w:sz w:val="16"/>
                <w:szCs w:val="16"/>
              </w:rPr>
              <w:t xml:space="preserve"> </w:t>
            </w:r>
          </w:p>
          <w:p w:rsidR="00C47ECE" w:rsidRPr="00E33828" w:rsidRDefault="00053662" w:rsidP="00053662">
            <w:pPr>
              <w:rPr>
                <w:rFonts w:asciiTheme="minorHAnsi" w:hAnsiTheme="minorHAnsi" w:cstheme="minorHAnsi"/>
                <w:sz w:val="20"/>
                <w:szCs w:val="20"/>
              </w:rPr>
            </w:pPr>
            <w:r w:rsidRPr="00E33828">
              <w:rPr>
                <w:rFonts w:asciiTheme="minorHAnsi" w:hAnsiTheme="minorHAnsi" w:cstheme="minorHAnsi"/>
                <w:sz w:val="16"/>
                <w:szCs w:val="16"/>
              </w:rPr>
              <w:t>700-136,000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20"/>
                <w:szCs w:val="20"/>
              </w:rPr>
              <w:t>60,000</w:t>
            </w:r>
          </w:p>
          <w:p w:rsidR="00C47ECE" w:rsidRPr="00E33828" w:rsidRDefault="00F60004" w:rsidP="00DF4ED8">
            <w:pPr>
              <w:rPr>
                <w:rFonts w:asciiTheme="minorHAnsi" w:hAnsiTheme="minorHAnsi" w:cstheme="minorHAnsi"/>
                <w:sz w:val="16"/>
                <w:szCs w:val="16"/>
              </w:rPr>
            </w:pPr>
            <w:r w:rsidRPr="00E33828">
              <w:rPr>
                <w:rFonts w:asciiTheme="minorHAnsi" w:hAnsiTheme="minorHAnsi" w:cstheme="minorHAnsi"/>
                <w:sz w:val="16"/>
                <w:szCs w:val="16"/>
              </w:rPr>
              <w:t>50,800-69,200</w:t>
            </w:r>
            <w:r w:rsidR="00C47ECE" w:rsidRPr="00E33828">
              <w:rPr>
                <w:rFonts w:asciiTheme="minorHAnsi" w:hAnsiTheme="minorHAnsi" w:cstheme="minorHAnsi"/>
                <w:sz w:val="16"/>
                <w:szCs w:val="16"/>
              </w:rPr>
              <w:t xml:space="preserve"> </w:t>
            </w:r>
          </w:p>
          <w:p w:rsidR="00C47ECE" w:rsidRPr="00E33828" w:rsidRDefault="00053662" w:rsidP="00DF4ED8">
            <w:pPr>
              <w:rPr>
                <w:rFonts w:asciiTheme="minorHAnsi" w:hAnsiTheme="minorHAnsi" w:cstheme="minorHAnsi"/>
                <w:sz w:val="20"/>
                <w:szCs w:val="20"/>
              </w:rPr>
            </w:pPr>
            <w:r w:rsidRPr="00E33828">
              <w:rPr>
                <w:rFonts w:asciiTheme="minorHAnsi" w:hAnsiTheme="minorHAnsi" w:cstheme="minorHAnsi"/>
                <w:sz w:val="16"/>
                <w:szCs w:val="16"/>
              </w:rPr>
              <w:t>15,800-178,800</w:t>
            </w:r>
          </w:p>
        </w:tc>
        <w:tc>
          <w:tcPr>
            <w:tcW w:w="1276" w:type="dxa"/>
            <w:tcBorders>
              <w:top w:val="single" w:sz="8" w:space="0" w:color="BFBFBF"/>
              <w:left w:val="single" w:sz="8" w:space="0" w:color="BFBFBF"/>
              <w:bottom w:val="single" w:sz="8" w:space="0" w:color="BFBFBF"/>
              <w:right w:val="single" w:sz="8" w:space="0" w:color="BFBFBF"/>
            </w:tcBorders>
            <w:shd w:val="clear" w:color="auto" w:fill="FFFFFF"/>
          </w:tcPr>
          <w:p w:rsidR="00C47ECE" w:rsidRPr="00E33828" w:rsidRDefault="00C47ECE" w:rsidP="00DF4ED8">
            <w:pPr>
              <w:rPr>
                <w:rFonts w:asciiTheme="minorHAnsi" w:hAnsiTheme="minorHAnsi" w:cstheme="minorHAnsi"/>
                <w:sz w:val="20"/>
                <w:szCs w:val="20"/>
              </w:rPr>
            </w:pPr>
            <w:r w:rsidRPr="00E33828">
              <w:rPr>
                <w:rFonts w:asciiTheme="minorHAnsi" w:hAnsiTheme="minorHAnsi" w:cstheme="minorHAnsi"/>
                <w:sz w:val="20"/>
                <w:szCs w:val="20"/>
              </w:rPr>
              <w:t>84,</w:t>
            </w:r>
            <w:r w:rsidR="006F4163" w:rsidRPr="00E33828">
              <w:rPr>
                <w:rFonts w:asciiTheme="minorHAnsi" w:hAnsiTheme="minorHAnsi" w:cstheme="minorHAnsi"/>
                <w:sz w:val="20"/>
                <w:szCs w:val="20"/>
              </w:rPr>
              <w:t>200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72,800-95,600</w:t>
            </w:r>
            <w:r w:rsidR="00C47ECE" w:rsidRPr="00E33828">
              <w:rPr>
                <w:rFonts w:asciiTheme="minorHAnsi" w:hAnsiTheme="minorHAnsi" w:cstheme="minorHAnsi"/>
                <w:sz w:val="16"/>
                <w:szCs w:val="16"/>
              </w:rPr>
              <w:t xml:space="preserve"> </w:t>
            </w:r>
          </w:p>
          <w:p w:rsidR="00C47ECE" w:rsidRPr="00E33828" w:rsidRDefault="006F4163" w:rsidP="00DF4ED8">
            <w:pPr>
              <w:rPr>
                <w:rFonts w:asciiTheme="minorHAnsi" w:hAnsiTheme="minorHAnsi" w:cstheme="minorHAnsi"/>
                <w:sz w:val="20"/>
                <w:szCs w:val="20"/>
              </w:rPr>
            </w:pPr>
            <w:r w:rsidRPr="00E33828">
              <w:rPr>
                <w:rFonts w:asciiTheme="minorHAnsi" w:hAnsiTheme="minorHAnsi" w:cstheme="minorHAnsi"/>
                <w:sz w:val="16"/>
                <w:szCs w:val="16"/>
              </w:rPr>
              <w:t>9,80</w:t>
            </w:r>
            <w:r w:rsidR="00C47ECE" w:rsidRPr="00E33828">
              <w:rPr>
                <w:rFonts w:asciiTheme="minorHAnsi" w:hAnsiTheme="minorHAnsi" w:cstheme="minorHAnsi"/>
                <w:sz w:val="16"/>
                <w:szCs w:val="16"/>
              </w:rPr>
              <w:t>0-218,700</w:t>
            </w:r>
          </w:p>
        </w:tc>
        <w:tc>
          <w:tcPr>
            <w:tcW w:w="1336" w:type="dxa"/>
            <w:tcBorders>
              <w:top w:val="single" w:sz="8" w:space="0" w:color="BFBFBF"/>
              <w:left w:val="single" w:sz="8" w:space="0" w:color="BFBFBF"/>
              <w:bottom w:val="single" w:sz="8" w:space="0" w:color="BFBFBF"/>
              <w:right w:val="single" w:sz="18" w:space="0" w:color="808080" w:themeColor="background1" w:themeShade="80"/>
            </w:tcBorders>
            <w:shd w:val="clear" w:color="auto" w:fill="FFFFFF"/>
            <w:tcMar>
              <w:top w:w="72" w:type="dxa"/>
              <w:left w:w="144" w:type="dxa"/>
              <w:bottom w:w="72" w:type="dxa"/>
              <w:right w:w="144" w:type="dxa"/>
            </w:tcMar>
          </w:tcPr>
          <w:p w:rsidR="00C47ECE" w:rsidRPr="00E33828" w:rsidRDefault="00F84E30" w:rsidP="00DF4ED8">
            <w:pPr>
              <w:rPr>
                <w:rFonts w:asciiTheme="minorHAnsi" w:hAnsiTheme="minorHAnsi" w:cstheme="minorHAnsi"/>
                <w:sz w:val="20"/>
                <w:szCs w:val="20"/>
              </w:rPr>
            </w:pPr>
            <w:r w:rsidRPr="00E33828">
              <w:rPr>
                <w:rFonts w:asciiTheme="minorHAnsi" w:hAnsiTheme="minorHAnsi" w:cstheme="minorHAnsi"/>
                <w:sz w:val="20"/>
                <w:szCs w:val="20"/>
              </w:rPr>
              <w:t>93,200</w:t>
            </w:r>
          </w:p>
          <w:p w:rsidR="00C47ECE" w:rsidRPr="00E33828" w:rsidRDefault="00E33828" w:rsidP="00DF4ED8">
            <w:pPr>
              <w:rPr>
                <w:rFonts w:asciiTheme="minorHAnsi" w:hAnsiTheme="minorHAnsi" w:cstheme="minorHAnsi"/>
                <w:sz w:val="16"/>
                <w:szCs w:val="16"/>
              </w:rPr>
            </w:pPr>
            <w:r w:rsidRPr="00E33828">
              <w:rPr>
                <w:rFonts w:asciiTheme="minorHAnsi" w:hAnsiTheme="minorHAnsi" w:cstheme="minorHAnsi"/>
                <w:sz w:val="16"/>
                <w:szCs w:val="16"/>
              </w:rPr>
              <w:t>79,500-106,900</w:t>
            </w:r>
            <w:r w:rsidR="00C47ECE" w:rsidRPr="00E33828">
              <w:rPr>
                <w:rFonts w:asciiTheme="minorHAnsi" w:hAnsiTheme="minorHAnsi" w:cstheme="minorHAnsi"/>
                <w:sz w:val="16"/>
                <w:szCs w:val="16"/>
              </w:rPr>
              <w:t xml:space="preserve"> </w:t>
            </w:r>
          </w:p>
          <w:p w:rsidR="00C47ECE" w:rsidRPr="00E33828" w:rsidRDefault="00F84E30" w:rsidP="00DF4ED8">
            <w:pPr>
              <w:rPr>
                <w:rFonts w:asciiTheme="minorHAnsi" w:hAnsiTheme="minorHAnsi" w:cstheme="minorHAnsi"/>
                <w:sz w:val="20"/>
                <w:szCs w:val="20"/>
              </w:rPr>
            </w:pPr>
            <w:r w:rsidRPr="00E33828">
              <w:rPr>
                <w:rFonts w:asciiTheme="minorHAnsi" w:hAnsiTheme="minorHAnsi" w:cstheme="minorHAnsi"/>
                <w:sz w:val="16"/>
                <w:szCs w:val="16"/>
              </w:rPr>
              <w:t>8,800-269,300</w:t>
            </w:r>
          </w:p>
        </w:tc>
        <w:tc>
          <w:tcPr>
            <w:tcW w:w="1393" w:type="dxa"/>
            <w:tcBorders>
              <w:top w:val="single" w:sz="8" w:space="0" w:color="BFBFBF"/>
              <w:left w:val="single" w:sz="18" w:space="0" w:color="808080" w:themeColor="background1" w:themeShade="80"/>
              <w:bottom w:val="single" w:sz="8" w:space="0" w:color="BFBFBF"/>
              <w:right w:val="single" w:sz="8" w:space="0" w:color="BFBFBF"/>
            </w:tcBorders>
            <w:shd w:val="clear" w:color="auto" w:fill="FFFFFF"/>
          </w:tcPr>
          <w:p w:rsidR="00C47ECE" w:rsidRPr="00A16195" w:rsidRDefault="00146613" w:rsidP="00DF4ED8">
            <w:pPr>
              <w:rPr>
                <w:rFonts w:asciiTheme="minorHAnsi" w:hAnsiTheme="minorHAnsi" w:cstheme="minorHAnsi"/>
                <w:sz w:val="20"/>
                <w:szCs w:val="20"/>
              </w:rPr>
            </w:pPr>
            <w:r w:rsidRPr="00A16195">
              <w:rPr>
                <w:rFonts w:asciiTheme="minorHAnsi" w:hAnsiTheme="minorHAnsi" w:cstheme="minorHAnsi"/>
                <w:sz w:val="20"/>
                <w:szCs w:val="20"/>
              </w:rPr>
              <w:t>57,800</w:t>
            </w:r>
            <w:r w:rsidR="00C47ECE" w:rsidRPr="00A16195">
              <w:rPr>
                <w:rFonts w:asciiTheme="minorHAnsi" w:hAnsiTheme="minorHAnsi" w:cstheme="minorHAnsi"/>
                <w:sz w:val="20"/>
                <w:szCs w:val="20"/>
              </w:rPr>
              <w:t xml:space="preserve">  (0.0%)</w:t>
            </w:r>
          </w:p>
          <w:p w:rsidR="00C47ECE" w:rsidRPr="00A16195" w:rsidRDefault="00A16195" w:rsidP="00DF4ED8">
            <w:pPr>
              <w:rPr>
                <w:rFonts w:asciiTheme="minorHAnsi" w:hAnsiTheme="minorHAnsi" w:cstheme="minorHAnsi"/>
                <w:sz w:val="16"/>
                <w:szCs w:val="16"/>
              </w:rPr>
            </w:pPr>
            <w:r w:rsidRPr="00A16195">
              <w:rPr>
                <w:rFonts w:asciiTheme="minorHAnsi" w:hAnsiTheme="minorHAnsi" w:cstheme="minorHAnsi"/>
                <w:sz w:val="16"/>
                <w:szCs w:val="16"/>
              </w:rPr>
              <w:t>50,400-65,200</w:t>
            </w:r>
            <w:r w:rsidR="00C47ECE" w:rsidRPr="00A16195">
              <w:rPr>
                <w:rFonts w:asciiTheme="minorHAnsi" w:hAnsiTheme="minorHAnsi" w:cstheme="minorHAnsi"/>
                <w:sz w:val="16"/>
                <w:szCs w:val="16"/>
              </w:rPr>
              <w:t xml:space="preserve"> </w:t>
            </w:r>
          </w:p>
          <w:p w:rsidR="00C47ECE" w:rsidRPr="00A16195" w:rsidRDefault="00146613" w:rsidP="00DF4ED8">
            <w:pPr>
              <w:rPr>
                <w:rFonts w:asciiTheme="minorHAnsi" w:hAnsiTheme="minorHAnsi" w:cstheme="minorHAnsi"/>
                <w:sz w:val="20"/>
                <w:szCs w:val="20"/>
              </w:rPr>
            </w:pPr>
            <w:r w:rsidRPr="00A16195">
              <w:rPr>
                <w:rFonts w:asciiTheme="minorHAnsi" w:hAnsiTheme="minorHAnsi" w:cstheme="minorHAnsi"/>
                <w:sz w:val="16"/>
                <w:szCs w:val="16"/>
              </w:rPr>
              <w:t>1,800-127,90</w:t>
            </w:r>
            <w:r w:rsidR="00C47ECE" w:rsidRPr="00A16195">
              <w:rPr>
                <w:rFonts w:asciiTheme="minorHAnsi" w:hAnsiTheme="minorHAnsi" w:cstheme="minorHAnsi"/>
                <w:sz w:val="16"/>
                <w:szCs w:val="16"/>
              </w:rPr>
              <w:t>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146613" w:rsidP="00DF4ED8">
            <w:pPr>
              <w:rPr>
                <w:rFonts w:asciiTheme="minorHAnsi" w:hAnsiTheme="minorHAnsi" w:cstheme="minorHAnsi"/>
                <w:sz w:val="20"/>
                <w:szCs w:val="20"/>
              </w:rPr>
            </w:pPr>
            <w:r w:rsidRPr="00C07227">
              <w:rPr>
                <w:rFonts w:asciiTheme="minorHAnsi" w:hAnsiTheme="minorHAnsi" w:cstheme="minorHAnsi"/>
                <w:sz w:val="20"/>
                <w:szCs w:val="20"/>
              </w:rPr>
              <w:t>69,100</w:t>
            </w:r>
            <w:r w:rsidR="00C47ECE" w:rsidRPr="00C07227">
              <w:rPr>
                <w:rFonts w:asciiTheme="minorHAnsi" w:hAnsiTheme="minorHAnsi" w:cstheme="minorHAnsi"/>
                <w:sz w:val="20"/>
                <w:szCs w:val="20"/>
              </w:rPr>
              <w:t xml:space="preserve">  (0.0%)</w:t>
            </w:r>
          </w:p>
          <w:p w:rsidR="00C47ECE" w:rsidRPr="00C07227" w:rsidRDefault="00A16195" w:rsidP="00DF4ED8">
            <w:pPr>
              <w:rPr>
                <w:rFonts w:asciiTheme="minorHAnsi" w:hAnsiTheme="minorHAnsi" w:cstheme="minorHAnsi"/>
                <w:sz w:val="16"/>
                <w:szCs w:val="16"/>
              </w:rPr>
            </w:pPr>
            <w:r w:rsidRPr="00C07227">
              <w:rPr>
                <w:rFonts w:asciiTheme="minorHAnsi" w:hAnsiTheme="minorHAnsi" w:cstheme="minorHAnsi"/>
                <w:sz w:val="16"/>
                <w:szCs w:val="16"/>
              </w:rPr>
              <w:t>60,600-77,600</w:t>
            </w:r>
            <w:r w:rsidR="00C47ECE" w:rsidRPr="00C07227">
              <w:rPr>
                <w:rFonts w:asciiTheme="minorHAnsi" w:hAnsiTheme="minorHAnsi" w:cstheme="minorHAnsi"/>
                <w:sz w:val="16"/>
                <w:szCs w:val="16"/>
              </w:rPr>
              <w:t xml:space="preserve"> </w:t>
            </w:r>
          </w:p>
          <w:p w:rsidR="00C47ECE" w:rsidRPr="00C07227" w:rsidRDefault="00146613" w:rsidP="00DF4ED8">
            <w:pPr>
              <w:rPr>
                <w:rFonts w:asciiTheme="minorHAnsi" w:hAnsiTheme="minorHAnsi" w:cstheme="minorHAnsi"/>
                <w:sz w:val="20"/>
                <w:szCs w:val="20"/>
              </w:rPr>
            </w:pPr>
            <w:r w:rsidRPr="00C07227">
              <w:rPr>
                <w:rFonts w:asciiTheme="minorHAnsi" w:hAnsiTheme="minorHAnsi" w:cstheme="minorHAnsi"/>
                <w:sz w:val="16"/>
                <w:szCs w:val="16"/>
              </w:rPr>
              <w:t>4,200-161,50</w:t>
            </w:r>
            <w:r w:rsidR="00C47ECE" w:rsidRPr="00C07227">
              <w:rPr>
                <w:rFonts w:asciiTheme="minorHAnsi" w:hAnsiTheme="minorHAnsi" w:cstheme="minorHAnsi"/>
                <w:sz w:val="16"/>
                <w:szCs w:val="16"/>
              </w:rPr>
              <w:t>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99,8</w:t>
            </w:r>
            <w:r w:rsidR="006F4855" w:rsidRPr="00C07227">
              <w:rPr>
                <w:rFonts w:asciiTheme="minorHAnsi" w:hAnsiTheme="minorHAnsi" w:cstheme="minorHAnsi"/>
                <w:sz w:val="20"/>
                <w:szCs w:val="20"/>
              </w:rPr>
              <w:t>00</w:t>
            </w:r>
            <w:r w:rsidRPr="00C07227">
              <w:rPr>
                <w:rFonts w:asciiTheme="minorHAnsi" w:hAnsiTheme="minorHAnsi" w:cstheme="minorHAnsi"/>
                <w:sz w:val="20"/>
                <w:szCs w:val="20"/>
              </w:rPr>
              <w:t xml:space="preserve">   (0%)</w:t>
            </w:r>
          </w:p>
          <w:p w:rsidR="00C47ECE" w:rsidRPr="00C07227" w:rsidRDefault="009F6DC7" w:rsidP="00DF4ED8">
            <w:pPr>
              <w:rPr>
                <w:rFonts w:asciiTheme="minorHAnsi" w:hAnsiTheme="minorHAnsi" w:cstheme="minorHAnsi"/>
                <w:sz w:val="16"/>
                <w:szCs w:val="16"/>
              </w:rPr>
            </w:pPr>
            <w:r w:rsidRPr="00C07227">
              <w:rPr>
                <w:rFonts w:asciiTheme="minorHAnsi" w:hAnsiTheme="minorHAnsi" w:cstheme="minorHAnsi"/>
                <w:sz w:val="16"/>
                <w:szCs w:val="16"/>
              </w:rPr>
              <w:t>88,600-111,000</w:t>
            </w:r>
            <w:r w:rsidR="00C47ECE" w:rsidRPr="00C07227">
              <w:rPr>
                <w:rFonts w:asciiTheme="minorHAnsi" w:hAnsiTheme="minorHAnsi" w:cstheme="minorHAnsi"/>
                <w:sz w:val="16"/>
                <w:szCs w:val="16"/>
              </w:rPr>
              <w:t xml:space="preserve"> </w:t>
            </w:r>
          </w:p>
          <w:p w:rsidR="00C47ECE" w:rsidRPr="00C07227" w:rsidRDefault="006F4855" w:rsidP="006F4855">
            <w:pPr>
              <w:rPr>
                <w:rFonts w:asciiTheme="minorHAnsi" w:hAnsiTheme="minorHAnsi" w:cstheme="minorHAnsi"/>
                <w:sz w:val="20"/>
                <w:szCs w:val="20"/>
              </w:rPr>
            </w:pPr>
            <w:r w:rsidRPr="00C07227">
              <w:rPr>
                <w:rFonts w:asciiTheme="minorHAnsi" w:hAnsiTheme="minorHAnsi" w:cstheme="minorHAnsi"/>
                <w:sz w:val="16"/>
                <w:szCs w:val="16"/>
              </w:rPr>
              <w:t>15,600</w:t>
            </w:r>
            <w:r w:rsidR="00C47ECE" w:rsidRPr="00C07227">
              <w:rPr>
                <w:rFonts w:asciiTheme="minorHAnsi" w:hAnsiTheme="minorHAnsi" w:cstheme="minorHAnsi"/>
                <w:sz w:val="16"/>
                <w:szCs w:val="16"/>
              </w:rPr>
              <w:t>-211,2</w:t>
            </w:r>
            <w:r w:rsidRPr="00C07227">
              <w:rPr>
                <w:rFonts w:asciiTheme="minorHAnsi" w:hAnsiTheme="minorHAnsi" w:cstheme="minorHAnsi"/>
                <w:sz w:val="16"/>
                <w:szCs w:val="16"/>
              </w:rPr>
              <w:t>00</w:t>
            </w:r>
          </w:p>
        </w:tc>
        <w:tc>
          <w:tcPr>
            <w:tcW w:w="1453" w:type="dxa"/>
            <w:tcBorders>
              <w:top w:val="single" w:sz="8" w:space="0" w:color="BFBFBF"/>
              <w:left w:val="single" w:sz="8" w:space="0" w:color="BFBFBF"/>
              <w:bottom w:val="single" w:sz="8" w:space="0" w:color="BFBFBF"/>
              <w:right w:val="single" w:sz="8" w:space="0" w:color="BFBFBF"/>
            </w:tcBorders>
            <w:shd w:val="clear" w:color="auto" w:fill="FFFFFF"/>
          </w:tcPr>
          <w:p w:rsidR="00C47ECE" w:rsidRPr="00C07227" w:rsidRDefault="00C47ECE" w:rsidP="00DF4ED8">
            <w:pPr>
              <w:rPr>
                <w:rFonts w:asciiTheme="minorHAnsi" w:hAnsiTheme="minorHAnsi" w:cstheme="minorHAnsi"/>
                <w:sz w:val="20"/>
                <w:szCs w:val="20"/>
              </w:rPr>
            </w:pPr>
            <w:r w:rsidRPr="00C07227">
              <w:rPr>
                <w:rFonts w:asciiTheme="minorHAnsi" w:hAnsiTheme="minorHAnsi" w:cstheme="minorHAnsi"/>
                <w:sz w:val="20"/>
                <w:szCs w:val="20"/>
              </w:rPr>
              <w:t>1</w:t>
            </w:r>
            <w:r w:rsidR="00E36E63" w:rsidRPr="00C07227">
              <w:rPr>
                <w:rFonts w:asciiTheme="minorHAnsi" w:hAnsiTheme="minorHAnsi" w:cstheme="minorHAnsi"/>
                <w:sz w:val="20"/>
                <w:szCs w:val="20"/>
              </w:rPr>
              <w:t>07,</w:t>
            </w:r>
            <w:r w:rsidRPr="00C07227">
              <w:rPr>
                <w:rFonts w:asciiTheme="minorHAnsi" w:hAnsiTheme="minorHAnsi" w:cstheme="minorHAnsi"/>
                <w:sz w:val="20"/>
                <w:szCs w:val="20"/>
              </w:rPr>
              <w:t>2</w:t>
            </w:r>
            <w:r w:rsidR="00E36E63" w:rsidRPr="00C07227">
              <w:rPr>
                <w:rFonts w:asciiTheme="minorHAnsi" w:hAnsiTheme="minorHAnsi" w:cstheme="minorHAnsi"/>
                <w:sz w:val="20"/>
                <w:szCs w:val="20"/>
              </w:rPr>
              <w:t>00</w:t>
            </w:r>
            <w:r w:rsidRPr="00C07227">
              <w:rPr>
                <w:rFonts w:asciiTheme="minorHAnsi" w:hAnsiTheme="minorHAnsi" w:cstheme="minorHAnsi"/>
                <w:sz w:val="20"/>
                <w:szCs w:val="20"/>
              </w:rPr>
              <w:t xml:space="preserve"> (100%)</w:t>
            </w:r>
          </w:p>
          <w:p w:rsidR="00C47ECE" w:rsidRPr="00C07227" w:rsidRDefault="00C07227" w:rsidP="00DF4ED8">
            <w:pPr>
              <w:rPr>
                <w:rFonts w:asciiTheme="minorHAnsi" w:hAnsiTheme="minorHAnsi" w:cstheme="minorHAnsi"/>
                <w:sz w:val="16"/>
                <w:szCs w:val="16"/>
              </w:rPr>
            </w:pPr>
            <w:r w:rsidRPr="00C07227">
              <w:rPr>
                <w:rFonts w:asciiTheme="minorHAnsi" w:hAnsiTheme="minorHAnsi" w:cstheme="minorHAnsi"/>
                <w:sz w:val="16"/>
                <w:szCs w:val="16"/>
              </w:rPr>
              <w:t>94,600-119800</w:t>
            </w:r>
            <w:r w:rsidR="00C47ECE" w:rsidRPr="00C07227">
              <w:rPr>
                <w:rFonts w:asciiTheme="minorHAnsi" w:hAnsiTheme="minorHAnsi" w:cstheme="minorHAnsi"/>
                <w:sz w:val="16"/>
                <w:szCs w:val="16"/>
              </w:rPr>
              <w:t xml:space="preserve"> </w:t>
            </w:r>
          </w:p>
          <w:p w:rsidR="00C47ECE" w:rsidRPr="00C07227" w:rsidRDefault="00E36E63" w:rsidP="00DF4ED8">
            <w:pPr>
              <w:rPr>
                <w:rFonts w:asciiTheme="minorHAnsi" w:hAnsiTheme="minorHAnsi" w:cstheme="minorHAnsi"/>
                <w:sz w:val="20"/>
                <w:szCs w:val="20"/>
              </w:rPr>
            </w:pPr>
            <w:r w:rsidRPr="00C07227">
              <w:rPr>
                <w:rFonts w:asciiTheme="minorHAnsi" w:hAnsiTheme="minorHAnsi" w:cstheme="minorHAnsi"/>
                <w:sz w:val="16"/>
                <w:szCs w:val="16"/>
              </w:rPr>
              <w:t>12,600-242,200</w:t>
            </w:r>
          </w:p>
        </w:tc>
      </w:tr>
    </w:tbl>
    <w:p w:rsidR="00C47ECE" w:rsidRDefault="00C47ECE" w:rsidP="00C47ECE">
      <w:pPr>
        <w:rPr>
          <w:rFonts w:asciiTheme="minorHAnsi" w:hAnsiTheme="minorHAnsi" w:cstheme="minorHAnsi"/>
          <w:bCs/>
          <w:sz w:val="22"/>
          <w:szCs w:val="22"/>
          <w:lang w:eastAsia="en-US"/>
        </w:rPr>
      </w:pPr>
    </w:p>
    <w:p w:rsidR="00C47ECE" w:rsidRPr="00B95D2F" w:rsidRDefault="00C47ECE" w:rsidP="00C47ECE">
      <w:pPr>
        <w:rPr>
          <w:rFonts w:asciiTheme="minorHAnsi" w:hAnsiTheme="minorHAnsi" w:cstheme="minorHAnsi"/>
          <w:bCs/>
          <w:sz w:val="20"/>
          <w:szCs w:val="20"/>
          <w:lang w:eastAsia="en-US"/>
        </w:rPr>
      </w:pPr>
      <w:r w:rsidRPr="00B95D2F">
        <w:rPr>
          <w:rFonts w:asciiTheme="minorHAnsi" w:hAnsiTheme="minorHAnsi" w:cstheme="minorHAnsi"/>
          <w:bCs/>
          <w:sz w:val="20"/>
          <w:szCs w:val="20"/>
          <w:lang w:eastAsia="en-US"/>
        </w:rPr>
        <w:t xml:space="preserve">&amp; </w:t>
      </w:r>
      <w:r w:rsidRPr="00B54918">
        <w:rPr>
          <w:rFonts w:asciiTheme="minorHAnsi" w:hAnsiTheme="minorHAnsi" w:cstheme="minorHAnsi"/>
          <w:bCs/>
          <w:i/>
          <w:sz w:val="20"/>
          <w:szCs w:val="20"/>
          <w:lang w:eastAsia="en-US"/>
        </w:rPr>
        <w:t>TLE for all</w:t>
      </w:r>
      <w:r>
        <w:rPr>
          <w:rFonts w:asciiTheme="minorHAnsi" w:hAnsiTheme="minorHAnsi" w:cstheme="minorHAnsi"/>
          <w:bCs/>
          <w:sz w:val="20"/>
          <w:szCs w:val="20"/>
          <w:lang w:eastAsia="en-US"/>
        </w:rPr>
        <w:t xml:space="preserve"> </w:t>
      </w:r>
      <w:r w:rsidRPr="00B95D2F">
        <w:rPr>
          <w:rFonts w:asciiTheme="minorHAnsi" w:hAnsiTheme="minorHAnsi" w:cstheme="minorHAnsi"/>
          <w:bCs/>
          <w:sz w:val="20"/>
          <w:szCs w:val="20"/>
          <w:lang w:eastAsia="en-US"/>
        </w:rPr>
        <w:t xml:space="preserve">policy is the most cost effective in 0% of all </w:t>
      </w:r>
      <w:r>
        <w:rPr>
          <w:rFonts w:asciiTheme="minorHAnsi" w:hAnsiTheme="minorHAnsi" w:cstheme="minorHAnsi"/>
          <w:bCs/>
          <w:sz w:val="20"/>
          <w:szCs w:val="20"/>
          <w:lang w:eastAsia="en-US"/>
        </w:rPr>
        <w:t>setting-scenario</w:t>
      </w:r>
      <w:r w:rsidRPr="00B95D2F">
        <w:rPr>
          <w:rFonts w:asciiTheme="minorHAnsi" w:hAnsiTheme="minorHAnsi" w:cstheme="minorHAnsi"/>
          <w:bCs/>
          <w:sz w:val="20"/>
          <w:szCs w:val="20"/>
          <w:lang w:eastAsia="en-US"/>
        </w:rPr>
        <w:t>s.</w:t>
      </w:r>
      <w:r>
        <w:rPr>
          <w:rFonts w:asciiTheme="minorHAnsi" w:hAnsiTheme="minorHAnsi" w:cstheme="minorHAnsi"/>
          <w:bCs/>
          <w:sz w:val="20"/>
          <w:szCs w:val="20"/>
          <w:lang w:eastAsia="en-US"/>
        </w:rPr>
        <w:t xml:space="preserve">    ^ disability weight for child living with NTD is 0.5, cost is $5000 in first year (costs of surgery) and $1000 per year (costs of ongoing care and support) thereafter.  </w:t>
      </w:r>
    </w:p>
    <w:p w:rsidR="00C47ECE" w:rsidRDefault="00C47ECE" w:rsidP="00C47ECE"/>
    <w:p w:rsidR="00B36D54" w:rsidRPr="00B95D2F" w:rsidRDefault="00B36D54" w:rsidP="00C47ECE">
      <w:pPr>
        <w:pStyle w:val="PlainText"/>
        <w:rPr>
          <w:rFonts w:asciiTheme="minorHAnsi" w:hAnsiTheme="minorHAnsi" w:cstheme="minorHAnsi"/>
          <w:bCs/>
          <w:sz w:val="20"/>
          <w:szCs w:val="20"/>
        </w:rPr>
      </w:pPr>
    </w:p>
    <w:sectPr w:rsidR="00B36D54" w:rsidRPr="00B95D2F" w:rsidSect="00AF565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C44" w:rsidRDefault="00313C44" w:rsidP="00745080">
      <w:r>
        <w:separator/>
      </w:r>
    </w:p>
  </w:endnote>
  <w:endnote w:type="continuationSeparator" w:id="0">
    <w:p w:rsidR="00313C44" w:rsidRDefault="00313C44" w:rsidP="0074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dvPAC4D">
    <w:panose1 w:val="00000000000000000000"/>
    <w:charset w:val="00"/>
    <w:family w:val="roman"/>
    <w:notTrueType/>
    <w:pitch w:val="default"/>
    <w:sig w:usb0="00000003" w:usb1="00000000" w:usb2="00000000" w:usb3="00000000" w:csb0="00000001" w:csb1="00000000"/>
  </w:font>
  <w:font w:name="AdvPACF3">
    <w:panose1 w:val="00000000000000000000"/>
    <w:charset w:val="00"/>
    <w:family w:val="swiss"/>
    <w:notTrueType/>
    <w:pitch w:val="default"/>
    <w:sig w:usb0="00000003" w:usb1="00000000" w:usb2="00000000" w:usb3="00000000" w:csb0="00000001" w:csb1="00000000"/>
  </w:font>
  <w:font w:name="AdvPAC4C">
    <w:panose1 w:val="00000000000000000000"/>
    <w:charset w:val="00"/>
    <w:family w:val="swiss"/>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803860"/>
      <w:docPartObj>
        <w:docPartGallery w:val="Page Numbers (Bottom of Page)"/>
        <w:docPartUnique/>
      </w:docPartObj>
    </w:sdtPr>
    <w:sdtEndPr>
      <w:rPr>
        <w:noProof/>
      </w:rPr>
    </w:sdtEndPr>
    <w:sdtContent>
      <w:p w:rsidR="008103B5" w:rsidRDefault="008103B5">
        <w:pPr>
          <w:pStyle w:val="Footer"/>
          <w:jc w:val="right"/>
        </w:pPr>
        <w:r>
          <w:fldChar w:fldCharType="begin"/>
        </w:r>
        <w:r>
          <w:instrText xml:space="preserve"> PAGE   \* MERGEFORMAT </w:instrText>
        </w:r>
        <w:r>
          <w:fldChar w:fldCharType="separate"/>
        </w:r>
        <w:r w:rsidR="001E415A">
          <w:rPr>
            <w:noProof/>
          </w:rPr>
          <w:t>21</w:t>
        </w:r>
        <w:r>
          <w:rPr>
            <w:noProof/>
          </w:rPr>
          <w:fldChar w:fldCharType="end"/>
        </w:r>
      </w:p>
    </w:sdtContent>
  </w:sdt>
  <w:p w:rsidR="008103B5" w:rsidRDefault="00810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C44" w:rsidRDefault="00313C44" w:rsidP="00745080">
      <w:r>
        <w:separator/>
      </w:r>
    </w:p>
  </w:footnote>
  <w:footnote w:type="continuationSeparator" w:id="0">
    <w:p w:rsidR="00313C44" w:rsidRDefault="00313C44" w:rsidP="00745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B6955"/>
    <w:multiLevelType w:val="hybridMultilevel"/>
    <w:tmpl w:val="49360308"/>
    <w:lvl w:ilvl="0" w:tplc="87A4057A">
      <w:start w:val="1"/>
      <w:numFmt w:val="bullet"/>
      <w:lvlText w:val="-"/>
      <w:lvlJc w:val="left"/>
      <w:pPr>
        <w:tabs>
          <w:tab w:val="num" w:pos="720"/>
        </w:tabs>
        <w:ind w:left="720" w:hanging="360"/>
      </w:pPr>
      <w:rPr>
        <w:rFonts w:ascii="Times New Roman" w:hAnsi="Times New Roman" w:hint="default"/>
      </w:rPr>
    </w:lvl>
    <w:lvl w:ilvl="1" w:tplc="7CE49880" w:tentative="1">
      <w:start w:val="1"/>
      <w:numFmt w:val="bullet"/>
      <w:lvlText w:val="-"/>
      <w:lvlJc w:val="left"/>
      <w:pPr>
        <w:tabs>
          <w:tab w:val="num" w:pos="1440"/>
        </w:tabs>
        <w:ind w:left="1440" w:hanging="360"/>
      </w:pPr>
      <w:rPr>
        <w:rFonts w:ascii="Times New Roman" w:hAnsi="Times New Roman" w:hint="default"/>
      </w:rPr>
    </w:lvl>
    <w:lvl w:ilvl="2" w:tplc="0366A0D8">
      <w:start w:val="24"/>
      <w:numFmt w:val="bullet"/>
      <w:lvlText w:val="-"/>
      <w:lvlJc w:val="left"/>
      <w:pPr>
        <w:tabs>
          <w:tab w:val="num" w:pos="2160"/>
        </w:tabs>
        <w:ind w:left="2160" w:hanging="360"/>
      </w:pPr>
      <w:rPr>
        <w:rFonts w:ascii="Times New Roman" w:hAnsi="Times New Roman" w:hint="default"/>
      </w:rPr>
    </w:lvl>
    <w:lvl w:ilvl="3" w:tplc="090AFEA6" w:tentative="1">
      <w:start w:val="1"/>
      <w:numFmt w:val="bullet"/>
      <w:lvlText w:val="-"/>
      <w:lvlJc w:val="left"/>
      <w:pPr>
        <w:tabs>
          <w:tab w:val="num" w:pos="2880"/>
        </w:tabs>
        <w:ind w:left="2880" w:hanging="360"/>
      </w:pPr>
      <w:rPr>
        <w:rFonts w:ascii="Times New Roman" w:hAnsi="Times New Roman" w:hint="default"/>
      </w:rPr>
    </w:lvl>
    <w:lvl w:ilvl="4" w:tplc="BE766284" w:tentative="1">
      <w:start w:val="1"/>
      <w:numFmt w:val="bullet"/>
      <w:lvlText w:val="-"/>
      <w:lvlJc w:val="left"/>
      <w:pPr>
        <w:tabs>
          <w:tab w:val="num" w:pos="3600"/>
        </w:tabs>
        <w:ind w:left="3600" w:hanging="360"/>
      </w:pPr>
      <w:rPr>
        <w:rFonts w:ascii="Times New Roman" w:hAnsi="Times New Roman" w:hint="default"/>
      </w:rPr>
    </w:lvl>
    <w:lvl w:ilvl="5" w:tplc="E1701E1E" w:tentative="1">
      <w:start w:val="1"/>
      <w:numFmt w:val="bullet"/>
      <w:lvlText w:val="-"/>
      <w:lvlJc w:val="left"/>
      <w:pPr>
        <w:tabs>
          <w:tab w:val="num" w:pos="4320"/>
        </w:tabs>
        <w:ind w:left="4320" w:hanging="360"/>
      </w:pPr>
      <w:rPr>
        <w:rFonts w:ascii="Times New Roman" w:hAnsi="Times New Roman" w:hint="default"/>
      </w:rPr>
    </w:lvl>
    <w:lvl w:ilvl="6" w:tplc="AE52068E" w:tentative="1">
      <w:start w:val="1"/>
      <w:numFmt w:val="bullet"/>
      <w:lvlText w:val="-"/>
      <w:lvlJc w:val="left"/>
      <w:pPr>
        <w:tabs>
          <w:tab w:val="num" w:pos="5040"/>
        </w:tabs>
        <w:ind w:left="5040" w:hanging="360"/>
      </w:pPr>
      <w:rPr>
        <w:rFonts w:ascii="Times New Roman" w:hAnsi="Times New Roman" w:hint="default"/>
      </w:rPr>
    </w:lvl>
    <w:lvl w:ilvl="7" w:tplc="B81A3172" w:tentative="1">
      <w:start w:val="1"/>
      <w:numFmt w:val="bullet"/>
      <w:lvlText w:val="-"/>
      <w:lvlJc w:val="left"/>
      <w:pPr>
        <w:tabs>
          <w:tab w:val="num" w:pos="5760"/>
        </w:tabs>
        <w:ind w:left="5760" w:hanging="360"/>
      </w:pPr>
      <w:rPr>
        <w:rFonts w:ascii="Times New Roman" w:hAnsi="Times New Roman" w:hint="default"/>
      </w:rPr>
    </w:lvl>
    <w:lvl w:ilvl="8" w:tplc="6DF6ED4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AA4978"/>
    <w:multiLevelType w:val="hybridMultilevel"/>
    <w:tmpl w:val="AFE69352"/>
    <w:lvl w:ilvl="0" w:tplc="57167022">
      <w:start w:val="6"/>
      <w:numFmt w:val="decimal"/>
      <w:lvlText w:val="%1"/>
      <w:lvlJc w:val="left"/>
      <w:pPr>
        <w:tabs>
          <w:tab w:val="num" w:pos="720"/>
        </w:tabs>
        <w:ind w:left="720" w:hanging="360"/>
      </w:pPr>
    </w:lvl>
    <w:lvl w:ilvl="1" w:tplc="52EC8C82" w:tentative="1">
      <w:start w:val="1"/>
      <w:numFmt w:val="decimal"/>
      <w:lvlText w:val="%2"/>
      <w:lvlJc w:val="left"/>
      <w:pPr>
        <w:tabs>
          <w:tab w:val="num" w:pos="1440"/>
        </w:tabs>
        <w:ind w:left="1440" w:hanging="360"/>
      </w:pPr>
    </w:lvl>
    <w:lvl w:ilvl="2" w:tplc="EB6AF634" w:tentative="1">
      <w:start w:val="1"/>
      <w:numFmt w:val="decimal"/>
      <w:lvlText w:val="%3"/>
      <w:lvlJc w:val="left"/>
      <w:pPr>
        <w:tabs>
          <w:tab w:val="num" w:pos="2160"/>
        </w:tabs>
        <w:ind w:left="2160" w:hanging="360"/>
      </w:pPr>
    </w:lvl>
    <w:lvl w:ilvl="3" w:tplc="D068AB2E" w:tentative="1">
      <w:start w:val="1"/>
      <w:numFmt w:val="decimal"/>
      <w:lvlText w:val="%4"/>
      <w:lvlJc w:val="left"/>
      <w:pPr>
        <w:tabs>
          <w:tab w:val="num" w:pos="2880"/>
        </w:tabs>
        <w:ind w:left="2880" w:hanging="360"/>
      </w:pPr>
    </w:lvl>
    <w:lvl w:ilvl="4" w:tplc="8AC4FF5A" w:tentative="1">
      <w:start w:val="1"/>
      <w:numFmt w:val="decimal"/>
      <w:lvlText w:val="%5"/>
      <w:lvlJc w:val="left"/>
      <w:pPr>
        <w:tabs>
          <w:tab w:val="num" w:pos="3600"/>
        </w:tabs>
        <w:ind w:left="3600" w:hanging="360"/>
      </w:pPr>
    </w:lvl>
    <w:lvl w:ilvl="5" w:tplc="E3FE0CCC" w:tentative="1">
      <w:start w:val="1"/>
      <w:numFmt w:val="decimal"/>
      <w:lvlText w:val="%6"/>
      <w:lvlJc w:val="left"/>
      <w:pPr>
        <w:tabs>
          <w:tab w:val="num" w:pos="4320"/>
        </w:tabs>
        <w:ind w:left="4320" w:hanging="360"/>
      </w:pPr>
    </w:lvl>
    <w:lvl w:ilvl="6" w:tplc="3FDC5F7C" w:tentative="1">
      <w:start w:val="1"/>
      <w:numFmt w:val="decimal"/>
      <w:lvlText w:val="%7"/>
      <w:lvlJc w:val="left"/>
      <w:pPr>
        <w:tabs>
          <w:tab w:val="num" w:pos="5040"/>
        </w:tabs>
        <w:ind w:left="5040" w:hanging="360"/>
      </w:pPr>
    </w:lvl>
    <w:lvl w:ilvl="7" w:tplc="785E39F2" w:tentative="1">
      <w:start w:val="1"/>
      <w:numFmt w:val="decimal"/>
      <w:lvlText w:val="%8"/>
      <w:lvlJc w:val="left"/>
      <w:pPr>
        <w:tabs>
          <w:tab w:val="num" w:pos="5760"/>
        </w:tabs>
        <w:ind w:left="5760" w:hanging="360"/>
      </w:pPr>
    </w:lvl>
    <w:lvl w:ilvl="8" w:tplc="87BA4AD6" w:tentative="1">
      <w:start w:val="1"/>
      <w:numFmt w:val="decimal"/>
      <w:lvlText w:val="%9"/>
      <w:lvlJc w:val="left"/>
      <w:pPr>
        <w:tabs>
          <w:tab w:val="num" w:pos="6480"/>
        </w:tabs>
        <w:ind w:left="6480" w:hanging="360"/>
      </w:pPr>
    </w:lvl>
  </w:abstractNum>
  <w:abstractNum w:abstractNumId="2" w15:restartNumberingAfterBreak="0">
    <w:nsid w:val="0AD77C68"/>
    <w:multiLevelType w:val="hybridMultilevel"/>
    <w:tmpl w:val="09707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07CEB"/>
    <w:multiLevelType w:val="hybridMultilevel"/>
    <w:tmpl w:val="1546907E"/>
    <w:lvl w:ilvl="0" w:tplc="A8F8BF38">
      <w:start w:val="8"/>
      <w:numFmt w:val="decimal"/>
      <w:lvlText w:val="%1"/>
      <w:lvlJc w:val="left"/>
      <w:pPr>
        <w:tabs>
          <w:tab w:val="num" w:pos="720"/>
        </w:tabs>
        <w:ind w:left="720" w:hanging="360"/>
      </w:pPr>
    </w:lvl>
    <w:lvl w:ilvl="1" w:tplc="6030A9B6" w:tentative="1">
      <w:start w:val="1"/>
      <w:numFmt w:val="decimal"/>
      <w:lvlText w:val="%2"/>
      <w:lvlJc w:val="left"/>
      <w:pPr>
        <w:tabs>
          <w:tab w:val="num" w:pos="1440"/>
        </w:tabs>
        <w:ind w:left="1440" w:hanging="360"/>
      </w:pPr>
    </w:lvl>
    <w:lvl w:ilvl="2" w:tplc="2826A28A" w:tentative="1">
      <w:start w:val="1"/>
      <w:numFmt w:val="decimal"/>
      <w:lvlText w:val="%3"/>
      <w:lvlJc w:val="left"/>
      <w:pPr>
        <w:tabs>
          <w:tab w:val="num" w:pos="2160"/>
        </w:tabs>
        <w:ind w:left="2160" w:hanging="360"/>
      </w:pPr>
    </w:lvl>
    <w:lvl w:ilvl="3" w:tplc="20FE0A18" w:tentative="1">
      <w:start w:val="1"/>
      <w:numFmt w:val="decimal"/>
      <w:lvlText w:val="%4"/>
      <w:lvlJc w:val="left"/>
      <w:pPr>
        <w:tabs>
          <w:tab w:val="num" w:pos="2880"/>
        </w:tabs>
        <w:ind w:left="2880" w:hanging="360"/>
      </w:pPr>
    </w:lvl>
    <w:lvl w:ilvl="4" w:tplc="8DC89E48" w:tentative="1">
      <w:start w:val="1"/>
      <w:numFmt w:val="decimal"/>
      <w:lvlText w:val="%5"/>
      <w:lvlJc w:val="left"/>
      <w:pPr>
        <w:tabs>
          <w:tab w:val="num" w:pos="3600"/>
        </w:tabs>
        <w:ind w:left="3600" w:hanging="360"/>
      </w:pPr>
    </w:lvl>
    <w:lvl w:ilvl="5" w:tplc="9F88C24E" w:tentative="1">
      <w:start w:val="1"/>
      <w:numFmt w:val="decimal"/>
      <w:lvlText w:val="%6"/>
      <w:lvlJc w:val="left"/>
      <w:pPr>
        <w:tabs>
          <w:tab w:val="num" w:pos="4320"/>
        </w:tabs>
        <w:ind w:left="4320" w:hanging="360"/>
      </w:pPr>
    </w:lvl>
    <w:lvl w:ilvl="6" w:tplc="CA64ED12" w:tentative="1">
      <w:start w:val="1"/>
      <w:numFmt w:val="decimal"/>
      <w:lvlText w:val="%7"/>
      <w:lvlJc w:val="left"/>
      <w:pPr>
        <w:tabs>
          <w:tab w:val="num" w:pos="5040"/>
        </w:tabs>
        <w:ind w:left="5040" w:hanging="360"/>
      </w:pPr>
    </w:lvl>
    <w:lvl w:ilvl="7" w:tplc="8B5EFAF0" w:tentative="1">
      <w:start w:val="1"/>
      <w:numFmt w:val="decimal"/>
      <w:lvlText w:val="%8"/>
      <w:lvlJc w:val="left"/>
      <w:pPr>
        <w:tabs>
          <w:tab w:val="num" w:pos="5760"/>
        </w:tabs>
        <w:ind w:left="5760" w:hanging="360"/>
      </w:pPr>
    </w:lvl>
    <w:lvl w:ilvl="8" w:tplc="8CB8EE44" w:tentative="1">
      <w:start w:val="1"/>
      <w:numFmt w:val="decimal"/>
      <w:lvlText w:val="%9"/>
      <w:lvlJc w:val="left"/>
      <w:pPr>
        <w:tabs>
          <w:tab w:val="num" w:pos="6480"/>
        </w:tabs>
        <w:ind w:left="6480" w:hanging="360"/>
      </w:pPr>
    </w:lvl>
  </w:abstractNum>
  <w:abstractNum w:abstractNumId="4" w15:restartNumberingAfterBreak="0">
    <w:nsid w:val="124B6E29"/>
    <w:multiLevelType w:val="hybridMultilevel"/>
    <w:tmpl w:val="B074D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387D66"/>
    <w:multiLevelType w:val="hybridMultilevel"/>
    <w:tmpl w:val="224E882C"/>
    <w:lvl w:ilvl="0" w:tplc="7BF86B62">
      <w:start w:val="5"/>
      <w:numFmt w:val="decimal"/>
      <w:lvlText w:val="%1"/>
      <w:lvlJc w:val="left"/>
      <w:pPr>
        <w:tabs>
          <w:tab w:val="num" w:pos="720"/>
        </w:tabs>
        <w:ind w:left="720" w:hanging="360"/>
      </w:pPr>
    </w:lvl>
    <w:lvl w:ilvl="1" w:tplc="2F0653D4" w:tentative="1">
      <w:start w:val="1"/>
      <w:numFmt w:val="decimal"/>
      <w:lvlText w:val="%2"/>
      <w:lvlJc w:val="left"/>
      <w:pPr>
        <w:tabs>
          <w:tab w:val="num" w:pos="1440"/>
        </w:tabs>
        <w:ind w:left="1440" w:hanging="360"/>
      </w:pPr>
    </w:lvl>
    <w:lvl w:ilvl="2" w:tplc="3C9EDA80" w:tentative="1">
      <w:start w:val="1"/>
      <w:numFmt w:val="decimal"/>
      <w:lvlText w:val="%3"/>
      <w:lvlJc w:val="left"/>
      <w:pPr>
        <w:tabs>
          <w:tab w:val="num" w:pos="2160"/>
        </w:tabs>
        <w:ind w:left="2160" w:hanging="360"/>
      </w:pPr>
    </w:lvl>
    <w:lvl w:ilvl="3" w:tplc="0568D5CC" w:tentative="1">
      <w:start w:val="1"/>
      <w:numFmt w:val="decimal"/>
      <w:lvlText w:val="%4"/>
      <w:lvlJc w:val="left"/>
      <w:pPr>
        <w:tabs>
          <w:tab w:val="num" w:pos="2880"/>
        </w:tabs>
        <w:ind w:left="2880" w:hanging="360"/>
      </w:pPr>
    </w:lvl>
    <w:lvl w:ilvl="4" w:tplc="A90EF63C" w:tentative="1">
      <w:start w:val="1"/>
      <w:numFmt w:val="decimal"/>
      <w:lvlText w:val="%5"/>
      <w:lvlJc w:val="left"/>
      <w:pPr>
        <w:tabs>
          <w:tab w:val="num" w:pos="3600"/>
        </w:tabs>
        <w:ind w:left="3600" w:hanging="360"/>
      </w:pPr>
    </w:lvl>
    <w:lvl w:ilvl="5" w:tplc="10DAD33E" w:tentative="1">
      <w:start w:val="1"/>
      <w:numFmt w:val="decimal"/>
      <w:lvlText w:val="%6"/>
      <w:lvlJc w:val="left"/>
      <w:pPr>
        <w:tabs>
          <w:tab w:val="num" w:pos="4320"/>
        </w:tabs>
        <w:ind w:left="4320" w:hanging="360"/>
      </w:pPr>
    </w:lvl>
    <w:lvl w:ilvl="6" w:tplc="8B605E7E" w:tentative="1">
      <w:start w:val="1"/>
      <w:numFmt w:val="decimal"/>
      <w:lvlText w:val="%7"/>
      <w:lvlJc w:val="left"/>
      <w:pPr>
        <w:tabs>
          <w:tab w:val="num" w:pos="5040"/>
        </w:tabs>
        <w:ind w:left="5040" w:hanging="360"/>
      </w:pPr>
    </w:lvl>
    <w:lvl w:ilvl="7" w:tplc="9594FC3E" w:tentative="1">
      <w:start w:val="1"/>
      <w:numFmt w:val="decimal"/>
      <w:lvlText w:val="%8"/>
      <w:lvlJc w:val="left"/>
      <w:pPr>
        <w:tabs>
          <w:tab w:val="num" w:pos="5760"/>
        </w:tabs>
        <w:ind w:left="5760" w:hanging="360"/>
      </w:pPr>
    </w:lvl>
    <w:lvl w:ilvl="8" w:tplc="6EBEDA9A" w:tentative="1">
      <w:start w:val="1"/>
      <w:numFmt w:val="decimal"/>
      <w:lvlText w:val="%9"/>
      <w:lvlJc w:val="left"/>
      <w:pPr>
        <w:tabs>
          <w:tab w:val="num" w:pos="6480"/>
        </w:tabs>
        <w:ind w:left="6480" w:hanging="360"/>
      </w:pPr>
    </w:lvl>
  </w:abstractNum>
  <w:abstractNum w:abstractNumId="6" w15:restartNumberingAfterBreak="0">
    <w:nsid w:val="1EBE19DC"/>
    <w:multiLevelType w:val="hybridMultilevel"/>
    <w:tmpl w:val="8E409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3C529D"/>
    <w:multiLevelType w:val="hybridMultilevel"/>
    <w:tmpl w:val="0DF848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835FBA"/>
    <w:multiLevelType w:val="hybridMultilevel"/>
    <w:tmpl w:val="4DFE7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D06322"/>
    <w:multiLevelType w:val="hybridMultilevel"/>
    <w:tmpl w:val="ADCE6B62"/>
    <w:lvl w:ilvl="0" w:tplc="2E5AC346">
      <w:start w:val="7"/>
      <w:numFmt w:val="decimal"/>
      <w:lvlText w:val="%1"/>
      <w:lvlJc w:val="left"/>
      <w:pPr>
        <w:tabs>
          <w:tab w:val="num" w:pos="720"/>
        </w:tabs>
        <w:ind w:left="720" w:hanging="360"/>
      </w:pPr>
    </w:lvl>
    <w:lvl w:ilvl="1" w:tplc="C944DB06" w:tentative="1">
      <w:start w:val="1"/>
      <w:numFmt w:val="decimal"/>
      <w:lvlText w:val="%2"/>
      <w:lvlJc w:val="left"/>
      <w:pPr>
        <w:tabs>
          <w:tab w:val="num" w:pos="1440"/>
        </w:tabs>
        <w:ind w:left="1440" w:hanging="360"/>
      </w:pPr>
    </w:lvl>
    <w:lvl w:ilvl="2" w:tplc="F77E3CAC" w:tentative="1">
      <w:start w:val="1"/>
      <w:numFmt w:val="decimal"/>
      <w:lvlText w:val="%3"/>
      <w:lvlJc w:val="left"/>
      <w:pPr>
        <w:tabs>
          <w:tab w:val="num" w:pos="2160"/>
        </w:tabs>
        <w:ind w:left="2160" w:hanging="360"/>
      </w:pPr>
    </w:lvl>
    <w:lvl w:ilvl="3" w:tplc="F0BE67C4" w:tentative="1">
      <w:start w:val="1"/>
      <w:numFmt w:val="decimal"/>
      <w:lvlText w:val="%4"/>
      <w:lvlJc w:val="left"/>
      <w:pPr>
        <w:tabs>
          <w:tab w:val="num" w:pos="2880"/>
        </w:tabs>
        <w:ind w:left="2880" w:hanging="360"/>
      </w:pPr>
    </w:lvl>
    <w:lvl w:ilvl="4" w:tplc="471ECBBE" w:tentative="1">
      <w:start w:val="1"/>
      <w:numFmt w:val="decimal"/>
      <w:lvlText w:val="%5"/>
      <w:lvlJc w:val="left"/>
      <w:pPr>
        <w:tabs>
          <w:tab w:val="num" w:pos="3600"/>
        </w:tabs>
        <w:ind w:left="3600" w:hanging="360"/>
      </w:pPr>
    </w:lvl>
    <w:lvl w:ilvl="5" w:tplc="B9DE238A" w:tentative="1">
      <w:start w:val="1"/>
      <w:numFmt w:val="decimal"/>
      <w:lvlText w:val="%6"/>
      <w:lvlJc w:val="left"/>
      <w:pPr>
        <w:tabs>
          <w:tab w:val="num" w:pos="4320"/>
        </w:tabs>
        <w:ind w:left="4320" w:hanging="360"/>
      </w:pPr>
    </w:lvl>
    <w:lvl w:ilvl="6" w:tplc="D3806B26" w:tentative="1">
      <w:start w:val="1"/>
      <w:numFmt w:val="decimal"/>
      <w:lvlText w:val="%7"/>
      <w:lvlJc w:val="left"/>
      <w:pPr>
        <w:tabs>
          <w:tab w:val="num" w:pos="5040"/>
        </w:tabs>
        <w:ind w:left="5040" w:hanging="360"/>
      </w:pPr>
    </w:lvl>
    <w:lvl w:ilvl="7" w:tplc="07BE7BD6" w:tentative="1">
      <w:start w:val="1"/>
      <w:numFmt w:val="decimal"/>
      <w:lvlText w:val="%8"/>
      <w:lvlJc w:val="left"/>
      <w:pPr>
        <w:tabs>
          <w:tab w:val="num" w:pos="5760"/>
        </w:tabs>
        <w:ind w:left="5760" w:hanging="360"/>
      </w:pPr>
    </w:lvl>
    <w:lvl w:ilvl="8" w:tplc="380234FE" w:tentative="1">
      <w:start w:val="1"/>
      <w:numFmt w:val="decimal"/>
      <w:lvlText w:val="%9"/>
      <w:lvlJc w:val="left"/>
      <w:pPr>
        <w:tabs>
          <w:tab w:val="num" w:pos="6480"/>
        </w:tabs>
        <w:ind w:left="6480" w:hanging="360"/>
      </w:pPr>
    </w:lvl>
  </w:abstractNum>
  <w:abstractNum w:abstractNumId="10" w15:restartNumberingAfterBreak="0">
    <w:nsid w:val="50464AB1"/>
    <w:multiLevelType w:val="hybridMultilevel"/>
    <w:tmpl w:val="BCC0B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156144"/>
    <w:multiLevelType w:val="hybridMultilevel"/>
    <w:tmpl w:val="6D00FCD0"/>
    <w:lvl w:ilvl="0" w:tplc="5D284510">
      <w:start w:val="4"/>
      <w:numFmt w:val="decimal"/>
      <w:lvlText w:val="%1"/>
      <w:lvlJc w:val="left"/>
      <w:pPr>
        <w:tabs>
          <w:tab w:val="num" w:pos="720"/>
        </w:tabs>
        <w:ind w:left="720" w:hanging="360"/>
      </w:pPr>
    </w:lvl>
    <w:lvl w:ilvl="1" w:tplc="FF8AE582" w:tentative="1">
      <w:start w:val="1"/>
      <w:numFmt w:val="decimal"/>
      <w:lvlText w:val="%2"/>
      <w:lvlJc w:val="left"/>
      <w:pPr>
        <w:tabs>
          <w:tab w:val="num" w:pos="1440"/>
        </w:tabs>
        <w:ind w:left="1440" w:hanging="360"/>
      </w:pPr>
    </w:lvl>
    <w:lvl w:ilvl="2" w:tplc="418045A0" w:tentative="1">
      <w:start w:val="1"/>
      <w:numFmt w:val="decimal"/>
      <w:lvlText w:val="%3"/>
      <w:lvlJc w:val="left"/>
      <w:pPr>
        <w:tabs>
          <w:tab w:val="num" w:pos="2160"/>
        </w:tabs>
        <w:ind w:left="2160" w:hanging="360"/>
      </w:pPr>
    </w:lvl>
    <w:lvl w:ilvl="3" w:tplc="6832A23C" w:tentative="1">
      <w:start w:val="1"/>
      <w:numFmt w:val="decimal"/>
      <w:lvlText w:val="%4"/>
      <w:lvlJc w:val="left"/>
      <w:pPr>
        <w:tabs>
          <w:tab w:val="num" w:pos="2880"/>
        </w:tabs>
        <w:ind w:left="2880" w:hanging="360"/>
      </w:pPr>
    </w:lvl>
    <w:lvl w:ilvl="4" w:tplc="63BEFA14" w:tentative="1">
      <w:start w:val="1"/>
      <w:numFmt w:val="decimal"/>
      <w:lvlText w:val="%5"/>
      <w:lvlJc w:val="left"/>
      <w:pPr>
        <w:tabs>
          <w:tab w:val="num" w:pos="3600"/>
        </w:tabs>
        <w:ind w:left="3600" w:hanging="360"/>
      </w:pPr>
    </w:lvl>
    <w:lvl w:ilvl="5" w:tplc="9642FFD8" w:tentative="1">
      <w:start w:val="1"/>
      <w:numFmt w:val="decimal"/>
      <w:lvlText w:val="%6"/>
      <w:lvlJc w:val="left"/>
      <w:pPr>
        <w:tabs>
          <w:tab w:val="num" w:pos="4320"/>
        </w:tabs>
        <w:ind w:left="4320" w:hanging="360"/>
      </w:pPr>
    </w:lvl>
    <w:lvl w:ilvl="6" w:tplc="CD248D42" w:tentative="1">
      <w:start w:val="1"/>
      <w:numFmt w:val="decimal"/>
      <w:lvlText w:val="%7"/>
      <w:lvlJc w:val="left"/>
      <w:pPr>
        <w:tabs>
          <w:tab w:val="num" w:pos="5040"/>
        </w:tabs>
        <w:ind w:left="5040" w:hanging="360"/>
      </w:pPr>
    </w:lvl>
    <w:lvl w:ilvl="7" w:tplc="B9709A2E" w:tentative="1">
      <w:start w:val="1"/>
      <w:numFmt w:val="decimal"/>
      <w:lvlText w:val="%8"/>
      <w:lvlJc w:val="left"/>
      <w:pPr>
        <w:tabs>
          <w:tab w:val="num" w:pos="5760"/>
        </w:tabs>
        <w:ind w:left="5760" w:hanging="360"/>
      </w:pPr>
    </w:lvl>
    <w:lvl w:ilvl="8" w:tplc="7B92376C" w:tentative="1">
      <w:start w:val="1"/>
      <w:numFmt w:val="decimal"/>
      <w:lvlText w:val="%9"/>
      <w:lvlJc w:val="left"/>
      <w:pPr>
        <w:tabs>
          <w:tab w:val="num" w:pos="6480"/>
        </w:tabs>
        <w:ind w:left="6480" w:hanging="360"/>
      </w:pPr>
    </w:lvl>
  </w:abstractNum>
  <w:abstractNum w:abstractNumId="12" w15:restartNumberingAfterBreak="0">
    <w:nsid w:val="65732B78"/>
    <w:multiLevelType w:val="hybridMultilevel"/>
    <w:tmpl w:val="AB16D684"/>
    <w:lvl w:ilvl="0" w:tplc="0D3E6DD4">
      <w:start w:val="2"/>
      <w:numFmt w:val="decimal"/>
      <w:lvlText w:val="%1"/>
      <w:lvlJc w:val="left"/>
      <w:pPr>
        <w:tabs>
          <w:tab w:val="num" w:pos="720"/>
        </w:tabs>
        <w:ind w:left="720" w:hanging="360"/>
      </w:pPr>
    </w:lvl>
    <w:lvl w:ilvl="1" w:tplc="CF324206" w:tentative="1">
      <w:start w:val="1"/>
      <w:numFmt w:val="decimal"/>
      <w:lvlText w:val="%2"/>
      <w:lvlJc w:val="left"/>
      <w:pPr>
        <w:tabs>
          <w:tab w:val="num" w:pos="1440"/>
        </w:tabs>
        <w:ind w:left="1440" w:hanging="360"/>
      </w:pPr>
    </w:lvl>
    <w:lvl w:ilvl="2" w:tplc="73D677FE" w:tentative="1">
      <w:start w:val="1"/>
      <w:numFmt w:val="decimal"/>
      <w:lvlText w:val="%3"/>
      <w:lvlJc w:val="left"/>
      <w:pPr>
        <w:tabs>
          <w:tab w:val="num" w:pos="2160"/>
        </w:tabs>
        <w:ind w:left="2160" w:hanging="360"/>
      </w:pPr>
    </w:lvl>
    <w:lvl w:ilvl="3" w:tplc="C0EE1492" w:tentative="1">
      <w:start w:val="1"/>
      <w:numFmt w:val="decimal"/>
      <w:lvlText w:val="%4"/>
      <w:lvlJc w:val="left"/>
      <w:pPr>
        <w:tabs>
          <w:tab w:val="num" w:pos="2880"/>
        </w:tabs>
        <w:ind w:left="2880" w:hanging="360"/>
      </w:pPr>
    </w:lvl>
    <w:lvl w:ilvl="4" w:tplc="6720CF96" w:tentative="1">
      <w:start w:val="1"/>
      <w:numFmt w:val="decimal"/>
      <w:lvlText w:val="%5"/>
      <w:lvlJc w:val="left"/>
      <w:pPr>
        <w:tabs>
          <w:tab w:val="num" w:pos="3600"/>
        </w:tabs>
        <w:ind w:left="3600" w:hanging="360"/>
      </w:pPr>
    </w:lvl>
    <w:lvl w:ilvl="5" w:tplc="5D5885B2" w:tentative="1">
      <w:start w:val="1"/>
      <w:numFmt w:val="decimal"/>
      <w:lvlText w:val="%6"/>
      <w:lvlJc w:val="left"/>
      <w:pPr>
        <w:tabs>
          <w:tab w:val="num" w:pos="4320"/>
        </w:tabs>
        <w:ind w:left="4320" w:hanging="360"/>
      </w:pPr>
    </w:lvl>
    <w:lvl w:ilvl="6" w:tplc="9D7C2C42" w:tentative="1">
      <w:start w:val="1"/>
      <w:numFmt w:val="decimal"/>
      <w:lvlText w:val="%7"/>
      <w:lvlJc w:val="left"/>
      <w:pPr>
        <w:tabs>
          <w:tab w:val="num" w:pos="5040"/>
        </w:tabs>
        <w:ind w:left="5040" w:hanging="360"/>
      </w:pPr>
    </w:lvl>
    <w:lvl w:ilvl="7" w:tplc="564C1C38" w:tentative="1">
      <w:start w:val="1"/>
      <w:numFmt w:val="decimal"/>
      <w:lvlText w:val="%8"/>
      <w:lvlJc w:val="left"/>
      <w:pPr>
        <w:tabs>
          <w:tab w:val="num" w:pos="5760"/>
        </w:tabs>
        <w:ind w:left="5760" w:hanging="360"/>
      </w:pPr>
    </w:lvl>
    <w:lvl w:ilvl="8" w:tplc="EDF6B07C" w:tentative="1">
      <w:start w:val="1"/>
      <w:numFmt w:val="decimal"/>
      <w:lvlText w:val="%9"/>
      <w:lvlJc w:val="left"/>
      <w:pPr>
        <w:tabs>
          <w:tab w:val="num" w:pos="6480"/>
        </w:tabs>
        <w:ind w:left="6480" w:hanging="360"/>
      </w:pPr>
    </w:lvl>
  </w:abstractNum>
  <w:abstractNum w:abstractNumId="13" w15:restartNumberingAfterBreak="0">
    <w:nsid w:val="742B587D"/>
    <w:multiLevelType w:val="hybridMultilevel"/>
    <w:tmpl w:val="00365244"/>
    <w:lvl w:ilvl="0" w:tplc="841EFC2E">
      <w:start w:val="3"/>
      <w:numFmt w:val="decimal"/>
      <w:lvlText w:val="%1"/>
      <w:lvlJc w:val="left"/>
      <w:pPr>
        <w:tabs>
          <w:tab w:val="num" w:pos="720"/>
        </w:tabs>
        <w:ind w:left="720" w:hanging="360"/>
      </w:pPr>
    </w:lvl>
    <w:lvl w:ilvl="1" w:tplc="2FA89B84" w:tentative="1">
      <w:start w:val="1"/>
      <w:numFmt w:val="decimal"/>
      <w:lvlText w:val="%2"/>
      <w:lvlJc w:val="left"/>
      <w:pPr>
        <w:tabs>
          <w:tab w:val="num" w:pos="1440"/>
        </w:tabs>
        <w:ind w:left="1440" w:hanging="360"/>
      </w:pPr>
    </w:lvl>
    <w:lvl w:ilvl="2" w:tplc="98DCC772" w:tentative="1">
      <w:start w:val="1"/>
      <w:numFmt w:val="decimal"/>
      <w:lvlText w:val="%3"/>
      <w:lvlJc w:val="left"/>
      <w:pPr>
        <w:tabs>
          <w:tab w:val="num" w:pos="2160"/>
        </w:tabs>
        <w:ind w:left="2160" w:hanging="360"/>
      </w:pPr>
    </w:lvl>
    <w:lvl w:ilvl="3" w:tplc="E070E7F8" w:tentative="1">
      <w:start w:val="1"/>
      <w:numFmt w:val="decimal"/>
      <w:lvlText w:val="%4"/>
      <w:lvlJc w:val="left"/>
      <w:pPr>
        <w:tabs>
          <w:tab w:val="num" w:pos="2880"/>
        </w:tabs>
        <w:ind w:left="2880" w:hanging="360"/>
      </w:pPr>
    </w:lvl>
    <w:lvl w:ilvl="4" w:tplc="D410157A" w:tentative="1">
      <w:start w:val="1"/>
      <w:numFmt w:val="decimal"/>
      <w:lvlText w:val="%5"/>
      <w:lvlJc w:val="left"/>
      <w:pPr>
        <w:tabs>
          <w:tab w:val="num" w:pos="3600"/>
        </w:tabs>
        <w:ind w:left="3600" w:hanging="360"/>
      </w:pPr>
    </w:lvl>
    <w:lvl w:ilvl="5" w:tplc="4648A4D0" w:tentative="1">
      <w:start w:val="1"/>
      <w:numFmt w:val="decimal"/>
      <w:lvlText w:val="%6"/>
      <w:lvlJc w:val="left"/>
      <w:pPr>
        <w:tabs>
          <w:tab w:val="num" w:pos="4320"/>
        </w:tabs>
        <w:ind w:left="4320" w:hanging="360"/>
      </w:pPr>
    </w:lvl>
    <w:lvl w:ilvl="6" w:tplc="284AEFBA" w:tentative="1">
      <w:start w:val="1"/>
      <w:numFmt w:val="decimal"/>
      <w:lvlText w:val="%7"/>
      <w:lvlJc w:val="left"/>
      <w:pPr>
        <w:tabs>
          <w:tab w:val="num" w:pos="5040"/>
        </w:tabs>
        <w:ind w:left="5040" w:hanging="360"/>
      </w:pPr>
    </w:lvl>
    <w:lvl w:ilvl="7" w:tplc="6A0E13F4" w:tentative="1">
      <w:start w:val="1"/>
      <w:numFmt w:val="decimal"/>
      <w:lvlText w:val="%8"/>
      <w:lvlJc w:val="left"/>
      <w:pPr>
        <w:tabs>
          <w:tab w:val="num" w:pos="5760"/>
        </w:tabs>
        <w:ind w:left="5760" w:hanging="360"/>
      </w:pPr>
    </w:lvl>
    <w:lvl w:ilvl="8" w:tplc="E962D0E8" w:tentative="1">
      <w:start w:val="1"/>
      <w:numFmt w:val="decimal"/>
      <w:lvlText w:val="%9"/>
      <w:lvlJc w:val="left"/>
      <w:pPr>
        <w:tabs>
          <w:tab w:val="num" w:pos="6480"/>
        </w:tabs>
        <w:ind w:left="6480" w:hanging="360"/>
      </w:pPr>
    </w:lvl>
  </w:abstractNum>
  <w:abstractNum w:abstractNumId="14" w15:restartNumberingAfterBreak="0">
    <w:nsid w:val="75DE263B"/>
    <w:multiLevelType w:val="hybridMultilevel"/>
    <w:tmpl w:val="B0A64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A12217"/>
    <w:multiLevelType w:val="hybridMultilevel"/>
    <w:tmpl w:val="0900C2A0"/>
    <w:lvl w:ilvl="0" w:tplc="FA10CA54">
      <w:start w:val="1"/>
      <w:numFmt w:val="decimal"/>
      <w:lvlText w:val="%1"/>
      <w:lvlJc w:val="left"/>
      <w:pPr>
        <w:tabs>
          <w:tab w:val="num" w:pos="720"/>
        </w:tabs>
        <w:ind w:left="720" w:hanging="360"/>
      </w:pPr>
    </w:lvl>
    <w:lvl w:ilvl="1" w:tplc="A86CA304" w:tentative="1">
      <w:start w:val="1"/>
      <w:numFmt w:val="decimal"/>
      <w:lvlText w:val="%2"/>
      <w:lvlJc w:val="left"/>
      <w:pPr>
        <w:tabs>
          <w:tab w:val="num" w:pos="1440"/>
        </w:tabs>
        <w:ind w:left="1440" w:hanging="360"/>
      </w:pPr>
    </w:lvl>
    <w:lvl w:ilvl="2" w:tplc="4C8AC16A" w:tentative="1">
      <w:start w:val="1"/>
      <w:numFmt w:val="decimal"/>
      <w:lvlText w:val="%3"/>
      <w:lvlJc w:val="left"/>
      <w:pPr>
        <w:tabs>
          <w:tab w:val="num" w:pos="2160"/>
        </w:tabs>
        <w:ind w:left="2160" w:hanging="360"/>
      </w:pPr>
    </w:lvl>
    <w:lvl w:ilvl="3" w:tplc="7CFE97A8" w:tentative="1">
      <w:start w:val="1"/>
      <w:numFmt w:val="decimal"/>
      <w:lvlText w:val="%4"/>
      <w:lvlJc w:val="left"/>
      <w:pPr>
        <w:tabs>
          <w:tab w:val="num" w:pos="2880"/>
        </w:tabs>
        <w:ind w:left="2880" w:hanging="360"/>
      </w:pPr>
    </w:lvl>
    <w:lvl w:ilvl="4" w:tplc="6EDA2532" w:tentative="1">
      <w:start w:val="1"/>
      <w:numFmt w:val="decimal"/>
      <w:lvlText w:val="%5"/>
      <w:lvlJc w:val="left"/>
      <w:pPr>
        <w:tabs>
          <w:tab w:val="num" w:pos="3600"/>
        </w:tabs>
        <w:ind w:left="3600" w:hanging="360"/>
      </w:pPr>
    </w:lvl>
    <w:lvl w:ilvl="5" w:tplc="3C90C1B6" w:tentative="1">
      <w:start w:val="1"/>
      <w:numFmt w:val="decimal"/>
      <w:lvlText w:val="%6"/>
      <w:lvlJc w:val="left"/>
      <w:pPr>
        <w:tabs>
          <w:tab w:val="num" w:pos="4320"/>
        </w:tabs>
        <w:ind w:left="4320" w:hanging="360"/>
      </w:pPr>
    </w:lvl>
    <w:lvl w:ilvl="6" w:tplc="F6DE3222" w:tentative="1">
      <w:start w:val="1"/>
      <w:numFmt w:val="decimal"/>
      <w:lvlText w:val="%7"/>
      <w:lvlJc w:val="left"/>
      <w:pPr>
        <w:tabs>
          <w:tab w:val="num" w:pos="5040"/>
        </w:tabs>
        <w:ind w:left="5040" w:hanging="360"/>
      </w:pPr>
    </w:lvl>
    <w:lvl w:ilvl="7" w:tplc="9304723A" w:tentative="1">
      <w:start w:val="1"/>
      <w:numFmt w:val="decimal"/>
      <w:lvlText w:val="%8"/>
      <w:lvlJc w:val="left"/>
      <w:pPr>
        <w:tabs>
          <w:tab w:val="num" w:pos="5760"/>
        </w:tabs>
        <w:ind w:left="5760" w:hanging="360"/>
      </w:pPr>
    </w:lvl>
    <w:lvl w:ilvl="8" w:tplc="952A19BC" w:tentative="1">
      <w:start w:val="1"/>
      <w:numFmt w:val="decimal"/>
      <w:lvlText w:val="%9"/>
      <w:lvlJc w:val="left"/>
      <w:pPr>
        <w:tabs>
          <w:tab w:val="num" w:pos="6480"/>
        </w:tabs>
        <w:ind w:left="6480" w:hanging="360"/>
      </w:pPr>
    </w:lvl>
  </w:abstractNum>
  <w:num w:numId="1">
    <w:abstractNumId w:val="8"/>
  </w:num>
  <w:num w:numId="2">
    <w:abstractNumId w:val="15"/>
  </w:num>
  <w:num w:numId="3">
    <w:abstractNumId w:val="12"/>
  </w:num>
  <w:num w:numId="4">
    <w:abstractNumId w:val="13"/>
  </w:num>
  <w:num w:numId="5">
    <w:abstractNumId w:val="11"/>
  </w:num>
  <w:num w:numId="6">
    <w:abstractNumId w:val="5"/>
  </w:num>
  <w:num w:numId="7">
    <w:abstractNumId w:val="1"/>
  </w:num>
  <w:num w:numId="8">
    <w:abstractNumId w:val="9"/>
  </w:num>
  <w:num w:numId="9">
    <w:abstractNumId w:val="3"/>
  </w:num>
  <w:num w:numId="10">
    <w:abstractNumId w:val="6"/>
  </w:num>
  <w:num w:numId="11">
    <w:abstractNumId w:val="14"/>
  </w:num>
  <w:num w:numId="12">
    <w:abstractNumId w:val="0"/>
  </w:num>
  <w:num w:numId="13">
    <w:abstractNumId w:val="2"/>
  </w:num>
  <w:num w:numId="14">
    <w:abstractNumId w:val="4"/>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F9"/>
    <w:rsid w:val="00001EF9"/>
    <w:rsid w:val="00006D1B"/>
    <w:rsid w:val="00007377"/>
    <w:rsid w:val="0001045E"/>
    <w:rsid w:val="00021342"/>
    <w:rsid w:val="00027F5D"/>
    <w:rsid w:val="000319A5"/>
    <w:rsid w:val="00032029"/>
    <w:rsid w:val="0003267A"/>
    <w:rsid w:val="000351F3"/>
    <w:rsid w:val="0003620C"/>
    <w:rsid w:val="000371B6"/>
    <w:rsid w:val="0003739C"/>
    <w:rsid w:val="00040934"/>
    <w:rsid w:val="00047178"/>
    <w:rsid w:val="00053662"/>
    <w:rsid w:val="00054155"/>
    <w:rsid w:val="00055ECC"/>
    <w:rsid w:val="000620C9"/>
    <w:rsid w:val="000623F1"/>
    <w:rsid w:val="00062AA9"/>
    <w:rsid w:val="000635F9"/>
    <w:rsid w:val="00064835"/>
    <w:rsid w:val="0007432E"/>
    <w:rsid w:val="00082830"/>
    <w:rsid w:val="00085B9F"/>
    <w:rsid w:val="00085BA3"/>
    <w:rsid w:val="00087DAD"/>
    <w:rsid w:val="00093F87"/>
    <w:rsid w:val="00095A26"/>
    <w:rsid w:val="0009621E"/>
    <w:rsid w:val="000A3D4F"/>
    <w:rsid w:val="000A7A0B"/>
    <w:rsid w:val="000B1B6F"/>
    <w:rsid w:val="000B27CB"/>
    <w:rsid w:val="000B4923"/>
    <w:rsid w:val="000B79A3"/>
    <w:rsid w:val="000C2EFE"/>
    <w:rsid w:val="000C36E8"/>
    <w:rsid w:val="000D05C0"/>
    <w:rsid w:val="000D68F7"/>
    <w:rsid w:val="000E2099"/>
    <w:rsid w:val="000E31D3"/>
    <w:rsid w:val="000E5677"/>
    <w:rsid w:val="000F5968"/>
    <w:rsid w:val="000F5BD5"/>
    <w:rsid w:val="000F5D57"/>
    <w:rsid w:val="000F7A23"/>
    <w:rsid w:val="00101C9E"/>
    <w:rsid w:val="00105662"/>
    <w:rsid w:val="00106161"/>
    <w:rsid w:val="00112018"/>
    <w:rsid w:val="00112543"/>
    <w:rsid w:val="00112F73"/>
    <w:rsid w:val="00113388"/>
    <w:rsid w:val="00116886"/>
    <w:rsid w:val="00117770"/>
    <w:rsid w:val="001222C2"/>
    <w:rsid w:val="00122C6B"/>
    <w:rsid w:val="00122C95"/>
    <w:rsid w:val="0012430A"/>
    <w:rsid w:val="00125BCC"/>
    <w:rsid w:val="00126258"/>
    <w:rsid w:val="001276F1"/>
    <w:rsid w:val="00127D0E"/>
    <w:rsid w:val="0013542A"/>
    <w:rsid w:val="00137696"/>
    <w:rsid w:val="00140F22"/>
    <w:rsid w:val="00141E9D"/>
    <w:rsid w:val="0014351E"/>
    <w:rsid w:val="00146613"/>
    <w:rsid w:val="001517E7"/>
    <w:rsid w:val="001559FB"/>
    <w:rsid w:val="001573D1"/>
    <w:rsid w:val="00164833"/>
    <w:rsid w:val="00166531"/>
    <w:rsid w:val="00171BC6"/>
    <w:rsid w:val="001745B3"/>
    <w:rsid w:val="0017481F"/>
    <w:rsid w:val="00174B04"/>
    <w:rsid w:val="001841AA"/>
    <w:rsid w:val="001874CD"/>
    <w:rsid w:val="00192F56"/>
    <w:rsid w:val="00193A87"/>
    <w:rsid w:val="001943CB"/>
    <w:rsid w:val="001A0C83"/>
    <w:rsid w:val="001A1BA0"/>
    <w:rsid w:val="001A2AE1"/>
    <w:rsid w:val="001A472C"/>
    <w:rsid w:val="001A6E9C"/>
    <w:rsid w:val="001A7DEF"/>
    <w:rsid w:val="001B1C62"/>
    <w:rsid w:val="001B269F"/>
    <w:rsid w:val="001B71D2"/>
    <w:rsid w:val="001B7274"/>
    <w:rsid w:val="001C66E3"/>
    <w:rsid w:val="001C6BD8"/>
    <w:rsid w:val="001C7B32"/>
    <w:rsid w:val="001D720D"/>
    <w:rsid w:val="001E2F3B"/>
    <w:rsid w:val="001E3E22"/>
    <w:rsid w:val="001E415A"/>
    <w:rsid w:val="001F271B"/>
    <w:rsid w:val="001F2A25"/>
    <w:rsid w:val="001F2F81"/>
    <w:rsid w:val="001F5EB3"/>
    <w:rsid w:val="001F60C2"/>
    <w:rsid w:val="001F706E"/>
    <w:rsid w:val="001F7FD3"/>
    <w:rsid w:val="0021049A"/>
    <w:rsid w:val="00213EE8"/>
    <w:rsid w:val="00216FF2"/>
    <w:rsid w:val="00220E56"/>
    <w:rsid w:val="00221C58"/>
    <w:rsid w:val="002236C5"/>
    <w:rsid w:val="00223967"/>
    <w:rsid w:val="00226541"/>
    <w:rsid w:val="002311DB"/>
    <w:rsid w:val="002314FE"/>
    <w:rsid w:val="00231E70"/>
    <w:rsid w:val="00232670"/>
    <w:rsid w:val="00232F23"/>
    <w:rsid w:val="0023501F"/>
    <w:rsid w:val="002352DB"/>
    <w:rsid w:val="00237DC1"/>
    <w:rsid w:val="002408D3"/>
    <w:rsid w:val="0024282B"/>
    <w:rsid w:val="00246C04"/>
    <w:rsid w:val="00247B13"/>
    <w:rsid w:val="00253747"/>
    <w:rsid w:val="00255840"/>
    <w:rsid w:val="00256B5F"/>
    <w:rsid w:val="00261A2A"/>
    <w:rsid w:val="00262E94"/>
    <w:rsid w:val="00263C18"/>
    <w:rsid w:val="002709CC"/>
    <w:rsid w:val="00273D8C"/>
    <w:rsid w:val="00275347"/>
    <w:rsid w:val="002812F3"/>
    <w:rsid w:val="0028555A"/>
    <w:rsid w:val="00286692"/>
    <w:rsid w:val="00287D19"/>
    <w:rsid w:val="00295383"/>
    <w:rsid w:val="00295996"/>
    <w:rsid w:val="00295DFF"/>
    <w:rsid w:val="002A0976"/>
    <w:rsid w:val="002A2C3C"/>
    <w:rsid w:val="002A6A68"/>
    <w:rsid w:val="002B00F4"/>
    <w:rsid w:val="002B41C2"/>
    <w:rsid w:val="002B6869"/>
    <w:rsid w:val="002B70A8"/>
    <w:rsid w:val="002C4517"/>
    <w:rsid w:val="002C72EE"/>
    <w:rsid w:val="002D0004"/>
    <w:rsid w:val="002D0F16"/>
    <w:rsid w:val="002D353F"/>
    <w:rsid w:val="002D38E7"/>
    <w:rsid w:val="002D4885"/>
    <w:rsid w:val="002E38B3"/>
    <w:rsid w:val="002E5DC7"/>
    <w:rsid w:val="002F1DEA"/>
    <w:rsid w:val="002F74C3"/>
    <w:rsid w:val="00306DC5"/>
    <w:rsid w:val="00310271"/>
    <w:rsid w:val="00310CDA"/>
    <w:rsid w:val="003118D5"/>
    <w:rsid w:val="00312BAC"/>
    <w:rsid w:val="00313C44"/>
    <w:rsid w:val="003156BA"/>
    <w:rsid w:val="00316CF8"/>
    <w:rsid w:val="00323249"/>
    <w:rsid w:val="00324CFF"/>
    <w:rsid w:val="00325EDF"/>
    <w:rsid w:val="00326213"/>
    <w:rsid w:val="00335A0C"/>
    <w:rsid w:val="00336010"/>
    <w:rsid w:val="0033773A"/>
    <w:rsid w:val="00343A43"/>
    <w:rsid w:val="003444EA"/>
    <w:rsid w:val="00344961"/>
    <w:rsid w:val="00345A53"/>
    <w:rsid w:val="003462B4"/>
    <w:rsid w:val="00352F8F"/>
    <w:rsid w:val="00354400"/>
    <w:rsid w:val="003574E4"/>
    <w:rsid w:val="00360C25"/>
    <w:rsid w:val="00362731"/>
    <w:rsid w:val="0036291B"/>
    <w:rsid w:val="00365C41"/>
    <w:rsid w:val="0036652A"/>
    <w:rsid w:val="00367E70"/>
    <w:rsid w:val="0037207F"/>
    <w:rsid w:val="00381120"/>
    <w:rsid w:val="0038338C"/>
    <w:rsid w:val="00391300"/>
    <w:rsid w:val="0039383A"/>
    <w:rsid w:val="003A69EE"/>
    <w:rsid w:val="003B07F2"/>
    <w:rsid w:val="003B3FAD"/>
    <w:rsid w:val="003B5EDB"/>
    <w:rsid w:val="003C3FE4"/>
    <w:rsid w:val="003C5E40"/>
    <w:rsid w:val="003C691D"/>
    <w:rsid w:val="003D00BF"/>
    <w:rsid w:val="003D2747"/>
    <w:rsid w:val="003D3A60"/>
    <w:rsid w:val="003D6398"/>
    <w:rsid w:val="003E2E7A"/>
    <w:rsid w:val="003E721D"/>
    <w:rsid w:val="003F0148"/>
    <w:rsid w:val="003F09D5"/>
    <w:rsid w:val="003F5202"/>
    <w:rsid w:val="003F6D72"/>
    <w:rsid w:val="003F6E05"/>
    <w:rsid w:val="003F7E10"/>
    <w:rsid w:val="00400DB2"/>
    <w:rsid w:val="00402516"/>
    <w:rsid w:val="004048DA"/>
    <w:rsid w:val="0040653D"/>
    <w:rsid w:val="00410FAC"/>
    <w:rsid w:val="00411823"/>
    <w:rsid w:val="0041385B"/>
    <w:rsid w:val="00413894"/>
    <w:rsid w:val="00415953"/>
    <w:rsid w:val="00422D24"/>
    <w:rsid w:val="00422D98"/>
    <w:rsid w:val="00425401"/>
    <w:rsid w:val="0042547C"/>
    <w:rsid w:val="004254EB"/>
    <w:rsid w:val="00426EAC"/>
    <w:rsid w:val="00433819"/>
    <w:rsid w:val="004341E4"/>
    <w:rsid w:val="00440AE1"/>
    <w:rsid w:val="004418A8"/>
    <w:rsid w:val="00443295"/>
    <w:rsid w:val="00443505"/>
    <w:rsid w:val="004442ED"/>
    <w:rsid w:val="00447282"/>
    <w:rsid w:val="0045774F"/>
    <w:rsid w:val="0046195C"/>
    <w:rsid w:val="004630E9"/>
    <w:rsid w:val="00464C70"/>
    <w:rsid w:val="00467774"/>
    <w:rsid w:val="004779F3"/>
    <w:rsid w:val="00480949"/>
    <w:rsid w:val="004827EF"/>
    <w:rsid w:val="00484934"/>
    <w:rsid w:val="00484BC6"/>
    <w:rsid w:val="0048697E"/>
    <w:rsid w:val="00486BD8"/>
    <w:rsid w:val="0049081F"/>
    <w:rsid w:val="004932CD"/>
    <w:rsid w:val="00493F40"/>
    <w:rsid w:val="00495914"/>
    <w:rsid w:val="00495E5B"/>
    <w:rsid w:val="00496A57"/>
    <w:rsid w:val="00496F4F"/>
    <w:rsid w:val="00497DC6"/>
    <w:rsid w:val="004A057E"/>
    <w:rsid w:val="004A1A79"/>
    <w:rsid w:val="004A2FD8"/>
    <w:rsid w:val="004A3B72"/>
    <w:rsid w:val="004B087B"/>
    <w:rsid w:val="004B36F0"/>
    <w:rsid w:val="004B53EC"/>
    <w:rsid w:val="004B63F0"/>
    <w:rsid w:val="004B7201"/>
    <w:rsid w:val="004B7826"/>
    <w:rsid w:val="004B7DB5"/>
    <w:rsid w:val="004C2F7A"/>
    <w:rsid w:val="004C4144"/>
    <w:rsid w:val="004C579E"/>
    <w:rsid w:val="004C6F13"/>
    <w:rsid w:val="004C73B0"/>
    <w:rsid w:val="004D0EDA"/>
    <w:rsid w:val="004D48C8"/>
    <w:rsid w:val="004D5BCF"/>
    <w:rsid w:val="004E0986"/>
    <w:rsid w:val="004E1937"/>
    <w:rsid w:val="004E210A"/>
    <w:rsid w:val="004E24B7"/>
    <w:rsid w:val="004E4BD6"/>
    <w:rsid w:val="004E7F57"/>
    <w:rsid w:val="004F508F"/>
    <w:rsid w:val="00500079"/>
    <w:rsid w:val="005001F0"/>
    <w:rsid w:val="005007CA"/>
    <w:rsid w:val="00511EE7"/>
    <w:rsid w:val="0051229E"/>
    <w:rsid w:val="00517A78"/>
    <w:rsid w:val="00524981"/>
    <w:rsid w:val="00525EFD"/>
    <w:rsid w:val="00532343"/>
    <w:rsid w:val="00533A2E"/>
    <w:rsid w:val="00533D41"/>
    <w:rsid w:val="00536578"/>
    <w:rsid w:val="00537525"/>
    <w:rsid w:val="005404BB"/>
    <w:rsid w:val="00542685"/>
    <w:rsid w:val="005449B2"/>
    <w:rsid w:val="00545D5C"/>
    <w:rsid w:val="00547032"/>
    <w:rsid w:val="00554B5D"/>
    <w:rsid w:val="00555D4D"/>
    <w:rsid w:val="00555F52"/>
    <w:rsid w:val="00562568"/>
    <w:rsid w:val="005638C9"/>
    <w:rsid w:val="00563AF1"/>
    <w:rsid w:val="00564DD0"/>
    <w:rsid w:val="00565AEF"/>
    <w:rsid w:val="00565D98"/>
    <w:rsid w:val="00567AAF"/>
    <w:rsid w:val="00575670"/>
    <w:rsid w:val="00581E39"/>
    <w:rsid w:val="00583111"/>
    <w:rsid w:val="00584B7C"/>
    <w:rsid w:val="00584D6A"/>
    <w:rsid w:val="00584F5D"/>
    <w:rsid w:val="00585FE8"/>
    <w:rsid w:val="005867C9"/>
    <w:rsid w:val="00586B43"/>
    <w:rsid w:val="00590D0E"/>
    <w:rsid w:val="00592085"/>
    <w:rsid w:val="005920D2"/>
    <w:rsid w:val="0059418D"/>
    <w:rsid w:val="005A00E3"/>
    <w:rsid w:val="005A7BD4"/>
    <w:rsid w:val="005B223E"/>
    <w:rsid w:val="005B2FE0"/>
    <w:rsid w:val="005B594E"/>
    <w:rsid w:val="005C0EC7"/>
    <w:rsid w:val="005C2986"/>
    <w:rsid w:val="005C41B2"/>
    <w:rsid w:val="005C5A77"/>
    <w:rsid w:val="005C71CB"/>
    <w:rsid w:val="005D07BD"/>
    <w:rsid w:val="005D1009"/>
    <w:rsid w:val="005D1B3A"/>
    <w:rsid w:val="005D4A79"/>
    <w:rsid w:val="005D4B1A"/>
    <w:rsid w:val="005D632F"/>
    <w:rsid w:val="005D65F1"/>
    <w:rsid w:val="005D7BE1"/>
    <w:rsid w:val="005D7F70"/>
    <w:rsid w:val="005E1D7F"/>
    <w:rsid w:val="005E34F8"/>
    <w:rsid w:val="005E61E5"/>
    <w:rsid w:val="005F02F4"/>
    <w:rsid w:val="005F27AC"/>
    <w:rsid w:val="005F329F"/>
    <w:rsid w:val="005F53B2"/>
    <w:rsid w:val="005F785E"/>
    <w:rsid w:val="00600008"/>
    <w:rsid w:val="00601F16"/>
    <w:rsid w:val="00607A48"/>
    <w:rsid w:val="006220E6"/>
    <w:rsid w:val="0062431F"/>
    <w:rsid w:val="006310DF"/>
    <w:rsid w:val="006312BE"/>
    <w:rsid w:val="0063227D"/>
    <w:rsid w:val="00633D5D"/>
    <w:rsid w:val="006342B1"/>
    <w:rsid w:val="006364F2"/>
    <w:rsid w:val="00637411"/>
    <w:rsid w:val="00645A79"/>
    <w:rsid w:val="00645EF4"/>
    <w:rsid w:val="00646EA7"/>
    <w:rsid w:val="006476BE"/>
    <w:rsid w:val="00651410"/>
    <w:rsid w:val="00653434"/>
    <w:rsid w:val="00660BE3"/>
    <w:rsid w:val="00660F0B"/>
    <w:rsid w:val="0066627C"/>
    <w:rsid w:val="00667F07"/>
    <w:rsid w:val="00670AE0"/>
    <w:rsid w:val="006711F1"/>
    <w:rsid w:val="00677ECB"/>
    <w:rsid w:val="0069135F"/>
    <w:rsid w:val="006925EB"/>
    <w:rsid w:val="00694ADD"/>
    <w:rsid w:val="006A2B58"/>
    <w:rsid w:val="006A2E6E"/>
    <w:rsid w:val="006A5F11"/>
    <w:rsid w:val="006A637E"/>
    <w:rsid w:val="006B0AB3"/>
    <w:rsid w:val="006B180C"/>
    <w:rsid w:val="006B2A41"/>
    <w:rsid w:val="006B436E"/>
    <w:rsid w:val="006B4A9E"/>
    <w:rsid w:val="006B5FD0"/>
    <w:rsid w:val="006B6668"/>
    <w:rsid w:val="006C0A08"/>
    <w:rsid w:val="006C1D40"/>
    <w:rsid w:val="006C4139"/>
    <w:rsid w:val="006C5817"/>
    <w:rsid w:val="006C7B64"/>
    <w:rsid w:val="006D3548"/>
    <w:rsid w:val="006D3D6E"/>
    <w:rsid w:val="006D3E92"/>
    <w:rsid w:val="006D4727"/>
    <w:rsid w:val="006D6BB1"/>
    <w:rsid w:val="006E19E3"/>
    <w:rsid w:val="006E3B5F"/>
    <w:rsid w:val="006E562A"/>
    <w:rsid w:val="006F05ED"/>
    <w:rsid w:val="006F0949"/>
    <w:rsid w:val="006F2D58"/>
    <w:rsid w:val="006F4163"/>
    <w:rsid w:val="006F4855"/>
    <w:rsid w:val="006F5C1A"/>
    <w:rsid w:val="006F62FA"/>
    <w:rsid w:val="007027E0"/>
    <w:rsid w:val="007032F4"/>
    <w:rsid w:val="0070696E"/>
    <w:rsid w:val="00707E4E"/>
    <w:rsid w:val="00716D04"/>
    <w:rsid w:val="00716E39"/>
    <w:rsid w:val="00716F38"/>
    <w:rsid w:val="00717CBF"/>
    <w:rsid w:val="00717D62"/>
    <w:rsid w:val="00723FFB"/>
    <w:rsid w:val="00724BEA"/>
    <w:rsid w:val="007346E0"/>
    <w:rsid w:val="00735A95"/>
    <w:rsid w:val="00745080"/>
    <w:rsid w:val="007470B9"/>
    <w:rsid w:val="00747B2A"/>
    <w:rsid w:val="0075075B"/>
    <w:rsid w:val="007534D8"/>
    <w:rsid w:val="00753A8E"/>
    <w:rsid w:val="00753F5C"/>
    <w:rsid w:val="00756730"/>
    <w:rsid w:val="00760788"/>
    <w:rsid w:val="00763B66"/>
    <w:rsid w:val="0077276B"/>
    <w:rsid w:val="00772ABB"/>
    <w:rsid w:val="007748F1"/>
    <w:rsid w:val="00776BF0"/>
    <w:rsid w:val="00780AA5"/>
    <w:rsid w:val="007813F7"/>
    <w:rsid w:val="007837B3"/>
    <w:rsid w:val="007848BF"/>
    <w:rsid w:val="007849B4"/>
    <w:rsid w:val="00790B38"/>
    <w:rsid w:val="00791F5E"/>
    <w:rsid w:val="007923D9"/>
    <w:rsid w:val="00793900"/>
    <w:rsid w:val="007954F3"/>
    <w:rsid w:val="007A1C0D"/>
    <w:rsid w:val="007A4141"/>
    <w:rsid w:val="007B162A"/>
    <w:rsid w:val="007C0490"/>
    <w:rsid w:val="007C3A88"/>
    <w:rsid w:val="007C4B09"/>
    <w:rsid w:val="007C5429"/>
    <w:rsid w:val="007D117B"/>
    <w:rsid w:val="007D1B29"/>
    <w:rsid w:val="007E3C73"/>
    <w:rsid w:val="007E42ED"/>
    <w:rsid w:val="007E5011"/>
    <w:rsid w:val="007E58CF"/>
    <w:rsid w:val="007E6A3C"/>
    <w:rsid w:val="007F1A4B"/>
    <w:rsid w:val="007F5337"/>
    <w:rsid w:val="007F5F20"/>
    <w:rsid w:val="0080132C"/>
    <w:rsid w:val="00803D85"/>
    <w:rsid w:val="008046B0"/>
    <w:rsid w:val="008103B5"/>
    <w:rsid w:val="00811B99"/>
    <w:rsid w:val="00816A3E"/>
    <w:rsid w:val="00822495"/>
    <w:rsid w:val="0082532C"/>
    <w:rsid w:val="008253B1"/>
    <w:rsid w:val="008256C3"/>
    <w:rsid w:val="008374EE"/>
    <w:rsid w:val="00837E1E"/>
    <w:rsid w:val="00841A6C"/>
    <w:rsid w:val="008469EB"/>
    <w:rsid w:val="00851D7E"/>
    <w:rsid w:val="00852A2D"/>
    <w:rsid w:val="0085327D"/>
    <w:rsid w:val="00855E34"/>
    <w:rsid w:val="00857067"/>
    <w:rsid w:val="00861E90"/>
    <w:rsid w:val="00870FE9"/>
    <w:rsid w:val="00871C63"/>
    <w:rsid w:val="00873848"/>
    <w:rsid w:val="00873DAF"/>
    <w:rsid w:val="00874433"/>
    <w:rsid w:val="00875A2D"/>
    <w:rsid w:val="00875B4F"/>
    <w:rsid w:val="00885163"/>
    <w:rsid w:val="008851E0"/>
    <w:rsid w:val="00891FC7"/>
    <w:rsid w:val="00892D5A"/>
    <w:rsid w:val="008948A4"/>
    <w:rsid w:val="00895263"/>
    <w:rsid w:val="00895D17"/>
    <w:rsid w:val="008A0DED"/>
    <w:rsid w:val="008A3590"/>
    <w:rsid w:val="008A4E82"/>
    <w:rsid w:val="008A5588"/>
    <w:rsid w:val="008B18FC"/>
    <w:rsid w:val="008B4A46"/>
    <w:rsid w:val="008B53F4"/>
    <w:rsid w:val="008B7ED7"/>
    <w:rsid w:val="008C0334"/>
    <w:rsid w:val="008C17EB"/>
    <w:rsid w:val="008C1C8E"/>
    <w:rsid w:val="008D05F6"/>
    <w:rsid w:val="008D0FF7"/>
    <w:rsid w:val="008D1482"/>
    <w:rsid w:val="008D21AB"/>
    <w:rsid w:val="008E197B"/>
    <w:rsid w:val="008E3FBA"/>
    <w:rsid w:val="008E4B07"/>
    <w:rsid w:val="008F7EDB"/>
    <w:rsid w:val="0090170F"/>
    <w:rsid w:val="009036F7"/>
    <w:rsid w:val="00906E8C"/>
    <w:rsid w:val="00916415"/>
    <w:rsid w:val="00917743"/>
    <w:rsid w:val="00920464"/>
    <w:rsid w:val="00922244"/>
    <w:rsid w:val="009234D0"/>
    <w:rsid w:val="00924245"/>
    <w:rsid w:val="00924326"/>
    <w:rsid w:val="00927600"/>
    <w:rsid w:val="0093223F"/>
    <w:rsid w:val="00933B31"/>
    <w:rsid w:val="00936593"/>
    <w:rsid w:val="009426C3"/>
    <w:rsid w:val="00944A4D"/>
    <w:rsid w:val="0094581E"/>
    <w:rsid w:val="00960774"/>
    <w:rsid w:val="00960FAB"/>
    <w:rsid w:val="009617AA"/>
    <w:rsid w:val="00977582"/>
    <w:rsid w:val="0098299A"/>
    <w:rsid w:val="00983E78"/>
    <w:rsid w:val="00984CC3"/>
    <w:rsid w:val="00987174"/>
    <w:rsid w:val="00995ADB"/>
    <w:rsid w:val="009A0452"/>
    <w:rsid w:val="009A21F9"/>
    <w:rsid w:val="009A2AC0"/>
    <w:rsid w:val="009B06F5"/>
    <w:rsid w:val="009B49B0"/>
    <w:rsid w:val="009B75C6"/>
    <w:rsid w:val="009B7ECB"/>
    <w:rsid w:val="009C2B2B"/>
    <w:rsid w:val="009C5273"/>
    <w:rsid w:val="009C69B6"/>
    <w:rsid w:val="009C7646"/>
    <w:rsid w:val="009C7EFC"/>
    <w:rsid w:val="009D08B0"/>
    <w:rsid w:val="009D5946"/>
    <w:rsid w:val="009D6E7A"/>
    <w:rsid w:val="009D7F09"/>
    <w:rsid w:val="009E2F20"/>
    <w:rsid w:val="009E35C1"/>
    <w:rsid w:val="009E554C"/>
    <w:rsid w:val="009E5C4D"/>
    <w:rsid w:val="009E6C07"/>
    <w:rsid w:val="009F1234"/>
    <w:rsid w:val="009F2BB3"/>
    <w:rsid w:val="009F4D07"/>
    <w:rsid w:val="009F6DC7"/>
    <w:rsid w:val="009F7017"/>
    <w:rsid w:val="00A00FBC"/>
    <w:rsid w:val="00A016B4"/>
    <w:rsid w:val="00A0378B"/>
    <w:rsid w:val="00A04A64"/>
    <w:rsid w:val="00A051C7"/>
    <w:rsid w:val="00A0731B"/>
    <w:rsid w:val="00A11C9A"/>
    <w:rsid w:val="00A12C79"/>
    <w:rsid w:val="00A139B8"/>
    <w:rsid w:val="00A15320"/>
    <w:rsid w:val="00A16195"/>
    <w:rsid w:val="00A17539"/>
    <w:rsid w:val="00A20B33"/>
    <w:rsid w:val="00A252B0"/>
    <w:rsid w:val="00A309CB"/>
    <w:rsid w:val="00A30C00"/>
    <w:rsid w:val="00A319BE"/>
    <w:rsid w:val="00A34038"/>
    <w:rsid w:val="00A35085"/>
    <w:rsid w:val="00A35B42"/>
    <w:rsid w:val="00A37A2E"/>
    <w:rsid w:val="00A4472C"/>
    <w:rsid w:val="00A465F3"/>
    <w:rsid w:val="00A50813"/>
    <w:rsid w:val="00A53F98"/>
    <w:rsid w:val="00A561F8"/>
    <w:rsid w:val="00A56557"/>
    <w:rsid w:val="00A60197"/>
    <w:rsid w:val="00A6275D"/>
    <w:rsid w:val="00A65854"/>
    <w:rsid w:val="00A67157"/>
    <w:rsid w:val="00A67644"/>
    <w:rsid w:val="00A72E5F"/>
    <w:rsid w:val="00A7351E"/>
    <w:rsid w:val="00A74A9F"/>
    <w:rsid w:val="00A74CF9"/>
    <w:rsid w:val="00A80C61"/>
    <w:rsid w:val="00A87002"/>
    <w:rsid w:val="00A87A8D"/>
    <w:rsid w:val="00A90689"/>
    <w:rsid w:val="00A96926"/>
    <w:rsid w:val="00A97983"/>
    <w:rsid w:val="00AA0790"/>
    <w:rsid w:val="00AB15C5"/>
    <w:rsid w:val="00AB6F45"/>
    <w:rsid w:val="00AC04E6"/>
    <w:rsid w:val="00AC69F1"/>
    <w:rsid w:val="00AD3803"/>
    <w:rsid w:val="00AD78E9"/>
    <w:rsid w:val="00AE105C"/>
    <w:rsid w:val="00AE6F87"/>
    <w:rsid w:val="00AE7F08"/>
    <w:rsid w:val="00AF19AD"/>
    <w:rsid w:val="00AF565E"/>
    <w:rsid w:val="00AF6D57"/>
    <w:rsid w:val="00B0213F"/>
    <w:rsid w:val="00B029B5"/>
    <w:rsid w:val="00B02C14"/>
    <w:rsid w:val="00B038CF"/>
    <w:rsid w:val="00B03CDA"/>
    <w:rsid w:val="00B05AE6"/>
    <w:rsid w:val="00B0794A"/>
    <w:rsid w:val="00B10DE7"/>
    <w:rsid w:val="00B15A11"/>
    <w:rsid w:val="00B17CC5"/>
    <w:rsid w:val="00B17EBE"/>
    <w:rsid w:val="00B20CB4"/>
    <w:rsid w:val="00B23BE5"/>
    <w:rsid w:val="00B260A9"/>
    <w:rsid w:val="00B265CE"/>
    <w:rsid w:val="00B271B2"/>
    <w:rsid w:val="00B34D07"/>
    <w:rsid w:val="00B36269"/>
    <w:rsid w:val="00B36D54"/>
    <w:rsid w:val="00B406CC"/>
    <w:rsid w:val="00B422D5"/>
    <w:rsid w:val="00B433B7"/>
    <w:rsid w:val="00B4481B"/>
    <w:rsid w:val="00B5239D"/>
    <w:rsid w:val="00B54918"/>
    <w:rsid w:val="00B54D9F"/>
    <w:rsid w:val="00B55AA2"/>
    <w:rsid w:val="00B64D44"/>
    <w:rsid w:val="00B65809"/>
    <w:rsid w:val="00B6612D"/>
    <w:rsid w:val="00B66DB8"/>
    <w:rsid w:val="00B71F60"/>
    <w:rsid w:val="00B803E5"/>
    <w:rsid w:val="00B81AC3"/>
    <w:rsid w:val="00B82324"/>
    <w:rsid w:val="00B82D73"/>
    <w:rsid w:val="00B85055"/>
    <w:rsid w:val="00B858B7"/>
    <w:rsid w:val="00B860C1"/>
    <w:rsid w:val="00B87E84"/>
    <w:rsid w:val="00B90FDA"/>
    <w:rsid w:val="00B91DBA"/>
    <w:rsid w:val="00B93895"/>
    <w:rsid w:val="00B95D2F"/>
    <w:rsid w:val="00B973A1"/>
    <w:rsid w:val="00BA0D2A"/>
    <w:rsid w:val="00BA153B"/>
    <w:rsid w:val="00BA1FF7"/>
    <w:rsid w:val="00BA723E"/>
    <w:rsid w:val="00BB3465"/>
    <w:rsid w:val="00BB3678"/>
    <w:rsid w:val="00BB5F62"/>
    <w:rsid w:val="00BB7D06"/>
    <w:rsid w:val="00BC0245"/>
    <w:rsid w:val="00BC0699"/>
    <w:rsid w:val="00BC4DEB"/>
    <w:rsid w:val="00BC5102"/>
    <w:rsid w:val="00BD09F3"/>
    <w:rsid w:val="00BD0FE7"/>
    <w:rsid w:val="00BD2B9B"/>
    <w:rsid w:val="00BD3944"/>
    <w:rsid w:val="00BE64E0"/>
    <w:rsid w:val="00BE7877"/>
    <w:rsid w:val="00BF1416"/>
    <w:rsid w:val="00C03A91"/>
    <w:rsid w:val="00C05DDA"/>
    <w:rsid w:val="00C07227"/>
    <w:rsid w:val="00C12FC1"/>
    <w:rsid w:val="00C13417"/>
    <w:rsid w:val="00C13EA1"/>
    <w:rsid w:val="00C26728"/>
    <w:rsid w:val="00C27785"/>
    <w:rsid w:val="00C279CD"/>
    <w:rsid w:val="00C310A2"/>
    <w:rsid w:val="00C31C53"/>
    <w:rsid w:val="00C32B21"/>
    <w:rsid w:val="00C3311B"/>
    <w:rsid w:val="00C35E6E"/>
    <w:rsid w:val="00C37D1B"/>
    <w:rsid w:val="00C40189"/>
    <w:rsid w:val="00C42ACE"/>
    <w:rsid w:val="00C4740C"/>
    <w:rsid w:val="00C47ECE"/>
    <w:rsid w:val="00C526B8"/>
    <w:rsid w:val="00C52784"/>
    <w:rsid w:val="00C528F4"/>
    <w:rsid w:val="00C53968"/>
    <w:rsid w:val="00C56D3B"/>
    <w:rsid w:val="00C60063"/>
    <w:rsid w:val="00C61F02"/>
    <w:rsid w:val="00C6365A"/>
    <w:rsid w:val="00C669C8"/>
    <w:rsid w:val="00C7563E"/>
    <w:rsid w:val="00C76D13"/>
    <w:rsid w:val="00C80192"/>
    <w:rsid w:val="00C80ED5"/>
    <w:rsid w:val="00C81211"/>
    <w:rsid w:val="00C91321"/>
    <w:rsid w:val="00CA5F87"/>
    <w:rsid w:val="00CA67F5"/>
    <w:rsid w:val="00CB68C7"/>
    <w:rsid w:val="00CB7857"/>
    <w:rsid w:val="00CC1AFA"/>
    <w:rsid w:val="00CC4138"/>
    <w:rsid w:val="00CC7FDB"/>
    <w:rsid w:val="00CD04BB"/>
    <w:rsid w:val="00CD0760"/>
    <w:rsid w:val="00CD3AB6"/>
    <w:rsid w:val="00CE13E7"/>
    <w:rsid w:val="00CE19D7"/>
    <w:rsid w:val="00CE279B"/>
    <w:rsid w:val="00CE7250"/>
    <w:rsid w:val="00CF0AEC"/>
    <w:rsid w:val="00D01206"/>
    <w:rsid w:val="00D028B6"/>
    <w:rsid w:val="00D02DA6"/>
    <w:rsid w:val="00D064DC"/>
    <w:rsid w:val="00D143E7"/>
    <w:rsid w:val="00D15E7A"/>
    <w:rsid w:val="00D15F95"/>
    <w:rsid w:val="00D20BC7"/>
    <w:rsid w:val="00D231B8"/>
    <w:rsid w:val="00D24C6D"/>
    <w:rsid w:val="00D26AB0"/>
    <w:rsid w:val="00D3007A"/>
    <w:rsid w:val="00D30885"/>
    <w:rsid w:val="00D311CD"/>
    <w:rsid w:val="00D31BAA"/>
    <w:rsid w:val="00D372AA"/>
    <w:rsid w:val="00D41ADF"/>
    <w:rsid w:val="00D4218F"/>
    <w:rsid w:val="00D42EFA"/>
    <w:rsid w:val="00D44AD1"/>
    <w:rsid w:val="00D47AD5"/>
    <w:rsid w:val="00D5032B"/>
    <w:rsid w:val="00D51818"/>
    <w:rsid w:val="00D5588F"/>
    <w:rsid w:val="00D6473D"/>
    <w:rsid w:val="00D64B99"/>
    <w:rsid w:val="00D65966"/>
    <w:rsid w:val="00D66122"/>
    <w:rsid w:val="00D67495"/>
    <w:rsid w:val="00D71344"/>
    <w:rsid w:val="00D724AA"/>
    <w:rsid w:val="00D73693"/>
    <w:rsid w:val="00D74748"/>
    <w:rsid w:val="00D7638C"/>
    <w:rsid w:val="00D763B1"/>
    <w:rsid w:val="00D82A97"/>
    <w:rsid w:val="00D94224"/>
    <w:rsid w:val="00D95D79"/>
    <w:rsid w:val="00D9639F"/>
    <w:rsid w:val="00D96B64"/>
    <w:rsid w:val="00DA0E7E"/>
    <w:rsid w:val="00DA2295"/>
    <w:rsid w:val="00DA3463"/>
    <w:rsid w:val="00DA3CBF"/>
    <w:rsid w:val="00DA5D0F"/>
    <w:rsid w:val="00DB0178"/>
    <w:rsid w:val="00DB2F2B"/>
    <w:rsid w:val="00DB46FE"/>
    <w:rsid w:val="00DB60F0"/>
    <w:rsid w:val="00DC11D2"/>
    <w:rsid w:val="00DC30B1"/>
    <w:rsid w:val="00DD128E"/>
    <w:rsid w:val="00DD2F6C"/>
    <w:rsid w:val="00DD31DC"/>
    <w:rsid w:val="00DD36B9"/>
    <w:rsid w:val="00DD6B60"/>
    <w:rsid w:val="00DD7A17"/>
    <w:rsid w:val="00DE00CF"/>
    <w:rsid w:val="00DE2EF6"/>
    <w:rsid w:val="00DE4B7D"/>
    <w:rsid w:val="00DF1384"/>
    <w:rsid w:val="00DF14D6"/>
    <w:rsid w:val="00DF2F27"/>
    <w:rsid w:val="00DF4ED8"/>
    <w:rsid w:val="00DF64FC"/>
    <w:rsid w:val="00DF6579"/>
    <w:rsid w:val="00E00642"/>
    <w:rsid w:val="00E02F26"/>
    <w:rsid w:val="00E10137"/>
    <w:rsid w:val="00E11485"/>
    <w:rsid w:val="00E14D64"/>
    <w:rsid w:val="00E16780"/>
    <w:rsid w:val="00E16C1D"/>
    <w:rsid w:val="00E30FAB"/>
    <w:rsid w:val="00E31CB2"/>
    <w:rsid w:val="00E31F20"/>
    <w:rsid w:val="00E33828"/>
    <w:rsid w:val="00E357E1"/>
    <w:rsid w:val="00E36E63"/>
    <w:rsid w:val="00E376F6"/>
    <w:rsid w:val="00E41717"/>
    <w:rsid w:val="00E4184B"/>
    <w:rsid w:val="00E41898"/>
    <w:rsid w:val="00E441BF"/>
    <w:rsid w:val="00E4777C"/>
    <w:rsid w:val="00E51F26"/>
    <w:rsid w:val="00E535BA"/>
    <w:rsid w:val="00E54DA2"/>
    <w:rsid w:val="00E64631"/>
    <w:rsid w:val="00E64BF5"/>
    <w:rsid w:val="00E71F5B"/>
    <w:rsid w:val="00E7325D"/>
    <w:rsid w:val="00E737E1"/>
    <w:rsid w:val="00E7797A"/>
    <w:rsid w:val="00E81310"/>
    <w:rsid w:val="00E815B5"/>
    <w:rsid w:val="00E83639"/>
    <w:rsid w:val="00E8365B"/>
    <w:rsid w:val="00E852CC"/>
    <w:rsid w:val="00E8535B"/>
    <w:rsid w:val="00E86A87"/>
    <w:rsid w:val="00E90B98"/>
    <w:rsid w:val="00E96190"/>
    <w:rsid w:val="00E97A52"/>
    <w:rsid w:val="00E97C2E"/>
    <w:rsid w:val="00EA12DA"/>
    <w:rsid w:val="00EA1366"/>
    <w:rsid w:val="00EA2AFD"/>
    <w:rsid w:val="00EA57C8"/>
    <w:rsid w:val="00EB1F5D"/>
    <w:rsid w:val="00EB28BA"/>
    <w:rsid w:val="00EB32D0"/>
    <w:rsid w:val="00EB4435"/>
    <w:rsid w:val="00EB4DD8"/>
    <w:rsid w:val="00EB6D22"/>
    <w:rsid w:val="00EC208D"/>
    <w:rsid w:val="00EC3F07"/>
    <w:rsid w:val="00ED220C"/>
    <w:rsid w:val="00ED3904"/>
    <w:rsid w:val="00EE1793"/>
    <w:rsid w:val="00EE1ADF"/>
    <w:rsid w:val="00EE40DB"/>
    <w:rsid w:val="00EE4AF7"/>
    <w:rsid w:val="00EE7048"/>
    <w:rsid w:val="00EF7098"/>
    <w:rsid w:val="00F010D2"/>
    <w:rsid w:val="00F0287C"/>
    <w:rsid w:val="00F04A11"/>
    <w:rsid w:val="00F05909"/>
    <w:rsid w:val="00F07D1B"/>
    <w:rsid w:val="00F1204C"/>
    <w:rsid w:val="00F14C23"/>
    <w:rsid w:val="00F21CA5"/>
    <w:rsid w:val="00F2345C"/>
    <w:rsid w:val="00F25974"/>
    <w:rsid w:val="00F35CE0"/>
    <w:rsid w:val="00F37963"/>
    <w:rsid w:val="00F37EDA"/>
    <w:rsid w:val="00F42616"/>
    <w:rsid w:val="00F467DD"/>
    <w:rsid w:val="00F508E5"/>
    <w:rsid w:val="00F52D02"/>
    <w:rsid w:val="00F60004"/>
    <w:rsid w:val="00F63811"/>
    <w:rsid w:val="00F63926"/>
    <w:rsid w:val="00F653B7"/>
    <w:rsid w:val="00F6656D"/>
    <w:rsid w:val="00F66CDE"/>
    <w:rsid w:val="00F67792"/>
    <w:rsid w:val="00F6783D"/>
    <w:rsid w:val="00F77EDD"/>
    <w:rsid w:val="00F80FD1"/>
    <w:rsid w:val="00F8183A"/>
    <w:rsid w:val="00F81C69"/>
    <w:rsid w:val="00F831C2"/>
    <w:rsid w:val="00F84E30"/>
    <w:rsid w:val="00F87279"/>
    <w:rsid w:val="00F90975"/>
    <w:rsid w:val="00F969E0"/>
    <w:rsid w:val="00FA3825"/>
    <w:rsid w:val="00FA50A2"/>
    <w:rsid w:val="00FA57FD"/>
    <w:rsid w:val="00FA6B1C"/>
    <w:rsid w:val="00FA71A7"/>
    <w:rsid w:val="00FA741A"/>
    <w:rsid w:val="00FB145F"/>
    <w:rsid w:val="00FB24D1"/>
    <w:rsid w:val="00FB7FE7"/>
    <w:rsid w:val="00FC2152"/>
    <w:rsid w:val="00FC2EEE"/>
    <w:rsid w:val="00FC6E7C"/>
    <w:rsid w:val="00FD003B"/>
    <w:rsid w:val="00FD1150"/>
    <w:rsid w:val="00FD3624"/>
    <w:rsid w:val="00FD3827"/>
    <w:rsid w:val="00FD3E6B"/>
    <w:rsid w:val="00FD3F63"/>
    <w:rsid w:val="00FE2717"/>
    <w:rsid w:val="00FE4339"/>
    <w:rsid w:val="00FE6C94"/>
    <w:rsid w:val="00FF1FA1"/>
    <w:rsid w:val="00FF4151"/>
    <w:rsid w:val="00FF43CB"/>
    <w:rsid w:val="00FF5B63"/>
    <w:rsid w:val="00FF6705"/>
    <w:rsid w:val="00FF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717CB-9A60-49ED-8E23-4751A132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9D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197"/>
    <w:rPr>
      <w:color w:val="0000FF"/>
      <w:u w:val="single"/>
    </w:rPr>
  </w:style>
  <w:style w:type="character" w:styleId="FollowedHyperlink">
    <w:name w:val="FollowedHyperlink"/>
    <w:basedOn w:val="DefaultParagraphFont"/>
    <w:uiPriority w:val="99"/>
    <w:semiHidden/>
    <w:unhideWhenUsed/>
    <w:rsid w:val="009234D0"/>
    <w:rPr>
      <w:color w:val="954F72" w:themeColor="followedHyperlink"/>
      <w:u w:val="single"/>
    </w:rPr>
  </w:style>
  <w:style w:type="table" w:styleId="TableGrid">
    <w:name w:val="Table Grid"/>
    <w:basedOn w:val="TableNormal"/>
    <w:uiPriority w:val="39"/>
    <w:rsid w:val="00EE4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E40DB"/>
    <w:pPr>
      <w:tabs>
        <w:tab w:val="center" w:pos="4153"/>
        <w:tab w:val="right" w:pos="8306"/>
      </w:tabs>
    </w:pPr>
    <w:rPr>
      <w:rFonts w:eastAsia="Times New Roman"/>
      <w:lang w:eastAsia="en-US"/>
    </w:rPr>
  </w:style>
  <w:style w:type="character" w:customStyle="1" w:styleId="HeaderChar">
    <w:name w:val="Header Char"/>
    <w:basedOn w:val="DefaultParagraphFont"/>
    <w:link w:val="Header"/>
    <w:uiPriority w:val="99"/>
    <w:rsid w:val="00EE40DB"/>
    <w:rPr>
      <w:rFonts w:ascii="Times New Roman" w:eastAsia="Times New Roman" w:hAnsi="Times New Roman" w:cs="Times New Roman"/>
      <w:sz w:val="24"/>
      <w:szCs w:val="24"/>
    </w:rPr>
  </w:style>
  <w:style w:type="paragraph" w:styleId="Footer">
    <w:name w:val="footer"/>
    <w:basedOn w:val="Normal"/>
    <w:link w:val="FooterChar"/>
    <w:uiPriority w:val="99"/>
    <w:rsid w:val="00EE40DB"/>
    <w:pPr>
      <w:tabs>
        <w:tab w:val="center" w:pos="4153"/>
        <w:tab w:val="right" w:pos="8306"/>
      </w:tabs>
    </w:pPr>
    <w:rPr>
      <w:rFonts w:eastAsia="Times New Roman"/>
      <w:lang w:eastAsia="en-US"/>
    </w:rPr>
  </w:style>
  <w:style w:type="character" w:customStyle="1" w:styleId="FooterChar">
    <w:name w:val="Footer Char"/>
    <w:basedOn w:val="DefaultParagraphFont"/>
    <w:link w:val="Footer"/>
    <w:uiPriority w:val="99"/>
    <w:rsid w:val="00EE40DB"/>
    <w:rPr>
      <w:rFonts w:ascii="Times New Roman" w:eastAsia="Times New Roman" w:hAnsi="Times New Roman" w:cs="Times New Roman"/>
      <w:sz w:val="24"/>
      <w:szCs w:val="24"/>
    </w:rPr>
  </w:style>
  <w:style w:type="character" w:styleId="PageNumber">
    <w:name w:val="page number"/>
    <w:basedOn w:val="DefaultParagraphFont"/>
    <w:rsid w:val="00EE40DB"/>
  </w:style>
  <w:style w:type="paragraph" w:styleId="ListParagraph">
    <w:name w:val="List Paragraph"/>
    <w:basedOn w:val="Normal"/>
    <w:uiPriority w:val="34"/>
    <w:qFormat/>
    <w:rsid w:val="00EE40DB"/>
    <w:pPr>
      <w:ind w:left="720"/>
      <w:contextualSpacing/>
    </w:pPr>
    <w:rPr>
      <w:rFonts w:ascii="Calibri" w:hAnsi="Calibri"/>
      <w:sz w:val="22"/>
      <w:szCs w:val="22"/>
      <w:lang w:eastAsia="en-US"/>
    </w:rPr>
  </w:style>
  <w:style w:type="paragraph" w:styleId="NormalWeb">
    <w:name w:val="Normal (Web)"/>
    <w:basedOn w:val="Normal"/>
    <w:uiPriority w:val="99"/>
    <w:semiHidden/>
    <w:unhideWhenUsed/>
    <w:rsid w:val="00EE40DB"/>
    <w:pPr>
      <w:spacing w:before="100" w:beforeAutospacing="1" w:after="100" w:afterAutospacing="1"/>
    </w:pPr>
    <w:rPr>
      <w:rFonts w:eastAsiaTheme="minorEastAsia"/>
    </w:rPr>
  </w:style>
  <w:style w:type="paragraph" w:styleId="CommentText">
    <w:name w:val="annotation text"/>
    <w:basedOn w:val="Normal"/>
    <w:link w:val="CommentTextChar"/>
    <w:uiPriority w:val="99"/>
    <w:semiHidden/>
    <w:unhideWhenUsed/>
    <w:rsid w:val="00EE40DB"/>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EE40DB"/>
    <w:rPr>
      <w:sz w:val="20"/>
      <w:szCs w:val="20"/>
    </w:rPr>
  </w:style>
  <w:style w:type="paragraph" w:styleId="PlainText">
    <w:name w:val="Plain Text"/>
    <w:basedOn w:val="Normal"/>
    <w:link w:val="PlainTextChar"/>
    <w:uiPriority w:val="99"/>
    <w:unhideWhenUsed/>
    <w:rsid w:val="00117770"/>
    <w:rPr>
      <w:rFonts w:ascii="Calibri" w:hAnsi="Calibri" w:cstheme="minorBidi"/>
      <w:sz w:val="22"/>
      <w:szCs w:val="21"/>
      <w:lang w:eastAsia="en-US"/>
    </w:rPr>
  </w:style>
  <w:style w:type="character" w:customStyle="1" w:styleId="PlainTextChar">
    <w:name w:val="Plain Text Char"/>
    <w:basedOn w:val="DefaultParagraphFont"/>
    <w:link w:val="PlainText"/>
    <w:uiPriority w:val="99"/>
    <w:rsid w:val="00117770"/>
    <w:rPr>
      <w:rFonts w:ascii="Calibri" w:hAnsi="Calibri"/>
      <w:szCs w:val="21"/>
    </w:rPr>
  </w:style>
  <w:style w:type="character" w:styleId="CommentReference">
    <w:name w:val="annotation reference"/>
    <w:basedOn w:val="DefaultParagraphFont"/>
    <w:uiPriority w:val="99"/>
    <w:semiHidden/>
    <w:unhideWhenUsed/>
    <w:rsid w:val="00873848"/>
    <w:rPr>
      <w:sz w:val="16"/>
      <w:szCs w:val="16"/>
    </w:rPr>
  </w:style>
  <w:style w:type="paragraph" w:styleId="BalloonText">
    <w:name w:val="Balloon Text"/>
    <w:basedOn w:val="Normal"/>
    <w:link w:val="BalloonTextChar"/>
    <w:uiPriority w:val="99"/>
    <w:semiHidden/>
    <w:unhideWhenUsed/>
    <w:rsid w:val="008738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848"/>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3141">
      <w:bodyDiv w:val="1"/>
      <w:marLeft w:val="0"/>
      <w:marRight w:val="0"/>
      <w:marTop w:val="0"/>
      <w:marBottom w:val="0"/>
      <w:divBdr>
        <w:top w:val="none" w:sz="0" w:space="0" w:color="auto"/>
        <w:left w:val="none" w:sz="0" w:space="0" w:color="auto"/>
        <w:bottom w:val="none" w:sz="0" w:space="0" w:color="auto"/>
        <w:right w:val="none" w:sz="0" w:space="0" w:color="auto"/>
      </w:divBdr>
    </w:div>
    <w:div w:id="72169731">
      <w:bodyDiv w:val="1"/>
      <w:marLeft w:val="0"/>
      <w:marRight w:val="0"/>
      <w:marTop w:val="0"/>
      <w:marBottom w:val="0"/>
      <w:divBdr>
        <w:top w:val="none" w:sz="0" w:space="0" w:color="auto"/>
        <w:left w:val="none" w:sz="0" w:space="0" w:color="auto"/>
        <w:bottom w:val="none" w:sz="0" w:space="0" w:color="auto"/>
        <w:right w:val="none" w:sz="0" w:space="0" w:color="auto"/>
      </w:divBdr>
      <w:divsChild>
        <w:div w:id="1777561586">
          <w:marLeft w:val="330"/>
          <w:marRight w:val="330"/>
          <w:marTop w:val="30"/>
          <w:marBottom w:val="180"/>
          <w:divBdr>
            <w:top w:val="none" w:sz="0" w:space="0" w:color="auto"/>
            <w:left w:val="none" w:sz="0" w:space="0" w:color="auto"/>
            <w:bottom w:val="none" w:sz="0" w:space="0" w:color="auto"/>
            <w:right w:val="none" w:sz="0" w:space="0" w:color="auto"/>
          </w:divBdr>
        </w:div>
        <w:div w:id="1088235888">
          <w:marLeft w:val="330"/>
          <w:marRight w:val="330"/>
          <w:marTop w:val="0"/>
          <w:marBottom w:val="330"/>
          <w:divBdr>
            <w:top w:val="none" w:sz="0" w:space="0" w:color="auto"/>
            <w:left w:val="none" w:sz="0" w:space="0" w:color="auto"/>
            <w:bottom w:val="none" w:sz="0" w:space="0" w:color="auto"/>
            <w:right w:val="none" w:sz="0" w:space="0" w:color="auto"/>
          </w:divBdr>
        </w:div>
        <w:div w:id="1060399632">
          <w:marLeft w:val="330"/>
          <w:marRight w:val="330"/>
          <w:marTop w:val="0"/>
          <w:marBottom w:val="330"/>
          <w:divBdr>
            <w:top w:val="none" w:sz="0" w:space="0" w:color="auto"/>
            <w:left w:val="none" w:sz="0" w:space="0" w:color="auto"/>
            <w:bottom w:val="none" w:sz="0" w:space="0" w:color="auto"/>
            <w:right w:val="none" w:sz="0" w:space="0" w:color="auto"/>
          </w:divBdr>
          <w:divsChild>
            <w:div w:id="13028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266">
      <w:bodyDiv w:val="1"/>
      <w:marLeft w:val="0"/>
      <w:marRight w:val="0"/>
      <w:marTop w:val="0"/>
      <w:marBottom w:val="0"/>
      <w:divBdr>
        <w:top w:val="none" w:sz="0" w:space="0" w:color="auto"/>
        <w:left w:val="none" w:sz="0" w:space="0" w:color="auto"/>
        <w:bottom w:val="none" w:sz="0" w:space="0" w:color="auto"/>
        <w:right w:val="none" w:sz="0" w:space="0" w:color="auto"/>
      </w:divBdr>
    </w:div>
    <w:div w:id="95953883">
      <w:bodyDiv w:val="1"/>
      <w:marLeft w:val="0"/>
      <w:marRight w:val="0"/>
      <w:marTop w:val="0"/>
      <w:marBottom w:val="0"/>
      <w:divBdr>
        <w:top w:val="none" w:sz="0" w:space="0" w:color="auto"/>
        <w:left w:val="none" w:sz="0" w:space="0" w:color="auto"/>
        <w:bottom w:val="none" w:sz="0" w:space="0" w:color="auto"/>
        <w:right w:val="none" w:sz="0" w:space="0" w:color="auto"/>
      </w:divBdr>
      <w:divsChild>
        <w:div w:id="143280579">
          <w:marLeft w:val="0"/>
          <w:marRight w:val="0"/>
          <w:marTop w:val="0"/>
          <w:marBottom w:val="0"/>
          <w:divBdr>
            <w:top w:val="none" w:sz="0" w:space="10" w:color="D8D8D8"/>
            <w:left w:val="none" w:sz="0" w:space="0" w:color="auto"/>
            <w:bottom w:val="none" w:sz="0" w:space="0" w:color="auto"/>
            <w:right w:val="none" w:sz="0" w:space="0" w:color="auto"/>
          </w:divBdr>
          <w:divsChild>
            <w:div w:id="419909669">
              <w:marLeft w:val="0"/>
              <w:marRight w:val="0"/>
              <w:marTop w:val="0"/>
              <w:marBottom w:val="0"/>
              <w:divBdr>
                <w:top w:val="none" w:sz="0" w:space="0" w:color="auto"/>
                <w:left w:val="none" w:sz="0" w:space="0" w:color="auto"/>
                <w:bottom w:val="none" w:sz="0" w:space="0" w:color="auto"/>
                <w:right w:val="none" w:sz="0" w:space="0" w:color="auto"/>
              </w:divBdr>
              <w:divsChild>
                <w:div w:id="1908419297">
                  <w:marLeft w:val="0"/>
                  <w:marRight w:val="0"/>
                  <w:marTop w:val="0"/>
                  <w:marBottom w:val="0"/>
                  <w:divBdr>
                    <w:top w:val="none" w:sz="0" w:space="0" w:color="auto"/>
                    <w:left w:val="none" w:sz="0" w:space="0" w:color="auto"/>
                    <w:bottom w:val="none" w:sz="0" w:space="0" w:color="auto"/>
                    <w:right w:val="none" w:sz="0" w:space="0" w:color="auto"/>
                  </w:divBdr>
                </w:div>
              </w:divsChild>
            </w:div>
            <w:div w:id="828181021">
              <w:marLeft w:val="0"/>
              <w:marRight w:val="0"/>
              <w:marTop w:val="0"/>
              <w:marBottom w:val="0"/>
              <w:divBdr>
                <w:top w:val="none" w:sz="0" w:space="0" w:color="auto"/>
                <w:left w:val="none" w:sz="0" w:space="0" w:color="auto"/>
                <w:bottom w:val="none" w:sz="0" w:space="0" w:color="auto"/>
                <w:right w:val="none" w:sz="0" w:space="0" w:color="auto"/>
              </w:divBdr>
              <w:divsChild>
                <w:div w:id="1619414846">
                  <w:marLeft w:val="0"/>
                  <w:marRight w:val="0"/>
                  <w:marTop w:val="0"/>
                  <w:marBottom w:val="0"/>
                  <w:divBdr>
                    <w:top w:val="none" w:sz="0" w:space="0" w:color="auto"/>
                    <w:left w:val="none" w:sz="0" w:space="0" w:color="auto"/>
                    <w:bottom w:val="none" w:sz="0" w:space="0" w:color="auto"/>
                    <w:right w:val="none" w:sz="0" w:space="0" w:color="auto"/>
                  </w:divBdr>
                  <w:divsChild>
                    <w:div w:id="1093286158">
                      <w:marLeft w:val="0"/>
                      <w:marRight w:val="0"/>
                      <w:marTop w:val="0"/>
                      <w:marBottom w:val="0"/>
                      <w:divBdr>
                        <w:top w:val="none" w:sz="0" w:space="0" w:color="auto"/>
                        <w:left w:val="none" w:sz="0" w:space="0" w:color="auto"/>
                        <w:bottom w:val="none" w:sz="0" w:space="0" w:color="auto"/>
                        <w:right w:val="none" w:sz="0" w:space="0" w:color="auto"/>
                      </w:divBdr>
                    </w:div>
                  </w:divsChild>
                </w:div>
                <w:div w:id="621495306">
                  <w:marLeft w:val="0"/>
                  <w:marRight w:val="0"/>
                  <w:marTop w:val="0"/>
                  <w:marBottom w:val="0"/>
                  <w:divBdr>
                    <w:top w:val="none" w:sz="0" w:space="0" w:color="auto"/>
                    <w:left w:val="none" w:sz="0" w:space="0" w:color="auto"/>
                    <w:bottom w:val="none" w:sz="0" w:space="0" w:color="auto"/>
                    <w:right w:val="none" w:sz="0" w:space="0" w:color="auto"/>
                  </w:divBdr>
                </w:div>
                <w:div w:id="1272663887">
                  <w:marLeft w:val="0"/>
                  <w:marRight w:val="0"/>
                  <w:marTop w:val="0"/>
                  <w:marBottom w:val="0"/>
                  <w:divBdr>
                    <w:top w:val="none" w:sz="0" w:space="0" w:color="auto"/>
                    <w:left w:val="none" w:sz="0" w:space="0" w:color="auto"/>
                    <w:bottom w:val="none" w:sz="0" w:space="0" w:color="auto"/>
                    <w:right w:val="none" w:sz="0" w:space="0" w:color="auto"/>
                  </w:divBdr>
                </w:div>
                <w:div w:id="537592020">
                  <w:marLeft w:val="0"/>
                  <w:marRight w:val="0"/>
                  <w:marTop w:val="0"/>
                  <w:marBottom w:val="0"/>
                  <w:divBdr>
                    <w:top w:val="none" w:sz="0" w:space="0" w:color="auto"/>
                    <w:left w:val="none" w:sz="0" w:space="0" w:color="auto"/>
                    <w:bottom w:val="none" w:sz="0" w:space="0" w:color="auto"/>
                    <w:right w:val="none" w:sz="0" w:space="0" w:color="auto"/>
                  </w:divBdr>
                </w:div>
                <w:div w:id="972909063">
                  <w:marLeft w:val="0"/>
                  <w:marRight w:val="0"/>
                  <w:marTop w:val="120"/>
                  <w:marBottom w:val="0"/>
                  <w:divBdr>
                    <w:top w:val="none" w:sz="0" w:space="0" w:color="auto"/>
                    <w:left w:val="none" w:sz="0" w:space="0" w:color="auto"/>
                    <w:bottom w:val="none" w:sz="0" w:space="0" w:color="auto"/>
                    <w:right w:val="none" w:sz="0" w:space="0" w:color="auto"/>
                  </w:divBdr>
                </w:div>
              </w:divsChild>
            </w:div>
            <w:div w:id="237785824">
              <w:marLeft w:val="0"/>
              <w:marRight w:val="0"/>
              <w:marTop w:val="0"/>
              <w:marBottom w:val="0"/>
              <w:divBdr>
                <w:top w:val="none" w:sz="0" w:space="0" w:color="auto"/>
                <w:left w:val="none" w:sz="0" w:space="0" w:color="auto"/>
                <w:bottom w:val="none" w:sz="0" w:space="0" w:color="auto"/>
                <w:right w:val="none" w:sz="0" w:space="0" w:color="auto"/>
              </w:divBdr>
              <w:divsChild>
                <w:div w:id="182743989">
                  <w:marLeft w:val="0"/>
                  <w:marRight w:val="0"/>
                  <w:marTop w:val="0"/>
                  <w:marBottom w:val="180"/>
                  <w:divBdr>
                    <w:top w:val="none" w:sz="0" w:space="0" w:color="auto"/>
                    <w:left w:val="none" w:sz="0" w:space="0" w:color="auto"/>
                    <w:bottom w:val="none" w:sz="0" w:space="0" w:color="auto"/>
                    <w:right w:val="none" w:sz="0" w:space="0" w:color="auto"/>
                  </w:divBdr>
                </w:div>
                <w:div w:id="1850099457">
                  <w:marLeft w:val="0"/>
                  <w:marRight w:val="0"/>
                  <w:marTop w:val="0"/>
                  <w:marBottom w:val="0"/>
                  <w:divBdr>
                    <w:top w:val="none" w:sz="0" w:space="0" w:color="auto"/>
                    <w:left w:val="none" w:sz="0" w:space="0" w:color="auto"/>
                    <w:bottom w:val="none" w:sz="0" w:space="0" w:color="auto"/>
                    <w:right w:val="none" w:sz="0" w:space="0" w:color="auto"/>
                  </w:divBdr>
                  <w:divsChild>
                    <w:div w:id="135342032">
                      <w:marLeft w:val="0"/>
                      <w:marRight w:val="0"/>
                      <w:marTop w:val="0"/>
                      <w:marBottom w:val="0"/>
                      <w:divBdr>
                        <w:top w:val="none" w:sz="0" w:space="0" w:color="auto"/>
                        <w:left w:val="none" w:sz="0" w:space="0" w:color="auto"/>
                        <w:bottom w:val="none" w:sz="0" w:space="0" w:color="auto"/>
                        <w:right w:val="none" w:sz="0" w:space="0" w:color="auto"/>
                      </w:divBdr>
                      <w:divsChild>
                        <w:div w:id="290019872">
                          <w:marLeft w:val="0"/>
                          <w:marRight w:val="0"/>
                          <w:marTop w:val="0"/>
                          <w:marBottom w:val="0"/>
                          <w:divBdr>
                            <w:top w:val="none" w:sz="0" w:space="0" w:color="auto"/>
                            <w:left w:val="none" w:sz="0" w:space="0" w:color="auto"/>
                            <w:bottom w:val="none" w:sz="0" w:space="0" w:color="auto"/>
                            <w:right w:val="none" w:sz="0" w:space="0" w:color="auto"/>
                          </w:divBdr>
                          <w:divsChild>
                            <w:div w:id="17973483">
                              <w:marLeft w:val="0"/>
                              <w:marRight w:val="0"/>
                              <w:marTop w:val="0"/>
                              <w:marBottom w:val="0"/>
                              <w:divBdr>
                                <w:top w:val="none" w:sz="0" w:space="0" w:color="auto"/>
                                <w:left w:val="none" w:sz="0" w:space="0" w:color="auto"/>
                                <w:bottom w:val="none" w:sz="0" w:space="0" w:color="auto"/>
                                <w:right w:val="none" w:sz="0" w:space="0" w:color="auto"/>
                              </w:divBdr>
                            </w:div>
                          </w:divsChild>
                        </w:div>
                        <w:div w:id="438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27862">
          <w:marLeft w:val="0"/>
          <w:marRight w:val="0"/>
          <w:marTop w:val="0"/>
          <w:marBottom w:val="0"/>
          <w:divBdr>
            <w:top w:val="none" w:sz="0" w:space="10" w:color="D8D8D8"/>
            <w:left w:val="none" w:sz="0" w:space="0" w:color="auto"/>
            <w:bottom w:val="none" w:sz="0" w:space="0" w:color="auto"/>
            <w:right w:val="none" w:sz="0" w:space="0" w:color="auto"/>
          </w:divBdr>
          <w:divsChild>
            <w:div w:id="1526214428">
              <w:marLeft w:val="0"/>
              <w:marRight w:val="0"/>
              <w:marTop w:val="0"/>
              <w:marBottom w:val="0"/>
              <w:divBdr>
                <w:top w:val="none" w:sz="0" w:space="0" w:color="auto"/>
                <w:left w:val="none" w:sz="0" w:space="0" w:color="auto"/>
                <w:bottom w:val="none" w:sz="0" w:space="0" w:color="auto"/>
                <w:right w:val="none" w:sz="0" w:space="0" w:color="auto"/>
              </w:divBdr>
              <w:divsChild>
                <w:div w:id="1373385584">
                  <w:marLeft w:val="0"/>
                  <w:marRight w:val="0"/>
                  <w:marTop w:val="0"/>
                  <w:marBottom w:val="0"/>
                  <w:divBdr>
                    <w:top w:val="none" w:sz="0" w:space="0" w:color="auto"/>
                    <w:left w:val="none" w:sz="0" w:space="0" w:color="auto"/>
                    <w:bottom w:val="none" w:sz="0" w:space="0" w:color="auto"/>
                    <w:right w:val="none" w:sz="0" w:space="0" w:color="auto"/>
                  </w:divBdr>
                </w:div>
              </w:divsChild>
            </w:div>
            <w:div w:id="1097478032">
              <w:marLeft w:val="0"/>
              <w:marRight w:val="0"/>
              <w:marTop w:val="0"/>
              <w:marBottom w:val="0"/>
              <w:divBdr>
                <w:top w:val="none" w:sz="0" w:space="0" w:color="auto"/>
                <w:left w:val="none" w:sz="0" w:space="0" w:color="auto"/>
                <w:bottom w:val="none" w:sz="0" w:space="0" w:color="auto"/>
                <w:right w:val="none" w:sz="0" w:space="0" w:color="auto"/>
              </w:divBdr>
              <w:divsChild>
                <w:div w:id="1735346216">
                  <w:marLeft w:val="0"/>
                  <w:marRight w:val="0"/>
                  <w:marTop w:val="0"/>
                  <w:marBottom w:val="0"/>
                  <w:divBdr>
                    <w:top w:val="none" w:sz="0" w:space="0" w:color="auto"/>
                    <w:left w:val="none" w:sz="0" w:space="0" w:color="auto"/>
                    <w:bottom w:val="none" w:sz="0" w:space="0" w:color="auto"/>
                    <w:right w:val="none" w:sz="0" w:space="0" w:color="auto"/>
                  </w:divBdr>
                </w:div>
              </w:divsChild>
            </w:div>
            <w:div w:id="1689453019">
              <w:marLeft w:val="0"/>
              <w:marRight w:val="0"/>
              <w:marTop w:val="0"/>
              <w:marBottom w:val="0"/>
              <w:divBdr>
                <w:top w:val="none" w:sz="0" w:space="0" w:color="auto"/>
                <w:left w:val="none" w:sz="0" w:space="0" w:color="auto"/>
                <w:bottom w:val="none" w:sz="0" w:space="0" w:color="auto"/>
                <w:right w:val="none" w:sz="0" w:space="0" w:color="auto"/>
              </w:divBdr>
              <w:divsChild>
                <w:div w:id="539317235">
                  <w:marLeft w:val="0"/>
                  <w:marRight w:val="0"/>
                  <w:marTop w:val="0"/>
                  <w:marBottom w:val="0"/>
                  <w:divBdr>
                    <w:top w:val="none" w:sz="0" w:space="0" w:color="auto"/>
                    <w:left w:val="none" w:sz="0" w:space="0" w:color="auto"/>
                    <w:bottom w:val="none" w:sz="0" w:space="0" w:color="auto"/>
                    <w:right w:val="none" w:sz="0" w:space="0" w:color="auto"/>
                  </w:divBdr>
                  <w:divsChild>
                    <w:div w:id="878934289">
                      <w:marLeft w:val="0"/>
                      <w:marRight w:val="0"/>
                      <w:marTop w:val="0"/>
                      <w:marBottom w:val="0"/>
                      <w:divBdr>
                        <w:top w:val="none" w:sz="0" w:space="0" w:color="auto"/>
                        <w:left w:val="none" w:sz="0" w:space="0" w:color="auto"/>
                        <w:bottom w:val="none" w:sz="0" w:space="0" w:color="auto"/>
                        <w:right w:val="none" w:sz="0" w:space="0" w:color="auto"/>
                      </w:divBdr>
                    </w:div>
                  </w:divsChild>
                </w:div>
                <w:div w:id="797994749">
                  <w:marLeft w:val="0"/>
                  <w:marRight w:val="0"/>
                  <w:marTop w:val="0"/>
                  <w:marBottom w:val="0"/>
                  <w:divBdr>
                    <w:top w:val="none" w:sz="0" w:space="0" w:color="auto"/>
                    <w:left w:val="none" w:sz="0" w:space="0" w:color="auto"/>
                    <w:bottom w:val="none" w:sz="0" w:space="0" w:color="auto"/>
                    <w:right w:val="none" w:sz="0" w:space="0" w:color="auto"/>
                  </w:divBdr>
                </w:div>
                <w:div w:id="466319100">
                  <w:marLeft w:val="0"/>
                  <w:marRight w:val="0"/>
                  <w:marTop w:val="0"/>
                  <w:marBottom w:val="0"/>
                  <w:divBdr>
                    <w:top w:val="none" w:sz="0" w:space="0" w:color="auto"/>
                    <w:left w:val="none" w:sz="0" w:space="0" w:color="auto"/>
                    <w:bottom w:val="none" w:sz="0" w:space="0" w:color="auto"/>
                    <w:right w:val="none" w:sz="0" w:space="0" w:color="auto"/>
                  </w:divBdr>
                </w:div>
                <w:div w:id="11805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2391">
      <w:bodyDiv w:val="1"/>
      <w:marLeft w:val="0"/>
      <w:marRight w:val="0"/>
      <w:marTop w:val="0"/>
      <w:marBottom w:val="0"/>
      <w:divBdr>
        <w:top w:val="none" w:sz="0" w:space="0" w:color="auto"/>
        <w:left w:val="none" w:sz="0" w:space="0" w:color="auto"/>
        <w:bottom w:val="none" w:sz="0" w:space="0" w:color="auto"/>
        <w:right w:val="none" w:sz="0" w:space="0" w:color="auto"/>
      </w:divBdr>
    </w:div>
    <w:div w:id="192234850">
      <w:bodyDiv w:val="1"/>
      <w:marLeft w:val="120"/>
      <w:marRight w:val="120"/>
      <w:marTop w:val="0"/>
      <w:marBottom w:val="0"/>
      <w:divBdr>
        <w:top w:val="none" w:sz="0" w:space="0" w:color="auto"/>
        <w:left w:val="none" w:sz="0" w:space="0" w:color="auto"/>
        <w:bottom w:val="none" w:sz="0" w:space="0" w:color="auto"/>
        <w:right w:val="none" w:sz="0" w:space="0" w:color="auto"/>
      </w:divBdr>
      <w:divsChild>
        <w:div w:id="22557656">
          <w:marLeft w:val="0"/>
          <w:marRight w:val="0"/>
          <w:marTop w:val="0"/>
          <w:marBottom w:val="0"/>
          <w:divBdr>
            <w:top w:val="none" w:sz="0" w:space="0" w:color="auto"/>
            <w:left w:val="none" w:sz="0" w:space="0" w:color="auto"/>
            <w:bottom w:val="none" w:sz="0" w:space="0" w:color="auto"/>
            <w:right w:val="none" w:sz="0" w:space="0" w:color="auto"/>
          </w:divBdr>
          <w:divsChild>
            <w:div w:id="7018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997">
      <w:bodyDiv w:val="1"/>
      <w:marLeft w:val="0"/>
      <w:marRight w:val="0"/>
      <w:marTop w:val="0"/>
      <w:marBottom w:val="0"/>
      <w:divBdr>
        <w:top w:val="none" w:sz="0" w:space="0" w:color="auto"/>
        <w:left w:val="none" w:sz="0" w:space="0" w:color="auto"/>
        <w:bottom w:val="none" w:sz="0" w:space="0" w:color="auto"/>
        <w:right w:val="none" w:sz="0" w:space="0" w:color="auto"/>
      </w:divBdr>
    </w:div>
    <w:div w:id="205652733">
      <w:bodyDiv w:val="1"/>
      <w:marLeft w:val="0"/>
      <w:marRight w:val="0"/>
      <w:marTop w:val="0"/>
      <w:marBottom w:val="0"/>
      <w:divBdr>
        <w:top w:val="none" w:sz="0" w:space="0" w:color="auto"/>
        <w:left w:val="none" w:sz="0" w:space="0" w:color="auto"/>
        <w:bottom w:val="none" w:sz="0" w:space="0" w:color="auto"/>
        <w:right w:val="none" w:sz="0" w:space="0" w:color="auto"/>
      </w:divBdr>
    </w:div>
    <w:div w:id="235822175">
      <w:bodyDiv w:val="1"/>
      <w:marLeft w:val="0"/>
      <w:marRight w:val="0"/>
      <w:marTop w:val="0"/>
      <w:marBottom w:val="0"/>
      <w:divBdr>
        <w:top w:val="none" w:sz="0" w:space="0" w:color="auto"/>
        <w:left w:val="none" w:sz="0" w:space="0" w:color="auto"/>
        <w:bottom w:val="none" w:sz="0" w:space="0" w:color="auto"/>
        <w:right w:val="none" w:sz="0" w:space="0" w:color="auto"/>
      </w:divBdr>
      <w:divsChild>
        <w:div w:id="951741896">
          <w:marLeft w:val="330"/>
          <w:marRight w:val="330"/>
          <w:marTop w:val="30"/>
          <w:marBottom w:val="180"/>
          <w:divBdr>
            <w:top w:val="none" w:sz="0" w:space="0" w:color="auto"/>
            <w:left w:val="none" w:sz="0" w:space="0" w:color="auto"/>
            <w:bottom w:val="none" w:sz="0" w:space="0" w:color="auto"/>
            <w:right w:val="none" w:sz="0" w:space="0" w:color="auto"/>
          </w:divBdr>
        </w:div>
        <w:div w:id="970483003">
          <w:marLeft w:val="330"/>
          <w:marRight w:val="330"/>
          <w:marTop w:val="0"/>
          <w:marBottom w:val="330"/>
          <w:divBdr>
            <w:top w:val="none" w:sz="0" w:space="0" w:color="auto"/>
            <w:left w:val="none" w:sz="0" w:space="0" w:color="auto"/>
            <w:bottom w:val="none" w:sz="0" w:space="0" w:color="auto"/>
            <w:right w:val="none" w:sz="0" w:space="0" w:color="auto"/>
          </w:divBdr>
        </w:div>
        <w:div w:id="1604534710">
          <w:marLeft w:val="330"/>
          <w:marRight w:val="330"/>
          <w:marTop w:val="0"/>
          <w:marBottom w:val="330"/>
          <w:divBdr>
            <w:top w:val="none" w:sz="0" w:space="0" w:color="auto"/>
            <w:left w:val="none" w:sz="0" w:space="0" w:color="auto"/>
            <w:bottom w:val="none" w:sz="0" w:space="0" w:color="auto"/>
            <w:right w:val="none" w:sz="0" w:space="0" w:color="auto"/>
          </w:divBdr>
          <w:divsChild>
            <w:div w:id="9197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73395">
      <w:bodyDiv w:val="1"/>
      <w:marLeft w:val="0"/>
      <w:marRight w:val="0"/>
      <w:marTop w:val="0"/>
      <w:marBottom w:val="0"/>
      <w:divBdr>
        <w:top w:val="none" w:sz="0" w:space="0" w:color="auto"/>
        <w:left w:val="none" w:sz="0" w:space="0" w:color="auto"/>
        <w:bottom w:val="none" w:sz="0" w:space="0" w:color="auto"/>
        <w:right w:val="none" w:sz="0" w:space="0" w:color="auto"/>
      </w:divBdr>
    </w:div>
    <w:div w:id="268663935">
      <w:bodyDiv w:val="1"/>
      <w:marLeft w:val="0"/>
      <w:marRight w:val="0"/>
      <w:marTop w:val="0"/>
      <w:marBottom w:val="0"/>
      <w:divBdr>
        <w:top w:val="none" w:sz="0" w:space="0" w:color="auto"/>
        <w:left w:val="none" w:sz="0" w:space="0" w:color="auto"/>
        <w:bottom w:val="none" w:sz="0" w:space="0" w:color="auto"/>
        <w:right w:val="none" w:sz="0" w:space="0" w:color="auto"/>
      </w:divBdr>
    </w:div>
    <w:div w:id="308756403">
      <w:bodyDiv w:val="1"/>
      <w:marLeft w:val="0"/>
      <w:marRight w:val="0"/>
      <w:marTop w:val="0"/>
      <w:marBottom w:val="0"/>
      <w:divBdr>
        <w:top w:val="none" w:sz="0" w:space="0" w:color="auto"/>
        <w:left w:val="none" w:sz="0" w:space="0" w:color="auto"/>
        <w:bottom w:val="none" w:sz="0" w:space="0" w:color="auto"/>
        <w:right w:val="none" w:sz="0" w:space="0" w:color="auto"/>
      </w:divBdr>
    </w:div>
    <w:div w:id="321351827">
      <w:bodyDiv w:val="1"/>
      <w:marLeft w:val="0"/>
      <w:marRight w:val="0"/>
      <w:marTop w:val="0"/>
      <w:marBottom w:val="0"/>
      <w:divBdr>
        <w:top w:val="none" w:sz="0" w:space="0" w:color="auto"/>
        <w:left w:val="none" w:sz="0" w:space="0" w:color="auto"/>
        <w:bottom w:val="none" w:sz="0" w:space="0" w:color="auto"/>
        <w:right w:val="none" w:sz="0" w:space="0" w:color="auto"/>
      </w:divBdr>
    </w:div>
    <w:div w:id="388379717">
      <w:bodyDiv w:val="1"/>
      <w:marLeft w:val="0"/>
      <w:marRight w:val="0"/>
      <w:marTop w:val="0"/>
      <w:marBottom w:val="0"/>
      <w:divBdr>
        <w:top w:val="none" w:sz="0" w:space="0" w:color="auto"/>
        <w:left w:val="none" w:sz="0" w:space="0" w:color="auto"/>
        <w:bottom w:val="none" w:sz="0" w:space="0" w:color="auto"/>
        <w:right w:val="none" w:sz="0" w:space="0" w:color="auto"/>
      </w:divBdr>
      <w:divsChild>
        <w:div w:id="601760626">
          <w:marLeft w:val="330"/>
          <w:marRight w:val="330"/>
          <w:marTop w:val="30"/>
          <w:marBottom w:val="180"/>
          <w:divBdr>
            <w:top w:val="none" w:sz="0" w:space="0" w:color="auto"/>
            <w:left w:val="none" w:sz="0" w:space="0" w:color="auto"/>
            <w:bottom w:val="none" w:sz="0" w:space="0" w:color="auto"/>
            <w:right w:val="none" w:sz="0" w:space="0" w:color="auto"/>
          </w:divBdr>
        </w:div>
        <w:div w:id="1517227305">
          <w:marLeft w:val="330"/>
          <w:marRight w:val="330"/>
          <w:marTop w:val="0"/>
          <w:marBottom w:val="330"/>
          <w:divBdr>
            <w:top w:val="none" w:sz="0" w:space="0" w:color="auto"/>
            <w:left w:val="none" w:sz="0" w:space="0" w:color="auto"/>
            <w:bottom w:val="none" w:sz="0" w:space="0" w:color="auto"/>
            <w:right w:val="none" w:sz="0" w:space="0" w:color="auto"/>
          </w:divBdr>
        </w:div>
        <w:div w:id="955716069">
          <w:marLeft w:val="330"/>
          <w:marRight w:val="330"/>
          <w:marTop w:val="0"/>
          <w:marBottom w:val="330"/>
          <w:divBdr>
            <w:top w:val="none" w:sz="0" w:space="0" w:color="auto"/>
            <w:left w:val="none" w:sz="0" w:space="0" w:color="auto"/>
            <w:bottom w:val="none" w:sz="0" w:space="0" w:color="auto"/>
            <w:right w:val="none" w:sz="0" w:space="0" w:color="auto"/>
          </w:divBdr>
          <w:divsChild>
            <w:div w:id="15903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6967">
      <w:bodyDiv w:val="1"/>
      <w:marLeft w:val="0"/>
      <w:marRight w:val="0"/>
      <w:marTop w:val="0"/>
      <w:marBottom w:val="0"/>
      <w:divBdr>
        <w:top w:val="none" w:sz="0" w:space="0" w:color="auto"/>
        <w:left w:val="none" w:sz="0" w:space="0" w:color="auto"/>
        <w:bottom w:val="none" w:sz="0" w:space="0" w:color="auto"/>
        <w:right w:val="none" w:sz="0" w:space="0" w:color="auto"/>
      </w:divBdr>
    </w:div>
    <w:div w:id="430054770">
      <w:bodyDiv w:val="1"/>
      <w:marLeft w:val="0"/>
      <w:marRight w:val="0"/>
      <w:marTop w:val="0"/>
      <w:marBottom w:val="0"/>
      <w:divBdr>
        <w:top w:val="none" w:sz="0" w:space="0" w:color="auto"/>
        <w:left w:val="none" w:sz="0" w:space="0" w:color="auto"/>
        <w:bottom w:val="none" w:sz="0" w:space="0" w:color="auto"/>
        <w:right w:val="none" w:sz="0" w:space="0" w:color="auto"/>
      </w:divBdr>
    </w:div>
    <w:div w:id="493761832">
      <w:bodyDiv w:val="1"/>
      <w:marLeft w:val="0"/>
      <w:marRight w:val="0"/>
      <w:marTop w:val="0"/>
      <w:marBottom w:val="0"/>
      <w:divBdr>
        <w:top w:val="none" w:sz="0" w:space="0" w:color="auto"/>
        <w:left w:val="none" w:sz="0" w:space="0" w:color="auto"/>
        <w:bottom w:val="none" w:sz="0" w:space="0" w:color="auto"/>
        <w:right w:val="none" w:sz="0" w:space="0" w:color="auto"/>
      </w:divBdr>
    </w:div>
    <w:div w:id="495997820">
      <w:bodyDiv w:val="1"/>
      <w:marLeft w:val="0"/>
      <w:marRight w:val="0"/>
      <w:marTop w:val="0"/>
      <w:marBottom w:val="0"/>
      <w:divBdr>
        <w:top w:val="none" w:sz="0" w:space="0" w:color="auto"/>
        <w:left w:val="none" w:sz="0" w:space="0" w:color="auto"/>
        <w:bottom w:val="none" w:sz="0" w:space="0" w:color="auto"/>
        <w:right w:val="none" w:sz="0" w:space="0" w:color="auto"/>
      </w:divBdr>
    </w:div>
    <w:div w:id="508646307">
      <w:bodyDiv w:val="1"/>
      <w:marLeft w:val="0"/>
      <w:marRight w:val="0"/>
      <w:marTop w:val="0"/>
      <w:marBottom w:val="0"/>
      <w:divBdr>
        <w:top w:val="none" w:sz="0" w:space="0" w:color="auto"/>
        <w:left w:val="none" w:sz="0" w:space="0" w:color="auto"/>
        <w:bottom w:val="none" w:sz="0" w:space="0" w:color="auto"/>
        <w:right w:val="none" w:sz="0" w:space="0" w:color="auto"/>
      </w:divBdr>
    </w:div>
    <w:div w:id="518659265">
      <w:bodyDiv w:val="1"/>
      <w:marLeft w:val="0"/>
      <w:marRight w:val="0"/>
      <w:marTop w:val="0"/>
      <w:marBottom w:val="0"/>
      <w:divBdr>
        <w:top w:val="none" w:sz="0" w:space="0" w:color="auto"/>
        <w:left w:val="none" w:sz="0" w:space="0" w:color="auto"/>
        <w:bottom w:val="none" w:sz="0" w:space="0" w:color="auto"/>
        <w:right w:val="none" w:sz="0" w:space="0" w:color="auto"/>
      </w:divBdr>
    </w:div>
    <w:div w:id="580219754">
      <w:bodyDiv w:val="1"/>
      <w:marLeft w:val="0"/>
      <w:marRight w:val="0"/>
      <w:marTop w:val="0"/>
      <w:marBottom w:val="0"/>
      <w:divBdr>
        <w:top w:val="none" w:sz="0" w:space="0" w:color="auto"/>
        <w:left w:val="none" w:sz="0" w:space="0" w:color="auto"/>
        <w:bottom w:val="none" w:sz="0" w:space="0" w:color="auto"/>
        <w:right w:val="none" w:sz="0" w:space="0" w:color="auto"/>
      </w:divBdr>
    </w:div>
    <w:div w:id="630329860">
      <w:bodyDiv w:val="1"/>
      <w:marLeft w:val="0"/>
      <w:marRight w:val="0"/>
      <w:marTop w:val="0"/>
      <w:marBottom w:val="0"/>
      <w:divBdr>
        <w:top w:val="none" w:sz="0" w:space="0" w:color="auto"/>
        <w:left w:val="none" w:sz="0" w:space="0" w:color="auto"/>
        <w:bottom w:val="none" w:sz="0" w:space="0" w:color="auto"/>
        <w:right w:val="none" w:sz="0" w:space="0" w:color="auto"/>
      </w:divBdr>
      <w:divsChild>
        <w:div w:id="1123962216">
          <w:marLeft w:val="0"/>
          <w:marRight w:val="0"/>
          <w:marTop w:val="0"/>
          <w:marBottom w:val="0"/>
          <w:divBdr>
            <w:top w:val="none" w:sz="0" w:space="10" w:color="D8D8D8"/>
            <w:left w:val="none" w:sz="0" w:space="0" w:color="auto"/>
            <w:bottom w:val="none" w:sz="0" w:space="0" w:color="auto"/>
            <w:right w:val="none" w:sz="0" w:space="0" w:color="auto"/>
          </w:divBdr>
          <w:divsChild>
            <w:div w:id="1148979075">
              <w:marLeft w:val="0"/>
              <w:marRight w:val="0"/>
              <w:marTop w:val="0"/>
              <w:marBottom w:val="0"/>
              <w:divBdr>
                <w:top w:val="none" w:sz="0" w:space="0" w:color="auto"/>
                <w:left w:val="none" w:sz="0" w:space="0" w:color="auto"/>
                <w:bottom w:val="none" w:sz="0" w:space="0" w:color="auto"/>
                <w:right w:val="none" w:sz="0" w:space="0" w:color="auto"/>
              </w:divBdr>
              <w:divsChild>
                <w:div w:id="382947699">
                  <w:marLeft w:val="0"/>
                  <w:marRight w:val="0"/>
                  <w:marTop w:val="0"/>
                  <w:marBottom w:val="0"/>
                  <w:divBdr>
                    <w:top w:val="none" w:sz="0" w:space="0" w:color="auto"/>
                    <w:left w:val="none" w:sz="0" w:space="0" w:color="auto"/>
                    <w:bottom w:val="none" w:sz="0" w:space="0" w:color="auto"/>
                    <w:right w:val="none" w:sz="0" w:space="0" w:color="auto"/>
                  </w:divBdr>
                </w:div>
              </w:divsChild>
            </w:div>
            <w:div w:id="1185822515">
              <w:marLeft w:val="0"/>
              <w:marRight w:val="0"/>
              <w:marTop w:val="0"/>
              <w:marBottom w:val="0"/>
              <w:divBdr>
                <w:top w:val="none" w:sz="0" w:space="0" w:color="auto"/>
                <w:left w:val="none" w:sz="0" w:space="0" w:color="auto"/>
                <w:bottom w:val="none" w:sz="0" w:space="0" w:color="auto"/>
                <w:right w:val="none" w:sz="0" w:space="0" w:color="auto"/>
              </w:divBdr>
              <w:divsChild>
                <w:div w:id="1981767564">
                  <w:marLeft w:val="0"/>
                  <w:marRight w:val="0"/>
                  <w:marTop w:val="0"/>
                  <w:marBottom w:val="0"/>
                  <w:divBdr>
                    <w:top w:val="none" w:sz="0" w:space="0" w:color="auto"/>
                    <w:left w:val="none" w:sz="0" w:space="0" w:color="auto"/>
                    <w:bottom w:val="none" w:sz="0" w:space="0" w:color="auto"/>
                    <w:right w:val="none" w:sz="0" w:space="0" w:color="auto"/>
                  </w:divBdr>
                  <w:divsChild>
                    <w:div w:id="913853715">
                      <w:marLeft w:val="0"/>
                      <w:marRight w:val="0"/>
                      <w:marTop w:val="0"/>
                      <w:marBottom w:val="0"/>
                      <w:divBdr>
                        <w:top w:val="none" w:sz="0" w:space="0" w:color="auto"/>
                        <w:left w:val="none" w:sz="0" w:space="0" w:color="auto"/>
                        <w:bottom w:val="none" w:sz="0" w:space="0" w:color="auto"/>
                        <w:right w:val="none" w:sz="0" w:space="0" w:color="auto"/>
                      </w:divBdr>
                    </w:div>
                  </w:divsChild>
                </w:div>
                <w:div w:id="267930637">
                  <w:marLeft w:val="0"/>
                  <w:marRight w:val="0"/>
                  <w:marTop w:val="0"/>
                  <w:marBottom w:val="0"/>
                  <w:divBdr>
                    <w:top w:val="none" w:sz="0" w:space="0" w:color="auto"/>
                    <w:left w:val="none" w:sz="0" w:space="0" w:color="auto"/>
                    <w:bottom w:val="none" w:sz="0" w:space="0" w:color="auto"/>
                    <w:right w:val="none" w:sz="0" w:space="0" w:color="auto"/>
                  </w:divBdr>
                </w:div>
                <w:div w:id="714044038">
                  <w:marLeft w:val="0"/>
                  <w:marRight w:val="0"/>
                  <w:marTop w:val="0"/>
                  <w:marBottom w:val="0"/>
                  <w:divBdr>
                    <w:top w:val="none" w:sz="0" w:space="0" w:color="auto"/>
                    <w:left w:val="none" w:sz="0" w:space="0" w:color="auto"/>
                    <w:bottom w:val="none" w:sz="0" w:space="0" w:color="auto"/>
                    <w:right w:val="none" w:sz="0" w:space="0" w:color="auto"/>
                  </w:divBdr>
                </w:div>
                <w:div w:id="534388723">
                  <w:marLeft w:val="0"/>
                  <w:marRight w:val="0"/>
                  <w:marTop w:val="120"/>
                  <w:marBottom w:val="0"/>
                  <w:divBdr>
                    <w:top w:val="none" w:sz="0" w:space="0" w:color="auto"/>
                    <w:left w:val="none" w:sz="0" w:space="0" w:color="auto"/>
                    <w:bottom w:val="none" w:sz="0" w:space="0" w:color="auto"/>
                    <w:right w:val="none" w:sz="0" w:space="0" w:color="auto"/>
                  </w:divBdr>
                </w:div>
              </w:divsChild>
            </w:div>
            <w:div w:id="2142916922">
              <w:marLeft w:val="0"/>
              <w:marRight w:val="0"/>
              <w:marTop w:val="0"/>
              <w:marBottom w:val="0"/>
              <w:divBdr>
                <w:top w:val="none" w:sz="0" w:space="0" w:color="auto"/>
                <w:left w:val="none" w:sz="0" w:space="0" w:color="auto"/>
                <w:bottom w:val="none" w:sz="0" w:space="0" w:color="auto"/>
                <w:right w:val="none" w:sz="0" w:space="0" w:color="auto"/>
              </w:divBdr>
              <w:divsChild>
                <w:div w:id="915818942">
                  <w:marLeft w:val="0"/>
                  <w:marRight w:val="0"/>
                  <w:marTop w:val="0"/>
                  <w:marBottom w:val="180"/>
                  <w:divBdr>
                    <w:top w:val="none" w:sz="0" w:space="0" w:color="auto"/>
                    <w:left w:val="none" w:sz="0" w:space="0" w:color="auto"/>
                    <w:bottom w:val="none" w:sz="0" w:space="0" w:color="auto"/>
                    <w:right w:val="none" w:sz="0" w:space="0" w:color="auto"/>
                  </w:divBdr>
                </w:div>
                <w:div w:id="346062593">
                  <w:marLeft w:val="0"/>
                  <w:marRight w:val="0"/>
                  <w:marTop w:val="0"/>
                  <w:marBottom w:val="0"/>
                  <w:divBdr>
                    <w:top w:val="none" w:sz="0" w:space="0" w:color="auto"/>
                    <w:left w:val="none" w:sz="0" w:space="0" w:color="auto"/>
                    <w:bottom w:val="none" w:sz="0" w:space="0" w:color="auto"/>
                    <w:right w:val="none" w:sz="0" w:space="0" w:color="auto"/>
                  </w:divBdr>
                  <w:divsChild>
                    <w:div w:id="1325669845">
                      <w:marLeft w:val="0"/>
                      <w:marRight w:val="0"/>
                      <w:marTop w:val="0"/>
                      <w:marBottom w:val="0"/>
                      <w:divBdr>
                        <w:top w:val="none" w:sz="0" w:space="0" w:color="auto"/>
                        <w:left w:val="none" w:sz="0" w:space="0" w:color="auto"/>
                        <w:bottom w:val="none" w:sz="0" w:space="0" w:color="auto"/>
                        <w:right w:val="none" w:sz="0" w:space="0" w:color="auto"/>
                      </w:divBdr>
                      <w:divsChild>
                        <w:div w:id="972520832">
                          <w:marLeft w:val="0"/>
                          <w:marRight w:val="0"/>
                          <w:marTop w:val="0"/>
                          <w:marBottom w:val="0"/>
                          <w:divBdr>
                            <w:top w:val="none" w:sz="0" w:space="0" w:color="auto"/>
                            <w:left w:val="none" w:sz="0" w:space="0" w:color="auto"/>
                            <w:bottom w:val="none" w:sz="0" w:space="0" w:color="auto"/>
                            <w:right w:val="none" w:sz="0" w:space="0" w:color="auto"/>
                          </w:divBdr>
                          <w:divsChild>
                            <w:div w:id="714279574">
                              <w:marLeft w:val="0"/>
                              <w:marRight w:val="0"/>
                              <w:marTop w:val="0"/>
                              <w:marBottom w:val="0"/>
                              <w:divBdr>
                                <w:top w:val="none" w:sz="0" w:space="0" w:color="auto"/>
                                <w:left w:val="none" w:sz="0" w:space="0" w:color="auto"/>
                                <w:bottom w:val="none" w:sz="0" w:space="0" w:color="auto"/>
                                <w:right w:val="none" w:sz="0" w:space="0" w:color="auto"/>
                              </w:divBdr>
                            </w:div>
                          </w:divsChild>
                        </w:div>
                        <w:div w:id="8441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960301">
          <w:marLeft w:val="0"/>
          <w:marRight w:val="0"/>
          <w:marTop w:val="0"/>
          <w:marBottom w:val="0"/>
          <w:divBdr>
            <w:top w:val="none" w:sz="0" w:space="10" w:color="D8D8D8"/>
            <w:left w:val="none" w:sz="0" w:space="0" w:color="auto"/>
            <w:bottom w:val="none" w:sz="0" w:space="0" w:color="auto"/>
            <w:right w:val="none" w:sz="0" w:space="0" w:color="auto"/>
          </w:divBdr>
          <w:divsChild>
            <w:div w:id="1732576021">
              <w:marLeft w:val="0"/>
              <w:marRight w:val="0"/>
              <w:marTop w:val="0"/>
              <w:marBottom w:val="0"/>
              <w:divBdr>
                <w:top w:val="none" w:sz="0" w:space="0" w:color="auto"/>
                <w:left w:val="none" w:sz="0" w:space="0" w:color="auto"/>
                <w:bottom w:val="none" w:sz="0" w:space="0" w:color="auto"/>
                <w:right w:val="none" w:sz="0" w:space="0" w:color="auto"/>
              </w:divBdr>
              <w:divsChild>
                <w:div w:id="521209936">
                  <w:marLeft w:val="0"/>
                  <w:marRight w:val="0"/>
                  <w:marTop w:val="0"/>
                  <w:marBottom w:val="0"/>
                  <w:divBdr>
                    <w:top w:val="none" w:sz="0" w:space="0" w:color="auto"/>
                    <w:left w:val="none" w:sz="0" w:space="0" w:color="auto"/>
                    <w:bottom w:val="none" w:sz="0" w:space="0" w:color="auto"/>
                    <w:right w:val="none" w:sz="0" w:space="0" w:color="auto"/>
                  </w:divBdr>
                </w:div>
              </w:divsChild>
            </w:div>
            <w:div w:id="845948368">
              <w:marLeft w:val="0"/>
              <w:marRight w:val="0"/>
              <w:marTop w:val="0"/>
              <w:marBottom w:val="0"/>
              <w:divBdr>
                <w:top w:val="none" w:sz="0" w:space="0" w:color="auto"/>
                <w:left w:val="none" w:sz="0" w:space="0" w:color="auto"/>
                <w:bottom w:val="none" w:sz="0" w:space="0" w:color="auto"/>
                <w:right w:val="none" w:sz="0" w:space="0" w:color="auto"/>
              </w:divBdr>
              <w:divsChild>
                <w:div w:id="978724781">
                  <w:marLeft w:val="0"/>
                  <w:marRight w:val="0"/>
                  <w:marTop w:val="0"/>
                  <w:marBottom w:val="0"/>
                  <w:divBdr>
                    <w:top w:val="none" w:sz="0" w:space="0" w:color="auto"/>
                    <w:left w:val="none" w:sz="0" w:space="0" w:color="auto"/>
                    <w:bottom w:val="none" w:sz="0" w:space="0" w:color="auto"/>
                    <w:right w:val="none" w:sz="0" w:space="0" w:color="auto"/>
                  </w:divBdr>
                </w:div>
              </w:divsChild>
            </w:div>
            <w:div w:id="207901">
              <w:marLeft w:val="0"/>
              <w:marRight w:val="0"/>
              <w:marTop w:val="0"/>
              <w:marBottom w:val="0"/>
              <w:divBdr>
                <w:top w:val="none" w:sz="0" w:space="0" w:color="auto"/>
                <w:left w:val="none" w:sz="0" w:space="0" w:color="auto"/>
                <w:bottom w:val="none" w:sz="0" w:space="0" w:color="auto"/>
                <w:right w:val="none" w:sz="0" w:space="0" w:color="auto"/>
              </w:divBdr>
              <w:divsChild>
                <w:div w:id="113208407">
                  <w:marLeft w:val="0"/>
                  <w:marRight w:val="0"/>
                  <w:marTop w:val="0"/>
                  <w:marBottom w:val="0"/>
                  <w:divBdr>
                    <w:top w:val="none" w:sz="0" w:space="0" w:color="auto"/>
                    <w:left w:val="none" w:sz="0" w:space="0" w:color="auto"/>
                    <w:bottom w:val="none" w:sz="0" w:space="0" w:color="auto"/>
                    <w:right w:val="none" w:sz="0" w:space="0" w:color="auto"/>
                  </w:divBdr>
                  <w:divsChild>
                    <w:div w:id="985161645">
                      <w:marLeft w:val="0"/>
                      <w:marRight w:val="0"/>
                      <w:marTop w:val="0"/>
                      <w:marBottom w:val="0"/>
                      <w:divBdr>
                        <w:top w:val="none" w:sz="0" w:space="0" w:color="auto"/>
                        <w:left w:val="none" w:sz="0" w:space="0" w:color="auto"/>
                        <w:bottom w:val="none" w:sz="0" w:space="0" w:color="auto"/>
                        <w:right w:val="none" w:sz="0" w:space="0" w:color="auto"/>
                      </w:divBdr>
                    </w:div>
                  </w:divsChild>
                </w:div>
                <w:div w:id="2133360283">
                  <w:marLeft w:val="0"/>
                  <w:marRight w:val="0"/>
                  <w:marTop w:val="0"/>
                  <w:marBottom w:val="0"/>
                  <w:divBdr>
                    <w:top w:val="none" w:sz="0" w:space="0" w:color="auto"/>
                    <w:left w:val="none" w:sz="0" w:space="0" w:color="auto"/>
                    <w:bottom w:val="none" w:sz="0" w:space="0" w:color="auto"/>
                    <w:right w:val="none" w:sz="0" w:space="0" w:color="auto"/>
                  </w:divBdr>
                </w:div>
                <w:div w:id="745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8261">
      <w:bodyDiv w:val="1"/>
      <w:marLeft w:val="0"/>
      <w:marRight w:val="0"/>
      <w:marTop w:val="0"/>
      <w:marBottom w:val="0"/>
      <w:divBdr>
        <w:top w:val="none" w:sz="0" w:space="0" w:color="auto"/>
        <w:left w:val="none" w:sz="0" w:space="0" w:color="auto"/>
        <w:bottom w:val="none" w:sz="0" w:space="0" w:color="auto"/>
        <w:right w:val="none" w:sz="0" w:space="0" w:color="auto"/>
      </w:divBdr>
    </w:div>
    <w:div w:id="662390696">
      <w:bodyDiv w:val="1"/>
      <w:marLeft w:val="0"/>
      <w:marRight w:val="0"/>
      <w:marTop w:val="0"/>
      <w:marBottom w:val="0"/>
      <w:divBdr>
        <w:top w:val="none" w:sz="0" w:space="0" w:color="auto"/>
        <w:left w:val="none" w:sz="0" w:space="0" w:color="auto"/>
        <w:bottom w:val="none" w:sz="0" w:space="0" w:color="auto"/>
        <w:right w:val="none" w:sz="0" w:space="0" w:color="auto"/>
      </w:divBdr>
    </w:div>
    <w:div w:id="679626285">
      <w:bodyDiv w:val="1"/>
      <w:marLeft w:val="0"/>
      <w:marRight w:val="0"/>
      <w:marTop w:val="0"/>
      <w:marBottom w:val="0"/>
      <w:divBdr>
        <w:top w:val="none" w:sz="0" w:space="0" w:color="auto"/>
        <w:left w:val="none" w:sz="0" w:space="0" w:color="auto"/>
        <w:bottom w:val="none" w:sz="0" w:space="0" w:color="auto"/>
        <w:right w:val="none" w:sz="0" w:space="0" w:color="auto"/>
      </w:divBdr>
    </w:div>
    <w:div w:id="692150801">
      <w:bodyDiv w:val="1"/>
      <w:marLeft w:val="0"/>
      <w:marRight w:val="0"/>
      <w:marTop w:val="0"/>
      <w:marBottom w:val="0"/>
      <w:divBdr>
        <w:top w:val="none" w:sz="0" w:space="0" w:color="auto"/>
        <w:left w:val="none" w:sz="0" w:space="0" w:color="auto"/>
        <w:bottom w:val="none" w:sz="0" w:space="0" w:color="auto"/>
        <w:right w:val="none" w:sz="0" w:space="0" w:color="auto"/>
      </w:divBdr>
      <w:divsChild>
        <w:div w:id="1869367205">
          <w:marLeft w:val="0"/>
          <w:marRight w:val="0"/>
          <w:marTop w:val="0"/>
          <w:marBottom w:val="0"/>
          <w:divBdr>
            <w:top w:val="none" w:sz="0" w:space="0" w:color="auto"/>
            <w:left w:val="none" w:sz="0" w:space="0" w:color="auto"/>
            <w:bottom w:val="none" w:sz="0" w:space="0" w:color="auto"/>
            <w:right w:val="none" w:sz="0" w:space="0" w:color="auto"/>
          </w:divBdr>
          <w:divsChild>
            <w:div w:id="1091391753">
              <w:marLeft w:val="0"/>
              <w:marRight w:val="0"/>
              <w:marTop w:val="0"/>
              <w:marBottom w:val="0"/>
              <w:divBdr>
                <w:top w:val="none" w:sz="0" w:space="0" w:color="auto"/>
                <w:left w:val="none" w:sz="0" w:space="0" w:color="auto"/>
                <w:bottom w:val="none" w:sz="0" w:space="0" w:color="auto"/>
                <w:right w:val="none" w:sz="0" w:space="0" w:color="auto"/>
              </w:divBdr>
            </w:div>
          </w:divsChild>
        </w:div>
        <w:div w:id="678123013">
          <w:marLeft w:val="0"/>
          <w:marRight w:val="0"/>
          <w:marTop w:val="0"/>
          <w:marBottom w:val="0"/>
          <w:divBdr>
            <w:top w:val="none" w:sz="0" w:space="0" w:color="auto"/>
            <w:left w:val="none" w:sz="0" w:space="0" w:color="auto"/>
            <w:bottom w:val="none" w:sz="0" w:space="0" w:color="auto"/>
            <w:right w:val="none" w:sz="0" w:space="0" w:color="auto"/>
          </w:divBdr>
          <w:divsChild>
            <w:div w:id="2093047272">
              <w:marLeft w:val="0"/>
              <w:marRight w:val="0"/>
              <w:marTop w:val="0"/>
              <w:marBottom w:val="0"/>
              <w:divBdr>
                <w:top w:val="none" w:sz="0" w:space="0" w:color="auto"/>
                <w:left w:val="none" w:sz="0" w:space="0" w:color="auto"/>
                <w:bottom w:val="none" w:sz="0" w:space="0" w:color="auto"/>
                <w:right w:val="none" w:sz="0" w:space="0" w:color="auto"/>
              </w:divBdr>
              <w:divsChild>
                <w:div w:id="368797553">
                  <w:marLeft w:val="0"/>
                  <w:marRight w:val="0"/>
                  <w:marTop w:val="0"/>
                  <w:marBottom w:val="0"/>
                  <w:divBdr>
                    <w:top w:val="none" w:sz="0" w:space="0" w:color="auto"/>
                    <w:left w:val="none" w:sz="0" w:space="0" w:color="auto"/>
                    <w:bottom w:val="none" w:sz="0" w:space="0" w:color="auto"/>
                    <w:right w:val="none" w:sz="0" w:space="0" w:color="auto"/>
                  </w:divBdr>
                </w:div>
              </w:divsChild>
            </w:div>
            <w:div w:id="853806918">
              <w:marLeft w:val="0"/>
              <w:marRight w:val="0"/>
              <w:marTop w:val="0"/>
              <w:marBottom w:val="0"/>
              <w:divBdr>
                <w:top w:val="none" w:sz="0" w:space="0" w:color="auto"/>
                <w:left w:val="none" w:sz="0" w:space="0" w:color="auto"/>
                <w:bottom w:val="none" w:sz="0" w:space="0" w:color="auto"/>
                <w:right w:val="none" w:sz="0" w:space="0" w:color="auto"/>
              </w:divBdr>
            </w:div>
            <w:div w:id="864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5773">
      <w:bodyDiv w:val="1"/>
      <w:marLeft w:val="0"/>
      <w:marRight w:val="0"/>
      <w:marTop w:val="0"/>
      <w:marBottom w:val="0"/>
      <w:divBdr>
        <w:top w:val="none" w:sz="0" w:space="0" w:color="auto"/>
        <w:left w:val="none" w:sz="0" w:space="0" w:color="auto"/>
        <w:bottom w:val="none" w:sz="0" w:space="0" w:color="auto"/>
        <w:right w:val="none" w:sz="0" w:space="0" w:color="auto"/>
      </w:divBdr>
    </w:div>
    <w:div w:id="736168770">
      <w:bodyDiv w:val="1"/>
      <w:marLeft w:val="0"/>
      <w:marRight w:val="0"/>
      <w:marTop w:val="0"/>
      <w:marBottom w:val="0"/>
      <w:divBdr>
        <w:top w:val="none" w:sz="0" w:space="0" w:color="auto"/>
        <w:left w:val="none" w:sz="0" w:space="0" w:color="auto"/>
        <w:bottom w:val="none" w:sz="0" w:space="0" w:color="auto"/>
        <w:right w:val="none" w:sz="0" w:space="0" w:color="auto"/>
      </w:divBdr>
    </w:div>
    <w:div w:id="753627829">
      <w:bodyDiv w:val="1"/>
      <w:marLeft w:val="0"/>
      <w:marRight w:val="0"/>
      <w:marTop w:val="0"/>
      <w:marBottom w:val="0"/>
      <w:divBdr>
        <w:top w:val="none" w:sz="0" w:space="0" w:color="auto"/>
        <w:left w:val="none" w:sz="0" w:space="0" w:color="auto"/>
        <w:bottom w:val="none" w:sz="0" w:space="0" w:color="auto"/>
        <w:right w:val="none" w:sz="0" w:space="0" w:color="auto"/>
      </w:divBdr>
    </w:div>
    <w:div w:id="800727443">
      <w:bodyDiv w:val="1"/>
      <w:marLeft w:val="0"/>
      <w:marRight w:val="0"/>
      <w:marTop w:val="0"/>
      <w:marBottom w:val="0"/>
      <w:divBdr>
        <w:top w:val="none" w:sz="0" w:space="0" w:color="auto"/>
        <w:left w:val="none" w:sz="0" w:space="0" w:color="auto"/>
        <w:bottom w:val="none" w:sz="0" w:space="0" w:color="auto"/>
        <w:right w:val="none" w:sz="0" w:space="0" w:color="auto"/>
      </w:divBdr>
    </w:div>
    <w:div w:id="838812993">
      <w:bodyDiv w:val="1"/>
      <w:marLeft w:val="120"/>
      <w:marRight w:val="120"/>
      <w:marTop w:val="0"/>
      <w:marBottom w:val="0"/>
      <w:divBdr>
        <w:top w:val="none" w:sz="0" w:space="0" w:color="auto"/>
        <w:left w:val="none" w:sz="0" w:space="0" w:color="auto"/>
        <w:bottom w:val="none" w:sz="0" w:space="0" w:color="auto"/>
        <w:right w:val="none" w:sz="0" w:space="0" w:color="auto"/>
      </w:divBdr>
      <w:divsChild>
        <w:div w:id="572391852">
          <w:marLeft w:val="0"/>
          <w:marRight w:val="0"/>
          <w:marTop w:val="0"/>
          <w:marBottom w:val="0"/>
          <w:divBdr>
            <w:top w:val="none" w:sz="0" w:space="0" w:color="auto"/>
            <w:left w:val="none" w:sz="0" w:space="0" w:color="auto"/>
            <w:bottom w:val="none" w:sz="0" w:space="0" w:color="auto"/>
            <w:right w:val="none" w:sz="0" w:space="0" w:color="auto"/>
          </w:divBdr>
          <w:divsChild>
            <w:div w:id="8148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8235">
      <w:bodyDiv w:val="1"/>
      <w:marLeft w:val="120"/>
      <w:marRight w:val="120"/>
      <w:marTop w:val="0"/>
      <w:marBottom w:val="0"/>
      <w:divBdr>
        <w:top w:val="none" w:sz="0" w:space="0" w:color="auto"/>
        <w:left w:val="none" w:sz="0" w:space="0" w:color="auto"/>
        <w:bottom w:val="none" w:sz="0" w:space="0" w:color="auto"/>
        <w:right w:val="none" w:sz="0" w:space="0" w:color="auto"/>
      </w:divBdr>
      <w:divsChild>
        <w:div w:id="839151405">
          <w:marLeft w:val="0"/>
          <w:marRight w:val="0"/>
          <w:marTop w:val="0"/>
          <w:marBottom w:val="0"/>
          <w:divBdr>
            <w:top w:val="none" w:sz="0" w:space="0" w:color="auto"/>
            <w:left w:val="none" w:sz="0" w:space="0" w:color="auto"/>
            <w:bottom w:val="none" w:sz="0" w:space="0" w:color="auto"/>
            <w:right w:val="none" w:sz="0" w:space="0" w:color="auto"/>
          </w:divBdr>
          <w:divsChild>
            <w:div w:id="10466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5012">
      <w:bodyDiv w:val="1"/>
      <w:marLeft w:val="0"/>
      <w:marRight w:val="0"/>
      <w:marTop w:val="0"/>
      <w:marBottom w:val="0"/>
      <w:divBdr>
        <w:top w:val="none" w:sz="0" w:space="0" w:color="auto"/>
        <w:left w:val="none" w:sz="0" w:space="0" w:color="auto"/>
        <w:bottom w:val="none" w:sz="0" w:space="0" w:color="auto"/>
        <w:right w:val="none" w:sz="0" w:space="0" w:color="auto"/>
      </w:divBdr>
    </w:div>
    <w:div w:id="909997789">
      <w:bodyDiv w:val="1"/>
      <w:marLeft w:val="0"/>
      <w:marRight w:val="0"/>
      <w:marTop w:val="0"/>
      <w:marBottom w:val="0"/>
      <w:divBdr>
        <w:top w:val="none" w:sz="0" w:space="0" w:color="auto"/>
        <w:left w:val="none" w:sz="0" w:space="0" w:color="auto"/>
        <w:bottom w:val="none" w:sz="0" w:space="0" w:color="auto"/>
        <w:right w:val="none" w:sz="0" w:space="0" w:color="auto"/>
      </w:divBdr>
    </w:div>
    <w:div w:id="937564779">
      <w:bodyDiv w:val="1"/>
      <w:marLeft w:val="0"/>
      <w:marRight w:val="0"/>
      <w:marTop w:val="0"/>
      <w:marBottom w:val="0"/>
      <w:divBdr>
        <w:top w:val="none" w:sz="0" w:space="0" w:color="auto"/>
        <w:left w:val="none" w:sz="0" w:space="0" w:color="auto"/>
        <w:bottom w:val="none" w:sz="0" w:space="0" w:color="auto"/>
        <w:right w:val="none" w:sz="0" w:space="0" w:color="auto"/>
      </w:divBdr>
    </w:div>
    <w:div w:id="939146557">
      <w:bodyDiv w:val="1"/>
      <w:marLeft w:val="0"/>
      <w:marRight w:val="0"/>
      <w:marTop w:val="0"/>
      <w:marBottom w:val="0"/>
      <w:divBdr>
        <w:top w:val="none" w:sz="0" w:space="0" w:color="auto"/>
        <w:left w:val="none" w:sz="0" w:space="0" w:color="auto"/>
        <w:bottom w:val="none" w:sz="0" w:space="0" w:color="auto"/>
        <w:right w:val="none" w:sz="0" w:space="0" w:color="auto"/>
      </w:divBdr>
    </w:div>
    <w:div w:id="1023677519">
      <w:bodyDiv w:val="1"/>
      <w:marLeft w:val="0"/>
      <w:marRight w:val="0"/>
      <w:marTop w:val="0"/>
      <w:marBottom w:val="0"/>
      <w:divBdr>
        <w:top w:val="none" w:sz="0" w:space="0" w:color="auto"/>
        <w:left w:val="none" w:sz="0" w:space="0" w:color="auto"/>
        <w:bottom w:val="none" w:sz="0" w:space="0" w:color="auto"/>
        <w:right w:val="none" w:sz="0" w:space="0" w:color="auto"/>
      </w:divBdr>
    </w:div>
    <w:div w:id="1024332109">
      <w:bodyDiv w:val="1"/>
      <w:marLeft w:val="0"/>
      <w:marRight w:val="0"/>
      <w:marTop w:val="0"/>
      <w:marBottom w:val="0"/>
      <w:divBdr>
        <w:top w:val="none" w:sz="0" w:space="0" w:color="auto"/>
        <w:left w:val="none" w:sz="0" w:space="0" w:color="auto"/>
        <w:bottom w:val="none" w:sz="0" w:space="0" w:color="auto"/>
        <w:right w:val="none" w:sz="0" w:space="0" w:color="auto"/>
      </w:divBdr>
    </w:div>
    <w:div w:id="1033919273">
      <w:bodyDiv w:val="1"/>
      <w:marLeft w:val="0"/>
      <w:marRight w:val="0"/>
      <w:marTop w:val="0"/>
      <w:marBottom w:val="0"/>
      <w:divBdr>
        <w:top w:val="none" w:sz="0" w:space="0" w:color="auto"/>
        <w:left w:val="none" w:sz="0" w:space="0" w:color="auto"/>
        <w:bottom w:val="none" w:sz="0" w:space="0" w:color="auto"/>
        <w:right w:val="none" w:sz="0" w:space="0" w:color="auto"/>
      </w:divBdr>
    </w:div>
    <w:div w:id="1038942460">
      <w:bodyDiv w:val="1"/>
      <w:marLeft w:val="0"/>
      <w:marRight w:val="0"/>
      <w:marTop w:val="0"/>
      <w:marBottom w:val="0"/>
      <w:divBdr>
        <w:top w:val="none" w:sz="0" w:space="0" w:color="auto"/>
        <w:left w:val="none" w:sz="0" w:space="0" w:color="auto"/>
        <w:bottom w:val="none" w:sz="0" w:space="0" w:color="auto"/>
        <w:right w:val="none" w:sz="0" w:space="0" w:color="auto"/>
      </w:divBdr>
    </w:div>
    <w:div w:id="1042634824">
      <w:bodyDiv w:val="1"/>
      <w:marLeft w:val="0"/>
      <w:marRight w:val="0"/>
      <w:marTop w:val="0"/>
      <w:marBottom w:val="0"/>
      <w:divBdr>
        <w:top w:val="none" w:sz="0" w:space="0" w:color="auto"/>
        <w:left w:val="none" w:sz="0" w:space="0" w:color="auto"/>
        <w:bottom w:val="none" w:sz="0" w:space="0" w:color="auto"/>
        <w:right w:val="none" w:sz="0" w:space="0" w:color="auto"/>
      </w:divBdr>
    </w:div>
    <w:div w:id="1045061741">
      <w:bodyDiv w:val="1"/>
      <w:marLeft w:val="0"/>
      <w:marRight w:val="0"/>
      <w:marTop w:val="0"/>
      <w:marBottom w:val="0"/>
      <w:divBdr>
        <w:top w:val="none" w:sz="0" w:space="0" w:color="auto"/>
        <w:left w:val="none" w:sz="0" w:space="0" w:color="auto"/>
        <w:bottom w:val="none" w:sz="0" w:space="0" w:color="auto"/>
        <w:right w:val="none" w:sz="0" w:space="0" w:color="auto"/>
      </w:divBdr>
    </w:div>
    <w:div w:id="1053195128">
      <w:bodyDiv w:val="1"/>
      <w:marLeft w:val="0"/>
      <w:marRight w:val="0"/>
      <w:marTop w:val="0"/>
      <w:marBottom w:val="0"/>
      <w:divBdr>
        <w:top w:val="none" w:sz="0" w:space="0" w:color="auto"/>
        <w:left w:val="none" w:sz="0" w:space="0" w:color="auto"/>
        <w:bottom w:val="none" w:sz="0" w:space="0" w:color="auto"/>
        <w:right w:val="none" w:sz="0" w:space="0" w:color="auto"/>
      </w:divBdr>
    </w:div>
    <w:div w:id="1069108161">
      <w:bodyDiv w:val="1"/>
      <w:marLeft w:val="0"/>
      <w:marRight w:val="0"/>
      <w:marTop w:val="0"/>
      <w:marBottom w:val="0"/>
      <w:divBdr>
        <w:top w:val="none" w:sz="0" w:space="0" w:color="auto"/>
        <w:left w:val="none" w:sz="0" w:space="0" w:color="auto"/>
        <w:bottom w:val="none" w:sz="0" w:space="0" w:color="auto"/>
        <w:right w:val="none" w:sz="0" w:space="0" w:color="auto"/>
      </w:divBdr>
    </w:div>
    <w:div w:id="1144275692">
      <w:bodyDiv w:val="1"/>
      <w:marLeft w:val="0"/>
      <w:marRight w:val="0"/>
      <w:marTop w:val="0"/>
      <w:marBottom w:val="0"/>
      <w:divBdr>
        <w:top w:val="none" w:sz="0" w:space="0" w:color="auto"/>
        <w:left w:val="none" w:sz="0" w:space="0" w:color="auto"/>
        <w:bottom w:val="none" w:sz="0" w:space="0" w:color="auto"/>
        <w:right w:val="none" w:sz="0" w:space="0" w:color="auto"/>
      </w:divBdr>
    </w:div>
    <w:div w:id="1155996642">
      <w:bodyDiv w:val="1"/>
      <w:marLeft w:val="0"/>
      <w:marRight w:val="0"/>
      <w:marTop w:val="0"/>
      <w:marBottom w:val="0"/>
      <w:divBdr>
        <w:top w:val="none" w:sz="0" w:space="0" w:color="auto"/>
        <w:left w:val="none" w:sz="0" w:space="0" w:color="auto"/>
        <w:bottom w:val="none" w:sz="0" w:space="0" w:color="auto"/>
        <w:right w:val="none" w:sz="0" w:space="0" w:color="auto"/>
      </w:divBdr>
    </w:div>
    <w:div w:id="1168862583">
      <w:bodyDiv w:val="1"/>
      <w:marLeft w:val="0"/>
      <w:marRight w:val="0"/>
      <w:marTop w:val="0"/>
      <w:marBottom w:val="0"/>
      <w:divBdr>
        <w:top w:val="none" w:sz="0" w:space="0" w:color="auto"/>
        <w:left w:val="none" w:sz="0" w:space="0" w:color="auto"/>
        <w:bottom w:val="none" w:sz="0" w:space="0" w:color="auto"/>
        <w:right w:val="none" w:sz="0" w:space="0" w:color="auto"/>
      </w:divBdr>
    </w:div>
    <w:div w:id="1190489098">
      <w:bodyDiv w:val="1"/>
      <w:marLeft w:val="0"/>
      <w:marRight w:val="0"/>
      <w:marTop w:val="0"/>
      <w:marBottom w:val="0"/>
      <w:divBdr>
        <w:top w:val="none" w:sz="0" w:space="0" w:color="auto"/>
        <w:left w:val="none" w:sz="0" w:space="0" w:color="auto"/>
        <w:bottom w:val="none" w:sz="0" w:space="0" w:color="auto"/>
        <w:right w:val="none" w:sz="0" w:space="0" w:color="auto"/>
      </w:divBdr>
    </w:div>
    <w:div w:id="1200506581">
      <w:bodyDiv w:val="1"/>
      <w:marLeft w:val="0"/>
      <w:marRight w:val="0"/>
      <w:marTop w:val="0"/>
      <w:marBottom w:val="0"/>
      <w:divBdr>
        <w:top w:val="none" w:sz="0" w:space="0" w:color="auto"/>
        <w:left w:val="none" w:sz="0" w:space="0" w:color="auto"/>
        <w:bottom w:val="none" w:sz="0" w:space="0" w:color="auto"/>
        <w:right w:val="none" w:sz="0" w:space="0" w:color="auto"/>
      </w:divBdr>
    </w:div>
    <w:div w:id="1222328759">
      <w:bodyDiv w:val="1"/>
      <w:marLeft w:val="120"/>
      <w:marRight w:val="120"/>
      <w:marTop w:val="0"/>
      <w:marBottom w:val="0"/>
      <w:divBdr>
        <w:top w:val="none" w:sz="0" w:space="0" w:color="auto"/>
        <w:left w:val="none" w:sz="0" w:space="0" w:color="auto"/>
        <w:bottom w:val="none" w:sz="0" w:space="0" w:color="auto"/>
        <w:right w:val="none" w:sz="0" w:space="0" w:color="auto"/>
      </w:divBdr>
      <w:divsChild>
        <w:div w:id="1674407448">
          <w:marLeft w:val="0"/>
          <w:marRight w:val="0"/>
          <w:marTop w:val="0"/>
          <w:marBottom w:val="0"/>
          <w:divBdr>
            <w:top w:val="none" w:sz="0" w:space="0" w:color="auto"/>
            <w:left w:val="none" w:sz="0" w:space="0" w:color="auto"/>
            <w:bottom w:val="none" w:sz="0" w:space="0" w:color="auto"/>
            <w:right w:val="none" w:sz="0" w:space="0" w:color="auto"/>
          </w:divBdr>
          <w:divsChild>
            <w:div w:id="15596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0777">
      <w:bodyDiv w:val="1"/>
      <w:marLeft w:val="0"/>
      <w:marRight w:val="0"/>
      <w:marTop w:val="0"/>
      <w:marBottom w:val="0"/>
      <w:divBdr>
        <w:top w:val="none" w:sz="0" w:space="0" w:color="auto"/>
        <w:left w:val="none" w:sz="0" w:space="0" w:color="auto"/>
        <w:bottom w:val="none" w:sz="0" w:space="0" w:color="auto"/>
        <w:right w:val="none" w:sz="0" w:space="0" w:color="auto"/>
      </w:divBdr>
    </w:div>
    <w:div w:id="1309749988">
      <w:bodyDiv w:val="1"/>
      <w:marLeft w:val="0"/>
      <w:marRight w:val="0"/>
      <w:marTop w:val="0"/>
      <w:marBottom w:val="0"/>
      <w:divBdr>
        <w:top w:val="none" w:sz="0" w:space="0" w:color="auto"/>
        <w:left w:val="none" w:sz="0" w:space="0" w:color="auto"/>
        <w:bottom w:val="none" w:sz="0" w:space="0" w:color="auto"/>
        <w:right w:val="none" w:sz="0" w:space="0" w:color="auto"/>
      </w:divBdr>
    </w:div>
    <w:div w:id="1319260051">
      <w:bodyDiv w:val="1"/>
      <w:marLeft w:val="120"/>
      <w:marRight w:val="120"/>
      <w:marTop w:val="0"/>
      <w:marBottom w:val="0"/>
      <w:divBdr>
        <w:top w:val="none" w:sz="0" w:space="0" w:color="auto"/>
        <w:left w:val="none" w:sz="0" w:space="0" w:color="auto"/>
        <w:bottom w:val="none" w:sz="0" w:space="0" w:color="auto"/>
        <w:right w:val="none" w:sz="0" w:space="0" w:color="auto"/>
      </w:divBdr>
      <w:divsChild>
        <w:div w:id="1389064649">
          <w:marLeft w:val="0"/>
          <w:marRight w:val="0"/>
          <w:marTop w:val="0"/>
          <w:marBottom w:val="0"/>
          <w:divBdr>
            <w:top w:val="none" w:sz="0" w:space="0" w:color="auto"/>
            <w:left w:val="none" w:sz="0" w:space="0" w:color="auto"/>
            <w:bottom w:val="none" w:sz="0" w:space="0" w:color="auto"/>
            <w:right w:val="none" w:sz="0" w:space="0" w:color="auto"/>
          </w:divBdr>
          <w:divsChild>
            <w:div w:id="1516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1735">
      <w:bodyDiv w:val="1"/>
      <w:marLeft w:val="0"/>
      <w:marRight w:val="0"/>
      <w:marTop w:val="0"/>
      <w:marBottom w:val="0"/>
      <w:divBdr>
        <w:top w:val="none" w:sz="0" w:space="0" w:color="auto"/>
        <w:left w:val="none" w:sz="0" w:space="0" w:color="auto"/>
        <w:bottom w:val="none" w:sz="0" w:space="0" w:color="auto"/>
        <w:right w:val="none" w:sz="0" w:space="0" w:color="auto"/>
      </w:divBdr>
    </w:div>
    <w:div w:id="1449080714">
      <w:bodyDiv w:val="1"/>
      <w:marLeft w:val="0"/>
      <w:marRight w:val="0"/>
      <w:marTop w:val="0"/>
      <w:marBottom w:val="0"/>
      <w:divBdr>
        <w:top w:val="none" w:sz="0" w:space="0" w:color="auto"/>
        <w:left w:val="none" w:sz="0" w:space="0" w:color="auto"/>
        <w:bottom w:val="none" w:sz="0" w:space="0" w:color="auto"/>
        <w:right w:val="none" w:sz="0" w:space="0" w:color="auto"/>
      </w:divBdr>
    </w:div>
    <w:div w:id="1489248817">
      <w:bodyDiv w:val="1"/>
      <w:marLeft w:val="0"/>
      <w:marRight w:val="0"/>
      <w:marTop w:val="0"/>
      <w:marBottom w:val="0"/>
      <w:divBdr>
        <w:top w:val="none" w:sz="0" w:space="0" w:color="auto"/>
        <w:left w:val="none" w:sz="0" w:space="0" w:color="auto"/>
        <w:bottom w:val="none" w:sz="0" w:space="0" w:color="auto"/>
        <w:right w:val="none" w:sz="0" w:space="0" w:color="auto"/>
      </w:divBdr>
    </w:div>
    <w:div w:id="1510948734">
      <w:bodyDiv w:val="1"/>
      <w:marLeft w:val="0"/>
      <w:marRight w:val="0"/>
      <w:marTop w:val="0"/>
      <w:marBottom w:val="0"/>
      <w:divBdr>
        <w:top w:val="none" w:sz="0" w:space="0" w:color="auto"/>
        <w:left w:val="none" w:sz="0" w:space="0" w:color="auto"/>
        <w:bottom w:val="none" w:sz="0" w:space="0" w:color="auto"/>
        <w:right w:val="none" w:sz="0" w:space="0" w:color="auto"/>
      </w:divBdr>
    </w:div>
    <w:div w:id="1536038999">
      <w:bodyDiv w:val="1"/>
      <w:marLeft w:val="120"/>
      <w:marRight w:val="120"/>
      <w:marTop w:val="0"/>
      <w:marBottom w:val="0"/>
      <w:divBdr>
        <w:top w:val="none" w:sz="0" w:space="0" w:color="auto"/>
        <w:left w:val="none" w:sz="0" w:space="0" w:color="auto"/>
        <w:bottom w:val="none" w:sz="0" w:space="0" w:color="auto"/>
        <w:right w:val="none" w:sz="0" w:space="0" w:color="auto"/>
      </w:divBdr>
      <w:divsChild>
        <w:div w:id="1797329950">
          <w:marLeft w:val="0"/>
          <w:marRight w:val="0"/>
          <w:marTop w:val="0"/>
          <w:marBottom w:val="0"/>
          <w:divBdr>
            <w:top w:val="none" w:sz="0" w:space="0" w:color="auto"/>
            <w:left w:val="none" w:sz="0" w:space="0" w:color="auto"/>
            <w:bottom w:val="none" w:sz="0" w:space="0" w:color="auto"/>
            <w:right w:val="none" w:sz="0" w:space="0" w:color="auto"/>
          </w:divBdr>
          <w:divsChild>
            <w:div w:id="13481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7528">
      <w:bodyDiv w:val="1"/>
      <w:marLeft w:val="0"/>
      <w:marRight w:val="0"/>
      <w:marTop w:val="0"/>
      <w:marBottom w:val="0"/>
      <w:divBdr>
        <w:top w:val="none" w:sz="0" w:space="0" w:color="auto"/>
        <w:left w:val="none" w:sz="0" w:space="0" w:color="auto"/>
        <w:bottom w:val="none" w:sz="0" w:space="0" w:color="auto"/>
        <w:right w:val="none" w:sz="0" w:space="0" w:color="auto"/>
      </w:divBdr>
    </w:div>
    <w:div w:id="1604074043">
      <w:bodyDiv w:val="1"/>
      <w:marLeft w:val="120"/>
      <w:marRight w:val="120"/>
      <w:marTop w:val="0"/>
      <w:marBottom w:val="0"/>
      <w:divBdr>
        <w:top w:val="none" w:sz="0" w:space="0" w:color="auto"/>
        <w:left w:val="none" w:sz="0" w:space="0" w:color="auto"/>
        <w:bottom w:val="none" w:sz="0" w:space="0" w:color="auto"/>
        <w:right w:val="none" w:sz="0" w:space="0" w:color="auto"/>
      </w:divBdr>
      <w:divsChild>
        <w:div w:id="1729646160">
          <w:marLeft w:val="0"/>
          <w:marRight w:val="0"/>
          <w:marTop w:val="0"/>
          <w:marBottom w:val="0"/>
          <w:divBdr>
            <w:top w:val="none" w:sz="0" w:space="0" w:color="auto"/>
            <w:left w:val="none" w:sz="0" w:space="0" w:color="auto"/>
            <w:bottom w:val="none" w:sz="0" w:space="0" w:color="auto"/>
            <w:right w:val="none" w:sz="0" w:space="0" w:color="auto"/>
          </w:divBdr>
          <w:divsChild>
            <w:div w:id="15588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72619">
      <w:bodyDiv w:val="1"/>
      <w:marLeft w:val="0"/>
      <w:marRight w:val="0"/>
      <w:marTop w:val="0"/>
      <w:marBottom w:val="0"/>
      <w:divBdr>
        <w:top w:val="none" w:sz="0" w:space="0" w:color="auto"/>
        <w:left w:val="none" w:sz="0" w:space="0" w:color="auto"/>
        <w:bottom w:val="none" w:sz="0" w:space="0" w:color="auto"/>
        <w:right w:val="none" w:sz="0" w:space="0" w:color="auto"/>
      </w:divBdr>
    </w:div>
    <w:div w:id="1627395190">
      <w:bodyDiv w:val="1"/>
      <w:marLeft w:val="120"/>
      <w:marRight w:val="120"/>
      <w:marTop w:val="0"/>
      <w:marBottom w:val="0"/>
      <w:divBdr>
        <w:top w:val="none" w:sz="0" w:space="0" w:color="auto"/>
        <w:left w:val="none" w:sz="0" w:space="0" w:color="auto"/>
        <w:bottom w:val="none" w:sz="0" w:space="0" w:color="auto"/>
        <w:right w:val="none" w:sz="0" w:space="0" w:color="auto"/>
      </w:divBdr>
      <w:divsChild>
        <w:div w:id="517237079">
          <w:marLeft w:val="0"/>
          <w:marRight w:val="0"/>
          <w:marTop w:val="0"/>
          <w:marBottom w:val="0"/>
          <w:divBdr>
            <w:top w:val="none" w:sz="0" w:space="0" w:color="auto"/>
            <w:left w:val="none" w:sz="0" w:space="0" w:color="auto"/>
            <w:bottom w:val="none" w:sz="0" w:space="0" w:color="auto"/>
            <w:right w:val="none" w:sz="0" w:space="0" w:color="auto"/>
          </w:divBdr>
          <w:divsChild>
            <w:div w:id="10462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2423">
      <w:bodyDiv w:val="1"/>
      <w:marLeft w:val="0"/>
      <w:marRight w:val="0"/>
      <w:marTop w:val="0"/>
      <w:marBottom w:val="0"/>
      <w:divBdr>
        <w:top w:val="none" w:sz="0" w:space="0" w:color="auto"/>
        <w:left w:val="none" w:sz="0" w:space="0" w:color="auto"/>
        <w:bottom w:val="none" w:sz="0" w:space="0" w:color="auto"/>
        <w:right w:val="none" w:sz="0" w:space="0" w:color="auto"/>
      </w:divBdr>
    </w:div>
    <w:div w:id="1674799053">
      <w:bodyDiv w:val="1"/>
      <w:marLeft w:val="0"/>
      <w:marRight w:val="0"/>
      <w:marTop w:val="0"/>
      <w:marBottom w:val="0"/>
      <w:divBdr>
        <w:top w:val="none" w:sz="0" w:space="0" w:color="auto"/>
        <w:left w:val="none" w:sz="0" w:space="0" w:color="auto"/>
        <w:bottom w:val="none" w:sz="0" w:space="0" w:color="auto"/>
        <w:right w:val="none" w:sz="0" w:space="0" w:color="auto"/>
      </w:divBdr>
    </w:div>
    <w:div w:id="1729955708">
      <w:bodyDiv w:val="1"/>
      <w:marLeft w:val="0"/>
      <w:marRight w:val="0"/>
      <w:marTop w:val="0"/>
      <w:marBottom w:val="0"/>
      <w:divBdr>
        <w:top w:val="none" w:sz="0" w:space="0" w:color="auto"/>
        <w:left w:val="none" w:sz="0" w:space="0" w:color="auto"/>
        <w:bottom w:val="none" w:sz="0" w:space="0" w:color="auto"/>
        <w:right w:val="none" w:sz="0" w:space="0" w:color="auto"/>
      </w:divBdr>
    </w:div>
    <w:div w:id="1749301908">
      <w:bodyDiv w:val="1"/>
      <w:marLeft w:val="120"/>
      <w:marRight w:val="120"/>
      <w:marTop w:val="0"/>
      <w:marBottom w:val="0"/>
      <w:divBdr>
        <w:top w:val="none" w:sz="0" w:space="0" w:color="auto"/>
        <w:left w:val="none" w:sz="0" w:space="0" w:color="auto"/>
        <w:bottom w:val="none" w:sz="0" w:space="0" w:color="auto"/>
        <w:right w:val="none" w:sz="0" w:space="0" w:color="auto"/>
      </w:divBdr>
      <w:divsChild>
        <w:div w:id="1682244230">
          <w:marLeft w:val="0"/>
          <w:marRight w:val="0"/>
          <w:marTop w:val="0"/>
          <w:marBottom w:val="0"/>
          <w:divBdr>
            <w:top w:val="none" w:sz="0" w:space="0" w:color="auto"/>
            <w:left w:val="none" w:sz="0" w:space="0" w:color="auto"/>
            <w:bottom w:val="none" w:sz="0" w:space="0" w:color="auto"/>
            <w:right w:val="none" w:sz="0" w:space="0" w:color="auto"/>
          </w:divBdr>
          <w:divsChild>
            <w:div w:id="15523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7132">
      <w:bodyDiv w:val="1"/>
      <w:marLeft w:val="0"/>
      <w:marRight w:val="0"/>
      <w:marTop w:val="0"/>
      <w:marBottom w:val="0"/>
      <w:divBdr>
        <w:top w:val="none" w:sz="0" w:space="0" w:color="auto"/>
        <w:left w:val="none" w:sz="0" w:space="0" w:color="auto"/>
        <w:bottom w:val="none" w:sz="0" w:space="0" w:color="auto"/>
        <w:right w:val="none" w:sz="0" w:space="0" w:color="auto"/>
      </w:divBdr>
    </w:div>
    <w:div w:id="1836724149">
      <w:bodyDiv w:val="1"/>
      <w:marLeft w:val="0"/>
      <w:marRight w:val="0"/>
      <w:marTop w:val="0"/>
      <w:marBottom w:val="0"/>
      <w:divBdr>
        <w:top w:val="none" w:sz="0" w:space="0" w:color="auto"/>
        <w:left w:val="none" w:sz="0" w:space="0" w:color="auto"/>
        <w:bottom w:val="none" w:sz="0" w:space="0" w:color="auto"/>
        <w:right w:val="none" w:sz="0" w:space="0" w:color="auto"/>
      </w:divBdr>
    </w:div>
    <w:div w:id="1850441689">
      <w:bodyDiv w:val="1"/>
      <w:marLeft w:val="0"/>
      <w:marRight w:val="0"/>
      <w:marTop w:val="0"/>
      <w:marBottom w:val="0"/>
      <w:divBdr>
        <w:top w:val="none" w:sz="0" w:space="0" w:color="auto"/>
        <w:left w:val="none" w:sz="0" w:space="0" w:color="auto"/>
        <w:bottom w:val="none" w:sz="0" w:space="0" w:color="auto"/>
        <w:right w:val="none" w:sz="0" w:space="0" w:color="auto"/>
      </w:divBdr>
    </w:div>
    <w:div w:id="1869755523">
      <w:bodyDiv w:val="1"/>
      <w:marLeft w:val="0"/>
      <w:marRight w:val="0"/>
      <w:marTop w:val="0"/>
      <w:marBottom w:val="0"/>
      <w:divBdr>
        <w:top w:val="none" w:sz="0" w:space="0" w:color="auto"/>
        <w:left w:val="none" w:sz="0" w:space="0" w:color="auto"/>
        <w:bottom w:val="none" w:sz="0" w:space="0" w:color="auto"/>
        <w:right w:val="none" w:sz="0" w:space="0" w:color="auto"/>
      </w:divBdr>
    </w:div>
    <w:div w:id="1916863485">
      <w:bodyDiv w:val="1"/>
      <w:marLeft w:val="0"/>
      <w:marRight w:val="0"/>
      <w:marTop w:val="0"/>
      <w:marBottom w:val="0"/>
      <w:divBdr>
        <w:top w:val="none" w:sz="0" w:space="0" w:color="auto"/>
        <w:left w:val="none" w:sz="0" w:space="0" w:color="auto"/>
        <w:bottom w:val="none" w:sz="0" w:space="0" w:color="auto"/>
        <w:right w:val="none" w:sz="0" w:space="0" w:color="auto"/>
      </w:divBdr>
      <w:divsChild>
        <w:div w:id="309604230">
          <w:marLeft w:val="330"/>
          <w:marRight w:val="330"/>
          <w:marTop w:val="0"/>
          <w:marBottom w:val="330"/>
          <w:divBdr>
            <w:top w:val="none" w:sz="0" w:space="0" w:color="auto"/>
            <w:left w:val="none" w:sz="0" w:space="0" w:color="auto"/>
            <w:bottom w:val="none" w:sz="0" w:space="0" w:color="auto"/>
            <w:right w:val="none" w:sz="0" w:space="0" w:color="auto"/>
          </w:divBdr>
        </w:div>
        <w:div w:id="1505632886">
          <w:marLeft w:val="330"/>
          <w:marRight w:val="330"/>
          <w:marTop w:val="30"/>
          <w:marBottom w:val="180"/>
          <w:divBdr>
            <w:top w:val="none" w:sz="0" w:space="0" w:color="auto"/>
            <w:left w:val="none" w:sz="0" w:space="0" w:color="auto"/>
            <w:bottom w:val="none" w:sz="0" w:space="0" w:color="auto"/>
            <w:right w:val="none" w:sz="0" w:space="0" w:color="auto"/>
          </w:divBdr>
        </w:div>
        <w:div w:id="2136871980">
          <w:marLeft w:val="330"/>
          <w:marRight w:val="330"/>
          <w:marTop w:val="0"/>
          <w:marBottom w:val="330"/>
          <w:divBdr>
            <w:top w:val="none" w:sz="0" w:space="0" w:color="auto"/>
            <w:left w:val="none" w:sz="0" w:space="0" w:color="auto"/>
            <w:bottom w:val="none" w:sz="0" w:space="0" w:color="auto"/>
            <w:right w:val="none" w:sz="0" w:space="0" w:color="auto"/>
          </w:divBdr>
          <w:divsChild>
            <w:div w:id="8610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6090">
      <w:bodyDiv w:val="1"/>
      <w:marLeft w:val="0"/>
      <w:marRight w:val="0"/>
      <w:marTop w:val="0"/>
      <w:marBottom w:val="0"/>
      <w:divBdr>
        <w:top w:val="none" w:sz="0" w:space="0" w:color="auto"/>
        <w:left w:val="none" w:sz="0" w:space="0" w:color="auto"/>
        <w:bottom w:val="none" w:sz="0" w:space="0" w:color="auto"/>
        <w:right w:val="none" w:sz="0" w:space="0" w:color="auto"/>
      </w:divBdr>
    </w:div>
    <w:div w:id="1934899225">
      <w:bodyDiv w:val="1"/>
      <w:marLeft w:val="0"/>
      <w:marRight w:val="0"/>
      <w:marTop w:val="0"/>
      <w:marBottom w:val="0"/>
      <w:divBdr>
        <w:top w:val="none" w:sz="0" w:space="0" w:color="auto"/>
        <w:left w:val="none" w:sz="0" w:space="0" w:color="auto"/>
        <w:bottom w:val="none" w:sz="0" w:space="0" w:color="auto"/>
        <w:right w:val="none" w:sz="0" w:space="0" w:color="auto"/>
      </w:divBdr>
    </w:div>
    <w:div w:id="1956401096">
      <w:bodyDiv w:val="1"/>
      <w:marLeft w:val="0"/>
      <w:marRight w:val="0"/>
      <w:marTop w:val="0"/>
      <w:marBottom w:val="0"/>
      <w:divBdr>
        <w:top w:val="none" w:sz="0" w:space="0" w:color="auto"/>
        <w:left w:val="none" w:sz="0" w:space="0" w:color="auto"/>
        <w:bottom w:val="none" w:sz="0" w:space="0" w:color="auto"/>
        <w:right w:val="none" w:sz="0" w:space="0" w:color="auto"/>
      </w:divBdr>
    </w:div>
    <w:div w:id="1978030523">
      <w:bodyDiv w:val="1"/>
      <w:marLeft w:val="0"/>
      <w:marRight w:val="0"/>
      <w:marTop w:val="0"/>
      <w:marBottom w:val="0"/>
      <w:divBdr>
        <w:top w:val="none" w:sz="0" w:space="0" w:color="auto"/>
        <w:left w:val="none" w:sz="0" w:space="0" w:color="auto"/>
        <w:bottom w:val="none" w:sz="0" w:space="0" w:color="auto"/>
        <w:right w:val="none" w:sz="0" w:space="0" w:color="auto"/>
      </w:divBdr>
    </w:div>
    <w:div w:id="1988197152">
      <w:bodyDiv w:val="1"/>
      <w:marLeft w:val="0"/>
      <w:marRight w:val="0"/>
      <w:marTop w:val="0"/>
      <w:marBottom w:val="0"/>
      <w:divBdr>
        <w:top w:val="none" w:sz="0" w:space="0" w:color="auto"/>
        <w:left w:val="none" w:sz="0" w:space="0" w:color="auto"/>
        <w:bottom w:val="none" w:sz="0" w:space="0" w:color="auto"/>
        <w:right w:val="none" w:sz="0" w:space="0" w:color="auto"/>
      </w:divBdr>
    </w:div>
    <w:div w:id="1989043703">
      <w:bodyDiv w:val="1"/>
      <w:marLeft w:val="0"/>
      <w:marRight w:val="0"/>
      <w:marTop w:val="0"/>
      <w:marBottom w:val="0"/>
      <w:divBdr>
        <w:top w:val="none" w:sz="0" w:space="0" w:color="auto"/>
        <w:left w:val="none" w:sz="0" w:space="0" w:color="auto"/>
        <w:bottom w:val="none" w:sz="0" w:space="0" w:color="auto"/>
        <w:right w:val="none" w:sz="0" w:space="0" w:color="auto"/>
      </w:divBdr>
      <w:divsChild>
        <w:div w:id="777871461">
          <w:marLeft w:val="330"/>
          <w:marRight w:val="330"/>
          <w:marTop w:val="30"/>
          <w:marBottom w:val="180"/>
          <w:divBdr>
            <w:top w:val="none" w:sz="0" w:space="0" w:color="auto"/>
            <w:left w:val="none" w:sz="0" w:space="0" w:color="auto"/>
            <w:bottom w:val="none" w:sz="0" w:space="0" w:color="auto"/>
            <w:right w:val="none" w:sz="0" w:space="0" w:color="auto"/>
          </w:divBdr>
        </w:div>
        <w:div w:id="401100745">
          <w:marLeft w:val="330"/>
          <w:marRight w:val="330"/>
          <w:marTop w:val="0"/>
          <w:marBottom w:val="330"/>
          <w:divBdr>
            <w:top w:val="none" w:sz="0" w:space="0" w:color="auto"/>
            <w:left w:val="none" w:sz="0" w:space="0" w:color="auto"/>
            <w:bottom w:val="none" w:sz="0" w:space="0" w:color="auto"/>
            <w:right w:val="none" w:sz="0" w:space="0" w:color="auto"/>
          </w:divBdr>
        </w:div>
        <w:div w:id="1790657537">
          <w:marLeft w:val="330"/>
          <w:marRight w:val="330"/>
          <w:marTop w:val="0"/>
          <w:marBottom w:val="330"/>
          <w:divBdr>
            <w:top w:val="none" w:sz="0" w:space="0" w:color="auto"/>
            <w:left w:val="none" w:sz="0" w:space="0" w:color="auto"/>
            <w:bottom w:val="none" w:sz="0" w:space="0" w:color="auto"/>
            <w:right w:val="none" w:sz="0" w:space="0" w:color="auto"/>
          </w:divBdr>
          <w:divsChild>
            <w:div w:id="17717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4996">
      <w:bodyDiv w:val="1"/>
      <w:marLeft w:val="0"/>
      <w:marRight w:val="0"/>
      <w:marTop w:val="0"/>
      <w:marBottom w:val="0"/>
      <w:divBdr>
        <w:top w:val="none" w:sz="0" w:space="0" w:color="auto"/>
        <w:left w:val="none" w:sz="0" w:space="0" w:color="auto"/>
        <w:bottom w:val="none" w:sz="0" w:space="0" w:color="auto"/>
        <w:right w:val="none" w:sz="0" w:space="0" w:color="auto"/>
      </w:divBdr>
    </w:div>
    <w:div w:id="2018076262">
      <w:bodyDiv w:val="1"/>
      <w:marLeft w:val="0"/>
      <w:marRight w:val="0"/>
      <w:marTop w:val="0"/>
      <w:marBottom w:val="0"/>
      <w:divBdr>
        <w:top w:val="none" w:sz="0" w:space="0" w:color="auto"/>
        <w:left w:val="none" w:sz="0" w:space="0" w:color="auto"/>
        <w:bottom w:val="none" w:sz="0" w:space="0" w:color="auto"/>
        <w:right w:val="none" w:sz="0" w:space="0" w:color="auto"/>
      </w:divBdr>
    </w:div>
    <w:div w:id="2040616664">
      <w:bodyDiv w:val="1"/>
      <w:marLeft w:val="0"/>
      <w:marRight w:val="0"/>
      <w:marTop w:val="0"/>
      <w:marBottom w:val="0"/>
      <w:divBdr>
        <w:top w:val="none" w:sz="0" w:space="0" w:color="auto"/>
        <w:left w:val="none" w:sz="0" w:space="0" w:color="auto"/>
        <w:bottom w:val="none" w:sz="0" w:space="0" w:color="auto"/>
        <w:right w:val="none" w:sz="0" w:space="0" w:color="auto"/>
      </w:divBdr>
    </w:div>
    <w:div w:id="2070227908">
      <w:bodyDiv w:val="1"/>
      <w:marLeft w:val="0"/>
      <w:marRight w:val="0"/>
      <w:marTop w:val="0"/>
      <w:marBottom w:val="0"/>
      <w:divBdr>
        <w:top w:val="none" w:sz="0" w:space="0" w:color="auto"/>
        <w:left w:val="none" w:sz="0" w:space="0" w:color="auto"/>
        <w:bottom w:val="none" w:sz="0" w:space="0" w:color="auto"/>
        <w:right w:val="none" w:sz="0" w:space="0" w:color="auto"/>
      </w:divBdr>
    </w:div>
    <w:div w:id="2127658324">
      <w:bodyDiv w:val="1"/>
      <w:marLeft w:val="0"/>
      <w:marRight w:val="0"/>
      <w:marTop w:val="0"/>
      <w:marBottom w:val="0"/>
      <w:divBdr>
        <w:top w:val="none" w:sz="0" w:space="0" w:color="auto"/>
        <w:left w:val="none" w:sz="0" w:space="0" w:color="auto"/>
        <w:bottom w:val="none" w:sz="0" w:space="0" w:color="auto"/>
        <w:right w:val="none" w:sz="0" w:space="0" w:color="auto"/>
      </w:divBdr>
    </w:div>
    <w:div w:id="2138525383">
      <w:bodyDiv w:val="1"/>
      <w:marLeft w:val="0"/>
      <w:marRight w:val="0"/>
      <w:marTop w:val="0"/>
      <w:marBottom w:val="0"/>
      <w:divBdr>
        <w:top w:val="none" w:sz="0" w:space="0" w:color="auto"/>
        <w:left w:val="none" w:sz="0" w:space="0" w:color="auto"/>
        <w:bottom w:val="none" w:sz="0" w:space="0" w:color="auto"/>
        <w:right w:val="none" w:sz="0" w:space="0" w:color="auto"/>
      </w:divBdr>
      <w:divsChild>
        <w:div w:id="65691558">
          <w:marLeft w:val="1987"/>
          <w:marRight w:val="0"/>
          <w:marTop w:val="0"/>
          <w:marBottom w:val="0"/>
          <w:divBdr>
            <w:top w:val="none" w:sz="0" w:space="0" w:color="auto"/>
            <w:left w:val="none" w:sz="0" w:space="0" w:color="auto"/>
            <w:bottom w:val="none" w:sz="0" w:space="0" w:color="auto"/>
            <w:right w:val="none" w:sz="0" w:space="0" w:color="auto"/>
          </w:divBdr>
        </w:div>
        <w:div w:id="463080538">
          <w:marLeft w:val="547"/>
          <w:marRight w:val="0"/>
          <w:marTop w:val="360"/>
          <w:marBottom w:val="0"/>
          <w:divBdr>
            <w:top w:val="none" w:sz="0" w:space="0" w:color="auto"/>
            <w:left w:val="none" w:sz="0" w:space="0" w:color="auto"/>
            <w:bottom w:val="none" w:sz="0" w:space="0" w:color="auto"/>
            <w:right w:val="none" w:sz="0" w:space="0" w:color="auto"/>
          </w:divBdr>
        </w:div>
        <w:div w:id="968168035">
          <w:marLeft w:val="1987"/>
          <w:marRight w:val="0"/>
          <w:marTop w:val="0"/>
          <w:marBottom w:val="0"/>
          <w:divBdr>
            <w:top w:val="none" w:sz="0" w:space="0" w:color="auto"/>
            <w:left w:val="none" w:sz="0" w:space="0" w:color="auto"/>
            <w:bottom w:val="none" w:sz="0" w:space="0" w:color="auto"/>
            <w:right w:val="none" w:sz="0" w:space="0" w:color="auto"/>
          </w:divBdr>
        </w:div>
        <w:div w:id="1491287530">
          <w:marLeft w:val="547"/>
          <w:marRight w:val="0"/>
          <w:marTop w:val="360"/>
          <w:marBottom w:val="0"/>
          <w:divBdr>
            <w:top w:val="none" w:sz="0" w:space="0" w:color="auto"/>
            <w:left w:val="none" w:sz="0" w:space="0" w:color="auto"/>
            <w:bottom w:val="none" w:sz="0" w:space="0" w:color="auto"/>
            <w:right w:val="none" w:sz="0" w:space="0" w:color="auto"/>
          </w:divBdr>
        </w:div>
        <w:div w:id="1578513537">
          <w:marLeft w:val="1987"/>
          <w:marRight w:val="0"/>
          <w:marTop w:val="0"/>
          <w:marBottom w:val="0"/>
          <w:divBdr>
            <w:top w:val="none" w:sz="0" w:space="0" w:color="auto"/>
            <w:left w:val="none" w:sz="0" w:space="0" w:color="auto"/>
            <w:bottom w:val="none" w:sz="0" w:space="0" w:color="auto"/>
            <w:right w:val="none" w:sz="0" w:space="0" w:color="auto"/>
          </w:divBdr>
        </w:div>
        <w:div w:id="1709183009">
          <w:marLeft w:val="1987"/>
          <w:marRight w:val="0"/>
          <w:marTop w:val="0"/>
          <w:marBottom w:val="0"/>
          <w:divBdr>
            <w:top w:val="none" w:sz="0" w:space="0" w:color="auto"/>
            <w:left w:val="none" w:sz="0" w:space="0" w:color="auto"/>
            <w:bottom w:val="none" w:sz="0" w:space="0" w:color="auto"/>
            <w:right w:val="none" w:sz="0" w:space="0" w:color="auto"/>
          </w:divBdr>
        </w:div>
        <w:div w:id="1945384381">
          <w:marLeft w:val="19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f.org/sites/msf.org/files/making_viral_load_routine_part_1_programmatic_strategies.pdf" TargetMode="External"/><Relationship Id="rId13" Type="http://schemas.openxmlformats.org/officeDocument/2006/relationships/hyperlink" Target="https://www.theglobalfund.org/media/5813/ppm_arvreferencepricing_table_e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gshare.com/s/2365d0eb9edd1e04294f" TargetMode="External"/><Relationship Id="rId12" Type="http://schemas.openxmlformats.org/officeDocument/2006/relationships/hyperlink" Target="https://www.york.ac.uk/media/che/documents/papers/researchpapers/CHERP109_cost-effectiveness_threshold_LMICs.pdf"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gramme.aids2018.org/People/PeopleDetailStandalone/8312" TargetMode="External"/><Relationship Id="rId5" Type="http://schemas.openxmlformats.org/officeDocument/2006/relationships/footnotes" Target="footnotes.xml"/><Relationship Id="rId15" Type="http://schemas.openxmlformats.org/officeDocument/2006/relationships/hyperlink" Target="http://www.unaids.org/sites/default/files/media_asset/JC2774_2015ProgressReport_GlobalPlan_en.pdf" TargetMode="External"/><Relationship Id="rId10" Type="http://schemas.openxmlformats.org/officeDocument/2006/relationships/hyperlink" Target="http://www.who.int/hiv/pub/guidelines/ARV2018update/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ho.int/hiv/pub/arv/arv-2016/en/" TargetMode="External"/><Relationship Id="rId14" Type="http://schemas.openxmlformats.org/officeDocument/2006/relationships/hyperlink" Target="http://www.who.int/hiv/pub/drugresistance/hivdr-report-201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25</Pages>
  <Words>9402</Words>
  <Characters>53593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Phillips</dc:creator>
  <cp:keywords/>
  <dc:description/>
  <cp:lastModifiedBy>Andrew Phillips</cp:lastModifiedBy>
  <cp:revision>5</cp:revision>
  <cp:lastPrinted>2018-10-25T06:13:00Z</cp:lastPrinted>
  <dcterms:created xsi:type="dcterms:W3CDTF">2018-11-07T17:42:00Z</dcterms:created>
  <dcterms:modified xsi:type="dcterms:W3CDTF">2018-11-08T16:00:00Z</dcterms:modified>
</cp:coreProperties>
</file>