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019" w:rsidRDefault="00973733" w:rsidP="00A63019">
      <w:pPr>
        <w:pStyle w:val="Heading1"/>
        <w:spacing w:before="0"/>
        <w:jc w:val="center"/>
      </w:pPr>
      <w:r>
        <w:t>The Governance of V</w:t>
      </w:r>
      <w:r w:rsidR="00876871">
        <w:t>ulnerability</w:t>
      </w:r>
      <w:r w:rsidR="00A63019">
        <w:t xml:space="preserve">: </w:t>
      </w:r>
    </w:p>
    <w:p w:rsidR="00380D1F" w:rsidRPr="00380D1F" w:rsidRDefault="00A63019" w:rsidP="00A63019">
      <w:pPr>
        <w:pStyle w:val="Heading1"/>
        <w:spacing w:before="0"/>
        <w:jc w:val="center"/>
      </w:pPr>
      <w:r>
        <w:t>R</w:t>
      </w:r>
      <w:r w:rsidR="002562F0">
        <w:t xml:space="preserve">egulation, </w:t>
      </w:r>
      <w:r w:rsidR="00380D1F" w:rsidRPr="0023701C">
        <w:t xml:space="preserve">support </w:t>
      </w:r>
      <w:r w:rsidR="002562F0">
        <w:t xml:space="preserve">and social divisions </w:t>
      </w:r>
      <w:r w:rsidR="00380D1F" w:rsidRPr="0023701C">
        <w:t>in action</w:t>
      </w:r>
    </w:p>
    <w:p w:rsidR="002562F0" w:rsidRDefault="002562F0" w:rsidP="00380D1F"/>
    <w:p w:rsidR="002562F0" w:rsidRDefault="002562F0" w:rsidP="002562F0">
      <w:pPr>
        <w:pStyle w:val="Heading2"/>
      </w:pPr>
      <w:r>
        <w:t>Abstract</w:t>
      </w:r>
    </w:p>
    <w:p w:rsidR="00380D1F" w:rsidRDefault="00540FC5" w:rsidP="00380D1F">
      <w:r>
        <w:t>D</w:t>
      </w:r>
      <w:r w:rsidR="00963CAC">
        <w:t>iverse</w:t>
      </w:r>
      <w:r w:rsidR="00380D1F">
        <w:t xml:space="preserve"> n</w:t>
      </w:r>
      <w:r w:rsidR="00676697">
        <w:t>arratives and practices concerned with</w:t>
      </w:r>
      <w:r w:rsidR="00380D1F">
        <w:t xml:space="preserve"> ‘vulnerability’ increasingly inform how </w:t>
      </w:r>
      <w:r w:rsidR="007132D2">
        <w:t xml:space="preserve">a range of </w:t>
      </w:r>
      <w:r w:rsidR="00380D1F">
        <w:t xml:space="preserve">social </w:t>
      </w:r>
      <w:r w:rsidR="00D16237">
        <w:t>issues</w:t>
      </w:r>
      <w:r w:rsidR="00963CAC">
        <w:t xml:space="preserve"> are understood and addressed</w:t>
      </w:r>
      <w:r w:rsidR="009B45F7">
        <w:t>, yet the subtle creep of the notion into various governance arenas has tended to slip by unnoticed.</w:t>
      </w:r>
      <w:r w:rsidR="00963CAC">
        <w:t xml:space="preserve"> </w:t>
      </w:r>
      <w:r w:rsidR="006F7397">
        <w:t>T</w:t>
      </w:r>
      <w:r w:rsidR="00380D1F">
        <w:t xml:space="preserve">his paper </w:t>
      </w:r>
      <w:r w:rsidR="000C3098">
        <w:t xml:space="preserve">explores the role of </w:t>
      </w:r>
      <w:r w:rsidR="00380D1F">
        <w:t xml:space="preserve">vulnerability </w:t>
      </w:r>
      <w:r w:rsidR="00963CAC">
        <w:t>in respon</w:t>
      </w:r>
      <w:r w:rsidR="00380D1F">
        <w:t xml:space="preserve">ding to </w:t>
      </w:r>
      <w:r w:rsidR="0034361B">
        <w:t>longstanding</w:t>
      </w:r>
      <w:r w:rsidR="00380D1F">
        <w:t xml:space="preserve"> </w:t>
      </w:r>
      <w:r w:rsidR="00310A15">
        <w:t xml:space="preserve">and on-going </w:t>
      </w:r>
      <w:r w:rsidR="00380D1F">
        <w:t>d</w:t>
      </w:r>
      <w:r w:rsidR="0034361B">
        <w:t xml:space="preserve">ilemmas about social </w:t>
      </w:r>
      <w:r w:rsidR="00D16237">
        <w:t xml:space="preserve">precariousness </w:t>
      </w:r>
      <w:r w:rsidR="006A7ADD">
        <w:t>and harm</w:t>
      </w:r>
      <w:r w:rsidR="00380D1F">
        <w:t xml:space="preserve">. </w:t>
      </w:r>
      <w:r w:rsidR="00963CAC">
        <w:t>Drawing on</w:t>
      </w:r>
      <w:r w:rsidR="00380D1F">
        <w:t xml:space="preserve"> in-depth qualitative research into how vulnerability was </w:t>
      </w:r>
      <w:proofErr w:type="spellStart"/>
      <w:r w:rsidR="00380D1F">
        <w:t>operationalised</w:t>
      </w:r>
      <w:proofErr w:type="spellEnd"/>
      <w:r w:rsidR="00380D1F">
        <w:t xml:space="preserve"> in services for ‘vulnerable’ y</w:t>
      </w:r>
      <w:r w:rsidR="00310A15">
        <w:t>oung people in an English city, prominent</w:t>
      </w:r>
      <w:r w:rsidR="00D16237">
        <w:t xml:space="preserve"> narratives </w:t>
      </w:r>
      <w:r w:rsidR="00380D1F">
        <w:t xml:space="preserve">of vulnerability </w:t>
      </w:r>
      <w:r w:rsidR="004A7C22">
        <w:t xml:space="preserve">are </w:t>
      </w:r>
      <w:r w:rsidR="00D16237">
        <w:t xml:space="preserve">traced, which operate in relation to </w:t>
      </w:r>
      <w:r w:rsidR="00CF593C">
        <w:t>a variety of often-</w:t>
      </w:r>
      <w:r w:rsidR="00380D1F">
        <w:t xml:space="preserve">dissonant service user </w:t>
      </w:r>
      <w:r w:rsidR="00C23DE8">
        <w:t>responses</w:t>
      </w:r>
      <w:r w:rsidR="00380D1F">
        <w:t>.</w:t>
      </w:r>
      <w:r w:rsidR="00963CAC">
        <w:t xml:space="preserve"> </w:t>
      </w:r>
      <w:r w:rsidR="00A5422B">
        <w:t>The paper shows the governance of vulnerability as a dynamic process</w:t>
      </w:r>
      <w:r w:rsidR="00FD38A0">
        <w:t>;</w:t>
      </w:r>
      <w:r w:rsidR="00A5422B">
        <w:t xml:space="preserve"> </w:t>
      </w:r>
      <w:r w:rsidR="002E14B6">
        <w:t>informed by policy developments</w:t>
      </w:r>
      <w:r w:rsidR="00824C31" w:rsidRPr="00824C31">
        <w:t xml:space="preserve"> </w:t>
      </w:r>
      <w:r w:rsidR="00824C31">
        <w:t>and wider beliefs ab</w:t>
      </w:r>
      <w:r w:rsidR="00D16237">
        <w:t>out the behaviours of ‘problem’</w:t>
      </w:r>
      <w:r w:rsidR="00824C31">
        <w:t xml:space="preserve"> populations,</w:t>
      </w:r>
      <w:r w:rsidR="002E14B6">
        <w:t xml:space="preserve"> </w:t>
      </w:r>
      <w:r w:rsidR="00A5422B">
        <w:t>interpreted and modified by interactions between practitioners and young people</w:t>
      </w:r>
      <w:r w:rsidR="00D16237">
        <w:t>, and</w:t>
      </w:r>
      <w:r w:rsidR="00824C31">
        <w:t xml:space="preserve"> </w:t>
      </w:r>
      <w:r w:rsidR="00D16237">
        <w:t>in turn shaping</w:t>
      </w:r>
      <w:r w:rsidR="00A5422B">
        <w:t xml:space="preserve"> lived experiences of vulnerability. </w:t>
      </w:r>
      <w:r w:rsidR="002E14B6">
        <w:t>P</w:t>
      </w:r>
      <w:r w:rsidR="00A5422B">
        <w:t xml:space="preserve">atterns in this process </w:t>
      </w:r>
      <w:r w:rsidR="002E14B6">
        <w:t>illuminate</w:t>
      </w:r>
      <w:r w:rsidR="00A63019">
        <w:t xml:space="preserve"> </w:t>
      </w:r>
      <w:r w:rsidR="00FE1768">
        <w:t>how vulnerability narratives re</w:t>
      </w:r>
      <w:r w:rsidR="00576EDB">
        <w:t xml:space="preserve">shape </w:t>
      </w:r>
      <w:r w:rsidR="00B82825">
        <w:t xml:space="preserve">long-running </w:t>
      </w:r>
      <w:r w:rsidR="00963CAC">
        <w:t>tension</w:t>
      </w:r>
      <w:r w:rsidR="004A7C22">
        <w:t>s</w:t>
      </w:r>
      <w:r w:rsidR="00963CAC">
        <w:t xml:space="preserve"> at the heart of </w:t>
      </w:r>
      <w:r w:rsidR="00B82825">
        <w:t xml:space="preserve">social </w:t>
      </w:r>
      <w:r w:rsidR="009B45F7">
        <w:t xml:space="preserve">welfare </w:t>
      </w:r>
      <w:r w:rsidR="00A63019">
        <w:t xml:space="preserve">interventions </w:t>
      </w:r>
      <w:r w:rsidR="009B45F7">
        <w:t>bet</w:t>
      </w:r>
      <w:r w:rsidR="00A5422B">
        <w:t xml:space="preserve">ween a drive to provide </w:t>
      </w:r>
      <w:r w:rsidR="009B45F7">
        <w:t>services</w:t>
      </w:r>
      <w:r w:rsidR="004A7C22">
        <w:t xml:space="preserve"> that</w:t>
      </w:r>
      <w:r w:rsidR="0034361B">
        <w:t xml:space="preserve"> </w:t>
      </w:r>
      <w:r w:rsidR="00676697">
        <w:t>might mitigate</w:t>
      </w:r>
      <w:r w:rsidR="0034361B">
        <w:t xml:space="preserve"> social </w:t>
      </w:r>
      <w:r w:rsidR="00A5422B">
        <w:t>precariousness</w:t>
      </w:r>
      <w:r w:rsidR="009B45F7">
        <w:t xml:space="preserve"> and </w:t>
      </w:r>
      <w:r w:rsidR="0034361B">
        <w:t xml:space="preserve">an </w:t>
      </w:r>
      <w:r w:rsidR="009B45F7">
        <w:t xml:space="preserve">impetus towards </w:t>
      </w:r>
      <w:r w:rsidR="00643145">
        <w:t xml:space="preserve">regulating </w:t>
      </w:r>
      <w:r w:rsidR="009B45F7">
        <w:t>behaviour</w:t>
      </w:r>
      <w:r w:rsidR="00310A15">
        <w:t xml:space="preserve">. </w:t>
      </w:r>
      <w:r w:rsidR="00503480">
        <w:t>The paper argues that although gesturing to</w:t>
      </w:r>
      <w:r w:rsidR="00D16237">
        <w:t xml:space="preserve"> </w:t>
      </w:r>
      <w:r w:rsidR="00310A15">
        <w:t>inclusi</w:t>
      </w:r>
      <w:r w:rsidR="00D16237">
        <w:t>vity</w:t>
      </w:r>
      <w:r w:rsidR="00503480">
        <w:t xml:space="preserve">, </w:t>
      </w:r>
      <w:r w:rsidR="00184316">
        <w:t>the governance of vulnerability</w:t>
      </w:r>
      <w:r w:rsidR="00310A15">
        <w:t xml:space="preserve"> elaborate</w:t>
      </w:r>
      <w:r w:rsidR="00184316">
        <w:t>s</w:t>
      </w:r>
      <w:r w:rsidR="00482421">
        <w:t xml:space="preserve"> </w:t>
      </w:r>
      <w:r w:rsidR="00CF593C">
        <w:t xml:space="preserve">power </w:t>
      </w:r>
      <w:r w:rsidR="006B2F51">
        <w:t xml:space="preserve">dynamics </w:t>
      </w:r>
      <w:r w:rsidR="00CF593C">
        <w:t>and social divisions</w:t>
      </w:r>
      <w:r w:rsidR="00A5422B">
        <w:t xml:space="preserve"> in new ways. </w:t>
      </w:r>
      <w:r w:rsidR="000111AD">
        <w:t>Resulting</w:t>
      </w:r>
      <w:r w:rsidR="009E384A">
        <w:t xml:space="preserve"> </w:t>
      </w:r>
      <w:r w:rsidR="000111AD">
        <w:t xml:space="preserve">outcomes are </w:t>
      </w:r>
      <w:r w:rsidR="009E384A">
        <w:t>evidently</w:t>
      </w:r>
      <w:r w:rsidR="00A5422B">
        <w:t xml:space="preserve"> varied and fluid</w:t>
      </w:r>
      <w:r w:rsidR="006A7ADD">
        <w:t xml:space="preserve">, </w:t>
      </w:r>
      <w:r w:rsidR="004A7C22">
        <w:t>hold</w:t>
      </w:r>
      <w:r w:rsidR="006A7ADD">
        <w:t>ing</w:t>
      </w:r>
      <w:r w:rsidR="004A7C22">
        <w:t xml:space="preserve"> </w:t>
      </w:r>
      <w:r>
        <w:t xml:space="preserve">the </w:t>
      </w:r>
      <w:r w:rsidR="004A7C22">
        <w:t xml:space="preserve">promise of </w:t>
      </w:r>
      <w:r w:rsidR="00CF593C">
        <w:t>further</w:t>
      </w:r>
      <w:r w:rsidR="006A7ADD">
        <w:t xml:space="preserve"> </w:t>
      </w:r>
      <w:r w:rsidR="004A7C22">
        <w:t>social ch</w:t>
      </w:r>
      <w:r w:rsidR="00756D2A">
        <w:t xml:space="preserve">ange. </w:t>
      </w:r>
      <w:r w:rsidR="00273359">
        <w:t xml:space="preserve"> </w:t>
      </w:r>
      <w:r w:rsidR="002930C2">
        <w:t xml:space="preserve"> </w:t>
      </w:r>
    </w:p>
    <w:p w:rsidR="00540FC5" w:rsidRDefault="00540FC5" w:rsidP="00380D1F"/>
    <w:p w:rsidR="00380D1F" w:rsidRDefault="00380D1F" w:rsidP="002562F0">
      <w:pPr>
        <w:pStyle w:val="Heading2"/>
      </w:pPr>
      <w:r>
        <w:t>Intro</w:t>
      </w:r>
      <w:r w:rsidR="002562F0">
        <w:t xml:space="preserve">duction </w:t>
      </w:r>
      <w:r>
        <w:t xml:space="preserve"> </w:t>
      </w:r>
    </w:p>
    <w:p w:rsidR="00020680" w:rsidRDefault="00911544" w:rsidP="00951FB1">
      <w:r>
        <w:t>Somewhat by stealth, the concept of v</w:t>
      </w:r>
      <w:r w:rsidR="00380D1F">
        <w:t xml:space="preserve">ulnerability </w:t>
      </w:r>
      <w:r w:rsidR="00BE3BEA">
        <w:t xml:space="preserve">has crept into </w:t>
      </w:r>
      <w:r w:rsidR="00B47392">
        <w:t xml:space="preserve">a raft of </w:t>
      </w:r>
      <w:r w:rsidR="006C1E9E">
        <w:t>contemporary</w:t>
      </w:r>
      <w:r>
        <w:t xml:space="preserve"> welfare </w:t>
      </w:r>
      <w:r w:rsidR="00FC0838">
        <w:t xml:space="preserve">and criminal justice </w:t>
      </w:r>
      <w:r>
        <w:t>policies and practices. The notion now occupies</w:t>
      </w:r>
      <w:r w:rsidR="006C1E9E">
        <w:t xml:space="preserve"> a </w:t>
      </w:r>
      <w:r w:rsidR="00D16237">
        <w:t>relatively un</w:t>
      </w:r>
      <w:r w:rsidR="00BE3BEA">
        <w:t xml:space="preserve">charted position </w:t>
      </w:r>
      <w:r w:rsidR="00273359">
        <w:t xml:space="preserve">in </w:t>
      </w:r>
      <w:r w:rsidR="00B47392">
        <w:t>lon</w:t>
      </w:r>
      <w:r w:rsidR="006C1E9E">
        <w:t>g-running debates about w</w:t>
      </w:r>
      <w:r w:rsidR="00824C31">
        <w:t>ho requires or ‘deserves’ support</w:t>
      </w:r>
      <w:r w:rsidR="00E75B70">
        <w:t>. W</w:t>
      </w:r>
      <w:r w:rsidR="00824C31">
        <w:t xml:space="preserve">here an </w:t>
      </w:r>
      <w:r w:rsidR="00BE3BEA">
        <w:t>indivi</w:t>
      </w:r>
      <w:r w:rsidR="0074163B">
        <w:t>dual or group is deemed ‘vulnerable’</w:t>
      </w:r>
      <w:r w:rsidR="00B47392">
        <w:t xml:space="preserve"> </w:t>
      </w:r>
      <w:r w:rsidR="0074163B">
        <w:t xml:space="preserve">this carries powerful normative undertones about </w:t>
      </w:r>
      <w:r w:rsidR="0029667E">
        <w:t xml:space="preserve">constrained human agency, </w:t>
      </w:r>
      <w:r w:rsidR="0074163B">
        <w:t>potential or actual injustice</w:t>
      </w:r>
      <w:r w:rsidR="006A38FF">
        <w:t xml:space="preserve"> </w:t>
      </w:r>
      <w:r w:rsidR="0074163B">
        <w:t xml:space="preserve">and </w:t>
      </w:r>
      <w:r w:rsidR="006A7ADD">
        <w:t xml:space="preserve">a </w:t>
      </w:r>
      <w:r w:rsidR="0074163B">
        <w:t>legitimation of resour</w:t>
      </w:r>
      <w:r w:rsidR="00EF6356">
        <w:t>ces being dep</w:t>
      </w:r>
      <w:r w:rsidR="00F51974">
        <w:t>loyed</w:t>
      </w:r>
      <w:r w:rsidR="00951FB1">
        <w:t>.</w:t>
      </w:r>
      <w:r w:rsidR="00F17CA0">
        <w:t xml:space="preserve"> A vulnerability zeitgeist or ‘spirit of the t</w:t>
      </w:r>
      <w:r w:rsidR="00824C31">
        <w:t xml:space="preserve">ime’ has been traced in </w:t>
      </w:r>
      <w:r w:rsidR="00F17CA0">
        <w:t xml:space="preserve">contemporary welfare and disciplinary </w:t>
      </w:r>
      <w:r w:rsidR="007A4D5F">
        <w:t xml:space="preserve">arrangements (Brown, 2014 and </w:t>
      </w:r>
      <w:r w:rsidR="00F17CA0">
        <w:t>2015)</w:t>
      </w:r>
      <w:r w:rsidR="00824C31">
        <w:t xml:space="preserve">, </w:t>
      </w:r>
      <w:r w:rsidR="00020680">
        <w:t>which</w:t>
      </w:r>
      <w:r w:rsidR="00F17CA0">
        <w:t xml:space="preserve"> now informs a range of interventions and approaches to social problems, </w:t>
      </w:r>
      <w:r w:rsidR="00824C31">
        <w:t xml:space="preserve">both </w:t>
      </w:r>
      <w:r w:rsidR="00F17CA0">
        <w:t xml:space="preserve">in the UK and internationally. </w:t>
      </w:r>
      <w:r w:rsidR="000014A2">
        <w:t xml:space="preserve">As </w:t>
      </w:r>
      <w:r w:rsidR="00824C31">
        <w:t>prominent examples</w:t>
      </w:r>
      <w:r w:rsidR="00F17CA0">
        <w:t>, ‘vulnerable’</w:t>
      </w:r>
      <w:r w:rsidR="00264C24">
        <w:t xml:space="preserve"> </w:t>
      </w:r>
      <w:r w:rsidR="00F17CA0">
        <w:t xml:space="preserve">people are </w:t>
      </w:r>
      <w:r w:rsidR="00264C24">
        <w:t xml:space="preserve">legally entitled to ‘priority need’ in </w:t>
      </w:r>
      <w:r w:rsidR="00824C31">
        <w:t xml:space="preserve">English </w:t>
      </w:r>
      <w:r w:rsidR="000014A2">
        <w:t>social ho</w:t>
      </w:r>
      <w:r w:rsidR="000B7F88">
        <w:t>using allocations (</w:t>
      </w:r>
      <w:r w:rsidR="00264C24">
        <w:t xml:space="preserve">Carr and Hunter, 2008), </w:t>
      </w:r>
      <w:r w:rsidR="00F17CA0">
        <w:t>vulnerable victims of crime</w:t>
      </w:r>
      <w:r w:rsidR="00264C24">
        <w:t xml:space="preserve"> </w:t>
      </w:r>
      <w:r w:rsidR="00D81E93">
        <w:t xml:space="preserve">are </w:t>
      </w:r>
      <w:r w:rsidR="00FD38A0">
        <w:t>seen as requiring</w:t>
      </w:r>
      <w:r w:rsidR="00264C24">
        <w:t xml:space="preserve"> special response</w:t>
      </w:r>
      <w:r w:rsidR="00FD38A0">
        <w:t>s</w:t>
      </w:r>
      <w:r w:rsidR="00264C24">
        <w:t xml:space="preserve"> in the </w:t>
      </w:r>
      <w:r w:rsidR="00FD38A0">
        <w:t xml:space="preserve">UK </w:t>
      </w:r>
      <w:r w:rsidR="00264C24">
        <w:t xml:space="preserve">criminal justice system (see </w:t>
      </w:r>
      <w:r w:rsidR="00EC08F4">
        <w:t xml:space="preserve">Hall, 2009; </w:t>
      </w:r>
      <w:proofErr w:type="spellStart"/>
      <w:r w:rsidR="00264C24">
        <w:t>Roulstone</w:t>
      </w:r>
      <w:proofErr w:type="spellEnd"/>
      <w:r w:rsidR="00264C24">
        <w:t xml:space="preserve"> et al, 2011</w:t>
      </w:r>
      <w:r w:rsidR="0026504A">
        <w:t>),</w:t>
      </w:r>
      <w:r w:rsidR="00824C31">
        <w:t xml:space="preserve"> ‘</w:t>
      </w:r>
      <w:r w:rsidR="00F17CA0">
        <w:t>vulnerable adults</w:t>
      </w:r>
      <w:r w:rsidR="00824C31">
        <w:t>’</w:t>
      </w:r>
      <w:r w:rsidR="00264C24">
        <w:t xml:space="preserve"> </w:t>
      </w:r>
      <w:r w:rsidR="00FD38A0">
        <w:t xml:space="preserve">have designated ‘protections’ under British law </w:t>
      </w:r>
      <w:r w:rsidR="00756D2A">
        <w:t>(Dunn et al, 2008</w:t>
      </w:r>
      <w:r w:rsidR="00D16237">
        <w:t>;</w:t>
      </w:r>
      <w:r w:rsidR="00386A55">
        <w:t xml:space="preserve"> Clough, 2015</w:t>
      </w:r>
      <w:r w:rsidR="0026504A">
        <w:t>) and vulnerable migrants and refugees are increasingly prioritised within international immigration pro</w:t>
      </w:r>
      <w:r w:rsidR="000B7F88">
        <w:t>cesses (</w:t>
      </w:r>
      <w:proofErr w:type="spellStart"/>
      <w:r w:rsidR="000B7F88">
        <w:t>Peroni</w:t>
      </w:r>
      <w:proofErr w:type="spellEnd"/>
      <w:r w:rsidR="000B7F88">
        <w:t xml:space="preserve"> and </w:t>
      </w:r>
      <w:proofErr w:type="spellStart"/>
      <w:r w:rsidR="000B7F88">
        <w:t>Timmer</w:t>
      </w:r>
      <w:proofErr w:type="spellEnd"/>
      <w:r w:rsidR="000B7F88">
        <w:t>, 2013</w:t>
      </w:r>
      <w:r w:rsidR="0026504A">
        <w:t>).</w:t>
      </w:r>
    </w:p>
    <w:p w:rsidR="00911544" w:rsidRDefault="006A38FF" w:rsidP="00B47392">
      <w:r>
        <w:lastRenderedPageBreak/>
        <w:t>T</w:t>
      </w:r>
      <w:r w:rsidR="00EB093E">
        <w:t>he rise of vulnerability in policy disco</w:t>
      </w:r>
      <w:r>
        <w:t>urses and frameworks would appear to be a</w:t>
      </w:r>
      <w:r w:rsidR="00FC0838">
        <w:t xml:space="preserve"> relatively recent</w:t>
      </w:r>
      <w:r w:rsidR="00EB093E">
        <w:t xml:space="preserve"> development. </w:t>
      </w:r>
      <w:r w:rsidR="00D81E93">
        <w:t>Charting references to</w:t>
      </w:r>
      <w:r w:rsidR="00851CF2">
        <w:t xml:space="preserve"> ‘vulnerability’ in books over time reveals the use of the term has been increasing significantly since the 1950s</w:t>
      </w:r>
      <w:r w:rsidR="00851CF2">
        <w:rPr>
          <w:rStyle w:val="FootnoteReference"/>
        </w:rPr>
        <w:footnoteReference w:id="1"/>
      </w:r>
      <w:r w:rsidR="000405C9">
        <w:t>. The word surfaced</w:t>
      </w:r>
      <w:r w:rsidR="00851CF2">
        <w:t xml:space="preserve"> infrequently in UK statutory instruments until the twenty-first century, but </w:t>
      </w:r>
      <w:r w:rsidR="00D81E93">
        <w:t xml:space="preserve">use on the statue books </w:t>
      </w:r>
      <w:r w:rsidR="00C23DE8">
        <w:t>has grown steadily</w:t>
      </w:r>
      <w:r w:rsidR="00D81E93">
        <w:t>, especially since</w:t>
      </w:r>
      <w:r w:rsidR="00851CF2">
        <w:t xml:space="preserve"> the mid-2000s </w:t>
      </w:r>
      <w:r w:rsidR="00D81E93">
        <w:t>until 2012</w:t>
      </w:r>
      <w:r w:rsidR="00866144">
        <w:t xml:space="preserve">. </w:t>
      </w:r>
      <w:r w:rsidR="00EB093E">
        <w:t xml:space="preserve">As a means of understanding and addressing social problems, </w:t>
      </w:r>
      <w:r w:rsidR="00E75B70">
        <w:t>altho</w:t>
      </w:r>
      <w:r w:rsidR="00BF6D9F">
        <w:t>ugh usually</w:t>
      </w:r>
      <w:r w:rsidR="00E75B70">
        <w:t xml:space="preserve"> vague in meaning, </w:t>
      </w:r>
      <w:r w:rsidR="00D81E93">
        <w:t xml:space="preserve">the concept of </w:t>
      </w:r>
      <w:r w:rsidR="00EB093E">
        <w:t>vulnerability</w:t>
      </w:r>
      <w:r w:rsidR="00851CF2">
        <w:t xml:space="preserve"> </w:t>
      </w:r>
      <w:r w:rsidR="00020680">
        <w:t xml:space="preserve">now </w:t>
      </w:r>
      <w:r w:rsidR="00851CF2">
        <w:t xml:space="preserve">stretches into so many governance areas it is difficult to keep track, </w:t>
      </w:r>
      <w:r w:rsidR="00355FA6">
        <w:t>permeating policy matters ranging from violence against women to volcanoes (</w:t>
      </w:r>
      <w:r w:rsidR="00D81E93">
        <w:t xml:space="preserve">see </w:t>
      </w:r>
      <w:r w:rsidR="00355FA6">
        <w:t>Brown, 2015</w:t>
      </w:r>
      <w:r w:rsidR="00D81E93">
        <w:t xml:space="preserve"> for a detailed exploration</w:t>
      </w:r>
      <w:r w:rsidR="007E6B28">
        <w:t>)</w:t>
      </w:r>
      <w:r w:rsidR="000B7F88">
        <w:t>. Little is known about how these devel</w:t>
      </w:r>
      <w:r w:rsidR="000D0566">
        <w:t>opments play out on the ground</w:t>
      </w:r>
      <w:r w:rsidR="007E6B28">
        <w:t xml:space="preserve"> </w:t>
      </w:r>
      <w:r w:rsidR="00643145">
        <w:t xml:space="preserve">at the points at which </w:t>
      </w:r>
      <w:r w:rsidR="000D0566">
        <w:t xml:space="preserve">interventions are delivered and received. </w:t>
      </w:r>
    </w:p>
    <w:p w:rsidR="00633B1D" w:rsidRDefault="0074163B" w:rsidP="00B47392">
      <w:r>
        <w:t xml:space="preserve">This paper traces the dynamic and fluid </w:t>
      </w:r>
      <w:r w:rsidRPr="00380D1F">
        <w:t xml:space="preserve">role </w:t>
      </w:r>
      <w:r>
        <w:t xml:space="preserve">which </w:t>
      </w:r>
      <w:r w:rsidR="00184316">
        <w:t xml:space="preserve">the governance of </w:t>
      </w:r>
      <w:r w:rsidR="00FD38A0">
        <w:t>vulnerability</w:t>
      </w:r>
      <w:r>
        <w:t xml:space="preserve"> plays in responding to long</w:t>
      </w:r>
      <w:r w:rsidR="007635EC">
        <w:t xml:space="preserve">standing dilemmas about </w:t>
      </w:r>
      <w:r w:rsidR="00643145">
        <w:t>social precariousness</w:t>
      </w:r>
      <w:r w:rsidR="00643145">
        <w:rPr>
          <w:rStyle w:val="FootnoteReference"/>
        </w:rPr>
        <w:footnoteReference w:id="2"/>
      </w:r>
      <w:r w:rsidR="007635EC">
        <w:t xml:space="preserve"> and harm</w:t>
      </w:r>
      <w:r w:rsidR="00CF1DD4">
        <w:t xml:space="preserve">. Drawing on in-depth qualitative research into how vulnerability was </w:t>
      </w:r>
      <w:proofErr w:type="spellStart"/>
      <w:r w:rsidR="00CF1DD4">
        <w:t>operationalised</w:t>
      </w:r>
      <w:proofErr w:type="spellEnd"/>
      <w:r w:rsidR="00CF1DD4">
        <w:t xml:space="preserve"> in services for ‘vulnerable’ young people in an English city</w:t>
      </w:r>
      <w:r w:rsidR="00643145">
        <w:t>, various practitioner</w:t>
      </w:r>
      <w:r w:rsidR="00EB093E">
        <w:t xml:space="preserve"> </w:t>
      </w:r>
      <w:r w:rsidR="00CF1DD4">
        <w:t xml:space="preserve">accounts of vulnerability are examined alongside </w:t>
      </w:r>
      <w:r w:rsidR="00184316">
        <w:t>their interplay with</w:t>
      </w:r>
      <w:r w:rsidR="00CF1DD4">
        <w:t xml:space="preserve"> service us</w:t>
      </w:r>
      <w:r w:rsidR="000405C9">
        <w:t>er responses</w:t>
      </w:r>
      <w:r w:rsidR="00CF1DD4">
        <w:t xml:space="preserve">. </w:t>
      </w:r>
      <w:r w:rsidR="00633B1D">
        <w:t>The paper</w:t>
      </w:r>
      <w:r w:rsidR="00D81E93">
        <w:t xml:space="preserve"> develops the idea</w:t>
      </w:r>
      <w:r w:rsidR="00727B42">
        <w:t xml:space="preserve"> </w:t>
      </w:r>
      <w:r w:rsidR="00633B1D">
        <w:t xml:space="preserve">of </w:t>
      </w:r>
      <w:r w:rsidR="009A2693">
        <w:t>‘vulnerability narrative</w:t>
      </w:r>
      <w:r w:rsidR="00727B42">
        <w:t xml:space="preserve">s’, or </w:t>
      </w:r>
      <w:r w:rsidR="009A2693">
        <w:t xml:space="preserve">the stories people tell </w:t>
      </w:r>
      <w:r w:rsidR="002F0212">
        <w:t>(</w:t>
      </w:r>
      <w:r w:rsidR="009A2693">
        <w:t xml:space="preserve">and which social </w:t>
      </w:r>
      <w:r w:rsidR="000111AD">
        <w:t>scientists investigate</w:t>
      </w:r>
      <w:r w:rsidR="00846A63">
        <w:t xml:space="preserve">, see </w:t>
      </w:r>
      <w:proofErr w:type="spellStart"/>
      <w:r w:rsidR="00846A63">
        <w:t>Bevir</w:t>
      </w:r>
      <w:proofErr w:type="spellEnd"/>
      <w:r w:rsidR="00846A63">
        <w:t>, 2013; 8</w:t>
      </w:r>
      <w:r w:rsidR="002F0212">
        <w:t>) about what vulnerability is and how it should be addressed</w:t>
      </w:r>
      <w:r w:rsidR="00633B1D">
        <w:t xml:space="preserve">. It explores a variety of different and competing vulnerability narratives, which are shifting and developing through interactions and policy frameworks, and which in turn shape the </w:t>
      </w:r>
      <w:r w:rsidR="00184316">
        <w:t xml:space="preserve">social </w:t>
      </w:r>
      <w:r w:rsidR="004663F8">
        <w:t xml:space="preserve">storylines of supposedly </w:t>
      </w:r>
      <w:r w:rsidR="00633B1D">
        <w:t>‘vulnerable’ people</w:t>
      </w:r>
      <w:r w:rsidR="000405C9">
        <w:t xml:space="preserve"> </w:t>
      </w:r>
      <w:r w:rsidR="00160B1A">
        <w:t xml:space="preserve">and </w:t>
      </w:r>
      <w:r w:rsidR="000405C9">
        <w:t>lived experiences of vulnerability</w:t>
      </w:r>
      <w:r w:rsidR="00633B1D">
        <w:t xml:space="preserve">. </w:t>
      </w:r>
      <w:r w:rsidR="00BF6D9F">
        <w:t xml:space="preserve">For the purposes of the paper, ‘vulnerability’ is used in two ways. Firstly, to refer to </w:t>
      </w:r>
      <w:r w:rsidR="00BF6D9F">
        <w:rPr>
          <w:lang w:eastAsia="en-GB"/>
        </w:rPr>
        <w:t>a</w:t>
      </w:r>
      <w:r w:rsidR="00BF6D9F" w:rsidRPr="00123798">
        <w:rPr>
          <w:lang w:eastAsia="en-GB"/>
        </w:rPr>
        <w:t xml:space="preserve"> poli</w:t>
      </w:r>
      <w:r w:rsidR="00BF6D9F">
        <w:rPr>
          <w:lang w:eastAsia="en-GB"/>
        </w:rPr>
        <w:t>cy or practice category, drawn upon</w:t>
      </w:r>
      <w:r w:rsidR="00BF6D9F" w:rsidRPr="00123798">
        <w:rPr>
          <w:lang w:eastAsia="en-GB"/>
        </w:rPr>
        <w:t xml:space="preserve"> (albeit usually imprecisely) in law</w:t>
      </w:r>
      <w:r w:rsidR="00BF6D9F">
        <w:rPr>
          <w:lang w:eastAsia="en-GB"/>
        </w:rPr>
        <w:t xml:space="preserve">, guidance or interventions, to describe or define </w:t>
      </w:r>
      <w:r w:rsidR="00BF6D9F" w:rsidRPr="00123798">
        <w:rPr>
          <w:lang w:eastAsia="en-GB"/>
        </w:rPr>
        <w:t xml:space="preserve">situations </w:t>
      </w:r>
      <w:r w:rsidR="00BF6D9F">
        <w:rPr>
          <w:lang w:eastAsia="en-GB"/>
        </w:rPr>
        <w:t>which might involve people being subject to actual or potential harm</w:t>
      </w:r>
      <w:r w:rsidR="00BF6D9F" w:rsidRPr="00B037C5">
        <w:rPr>
          <w:lang w:eastAsia="en-GB"/>
        </w:rPr>
        <w:t>.</w:t>
      </w:r>
      <w:r w:rsidR="00BF6D9F">
        <w:rPr>
          <w:lang w:eastAsia="en-GB"/>
        </w:rPr>
        <w:t xml:space="preserve"> Secondly, as a means of describing people’s ‘lived experiences’ of social insecurity or harm, which are carved out by </w:t>
      </w:r>
      <w:r w:rsidR="00BF6D9F" w:rsidRPr="00123798">
        <w:rPr>
          <w:lang w:eastAsia="en-GB"/>
        </w:rPr>
        <w:t xml:space="preserve">biological and </w:t>
      </w:r>
      <w:r w:rsidR="00BF6D9F">
        <w:rPr>
          <w:lang w:eastAsia="en-GB"/>
        </w:rPr>
        <w:t>bodily frailties</w:t>
      </w:r>
      <w:r w:rsidR="00BF6D9F" w:rsidRPr="00123798">
        <w:rPr>
          <w:lang w:eastAsia="en-GB"/>
        </w:rPr>
        <w:t>,</w:t>
      </w:r>
      <w:r w:rsidR="00BF6D9F">
        <w:rPr>
          <w:lang w:eastAsia="en-GB"/>
        </w:rPr>
        <w:t xml:space="preserve"> </w:t>
      </w:r>
      <w:r w:rsidR="00BF6D9F" w:rsidRPr="00123798">
        <w:rPr>
          <w:lang w:eastAsia="en-GB"/>
        </w:rPr>
        <w:t>social inequalities</w:t>
      </w:r>
      <w:r w:rsidR="00BF6D9F" w:rsidRPr="00123798">
        <w:rPr>
          <w:szCs w:val="24"/>
          <w:lang w:eastAsia="en-GB"/>
        </w:rPr>
        <w:t xml:space="preserve"> and institutional forces which persist over time, and </w:t>
      </w:r>
      <w:r w:rsidR="00BF6D9F">
        <w:rPr>
          <w:szCs w:val="24"/>
          <w:lang w:eastAsia="en-GB"/>
        </w:rPr>
        <w:t>which are</w:t>
      </w:r>
      <w:r w:rsidR="00BF6D9F" w:rsidRPr="00123798">
        <w:rPr>
          <w:szCs w:val="24"/>
          <w:lang w:eastAsia="en-GB"/>
        </w:rPr>
        <w:t xml:space="preserve"> shaped by the choices, views and experiences of individual social actors.</w:t>
      </w:r>
      <w:r w:rsidR="00BF6D9F">
        <w:rPr>
          <w:rFonts w:ascii="Times New Roman" w:eastAsia="Times New Roman" w:hAnsi="Times New Roman" w:cs="Times New Roman"/>
          <w:color w:val="93A299"/>
          <w:sz w:val="34"/>
          <w:szCs w:val="24"/>
          <w:lang w:eastAsia="en-GB"/>
        </w:rPr>
        <w:t xml:space="preserve"> </w:t>
      </w:r>
    </w:p>
    <w:p w:rsidR="00BF6D9F" w:rsidRDefault="00BF6D9F" w:rsidP="00B47392">
      <w:r>
        <w:t>T</w:t>
      </w:r>
      <w:r w:rsidR="00F17CA0">
        <w:t xml:space="preserve">he paper draws on ideas found in governance theories which seek to bring together institutions and practices with meanings and discourses in an account of power as diffused (see Foucault, 1980; Rose, 1999; </w:t>
      </w:r>
      <w:proofErr w:type="spellStart"/>
      <w:r w:rsidR="00F17CA0">
        <w:t>Bevir</w:t>
      </w:r>
      <w:proofErr w:type="spellEnd"/>
      <w:r w:rsidR="00F17CA0">
        <w:t xml:space="preserve">, 2013). </w:t>
      </w:r>
      <w:proofErr w:type="spellStart"/>
      <w:r w:rsidR="00F17CA0">
        <w:t>Bevir’s</w:t>
      </w:r>
      <w:proofErr w:type="spellEnd"/>
      <w:r w:rsidR="00F17CA0">
        <w:t xml:space="preserve"> (2013) ‘</w:t>
      </w:r>
      <w:proofErr w:type="spellStart"/>
      <w:r w:rsidR="00F17CA0">
        <w:t>decentered</w:t>
      </w:r>
      <w:proofErr w:type="spellEnd"/>
      <w:r w:rsidR="00F17CA0">
        <w:t>’ theory of governance offered an orientation for the paper, with a diversity of governing practices considered, attention given to how these might develop over time, and appreciation of the contingent nature of laws and rules which shape people’s lives. A view of power was taken that p</w:t>
      </w:r>
      <w:r w:rsidR="00321268">
        <w:t xml:space="preserve">eople are always </w:t>
      </w:r>
      <w:r w:rsidR="00F17CA0">
        <w:t xml:space="preserve">creating and recreating social practices through their </w:t>
      </w:r>
      <w:r w:rsidR="00160B1A">
        <w:t xml:space="preserve">beliefs and </w:t>
      </w:r>
      <w:r w:rsidR="00F17CA0">
        <w:t>act</w:t>
      </w:r>
      <w:r w:rsidR="00160B1A">
        <w:t xml:space="preserve">ivities as well as their </w:t>
      </w:r>
      <w:r w:rsidR="00F17CA0">
        <w:t>individual and collective stories</w:t>
      </w:r>
      <w:r w:rsidR="00633B1D">
        <w:t>,</w:t>
      </w:r>
      <w:r w:rsidR="00F17CA0">
        <w:t xml:space="preserve"> with gove</w:t>
      </w:r>
      <w:r w:rsidR="00160B1A">
        <w:t xml:space="preserve">rnance seen as a plural </w:t>
      </w:r>
      <w:r w:rsidR="00160B1A">
        <w:lastRenderedPageBreak/>
        <w:t>process</w:t>
      </w:r>
      <w:r w:rsidR="00F17CA0">
        <w:t xml:space="preserve"> or as a ‘bundle of exchanges</w:t>
      </w:r>
      <w:r w:rsidR="00321268">
        <w:t xml:space="preserve"> dispersed </w:t>
      </w:r>
      <w:r w:rsidR="00F17CA0">
        <w:t>ev</w:t>
      </w:r>
      <w:r w:rsidR="00321268">
        <w:t>erywhere’ (Sharp et al, 2000: 19</w:t>
      </w:r>
      <w:r w:rsidR="00F17CA0">
        <w:t>).</w:t>
      </w:r>
      <w:r w:rsidR="00EB093E">
        <w:rPr>
          <w:rFonts w:eastAsia="Times New Roman" w:cs="Times New Roman"/>
          <w:szCs w:val="24"/>
        </w:rPr>
        <w:t xml:space="preserve"> </w:t>
      </w:r>
      <w:r w:rsidR="00C23DE8">
        <w:rPr>
          <w:rFonts w:eastAsia="Times New Roman" w:cs="Times New Roman"/>
          <w:szCs w:val="24"/>
        </w:rPr>
        <w:t>Social practices are seen</w:t>
      </w:r>
      <w:r w:rsidR="00633B1D">
        <w:rPr>
          <w:rFonts w:eastAsia="Times New Roman" w:cs="Times New Roman"/>
          <w:szCs w:val="24"/>
        </w:rPr>
        <w:t xml:space="preserve"> as having sem</w:t>
      </w:r>
      <w:r w:rsidR="00C23DE8">
        <w:rPr>
          <w:rFonts w:eastAsia="Times New Roman" w:cs="Times New Roman"/>
          <w:szCs w:val="24"/>
        </w:rPr>
        <w:t xml:space="preserve">iotic elements which </w:t>
      </w:r>
      <w:proofErr w:type="gramStart"/>
      <w:r w:rsidR="00C23DE8">
        <w:rPr>
          <w:rFonts w:eastAsia="Times New Roman" w:cs="Times New Roman"/>
          <w:szCs w:val="24"/>
        </w:rPr>
        <w:t>are</w:t>
      </w:r>
      <w:proofErr w:type="gramEnd"/>
      <w:r w:rsidR="00C23DE8">
        <w:rPr>
          <w:rFonts w:eastAsia="Times New Roman" w:cs="Times New Roman"/>
          <w:szCs w:val="24"/>
        </w:rPr>
        <w:t xml:space="preserve"> </w:t>
      </w:r>
      <w:r w:rsidR="00633B1D">
        <w:rPr>
          <w:rFonts w:eastAsia="Times New Roman" w:cs="Times New Roman"/>
          <w:szCs w:val="24"/>
        </w:rPr>
        <w:t>one impor</w:t>
      </w:r>
      <w:r w:rsidR="00321268">
        <w:rPr>
          <w:rFonts w:eastAsia="Times New Roman" w:cs="Times New Roman"/>
          <w:szCs w:val="24"/>
        </w:rPr>
        <w:t xml:space="preserve">tant factor </w:t>
      </w:r>
      <w:r w:rsidR="00633B1D">
        <w:rPr>
          <w:rFonts w:eastAsia="Times New Roman" w:cs="Times New Roman"/>
          <w:szCs w:val="24"/>
        </w:rPr>
        <w:t xml:space="preserve">in the </w:t>
      </w:r>
      <w:r w:rsidR="00C23DE8">
        <w:rPr>
          <w:rFonts w:eastAsia="Times New Roman" w:cs="Times New Roman"/>
          <w:szCs w:val="24"/>
        </w:rPr>
        <w:t>process of change</w:t>
      </w:r>
      <w:r w:rsidR="00633B1D">
        <w:rPr>
          <w:rFonts w:eastAsia="Times New Roman" w:cs="Times New Roman"/>
          <w:szCs w:val="24"/>
        </w:rPr>
        <w:t xml:space="preserve">, and which attention to ‘discourse’ can illuminate (see </w:t>
      </w:r>
      <w:proofErr w:type="spellStart"/>
      <w:r w:rsidR="003B7629">
        <w:rPr>
          <w:rFonts w:eastAsia="Times New Roman" w:cs="Times New Roman"/>
          <w:szCs w:val="24"/>
        </w:rPr>
        <w:t>Fairclough</w:t>
      </w:r>
      <w:proofErr w:type="spellEnd"/>
      <w:r w:rsidR="003B7629">
        <w:rPr>
          <w:rFonts w:eastAsia="Times New Roman" w:cs="Times New Roman"/>
          <w:szCs w:val="24"/>
        </w:rPr>
        <w:t>,</w:t>
      </w:r>
      <w:r w:rsidR="00633B1D">
        <w:rPr>
          <w:rFonts w:eastAsia="Times New Roman" w:cs="Times New Roman"/>
          <w:szCs w:val="24"/>
        </w:rPr>
        <w:t xml:space="preserve"> 2003)</w:t>
      </w:r>
      <w:r w:rsidR="00633B1D">
        <w:rPr>
          <w:rStyle w:val="FootnoteReference"/>
          <w:rFonts w:eastAsia="Times New Roman" w:cs="Times New Roman"/>
          <w:szCs w:val="24"/>
        </w:rPr>
        <w:footnoteReference w:id="3"/>
      </w:r>
      <w:r w:rsidR="00633B1D">
        <w:rPr>
          <w:rFonts w:eastAsia="Times New Roman" w:cs="Times New Roman"/>
          <w:szCs w:val="24"/>
        </w:rPr>
        <w:t>.</w:t>
      </w:r>
      <w:r w:rsidR="006F11D8">
        <w:t xml:space="preserve"> </w:t>
      </w:r>
    </w:p>
    <w:p w:rsidR="00380D1F" w:rsidRDefault="00264C24" w:rsidP="00380D1F">
      <w:r>
        <w:t xml:space="preserve">The </w:t>
      </w:r>
      <w:r w:rsidR="00BC7D7F">
        <w:t xml:space="preserve">paper begins </w:t>
      </w:r>
      <w:r w:rsidR="00A931AA">
        <w:t>with an overview of literature which can help elucidate the ‘vulnerable’ citizen</w:t>
      </w:r>
      <w:r w:rsidR="00846A63">
        <w:t xml:space="preserve">. </w:t>
      </w:r>
      <w:r w:rsidR="00FB1C75">
        <w:t xml:space="preserve">It </w:t>
      </w:r>
      <w:r w:rsidR="00450C40">
        <w:rPr>
          <w:szCs w:val="24"/>
        </w:rPr>
        <w:t xml:space="preserve">then moves on to discuss </w:t>
      </w:r>
      <w:r w:rsidR="00E31F89">
        <w:rPr>
          <w:szCs w:val="24"/>
        </w:rPr>
        <w:t>findings from the</w:t>
      </w:r>
      <w:r w:rsidR="00450C40">
        <w:rPr>
          <w:szCs w:val="24"/>
        </w:rPr>
        <w:t xml:space="preserve"> </w:t>
      </w:r>
      <w:r w:rsidR="00846A63">
        <w:rPr>
          <w:szCs w:val="24"/>
        </w:rPr>
        <w:t xml:space="preserve">empirical </w:t>
      </w:r>
      <w:r w:rsidR="00FB1C75">
        <w:rPr>
          <w:szCs w:val="24"/>
        </w:rPr>
        <w:t>research, a</w:t>
      </w:r>
      <w:r w:rsidR="00160B1A">
        <w:rPr>
          <w:szCs w:val="24"/>
        </w:rPr>
        <w:t xml:space="preserve">fter a brief outline of </w:t>
      </w:r>
      <w:r w:rsidR="00FB1C75">
        <w:rPr>
          <w:szCs w:val="24"/>
        </w:rPr>
        <w:t>research methods. T</w:t>
      </w:r>
      <w:r w:rsidR="00450C40">
        <w:rPr>
          <w:szCs w:val="24"/>
        </w:rPr>
        <w:t xml:space="preserve">he role played by vulnerability </w:t>
      </w:r>
      <w:r w:rsidR="00BC7D7F">
        <w:rPr>
          <w:szCs w:val="24"/>
        </w:rPr>
        <w:t xml:space="preserve">in shifting practitioner discourses </w:t>
      </w:r>
      <w:r w:rsidR="00450C40">
        <w:rPr>
          <w:szCs w:val="24"/>
        </w:rPr>
        <w:t>and practices of care and</w:t>
      </w:r>
      <w:r w:rsidR="00BC7D7F">
        <w:rPr>
          <w:szCs w:val="24"/>
        </w:rPr>
        <w:t xml:space="preserve"> control </w:t>
      </w:r>
      <w:r w:rsidR="00E31F89">
        <w:rPr>
          <w:szCs w:val="24"/>
        </w:rPr>
        <w:t xml:space="preserve">is considered, with </w:t>
      </w:r>
      <w:r w:rsidR="00846A63">
        <w:rPr>
          <w:szCs w:val="24"/>
        </w:rPr>
        <w:t>‘v</w:t>
      </w:r>
      <w:r w:rsidR="00BC7D7F">
        <w:rPr>
          <w:szCs w:val="24"/>
        </w:rPr>
        <w:t xml:space="preserve">ulnerable’ young </w:t>
      </w:r>
      <w:r w:rsidR="00846A63">
        <w:rPr>
          <w:szCs w:val="24"/>
        </w:rPr>
        <w:t>people</w:t>
      </w:r>
      <w:r w:rsidR="009B1EAD">
        <w:rPr>
          <w:szCs w:val="24"/>
        </w:rPr>
        <w:t>’s perspectives then</w:t>
      </w:r>
      <w:r w:rsidR="00E31F89">
        <w:rPr>
          <w:szCs w:val="24"/>
        </w:rPr>
        <w:t xml:space="preserve"> explored. </w:t>
      </w:r>
      <w:r w:rsidR="00846A63">
        <w:rPr>
          <w:szCs w:val="24"/>
        </w:rPr>
        <w:t xml:space="preserve"> </w:t>
      </w:r>
      <w:r w:rsidR="00450C40">
        <w:rPr>
          <w:szCs w:val="24"/>
        </w:rPr>
        <w:t xml:space="preserve">How </w:t>
      </w:r>
      <w:r w:rsidR="00C23DE8">
        <w:rPr>
          <w:szCs w:val="24"/>
        </w:rPr>
        <w:t xml:space="preserve">different </w:t>
      </w:r>
      <w:r w:rsidR="00E31F89">
        <w:rPr>
          <w:szCs w:val="24"/>
        </w:rPr>
        <w:t>vulnerability narratives</w:t>
      </w:r>
      <w:r w:rsidR="00450C40">
        <w:rPr>
          <w:szCs w:val="24"/>
        </w:rPr>
        <w:t xml:space="preserve"> operate </w:t>
      </w:r>
      <w:r w:rsidR="00450C40">
        <w:t xml:space="preserve">against a backdrop of wider beliefs and traditions about the ‘choices’ and behaviours of ‘problem’ populations is a particular focus. </w:t>
      </w:r>
      <w:r w:rsidR="00BC7D7F">
        <w:t>The paper</w:t>
      </w:r>
      <w:r w:rsidR="0074163B">
        <w:t xml:space="preserve"> concludes that </w:t>
      </w:r>
      <w:r w:rsidR="00450C40">
        <w:t>vulnerabi</w:t>
      </w:r>
      <w:r w:rsidR="00E31F89">
        <w:t xml:space="preserve">lity-based governance </w:t>
      </w:r>
      <w:r w:rsidR="007635EC">
        <w:t xml:space="preserve">processes </w:t>
      </w:r>
      <w:r w:rsidR="00450C40">
        <w:t xml:space="preserve">reconfigure </w:t>
      </w:r>
      <w:r w:rsidR="00EF6356">
        <w:t xml:space="preserve">long-running </w:t>
      </w:r>
      <w:r w:rsidR="0074163B">
        <w:t>tensions at the he</w:t>
      </w:r>
      <w:r w:rsidR="00EF6356">
        <w:t xml:space="preserve">art of </w:t>
      </w:r>
      <w:r w:rsidR="0074163B">
        <w:t xml:space="preserve">welfare </w:t>
      </w:r>
      <w:r w:rsidR="00EF6356">
        <w:t xml:space="preserve">interventions </w:t>
      </w:r>
      <w:r w:rsidR="007635EC">
        <w:t xml:space="preserve">between the </w:t>
      </w:r>
      <w:r w:rsidR="0074163B">
        <w:t xml:space="preserve">provision of services that </w:t>
      </w:r>
      <w:r w:rsidR="00450C40">
        <w:t>mitigate</w:t>
      </w:r>
      <w:r w:rsidR="007635EC">
        <w:t xml:space="preserve"> social precariousness and harm, and</w:t>
      </w:r>
      <w:r w:rsidR="00EF6356">
        <w:t xml:space="preserve"> </w:t>
      </w:r>
      <w:r w:rsidR="007635EC">
        <w:t xml:space="preserve">an </w:t>
      </w:r>
      <w:r w:rsidR="00450C40">
        <w:t>impetus towards</w:t>
      </w:r>
      <w:r w:rsidR="007635EC">
        <w:t xml:space="preserve"> </w:t>
      </w:r>
      <w:r w:rsidR="009B1EAD">
        <w:t xml:space="preserve">regulating </w:t>
      </w:r>
      <w:r w:rsidR="007635EC">
        <w:t>the behaviours of those who are deemed ‘problematic’</w:t>
      </w:r>
      <w:r w:rsidR="0074163B">
        <w:t>. Wide-ranging and differen</w:t>
      </w:r>
      <w:r w:rsidR="00FB1C75">
        <w:t>tial outcomes appear to result, which are evidently</w:t>
      </w:r>
      <w:r w:rsidR="00BD1857">
        <w:t xml:space="preserve"> </w:t>
      </w:r>
      <w:r w:rsidR="00653DA3">
        <w:t>dynam</w:t>
      </w:r>
      <w:r w:rsidR="00BD1857">
        <w:t>ic and developing, holding</w:t>
      </w:r>
      <w:r w:rsidR="0074163B">
        <w:t xml:space="preserve"> the promise of further social change. </w:t>
      </w:r>
    </w:p>
    <w:p w:rsidR="00CA24D3" w:rsidRDefault="00876896" w:rsidP="00CA24D3">
      <w:pPr>
        <w:pStyle w:val="Heading2"/>
      </w:pPr>
      <w:r>
        <w:t>Elucidating the</w:t>
      </w:r>
      <w:r w:rsidR="000A23A5">
        <w:t xml:space="preserve"> vulnerable citizen</w:t>
      </w:r>
      <w:r>
        <w:t xml:space="preserve"> </w:t>
      </w:r>
    </w:p>
    <w:p w:rsidR="00275743" w:rsidRDefault="00275743" w:rsidP="00275743">
      <w:r>
        <w:t>There is a rich literature on how socially precarious or ‘marginalised’ citizens are both regulated and assisted through welfare and disciplinary systems. It is well established that ‘supportive’ provision and its delivery has long been linked with preoccupations and concerns with ‘problem’ behaviour (</w:t>
      </w:r>
      <w:proofErr w:type="spellStart"/>
      <w:r>
        <w:t>Levitas</w:t>
      </w:r>
      <w:proofErr w:type="spellEnd"/>
      <w:r>
        <w:t xml:space="preserve">, 1998; Young, 1999), from poorhouses and workhouses (Squires, 1990; Fletcher, 2015), to social work interventions </w:t>
      </w:r>
      <w:r w:rsidR="00343B13">
        <w:t>(</w:t>
      </w:r>
      <w:proofErr w:type="spellStart"/>
      <w:r w:rsidR="00343B13">
        <w:t>Wootton</w:t>
      </w:r>
      <w:proofErr w:type="spellEnd"/>
      <w:r w:rsidR="00343B13">
        <w:t xml:space="preserve">, 1959; </w:t>
      </w:r>
      <w:proofErr w:type="spellStart"/>
      <w:r w:rsidR="00343B13">
        <w:t>Donzelot</w:t>
      </w:r>
      <w:proofErr w:type="spellEnd"/>
      <w:r w:rsidR="00343B13">
        <w:t>; 1979), homelessness initiatives (</w:t>
      </w:r>
      <w:r w:rsidR="00343B13" w:rsidRPr="00684BF2">
        <w:rPr>
          <w:color w:val="FF0000"/>
        </w:rPr>
        <w:t>see Kinsella, 2011, this journal</w:t>
      </w:r>
      <w:r w:rsidR="00343B13">
        <w:t xml:space="preserve">), </w:t>
      </w:r>
      <w:r w:rsidR="00343B13">
        <w:t>welf</w:t>
      </w:r>
      <w:r w:rsidR="00343B13">
        <w:t xml:space="preserve">are provision </w:t>
      </w:r>
      <w:r w:rsidR="00343B13">
        <w:t xml:space="preserve"> (Dwyer, 1998; Dwyer and Wright, 2014)</w:t>
      </w:r>
      <w:r w:rsidR="00343B13">
        <w:t xml:space="preserve"> </w:t>
      </w:r>
      <w:r>
        <w:t xml:space="preserve">and </w:t>
      </w:r>
      <w:r w:rsidR="00343B13">
        <w:t xml:space="preserve">programmes for </w:t>
      </w:r>
      <w:r>
        <w:t xml:space="preserve">‘troubled’ families (Burney, 2005; Rodger, 2008; Welshman, 2013). Similarly, more explicitly controlling interventions delivered via the modern criminal justice system have elements of support and protection woven into them, especially perhaps in the case of youth justice (Muncie, 2006; Phoenix, 2008; Phoenix 2009). Contemporary governance mechanisms which elevate notions of </w:t>
      </w:r>
      <w:r w:rsidR="00FC0838">
        <w:t xml:space="preserve">‘empowerment’ have also been </w:t>
      </w:r>
      <w:r>
        <w:t xml:space="preserve">as connected with similar processes (Clark, 2005; </w:t>
      </w:r>
      <w:r w:rsidR="00343B13" w:rsidRPr="00684BF2">
        <w:rPr>
          <w:color w:val="FF0000"/>
        </w:rPr>
        <w:t>Adamson, 2010 this journal</w:t>
      </w:r>
      <w:r w:rsidR="00343B13">
        <w:t xml:space="preserve">; </w:t>
      </w:r>
      <w:r>
        <w:t xml:space="preserve">Wright, 2014), with care and social control now increasingly intricately enmeshed in systems of governance (see Garland, 2002; Rodger, 2008; </w:t>
      </w:r>
      <w:proofErr w:type="spellStart"/>
      <w:r>
        <w:t>Wacquant</w:t>
      </w:r>
      <w:proofErr w:type="spellEnd"/>
      <w:r>
        <w:t xml:space="preserve">, 2009). Against this backdrop, that certain citizens are ‘vulnerable’ and require special support and </w:t>
      </w:r>
      <w:r w:rsidR="008B430A">
        <w:t>protections</w:t>
      </w:r>
      <w:bookmarkStart w:id="0" w:name="_GoBack"/>
      <w:bookmarkEnd w:id="0"/>
      <w:r>
        <w:t xml:space="preserve"> has become a commonplace idea in politics, policies, practices and discourses. </w:t>
      </w:r>
    </w:p>
    <w:p w:rsidR="00884CEF" w:rsidRDefault="00A97012" w:rsidP="006F0011">
      <w:r w:rsidRPr="00A97012">
        <w:t xml:space="preserve">Generally speaking, the political left tend to </w:t>
      </w:r>
      <w:r w:rsidR="00355FA6">
        <w:t xml:space="preserve">draw on the idea of the vulnerable citizen </w:t>
      </w:r>
      <w:r w:rsidRPr="00A97012">
        <w:t>to argue for state intervention where people are in the hands of social structures which cause morally unacceptable social</w:t>
      </w:r>
      <w:r w:rsidR="00355FA6">
        <w:t xml:space="preserve"> harms. The Right tend to utilise it to</w:t>
      </w:r>
      <w:r w:rsidRPr="00A97012">
        <w:t xml:space="preserve"> highlight how people are </w:t>
      </w:r>
      <w:r w:rsidRPr="00A97012">
        <w:lastRenderedPageBreak/>
        <w:t>sometimes ‘unable’ to act responsibly, and as a way of making exceptions for those who face misfortunes (which require cure)</w:t>
      </w:r>
      <w:r w:rsidR="00445941">
        <w:t xml:space="preserve"> within a market-orientated social system</w:t>
      </w:r>
      <w:r w:rsidRPr="00A97012">
        <w:t>.</w:t>
      </w:r>
      <w:r w:rsidR="00407CF0">
        <w:t xml:space="preserve"> In both of these stories</w:t>
      </w:r>
      <w:r w:rsidR="00911544">
        <w:t xml:space="preserve"> or accounts of vulnerability, </w:t>
      </w:r>
      <w:r w:rsidR="00706DE4">
        <w:t>appendage</w:t>
      </w:r>
      <w:r w:rsidR="005648A3">
        <w:t>s</w:t>
      </w:r>
      <w:r w:rsidR="00706DE4">
        <w:t xml:space="preserve"> or exception</w:t>
      </w:r>
      <w:r w:rsidR="005648A3">
        <w:t>s</w:t>
      </w:r>
      <w:r w:rsidR="00706DE4">
        <w:t xml:space="preserve"> to ‘rational actor’ models of </w:t>
      </w:r>
      <w:r w:rsidR="009276D3">
        <w:t xml:space="preserve">human </w:t>
      </w:r>
      <w:r w:rsidR="00706DE4">
        <w:t>agency</w:t>
      </w:r>
      <w:r w:rsidR="00911544">
        <w:t xml:space="preserve"> are in operation</w:t>
      </w:r>
      <w:r w:rsidR="0069041D">
        <w:t xml:space="preserve">. </w:t>
      </w:r>
      <w:r w:rsidR="005648A3">
        <w:t>To invo</w:t>
      </w:r>
      <w:r w:rsidR="00D55BA7">
        <w:t xml:space="preserve">ke ‘vulnerability’ is </w:t>
      </w:r>
      <w:r w:rsidR="00706DE4">
        <w:t xml:space="preserve">to question how far an </w:t>
      </w:r>
      <w:r w:rsidR="009276D3">
        <w:t xml:space="preserve">individual’s </w:t>
      </w:r>
      <w:r w:rsidR="00706DE4">
        <w:t>agency is constrained by their circumstances, person</w:t>
      </w:r>
      <w:r w:rsidR="00FF774A">
        <w:t>ally, socially and</w:t>
      </w:r>
      <w:r w:rsidR="005648A3">
        <w:t>/or structurally, therefore indicating</w:t>
      </w:r>
      <w:r w:rsidR="00FF774A">
        <w:t xml:space="preserve"> a </w:t>
      </w:r>
      <w:r w:rsidR="005648A3">
        <w:t xml:space="preserve">(sometimes </w:t>
      </w:r>
      <w:r w:rsidR="00FF774A">
        <w:t>pressing</w:t>
      </w:r>
      <w:r w:rsidR="00911544">
        <w:t>) ethical duty</w:t>
      </w:r>
      <w:r w:rsidR="005648A3">
        <w:t xml:space="preserve"> for other individuals</w:t>
      </w:r>
      <w:r w:rsidR="00FF774A">
        <w:t xml:space="preserve"> or the sta</w:t>
      </w:r>
      <w:r w:rsidR="005648A3">
        <w:t>te to act</w:t>
      </w:r>
      <w:r w:rsidR="008E7384">
        <w:t xml:space="preserve"> (Brown, 2011)</w:t>
      </w:r>
      <w:r w:rsidR="00FF774A">
        <w:t>.</w:t>
      </w:r>
      <w:r w:rsidR="00706DE4">
        <w:t xml:space="preserve"> </w:t>
      </w:r>
      <w:r w:rsidR="008E4F68">
        <w:t>Conceptualisations of the vulnerable citizen</w:t>
      </w:r>
      <w:r w:rsidR="00BF6D9F">
        <w:t xml:space="preserve"> </w:t>
      </w:r>
      <w:r w:rsidR="008E4F68">
        <w:t>commonly appear where people in difficulty are</w:t>
      </w:r>
      <w:r w:rsidR="00884CEF">
        <w:t xml:space="preserve"> </w:t>
      </w:r>
      <w:proofErr w:type="spellStart"/>
      <w:r w:rsidR="00445941">
        <w:t>transgressive</w:t>
      </w:r>
      <w:proofErr w:type="spellEnd"/>
      <w:r w:rsidR="00C4582E">
        <w:t xml:space="preserve"> </w:t>
      </w:r>
      <w:r w:rsidR="008E4F68">
        <w:t>or criminal</w:t>
      </w:r>
      <w:r w:rsidR="000D0566">
        <w:t xml:space="preserve">, </w:t>
      </w:r>
      <w:r w:rsidR="00706DE4">
        <w:t xml:space="preserve">to imply </w:t>
      </w:r>
      <w:r w:rsidR="00C4582E">
        <w:t>diminished agency and therefo</w:t>
      </w:r>
      <w:r w:rsidR="000D0566">
        <w:t>re a requirement to treat those in question</w:t>
      </w:r>
      <w:r w:rsidR="00884CEF">
        <w:t xml:space="preserve"> </w:t>
      </w:r>
      <w:r w:rsidR="00C4582E">
        <w:t>more sympathetica</w:t>
      </w:r>
      <w:r w:rsidR="000D0566">
        <w:t>lly</w:t>
      </w:r>
      <w:r w:rsidR="00D55BA7">
        <w:t>.</w:t>
      </w:r>
      <w:r w:rsidR="00884CEF">
        <w:t xml:space="preserve"> </w:t>
      </w:r>
    </w:p>
    <w:p w:rsidR="00BF6D9F" w:rsidRDefault="00FB1C75" w:rsidP="00056CD8">
      <w:r>
        <w:t xml:space="preserve">In understanding </w:t>
      </w:r>
      <w:r w:rsidR="006C0078">
        <w:t>w</w:t>
      </w:r>
      <w:r w:rsidR="000940E6">
        <w:t>hy the motif of vulnerability has taken root and flourished</w:t>
      </w:r>
      <w:r w:rsidR="00E53ECA">
        <w:t xml:space="preserve"> in </w:t>
      </w:r>
      <w:r w:rsidR="006C0078">
        <w:t xml:space="preserve">contemporary </w:t>
      </w:r>
      <w:r w:rsidR="00E53ECA">
        <w:t>social policy and society</w:t>
      </w:r>
      <w:r w:rsidR="00275743">
        <w:t xml:space="preserve"> at this time</w:t>
      </w:r>
      <w:r w:rsidR="000940E6">
        <w:t xml:space="preserve">, there would appear to </w:t>
      </w:r>
      <w:r w:rsidR="006C0078">
        <w:t xml:space="preserve">be a number of </w:t>
      </w:r>
      <w:r>
        <w:t>salient factors</w:t>
      </w:r>
      <w:r w:rsidR="005B24EA">
        <w:t xml:space="preserve">. </w:t>
      </w:r>
      <w:r w:rsidR="000940E6">
        <w:t>The rise of social science as a technique for tracing patterns within populations has stimulated the development of interventions designed to address ‘negative’ patterns, whereby certain groups become objects of knowledge and targets for concern (</w:t>
      </w:r>
      <w:proofErr w:type="spellStart"/>
      <w:r w:rsidR="000940E6">
        <w:t>Bevir</w:t>
      </w:r>
      <w:proofErr w:type="spellEnd"/>
      <w:r w:rsidR="000940E6">
        <w:t xml:space="preserve">, 2013). </w:t>
      </w:r>
      <w:r w:rsidR="00056CD8">
        <w:t>The growing i</w:t>
      </w:r>
      <w:r w:rsidR="000940E6">
        <w:t xml:space="preserve">nfluence of developmental </w:t>
      </w:r>
      <w:r w:rsidR="006F30C2">
        <w:t>psychology</w:t>
      </w:r>
      <w:r w:rsidR="00A1184F">
        <w:t xml:space="preserve"> through the </w:t>
      </w:r>
      <w:r w:rsidR="00E95752">
        <w:t>twentieth century</w:t>
      </w:r>
      <w:r w:rsidR="009B1EAD">
        <w:t>,</w:t>
      </w:r>
      <w:r w:rsidR="006F30C2">
        <w:t xml:space="preserve"> </w:t>
      </w:r>
      <w:r w:rsidR="00BF6D9F">
        <w:t>in particular</w:t>
      </w:r>
      <w:r w:rsidR="009B1EAD">
        <w:t>,</w:t>
      </w:r>
      <w:r w:rsidR="00BF6D9F">
        <w:t xml:space="preserve"> </w:t>
      </w:r>
      <w:r w:rsidR="00A1184F">
        <w:t>extended</w:t>
      </w:r>
      <w:r w:rsidR="000940E6">
        <w:t xml:space="preserve"> sci</w:t>
      </w:r>
      <w:r w:rsidR="009B1EAD">
        <w:t>entific credence to modes of understanding focussed on how</w:t>
      </w:r>
      <w:r w:rsidR="000940E6">
        <w:t xml:space="preserve"> adverse influences</w:t>
      </w:r>
      <w:r w:rsidR="009B1EAD">
        <w:t xml:space="preserve"> disrupt</w:t>
      </w:r>
      <w:r w:rsidR="000940E6" w:rsidRPr="007D5CA1">
        <w:t xml:space="preserve"> ‘normal’ </w:t>
      </w:r>
      <w:r w:rsidR="00056CD8">
        <w:t xml:space="preserve">progression into adulthood and </w:t>
      </w:r>
      <w:r w:rsidR="00A44BC8">
        <w:t xml:space="preserve">beyond </w:t>
      </w:r>
      <w:r w:rsidR="000940E6">
        <w:t>(</w:t>
      </w:r>
      <w:proofErr w:type="spellStart"/>
      <w:r w:rsidR="00A45458">
        <w:t>c</w:t>
      </w:r>
      <w:r w:rsidR="006F30C2">
        <w:t>f</w:t>
      </w:r>
      <w:proofErr w:type="spellEnd"/>
      <w:r w:rsidR="000940E6">
        <w:t xml:space="preserve"> </w:t>
      </w:r>
      <w:proofErr w:type="spellStart"/>
      <w:r w:rsidR="000940E6">
        <w:t>Brotherton</w:t>
      </w:r>
      <w:proofErr w:type="spellEnd"/>
      <w:r w:rsidR="000940E6">
        <w:t xml:space="preserve"> and Cronin, 2013)</w:t>
      </w:r>
      <w:r w:rsidR="00A44BC8">
        <w:t>, migrating into policy to justify a range of enhanced interventions</w:t>
      </w:r>
      <w:r w:rsidR="000940E6">
        <w:t xml:space="preserve">. </w:t>
      </w:r>
      <w:r w:rsidR="00A1184F">
        <w:t>P</w:t>
      </w:r>
      <w:r w:rsidR="00E53ECA">
        <w:t>ost-modern</w:t>
      </w:r>
      <w:r w:rsidR="005B24EA">
        <w:t xml:space="preserve"> understandings about the </w:t>
      </w:r>
      <w:r w:rsidR="000940E6">
        <w:t xml:space="preserve">social construction of social problems </w:t>
      </w:r>
      <w:r w:rsidR="00E53ECA">
        <w:t xml:space="preserve">have to some degree </w:t>
      </w:r>
      <w:proofErr w:type="spellStart"/>
      <w:r w:rsidR="00E53ECA">
        <w:t>problematised</w:t>
      </w:r>
      <w:proofErr w:type="spellEnd"/>
      <w:r w:rsidR="000940E6">
        <w:t xml:space="preserve"> </w:t>
      </w:r>
      <w:r w:rsidR="00A44BC8">
        <w:t>norm-based pathologies</w:t>
      </w:r>
      <w:r w:rsidR="00E53ECA">
        <w:t>,</w:t>
      </w:r>
      <w:r w:rsidR="005B24EA">
        <w:t xml:space="preserve"> potentially creating drivers for more</w:t>
      </w:r>
      <w:r w:rsidR="006C0078">
        <w:t xml:space="preserve"> </w:t>
      </w:r>
      <w:r w:rsidR="000940E6">
        <w:t>subtle regulatory frame</w:t>
      </w:r>
      <w:r w:rsidR="005B24EA">
        <w:t>works</w:t>
      </w:r>
      <w:r w:rsidR="000940E6">
        <w:t>.</w:t>
      </w:r>
      <w:r w:rsidR="00A1184F">
        <w:t xml:space="preserve"> </w:t>
      </w:r>
      <w:proofErr w:type="spellStart"/>
      <w:r w:rsidR="00056CD8" w:rsidRPr="005E13EF">
        <w:rPr>
          <w:szCs w:val="24"/>
        </w:rPr>
        <w:t>Eccles</w:t>
      </w:r>
      <w:r w:rsidR="00056CD8">
        <w:rPr>
          <w:szCs w:val="24"/>
        </w:rPr>
        <w:t>t</w:t>
      </w:r>
      <w:r w:rsidR="00056CD8" w:rsidRPr="005E13EF">
        <w:rPr>
          <w:szCs w:val="24"/>
        </w:rPr>
        <w:t>one</w:t>
      </w:r>
      <w:proofErr w:type="spellEnd"/>
      <w:r w:rsidR="00056CD8" w:rsidRPr="005E13EF">
        <w:rPr>
          <w:szCs w:val="24"/>
        </w:rPr>
        <w:t xml:space="preserve"> and </w:t>
      </w:r>
      <w:proofErr w:type="spellStart"/>
      <w:r w:rsidR="00056CD8" w:rsidRPr="005E13EF">
        <w:rPr>
          <w:szCs w:val="24"/>
        </w:rPr>
        <w:t>Brunila</w:t>
      </w:r>
      <w:proofErr w:type="spellEnd"/>
      <w:r w:rsidR="00056CD8" w:rsidRPr="005E13EF">
        <w:rPr>
          <w:szCs w:val="24"/>
        </w:rPr>
        <w:t xml:space="preserve"> (2015; 2) </w:t>
      </w:r>
      <w:r w:rsidR="00056CD8">
        <w:rPr>
          <w:szCs w:val="24"/>
        </w:rPr>
        <w:t>argue that rise of the vulnerable subject in policy connects with increasing</w:t>
      </w:r>
      <w:r w:rsidR="00056CD8" w:rsidRPr="005E13EF">
        <w:rPr>
          <w:szCs w:val="24"/>
        </w:rPr>
        <w:t xml:space="preserve"> pessimism about enduring social and educational inequalities </w:t>
      </w:r>
      <w:r w:rsidR="00056CD8">
        <w:rPr>
          <w:szCs w:val="24"/>
        </w:rPr>
        <w:t xml:space="preserve">which have </w:t>
      </w:r>
      <w:r w:rsidR="00056CD8" w:rsidRPr="005E13EF">
        <w:rPr>
          <w:szCs w:val="24"/>
        </w:rPr>
        <w:t xml:space="preserve">produced a ‘therapeutic turn’ in </w:t>
      </w:r>
      <w:r w:rsidR="00056CD8">
        <w:rPr>
          <w:szCs w:val="24"/>
        </w:rPr>
        <w:t xml:space="preserve">social policy, expanding </w:t>
      </w:r>
      <w:r w:rsidR="00056CD8" w:rsidRPr="00F1486E">
        <w:t>significantly t</w:t>
      </w:r>
      <w:r w:rsidR="00056CD8">
        <w:t>hrough vulnerability discourses and</w:t>
      </w:r>
      <w:r w:rsidR="00056CD8" w:rsidRPr="00F1486E">
        <w:t xml:space="preserve"> driving forward ‘self-governance’ in new </w:t>
      </w:r>
      <w:r w:rsidR="00056CD8">
        <w:t xml:space="preserve">and covert </w:t>
      </w:r>
      <w:r w:rsidR="00056CD8" w:rsidRPr="00F1486E">
        <w:t>ways</w:t>
      </w:r>
      <w:r w:rsidR="00056CD8">
        <w:t xml:space="preserve"> (also see </w:t>
      </w:r>
      <w:proofErr w:type="spellStart"/>
      <w:r w:rsidR="00056CD8">
        <w:t>Ecclestone</w:t>
      </w:r>
      <w:proofErr w:type="spellEnd"/>
      <w:r w:rsidR="00056CD8">
        <w:t xml:space="preserve"> and </w:t>
      </w:r>
      <w:proofErr w:type="spellStart"/>
      <w:r w:rsidR="00056CD8">
        <w:t>Goodley</w:t>
      </w:r>
      <w:proofErr w:type="spellEnd"/>
      <w:r w:rsidR="00056CD8">
        <w:t>, 2014)</w:t>
      </w:r>
      <w:r w:rsidR="00056CD8" w:rsidRPr="00F1486E">
        <w:t xml:space="preserve">. </w:t>
      </w:r>
    </w:p>
    <w:p w:rsidR="005B24EA" w:rsidRPr="00BF6D9F" w:rsidRDefault="006A0D66" w:rsidP="006F0011">
      <w:r w:rsidRPr="004A7D0A">
        <w:rPr>
          <w:color w:val="FF0000"/>
        </w:rPr>
        <w:t xml:space="preserve">In heavily </w:t>
      </w:r>
      <w:proofErr w:type="spellStart"/>
      <w:r w:rsidRPr="004A7D0A">
        <w:rPr>
          <w:color w:val="FF0000"/>
        </w:rPr>
        <w:t>marketised</w:t>
      </w:r>
      <w:proofErr w:type="spellEnd"/>
      <w:r w:rsidRPr="004A7D0A">
        <w:rPr>
          <w:color w:val="FF0000"/>
        </w:rPr>
        <w:t xml:space="preserve"> political systems, where </w:t>
      </w:r>
      <w:r w:rsidRPr="004A7D0A">
        <w:rPr>
          <w:color w:val="FF0000"/>
        </w:rPr>
        <w:t xml:space="preserve">the </w:t>
      </w:r>
      <w:r w:rsidRPr="004A7D0A">
        <w:rPr>
          <w:color w:val="FF0000"/>
        </w:rPr>
        <w:t xml:space="preserve">state might be perceived </w:t>
      </w:r>
      <w:r w:rsidRPr="004A7D0A">
        <w:rPr>
          <w:color w:val="FF0000"/>
        </w:rPr>
        <w:t>to have limited control over assuring social security for citizens</w:t>
      </w:r>
      <w:r w:rsidRPr="004A7D0A">
        <w:rPr>
          <w:color w:val="FF0000"/>
        </w:rPr>
        <w:t>,</w:t>
      </w:r>
      <w:r w:rsidR="005925F0" w:rsidRPr="004A7D0A">
        <w:rPr>
          <w:color w:val="FF0000"/>
        </w:rPr>
        <w:t xml:space="preserve"> </w:t>
      </w:r>
      <w:r w:rsidR="005B24EA" w:rsidRPr="004A7D0A">
        <w:rPr>
          <w:color w:val="FF0000"/>
        </w:rPr>
        <w:t xml:space="preserve">targeting </w:t>
      </w:r>
      <w:r w:rsidR="00A1184F" w:rsidRPr="004A7D0A">
        <w:rPr>
          <w:color w:val="FF0000"/>
        </w:rPr>
        <w:t xml:space="preserve">individual behaviour becomes </w:t>
      </w:r>
      <w:r w:rsidR="00A44BC8" w:rsidRPr="004A7D0A">
        <w:rPr>
          <w:color w:val="FF0000"/>
        </w:rPr>
        <w:t>a central strand of power</w:t>
      </w:r>
      <w:r w:rsidRPr="004A7D0A">
        <w:rPr>
          <w:color w:val="FF0000"/>
        </w:rPr>
        <w:t>, but alongside ideas</w:t>
      </w:r>
      <w:r w:rsidR="00A44BC8" w:rsidRPr="004A7D0A">
        <w:rPr>
          <w:color w:val="FF0000"/>
        </w:rPr>
        <w:t xml:space="preserve"> that actors should be ‘free’ to behave as they wish</w:t>
      </w:r>
      <w:r w:rsidRPr="004A7D0A">
        <w:rPr>
          <w:color w:val="FF0000"/>
        </w:rPr>
        <w:t xml:space="preserve">. In this context, </w:t>
      </w:r>
      <w:r w:rsidR="00A44BC8" w:rsidRPr="004A7D0A">
        <w:rPr>
          <w:color w:val="FF0000"/>
        </w:rPr>
        <w:t>intensified social control</w:t>
      </w:r>
      <w:r w:rsidR="000940E6" w:rsidRPr="004A7D0A">
        <w:rPr>
          <w:color w:val="FF0000"/>
        </w:rPr>
        <w:t xml:space="preserve"> </w:t>
      </w:r>
      <w:r w:rsidR="00A44BC8" w:rsidRPr="004A7D0A">
        <w:rPr>
          <w:color w:val="FF0000"/>
        </w:rPr>
        <w:t xml:space="preserve">becomes a </w:t>
      </w:r>
      <w:r w:rsidR="000940E6" w:rsidRPr="004A7D0A">
        <w:rPr>
          <w:color w:val="FF0000"/>
        </w:rPr>
        <w:t>means of ensuring</w:t>
      </w:r>
      <w:r w:rsidR="00A44BC8" w:rsidRPr="004A7D0A">
        <w:rPr>
          <w:color w:val="FF0000"/>
        </w:rPr>
        <w:t xml:space="preserve"> </w:t>
      </w:r>
      <w:r w:rsidR="000940E6" w:rsidRPr="004A7D0A">
        <w:rPr>
          <w:color w:val="FF0000"/>
        </w:rPr>
        <w:t>t</w:t>
      </w:r>
      <w:r w:rsidR="005925F0" w:rsidRPr="004A7D0A">
        <w:rPr>
          <w:color w:val="FF0000"/>
        </w:rPr>
        <w:t>hat people comply with behaviours</w:t>
      </w:r>
      <w:r w:rsidR="000940E6" w:rsidRPr="004A7D0A">
        <w:rPr>
          <w:color w:val="FF0000"/>
        </w:rPr>
        <w:t xml:space="preserve"> required for security and economic growth (see Harvey, 200</w:t>
      </w:r>
      <w:r w:rsidR="005925F0" w:rsidRPr="004A7D0A">
        <w:rPr>
          <w:color w:val="FF0000"/>
        </w:rPr>
        <w:t>5</w:t>
      </w:r>
      <w:r w:rsidR="000940E6" w:rsidRPr="004A7D0A">
        <w:rPr>
          <w:color w:val="FF0000"/>
        </w:rPr>
        <w:t xml:space="preserve">; </w:t>
      </w:r>
      <w:proofErr w:type="spellStart"/>
      <w:r w:rsidR="000940E6" w:rsidRPr="004A7D0A">
        <w:rPr>
          <w:color w:val="FF0000"/>
        </w:rPr>
        <w:t>Wa</w:t>
      </w:r>
      <w:r w:rsidR="00C1624E" w:rsidRPr="004A7D0A">
        <w:rPr>
          <w:color w:val="FF0000"/>
        </w:rPr>
        <w:t>c</w:t>
      </w:r>
      <w:r w:rsidR="000940E6" w:rsidRPr="004A7D0A">
        <w:rPr>
          <w:color w:val="FF0000"/>
        </w:rPr>
        <w:t>quant</w:t>
      </w:r>
      <w:proofErr w:type="spellEnd"/>
      <w:r w:rsidR="000940E6" w:rsidRPr="004A7D0A">
        <w:rPr>
          <w:color w:val="FF0000"/>
        </w:rPr>
        <w:t>, 2009).</w:t>
      </w:r>
      <w:r w:rsidR="000940E6">
        <w:t xml:space="preserve"> </w:t>
      </w:r>
      <w:r w:rsidR="00E456A0">
        <w:rPr>
          <w:szCs w:val="24"/>
        </w:rPr>
        <w:t>Harrison (with Davis, 2014: 25-26)</w:t>
      </w:r>
      <w:r w:rsidR="00E456A0">
        <w:rPr>
          <w:szCs w:val="24"/>
        </w:rPr>
        <w:t xml:space="preserve"> </w:t>
      </w:r>
      <w:r w:rsidR="00A44BC8">
        <w:rPr>
          <w:szCs w:val="24"/>
        </w:rPr>
        <w:t>details</w:t>
      </w:r>
      <w:r w:rsidR="005B24EA" w:rsidRPr="00D603B0">
        <w:rPr>
          <w:szCs w:val="24"/>
        </w:rPr>
        <w:t xml:space="preserve"> </w:t>
      </w:r>
      <w:r w:rsidR="00DB7417">
        <w:rPr>
          <w:szCs w:val="24"/>
        </w:rPr>
        <w:t>a</w:t>
      </w:r>
      <w:r w:rsidR="005B24EA">
        <w:rPr>
          <w:szCs w:val="24"/>
        </w:rPr>
        <w:t xml:space="preserve"> ‘new behaviourism’ </w:t>
      </w:r>
      <w:r w:rsidR="005B24EA" w:rsidRPr="00D603B0">
        <w:rPr>
          <w:szCs w:val="24"/>
        </w:rPr>
        <w:t>targeted at the least well off in society, with politicians and professionals exercising ‘powerful supervisory, surveillance or therapeutic emphases where behavio</w:t>
      </w:r>
      <w:r w:rsidR="00E456A0">
        <w:rPr>
          <w:szCs w:val="24"/>
        </w:rPr>
        <w:t xml:space="preserve">ur and lifestyles are at issue’. </w:t>
      </w:r>
      <w:r w:rsidR="005B24EA" w:rsidRPr="00D603B0">
        <w:rPr>
          <w:szCs w:val="24"/>
        </w:rPr>
        <w:t>Accounting f</w:t>
      </w:r>
      <w:r w:rsidR="005B24EA">
        <w:rPr>
          <w:szCs w:val="24"/>
        </w:rPr>
        <w:t xml:space="preserve">or </w:t>
      </w:r>
      <w:r w:rsidR="005B24EA" w:rsidRPr="00D603B0">
        <w:rPr>
          <w:szCs w:val="24"/>
        </w:rPr>
        <w:t>agendas such as ‘nudge’</w:t>
      </w:r>
      <w:r w:rsidR="009B1EAD">
        <w:rPr>
          <w:szCs w:val="24"/>
        </w:rPr>
        <w:t>,</w:t>
      </w:r>
      <w:r w:rsidR="005B24EA">
        <w:rPr>
          <w:szCs w:val="24"/>
        </w:rPr>
        <w:t xml:space="preserve"> behavioural economics </w:t>
      </w:r>
      <w:r w:rsidR="009B1EAD">
        <w:rPr>
          <w:szCs w:val="24"/>
        </w:rPr>
        <w:t xml:space="preserve">and </w:t>
      </w:r>
      <w:r w:rsidR="005B24EA">
        <w:rPr>
          <w:szCs w:val="24"/>
        </w:rPr>
        <w:t>‘choice architecture’</w:t>
      </w:r>
      <w:r w:rsidR="005B24EA" w:rsidRPr="00D603B0">
        <w:rPr>
          <w:szCs w:val="24"/>
        </w:rPr>
        <w:t xml:space="preserve">, Jones et al (2013; 174) note </w:t>
      </w:r>
      <w:r w:rsidR="005B24EA">
        <w:rPr>
          <w:szCs w:val="24"/>
        </w:rPr>
        <w:t>how</w:t>
      </w:r>
      <w:r w:rsidR="00DB7417">
        <w:rPr>
          <w:szCs w:val="24"/>
        </w:rPr>
        <w:t xml:space="preserve"> the least well-off and the least well-educated </w:t>
      </w:r>
      <w:r w:rsidR="005B24EA" w:rsidRPr="00D603B0">
        <w:rPr>
          <w:szCs w:val="24"/>
        </w:rPr>
        <w:t xml:space="preserve">groups </w:t>
      </w:r>
      <w:r w:rsidR="005B24EA">
        <w:rPr>
          <w:szCs w:val="24"/>
        </w:rPr>
        <w:t xml:space="preserve">might be assumed in policy to </w:t>
      </w:r>
      <w:r w:rsidR="005B24EA" w:rsidRPr="00D603B0">
        <w:rPr>
          <w:szCs w:val="24"/>
        </w:rPr>
        <w:t>possess differing capacities to make decisions and behave ‘appropriately’</w:t>
      </w:r>
      <w:r w:rsidR="00DB7417">
        <w:rPr>
          <w:szCs w:val="24"/>
        </w:rPr>
        <w:t>, meaning that behaviourist interventions are</w:t>
      </w:r>
      <w:r w:rsidR="005B24EA">
        <w:rPr>
          <w:szCs w:val="24"/>
        </w:rPr>
        <w:t xml:space="preserve"> </w:t>
      </w:r>
      <w:r w:rsidR="005B24EA" w:rsidRPr="00D603B0">
        <w:rPr>
          <w:szCs w:val="24"/>
        </w:rPr>
        <w:t xml:space="preserve">therefore be </w:t>
      </w:r>
      <w:r w:rsidR="005B24EA">
        <w:rPr>
          <w:szCs w:val="24"/>
        </w:rPr>
        <w:t xml:space="preserve">most </w:t>
      </w:r>
      <w:r w:rsidR="005B24EA" w:rsidRPr="00D603B0">
        <w:rPr>
          <w:szCs w:val="24"/>
        </w:rPr>
        <w:t>burdensome f</w:t>
      </w:r>
      <w:r w:rsidR="005B24EA">
        <w:rPr>
          <w:szCs w:val="24"/>
        </w:rPr>
        <w:t>or the most disadvantaged individua</w:t>
      </w:r>
      <w:r w:rsidR="00FF091D">
        <w:rPr>
          <w:szCs w:val="24"/>
        </w:rPr>
        <w:t>ls</w:t>
      </w:r>
      <w:r w:rsidR="005B24EA">
        <w:rPr>
          <w:szCs w:val="24"/>
        </w:rPr>
        <w:t xml:space="preserve">. </w:t>
      </w:r>
      <w:r w:rsidR="00BF6D9F">
        <w:rPr>
          <w:szCs w:val="24"/>
        </w:rPr>
        <w:t>‘Vulnerable’ citi</w:t>
      </w:r>
      <w:r w:rsidR="00E456A0">
        <w:rPr>
          <w:szCs w:val="24"/>
        </w:rPr>
        <w:t xml:space="preserve">zens </w:t>
      </w:r>
      <w:r w:rsidR="00BF6D9F">
        <w:rPr>
          <w:szCs w:val="24"/>
        </w:rPr>
        <w:t>are often a focus for such measures (</w:t>
      </w:r>
      <w:r w:rsidR="00FF091D">
        <w:rPr>
          <w:szCs w:val="24"/>
        </w:rPr>
        <w:t>Harrison and Sander</w:t>
      </w:r>
      <w:r w:rsidR="004666F3">
        <w:rPr>
          <w:szCs w:val="24"/>
        </w:rPr>
        <w:t>s</w:t>
      </w:r>
      <w:r w:rsidR="00FF091D">
        <w:rPr>
          <w:szCs w:val="24"/>
        </w:rPr>
        <w:t xml:space="preserve">, 2006; </w:t>
      </w:r>
      <w:r w:rsidR="00BF6D9F">
        <w:rPr>
          <w:szCs w:val="24"/>
        </w:rPr>
        <w:t>Van Loon, 2008; Carline 2009; Munro, 2013).</w:t>
      </w:r>
      <w:r w:rsidR="00BF6D9F">
        <w:t xml:space="preserve"> </w:t>
      </w:r>
    </w:p>
    <w:p w:rsidR="00FC4F27" w:rsidRPr="00DB7417" w:rsidRDefault="00DB7417" w:rsidP="006F0011">
      <w:pPr>
        <w:rPr>
          <w:szCs w:val="24"/>
        </w:rPr>
      </w:pPr>
      <w:r>
        <w:rPr>
          <w:szCs w:val="24"/>
        </w:rPr>
        <w:lastRenderedPageBreak/>
        <w:t xml:space="preserve">To </w:t>
      </w:r>
      <w:r w:rsidRPr="00CD5AF3">
        <w:rPr>
          <w:szCs w:val="24"/>
        </w:rPr>
        <w:t>be ‘vulnerable’ within a political system which celebrates independence</w:t>
      </w:r>
      <w:r>
        <w:rPr>
          <w:szCs w:val="24"/>
        </w:rPr>
        <w:t xml:space="preserve"> </w:t>
      </w:r>
      <w:r w:rsidRPr="00CD5AF3">
        <w:rPr>
          <w:szCs w:val="24"/>
        </w:rPr>
        <w:t xml:space="preserve">and </w:t>
      </w:r>
      <w:r>
        <w:rPr>
          <w:szCs w:val="24"/>
        </w:rPr>
        <w:t>‘</w:t>
      </w:r>
      <w:r w:rsidRPr="00CD5AF3">
        <w:rPr>
          <w:szCs w:val="24"/>
        </w:rPr>
        <w:t>active</w:t>
      </w:r>
      <w:r>
        <w:rPr>
          <w:szCs w:val="24"/>
        </w:rPr>
        <w:t xml:space="preserve">’ citizenship </w:t>
      </w:r>
      <w:r w:rsidRPr="00CD5AF3">
        <w:rPr>
          <w:szCs w:val="24"/>
        </w:rPr>
        <w:t>is layered with contradictory connotations. The vulnerable citizen is in certain respects the antithes</w:t>
      </w:r>
      <w:r>
        <w:rPr>
          <w:szCs w:val="24"/>
        </w:rPr>
        <w:t>is of proper citizenship (see McLeo</w:t>
      </w:r>
      <w:r w:rsidRPr="00CD5AF3">
        <w:rPr>
          <w:szCs w:val="24"/>
        </w:rPr>
        <w:t>d, 2</w:t>
      </w:r>
      <w:r>
        <w:rPr>
          <w:szCs w:val="24"/>
        </w:rPr>
        <w:t>012</w:t>
      </w:r>
      <w:r w:rsidRPr="00CD5AF3">
        <w:rPr>
          <w:szCs w:val="24"/>
        </w:rPr>
        <w:t>), frail, dependent, lacking entrepreneurship; a problem to be addressed (Wiles, 2011</w:t>
      </w:r>
      <w:r>
        <w:rPr>
          <w:szCs w:val="24"/>
        </w:rPr>
        <w:t>).</w:t>
      </w:r>
      <w:r w:rsidRPr="00DB7417">
        <w:rPr>
          <w:szCs w:val="24"/>
        </w:rPr>
        <w:t xml:space="preserve"> </w:t>
      </w:r>
      <w:r>
        <w:rPr>
          <w:szCs w:val="24"/>
        </w:rPr>
        <w:t>Rose (1996, 158) argues that</w:t>
      </w:r>
      <w:r w:rsidRPr="005E13EF">
        <w:rPr>
          <w:szCs w:val="24"/>
        </w:rPr>
        <w:t xml:space="preserve"> </w:t>
      </w:r>
      <w:r>
        <w:rPr>
          <w:szCs w:val="24"/>
        </w:rPr>
        <w:t>‘</w:t>
      </w:r>
      <w:r w:rsidRPr="005E13EF">
        <w:rPr>
          <w:szCs w:val="24"/>
        </w:rPr>
        <w:t>advanced</w:t>
      </w:r>
      <w:r>
        <w:rPr>
          <w:szCs w:val="24"/>
        </w:rPr>
        <w:t>’</w:t>
      </w:r>
      <w:r w:rsidRPr="005E13EF">
        <w:rPr>
          <w:szCs w:val="24"/>
        </w:rPr>
        <w:t xml:space="preserve"> liberalism </w:t>
      </w:r>
      <w:r>
        <w:rPr>
          <w:szCs w:val="24"/>
        </w:rPr>
        <w:t xml:space="preserve">requires </w:t>
      </w:r>
      <w:r w:rsidRPr="005E13EF">
        <w:rPr>
          <w:szCs w:val="24"/>
        </w:rPr>
        <w:t>that subjects ‘enterprise themselves’</w:t>
      </w:r>
      <w:r>
        <w:rPr>
          <w:szCs w:val="24"/>
        </w:rPr>
        <w:t>. ‘Vulnerable’ subjects would seem amongst those who might struggle to fulfil such requirements.  Yet in other</w:t>
      </w:r>
      <w:r w:rsidR="00E456A0">
        <w:rPr>
          <w:szCs w:val="24"/>
        </w:rPr>
        <w:t xml:space="preserve"> ways, vulnerable</w:t>
      </w:r>
      <w:r w:rsidRPr="00CD5AF3">
        <w:rPr>
          <w:szCs w:val="24"/>
        </w:rPr>
        <w:t xml:space="preserve"> people are also (in theory at least), those who might ‘legitimately’ be considered inac</w:t>
      </w:r>
      <w:r>
        <w:rPr>
          <w:szCs w:val="24"/>
        </w:rPr>
        <w:t xml:space="preserve">tive or dependent on the state, opening avenues for enhanced ‘support’, often by therapeutic means. </w:t>
      </w:r>
      <w:r w:rsidR="00884CEF">
        <w:t xml:space="preserve">In a broad range of arenas, stories of vulnerability </w:t>
      </w:r>
      <w:r w:rsidR="000940E6">
        <w:t>now</w:t>
      </w:r>
      <w:r w:rsidR="0069041D" w:rsidRPr="005E13EF">
        <w:rPr>
          <w:szCs w:val="24"/>
        </w:rPr>
        <w:t xml:space="preserve"> trigger</w:t>
      </w:r>
      <w:r w:rsidR="00BD39B4">
        <w:rPr>
          <w:szCs w:val="24"/>
        </w:rPr>
        <w:t xml:space="preserve"> or legitimate</w:t>
      </w:r>
      <w:r w:rsidR="0069041D" w:rsidRPr="005E13EF">
        <w:rPr>
          <w:szCs w:val="24"/>
        </w:rPr>
        <w:t xml:space="preserve"> en</w:t>
      </w:r>
      <w:r w:rsidR="00153B82" w:rsidRPr="005E13EF">
        <w:rPr>
          <w:szCs w:val="24"/>
        </w:rPr>
        <w:t xml:space="preserve">hanced </w:t>
      </w:r>
      <w:r w:rsidR="00445941">
        <w:rPr>
          <w:szCs w:val="24"/>
        </w:rPr>
        <w:t xml:space="preserve">state </w:t>
      </w:r>
      <w:r w:rsidR="00153B82" w:rsidRPr="005E13EF">
        <w:rPr>
          <w:szCs w:val="24"/>
        </w:rPr>
        <w:t xml:space="preserve">power </w:t>
      </w:r>
      <w:r w:rsidR="00445941">
        <w:rPr>
          <w:szCs w:val="24"/>
        </w:rPr>
        <w:t>on the basis that certain citizens</w:t>
      </w:r>
      <w:r w:rsidR="00BD39B4">
        <w:rPr>
          <w:szCs w:val="24"/>
        </w:rPr>
        <w:t xml:space="preserve"> </w:t>
      </w:r>
      <w:r w:rsidR="0069041D" w:rsidRPr="005E13EF">
        <w:rPr>
          <w:szCs w:val="24"/>
        </w:rPr>
        <w:t>migh</w:t>
      </w:r>
      <w:r w:rsidR="00153B82" w:rsidRPr="005E13EF">
        <w:rPr>
          <w:szCs w:val="24"/>
        </w:rPr>
        <w:t xml:space="preserve">t not </w:t>
      </w:r>
      <w:r w:rsidR="009276D3">
        <w:rPr>
          <w:szCs w:val="24"/>
        </w:rPr>
        <w:t xml:space="preserve">understand or </w:t>
      </w:r>
      <w:r w:rsidR="00153B82" w:rsidRPr="005E13EF">
        <w:rPr>
          <w:szCs w:val="24"/>
        </w:rPr>
        <w:t>be in a position to act in the way that ‘best’</w:t>
      </w:r>
      <w:r w:rsidR="009276D3">
        <w:rPr>
          <w:szCs w:val="24"/>
        </w:rPr>
        <w:t xml:space="preserve"> protects their health or welfare. </w:t>
      </w:r>
      <w:r w:rsidR="004A1A51">
        <w:rPr>
          <w:szCs w:val="24"/>
        </w:rPr>
        <w:t xml:space="preserve">In other words, the governance of vulnerability </w:t>
      </w:r>
      <w:r w:rsidR="00407CF0">
        <w:rPr>
          <w:szCs w:val="24"/>
        </w:rPr>
        <w:t>might be seen to open</w:t>
      </w:r>
      <w:r w:rsidR="004A1A51">
        <w:rPr>
          <w:szCs w:val="24"/>
        </w:rPr>
        <w:t xml:space="preserve"> doors for social </w:t>
      </w:r>
      <w:r w:rsidR="0069041D" w:rsidRPr="005E13EF">
        <w:rPr>
          <w:szCs w:val="24"/>
        </w:rPr>
        <w:t xml:space="preserve">control in the name </w:t>
      </w:r>
      <w:r w:rsidR="00393D7B">
        <w:rPr>
          <w:szCs w:val="24"/>
        </w:rPr>
        <w:t>of protection (</w:t>
      </w:r>
      <w:proofErr w:type="spellStart"/>
      <w:r w:rsidR="002504EB">
        <w:rPr>
          <w:szCs w:val="24"/>
        </w:rPr>
        <w:t>cf</w:t>
      </w:r>
      <w:proofErr w:type="spellEnd"/>
      <w:r w:rsidR="0069041D" w:rsidRPr="005E13EF">
        <w:rPr>
          <w:szCs w:val="24"/>
        </w:rPr>
        <w:t xml:space="preserve"> Phoenix, 2002).</w:t>
      </w:r>
      <w:r w:rsidR="00884CEF">
        <w:t xml:space="preserve"> </w:t>
      </w:r>
    </w:p>
    <w:p w:rsidR="00B17B7E" w:rsidRPr="005E13EF" w:rsidRDefault="00C1316D" w:rsidP="00E03B64">
      <w:pPr>
        <w:rPr>
          <w:szCs w:val="24"/>
        </w:rPr>
      </w:pPr>
      <w:r>
        <w:rPr>
          <w:szCs w:val="24"/>
        </w:rPr>
        <w:t>Explaining and understanding h</w:t>
      </w:r>
      <w:r w:rsidR="004A1A51">
        <w:rPr>
          <w:szCs w:val="24"/>
        </w:rPr>
        <w:t>uman</w:t>
      </w:r>
      <w:r w:rsidR="00AE5F4E">
        <w:rPr>
          <w:szCs w:val="24"/>
        </w:rPr>
        <w:t xml:space="preserve"> </w:t>
      </w:r>
      <w:r w:rsidR="000806C3">
        <w:rPr>
          <w:szCs w:val="24"/>
        </w:rPr>
        <w:t xml:space="preserve">agency </w:t>
      </w:r>
      <w:r w:rsidR="004A1A51">
        <w:rPr>
          <w:szCs w:val="24"/>
        </w:rPr>
        <w:t xml:space="preserve">where people </w:t>
      </w:r>
      <w:r>
        <w:rPr>
          <w:szCs w:val="24"/>
        </w:rPr>
        <w:t>face substantial</w:t>
      </w:r>
      <w:r w:rsidR="004A1A51">
        <w:rPr>
          <w:szCs w:val="24"/>
        </w:rPr>
        <w:t xml:space="preserve"> </w:t>
      </w:r>
      <w:r w:rsidR="00445941">
        <w:rPr>
          <w:szCs w:val="24"/>
        </w:rPr>
        <w:t>precariousness or social difficulty remains</w:t>
      </w:r>
      <w:r>
        <w:rPr>
          <w:szCs w:val="24"/>
        </w:rPr>
        <w:t xml:space="preserve"> a </w:t>
      </w:r>
      <w:r w:rsidR="004A1A51">
        <w:rPr>
          <w:szCs w:val="24"/>
        </w:rPr>
        <w:t>contested matter</w:t>
      </w:r>
      <w:r w:rsidR="00937892" w:rsidRPr="005E13EF">
        <w:rPr>
          <w:szCs w:val="24"/>
        </w:rPr>
        <w:t xml:space="preserve">. </w:t>
      </w:r>
      <w:r w:rsidR="00893741">
        <w:rPr>
          <w:szCs w:val="24"/>
        </w:rPr>
        <w:t>F</w:t>
      </w:r>
      <w:r w:rsidR="00706DE4" w:rsidRPr="005E13EF">
        <w:rPr>
          <w:szCs w:val="24"/>
        </w:rPr>
        <w:t xml:space="preserve">or scholars such as </w:t>
      </w:r>
      <w:proofErr w:type="spellStart"/>
      <w:r w:rsidR="00706DE4" w:rsidRPr="005E13EF">
        <w:rPr>
          <w:szCs w:val="24"/>
        </w:rPr>
        <w:t>Giddens</w:t>
      </w:r>
      <w:proofErr w:type="spellEnd"/>
      <w:r w:rsidR="00937892" w:rsidRPr="005E13EF">
        <w:rPr>
          <w:szCs w:val="24"/>
        </w:rPr>
        <w:t xml:space="preserve"> (</w:t>
      </w:r>
      <w:r w:rsidR="005E13EF">
        <w:rPr>
          <w:szCs w:val="24"/>
        </w:rPr>
        <w:t>1989</w:t>
      </w:r>
      <w:r w:rsidR="00937892" w:rsidRPr="005E13EF">
        <w:rPr>
          <w:szCs w:val="24"/>
        </w:rPr>
        <w:t>)</w:t>
      </w:r>
      <w:r w:rsidR="00706DE4" w:rsidRPr="005E13EF">
        <w:rPr>
          <w:szCs w:val="24"/>
        </w:rPr>
        <w:t>, all citizens have a</w:t>
      </w:r>
      <w:r w:rsidR="004A1A51">
        <w:rPr>
          <w:szCs w:val="24"/>
        </w:rPr>
        <w:t xml:space="preserve"> (</w:t>
      </w:r>
      <w:r w:rsidR="00706DE4" w:rsidRPr="005E13EF">
        <w:rPr>
          <w:szCs w:val="24"/>
        </w:rPr>
        <w:t xml:space="preserve">sometimes deeply buried) consciousness of what they are doing and why, and </w:t>
      </w:r>
      <w:r w:rsidR="00BD39B4">
        <w:rPr>
          <w:szCs w:val="24"/>
        </w:rPr>
        <w:t xml:space="preserve">are </w:t>
      </w:r>
      <w:r w:rsidR="000806C3">
        <w:rPr>
          <w:szCs w:val="24"/>
        </w:rPr>
        <w:t>able to give</w:t>
      </w:r>
      <w:r w:rsidR="00706DE4" w:rsidRPr="005E13EF">
        <w:rPr>
          <w:szCs w:val="24"/>
        </w:rPr>
        <w:t xml:space="preserve"> a </w:t>
      </w:r>
      <w:r w:rsidR="00AE5F4E">
        <w:rPr>
          <w:szCs w:val="24"/>
        </w:rPr>
        <w:t>reasoned or ‘reflexive’ account</w:t>
      </w:r>
      <w:r w:rsidR="00706DE4" w:rsidRPr="005E13EF">
        <w:rPr>
          <w:szCs w:val="24"/>
        </w:rPr>
        <w:t xml:space="preserve"> of this</w:t>
      </w:r>
      <w:r w:rsidR="002562F0" w:rsidRPr="005E13EF">
        <w:rPr>
          <w:szCs w:val="24"/>
        </w:rPr>
        <w:t xml:space="preserve"> </w:t>
      </w:r>
      <w:r w:rsidR="00937892" w:rsidRPr="005E13EF">
        <w:rPr>
          <w:szCs w:val="24"/>
        </w:rPr>
        <w:t>even in the most difficult circu</w:t>
      </w:r>
      <w:r w:rsidR="002562F0" w:rsidRPr="005E13EF">
        <w:rPr>
          <w:szCs w:val="24"/>
        </w:rPr>
        <w:t>mstances</w:t>
      </w:r>
      <w:r w:rsidR="00893741">
        <w:rPr>
          <w:szCs w:val="24"/>
        </w:rPr>
        <w:t>. O</w:t>
      </w:r>
      <w:r w:rsidR="00D55BA7" w:rsidRPr="005E13EF">
        <w:rPr>
          <w:szCs w:val="24"/>
        </w:rPr>
        <w:t xml:space="preserve">thers have argued that human urges or ‘choices’ are impulsive, simultaneously conflicting and deeply imbued with ambiguity (Bauman, 1993). </w:t>
      </w:r>
      <w:proofErr w:type="spellStart"/>
      <w:r w:rsidR="004B372E">
        <w:rPr>
          <w:szCs w:val="24"/>
        </w:rPr>
        <w:t>Hoggett</w:t>
      </w:r>
      <w:proofErr w:type="spellEnd"/>
      <w:r w:rsidR="004B372E">
        <w:rPr>
          <w:szCs w:val="24"/>
        </w:rPr>
        <w:t xml:space="preserve"> (2001) has noted </w:t>
      </w:r>
      <w:r>
        <w:rPr>
          <w:szCs w:val="24"/>
        </w:rPr>
        <w:t xml:space="preserve">that accounts of agency in social policy scholarship often risk </w:t>
      </w:r>
      <w:r w:rsidR="004B372E">
        <w:rPr>
          <w:szCs w:val="24"/>
        </w:rPr>
        <w:t xml:space="preserve">a </w:t>
      </w:r>
      <w:r w:rsidR="004B372E" w:rsidRPr="005E13EF">
        <w:rPr>
          <w:szCs w:val="24"/>
        </w:rPr>
        <w:t>false dichotomy between</w:t>
      </w:r>
      <w:r>
        <w:rPr>
          <w:szCs w:val="24"/>
        </w:rPr>
        <w:t xml:space="preserve"> emphasising a system</w:t>
      </w:r>
      <w:r w:rsidR="004B372E" w:rsidRPr="005E13EF">
        <w:rPr>
          <w:szCs w:val="24"/>
        </w:rPr>
        <w:t xml:space="preserve"> as to blame for people’s proble</w:t>
      </w:r>
      <w:r w:rsidR="00445941">
        <w:rPr>
          <w:szCs w:val="24"/>
        </w:rPr>
        <w:t xml:space="preserve">ms and dilemmas, or </w:t>
      </w:r>
      <w:r w:rsidR="00893741">
        <w:rPr>
          <w:szCs w:val="24"/>
        </w:rPr>
        <w:t xml:space="preserve">responsibility </w:t>
      </w:r>
      <w:r w:rsidR="00445941">
        <w:rPr>
          <w:szCs w:val="24"/>
        </w:rPr>
        <w:t xml:space="preserve">being attributed </w:t>
      </w:r>
      <w:r w:rsidR="004B372E" w:rsidRPr="005E13EF">
        <w:rPr>
          <w:szCs w:val="24"/>
        </w:rPr>
        <w:t>s</w:t>
      </w:r>
      <w:r>
        <w:rPr>
          <w:szCs w:val="24"/>
        </w:rPr>
        <w:t>olel</w:t>
      </w:r>
      <w:r w:rsidR="00445941">
        <w:rPr>
          <w:szCs w:val="24"/>
        </w:rPr>
        <w:t>y to</w:t>
      </w:r>
      <w:r w:rsidR="00D65258">
        <w:rPr>
          <w:szCs w:val="24"/>
        </w:rPr>
        <w:t xml:space="preserve"> individual failings</w:t>
      </w:r>
      <w:r w:rsidR="00445941">
        <w:rPr>
          <w:szCs w:val="24"/>
        </w:rPr>
        <w:t>, positions which vulnerability narratives often seem to map on to</w:t>
      </w:r>
      <w:r w:rsidR="00D65258">
        <w:rPr>
          <w:szCs w:val="24"/>
        </w:rPr>
        <w:t xml:space="preserve">. </w:t>
      </w:r>
      <w:r w:rsidR="00D229DC">
        <w:rPr>
          <w:szCs w:val="24"/>
        </w:rPr>
        <w:t xml:space="preserve">He warns against a </w:t>
      </w:r>
      <w:r w:rsidR="005C586E">
        <w:rPr>
          <w:szCs w:val="24"/>
        </w:rPr>
        <w:t>‘</w:t>
      </w:r>
      <w:r w:rsidR="006F0011">
        <w:rPr>
          <w:szCs w:val="24"/>
        </w:rPr>
        <w:t>lop-sided</w:t>
      </w:r>
      <w:r w:rsidR="005C586E">
        <w:rPr>
          <w:szCs w:val="24"/>
        </w:rPr>
        <w:t>’</w:t>
      </w:r>
      <w:r w:rsidR="006F0011">
        <w:rPr>
          <w:szCs w:val="24"/>
        </w:rPr>
        <w:t xml:space="preserve"> model of agency which is insufficiently sensitive to the </w:t>
      </w:r>
      <w:r w:rsidR="005C586E">
        <w:rPr>
          <w:szCs w:val="24"/>
        </w:rPr>
        <w:t>‘</w:t>
      </w:r>
      <w:r w:rsidR="006F0011">
        <w:rPr>
          <w:szCs w:val="24"/>
        </w:rPr>
        <w:t>tragic</w:t>
      </w:r>
      <w:r w:rsidR="005C586E">
        <w:rPr>
          <w:szCs w:val="24"/>
        </w:rPr>
        <w:t>’</w:t>
      </w:r>
      <w:r w:rsidR="006F0011">
        <w:rPr>
          <w:szCs w:val="24"/>
        </w:rPr>
        <w:t xml:space="preserve"> and contradictory aspects of human experiences. </w:t>
      </w:r>
      <w:r w:rsidR="00D55BA7" w:rsidRPr="005E13EF">
        <w:rPr>
          <w:szCs w:val="24"/>
        </w:rPr>
        <w:t>Off</w:t>
      </w:r>
      <w:r w:rsidR="005C586E">
        <w:rPr>
          <w:szCs w:val="24"/>
        </w:rPr>
        <w:t>er</w:t>
      </w:r>
      <w:r w:rsidR="00D55BA7" w:rsidRPr="005E13EF">
        <w:rPr>
          <w:szCs w:val="24"/>
        </w:rPr>
        <w:t>ing a social-</w:t>
      </w:r>
      <w:r w:rsidR="00AE5F4E" w:rsidRPr="005E13EF">
        <w:rPr>
          <w:szCs w:val="24"/>
        </w:rPr>
        <w:t>psychological</w:t>
      </w:r>
      <w:r w:rsidR="00D55BA7" w:rsidRPr="005E13EF">
        <w:rPr>
          <w:szCs w:val="24"/>
        </w:rPr>
        <w:t xml:space="preserve"> or ‘situated’ account of the </w:t>
      </w:r>
      <w:r w:rsidR="00AE5F4E" w:rsidRPr="005E13EF">
        <w:rPr>
          <w:szCs w:val="24"/>
        </w:rPr>
        <w:t>constraints</w:t>
      </w:r>
      <w:r w:rsidR="00D55BA7" w:rsidRPr="005E13EF">
        <w:rPr>
          <w:szCs w:val="24"/>
        </w:rPr>
        <w:t xml:space="preserve"> of </w:t>
      </w:r>
      <w:r w:rsidR="00AE5F4E">
        <w:rPr>
          <w:szCs w:val="24"/>
        </w:rPr>
        <w:t xml:space="preserve">human </w:t>
      </w:r>
      <w:r w:rsidR="00D55BA7" w:rsidRPr="005E13EF">
        <w:rPr>
          <w:szCs w:val="24"/>
        </w:rPr>
        <w:t xml:space="preserve">agency, </w:t>
      </w:r>
      <w:proofErr w:type="spellStart"/>
      <w:r w:rsidR="00B11773" w:rsidRPr="005E13EF">
        <w:rPr>
          <w:szCs w:val="24"/>
        </w:rPr>
        <w:t>Hoggett</w:t>
      </w:r>
      <w:proofErr w:type="spellEnd"/>
      <w:r w:rsidR="00B11773" w:rsidRPr="005E13EF">
        <w:rPr>
          <w:szCs w:val="24"/>
        </w:rPr>
        <w:t xml:space="preserve"> (2001</w:t>
      </w:r>
      <w:r w:rsidR="00D55084">
        <w:rPr>
          <w:szCs w:val="24"/>
        </w:rPr>
        <w:t>;</w:t>
      </w:r>
      <w:r w:rsidR="006840E5">
        <w:rPr>
          <w:szCs w:val="24"/>
        </w:rPr>
        <w:t xml:space="preserve"> </w:t>
      </w:r>
      <w:r w:rsidR="00C24A7B">
        <w:rPr>
          <w:szCs w:val="24"/>
        </w:rPr>
        <w:t>53</w:t>
      </w:r>
      <w:r w:rsidR="00B11773" w:rsidRPr="005E13EF">
        <w:rPr>
          <w:szCs w:val="24"/>
        </w:rPr>
        <w:t xml:space="preserve">) </w:t>
      </w:r>
      <w:r w:rsidR="00937892" w:rsidRPr="005E13EF">
        <w:rPr>
          <w:szCs w:val="24"/>
        </w:rPr>
        <w:t>urges that social policy acad</w:t>
      </w:r>
      <w:r w:rsidR="00AE5F4E">
        <w:rPr>
          <w:szCs w:val="24"/>
        </w:rPr>
        <w:t>e</w:t>
      </w:r>
      <w:r w:rsidR="00937892" w:rsidRPr="005E13EF">
        <w:rPr>
          <w:szCs w:val="24"/>
        </w:rPr>
        <w:t xml:space="preserve">mics </w:t>
      </w:r>
      <w:r w:rsidR="005C586E">
        <w:rPr>
          <w:szCs w:val="24"/>
        </w:rPr>
        <w:t xml:space="preserve">face up to a </w:t>
      </w:r>
      <w:r w:rsidR="00937892" w:rsidRPr="005E13EF">
        <w:rPr>
          <w:szCs w:val="24"/>
        </w:rPr>
        <w:t>confrontation with</w:t>
      </w:r>
      <w:r w:rsidR="00AE5F4E">
        <w:rPr>
          <w:szCs w:val="24"/>
        </w:rPr>
        <w:t xml:space="preserve"> what he calls</w:t>
      </w:r>
      <w:r w:rsidR="00937892" w:rsidRPr="005E13EF">
        <w:rPr>
          <w:szCs w:val="24"/>
        </w:rPr>
        <w:t xml:space="preserve"> ‘negative emotional capacities’</w:t>
      </w:r>
      <w:r w:rsidR="004B372E">
        <w:rPr>
          <w:szCs w:val="24"/>
        </w:rPr>
        <w:t xml:space="preserve">, </w:t>
      </w:r>
      <w:r w:rsidR="005C586E">
        <w:rPr>
          <w:szCs w:val="24"/>
        </w:rPr>
        <w:t xml:space="preserve">and must </w:t>
      </w:r>
      <w:r w:rsidR="004B372E">
        <w:rPr>
          <w:szCs w:val="24"/>
        </w:rPr>
        <w:t>avoid</w:t>
      </w:r>
      <w:r w:rsidR="00AF3440" w:rsidRPr="005E13EF">
        <w:rPr>
          <w:szCs w:val="24"/>
        </w:rPr>
        <w:t xml:space="preserve"> </w:t>
      </w:r>
      <w:r w:rsidR="005C586E">
        <w:rPr>
          <w:szCs w:val="24"/>
        </w:rPr>
        <w:t xml:space="preserve">any smuggling of </w:t>
      </w:r>
      <w:r w:rsidR="00AF3440" w:rsidRPr="005E13EF">
        <w:rPr>
          <w:szCs w:val="24"/>
        </w:rPr>
        <w:t>norma</w:t>
      </w:r>
      <w:r w:rsidR="005C586E">
        <w:rPr>
          <w:szCs w:val="24"/>
        </w:rPr>
        <w:t>tive assumptions about agency as</w:t>
      </w:r>
      <w:r w:rsidR="00AF3440" w:rsidRPr="005E13EF">
        <w:rPr>
          <w:szCs w:val="24"/>
        </w:rPr>
        <w:t xml:space="preserve"> </w:t>
      </w:r>
      <w:r w:rsidR="000806C3">
        <w:rPr>
          <w:szCs w:val="24"/>
        </w:rPr>
        <w:t>‘</w:t>
      </w:r>
      <w:r w:rsidR="00AF3440" w:rsidRPr="005E13EF">
        <w:rPr>
          <w:szCs w:val="24"/>
        </w:rPr>
        <w:t>good</w:t>
      </w:r>
      <w:r w:rsidR="000806C3">
        <w:rPr>
          <w:szCs w:val="24"/>
        </w:rPr>
        <w:t>’</w:t>
      </w:r>
      <w:r w:rsidR="00AF3440" w:rsidRPr="005E13EF">
        <w:rPr>
          <w:szCs w:val="24"/>
        </w:rPr>
        <w:t xml:space="preserve"> and absence of agency as </w:t>
      </w:r>
      <w:r w:rsidR="000806C3">
        <w:rPr>
          <w:szCs w:val="24"/>
        </w:rPr>
        <w:t>‘</w:t>
      </w:r>
      <w:r w:rsidR="00AF3440" w:rsidRPr="005E13EF">
        <w:rPr>
          <w:szCs w:val="24"/>
        </w:rPr>
        <w:t>bad</w:t>
      </w:r>
      <w:r w:rsidR="00C24A7B">
        <w:rPr>
          <w:szCs w:val="24"/>
        </w:rPr>
        <w:t>’</w:t>
      </w:r>
      <w:r w:rsidR="00393D7B">
        <w:rPr>
          <w:szCs w:val="24"/>
        </w:rPr>
        <w:t xml:space="preserve">. </w:t>
      </w:r>
      <w:r w:rsidR="00AF3440" w:rsidRPr="005E13EF">
        <w:rPr>
          <w:szCs w:val="24"/>
        </w:rPr>
        <w:t xml:space="preserve"> </w:t>
      </w:r>
    </w:p>
    <w:p w:rsidR="009B1EAD" w:rsidRDefault="00345758" w:rsidP="00380D1F">
      <w:pPr>
        <w:rPr>
          <w:szCs w:val="24"/>
        </w:rPr>
      </w:pPr>
      <w:r>
        <w:rPr>
          <w:szCs w:val="24"/>
        </w:rPr>
        <w:t>A</w:t>
      </w:r>
      <w:r w:rsidR="00171F86">
        <w:rPr>
          <w:szCs w:val="24"/>
        </w:rPr>
        <w:t xml:space="preserve">n alternative </w:t>
      </w:r>
      <w:r w:rsidR="00D603B0" w:rsidRPr="00CD5AF3">
        <w:rPr>
          <w:szCs w:val="24"/>
        </w:rPr>
        <w:t xml:space="preserve">theorisation of vulnerability </w:t>
      </w:r>
      <w:r w:rsidR="002A58C8" w:rsidRPr="00CD5AF3">
        <w:rPr>
          <w:szCs w:val="24"/>
        </w:rPr>
        <w:t>has been pr</w:t>
      </w:r>
      <w:r w:rsidR="00A94B9E">
        <w:rPr>
          <w:szCs w:val="24"/>
        </w:rPr>
        <w:t>oposed which seeks to subvert the potentially pernicious aspects of the ‘vulnerabl</w:t>
      </w:r>
      <w:r w:rsidR="008E7384">
        <w:rPr>
          <w:szCs w:val="24"/>
        </w:rPr>
        <w:t>e subject’ as popularly narrated</w:t>
      </w:r>
      <w:r w:rsidR="00A94B9E">
        <w:rPr>
          <w:szCs w:val="24"/>
        </w:rPr>
        <w:t xml:space="preserve">. </w:t>
      </w:r>
      <w:r w:rsidR="00171F86">
        <w:rPr>
          <w:szCs w:val="24"/>
        </w:rPr>
        <w:t>‘Universal vulnerability’ scho</w:t>
      </w:r>
      <w:r w:rsidR="00A94B9E">
        <w:rPr>
          <w:szCs w:val="24"/>
        </w:rPr>
        <w:t>lars</w:t>
      </w:r>
      <w:r w:rsidR="009B6C3E">
        <w:rPr>
          <w:szCs w:val="24"/>
        </w:rPr>
        <w:t xml:space="preserve"> argue</w:t>
      </w:r>
      <w:r w:rsidR="00A94B9E">
        <w:rPr>
          <w:szCs w:val="24"/>
        </w:rPr>
        <w:t xml:space="preserve"> that when </w:t>
      </w:r>
      <w:r w:rsidR="00171F86">
        <w:rPr>
          <w:szCs w:val="24"/>
        </w:rPr>
        <w:t xml:space="preserve">vulnerability </w:t>
      </w:r>
      <w:r w:rsidR="00A94B9E">
        <w:rPr>
          <w:szCs w:val="24"/>
        </w:rPr>
        <w:t xml:space="preserve">is viewed </w:t>
      </w:r>
      <w:r w:rsidR="00171F86">
        <w:rPr>
          <w:szCs w:val="24"/>
        </w:rPr>
        <w:t>as</w:t>
      </w:r>
      <w:r w:rsidR="00CD5AF3" w:rsidRPr="00CD5AF3">
        <w:rPr>
          <w:szCs w:val="24"/>
        </w:rPr>
        <w:t xml:space="preserve"> an inevitable part of the human condition</w:t>
      </w:r>
      <w:r w:rsidR="00A94B9E">
        <w:rPr>
          <w:szCs w:val="24"/>
        </w:rPr>
        <w:t xml:space="preserve">, it can offer a foundation for a fairer and more just society </w:t>
      </w:r>
      <w:r w:rsidR="0096745E">
        <w:rPr>
          <w:szCs w:val="24"/>
        </w:rPr>
        <w:t>(</w:t>
      </w:r>
      <w:r w:rsidR="00393D7B">
        <w:rPr>
          <w:szCs w:val="24"/>
        </w:rPr>
        <w:t xml:space="preserve">Butler, 2004 and 2009; </w:t>
      </w:r>
      <w:r w:rsidR="00756D2A" w:rsidRPr="00CD5AF3">
        <w:rPr>
          <w:szCs w:val="24"/>
        </w:rPr>
        <w:t xml:space="preserve">Turner, 2006; </w:t>
      </w:r>
      <w:proofErr w:type="spellStart"/>
      <w:r w:rsidR="00756D2A" w:rsidRPr="00CD5AF3">
        <w:rPr>
          <w:szCs w:val="24"/>
        </w:rPr>
        <w:t>Finema</w:t>
      </w:r>
      <w:r w:rsidR="009B1EAD">
        <w:rPr>
          <w:szCs w:val="24"/>
        </w:rPr>
        <w:t>n</w:t>
      </w:r>
      <w:proofErr w:type="spellEnd"/>
      <w:r w:rsidR="009B1EAD">
        <w:rPr>
          <w:szCs w:val="24"/>
        </w:rPr>
        <w:t>, 2008</w:t>
      </w:r>
      <w:r w:rsidR="0027264B">
        <w:rPr>
          <w:szCs w:val="24"/>
        </w:rPr>
        <w:t xml:space="preserve">; </w:t>
      </w:r>
      <w:proofErr w:type="spellStart"/>
      <w:r w:rsidR="0027264B">
        <w:rPr>
          <w:szCs w:val="24"/>
        </w:rPr>
        <w:t>Wallbank</w:t>
      </w:r>
      <w:proofErr w:type="spellEnd"/>
      <w:r w:rsidR="0027264B">
        <w:rPr>
          <w:szCs w:val="24"/>
        </w:rPr>
        <w:t xml:space="preserve"> and Herring, 2013</w:t>
      </w:r>
      <w:r w:rsidR="002618EB">
        <w:rPr>
          <w:szCs w:val="24"/>
        </w:rPr>
        <w:t>).</w:t>
      </w:r>
      <w:r w:rsidR="004C6A9F" w:rsidRPr="004C6A9F">
        <w:rPr>
          <w:szCs w:val="24"/>
        </w:rPr>
        <w:t xml:space="preserve"> </w:t>
      </w:r>
      <w:r w:rsidR="005C586E">
        <w:rPr>
          <w:szCs w:val="24"/>
        </w:rPr>
        <w:t>The ‘vulnerability thesis’</w:t>
      </w:r>
      <w:r w:rsidR="0027264B">
        <w:rPr>
          <w:szCs w:val="24"/>
        </w:rPr>
        <w:t xml:space="preserve"> holds that vulnerability</w:t>
      </w:r>
      <w:r w:rsidR="00171F86" w:rsidRPr="00CD5AF3">
        <w:rPr>
          <w:szCs w:val="24"/>
        </w:rPr>
        <w:t xml:space="preserve"> is biological and permanent</w:t>
      </w:r>
      <w:r w:rsidR="00DE4FBC">
        <w:rPr>
          <w:szCs w:val="24"/>
        </w:rPr>
        <w:t xml:space="preserve"> (humans</w:t>
      </w:r>
      <w:r w:rsidR="004C6A9F">
        <w:rPr>
          <w:szCs w:val="24"/>
        </w:rPr>
        <w:t xml:space="preserve"> have bodies which decay and die)</w:t>
      </w:r>
      <w:r w:rsidR="00171F86" w:rsidRPr="00CD5AF3">
        <w:rPr>
          <w:szCs w:val="24"/>
        </w:rPr>
        <w:t>, whilst also connected to the personal, economic, social and cultural circumstances within which individuals find themselves at d</w:t>
      </w:r>
      <w:r w:rsidR="003B7629">
        <w:rPr>
          <w:szCs w:val="24"/>
        </w:rPr>
        <w:t>ifferent points in their lives</w:t>
      </w:r>
      <w:r w:rsidR="005C586E">
        <w:rPr>
          <w:szCs w:val="24"/>
        </w:rPr>
        <w:t xml:space="preserve">. This, it has been argued, </w:t>
      </w:r>
      <w:r w:rsidR="002618EB" w:rsidRPr="00CD5AF3">
        <w:rPr>
          <w:szCs w:val="24"/>
        </w:rPr>
        <w:t>offer</w:t>
      </w:r>
      <w:r w:rsidR="005C586E">
        <w:rPr>
          <w:szCs w:val="24"/>
        </w:rPr>
        <w:t>s a powerful</w:t>
      </w:r>
      <w:r w:rsidR="002618EB" w:rsidRPr="00CD5AF3">
        <w:rPr>
          <w:szCs w:val="24"/>
        </w:rPr>
        <w:t xml:space="preserve"> counterweight to the ‘myth’ of the autonomous and independent subje</w:t>
      </w:r>
      <w:r w:rsidR="002618EB">
        <w:rPr>
          <w:szCs w:val="24"/>
        </w:rPr>
        <w:t xml:space="preserve">ct at the centre of liberal and </w:t>
      </w:r>
      <w:r w:rsidR="005C586E">
        <w:rPr>
          <w:szCs w:val="24"/>
        </w:rPr>
        <w:t>‘</w:t>
      </w:r>
      <w:r w:rsidR="002618EB">
        <w:rPr>
          <w:szCs w:val="24"/>
        </w:rPr>
        <w:t>neoliberal</w:t>
      </w:r>
      <w:r w:rsidR="005C586E">
        <w:rPr>
          <w:szCs w:val="24"/>
        </w:rPr>
        <w:t>’</w:t>
      </w:r>
      <w:r w:rsidR="002618EB">
        <w:rPr>
          <w:szCs w:val="24"/>
        </w:rPr>
        <w:t xml:space="preserve"> governance systems</w:t>
      </w:r>
      <w:r w:rsidR="002618EB" w:rsidRPr="00A94B9E">
        <w:rPr>
          <w:szCs w:val="24"/>
        </w:rPr>
        <w:t xml:space="preserve"> </w:t>
      </w:r>
      <w:r w:rsidR="002618EB">
        <w:rPr>
          <w:szCs w:val="24"/>
        </w:rPr>
        <w:t>(</w:t>
      </w:r>
      <w:proofErr w:type="spellStart"/>
      <w:r w:rsidR="002618EB">
        <w:rPr>
          <w:szCs w:val="24"/>
        </w:rPr>
        <w:t>Fineman</w:t>
      </w:r>
      <w:proofErr w:type="spellEnd"/>
      <w:r w:rsidR="002618EB">
        <w:rPr>
          <w:szCs w:val="24"/>
        </w:rPr>
        <w:t xml:space="preserve"> and </w:t>
      </w:r>
      <w:proofErr w:type="spellStart"/>
      <w:r w:rsidR="002618EB">
        <w:rPr>
          <w:szCs w:val="24"/>
        </w:rPr>
        <w:t>Grear</w:t>
      </w:r>
      <w:proofErr w:type="spellEnd"/>
      <w:r w:rsidR="002618EB">
        <w:rPr>
          <w:szCs w:val="24"/>
        </w:rPr>
        <w:t xml:space="preserve">, </w:t>
      </w:r>
      <w:r w:rsidR="002618EB" w:rsidRPr="00CD5AF3">
        <w:rPr>
          <w:szCs w:val="24"/>
        </w:rPr>
        <w:t>2013; 2</w:t>
      </w:r>
      <w:r w:rsidR="002618EB">
        <w:rPr>
          <w:szCs w:val="24"/>
        </w:rPr>
        <w:t xml:space="preserve">). </w:t>
      </w:r>
      <w:proofErr w:type="spellStart"/>
      <w:r w:rsidR="001F37EE">
        <w:rPr>
          <w:szCs w:val="24"/>
        </w:rPr>
        <w:t>Fineman’s</w:t>
      </w:r>
      <w:proofErr w:type="spellEnd"/>
      <w:r w:rsidR="001F37EE">
        <w:rPr>
          <w:szCs w:val="24"/>
        </w:rPr>
        <w:t xml:space="preserve"> work pioneering this theory (</w:t>
      </w:r>
      <w:r w:rsidR="002618EB">
        <w:rPr>
          <w:szCs w:val="24"/>
        </w:rPr>
        <w:t xml:space="preserve">see </w:t>
      </w:r>
      <w:r w:rsidR="001F37EE">
        <w:rPr>
          <w:szCs w:val="24"/>
        </w:rPr>
        <w:t xml:space="preserve">2008) develops the idea of a </w:t>
      </w:r>
      <w:r w:rsidR="001F37EE" w:rsidRPr="00CD5AF3">
        <w:rPr>
          <w:szCs w:val="24"/>
        </w:rPr>
        <w:t>‘responsive state’</w:t>
      </w:r>
      <w:r w:rsidR="00DE4FBC">
        <w:rPr>
          <w:szCs w:val="24"/>
        </w:rPr>
        <w:t>,</w:t>
      </w:r>
      <w:r w:rsidR="001F37EE" w:rsidRPr="00CD5AF3">
        <w:rPr>
          <w:szCs w:val="24"/>
        </w:rPr>
        <w:t xml:space="preserve"> driven </w:t>
      </w:r>
      <w:r w:rsidR="00FF25C5">
        <w:rPr>
          <w:szCs w:val="24"/>
        </w:rPr>
        <w:t xml:space="preserve">by </w:t>
      </w:r>
      <w:r w:rsidR="001F37EE" w:rsidRPr="00CD5AF3">
        <w:rPr>
          <w:szCs w:val="24"/>
        </w:rPr>
        <w:t>meet</w:t>
      </w:r>
      <w:r w:rsidR="00FF25C5">
        <w:rPr>
          <w:szCs w:val="24"/>
        </w:rPr>
        <w:t>ing</w:t>
      </w:r>
      <w:r w:rsidR="001F37EE" w:rsidRPr="00CD5AF3">
        <w:rPr>
          <w:szCs w:val="24"/>
        </w:rPr>
        <w:t xml:space="preserve"> the practical and ethical </w:t>
      </w:r>
      <w:r w:rsidR="001F37EE">
        <w:rPr>
          <w:szCs w:val="24"/>
        </w:rPr>
        <w:t>obligations involved in</w:t>
      </w:r>
      <w:r w:rsidR="001F37EE" w:rsidRPr="00CD5AF3">
        <w:rPr>
          <w:szCs w:val="24"/>
        </w:rPr>
        <w:t xml:space="preserve"> the </w:t>
      </w:r>
      <w:r w:rsidR="001F37EE" w:rsidRPr="00CD5AF3">
        <w:rPr>
          <w:szCs w:val="24"/>
        </w:rPr>
        <w:lastRenderedPageBreak/>
        <w:t>always and in</w:t>
      </w:r>
      <w:r w:rsidR="001F37EE">
        <w:rPr>
          <w:szCs w:val="24"/>
        </w:rPr>
        <w:t xml:space="preserve">evitably messy realities of the </w:t>
      </w:r>
      <w:r w:rsidR="00F56295">
        <w:rPr>
          <w:szCs w:val="24"/>
        </w:rPr>
        <w:t>life course</w:t>
      </w:r>
      <w:r w:rsidR="001F37EE">
        <w:rPr>
          <w:szCs w:val="24"/>
        </w:rPr>
        <w:t xml:space="preserve"> of our </w:t>
      </w:r>
      <w:r w:rsidR="001F37EE" w:rsidRPr="00CD5AF3">
        <w:rPr>
          <w:szCs w:val="24"/>
        </w:rPr>
        <w:t>vulnerable bodies</w:t>
      </w:r>
      <w:r w:rsidR="002618EB">
        <w:rPr>
          <w:szCs w:val="24"/>
        </w:rPr>
        <w:t xml:space="preserve">, </w:t>
      </w:r>
      <w:r w:rsidR="004A2828">
        <w:rPr>
          <w:szCs w:val="24"/>
        </w:rPr>
        <w:t xml:space="preserve">governing vulnerability as it is lived </w:t>
      </w:r>
      <w:r w:rsidR="00FF25C5">
        <w:rPr>
          <w:szCs w:val="24"/>
        </w:rPr>
        <w:t xml:space="preserve">both </w:t>
      </w:r>
      <w:r w:rsidR="004A2828">
        <w:rPr>
          <w:szCs w:val="24"/>
        </w:rPr>
        <w:t>universally and differentially</w:t>
      </w:r>
      <w:r w:rsidR="002618EB">
        <w:rPr>
          <w:szCs w:val="24"/>
        </w:rPr>
        <w:t>.</w:t>
      </w:r>
      <w:r w:rsidR="004A2828">
        <w:rPr>
          <w:szCs w:val="24"/>
        </w:rPr>
        <w:t xml:space="preserve"> </w:t>
      </w:r>
    </w:p>
    <w:p w:rsidR="009B1EAD" w:rsidRDefault="00E456A0" w:rsidP="00380D1F">
      <w:pPr>
        <w:rPr>
          <w:szCs w:val="24"/>
        </w:rPr>
      </w:pPr>
      <w:r>
        <w:rPr>
          <w:szCs w:val="24"/>
        </w:rPr>
        <w:t>Although there are differences across theorists taking this approach, generally speaking, t</w:t>
      </w:r>
      <w:r w:rsidR="006F1930">
        <w:rPr>
          <w:szCs w:val="24"/>
        </w:rPr>
        <w:t xml:space="preserve">he </w:t>
      </w:r>
      <w:r w:rsidR="006F1930" w:rsidRPr="00CD5AF3">
        <w:rPr>
          <w:szCs w:val="24"/>
        </w:rPr>
        <w:t>vulnerability</w:t>
      </w:r>
      <w:r w:rsidR="000A720D">
        <w:rPr>
          <w:szCs w:val="24"/>
        </w:rPr>
        <w:t xml:space="preserve"> thesis </w:t>
      </w:r>
      <w:r w:rsidR="002618EB">
        <w:rPr>
          <w:szCs w:val="24"/>
        </w:rPr>
        <w:t xml:space="preserve">seeks to subvert the </w:t>
      </w:r>
      <w:r w:rsidR="000A720D">
        <w:rPr>
          <w:szCs w:val="24"/>
        </w:rPr>
        <w:t xml:space="preserve">elevation of ‘active’ subjectivity, </w:t>
      </w:r>
      <w:r w:rsidR="000A720D" w:rsidRPr="00CD5AF3">
        <w:rPr>
          <w:szCs w:val="24"/>
        </w:rPr>
        <w:t xml:space="preserve">purposeful activity, </w:t>
      </w:r>
      <w:r w:rsidR="000A720D">
        <w:rPr>
          <w:szCs w:val="24"/>
        </w:rPr>
        <w:t>and ‘</w:t>
      </w:r>
      <w:r w:rsidR="000A720D" w:rsidRPr="00CD5AF3">
        <w:rPr>
          <w:szCs w:val="24"/>
        </w:rPr>
        <w:t>positive capacity</w:t>
      </w:r>
      <w:r w:rsidR="000A720D">
        <w:rPr>
          <w:szCs w:val="24"/>
        </w:rPr>
        <w:t xml:space="preserve">’ which </w:t>
      </w:r>
      <w:r w:rsidR="005C586E">
        <w:rPr>
          <w:szCs w:val="24"/>
        </w:rPr>
        <w:t xml:space="preserve">dominant </w:t>
      </w:r>
      <w:r w:rsidR="000A720D">
        <w:rPr>
          <w:szCs w:val="24"/>
        </w:rPr>
        <w:t>western philosophi</w:t>
      </w:r>
      <w:r w:rsidR="004A2828">
        <w:rPr>
          <w:szCs w:val="24"/>
        </w:rPr>
        <w:t xml:space="preserve">cal traditions </w:t>
      </w:r>
      <w:r w:rsidR="005C586E">
        <w:rPr>
          <w:szCs w:val="24"/>
        </w:rPr>
        <w:t xml:space="preserve">tend to </w:t>
      </w:r>
      <w:r w:rsidR="004A2828">
        <w:rPr>
          <w:szCs w:val="24"/>
        </w:rPr>
        <w:t xml:space="preserve">converge around. </w:t>
      </w:r>
      <w:r w:rsidR="00E417C7" w:rsidRPr="00CD5AF3">
        <w:rPr>
          <w:szCs w:val="24"/>
        </w:rPr>
        <w:t xml:space="preserve">Harrison </w:t>
      </w:r>
      <w:r w:rsidR="00C66C52">
        <w:rPr>
          <w:szCs w:val="24"/>
        </w:rPr>
        <w:t>(2008</w:t>
      </w:r>
      <w:r w:rsidR="002431CC">
        <w:rPr>
          <w:szCs w:val="24"/>
        </w:rPr>
        <w:t xml:space="preserve">; 439) argues that </w:t>
      </w:r>
      <w:r w:rsidR="00FF25C5">
        <w:rPr>
          <w:szCs w:val="24"/>
        </w:rPr>
        <w:t xml:space="preserve">whilst </w:t>
      </w:r>
      <w:r w:rsidR="00F56295">
        <w:rPr>
          <w:szCs w:val="24"/>
        </w:rPr>
        <w:t>M</w:t>
      </w:r>
      <w:r w:rsidR="00F56295" w:rsidRPr="00CD5AF3">
        <w:rPr>
          <w:szCs w:val="24"/>
        </w:rPr>
        <w:t>arxist</w:t>
      </w:r>
      <w:r w:rsidR="00F56295">
        <w:rPr>
          <w:szCs w:val="24"/>
        </w:rPr>
        <w:t>s</w:t>
      </w:r>
      <w:r w:rsidR="00FF25C5" w:rsidRPr="00CD5AF3">
        <w:rPr>
          <w:szCs w:val="24"/>
        </w:rPr>
        <w:t xml:space="preserve"> </w:t>
      </w:r>
      <w:r w:rsidR="00FF25C5">
        <w:rPr>
          <w:szCs w:val="24"/>
        </w:rPr>
        <w:t>are inclined to view vul</w:t>
      </w:r>
      <w:r w:rsidR="00FF25C5" w:rsidRPr="00CD5AF3">
        <w:rPr>
          <w:szCs w:val="24"/>
        </w:rPr>
        <w:t>n</w:t>
      </w:r>
      <w:r w:rsidR="00FF25C5">
        <w:rPr>
          <w:szCs w:val="24"/>
        </w:rPr>
        <w:t>erability as a symptom of lack of power to be overcome and</w:t>
      </w:r>
      <w:r w:rsidR="00FF25C5" w:rsidRPr="00CD5AF3">
        <w:rPr>
          <w:szCs w:val="24"/>
        </w:rPr>
        <w:t xml:space="preserve"> superseded through </w:t>
      </w:r>
      <w:r w:rsidR="00FF25C5">
        <w:rPr>
          <w:szCs w:val="24"/>
        </w:rPr>
        <w:t xml:space="preserve">the development of autonomy, economic liberal agendas position </w:t>
      </w:r>
      <w:r w:rsidR="00FF25C5" w:rsidRPr="00CD5AF3">
        <w:rPr>
          <w:szCs w:val="24"/>
        </w:rPr>
        <w:t>it as a deficit of entrepreneurship</w:t>
      </w:r>
      <w:r w:rsidR="00FF25C5">
        <w:rPr>
          <w:szCs w:val="24"/>
        </w:rPr>
        <w:t xml:space="preserve">, meaning vulnerability is a ‘problem’ to be ‘solved’ </w:t>
      </w:r>
      <w:r w:rsidR="005C586E">
        <w:rPr>
          <w:szCs w:val="24"/>
        </w:rPr>
        <w:t xml:space="preserve">according to either approach. </w:t>
      </w:r>
      <w:r w:rsidR="00FF25C5">
        <w:rPr>
          <w:szCs w:val="24"/>
        </w:rPr>
        <w:t>L</w:t>
      </w:r>
      <w:r w:rsidR="002431CC">
        <w:rPr>
          <w:szCs w:val="24"/>
        </w:rPr>
        <w:t>ocating the vulnerable citizen at the centre of society</w:t>
      </w:r>
      <w:r w:rsidR="005C586E">
        <w:rPr>
          <w:szCs w:val="24"/>
        </w:rPr>
        <w:t>, Harrison argues,</w:t>
      </w:r>
      <w:r w:rsidR="002431CC">
        <w:rPr>
          <w:szCs w:val="24"/>
        </w:rPr>
        <w:t xml:space="preserve"> involves</w:t>
      </w:r>
      <w:r w:rsidR="000A720D">
        <w:rPr>
          <w:szCs w:val="24"/>
        </w:rPr>
        <w:t xml:space="preserve"> </w:t>
      </w:r>
      <w:r w:rsidR="002431CC">
        <w:rPr>
          <w:szCs w:val="24"/>
        </w:rPr>
        <w:t>celebrating</w:t>
      </w:r>
      <w:r w:rsidR="00F03A33" w:rsidRPr="00CD5AF3">
        <w:rPr>
          <w:szCs w:val="24"/>
        </w:rPr>
        <w:t xml:space="preserve"> ways of living and existing that </w:t>
      </w:r>
      <w:r w:rsidR="000A720D">
        <w:rPr>
          <w:szCs w:val="24"/>
        </w:rPr>
        <w:t xml:space="preserve">are </w:t>
      </w:r>
      <w:r w:rsidR="00F03A33" w:rsidRPr="00CD5AF3">
        <w:rPr>
          <w:szCs w:val="24"/>
        </w:rPr>
        <w:t xml:space="preserve">inactive, </w:t>
      </w:r>
      <w:r w:rsidR="005E077F">
        <w:rPr>
          <w:szCs w:val="24"/>
        </w:rPr>
        <w:t xml:space="preserve">or </w:t>
      </w:r>
      <w:r w:rsidR="00F03A33" w:rsidRPr="00CD5AF3">
        <w:rPr>
          <w:szCs w:val="24"/>
        </w:rPr>
        <w:t>‘radical passivity’</w:t>
      </w:r>
      <w:r w:rsidR="002618EB">
        <w:rPr>
          <w:szCs w:val="24"/>
        </w:rPr>
        <w:t>;</w:t>
      </w:r>
      <w:r w:rsidR="005E077F">
        <w:rPr>
          <w:szCs w:val="24"/>
        </w:rPr>
        <w:t xml:space="preserve"> acknowledging that life is about </w:t>
      </w:r>
      <w:r w:rsidR="00BC665D" w:rsidRPr="00CD5AF3">
        <w:rPr>
          <w:szCs w:val="24"/>
        </w:rPr>
        <w:t xml:space="preserve">fatigue as </w:t>
      </w:r>
      <w:r w:rsidR="00F03A33" w:rsidRPr="00CD5AF3">
        <w:rPr>
          <w:szCs w:val="24"/>
        </w:rPr>
        <w:t xml:space="preserve">well as </w:t>
      </w:r>
      <w:r w:rsidR="00BC665D" w:rsidRPr="00CD5AF3">
        <w:rPr>
          <w:szCs w:val="24"/>
        </w:rPr>
        <w:t xml:space="preserve">activity, withdrawal </w:t>
      </w:r>
      <w:r w:rsidR="00F03A33" w:rsidRPr="00CD5AF3">
        <w:rPr>
          <w:szCs w:val="24"/>
        </w:rPr>
        <w:t>well as</w:t>
      </w:r>
      <w:r w:rsidR="004A6E72">
        <w:rPr>
          <w:szCs w:val="24"/>
        </w:rPr>
        <w:t xml:space="preserve"> </w:t>
      </w:r>
      <w:r w:rsidR="00345758">
        <w:rPr>
          <w:szCs w:val="24"/>
        </w:rPr>
        <w:t xml:space="preserve">engagement, </w:t>
      </w:r>
      <w:r w:rsidR="005E077F">
        <w:rPr>
          <w:szCs w:val="24"/>
        </w:rPr>
        <w:t xml:space="preserve">and </w:t>
      </w:r>
      <w:r w:rsidR="00345758">
        <w:rPr>
          <w:szCs w:val="24"/>
        </w:rPr>
        <w:t xml:space="preserve">with these </w:t>
      </w:r>
      <w:r w:rsidR="004A6E72">
        <w:rPr>
          <w:szCs w:val="24"/>
        </w:rPr>
        <w:t>realities</w:t>
      </w:r>
      <w:r w:rsidR="00345758">
        <w:rPr>
          <w:szCs w:val="24"/>
        </w:rPr>
        <w:t xml:space="preserve"> </w:t>
      </w:r>
      <w:r w:rsidR="002431CC">
        <w:rPr>
          <w:szCs w:val="24"/>
        </w:rPr>
        <w:t>reflected in political systems</w:t>
      </w:r>
      <w:r w:rsidR="004A6E72">
        <w:rPr>
          <w:szCs w:val="24"/>
        </w:rPr>
        <w:t xml:space="preserve">. </w:t>
      </w:r>
      <w:r w:rsidR="00FF25C5">
        <w:rPr>
          <w:szCs w:val="24"/>
        </w:rPr>
        <w:t>Yet for scholars concerned with</w:t>
      </w:r>
      <w:r w:rsidR="005E077F">
        <w:rPr>
          <w:szCs w:val="24"/>
        </w:rPr>
        <w:t xml:space="preserve"> the</w:t>
      </w:r>
      <w:r w:rsidR="00FF25C5">
        <w:rPr>
          <w:szCs w:val="24"/>
        </w:rPr>
        <w:t xml:space="preserve"> </w:t>
      </w:r>
      <w:r w:rsidR="00C25F39">
        <w:rPr>
          <w:szCs w:val="24"/>
        </w:rPr>
        <w:t xml:space="preserve">intensification of </w:t>
      </w:r>
      <w:r w:rsidR="005E077F">
        <w:rPr>
          <w:szCs w:val="24"/>
        </w:rPr>
        <w:t>social control</w:t>
      </w:r>
      <w:r w:rsidR="00C25F39">
        <w:rPr>
          <w:szCs w:val="24"/>
        </w:rPr>
        <w:t xml:space="preserve"> in the lives of the most disadvantaged citizens, </w:t>
      </w:r>
      <w:r w:rsidR="00B2193B">
        <w:rPr>
          <w:szCs w:val="24"/>
        </w:rPr>
        <w:t xml:space="preserve">using vulnerability </w:t>
      </w:r>
      <w:r w:rsidR="002431CC">
        <w:rPr>
          <w:szCs w:val="24"/>
        </w:rPr>
        <w:t>as a starting point for a new relationship</w:t>
      </w:r>
      <w:r w:rsidR="00C25F39">
        <w:rPr>
          <w:szCs w:val="24"/>
        </w:rPr>
        <w:t xml:space="preserve"> </w:t>
      </w:r>
      <w:r w:rsidR="002431CC">
        <w:rPr>
          <w:szCs w:val="24"/>
        </w:rPr>
        <w:t>between sta</w:t>
      </w:r>
      <w:r w:rsidR="00B2193B">
        <w:rPr>
          <w:szCs w:val="24"/>
        </w:rPr>
        <w:t xml:space="preserve">te and citizen seems </w:t>
      </w:r>
      <w:r w:rsidR="005E077F">
        <w:rPr>
          <w:szCs w:val="24"/>
        </w:rPr>
        <w:t xml:space="preserve">a risky strategy which might </w:t>
      </w:r>
      <w:r w:rsidR="00B2193B">
        <w:rPr>
          <w:szCs w:val="24"/>
        </w:rPr>
        <w:t>open</w:t>
      </w:r>
      <w:r w:rsidR="00345758">
        <w:rPr>
          <w:szCs w:val="24"/>
        </w:rPr>
        <w:t xml:space="preserve"> avenues</w:t>
      </w:r>
      <w:r w:rsidR="002431CC">
        <w:rPr>
          <w:szCs w:val="24"/>
        </w:rPr>
        <w:t xml:space="preserve"> for state power</w:t>
      </w:r>
      <w:r w:rsidR="00C25F39">
        <w:rPr>
          <w:szCs w:val="24"/>
        </w:rPr>
        <w:t xml:space="preserve"> to expand further</w:t>
      </w:r>
      <w:r w:rsidR="00345758">
        <w:rPr>
          <w:szCs w:val="24"/>
        </w:rPr>
        <w:t>, and</w:t>
      </w:r>
      <w:r w:rsidR="005E077F">
        <w:rPr>
          <w:szCs w:val="24"/>
        </w:rPr>
        <w:t xml:space="preserve"> in ways which c</w:t>
      </w:r>
      <w:r w:rsidR="00C25F39">
        <w:rPr>
          <w:szCs w:val="24"/>
        </w:rPr>
        <w:t xml:space="preserve">ould more deeply entrench already ingrained inequalities and injustices. </w:t>
      </w:r>
    </w:p>
    <w:p w:rsidR="00380D1F" w:rsidRDefault="00345758" w:rsidP="00380D1F">
      <w:pPr>
        <w:rPr>
          <w:szCs w:val="24"/>
        </w:rPr>
      </w:pPr>
      <w:r>
        <w:rPr>
          <w:rFonts w:cstheme="minorHAnsi"/>
          <w:szCs w:val="24"/>
        </w:rPr>
        <w:t xml:space="preserve">Exploring </w:t>
      </w:r>
      <w:r w:rsidR="000C31F1">
        <w:rPr>
          <w:rFonts w:cstheme="minorHAnsi"/>
          <w:szCs w:val="24"/>
        </w:rPr>
        <w:t xml:space="preserve">the rise of the </w:t>
      </w:r>
      <w:r w:rsidR="00E94CE9">
        <w:rPr>
          <w:rFonts w:cstheme="minorHAnsi"/>
          <w:szCs w:val="24"/>
        </w:rPr>
        <w:t xml:space="preserve">governance of </w:t>
      </w:r>
      <w:r w:rsidR="00E10249" w:rsidRPr="00E1307B">
        <w:rPr>
          <w:rFonts w:cstheme="minorHAnsi"/>
          <w:szCs w:val="24"/>
        </w:rPr>
        <w:t xml:space="preserve">vulnerability </w:t>
      </w:r>
      <w:r>
        <w:rPr>
          <w:rFonts w:cstheme="minorHAnsi"/>
          <w:szCs w:val="24"/>
        </w:rPr>
        <w:t xml:space="preserve">illuminates </w:t>
      </w:r>
      <w:r w:rsidR="00377D50">
        <w:t xml:space="preserve">how particular </w:t>
      </w:r>
      <w:r w:rsidR="00E94CE9">
        <w:t xml:space="preserve">stories and </w:t>
      </w:r>
      <w:r w:rsidR="004322BE">
        <w:t xml:space="preserve">subjectivities might operate through </w:t>
      </w:r>
      <w:r>
        <w:t xml:space="preserve">narrative and policy </w:t>
      </w:r>
      <w:r w:rsidR="004322BE">
        <w:t>frameworks to ‘produce’ particular effects.</w:t>
      </w:r>
      <w:r w:rsidR="00377D50">
        <w:t xml:space="preserve"> In </w:t>
      </w:r>
      <w:r w:rsidR="004322BE">
        <w:t xml:space="preserve">accounting for the realities of how such processes might play out, </w:t>
      </w:r>
      <w:r w:rsidR="00E46FAE">
        <w:rPr>
          <w:szCs w:val="24"/>
        </w:rPr>
        <w:t xml:space="preserve">findings from empirical study into </w:t>
      </w:r>
      <w:r w:rsidR="00512058">
        <w:rPr>
          <w:szCs w:val="24"/>
        </w:rPr>
        <w:t>how vul</w:t>
      </w:r>
      <w:r w:rsidR="004A6E72">
        <w:rPr>
          <w:szCs w:val="24"/>
        </w:rPr>
        <w:t>n</w:t>
      </w:r>
      <w:r w:rsidR="00512058">
        <w:rPr>
          <w:szCs w:val="24"/>
        </w:rPr>
        <w:t>e</w:t>
      </w:r>
      <w:r w:rsidR="004A6E72">
        <w:rPr>
          <w:szCs w:val="24"/>
        </w:rPr>
        <w:t>rabil</w:t>
      </w:r>
      <w:r w:rsidR="00512058">
        <w:rPr>
          <w:szCs w:val="24"/>
        </w:rPr>
        <w:t>it</w:t>
      </w:r>
      <w:r w:rsidR="004A6E72">
        <w:rPr>
          <w:szCs w:val="24"/>
        </w:rPr>
        <w:t xml:space="preserve">y is lived and governed can </w:t>
      </w:r>
      <w:r w:rsidR="00E46FAE">
        <w:rPr>
          <w:szCs w:val="24"/>
        </w:rPr>
        <w:t xml:space="preserve">provide </w:t>
      </w:r>
      <w:r w:rsidR="00377D50">
        <w:rPr>
          <w:szCs w:val="24"/>
        </w:rPr>
        <w:t xml:space="preserve">a more </w:t>
      </w:r>
      <w:r w:rsidR="004322BE">
        <w:rPr>
          <w:szCs w:val="24"/>
        </w:rPr>
        <w:t xml:space="preserve">dynamic </w:t>
      </w:r>
      <w:r w:rsidR="00E46FAE">
        <w:rPr>
          <w:szCs w:val="24"/>
        </w:rPr>
        <w:t>account</w:t>
      </w:r>
      <w:r w:rsidR="00377D50">
        <w:rPr>
          <w:szCs w:val="24"/>
        </w:rPr>
        <w:t>, and it is to this w</w:t>
      </w:r>
      <w:r>
        <w:rPr>
          <w:szCs w:val="24"/>
        </w:rPr>
        <w:t>hic</w:t>
      </w:r>
      <w:r w:rsidR="00377D50">
        <w:rPr>
          <w:szCs w:val="24"/>
        </w:rPr>
        <w:t xml:space="preserve">h the paper now turns. </w:t>
      </w:r>
    </w:p>
    <w:p w:rsidR="001916E8" w:rsidRDefault="00CA1C57" w:rsidP="00FC2B58">
      <w:pPr>
        <w:pStyle w:val="Heading2"/>
      </w:pPr>
      <w:r>
        <w:t xml:space="preserve">The </w:t>
      </w:r>
      <w:r w:rsidR="002B01C2">
        <w:t>vulnerability</w:t>
      </w:r>
      <w:r>
        <w:t xml:space="preserve"> study</w:t>
      </w:r>
      <w:r w:rsidR="002B01C2">
        <w:t xml:space="preserve"> </w:t>
      </w:r>
      <w:r w:rsidR="00380D1F">
        <w:t xml:space="preserve"> </w:t>
      </w:r>
    </w:p>
    <w:p w:rsidR="00FD3C4C" w:rsidRPr="00E234E3" w:rsidRDefault="00377D50" w:rsidP="00FD3C4C">
      <w:pPr>
        <w:rPr>
          <w:rFonts w:eastAsiaTheme="minorEastAsia"/>
          <w:lang w:eastAsia="zh-CN"/>
        </w:rPr>
      </w:pPr>
      <w:r>
        <w:rPr>
          <w:lang w:eastAsia="en-GB"/>
        </w:rPr>
        <w:t>Findings in the forthcoming part of the</w:t>
      </w:r>
      <w:r w:rsidR="00E234E3" w:rsidRPr="00E234E3">
        <w:rPr>
          <w:lang w:eastAsia="en-GB"/>
        </w:rPr>
        <w:t xml:space="preserve"> article are drawn from fieldwork undertaken during 2010-11 for doctoral research which investigated the concept of vulnerability and its use in the care and control of young people. The qualitative empirical element of the research involved a</w:t>
      </w:r>
      <w:r w:rsidR="00B61A48">
        <w:rPr>
          <w:lang w:eastAsia="en-GB"/>
        </w:rPr>
        <w:t xml:space="preserve"> case study </w:t>
      </w:r>
      <w:r w:rsidR="00B61A48" w:rsidRPr="00E234E3">
        <w:rPr>
          <w:lang w:eastAsia="en-GB"/>
        </w:rPr>
        <w:t>in a large UK c</w:t>
      </w:r>
      <w:r w:rsidR="00B61A48">
        <w:rPr>
          <w:lang w:eastAsia="en-GB"/>
        </w:rPr>
        <w:t xml:space="preserve">ity (population around 750 000) </w:t>
      </w:r>
      <w:r w:rsidR="00E234E3" w:rsidRPr="00E234E3">
        <w:rPr>
          <w:lang w:eastAsia="en-GB"/>
        </w:rPr>
        <w:t xml:space="preserve">which explored how vulnerability was </w:t>
      </w:r>
      <w:proofErr w:type="spellStart"/>
      <w:r w:rsidR="00E234E3" w:rsidRPr="00E234E3">
        <w:rPr>
          <w:lang w:eastAsia="en-GB"/>
        </w:rPr>
        <w:t>operationalised</w:t>
      </w:r>
      <w:proofErr w:type="spellEnd"/>
      <w:r w:rsidR="00E234E3" w:rsidRPr="00E234E3">
        <w:rPr>
          <w:lang w:eastAsia="en-GB"/>
        </w:rPr>
        <w:t xml:space="preserve"> in services for supposedly </w:t>
      </w:r>
      <w:r w:rsidR="00CC572A">
        <w:rPr>
          <w:lang w:eastAsia="en-GB"/>
        </w:rPr>
        <w:t>‘</w:t>
      </w:r>
      <w:r w:rsidR="00E234E3" w:rsidRPr="00E234E3">
        <w:rPr>
          <w:lang w:eastAsia="en-GB"/>
        </w:rPr>
        <w:t>vulnerable</w:t>
      </w:r>
      <w:r w:rsidR="00CC572A">
        <w:rPr>
          <w:lang w:eastAsia="en-GB"/>
        </w:rPr>
        <w:t>’</w:t>
      </w:r>
      <w:r w:rsidR="00E234E3" w:rsidRPr="00E234E3">
        <w:rPr>
          <w:lang w:eastAsia="en-GB"/>
        </w:rPr>
        <w:t xml:space="preserve"> young people</w:t>
      </w:r>
      <w:r w:rsidR="00E234E3" w:rsidRPr="00E234E3">
        <w:rPr>
          <w:lang w:val="en-US" w:eastAsia="zh-CN"/>
        </w:rPr>
        <w:t xml:space="preserve">. </w:t>
      </w:r>
      <w:r w:rsidR="00E234E3" w:rsidRPr="00E234E3">
        <w:rPr>
          <w:rFonts w:eastAsiaTheme="minorEastAsia"/>
          <w:lang w:eastAsia="zh-CN"/>
        </w:rPr>
        <w:t xml:space="preserve">Twenty five young people </w:t>
      </w:r>
      <w:r w:rsidR="00FD3C4C">
        <w:rPr>
          <w:rFonts w:eastAsiaTheme="minorEastAsia"/>
          <w:lang w:eastAsia="zh-CN"/>
        </w:rPr>
        <w:t xml:space="preserve">aged 12-18 </w:t>
      </w:r>
      <w:r w:rsidR="00E234E3" w:rsidRPr="00E234E3">
        <w:rPr>
          <w:rFonts w:eastAsiaTheme="minorEastAsia"/>
          <w:lang w:eastAsia="zh-CN"/>
        </w:rPr>
        <w:t>were interviewed, with interviewees included on the basis that they were considered ‘vulnerable’ by their workers and that they had extended histories of receiving relatively intensive welfare an</w:t>
      </w:r>
      <w:r w:rsidR="00E234E3">
        <w:rPr>
          <w:rFonts w:eastAsiaTheme="minorEastAsia"/>
          <w:lang w:eastAsia="zh-CN"/>
        </w:rPr>
        <w:t>d/or disciplinary interventions</w:t>
      </w:r>
      <w:r w:rsidR="00E234E3" w:rsidRPr="00E234E3">
        <w:rPr>
          <w:rFonts w:eastAsiaTheme="minorEastAsia"/>
          <w:lang w:eastAsia="zh-CN"/>
        </w:rPr>
        <w:t xml:space="preserve">. </w:t>
      </w:r>
      <w:r w:rsidR="00FD3C4C">
        <w:rPr>
          <w:rFonts w:eastAsiaTheme="minorEastAsia"/>
          <w:lang w:eastAsia="zh-CN"/>
        </w:rPr>
        <w:t>A</w:t>
      </w:r>
      <w:r w:rsidR="00FD3C4C" w:rsidRPr="00E234E3">
        <w:rPr>
          <w:rFonts w:eastAsiaTheme="minorEastAsia"/>
          <w:lang w:eastAsia="zh-CN"/>
        </w:rPr>
        <w:t>round half were male and half female, and a range of different ethnic groups were included in the sample, with seventeen participants being of White UK ethnic origin. Almost all of the young people lived in inner city social housing estates, with the exception of three young people who lived in private rented accommodation.</w:t>
      </w:r>
      <w:r w:rsidR="00FD3C4C" w:rsidRPr="00E234E3">
        <w:rPr>
          <w:lang w:eastAsia="zh-CN"/>
        </w:rPr>
        <w:t xml:space="preserve"> </w:t>
      </w:r>
      <w:proofErr w:type="spellStart"/>
      <w:r w:rsidR="00714DC8">
        <w:rPr>
          <w:rFonts w:eastAsiaTheme="minorEastAsia"/>
          <w:lang w:eastAsia="zh-CN"/>
        </w:rPr>
        <w:t>Transgressive</w:t>
      </w:r>
      <w:proofErr w:type="spellEnd"/>
      <w:r w:rsidR="00FD3C4C" w:rsidRPr="00E234E3">
        <w:rPr>
          <w:rFonts w:eastAsiaTheme="minorEastAsia"/>
          <w:lang w:eastAsia="zh-CN"/>
        </w:rPr>
        <w:t xml:space="preserve"> young people were deliberately incorporated into the sample; just over half of the young people had offending histories, criminal behaviours, close association with ASB and/or had been excluded from school. </w:t>
      </w:r>
    </w:p>
    <w:p w:rsidR="00E234E3" w:rsidRPr="00E234E3" w:rsidRDefault="00E234E3" w:rsidP="00E234E3">
      <w:pPr>
        <w:rPr>
          <w:lang w:val="en-US" w:eastAsia="zh-CN"/>
        </w:rPr>
      </w:pPr>
      <w:r w:rsidRPr="00E234E3">
        <w:rPr>
          <w:rFonts w:eastAsiaTheme="minorEastAsia"/>
          <w:lang w:eastAsia="zh-CN"/>
        </w:rPr>
        <w:t xml:space="preserve">Young people were accessed through six ‘gatekeeper’ agencies: </w:t>
      </w:r>
      <w:r w:rsidRPr="00E234E3">
        <w:rPr>
          <w:lang w:eastAsia="zh-CN"/>
        </w:rPr>
        <w:t xml:space="preserve">a service for </w:t>
      </w:r>
      <w:r w:rsidRPr="00E234E3">
        <w:rPr>
          <w:color w:val="000000"/>
          <w:lang w:val="en-US" w:eastAsia="zh-CN"/>
        </w:rPr>
        <w:t>y</w:t>
      </w:r>
      <w:r w:rsidR="00203566">
        <w:rPr>
          <w:color w:val="000000"/>
          <w:lang w:val="en-US" w:eastAsia="zh-CN"/>
        </w:rPr>
        <w:t xml:space="preserve">oung </w:t>
      </w:r>
      <w:proofErr w:type="spellStart"/>
      <w:r w:rsidR="00203566">
        <w:rPr>
          <w:color w:val="000000"/>
          <w:lang w:val="en-US" w:eastAsia="zh-CN"/>
        </w:rPr>
        <w:t>carers</w:t>
      </w:r>
      <w:proofErr w:type="spellEnd"/>
      <w:r w:rsidR="00203566">
        <w:rPr>
          <w:color w:val="000000"/>
          <w:lang w:val="en-US" w:eastAsia="zh-CN"/>
        </w:rPr>
        <w:t xml:space="preserve">, a locality-based ‘anti-social </w:t>
      </w:r>
      <w:proofErr w:type="spellStart"/>
      <w:r w:rsidR="00203566">
        <w:rPr>
          <w:color w:val="000000"/>
          <w:lang w:val="en-US" w:eastAsia="zh-CN"/>
        </w:rPr>
        <w:t>b</w:t>
      </w:r>
      <w:r w:rsidRPr="00E234E3">
        <w:rPr>
          <w:color w:val="000000"/>
          <w:lang w:val="en-US" w:eastAsia="zh-CN"/>
        </w:rPr>
        <w:t>ehaviour</w:t>
      </w:r>
      <w:proofErr w:type="spellEnd"/>
      <w:r w:rsidRPr="00E234E3">
        <w:rPr>
          <w:color w:val="000000"/>
          <w:lang w:val="en-US" w:eastAsia="zh-CN"/>
        </w:rPr>
        <w:t>’ (ASB) project, a y</w:t>
      </w:r>
      <w:r w:rsidR="00B61A48">
        <w:rPr>
          <w:color w:val="000000"/>
          <w:lang w:val="en-US" w:eastAsia="zh-CN"/>
        </w:rPr>
        <w:t xml:space="preserve">oung people’s drugs service, a sexual </w:t>
      </w:r>
      <w:r w:rsidR="00B61A48">
        <w:rPr>
          <w:color w:val="000000"/>
          <w:lang w:val="en-US" w:eastAsia="zh-CN"/>
        </w:rPr>
        <w:lastRenderedPageBreak/>
        <w:t>exploitation support</w:t>
      </w:r>
      <w:r w:rsidRPr="00E234E3">
        <w:rPr>
          <w:color w:val="000000"/>
          <w:lang w:val="en-US" w:eastAsia="zh-CN"/>
        </w:rPr>
        <w:t xml:space="preserve"> project, </w:t>
      </w:r>
      <w:r w:rsidRPr="00E234E3">
        <w:rPr>
          <w:lang w:eastAsia="zh-CN"/>
        </w:rPr>
        <w:t>a private education provider</w:t>
      </w:r>
      <w:r w:rsidR="00B61A48">
        <w:rPr>
          <w:lang w:eastAsia="zh-CN"/>
        </w:rPr>
        <w:t xml:space="preserve"> for young people having difficulties</w:t>
      </w:r>
      <w:r w:rsidRPr="00E234E3">
        <w:rPr>
          <w:lang w:eastAsia="zh-CN"/>
        </w:rPr>
        <w:t xml:space="preserve"> at school, and a service for ‘vulnerable’ children (which supported homeless young people, ‘runaways’ and refugees/asylum-seekers)</w:t>
      </w:r>
      <w:r w:rsidRPr="00E234E3">
        <w:rPr>
          <w:color w:val="000000"/>
          <w:lang w:val="en-US" w:eastAsia="zh-CN"/>
        </w:rPr>
        <w:t xml:space="preserve">. </w:t>
      </w:r>
      <w:r w:rsidR="00CC572A">
        <w:rPr>
          <w:rFonts w:eastAsiaTheme="minorEastAsia"/>
          <w:lang w:eastAsia="zh-CN"/>
        </w:rPr>
        <w:t>U</w:t>
      </w:r>
      <w:r w:rsidRPr="00E234E3">
        <w:rPr>
          <w:rFonts w:eastAsiaTheme="minorEastAsia"/>
          <w:lang w:eastAsia="zh-CN"/>
        </w:rPr>
        <w:t xml:space="preserve">nique insights into </w:t>
      </w:r>
      <w:r>
        <w:rPr>
          <w:rFonts w:eastAsiaTheme="minorEastAsia"/>
          <w:lang w:eastAsia="zh-CN"/>
        </w:rPr>
        <w:t xml:space="preserve">young people’s perspectives on </w:t>
      </w:r>
      <w:r w:rsidR="00FD3C4C">
        <w:rPr>
          <w:rFonts w:eastAsiaTheme="minorEastAsia"/>
          <w:lang w:eastAsia="zh-CN"/>
        </w:rPr>
        <w:t xml:space="preserve">their experiences and </w:t>
      </w:r>
      <w:r>
        <w:rPr>
          <w:rFonts w:eastAsiaTheme="minorEastAsia"/>
          <w:lang w:eastAsia="zh-CN"/>
        </w:rPr>
        <w:t xml:space="preserve">the governance of </w:t>
      </w:r>
      <w:r w:rsidR="00FD3C4C">
        <w:rPr>
          <w:rFonts w:eastAsiaTheme="minorEastAsia"/>
          <w:lang w:eastAsia="zh-CN"/>
        </w:rPr>
        <w:t>their lives were generated via</w:t>
      </w:r>
      <w:r w:rsidRPr="00E234E3">
        <w:rPr>
          <w:rFonts w:eastAsiaTheme="minorEastAsia"/>
          <w:lang w:eastAsia="zh-CN"/>
        </w:rPr>
        <w:t xml:space="preserve"> life mapping activities, </w:t>
      </w:r>
      <w:r w:rsidR="00FD3C4C">
        <w:rPr>
          <w:rFonts w:eastAsiaTheme="minorEastAsia"/>
          <w:lang w:eastAsia="zh-CN"/>
        </w:rPr>
        <w:t xml:space="preserve">discussion of video vignettes and imagined future planning (see Brown, 2015). </w:t>
      </w:r>
      <w:r w:rsidRPr="00E234E3">
        <w:rPr>
          <w:rFonts w:cs="Calibri"/>
          <w:lang w:eastAsia="en-GB"/>
        </w:rPr>
        <w:t xml:space="preserve">Most young people in the sample were familiar with notions of vulnerability, but in some instances the word ‘vulnerability’ was discussed in terms of various proxies such as ‘difficulties’ or ‘difficult lives’. </w:t>
      </w:r>
      <w:r w:rsidRPr="00E234E3">
        <w:rPr>
          <w:rFonts w:eastAsiaTheme="minorEastAsia"/>
          <w:lang w:eastAsia="zh-CN"/>
        </w:rPr>
        <w:t>Ethical considerations were of paramount concern in the design and i</w:t>
      </w:r>
      <w:r>
        <w:rPr>
          <w:rFonts w:eastAsiaTheme="minorEastAsia"/>
          <w:lang w:eastAsia="zh-CN"/>
        </w:rPr>
        <w:t>mplementa</w:t>
      </w:r>
      <w:r w:rsidR="00F11E81">
        <w:rPr>
          <w:rFonts w:eastAsiaTheme="minorEastAsia"/>
          <w:lang w:eastAsia="zh-CN"/>
        </w:rPr>
        <w:t>t</w:t>
      </w:r>
      <w:r w:rsidR="009B1EAD">
        <w:rPr>
          <w:rFonts w:eastAsiaTheme="minorEastAsia"/>
          <w:lang w:eastAsia="zh-CN"/>
        </w:rPr>
        <w:t>ion of the research (s</w:t>
      </w:r>
      <w:r w:rsidR="00E13CB7">
        <w:rPr>
          <w:rFonts w:eastAsiaTheme="minorEastAsia"/>
          <w:lang w:eastAsia="zh-CN"/>
        </w:rPr>
        <w:t>ee Brown</w:t>
      </w:r>
      <w:r>
        <w:rPr>
          <w:rFonts w:eastAsiaTheme="minorEastAsia"/>
          <w:lang w:eastAsia="zh-CN"/>
        </w:rPr>
        <w:t xml:space="preserve"> 2015 for more detail) and </w:t>
      </w:r>
      <w:r w:rsidRPr="00E234E3">
        <w:rPr>
          <w:rFonts w:eastAsiaTheme="minorEastAsia"/>
          <w:lang w:eastAsia="zh-CN"/>
        </w:rPr>
        <w:t xml:space="preserve">names </w:t>
      </w:r>
      <w:r>
        <w:rPr>
          <w:rFonts w:eastAsiaTheme="minorEastAsia"/>
          <w:lang w:eastAsia="zh-CN"/>
        </w:rPr>
        <w:t xml:space="preserve">that appear here are </w:t>
      </w:r>
      <w:r w:rsidRPr="00E234E3">
        <w:rPr>
          <w:rFonts w:eastAsiaTheme="minorEastAsia"/>
          <w:lang w:eastAsia="zh-CN"/>
        </w:rPr>
        <w:t xml:space="preserve">pseudonyms chosen by young people. </w:t>
      </w:r>
    </w:p>
    <w:p w:rsidR="00CA119B" w:rsidRDefault="00E234E3" w:rsidP="001916E8">
      <w:pPr>
        <w:rPr>
          <w:lang w:eastAsia="zh-CN"/>
        </w:rPr>
      </w:pPr>
      <w:r w:rsidRPr="001916E8">
        <w:rPr>
          <w:rFonts w:eastAsiaTheme="minorEastAsia"/>
          <w:lang w:eastAsia="zh-CN"/>
        </w:rPr>
        <w:t>Fifteen semi-structured interviews were also undertaken with</w:t>
      </w:r>
      <w:r w:rsidRPr="001916E8">
        <w:rPr>
          <w:lang w:eastAsia="zh-CN"/>
        </w:rPr>
        <w:t xml:space="preserve"> professionals or ‘key informants’ who were involved in the delivery of services for vulnerable young people in the city. The sample of key informants included five front-line workers, three commissioners and six managers who in some cases had commissioning and service user-facing duties. Interviewees worked across a range of settings, some providing interventions which were more ‘compulsory’ in nature (the Youth Offending Service [YOS], Social Care, and a Family Intervention Project [FIP] for example), while others worked for services which might be considered more ‘supportive’, such as voluntary sector youth projects. These interviews were complemented by informal data gathering through the researcher’s participation in various meetings, conversations and correspondence. </w:t>
      </w:r>
    </w:p>
    <w:p w:rsidR="001916E8" w:rsidRPr="006E331C" w:rsidRDefault="001916E8" w:rsidP="001916E8">
      <w:pPr>
        <w:rPr>
          <w:lang w:val="en-US" w:eastAsia="zh-CN"/>
        </w:rPr>
      </w:pPr>
      <w:r w:rsidRPr="001916E8">
        <w:rPr>
          <w:lang w:eastAsia="zh-CN"/>
        </w:rPr>
        <w:t>Data were analysed using ideas taken from ‘thematic network’ approaches (</w:t>
      </w:r>
      <w:proofErr w:type="spellStart"/>
      <w:r w:rsidRPr="001916E8">
        <w:rPr>
          <w:lang w:eastAsia="zh-CN"/>
        </w:rPr>
        <w:t>Attride</w:t>
      </w:r>
      <w:proofErr w:type="spellEnd"/>
      <w:r w:rsidRPr="001916E8">
        <w:rPr>
          <w:lang w:eastAsia="zh-CN"/>
        </w:rPr>
        <w:t xml:space="preserve">-Stirling, 2001). </w:t>
      </w:r>
      <w:r w:rsidR="00792AC5">
        <w:rPr>
          <w:rFonts w:cs="Calibri"/>
          <w:lang w:eastAsia="en-GB"/>
        </w:rPr>
        <w:t>For this</w:t>
      </w:r>
      <w:r>
        <w:rPr>
          <w:rFonts w:cs="Calibri"/>
          <w:lang w:eastAsia="en-GB"/>
        </w:rPr>
        <w:t xml:space="preserve"> paper, data were re</w:t>
      </w:r>
      <w:r w:rsidR="00CC572A">
        <w:rPr>
          <w:rFonts w:cs="Calibri"/>
          <w:lang w:eastAsia="en-GB"/>
        </w:rPr>
        <w:t>-</w:t>
      </w:r>
      <w:r>
        <w:rPr>
          <w:rFonts w:cs="Calibri"/>
          <w:lang w:eastAsia="en-GB"/>
        </w:rPr>
        <w:t xml:space="preserve">analysed specifically in relation to questions of how vulnerability might feature in </w:t>
      </w:r>
      <w:r>
        <w:t>a diversity of governing practices</w:t>
      </w:r>
      <w:r w:rsidR="00CC572A">
        <w:t>, with a particular</w:t>
      </w:r>
      <w:r w:rsidR="004F577C">
        <w:t xml:space="preserve"> interest in resistance and how this might occur within context of regulation and power (see Fo</w:t>
      </w:r>
      <w:r w:rsidR="00CC572A">
        <w:t>ucault, 1980)</w:t>
      </w:r>
      <w:r w:rsidR="004F577C">
        <w:t xml:space="preserve">. </w:t>
      </w:r>
      <w:r w:rsidR="006E331C">
        <w:rPr>
          <w:rFonts w:eastAsia="Times New Roman" w:cs="Times New Roman"/>
          <w:szCs w:val="24"/>
        </w:rPr>
        <w:t>A</w:t>
      </w:r>
      <w:r w:rsidR="006E331C" w:rsidRPr="00662E47">
        <w:rPr>
          <w:rFonts w:eastAsia="Times New Roman" w:cs="Times New Roman"/>
          <w:szCs w:val="24"/>
        </w:rPr>
        <w:t xml:space="preserve"> standpoint known </w:t>
      </w:r>
      <w:r w:rsidR="006E331C">
        <w:rPr>
          <w:rFonts w:eastAsia="Times New Roman" w:cs="Times New Roman"/>
          <w:szCs w:val="24"/>
        </w:rPr>
        <w:t>as the ‘new sociology of childhood’ also</w:t>
      </w:r>
      <w:r w:rsidR="006E331C" w:rsidRPr="00662E47">
        <w:rPr>
          <w:rFonts w:eastAsia="Times New Roman" w:cs="Times New Roman"/>
          <w:szCs w:val="24"/>
        </w:rPr>
        <w:t xml:space="preserve"> </w:t>
      </w:r>
      <w:r w:rsidR="006E331C">
        <w:rPr>
          <w:rFonts w:eastAsia="Times New Roman" w:cs="Times New Roman"/>
          <w:szCs w:val="24"/>
        </w:rPr>
        <w:t xml:space="preserve">influenced the study </w:t>
      </w:r>
      <w:r w:rsidR="006E331C" w:rsidRPr="00662E47">
        <w:rPr>
          <w:rFonts w:eastAsia="Times New Roman" w:cs="Times New Roman"/>
          <w:szCs w:val="24"/>
        </w:rPr>
        <w:t>(</w:t>
      </w:r>
      <w:r w:rsidR="00B25033">
        <w:rPr>
          <w:rFonts w:eastAsia="Times New Roman" w:cs="Times New Roman"/>
          <w:szCs w:val="24"/>
        </w:rPr>
        <w:t xml:space="preserve">see </w:t>
      </w:r>
      <w:r w:rsidR="006E331C">
        <w:rPr>
          <w:rFonts w:eastAsia="Times New Roman" w:cs="Times New Roman"/>
          <w:szCs w:val="24"/>
        </w:rPr>
        <w:t>Jenks, 1982), with attention given to the ways in which children and young people might be marginalised within socio-economic structures and processes whilst also playing a role as active agents within these systems.</w:t>
      </w:r>
    </w:p>
    <w:p w:rsidR="008B4DF6" w:rsidRDefault="00FC2B58" w:rsidP="008B4DF6">
      <w:pPr>
        <w:pStyle w:val="Heading2"/>
      </w:pPr>
      <w:r>
        <w:t>Findings</w:t>
      </w:r>
      <w:r w:rsidR="008B4DF6">
        <w:t xml:space="preserve">: </w:t>
      </w:r>
      <w:r w:rsidR="00F106D8">
        <w:t xml:space="preserve"> </w:t>
      </w:r>
      <w:r w:rsidR="008B4DF6">
        <w:t xml:space="preserve">Regulation, </w:t>
      </w:r>
      <w:r w:rsidR="008B4DF6" w:rsidRPr="0023701C">
        <w:t xml:space="preserve">support </w:t>
      </w:r>
      <w:r w:rsidR="008B4DF6">
        <w:t xml:space="preserve">and social divisions </w:t>
      </w:r>
      <w:r w:rsidR="008B4DF6" w:rsidRPr="0023701C">
        <w:t>in action</w:t>
      </w:r>
    </w:p>
    <w:p w:rsidR="00727B42" w:rsidRPr="00727B42" w:rsidRDefault="00B61A48" w:rsidP="00B61A48">
      <w:r>
        <w:t xml:space="preserve">This section provides </w:t>
      </w:r>
      <w:r w:rsidRPr="004C016A">
        <w:t>analysis of practitioners’ understandings</w:t>
      </w:r>
      <w:r>
        <w:t xml:space="preserve"> of vulnerability and then moves on to consider </w:t>
      </w:r>
      <w:r w:rsidRPr="004C016A">
        <w:t>insights from young people themselves</w:t>
      </w:r>
      <w:r>
        <w:t>. Synergies and tensions across the two groups are considered, with the e</w:t>
      </w:r>
      <w:r w:rsidR="002E14B6">
        <w:t xml:space="preserve">mpirical </w:t>
      </w:r>
      <w:r w:rsidR="00720659">
        <w:t>case study data</w:t>
      </w:r>
      <w:r>
        <w:t xml:space="preserve"> highlighting</w:t>
      </w:r>
      <w:r w:rsidR="002E14B6">
        <w:t xml:space="preserve"> the governance of vulnerability as a dynamic process, informed by policy developments</w:t>
      </w:r>
      <w:r w:rsidR="00177447">
        <w:t xml:space="preserve"> and wider beliefs about social problems</w:t>
      </w:r>
      <w:r w:rsidR="002E14B6">
        <w:t xml:space="preserve">, and interpreted and modified by interactions between practitioners and young people. </w:t>
      </w:r>
    </w:p>
    <w:p w:rsidR="00286788" w:rsidRDefault="008B4DF6" w:rsidP="00286788">
      <w:pPr>
        <w:pStyle w:val="Heading4"/>
      </w:pPr>
      <w:r>
        <w:t xml:space="preserve">Shifting discourse, shifting practice? </w:t>
      </w:r>
    </w:p>
    <w:p w:rsidR="00C94020" w:rsidRPr="007117C0" w:rsidRDefault="00727A26" w:rsidP="007117C0">
      <w:pPr>
        <w:rPr>
          <w:rFonts w:cstheme="minorHAnsi"/>
          <w:szCs w:val="24"/>
        </w:rPr>
      </w:pPr>
      <w:r>
        <w:rPr>
          <w:rFonts w:cstheme="minorHAnsi"/>
          <w:szCs w:val="24"/>
        </w:rPr>
        <w:t xml:space="preserve">The notion of vulnerability has </w:t>
      </w:r>
      <w:r w:rsidR="00D108A3">
        <w:rPr>
          <w:rFonts w:cstheme="minorHAnsi"/>
          <w:szCs w:val="24"/>
        </w:rPr>
        <w:t>informed</w:t>
      </w:r>
      <w:r w:rsidR="00BB1F8F" w:rsidRPr="007117C0">
        <w:rPr>
          <w:rFonts w:cstheme="minorHAnsi"/>
          <w:szCs w:val="24"/>
        </w:rPr>
        <w:t xml:space="preserve"> ideas about childhood for centuries (see for example</w:t>
      </w:r>
      <w:r w:rsidR="00BB1F8F" w:rsidRPr="00EC08F4">
        <w:t xml:space="preserve"> </w:t>
      </w:r>
      <w:r w:rsidR="00BB1F8F">
        <w:t>Rousseau, 1</w:t>
      </w:r>
      <w:r w:rsidR="00BB1F8F" w:rsidRPr="00C90439">
        <w:t>7</w:t>
      </w:r>
      <w:r w:rsidR="00BB1F8F">
        <w:t>9</w:t>
      </w:r>
      <w:r w:rsidR="00BB1F8F" w:rsidRPr="00C90439">
        <w:t>2</w:t>
      </w:r>
      <w:r w:rsidR="00BB1F8F">
        <w:t>; Walker, 1962</w:t>
      </w:r>
      <w:r w:rsidR="00BB1F8F" w:rsidRPr="007117C0">
        <w:rPr>
          <w:rFonts w:cstheme="minorHAnsi"/>
          <w:szCs w:val="24"/>
        </w:rPr>
        <w:t xml:space="preserve">), but </w:t>
      </w:r>
      <w:r>
        <w:rPr>
          <w:rFonts w:cstheme="minorHAnsi"/>
          <w:szCs w:val="24"/>
        </w:rPr>
        <w:t xml:space="preserve">has increasingly </w:t>
      </w:r>
      <w:r w:rsidR="00972C35">
        <w:rPr>
          <w:rFonts w:cstheme="minorHAnsi"/>
          <w:szCs w:val="24"/>
        </w:rPr>
        <w:t xml:space="preserve">been </w:t>
      </w:r>
      <w:r w:rsidR="00BB1F8F" w:rsidRPr="007117C0">
        <w:rPr>
          <w:rFonts w:cstheme="minorHAnsi"/>
          <w:szCs w:val="24"/>
        </w:rPr>
        <w:t>elaborated through expli</w:t>
      </w:r>
      <w:r w:rsidR="00BB1F8F">
        <w:rPr>
          <w:rFonts w:cstheme="minorHAnsi"/>
          <w:szCs w:val="24"/>
        </w:rPr>
        <w:t>c</w:t>
      </w:r>
      <w:r w:rsidR="00972C35">
        <w:rPr>
          <w:rFonts w:cstheme="minorHAnsi"/>
          <w:szCs w:val="24"/>
        </w:rPr>
        <w:t xml:space="preserve">it discourses of vulnerability </w:t>
      </w:r>
      <w:r w:rsidR="00BB1F8F">
        <w:rPr>
          <w:rFonts w:cstheme="minorHAnsi"/>
          <w:szCs w:val="24"/>
        </w:rPr>
        <w:t>(Daniel, 2010)</w:t>
      </w:r>
      <w:r w:rsidR="006B4E9B">
        <w:rPr>
          <w:rFonts w:cstheme="minorHAnsi"/>
          <w:szCs w:val="24"/>
        </w:rPr>
        <w:t xml:space="preserve">. </w:t>
      </w:r>
      <w:r w:rsidR="00CA119B">
        <w:rPr>
          <w:rFonts w:cstheme="minorHAnsi"/>
          <w:szCs w:val="24"/>
        </w:rPr>
        <w:t>V</w:t>
      </w:r>
      <w:r>
        <w:rPr>
          <w:rFonts w:cstheme="minorHAnsi"/>
          <w:szCs w:val="24"/>
        </w:rPr>
        <w:t xml:space="preserve">ulnerability </w:t>
      </w:r>
      <w:r w:rsidR="00BB1F8F">
        <w:rPr>
          <w:rFonts w:cstheme="minorHAnsi"/>
          <w:szCs w:val="24"/>
        </w:rPr>
        <w:t>was</w:t>
      </w:r>
      <w:r w:rsidR="00BB1F8F" w:rsidRPr="007117C0">
        <w:rPr>
          <w:rFonts w:cstheme="minorHAnsi"/>
          <w:szCs w:val="24"/>
        </w:rPr>
        <w:t xml:space="preserve"> </w:t>
      </w:r>
      <w:r w:rsidR="00CA119B">
        <w:rPr>
          <w:rFonts w:cstheme="minorHAnsi"/>
          <w:szCs w:val="24"/>
        </w:rPr>
        <w:t>a widespread but</w:t>
      </w:r>
      <w:r w:rsidR="00446EFD" w:rsidRPr="007117C0">
        <w:rPr>
          <w:rFonts w:cstheme="minorHAnsi"/>
          <w:szCs w:val="24"/>
        </w:rPr>
        <w:t xml:space="preserve"> </w:t>
      </w:r>
      <w:r w:rsidR="00446EFD" w:rsidRPr="007117C0">
        <w:rPr>
          <w:rFonts w:cstheme="minorHAnsi"/>
          <w:szCs w:val="24"/>
        </w:rPr>
        <w:lastRenderedPageBreak/>
        <w:t>amorphous noti</w:t>
      </w:r>
      <w:r w:rsidR="00D108A3">
        <w:rPr>
          <w:rFonts w:cstheme="minorHAnsi"/>
          <w:szCs w:val="24"/>
        </w:rPr>
        <w:t xml:space="preserve">on in practice, </w:t>
      </w:r>
      <w:r w:rsidR="00446EFD" w:rsidRPr="007117C0">
        <w:rPr>
          <w:rFonts w:cstheme="minorHAnsi"/>
          <w:szCs w:val="24"/>
        </w:rPr>
        <w:t xml:space="preserve">approached in a range of </w:t>
      </w:r>
      <w:r w:rsidR="00033A46" w:rsidRPr="007117C0">
        <w:rPr>
          <w:rFonts w:cstheme="minorHAnsi"/>
          <w:szCs w:val="24"/>
        </w:rPr>
        <w:t>ways</w:t>
      </w:r>
      <w:r w:rsidR="001A3D9C">
        <w:rPr>
          <w:rFonts w:cstheme="minorHAnsi"/>
          <w:szCs w:val="24"/>
        </w:rPr>
        <w:t xml:space="preserve">, including as a classifier of </w:t>
      </w:r>
      <w:r w:rsidR="00446EFD" w:rsidRPr="007117C0">
        <w:rPr>
          <w:rFonts w:cstheme="minorHAnsi"/>
          <w:szCs w:val="24"/>
        </w:rPr>
        <w:t>particular identity groups</w:t>
      </w:r>
      <w:r>
        <w:rPr>
          <w:rFonts w:cstheme="minorHAnsi"/>
          <w:szCs w:val="24"/>
        </w:rPr>
        <w:t xml:space="preserve">, of </w:t>
      </w:r>
      <w:r w:rsidR="00014328">
        <w:rPr>
          <w:rFonts w:cstheme="minorHAnsi"/>
          <w:szCs w:val="24"/>
        </w:rPr>
        <w:t xml:space="preserve">shared </w:t>
      </w:r>
      <w:r w:rsidR="00446EFD" w:rsidRPr="007117C0">
        <w:rPr>
          <w:rFonts w:cstheme="minorHAnsi"/>
          <w:szCs w:val="24"/>
        </w:rPr>
        <w:t>social circumstances</w:t>
      </w:r>
      <w:r w:rsidR="00014328">
        <w:rPr>
          <w:rFonts w:cstheme="minorHAnsi"/>
          <w:szCs w:val="24"/>
        </w:rPr>
        <w:t xml:space="preserve"> (parental domestic violence, mental health problems)</w:t>
      </w:r>
      <w:r w:rsidR="00446EFD" w:rsidRPr="007117C0">
        <w:rPr>
          <w:rFonts w:cstheme="minorHAnsi"/>
          <w:szCs w:val="24"/>
        </w:rPr>
        <w:t xml:space="preserve"> and/or</w:t>
      </w:r>
      <w:r>
        <w:rPr>
          <w:rFonts w:cstheme="minorHAnsi"/>
          <w:szCs w:val="24"/>
        </w:rPr>
        <w:t xml:space="preserve"> of</w:t>
      </w:r>
      <w:r w:rsidR="00446EFD" w:rsidRPr="007117C0">
        <w:rPr>
          <w:rFonts w:cstheme="minorHAnsi"/>
          <w:szCs w:val="24"/>
        </w:rPr>
        <w:t xml:space="preserve"> </w:t>
      </w:r>
      <w:r w:rsidR="001A3D9C">
        <w:rPr>
          <w:rFonts w:cstheme="minorHAnsi"/>
          <w:szCs w:val="24"/>
        </w:rPr>
        <w:t xml:space="preserve">problem </w:t>
      </w:r>
      <w:r w:rsidR="00446EFD" w:rsidRPr="007117C0">
        <w:rPr>
          <w:rFonts w:cstheme="minorHAnsi"/>
          <w:szCs w:val="24"/>
        </w:rPr>
        <w:t>behaviours</w:t>
      </w:r>
      <w:r w:rsidR="00014328">
        <w:rPr>
          <w:rFonts w:cstheme="minorHAnsi"/>
          <w:szCs w:val="24"/>
        </w:rPr>
        <w:t xml:space="preserve"> (offending</w:t>
      </w:r>
      <w:r w:rsidR="00446EFD" w:rsidRPr="007117C0">
        <w:rPr>
          <w:rFonts w:cstheme="minorHAnsi"/>
          <w:szCs w:val="24"/>
        </w:rPr>
        <w:t>,</w:t>
      </w:r>
      <w:r w:rsidR="0093499A">
        <w:rPr>
          <w:rFonts w:cstheme="minorHAnsi"/>
          <w:szCs w:val="24"/>
        </w:rPr>
        <w:t xml:space="preserve"> drug use </w:t>
      </w:r>
      <w:proofErr w:type="spellStart"/>
      <w:r w:rsidR="0093499A">
        <w:rPr>
          <w:rFonts w:cstheme="minorHAnsi"/>
          <w:szCs w:val="24"/>
        </w:rPr>
        <w:t>etc</w:t>
      </w:r>
      <w:proofErr w:type="spellEnd"/>
      <w:r w:rsidR="0093499A">
        <w:rPr>
          <w:rFonts w:cstheme="minorHAnsi"/>
          <w:szCs w:val="24"/>
        </w:rPr>
        <w:t>)</w:t>
      </w:r>
      <w:r w:rsidR="0050671C">
        <w:rPr>
          <w:rFonts w:cstheme="minorHAnsi"/>
          <w:szCs w:val="24"/>
        </w:rPr>
        <w:t>.</w:t>
      </w:r>
      <w:r w:rsidR="00446EFD" w:rsidRPr="007117C0">
        <w:rPr>
          <w:rFonts w:cstheme="minorHAnsi"/>
          <w:szCs w:val="24"/>
        </w:rPr>
        <w:t xml:space="preserve"> </w:t>
      </w:r>
      <w:r w:rsidR="00972C35">
        <w:rPr>
          <w:rFonts w:cstheme="minorHAnsi"/>
          <w:szCs w:val="24"/>
        </w:rPr>
        <w:t>Some i</w:t>
      </w:r>
      <w:r w:rsidR="00033A46" w:rsidRPr="007117C0">
        <w:rPr>
          <w:rFonts w:cstheme="minorHAnsi"/>
          <w:szCs w:val="24"/>
        </w:rPr>
        <w:t xml:space="preserve">nterviewees drew distinctions about vulnerability being different from other classifications (especially ‘risk’) in that it offered a relatively dynamic </w:t>
      </w:r>
      <w:r w:rsidR="00014328">
        <w:rPr>
          <w:rFonts w:cstheme="minorHAnsi"/>
          <w:szCs w:val="24"/>
        </w:rPr>
        <w:t xml:space="preserve">and systemic </w:t>
      </w:r>
      <w:r w:rsidR="00033A46" w:rsidRPr="007117C0">
        <w:rPr>
          <w:rFonts w:cstheme="minorHAnsi"/>
          <w:szCs w:val="24"/>
        </w:rPr>
        <w:t>way of conce</w:t>
      </w:r>
      <w:r>
        <w:rPr>
          <w:rFonts w:cstheme="minorHAnsi"/>
          <w:szCs w:val="24"/>
        </w:rPr>
        <w:t>ptua</w:t>
      </w:r>
      <w:r w:rsidR="00CA119B">
        <w:rPr>
          <w:rFonts w:cstheme="minorHAnsi"/>
          <w:szCs w:val="24"/>
        </w:rPr>
        <w:t>lising social difficulties</w:t>
      </w:r>
      <w:r w:rsidR="00033A46" w:rsidRPr="007117C0">
        <w:rPr>
          <w:rFonts w:cstheme="minorHAnsi"/>
          <w:szCs w:val="24"/>
        </w:rPr>
        <w:t xml:space="preserve">: </w:t>
      </w:r>
    </w:p>
    <w:p w:rsidR="00A561EF" w:rsidRPr="00CA119B" w:rsidRDefault="00A561EF" w:rsidP="007117C0">
      <w:pPr>
        <w:ind w:left="720"/>
        <w:rPr>
          <w:rFonts w:cstheme="minorHAnsi"/>
          <w:szCs w:val="24"/>
        </w:rPr>
      </w:pPr>
      <w:r w:rsidRPr="001A3D9C">
        <w:rPr>
          <w:rFonts w:cstheme="minorHAnsi"/>
          <w:i/>
          <w:szCs w:val="24"/>
        </w:rPr>
        <w:t>… vulnerability enables us to kind of not pigeon hole people into kind of different areas so we’re working with the whole young person; they may self-harm, they may have experienced loss, they may</w:t>
      </w:r>
      <w:r w:rsidR="00D108A3">
        <w:rPr>
          <w:rFonts w:cstheme="minorHAnsi"/>
          <w:i/>
          <w:szCs w:val="24"/>
        </w:rPr>
        <w:t xml:space="preserve"> not get on with their parents […] </w:t>
      </w:r>
      <w:r w:rsidRPr="001A3D9C">
        <w:rPr>
          <w:rFonts w:cstheme="minorHAnsi"/>
          <w:i/>
          <w:szCs w:val="24"/>
        </w:rPr>
        <w:t>we’re able to work with all of it so if they are vulnerable in term</w:t>
      </w:r>
      <w:r w:rsidR="00E456A0">
        <w:rPr>
          <w:rFonts w:cstheme="minorHAnsi"/>
          <w:i/>
          <w:szCs w:val="24"/>
        </w:rPr>
        <w:t>s</w:t>
      </w:r>
      <w:r w:rsidRPr="001A3D9C">
        <w:rPr>
          <w:rFonts w:cstheme="minorHAnsi"/>
          <w:i/>
          <w:szCs w:val="24"/>
        </w:rPr>
        <w:t xml:space="preserve"> of their – and we also assess in terms of vulnerability and what we’re loo</w:t>
      </w:r>
      <w:r w:rsidR="00E456A0">
        <w:rPr>
          <w:rFonts w:cstheme="minorHAnsi"/>
          <w:i/>
          <w:szCs w:val="24"/>
        </w:rPr>
        <w:t>king into is</w:t>
      </w:r>
      <w:r w:rsidRPr="001A3D9C">
        <w:rPr>
          <w:rFonts w:cstheme="minorHAnsi"/>
          <w:i/>
          <w:szCs w:val="24"/>
        </w:rPr>
        <w:t xml:space="preserve"> what support structures they have in place and their ability to cope.  </w:t>
      </w:r>
      <w:r w:rsidR="00CA119B">
        <w:rPr>
          <w:rFonts w:cstheme="minorHAnsi"/>
          <w:szCs w:val="24"/>
        </w:rPr>
        <w:t xml:space="preserve">(Clinical Psychologist) </w:t>
      </w:r>
    </w:p>
    <w:p w:rsidR="008321C9" w:rsidRPr="007117C0" w:rsidRDefault="00D675CA" w:rsidP="007117C0">
      <w:pPr>
        <w:rPr>
          <w:rFonts w:cstheme="minorHAnsi"/>
          <w:szCs w:val="24"/>
        </w:rPr>
      </w:pPr>
      <w:r>
        <w:rPr>
          <w:rFonts w:cstheme="minorHAnsi"/>
          <w:szCs w:val="24"/>
        </w:rPr>
        <w:t>V</w:t>
      </w:r>
      <w:r w:rsidR="001A3D9C">
        <w:rPr>
          <w:rFonts w:cstheme="minorHAnsi"/>
          <w:szCs w:val="24"/>
        </w:rPr>
        <w:t xml:space="preserve">ulnerability narratives </w:t>
      </w:r>
      <w:r w:rsidR="0020244C">
        <w:rPr>
          <w:rFonts w:cstheme="minorHAnsi"/>
          <w:szCs w:val="24"/>
        </w:rPr>
        <w:t xml:space="preserve">provided </w:t>
      </w:r>
      <w:r w:rsidR="00014328">
        <w:rPr>
          <w:rFonts w:cstheme="minorHAnsi"/>
          <w:szCs w:val="24"/>
        </w:rPr>
        <w:t>opportunities to configure</w:t>
      </w:r>
      <w:r w:rsidR="0020244C">
        <w:rPr>
          <w:rFonts w:cstheme="minorHAnsi"/>
          <w:szCs w:val="24"/>
        </w:rPr>
        <w:t xml:space="preserve"> (and re-configure)</w:t>
      </w:r>
      <w:r w:rsidR="00014328" w:rsidRPr="007117C0">
        <w:rPr>
          <w:rFonts w:cstheme="minorHAnsi"/>
          <w:szCs w:val="24"/>
        </w:rPr>
        <w:t xml:space="preserve"> the ways in which individual social difficulty </w:t>
      </w:r>
      <w:r w:rsidR="001A3D9C">
        <w:rPr>
          <w:rFonts w:cstheme="minorHAnsi"/>
          <w:szCs w:val="24"/>
        </w:rPr>
        <w:t xml:space="preserve">might be </w:t>
      </w:r>
      <w:r w:rsidR="00014328" w:rsidRPr="007117C0">
        <w:rPr>
          <w:rFonts w:cstheme="minorHAnsi"/>
          <w:szCs w:val="24"/>
        </w:rPr>
        <w:t>understood in relation to wider struc</w:t>
      </w:r>
      <w:r w:rsidR="0020244C">
        <w:rPr>
          <w:rFonts w:cstheme="minorHAnsi"/>
          <w:szCs w:val="24"/>
        </w:rPr>
        <w:t>tural and social circumstances</w:t>
      </w:r>
      <w:r w:rsidR="0050671C">
        <w:rPr>
          <w:rFonts w:cstheme="minorHAnsi"/>
          <w:szCs w:val="24"/>
        </w:rPr>
        <w:t>. Yet i</w:t>
      </w:r>
      <w:r w:rsidR="001A3D9C">
        <w:rPr>
          <w:rFonts w:cstheme="minorHAnsi"/>
          <w:szCs w:val="24"/>
        </w:rPr>
        <w:t xml:space="preserve">n the majority of interviews, </w:t>
      </w:r>
      <w:r w:rsidR="00727A26">
        <w:rPr>
          <w:rFonts w:cstheme="minorHAnsi"/>
          <w:szCs w:val="24"/>
        </w:rPr>
        <w:t xml:space="preserve">it was notable that </w:t>
      </w:r>
      <w:r w:rsidR="0020244C">
        <w:rPr>
          <w:rFonts w:cstheme="minorHAnsi"/>
          <w:szCs w:val="24"/>
        </w:rPr>
        <w:t xml:space="preserve">practitioners </w:t>
      </w:r>
      <w:r w:rsidR="00727A26">
        <w:rPr>
          <w:rFonts w:cstheme="minorHAnsi"/>
          <w:szCs w:val="24"/>
        </w:rPr>
        <w:t xml:space="preserve">tended to configure vulnerability in </w:t>
      </w:r>
      <w:r w:rsidR="00972C35">
        <w:rPr>
          <w:rFonts w:cstheme="minorHAnsi"/>
          <w:szCs w:val="24"/>
        </w:rPr>
        <w:t>more situational</w:t>
      </w:r>
      <w:r w:rsidR="002C4356">
        <w:rPr>
          <w:rFonts w:cstheme="minorHAnsi"/>
          <w:szCs w:val="24"/>
        </w:rPr>
        <w:t xml:space="preserve"> or individual terms</w:t>
      </w:r>
      <w:r w:rsidR="00972C35">
        <w:rPr>
          <w:rFonts w:cstheme="minorHAnsi"/>
          <w:szCs w:val="24"/>
        </w:rPr>
        <w:t>:</w:t>
      </w:r>
      <w:r w:rsidR="00727A26">
        <w:rPr>
          <w:rFonts w:cstheme="minorHAnsi"/>
          <w:szCs w:val="24"/>
        </w:rPr>
        <w:t xml:space="preserve"> </w:t>
      </w:r>
    </w:p>
    <w:p w:rsidR="008321C9" w:rsidRPr="007117C0" w:rsidRDefault="00727A26" w:rsidP="007117C0">
      <w:pPr>
        <w:ind w:left="720"/>
        <w:rPr>
          <w:rFonts w:cstheme="minorHAnsi"/>
          <w:szCs w:val="24"/>
        </w:rPr>
      </w:pPr>
      <w:r w:rsidRPr="00972C35">
        <w:rPr>
          <w:rFonts w:cstheme="minorHAnsi"/>
          <w:i/>
          <w:szCs w:val="24"/>
        </w:rPr>
        <w:t xml:space="preserve">… </w:t>
      </w:r>
      <w:proofErr w:type="gramStart"/>
      <w:r w:rsidR="008321C9" w:rsidRPr="00972C35">
        <w:rPr>
          <w:rFonts w:cstheme="minorHAnsi"/>
          <w:i/>
          <w:szCs w:val="24"/>
        </w:rPr>
        <w:t>if</w:t>
      </w:r>
      <w:proofErr w:type="gramEnd"/>
      <w:r w:rsidR="008321C9" w:rsidRPr="00972C35">
        <w:rPr>
          <w:rFonts w:cstheme="minorHAnsi"/>
          <w:i/>
          <w:szCs w:val="24"/>
        </w:rPr>
        <w:t xml:space="preserve"> I was explaining the notion of vulnerability to somebody, it would probably be a</w:t>
      </w:r>
      <w:r w:rsidR="00D108A3">
        <w:rPr>
          <w:rFonts w:cstheme="minorHAnsi"/>
          <w:i/>
          <w:szCs w:val="24"/>
        </w:rPr>
        <w:t xml:space="preserve">long the lines of how able are─ </w:t>
      </w:r>
      <w:r w:rsidR="008321C9" w:rsidRPr="00972C35">
        <w:rPr>
          <w:rFonts w:cstheme="minorHAnsi"/>
          <w:i/>
          <w:szCs w:val="24"/>
        </w:rPr>
        <w:t>how they can keep themselves safe, how ab</w:t>
      </w:r>
      <w:r w:rsidR="00972C35">
        <w:rPr>
          <w:rFonts w:cstheme="minorHAnsi"/>
          <w:i/>
          <w:szCs w:val="24"/>
        </w:rPr>
        <w:t xml:space="preserve">le is that person to keep their </w:t>
      </w:r>
      <w:r w:rsidR="00D108A3">
        <w:rPr>
          <w:rFonts w:cstheme="minorHAnsi"/>
          <w:i/>
          <w:szCs w:val="24"/>
        </w:rPr>
        <w:t xml:space="preserve">self safe </w:t>
      </w:r>
      <w:r w:rsidR="008321C9" w:rsidRPr="007117C0">
        <w:rPr>
          <w:rFonts w:cstheme="minorHAnsi"/>
          <w:szCs w:val="24"/>
        </w:rPr>
        <w:t>(Manager</w:t>
      </w:r>
      <w:r w:rsidR="00972C35">
        <w:rPr>
          <w:rFonts w:cstheme="minorHAnsi"/>
          <w:szCs w:val="24"/>
        </w:rPr>
        <w:t xml:space="preserve"> and practitioner</w:t>
      </w:r>
      <w:r w:rsidR="008321C9" w:rsidRPr="007117C0">
        <w:rPr>
          <w:rFonts w:cstheme="minorHAnsi"/>
          <w:szCs w:val="24"/>
        </w:rPr>
        <w:t>, Family Intervention Project)</w:t>
      </w:r>
    </w:p>
    <w:p w:rsidR="00C31F58" w:rsidRDefault="002375B9" w:rsidP="00C31F58">
      <w:pPr>
        <w:rPr>
          <w:rFonts w:cstheme="minorHAnsi"/>
          <w:szCs w:val="24"/>
        </w:rPr>
      </w:pPr>
      <w:r w:rsidRPr="007117C0">
        <w:rPr>
          <w:rFonts w:cstheme="minorHAnsi"/>
          <w:szCs w:val="24"/>
        </w:rPr>
        <w:t>When talking about how assessments of v</w:t>
      </w:r>
      <w:r>
        <w:rPr>
          <w:rFonts w:cstheme="minorHAnsi"/>
          <w:szCs w:val="24"/>
        </w:rPr>
        <w:t xml:space="preserve">ulnerability informed casework, ‘solutions’ to vulnerability tended to be focussed on </w:t>
      </w:r>
      <w:r w:rsidR="00D108A3">
        <w:rPr>
          <w:rFonts w:cstheme="minorHAnsi"/>
          <w:szCs w:val="24"/>
        </w:rPr>
        <w:t xml:space="preserve">service users </w:t>
      </w:r>
      <w:r w:rsidR="00713C0E">
        <w:rPr>
          <w:rFonts w:cstheme="minorHAnsi"/>
          <w:szCs w:val="24"/>
        </w:rPr>
        <w:t xml:space="preserve">themselves. </w:t>
      </w:r>
      <w:r w:rsidR="0020244C">
        <w:rPr>
          <w:rFonts w:cstheme="minorHAnsi"/>
          <w:szCs w:val="24"/>
        </w:rPr>
        <w:t xml:space="preserve">Where </w:t>
      </w:r>
      <w:r w:rsidR="007E060E" w:rsidRPr="007117C0">
        <w:rPr>
          <w:rFonts w:cstheme="minorHAnsi"/>
          <w:szCs w:val="24"/>
        </w:rPr>
        <w:t xml:space="preserve">practitioners </w:t>
      </w:r>
      <w:r w:rsidR="00D108A3">
        <w:rPr>
          <w:rFonts w:cstheme="minorHAnsi"/>
          <w:szCs w:val="24"/>
        </w:rPr>
        <w:t xml:space="preserve">outlined </w:t>
      </w:r>
      <w:r w:rsidR="00B037C5">
        <w:rPr>
          <w:rFonts w:cstheme="minorHAnsi"/>
          <w:szCs w:val="24"/>
        </w:rPr>
        <w:t xml:space="preserve">what </w:t>
      </w:r>
      <w:r w:rsidR="00D108A3">
        <w:rPr>
          <w:rFonts w:cstheme="minorHAnsi"/>
          <w:szCs w:val="24"/>
        </w:rPr>
        <w:t xml:space="preserve">they understood </w:t>
      </w:r>
      <w:r w:rsidR="00B13FF8">
        <w:rPr>
          <w:rFonts w:cstheme="minorHAnsi"/>
          <w:szCs w:val="24"/>
        </w:rPr>
        <w:t xml:space="preserve">by </w:t>
      </w:r>
      <w:r w:rsidR="007E060E" w:rsidRPr="007117C0">
        <w:rPr>
          <w:rFonts w:cstheme="minorHAnsi"/>
          <w:szCs w:val="24"/>
        </w:rPr>
        <w:t>vulnerability, poverty and material disadvantage was only mentioned</w:t>
      </w:r>
      <w:r w:rsidR="0020244C">
        <w:rPr>
          <w:rFonts w:cstheme="minorHAnsi"/>
          <w:szCs w:val="24"/>
        </w:rPr>
        <w:t xml:space="preserve"> </w:t>
      </w:r>
      <w:r>
        <w:rPr>
          <w:rFonts w:cstheme="minorHAnsi"/>
          <w:szCs w:val="24"/>
        </w:rPr>
        <w:t xml:space="preserve">by one of fifteen interviewees. </w:t>
      </w:r>
      <w:r w:rsidR="00B13FF8">
        <w:t>This points to vulnerability narratives forming part of wider moves towards the elevation of understandings of social difficulty as individual deficit (Harrison and Sanders, 2014)</w:t>
      </w:r>
      <w:r w:rsidR="00713C0E">
        <w:rPr>
          <w:rFonts w:cstheme="minorHAnsi"/>
          <w:szCs w:val="24"/>
        </w:rPr>
        <w:t xml:space="preserve">, </w:t>
      </w:r>
      <w:r w:rsidR="00B13FF8">
        <w:rPr>
          <w:rFonts w:cstheme="minorHAnsi"/>
          <w:szCs w:val="24"/>
        </w:rPr>
        <w:t>circumstantial (see Brown, 2015)</w:t>
      </w:r>
      <w:r w:rsidR="00713C0E">
        <w:rPr>
          <w:rFonts w:cstheme="minorHAnsi"/>
          <w:szCs w:val="24"/>
        </w:rPr>
        <w:t>,</w:t>
      </w:r>
      <w:r w:rsidR="00B13FF8">
        <w:rPr>
          <w:rFonts w:cstheme="minorHAnsi"/>
          <w:szCs w:val="24"/>
        </w:rPr>
        <w:t xml:space="preserve"> or</w:t>
      </w:r>
      <w:r w:rsidR="001A3D9C">
        <w:rPr>
          <w:rFonts w:cstheme="minorHAnsi"/>
          <w:szCs w:val="24"/>
        </w:rPr>
        <w:t xml:space="preserve"> </w:t>
      </w:r>
      <w:r w:rsidR="00F57E18">
        <w:rPr>
          <w:rFonts w:cstheme="minorHAnsi"/>
          <w:szCs w:val="24"/>
        </w:rPr>
        <w:t>‘emotional</w:t>
      </w:r>
      <w:r>
        <w:rPr>
          <w:rFonts w:cstheme="minorHAnsi"/>
          <w:szCs w:val="24"/>
        </w:rPr>
        <w:t>’</w:t>
      </w:r>
      <w:r w:rsidR="00B13FF8">
        <w:rPr>
          <w:rFonts w:cstheme="minorHAnsi"/>
          <w:szCs w:val="24"/>
        </w:rPr>
        <w:t xml:space="preserve"> </w:t>
      </w:r>
      <w:r>
        <w:rPr>
          <w:rFonts w:cstheme="minorHAnsi"/>
          <w:szCs w:val="24"/>
        </w:rPr>
        <w:t>in nature</w:t>
      </w:r>
      <w:r w:rsidR="0020244C">
        <w:rPr>
          <w:rFonts w:cstheme="minorHAnsi"/>
          <w:szCs w:val="24"/>
        </w:rPr>
        <w:t xml:space="preserve"> (see</w:t>
      </w:r>
      <w:r w:rsidR="00391037">
        <w:rPr>
          <w:rFonts w:cstheme="minorHAnsi"/>
          <w:szCs w:val="24"/>
        </w:rPr>
        <w:t xml:space="preserve"> </w:t>
      </w:r>
      <w:proofErr w:type="spellStart"/>
      <w:r w:rsidR="0020244C">
        <w:rPr>
          <w:rFonts w:cstheme="minorHAnsi"/>
          <w:szCs w:val="24"/>
        </w:rPr>
        <w:t>Ecclestone</w:t>
      </w:r>
      <w:proofErr w:type="spellEnd"/>
      <w:r w:rsidR="0020244C">
        <w:rPr>
          <w:rFonts w:cstheme="minorHAnsi"/>
          <w:szCs w:val="24"/>
        </w:rPr>
        <w:t xml:space="preserve"> and </w:t>
      </w:r>
      <w:proofErr w:type="spellStart"/>
      <w:r w:rsidR="0020244C">
        <w:rPr>
          <w:rFonts w:cstheme="minorHAnsi"/>
          <w:szCs w:val="24"/>
        </w:rPr>
        <w:t>Brunila</w:t>
      </w:r>
      <w:proofErr w:type="spellEnd"/>
      <w:r w:rsidR="0020244C">
        <w:rPr>
          <w:rFonts w:cstheme="minorHAnsi"/>
          <w:szCs w:val="24"/>
        </w:rPr>
        <w:t>, 2015)</w:t>
      </w:r>
      <w:r w:rsidR="00972C35">
        <w:rPr>
          <w:rFonts w:cstheme="minorHAnsi"/>
          <w:szCs w:val="24"/>
        </w:rPr>
        <w:t xml:space="preserve">. </w:t>
      </w:r>
    </w:p>
    <w:p w:rsidR="00BB1F8F" w:rsidRPr="002375B9" w:rsidRDefault="00BB1F8F" w:rsidP="00C31F58">
      <w:r w:rsidRPr="007117C0">
        <w:t>Defining and</w:t>
      </w:r>
      <w:r w:rsidR="002375B9">
        <w:t xml:space="preserve"> managing vulnerability was</w:t>
      </w:r>
      <w:r>
        <w:t xml:space="preserve"> i</w:t>
      </w:r>
      <w:r w:rsidR="00CA119B">
        <w:t xml:space="preserve">lluminated </w:t>
      </w:r>
      <w:r w:rsidR="00E456A0">
        <w:t xml:space="preserve">as </w:t>
      </w:r>
      <w:r w:rsidR="00CA119B">
        <w:t>a process which was</w:t>
      </w:r>
      <w:r>
        <w:t xml:space="preserve"> being</w:t>
      </w:r>
      <w:r w:rsidR="00CA119B">
        <w:t xml:space="preserve"> further</w:t>
      </w:r>
      <w:r>
        <w:t xml:space="preserve"> </w:t>
      </w:r>
      <w:proofErr w:type="gramStart"/>
      <w:r>
        <w:t>elaborated,</w:t>
      </w:r>
      <w:proofErr w:type="gramEnd"/>
      <w:r>
        <w:t xml:space="preserve"> with some evidence of </w:t>
      </w:r>
      <w:r w:rsidRPr="00C31F58">
        <w:t>momentum</w:t>
      </w:r>
      <w:r>
        <w:t xml:space="preserve"> to bring more groups into</w:t>
      </w:r>
      <w:r w:rsidR="00972C35">
        <w:t xml:space="preserve"> the boundaries of</w:t>
      </w:r>
      <w:r>
        <w:t xml:space="preserve"> </w:t>
      </w:r>
      <w:r w:rsidRPr="007117C0">
        <w:t>vulnerability</w:t>
      </w:r>
      <w:r>
        <w:t xml:space="preserve"> classifications </w:t>
      </w:r>
      <w:r w:rsidRPr="007117C0">
        <w:t>(</w:t>
      </w:r>
      <w:r>
        <w:t xml:space="preserve">see also </w:t>
      </w:r>
      <w:r w:rsidR="00F56295">
        <w:t>McL</w:t>
      </w:r>
      <w:r w:rsidRPr="007117C0">
        <w:t xml:space="preserve">aughlin, 2012; </w:t>
      </w:r>
      <w:proofErr w:type="spellStart"/>
      <w:r w:rsidRPr="007117C0">
        <w:t>Pe</w:t>
      </w:r>
      <w:r>
        <w:t>ro</w:t>
      </w:r>
      <w:r w:rsidRPr="007117C0">
        <w:t>n</w:t>
      </w:r>
      <w:r>
        <w:t>i</w:t>
      </w:r>
      <w:proofErr w:type="spellEnd"/>
      <w:r w:rsidRPr="007117C0">
        <w:t xml:space="preserve"> and </w:t>
      </w:r>
      <w:proofErr w:type="spellStart"/>
      <w:r w:rsidRPr="007117C0">
        <w:t>Timmer</w:t>
      </w:r>
      <w:proofErr w:type="spellEnd"/>
      <w:r w:rsidRPr="007117C0">
        <w:t>, 201</w:t>
      </w:r>
      <w:r>
        <w:t>4). T</w:t>
      </w:r>
      <w:r w:rsidRPr="007117C0">
        <w:t>al</w:t>
      </w:r>
      <w:r>
        <w:t>king about sexual exploitation</w:t>
      </w:r>
      <w:r w:rsidRPr="007117C0">
        <w:t xml:space="preserve"> one practi</w:t>
      </w:r>
      <w:r>
        <w:t>tioner ex</w:t>
      </w:r>
      <w:r w:rsidR="00972C35">
        <w:t>plained the n</w:t>
      </w:r>
      <w:r w:rsidR="00872F2B">
        <w:t>eed to widen services</w:t>
      </w:r>
      <w:r w:rsidR="00972C35">
        <w:t xml:space="preserve">: </w:t>
      </w:r>
    </w:p>
    <w:p w:rsidR="002375B9" w:rsidRPr="0068385E" w:rsidRDefault="00BB1F8F" w:rsidP="002375B9">
      <w:pPr>
        <w:ind w:left="720"/>
        <w:rPr>
          <w:rFonts w:cstheme="minorHAnsi"/>
          <w:szCs w:val="24"/>
        </w:rPr>
      </w:pPr>
      <w:r w:rsidRPr="002375B9">
        <w:rPr>
          <w:rFonts w:cstheme="minorHAnsi"/>
          <w:i/>
          <w:szCs w:val="24"/>
        </w:rPr>
        <w:t xml:space="preserve">If we look at </w:t>
      </w:r>
      <w:r w:rsidRPr="00972C35">
        <w:rPr>
          <w:rFonts w:cstheme="minorHAnsi"/>
          <w:szCs w:val="24"/>
        </w:rPr>
        <w:t>[city]</w:t>
      </w:r>
      <w:r w:rsidRPr="002375B9">
        <w:rPr>
          <w:rFonts w:cstheme="minorHAnsi"/>
          <w:i/>
          <w:szCs w:val="24"/>
        </w:rPr>
        <w:t xml:space="preserve"> as a whole I’d say that ethnic minorities are more vulnerable, because we know </w:t>
      </w:r>
      <w:proofErr w:type="gramStart"/>
      <w:r w:rsidRPr="002375B9">
        <w:rPr>
          <w:rFonts w:cstheme="minorHAnsi"/>
          <w:i/>
          <w:szCs w:val="24"/>
        </w:rPr>
        <w:t>it’s</w:t>
      </w:r>
      <w:proofErr w:type="gramEnd"/>
      <w:r w:rsidRPr="002375B9">
        <w:rPr>
          <w:rFonts w:cstheme="minorHAnsi"/>
          <w:i/>
          <w:szCs w:val="24"/>
        </w:rPr>
        <w:t xml:space="preserve"> happening</w:t>
      </w:r>
      <w:r w:rsidR="00432515">
        <w:rPr>
          <w:rFonts w:cstheme="minorHAnsi"/>
          <w:i/>
          <w:szCs w:val="24"/>
        </w:rPr>
        <w:t xml:space="preserve"> </w:t>
      </w:r>
      <w:r w:rsidR="00432515">
        <w:rPr>
          <w:rFonts w:cstheme="minorHAnsi"/>
          <w:szCs w:val="24"/>
        </w:rPr>
        <w:t>[sexual exploitation]</w:t>
      </w:r>
      <w:r w:rsidRPr="002375B9">
        <w:rPr>
          <w:rFonts w:cstheme="minorHAnsi"/>
          <w:i/>
          <w:szCs w:val="24"/>
        </w:rPr>
        <w:t xml:space="preserve">, it’s not like it only happens to Caucasian girls, it’s just about getting the support out there. So they might be more vulnerable because not </w:t>
      </w:r>
      <w:r w:rsidR="00972C35">
        <w:rPr>
          <w:rFonts w:cstheme="minorHAnsi"/>
          <w:i/>
          <w:szCs w:val="24"/>
        </w:rPr>
        <w:t xml:space="preserve">enough people know about </w:t>
      </w:r>
      <w:r w:rsidR="00972C35">
        <w:rPr>
          <w:rFonts w:cstheme="minorHAnsi"/>
          <w:szCs w:val="24"/>
        </w:rPr>
        <w:t>[service]</w:t>
      </w:r>
      <w:r w:rsidRPr="002375B9">
        <w:rPr>
          <w:rFonts w:cstheme="minorHAnsi"/>
          <w:i/>
          <w:szCs w:val="24"/>
        </w:rPr>
        <w:t xml:space="preserve"> or know about the support that’s available. </w:t>
      </w:r>
      <w:r w:rsidR="0068385E">
        <w:rPr>
          <w:rFonts w:cstheme="minorHAnsi"/>
          <w:szCs w:val="24"/>
        </w:rPr>
        <w:t>(Sexual exploitation support worker)</w:t>
      </w:r>
    </w:p>
    <w:p w:rsidR="002375B9" w:rsidRPr="007117C0" w:rsidRDefault="00432515" w:rsidP="002375B9">
      <w:pPr>
        <w:rPr>
          <w:rFonts w:cstheme="minorHAnsi"/>
          <w:szCs w:val="24"/>
        </w:rPr>
      </w:pPr>
      <w:r>
        <w:rPr>
          <w:rFonts w:cstheme="minorHAnsi"/>
          <w:szCs w:val="24"/>
        </w:rPr>
        <w:t>V</w:t>
      </w:r>
      <w:r w:rsidR="002375B9">
        <w:rPr>
          <w:rFonts w:cstheme="minorHAnsi"/>
          <w:szCs w:val="24"/>
        </w:rPr>
        <w:t>u</w:t>
      </w:r>
      <w:r>
        <w:rPr>
          <w:rFonts w:cstheme="minorHAnsi"/>
          <w:szCs w:val="24"/>
        </w:rPr>
        <w:t xml:space="preserve">lnerability narratives could extend </w:t>
      </w:r>
      <w:r w:rsidR="002375B9">
        <w:rPr>
          <w:rFonts w:cstheme="minorHAnsi"/>
          <w:szCs w:val="24"/>
        </w:rPr>
        <w:t xml:space="preserve">governance </w:t>
      </w:r>
      <w:r>
        <w:rPr>
          <w:rFonts w:cstheme="minorHAnsi"/>
          <w:szCs w:val="24"/>
        </w:rPr>
        <w:t xml:space="preserve">arrangements </w:t>
      </w:r>
      <w:r w:rsidR="002375B9">
        <w:rPr>
          <w:rFonts w:cstheme="minorHAnsi"/>
          <w:szCs w:val="24"/>
        </w:rPr>
        <w:t>in unexpected directions, encompassing young people’s activities as well as demeanour.</w:t>
      </w:r>
      <w:r w:rsidR="002375B9" w:rsidRPr="007117C0">
        <w:rPr>
          <w:rFonts w:cstheme="minorHAnsi"/>
          <w:szCs w:val="24"/>
        </w:rPr>
        <w:t xml:space="preserve"> A sen</w:t>
      </w:r>
      <w:r w:rsidR="002375B9">
        <w:rPr>
          <w:rFonts w:cstheme="minorHAnsi"/>
          <w:szCs w:val="24"/>
        </w:rPr>
        <w:t>io</w:t>
      </w:r>
      <w:r w:rsidR="00FF091D">
        <w:rPr>
          <w:rFonts w:cstheme="minorHAnsi"/>
          <w:szCs w:val="24"/>
        </w:rPr>
        <w:t>r YOS</w:t>
      </w:r>
      <w:r w:rsidR="002375B9" w:rsidRPr="007117C0">
        <w:rPr>
          <w:rFonts w:cstheme="minorHAnsi"/>
          <w:szCs w:val="24"/>
        </w:rPr>
        <w:t xml:space="preserve"> ma</w:t>
      </w:r>
      <w:r w:rsidR="00713C0E">
        <w:rPr>
          <w:rFonts w:cstheme="minorHAnsi"/>
          <w:szCs w:val="24"/>
        </w:rPr>
        <w:t xml:space="preserve">nager </w:t>
      </w:r>
      <w:r w:rsidR="002375B9">
        <w:rPr>
          <w:rFonts w:cstheme="minorHAnsi"/>
          <w:szCs w:val="24"/>
        </w:rPr>
        <w:t xml:space="preserve">noted </w:t>
      </w:r>
      <w:r w:rsidR="002375B9">
        <w:rPr>
          <w:rFonts w:cstheme="minorHAnsi"/>
          <w:szCs w:val="24"/>
        </w:rPr>
        <w:lastRenderedPageBreak/>
        <w:t>how his organisation’s ‘vu</w:t>
      </w:r>
      <w:r w:rsidR="002375B9" w:rsidRPr="007117C0">
        <w:rPr>
          <w:rFonts w:cstheme="minorHAnsi"/>
          <w:szCs w:val="24"/>
        </w:rPr>
        <w:t>lnerability management plans</w:t>
      </w:r>
      <w:r w:rsidR="002375B9">
        <w:rPr>
          <w:rFonts w:cstheme="minorHAnsi"/>
          <w:szCs w:val="24"/>
        </w:rPr>
        <w:t xml:space="preserve">’ </w:t>
      </w:r>
      <w:r w:rsidR="0027264B">
        <w:rPr>
          <w:rFonts w:cstheme="minorHAnsi"/>
          <w:szCs w:val="24"/>
        </w:rPr>
        <w:t>(see Phoenix</w:t>
      </w:r>
      <w:r w:rsidR="00275743">
        <w:rPr>
          <w:rFonts w:cstheme="minorHAnsi"/>
          <w:szCs w:val="24"/>
        </w:rPr>
        <w:t>, 2013</w:t>
      </w:r>
      <w:r w:rsidR="001A416E">
        <w:rPr>
          <w:rFonts w:cstheme="minorHAnsi"/>
          <w:szCs w:val="24"/>
        </w:rPr>
        <w:t xml:space="preserve">) </w:t>
      </w:r>
      <w:r>
        <w:rPr>
          <w:rFonts w:cstheme="minorHAnsi"/>
          <w:szCs w:val="24"/>
        </w:rPr>
        <w:t>enabled c</w:t>
      </w:r>
      <w:r w:rsidR="00972C35">
        <w:rPr>
          <w:rFonts w:cstheme="minorHAnsi"/>
          <w:szCs w:val="24"/>
        </w:rPr>
        <w:t xml:space="preserve">apture </w:t>
      </w:r>
      <w:r>
        <w:rPr>
          <w:rFonts w:cstheme="minorHAnsi"/>
          <w:szCs w:val="24"/>
        </w:rPr>
        <w:t xml:space="preserve">of </w:t>
      </w:r>
      <w:r w:rsidR="00972C35">
        <w:rPr>
          <w:rFonts w:cstheme="minorHAnsi"/>
          <w:szCs w:val="24"/>
        </w:rPr>
        <w:t xml:space="preserve">new areas of concern </w:t>
      </w:r>
      <w:r w:rsidR="002375B9">
        <w:rPr>
          <w:rFonts w:cstheme="minorHAnsi"/>
          <w:szCs w:val="24"/>
        </w:rPr>
        <w:t xml:space="preserve">such as riding motorbikes unsafely: </w:t>
      </w:r>
    </w:p>
    <w:p w:rsidR="002375B9" w:rsidRPr="0068385E" w:rsidRDefault="002375B9" w:rsidP="002375B9">
      <w:pPr>
        <w:ind w:left="720"/>
        <w:rPr>
          <w:rFonts w:cstheme="minorHAnsi"/>
          <w:szCs w:val="24"/>
        </w:rPr>
      </w:pPr>
      <w:r w:rsidRPr="002375B9">
        <w:rPr>
          <w:rFonts w:cstheme="minorHAnsi"/>
          <w:i/>
          <w:szCs w:val="24"/>
        </w:rPr>
        <w:t xml:space="preserve">… </w:t>
      </w:r>
      <w:proofErr w:type="gramStart"/>
      <w:r w:rsidRPr="002375B9">
        <w:rPr>
          <w:rFonts w:cstheme="minorHAnsi"/>
          <w:i/>
          <w:szCs w:val="24"/>
        </w:rPr>
        <w:t>not</w:t>
      </w:r>
      <w:proofErr w:type="gramEnd"/>
      <w:r w:rsidRPr="002375B9">
        <w:rPr>
          <w:rFonts w:cstheme="minorHAnsi"/>
          <w:i/>
          <w:szCs w:val="24"/>
        </w:rPr>
        <w:t xml:space="preserve"> massive risk in terms of harm to other people, but without helmets, young people have died.  </w:t>
      </w:r>
      <w:proofErr w:type="gramStart"/>
      <w:r w:rsidRPr="002375B9">
        <w:rPr>
          <w:rFonts w:cstheme="minorHAnsi"/>
          <w:i/>
          <w:szCs w:val="24"/>
        </w:rPr>
        <w:t xml:space="preserve">And </w:t>
      </w:r>
      <w:r w:rsidRPr="00972C35">
        <w:rPr>
          <w:rFonts w:cstheme="minorHAnsi"/>
          <w:szCs w:val="24"/>
        </w:rPr>
        <w:t xml:space="preserve">[before] </w:t>
      </w:r>
      <w:r w:rsidRPr="002375B9">
        <w:rPr>
          <w:rFonts w:cstheme="minorHAnsi"/>
          <w:i/>
          <w:szCs w:val="24"/>
        </w:rPr>
        <w:t>we probably have never made those assessments of vulnerability.</w:t>
      </w:r>
      <w:proofErr w:type="gramEnd"/>
      <w:r w:rsidRPr="002375B9">
        <w:rPr>
          <w:rFonts w:cstheme="minorHAnsi"/>
          <w:i/>
          <w:szCs w:val="24"/>
        </w:rPr>
        <w:t> </w:t>
      </w:r>
      <w:r w:rsidR="0068385E">
        <w:rPr>
          <w:rFonts w:cstheme="minorHAnsi"/>
          <w:szCs w:val="24"/>
        </w:rPr>
        <w:t>(Senior Manager, YOS)</w:t>
      </w:r>
    </w:p>
    <w:p w:rsidR="00C31F58" w:rsidRDefault="00DD5BCD" w:rsidP="002375B9">
      <w:pPr>
        <w:rPr>
          <w:rFonts w:cstheme="minorHAnsi"/>
          <w:szCs w:val="24"/>
        </w:rPr>
      </w:pPr>
      <w:r>
        <w:rPr>
          <w:rFonts w:cstheme="minorHAnsi"/>
          <w:szCs w:val="24"/>
        </w:rPr>
        <w:t>How the notion operated evidently</w:t>
      </w:r>
      <w:r w:rsidR="0050671C">
        <w:rPr>
          <w:rFonts w:cstheme="minorHAnsi"/>
          <w:szCs w:val="24"/>
        </w:rPr>
        <w:t xml:space="preserve"> took a variety of forms depending on the particular practitioner’s theory</w:t>
      </w:r>
      <w:r>
        <w:rPr>
          <w:rFonts w:cstheme="minorHAnsi"/>
          <w:szCs w:val="24"/>
        </w:rPr>
        <w:t xml:space="preserve"> of vulnerability, with </w:t>
      </w:r>
      <w:r w:rsidR="0050671C">
        <w:rPr>
          <w:rFonts w:cstheme="minorHAnsi"/>
          <w:szCs w:val="24"/>
        </w:rPr>
        <w:t xml:space="preserve">wider interactions </w:t>
      </w:r>
      <w:r w:rsidR="001A416E">
        <w:rPr>
          <w:rFonts w:cstheme="minorHAnsi"/>
          <w:szCs w:val="24"/>
        </w:rPr>
        <w:t xml:space="preserve">and operational frameworks </w:t>
      </w:r>
      <w:r>
        <w:rPr>
          <w:rFonts w:cstheme="minorHAnsi"/>
          <w:szCs w:val="24"/>
        </w:rPr>
        <w:t>informing and refining</w:t>
      </w:r>
      <w:r w:rsidR="00972C35">
        <w:rPr>
          <w:rFonts w:cstheme="minorHAnsi"/>
          <w:szCs w:val="24"/>
        </w:rPr>
        <w:t xml:space="preserve"> this</w:t>
      </w:r>
      <w:r w:rsidR="0050671C">
        <w:rPr>
          <w:rFonts w:cstheme="minorHAnsi"/>
          <w:szCs w:val="24"/>
        </w:rPr>
        <w:t xml:space="preserve">. </w:t>
      </w:r>
      <w:r w:rsidR="00E456A0">
        <w:rPr>
          <w:rFonts w:cstheme="minorHAnsi"/>
          <w:szCs w:val="24"/>
        </w:rPr>
        <w:t xml:space="preserve">This might </w:t>
      </w:r>
      <w:r w:rsidR="00E456A0">
        <w:rPr>
          <w:rFonts w:cstheme="minorHAnsi"/>
          <w:szCs w:val="24"/>
        </w:rPr>
        <w:t xml:space="preserve">be judged to </w:t>
      </w:r>
      <w:r w:rsidR="00E456A0">
        <w:rPr>
          <w:rFonts w:cstheme="minorHAnsi"/>
          <w:szCs w:val="24"/>
        </w:rPr>
        <w:t xml:space="preserve">render the concept so broad as to be almost </w:t>
      </w:r>
      <w:r w:rsidR="00E456A0">
        <w:rPr>
          <w:rFonts w:cstheme="minorHAnsi"/>
          <w:szCs w:val="24"/>
        </w:rPr>
        <w:t xml:space="preserve">meaningless, or could alternatively be seen as enabling nuanced approaches to the complexities of practice. </w:t>
      </w:r>
    </w:p>
    <w:p w:rsidR="002375B9" w:rsidRDefault="009E3B3F" w:rsidP="002375B9">
      <w:pPr>
        <w:rPr>
          <w:rFonts w:cstheme="minorHAnsi"/>
          <w:szCs w:val="24"/>
        </w:rPr>
      </w:pPr>
      <w:r>
        <w:rPr>
          <w:rFonts w:cstheme="minorHAnsi"/>
          <w:szCs w:val="24"/>
        </w:rPr>
        <w:t xml:space="preserve">Practitioners </w:t>
      </w:r>
      <w:r w:rsidR="00432515">
        <w:rPr>
          <w:rFonts w:cstheme="minorHAnsi"/>
          <w:szCs w:val="24"/>
        </w:rPr>
        <w:t xml:space="preserve">largely saw vulnerability narratives as part of wider </w:t>
      </w:r>
      <w:r w:rsidR="001A416E">
        <w:rPr>
          <w:rFonts w:cstheme="minorHAnsi"/>
          <w:szCs w:val="24"/>
        </w:rPr>
        <w:t xml:space="preserve">‘new’ and more progressive </w:t>
      </w:r>
      <w:r w:rsidR="008321C9" w:rsidRPr="007117C0">
        <w:rPr>
          <w:rFonts w:cstheme="minorHAnsi"/>
          <w:szCs w:val="24"/>
        </w:rPr>
        <w:t>ways</w:t>
      </w:r>
      <w:r>
        <w:rPr>
          <w:rFonts w:cstheme="minorHAnsi"/>
          <w:szCs w:val="24"/>
        </w:rPr>
        <w:t xml:space="preserve"> of working</w:t>
      </w:r>
      <w:r w:rsidR="001A416E">
        <w:rPr>
          <w:rFonts w:cstheme="minorHAnsi"/>
          <w:szCs w:val="24"/>
        </w:rPr>
        <w:t xml:space="preserve"> which also included closer multi-agency working and more effective child protection responses</w:t>
      </w:r>
      <w:r>
        <w:rPr>
          <w:rFonts w:cstheme="minorHAnsi"/>
          <w:szCs w:val="24"/>
        </w:rPr>
        <w:t xml:space="preserve">: </w:t>
      </w:r>
    </w:p>
    <w:p w:rsidR="00A1645B" w:rsidRPr="007117C0" w:rsidRDefault="009E3B3F" w:rsidP="002375B9">
      <w:pPr>
        <w:ind w:left="720"/>
        <w:rPr>
          <w:rFonts w:cstheme="minorHAnsi"/>
          <w:szCs w:val="24"/>
        </w:rPr>
      </w:pPr>
      <w:r w:rsidRPr="002375B9">
        <w:rPr>
          <w:rFonts w:cstheme="minorHAnsi"/>
          <w:i/>
          <w:szCs w:val="24"/>
        </w:rPr>
        <w:t>…</w:t>
      </w:r>
      <w:r w:rsidR="00A1645B" w:rsidRPr="002375B9">
        <w:rPr>
          <w:rFonts w:cstheme="minorHAnsi"/>
          <w:i/>
          <w:szCs w:val="24"/>
        </w:rPr>
        <w:t>in the 60’s and 70’s I think it was, have they got a proper roof over their head, are they defective, you know</w:t>
      </w:r>
      <w:r w:rsidRPr="002375B9">
        <w:rPr>
          <w:rFonts w:cstheme="minorHAnsi"/>
          <w:i/>
          <w:szCs w:val="24"/>
        </w:rPr>
        <w:t>, this sort of thing.</w:t>
      </w:r>
      <w:r w:rsidRPr="00432515">
        <w:rPr>
          <w:rFonts w:cstheme="minorHAnsi"/>
          <w:szCs w:val="24"/>
        </w:rPr>
        <w:t xml:space="preserve"> </w:t>
      </w:r>
      <w:r w:rsidR="002375B9" w:rsidRPr="00432515">
        <w:rPr>
          <w:rFonts w:cstheme="minorHAnsi"/>
          <w:szCs w:val="24"/>
        </w:rPr>
        <w:t>[…]</w:t>
      </w:r>
      <w:r w:rsidR="002375B9" w:rsidRPr="002375B9">
        <w:rPr>
          <w:rFonts w:cstheme="minorHAnsi"/>
          <w:i/>
          <w:szCs w:val="24"/>
        </w:rPr>
        <w:t xml:space="preserve"> </w:t>
      </w:r>
      <w:r w:rsidR="00A1645B" w:rsidRPr="002375B9">
        <w:rPr>
          <w:rFonts w:cstheme="minorHAnsi"/>
          <w:i/>
          <w:szCs w:val="24"/>
        </w:rPr>
        <w:t>I don’t think there was t</w:t>
      </w:r>
      <w:r w:rsidRPr="002375B9">
        <w:rPr>
          <w:rFonts w:cstheme="minorHAnsi"/>
          <w:i/>
          <w:szCs w:val="24"/>
        </w:rPr>
        <w:t>he nuancing that there is now</w:t>
      </w:r>
      <w:r>
        <w:rPr>
          <w:rFonts w:cstheme="minorHAnsi"/>
          <w:szCs w:val="24"/>
        </w:rPr>
        <w:t xml:space="preserve"> (Retired </w:t>
      </w:r>
      <w:r w:rsidR="002504EB">
        <w:rPr>
          <w:rFonts w:cstheme="minorHAnsi"/>
          <w:szCs w:val="24"/>
        </w:rPr>
        <w:t>Commissioner</w:t>
      </w:r>
      <w:r>
        <w:rPr>
          <w:rFonts w:cstheme="minorHAnsi"/>
          <w:szCs w:val="24"/>
        </w:rPr>
        <w:t>, City Co</w:t>
      </w:r>
      <w:r w:rsidR="00BB1F8F">
        <w:rPr>
          <w:rFonts w:cstheme="minorHAnsi"/>
          <w:szCs w:val="24"/>
        </w:rPr>
        <w:t>u</w:t>
      </w:r>
      <w:r>
        <w:rPr>
          <w:rFonts w:cstheme="minorHAnsi"/>
          <w:szCs w:val="24"/>
        </w:rPr>
        <w:t xml:space="preserve">ncil Children’s Services). </w:t>
      </w:r>
    </w:p>
    <w:p w:rsidR="00BB1F8F" w:rsidRPr="00CA119B" w:rsidRDefault="00713C0E" w:rsidP="00BB1F8F">
      <w:pPr>
        <w:rPr>
          <w:rFonts w:cstheme="minorHAnsi"/>
          <w:szCs w:val="24"/>
        </w:rPr>
      </w:pPr>
      <w:r>
        <w:rPr>
          <w:rFonts w:cstheme="minorHAnsi"/>
          <w:szCs w:val="24"/>
        </w:rPr>
        <w:t>Notably, ‘d</w:t>
      </w:r>
      <w:r w:rsidRPr="007117C0">
        <w:rPr>
          <w:rFonts w:cstheme="minorHAnsi"/>
          <w:szCs w:val="24"/>
        </w:rPr>
        <w:t>efectiv</w:t>
      </w:r>
      <w:r>
        <w:rPr>
          <w:rFonts w:cstheme="minorHAnsi"/>
          <w:szCs w:val="24"/>
        </w:rPr>
        <w:t>e</w:t>
      </w:r>
      <w:r w:rsidRPr="007117C0">
        <w:rPr>
          <w:rFonts w:cstheme="minorHAnsi"/>
          <w:szCs w:val="24"/>
        </w:rPr>
        <w:t>ness’ is br</w:t>
      </w:r>
      <w:r>
        <w:rPr>
          <w:rFonts w:cstheme="minorHAnsi"/>
          <w:szCs w:val="24"/>
        </w:rPr>
        <w:t>ought in as a comparator</w:t>
      </w:r>
      <w:r w:rsidR="0093499A">
        <w:rPr>
          <w:rFonts w:cstheme="minorHAnsi"/>
          <w:szCs w:val="24"/>
        </w:rPr>
        <w:t xml:space="preserve"> </w:t>
      </w:r>
      <w:proofErr w:type="gramStart"/>
      <w:r w:rsidR="0093499A">
        <w:rPr>
          <w:rFonts w:cstheme="minorHAnsi"/>
          <w:szCs w:val="24"/>
        </w:rPr>
        <w:t>here</w:t>
      </w:r>
      <w:r w:rsidRPr="007117C0">
        <w:rPr>
          <w:rFonts w:cstheme="minorHAnsi"/>
          <w:szCs w:val="24"/>
        </w:rPr>
        <w:t>,</w:t>
      </w:r>
      <w:proofErr w:type="gramEnd"/>
      <w:r w:rsidRPr="007117C0">
        <w:rPr>
          <w:rFonts w:cstheme="minorHAnsi"/>
          <w:szCs w:val="24"/>
        </w:rPr>
        <w:t xml:space="preserve"> raising questions as to how far vulnerability narratives </w:t>
      </w:r>
      <w:r>
        <w:rPr>
          <w:rFonts w:cstheme="minorHAnsi"/>
          <w:szCs w:val="24"/>
        </w:rPr>
        <w:t>achieved the new ‘inclusivity’ it was generally associated with. There were some indications that vulnerability narratives represe</w:t>
      </w:r>
      <w:r w:rsidRPr="007117C0">
        <w:rPr>
          <w:rFonts w:cstheme="minorHAnsi"/>
          <w:szCs w:val="24"/>
        </w:rPr>
        <w:t>n</w:t>
      </w:r>
      <w:r>
        <w:rPr>
          <w:rFonts w:cstheme="minorHAnsi"/>
          <w:szCs w:val="24"/>
        </w:rPr>
        <w:t>t</w:t>
      </w:r>
      <w:r w:rsidRPr="007117C0">
        <w:rPr>
          <w:rFonts w:cstheme="minorHAnsi"/>
          <w:szCs w:val="24"/>
        </w:rPr>
        <w:t xml:space="preserve">ed shifting language </w:t>
      </w:r>
      <w:r>
        <w:rPr>
          <w:rFonts w:cstheme="minorHAnsi"/>
          <w:szCs w:val="24"/>
        </w:rPr>
        <w:t xml:space="preserve">rather than </w:t>
      </w:r>
      <w:r w:rsidRPr="007117C0">
        <w:rPr>
          <w:rFonts w:cstheme="minorHAnsi"/>
          <w:szCs w:val="24"/>
        </w:rPr>
        <w:t>practice</w:t>
      </w:r>
      <w:r>
        <w:rPr>
          <w:rFonts w:cstheme="minorHAnsi"/>
          <w:szCs w:val="24"/>
        </w:rPr>
        <w:t>.</w:t>
      </w:r>
      <w:r w:rsidR="00354099" w:rsidRPr="00354099">
        <w:rPr>
          <w:rFonts w:cstheme="minorHAnsi"/>
          <w:szCs w:val="24"/>
        </w:rPr>
        <w:t xml:space="preserve"> </w:t>
      </w:r>
      <w:r w:rsidR="00354099">
        <w:rPr>
          <w:rFonts w:cstheme="minorHAnsi"/>
          <w:szCs w:val="24"/>
        </w:rPr>
        <w:t>The same informant went on, ‘</w:t>
      </w:r>
      <w:r w:rsidR="00354099" w:rsidRPr="002375B9">
        <w:rPr>
          <w:rFonts w:cstheme="minorHAnsi"/>
          <w:i/>
          <w:szCs w:val="24"/>
        </w:rPr>
        <w:t xml:space="preserve">it’s probably a much more acceptable way of talking to parents to </w:t>
      </w:r>
      <w:r w:rsidR="00354099">
        <w:rPr>
          <w:rFonts w:cstheme="minorHAnsi"/>
          <w:i/>
          <w:szCs w:val="24"/>
        </w:rPr>
        <w:t>describe a child as vulnerable’</w:t>
      </w:r>
      <w:r w:rsidR="00354099">
        <w:rPr>
          <w:rFonts w:cstheme="minorHAnsi"/>
          <w:szCs w:val="24"/>
        </w:rPr>
        <w:t>.</w:t>
      </w:r>
      <w:r>
        <w:rPr>
          <w:rFonts w:cstheme="minorHAnsi"/>
          <w:szCs w:val="24"/>
        </w:rPr>
        <w:t xml:space="preserve"> </w:t>
      </w:r>
      <w:r w:rsidR="002375B9">
        <w:rPr>
          <w:rFonts w:cstheme="minorHAnsi"/>
          <w:szCs w:val="24"/>
        </w:rPr>
        <w:t xml:space="preserve">One </w:t>
      </w:r>
      <w:r w:rsidR="002375B9" w:rsidRPr="007117C0">
        <w:rPr>
          <w:rFonts w:cstheme="minorHAnsi"/>
          <w:szCs w:val="24"/>
        </w:rPr>
        <w:t xml:space="preserve">manager who was sceptical of the rise of the concept noted ‘I think it’s a new thing, I think </w:t>
      </w:r>
      <w:r w:rsidR="002375B9">
        <w:rPr>
          <w:rFonts w:cstheme="minorHAnsi"/>
          <w:szCs w:val="24"/>
        </w:rPr>
        <w:t xml:space="preserve">[before] </w:t>
      </w:r>
      <w:r w:rsidR="002375B9" w:rsidRPr="007117C0">
        <w:rPr>
          <w:rFonts w:cstheme="minorHAnsi"/>
          <w:szCs w:val="24"/>
        </w:rPr>
        <w:t>we’d have classed them</w:t>
      </w:r>
      <w:r w:rsidR="002375B9">
        <w:rPr>
          <w:rFonts w:cstheme="minorHAnsi"/>
          <w:szCs w:val="24"/>
        </w:rPr>
        <w:t xml:space="preserve"> as being just badly behaved’.</w:t>
      </w:r>
      <w:r w:rsidR="00CA119B">
        <w:t xml:space="preserve"> </w:t>
      </w:r>
      <w:r w:rsidR="008B639F">
        <w:t xml:space="preserve"> </w:t>
      </w:r>
    </w:p>
    <w:p w:rsidR="00972C35" w:rsidRDefault="00A45458" w:rsidP="00972C35">
      <w:pPr>
        <w:pStyle w:val="Heading4"/>
      </w:pPr>
      <w:r>
        <w:t xml:space="preserve">The dilemmas of </w:t>
      </w:r>
      <w:r w:rsidR="00A03BAD">
        <w:t>e</w:t>
      </w:r>
      <w:r>
        <w:t>mpowering</w:t>
      </w:r>
      <w:r w:rsidR="00972C35">
        <w:t xml:space="preserve"> vulnerable y</w:t>
      </w:r>
      <w:r w:rsidR="00A03BAD">
        <w:t>oung people</w:t>
      </w:r>
    </w:p>
    <w:p w:rsidR="003E3F85" w:rsidRDefault="00CA119B" w:rsidP="003E3F85">
      <w:r>
        <w:rPr>
          <w:rFonts w:cstheme="minorHAnsi"/>
          <w:szCs w:val="24"/>
        </w:rPr>
        <w:t>As has been documented in relation to ‘risk’ (</w:t>
      </w:r>
      <w:proofErr w:type="spellStart"/>
      <w:r>
        <w:rPr>
          <w:rFonts w:cstheme="minorHAnsi"/>
          <w:szCs w:val="24"/>
        </w:rPr>
        <w:t>Kemshall</w:t>
      </w:r>
      <w:proofErr w:type="spellEnd"/>
      <w:r>
        <w:rPr>
          <w:rFonts w:cstheme="minorHAnsi"/>
          <w:szCs w:val="24"/>
        </w:rPr>
        <w:t>, 2002; Lupton, 1999), n</w:t>
      </w:r>
      <w:r w:rsidR="00D91BCD">
        <w:rPr>
          <w:rFonts w:cstheme="minorHAnsi"/>
          <w:szCs w:val="24"/>
        </w:rPr>
        <w:t>ormative forces seem</w:t>
      </w:r>
      <w:r w:rsidR="00DD5BCD">
        <w:rPr>
          <w:rFonts w:cstheme="minorHAnsi"/>
          <w:szCs w:val="24"/>
        </w:rPr>
        <w:t>ed</w:t>
      </w:r>
      <w:r w:rsidR="00D91BCD">
        <w:rPr>
          <w:rFonts w:cstheme="minorHAnsi"/>
          <w:szCs w:val="24"/>
        </w:rPr>
        <w:t xml:space="preserve"> to </w:t>
      </w:r>
      <w:r w:rsidR="00D91BCD" w:rsidRPr="00F57E18">
        <w:rPr>
          <w:rFonts w:cstheme="minorHAnsi"/>
          <w:szCs w:val="24"/>
        </w:rPr>
        <w:t xml:space="preserve">operate </w:t>
      </w:r>
      <w:r w:rsidR="00296F61">
        <w:rPr>
          <w:rFonts w:cstheme="minorHAnsi"/>
          <w:szCs w:val="24"/>
        </w:rPr>
        <w:t xml:space="preserve">subtly </w:t>
      </w:r>
      <w:r w:rsidR="00D91BCD" w:rsidRPr="00F57E18">
        <w:rPr>
          <w:rFonts w:cstheme="minorHAnsi"/>
          <w:szCs w:val="24"/>
        </w:rPr>
        <w:t xml:space="preserve">through vulnerability narratives, </w:t>
      </w:r>
      <w:r w:rsidR="00D91BCD">
        <w:rPr>
          <w:rFonts w:cstheme="minorHAnsi"/>
          <w:szCs w:val="24"/>
        </w:rPr>
        <w:t>playing a role in encouraging</w:t>
      </w:r>
      <w:r w:rsidR="00D91BCD" w:rsidRPr="00F57E18">
        <w:rPr>
          <w:rFonts w:cstheme="minorHAnsi"/>
          <w:szCs w:val="24"/>
        </w:rPr>
        <w:t xml:space="preserve"> young people to present </w:t>
      </w:r>
      <w:r w:rsidR="00D91BCD">
        <w:rPr>
          <w:rFonts w:cstheme="minorHAnsi"/>
          <w:szCs w:val="24"/>
        </w:rPr>
        <w:t>themselves in particular ways</w:t>
      </w:r>
      <w:r w:rsidR="00D91BCD">
        <w:t xml:space="preserve"> (see also </w:t>
      </w:r>
      <w:proofErr w:type="spellStart"/>
      <w:r w:rsidR="00D91BCD">
        <w:t>Ecclestone</w:t>
      </w:r>
      <w:proofErr w:type="spellEnd"/>
      <w:r w:rsidR="00D91BCD">
        <w:t xml:space="preserve"> and </w:t>
      </w:r>
      <w:proofErr w:type="spellStart"/>
      <w:r w:rsidR="002504EB">
        <w:t>Brunilla</w:t>
      </w:r>
      <w:proofErr w:type="spellEnd"/>
      <w:r w:rsidR="00354099">
        <w:t>, 201</w:t>
      </w:r>
      <w:r w:rsidR="001A1B4E">
        <w:t xml:space="preserve">5; 11). </w:t>
      </w:r>
      <w:r w:rsidR="00982583">
        <w:t>T</w:t>
      </w:r>
      <w:r w:rsidR="00631A19">
        <w:t>he designation ‘vulnerable youth’ mobilise</w:t>
      </w:r>
      <w:r w:rsidR="00DD5BCD">
        <w:t>d</w:t>
      </w:r>
      <w:r w:rsidR="00631A19">
        <w:t xml:space="preserve"> theories about preferred adult futures centrin</w:t>
      </w:r>
      <w:r w:rsidR="00537307">
        <w:t>g on what might be called an</w:t>
      </w:r>
      <w:r w:rsidR="00631A19">
        <w:t xml:space="preserve"> ‘entrepreneurial s</w:t>
      </w:r>
      <w:r w:rsidR="00631A19" w:rsidRPr="00C564DD">
        <w:t>elf</w:t>
      </w:r>
      <w:r w:rsidR="00BD0B26">
        <w:t>’ (</w:t>
      </w:r>
      <w:r w:rsidR="00D91BCD">
        <w:t xml:space="preserve">see </w:t>
      </w:r>
      <w:r w:rsidR="00BD0B26">
        <w:t>Kelly, 2006</w:t>
      </w:r>
      <w:r w:rsidR="001A1B4E">
        <w:t>; 25)</w:t>
      </w:r>
      <w:r w:rsidR="009C284D">
        <w:t xml:space="preserve">. </w:t>
      </w:r>
      <w:r w:rsidR="00631A19">
        <w:t xml:space="preserve">That </w:t>
      </w:r>
      <w:r w:rsidR="003E3F85">
        <w:t xml:space="preserve">‘vulnerable’ </w:t>
      </w:r>
      <w:r w:rsidR="00631A19">
        <w:t xml:space="preserve">young </w:t>
      </w:r>
      <w:r w:rsidR="00FC0785">
        <w:t>people</w:t>
      </w:r>
      <w:r w:rsidR="009623DE">
        <w:t xml:space="preserve">’s outlooks might not be inclined in the ‘correct’ </w:t>
      </w:r>
      <w:r w:rsidR="003E3F85">
        <w:t>direction</w:t>
      </w:r>
      <w:r w:rsidR="00631A19">
        <w:t xml:space="preserve"> was </w:t>
      </w:r>
      <w:r w:rsidR="003E3F85">
        <w:t>frequently intimated</w:t>
      </w:r>
      <w:r w:rsidR="00842906">
        <w:t xml:space="preserve">:  </w:t>
      </w:r>
    </w:p>
    <w:p w:rsidR="00063D48" w:rsidRDefault="003E3F85" w:rsidP="00063D48">
      <w:pPr>
        <w:ind w:left="720"/>
      </w:pPr>
      <w:r w:rsidRPr="003E3F85">
        <w:rPr>
          <w:i/>
        </w:rPr>
        <w:t>a lot o</w:t>
      </w:r>
      <w:r w:rsidR="00296F61">
        <w:rPr>
          <w:i/>
        </w:rPr>
        <w:t>f the young people we work with</w:t>
      </w:r>
      <w:r w:rsidRPr="003E3F85">
        <w:rPr>
          <w:i/>
        </w:rPr>
        <w:t xml:space="preserve"> are vulnerable in terms of they’ve got no support around them, they’ve got no idea of the bigger picture almost and they’re vulnerable to getting sucked into staying, not moving outside and knowing what opportunities are available to them, which means that they only speak to certain amount of people, and because there’re so many myths or things going on in the communities, that the</w:t>
      </w:r>
      <w:r w:rsidR="00C1389F">
        <w:rPr>
          <w:i/>
        </w:rPr>
        <w:t xml:space="preserve">y think that that’s acceptable. </w:t>
      </w:r>
      <w:r w:rsidR="00C1389F" w:rsidRPr="00C1389F">
        <w:t>(</w:t>
      </w:r>
      <w:r w:rsidR="00842906">
        <w:t xml:space="preserve">Support worker, ASB project) </w:t>
      </w:r>
    </w:p>
    <w:p w:rsidR="00321614" w:rsidRDefault="009C284D" w:rsidP="00063D48">
      <w:r>
        <w:lastRenderedPageBreak/>
        <w:t xml:space="preserve">Vulnerability narratives </w:t>
      </w:r>
      <w:r>
        <w:rPr>
          <w:rFonts w:eastAsiaTheme="minorEastAsia"/>
          <w:szCs w:val="24"/>
          <w:lang w:eastAsia="zh-CN"/>
        </w:rPr>
        <w:t xml:space="preserve">implied </w:t>
      </w:r>
      <w:r w:rsidR="00296F61">
        <w:rPr>
          <w:rFonts w:eastAsiaTheme="minorEastAsia"/>
          <w:szCs w:val="24"/>
          <w:lang w:eastAsia="zh-CN"/>
        </w:rPr>
        <w:t>deviation from</w:t>
      </w:r>
      <w:r w:rsidR="00296F61">
        <w:rPr>
          <w:szCs w:val="24"/>
        </w:rPr>
        <w:t xml:space="preserve"> an undefined standard of life or behav</w:t>
      </w:r>
      <w:r>
        <w:rPr>
          <w:szCs w:val="24"/>
        </w:rPr>
        <w:t xml:space="preserve">iour which was </w:t>
      </w:r>
      <w:r w:rsidR="00296F61">
        <w:rPr>
          <w:szCs w:val="24"/>
        </w:rPr>
        <w:t>assumed preferable</w:t>
      </w:r>
      <w:r w:rsidR="00F8572E">
        <w:t xml:space="preserve">. </w:t>
      </w:r>
      <w:r w:rsidR="00876896">
        <w:t>Narration of vul</w:t>
      </w:r>
      <w:r w:rsidR="00E930CC">
        <w:t>n</w:t>
      </w:r>
      <w:r w:rsidR="00876896">
        <w:t>e</w:t>
      </w:r>
      <w:r w:rsidR="00063D48">
        <w:t xml:space="preserve">rability provided clues about various </w:t>
      </w:r>
      <w:r w:rsidR="001A1B4E">
        <w:t>approaches</w:t>
      </w:r>
      <w:r w:rsidR="00842906">
        <w:t xml:space="preserve"> </w:t>
      </w:r>
      <w:r w:rsidR="00063D48">
        <w:t>which underpinned</w:t>
      </w:r>
      <w:r w:rsidR="00E930CC">
        <w:t xml:space="preserve"> practitioners</w:t>
      </w:r>
      <w:r w:rsidR="00063D48">
        <w:t>’</w:t>
      </w:r>
      <w:r w:rsidR="00E930CC">
        <w:t xml:space="preserve"> ethos and theory of work</w:t>
      </w:r>
      <w:r w:rsidR="00DD5BCD">
        <w:t xml:space="preserve">. </w:t>
      </w:r>
      <w:r w:rsidR="00354099">
        <w:t>One commissioner who was</w:t>
      </w:r>
      <w:r w:rsidR="00C1389F">
        <w:t xml:space="preserve"> </w:t>
      </w:r>
      <w:r w:rsidR="00296F61">
        <w:t>City Council lead</w:t>
      </w:r>
      <w:r w:rsidR="00063D48">
        <w:t xml:space="preserve"> for vulnerable groups</w:t>
      </w:r>
      <w:r w:rsidR="00842906">
        <w:t>,</w:t>
      </w:r>
      <w:r w:rsidR="00E930CC">
        <w:t xml:space="preserve"> noted that</w:t>
      </w:r>
      <w:r w:rsidR="00B57FAC">
        <w:t xml:space="preserve"> tendencies to</w:t>
      </w:r>
      <w:r w:rsidR="00842906">
        <w:t xml:space="preserve"> </w:t>
      </w:r>
      <w:r w:rsidR="009A7BDF">
        <w:t>‘</w:t>
      </w:r>
      <w:r w:rsidR="00B57FAC">
        <w:t>save</w:t>
      </w:r>
      <w:r w:rsidR="009A7BDF">
        <w:t>’ young people</w:t>
      </w:r>
      <w:r w:rsidR="00B57FAC">
        <w:t xml:space="preserve"> were to be resisted</w:t>
      </w:r>
      <w:r>
        <w:t xml:space="preserve">, but </w:t>
      </w:r>
      <w:r w:rsidR="00DD5BCD">
        <w:t>changing the</w:t>
      </w:r>
      <w:r>
        <w:t xml:space="preserve"> behaviours</w:t>
      </w:r>
      <w:r w:rsidR="00842906">
        <w:t xml:space="preserve"> of </w:t>
      </w:r>
      <w:r w:rsidR="00E930CC">
        <w:t xml:space="preserve">‘vulnerable’ </w:t>
      </w:r>
      <w:r w:rsidR="00842906">
        <w:t>young people</w:t>
      </w:r>
      <w:r w:rsidR="00E930CC">
        <w:t xml:space="preserve"> was important</w:t>
      </w:r>
      <w:r w:rsidR="002B1F51">
        <w:t xml:space="preserve">: </w:t>
      </w:r>
    </w:p>
    <w:p w:rsidR="00885D44" w:rsidRPr="002B1F51" w:rsidRDefault="002B1F51" w:rsidP="002B1F51">
      <w:pPr>
        <w:ind w:left="720"/>
        <w:rPr>
          <w:i/>
          <w:sz w:val="22"/>
        </w:rPr>
      </w:pPr>
      <w:r>
        <w:rPr>
          <w:sz w:val="22"/>
        </w:rPr>
        <w:t>C</w:t>
      </w:r>
      <w:r w:rsidR="00321614">
        <w:rPr>
          <w:sz w:val="22"/>
        </w:rPr>
        <w:t>om</w:t>
      </w:r>
      <w:r w:rsidR="009A7BDF">
        <w:rPr>
          <w:sz w:val="22"/>
        </w:rPr>
        <w:t>m</w:t>
      </w:r>
      <w:r w:rsidR="00321614">
        <w:rPr>
          <w:sz w:val="22"/>
        </w:rPr>
        <w:t xml:space="preserve">issioner: </w:t>
      </w:r>
      <w:r w:rsidR="009A7BDF">
        <w:rPr>
          <w:sz w:val="22"/>
        </w:rPr>
        <w:t xml:space="preserve">… </w:t>
      </w:r>
      <w:r w:rsidR="00885D44" w:rsidRPr="002B1F51">
        <w:rPr>
          <w:i/>
        </w:rPr>
        <w:t xml:space="preserve">we know also things which work against vulnerability are: supportive families, relationships, communication, being well networked in the community, having aspiration, understanding what good looks like, genuine choice, we've always had this idea around making positive choices, but of course what you find particularly with young people is choice availability is critical. </w:t>
      </w:r>
    </w:p>
    <w:p w:rsidR="00885D44" w:rsidRPr="009A7BDF" w:rsidRDefault="00885D44" w:rsidP="009A7BDF">
      <w:pPr>
        <w:ind w:firstLine="720"/>
        <w:rPr>
          <w:i/>
        </w:rPr>
      </w:pPr>
      <w:r w:rsidRPr="00DA1377">
        <w:t>K</w:t>
      </w:r>
      <w:r w:rsidR="00321614">
        <w:t>ate</w:t>
      </w:r>
      <w:r w:rsidRPr="00DA1377">
        <w:t xml:space="preserve">: </w:t>
      </w:r>
      <w:r w:rsidRPr="002B1F51">
        <w:rPr>
          <w:i/>
        </w:rPr>
        <w:t>What you are cho</w:t>
      </w:r>
      <w:r w:rsidR="002B1F51">
        <w:rPr>
          <w:i/>
        </w:rPr>
        <w:t>o</w:t>
      </w:r>
      <w:r w:rsidRPr="002B1F51">
        <w:rPr>
          <w:i/>
        </w:rPr>
        <w:t>sing from…</w:t>
      </w:r>
    </w:p>
    <w:p w:rsidR="00CD1F44" w:rsidRPr="002B1F51" w:rsidRDefault="00321614" w:rsidP="002B1F51">
      <w:pPr>
        <w:ind w:left="720"/>
        <w:rPr>
          <w:i/>
        </w:rPr>
      </w:pPr>
      <w:r>
        <w:t>Commissioner</w:t>
      </w:r>
      <w:r w:rsidR="00885D44" w:rsidRPr="00DA1377">
        <w:t xml:space="preserve">: </w:t>
      </w:r>
      <w:r w:rsidR="00885D44" w:rsidRPr="002B1F51">
        <w:rPr>
          <w:i/>
        </w:rPr>
        <w:t>Yeah, what are you cho</w:t>
      </w:r>
      <w:r w:rsidR="002B1F51">
        <w:rPr>
          <w:i/>
        </w:rPr>
        <w:t>o</w:t>
      </w:r>
      <w:r w:rsidR="00885D44" w:rsidRPr="002B1F51">
        <w:rPr>
          <w:i/>
        </w:rPr>
        <w:t xml:space="preserve">sing from? What agency do you </w:t>
      </w:r>
      <w:proofErr w:type="gramStart"/>
      <w:r w:rsidR="00885D44" w:rsidRPr="002B1F51">
        <w:rPr>
          <w:i/>
        </w:rPr>
        <w:t>have.</w:t>
      </w:r>
      <w:proofErr w:type="gramEnd"/>
      <w:r w:rsidR="00885D44" w:rsidRPr="002B1F51">
        <w:rPr>
          <w:i/>
        </w:rPr>
        <w:t xml:space="preserve"> Agency is framed by what you know, what your community has done before, what you see as being available. And it's that great thing around if at the end of workshops with vul</w:t>
      </w:r>
      <w:r w:rsidR="00C1389F">
        <w:rPr>
          <w:i/>
        </w:rPr>
        <w:t>nerable kids, if you ask them ‘</w:t>
      </w:r>
      <w:r w:rsidR="00885D44" w:rsidRPr="002B1F51">
        <w:rPr>
          <w:i/>
        </w:rPr>
        <w:t>you ge</w:t>
      </w:r>
      <w:r w:rsidR="00C1389F">
        <w:rPr>
          <w:i/>
        </w:rPr>
        <w:t>t to choose what you want to do’</w:t>
      </w:r>
      <w:r w:rsidR="00885D44" w:rsidRPr="002B1F51">
        <w:rPr>
          <w:i/>
        </w:rPr>
        <w:t>, and if you leave it like that, even though you've done lots of stuff around healthy eat</w:t>
      </w:r>
      <w:r w:rsidRPr="002B1F51">
        <w:rPr>
          <w:i/>
        </w:rPr>
        <w:t>ing, they'll go, 'MACDONALDS!!'</w:t>
      </w:r>
      <w:r w:rsidR="00885D44" w:rsidRPr="00967DBA">
        <w:t>[…]</w:t>
      </w:r>
      <w:r w:rsidRPr="00967DBA">
        <w:t xml:space="preserve"> </w:t>
      </w:r>
      <w:r w:rsidR="00885D44" w:rsidRPr="002B1F51">
        <w:rPr>
          <w:i/>
        </w:rPr>
        <w:t>A key issue in decreasing vulnerability is increasing the av</w:t>
      </w:r>
      <w:r w:rsidRPr="002B1F51">
        <w:rPr>
          <w:i/>
        </w:rPr>
        <w:t>ailability of positive choices.</w:t>
      </w:r>
    </w:p>
    <w:p w:rsidR="00845687" w:rsidRDefault="00B57FAC" w:rsidP="00430F5A">
      <w:r>
        <w:rPr>
          <w:rFonts w:cstheme="minorHAnsi"/>
          <w:szCs w:val="24"/>
        </w:rPr>
        <w:t>Here</w:t>
      </w:r>
      <w:r w:rsidR="00C1389F">
        <w:rPr>
          <w:rFonts w:cstheme="minorHAnsi"/>
          <w:szCs w:val="24"/>
        </w:rPr>
        <w:t xml:space="preserve">, supporting </w:t>
      </w:r>
      <w:r w:rsidR="00C1389F">
        <w:t xml:space="preserve">vulnerability and controlling </w:t>
      </w:r>
      <w:r w:rsidR="00C1389F" w:rsidRPr="00E930CC">
        <w:t>tr</w:t>
      </w:r>
      <w:r w:rsidR="008F45DA">
        <w:t>ansgression are ‘in frame’ together</w:t>
      </w:r>
      <w:r w:rsidR="009C284D">
        <w:t xml:space="preserve"> (see Dobson, 2015), with </w:t>
      </w:r>
      <w:r w:rsidR="00296F61">
        <w:t xml:space="preserve">ideas about ‘nudging’ </w:t>
      </w:r>
      <w:r w:rsidR="001B0B17">
        <w:t xml:space="preserve">(see </w:t>
      </w:r>
      <w:proofErr w:type="spellStart"/>
      <w:r w:rsidR="001B0B17">
        <w:t>Thaler</w:t>
      </w:r>
      <w:proofErr w:type="spellEnd"/>
      <w:r w:rsidR="001B0B17">
        <w:t xml:space="preserve"> and </w:t>
      </w:r>
      <w:proofErr w:type="spellStart"/>
      <w:r w:rsidR="001B0B17">
        <w:t>Su</w:t>
      </w:r>
      <w:r w:rsidR="00EF0183">
        <w:t>n</w:t>
      </w:r>
      <w:r w:rsidR="001B0B17">
        <w:t>stein</w:t>
      </w:r>
      <w:proofErr w:type="spellEnd"/>
      <w:r w:rsidR="001B0B17">
        <w:t>, 2009</w:t>
      </w:r>
      <w:r w:rsidR="00F25C46">
        <w:t>)</w:t>
      </w:r>
      <w:r w:rsidR="009C284D">
        <w:t xml:space="preserve"> infusing </w:t>
      </w:r>
      <w:r w:rsidR="001B368A">
        <w:t>vulnerability narratives</w:t>
      </w:r>
      <w:r w:rsidR="00354099">
        <w:t>, with</w:t>
      </w:r>
      <w:r w:rsidR="00F25C46">
        <w:t xml:space="preserve"> confo</w:t>
      </w:r>
      <w:r w:rsidR="008F45DA">
        <w:t>rm</w:t>
      </w:r>
      <w:r w:rsidR="00354099">
        <w:t>ity</w:t>
      </w:r>
      <w:r w:rsidR="008F45DA">
        <w:t xml:space="preserve"> to social norms</w:t>
      </w:r>
      <w:r w:rsidR="00A45458">
        <w:t xml:space="preserve"> arguably</w:t>
      </w:r>
      <w:r w:rsidR="00354099">
        <w:t xml:space="preserve"> playing a key role in understandings. </w:t>
      </w:r>
      <w:r w:rsidR="00F25C46">
        <w:t xml:space="preserve"> </w:t>
      </w:r>
    </w:p>
    <w:p w:rsidR="00905229" w:rsidRPr="00845687" w:rsidRDefault="00693B4D" w:rsidP="00977C53">
      <w:r>
        <w:rPr>
          <w:rFonts w:cstheme="minorHAnsi"/>
          <w:szCs w:val="24"/>
        </w:rPr>
        <w:t>I</w:t>
      </w:r>
      <w:r w:rsidR="001B368A">
        <w:rPr>
          <w:rFonts w:cstheme="minorHAnsi"/>
          <w:szCs w:val="24"/>
        </w:rPr>
        <w:t xml:space="preserve">n some respects it is </w:t>
      </w:r>
      <w:r w:rsidR="00905229" w:rsidRPr="00430F5A">
        <w:rPr>
          <w:rFonts w:cstheme="minorHAnsi"/>
          <w:szCs w:val="24"/>
        </w:rPr>
        <w:t xml:space="preserve">central to the project of policy and governance to seek to shape people’s actions and lives </w:t>
      </w:r>
      <w:r w:rsidR="00430F5A">
        <w:rPr>
          <w:rFonts w:cstheme="minorHAnsi"/>
          <w:szCs w:val="24"/>
        </w:rPr>
        <w:t>‘</w:t>
      </w:r>
      <w:r w:rsidR="00905229" w:rsidRPr="00430F5A">
        <w:rPr>
          <w:rFonts w:cstheme="minorHAnsi"/>
          <w:szCs w:val="24"/>
        </w:rPr>
        <w:t>positively</w:t>
      </w:r>
      <w:r w:rsidR="00430F5A">
        <w:rPr>
          <w:rFonts w:cstheme="minorHAnsi"/>
          <w:szCs w:val="24"/>
        </w:rPr>
        <w:t>’</w:t>
      </w:r>
      <w:r w:rsidR="00905229" w:rsidRPr="00430F5A">
        <w:rPr>
          <w:rFonts w:cstheme="minorHAnsi"/>
          <w:szCs w:val="24"/>
        </w:rPr>
        <w:t>, perhaps especially in relation to younger citizens. Of concer</w:t>
      </w:r>
      <w:r w:rsidR="00430F5A">
        <w:rPr>
          <w:rFonts w:cstheme="minorHAnsi"/>
          <w:szCs w:val="24"/>
        </w:rPr>
        <w:t xml:space="preserve">n is </w:t>
      </w:r>
      <w:r w:rsidR="009C284D">
        <w:rPr>
          <w:rFonts w:cstheme="minorHAnsi"/>
          <w:szCs w:val="24"/>
        </w:rPr>
        <w:t>that this process is</w:t>
      </w:r>
      <w:r w:rsidR="00905229" w:rsidRPr="00430F5A">
        <w:rPr>
          <w:rFonts w:cstheme="minorHAnsi"/>
          <w:szCs w:val="24"/>
        </w:rPr>
        <w:t xml:space="preserve"> framed by power imbalances and </w:t>
      </w:r>
      <w:r w:rsidR="009C284D">
        <w:rPr>
          <w:rFonts w:cstheme="minorHAnsi"/>
          <w:szCs w:val="24"/>
        </w:rPr>
        <w:t>enhanced</w:t>
      </w:r>
      <w:r w:rsidR="006761B1" w:rsidRPr="00430F5A">
        <w:rPr>
          <w:rFonts w:cstheme="minorHAnsi"/>
          <w:szCs w:val="24"/>
        </w:rPr>
        <w:t xml:space="preserve"> overtn</w:t>
      </w:r>
      <w:r w:rsidR="009C284D">
        <w:rPr>
          <w:rFonts w:cstheme="minorHAnsi"/>
          <w:szCs w:val="24"/>
        </w:rPr>
        <w:t>ess of penal overtones</w:t>
      </w:r>
      <w:r w:rsidR="006761B1" w:rsidRPr="00430F5A">
        <w:rPr>
          <w:rFonts w:cstheme="minorHAnsi"/>
          <w:szCs w:val="24"/>
        </w:rPr>
        <w:t xml:space="preserve"> </w:t>
      </w:r>
      <w:r w:rsidR="00905229" w:rsidRPr="00430F5A">
        <w:rPr>
          <w:rFonts w:cstheme="minorHAnsi"/>
          <w:szCs w:val="24"/>
        </w:rPr>
        <w:t xml:space="preserve">(Fletcher, 2015), imposing particular standpoints which might be seen as perpetuating situations of inequality (see Flint, 2006; Harrison and Sanders, 2014). As Kelly (2006; 29) highlights, deficit-based intervention regimes which seek to transform subjects into more enterprising people might be </w:t>
      </w:r>
      <w:r w:rsidR="00430F5A">
        <w:rPr>
          <w:rFonts w:cstheme="minorHAnsi"/>
          <w:szCs w:val="24"/>
        </w:rPr>
        <w:t>considered worthwhile, but are</w:t>
      </w:r>
      <w:r w:rsidR="00463481">
        <w:rPr>
          <w:rFonts w:cstheme="minorHAnsi"/>
          <w:szCs w:val="24"/>
        </w:rPr>
        <w:t xml:space="preserve"> problematic when</w:t>
      </w:r>
      <w:r w:rsidR="00905229" w:rsidRPr="00430F5A">
        <w:rPr>
          <w:rFonts w:cstheme="minorHAnsi"/>
          <w:szCs w:val="24"/>
        </w:rPr>
        <w:t xml:space="preserve"> </w:t>
      </w:r>
      <w:r w:rsidR="00A45458">
        <w:rPr>
          <w:rFonts w:cstheme="minorHAnsi"/>
          <w:szCs w:val="24"/>
        </w:rPr>
        <w:t>narrowly imagined in line with capitalist</w:t>
      </w:r>
      <w:r w:rsidR="00845687">
        <w:rPr>
          <w:rFonts w:cstheme="minorHAnsi"/>
          <w:szCs w:val="24"/>
        </w:rPr>
        <w:t xml:space="preserve"> systems of</w:t>
      </w:r>
      <w:r w:rsidR="00B14AB6">
        <w:rPr>
          <w:rFonts w:cstheme="minorHAnsi"/>
          <w:szCs w:val="24"/>
        </w:rPr>
        <w:t xml:space="preserve"> thought. It should be noted th</w:t>
      </w:r>
      <w:r w:rsidR="00845687">
        <w:rPr>
          <w:rFonts w:cstheme="minorHAnsi"/>
          <w:szCs w:val="24"/>
        </w:rPr>
        <w:t>ough that</w:t>
      </w:r>
      <w:r w:rsidR="00845687">
        <w:t xml:space="preserve"> personal theories were not uniformly aligned with this. </w:t>
      </w:r>
      <w:r w:rsidR="00463481">
        <w:t xml:space="preserve">Perhaps reflecting her own childhood experiences, </w:t>
      </w:r>
      <w:r w:rsidR="008F45DA">
        <w:t xml:space="preserve">one older practitioner felt </w:t>
      </w:r>
      <w:r w:rsidR="00661425" w:rsidRPr="00430F5A">
        <w:t xml:space="preserve">vulnerability gave rise to ‘molly-coddling’, where </w:t>
      </w:r>
      <w:r w:rsidR="00430F5A">
        <w:t xml:space="preserve">instead, </w:t>
      </w:r>
      <w:r w:rsidR="00063D48" w:rsidRPr="00430F5A">
        <w:t>young people</w:t>
      </w:r>
      <w:r w:rsidR="00661425" w:rsidRPr="00430F5A">
        <w:t xml:space="preserve"> needed the</w:t>
      </w:r>
      <w:r w:rsidR="00977C53" w:rsidRPr="00430F5A">
        <w:t xml:space="preserve"> ‘skills to act for themselves’.</w:t>
      </w:r>
      <w:r w:rsidR="006776A4" w:rsidRPr="00430F5A">
        <w:t xml:space="preserve"> Her </w:t>
      </w:r>
      <w:r w:rsidR="0029360A" w:rsidRPr="00430F5A">
        <w:t>narrative</w:t>
      </w:r>
      <w:r w:rsidR="006776A4" w:rsidRPr="00430F5A">
        <w:t xml:space="preserve"> </w:t>
      </w:r>
      <w:r w:rsidR="00BB4EB8" w:rsidRPr="00430F5A">
        <w:t>indicate</w:t>
      </w:r>
      <w:r w:rsidR="006776A4" w:rsidRPr="00430F5A">
        <w:t>d</w:t>
      </w:r>
      <w:r w:rsidR="00BB4EB8" w:rsidRPr="00430F5A">
        <w:t xml:space="preserve"> a desire for </w:t>
      </w:r>
      <w:r w:rsidR="0029360A" w:rsidRPr="00430F5A">
        <w:t>particular</w:t>
      </w:r>
      <w:r w:rsidR="00BB4EB8" w:rsidRPr="00430F5A">
        <w:t xml:space="preserve"> </w:t>
      </w:r>
      <w:r w:rsidR="0029360A" w:rsidRPr="00430F5A">
        <w:t>behaviours</w:t>
      </w:r>
      <w:r w:rsidR="00BB4EB8" w:rsidRPr="00430F5A">
        <w:t xml:space="preserve">, but </w:t>
      </w:r>
      <w:r w:rsidR="00661425" w:rsidRPr="00430F5A">
        <w:t xml:space="preserve">these were </w:t>
      </w:r>
      <w:r w:rsidR="0029360A" w:rsidRPr="00430F5A">
        <w:t xml:space="preserve">encouraged though </w:t>
      </w:r>
      <w:r w:rsidR="00BB4EB8" w:rsidRPr="00430F5A">
        <w:t>young peopl</w:t>
      </w:r>
      <w:r w:rsidR="00430F5A">
        <w:t xml:space="preserve">e ‘having their say’ and </w:t>
      </w:r>
      <w:r w:rsidR="0029360A" w:rsidRPr="00430F5A">
        <w:t>their ‘</w:t>
      </w:r>
      <w:r w:rsidR="00BB4EB8" w:rsidRPr="00430F5A">
        <w:t>o</w:t>
      </w:r>
      <w:r w:rsidR="0029360A" w:rsidRPr="00430F5A">
        <w:t>pinion being listened to’</w:t>
      </w:r>
      <w:r w:rsidR="006776A4" w:rsidRPr="00430F5A">
        <w:t xml:space="preserve"> suggesting</w:t>
      </w:r>
      <w:r w:rsidR="00695A50" w:rsidRPr="00430F5A">
        <w:t xml:space="preserve"> a di</w:t>
      </w:r>
      <w:r w:rsidR="00D678EE" w:rsidRPr="00430F5A">
        <w:t xml:space="preserve">fferent </w:t>
      </w:r>
      <w:r w:rsidR="006776A4" w:rsidRPr="00430F5A">
        <w:t>theory about how vulnerability should be addressed.</w:t>
      </w:r>
      <w:r w:rsidR="00D678EE" w:rsidRPr="00430F5A">
        <w:t xml:space="preserve"> </w:t>
      </w:r>
      <w:r w:rsidR="006776A4" w:rsidRPr="00430F5A">
        <w:t>S</w:t>
      </w:r>
      <w:r w:rsidR="00695A50" w:rsidRPr="00430F5A">
        <w:t xml:space="preserve">he used </w:t>
      </w:r>
      <w:r w:rsidR="00D678EE" w:rsidRPr="00430F5A">
        <w:t xml:space="preserve">direct challenge and </w:t>
      </w:r>
      <w:r w:rsidR="00BB4EB8" w:rsidRPr="00430F5A">
        <w:t>humour</w:t>
      </w:r>
      <w:r w:rsidR="00D678EE" w:rsidRPr="00430F5A">
        <w:t xml:space="preserve"> in her </w:t>
      </w:r>
      <w:r w:rsidR="00D678EE" w:rsidRPr="00430F5A">
        <w:lastRenderedPageBreak/>
        <w:t>work</w:t>
      </w:r>
      <w:r w:rsidR="009C284D">
        <w:t>, focussing on how interventions might alter young people</w:t>
      </w:r>
      <w:r w:rsidR="00DA6F1C">
        <w:t xml:space="preserve"> through an emphasis on rapport and</w:t>
      </w:r>
      <w:r w:rsidR="0093499A">
        <w:t xml:space="preserve"> relationships with staff</w:t>
      </w:r>
      <w:r w:rsidR="00DA6F1C">
        <w:t>.</w:t>
      </w:r>
      <w:r w:rsidR="00905229" w:rsidRPr="00430F5A">
        <w:rPr>
          <w:rFonts w:cstheme="minorHAnsi"/>
          <w:szCs w:val="24"/>
        </w:rPr>
        <w:t xml:space="preserve"> </w:t>
      </w:r>
    </w:p>
    <w:p w:rsidR="006776A4" w:rsidRDefault="00B57FAC" w:rsidP="00977C53">
      <w:pPr>
        <w:rPr>
          <w:rFonts w:cstheme="minorHAnsi"/>
          <w:szCs w:val="24"/>
        </w:rPr>
      </w:pPr>
      <w:r>
        <w:rPr>
          <w:rFonts w:cstheme="minorHAnsi"/>
          <w:szCs w:val="24"/>
        </w:rPr>
        <w:t>U</w:t>
      </w:r>
      <w:r w:rsidR="006B1CB7" w:rsidRPr="009A7BDF">
        <w:rPr>
          <w:rFonts w:cstheme="minorHAnsi"/>
          <w:szCs w:val="24"/>
        </w:rPr>
        <w:t>nresolved tension</w:t>
      </w:r>
      <w:r>
        <w:rPr>
          <w:rFonts w:cstheme="minorHAnsi"/>
          <w:szCs w:val="24"/>
        </w:rPr>
        <w:t>s</w:t>
      </w:r>
      <w:r w:rsidR="006B1CB7" w:rsidRPr="009A7BDF">
        <w:rPr>
          <w:rFonts w:cstheme="minorHAnsi"/>
          <w:szCs w:val="24"/>
        </w:rPr>
        <w:t xml:space="preserve"> </w:t>
      </w:r>
      <w:r w:rsidR="00905229">
        <w:rPr>
          <w:rFonts w:cstheme="minorHAnsi"/>
          <w:szCs w:val="24"/>
        </w:rPr>
        <w:t xml:space="preserve">lay </w:t>
      </w:r>
      <w:r w:rsidR="00695A50">
        <w:rPr>
          <w:rFonts w:cstheme="minorHAnsi"/>
          <w:szCs w:val="24"/>
        </w:rPr>
        <w:t>at the heart of dynamics of vul</w:t>
      </w:r>
      <w:r w:rsidR="006B1CB7" w:rsidRPr="009A7BDF">
        <w:rPr>
          <w:rFonts w:cstheme="minorHAnsi"/>
          <w:szCs w:val="24"/>
        </w:rPr>
        <w:t>n</w:t>
      </w:r>
      <w:r w:rsidR="00695A50">
        <w:rPr>
          <w:rFonts w:cstheme="minorHAnsi"/>
          <w:szCs w:val="24"/>
        </w:rPr>
        <w:t>e</w:t>
      </w:r>
      <w:r w:rsidR="006B1CB7" w:rsidRPr="009A7BDF">
        <w:rPr>
          <w:rFonts w:cstheme="minorHAnsi"/>
          <w:szCs w:val="24"/>
        </w:rPr>
        <w:t>rability</w:t>
      </w:r>
      <w:r w:rsidR="00695A50">
        <w:rPr>
          <w:rFonts w:cstheme="minorHAnsi"/>
          <w:szCs w:val="24"/>
        </w:rPr>
        <w:t xml:space="preserve"> governance</w:t>
      </w:r>
      <w:r>
        <w:rPr>
          <w:rFonts w:cstheme="minorHAnsi"/>
          <w:szCs w:val="24"/>
        </w:rPr>
        <w:t xml:space="preserve">, </w:t>
      </w:r>
      <w:r w:rsidR="00695A50">
        <w:rPr>
          <w:rFonts w:cstheme="minorHAnsi"/>
          <w:szCs w:val="24"/>
        </w:rPr>
        <w:t>between protection from or prevention of risks, encouraging ‘vul</w:t>
      </w:r>
      <w:r>
        <w:rPr>
          <w:rFonts w:cstheme="minorHAnsi"/>
          <w:szCs w:val="24"/>
        </w:rPr>
        <w:t>n</w:t>
      </w:r>
      <w:r w:rsidR="00695A50">
        <w:rPr>
          <w:rFonts w:cstheme="minorHAnsi"/>
          <w:szCs w:val="24"/>
        </w:rPr>
        <w:t>e</w:t>
      </w:r>
      <w:r>
        <w:rPr>
          <w:rFonts w:cstheme="minorHAnsi"/>
          <w:szCs w:val="24"/>
        </w:rPr>
        <w:t>rable</w:t>
      </w:r>
      <w:r w:rsidR="00695A50">
        <w:rPr>
          <w:rFonts w:cstheme="minorHAnsi"/>
          <w:szCs w:val="24"/>
        </w:rPr>
        <w:t>’</w:t>
      </w:r>
      <w:r>
        <w:rPr>
          <w:rFonts w:cstheme="minorHAnsi"/>
          <w:szCs w:val="24"/>
        </w:rPr>
        <w:t xml:space="preserve"> young people to make differ</w:t>
      </w:r>
      <w:r w:rsidR="00695A50">
        <w:rPr>
          <w:rFonts w:cstheme="minorHAnsi"/>
          <w:szCs w:val="24"/>
        </w:rPr>
        <w:t xml:space="preserve">ent choices </w:t>
      </w:r>
      <w:r w:rsidR="00977C53">
        <w:rPr>
          <w:rFonts w:cstheme="minorHAnsi"/>
          <w:szCs w:val="24"/>
        </w:rPr>
        <w:t xml:space="preserve">and also </w:t>
      </w:r>
      <w:r w:rsidR="00430F5A">
        <w:rPr>
          <w:rFonts w:cstheme="minorHAnsi"/>
          <w:szCs w:val="24"/>
        </w:rPr>
        <w:t>providing interventions young people indicated were most useful</w:t>
      </w:r>
      <w:r w:rsidR="006776A4">
        <w:rPr>
          <w:rFonts w:cstheme="minorHAnsi"/>
          <w:szCs w:val="24"/>
        </w:rPr>
        <w:t>:</w:t>
      </w:r>
      <w:r w:rsidR="00695A50">
        <w:rPr>
          <w:rFonts w:cstheme="minorHAnsi"/>
          <w:szCs w:val="24"/>
        </w:rPr>
        <w:t xml:space="preserve"> </w:t>
      </w:r>
    </w:p>
    <w:p w:rsidR="006776A4" w:rsidRDefault="006776A4" w:rsidP="006776A4">
      <w:pPr>
        <w:ind w:left="720"/>
        <w:rPr>
          <w:rFonts w:cstheme="minorHAnsi"/>
          <w:szCs w:val="24"/>
        </w:rPr>
      </w:pPr>
      <w:r w:rsidRPr="006776A4">
        <w:rPr>
          <w:i/>
        </w:rPr>
        <w:t>We might see them as vulnerable but actually what’s important is their priorities</w:t>
      </w:r>
      <w:r w:rsidR="00430F5A">
        <w:rPr>
          <w:i/>
        </w:rPr>
        <w:t>,</w:t>
      </w:r>
      <w:r w:rsidRPr="006776A4">
        <w:rPr>
          <w:i/>
        </w:rPr>
        <w:t xml:space="preserve"> which is what I come up against a lot</w:t>
      </w:r>
      <w:r w:rsidR="00430F5A">
        <w:rPr>
          <w:i/>
        </w:rPr>
        <w:t xml:space="preserve">.  </w:t>
      </w:r>
      <w:proofErr w:type="gramStart"/>
      <w:r w:rsidR="00430F5A">
        <w:rPr>
          <w:i/>
        </w:rPr>
        <w:t>So young people are saying, ‘</w:t>
      </w:r>
      <w:r w:rsidRPr="006776A4">
        <w:rPr>
          <w:i/>
        </w:rPr>
        <w:t>My priority is football group</w:t>
      </w:r>
      <w:r w:rsidR="00430F5A">
        <w:rPr>
          <w:i/>
        </w:rPr>
        <w:t>’</w:t>
      </w:r>
      <w:r w:rsidRPr="006776A4">
        <w:rPr>
          <w:i/>
        </w:rPr>
        <w:t>.</w:t>
      </w:r>
      <w:proofErr w:type="gramEnd"/>
      <w:r w:rsidRPr="006776A4">
        <w:rPr>
          <w:i/>
        </w:rPr>
        <w:t xml:space="preserve">  When you think that actually Mum’s neglecting your basic needs, so how do you marry those two things when you think there’s an underlying vulnerability here but actually what the client wants is a football shirt to go to the PE lessons and Mum’s not putting any breakfast on the table becaus</w:t>
      </w:r>
      <w:r w:rsidR="00430F5A">
        <w:rPr>
          <w:i/>
        </w:rPr>
        <w:t>e she’s gambling the money away.</w:t>
      </w:r>
      <w:r w:rsidRPr="006776A4">
        <w:rPr>
          <w:i/>
        </w:rPr>
        <w:t xml:space="preserve">  So how do you deal with those two conflicts?  </w:t>
      </w:r>
      <w:proofErr w:type="gramStart"/>
      <w:r w:rsidR="004D2B6E">
        <w:t xml:space="preserve">(Practitioner, </w:t>
      </w:r>
      <w:r>
        <w:t>vulnerable children’s support service).</w:t>
      </w:r>
      <w:proofErr w:type="gramEnd"/>
      <w:r>
        <w:t xml:space="preserve"> </w:t>
      </w:r>
    </w:p>
    <w:p w:rsidR="00286788" w:rsidRPr="00661425" w:rsidRDefault="00905229" w:rsidP="00977C53">
      <w:r>
        <w:rPr>
          <w:rFonts w:cstheme="minorHAnsi"/>
          <w:szCs w:val="24"/>
        </w:rPr>
        <w:t>V</w:t>
      </w:r>
      <w:r w:rsidR="00321614" w:rsidRPr="009A7BDF">
        <w:rPr>
          <w:rFonts w:cstheme="minorHAnsi"/>
          <w:szCs w:val="24"/>
        </w:rPr>
        <w:t xml:space="preserve">ulnerability narratives </w:t>
      </w:r>
      <w:r w:rsidR="006776A4">
        <w:rPr>
          <w:rFonts w:cstheme="minorHAnsi"/>
          <w:szCs w:val="24"/>
        </w:rPr>
        <w:t xml:space="preserve">seem to </w:t>
      </w:r>
      <w:r w:rsidR="001A1B4E">
        <w:rPr>
          <w:rFonts w:cstheme="minorHAnsi"/>
          <w:szCs w:val="24"/>
        </w:rPr>
        <w:t>elide</w:t>
      </w:r>
      <w:r w:rsidR="00355FE7">
        <w:rPr>
          <w:rFonts w:cstheme="minorHAnsi"/>
          <w:szCs w:val="24"/>
        </w:rPr>
        <w:t xml:space="preserve"> </w:t>
      </w:r>
      <w:r w:rsidR="004D2B6E">
        <w:rPr>
          <w:rFonts w:cstheme="minorHAnsi"/>
          <w:szCs w:val="24"/>
        </w:rPr>
        <w:t>activation and support in new ways</w:t>
      </w:r>
      <w:r w:rsidR="006776A4">
        <w:rPr>
          <w:rFonts w:cstheme="minorHAnsi"/>
          <w:szCs w:val="24"/>
        </w:rPr>
        <w:t xml:space="preserve">, downplaying </w:t>
      </w:r>
      <w:r>
        <w:rPr>
          <w:rFonts w:cstheme="minorHAnsi"/>
          <w:szCs w:val="24"/>
        </w:rPr>
        <w:t>normative</w:t>
      </w:r>
      <w:r w:rsidR="00360D0B">
        <w:rPr>
          <w:rFonts w:cstheme="minorHAnsi"/>
          <w:szCs w:val="24"/>
        </w:rPr>
        <w:t xml:space="preserve"> </w:t>
      </w:r>
      <w:r w:rsidR="004D2B6E">
        <w:rPr>
          <w:rFonts w:cstheme="minorHAnsi"/>
          <w:szCs w:val="24"/>
        </w:rPr>
        <w:t xml:space="preserve">aspects </w:t>
      </w:r>
      <w:r w:rsidR="001A1B4E">
        <w:rPr>
          <w:rFonts w:cstheme="minorHAnsi"/>
          <w:szCs w:val="24"/>
        </w:rPr>
        <w:t>and repositioning these</w:t>
      </w:r>
      <w:r w:rsidR="006776A4">
        <w:rPr>
          <w:rFonts w:cstheme="minorHAnsi"/>
          <w:szCs w:val="24"/>
        </w:rPr>
        <w:t xml:space="preserve"> as ‘protective’ measures</w:t>
      </w:r>
      <w:r w:rsidR="00AE1591" w:rsidRPr="009A7BDF">
        <w:rPr>
          <w:rFonts w:cstheme="minorHAnsi"/>
          <w:szCs w:val="24"/>
        </w:rPr>
        <w:t xml:space="preserve">. </w:t>
      </w:r>
      <w:r w:rsidR="00864B72">
        <w:rPr>
          <w:rFonts w:cstheme="minorHAnsi"/>
          <w:szCs w:val="24"/>
        </w:rPr>
        <w:t>Generally speaking, understandings of vulnerability</w:t>
      </w:r>
      <w:r w:rsidR="0093499A">
        <w:rPr>
          <w:rFonts w:cstheme="minorHAnsi"/>
          <w:szCs w:val="24"/>
        </w:rPr>
        <w:t xml:space="preserve"> reinforced </w:t>
      </w:r>
      <w:r w:rsidR="00463481">
        <w:rPr>
          <w:rFonts w:cstheme="minorHAnsi"/>
          <w:szCs w:val="24"/>
        </w:rPr>
        <w:t xml:space="preserve">individual </w:t>
      </w:r>
      <w:r w:rsidR="0093499A">
        <w:rPr>
          <w:rFonts w:cstheme="minorHAnsi"/>
          <w:szCs w:val="24"/>
        </w:rPr>
        <w:t>deficit accounts of adversity rather than focussing on structural factors.</w:t>
      </w:r>
      <w:r w:rsidR="001A1B4E">
        <w:rPr>
          <w:rFonts w:cstheme="minorHAnsi"/>
          <w:szCs w:val="24"/>
        </w:rPr>
        <w:t xml:space="preserve"> </w:t>
      </w:r>
      <w:r>
        <w:rPr>
          <w:rFonts w:cstheme="minorHAnsi"/>
          <w:szCs w:val="24"/>
        </w:rPr>
        <w:t xml:space="preserve">To explore more fully </w:t>
      </w:r>
      <w:r w:rsidR="00355FE7">
        <w:rPr>
          <w:rFonts w:cstheme="minorHAnsi"/>
          <w:szCs w:val="24"/>
        </w:rPr>
        <w:t>how dominant</w:t>
      </w:r>
      <w:r w:rsidR="00360D0B">
        <w:rPr>
          <w:rFonts w:cstheme="minorHAnsi"/>
          <w:szCs w:val="24"/>
        </w:rPr>
        <w:t xml:space="preserve"> c</w:t>
      </w:r>
      <w:r w:rsidR="00C520F0" w:rsidRPr="009A7BDF">
        <w:rPr>
          <w:rFonts w:cstheme="minorHAnsi"/>
          <w:szCs w:val="24"/>
        </w:rPr>
        <w:t xml:space="preserve">ultural scripts </w:t>
      </w:r>
      <w:r w:rsidR="00355FE7">
        <w:rPr>
          <w:rFonts w:cstheme="minorHAnsi"/>
          <w:szCs w:val="24"/>
        </w:rPr>
        <w:t xml:space="preserve">about vulnerability </w:t>
      </w:r>
      <w:r w:rsidR="00360D0B">
        <w:rPr>
          <w:rFonts w:cstheme="minorHAnsi"/>
          <w:szCs w:val="24"/>
        </w:rPr>
        <w:t xml:space="preserve">might shape how services are received, ‘vulnerable’ young people’s social storylines and </w:t>
      </w:r>
      <w:r w:rsidR="00744C80">
        <w:rPr>
          <w:rFonts w:cstheme="minorHAnsi"/>
          <w:szCs w:val="24"/>
        </w:rPr>
        <w:t>responses to vulnerability n</w:t>
      </w:r>
      <w:r>
        <w:rPr>
          <w:rFonts w:cstheme="minorHAnsi"/>
          <w:szCs w:val="24"/>
        </w:rPr>
        <w:t xml:space="preserve">arratives are now considered. </w:t>
      </w:r>
    </w:p>
    <w:p w:rsidR="00342F35" w:rsidRDefault="00392BCD" w:rsidP="00836390">
      <w:pPr>
        <w:pStyle w:val="Heading4"/>
      </w:pPr>
      <w:r>
        <w:t>V</w:t>
      </w:r>
      <w:r w:rsidR="00342F35">
        <w:t xml:space="preserve">ulnerability narratives </w:t>
      </w:r>
      <w:r>
        <w:t xml:space="preserve">as received by </w:t>
      </w:r>
      <w:r w:rsidR="00792AC5">
        <w:t xml:space="preserve">‘vulnerable’ young people </w:t>
      </w:r>
    </w:p>
    <w:p w:rsidR="00C37223" w:rsidRDefault="001A1B4E" w:rsidP="00627076">
      <w:r>
        <w:t>M</w:t>
      </w:r>
      <w:r w:rsidR="00E70CA3">
        <w:t>ost of the young people interviewed indicated that they were resistant to the idea that they were ‘vulnerable’</w:t>
      </w:r>
      <w:r w:rsidR="000E0AD9">
        <w:t>.</w:t>
      </w:r>
      <w:r w:rsidR="00C85519" w:rsidRPr="00C85519">
        <w:t xml:space="preserve"> </w:t>
      </w:r>
      <w:r w:rsidR="00355FE7">
        <w:t>Research with older people has similarly detailed how recipients of care might v</w:t>
      </w:r>
      <w:r w:rsidR="00355FE7" w:rsidRPr="00F50CDB">
        <w:t>ehemently</w:t>
      </w:r>
      <w:r w:rsidR="00355FE7">
        <w:t xml:space="preserve"> resist categorisations of them</w:t>
      </w:r>
      <w:r w:rsidR="00A45458">
        <w:t>selves as dependent, frail, or vulnerable</w:t>
      </w:r>
      <w:r w:rsidR="00355FE7">
        <w:t xml:space="preserve"> (see Wiles, 2011)</w:t>
      </w:r>
      <w:r w:rsidR="004C016A">
        <w:t xml:space="preserve">. This reaction is </w:t>
      </w:r>
      <w:r w:rsidR="00355FE7" w:rsidRPr="00F50CDB">
        <w:t xml:space="preserve">hardly surprising given </w:t>
      </w:r>
      <w:r w:rsidR="00355FE7">
        <w:t>the neg</w:t>
      </w:r>
      <w:r w:rsidR="00463481">
        <w:t>ative ideas associated with insecure</w:t>
      </w:r>
      <w:r w:rsidR="00355FE7">
        <w:t xml:space="preserve"> </w:t>
      </w:r>
      <w:r w:rsidR="00463481">
        <w:t xml:space="preserve">social </w:t>
      </w:r>
      <w:r w:rsidR="00355FE7">
        <w:t>position</w:t>
      </w:r>
      <w:r w:rsidR="00463481">
        <w:t>s</w:t>
      </w:r>
      <w:r w:rsidR="00491A65">
        <w:t xml:space="preserve"> in contemporary society. </w:t>
      </w:r>
      <w:r w:rsidR="00355FE7">
        <w:t>Anna, who was</w:t>
      </w:r>
      <w:r w:rsidR="00C85519">
        <w:t xml:space="preserve"> 12 and </w:t>
      </w:r>
      <w:r w:rsidR="00C37223">
        <w:t xml:space="preserve">had come to the UK from Lithuania aged 9 </w:t>
      </w:r>
      <w:r w:rsidR="00355FE7">
        <w:t xml:space="preserve">and </w:t>
      </w:r>
      <w:r w:rsidR="00C37223">
        <w:t xml:space="preserve">was living in a homeless hostel </w:t>
      </w:r>
      <w:r w:rsidR="000E0AD9">
        <w:t>with her mother (who had been through</w:t>
      </w:r>
      <w:r w:rsidR="00355FE7">
        <w:t xml:space="preserve"> a violent relationship and had</w:t>
      </w:r>
      <w:r w:rsidR="00A45458">
        <w:t xml:space="preserve"> worked in the sex industry</w:t>
      </w:r>
      <w:r w:rsidR="000E0AD9">
        <w:t>)</w:t>
      </w:r>
      <w:r w:rsidR="00C85519">
        <w:t>,</w:t>
      </w:r>
      <w:r w:rsidR="00E11DD2">
        <w:t xml:space="preserve"> </w:t>
      </w:r>
      <w:r w:rsidR="00C37223">
        <w:t>indicated that she preferred</w:t>
      </w:r>
      <w:r w:rsidR="003C2895">
        <w:t xml:space="preserve"> a positive narrative account of her life</w:t>
      </w:r>
      <w:r w:rsidR="00C37223">
        <w:t xml:space="preserve">: </w:t>
      </w:r>
    </w:p>
    <w:p w:rsidR="00C37223" w:rsidRPr="002C6EC5" w:rsidRDefault="00C37223" w:rsidP="000E0AD9">
      <w:pPr>
        <w:ind w:left="720"/>
      </w:pPr>
      <w:r>
        <w:t xml:space="preserve">Kate: </w:t>
      </w:r>
      <w:r w:rsidRPr="00355FE7">
        <w:rPr>
          <w:i/>
        </w:rPr>
        <w:t xml:space="preserve">What about if people said about you, </w:t>
      </w:r>
      <w:proofErr w:type="gramStart"/>
      <w:r w:rsidRPr="00355FE7">
        <w:rPr>
          <w:i/>
        </w:rPr>
        <w:t>Anna, that</w:t>
      </w:r>
      <w:proofErr w:type="gramEnd"/>
      <w:r w:rsidRPr="00355FE7">
        <w:rPr>
          <w:i/>
        </w:rPr>
        <w:t xml:space="preserve"> you’d had quite a lot of difficulties in your life. What would you think about that?</w:t>
      </w:r>
    </w:p>
    <w:p w:rsidR="00C37223" w:rsidRPr="002C6EC5" w:rsidRDefault="00C37223" w:rsidP="000E0AD9">
      <w:pPr>
        <w:ind w:left="720"/>
      </w:pPr>
      <w:r w:rsidRPr="002C6EC5">
        <w:t>A</w:t>
      </w:r>
      <w:r>
        <w:t>nna</w:t>
      </w:r>
      <w:r w:rsidRPr="002C6EC5">
        <w:t xml:space="preserve">: </w:t>
      </w:r>
      <w:r w:rsidRPr="00355FE7">
        <w:rPr>
          <w:i/>
        </w:rPr>
        <w:t xml:space="preserve">I’m just </w:t>
      </w:r>
      <w:proofErr w:type="spellStart"/>
      <w:r w:rsidRPr="00355FE7">
        <w:rPr>
          <w:i/>
        </w:rPr>
        <w:t>gonna</w:t>
      </w:r>
      <w:proofErr w:type="spellEnd"/>
      <w:r w:rsidRPr="00355FE7">
        <w:rPr>
          <w:i/>
        </w:rPr>
        <w:t xml:space="preserve"> be proud of myself ‘</w:t>
      </w:r>
      <w:proofErr w:type="spellStart"/>
      <w:r w:rsidRPr="00355FE7">
        <w:rPr>
          <w:i/>
        </w:rPr>
        <w:t>cos</w:t>
      </w:r>
      <w:proofErr w:type="spellEnd"/>
      <w:r w:rsidRPr="00355FE7">
        <w:rPr>
          <w:i/>
        </w:rPr>
        <w:t xml:space="preserve"> I work it out at things, and that’s</w:t>
      </w:r>
      <w:r w:rsidR="00355FE7">
        <w:rPr>
          <w:i/>
        </w:rPr>
        <w:t xml:space="preserve"> </w:t>
      </w:r>
      <w:r w:rsidR="002504EB">
        <w:rPr>
          <w:i/>
        </w:rPr>
        <w:t>finished</w:t>
      </w:r>
      <w:r w:rsidR="00355FE7">
        <w:rPr>
          <w:i/>
        </w:rPr>
        <w:t xml:space="preserve"> and that’s it</w:t>
      </w:r>
      <w:r w:rsidRPr="00355FE7">
        <w:rPr>
          <w:i/>
        </w:rPr>
        <w:t>…</w:t>
      </w:r>
      <w:r w:rsidR="000E0AD9" w:rsidRPr="00355FE7">
        <w:rPr>
          <w:i/>
        </w:rPr>
        <w:t xml:space="preserve"> I</w:t>
      </w:r>
      <w:r w:rsidRPr="00355FE7">
        <w:rPr>
          <w:i/>
        </w:rPr>
        <w:t xml:space="preserve"> just look at the future.</w:t>
      </w:r>
      <w:r w:rsidRPr="002C6EC5">
        <w:t xml:space="preserve"> </w:t>
      </w:r>
    </w:p>
    <w:p w:rsidR="00C85519" w:rsidRDefault="007F7241" w:rsidP="00627076">
      <w:r>
        <w:t>What Anna describe</w:t>
      </w:r>
      <w:r w:rsidR="000E0D82">
        <w:t>s</w:t>
      </w:r>
      <w:r>
        <w:t xml:space="preserve"> here</w:t>
      </w:r>
      <w:r w:rsidR="00CA1C57">
        <w:t xml:space="preserve"> might be deemed </w:t>
      </w:r>
      <w:r w:rsidR="000E0D82">
        <w:t xml:space="preserve">a </w:t>
      </w:r>
      <w:r w:rsidR="00CA1C57">
        <w:t>‘positive future orientation’</w:t>
      </w:r>
      <w:r>
        <w:t>, which</w:t>
      </w:r>
      <w:r w:rsidR="000E0D82">
        <w:t xml:space="preserve"> was common amongst interviewees and</w:t>
      </w:r>
      <w:r w:rsidR="00CA1C57">
        <w:t xml:space="preserve"> </w:t>
      </w:r>
      <w:r w:rsidR="000E0D82">
        <w:t>has</w:t>
      </w:r>
      <w:r w:rsidR="0073434C">
        <w:t xml:space="preserve"> been identified as a </w:t>
      </w:r>
      <w:r w:rsidR="00CA1C57">
        <w:t>‘protective factor’</w:t>
      </w:r>
      <w:r w:rsidR="00057589">
        <w:t xml:space="preserve"> </w:t>
      </w:r>
      <w:r w:rsidR="0073434C">
        <w:t xml:space="preserve">in young people’s lives </w:t>
      </w:r>
      <w:r w:rsidR="00057589">
        <w:t>(</w:t>
      </w:r>
      <w:proofErr w:type="spellStart"/>
      <w:r w:rsidR="0073434C">
        <w:t>Herrenkohl</w:t>
      </w:r>
      <w:proofErr w:type="spellEnd"/>
      <w:r w:rsidR="0073434C">
        <w:t xml:space="preserve"> et al, 2005)</w:t>
      </w:r>
      <w:r w:rsidR="00CA1C57">
        <w:t>.</w:t>
      </w:r>
    </w:p>
    <w:p w:rsidR="000E0AD9" w:rsidRPr="00280350" w:rsidRDefault="00E13698" w:rsidP="00627076">
      <w:r w:rsidRPr="00280350">
        <w:lastRenderedPageBreak/>
        <w:t xml:space="preserve">Whereas giving space to acknowledgement of </w:t>
      </w:r>
      <w:r w:rsidR="00280350" w:rsidRPr="00280350">
        <w:t xml:space="preserve">personal </w:t>
      </w:r>
      <w:r w:rsidRPr="00280350">
        <w:t>difficulties was important in professional narratives of vulnerability, not all young people</w:t>
      </w:r>
      <w:r w:rsidR="00A45458">
        <w:t xml:space="preserve"> indicated they</w:t>
      </w:r>
      <w:r w:rsidRPr="00280350">
        <w:t xml:space="preserve"> found this helpful. </w:t>
      </w:r>
      <w:r w:rsidR="0073434C" w:rsidRPr="00280350">
        <w:t>Indeed, that experiences of injustice exist as disturbances that might be incomprehensible and</w:t>
      </w:r>
      <w:r w:rsidR="00280350" w:rsidRPr="00280350">
        <w:t xml:space="preserve"> unspea</w:t>
      </w:r>
      <w:r w:rsidR="00280350">
        <w:t xml:space="preserve">kable </w:t>
      </w:r>
      <w:r w:rsidR="0073434C" w:rsidRPr="00280350">
        <w:t xml:space="preserve">has been documented </w:t>
      </w:r>
      <w:r w:rsidR="00280350" w:rsidRPr="00280350">
        <w:t xml:space="preserve">elsewhere </w:t>
      </w:r>
      <w:r w:rsidR="0073434C" w:rsidRPr="00280350">
        <w:t>(</w:t>
      </w:r>
      <w:proofErr w:type="spellStart"/>
      <w:r w:rsidR="0073434C" w:rsidRPr="00280350">
        <w:t>Hoggett</w:t>
      </w:r>
      <w:proofErr w:type="spellEnd"/>
      <w:r w:rsidR="0073434C" w:rsidRPr="00280350">
        <w:t xml:space="preserve">, 2001). </w:t>
      </w:r>
      <w:r w:rsidR="007F7241" w:rsidRPr="00280350">
        <w:t xml:space="preserve">Here, </w:t>
      </w:r>
      <w:r w:rsidR="00845CBC" w:rsidRPr="00280350">
        <w:t xml:space="preserve">18 year old </w:t>
      </w:r>
      <w:r w:rsidR="000E0AD9" w:rsidRPr="00280350">
        <w:t>Scott</w:t>
      </w:r>
      <w:r w:rsidR="0057081B">
        <w:t xml:space="preserve"> </w:t>
      </w:r>
      <w:r w:rsidR="0057081B">
        <w:rPr>
          <w:rFonts w:cstheme="minorHAnsi"/>
        </w:rPr>
        <w:t>─</w:t>
      </w:r>
      <w:r w:rsidR="0057081B">
        <w:t xml:space="preserve"> who had already served two custodial sentences for violence and who had </w:t>
      </w:r>
      <w:r w:rsidR="00280350">
        <w:t>grown up in care after his mother threatened him with a knife</w:t>
      </w:r>
      <w:r w:rsidR="0057081B">
        <w:t xml:space="preserve"> </w:t>
      </w:r>
      <w:r w:rsidR="0057081B">
        <w:rPr>
          <w:rFonts w:cstheme="minorHAnsi"/>
        </w:rPr>
        <w:t>─</w:t>
      </w:r>
      <w:r w:rsidR="0057081B">
        <w:t xml:space="preserve"> </w:t>
      </w:r>
      <w:r w:rsidR="0073434C" w:rsidRPr="00280350">
        <w:t>recalls</w:t>
      </w:r>
      <w:r w:rsidR="005C1AFB" w:rsidRPr="00280350">
        <w:t xml:space="preserve"> disclosing being a victim of</w:t>
      </w:r>
      <w:r w:rsidR="00280350">
        <w:t xml:space="preserve"> sexual abuse to his mother</w:t>
      </w:r>
      <w:r w:rsidR="000E0AD9" w:rsidRPr="00280350">
        <w:t xml:space="preserve">: </w:t>
      </w:r>
    </w:p>
    <w:p w:rsidR="000E0AD9" w:rsidRPr="00280350" w:rsidRDefault="000E0AD9" w:rsidP="00057589">
      <w:pPr>
        <w:ind w:left="720"/>
        <w:rPr>
          <w:i/>
        </w:rPr>
      </w:pPr>
      <w:r w:rsidRPr="00280350">
        <w:rPr>
          <w:i/>
        </w:rPr>
        <w:t xml:space="preserve">She had a conversation with me one night.  I don't know how it came out about that her dad did it to her.  I don't know. </w:t>
      </w:r>
      <w:r w:rsidR="0073434C" w:rsidRPr="00280350">
        <w:rPr>
          <w:i/>
        </w:rPr>
        <w:t xml:space="preserve"> It just came out and she went—</w:t>
      </w:r>
      <w:r w:rsidRPr="00280350">
        <w:rPr>
          <w:i/>
        </w:rPr>
        <w:t xml:space="preserve"> </w:t>
      </w:r>
      <w:proofErr w:type="gramStart"/>
      <w:r w:rsidRPr="00280350">
        <w:rPr>
          <w:i/>
        </w:rPr>
        <w:t>She</w:t>
      </w:r>
      <w:proofErr w:type="gramEnd"/>
      <w:r w:rsidRPr="00280350">
        <w:rPr>
          <w:i/>
        </w:rPr>
        <w:t xml:space="preserve"> was pissed as well and </w:t>
      </w:r>
      <w:r w:rsidR="0073434C" w:rsidRPr="00280350">
        <w:rPr>
          <w:i/>
        </w:rPr>
        <w:t>I said something and she went, ‘</w:t>
      </w:r>
      <w:r w:rsidRPr="00280350">
        <w:rPr>
          <w:i/>
        </w:rPr>
        <w:t>You don't know what it's l</w:t>
      </w:r>
      <w:r w:rsidR="0073434C" w:rsidRPr="00280350">
        <w:rPr>
          <w:i/>
        </w:rPr>
        <w:t>ike’</w:t>
      </w:r>
      <w:r w:rsidRPr="00280350">
        <w:rPr>
          <w:i/>
        </w:rPr>
        <w:t xml:space="preserve"> and then I jus</w:t>
      </w:r>
      <w:r w:rsidR="00C85519" w:rsidRPr="00280350">
        <w:rPr>
          <w:i/>
        </w:rPr>
        <w:t xml:space="preserve">t told her.  And then </w:t>
      </w:r>
      <w:r w:rsidRPr="00280350">
        <w:rPr>
          <w:i/>
        </w:rPr>
        <w:t>we ju</w:t>
      </w:r>
      <w:r w:rsidR="0073434C" w:rsidRPr="00280350">
        <w:rPr>
          <w:i/>
        </w:rPr>
        <w:t>st sat down and then she went, ‘You need to press charges.’  I said, ‘I don't want to’.  I said, ‘</w:t>
      </w:r>
      <w:r w:rsidRPr="00280350">
        <w:rPr>
          <w:i/>
        </w:rPr>
        <w:t>I'm n</w:t>
      </w:r>
      <w:r w:rsidR="0073434C" w:rsidRPr="00280350">
        <w:rPr>
          <w:i/>
        </w:rPr>
        <w:t>ot going to stand up and court’ and she went, ‘</w:t>
      </w:r>
      <w:r w:rsidRPr="00280350">
        <w:rPr>
          <w:i/>
        </w:rPr>
        <w:t>No, you'll be in a video</w:t>
      </w:r>
      <w:r w:rsidR="0073434C" w:rsidRPr="00280350">
        <w:rPr>
          <w:i/>
        </w:rPr>
        <w:t xml:space="preserve"> </w:t>
      </w:r>
      <w:r w:rsidR="00280350">
        <w:rPr>
          <w:i/>
        </w:rPr>
        <w:t>link thing and stuff like that’.</w:t>
      </w:r>
      <w:r w:rsidR="0073434C" w:rsidRPr="00280350">
        <w:rPr>
          <w:i/>
        </w:rPr>
        <w:t xml:space="preserve"> I said, ‘I still don't want to’.  I said, ‘</w:t>
      </w:r>
      <w:r w:rsidRPr="00280350">
        <w:rPr>
          <w:i/>
        </w:rPr>
        <w:t>I'd be embarrassed about sayin</w:t>
      </w:r>
      <w:r w:rsidR="0073434C" w:rsidRPr="00280350">
        <w:rPr>
          <w:i/>
        </w:rPr>
        <w:t>g something like that in court’.</w:t>
      </w:r>
      <w:r w:rsidRPr="00280350">
        <w:rPr>
          <w:i/>
        </w:rPr>
        <w:t xml:space="preserve">  I don't know</w:t>
      </w:r>
      <w:proofErr w:type="gramStart"/>
      <w:r w:rsidRPr="00280350">
        <w:rPr>
          <w:i/>
        </w:rPr>
        <w:t>,</w:t>
      </w:r>
      <w:proofErr w:type="gramEnd"/>
      <w:r w:rsidRPr="00280350">
        <w:rPr>
          <w:i/>
        </w:rPr>
        <w:t xml:space="preserve"> it just proper got to me.  Like before, I used to cry about it and now </w:t>
      </w:r>
      <w:proofErr w:type="gramStart"/>
      <w:r w:rsidRPr="00280350">
        <w:rPr>
          <w:i/>
        </w:rPr>
        <w:t>there's no emotions</w:t>
      </w:r>
      <w:proofErr w:type="gramEnd"/>
      <w:r w:rsidRPr="00280350">
        <w:rPr>
          <w:i/>
        </w:rPr>
        <w:t xml:space="preserve"> about it.  It happened.  Get over it.  I know it sounds sour, but it happened.  What can I do?  Cry?  Do you think crying is just going to stop it?  It's like my life; if I could cry and just wipe all of this off right now, I wish I could.  If I had a red button and I could just rewind back to a time and just start all over again and make sure my mum never touched a drink, make sure my mum never met my step-dad before he was on heroin – because it was him that got her on it – and then, I don't know, I think my life would've been a lot better.  </w:t>
      </w:r>
    </w:p>
    <w:p w:rsidR="00E13698" w:rsidRPr="00467E7C" w:rsidRDefault="00EB3766" w:rsidP="006F3820">
      <w:pPr>
        <w:rPr>
          <w:rFonts w:cstheme="minorHAnsi"/>
          <w:i/>
          <w:szCs w:val="24"/>
        </w:rPr>
      </w:pPr>
      <w:r>
        <w:t xml:space="preserve">Scott’s words here echo </w:t>
      </w:r>
      <w:r w:rsidR="008E147B">
        <w:t>other work</w:t>
      </w:r>
      <w:r>
        <w:t xml:space="preserve"> (Murray, 2</w:t>
      </w:r>
      <w:r w:rsidR="00A03BAD">
        <w:t>010</w:t>
      </w:r>
      <w:r>
        <w:t xml:space="preserve">; Wright, </w:t>
      </w:r>
      <w:r w:rsidR="008F45DA">
        <w:t>2014)</w:t>
      </w:r>
      <w:r>
        <w:t xml:space="preserve"> which has shown</w:t>
      </w:r>
      <w:r w:rsidR="00057589">
        <w:t xml:space="preserve"> </w:t>
      </w:r>
      <w:r>
        <w:t>that</w:t>
      </w:r>
      <w:r w:rsidR="008F45DA">
        <w:t xml:space="preserve"> response</w:t>
      </w:r>
      <w:r>
        <w:t>s</w:t>
      </w:r>
      <w:r w:rsidR="008F45DA">
        <w:t xml:space="preserve"> to adversity</w:t>
      </w:r>
      <w:r>
        <w:t xml:space="preserve"> are</w:t>
      </w:r>
      <w:r w:rsidR="008F45DA">
        <w:t xml:space="preserve"> </w:t>
      </w:r>
      <w:r w:rsidR="00057589">
        <w:t>‘active’ and</w:t>
      </w:r>
      <w:r w:rsidR="00467E7C">
        <w:t xml:space="preserve"> ‘</w:t>
      </w:r>
      <w:proofErr w:type="spellStart"/>
      <w:r w:rsidR="00467E7C">
        <w:t>agentic</w:t>
      </w:r>
      <w:proofErr w:type="spellEnd"/>
      <w:r w:rsidR="00467E7C">
        <w:t xml:space="preserve">’ rather than passive, and resistance to vulnerability identities </w:t>
      </w:r>
      <w:r w:rsidR="0096745E">
        <w:t xml:space="preserve">could </w:t>
      </w:r>
      <w:r w:rsidR="00467E7C">
        <w:t>form</w:t>
      </w:r>
      <w:r w:rsidR="0096745E">
        <w:t xml:space="preserve"> part of this</w:t>
      </w:r>
      <w:r w:rsidR="00467E7C">
        <w:t xml:space="preserve">. </w:t>
      </w:r>
      <w:r>
        <w:t>That y</w:t>
      </w:r>
      <w:r w:rsidR="00E11DD2">
        <w:t xml:space="preserve">oung people’s </w:t>
      </w:r>
      <w:r w:rsidR="00E13698">
        <w:t>narratives of vulnerability</w:t>
      </w:r>
      <w:r w:rsidR="006E72B6">
        <w:t xml:space="preserve"> gave</w:t>
      </w:r>
      <w:r w:rsidR="00E11DD2">
        <w:t xml:space="preserve"> more emphasis to agency</w:t>
      </w:r>
      <w:r w:rsidR="00E13698">
        <w:t xml:space="preserve"> </w:t>
      </w:r>
      <w:r w:rsidR="006E72B6">
        <w:t>than practitioners’</w:t>
      </w:r>
      <w:r>
        <w:t xml:space="preserve"> </w:t>
      </w:r>
      <w:r w:rsidR="00E13698">
        <w:t>highlight</w:t>
      </w:r>
      <w:r>
        <w:t xml:space="preserve">ed </w:t>
      </w:r>
      <w:r w:rsidR="00E13698">
        <w:t>a dilemm</w:t>
      </w:r>
      <w:r w:rsidR="00E11DD2">
        <w:t>a for social policy</w:t>
      </w:r>
      <w:r w:rsidR="00C85519">
        <w:t xml:space="preserve"> and practice</w:t>
      </w:r>
      <w:r w:rsidR="00E13698">
        <w:t xml:space="preserve">. Although commonly young provide might provide accounts of adversities which indicate a desire to avoid negative views of these, were practitioner and policy responses to corroborate </w:t>
      </w:r>
      <w:r w:rsidR="00E11DD2">
        <w:t xml:space="preserve">this </w:t>
      </w:r>
      <w:r w:rsidR="00E13698">
        <w:t xml:space="preserve">there </w:t>
      </w:r>
      <w:r w:rsidR="00E11DD2">
        <w:t xml:space="preserve">would seem to be </w:t>
      </w:r>
      <w:r w:rsidR="00E13698">
        <w:t>risks of</w:t>
      </w:r>
      <w:r w:rsidR="00E13698" w:rsidRPr="00334B8C">
        <w:t xml:space="preserve"> </w:t>
      </w:r>
      <w:r w:rsidR="00E13698">
        <w:t xml:space="preserve">normalising injustice. </w:t>
      </w:r>
      <w:r w:rsidR="00C85519">
        <w:t xml:space="preserve">One of the tensions </w:t>
      </w:r>
      <w:r w:rsidR="00E11DD2">
        <w:t>of vulnerability narratives in action seemed</w:t>
      </w:r>
      <w:r w:rsidR="00786F64">
        <w:t xml:space="preserve"> to be that they </w:t>
      </w:r>
      <w:r w:rsidR="00280350">
        <w:t>frame</w:t>
      </w:r>
      <w:r w:rsidR="000E0D82">
        <w:t xml:space="preserve"> attention to</w:t>
      </w:r>
      <w:r w:rsidR="00280350">
        <w:t xml:space="preserve"> </w:t>
      </w:r>
      <w:r w:rsidR="00A45458">
        <w:t xml:space="preserve">a </w:t>
      </w:r>
      <w:r w:rsidR="00280350">
        <w:t xml:space="preserve">powerlessness that </w:t>
      </w:r>
      <w:r w:rsidR="0008312B" w:rsidRPr="00FF774A">
        <w:t>shoul</w:t>
      </w:r>
      <w:r w:rsidR="0008312B">
        <w:t>d not be ignored, but</w:t>
      </w:r>
      <w:r w:rsidR="00E11DD2">
        <w:t xml:space="preserve"> could</w:t>
      </w:r>
      <w:r w:rsidR="0008312B" w:rsidRPr="00FF774A">
        <w:t xml:space="preserve"> </w:t>
      </w:r>
      <w:r w:rsidR="00280350">
        <w:t xml:space="preserve">at the same time </w:t>
      </w:r>
      <w:r w:rsidR="0008312B" w:rsidRPr="00FF774A">
        <w:t xml:space="preserve">also be </w:t>
      </w:r>
      <w:r w:rsidR="00280350">
        <w:t xml:space="preserve">received as </w:t>
      </w:r>
      <w:r w:rsidR="0008312B">
        <w:t>stigmatis</w:t>
      </w:r>
      <w:r w:rsidR="00280350">
        <w:t xml:space="preserve">ing, arguably </w:t>
      </w:r>
      <w:r w:rsidR="0008312B">
        <w:t>reinfor</w:t>
      </w:r>
      <w:r w:rsidR="00280350">
        <w:t>cing</w:t>
      </w:r>
      <w:r w:rsidR="000E0D82">
        <w:t xml:space="preserve"> that powerlessness further. </w:t>
      </w:r>
    </w:p>
    <w:p w:rsidR="006F3820" w:rsidRPr="006F3820" w:rsidRDefault="0008312B" w:rsidP="006F3820">
      <w:r>
        <w:t>To com</w:t>
      </w:r>
      <w:r w:rsidR="00280350">
        <w:t>plicate matters</w:t>
      </w:r>
      <w:r w:rsidR="006F3820">
        <w:t>, there was a sense that young people’s</w:t>
      </w:r>
      <w:r w:rsidR="00E11DD2">
        <w:rPr>
          <w:rFonts w:cstheme="minorHAnsi"/>
          <w:szCs w:val="24"/>
        </w:rPr>
        <w:t xml:space="preserve"> approaches to vulnerability narratives</w:t>
      </w:r>
      <w:r w:rsidR="006F3820">
        <w:rPr>
          <w:rFonts w:cstheme="minorHAnsi"/>
          <w:szCs w:val="24"/>
        </w:rPr>
        <w:t xml:space="preserve"> were </w:t>
      </w:r>
      <w:r w:rsidR="0093499A">
        <w:rPr>
          <w:rFonts w:cstheme="minorHAnsi"/>
          <w:szCs w:val="24"/>
        </w:rPr>
        <w:t>context-</w:t>
      </w:r>
      <w:r w:rsidR="006F3820" w:rsidRPr="00DB3DFD">
        <w:rPr>
          <w:rFonts w:cstheme="minorHAnsi"/>
          <w:szCs w:val="24"/>
        </w:rPr>
        <w:t>dependent</w:t>
      </w:r>
      <w:r w:rsidR="0096745E">
        <w:rPr>
          <w:rFonts w:cstheme="minorHAnsi"/>
          <w:szCs w:val="24"/>
        </w:rPr>
        <w:t xml:space="preserve"> and </w:t>
      </w:r>
      <w:r w:rsidR="00E11DD2">
        <w:rPr>
          <w:rFonts w:cstheme="minorHAnsi"/>
          <w:szCs w:val="24"/>
        </w:rPr>
        <w:t xml:space="preserve">refined through </w:t>
      </w:r>
      <w:r w:rsidR="006F3820">
        <w:rPr>
          <w:rFonts w:cstheme="minorHAnsi"/>
          <w:szCs w:val="24"/>
        </w:rPr>
        <w:t>particular relations</w:t>
      </w:r>
      <w:r w:rsidR="0023744B">
        <w:rPr>
          <w:rFonts w:cstheme="minorHAnsi"/>
          <w:szCs w:val="24"/>
        </w:rPr>
        <w:t>hips or interactions</w:t>
      </w:r>
      <w:r w:rsidR="006C17EA">
        <w:rPr>
          <w:rFonts w:cstheme="minorHAnsi"/>
          <w:szCs w:val="24"/>
        </w:rPr>
        <w:t xml:space="preserve">. </w:t>
      </w:r>
      <w:r w:rsidR="00C85519">
        <w:t>It was</w:t>
      </w:r>
      <w:r>
        <w:t xml:space="preserve"> fairly </w:t>
      </w:r>
      <w:r w:rsidR="006F3820">
        <w:t>common for young people to indicate ambivalence in responses vulnerability classifications</w:t>
      </w:r>
      <w:r>
        <w:t xml:space="preserve"> over the course of an interview</w:t>
      </w:r>
      <w:r w:rsidR="006F3820">
        <w:rPr>
          <w:rFonts w:cs="Calibri"/>
          <w:szCs w:val="24"/>
        </w:rPr>
        <w:t>.</w:t>
      </w:r>
      <w:r w:rsidR="00C85519">
        <w:rPr>
          <w:rFonts w:cs="Calibri"/>
          <w:szCs w:val="24"/>
        </w:rPr>
        <w:t xml:space="preserve"> Fifteen year old</w:t>
      </w:r>
      <w:r w:rsidR="006F3820">
        <w:rPr>
          <w:rFonts w:cs="Calibri"/>
          <w:szCs w:val="24"/>
        </w:rPr>
        <w:t xml:space="preserve"> Jess, for instance</w:t>
      </w:r>
      <w:r w:rsidR="00C85519">
        <w:rPr>
          <w:rFonts w:cs="Calibri"/>
          <w:szCs w:val="24"/>
        </w:rPr>
        <w:t>,</w:t>
      </w:r>
      <w:r w:rsidR="006F3820">
        <w:rPr>
          <w:rFonts w:cs="Calibri"/>
          <w:szCs w:val="24"/>
        </w:rPr>
        <w:t xml:space="preserve"> talked about her sexual activity with older men, drug taking and going missing entailing dangerous situations, but seemed conflicted about her vulnerability: </w:t>
      </w:r>
    </w:p>
    <w:p w:rsidR="006F3820" w:rsidRPr="00437AC0" w:rsidRDefault="006F3820" w:rsidP="006F3820">
      <w:pPr>
        <w:ind w:left="720"/>
      </w:pPr>
      <w:r>
        <w:lastRenderedPageBreak/>
        <w:t xml:space="preserve">Kate: </w:t>
      </w:r>
      <w:r w:rsidRPr="00A4248D">
        <w:rPr>
          <w:i/>
        </w:rPr>
        <w:t xml:space="preserve">What if workers said going with men, being </w:t>
      </w:r>
      <w:proofErr w:type="gramStart"/>
      <w:r w:rsidRPr="00A4248D">
        <w:rPr>
          <w:i/>
        </w:rPr>
        <w:t>in a cars</w:t>
      </w:r>
      <w:proofErr w:type="gramEnd"/>
      <w:r w:rsidRPr="00A4248D">
        <w:rPr>
          <w:i/>
        </w:rPr>
        <w:t>, that makes you vulnerable, what would you say back?</w:t>
      </w:r>
      <w:r w:rsidRPr="00437AC0">
        <w:t xml:space="preserve">  </w:t>
      </w:r>
    </w:p>
    <w:p w:rsidR="006F3820" w:rsidRPr="00057589" w:rsidRDefault="006F3820" w:rsidP="006F3820">
      <w:pPr>
        <w:ind w:firstLine="720"/>
        <w:rPr>
          <w:color w:val="000000" w:themeColor="text1"/>
        </w:rPr>
      </w:pPr>
      <w:r w:rsidRPr="00057589">
        <w:rPr>
          <w:color w:val="000000" w:themeColor="text1"/>
        </w:rPr>
        <w:t xml:space="preserve">Jess: </w:t>
      </w:r>
      <w:r w:rsidRPr="00A4248D">
        <w:rPr>
          <w:i/>
          <w:color w:val="000000" w:themeColor="text1"/>
        </w:rPr>
        <w:t xml:space="preserve">I’d just go ‘I’m not vulnerable’ and walk off or </w:t>
      </w:r>
      <w:proofErr w:type="spellStart"/>
      <w:r w:rsidRPr="00A4248D">
        <w:rPr>
          <w:i/>
          <w:color w:val="000000" w:themeColor="text1"/>
        </w:rPr>
        <w:t>summat</w:t>
      </w:r>
      <w:proofErr w:type="spellEnd"/>
      <w:r w:rsidRPr="00A4248D">
        <w:rPr>
          <w:i/>
          <w:color w:val="000000" w:themeColor="text1"/>
        </w:rPr>
        <w:t>.</w:t>
      </w:r>
      <w:r w:rsidRPr="00057589">
        <w:rPr>
          <w:color w:val="000000" w:themeColor="text1"/>
        </w:rPr>
        <w:t xml:space="preserve"> </w:t>
      </w:r>
    </w:p>
    <w:p w:rsidR="006F3820" w:rsidRPr="00A4248D" w:rsidRDefault="006F3820" w:rsidP="006F3820">
      <w:pPr>
        <w:ind w:firstLine="720"/>
        <w:rPr>
          <w:i/>
        </w:rPr>
      </w:pPr>
      <w:r>
        <w:t xml:space="preserve">Kate: </w:t>
      </w:r>
      <w:r w:rsidRPr="00A4248D">
        <w:rPr>
          <w:i/>
        </w:rPr>
        <w:t>And what would you, internally what would you be thinking?</w:t>
      </w:r>
    </w:p>
    <w:p w:rsidR="00A4248D" w:rsidRDefault="006F3820" w:rsidP="006C17EA">
      <w:pPr>
        <w:ind w:left="720"/>
      </w:pPr>
      <w:r>
        <w:t xml:space="preserve">Jess: </w:t>
      </w:r>
      <w:r w:rsidRPr="00A4248D">
        <w:rPr>
          <w:i/>
        </w:rPr>
        <w:t>I’d be questioning myself.  And then I’d start crying ‘</w:t>
      </w:r>
      <w:proofErr w:type="spellStart"/>
      <w:r w:rsidRPr="00A4248D">
        <w:rPr>
          <w:i/>
        </w:rPr>
        <w:t>cos</w:t>
      </w:r>
      <w:proofErr w:type="spellEnd"/>
      <w:r w:rsidRPr="00A4248D">
        <w:rPr>
          <w:i/>
        </w:rPr>
        <w:t xml:space="preserve"> I couldn’t decide between the two sides. One side of </w:t>
      </w:r>
      <w:proofErr w:type="gramStart"/>
      <w:r w:rsidRPr="00A4248D">
        <w:rPr>
          <w:i/>
        </w:rPr>
        <w:t>me ‘d</w:t>
      </w:r>
      <w:proofErr w:type="gramEnd"/>
      <w:r w:rsidRPr="00A4248D">
        <w:rPr>
          <w:i/>
        </w:rPr>
        <w:t xml:space="preserve"> be like ‘am I’? </w:t>
      </w:r>
      <w:proofErr w:type="gramStart"/>
      <w:r w:rsidRPr="00A4248D">
        <w:rPr>
          <w:i/>
        </w:rPr>
        <w:t>and</w:t>
      </w:r>
      <w:proofErr w:type="gramEnd"/>
      <w:r w:rsidRPr="00A4248D">
        <w:rPr>
          <w:i/>
        </w:rPr>
        <w:t xml:space="preserve"> the other side ‘d be like…  I’d be questioning myself, but then I’d be reassuring myself.</w:t>
      </w:r>
      <w:r w:rsidR="006C17EA">
        <w:t xml:space="preserve">  </w:t>
      </w:r>
    </w:p>
    <w:p w:rsidR="00E13698" w:rsidRDefault="0008312B" w:rsidP="0008312B">
      <w:r>
        <w:t>Scholarship on ‘identity’ has highlighted that this is</w:t>
      </w:r>
      <w:r w:rsidRPr="00F0094F">
        <w:t xml:space="preserve"> something</w:t>
      </w:r>
      <w:r>
        <w:t xml:space="preserve"> fluid, multiple </w:t>
      </w:r>
      <w:r w:rsidRPr="00F0094F">
        <w:t>and su</w:t>
      </w:r>
      <w:r>
        <w:t>bject to continuous reassessment (</w:t>
      </w:r>
      <w:proofErr w:type="spellStart"/>
      <w:r>
        <w:t>Go</w:t>
      </w:r>
      <w:r w:rsidR="000E0D82">
        <w:t>ffman</w:t>
      </w:r>
      <w:proofErr w:type="spellEnd"/>
      <w:r w:rsidR="000E0D82">
        <w:t xml:space="preserve">, 1959; </w:t>
      </w:r>
      <w:proofErr w:type="spellStart"/>
      <w:r w:rsidR="000E0D82">
        <w:t>Giddens</w:t>
      </w:r>
      <w:proofErr w:type="spellEnd"/>
      <w:r w:rsidR="000E0D82">
        <w:t>, 1991),</w:t>
      </w:r>
      <w:r>
        <w:t xml:space="preserve"> </w:t>
      </w:r>
      <w:r w:rsidRPr="00F0094F">
        <w:rPr>
          <w:rFonts w:eastAsia="Calibri"/>
        </w:rPr>
        <w:t>contingent on the</w:t>
      </w:r>
      <w:r>
        <w:rPr>
          <w:rFonts w:eastAsia="Calibri"/>
        </w:rPr>
        <w:t xml:space="preserve"> political, social, economic,</w:t>
      </w:r>
      <w:r w:rsidRPr="00F0094F">
        <w:rPr>
          <w:rFonts w:eastAsia="Calibri"/>
        </w:rPr>
        <w:t xml:space="preserve"> ideological</w:t>
      </w:r>
      <w:r>
        <w:rPr>
          <w:rFonts w:eastAsia="Calibri"/>
        </w:rPr>
        <w:t xml:space="preserve"> and interpersonal</w:t>
      </w:r>
      <w:r w:rsidRPr="00F0094F">
        <w:rPr>
          <w:rFonts w:eastAsia="Calibri"/>
        </w:rPr>
        <w:t xml:space="preserve"> conditions </w:t>
      </w:r>
      <w:r>
        <w:rPr>
          <w:rFonts w:eastAsia="Calibri"/>
        </w:rPr>
        <w:t xml:space="preserve">of the </w:t>
      </w:r>
      <w:r w:rsidRPr="00F0094F">
        <w:rPr>
          <w:rFonts w:eastAsia="Calibri"/>
        </w:rPr>
        <w:t>situations in which people ﬁnd themselves (</w:t>
      </w:r>
      <w:proofErr w:type="spellStart"/>
      <w:r>
        <w:rPr>
          <w:rFonts w:eastAsia="Calibri"/>
        </w:rPr>
        <w:t>cf</w:t>
      </w:r>
      <w:proofErr w:type="spellEnd"/>
      <w:r w:rsidRPr="00F0094F">
        <w:rPr>
          <w:rFonts w:eastAsia="Calibri"/>
        </w:rPr>
        <w:t xml:space="preserve"> Hall, 1996</w:t>
      </w:r>
      <w:r w:rsidR="00A4248D">
        <w:rPr>
          <w:rFonts w:eastAsia="Calibri"/>
        </w:rPr>
        <w:t>; Hunter, 2003). F</w:t>
      </w:r>
      <w:r>
        <w:rPr>
          <w:rFonts w:eastAsia="Calibri"/>
        </w:rPr>
        <w:t>or some young people</w:t>
      </w:r>
      <w:r w:rsidR="00A4248D">
        <w:rPr>
          <w:rFonts w:eastAsia="Calibri"/>
        </w:rPr>
        <w:t>,</w:t>
      </w:r>
      <w:r>
        <w:rPr>
          <w:rFonts w:eastAsia="Calibri"/>
        </w:rPr>
        <w:t xml:space="preserve"> vulnerability narratives </w:t>
      </w:r>
      <w:r w:rsidR="00723F4E">
        <w:rPr>
          <w:rFonts w:eastAsia="Calibri"/>
        </w:rPr>
        <w:t>seemed to play</w:t>
      </w:r>
      <w:r>
        <w:rPr>
          <w:rFonts w:eastAsia="Calibri"/>
        </w:rPr>
        <w:t xml:space="preserve"> a role in this on-going process.</w:t>
      </w:r>
      <w:r>
        <w:t xml:space="preserve"> </w:t>
      </w:r>
      <w:r w:rsidR="000E0D82">
        <w:t>Sixteen year old Keith</w:t>
      </w:r>
      <w:r w:rsidR="00467E7C">
        <w:t xml:space="preserve"> </w:t>
      </w:r>
      <w:r w:rsidR="00DB3DFD">
        <w:t>sa</w:t>
      </w:r>
      <w:r w:rsidR="0093499A">
        <w:t xml:space="preserve">id that when his YOS worker told </w:t>
      </w:r>
      <w:r w:rsidR="00A45458">
        <w:t>him that he was vulnerable</w:t>
      </w:r>
      <w:r w:rsidR="00264E06">
        <w:t xml:space="preserve"> due to his father beating him on a daily basis, he was ‘shocked’ because he ‘didn’t know’</w:t>
      </w:r>
      <w:r w:rsidR="00CA1C57">
        <w:t>.</w:t>
      </w:r>
      <w:r w:rsidR="00DB3DFD">
        <w:t xml:space="preserve"> </w:t>
      </w:r>
      <w:r w:rsidR="00E13698">
        <w:t>For other young people</w:t>
      </w:r>
      <w:r w:rsidR="00A4248D">
        <w:t xml:space="preserve"> too</w:t>
      </w:r>
      <w:r w:rsidR="00E13698">
        <w:t xml:space="preserve">, </w:t>
      </w:r>
      <w:r w:rsidR="000E0D82">
        <w:t xml:space="preserve">being seen as </w:t>
      </w:r>
      <w:r w:rsidR="00E13698">
        <w:t xml:space="preserve">vulnerable seemed to validate the seriousness of the difficulties they faced, </w:t>
      </w:r>
      <w:r w:rsidR="00C664B1">
        <w:t xml:space="preserve">and could </w:t>
      </w:r>
      <w:r w:rsidR="00723F4E">
        <w:t xml:space="preserve">shape </w:t>
      </w:r>
      <w:r w:rsidR="000E0D82">
        <w:t>how they responded to these</w:t>
      </w:r>
      <w:r w:rsidR="004E7114">
        <w:t>, as 14</w:t>
      </w:r>
      <w:r w:rsidR="000E0D82">
        <w:t xml:space="preserve"> year old ‘2Pac’ explained: </w:t>
      </w:r>
    </w:p>
    <w:p w:rsidR="000E0D82" w:rsidRPr="00723F4E" w:rsidRDefault="000E0D82" w:rsidP="000E0D82">
      <w:pPr>
        <w:ind w:left="720"/>
        <w:rPr>
          <w:rFonts w:cstheme="minorHAnsi"/>
          <w:i/>
          <w:szCs w:val="24"/>
        </w:rPr>
      </w:pPr>
      <w:r w:rsidRPr="00723F4E">
        <w:rPr>
          <w:rFonts w:cstheme="minorHAnsi"/>
          <w:i/>
          <w:szCs w:val="24"/>
        </w:rPr>
        <w:t>… being pointed as vulnerable give me the drive to get stronger</w:t>
      </w:r>
      <w:r w:rsidRPr="00786F64">
        <w:rPr>
          <w:rFonts w:cstheme="minorHAnsi"/>
          <w:szCs w:val="24"/>
        </w:rPr>
        <w:t xml:space="preserve"> […]</w:t>
      </w:r>
      <w:r w:rsidRPr="00723F4E">
        <w:rPr>
          <w:rFonts w:cstheme="minorHAnsi"/>
          <w:i/>
          <w:szCs w:val="24"/>
        </w:rPr>
        <w:t xml:space="preserve"> It give me the drive, if I wasn’t seen as vulnerable I wouldn’t have gone to </w:t>
      </w:r>
      <w:r w:rsidR="00723F4E">
        <w:rPr>
          <w:rFonts w:cstheme="minorHAnsi"/>
          <w:i/>
          <w:szCs w:val="24"/>
        </w:rPr>
        <w:t>Taekwon</w:t>
      </w:r>
      <w:r w:rsidRPr="00723F4E">
        <w:rPr>
          <w:rFonts w:cstheme="minorHAnsi"/>
          <w:i/>
          <w:szCs w:val="24"/>
        </w:rPr>
        <w:t>do and I wouldn’t have got into martial arts.  I wouldn’t have adapted some of the stuff I do today.  But yeah, being vulnerable it was a bit of a wakeup call and I pulled myself together rea</w:t>
      </w:r>
      <w:r w:rsidR="00723F4E">
        <w:rPr>
          <w:rFonts w:cstheme="minorHAnsi"/>
          <w:i/>
          <w:szCs w:val="24"/>
        </w:rPr>
        <w:t>lly</w:t>
      </w:r>
      <w:r w:rsidRPr="00723F4E">
        <w:rPr>
          <w:rFonts w:cstheme="minorHAnsi"/>
          <w:i/>
          <w:szCs w:val="24"/>
        </w:rPr>
        <w:t xml:space="preserve">. </w:t>
      </w:r>
    </w:p>
    <w:p w:rsidR="00D50C1B" w:rsidRPr="00A4248D" w:rsidRDefault="00467E7C" w:rsidP="00A4248D">
      <w:pPr>
        <w:rPr>
          <w:rFonts w:cstheme="minorHAnsi"/>
          <w:szCs w:val="24"/>
        </w:rPr>
      </w:pPr>
      <w:r>
        <w:rPr>
          <w:rFonts w:cstheme="minorHAnsi"/>
          <w:szCs w:val="24"/>
        </w:rPr>
        <w:t>R</w:t>
      </w:r>
      <w:r w:rsidR="0008312B" w:rsidRPr="00A4248D">
        <w:rPr>
          <w:rFonts w:cstheme="minorHAnsi"/>
          <w:szCs w:val="24"/>
        </w:rPr>
        <w:t xml:space="preserve">ather than </w:t>
      </w:r>
      <w:r w:rsidR="00C664B1">
        <w:rPr>
          <w:rFonts w:cstheme="minorHAnsi"/>
          <w:szCs w:val="24"/>
        </w:rPr>
        <w:t xml:space="preserve">receiving </w:t>
      </w:r>
      <w:r w:rsidR="0008312B" w:rsidRPr="00A4248D">
        <w:rPr>
          <w:rFonts w:cstheme="minorHAnsi"/>
          <w:szCs w:val="24"/>
        </w:rPr>
        <w:t>vulnerability classification</w:t>
      </w:r>
      <w:r w:rsidR="00C664B1">
        <w:rPr>
          <w:rFonts w:cstheme="minorHAnsi"/>
          <w:szCs w:val="24"/>
        </w:rPr>
        <w:t>s</w:t>
      </w:r>
      <w:r w:rsidR="00A4248D" w:rsidRPr="00A4248D">
        <w:rPr>
          <w:rFonts w:cstheme="minorHAnsi"/>
          <w:szCs w:val="24"/>
        </w:rPr>
        <w:t xml:space="preserve"> in a particu</w:t>
      </w:r>
      <w:r w:rsidR="0008312B" w:rsidRPr="00A4248D">
        <w:rPr>
          <w:rFonts w:cstheme="minorHAnsi"/>
          <w:szCs w:val="24"/>
        </w:rPr>
        <w:t>l</w:t>
      </w:r>
      <w:r w:rsidR="00A4248D" w:rsidRPr="00A4248D">
        <w:rPr>
          <w:rFonts w:cstheme="minorHAnsi"/>
          <w:szCs w:val="24"/>
        </w:rPr>
        <w:t>a</w:t>
      </w:r>
      <w:r w:rsidR="0008312B" w:rsidRPr="00A4248D">
        <w:rPr>
          <w:rFonts w:cstheme="minorHAnsi"/>
          <w:szCs w:val="24"/>
        </w:rPr>
        <w:t xml:space="preserve">r way, </w:t>
      </w:r>
      <w:r w:rsidR="00C664B1">
        <w:rPr>
          <w:rFonts w:cstheme="minorHAnsi"/>
          <w:szCs w:val="24"/>
        </w:rPr>
        <w:t xml:space="preserve">data here shows </w:t>
      </w:r>
      <w:r w:rsidR="001F4E74">
        <w:rPr>
          <w:rFonts w:cstheme="minorHAnsi"/>
          <w:szCs w:val="24"/>
        </w:rPr>
        <w:t xml:space="preserve">‘vulnerable’ </w:t>
      </w:r>
      <w:r w:rsidR="00D50C1B" w:rsidRPr="00A4248D">
        <w:rPr>
          <w:rFonts w:cstheme="minorHAnsi"/>
          <w:szCs w:val="24"/>
        </w:rPr>
        <w:t>receiver</w:t>
      </w:r>
      <w:r w:rsidR="00C664B1">
        <w:rPr>
          <w:rFonts w:cstheme="minorHAnsi"/>
          <w:szCs w:val="24"/>
        </w:rPr>
        <w:t>s</w:t>
      </w:r>
      <w:r w:rsidR="0008312B" w:rsidRPr="00A4248D">
        <w:rPr>
          <w:rFonts w:cstheme="minorHAnsi"/>
          <w:szCs w:val="24"/>
        </w:rPr>
        <w:t xml:space="preserve"> of services in an on</w:t>
      </w:r>
      <w:r w:rsidR="00A4248D" w:rsidRPr="00A4248D">
        <w:rPr>
          <w:rFonts w:cstheme="minorHAnsi"/>
          <w:szCs w:val="24"/>
        </w:rPr>
        <w:t>-</w:t>
      </w:r>
      <w:r w:rsidR="001F4E74">
        <w:rPr>
          <w:rFonts w:cstheme="minorHAnsi"/>
          <w:szCs w:val="24"/>
        </w:rPr>
        <w:t xml:space="preserve">going </w:t>
      </w:r>
      <w:r w:rsidR="0008312B" w:rsidRPr="00A4248D">
        <w:rPr>
          <w:rFonts w:cstheme="minorHAnsi"/>
          <w:szCs w:val="24"/>
        </w:rPr>
        <w:t xml:space="preserve">and iterative process </w:t>
      </w:r>
      <w:r w:rsidR="0093499A">
        <w:rPr>
          <w:rFonts w:cstheme="minorHAnsi"/>
          <w:szCs w:val="24"/>
        </w:rPr>
        <w:t xml:space="preserve">involving identity work and responses to </w:t>
      </w:r>
      <w:r w:rsidR="0008312B" w:rsidRPr="00A4248D">
        <w:rPr>
          <w:rFonts w:cstheme="minorHAnsi"/>
          <w:szCs w:val="24"/>
        </w:rPr>
        <w:t>support and co</w:t>
      </w:r>
      <w:r w:rsidR="0093499A">
        <w:rPr>
          <w:rFonts w:cstheme="minorHAnsi"/>
          <w:szCs w:val="24"/>
        </w:rPr>
        <w:t xml:space="preserve">ntrol, leading </w:t>
      </w:r>
      <w:r w:rsidR="00A4248D" w:rsidRPr="00A4248D">
        <w:rPr>
          <w:rFonts w:cstheme="minorHAnsi"/>
          <w:szCs w:val="24"/>
        </w:rPr>
        <w:t>to differential outcomes. Although</w:t>
      </w:r>
      <w:r w:rsidR="00A4248D">
        <w:rPr>
          <w:rFonts w:cstheme="minorHAnsi"/>
          <w:szCs w:val="24"/>
        </w:rPr>
        <w:t xml:space="preserve"> activation was central to </w:t>
      </w:r>
      <w:r w:rsidR="006C17EA">
        <w:rPr>
          <w:rFonts w:cstheme="minorHAnsi"/>
          <w:szCs w:val="24"/>
        </w:rPr>
        <w:t xml:space="preserve">practitioner </w:t>
      </w:r>
      <w:r w:rsidR="00A4248D" w:rsidRPr="00A4248D">
        <w:rPr>
          <w:rFonts w:cstheme="minorHAnsi"/>
          <w:szCs w:val="24"/>
        </w:rPr>
        <w:t>vulnerability narratives</w:t>
      </w:r>
      <w:r w:rsidR="006C17EA">
        <w:rPr>
          <w:rFonts w:cstheme="minorHAnsi"/>
          <w:szCs w:val="24"/>
        </w:rPr>
        <w:t>, young pe</w:t>
      </w:r>
      <w:r w:rsidR="0093499A">
        <w:rPr>
          <w:rFonts w:cstheme="minorHAnsi"/>
          <w:szCs w:val="24"/>
        </w:rPr>
        <w:t xml:space="preserve">ople responses did not map onto this </w:t>
      </w:r>
      <w:r w:rsidR="00293D37">
        <w:rPr>
          <w:rFonts w:cstheme="minorHAnsi"/>
          <w:szCs w:val="24"/>
        </w:rPr>
        <w:t>neatly</w:t>
      </w:r>
      <w:r w:rsidR="006C17EA">
        <w:rPr>
          <w:rFonts w:cstheme="minorHAnsi"/>
          <w:szCs w:val="24"/>
        </w:rPr>
        <w:t>,</w:t>
      </w:r>
      <w:r w:rsidR="00A4248D" w:rsidRPr="00A4248D">
        <w:rPr>
          <w:rFonts w:cstheme="minorHAnsi"/>
          <w:szCs w:val="24"/>
        </w:rPr>
        <w:t xml:space="preserve"> which in turn had ramifications for their live</w:t>
      </w:r>
      <w:r>
        <w:rPr>
          <w:rFonts w:cstheme="minorHAnsi"/>
          <w:szCs w:val="24"/>
        </w:rPr>
        <w:t xml:space="preserve">d experiences of vulnerability. </w:t>
      </w:r>
    </w:p>
    <w:p w:rsidR="00A0007E" w:rsidRDefault="009E384A" w:rsidP="009E384A">
      <w:pPr>
        <w:pStyle w:val="Heading2"/>
      </w:pPr>
      <w:r>
        <w:t xml:space="preserve">Conclusion: </w:t>
      </w:r>
      <w:r w:rsidR="008E7384">
        <w:t xml:space="preserve">Governing </w:t>
      </w:r>
      <w:r w:rsidR="005867A0">
        <w:t>vulnerability</w:t>
      </w:r>
      <w:r w:rsidR="008E7384">
        <w:t xml:space="preserve"> as a process </w:t>
      </w:r>
      <w:r w:rsidR="005867A0">
        <w:t xml:space="preserve"> </w:t>
      </w:r>
    </w:p>
    <w:p w:rsidR="00765F59" w:rsidRPr="00765F59" w:rsidRDefault="009371E7" w:rsidP="00CE56F2">
      <w:pPr>
        <w:rPr>
          <w:szCs w:val="24"/>
        </w:rPr>
      </w:pPr>
      <w:r>
        <w:t xml:space="preserve">Like all governance philosophies, designing and delivering provision based on ‘vulnerability’ has normative implications, which then play out on a day to day basis through the delivery of interventions (see </w:t>
      </w:r>
      <w:proofErr w:type="spellStart"/>
      <w:r>
        <w:t>Bevir</w:t>
      </w:r>
      <w:proofErr w:type="spellEnd"/>
      <w:r>
        <w:t xml:space="preserve">, 2013; 4). </w:t>
      </w:r>
      <w:r w:rsidR="003F4618">
        <w:rPr>
          <w:szCs w:val="24"/>
        </w:rPr>
        <w:t>Stories</w:t>
      </w:r>
      <w:r w:rsidR="00B02992" w:rsidRPr="00CE56F2">
        <w:rPr>
          <w:szCs w:val="24"/>
        </w:rPr>
        <w:t xml:space="preserve"> about social harm </w:t>
      </w:r>
      <w:r w:rsidR="00644E06">
        <w:rPr>
          <w:szCs w:val="24"/>
        </w:rPr>
        <w:t>told through vulnerability</w:t>
      </w:r>
      <w:r w:rsidR="00B02992" w:rsidRPr="00CE56F2">
        <w:rPr>
          <w:szCs w:val="24"/>
        </w:rPr>
        <w:t xml:space="preserve"> </w:t>
      </w:r>
      <w:r w:rsidR="003F4618">
        <w:rPr>
          <w:szCs w:val="24"/>
        </w:rPr>
        <w:t xml:space="preserve">narratives </w:t>
      </w:r>
      <w:r w:rsidR="00B02992" w:rsidRPr="00CE56F2">
        <w:rPr>
          <w:szCs w:val="24"/>
        </w:rPr>
        <w:t xml:space="preserve">take </w:t>
      </w:r>
      <w:r w:rsidR="00765F59" w:rsidRPr="00CE56F2">
        <w:rPr>
          <w:szCs w:val="24"/>
        </w:rPr>
        <w:t>multiple</w:t>
      </w:r>
      <w:r w:rsidR="00B02992" w:rsidRPr="00CE56F2">
        <w:rPr>
          <w:szCs w:val="24"/>
        </w:rPr>
        <w:t xml:space="preserve"> forms, and discernable patterns in these indicate that they are reconfiguring and reworking understandings of social injustice and </w:t>
      </w:r>
      <w:r w:rsidR="00765F59" w:rsidRPr="00CE56F2">
        <w:rPr>
          <w:szCs w:val="24"/>
        </w:rPr>
        <w:t>disadvantage</w:t>
      </w:r>
      <w:r w:rsidR="00644E06">
        <w:rPr>
          <w:szCs w:val="24"/>
        </w:rPr>
        <w:t xml:space="preserve"> in new </w:t>
      </w:r>
      <w:r w:rsidR="00B02992" w:rsidRPr="00CE56F2">
        <w:rPr>
          <w:szCs w:val="24"/>
        </w:rPr>
        <w:t xml:space="preserve">ways. </w:t>
      </w:r>
      <w:r w:rsidR="00644E06">
        <w:rPr>
          <w:szCs w:val="24"/>
        </w:rPr>
        <w:t>P</w:t>
      </w:r>
      <w:r w:rsidR="00B02992" w:rsidRPr="00CE56F2">
        <w:rPr>
          <w:szCs w:val="24"/>
        </w:rPr>
        <w:t>ersuasions and prescriptions which operate in policy frameworks</w:t>
      </w:r>
      <w:r w:rsidR="00644E06">
        <w:rPr>
          <w:szCs w:val="24"/>
        </w:rPr>
        <w:t xml:space="preserve"> and narratives centred on vulnerability illuminate</w:t>
      </w:r>
      <w:r w:rsidR="00B02992" w:rsidRPr="00CE56F2">
        <w:rPr>
          <w:szCs w:val="24"/>
        </w:rPr>
        <w:t xml:space="preserve"> how p</w:t>
      </w:r>
      <w:r w:rsidR="00E97210" w:rsidRPr="00CE56F2">
        <w:rPr>
          <w:szCs w:val="24"/>
        </w:rPr>
        <w:t xml:space="preserve">ower </w:t>
      </w:r>
      <w:r w:rsidR="00644E06">
        <w:rPr>
          <w:szCs w:val="24"/>
        </w:rPr>
        <w:t xml:space="preserve">is </w:t>
      </w:r>
      <w:r w:rsidR="00E97210" w:rsidRPr="00CE56F2">
        <w:rPr>
          <w:szCs w:val="24"/>
        </w:rPr>
        <w:t>not just regulator</w:t>
      </w:r>
      <w:r w:rsidR="00B02992" w:rsidRPr="00CE56F2">
        <w:rPr>
          <w:szCs w:val="24"/>
        </w:rPr>
        <w:t xml:space="preserve">y but </w:t>
      </w:r>
      <w:r w:rsidR="00644E06">
        <w:rPr>
          <w:szCs w:val="24"/>
        </w:rPr>
        <w:t>‘</w:t>
      </w:r>
      <w:r w:rsidR="00B02992" w:rsidRPr="00CE56F2">
        <w:rPr>
          <w:szCs w:val="24"/>
        </w:rPr>
        <w:t>productive</w:t>
      </w:r>
      <w:r w:rsidR="00644E06">
        <w:rPr>
          <w:szCs w:val="24"/>
        </w:rPr>
        <w:t>’</w:t>
      </w:r>
      <w:r w:rsidR="002504EB">
        <w:rPr>
          <w:szCs w:val="24"/>
        </w:rPr>
        <w:t xml:space="preserve"> (</w:t>
      </w:r>
      <w:proofErr w:type="spellStart"/>
      <w:r w:rsidR="002504EB">
        <w:rPr>
          <w:szCs w:val="24"/>
        </w:rPr>
        <w:t>c</w:t>
      </w:r>
      <w:r w:rsidR="00D53C79">
        <w:rPr>
          <w:szCs w:val="24"/>
        </w:rPr>
        <w:t>f</w:t>
      </w:r>
      <w:proofErr w:type="spellEnd"/>
      <w:r w:rsidR="00D53C79">
        <w:rPr>
          <w:szCs w:val="24"/>
        </w:rPr>
        <w:t xml:space="preserve"> Foucault, 1980</w:t>
      </w:r>
      <w:r w:rsidR="00B02992" w:rsidRPr="00CE56F2">
        <w:rPr>
          <w:szCs w:val="24"/>
        </w:rPr>
        <w:t xml:space="preserve">), with </w:t>
      </w:r>
      <w:r w:rsidR="00E97210" w:rsidRPr="00CE56F2">
        <w:rPr>
          <w:szCs w:val="24"/>
        </w:rPr>
        <w:t>forms of subjectiv</w:t>
      </w:r>
      <w:r w:rsidR="00644E06">
        <w:rPr>
          <w:szCs w:val="24"/>
        </w:rPr>
        <w:t>ity and agency in flux and changeable</w:t>
      </w:r>
      <w:r w:rsidR="00D53C79">
        <w:rPr>
          <w:szCs w:val="24"/>
        </w:rPr>
        <w:t xml:space="preserve"> (</w:t>
      </w:r>
      <w:proofErr w:type="spellStart"/>
      <w:r w:rsidR="00D53C79">
        <w:rPr>
          <w:szCs w:val="24"/>
        </w:rPr>
        <w:t>Bevir</w:t>
      </w:r>
      <w:proofErr w:type="spellEnd"/>
      <w:r w:rsidR="00D53C79">
        <w:rPr>
          <w:szCs w:val="24"/>
        </w:rPr>
        <w:t>, 2013)</w:t>
      </w:r>
      <w:r w:rsidR="00E97210" w:rsidRPr="00CE56F2">
        <w:rPr>
          <w:szCs w:val="24"/>
        </w:rPr>
        <w:t>.</w:t>
      </w:r>
      <w:r w:rsidR="00CE56F2" w:rsidRPr="00CE56F2">
        <w:rPr>
          <w:szCs w:val="24"/>
        </w:rPr>
        <w:t xml:space="preserve"> The governance of vulnerability </w:t>
      </w:r>
      <w:r w:rsidR="00644E06">
        <w:rPr>
          <w:szCs w:val="24"/>
        </w:rPr>
        <w:t xml:space="preserve">is </w:t>
      </w:r>
      <w:r w:rsidR="000D11C2">
        <w:rPr>
          <w:szCs w:val="24"/>
        </w:rPr>
        <w:t xml:space="preserve">a </w:t>
      </w:r>
      <w:r w:rsidR="00CE56F2" w:rsidRPr="00CE56F2">
        <w:rPr>
          <w:szCs w:val="24"/>
        </w:rPr>
        <w:t xml:space="preserve">developing strand in this </w:t>
      </w:r>
      <w:r w:rsidR="00765F59">
        <w:rPr>
          <w:szCs w:val="24"/>
        </w:rPr>
        <w:t xml:space="preserve">wider process, </w:t>
      </w:r>
      <w:r w:rsidR="00644E06">
        <w:rPr>
          <w:szCs w:val="24"/>
        </w:rPr>
        <w:t xml:space="preserve">arguably </w:t>
      </w:r>
      <w:r w:rsidR="00765F59">
        <w:rPr>
          <w:szCs w:val="24"/>
        </w:rPr>
        <w:lastRenderedPageBreak/>
        <w:t xml:space="preserve">furthering </w:t>
      </w:r>
      <w:r w:rsidR="00644E06">
        <w:t>t</w:t>
      </w:r>
      <w:r w:rsidR="00644E06" w:rsidRPr="005E4D4B">
        <w:t>raditional</w:t>
      </w:r>
      <w:r w:rsidR="00E97210" w:rsidRPr="005E4D4B">
        <w:t xml:space="preserve"> </w:t>
      </w:r>
      <w:r w:rsidR="00644E06" w:rsidRPr="005E4D4B">
        <w:t>stereotypes</w:t>
      </w:r>
      <w:r w:rsidR="00E97210" w:rsidRPr="005E4D4B">
        <w:t xml:space="preserve"> </w:t>
      </w:r>
      <w:r w:rsidR="000D11C2">
        <w:t>about ‘problem groups’ and</w:t>
      </w:r>
      <w:r w:rsidR="00BD39B4">
        <w:rPr>
          <w:szCs w:val="24"/>
        </w:rPr>
        <w:t xml:space="preserve"> </w:t>
      </w:r>
      <w:r w:rsidR="000D11C2">
        <w:rPr>
          <w:szCs w:val="24"/>
        </w:rPr>
        <w:t>reinforcing</w:t>
      </w:r>
      <w:r w:rsidR="00BD39B4">
        <w:rPr>
          <w:szCs w:val="24"/>
        </w:rPr>
        <w:t xml:space="preserve"> unequal subjectivities</w:t>
      </w:r>
      <w:r w:rsidR="000D11C2" w:rsidRPr="000D11C2">
        <w:t xml:space="preserve"> </w:t>
      </w:r>
      <w:r w:rsidR="000D11C2" w:rsidRPr="005E4D4B">
        <w:t>in supe</w:t>
      </w:r>
      <w:r w:rsidR="000D11C2">
        <w:t>rficially more palatable ways</w:t>
      </w:r>
      <w:r w:rsidR="00BD39B4">
        <w:rPr>
          <w:szCs w:val="24"/>
        </w:rPr>
        <w:t xml:space="preserve">. </w:t>
      </w:r>
    </w:p>
    <w:p w:rsidR="0057148C" w:rsidRPr="00765F59" w:rsidRDefault="00786F64" w:rsidP="00E30B01">
      <w:pPr>
        <w:rPr>
          <w:szCs w:val="24"/>
        </w:rPr>
      </w:pPr>
      <w:r>
        <w:t>Mostly, vulnerability narratives were used by practitioners in ways which operated to</w:t>
      </w:r>
      <w:r w:rsidR="009371E7">
        <w:t xml:space="preserve"> downplay</w:t>
      </w:r>
      <w:r w:rsidR="009371E7" w:rsidRPr="00644E06">
        <w:t xml:space="preserve"> </w:t>
      </w:r>
      <w:r w:rsidR="009371E7">
        <w:t>structural accounts of social problems and</w:t>
      </w:r>
      <w:r w:rsidR="009371E7" w:rsidRPr="003F4618">
        <w:t xml:space="preserve"> </w:t>
      </w:r>
      <w:r w:rsidR="009371E7">
        <w:t xml:space="preserve">rehearse constructions of certain groups as representing a social problem, raising questions about how far they </w:t>
      </w:r>
      <w:proofErr w:type="spellStart"/>
      <w:r w:rsidR="009371E7">
        <w:t>pathol</w:t>
      </w:r>
      <w:r w:rsidR="00C1624E">
        <w:t>o</w:t>
      </w:r>
      <w:r w:rsidR="009371E7">
        <w:t>gise</w:t>
      </w:r>
      <w:proofErr w:type="spellEnd"/>
      <w:r w:rsidR="009371E7">
        <w:t xml:space="preserve"> social disadvantage. </w:t>
      </w:r>
      <w:r w:rsidR="00A902E9">
        <w:t>Managing and addressing</w:t>
      </w:r>
      <w:r w:rsidR="00CE56F2">
        <w:t xml:space="preserve"> </w:t>
      </w:r>
      <w:r w:rsidR="00644E06">
        <w:t>vulnerability</w:t>
      </w:r>
      <w:r w:rsidR="00CE56F2">
        <w:t xml:space="preserve"> appear</w:t>
      </w:r>
      <w:r w:rsidR="00A902E9">
        <w:t>s often</w:t>
      </w:r>
      <w:r w:rsidR="00CE56F2">
        <w:t xml:space="preserve"> to be largely related t</w:t>
      </w:r>
      <w:r w:rsidR="00A902E9">
        <w:t>o activating</w:t>
      </w:r>
      <w:r w:rsidR="00CE56F2">
        <w:t xml:space="preserve"> citizens away from ‘dependency’ and in the direction of more ‘</w:t>
      </w:r>
      <w:r w:rsidR="00644E06">
        <w:t>entrepreneurial</w:t>
      </w:r>
      <w:r w:rsidR="00CE56F2">
        <w:t xml:space="preserve">’ </w:t>
      </w:r>
      <w:r w:rsidR="00644E06">
        <w:t xml:space="preserve">activities, suggesting </w:t>
      </w:r>
      <w:r w:rsidR="00AE5B15">
        <w:t xml:space="preserve">increasingly </w:t>
      </w:r>
      <w:r w:rsidR="00765F59">
        <w:t>narrow sp</w:t>
      </w:r>
      <w:r w:rsidR="00AE5B15">
        <w:t>here</w:t>
      </w:r>
      <w:r w:rsidR="00644E06">
        <w:t>s</w:t>
      </w:r>
      <w:r w:rsidR="00AE5B15">
        <w:t xml:space="preserve"> of acceptability</w:t>
      </w:r>
      <w:r w:rsidR="00A902E9">
        <w:t xml:space="preserve">. </w:t>
      </w:r>
      <w:r w:rsidR="006366D3">
        <w:t>N</w:t>
      </w:r>
      <w:r w:rsidR="00A902E9">
        <w:t xml:space="preserve">arrations of vulnerability illuminate </w:t>
      </w:r>
      <w:r w:rsidR="006366D3">
        <w:t xml:space="preserve">patterns of co-ordination and discourse </w:t>
      </w:r>
      <w:r w:rsidR="00A902E9">
        <w:t>wh</w:t>
      </w:r>
      <w:r w:rsidR="009371E7">
        <w:t>ich cultivate spaces</w:t>
      </w:r>
      <w:r w:rsidR="00A902E9">
        <w:t xml:space="preserve"> where ‘v</w:t>
      </w:r>
      <w:r w:rsidR="00644E06">
        <w:t>ul</w:t>
      </w:r>
      <w:r w:rsidR="00AE5B15">
        <w:t>n</w:t>
      </w:r>
      <w:r w:rsidR="00644E06">
        <w:t>e</w:t>
      </w:r>
      <w:r w:rsidR="00AE5B15">
        <w:t>rable’ individuals</w:t>
      </w:r>
      <w:r w:rsidR="00E97210">
        <w:t xml:space="preserve"> </w:t>
      </w:r>
      <w:r w:rsidR="00A902E9">
        <w:t>seem</w:t>
      </w:r>
      <w:r w:rsidR="00644E06">
        <w:t xml:space="preserve"> </w:t>
      </w:r>
      <w:r w:rsidR="00E97210">
        <w:t xml:space="preserve">expected to navigate a tightrope between </w:t>
      </w:r>
      <w:r w:rsidR="00E97210" w:rsidRPr="00D4660C">
        <w:t>somewhat contradictory preoccupations</w:t>
      </w:r>
      <w:r w:rsidR="00E97210">
        <w:t xml:space="preserve"> about </w:t>
      </w:r>
      <w:r w:rsidR="00E97210" w:rsidRPr="00E97210">
        <w:rPr>
          <w:i/>
        </w:rPr>
        <w:t>lack of agency</w:t>
      </w:r>
      <w:r w:rsidR="00E97210">
        <w:t xml:space="preserve"> and</w:t>
      </w:r>
      <w:r w:rsidR="00E97210" w:rsidRPr="00D4660C">
        <w:t xml:space="preserve"> </w:t>
      </w:r>
      <w:r w:rsidR="00E97210">
        <w:t xml:space="preserve">also </w:t>
      </w:r>
      <w:r w:rsidR="00E97210" w:rsidRPr="00E97210">
        <w:rPr>
          <w:i/>
        </w:rPr>
        <w:t xml:space="preserve">active </w:t>
      </w:r>
      <w:r w:rsidR="00E13CB7">
        <w:t>agency</w:t>
      </w:r>
      <w:r w:rsidR="00AE5B15">
        <w:t xml:space="preserve">. </w:t>
      </w:r>
      <w:r w:rsidR="00765F59">
        <w:rPr>
          <w:szCs w:val="24"/>
        </w:rPr>
        <w:t xml:space="preserve">A </w:t>
      </w:r>
      <w:r w:rsidR="00644E06">
        <w:rPr>
          <w:szCs w:val="24"/>
        </w:rPr>
        <w:t>contouring</w:t>
      </w:r>
      <w:r w:rsidR="00765F59">
        <w:rPr>
          <w:szCs w:val="24"/>
        </w:rPr>
        <w:t xml:space="preserve"> of </w:t>
      </w:r>
      <w:r w:rsidR="00644E06">
        <w:rPr>
          <w:szCs w:val="24"/>
        </w:rPr>
        <w:t xml:space="preserve">behaviour </w:t>
      </w:r>
      <w:r w:rsidR="006366D3">
        <w:rPr>
          <w:szCs w:val="24"/>
        </w:rPr>
        <w:t xml:space="preserve">operates on the basis of </w:t>
      </w:r>
      <w:r w:rsidR="00644E06">
        <w:rPr>
          <w:szCs w:val="24"/>
        </w:rPr>
        <w:t>ethical necessity</w:t>
      </w:r>
      <w:r w:rsidR="006366D3">
        <w:rPr>
          <w:szCs w:val="24"/>
        </w:rPr>
        <w:t>, assumed to be</w:t>
      </w:r>
      <w:r w:rsidR="00A902E9">
        <w:rPr>
          <w:szCs w:val="24"/>
        </w:rPr>
        <w:t xml:space="preserve"> </w:t>
      </w:r>
      <w:r w:rsidR="00765F59">
        <w:rPr>
          <w:szCs w:val="24"/>
        </w:rPr>
        <w:t>in the ‘b</w:t>
      </w:r>
      <w:r w:rsidR="00644E06">
        <w:rPr>
          <w:szCs w:val="24"/>
        </w:rPr>
        <w:t xml:space="preserve">est interest’ of the </w:t>
      </w:r>
      <w:r w:rsidR="00765F59">
        <w:rPr>
          <w:szCs w:val="24"/>
        </w:rPr>
        <w:t xml:space="preserve">person concerned. </w:t>
      </w:r>
      <w:r w:rsidR="00A902E9">
        <w:rPr>
          <w:szCs w:val="24"/>
        </w:rPr>
        <w:t xml:space="preserve">Although sometimes offering a means of naming and addressing injustices, </w:t>
      </w:r>
      <w:r w:rsidR="00A902E9">
        <w:rPr>
          <w:lang w:eastAsia="en-GB"/>
        </w:rPr>
        <w:t>t</w:t>
      </w:r>
      <w:r w:rsidR="007C4E27">
        <w:rPr>
          <w:lang w:eastAsia="en-GB"/>
        </w:rPr>
        <w:t xml:space="preserve">he rise of </w:t>
      </w:r>
      <w:r w:rsidR="007C4E27" w:rsidRPr="00D4660C">
        <w:rPr>
          <w:lang w:eastAsia="en-GB"/>
        </w:rPr>
        <w:t xml:space="preserve">vulnerability in contemporary </w:t>
      </w:r>
      <w:proofErr w:type="spellStart"/>
      <w:r w:rsidR="007C4E27">
        <w:rPr>
          <w:lang w:eastAsia="en-GB"/>
        </w:rPr>
        <w:t>governmentalities</w:t>
      </w:r>
      <w:proofErr w:type="spellEnd"/>
      <w:r w:rsidR="007C4E27">
        <w:rPr>
          <w:lang w:eastAsia="en-GB"/>
        </w:rPr>
        <w:t xml:space="preserve"> might</w:t>
      </w:r>
      <w:r w:rsidR="00644E06">
        <w:rPr>
          <w:lang w:eastAsia="en-GB"/>
        </w:rPr>
        <w:t xml:space="preserve"> </w:t>
      </w:r>
      <w:r w:rsidR="00A902E9">
        <w:rPr>
          <w:lang w:eastAsia="en-GB"/>
        </w:rPr>
        <w:t xml:space="preserve">also </w:t>
      </w:r>
      <w:r w:rsidR="006366D3">
        <w:rPr>
          <w:lang w:eastAsia="en-GB"/>
        </w:rPr>
        <w:t xml:space="preserve">be </w:t>
      </w:r>
      <w:r w:rsidR="007C4E27" w:rsidRPr="00D4660C">
        <w:rPr>
          <w:lang w:eastAsia="en-GB"/>
        </w:rPr>
        <w:t>seen as</w:t>
      </w:r>
      <w:r w:rsidR="007C4E27">
        <w:rPr>
          <w:lang w:eastAsia="en-GB"/>
        </w:rPr>
        <w:t xml:space="preserve"> a</w:t>
      </w:r>
      <w:r w:rsidR="007C4E27" w:rsidRPr="00D4660C">
        <w:rPr>
          <w:lang w:eastAsia="en-GB"/>
        </w:rPr>
        <w:t xml:space="preserve"> part </w:t>
      </w:r>
      <w:r w:rsidR="00644E06">
        <w:rPr>
          <w:lang w:eastAsia="en-GB"/>
        </w:rPr>
        <w:t xml:space="preserve">of </w:t>
      </w:r>
      <w:r w:rsidR="00A902E9">
        <w:rPr>
          <w:lang w:eastAsia="en-GB"/>
        </w:rPr>
        <w:t xml:space="preserve">differentiated </w:t>
      </w:r>
      <w:r w:rsidR="007C4E27" w:rsidRPr="00D4660C">
        <w:rPr>
          <w:lang w:eastAsia="en-GB"/>
        </w:rPr>
        <w:t>practices of social contro</w:t>
      </w:r>
      <w:r w:rsidR="007C4E27">
        <w:rPr>
          <w:lang w:eastAsia="en-GB"/>
        </w:rPr>
        <w:t>l, enabling more intensified behavioural regulation of the less well placed whilst better off citizens are subjected to less impinging persuasions</w:t>
      </w:r>
      <w:r w:rsidR="00765F59">
        <w:rPr>
          <w:lang w:eastAsia="en-GB"/>
        </w:rPr>
        <w:t xml:space="preserve"> (see </w:t>
      </w:r>
      <w:proofErr w:type="spellStart"/>
      <w:r w:rsidR="00765F59">
        <w:rPr>
          <w:lang w:eastAsia="en-GB"/>
        </w:rPr>
        <w:t>Wacquant</w:t>
      </w:r>
      <w:proofErr w:type="spellEnd"/>
      <w:r w:rsidR="00765F59">
        <w:rPr>
          <w:lang w:eastAsia="en-GB"/>
        </w:rPr>
        <w:t xml:space="preserve">, </w:t>
      </w:r>
      <w:r w:rsidR="0057148C" w:rsidRPr="00D4660C">
        <w:rPr>
          <w:lang w:eastAsia="en-GB"/>
        </w:rPr>
        <w:t>2009</w:t>
      </w:r>
      <w:r w:rsidR="00765F59">
        <w:rPr>
          <w:lang w:eastAsia="en-GB"/>
        </w:rPr>
        <w:t xml:space="preserve">; Harrison and Sanders, 2014). </w:t>
      </w:r>
    </w:p>
    <w:p w:rsidR="001860B8" w:rsidRDefault="00E97210" w:rsidP="001860B8">
      <w:r>
        <w:t>Connecting diverse nar</w:t>
      </w:r>
      <w:r w:rsidR="006366D3">
        <w:t>ratives of vulnerability across</w:t>
      </w:r>
      <w:r>
        <w:t xml:space="preserve"> practitioners and young people highlights that vulnerability-based interventions are based on propositions and meanings which can be understood within the context of wider discourses and webs of belief about social problems, which are then reshaped by the negotiations and interactions of the deliverers and </w:t>
      </w:r>
      <w:r w:rsidR="00765F59">
        <w:t>rec</w:t>
      </w:r>
      <w:r>
        <w:t>e</w:t>
      </w:r>
      <w:r w:rsidR="00765F59">
        <w:t>i</w:t>
      </w:r>
      <w:r>
        <w:t>vers of services</w:t>
      </w:r>
      <w:r w:rsidR="00A45458">
        <w:t xml:space="preserve"> (</w:t>
      </w:r>
      <w:proofErr w:type="spellStart"/>
      <w:r w:rsidR="00A45458">
        <w:t>c</w:t>
      </w:r>
      <w:r w:rsidR="00786F64">
        <w:t>f</w:t>
      </w:r>
      <w:proofErr w:type="spellEnd"/>
      <w:r w:rsidR="00786F64">
        <w:t xml:space="preserve"> </w:t>
      </w:r>
      <w:proofErr w:type="spellStart"/>
      <w:r w:rsidR="00786F64">
        <w:t>Bevir</w:t>
      </w:r>
      <w:proofErr w:type="spellEnd"/>
      <w:r w:rsidR="00786F64">
        <w:t>, 2013)</w:t>
      </w:r>
      <w:r>
        <w:t xml:space="preserve">. </w:t>
      </w:r>
      <w:r w:rsidR="006A405E">
        <w:t>The governance of vul</w:t>
      </w:r>
      <w:r w:rsidR="006366D3">
        <w:t>nerability is</w:t>
      </w:r>
      <w:r w:rsidR="00644E06">
        <w:t xml:space="preserve"> therefore </w:t>
      </w:r>
      <w:r w:rsidR="006366D3">
        <w:t xml:space="preserve">an </w:t>
      </w:r>
      <w:r w:rsidR="00644E06">
        <w:t>evolving</w:t>
      </w:r>
      <w:r w:rsidR="00765F59">
        <w:t xml:space="preserve"> process,</w:t>
      </w:r>
      <w:r w:rsidR="006A405E">
        <w:t xml:space="preserve"> always</w:t>
      </w:r>
      <w:r w:rsidR="00E155E2" w:rsidRPr="00D4660C">
        <w:t xml:space="preserve"> imbued and affected by the possibly irreducible impact of consciousness of </w:t>
      </w:r>
      <w:r w:rsidR="00E155E2">
        <w:t xml:space="preserve">both </w:t>
      </w:r>
      <w:r w:rsidR="00E155E2" w:rsidRPr="00D4660C">
        <w:t>the user</w:t>
      </w:r>
      <w:r w:rsidR="00DB282F">
        <w:t>s</w:t>
      </w:r>
      <w:r w:rsidR="00E155E2" w:rsidRPr="00D4660C">
        <w:t xml:space="preserve"> and </w:t>
      </w:r>
      <w:r w:rsidR="00E155E2">
        <w:t xml:space="preserve">the </w:t>
      </w:r>
      <w:r w:rsidR="00DB282F">
        <w:t>receivers of interventions</w:t>
      </w:r>
      <w:r w:rsidR="00E155E2" w:rsidRPr="00D4660C">
        <w:t xml:space="preserve">. </w:t>
      </w:r>
      <w:r w:rsidR="006366D3">
        <w:t>P</w:t>
      </w:r>
      <w:r w:rsidR="00DB282F" w:rsidRPr="00D4660C">
        <w:t xml:space="preserve">ower dynamics </w:t>
      </w:r>
      <w:r w:rsidR="00111B65">
        <w:t>are fundamental to such situations</w:t>
      </w:r>
      <w:r w:rsidR="00DB282F">
        <w:t>, wi</w:t>
      </w:r>
      <w:r w:rsidR="00111B65">
        <w:t xml:space="preserve">th personal interactions situated in and </w:t>
      </w:r>
      <w:r w:rsidR="00DB282F">
        <w:t>structured</w:t>
      </w:r>
      <w:r w:rsidR="00DB282F" w:rsidRPr="00D4660C">
        <w:t xml:space="preserve"> by </w:t>
      </w:r>
      <w:r w:rsidR="00DB282F">
        <w:t xml:space="preserve">wider </w:t>
      </w:r>
      <w:r w:rsidR="00DB282F" w:rsidRPr="00D4660C">
        <w:t>institu</w:t>
      </w:r>
      <w:r w:rsidR="00DB282F">
        <w:t xml:space="preserve">tional factors and forces </w:t>
      </w:r>
      <w:r w:rsidR="00DB282F" w:rsidRPr="00D4660C">
        <w:t>persist</w:t>
      </w:r>
      <w:r w:rsidR="00DB282F">
        <w:t>ing</w:t>
      </w:r>
      <w:r w:rsidR="00DB282F" w:rsidRPr="00D4660C">
        <w:t xml:space="preserve"> over time.  </w:t>
      </w:r>
      <w:r w:rsidR="00AA3BD1">
        <w:t>This dynamic, relational account of the governance of vulnerability highlights that people are constantly responding to and shaping this process</w:t>
      </w:r>
      <w:r>
        <w:t>,</w:t>
      </w:r>
      <w:r w:rsidR="00AA3BD1">
        <w:t xml:space="preserve"> with overall patterns</w:t>
      </w:r>
      <w:r>
        <w:t xml:space="preserve"> holding the promise of further social change</w:t>
      </w:r>
      <w:r w:rsidR="00E155E2">
        <w:t xml:space="preserve">. </w:t>
      </w:r>
    </w:p>
    <w:p w:rsidR="00240D1A" w:rsidRPr="001860B8" w:rsidRDefault="0007203E" w:rsidP="001860B8">
      <w:pPr>
        <w:rPr>
          <w:lang w:eastAsia="en-GB"/>
        </w:rPr>
      </w:pPr>
      <w:r>
        <w:t>Reconfiguring</w:t>
      </w:r>
      <w:r w:rsidR="00D62AFA">
        <w:t xml:space="preserve"> vulnerability as a universal human experience offers a </w:t>
      </w:r>
      <w:r w:rsidR="009479B6">
        <w:t>potential means</w:t>
      </w:r>
      <w:r w:rsidR="00D62AFA">
        <w:t xml:space="preserve"> </w:t>
      </w:r>
      <w:r w:rsidR="00F10A0D">
        <w:t xml:space="preserve">of </w:t>
      </w:r>
      <w:r w:rsidR="00D62AFA">
        <w:t>subverting the elaboration of social divisions through vulnerability narratives</w:t>
      </w:r>
      <w:r w:rsidR="00765F59">
        <w:t xml:space="preserve">. </w:t>
      </w:r>
      <w:r w:rsidR="009479B6">
        <w:rPr>
          <w:szCs w:val="24"/>
        </w:rPr>
        <w:t xml:space="preserve">Questions about what </w:t>
      </w:r>
      <w:r w:rsidR="009479B6" w:rsidRPr="00CD5AF3">
        <w:rPr>
          <w:szCs w:val="24"/>
        </w:rPr>
        <w:t xml:space="preserve">obligations </w:t>
      </w:r>
      <w:r w:rsidR="009479B6">
        <w:rPr>
          <w:szCs w:val="24"/>
        </w:rPr>
        <w:t xml:space="preserve">would </w:t>
      </w:r>
      <w:r w:rsidR="009479B6" w:rsidRPr="00CD5AF3">
        <w:rPr>
          <w:szCs w:val="24"/>
        </w:rPr>
        <w:t>spring from</w:t>
      </w:r>
      <w:r w:rsidR="009479B6">
        <w:rPr>
          <w:szCs w:val="24"/>
        </w:rPr>
        <w:t xml:space="preserve"> centring </w:t>
      </w:r>
      <w:r w:rsidR="00D62AFA">
        <w:rPr>
          <w:szCs w:val="24"/>
        </w:rPr>
        <w:t xml:space="preserve">the </w:t>
      </w:r>
      <w:r w:rsidR="009479B6">
        <w:rPr>
          <w:szCs w:val="24"/>
        </w:rPr>
        <w:t xml:space="preserve">variously constituted but universally experienced vulnerability of our bodies </w:t>
      </w:r>
      <w:r>
        <w:rPr>
          <w:rFonts w:cstheme="minorHAnsi"/>
          <w:szCs w:val="24"/>
        </w:rPr>
        <w:t>─</w:t>
      </w:r>
      <w:r>
        <w:rPr>
          <w:szCs w:val="24"/>
        </w:rPr>
        <w:t xml:space="preserve"> </w:t>
      </w:r>
      <w:r w:rsidR="009479B6">
        <w:rPr>
          <w:szCs w:val="24"/>
        </w:rPr>
        <w:t>and what it would look like to meet these obligations (Harrison, 2008</w:t>
      </w:r>
      <w:r w:rsidR="009479B6" w:rsidRPr="00CD5AF3">
        <w:rPr>
          <w:szCs w:val="24"/>
        </w:rPr>
        <w:t>;</w:t>
      </w:r>
      <w:r w:rsidR="00D62AFA">
        <w:rPr>
          <w:szCs w:val="24"/>
        </w:rPr>
        <w:t xml:space="preserve"> 583)</w:t>
      </w:r>
      <w:r>
        <w:rPr>
          <w:szCs w:val="24"/>
        </w:rPr>
        <w:t xml:space="preserve"> </w:t>
      </w:r>
      <w:r>
        <w:rPr>
          <w:rFonts w:cstheme="minorHAnsi"/>
          <w:szCs w:val="24"/>
        </w:rPr>
        <w:t>─</w:t>
      </w:r>
      <w:r w:rsidR="00D62AFA">
        <w:rPr>
          <w:szCs w:val="24"/>
        </w:rPr>
        <w:t xml:space="preserve"> seem to invite new</w:t>
      </w:r>
      <w:r w:rsidR="009479B6">
        <w:rPr>
          <w:szCs w:val="24"/>
        </w:rPr>
        <w:t xml:space="preserve"> ways of approaching social justice. </w:t>
      </w:r>
      <w:r w:rsidR="00D62AFA">
        <w:t>Vulnerability theory</w:t>
      </w:r>
      <w:r w:rsidR="00765F59">
        <w:t xml:space="preserve"> </w:t>
      </w:r>
      <w:r>
        <w:t xml:space="preserve">might be seen to </w:t>
      </w:r>
      <w:r w:rsidR="009479B6">
        <w:t xml:space="preserve">offer an alternative </w:t>
      </w:r>
      <w:r w:rsidR="00765F59">
        <w:t>to ‘</w:t>
      </w:r>
      <w:proofErr w:type="spellStart"/>
      <w:r w:rsidR="00765F59">
        <w:t>productivist</w:t>
      </w:r>
      <w:proofErr w:type="spellEnd"/>
      <w:r w:rsidR="00765F59">
        <w:t>’ accounts which prioritise autonomy and purposive economic action as core components of existence</w:t>
      </w:r>
      <w:r w:rsidR="00D62AFA">
        <w:t xml:space="preserve">, enabling </w:t>
      </w:r>
      <w:r w:rsidR="00765F59">
        <w:t>move</w:t>
      </w:r>
      <w:r w:rsidR="00D62AFA">
        <w:t>s</w:t>
      </w:r>
      <w:r w:rsidR="00765F59">
        <w:t xml:space="preserve"> beyond normative assumptions about human agency where ‘agency is good, and the absence of agency is bad’ (</w:t>
      </w:r>
      <w:proofErr w:type="spellStart"/>
      <w:r w:rsidR="00765F59">
        <w:t>Hoggett</w:t>
      </w:r>
      <w:proofErr w:type="spellEnd"/>
      <w:r w:rsidR="00765F59">
        <w:t>, 2001: 43). Yet</w:t>
      </w:r>
      <w:r w:rsidR="00765F59" w:rsidRPr="00D4660C">
        <w:rPr>
          <w:lang w:eastAsia="en-GB"/>
        </w:rPr>
        <w:t xml:space="preserve"> concerns </w:t>
      </w:r>
      <w:r w:rsidR="00765F59">
        <w:rPr>
          <w:lang w:eastAsia="en-GB"/>
        </w:rPr>
        <w:t xml:space="preserve">remain about </w:t>
      </w:r>
      <w:r w:rsidR="00765F59">
        <w:rPr>
          <w:lang w:eastAsia="en-GB"/>
        </w:rPr>
        <w:lastRenderedPageBreak/>
        <w:t>what placing the vulnerable citizen</w:t>
      </w:r>
      <w:r w:rsidR="00765F59" w:rsidRPr="00D4660C">
        <w:rPr>
          <w:lang w:eastAsia="en-GB"/>
        </w:rPr>
        <w:t xml:space="preserve"> at the heart of democratic society might mean for </w:t>
      </w:r>
      <w:r w:rsidR="008A7261">
        <w:rPr>
          <w:lang w:eastAsia="en-GB"/>
        </w:rPr>
        <w:t>the denigration of</w:t>
      </w:r>
      <w:r>
        <w:rPr>
          <w:lang w:eastAsia="en-GB"/>
        </w:rPr>
        <w:t xml:space="preserve"> citizen</w:t>
      </w:r>
      <w:r w:rsidR="008A7261">
        <w:rPr>
          <w:lang w:eastAsia="en-GB"/>
        </w:rPr>
        <w:t>ship rights</w:t>
      </w:r>
      <w:r>
        <w:rPr>
          <w:lang w:eastAsia="en-GB"/>
        </w:rPr>
        <w:t xml:space="preserve"> (see </w:t>
      </w:r>
      <w:proofErr w:type="spellStart"/>
      <w:r>
        <w:rPr>
          <w:lang w:eastAsia="en-GB"/>
        </w:rPr>
        <w:t>Ecclestone</w:t>
      </w:r>
      <w:proofErr w:type="spellEnd"/>
      <w:r>
        <w:rPr>
          <w:lang w:eastAsia="en-GB"/>
        </w:rPr>
        <w:t xml:space="preserve"> and </w:t>
      </w:r>
      <w:proofErr w:type="spellStart"/>
      <w:r>
        <w:rPr>
          <w:lang w:eastAsia="en-GB"/>
        </w:rPr>
        <w:t>Goodley</w:t>
      </w:r>
      <w:proofErr w:type="spellEnd"/>
      <w:r>
        <w:rPr>
          <w:lang w:eastAsia="en-GB"/>
        </w:rPr>
        <w:t>, 2013)</w:t>
      </w:r>
      <w:r w:rsidR="007C10B9">
        <w:rPr>
          <w:lang w:eastAsia="en-GB"/>
        </w:rPr>
        <w:t xml:space="preserve"> </w:t>
      </w:r>
      <w:r>
        <w:rPr>
          <w:lang w:eastAsia="en-GB"/>
        </w:rPr>
        <w:t xml:space="preserve">and </w:t>
      </w:r>
      <w:r w:rsidRPr="00D4660C">
        <w:rPr>
          <w:lang w:eastAsia="en-GB"/>
        </w:rPr>
        <w:t xml:space="preserve">the </w:t>
      </w:r>
      <w:r>
        <w:rPr>
          <w:lang w:eastAsia="en-GB"/>
        </w:rPr>
        <w:t xml:space="preserve">augmentation of </w:t>
      </w:r>
      <w:r w:rsidRPr="00D4660C">
        <w:rPr>
          <w:lang w:eastAsia="en-GB"/>
        </w:rPr>
        <w:t>regulatory mechanisms</w:t>
      </w:r>
      <w:r>
        <w:rPr>
          <w:lang w:eastAsia="en-GB"/>
        </w:rPr>
        <w:t xml:space="preserve"> </w:t>
      </w:r>
      <w:r w:rsidR="007C10B9">
        <w:rPr>
          <w:lang w:eastAsia="en-GB"/>
        </w:rPr>
        <w:t>in a deeply unequal society</w:t>
      </w:r>
      <w:r w:rsidR="00765F59" w:rsidRPr="00D4660C">
        <w:rPr>
          <w:lang w:eastAsia="en-GB"/>
        </w:rPr>
        <w:t xml:space="preserve">. </w:t>
      </w:r>
      <w:r w:rsidR="00765F59">
        <w:rPr>
          <w:lang w:eastAsia="en-GB"/>
        </w:rPr>
        <w:t>Despite</w:t>
      </w:r>
      <w:r w:rsidR="00765F59" w:rsidRPr="00D4660C">
        <w:rPr>
          <w:lang w:eastAsia="en-GB"/>
        </w:rPr>
        <w:t xml:space="preserve"> </w:t>
      </w:r>
      <w:r w:rsidR="00765F59">
        <w:rPr>
          <w:lang w:eastAsia="en-GB"/>
        </w:rPr>
        <w:t xml:space="preserve">the </w:t>
      </w:r>
      <w:r w:rsidR="00765F59" w:rsidRPr="00D4660C">
        <w:rPr>
          <w:lang w:eastAsia="en-GB"/>
        </w:rPr>
        <w:t>appeal</w:t>
      </w:r>
      <w:r w:rsidR="00765F59">
        <w:rPr>
          <w:lang w:eastAsia="en-GB"/>
        </w:rPr>
        <w:t xml:space="preserve"> of universal vulnerability approaches</w:t>
      </w:r>
      <w:r w:rsidR="007C10B9">
        <w:rPr>
          <w:lang w:eastAsia="en-GB"/>
        </w:rPr>
        <w:t xml:space="preserve"> in theory, there </w:t>
      </w:r>
      <w:r w:rsidR="00765F59" w:rsidRPr="00D4660C">
        <w:rPr>
          <w:lang w:eastAsia="en-GB"/>
        </w:rPr>
        <w:t>seem</w:t>
      </w:r>
      <w:r w:rsidR="00765F59">
        <w:rPr>
          <w:lang w:eastAsia="en-GB"/>
        </w:rPr>
        <w:t>s</w:t>
      </w:r>
      <w:r w:rsidR="007C10B9">
        <w:rPr>
          <w:lang w:eastAsia="en-GB"/>
        </w:rPr>
        <w:t xml:space="preserve"> </w:t>
      </w:r>
      <w:r w:rsidR="00765F59" w:rsidRPr="00D4660C">
        <w:rPr>
          <w:lang w:eastAsia="en-GB"/>
        </w:rPr>
        <w:t xml:space="preserve">a danger that </w:t>
      </w:r>
      <w:r w:rsidR="00765F59">
        <w:rPr>
          <w:lang w:eastAsia="en-GB"/>
        </w:rPr>
        <w:t>the</w:t>
      </w:r>
      <w:r w:rsidR="00765F59" w:rsidRPr="00D4660C">
        <w:rPr>
          <w:lang w:eastAsia="en-GB"/>
        </w:rPr>
        <w:t xml:space="preserve"> radical and progressive potential </w:t>
      </w:r>
      <w:r w:rsidR="00765F59">
        <w:rPr>
          <w:lang w:eastAsia="en-GB"/>
        </w:rPr>
        <w:t xml:space="preserve">of vulnerability theory </w:t>
      </w:r>
      <w:r w:rsidR="007C10B9">
        <w:rPr>
          <w:lang w:eastAsia="en-GB"/>
        </w:rPr>
        <w:t xml:space="preserve">might </w:t>
      </w:r>
      <w:r w:rsidR="00F10A0D">
        <w:rPr>
          <w:lang w:eastAsia="en-GB"/>
        </w:rPr>
        <w:t xml:space="preserve">be </w:t>
      </w:r>
      <w:r w:rsidR="00765F59" w:rsidRPr="00D4660C">
        <w:rPr>
          <w:lang w:eastAsia="en-GB"/>
        </w:rPr>
        <w:t xml:space="preserve">undermined </w:t>
      </w:r>
      <w:r w:rsidR="00D62AFA">
        <w:rPr>
          <w:lang w:eastAsia="en-GB"/>
        </w:rPr>
        <w:t xml:space="preserve">when </w:t>
      </w:r>
      <w:proofErr w:type="spellStart"/>
      <w:r w:rsidR="00765F59" w:rsidRPr="00D4660C">
        <w:rPr>
          <w:lang w:eastAsia="en-GB"/>
        </w:rPr>
        <w:t>operationalised</w:t>
      </w:r>
      <w:proofErr w:type="spellEnd"/>
      <w:r w:rsidR="00765F59">
        <w:rPr>
          <w:lang w:eastAsia="en-GB"/>
        </w:rPr>
        <w:t xml:space="preserve">, perhaps especially in highly </w:t>
      </w:r>
      <w:r w:rsidR="00786F64">
        <w:rPr>
          <w:lang w:eastAsia="en-GB"/>
        </w:rPr>
        <w:t xml:space="preserve">conditional </w:t>
      </w:r>
      <w:r w:rsidR="00765F59">
        <w:rPr>
          <w:lang w:eastAsia="en-GB"/>
        </w:rPr>
        <w:t>welfare</w:t>
      </w:r>
      <w:r w:rsidR="007C10B9">
        <w:rPr>
          <w:lang w:eastAsia="en-GB"/>
        </w:rPr>
        <w:t xml:space="preserve"> contexts where control and support</w:t>
      </w:r>
      <w:r w:rsidR="00765F59">
        <w:rPr>
          <w:lang w:eastAsia="en-GB"/>
        </w:rPr>
        <w:t xml:space="preserve"> </w:t>
      </w:r>
      <w:r w:rsidR="00EE7EDE">
        <w:rPr>
          <w:lang w:eastAsia="en-GB"/>
        </w:rPr>
        <w:t>increasingly dovetail and expand</w:t>
      </w:r>
      <w:r w:rsidR="00786F64">
        <w:rPr>
          <w:lang w:eastAsia="en-GB"/>
        </w:rPr>
        <w:t xml:space="preserve"> through various interventions (Dwyer and Wright, 2014). </w:t>
      </w:r>
    </w:p>
    <w:p w:rsidR="00F77B6D" w:rsidRDefault="009479B6" w:rsidP="00122310">
      <w:r w:rsidRPr="00122310">
        <w:rPr>
          <w:color w:val="000000" w:themeColor="text1"/>
        </w:rPr>
        <w:t>A</w:t>
      </w:r>
      <w:r w:rsidR="007C10B9">
        <w:rPr>
          <w:color w:val="000000" w:themeColor="text1"/>
        </w:rPr>
        <w:t xml:space="preserve"> more cautious approach to the vulnerable</w:t>
      </w:r>
      <w:r w:rsidR="00111B65">
        <w:rPr>
          <w:color w:val="000000" w:themeColor="text1"/>
        </w:rPr>
        <w:t xml:space="preserve"> subject might</w:t>
      </w:r>
      <w:r w:rsidR="00721FCB">
        <w:rPr>
          <w:color w:val="000000" w:themeColor="text1"/>
        </w:rPr>
        <w:t xml:space="preserve"> be to seek to</w:t>
      </w:r>
      <w:r w:rsidR="007C10B9">
        <w:rPr>
          <w:color w:val="000000" w:themeColor="text1"/>
        </w:rPr>
        <w:t xml:space="preserve"> modify vulnerability narratives </w:t>
      </w:r>
      <w:r w:rsidR="007A4817" w:rsidRPr="00122310">
        <w:rPr>
          <w:color w:val="000000" w:themeColor="text1"/>
        </w:rPr>
        <w:t>in a direction where</w:t>
      </w:r>
      <w:r w:rsidR="00D62AFA">
        <w:rPr>
          <w:color w:val="000000" w:themeColor="text1"/>
        </w:rPr>
        <w:t xml:space="preserve"> people deemed vulnerable are </w:t>
      </w:r>
      <w:r w:rsidR="00F50CDB">
        <w:t xml:space="preserve">seen </w:t>
      </w:r>
      <w:r w:rsidR="00D62AFA">
        <w:t xml:space="preserve">in </w:t>
      </w:r>
      <w:r w:rsidR="007C10B9">
        <w:t xml:space="preserve">less </w:t>
      </w:r>
      <w:proofErr w:type="spellStart"/>
      <w:r w:rsidR="00D62AFA">
        <w:t>essentialising</w:t>
      </w:r>
      <w:proofErr w:type="spellEnd"/>
      <w:r w:rsidR="00D62AFA">
        <w:t xml:space="preserve"> terms. </w:t>
      </w:r>
      <w:r w:rsidR="00A03BAD">
        <w:t>F</w:t>
      </w:r>
      <w:r w:rsidR="007A4817">
        <w:t xml:space="preserve">urther </w:t>
      </w:r>
      <w:r w:rsidR="00A03BAD">
        <w:t>attention to p</w:t>
      </w:r>
      <w:r w:rsidR="00A03BAD" w:rsidRPr="00B15439">
        <w:t>lurali</w:t>
      </w:r>
      <w:r w:rsidR="00A03BAD">
        <w:t xml:space="preserve">ty, diversity and difference as well as </w:t>
      </w:r>
      <w:r w:rsidR="007A4817">
        <w:t>a</w:t>
      </w:r>
      <w:r w:rsidR="007C10B9">
        <w:t>mbiguities</w:t>
      </w:r>
      <w:r w:rsidR="008A7261">
        <w:t xml:space="preserve"> </w:t>
      </w:r>
      <w:r w:rsidR="00A03BAD">
        <w:t xml:space="preserve">which characterise </w:t>
      </w:r>
      <w:r w:rsidR="007C10B9">
        <w:t xml:space="preserve">lived vulnerability would seem a starting point for </w:t>
      </w:r>
      <w:r w:rsidR="007A4817">
        <w:t>address</w:t>
      </w:r>
      <w:r w:rsidR="007C10B9">
        <w:t>ing</w:t>
      </w:r>
      <w:r w:rsidR="007A4817">
        <w:t xml:space="preserve"> the</w:t>
      </w:r>
      <w:r w:rsidR="007A4817" w:rsidRPr="00B15439">
        <w:t xml:space="preserve"> </w:t>
      </w:r>
      <w:r w:rsidR="00A03BAD">
        <w:t>ways in which the notion</w:t>
      </w:r>
      <w:r w:rsidR="007C10B9">
        <w:t xml:space="preserve"> can be</w:t>
      </w:r>
      <w:r w:rsidR="00F50CDB" w:rsidRPr="00F50CDB">
        <w:t xml:space="preserve"> </w:t>
      </w:r>
      <w:r w:rsidR="00A45458">
        <w:t>used to shape</w:t>
      </w:r>
      <w:r w:rsidR="00A03BAD">
        <w:t xml:space="preserve"> the choices of those who fail to</w:t>
      </w:r>
      <w:r w:rsidR="003D0FC9">
        <w:t xml:space="preserve"> conform to </w:t>
      </w:r>
      <w:r w:rsidR="00721FCB">
        <w:t xml:space="preserve">dominant views of </w:t>
      </w:r>
      <w:r w:rsidR="007C10B9">
        <w:t xml:space="preserve">how citizens should behave. </w:t>
      </w:r>
      <w:r w:rsidR="00721FCB">
        <w:t>Stories</w:t>
      </w:r>
      <w:r w:rsidR="003D0FC9">
        <w:t xml:space="preserve"> of vul</w:t>
      </w:r>
      <w:r w:rsidR="005E4D4B">
        <w:t>n</w:t>
      </w:r>
      <w:r w:rsidR="003D0FC9">
        <w:t>e</w:t>
      </w:r>
      <w:r w:rsidR="005E4D4B">
        <w:t>rability</w:t>
      </w:r>
      <w:r w:rsidR="00721FCB">
        <w:t xml:space="preserve"> might</w:t>
      </w:r>
      <w:r w:rsidR="007C10B9">
        <w:t xml:space="preserve"> </w:t>
      </w:r>
      <w:r w:rsidR="005E4D4B" w:rsidRPr="00B15439">
        <w:t>take</w:t>
      </w:r>
      <w:r w:rsidR="00721FCB">
        <w:t xml:space="preserve"> further</w:t>
      </w:r>
      <w:r w:rsidR="005E4D4B" w:rsidRPr="00B15439">
        <w:t xml:space="preserve"> account of </w:t>
      </w:r>
      <w:r w:rsidR="003D0FC9">
        <w:t>‘vul</w:t>
      </w:r>
      <w:r w:rsidR="005E4D4B">
        <w:t>n</w:t>
      </w:r>
      <w:r w:rsidR="003D0FC9">
        <w:t>e</w:t>
      </w:r>
      <w:r w:rsidR="005E4D4B">
        <w:t xml:space="preserve">rable’ </w:t>
      </w:r>
      <w:r w:rsidR="005E4D4B" w:rsidRPr="00B15439">
        <w:t>subjects</w:t>
      </w:r>
      <w:r w:rsidR="007A4817">
        <w:t xml:space="preserve">’ </w:t>
      </w:r>
      <w:r w:rsidR="00721FCB">
        <w:t xml:space="preserve">role </w:t>
      </w:r>
      <w:r w:rsidR="005E4D4B" w:rsidRPr="00B15439">
        <w:t>in the construction of thei</w:t>
      </w:r>
      <w:r w:rsidR="003D0FC9">
        <w:t>r lives an</w:t>
      </w:r>
      <w:r w:rsidR="002372FB">
        <w:t>d</w:t>
      </w:r>
      <w:r w:rsidR="003D0FC9">
        <w:t xml:space="preserve"> identities</w:t>
      </w:r>
      <w:r w:rsidR="005E4D4B">
        <w:t xml:space="preserve">, </w:t>
      </w:r>
      <w:r w:rsidR="007A4817">
        <w:t xml:space="preserve">with </w:t>
      </w:r>
      <w:r w:rsidR="007C10B9">
        <w:t>‘</w:t>
      </w:r>
      <w:r w:rsidR="007A4817">
        <w:t>vulnerable</w:t>
      </w:r>
      <w:r w:rsidR="007C10B9">
        <w:t>’ people presumed</w:t>
      </w:r>
      <w:r w:rsidR="005E4D4B">
        <w:t xml:space="preserve"> </w:t>
      </w:r>
      <w:proofErr w:type="spellStart"/>
      <w:r w:rsidR="005E4D4B">
        <w:t>agentic</w:t>
      </w:r>
      <w:proofErr w:type="spellEnd"/>
      <w:r w:rsidR="005E4D4B">
        <w:t xml:space="preserve"> </w:t>
      </w:r>
      <w:r w:rsidR="007A4817">
        <w:t>just as other citizens are</w:t>
      </w:r>
      <w:r w:rsidR="005E4D4B" w:rsidRPr="00B15439">
        <w:t>.</w:t>
      </w:r>
      <w:r w:rsidR="00721FCB">
        <w:t xml:space="preserve"> C</w:t>
      </w:r>
      <w:r w:rsidR="005E4D4B">
        <w:t>hallenge</w:t>
      </w:r>
      <w:r w:rsidR="00721FCB">
        <w:t>s remain about how to tell these more complex stories without</w:t>
      </w:r>
      <w:r w:rsidR="005E4D4B">
        <w:t xml:space="preserve"> </w:t>
      </w:r>
      <w:r w:rsidR="003D0FC9">
        <w:t>over-</w:t>
      </w:r>
      <w:proofErr w:type="spellStart"/>
      <w:r w:rsidR="003D0FC9">
        <w:t>responsibili</w:t>
      </w:r>
      <w:r w:rsidR="00F56295">
        <w:t>s</w:t>
      </w:r>
      <w:r w:rsidR="003D0FC9">
        <w:t>ation</w:t>
      </w:r>
      <w:proofErr w:type="spellEnd"/>
      <w:r w:rsidR="00721FCB">
        <w:t xml:space="preserve"> of those concerned</w:t>
      </w:r>
      <w:r w:rsidR="007A4817">
        <w:t xml:space="preserve">. </w:t>
      </w:r>
      <w:r w:rsidR="00721FCB">
        <w:t>Governance through</w:t>
      </w:r>
      <w:r w:rsidR="003D0FC9">
        <w:t xml:space="preserve"> vul</w:t>
      </w:r>
      <w:r w:rsidR="007A4817">
        <w:t>n</w:t>
      </w:r>
      <w:r w:rsidR="003D0FC9">
        <w:t>e</w:t>
      </w:r>
      <w:r w:rsidR="007A4817">
        <w:t>rabili</w:t>
      </w:r>
      <w:r w:rsidR="00721FCB">
        <w:t>ty seems like it is set to continue for some time to come</w:t>
      </w:r>
      <w:r w:rsidR="007A4817">
        <w:t>. Give</w:t>
      </w:r>
      <w:r w:rsidR="003D0FC9">
        <w:t>n</w:t>
      </w:r>
      <w:r w:rsidR="007A4817">
        <w:t xml:space="preserve"> this, v</w:t>
      </w:r>
      <w:r w:rsidR="003D0FC9">
        <w:t>ulnerable citizens</w:t>
      </w:r>
      <w:r w:rsidR="00721FCB">
        <w:t xml:space="preserve"> might best</w:t>
      </w:r>
      <w:r w:rsidR="007A4817">
        <w:t xml:space="preserve"> be seen as</w:t>
      </w:r>
      <w:r w:rsidR="00122310" w:rsidRPr="00122310">
        <w:t xml:space="preserve"> </w:t>
      </w:r>
      <w:r w:rsidR="00122310" w:rsidRPr="00E03B64">
        <w:t xml:space="preserve">creative agents with differential resources pursuing varying strategies </w:t>
      </w:r>
      <w:r w:rsidR="00716ADC">
        <w:t>of being</w:t>
      </w:r>
      <w:r w:rsidR="00721FCB">
        <w:t>, within frameworks w</w:t>
      </w:r>
      <w:r w:rsidR="00716ADC">
        <w:t>hich elevate particular types of</w:t>
      </w:r>
      <w:r w:rsidR="00721FCB">
        <w:t xml:space="preserve"> ‘active’ agency and where state-directed containmen</w:t>
      </w:r>
      <w:r w:rsidR="00716ADC">
        <w:t xml:space="preserve">ts bear down on those who </w:t>
      </w:r>
      <w:r w:rsidR="00721FCB">
        <w:t>have less power to resist them</w:t>
      </w:r>
      <w:r w:rsidR="000657DC">
        <w:t>.</w:t>
      </w:r>
      <w:r w:rsidR="007C10B9">
        <w:t xml:space="preserve"> </w:t>
      </w:r>
    </w:p>
    <w:p w:rsidR="00F77B6D" w:rsidRDefault="00F77B6D" w:rsidP="00F77B6D">
      <w:pPr>
        <w:pStyle w:val="Heading1"/>
      </w:pPr>
      <w:r w:rsidRPr="00C90439">
        <w:t>Bibliography</w:t>
      </w:r>
    </w:p>
    <w:p w:rsidR="00343B13" w:rsidRPr="00684BF2" w:rsidRDefault="00343B13" w:rsidP="00343B13">
      <w:pPr>
        <w:rPr>
          <w:color w:val="FF0000"/>
        </w:rPr>
      </w:pPr>
      <w:r w:rsidRPr="00684BF2">
        <w:rPr>
          <w:color w:val="FF0000"/>
        </w:rPr>
        <w:t>Adamson,</w:t>
      </w:r>
      <w:r w:rsidRPr="00684BF2">
        <w:rPr>
          <w:color w:val="FF0000"/>
        </w:rPr>
        <w:t xml:space="preserve"> D. (2010) ‘Community empowerment’</w:t>
      </w:r>
      <w:r w:rsidRPr="00684BF2">
        <w:rPr>
          <w:color w:val="FF0000"/>
        </w:rPr>
        <w:t xml:space="preserve">, </w:t>
      </w:r>
      <w:r w:rsidRPr="00684BF2">
        <w:rPr>
          <w:i/>
          <w:color w:val="FF0000"/>
        </w:rPr>
        <w:t>International Journal of Sociology and Social Policy</w:t>
      </w:r>
      <w:r w:rsidRPr="00684BF2">
        <w:rPr>
          <w:color w:val="FF0000"/>
        </w:rPr>
        <w:t>, 30 (</w:t>
      </w:r>
      <w:r w:rsidRPr="00684BF2">
        <w:rPr>
          <w:color w:val="FF0000"/>
        </w:rPr>
        <w:t>3/4</w:t>
      </w:r>
      <w:r w:rsidRPr="00684BF2">
        <w:rPr>
          <w:color w:val="FF0000"/>
        </w:rPr>
        <w:t>): 114-</w:t>
      </w:r>
      <w:r w:rsidRPr="00684BF2">
        <w:rPr>
          <w:color w:val="FF0000"/>
        </w:rPr>
        <w:t>126</w:t>
      </w:r>
    </w:p>
    <w:p w:rsidR="00F77B6D" w:rsidRDefault="00791A48" w:rsidP="00F77B6D">
      <w:r>
        <w:t>Bauman, Z. (1993)</w:t>
      </w:r>
      <w:r w:rsidR="00BF3C3D">
        <w:t xml:space="preserve"> </w:t>
      </w:r>
      <w:r w:rsidR="00BF3C3D" w:rsidRPr="00BF3C3D">
        <w:rPr>
          <w:i/>
        </w:rPr>
        <w:t>Postmodern Ethics</w:t>
      </w:r>
      <w:r w:rsidR="00BF3C3D">
        <w:t>, Blackwell, Oxford</w:t>
      </w:r>
    </w:p>
    <w:p w:rsidR="00BE0433" w:rsidRDefault="00BE0433" w:rsidP="00F77B6D">
      <w:proofErr w:type="spellStart"/>
      <w:r>
        <w:t>Bevir</w:t>
      </w:r>
      <w:proofErr w:type="spellEnd"/>
      <w:r>
        <w:t xml:space="preserve">, M. (2013) </w:t>
      </w:r>
      <w:proofErr w:type="gramStart"/>
      <w:r w:rsidRPr="00BE0433">
        <w:rPr>
          <w:i/>
        </w:rPr>
        <w:t>A</w:t>
      </w:r>
      <w:proofErr w:type="gramEnd"/>
      <w:r w:rsidRPr="00BE0433">
        <w:rPr>
          <w:i/>
        </w:rPr>
        <w:t xml:space="preserve"> Theory of Governance</w:t>
      </w:r>
      <w:r>
        <w:t>, Berkeley: University of California Press</w:t>
      </w:r>
    </w:p>
    <w:p w:rsidR="00F77B6D" w:rsidRPr="00C90439" w:rsidRDefault="00791A48" w:rsidP="00F77B6D">
      <w:pPr>
        <w:rPr>
          <w:rFonts w:ascii="Calibri" w:hAnsi="Calibri" w:cs="Calibri"/>
          <w:sz w:val="22"/>
        </w:rPr>
      </w:pPr>
      <w:r>
        <w:t>Brown, K. (2011</w:t>
      </w:r>
      <w:r w:rsidR="00F77B6D" w:rsidRPr="00C90439">
        <w:t xml:space="preserve">) ‘‘Vulnerability’: Handle with Care’, </w:t>
      </w:r>
      <w:r w:rsidR="00F77B6D" w:rsidRPr="00C90439">
        <w:rPr>
          <w:i/>
        </w:rPr>
        <w:t>Journal of Ethics and Social Welfare</w:t>
      </w:r>
      <w:r w:rsidR="00F77B6D" w:rsidRPr="00C90439">
        <w:t>, 5 (3): 313-321</w:t>
      </w:r>
      <w:r w:rsidR="00F77B6D">
        <w:t>.</w:t>
      </w:r>
    </w:p>
    <w:p w:rsidR="00F77B6D" w:rsidRPr="004E46A0" w:rsidRDefault="00F77B6D" w:rsidP="00F77B6D">
      <w:pPr>
        <w:rPr>
          <w:lang w:eastAsia="en-GB"/>
        </w:rPr>
      </w:pPr>
      <w:r w:rsidRPr="004E46A0">
        <w:rPr>
          <w:lang w:eastAsia="en-GB"/>
        </w:rPr>
        <w:t>Brown, K. (2014</w:t>
      </w:r>
      <w:r>
        <w:rPr>
          <w:lang w:eastAsia="en-GB"/>
        </w:rPr>
        <w:t>) ‘Beyond Protection: ‘</w:t>
      </w:r>
      <w:proofErr w:type="gramStart"/>
      <w:r w:rsidRPr="004E46A0">
        <w:rPr>
          <w:lang w:eastAsia="en-GB"/>
        </w:rPr>
        <w:t>The</w:t>
      </w:r>
      <w:proofErr w:type="gramEnd"/>
      <w:r w:rsidRPr="004E46A0">
        <w:rPr>
          <w:lang w:eastAsia="en-GB"/>
        </w:rPr>
        <w:t xml:space="preserve"> vuln</w:t>
      </w:r>
      <w:r>
        <w:rPr>
          <w:lang w:eastAsia="en-GB"/>
        </w:rPr>
        <w:t>erable’ in the age of austerity’</w:t>
      </w:r>
      <w:r w:rsidRPr="004E46A0">
        <w:rPr>
          <w:lang w:eastAsia="en-GB"/>
        </w:rPr>
        <w:t xml:space="preserve"> in Harrison, M. and Sanders, T. (</w:t>
      </w:r>
      <w:proofErr w:type="spellStart"/>
      <w:r w:rsidRPr="004E46A0">
        <w:rPr>
          <w:lang w:eastAsia="en-GB"/>
        </w:rPr>
        <w:t>eds</w:t>
      </w:r>
      <w:proofErr w:type="spellEnd"/>
      <w:r w:rsidRPr="004E46A0">
        <w:rPr>
          <w:lang w:eastAsia="en-GB"/>
        </w:rPr>
        <w:t>) </w:t>
      </w:r>
      <w:r w:rsidRPr="004E46A0">
        <w:rPr>
          <w:i/>
          <w:iCs/>
          <w:lang w:eastAsia="en-GB"/>
        </w:rPr>
        <w:t>Social Policies and Social Control: New Perspectives on the Not-so- Big Society</w:t>
      </w:r>
      <w:r>
        <w:rPr>
          <w:lang w:eastAsia="en-GB"/>
        </w:rPr>
        <w:t>,</w:t>
      </w:r>
      <w:r w:rsidRPr="004E46A0">
        <w:rPr>
          <w:lang w:eastAsia="en-GB"/>
        </w:rPr>
        <w:t xml:space="preserve"> </w:t>
      </w:r>
      <w:r>
        <w:rPr>
          <w:lang w:eastAsia="en-GB"/>
        </w:rPr>
        <w:t xml:space="preserve">Bristol: Policy Press, </w:t>
      </w:r>
      <w:proofErr w:type="spellStart"/>
      <w:r>
        <w:rPr>
          <w:lang w:eastAsia="en-GB"/>
        </w:rPr>
        <w:t>pp</w:t>
      </w:r>
      <w:proofErr w:type="spellEnd"/>
      <w:r>
        <w:rPr>
          <w:lang w:eastAsia="en-GB"/>
        </w:rPr>
        <w:t xml:space="preserve"> 39-52.</w:t>
      </w:r>
    </w:p>
    <w:p w:rsidR="00791A48" w:rsidRDefault="00791A48" w:rsidP="00F77B6D">
      <w:r>
        <w:t xml:space="preserve">Brown, K. (2015) </w:t>
      </w:r>
      <w:r w:rsidRPr="00791A48">
        <w:rPr>
          <w:i/>
        </w:rPr>
        <w:t>Vulnerability and Young People: Care and Social Control in Policy and Practice</w:t>
      </w:r>
      <w:r>
        <w:t>, Bristol: Policy Press</w:t>
      </w:r>
    </w:p>
    <w:p w:rsidR="00F77B6D" w:rsidRDefault="00F77B6D" w:rsidP="00F77B6D">
      <w:r w:rsidRPr="00C90439">
        <w:t xml:space="preserve">Burney, E. (2005) </w:t>
      </w:r>
      <w:r w:rsidRPr="00C90439">
        <w:rPr>
          <w:i/>
        </w:rPr>
        <w:t>Making People Behave: Anti-Social Behaviour, Politics and Policy</w:t>
      </w:r>
      <w:r>
        <w:t xml:space="preserve">, </w:t>
      </w:r>
      <w:proofErr w:type="spellStart"/>
      <w:r>
        <w:t>Cullo</w:t>
      </w:r>
      <w:r w:rsidRPr="00C90439">
        <w:t>mpton</w:t>
      </w:r>
      <w:proofErr w:type="spellEnd"/>
      <w:r w:rsidRPr="00C90439">
        <w:t xml:space="preserve">: </w:t>
      </w:r>
      <w:proofErr w:type="spellStart"/>
      <w:r w:rsidRPr="00C90439">
        <w:t>Willan</w:t>
      </w:r>
      <w:proofErr w:type="spellEnd"/>
    </w:p>
    <w:p w:rsidR="00F77B6D" w:rsidRDefault="00F77B6D" w:rsidP="00F77B6D">
      <w:r w:rsidRPr="00C90439">
        <w:lastRenderedPageBreak/>
        <w:t xml:space="preserve">Butler, J. (2004) </w:t>
      </w:r>
      <w:r w:rsidRPr="00C90439">
        <w:rPr>
          <w:i/>
        </w:rPr>
        <w:t>Precarious Life: The Powers of Mourning and Violence</w:t>
      </w:r>
      <w:r w:rsidRPr="00C90439">
        <w:t>, London: Verso</w:t>
      </w:r>
      <w:r>
        <w:t>.</w:t>
      </w:r>
    </w:p>
    <w:p w:rsidR="00F77B6D" w:rsidRPr="00D52D97" w:rsidRDefault="00F77B6D" w:rsidP="00F77B6D">
      <w:pPr>
        <w:rPr>
          <w:rFonts w:ascii="Calibri" w:hAnsi="Calibri" w:cs="Calibri"/>
          <w:sz w:val="22"/>
        </w:rPr>
      </w:pPr>
      <w:r w:rsidRPr="00C90439">
        <w:t xml:space="preserve">Butler, J. (2009) ‘Performativity, </w:t>
      </w:r>
      <w:proofErr w:type="spellStart"/>
      <w:r w:rsidRPr="00C90439">
        <w:t>Precarity</w:t>
      </w:r>
      <w:proofErr w:type="spellEnd"/>
      <w:r w:rsidRPr="00C90439">
        <w:t xml:space="preserve"> and Sexual Politics’, Lecture given at </w:t>
      </w:r>
      <w:proofErr w:type="spellStart"/>
      <w:r w:rsidRPr="00C90439">
        <w:t>Universi</w:t>
      </w:r>
      <w:r>
        <w:t>Dad</w:t>
      </w:r>
      <w:proofErr w:type="spellEnd"/>
      <w:r w:rsidRPr="00C90439">
        <w:t xml:space="preserve"> </w:t>
      </w:r>
      <w:proofErr w:type="spellStart"/>
      <w:r w:rsidRPr="00C90439">
        <w:t>Complutense</w:t>
      </w:r>
      <w:proofErr w:type="spellEnd"/>
      <w:r w:rsidRPr="00C90439">
        <w:t xml:space="preserve"> de Madrid, June 8, 2009. </w:t>
      </w:r>
      <w:r w:rsidRPr="00C90439">
        <w:rPr>
          <w:i/>
        </w:rPr>
        <w:t xml:space="preserve">AIBR </w:t>
      </w:r>
      <w:proofErr w:type="spellStart"/>
      <w:r w:rsidRPr="00C90439">
        <w:rPr>
          <w:i/>
        </w:rPr>
        <w:t>Revista</w:t>
      </w:r>
      <w:proofErr w:type="spellEnd"/>
      <w:r w:rsidRPr="00C90439">
        <w:rPr>
          <w:i/>
        </w:rPr>
        <w:t xml:space="preserve"> de </w:t>
      </w:r>
      <w:proofErr w:type="spellStart"/>
      <w:r w:rsidRPr="00C90439">
        <w:rPr>
          <w:i/>
        </w:rPr>
        <w:t>Anthropologia</w:t>
      </w:r>
      <w:proofErr w:type="spellEnd"/>
      <w:r w:rsidRPr="00C90439">
        <w:rPr>
          <w:i/>
        </w:rPr>
        <w:t xml:space="preserve"> </w:t>
      </w:r>
      <w:proofErr w:type="spellStart"/>
      <w:r w:rsidRPr="00C90439">
        <w:rPr>
          <w:i/>
        </w:rPr>
        <w:t>Iberomericana</w:t>
      </w:r>
      <w:proofErr w:type="spellEnd"/>
      <w:r>
        <w:t>, 4 (3): i-xiii</w:t>
      </w:r>
    </w:p>
    <w:p w:rsidR="00F77B6D" w:rsidRDefault="00F77B6D" w:rsidP="00F77B6D">
      <w:r w:rsidRPr="00C90439">
        <w:t xml:space="preserve">Campbell, A. (1991) ‘Dependency Revisited: The Limits of Autonomy in Medical Ethics’ in M. Brazier, M. and </w:t>
      </w:r>
      <w:proofErr w:type="spellStart"/>
      <w:r w:rsidRPr="00C90439">
        <w:t>Lobjoit</w:t>
      </w:r>
      <w:proofErr w:type="spellEnd"/>
      <w:r w:rsidRPr="00C90439">
        <w:t>, M. (</w:t>
      </w:r>
      <w:proofErr w:type="spellStart"/>
      <w:proofErr w:type="gramStart"/>
      <w:r w:rsidRPr="00C90439">
        <w:t>eds</w:t>
      </w:r>
      <w:proofErr w:type="spellEnd"/>
      <w:proofErr w:type="gramEnd"/>
      <w:r w:rsidRPr="00C90439">
        <w:t xml:space="preserve">) </w:t>
      </w:r>
      <w:r w:rsidRPr="00C90439">
        <w:rPr>
          <w:i/>
        </w:rPr>
        <w:t xml:space="preserve">Protecting the Vulnerable: Autonomy and Consent in Healthcare, </w:t>
      </w:r>
      <w:r w:rsidRPr="00C90439">
        <w:t xml:space="preserve">London: </w:t>
      </w:r>
      <w:proofErr w:type="spellStart"/>
      <w:r w:rsidRPr="00C90439">
        <w:t>Routledge</w:t>
      </w:r>
      <w:proofErr w:type="spellEnd"/>
      <w:r>
        <w:t xml:space="preserve">, </w:t>
      </w:r>
      <w:proofErr w:type="spellStart"/>
      <w:r>
        <w:t>pp</w:t>
      </w:r>
      <w:proofErr w:type="spellEnd"/>
      <w:r w:rsidRPr="009A08D2">
        <w:t xml:space="preserve"> 101-113</w:t>
      </w:r>
      <w:r>
        <w:t>.</w:t>
      </w:r>
    </w:p>
    <w:p w:rsidR="00F77B6D" w:rsidRPr="00C90439" w:rsidRDefault="00F77B6D" w:rsidP="00F77B6D">
      <w:r w:rsidRPr="00C90439">
        <w:t xml:space="preserve">Carline, A. (2009) ‘Ethics and Vulnerability in Street Prostitution: An Argument in Favour of Managed Zones’, </w:t>
      </w:r>
      <w:r w:rsidRPr="00C90439">
        <w:rPr>
          <w:i/>
        </w:rPr>
        <w:t>Crimes and Misdemeanours</w:t>
      </w:r>
      <w:r w:rsidRPr="00C90439">
        <w:t>, 3 (1): 20-53</w:t>
      </w:r>
      <w:r>
        <w:t>.</w:t>
      </w:r>
    </w:p>
    <w:p w:rsidR="00F77B6D" w:rsidRDefault="00F77B6D" w:rsidP="00F77B6D">
      <w:r>
        <w:t xml:space="preserve">Carr, H. and Hunter, C. (2008) ‘Managing vulnerability: homelessness law and the interplay of the social, the political and the technical’ </w:t>
      </w:r>
      <w:r w:rsidRPr="00DC679B">
        <w:rPr>
          <w:i/>
        </w:rPr>
        <w:t>Journal of Social Welfare and Family Law</w:t>
      </w:r>
      <w:r>
        <w:t>, 30 (4): 293-307.</w:t>
      </w:r>
    </w:p>
    <w:p w:rsidR="00386A55" w:rsidRDefault="00F77B6D" w:rsidP="00386A55">
      <w:pPr>
        <w:rPr>
          <w:shd w:val="clear" w:color="auto" w:fill="FFFFFF"/>
        </w:rPr>
      </w:pPr>
      <w:r w:rsidRPr="00C90439">
        <w:rPr>
          <w:shd w:val="clear" w:color="auto" w:fill="FFFFFF"/>
        </w:rPr>
        <w:t xml:space="preserve">Clarke, J. (2005) ‘New Labour's citizens: activated, </w:t>
      </w:r>
      <w:proofErr w:type="spellStart"/>
      <w:r w:rsidRPr="00C90439">
        <w:rPr>
          <w:shd w:val="clear" w:color="auto" w:fill="FFFFFF"/>
        </w:rPr>
        <w:t>respo</w:t>
      </w:r>
      <w:r>
        <w:rPr>
          <w:shd w:val="clear" w:color="auto" w:fill="FFFFFF"/>
        </w:rPr>
        <w:t>n</w:t>
      </w:r>
      <w:r w:rsidRPr="00C90439">
        <w:rPr>
          <w:shd w:val="clear" w:color="auto" w:fill="FFFFFF"/>
        </w:rPr>
        <w:t>sibilised</w:t>
      </w:r>
      <w:proofErr w:type="spellEnd"/>
      <w:r w:rsidRPr="00C90439">
        <w:rPr>
          <w:shd w:val="clear" w:color="auto" w:fill="FFFFFF"/>
        </w:rPr>
        <w:t>, abandoned?</w:t>
      </w:r>
      <w:proofErr w:type="gramStart"/>
      <w:r w:rsidRPr="00C90439">
        <w:rPr>
          <w:shd w:val="clear" w:color="auto" w:fill="FFFFFF"/>
        </w:rPr>
        <w:t>’,</w:t>
      </w:r>
      <w:proofErr w:type="gramEnd"/>
      <w:r w:rsidRPr="00C90439">
        <w:rPr>
          <w:shd w:val="clear" w:color="auto" w:fill="FFFFFF"/>
        </w:rPr>
        <w:t xml:space="preserve"> </w:t>
      </w:r>
      <w:r w:rsidRPr="00C90439">
        <w:rPr>
          <w:i/>
          <w:shd w:val="clear" w:color="auto" w:fill="FFFFFF"/>
        </w:rPr>
        <w:t xml:space="preserve">Critical Social Policy, </w:t>
      </w:r>
      <w:r>
        <w:rPr>
          <w:shd w:val="clear" w:color="auto" w:fill="FFFFFF"/>
        </w:rPr>
        <w:t>25: 447-</w:t>
      </w:r>
      <w:r w:rsidRPr="00C90439">
        <w:rPr>
          <w:shd w:val="clear" w:color="auto" w:fill="FFFFFF"/>
        </w:rPr>
        <w:t>463</w:t>
      </w:r>
      <w:r>
        <w:rPr>
          <w:shd w:val="clear" w:color="auto" w:fill="FFFFFF"/>
        </w:rPr>
        <w:t>.</w:t>
      </w:r>
    </w:p>
    <w:p w:rsidR="00386A55" w:rsidRPr="00386A55" w:rsidRDefault="00386A55" w:rsidP="00386A55">
      <w:pPr>
        <w:rPr>
          <w:shd w:val="clear" w:color="auto" w:fill="FFFFFF"/>
        </w:rPr>
      </w:pPr>
      <w:proofErr w:type="gramStart"/>
      <w:r w:rsidRPr="00386A55">
        <w:rPr>
          <w:lang w:eastAsia="en-GB"/>
        </w:rPr>
        <w:t xml:space="preserve">Clough, </w:t>
      </w:r>
      <w:r>
        <w:rPr>
          <w:lang w:eastAsia="en-GB"/>
        </w:rPr>
        <w:t xml:space="preserve">B. (2015) </w:t>
      </w:r>
      <w:r w:rsidRPr="00386A55">
        <w:rPr>
          <w:lang w:eastAsia="en-GB"/>
        </w:rPr>
        <w:t>‘Vulnerability and Capacity to Consent to Sex- Aski</w:t>
      </w:r>
      <w:r>
        <w:rPr>
          <w:lang w:eastAsia="en-GB"/>
        </w:rPr>
        <w:t>ng the Right Questions?’</w:t>
      </w:r>
      <w:proofErr w:type="gramEnd"/>
      <w:r>
        <w:rPr>
          <w:lang w:eastAsia="en-GB"/>
        </w:rPr>
        <w:t xml:space="preserve"> </w:t>
      </w:r>
      <w:r w:rsidRPr="00386A55">
        <w:rPr>
          <w:i/>
          <w:iCs/>
          <w:lang w:eastAsia="en-GB"/>
        </w:rPr>
        <w:t>Child and Family Law Quarterly</w:t>
      </w:r>
      <w:r w:rsidRPr="00386A55">
        <w:rPr>
          <w:lang w:eastAsia="en-GB"/>
        </w:rPr>
        <w:t> 26</w:t>
      </w:r>
      <w:r>
        <w:rPr>
          <w:lang w:eastAsia="en-GB"/>
        </w:rPr>
        <w:t xml:space="preserve"> </w:t>
      </w:r>
      <w:r w:rsidRPr="00386A55">
        <w:rPr>
          <w:lang w:eastAsia="en-GB"/>
        </w:rPr>
        <w:t>(4)</w:t>
      </w:r>
      <w:r>
        <w:rPr>
          <w:lang w:eastAsia="en-GB"/>
        </w:rPr>
        <w:t xml:space="preserve">: </w:t>
      </w:r>
      <w:r w:rsidRPr="00386A55">
        <w:rPr>
          <w:lang w:eastAsia="en-GB"/>
        </w:rPr>
        <w:t>371-397</w:t>
      </w:r>
    </w:p>
    <w:p w:rsidR="00F77B6D" w:rsidRPr="00C90439" w:rsidRDefault="00F77B6D" w:rsidP="00F77B6D">
      <w:r w:rsidRPr="00C90439">
        <w:t xml:space="preserve">Daniel, B. (2010) ‘Concepts of Adversity, Risk, Vulnerability and Resilience: A Discussion in the Context of the ‘Child Protection System’’, </w:t>
      </w:r>
      <w:r w:rsidRPr="00C90439">
        <w:rPr>
          <w:i/>
        </w:rPr>
        <w:t>Social Policy and Society,</w:t>
      </w:r>
      <w:r w:rsidRPr="00C90439">
        <w:t xml:space="preserve"> 9 (2): 231-241</w:t>
      </w:r>
    </w:p>
    <w:p w:rsidR="00737854" w:rsidRDefault="00737854" w:rsidP="008B6C01">
      <w:r>
        <w:t>Dobson, R. (2015) ‘</w:t>
      </w:r>
      <w:r w:rsidRPr="00737854">
        <w:t xml:space="preserve">Power, Agency, </w:t>
      </w:r>
      <w:proofErr w:type="spellStart"/>
      <w:r w:rsidRPr="00737854">
        <w:t>Rel</w:t>
      </w:r>
      <w:r>
        <w:t>ationality</w:t>
      </w:r>
      <w:proofErr w:type="spellEnd"/>
      <w:r>
        <w:t xml:space="preserve"> and Welfare Practice’,</w:t>
      </w:r>
      <w:r w:rsidRPr="00737854">
        <w:t xml:space="preserve"> </w:t>
      </w:r>
      <w:r w:rsidRPr="00737854">
        <w:rPr>
          <w:i/>
        </w:rPr>
        <w:t>Journal of Social Policy</w:t>
      </w:r>
      <w:r w:rsidR="008B6C01">
        <w:t>, 44 (4);</w:t>
      </w:r>
      <w:r w:rsidRPr="00737854">
        <w:t xml:space="preserve"> pp</w:t>
      </w:r>
      <w:r w:rsidR="008B6C01">
        <w:t>.</w:t>
      </w:r>
      <w:r w:rsidRPr="00737854">
        <w:t xml:space="preserve"> 687-705. </w:t>
      </w:r>
    </w:p>
    <w:p w:rsidR="00F77B6D" w:rsidRDefault="00F77B6D" w:rsidP="00F77B6D">
      <w:proofErr w:type="spellStart"/>
      <w:r w:rsidRPr="00C90439">
        <w:t>Dodds</w:t>
      </w:r>
      <w:proofErr w:type="spellEnd"/>
      <w:r w:rsidRPr="00C90439">
        <w:t>, S. (2007) ‘Depending on Care: Recognition of Vulnerability and the Social Construction of Care Provision’</w:t>
      </w:r>
      <w:r>
        <w:t>,</w:t>
      </w:r>
      <w:r w:rsidRPr="00C90439">
        <w:t xml:space="preserve"> </w:t>
      </w:r>
      <w:r w:rsidRPr="00C90439">
        <w:rPr>
          <w:i/>
        </w:rPr>
        <w:t>Bioethics</w:t>
      </w:r>
      <w:r w:rsidRPr="00C90439">
        <w:t>, 21 (9): 500-510</w:t>
      </w:r>
      <w:r>
        <w:t>.</w:t>
      </w:r>
    </w:p>
    <w:p w:rsidR="00541422" w:rsidRDefault="008C65E0" w:rsidP="00F77B6D">
      <w:proofErr w:type="spellStart"/>
      <w:r>
        <w:t>Donzelot</w:t>
      </w:r>
      <w:proofErr w:type="spellEnd"/>
      <w:r>
        <w:t>, J. (1979</w:t>
      </w:r>
      <w:r w:rsidR="00541422">
        <w:t xml:space="preserve">) </w:t>
      </w:r>
      <w:r w:rsidR="00541422" w:rsidRPr="00541422">
        <w:rPr>
          <w:i/>
        </w:rPr>
        <w:t>The Policing of Families: Welfare versus the State</w:t>
      </w:r>
      <w:r w:rsidR="00541422">
        <w:t xml:space="preserve">. London: Hutchinson &amp; Co. </w:t>
      </w:r>
    </w:p>
    <w:p w:rsidR="00F77B6D" w:rsidRDefault="00F77B6D" w:rsidP="00F77B6D">
      <w:pPr>
        <w:rPr>
          <w:rFonts w:cstheme="minorHAnsi"/>
        </w:rPr>
      </w:pPr>
      <w:proofErr w:type="gramStart"/>
      <w:r w:rsidRPr="00C90439">
        <w:rPr>
          <w:rFonts w:cstheme="minorHAnsi"/>
        </w:rPr>
        <w:t>Dunn, M., Clare, I. and Holland, A. (2008) ‘To empower or protect?</w:t>
      </w:r>
      <w:proofErr w:type="gramEnd"/>
      <w:r w:rsidRPr="00C90439">
        <w:rPr>
          <w:rFonts w:cstheme="minorHAnsi"/>
        </w:rPr>
        <w:t xml:space="preserve"> Constructing the ‘vulnerable adult’ in English law and public policy’, </w:t>
      </w:r>
      <w:r w:rsidRPr="00C90439">
        <w:rPr>
          <w:rFonts w:cstheme="minorHAnsi"/>
          <w:i/>
        </w:rPr>
        <w:t>Legal Studies</w:t>
      </w:r>
      <w:r w:rsidRPr="00C90439">
        <w:rPr>
          <w:rFonts w:cstheme="minorHAnsi"/>
        </w:rPr>
        <w:t>, 28 (2): 234-253</w:t>
      </w:r>
      <w:r>
        <w:rPr>
          <w:rFonts w:cstheme="minorHAnsi"/>
        </w:rPr>
        <w:t>.</w:t>
      </w:r>
    </w:p>
    <w:p w:rsidR="00AB3D27" w:rsidRPr="00AB3D27" w:rsidRDefault="00AB3D27" w:rsidP="00AB3D27">
      <w:pPr>
        <w:rPr>
          <w:rFonts w:ascii="Arial" w:hAnsi="Arial" w:cs="Arial"/>
          <w:sz w:val="19"/>
          <w:szCs w:val="19"/>
          <w:lang w:eastAsia="en-GB"/>
        </w:rPr>
      </w:pPr>
      <w:proofErr w:type="gramStart"/>
      <w:r w:rsidRPr="00AB3D27">
        <w:rPr>
          <w:lang w:eastAsia="en-GB"/>
        </w:rPr>
        <w:t>Dwyer, P. (1998) ‘Conditional citizens?</w:t>
      </w:r>
      <w:proofErr w:type="gramEnd"/>
      <w:r w:rsidRPr="00AB3D27">
        <w:rPr>
          <w:lang w:eastAsia="en-GB"/>
        </w:rPr>
        <w:t xml:space="preserve"> Welfare rights and re</w:t>
      </w:r>
      <w:r>
        <w:rPr>
          <w:lang w:eastAsia="en-GB"/>
        </w:rPr>
        <w:t xml:space="preserve">sponsibilities in the late 1990s’, </w:t>
      </w:r>
      <w:r w:rsidRPr="00AB3D27">
        <w:rPr>
          <w:i/>
          <w:lang w:eastAsia="en-GB"/>
        </w:rPr>
        <w:t>Critical Social Policy</w:t>
      </w:r>
      <w:r>
        <w:rPr>
          <w:i/>
          <w:lang w:eastAsia="en-GB"/>
        </w:rPr>
        <w:t>,</w:t>
      </w:r>
      <w:r>
        <w:rPr>
          <w:lang w:eastAsia="en-GB"/>
        </w:rPr>
        <w:t xml:space="preserve"> 18 (4)</w:t>
      </w:r>
      <w:r w:rsidRPr="00AB3D27">
        <w:rPr>
          <w:lang w:eastAsia="en-GB"/>
        </w:rPr>
        <w:t>:</w:t>
      </w:r>
      <w:r>
        <w:rPr>
          <w:lang w:eastAsia="en-GB"/>
        </w:rPr>
        <w:t xml:space="preserve"> </w:t>
      </w:r>
      <w:r w:rsidRPr="00AB3D27">
        <w:rPr>
          <w:lang w:eastAsia="en-GB"/>
        </w:rPr>
        <w:t>519-543</w:t>
      </w:r>
    </w:p>
    <w:p w:rsidR="00AB3D27" w:rsidRDefault="00AB3D27" w:rsidP="00AB3D27">
      <w:pPr>
        <w:rPr>
          <w:lang w:eastAsia="en-GB"/>
        </w:rPr>
      </w:pPr>
      <w:r w:rsidRPr="00AB3D27">
        <w:rPr>
          <w:lang w:eastAsia="en-GB"/>
        </w:rPr>
        <w:t xml:space="preserve">Dwyer, P. and Wright, S. (2014) ‘Universal credit, ubiquitous conditionality and its implications for social citizenship’, </w:t>
      </w:r>
      <w:r w:rsidRPr="00AB3D27">
        <w:rPr>
          <w:i/>
          <w:lang w:eastAsia="en-GB"/>
        </w:rPr>
        <w:t>Journal of Poverty and Social Justice</w:t>
      </w:r>
      <w:r w:rsidRPr="00AB3D27">
        <w:rPr>
          <w:lang w:eastAsia="en-GB"/>
        </w:rPr>
        <w:t>, 22</w:t>
      </w:r>
      <w:r>
        <w:rPr>
          <w:lang w:eastAsia="en-GB"/>
        </w:rPr>
        <w:t xml:space="preserve"> </w:t>
      </w:r>
      <w:r w:rsidRPr="00AB3D27">
        <w:rPr>
          <w:lang w:eastAsia="en-GB"/>
        </w:rPr>
        <w:t>(1</w:t>
      </w:r>
      <w:proofErr w:type="gramStart"/>
      <w:r w:rsidRPr="00AB3D27">
        <w:rPr>
          <w:lang w:eastAsia="en-GB"/>
        </w:rPr>
        <w:t>) :</w:t>
      </w:r>
      <w:proofErr w:type="gramEnd"/>
      <w:r>
        <w:rPr>
          <w:lang w:eastAsia="en-GB"/>
        </w:rPr>
        <w:t xml:space="preserve"> </w:t>
      </w:r>
      <w:r w:rsidRPr="00AB3D27">
        <w:rPr>
          <w:lang w:eastAsia="en-GB"/>
        </w:rPr>
        <w:t>27-36</w:t>
      </w:r>
    </w:p>
    <w:p w:rsidR="00B67AB3" w:rsidRPr="00B67AB3" w:rsidRDefault="00B67AB3" w:rsidP="00B67AB3">
      <w:pPr>
        <w:rPr>
          <w:rFonts w:cstheme="minorHAnsi"/>
          <w:szCs w:val="24"/>
          <w:lang w:eastAsia="en-GB"/>
        </w:rPr>
      </w:pPr>
      <w:proofErr w:type="spellStart"/>
      <w:r w:rsidRPr="00B67AB3">
        <w:rPr>
          <w:rFonts w:cstheme="minorHAnsi"/>
          <w:szCs w:val="24"/>
          <w:shd w:val="clear" w:color="auto" w:fill="FFFFFF"/>
        </w:rPr>
        <w:t>Ecclestone</w:t>
      </w:r>
      <w:proofErr w:type="spellEnd"/>
      <w:r w:rsidRPr="00B67AB3">
        <w:rPr>
          <w:rFonts w:cstheme="minorHAnsi"/>
          <w:szCs w:val="24"/>
          <w:shd w:val="clear" w:color="auto" w:fill="FFFFFF"/>
        </w:rPr>
        <w:t xml:space="preserve">, K. and </w:t>
      </w:r>
      <w:proofErr w:type="spellStart"/>
      <w:r w:rsidRPr="00B67AB3">
        <w:rPr>
          <w:rFonts w:cstheme="minorHAnsi"/>
          <w:szCs w:val="24"/>
          <w:shd w:val="clear" w:color="auto" w:fill="FFFFFF"/>
        </w:rPr>
        <w:t>Brunila</w:t>
      </w:r>
      <w:proofErr w:type="spellEnd"/>
      <w:r w:rsidRPr="00B67AB3">
        <w:rPr>
          <w:rFonts w:cstheme="minorHAnsi"/>
          <w:szCs w:val="24"/>
          <w:shd w:val="clear" w:color="auto" w:fill="FFFFFF"/>
        </w:rPr>
        <w:t xml:space="preserve">, K. (2015) Governing emotionally-vulnerable subjects and the </w:t>
      </w:r>
      <w:proofErr w:type="spellStart"/>
      <w:r w:rsidRPr="00B67AB3">
        <w:rPr>
          <w:rFonts w:cstheme="minorHAnsi"/>
          <w:szCs w:val="24"/>
          <w:shd w:val="clear" w:color="auto" w:fill="FFFFFF"/>
        </w:rPr>
        <w:t>therapisation</w:t>
      </w:r>
      <w:proofErr w:type="spellEnd"/>
      <w:r w:rsidRPr="00B67AB3">
        <w:rPr>
          <w:rFonts w:cstheme="minorHAnsi"/>
          <w:szCs w:val="24"/>
          <w:shd w:val="clear" w:color="auto" w:fill="FFFFFF"/>
        </w:rPr>
        <w:t xml:space="preserve"> of social justice,</w:t>
      </w:r>
      <w:r w:rsidRPr="00B67AB3">
        <w:rPr>
          <w:rStyle w:val="apple-converted-space"/>
          <w:rFonts w:cstheme="minorHAnsi"/>
          <w:color w:val="222222"/>
          <w:szCs w:val="24"/>
          <w:shd w:val="clear" w:color="auto" w:fill="FFFFFF"/>
        </w:rPr>
        <w:t> </w:t>
      </w:r>
      <w:r w:rsidRPr="00B67AB3">
        <w:rPr>
          <w:rStyle w:val="Emphasis"/>
          <w:rFonts w:cstheme="minorHAnsi"/>
          <w:color w:val="222222"/>
          <w:szCs w:val="24"/>
          <w:shd w:val="clear" w:color="auto" w:fill="FFFFFF"/>
        </w:rPr>
        <w:t>Pedagogy, Culture and Society</w:t>
      </w:r>
      <w:r w:rsidRPr="00B67AB3">
        <w:rPr>
          <w:rFonts w:cstheme="minorHAnsi"/>
          <w:szCs w:val="24"/>
          <w:shd w:val="clear" w:color="auto" w:fill="FFFFFF"/>
        </w:rPr>
        <w:t>,</w:t>
      </w:r>
      <w:proofErr w:type="gramStart"/>
      <w:r w:rsidRPr="00B67AB3">
        <w:rPr>
          <w:rStyle w:val="apple-converted-space"/>
          <w:rFonts w:cstheme="minorHAnsi"/>
          <w:color w:val="222222"/>
          <w:szCs w:val="24"/>
          <w:shd w:val="clear" w:color="auto" w:fill="FFFFFF"/>
        </w:rPr>
        <w:t> </w:t>
      </w:r>
      <w:r>
        <w:rPr>
          <w:rStyle w:val="apple-converted-space"/>
          <w:rFonts w:cstheme="minorHAnsi"/>
          <w:color w:val="222222"/>
          <w:szCs w:val="24"/>
          <w:shd w:val="clear" w:color="auto" w:fill="FFFFFF"/>
        </w:rPr>
        <w:t xml:space="preserve"> </w:t>
      </w:r>
      <w:proofErr w:type="gramEnd"/>
      <w:r w:rsidR="00A354D1">
        <w:fldChar w:fldCharType="begin"/>
      </w:r>
      <w:r w:rsidR="00A354D1">
        <w:instrText xml:space="preserve"> HYPERLINK "http://www.tandfonline.com/doi/full/10.1080/14681366.2015.1015152" \t "_blank" </w:instrText>
      </w:r>
      <w:r w:rsidR="00A354D1">
        <w:fldChar w:fldCharType="separate"/>
      </w:r>
      <w:r w:rsidRPr="00B67AB3">
        <w:rPr>
          <w:rStyle w:val="Hyperlink"/>
          <w:rFonts w:cstheme="minorHAnsi"/>
          <w:color w:val="000000" w:themeColor="text1"/>
          <w:szCs w:val="24"/>
          <w:shd w:val="clear" w:color="auto" w:fill="FFFFFF"/>
        </w:rPr>
        <w:t>http://www.tandfonline.com/doi/full/10.1080/14681366.2015.1015152</w:t>
      </w:r>
      <w:r w:rsidR="00A354D1">
        <w:rPr>
          <w:rStyle w:val="Hyperlink"/>
          <w:rFonts w:cstheme="minorHAnsi"/>
          <w:color w:val="000000" w:themeColor="text1"/>
          <w:szCs w:val="24"/>
          <w:shd w:val="clear" w:color="auto" w:fill="FFFFFF"/>
        </w:rPr>
        <w:fldChar w:fldCharType="end"/>
      </w:r>
    </w:p>
    <w:p w:rsidR="00F77B6D" w:rsidRPr="00AB3D27" w:rsidRDefault="00F77B6D" w:rsidP="00AB3D27">
      <w:pPr>
        <w:rPr>
          <w:lang w:eastAsia="en-GB"/>
        </w:rPr>
      </w:pPr>
      <w:proofErr w:type="spellStart"/>
      <w:proofErr w:type="gramStart"/>
      <w:r w:rsidRPr="008C65E0">
        <w:rPr>
          <w:rFonts w:cstheme="minorHAnsi"/>
        </w:rPr>
        <w:lastRenderedPageBreak/>
        <w:t>Ecclestone</w:t>
      </w:r>
      <w:proofErr w:type="spellEnd"/>
      <w:r w:rsidRPr="008C65E0">
        <w:rPr>
          <w:rFonts w:cstheme="minorHAnsi"/>
        </w:rPr>
        <w:t xml:space="preserve">, K. and </w:t>
      </w:r>
      <w:proofErr w:type="spellStart"/>
      <w:r w:rsidRPr="008C65E0">
        <w:rPr>
          <w:rFonts w:cstheme="minorHAnsi"/>
        </w:rPr>
        <w:t>Goodley</w:t>
      </w:r>
      <w:proofErr w:type="spellEnd"/>
      <w:r w:rsidRPr="008C65E0">
        <w:rPr>
          <w:rFonts w:cstheme="minorHAnsi"/>
        </w:rPr>
        <w:t>, D. (2014) ‘Political and educational springboard or straightjacket?</w:t>
      </w:r>
      <w:proofErr w:type="gramEnd"/>
      <w:r w:rsidRPr="008C65E0">
        <w:rPr>
          <w:rFonts w:cstheme="minorHAnsi"/>
        </w:rPr>
        <w:t xml:space="preserve"> : theorizing post/humanist subjects in an age of vulnerability’, </w:t>
      </w:r>
      <w:r w:rsidRPr="008C65E0">
        <w:rPr>
          <w:rFonts w:cstheme="minorHAnsi"/>
          <w:i/>
        </w:rPr>
        <w:t>Discourse: Studies in the Cultural Politics of Education</w:t>
      </w:r>
      <w:r w:rsidRPr="008C65E0">
        <w:rPr>
          <w:rFonts w:cstheme="minorHAnsi"/>
        </w:rPr>
        <w:t xml:space="preserve">, </w:t>
      </w:r>
      <w:r w:rsidRPr="008C65E0">
        <w:t>DOI: 10.1080/01596306.2014.927112.</w:t>
      </w:r>
    </w:p>
    <w:p w:rsidR="00F77B6D" w:rsidRPr="00C90439" w:rsidRDefault="00F77B6D" w:rsidP="00F77B6D">
      <w:pPr>
        <w:rPr>
          <w:rFonts w:eastAsia="Times New Roman" w:cs="Times New Roman"/>
          <w:szCs w:val="24"/>
        </w:rPr>
      </w:pPr>
      <w:proofErr w:type="spellStart"/>
      <w:r w:rsidRPr="00C90439">
        <w:rPr>
          <w:rFonts w:eastAsia="Times New Roman" w:cs="Times New Roman"/>
          <w:szCs w:val="24"/>
        </w:rPr>
        <w:t>Fairclough</w:t>
      </w:r>
      <w:proofErr w:type="spellEnd"/>
      <w:r w:rsidRPr="00C90439">
        <w:rPr>
          <w:rFonts w:eastAsia="Times New Roman" w:cs="Times New Roman"/>
          <w:szCs w:val="24"/>
        </w:rPr>
        <w:t xml:space="preserve">, N. (2003) </w:t>
      </w:r>
      <w:r w:rsidRPr="00C90439">
        <w:rPr>
          <w:rFonts w:eastAsia="Times New Roman" w:cs="Times New Roman"/>
          <w:i/>
          <w:szCs w:val="24"/>
        </w:rPr>
        <w:t>Analysing Discourse,</w:t>
      </w:r>
      <w:r w:rsidRPr="00C90439">
        <w:rPr>
          <w:rFonts w:eastAsia="Times New Roman" w:cs="Times New Roman"/>
          <w:szCs w:val="24"/>
        </w:rPr>
        <w:t xml:space="preserve"> </w:t>
      </w:r>
      <w:proofErr w:type="spellStart"/>
      <w:r w:rsidRPr="00C90439">
        <w:rPr>
          <w:rFonts w:eastAsia="Times New Roman" w:cs="Times New Roman"/>
          <w:szCs w:val="24"/>
        </w:rPr>
        <w:t>Routledge</w:t>
      </w:r>
      <w:proofErr w:type="spellEnd"/>
      <w:r w:rsidRPr="00C90439">
        <w:rPr>
          <w:rFonts w:eastAsia="Times New Roman" w:cs="Times New Roman"/>
          <w:szCs w:val="24"/>
        </w:rPr>
        <w:t>: London</w:t>
      </w:r>
      <w:r>
        <w:rPr>
          <w:rFonts w:eastAsia="Times New Roman" w:cs="Times New Roman"/>
          <w:szCs w:val="24"/>
        </w:rPr>
        <w:t>.</w:t>
      </w:r>
    </w:p>
    <w:p w:rsidR="00F77B6D" w:rsidRDefault="00F77B6D" w:rsidP="00F77B6D">
      <w:proofErr w:type="spellStart"/>
      <w:r w:rsidRPr="00C90439">
        <w:t>Fineman</w:t>
      </w:r>
      <w:proofErr w:type="spellEnd"/>
      <w:r w:rsidRPr="00C90439">
        <w:t>, M. (2008) ‘</w:t>
      </w:r>
      <w:proofErr w:type="gramStart"/>
      <w:r w:rsidRPr="00C90439">
        <w:t>The</w:t>
      </w:r>
      <w:proofErr w:type="gramEnd"/>
      <w:r w:rsidRPr="00C90439">
        <w:t xml:space="preserve"> Vulnerable Subject: Anchoring Equality in the Human Condition’, </w:t>
      </w:r>
      <w:r w:rsidRPr="00C90439">
        <w:rPr>
          <w:i/>
        </w:rPr>
        <w:t>Yale Journal of Law and Feminism</w:t>
      </w:r>
      <w:r>
        <w:t>, 20 (</w:t>
      </w:r>
      <w:r w:rsidRPr="00C90439">
        <w:t>1</w:t>
      </w:r>
      <w:r>
        <w:t xml:space="preserve">) </w:t>
      </w:r>
      <w:proofErr w:type="spellStart"/>
      <w:r>
        <w:t>pp</w:t>
      </w:r>
      <w:proofErr w:type="spellEnd"/>
      <w:r>
        <w:t xml:space="preserve"> 1-23.</w:t>
      </w:r>
    </w:p>
    <w:p w:rsidR="00F77B6D" w:rsidRDefault="00F77B6D" w:rsidP="00F77B6D">
      <w:proofErr w:type="spellStart"/>
      <w:r>
        <w:t>Fineman</w:t>
      </w:r>
      <w:proofErr w:type="spellEnd"/>
      <w:r>
        <w:t xml:space="preserve">, M. (2013) ‘Equality, Autonomy and the Vulnerable Subject in Law and Politics’ in </w:t>
      </w:r>
      <w:proofErr w:type="spellStart"/>
      <w:r>
        <w:t>Fineman</w:t>
      </w:r>
      <w:proofErr w:type="spellEnd"/>
      <w:r>
        <w:t xml:space="preserve">, M. and </w:t>
      </w:r>
      <w:proofErr w:type="spellStart"/>
      <w:r>
        <w:t>Grear</w:t>
      </w:r>
      <w:proofErr w:type="spellEnd"/>
      <w:r>
        <w:t>, A. (</w:t>
      </w:r>
      <w:proofErr w:type="spellStart"/>
      <w:proofErr w:type="gramStart"/>
      <w:r>
        <w:t>eds</w:t>
      </w:r>
      <w:proofErr w:type="spellEnd"/>
      <w:proofErr w:type="gramEnd"/>
      <w:r>
        <w:t>)</w:t>
      </w:r>
      <w:r w:rsidRPr="00B47A2F">
        <w:rPr>
          <w:i/>
        </w:rPr>
        <w:t xml:space="preserve"> Vulnerability: Reflections on a New Ethical Foundation for Law and Politics</w:t>
      </w:r>
      <w:r>
        <w:t xml:space="preserve">, Farnham: </w:t>
      </w:r>
      <w:proofErr w:type="spellStart"/>
      <w:r>
        <w:t>Ashgate</w:t>
      </w:r>
      <w:proofErr w:type="spellEnd"/>
      <w:r>
        <w:t xml:space="preserve">, </w:t>
      </w:r>
      <w:proofErr w:type="spellStart"/>
      <w:r>
        <w:t>pp</w:t>
      </w:r>
      <w:proofErr w:type="spellEnd"/>
      <w:r>
        <w:t xml:space="preserve"> 13-29. </w:t>
      </w:r>
    </w:p>
    <w:p w:rsidR="0027264B" w:rsidRDefault="0027264B" w:rsidP="00F77B6D">
      <w:proofErr w:type="spellStart"/>
      <w:r>
        <w:t>Fineman</w:t>
      </w:r>
      <w:proofErr w:type="spellEnd"/>
      <w:r>
        <w:t xml:space="preserve">, M. and </w:t>
      </w:r>
      <w:proofErr w:type="spellStart"/>
      <w:r>
        <w:t>Grear</w:t>
      </w:r>
      <w:proofErr w:type="spellEnd"/>
      <w:r>
        <w:t>, A. (2013) (</w:t>
      </w:r>
      <w:proofErr w:type="spellStart"/>
      <w:proofErr w:type="gramStart"/>
      <w:r>
        <w:t>eds</w:t>
      </w:r>
      <w:proofErr w:type="spellEnd"/>
      <w:proofErr w:type="gramEnd"/>
      <w:r>
        <w:t>)</w:t>
      </w:r>
      <w:r w:rsidRPr="00B47A2F">
        <w:rPr>
          <w:i/>
        </w:rPr>
        <w:t xml:space="preserve"> Vulnerability: Reflections on a New Ethical Foundation for Law and Politics</w:t>
      </w:r>
      <w:r>
        <w:t xml:space="preserve">, Farnham: </w:t>
      </w:r>
      <w:proofErr w:type="spellStart"/>
      <w:r>
        <w:t>Ashgate</w:t>
      </w:r>
      <w:proofErr w:type="spellEnd"/>
      <w:r>
        <w:t xml:space="preserve">, </w:t>
      </w:r>
      <w:proofErr w:type="spellStart"/>
      <w:r>
        <w:t>pp</w:t>
      </w:r>
      <w:proofErr w:type="spellEnd"/>
      <w:r>
        <w:t xml:space="preserve"> 13-29.</w:t>
      </w:r>
    </w:p>
    <w:p w:rsidR="006761B1" w:rsidRPr="00C90439" w:rsidRDefault="006761B1" w:rsidP="006761B1">
      <w:r>
        <w:t>Fletcher, D.R. (2015) ‘</w:t>
      </w:r>
      <w:r w:rsidRPr="006761B1">
        <w:t>Workfare – a Blast from the Past? Contemporary Work Conditionality for the Unemployed in Historical Perspective</w:t>
      </w:r>
      <w:r>
        <w:t>’,</w:t>
      </w:r>
      <w:r w:rsidRPr="006761B1">
        <w:t xml:space="preserve"> </w:t>
      </w:r>
      <w:r w:rsidRPr="006761B1">
        <w:rPr>
          <w:i/>
        </w:rPr>
        <w:t>Social Policy and Society</w:t>
      </w:r>
      <w:r>
        <w:t xml:space="preserve"> 14 (3)</w:t>
      </w:r>
      <w:r w:rsidRPr="006761B1">
        <w:t xml:space="preserve"> </w:t>
      </w:r>
      <w:proofErr w:type="spellStart"/>
      <w:r w:rsidRPr="006761B1">
        <w:t>pp</w:t>
      </w:r>
      <w:proofErr w:type="spellEnd"/>
      <w:r w:rsidRPr="006761B1">
        <w:t xml:space="preserve"> 329-339. </w:t>
      </w:r>
    </w:p>
    <w:p w:rsidR="00F77B6D" w:rsidRPr="00C90439" w:rsidRDefault="0027264B" w:rsidP="00F77B6D">
      <w:pPr>
        <w:rPr>
          <w:rFonts w:eastAsia="Times New Roman" w:cstheme="minorHAnsi"/>
          <w:szCs w:val="24"/>
          <w:lang w:val="en-US"/>
        </w:rPr>
      </w:pPr>
      <w:r>
        <w:rPr>
          <w:rFonts w:eastAsia="Times New Roman" w:cstheme="minorHAnsi"/>
          <w:szCs w:val="24"/>
          <w:lang w:val="en-US"/>
        </w:rPr>
        <w:t>Flint, J. (2006</w:t>
      </w:r>
      <w:r w:rsidR="00F77B6D" w:rsidRPr="00C90439">
        <w:rPr>
          <w:rFonts w:eastAsia="Times New Roman" w:cstheme="minorHAnsi"/>
          <w:szCs w:val="24"/>
          <w:lang w:val="en-US"/>
        </w:rPr>
        <w:t xml:space="preserve">) ‘Housing and the new governance of conduct’ in Flint, J. (ed.) </w:t>
      </w:r>
      <w:r w:rsidR="00F77B6D" w:rsidRPr="00C90439">
        <w:rPr>
          <w:rFonts w:eastAsia="Times New Roman" w:cstheme="minorHAnsi"/>
          <w:i/>
          <w:szCs w:val="24"/>
          <w:lang w:val="en-US"/>
        </w:rPr>
        <w:t>Housing, Urban Governance and Anti-S</w:t>
      </w:r>
      <w:r w:rsidR="00F77B6D">
        <w:rPr>
          <w:rFonts w:eastAsia="Times New Roman" w:cstheme="minorHAnsi"/>
          <w:i/>
          <w:szCs w:val="24"/>
          <w:lang w:val="en-US"/>
        </w:rPr>
        <w:t xml:space="preserve">ocial </w:t>
      </w:r>
      <w:proofErr w:type="spellStart"/>
      <w:r w:rsidR="00F77B6D">
        <w:rPr>
          <w:rFonts w:eastAsia="Times New Roman" w:cstheme="minorHAnsi"/>
          <w:i/>
          <w:szCs w:val="24"/>
          <w:lang w:val="en-US"/>
        </w:rPr>
        <w:t>Behaviour</w:t>
      </w:r>
      <w:proofErr w:type="spellEnd"/>
      <w:r w:rsidR="00F77B6D">
        <w:rPr>
          <w:rFonts w:eastAsia="Times New Roman" w:cstheme="minorHAnsi"/>
          <w:i/>
          <w:szCs w:val="24"/>
          <w:lang w:val="en-US"/>
        </w:rPr>
        <w:t>: Perspectives, Policy, P</w:t>
      </w:r>
      <w:r w:rsidR="00F77B6D" w:rsidRPr="00C90439">
        <w:rPr>
          <w:rFonts w:eastAsia="Times New Roman" w:cstheme="minorHAnsi"/>
          <w:i/>
          <w:szCs w:val="24"/>
          <w:lang w:val="en-US"/>
        </w:rPr>
        <w:t xml:space="preserve">ractice, </w:t>
      </w:r>
      <w:r w:rsidR="00F77B6D" w:rsidRPr="00C90439">
        <w:rPr>
          <w:rFonts w:eastAsia="Times New Roman" w:cstheme="minorHAnsi"/>
          <w:szCs w:val="24"/>
          <w:lang w:val="en-US"/>
        </w:rPr>
        <w:t>Bris</w:t>
      </w:r>
      <w:r w:rsidR="00F77B6D">
        <w:rPr>
          <w:rFonts w:eastAsia="Times New Roman" w:cstheme="minorHAnsi"/>
          <w:szCs w:val="24"/>
          <w:lang w:val="en-US"/>
        </w:rPr>
        <w:t xml:space="preserve">tol: The Policy Press, </w:t>
      </w:r>
      <w:proofErr w:type="spellStart"/>
      <w:r w:rsidR="00F77B6D">
        <w:rPr>
          <w:rFonts w:eastAsia="Times New Roman" w:cstheme="minorHAnsi"/>
          <w:szCs w:val="24"/>
          <w:lang w:val="en-US"/>
        </w:rPr>
        <w:t>pp</w:t>
      </w:r>
      <w:proofErr w:type="spellEnd"/>
      <w:r w:rsidR="00F77B6D" w:rsidRPr="00C90439">
        <w:rPr>
          <w:rFonts w:eastAsia="Times New Roman" w:cstheme="minorHAnsi"/>
          <w:szCs w:val="24"/>
          <w:lang w:val="en-US"/>
        </w:rPr>
        <w:t xml:space="preserve"> 19-36</w:t>
      </w:r>
      <w:r w:rsidR="00F77B6D">
        <w:rPr>
          <w:rFonts w:eastAsia="Times New Roman" w:cstheme="minorHAnsi"/>
          <w:szCs w:val="24"/>
          <w:lang w:val="en-US"/>
        </w:rPr>
        <w:t>.</w:t>
      </w:r>
    </w:p>
    <w:p w:rsidR="00F77B6D" w:rsidRPr="00F11E81" w:rsidRDefault="00F77B6D" w:rsidP="00F77B6D">
      <w:pPr>
        <w:rPr>
          <w:rFonts w:eastAsia="Times New Roman" w:cstheme="minorHAnsi"/>
          <w:color w:val="000000"/>
          <w:kern w:val="36"/>
          <w:szCs w:val="24"/>
          <w:lang w:eastAsia="en-GB"/>
        </w:rPr>
      </w:pPr>
      <w:r w:rsidRPr="00F11E81">
        <w:rPr>
          <w:rFonts w:eastAsia="Times New Roman" w:cstheme="minorHAnsi"/>
          <w:color w:val="000000"/>
          <w:kern w:val="36"/>
          <w:szCs w:val="24"/>
          <w:lang w:eastAsia="en-GB"/>
        </w:rPr>
        <w:t xml:space="preserve">Foucault, M. (1972) </w:t>
      </w:r>
      <w:proofErr w:type="gramStart"/>
      <w:r w:rsidRPr="00F11E81">
        <w:rPr>
          <w:rFonts w:eastAsia="Times New Roman" w:cstheme="minorHAnsi"/>
          <w:i/>
          <w:color w:val="000000"/>
          <w:kern w:val="36"/>
          <w:szCs w:val="24"/>
          <w:lang w:eastAsia="en-GB"/>
        </w:rPr>
        <w:t>The</w:t>
      </w:r>
      <w:proofErr w:type="gramEnd"/>
      <w:r w:rsidRPr="00F11E81">
        <w:rPr>
          <w:rFonts w:eastAsia="Times New Roman" w:cstheme="minorHAnsi"/>
          <w:i/>
          <w:color w:val="000000"/>
          <w:kern w:val="36"/>
          <w:szCs w:val="24"/>
          <w:lang w:eastAsia="en-GB"/>
        </w:rPr>
        <w:t xml:space="preserve"> Archaeology of Knowledge</w:t>
      </w:r>
      <w:r w:rsidRPr="00F11E81">
        <w:rPr>
          <w:rFonts w:eastAsia="Times New Roman" w:cstheme="minorHAnsi"/>
          <w:color w:val="000000"/>
          <w:kern w:val="36"/>
          <w:szCs w:val="24"/>
          <w:lang w:eastAsia="en-GB"/>
        </w:rPr>
        <w:t xml:space="preserve">, New York: Pantheon.  </w:t>
      </w:r>
    </w:p>
    <w:p w:rsidR="00F77B6D" w:rsidRPr="00F11E81" w:rsidRDefault="00F77B6D" w:rsidP="00F77B6D">
      <w:pPr>
        <w:rPr>
          <w:rFonts w:eastAsia="Times New Roman" w:cstheme="minorHAnsi"/>
          <w:color w:val="000000"/>
          <w:kern w:val="36"/>
          <w:szCs w:val="24"/>
          <w:lang w:eastAsia="en-GB"/>
        </w:rPr>
      </w:pPr>
      <w:proofErr w:type="gramStart"/>
      <w:r w:rsidRPr="00F11E81">
        <w:rPr>
          <w:rFonts w:eastAsia="Times New Roman" w:cstheme="minorHAnsi"/>
          <w:color w:val="000000"/>
          <w:kern w:val="36"/>
          <w:szCs w:val="24"/>
          <w:lang w:eastAsia="en-GB"/>
        </w:rPr>
        <w:t xml:space="preserve">Foucault, M. (1980) </w:t>
      </w:r>
      <w:r w:rsidRPr="00F11E81">
        <w:rPr>
          <w:rFonts w:eastAsia="Times New Roman" w:cstheme="minorHAnsi"/>
          <w:i/>
          <w:color w:val="000000"/>
          <w:kern w:val="36"/>
          <w:szCs w:val="24"/>
          <w:lang w:eastAsia="en-GB"/>
        </w:rPr>
        <w:t>Power/Knowledge: Selected Interviews and Other Writings 1972–1977</w:t>
      </w:r>
      <w:r w:rsidRPr="00F11E81">
        <w:rPr>
          <w:rFonts w:eastAsia="Times New Roman" w:cstheme="minorHAnsi"/>
          <w:color w:val="000000"/>
          <w:kern w:val="36"/>
          <w:szCs w:val="24"/>
          <w:lang w:eastAsia="en-GB"/>
        </w:rPr>
        <w:t>, London: Harvester Press.</w:t>
      </w:r>
      <w:proofErr w:type="gramEnd"/>
    </w:p>
    <w:p w:rsidR="00F77B6D" w:rsidRDefault="00F77B6D" w:rsidP="00F77B6D">
      <w:pPr>
        <w:rPr>
          <w:rFonts w:eastAsia="Times New Roman" w:cstheme="minorHAnsi"/>
          <w:color w:val="000000"/>
          <w:kern w:val="36"/>
          <w:szCs w:val="24"/>
          <w:lang w:eastAsia="en-GB"/>
        </w:rPr>
      </w:pPr>
      <w:r w:rsidRPr="00F11E81">
        <w:rPr>
          <w:rFonts w:eastAsia="Times New Roman" w:cstheme="minorHAnsi"/>
          <w:color w:val="000000"/>
          <w:kern w:val="36"/>
          <w:szCs w:val="24"/>
          <w:lang w:eastAsia="en-GB"/>
        </w:rPr>
        <w:t>Foucault, M. (1984) ‘The order of discourse’, in Shapiro, M. (</w:t>
      </w:r>
      <w:proofErr w:type="spellStart"/>
      <w:proofErr w:type="gramStart"/>
      <w:r w:rsidRPr="00F11E81">
        <w:rPr>
          <w:rFonts w:eastAsia="Times New Roman" w:cstheme="minorHAnsi"/>
          <w:color w:val="000000"/>
          <w:kern w:val="36"/>
          <w:szCs w:val="24"/>
          <w:lang w:eastAsia="en-GB"/>
        </w:rPr>
        <w:t>ed</w:t>
      </w:r>
      <w:proofErr w:type="spellEnd"/>
      <w:proofErr w:type="gramEnd"/>
      <w:r w:rsidRPr="00F11E81">
        <w:rPr>
          <w:rFonts w:eastAsia="Times New Roman" w:cstheme="minorHAnsi"/>
          <w:color w:val="000000"/>
          <w:kern w:val="36"/>
          <w:szCs w:val="24"/>
          <w:lang w:eastAsia="en-GB"/>
        </w:rPr>
        <w:t>)</w:t>
      </w:r>
      <w:r w:rsidRPr="00F11E81">
        <w:rPr>
          <w:rFonts w:eastAsia="Times New Roman" w:cstheme="minorHAnsi"/>
          <w:i/>
          <w:color w:val="000000"/>
          <w:kern w:val="36"/>
          <w:szCs w:val="24"/>
          <w:lang w:eastAsia="en-GB"/>
        </w:rPr>
        <w:t xml:space="preserve"> The Language of Politics, </w:t>
      </w:r>
      <w:r w:rsidRPr="00F11E81">
        <w:rPr>
          <w:rFonts w:eastAsia="Times New Roman" w:cstheme="minorHAnsi"/>
          <w:color w:val="000000"/>
          <w:kern w:val="36"/>
          <w:szCs w:val="24"/>
          <w:lang w:eastAsia="en-GB"/>
        </w:rPr>
        <w:t>Oxford: Blackwell.</w:t>
      </w:r>
    </w:p>
    <w:p w:rsidR="00F77B6D" w:rsidRPr="00C90439" w:rsidRDefault="00F77B6D" w:rsidP="00F77B6D">
      <w:proofErr w:type="spellStart"/>
      <w:r w:rsidRPr="00C90439">
        <w:t>Furedi</w:t>
      </w:r>
      <w:proofErr w:type="spellEnd"/>
      <w:r w:rsidRPr="00C90439">
        <w:t xml:space="preserve">, F. (2008) ‘Fear and Security: A Vulnerability-led Policy Response’, </w:t>
      </w:r>
      <w:r w:rsidRPr="00C90439">
        <w:rPr>
          <w:i/>
        </w:rPr>
        <w:t>Social Policy and Administration</w:t>
      </w:r>
      <w:r w:rsidRPr="00C90439">
        <w:t>, 42 (6): 645-661</w:t>
      </w:r>
      <w:r>
        <w:t>.</w:t>
      </w:r>
    </w:p>
    <w:p w:rsidR="00F77B6D" w:rsidRPr="00C90439" w:rsidRDefault="00F77B6D" w:rsidP="00F77B6D">
      <w:r w:rsidRPr="00C90439">
        <w:t xml:space="preserve">Garland, D. (2001) </w:t>
      </w:r>
      <w:proofErr w:type="gramStart"/>
      <w:r w:rsidRPr="00C90439">
        <w:rPr>
          <w:i/>
        </w:rPr>
        <w:t>The</w:t>
      </w:r>
      <w:proofErr w:type="gramEnd"/>
      <w:r w:rsidRPr="00C90439">
        <w:rPr>
          <w:i/>
        </w:rPr>
        <w:t xml:space="preserve"> Culture of Control</w:t>
      </w:r>
      <w:r w:rsidRPr="00C90439">
        <w:t>, Oxford: Oxford University Press</w:t>
      </w:r>
      <w:r>
        <w:t>.</w:t>
      </w:r>
    </w:p>
    <w:p w:rsidR="00F77B6D" w:rsidRPr="004309CF" w:rsidRDefault="00F77B6D" w:rsidP="00F77B6D">
      <w:pPr>
        <w:rPr>
          <w:rFonts w:ascii="Arial Unicode MS" w:eastAsia="Arial Unicode MS" w:hAnsi="Arial Unicode MS" w:cs="Arial Unicode MS"/>
          <w:color w:val="2E2E2E"/>
          <w:sz w:val="20"/>
          <w:szCs w:val="20"/>
          <w:lang w:eastAsia="en-GB"/>
        </w:rPr>
      </w:pPr>
      <w:proofErr w:type="spellStart"/>
      <w:r w:rsidRPr="00C90439">
        <w:t>Giddens</w:t>
      </w:r>
      <w:proofErr w:type="spellEnd"/>
      <w:r w:rsidRPr="00C90439">
        <w:t>, A. (19</w:t>
      </w:r>
      <w:r w:rsidR="00C66C52">
        <w:t xml:space="preserve">84) </w:t>
      </w:r>
      <w:proofErr w:type="gramStart"/>
      <w:r w:rsidR="00C66C52" w:rsidRPr="00C66C52">
        <w:rPr>
          <w:i/>
        </w:rPr>
        <w:t>The</w:t>
      </w:r>
      <w:proofErr w:type="gramEnd"/>
      <w:r w:rsidR="00C66C52" w:rsidRPr="00C66C52">
        <w:rPr>
          <w:i/>
        </w:rPr>
        <w:t xml:space="preserve"> Constitution of Society</w:t>
      </w:r>
      <w:r w:rsidR="00C66C52">
        <w:t>, Policy: Cambridge</w:t>
      </w:r>
    </w:p>
    <w:p w:rsidR="00D65258" w:rsidRDefault="00F77B6D" w:rsidP="00F77B6D">
      <w:proofErr w:type="spellStart"/>
      <w:r w:rsidRPr="00C90439">
        <w:t>Giddens</w:t>
      </w:r>
      <w:proofErr w:type="spellEnd"/>
      <w:r w:rsidRPr="00C90439">
        <w:t xml:space="preserve">, A. (1991) </w:t>
      </w:r>
      <w:r w:rsidRPr="00C90439">
        <w:rPr>
          <w:i/>
        </w:rPr>
        <w:t xml:space="preserve">Modernity and Self Identity: self and society in the late modern age, </w:t>
      </w:r>
      <w:r w:rsidRPr="00C90439">
        <w:t>Cambridge: Polity</w:t>
      </w:r>
      <w:r>
        <w:t>.</w:t>
      </w:r>
      <w:r w:rsidRPr="00C90439">
        <w:t xml:space="preserve"> </w:t>
      </w:r>
    </w:p>
    <w:p w:rsidR="00EC08F4" w:rsidRPr="00EC08F4" w:rsidRDefault="00EC08F4" w:rsidP="00F77B6D">
      <w:pPr>
        <w:rPr>
          <w:rFonts w:eastAsia="Times New Roman" w:cs="Times New Roman"/>
          <w:szCs w:val="24"/>
        </w:rPr>
      </w:pPr>
      <w:r>
        <w:rPr>
          <w:rFonts w:eastAsia="Times New Roman" w:cs="Times New Roman"/>
          <w:szCs w:val="24"/>
        </w:rPr>
        <w:t xml:space="preserve">Hall, M. (2009) </w:t>
      </w:r>
      <w:r w:rsidRPr="005D4DD9">
        <w:rPr>
          <w:rFonts w:eastAsia="Times New Roman" w:cs="Times New Roman"/>
          <w:i/>
          <w:szCs w:val="24"/>
        </w:rPr>
        <w:t>Victims of Crim</w:t>
      </w:r>
      <w:r>
        <w:rPr>
          <w:rFonts w:eastAsia="Times New Roman" w:cs="Times New Roman"/>
          <w:i/>
          <w:szCs w:val="24"/>
        </w:rPr>
        <w:t>e</w:t>
      </w:r>
      <w:r w:rsidRPr="005D4DD9">
        <w:rPr>
          <w:rFonts w:eastAsia="Times New Roman" w:cs="Times New Roman"/>
          <w:i/>
          <w:szCs w:val="24"/>
        </w:rPr>
        <w:t>: Policy and Practice in Criminal Justice</w:t>
      </w:r>
      <w:r>
        <w:rPr>
          <w:rFonts w:eastAsia="Times New Roman" w:cs="Times New Roman"/>
          <w:szCs w:val="24"/>
        </w:rPr>
        <w:t xml:space="preserve">, </w:t>
      </w:r>
      <w:proofErr w:type="spellStart"/>
      <w:r>
        <w:rPr>
          <w:rFonts w:eastAsia="Times New Roman" w:cs="Times New Roman"/>
          <w:szCs w:val="24"/>
        </w:rPr>
        <w:t>Cullompton</w:t>
      </w:r>
      <w:proofErr w:type="spellEnd"/>
      <w:r>
        <w:rPr>
          <w:rFonts w:eastAsia="Times New Roman" w:cs="Times New Roman"/>
          <w:szCs w:val="24"/>
        </w:rPr>
        <w:t xml:space="preserve">: </w:t>
      </w:r>
      <w:proofErr w:type="spellStart"/>
      <w:r>
        <w:rPr>
          <w:rFonts w:eastAsia="Times New Roman" w:cs="Times New Roman"/>
          <w:szCs w:val="24"/>
        </w:rPr>
        <w:t>Willan</w:t>
      </w:r>
      <w:proofErr w:type="spellEnd"/>
      <w:r>
        <w:rPr>
          <w:rFonts w:eastAsia="Times New Roman" w:cs="Times New Roman"/>
          <w:szCs w:val="24"/>
        </w:rPr>
        <w:t>.</w:t>
      </w:r>
    </w:p>
    <w:p w:rsidR="00F77B6D" w:rsidRDefault="00F77B6D" w:rsidP="00F77B6D">
      <w:r>
        <w:t xml:space="preserve">Harrison, P. (2008) ‘Corporeal remains: vulnerability, proximity, and living on after the end of the world’, </w:t>
      </w:r>
      <w:r w:rsidRPr="00366689">
        <w:rPr>
          <w:i/>
        </w:rPr>
        <w:t>Environment and Planning A</w:t>
      </w:r>
      <w:r>
        <w:t>, 40: 423-445.</w:t>
      </w:r>
    </w:p>
    <w:p w:rsidR="00D55084" w:rsidRPr="00D55084" w:rsidRDefault="00D55084" w:rsidP="00F77B6D">
      <w:pPr>
        <w:rPr>
          <w:lang w:val="en-US"/>
        </w:rPr>
      </w:pPr>
      <w:r w:rsidRPr="00C90439">
        <w:lastRenderedPageBreak/>
        <w:t xml:space="preserve">Harrison, M. and Sanders, T. (2006) ‘Vulnerable People and the Development of ‘Regulatory Therapy’ </w:t>
      </w:r>
      <w:r w:rsidRPr="00C90439">
        <w:rPr>
          <w:lang w:val="en-US"/>
        </w:rPr>
        <w:t xml:space="preserve">in </w:t>
      </w:r>
      <w:proofErr w:type="spellStart"/>
      <w:r w:rsidRPr="00C90439">
        <w:rPr>
          <w:lang w:val="en-US"/>
        </w:rPr>
        <w:t>Dearling</w:t>
      </w:r>
      <w:proofErr w:type="spellEnd"/>
      <w:r w:rsidRPr="00C90439">
        <w:rPr>
          <w:lang w:val="en-US"/>
        </w:rPr>
        <w:t xml:space="preserve">, A., </w:t>
      </w:r>
      <w:proofErr w:type="spellStart"/>
      <w:r w:rsidRPr="00C90439">
        <w:rPr>
          <w:lang w:val="en-US"/>
        </w:rPr>
        <w:t>Newburn</w:t>
      </w:r>
      <w:proofErr w:type="spellEnd"/>
      <w:r w:rsidRPr="00C90439">
        <w:rPr>
          <w:lang w:val="en-US"/>
        </w:rPr>
        <w:t>, T. and Somerville, P. (</w:t>
      </w:r>
      <w:proofErr w:type="spellStart"/>
      <w:proofErr w:type="gramStart"/>
      <w:r w:rsidRPr="00C90439">
        <w:rPr>
          <w:lang w:val="en-US"/>
        </w:rPr>
        <w:t>eds</w:t>
      </w:r>
      <w:proofErr w:type="spellEnd"/>
      <w:proofErr w:type="gramEnd"/>
      <w:r w:rsidRPr="00C90439">
        <w:rPr>
          <w:lang w:val="en-US"/>
        </w:rPr>
        <w:t xml:space="preserve">), </w:t>
      </w:r>
      <w:r w:rsidRPr="002703BF">
        <w:rPr>
          <w:i/>
          <w:lang w:val="en-US"/>
        </w:rPr>
        <w:t>Supporting safer communities: housing, crime and neighborhoods</w:t>
      </w:r>
      <w:r>
        <w:rPr>
          <w:lang w:val="en-US"/>
        </w:rPr>
        <w:t xml:space="preserve">, Coventry: CIH, </w:t>
      </w:r>
      <w:proofErr w:type="spellStart"/>
      <w:r>
        <w:rPr>
          <w:lang w:val="en-US"/>
        </w:rPr>
        <w:t>pp</w:t>
      </w:r>
      <w:proofErr w:type="spellEnd"/>
      <w:r>
        <w:rPr>
          <w:lang w:val="en-US"/>
        </w:rPr>
        <w:t xml:space="preserve"> 155-168.</w:t>
      </w:r>
    </w:p>
    <w:p w:rsidR="00F77B6D" w:rsidRDefault="00F77B6D" w:rsidP="00F77B6D">
      <w:pPr>
        <w:rPr>
          <w:lang w:val="en-US"/>
        </w:rPr>
      </w:pPr>
      <w:r>
        <w:t xml:space="preserve">Harrison, M. with Hemingway, L. (2014) ‘Social policy and the new behaviourism: towards a more excluding society’, in </w:t>
      </w:r>
      <w:r w:rsidRPr="00C90439">
        <w:rPr>
          <w:lang w:val="en-US"/>
        </w:rPr>
        <w:t>Harrison, M</w:t>
      </w:r>
      <w:r w:rsidR="00E07C88">
        <w:rPr>
          <w:lang w:val="en-US"/>
        </w:rPr>
        <w:t>. and Sanders, T. (</w:t>
      </w:r>
      <w:proofErr w:type="spellStart"/>
      <w:proofErr w:type="gramStart"/>
      <w:r w:rsidR="00E07C88">
        <w:rPr>
          <w:lang w:val="en-US"/>
        </w:rPr>
        <w:t>eds</w:t>
      </w:r>
      <w:proofErr w:type="spellEnd"/>
      <w:proofErr w:type="gramEnd"/>
      <w:r w:rsidR="00E07C88">
        <w:rPr>
          <w:lang w:val="en-US"/>
        </w:rPr>
        <w:t xml:space="preserve">) </w:t>
      </w:r>
      <w:r w:rsidRPr="00C90439">
        <w:rPr>
          <w:i/>
          <w:shd w:val="clear" w:color="auto" w:fill="FFFFFF"/>
        </w:rPr>
        <w:t>Social Policies and Social Control: New Perspectives on the Not-so-Big Society</w:t>
      </w:r>
      <w:r>
        <w:rPr>
          <w:shd w:val="clear" w:color="auto" w:fill="FFFFFF"/>
        </w:rPr>
        <w:t xml:space="preserve">, </w:t>
      </w:r>
      <w:r w:rsidRPr="00C90439">
        <w:rPr>
          <w:shd w:val="clear" w:color="auto" w:fill="FFFFFF"/>
        </w:rPr>
        <w:t>Bristol: Policy Press</w:t>
      </w:r>
      <w:r>
        <w:rPr>
          <w:shd w:val="clear" w:color="auto" w:fill="FFFFFF"/>
        </w:rPr>
        <w:t>.</w:t>
      </w:r>
    </w:p>
    <w:p w:rsidR="00F77B6D" w:rsidRDefault="00F77B6D" w:rsidP="00F77B6D">
      <w:pPr>
        <w:rPr>
          <w:shd w:val="clear" w:color="auto" w:fill="FFFFFF"/>
        </w:rPr>
      </w:pPr>
      <w:proofErr w:type="gramStart"/>
      <w:r w:rsidRPr="00C90439">
        <w:rPr>
          <w:lang w:val="en-US"/>
        </w:rPr>
        <w:t>Harrison, M</w:t>
      </w:r>
      <w:r>
        <w:rPr>
          <w:lang w:val="en-US"/>
        </w:rPr>
        <w:t>. and Sanders, T. (</w:t>
      </w:r>
      <w:r w:rsidRPr="00C90439">
        <w:rPr>
          <w:lang w:val="en-US"/>
        </w:rPr>
        <w:t xml:space="preserve">2014) </w:t>
      </w:r>
      <w:r w:rsidRPr="00C90439">
        <w:rPr>
          <w:i/>
          <w:shd w:val="clear" w:color="auto" w:fill="FFFFFF"/>
        </w:rPr>
        <w:t>Social Policies and Social Control: New Perspectives on the Not-so-Big Society</w:t>
      </w:r>
      <w:r w:rsidRPr="00C90439">
        <w:rPr>
          <w:shd w:val="clear" w:color="auto" w:fill="FFFFFF"/>
        </w:rPr>
        <w:t>, Bristol: Policy Press</w:t>
      </w:r>
      <w:r>
        <w:rPr>
          <w:shd w:val="clear" w:color="auto" w:fill="FFFFFF"/>
        </w:rPr>
        <w:t>.</w:t>
      </w:r>
      <w:proofErr w:type="gramEnd"/>
    </w:p>
    <w:p w:rsidR="00F77B6D" w:rsidRPr="00C90439" w:rsidRDefault="00F77B6D" w:rsidP="00F77B6D">
      <w:pPr>
        <w:rPr>
          <w:lang w:val="en-US"/>
        </w:rPr>
      </w:pPr>
      <w:r>
        <w:rPr>
          <w:shd w:val="clear" w:color="auto" w:fill="FFFFFF"/>
        </w:rPr>
        <w:t xml:space="preserve">Harvey, D. </w:t>
      </w:r>
      <w:r w:rsidRPr="00993860">
        <w:rPr>
          <w:shd w:val="clear" w:color="auto" w:fill="FFFFFF"/>
        </w:rPr>
        <w:t>(2005)</w:t>
      </w:r>
      <w:r w:rsidRPr="00993860">
        <w:rPr>
          <w:i/>
          <w:shd w:val="clear" w:color="auto" w:fill="FFFFFF"/>
        </w:rPr>
        <w:t xml:space="preserve"> </w:t>
      </w:r>
      <w:proofErr w:type="gramStart"/>
      <w:r w:rsidRPr="00993860">
        <w:rPr>
          <w:i/>
          <w:shd w:val="clear" w:color="auto" w:fill="FFFFFF"/>
        </w:rPr>
        <w:t>A</w:t>
      </w:r>
      <w:proofErr w:type="gramEnd"/>
      <w:r w:rsidRPr="00993860">
        <w:rPr>
          <w:i/>
          <w:shd w:val="clear" w:color="auto" w:fill="FFFFFF"/>
        </w:rPr>
        <w:t xml:space="preserve"> Brief History of Neoliberalism</w:t>
      </w:r>
      <w:r>
        <w:rPr>
          <w:shd w:val="clear" w:color="auto" w:fill="FFFFFF"/>
        </w:rPr>
        <w:t>, Oxford: Oxford University Press.</w:t>
      </w:r>
    </w:p>
    <w:p w:rsidR="00EC301F" w:rsidRPr="000B7F88" w:rsidRDefault="00F77B6D" w:rsidP="00F77B6D">
      <w:proofErr w:type="spellStart"/>
      <w:r>
        <w:rPr>
          <w:shd w:val="clear" w:color="auto" w:fill="FFFFFF"/>
        </w:rPr>
        <w:t>Hoggett</w:t>
      </w:r>
      <w:proofErr w:type="spellEnd"/>
      <w:r>
        <w:rPr>
          <w:shd w:val="clear" w:color="auto" w:fill="FFFFFF"/>
        </w:rPr>
        <w:t xml:space="preserve">, P. (2001) ‘Agency, Rationality and Social Policy’, </w:t>
      </w:r>
      <w:r w:rsidRPr="008340E0">
        <w:rPr>
          <w:i/>
          <w:shd w:val="clear" w:color="auto" w:fill="FFFFFF"/>
        </w:rPr>
        <w:t>Journal of Social Policy</w:t>
      </w:r>
      <w:r>
        <w:rPr>
          <w:shd w:val="clear" w:color="auto" w:fill="FFFFFF"/>
        </w:rPr>
        <w:t xml:space="preserve"> (30): 37-56.</w:t>
      </w:r>
    </w:p>
    <w:tbl>
      <w:tblPr>
        <w:tblW w:w="635" w:type="pct"/>
        <w:tblCellMar>
          <w:left w:w="0" w:type="dxa"/>
          <w:right w:w="0" w:type="dxa"/>
        </w:tblCellMar>
        <w:tblLook w:val="04A0" w:firstRow="1" w:lastRow="0" w:firstColumn="1" w:lastColumn="0" w:noHBand="0" w:noVBand="1"/>
      </w:tblPr>
      <w:tblGrid>
        <w:gridCol w:w="1146"/>
      </w:tblGrid>
      <w:tr w:rsidR="00F77B6D" w:rsidRPr="00C90439" w:rsidTr="00791A48">
        <w:tc>
          <w:tcPr>
            <w:tcW w:w="5000" w:type="pct"/>
            <w:hideMark/>
          </w:tcPr>
          <w:p w:rsidR="00F77B6D" w:rsidRPr="00C90439" w:rsidRDefault="00F77B6D" w:rsidP="00791A48">
            <w:pPr>
              <w:rPr>
                <w:lang w:eastAsia="en-GB"/>
              </w:rPr>
            </w:pPr>
          </w:p>
        </w:tc>
      </w:tr>
    </w:tbl>
    <w:p w:rsidR="00F77B6D" w:rsidRPr="00A30ABC" w:rsidRDefault="00F77B6D" w:rsidP="00F77B6D">
      <w:pPr>
        <w:rPr>
          <w:shd w:val="clear" w:color="auto" w:fill="FFFFFF"/>
        </w:rPr>
      </w:pPr>
      <w:r>
        <w:rPr>
          <w:shd w:val="clear" w:color="auto" w:fill="FFFFFF"/>
        </w:rPr>
        <w:t xml:space="preserve">Hunter, S. (2003) ‘A critical analysis of approaches to the concept of social identity in social policy’, </w:t>
      </w:r>
      <w:r w:rsidRPr="00A30ABC">
        <w:rPr>
          <w:i/>
          <w:shd w:val="clear" w:color="auto" w:fill="FFFFFF"/>
        </w:rPr>
        <w:t>Critical Social Policy</w:t>
      </w:r>
      <w:r>
        <w:rPr>
          <w:shd w:val="clear" w:color="auto" w:fill="FFFFFF"/>
        </w:rPr>
        <w:t>, 23 (3): 322-344.</w:t>
      </w:r>
    </w:p>
    <w:p w:rsidR="00F77B6D" w:rsidRPr="00A26E30" w:rsidRDefault="00F77B6D" w:rsidP="00F77B6D">
      <w:pPr>
        <w:rPr>
          <w:rFonts w:eastAsia="Times New Roman" w:cs="Times New Roman"/>
          <w:szCs w:val="24"/>
        </w:rPr>
      </w:pPr>
      <w:r w:rsidRPr="00A26E30">
        <w:rPr>
          <w:rFonts w:eastAsia="Times New Roman" w:cs="Times New Roman"/>
          <w:szCs w:val="24"/>
        </w:rPr>
        <w:t xml:space="preserve">Jenks, C. (ed.) (1982) </w:t>
      </w:r>
      <w:proofErr w:type="gramStart"/>
      <w:r w:rsidRPr="00A26E30">
        <w:rPr>
          <w:rFonts w:eastAsia="Times New Roman" w:cs="Times New Roman"/>
          <w:i/>
          <w:szCs w:val="24"/>
        </w:rPr>
        <w:t>The</w:t>
      </w:r>
      <w:proofErr w:type="gramEnd"/>
      <w:r w:rsidRPr="00A26E30">
        <w:rPr>
          <w:rFonts w:eastAsia="Times New Roman" w:cs="Times New Roman"/>
          <w:i/>
          <w:szCs w:val="24"/>
        </w:rPr>
        <w:t xml:space="preserve"> Sociology of Childhood: Essential Readings,</w:t>
      </w:r>
      <w:r w:rsidRPr="00A26E30">
        <w:rPr>
          <w:rFonts w:eastAsia="Times New Roman" w:cs="Times New Roman"/>
          <w:szCs w:val="24"/>
        </w:rPr>
        <w:t xml:space="preserve"> London: </w:t>
      </w:r>
      <w:proofErr w:type="spellStart"/>
      <w:r w:rsidRPr="00A26E30">
        <w:rPr>
          <w:rFonts w:eastAsia="Times New Roman" w:cs="Times New Roman"/>
          <w:szCs w:val="24"/>
        </w:rPr>
        <w:t>Batsford</w:t>
      </w:r>
      <w:proofErr w:type="spellEnd"/>
      <w:r w:rsidRPr="00A26E30">
        <w:rPr>
          <w:rFonts w:eastAsia="Times New Roman" w:cs="Times New Roman"/>
          <w:szCs w:val="24"/>
        </w:rPr>
        <w:t>.</w:t>
      </w:r>
    </w:p>
    <w:p w:rsidR="00F77B6D" w:rsidRDefault="00F77B6D" w:rsidP="00F77B6D">
      <w:proofErr w:type="gramStart"/>
      <w:r>
        <w:t xml:space="preserve">Jones, R., </w:t>
      </w:r>
      <w:proofErr w:type="spellStart"/>
      <w:r>
        <w:t>Pykett</w:t>
      </w:r>
      <w:proofErr w:type="spellEnd"/>
      <w:r>
        <w:t xml:space="preserve">, J. and Whitehead, M. (2013) ‘Psychological governance and behaviour change’, </w:t>
      </w:r>
      <w:r w:rsidRPr="001561FE">
        <w:rPr>
          <w:i/>
        </w:rPr>
        <w:t>Policy and Politics</w:t>
      </w:r>
      <w:r>
        <w:t xml:space="preserve">, 41 (2), </w:t>
      </w:r>
      <w:proofErr w:type="spellStart"/>
      <w:r>
        <w:t>pp</w:t>
      </w:r>
      <w:proofErr w:type="spellEnd"/>
      <w:r>
        <w:t xml:space="preserve"> 159-82.</w:t>
      </w:r>
      <w:proofErr w:type="gramEnd"/>
    </w:p>
    <w:p w:rsidR="00BD0B26" w:rsidRPr="00C90439" w:rsidRDefault="00BD0B26" w:rsidP="00F77B6D">
      <w:r>
        <w:t xml:space="preserve">Kelly, P. (2006) ‘The Entrepreneurial Self and ‘Youth at-risk’: Exploring the Horizons of Identity in the Twenty-First Century’, </w:t>
      </w:r>
      <w:r w:rsidRPr="00BD0B26">
        <w:rPr>
          <w:i/>
        </w:rPr>
        <w:t>Journal of Youth Studies</w:t>
      </w:r>
      <w:r>
        <w:t>, 9 (1): 17-32</w:t>
      </w:r>
    </w:p>
    <w:p w:rsidR="00F77B6D" w:rsidRDefault="00F77B6D" w:rsidP="00F77B6D">
      <w:pPr>
        <w:rPr>
          <w:lang w:val="en-US" w:bidi="en-US"/>
        </w:rPr>
      </w:pPr>
      <w:proofErr w:type="spellStart"/>
      <w:r w:rsidRPr="004E64F2">
        <w:rPr>
          <w:lang w:val="en-US" w:bidi="en-US"/>
        </w:rPr>
        <w:t>Kemshall</w:t>
      </w:r>
      <w:proofErr w:type="spellEnd"/>
      <w:r w:rsidRPr="004E64F2">
        <w:rPr>
          <w:lang w:val="en-US" w:bidi="en-US"/>
        </w:rPr>
        <w:t xml:space="preserve">, H. (2002) ‘Key </w:t>
      </w:r>
      <w:proofErr w:type="spellStart"/>
      <w:r w:rsidRPr="004E64F2">
        <w:rPr>
          <w:lang w:val="en-US" w:bidi="en-US"/>
        </w:rPr>
        <w:t>organising</w:t>
      </w:r>
      <w:proofErr w:type="spellEnd"/>
      <w:r w:rsidRPr="004E64F2">
        <w:rPr>
          <w:lang w:val="en-US" w:bidi="en-US"/>
        </w:rPr>
        <w:t xml:space="preserve"> principles of social welfare and the new risk-based welfare’, in </w:t>
      </w:r>
      <w:proofErr w:type="spellStart"/>
      <w:r w:rsidRPr="004E64F2">
        <w:rPr>
          <w:lang w:val="en-US" w:bidi="en-US"/>
        </w:rPr>
        <w:t>Kemshall</w:t>
      </w:r>
      <w:proofErr w:type="spellEnd"/>
      <w:r w:rsidRPr="004E64F2">
        <w:rPr>
          <w:lang w:val="en-US" w:bidi="en-US"/>
        </w:rPr>
        <w:t>, H. (</w:t>
      </w:r>
      <w:proofErr w:type="spellStart"/>
      <w:proofErr w:type="gramStart"/>
      <w:r w:rsidRPr="004E64F2">
        <w:rPr>
          <w:lang w:val="en-US" w:bidi="en-US"/>
        </w:rPr>
        <w:t>ed</w:t>
      </w:r>
      <w:proofErr w:type="spellEnd"/>
      <w:proofErr w:type="gramEnd"/>
      <w:r w:rsidRPr="004E64F2">
        <w:rPr>
          <w:lang w:val="en-US" w:bidi="en-US"/>
        </w:rPr>
        <w:t xml:space="preserve">) </w:t>
      </w:r>
      <w:r w:rsidRPr="004E64F2">
        <w:rPr>
          <w:i/>
          <w:iCs/>
          <w:lang w:val="en-US" w:bidi="en-US"/>
        </w:rPr>
        <w:t>Risk, Social Policy and Welfare</w:t>
      </w:r>
      <w:r w:rsidRPr="004E64F2">
        <w:rPr>
          <w:lang w:val="en-US" w:bidi="en-US"/>
        </w:rPr>
        <w:t>, Buckingham: Open University Press.</w:t>
      </w:r>
    </w:p>
    <w:p w:rsidR="00343B13" w:rsidRPr="00684BF2" w:rsidRDefault="00343B13" w:rsidP="00F77B6D">
      <w:pPr>
        <w:rPr>
          <w:color w:val="FF0000"/>
          <w:lang w:val="en-US" w:bidi="en-US"/>
        </w:rPr>
      </w:pPr>
      <w:proofErr w:type="gramStart"/>
      <w:r w:rsidRPr="00684BF2">
        <w:rPr>
          <w:color w:val="FF0000"/>
        </w:rPr>
        <w:t xml:space="preserve">Kinsella, </w:t>
      </w:r>
      <w:r w:rsidRPr="00684BF2">
        <w:rPr>
          <w:color w:val="FF0000"/>
        </w:rPr>
        <w:t>C. (2011) ‘</w:t>
      </w:r>
      <w:r w:rsidRPr="00684BF2">
        <w:rPr>
          <w:color w:val="FF0000"/>
        </w:rPr>
        <w:t xml:space="preserve">Welfare, exclusion </w:t>
      </w:r>
      <w:r w:rsidRPr="00684BF2">
        <w:rPr>
          <w:color w:val="FF0000"/>
        </w:rPr>
        <w:t>and rough sleeping in Liverpool’</w:t>
      </w:r>
      <w:r w:rsidRPr="00684BF2">
        <w:rPr>
          <w:color w:val="FF0000"/>
        </w:rPr>
        <w:t xml:space="preserve">, </w:t>
      </w:r>
      <w:r w:rsidRPr="00684BF2">
        <w:rPr>
          <w:i/>
          <w:color w:val="FF0000"/>
        </w:rPr>
        <w:t>International Journal of Sociology and Social Policy</w:t>
      </w:r>
      <w:r w:rsidRPr="00684BF2">
        <w:rPr>
          <w:color w:val="FF0000"/>
        </w:rPr>
        <w:t>, 31 (</w:t>
      </w:r>
      <w:r w:rsidRPr="00684BF2">
        <w:rPr>
          <w:color w:val="FF0000"/>
        </w:rPr>
        <w:t>5/6</w:t>
      </w:r>
      <w:r w:rsidRPr="00684BF2">
        <w:rPr>
          <w:color w:val="FF0000"/>
        </w:rPr>
        <w:t xml:space="preserve">); </w:t>
      </w:r>
      <w:r w:rsidRPr="00684BF2">
        <w:rPr>
          <w:color w:val="FF0000"/>
        </w:rPr>
        <w:t>240</w:t>
      </w:r>
      <w:r w:rsidRPr="00684BF2">
        <w:rPr>
          <w:color w:val="FF0000"/>
        </w:rPr>
        <w:t>-</w:t>
      </w:r>
      <w:r w:rsidRPr="00684BF2">
        <w:rPr>
          <w:color w:val="FF0000"/>
        </w:rPr>
        <w:t>252</w:t>
      </w:r>
      <w:r w:rsidRPr="00684BF2">
        <w:rPr>
          <w:color w:val="FF0000"/>
        </w:rPr>
        <w:t>.</w:t>
      </w:r>
      <w:proofErr w:type="gramEnd"/>
      <w:r w:rsidRPr="00684BF2">
        <w:rPr>
          <w:color w:val="FF0000"/>
        </w:rPr>
        <w:t xml:space="preserve"> </w:t>
      </w:r>
    </w:p>
    <w:p w:rsidR="00F77B6D" w:rsidRDefault="00F77B6D" w:rsidP="00F77B6D">
      <w:proofErr w:type="spellStart"/>
      <w:r w:rsidRPr="00C90439">
        <w:t>Levitas</w:t>
      </w:r>
      <w:proofErr w:type="spellEnd"/>
      <w:r w:rsidRPr="00C90439">
        <w:t xml:space="preserve">, R. (1998) </w:t>
      </w:r>
      <w:proofErr w:type="gramStart"/>
      <w:r w:rsidRPr="00C90439">
        <w:rPr>
          <w:i/>
        </w:rPr>
        <w:t>The</w:t>
      </w:r>
      <w:proofErr w:type="gramEnd"/>
      <w:r w:rsidRPr="00C90439">
        <w:rPr>
          <w:i/>
        </w:rPr>
        <w:t xml:space="preserve"> Inclusive Society? Social Exclusion and New Labour</w:t>
      </w:r>
      <w:r w:rsidRPr="00C90439">
        <w:t>, London: Macmillan Press</w:t>
      </w:r>
      <w:r>
        <w:t>.</w:t>
      </w:r>
    </w:p>
    <w:p w:rsidR="00F77B6D" w:rsidRDefault="00F77B6D" w:rsidP="00F77B6D">
      <w:pPr>
        <w:rPr>
          <w:rFonts w:cs="ArialMT"/>
          <w:lang w:val="en-US" w:bidi="en-US"/>
        </w:rPr>
      </w:pPr>
      <w:r w:rsidRPr="004E64F2">
        <w:rPr>
          <w:rFonts w:cs="ArialMT"/>
          <w:lang w:val="en-US" w:bidi="en-US"/>
        </w:rPr>
        <w:t xml:space="preserve">Lupton, D. (1999) </w:t>
      </w:r>
      <w:r w:rsidRPr="004E64F2">
        <w:rPr>
          <w:rFonts w:cs="ArialMT"/>
          <w:i/>
          <w:iCs/>
          <w:lang w:val="en-US" w:bidi="en-US"/>
        </w:rPr>
        <w:t>Risk</w:t>
      </w:r>
      <w:r w:rsidRPr="004E64F2">
        <w:rPr>
          <w:rFonts w:cs="ArialMT"/>
          <w:lang w:val="en-US" w:bidi="en-US"/>
        </w:rPr>
        <w:t xml:space="preserve">, London: </w:t>
      </w:r>
      <w:proofErr w:type="spellStart"/>
      <w:r w:rsidRPr="004E64F2">
        <w:rPr>
          <w:rFonts w:cs="ArialMT"/>
          <w:lang w:val="en-US" w:bidi="en-US"/>
        </w:rPr>
        <w:t>Routledge</w:t>
      </w:r>
      <w:proofErr w:type="spellEnd"/>
      <w:r w:rsidRPr="004E64F2">
        <w:rPr>
          <w:rFonts w:cs="ArialMT"/>
          <w:lang w:val="en-US" w:bidi="en-US"/>
        </w:rPr>
        <w:t>.</w:t>
      </w:r>
      <w:r>
        <w:rPr>
          <w:rFonts w:cs="ArialMT"/>
          <w:lang w:val="en-US" w:bidi="en-US"/>
        </w:rPr>
        <w:t xml:space="preserve"> </w:t>
      </w:r>
    </w:p>
    <w:p w:rsidR="00F77B6D" w:rsidRDefault="00F77B6D" w:rsidP="00F77B6D">
      <w:r w:rsidRPr="00C90439">
        <w:t xml:space="preserve">McLaughlin, K. (2012) </w:t>
      </w:r>
      <w:r w:rsidRPr="00C90439">
        <w:rPr>
          <w:i/>
        </w:rPr>
        <w:t xml:space="preserve">Surviving Identity: Vulnerability and the Psychology of Recognition, </w:t>
      </w:r>
      <w:r w:rsidRPr="00C90439">
        <w:t xml:space="preserve">London: </w:t>
      </w:r>
      <w:proofErr w:type="spellStart"/>
      <w:r w:rsidRPr="00C90439">
        <w:t>Routledge</w:t>
      </w:r>
      <w:proofErr w:type="spellEnd"/>
      <w:r>
        <w:t>.</w:t>
      </w:r>
      <w:r w:rsidRPr="00C90439">
        <w:t xml:space="preserve"> </w:t>
      </w:r>
    </w:p>
    <w:p w:rsidR="00F77B6D" w:rsidRPr="00C90439" w:rsidRDefault="00F77B6D" w:rsidP="00F77B6D">
      <w:pPr>
        <w:rPr>
          <w:rFonts w:cstheme="minorHAnsi"/>
        </w:rPr>
      </w:pPr>
      <w:r>
        <w:t xml:space="preserve">McLeod, J. (2012) ‘Vulnerability and the neoliberal youth citizen: A view from Australia’, </w:t>
      </w:r>
      <w:r w:rsidRPr="00386EA7">
        <w:rPr>
          <w:i/>
        </w:rPr>
        <w:t>Comparative Education</w:t>
      </w:r>
      <w:r>
        <w:t>, 48 (1); 11-26.</w:t>
      </w:r>
    </w:p>
    <w:p w:rsidR="00F77B6D" w:rsidRDefault="00F77B6D" w:rsidP="00F77B6D">
      <w:r w:rsidRPr="00C90439">
        <w:t>Muncie, J. (2006) ‘</w:t>
      </w:r>
      <w:r w:rsidRPr="00C90439">
        <w:rPr>
          <w:kern w:val="36"/>
        </w:rPr>
        <w:t xml:space="preserve">Governing young people: Coherence and contradiction in contemporary youth justice’, </w:t>
      </w:r>
      <w:r w:rsidRPr="00C90439">
        <w:rPr>
          <w:i/>
          <w:szCs w:val="9"/>
        </w:rPr>
        <w:t>Critical Social Policy</w:t>
      </w:r>
      <w:r w:rsidRPr="00C90439">
        <w:rPr>
          <w:i/>
        </w:rPr>
        <w:t xml:space="preserve">, </w:t>
      </w:r>
      <w:r w:rsidRPr="00C90439">
        <w:t>26 (4): 770-793</w:t>
      </w:r>
      <w:r>
        <w:t>.</w:t>
      </w:r>
      <w:r w:rsidRPr="00C90439">
        <w:t xml:space="preserve"> </w:t>
      </w:r>
    </w:p>
    <w:p w:rsidR="00A03BAD" w:rsidRDefault="00A03BAD" w:rsidP="00F77B6D">
      <w:proofErr w:type="gramStart"/>
      <w:r>
        <w:lastRenderedPageBreak/>
        <w:t xml:space="preserve">Murray, C. (2010) ‘Conceptualizing Young People’s Strategies of Resistance to Offending as ‘Active Resilience’, British Journal of Social Work, </w:t>
      </w:r>
      <w:r w:rsidRPr="00A03BAD">
        <w:t>40 (1), pp. 115-132.</w:t>
      </w:r>
      <w:proofErr w:type="gramEnd"/>
    </w:p>
    <w:p w:rsidR="00F77B6D" w:rsidRPr="00F94641" w:rsidRDefault="00F77B6D" w:rsidP="00F77B6D">
      <w:pPr>
        <w:rPr>
          <w:lang w:eastAsia="en-GB"/>
        </w:rPr>
      </w:pPr>
      <w:proofErr w:type="spellStart"/>
      <w:r w:rsidRPr="00F94641">
        <w:rPr>
          <w:color w:val="000000" w:themeColor="text1"/>
          <w:lang w:eastAsia="en-GB"/>
        </w:rPr>
        <w:t>Peroni</w:t>
      </w:r>
      <w:proofErr w:type="spellEnd"/>
      <w:r w:rsidRPr="00F94641">
        <w:rPr>
          <w:color w:val="000000" w:themeColor="text1"/>
          <w:lang w:eastAsia="en-GB"/>
        </w:rPr>
        <w:t xml:space="preserve">, L. and </w:t>
      </w:r>
      <w:proofErr w:type="spellStart"/>
      <w:r w:rsidRPr="00F94641">
        <w:rPr>
          <w:color w:val="000000" w:themeColor="text1"/>
          <w:lang w:eastAsia="en-GB"/>
        </w:rPr>
        <w:t>Timmer</w:t>
      </w:r>
      <w:proofErr w:type="spellEnd"/>
      <w:r w:rsidRPr="00F94641">
        <w:rPr>
          <w:color w:val="000000" w:themeColor="text1"/>
          <w:lang w:eastAsia="en-GB"/>
        </w:rPr>
        <w:t xml:space="preserve">, A. (2013) </w:t>
      </w:r>
      <w:r w:rsidRPr="00F94641">
        <w:rPr>
          <w:color w:val="333333"/>
          <w:shd w:val="clear" w:color="auto" w:fill="FFFFFF"/>
        </w:rPr>
        <w:t>‘</w:t>
      </w:r>
      <w:hyperlink r:id="rId9" w:tgtFrame="_blank" w:history="1">
        <w:r w:rsidRPr="00F94641">
          <w:t>Vulnerable Groups: the Promise of an Emergent Concept in European Human Rights Convention Law</w:t>
        </w:r>
      </w:hyperlink>
      <w:r w:rsidRPr="00F94641">
        <w:t>’</w:t>
      </w:r>
      <w:r w:rsidRPr="00F94641">
        <w:rPr>
          <w:color w:val="333333"/>
          <w:shd w:val="clear" w:color="auto" w:fill="FFFFFF"/>
        </w:rPr>
        <w:t>,</w:t>
      </w:r>
      <w:r w:rsidRPr="00F94641">
        <w:rPr>
          <w:color w:val="000000" w:themeColor="text1"/>
          <w:shd w:val="clear" w:color="auto" w:fill="FFFFFF"/>
        </w:rPr>
        <w:t xml:space="preserve"> </w:t>
      </w:r>
      <w:r w:rsidRPr="00F94641">
        <w:rPr>
          <w:i/>
          <w:iCs/>
          <w:color w:val="000000" w:themeColor="text1"/>
          <w:shd w:val="clear" w:color="auto" w:fill="FFFFFF"/>
        </w:rPr>
        <w:t>International Journal of Constitutional Law,</w:t>
      </w:r>
      <w:r w:rsidRPr="00F94641">
        <w:rPr>
          <w:color w:val="000000" w:themeColor="text1"/>
          <w:shd w:val="clear" w:color="auto" w:fill="FFFFFF"/>
        </w:rPr>
        <w:t xml:space="preserve"> 11, (4): 1056-1085</w:t>
      </w:r>
      <w:r>
        <w:rPr>
          <w:color w:val="000000" w:themeColor="text1"/>
          <w:shd w:val="clear" w:color="auto" w:fill="FFFFFF"/>
        </w:rPr>
        <w:t>.</w:t>
      </w:r>
      <w:r w:rsidRPr="00F94641">
        <w:rPr>
          <w:color w:val="000000" w:themeColor="text1"/>
          <w:shd w:val="clear" w:color="auto" w:fill="FFFFFF"/>
        </w:rPr>
        <w:t xml:space="preserve"> </w:t>
      </w:r>
    </w:p>
    <w:p w:rsidR="00F77B6D" w:rsidRDefault="00F77B6D" w:rsidP="00F77B6D">
      <w:pPr>
        <w:rPr>
          <w:rFonts w:cstheme="minorHAnsi"/>
          <w:b/>
          <w:bCs/>
          <w:color w:val="000000"/>
          <w:szCs w:val="24"/>
        </w:rPr>
      </w:pPr>
      <w:r>
        <w:rPr>
          <w:rFonts w:cstheme="minorHAnsi"/>
          <w:szCs w:val="24"/>
        </w:rPr>
        <w:t>Ph</w:t>
      </w:r>
      <w:r w:rsidRPr="00C90439">
        <w:rPr>
          <w:rFonts w:cstheme="minorHAnsi"/>
          <w:szCs w:val="24"/>
        </w:rPr>
        <w:t>o</w:t>
      </w:r>
      <w:r>
        <w:rPr>
          <w:rFonts w:cstheme="minorHAnsi"/>
          <w:szCs w:val="24"/>
        </w:rPr>
        <w:t>e</w:t>
      </w:r>
      <w:r w:rsidRPr="00C90439">
        <w:rPr>
          <w:rFonts w:cstheme="minorHAnsi"/>
          <w:szCs w:val="24"/>
        </w:rPr>
        <w:t xml:space="preserve">nix, J. (2002) ‘In the Name of Protection: Youth Prostitution Policy Reforms in England and Wales’, </w:t>
      </w:r>
      <w:r>
        <w:rPr>
          <w:rFonts w:cstheme="minorHAnsi"/>
          <w:i/>
          <w:szCs w:val="24"/>
        </w:rPr>
        <w:t>Critical Social Policy</w:t>
      </w:r>
      <w:r>
        <w:rPr>
          <w:rFonts w:cstheme="minorHAnsi"/>
          <w:szCs w:val="24"/>
        </w:rPr>
        <w:t xml:space="preserve">, </w:t>
      </w:r>
      <w:r w:rsidRPr="00C90439">
        <w:rPr>
          <w:rFonts w:cstheme="minorHAnsi"/>
          <w:szCs w:val="24"/>
        </w:rPr>
        <w:t>22 (2): 353-375</w:t>
      </w:r>
      <w:r>
        <w:rPr>
          <w:rFonts w:cstheme="minorHAnsi"/>
          <w:b/>
          <w:bCs/>
          <w:color w:val="000000"/>
          <w:szCs w:val="24"/>
        </w:rPr>
        <w:t>.</w:t>
      </w:r>
    </w:p>
    <w:p w:rsidR="009A07CF" w:rsidRPr="00DD4309" w:rsidRDefault="009A07CF" w:rsidP="009A07CF">
      <w:r>
        <w:t>Phoenix, J. (2009) ‘</w:t>
      </w:r>
      <w:r>
        <w:rPr>
          <w:shd w:val="clear" w:color="auto" w:fill="FFFFFF"/>
        </w:rPr>
        <w:t xml:space="preserve">Beyond Risk Assessment: The Return of Repressive </w:t>
      </w:r>
      <w:proofErr w:type="spellStart"/>
      <w:r>
        <w:rPr>
          <w:shd w:val="clear" w:color="auto" w:fill="FFFFFF"/>
        </w:rPr>
        <w:t>Welfarism</w:t>
      </w:r>
      <w:proofErr w:type="spellEnd"/>
      <w:r>
        <w:rPr>
          <w:shd w:val="clear" w:color="auto" w:fill="FFFFFF"/>
        </w:rPr>
        <w:t>’ in McNeil, F. &amp; Barry, M. (</w:t>
      </w:r>
      <w:proofErr w:type="spellStart"/>
      <w:proofErr w:type="gramStart"/>
      <w:r>
        <w:rPr>
          <w:shd w:val="clear" w:color="auto" w:fill="FFFFFF"/>
        </w:rPr>
        <w:t>eds</w:t>
      </w:r>
      <w:proofErr w:type="spellEnd"/>
      <w:proofErr w:type="gramEnd"/>
      <w:r>
        <w:rPr>
          <w:shd w:val="clear" w:color="auto" w:fill="FFFFFF"/>
        </w:rPr>
        <w:t xml:space="preserve">) </w:t>
      </w:r>
      <w:r w:rsidRPr="009E51E9">
        <w:rPr>
          <w:i/>
          <w:shd w:val="clear" w:color="auto" w:fill="FFFFFF"/>
        </w:rPr>
        <w:t>Youth</w:t>
      </w:r>
      <w:r w:rsidR="009E51E9" w:rsidRPr="009E51E9">
        <w:rPr>
          <w:i/>
          <w:shd w:val="clear" w:color="auto" w:fill="FFFFFF"/>
        </w:rPr>
        <w:t xml:space="preserve"> Offending and Youth Justice</w:t>
      </w:r>
      <w:r w:rsidRPr="009A07CF">
        <w:rPr>
          <w:shd w:val="clear" w:color="auto" w:fill="FFFFFF"/>
        </w:rPr>
        <w:t>,</w:t>
      </w:r>
      <w:r>
        <w:rPr>
          <w:shd w:val="clear" w:color="auto" w:fill="FFFFFF"/>
        </w:rPr>
        <w:t xml:space="preserve"> London: Jessica Kingsley, pp. 113-132</w:t>
      </w:r>
    </w:p>
    <w:p w:rsidR="00F77B6D" w:rsidRPr="00C90439" w:rsidRDefault="00F77B6D" w:rsidP="00F77B6D">
      <w:r>
        <w:t xml:space="preserve">Phoenix, J. (2013) ‘Vulnerability’ in </w:t>
      </w:r>
      <w:proofErr w:type="spellStart"/>
      <w:r>
        <w:t>Goldson</w:t>
      </w:r>
      <w:proofErr w:type="spellEnd"/>
      <w:r>
        <w:t>, B. (</w:t>
      </w:r>
      <w:proofErr w:type="spellStart"/>
      <w:proofErr w:type="gramStart"/>
      <w:r>
        <w:t>ed</w:t>
      </w:r>
      <w:proofErr w:type="spellEnd"/>
      <w:proofErr w:type="gramEnd"/>
      <w:r>
        <w:t xml:space="preserve">) </w:t>
      </w:r>
      <w:r w:rsidRPr="00FB1F4A">
        <w:rPr>
          <w:i/>
        </w:rPr>
        <w:t>Dictionary of Youth Justice</w:t>
      </w:r>
      <w:r>
        <w:t xml:space="preserve">. London: </w:t>
      </w:r>
      <w:proofErr w:type="spellStart"/>
      <w:r>
        <w:t>Routledge</w:t>
      </w:r>
      <w:proofErr w:type="spellEnd"/>
      <w:r>
        <w:t xml:space="preserve">. </w:t>
      </w:r>
    </w:p>
    <w:p w:rsidR="00F77B6D" w:rsidRDefault="00F77B6D" w:rsidP="00F77B6D">
      <w:pPr>
        <w:rPr>
          <w:lang w:val="en-US"/>
        </w:rPr>
      </w:pPr>
      <w:r w:rsidRPr="00C90439">
        <w:rPr>
          <w:lang w:val="en-US"/>
        </w:rPr>
        <w:t>Rodger, J. (2008)</w:t>
      </w:r>
      <w:r w:rsidRPr="00C90439">
        <w:rPr>
          <w:i/>
          <w:lang w:val="en-US"/>
        </w:rPr>
        <w:t xml:space="preserve"> </w:t>
      </w:r>
      <w:proofErr w:type="spellStart"/>
      <w:r w:rsidRPr="00C90439">
        <w:rPr>
          <w:i/>
          <w:lang w:val="en-US"/>
        </w:rPr>
        <w:t>Criminalising</w:t>
      </w:r>
      <w:proofErr w:type="spellEnd"/>
      <w:r w:rsidRPr="00C90439">
        <w:rPr>
          <w:i/>
          <w:lang w:val="en-US"/>
        </w:rPr>
        <w:t xml:space="preserve"> social policy: anti-social </w:t>
      </w:r>
      <w:proofErr w:type="spellStart"/>
      <w:r w:rsidRPr="00C90439">
        <w:rPr>
          <w:i/>
          <w:lang w:val="en-US"/>
        </w:rPr>
        <w:t>behaviour</w:t>
      </w:r>
      <w:proofErr w:type="spellEnd"/>
      <w:r w:rsidRPr="00C90439">
        <w:rPr>
          <w:i/>
          <w:lang w:val="en-US"/>
        </w:rPr>
        <w:t xml:space="preserve"> and welfare in a de- </w:t>
      </w:r>
      <w:proofErr w:type="spellStart"/>
      <w:r w:rsidRPr="00C90439">
        <w:rPr>
          <w:i/>
          <w:lang w:val="en-US"/>
        </w:rPr>
        <w:t>civilised</w:t>
      </w:r>
      <w:proofErr w:type="spellEnd"/>
      <w:r w:rsidRPr="00C90439">
        <w:rPr>
          <w:i/>
          <w:lang w:val="en-US"/>
        </w:rPr>
        <w:t xml:space="preserve"> society</w:t>
      </w:r>
      <w:r>
        <w:rPr>
          <w:lang w:val="en-US"/>
        </w:rPr>
        <w:t xml:space="preserve">, </w:t>
      </w:r>
      <w:proofErr w:type="spellStart"/>
      <w:r>
        <w:rPr>
          <w:lang w:val="en-US"/>
        </w:rPr>
        <w:t>Cullompton</w:t>
      </w:r>
      <w:proofErr w:type="spellEnd"/>
      <w:r>
        <w:rPr>
          <w:lang w:val="en-US"/>
        </w:rPr>
        <w:t xml:space="preserve">: </w:t>
      </w:r>
      <w:proofErr w:type="spellStart"/>
      <w:r>
        <w:rPr>
          <w:lang w:val="en-US"/>
        </w:rPr>
        <w:t>Willan</w:t>
      </w:r>
      <w:proofErr w:type="spellEnd"/>
      <w:r>
        <w:rPr>
          <w:lang w:val="en-US"/>
        </w:rPr>
        <w:t>.</w:t>
      </w:r>
    </w:p>
    <w:p w:rsidR="0027264B" w:rsidRDefault="0027264B" w:rsidP="00F77B6D">
      <w:r>
        <w:t xml:space="preserve">Rose, N. (1996) ‘Governing ‘advanced’ liberal democracies’ in </w:t>
      </w:r>
      <w:r w:rsidRPr="00770F41">
        <w:rPr>
          <w:i/>
        </w:rPr>
        <w:t>Foucault and Political Reason: Liberalism, Neo-Liberalism and Rationalities of Government</w:t>
      </w:r>
      <w:r>
        <w:t xml:space="preserve">, in </w:t>
      </w:r>
      <w:proofErr w:type="spellStart"/>
      <w:r>
        <w:t>Osbourne</w:t>
      </w:r>
      <w:proofErr w:type="spellEnd"/>
      <w:r>
        <w:t>, B and Rose, N. (</w:t>
      </w:r>
      <w:proofErr w:type="spellStart"/>
      <w:r>
        <w:t>eds</w:t>
      </w:r>
      <w:proofErr w:type="spellEnd"/>
      <w:r>
        <w:t>) London: UCL Press</w:t>
      </w:r>
      <w:r w:rsidR="001066F5">
        <w:t>.</w:t>
      </w:r>
    </w:p>
    <w:p w:rsidR="00643145" w:rsidRPr="00693DC1" w:rsidRDefault="00643145" w:rsidP="00F77B6D">
      <w:r w:rsidRPr="00C90439">
        <w:t xml:space="preserve">Rose, N. (1999) </w:t>
      </w:r>
      <w:r w:rsidRPr="00C90439">
        <w:rPr>
          <w:i/>
        </w:rPr>
        <w:t xml:space="preserve">Powers of Freedom: Reframing Political Thought, </w:t>
      </w:r>
      <w:r w:rsidRPr="00C90439">
        <w:t>Cambridge: Cambridge University Press</w:t>
      </w:r>
      <w:r>
        <w:t>.</w:t>
      </w:r>
    </w:p>
    <w:p w:rsidR="00F77B6D" w:rsidRDefault="00F77B6D" w:rsidP="00F77B6D">
      <w:proofErr w:type="spellStart"/>
      <w:r w:rsidRPr="00C90439">
        <w:t>Roulstone</w:t>
      </w:r>
      <w:proofErr w:type="spellEnd"/>
      <w:r w:rsidRPr="00C90439">
        <w:t xml:space="preserve">, A., Thomas, P., and </w:t>
      </w:r>
      <w:proofErr w:type="spellStart"/>
      <w:r w:rsidRPr="00C90439">
        <w:t>Balderson</w:t>
      </w:r>
      <w:proofErr w:type="spellEnd"/>
      <w:r w:rsidRPr="00C90439">
        <w:t>, S. (2011) ‘</w:t>
      </w:r>
      <w:proofErr w:type="gramStart"/>
      <w:r w:rsidRPr="00C90439">
        <w:t>Between</w:t>
      </w:r>
      <w:proofErr w:type="gramEnd"/>
      <w:r w:rsidRPr="00C90439">
        <w:t xml:space="preserve"> hate and vulnerability: unpacking the British criminal justice system’s construction of </w:t>
      </w:r>
      <w:proofErr w:type="spellStart"/>
      <w:r w:rsidRPr="00C90439">
        <w:t>disablist</w:t>
      </w:r>
      <w:proofErr w:type="spellEnd"/>
      <w:r w:rsidRPr="00C90439">
        <w:t xml:space="preserve"> hate crime’, </w:t>
      </w:r>
      <w:r w:rsidRPr="00C90439">
        <w:rPr>
          <w:i/>
        </w:rPr>
        <w:t>Disability and Society</w:t>
      </w:r>
      <w:r>
        <w:t>, 26 (</w:t>
      </w:r>
      <w:r w:rsidRPr="00C90439">
        <w:t>3</w:t>
      </w:r>
      <w:r>
        <w:t>)</w:t>
      </w:r>
      <w:r w:rsidRPr="00C90439">
        <w:t>: 351-364</w:t>
      </w:r>
      <w:r>
        <w:t>.</w:t>
      </w:r>
    </w:p>
    <w:p w:rsidR="00F77B6D" w:rsidRDefault="00F77B6D" w:rsidP="00F77B6D">
      <w:r>
        <w:t>Rousseau, J.J. (1</w:t>
      </w:r>
      <w:r w:rsidRPr="00C90439">
        <w:t>7</w:t>
      </w:r>
      <w:r>
        <w:t>9</w:t>
      </w:r>
      <w:r w:rsidRPr="00C90439">
        <w:t xml:space="preserve">2) </w:t>
      </w:r>
      <w:r w:rsidRPr="00C90439">
        <w:rPr>
          <w:i/>
        </w:rPr>
        <w:t>Emile</w:t>
      </w:r>
      <w:r>
        <w:t xml:space="preserve">, </w:t>
      </w:r>
      <w:r w:rsidRPr="00C90439">
        <w:t xml:space="preserve">Translation by </w:t>
      </w:r>
      <w:proofErr w:type="spellStart"/>
      <w:r w:rsidRPr="00C90439">
        <w:t>Foxley</w:t>
      </w:r>
      <w:proofErr w:type="spellEnd"/>
      <w:r w:rsidRPr="00C90439">
        <w:t>, B. (1974), London: Guernsey Press</w:t>
      </w:r>
      <w:r>
        <w:t>.</w:t>
      </w:r>
      <w:r w:rsidRPr="00C90439">
        <w:t xml:space="preserve"> </w:t>
      </w:r>
    </w:p>
    <w:p w:rsidR="00DE1149" w:rsidRPr="00C90439" w:rsidRDefault="00DE1149" w:rsidP="00F77B6D">
      <w:r>
        <w:t xml:space="preserve">Sharp, J., </w:t>
      </w:r>
      <w:proofErr w:type="spellStart"/>
      <w:r>
        <w:t>Routledge</w:t>
      </w:r>
      <w:proofErr w:type="spellEnd"/>
      <w:r>
        <w:t xml:space="preserve">, P., Philo, C., and </w:t>
      </w:r>
      <w:proofErr w:type="spellStart"/>
      <w:r>
        <w:t>Paddison</w:t>
      </w:r>
      <w:proofErr w:type="spellEnd"/>
      <w:r>
        <w:t xml:space="preserve">, R. (2000) ‘Entanglements of power: geographies of domination/resistance’ in </w:t>
      </w:r>
      <w:proofErr w:type="spellStart"/>
      <w:r>
        <w:t>Paddison</w:t>
      </w:r>
      <w:proofErr w:type="spellEnd"/>
      <w:r>
        <w:t xml:space="preserve">, R., Philo, C., </w:t>
      </w:r>
      <w:proofErr w:type="spellStart"/>
      <w:r>
        <w:t>Routledge</w:t>
      </w:r>
      <w:proofErr w:type="spellEnd"/>
      <w:r>
        <w:t>, P. and Sharp, J. (</w:t>
      </w:r>
      <w:proofErr w:type="spellStart"/>
      <w:proofErr w:type="gramStart"/>
      <w:r>
        <w:t>eds</w:t>
      </w:r>
      <w:proofErr w:type="spellEnd"/>
      <w:proofErr w:type="gramEnd"/>
      <w:r>
        <w:t xml:space="preserve">) </w:t>
      </w:r>
      <w:r w:rsidRPr="00DE1149">
        <w:rPr>
          <w:i/>
        </w:rPr>
        <w:t>Entanglements of power: Geographies of domination/resistance</w:t>
      </w:r>
      <w:r>
        <w:t xml:space="preserve">, London: </w:t>
      </w:r>
      <w:proofErr w:type="spellStart"/>
      <w:r>
        <w:t>Routledge</w:t>
      </w:r>
      <w:proofErr w:type="spellEnd"/>
      <w:r>
        <w:t xml:space="preserve">, 1-42. </w:t>
      </w:r>
    </w:p>
    <w:p w:rsidR="00893741" w:rsidRPr="002B5A97" w:rsidRDefault="00893741" w:rsidP="00F77B6D">
      <w:r>
        <w:rPr>
          <w:shd w:val="clear" w:color="auto" w:fill="FFFFFF"/>
        </w:rPr>
        <w:t>Standing, G. (2011)</w:t>
      </w:r>
      <w:r>
        <w:rPr>
          <w:rStyle w:val="apple-converted-space"/>
          <w:rFonts w:ascii="Georgia" w:hAnsi="Georgia"/>
          <w:color w:val="000000"/>
          <w:sz w:val="20"/>
          <w:szCs w:val="20"/>
          <w:shd w:val="clear" w:color="auto" w:fill="FFFFFF"/>
        </w:rPr>
        <w:t> </w:t>
      </w:r>
      <w:proofErr w:type="gramStart"/>
      <w:r>
        <w:rPr>
          <w:i/>
          <w:iCs/>
          <w:shd w:val="clear" w:color="auto" w:fill="FFFFFF"/>
        </w:rPr>
        <w:t>The</w:t>
      </w:r>
      <w:proofErr w:type="gramEnd"/>
      <w:r>
        <w:rPr>
          <w:i/>
          <w:iCs/>
          <w:shd w:val="clear" w:color="auto" w:fill="FFFFFF"/>
        </w:rPr>
        <w:t xml:space="preserve"> </w:t>
      </w:r>
      <w:proofErr w:type="spellStart"/>
      <w:r>
        <w:rPr>
          <w:i/>
          <w:iCs/>
          <w:shd w:val="clear" w:color="auto" w:fill="FFFFFF"/>
        </w:rPr>
        <w:t>Precariat</w:t>
      </w:r>
      <w:proofErr w:type="spellEnd"/>
      <w:r>
        <w:rPr>
          <w:i/>
          <w:iCs/>
          <w:shd w:val="clear" w:color="auto" w:fill="FFFFFF"/>
        </w:rPr>
        <w:t>: The New Dangerous Class</w:t>
      </w:r>
      <w:r>
        <w:rPr>
          <w:shd w:val="clear" w:color="auto" w:fill="FFFFFF"/>
        </w:rPr>
        <w:t>, London: Bloomsbury Academic.</w:t>
      </w:r>
    </w:p>
    <w:p w:rsidR="00893741" w:rsidRDefault="00F77B6D" w:rsidP="00F77B6D">
      <w:r w:rsidRPr="00C90439">
        <w:t xml:space="preserve">Squires, P. </w:t>
      </w:r>
      <w:r>
        <w:t xml:space="preserve">(1990) </w:t>
      </w:r>
      <w:r w:rsidRPr="00C90439">
        <w:rPr>
          <w:i/>
        </w:rPr>
        <w:t>Anti-Social Policy: Welfare, Ideo</w:t>
      </w:r>
      <w:r>
        <w:rPr>
          <w:i/>
        </w:rPr>
        <w:t xml:space="preserve">logy and the Disciplinary State, </w:t>
      </w:r>
      <w:r w:rsidRPr="00C90439">
        <w:t>Hemel Hempstead: Harvester-</w:t>
      </w:r>
      <w:proofErr w:type="spellStart"/>
      <w:r w:rsidRPr="00C90439">
        <w:t>Wheatsheaf</w:t>
      </w:r>
      <w:proofErr w:type="spellEnd"/>
      <w:r>
        <w:t>.</w:t>
      </w:r>
    </w:p>
    <w:p w:rsidR="00EF0183" w:rsidRPr="00C90439" w:rsidRDefault="00EF0183" w:rsidP="00F77B6D">
      <w:proofErr w:type="spellStart"/>
      <w:r>
        <w:t>Thaler</w:t>
      </w:r>
      <w:proofErr w:type="spellEnd"/>
      <w:r>
        <w:t xml:space="preserve">, R.H. and </w:t>
      </w:r>
      <w:proofErr w:type="spellStart"/>
      <w:r>
        <w:t>Sunstein</w:t>
      </w:r>
      <w:proofErr w:type="spellEnd"/>
      <w:r>
        <w:t xml:space="preserve">, C.R (2009) </w:t>
      </w:r>
      <w:r w:rsidRPr="00FF091D">
        <w:rPr>
          <w:i/>
        </w:rPr>
        <w:t>Nudge: Improving decisions about health, well-being and happiness</w:t>
      </w:r>
      <w:r w:rsidR="001066F5">
        <w:t>, London: Penguin Books.</w:t>
      </w:r>
    </w:p>
    <w:p w:rsidR="00F77B6D" w:rsidRDefault="00F77B6D" w:rsidP="00F77B6D">
      <w:r w:rsidRPr="00C90439">
        <w:lastRenderedPageBreak/>
        <w:t xml:space="preserve">Turner, B. (2006) </w:t>
      </w:r>
      <w:r w:rsidRPr="00C90439">
        <w:rPr>
          <w:i/>
        </w:rPr>
        <w:t xml:space="preserve">Vulnerability and Human Rights, </w:t>
      </w:r>
      <w:r w:rsidRPr="00C90439">
        <w:t>Pennsylvania:</w:t>
      </w:r>
      <w:r w:rsidRPr="00C90439">
        <w:rPr>
          <w:i/>
        </w:rPr>
        <w:t xml:space="preserve"> </w:t>
      </w:r>
      <w:r w:rsidRPr="00C90439">
        <w:t>The Pennsylvania State University Press</w:t>
      </w:r>
      <w:r>
        <w:t>.</w:t>
      </w:r>
    </w:p>
    <w:p w:rsidR="00F77B6D" w:rsidRDefault="00F77B6D" w:rsidP="00F77B6D">
      <w:r w:rsidRPr="0027264B">
        <w:t>Van Loon, J. (2008) ‘</w:t>
      </w:r>
      <w:proofErr w:type="spellStart"/>
      <w:r w:rsidRPr="0027264B">
        <w:t>Governmentality</w:t>
      </w:r>
      <w:proofErr w:type="spellEnd"/>
      <w:r w:rsidRPr="0027264B">
        <w:t xml:space="preserve"> and the </w:t>
      </w:r>
      <w:proofErr w:type="spellStart"/>
      <w:r w:rsidRPr="0027264B">
        <w:t>subpolitics</w:t>
      </w:r>
      <w:proofErr w:type="spellEnd"/>
      <w:r w:rsidRPr="0027264B">
        <w:t xml:space="preserve"> of teenage sexual risk behaviour’ in Peterson, A. and Wilkinson, I. (</w:t>
      </w:r>
      <w:proofErr w:type="spellStart"/>
      <w:proofErr w:type="gramStart"/>
      <w:r w:rsidRPr="0027264B">
        <w:t>eds</w:t>
      </w:r>
      <w:proofErr w:type="spellEnd"/>
      <w:proofErr w:type="gramEnd"/>
      <w:r w:rsidRPr="0027264B">
        <w:t xml:space="preserve">) </w:t>
      </w:r>
      <w:r w:rsidRPr="0027264B">
        <w:rPr>
          <w:i/>
        </w:rPr>
        <w:t>Health, Risk and Vulnerability</w:t>
      </w:r>
      <w:r w:rsidRPr="0027264B">
        <w:t xml:space="preserve">. Abingdon: </w:t>
      </w:r>
      <w:proofErr w:type="spellStart"/>
      <w:r w:rsidRPr="0027264B">
        <w:t>Routledge</w:t>
      </w:r>
      <w:proofErr w:type="spellEnd"/>
      <w:r w:rsidRPr="0027264B">
        <w:t>.</w:t>
      </w:r>
    </w:p>
    <w:p w:rsidR="00F77B6D" w:rsidRPr="0086571A" w:rsidRDefault="00F77B6D" w:rsidP="00F77B6D">
      <w:proofErr w:type="spellStart"/>
      <w:proofErr w:type="gramStart"/>
      <w:r>
        <w:t>Wacquant</w:t>
      </w:r>
      <w:proofErr w:type="spellEnd"/>
      <w:r>
        <w:t xml:space="preserve">, L. (2009) </w:t>
      </w:r>
      <w:r w:rsidRPr="00F91367">
        <w:rPr>
          <w:i/>
        </w:rPr>
        <w:t>Punishing the Poor: The Neoliberal Government of Social Insecurity</w:t>
      </w:r>
      <w:r>
        <w:t>, London: Duke University Press.</w:t>
      </w:r>
      <w:proofErr w:type="gramEnd"/>
    </w:p>
    <w:p w:rsidR="00F77B6D" w:rsidRDefault="00F77B6D" w:rsidP="00F77B6D">
      <w:proofErr w:type="spellStart"/>
      <w:r>
        <w:t>Wallbank</w:t>
      </w:r>
      <w:proofErr w:type="spellEnd"/>
      <w:r>
        <w:t>, J. and Herring, J. (2013) (</w:t>
      </w:r>
      <w:proofErr w:type="spellStart"/>
      <w:proofErr w:type="gramStart"/>
      <w:r>
        <w:t>eds</w:t>
      </w:r>
      <w:proofErr w:type="spellEnd"/>
      <w:proofErr w:type="gramEnd"/>
      <w:r>
        <w:t xml:space="preserve">) </w:t>
      </w:r>
      <w:r w:rsidRPr="001F6AE7">
        <w:rPr>
          <w:i/>
        </w:rPr>
        <w:t>Vulnerabilities, Care and Family Law</w:t>
      </w:r>
      <w:r>
        <w:t xml:space="preserve">, London: </w:t>
      </w:r>
      <w:proofErr w:type="spellStart"/>
      <w:r>
        <w:t>Routledge</w:t>
      </w:r>
      <w:proofErr w:type="spellEnd"/>
      <w:r>
        <w:t>.</w:t>
      </w:r>
    </w:p>
    <w:p w:rsidR="00F77B6D" w:rsidRPr="00C90439" w:rsidRDefault="00F77B6D" w:rsidP="00F77B6D">
      <w:proofErr w:type="gramStart"/>
      <w:r>
        <w:t xml:space="preserve">Walker, A. (1962) ‘Special Problems of Delinquents and Maladjusted Girls’, </w:t>
      </w:r>
      <w:r w:rsidRPr="00E469E4">
        <w:rPr>
          <w:i/>
        </w:rPr>
        <w:t>Howard Journal of Penology and Crime Prevention</w:t>
      </w:r>
      <w:r>
        <w:t>, 11: 26-36.</w:t>
      </w:r>
      <w:proofErr w:type="gramEnd"/>
      <w:r>
        <w:t xml:space="preserve"> </w:t>
      </w:r>
    </w:p>
    <w:p w:rsidR="00F77B6D" w:rsidRDefault="00F77B6D" w:rsidP="00F77B6D">
      <w:r>
        <w:t xml:space="preserve">Welshman, J. (2013) </w:t>
      </w:r>
      <w:r w:rsidRPr="002911E1">
        <w:rPr>
          <w:i/>
        </w:rPr>
        <w:t>Underclass: A History of the Excluded Since 1880</w:t>
      </w:r>
      <w:r>
        <w:t xml:space="preserve"> (2</w:t>
      </w:r>
      <w:r w:rsidRPr="002911E1">
        <w:rPr>
          <w:vertAlign w:val="superscript"/>
        </w:rPr>
        <w:t>nd</w:t>
      </w:r>
      <w:r>
        <w:t xml:space="preserve"> </w:t>
      </w:r>
      <w:proofErr w:type="spellStart"/>
      <w:r>
        <w:t>edn</w:t>
      </w:r>
      <w:proofErr w:type="spellEnd"/>
      <w:r>
        <w:t xml:space="preserve">), London: Bloomsbury. </w:t>
      </w:r>
    </w:p>
    <w:p w:rsidR="00F77B6D" w:rsidRDefault="00F77B6D" w:rsidP="00F77B6D">
      <w:r>
        <w:t xml:space="preserve">Wiles, J. (2011) ‘Reflections on being a recipient of care: vexing the concept of vulnerability’, </w:t>
      </w:r>
      <w:r w:rsidRPr="00D02323">
        <w:rPr>
          <w:i/>
        </w:rPr>
        <w:t>Social and Cultural Geography</w:t>
      </w:r>
      <w:r>
        <w:t>, 12 (6): 573-588.</w:t>
      </w:r>
    </w:p>
    <w:p w:rsidR="00541422" w:rsidRPr="00C90439" w:rsidRDefault="00BD3919" w:rsidP="00F77B6D">
      <w:pPr>
        <w:rPr>
          <w:rFonts w:cstheme="minorHAnsi"/>
        </w:rPr>
      </w:pPr>
      <w:proofErr w:type="spellStart"/>
      <w:proofErr w:type="gramStart"/>
      <w:r>
        <w:rPr>
          <w:rFonts w:cstheme="minorHAnsi"/>
        </w:rPr>
        <w:t>Wootton</w:t>
      </w:r>
      <w:proofErr w:type="spellEnd"/>
      <w:r>
        <w:rPr>
          <w:rFonts w:cstheme="minorHAnsi"/>
        </w:rPr>
        <w:t>, B.</w:t>
      </w:r>
      <w:r w:rsidR="00541422">
        <w:rPr>
          <w:rFonts w:cstheme="minorHAnsi"/>
        </w:rPr>
        <w:t xml:space="preserve">, assisted by Seal, V. and </w:t>
      </w:r>
      <w:r>
        <w:rPr>
          <w:rFonts w:cstheme="minorHAnsi"/>
        </w:rPr>
        <w:t xml:space="preserve">Chambers, R. (1959) Social Science and Social Pathology, London: George Allen and </w:t>
      </w:r>
      <w:proofErr w:type="spellStart"/>
      <w:r>
        <w:rPr>
          <w:rFonts w:cstheme="minorHAnsi"/>
        </w:rPr>
        <w:t>Unwin</w:t>
      </w:r>
      <w:proofErr w:type="spellEnd"/>
      <w:r w:rsidR="001066F5">
        <w:rPr>
          <w:rFonts w:cstheme="minorHAnsi"/>
        </w:rPr>
        <w:t>.</w:t>
      </w:r>
      <w:proofErr w:type="gramEnd"/>
    </w:p>
    <w:p w:rsidR="00F77B6D" w:rsidRPr="00BD3919" w:rsidRDefault="00E776BE" w:rsidP="00BF3C3D">
      <w:pPr>
        <w:rPr>
          <w:rFonts w:cstheme="minorHAnsi"/>
          <w:color w:val="000000"/>
          <w:szCs w:val="20"/>
        </w:rPr>
      </w:pPr>
      <w:hyperlink r:id="rId10" w:history="1">
        <w:r w:rsidR="00BD3919" w:rsidRPr="00BD3919">
          <w:rPr>
            <w:rFonts w:cstheme="minorHAnsi"/>
            <w:color w:val="000000" w:themeColor="text1"/>
            <w:bdr w:val="none" w:sz="0" w:space="0" w:color="auto" w:frame="1"/>
            <w:shd w:val="clear" w:color="auto" w:fill="FFFFFF"/>
          </w:rPr>
          <w:t>Wright, S.</w:t>
        </w:r>
      </w:hyperlink>
      <w:r w:rsidR="00BF3C3D">
        <w:rPr>
          <w:rFonts w:cstheme="minorHAnsi"/>
          <w:color w:val="000000" w:themeColor="text1"/>
          <w:shd w:val="clear" w:color="auto" w:fill="FFFFFF"/>
        </w:rPr>
        <w:t> (2014</w:t>
      </w:r>
      <w:r w:rsidR="00BD3919" w:rsidRPr="00BD3919">
        <w:rPr>
          <w:rFonts w:cstheme="minorHAnsi"/>
          <w:color w:val="000000" w:themeColor="text1"/>
          <w:shd w:val="clear" w:color="auto" w:fill="FFFFFF"/>
        </w:rPr>
        <w:t>) </w:t>
      </w:r>
      <w:r w:rsidR="00BD3919">
        <w:rPr>
          <w:rFonts w:cstheme="minorHAnsi"/>
          <w:color w:val="000000" w:themeColor="text1"/>
          <w:shd w:val="clear" w:color="auto" w:fill="FFFFFF"/>
        </w:rPr>
        <w:t>‘</w:t>
      </w:r>
      <w:hyperlink r:id="rId11" w:history="1">
        <w:proofErr w:type="gramStart"/>
        <w:r w:rsidR="00BD3919" w:rsidRPr="00BD3919">
          <w:rPr>
            <w:rFonts w:cstheme="minorHAnsi"/>
            <w:color w:val="000000" w:themeColor="text1"/>
            <w:bdr w:val="none" w:sz="0" w:space="0" w:color="auto" w:frame="1"/>
            <w:shd w:val="clear" w:color="auto" w:fill="FFFFFF"/>
          </w:rPr>
          <w:t>Conceptualising</w:t>
        </w:r>
        <w:proofErr w:type="gramEnd"/>
        <w:r w:rsidR="00BD3919" w:rsidRPr="00BD3919">
          <w:rPr>
            <w:rFonts w:cstheme="minorHAnsi"/>
            <w:color w:val="000000" w:themeColor="text1"/>
            <w:bdr w:val="none" w:sz="0" w:space="0" w:color="auto" w:frame="1"/>
            <w:shd w:val="clear" w:color="auto" w:fill="FFFFFF"/>
          </w:rPr>
          <w:t xml:space="preserve"> the active welfare subject: welfare reform in discourse, policy and lived experience</w:t>
        </w:r>
        <w:r w:rsidR="00BD3919">
          <w:rPr>
            <w:rFonts w:cstheme="minorHAnsi"/>
            <w:color w:val="000000" w:themeColor="text1"/>
            <w:bdr w:val="none" w:sz="0" w:space="0" w:color="auto" w:frame="1"/>
            <w:shd w:val="clear" w:color="auto" w:fill="FFFFFF"/>
          </w:rPr>
          <w:t>’</w:t>
        </w:r>
        <w:r w:rsidR="00BD3919" w:rsidRPr="00BD3919">
          <w:rPr>
            <w:rFonts w:cstheme="minorHAnsi"/>
            <w:color w:val="000000" w:themeColor="text1"/>
            <w:bdr w:val="none" w:sz="0" w:space="0" w:color="auto" w:frame="1"/>
            <w:shd w:val="clear" w:color="auto" w:fill="FFFFFF"/>
          </w:rPr>
          <w:t>.</w:t>
        </w:r>
      </w:hyperlink>
      <w:r w:rsidR="00275743">
        <w:rPr>
          <w:rFonts w:cstheme="minorHAnsi"/>
          <w:color w:val="000000" w:themeColor="text1"/>
          <w:bdr w:val="none" w:sz="0" w:space="0" w:color="auto" w:frame="1"/>
          <w:shd w:val="clear" w:color="auto" w:fill="FFFFFF"/>
        </w:rPr>
        <w:t xml:space="preserve"> </w:t>
      </w:r>
      <w:hyperlink r:id="rId12" w:history="1">
        <w:r w:rsidR="00BD3919" w:rsidRPr="00BD3919">
          <w:rPr>
            <w:rFonts w:cstheme="minorHAnsi"/>
            <w:i/>
            <w:iCs/>
            <w:color w:val="000000" w:themeColor="text1"/>
            <w:bdr w:val="none" w:sz="0" w:space="0" w:color="auto" w:frame="1"/>
            <w:shd w:val="clear" w:color="auto" w:fill="FFFFFF"/>
          </w:rPr>
          <w:t>Policy and Politics</w:t>
        </w:r>
      </w:hyperlink>
      <w:r w:rsidR="00BD3919" w:rsidRPr="00BD3919">
        <w:rPr>
          <w:rFonts w:cstheme="minorHAnsi"/>
          <w:color w:val="000000" w:themeColor="text1"/>
          <w:shd w:val="clear" w:color="auto" w:fill="FFFFFF"/>
        </w:rPr>
        <w:t xml:space="preserve"> (doi</w:t>
      </w:r>
      <w:proofErr w:type="gramStart"/>
      <w:r w:rsidR="00BD3919" w:rsidRPr="00BD3919">
        <w:rPr>
          <w:rFonts w:cstheme="minorHAnsi"/>
          <w:color w:val="000000" w:themeColor="text1"/>
          <w:shd w:val="clear" w:color="auto" w:fill="FFFFFF"/>
        </w:rPr>
        <w:t>:</w:t>
      </w:r>
      <w:proofErr w:type="gramEnd"/>
      <w:r w:rsidR="00A354D1">
        <w:fldChar w:fldCharType="begin"/>
      </w:r>
      <w:r w:rsidR="00A354D1">
        <w:instrText xml:space="preserve"> HYPERLINK "http://dx.doi.org/10.1332/030557314X13904856745154" \t "_blank" </w:instrText>
      </w:r>
      <w:r w:rsidR="00A354D1">
        <w:fldChar w:fldCharType="separate"/>
      </w:r>
      <w:r w:rsidR="00BD3919" w:rsidRPr="00BD3919">
        <w:rPr>
          <w:rFonts w:cstheme="minorHAnsi"/>
          <w:color w:val="000000" w:themeColor="text1"/>
          <w:bdr w:val="none" w:sz="0" w:space="0" w:color="auto" w:frame="1"/>
          <w:shd w:val="clear" w:color="auto" w:fill="FFFFFF"/>
        </w:rPr>
        <w:t>10.1332/030557314X13904856745154</w:t>
      </w:r>
      <w:r w:rsidR="00A354D1">
        <w:rPr>
          <w:rFonts w:cstheme="minorHAnsi"/>
          <w:color w:val="000000" w:themeColor="text1"/>
          <w:bdr w:val="none" w:sz="0" w:space="0" w:color="auto" w:frame="1"/>
          <w:shd w:val="clear" w:color="auto" w:fill="FFFFFF"/>
        </w:rPr>
        <w:fldChar w:fldCharType="end"/>
      </w:r>
      <w:r w:rsidR="00BD3919" w:rsidRPr="00BD3919">
        <w:rPr>
          <w:rFonts w:cstheme="minorHAnsi"/>
          <w:color w:val="333333"/>
          <w:shd w:val="clear" w:color="auto" w:fill="FFFFFF"/>
        </w:rPr>
        <w:t>) </w:t>
      </w:r>
    </w:p>
    <w:p w:rsidR="00F77B6D" w:rsidRDefault="00F77B6D" w:rsidP="00380D1F">
      <w:r w:rsidRPr="00C90439">
        <w:t xml:space="preserve">Young, J. (1999) </w:t>
      </w:r>
      <w:proofErr w:type="gramStart"/>
      <w:r w:rsidRPr="00C90439">
        <w:rPr>
          <w:i/>
        </w:rPr>
        <w:t>The</w:t>
      </w:r>
      <w:proofErr w:type="gramEnd"/>
      <w:r w:rsidRPr="00C90439">
        <w:rPr>
          <w:i/>
        </w:rPr>
        <w:t xml:space="preserve"> Exclusive Society: Social Exclusion, Crime and Difference in Late Modernity</w:t>
      </w:r>
      <w:r w:rsidRPr="00C90439">
        <w:t>, London: Sage</w:t>
      </w:r>
      <w:r>
        <w:t>.</w:t>
      </w:r>
      <w:r w:rsidRPr="00C90439">
        <w:t xml:space="preserve"> </w:t>
      </w:r>
    </w:p>
    <w:sectPr w:rsidR="00F77B6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6BE" w:rsidRDefault="00E776BE" w:rsidP="00957D62">
      <w:pPr>
        <w:spacing w:after="0" w:line="240" w:lineRule="auto"/>
      </w:pPr>
      <w:r>
        <w:separator/>
      </w:r>
    </w:p>
  </w:endnote>
  <w:endnote w:type="continuationSeparator" w:id="0">
    <w:p w:rsidR="00E776BE" w:rsidRDefault="00E776BE" w:rsidP="0095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f10">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8070000" w:usb2="00000010" w:usb3="00000000" w:csb0="0002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446896"/>
      <w:docPartObj>
        <w:docPartGallery w:val="Page Numbers (Bottom of Page)"/>
        <w:docPartUnique/>
      </w:docPartObj>
    </w:sdtPr>
    <w:sdtEndPr>
      <w:rPr>
        <w:noProof/>
      </w:rPr>
    </w:sdtEndPr>
    <w:sdtContent>
      <w:p w:rsidR="00786F64" w:rsidRDefault="00786F64">
        <w:pPr>
          <w:pStyle w:val="Footer"/>
          <w:jc w:val="center"/>
        </w:pPr>
        <w:r>
          <w:fldChar w:fldCharType="begin"/>
        </w:r>
        <w:r>
          <w:instrText xml:space="preserve"> PAGE   \* MERGEFORMAT </w:instrText>
        </w:r>
        <w:r>
          <w:fldChar w:fldCharType="separate"/>
        </w:r>
        <w:r w:rsidR="008B430A">
          <w:rPr>
            <w:noProof/>
          </w:rPr>
          <w:t>4</w:t>
        </w:r>
        <w:r>
          <w:rPr>
            <w:noProof/>
          </w:rPr>
          <w:fldChar w:fldCharType="end"/>
        </w:r>
      </w:p>
    </w:sdtContent>
  </w:sdt>
  <w:p w:rsidR="00786F64" w:rsidRDefault="00786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6BE" w:rsidRDefault="00E776BE" w:rsidP="00957D62">
      <w:pPr>
        <w:spacing w:after="0" w:line="240" w:lineRule="auto"/>
      </w:pPr>
      <w:r>
        <w:separator/>
      </w:r>
    </w:p>
  </w:footnote>
  <w:footnote w:type="continuationSeparator" w:id="0">
    <w:p w:rsidR="00E776BE" w:rsidRDefault="00E776BE" w:rsidP="00957D62">
      <w:pPr>
        <w:spacing w:after="0" w:line="240" w:lineRule="auto"/>
      </w:pPr>
      <w:r>
        <w:continuationSeparator/>
      </w:r>
    </w:p>
  </w:footnote>
  <w:footnote w:id="1">
    <w:p w:rsidR="00786F64" w:rsidRDefault="00786F64" w:rsidP="00851CF2">
      <w:pPr>
        <w:pStyle w:val="FootnoteText"/>
      </w:pPr>
      <w:r>
        <w:rPr>
          <w:rStyle w:val="FootnoteReference"/>
        </w:rPr>
        <w:footnoteRef/>
      </w:r>
      <w:r>
        <w:t xml:space="preserve"> This was done using ‘n-gram’ which counts the numbers of times a term is used in a selection of Google’s digitised books. See www.</w:t>
      </w:r>
      <w:r w:rsidRPr="00FB02DB">
        <w:t>books.google.com/ngrams/</w:t>
      </w:r>
    </w:p>
  </w:footnote>
  <w:footnote w:id="2">
    <w:p w:rsidR="00643145" w:rsidRDefault="00643145" w:rsidP="00643145">
      <w:pPr>
        <w:pStyle w:val="FootnoteText"/>
      </w:pPr>
      <w:r>
        <w:rPr>
          <w:rStyle w:val="FootnoteReference"/>
        </w:rPr>
        <w:footnoteRef/>
      </w:r>
      <w:r>
        <w:t xml:space="preserve"> ‘</w:t>
      </w:r>
      <w:proofErr w:type="spellStart"/>
      <w:r>
        <w:t>Precaiousness</w:t>
      </w:r>
      <w:proofErr w:type="spellEnd"/>
      <w:r>
        <w:t xml:space="preserve">’ and ‘precarious’ are terms used to refer to general insecure social positioning in relation to social norms, rather than as reference to a particular theory of economically-influenced or politically-induced insecurity developed by Butler (2009), Standing (2011) and others. </w:t>
      </w:r>
    </w:p>
  </w:footnote>
  <w:footnote w:id="3">
    <w:p w:rsidR="00786F64" w:rsidRDefault="00786F64" w:rsidP="00633B1D">
      <w:pPr>
        <w:pStyle w:val="FootnoteText"/>
      </w:pPr>
      <w:r>
        <w:rPr>
          <w:rStyle w:val="FootnoteReference"/>
          <w:rFonts w:eastAsiaTheme="majorEastAsia"/>
        </w:rPr>
        <w:footnoteRef/>
      </w:r>
      <w:r>
        <w:t xml:space="preserve"> Understanding of</w:t>
      </w:r>
      <w:r w:rsidR="006A0D66">
        <w:t xml:space="preserve"> ‘discourse’ was influenced by </w:t>
      </w:r>
      <w:r>
        <w:t>critical disc</w:t>
      </w:r>
      <w:r w:rsidR="006A0D66">
        <w:t>ourse analysis</w:t>
      </w:r>
      <w:r>
        <w:t xml:space="preserve"> definitions provided by </w:t>
      </w:r>
      <w:proofErr w:type="spellStart"/>
      <w:r>
        <w:t>Fairclough</w:t>
      </w:r>
      <w:proofErr w:type="spellEnd"/>
      <w:r>
        <w:t xml:space="preserve"> (2003: 123-124) who sees discourse as the ‘rules’ which govern groups of statements or ‘bodies of texts’. </w:t>
      </w:r>
      <w:proofErr w:type="spellStart"/>
      <w:r>
        <w:t>Fairclough’s</w:t>
      </w:r>
      <w:proofErr w:type="spellEnd"/>
      <w:r>
        <w:t xml:space="preserve"> understandings of discourse are heavily influenced by Foucault (1972 and 1984), as are more general approaches to critical discourse analysis.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1">
    <w:nsid w:val="FFFFFF89"/>
    <w:multiLevelType w:val="singleLevel"/>
    <w:tmpl w:val="6A0A92A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C80AC4"/>
    <w:multiLevelType w:val="hybridMultilevel"/>
    <w:tmpl w:val="7208090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nsid w:val="067857A9"/>
    <w:multiLevelType w:val="hybridMultilevel"/>
    <w:tmpl w:val="7A0EE5FC"/>
    <w:lvl w:ilvl="0" w:tplc="F76A53BA">
      <w:start w:val="1"/>
      <w:numFmt w:val="lowerRoman"/>
      <w:lvlText w:val="(%1)"/>
      <w:lvlJc w:val="right"/>
      <w:pPr>
        <w:ind w:left="1080" w:hanging="360"/>
      </w:pPr>
      <w:rPr>
        <w:rFonts w:asciiTheme="minorHAnsi" w:eastAsiaTheme="minorEastAsia"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8A8589C"/>
    <w:multiLevelType w:val="hybridMultilevel"/>
    <w:tmpl w:val="D562880A"/>
    <w:lvl w:ilvl="0" w:tplc="9CF4ED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E45444"/>
    <w:multiLevelType w:val="hybridMultilevel"/>
    <w:tmpl w:val="E1F2BE34"/>
    <w:lvl w:ilvl="0" w:tplc="F76A53BA">
      <w:start w:val="1"/>
      <w:numFmt w:val="lowerRoman"/>
      <w:lvlText w:val="(%1)"/>
      <w:lvlJc w:val="right"/>
      <w:pPr>
        <w:ind w:left="72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390621"/>
    <w:multiLevelType w:val="hybridMultilevel"/>
    <w:tmpl w:val="B8C29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EC12516"/>
    <w:multiLevelType w:val="hybridMultilevel"/>
    <w:tmpl w:val="F7A06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F014F88"/>
    <w:multiLevelType w:val="hybridMultilevel"/>
    <w:tmpl w:val="BCC0C5D8"/>
    <w:lvl w:ilvl="0" w:tplc="F76A53BA">
      <w:start w:val="1"/>
      <w:numFmt w:val="lowerRoman"/>
      <w:lvlText w:val="(%1)"/>
      <w:lvlJc w:val="right"/>
      <w:pPr>
        <w:ind w:left="72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FE2116C"/>
    <w:multiLevelType w:val="hybridMultilevel"/>
    <w:tmpl w:val="36F6E26A"/>
    <w:lvl w:ilvl="0" w:tplc="F76A53BA">
      <w:start w:val="1"/>
      <w:numFmt w:val="lowerRoman"/>
      <w:lvlText w:val="(%1)"/>
      <w:lvlJc w:val="right"/>
      <w:pPr>
        <w:ind w:left="513" w:hanging="360"/>
      </w:pPr>
      <w:rPr>
        <w:rFonts w:asciiTheme="minorHAnsi" w:eastAsiaTheme="minorEastAsia" w:hAnsiTheme="minorHAnsi" w:cstheme="minorBidi"/>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0">
    <w:nsid w:val="111503DD"/>
    <w:multiLevelType w:val="hybridMultilevel"/>
    <w:tmpl w:val="AF280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C747D7"/>
    <w:multiLevelType w:val="hybridMultilevel"/>
    <w:tmpl w:val="A4443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95621FA"/>
    <w:multiLevelType w:val="hybridMultilevel"/>
    <w:tmpl w:val="5E369BB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nsid w:val="237C75DF"/>
    <w:multiLevelType w:val="hybridMultilevel"/>
    <w:tmpl w:val="9CBEC006"/>
    <w:lvl w:ilvl="0" w:tplc="F76A53BA">
      <w:start w:val="1"/>
      <w:numFmt w:val="lowerRoman"/>
      <w:lvlText w:val="(%1)"/>
      <w:lvlJc w:val="right"/>
      <w:pPr>
        <w:ind w:left="153" w:hanging="360"/>
      </w:pPr>
      <w:rPr>
        <w:rFonts w:asciiTheme="minorHAnsi" w:eastAsiaTheme="minorEastAsia" w:hAnsiTheme="minorHAnsi" w:cstheme="minorBidi"/>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4">
    <w:nsid w:val="272168BD"/>
    <w:multiLevelType w:val="hybridMultilevel"/>
    <w:tmpl w:val="CEBEE68A"/>
    <w:lvl w:ilvl="0" w:tplc="F76A53BA">
      <w:start w:val="1"/>
      <w:numFmt w:val="lowerRoman"/>
      <w:lvlText w:val="(%1)"/>
      <w:lvlJc w:val="right"/>
      <w:pPr>
        <w:ind w:left="720" w:hanging="360"/>
      </w:pPr>
      <w:rPr>
        <w:rFonts w:asciiTheme="minorHAnsi" w:eastAsiaTheme="minorEastAsia"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15396D"/>
    <w:multiLevelType w:val="hybridMultilevel"/>
    <w:tmpl w:val="1624B7F0"/>
    <w:lvl w:ilvl="0" w:tplc="F19688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BB2034A"/>
    <w:multiLevelType w:val="multilevel"/>
    <w:tmpl w:val="D256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C02DA5"/>
    <w:multiLevelType w:val="hybridMultilevel"/>
    <w:tmpl w:val="B3B2428A"/>
    <w:lvl w:ilvl="0" w:tplc="B9AEE96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A093082"/>
    <w:multiLevelType w:val="hybridMultilevel"/>
    <w:tmpl w:val="454CD7BC"/>
    <w:lvl w:ilvl="0" w:tplc="F76A53BA">
      <w:start w:val="1"/>
      <w:numFmt w:val="lowerRoman"/>
      <w:lvlText w:val="(%1)"/>
      <w:lvlJc w:val="right"/>
      <w:pPr>
        <w:ind w:left="720" w:hanging="360"/>
      </w:pPr>
      <w:rPr>
        <w:rFonts w:asciiTheme="minorHAnsi" w:eastAsiaTheme="minorEastAsia"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7F4B70"/>
    <w:multiLevelType w:val="hybridMultilevel"/>
    <w:tmpl w:val="1834D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9052A2"/>
    <w:multiLevelType w:val="hybridMultilevel"/>
    <w:tmpl w:val="D13A4E0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nsid w:val="3CB1110D"/>
    <w:multiLevelType w:val="hybridMultilevel"/>
    <w:tmpl w:val="BCAE1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C44DB9"/>
    <w:multiLevelType w:val="hybridMultilevel"/>
    <w:tmpl w:val="9CBEC006"/>
    <w:lvl w:ilvl="0" w:tplc="F76A53BA">
      <w:start w:val="1"/>
      <w:numFmt w:val="lowerRoman"/>
      <w:lvlText w:val="(%1)"/>
      <w:lvlJc w:val="right"/>
      <w:pPr>
        <w:ind w:left="153" w:hanging="360"/>
      </w:pPr>
      <w:rPr>
        <w:rFonts w:asciiTheme="minorHAnsi" w:eastAsiaTheme="minorEastAsia" w:hAnsiTheme="minorHAnsi" w:cstheme="minorBidi"/>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nsid w:val="3F027DCF"/>
    <w:multiLevelType w:val="hybridMultilevel"/>
    <w:tmpl w:val="A89CF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3B40699"/>
    <w:multiLevelType w:val="hybridMultilevel"/>
    <w:tmpl w:val="9C387B28"/>
    <w:lvl w:ilvl="0" w:tplc="9CF4ED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4F65293"/>
    <w:multiLevelType w:val="hybridMultilevel"/>
    <w:tmpl w:val="EC28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6B7219E"/>
    <w:multiLevelType w:val="hybridMultilevel"/>
    <w:tmpl w:val="9698B726"/>
    <w:lvl w:ilvl="0" w:tplc="F76A53BA">
      <w:start w:val="1"/>
      <w:numFmt w:val="lowerRoman"/>
      <w:lvlText w:val="(%1)"/>
      <w:lvlJc w:val="right"/>
      <w:pPr>
        <w:ind w:left="720" w:hanging="360"/>
      </w:pPr>
      <w:rPr>
        <w:rFonts w:asciiTheme="minorHAnsi" w:eastAsiaTheme="minorEastAsia"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6D22CD9"/>
    <w:multiLevelType w:val="hybridMultilevel"/>
    <w:tmpl w:val="8212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05196F"/>
    <w:multiLevelType w:val="hybridMultilevel"/>
    <w:tmpl w:val="C13A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5C785A"/>
    <w:multiLevelType w:val="multilevel"/>
    <w:tmpl w:val="D532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9302FE"/>
    <w:multiLevelType w:val="hybridMultilevel"/>
    <w:tmpl w:val="132E4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1EB6CD6"/>
    <w:multiLevelType w:val="hybridMultilevel"/>
    <w:tmpl w:val="2BD0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53209F"/>
    <w:multiLevelType w:val="hybridMultilevel"/>
    <w:tmpl w:val="7D68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56F5272"/>
    <w:multiLevelType w:val="hybridMultilevel"/>
    <w:tmpl w:val="A470E086"/>
    <w:lvl w:ilvl="0" w:tplc="D8D2AA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68C72AF"/>
    <w:multiLevelType w:val="hybridMultilevel"/>
    <w:tmpl w:val="DE5E6828"/>
    <w:lvl w:ilvl="0" w:tplc="F76A53BA">
      <w:start w:val="1"/>
      <w:numFmt w:val="lowerRoman"/>
      <w:lvlText w:val="(%1)"/>
      <w:lvlJc w:val="right"/>
      <w:pPr>
        <w:ind w:left="720" w:hanging="360"/>
      </w:pPr>
      <w:rPr>
        <w:rFonts w:asciiTheme="minorHAnsi" w:eastAsiaTheme="minorEastAsia"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7145834"/>
    <w:multiLevelType w:val="hybridMultilevel"/>
    <w:tmpl w:val="25B8562A"/>
    <w:lvl w:ilvl="0" w:tplc="E920FD44">
      <w:start w:val="1"/>
      <w:numFmt w:val="bullet"/>
      <w:lvlText w:val="•"/>
      <w:lvlJc w:val="left"/>
      <w:pPr>
        <w:tabs>
          <w:tab w:val="num" w:pos="720"/>
        </w:tabs>
        <w:ind w:left="720" w:hanging="360"/>
      </w:pPr>
      <w:rPr>
        <w:rFonts w:ascii="Arial" w:hAnsi="Arial" w:hint="default"/>
      </w:rPr>
    </w:lvl>
    <w:lvl w:ilvl="1" w:tplc="DF44B942" w:tentative="1">
      <w:start w:val="1"/>
      <w:numFmt w:val="bullet"/>
      <w:lvlText w:val="•"/>
      <w:lvlJc w:val="left"/>
      <w:pPr>
        <w:tabs>
          <w:tab w:val="num" w:pos="1440"/>
        </w:tabs>
        <w:ind w:left="1440" w:hanging="360"/>
      </w:pPr>
      <w:rPr>
        <w:rFonts w:ascii="Arial" w:hAnsi="Arial" w:hint="default"/>
      </w:rPr>
    </w:lvl>
    <w:lvl w:ilvl="2" w:tplc="B8762614" w:tentative="1">
      <w:start w:val="1"/>
      <w:numFmt w:val="bullet"/>
      <w:lvlText w:val="•"/>
      <w:lvlJc w:val="left"/>
      <w:pPr>
        <w:tabs>
          <w:tab w:val="num" w:pos="2160"/>
        </w:tabs>
        <w:ind w:left="2160" w:hanging="360"/>
      </w:pPr>
      <w:rPr>
        <w:rFonts w:ascii="Arial" w:hAnsi="Arial" w:hint="default"/>
      </w:rPr>
    </w:lvl>
    <w:lvl w:ilvl="3" w:tplc="1A323454" w:tentative="1">
      <w:start w:val="1"/>
      <w:numFmt w:val="bullet"/>
      <w:lvlText w:val="•"/>
      <w:lvlJc w:val="left"/>
      <w:pPr>
        <w:tabs>
          <w:tab w:val="num" w:pos="2880"/>
        </w:tabs>
        <w:ind w:left="2880" w:hanging="360"/>
      </w:pPr>
      <w:rPr>
        <w:rFonts w:ascii="Arial" w:hAnsi="Arial" w:hint="default"/>
      </w:rPr>
    </w:lvl>
    <w:lvl w:ilvl="4" w:tplc="E5684A44" w:tentative="1">
      <w:start w:val="1"/>
      <w:numFmt w:val="bullet"/>
      <w:lvlText w:val="•"/>
      <w:lvlJc w:val="left"/>
      <w:pPr>
        <w:tabs>
          <w:tab w:val="num" w:pos="3600"/>
        </w:tabs>
        <w:ind w:left="3600" w:hanging="360"/>
      </w:pPr>
      <w:rPr>
        <w:rFonts w:ascii="Arial" w:hAnsi="Arial" w:hint="default"/>
      </w:rPr>
    </w:lvl>
    <w:lvl w:ilvl="5" w:tplc="87D6B95A" w:tentative="1">
      <w:start w:val="1"/>
      <w:numFmt w:val="bullet"/>
      <w:lvlText w:val="•"/>
      <w:lvlJc w:val="left"/>
      <w:pPr>
        <w:tabs>
          <w:tab w:val="num" w:pos="4320"/>
        </w:tabs>
        <w:ind w:left="4320" w:hanging="360"/>
      </w:pPr>
      <w:rPr>
        <w:rFonts w:ascii="Arial" w:hAnsi="Arial" w:hint="default"/>
      </w:rPr>
    </w:lvl>
    <w:lvl w:ilvl="6" w:tplc="45E6EBA4" w:tentative="1">
      <w:start w:val="1"/>
      <w:numFmt w:val="bullet"/>
      <w:lvlText w:val="•"/>
      <w:lvlJc w:val="left"/>
      <w:pPr>
        <w:tabs>
          <w:tab w:val="num" w:pos="5040"/>
        </w:tabs>
        <w:ind w:left="5040" w:hanging="360"/>
      </w:pPr>
      <w:rPr>
        <w:rFonts w:ascii="Arial" w:hAnsi="Arial" w:hint="default"/>
      </w:rPr>
    </w:lvl>
    <w:lvl w:ilvl="7" w:tplc="746A9CBC" w:tentative="1">
      <w:start w:val="1"/>
      <w:numFmt w:val="bullet"/>
      <w:lvlText w:val="•"/>
      <w:lvlJc w:val="left"/>
      <w:pPr>
        <w:tabs>
          <w:tab w:val="num" w:pos="5760"/>
        </w:tabs>
        <w:ind w:left="5760" w:hanging="360"/>
      </w:pPr>
      <w:rPr>
        <w:rFonts w:ascii="Arial" w:hAnsi="Arial" w:hint="default"/>
      </w:rPr>
    </w:lvl>
    <w:lvl w:ilvl="8" w:tplc="79F64598" w:tentative="1">
      <w:start w:val="1"/>
      <w:numFmt w:val="bullet"/>
      <w:lvlText w:val="•"/>
      <w:lvlJc w:val="left"/>
      <w:pPr>
        <w:tabs>
          <w:tab w:val="num" w:pos="6480"/>
        </w:tabs>
        <w:ind w:left="6480" w:hanging="360"/>
      </w:pPr>
      <w:rPr>
        <w:rFonts w:ascii="Arial" w:hAnsi="Arial" w:hint="default"/>
      </w:rPr>
    </w:lvl>
  </w:abstractNum>
  <w:abstractNum w:abstractNumId="36">
    <w:nsid w:val="5B575C39"/>
    <w:multiLevelType w:val="hybridMultilevel"/>
    <w:tmpl w:val="98F685BA"/>
    <w:lvl w:ilvl="0" w:tplc="F76A53BA">
      <w:start w:val="1"/>
      <w:numFmt w:val="lowerRoman"/>
      <w:lvlText w:val="(%1)"/>
      <w:lvlJc w:val="right"/>
      <w:pPr>
        <w:ind w:left="720" w:hanging="360"/>
      </w:pPr>
      <w:rPr>
        <w:rFonts w:asciiTheme="minorHAnsi" w:eastAsiaTheme="minorEastAsia"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412690"/>
    <w:multiLevelType w:val="hybridMultilevel"/>
    <w:tmpl w:val="7A5485CA"/>
    <w:lvl w:ilvl="0" w:tplc="D1EE2C3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63015619"/>
    <w:multiLevelType w:val="hybridMultilevel"/>
    <w:tmpl w:val="9CB2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36F7058"/>
    <w:multiLevelType w:val="hybridMultilevel"/>
    <w:tmpl w:val="58FC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C06C64"/>
    <w:multiLevelType w:val="hybridMultilevel"/>
    <w:tmpl w:val="072EB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493C45"/>
    <w:multiLevelType w:val="hybridMultilevel"/>
    <w:tmpl w:val="C4F8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68626A"/>
    <w:multiLevelType w:val="hybridMultilevel"/>
    <w:tmpl w:val="A1907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A600852"/>
    <w:multiLevelType w:val="hybridMultilevel"/>
    <w:tmpl w:val="E2AA356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4">
    <w:nsid w:val="7D502F19"/>
    <w:multiLevelType w:val="hybridMultilevel"/>
    <w:tmpl w:val="1A84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38"/>
  </w:num>
  <w:num w:numId="4">
    <w:abstractNumId w:val="25"/>
  </w:num>
  <w:num w:numId="5">
    <w:abstractNumId w:val="41"/>
  </w:num>
  <w:num w:numId="6">
    <w:abstractNumId w:val="27"/>
  </w:num>
  <w:num w:numId="7">
    <w:abstractNumId w:val="1"/>
  </w:num>
  <w:num w:numId="8">
    <w:abstractNumId w:val="0"/>
  </w:num>
  <w:num w:numId="9">
    <w:abstractNumId w:val="7"/>
  </w:num>
  <w:num w:numId="10">
    <w:abstractNumId w:val="9"/>
  </w:num>
  <w:num w:numId="11">
    <w:abstractNumId w:val="8"/>
  </w:num>
  <w:num w:numId="12">
    <w:abstractNumId w:val="13"/>
  </w:num>
  <w:num w:numId="13">
    <w:abstractNumId w:val="11"/>
  </w:num>
  <w:num w:numId="14">
    <w:abstractNumId w:val="42"/>
  </w:num>
  <w:num w:numId="15">
    <w:abstractNumId w:val="26"/>
  </w:num>
  <w:num w:numId="16">
    <w:abstractNumId w:val="5"/>
  </w:num>
  <w:num w:numId="17">
    <w:abstractNumId w:val="22"/>
  </w:num>
  <w:num w:numId="18">
    <w:abstractNumId w:val="6"/>
  </w:num>
  <w:num w:numId="19">
    <w:abstractNumId w:val="14"/>
  </w:num>
  <w:num w:numId="20">
    <w:abstractNumId w:val="29"/>
  </w:num>
  <w:num w:numId="21">
    <w:abstractNumId w:val="12"/>
  </w:num>
  <w:num w:numId="22">
    <w:abstractNumId w:val="2"/>
  </w:num>
  <w:num w:numId="23">
    <w:abstractNumId w:val="34"/>
  </w:num>
  <w:num w:numId="24">
    <w:abstractNumId w:val="18"/>
  </w:num>
  <w:num w:numId="25">
    <w:abstractNumId w:val="3"/>
  </w:num>
  <w:num w:numId="26">
    <w:abstractNumId w:val="36"/>
  </w:num>
  <w:num w:numId="27">
    <w:abstractNumId w:val="33"/>
  </w:num>
  <w:num w:numId="28">
    <w:abstractNumId w:val="40"/>
  </w:num>
  <w:num w:numId="29">
    <w:abstractNumId w:val="32"/>
  </w:num>
  <w:num w:numId="30">
    <w:abstractNumId w:val="30"/>
  </w:num>
  <w:num w:numId="31">
    <w:abstractNumId w:val="28"/>
  </w:num>
  <w:num w:numId="32">
    <w:abstractNumId w:val="44"/>
  </w:num>
  <w:num w:numId="33">
    <w:abstractNumId w:val="31"/>
  </w:num>
  <w:num w:numId="34">
    <w:abstractNumId w:val="15"/>
  </w:num>
  <w:num w:numId="35">
    <w:abstractNumId w:val="37"/>
  </w:num>
  <w:num w:numId="36">
    <w:abstractNumId w:val="17"/>
  </w:num>
  <w:num w:numId="37">
    <w:abstractNumId w:val="43"/>
  </w:num>
  <w:num w:numId="38">
    <w:abstractNumId w:val="39"/>
  </w:num>
  <w:num w:numId="39">
    <w:abstractNumId w:val="20"/>
  </w:num>
  <w:num w:numId="40">
    <w:abstractNumId w:val="21"/>
  </w:num>
  <w:num w:numId="41">
    <w:abstractNumId w:val="10"/>
  </w:num>
  <w:num w:numId="42">
    <w:abstractNumId w:val="4"/>
  </w:num>
  <w:num w:numId="43">
    <w:abstractNumId w:val="24"/>
  </w:num>
  <w:num w:numId="44">
    <w:abstractNumId w:val="19"/>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D1F"/>
    <w:rsid w:val="00001182"/>
    <w:rsid w:val="000014A2"/>
    <w:rsid w:val="000111AD"/>
    <w:rsid w:val="00014328"/>
    <w:rsid w:val="00017232"/>
    <w:rsid w:val="00020680"/>
    <w:rsid w:val="00022F36"/>
    <w:rsid w:val="00033A46"/>
    <w:rsid w:val="00034EA6"/>
    <w:rsid w:val="000405C9"/>
    <w:rsid w:val="00040EAF"/>
    <w:rsid w:val="00046D57"/>
    <w:rsid w:val="00056CD8"/>
    <w:rsid w:val="00057589"/>
    <w:rsid w:val="00061B61"/>
    <w:rsid w:val="00062CF9"/>
    <w:rsid w:val="00063D48"/>
    <w:rsid w:val="000657DC"/>
    <w:rsid w:val="0007203E"/>
    <w:rsid w:val="000806C3"/>
    <w:rsid w:val="000822A6"/>
    <w:rsid w:val="0008312B"/>
    <w:rsid w:val="000940E6"/>
    <w:rsid w:val="000A23A5"/>
    <w:rsid w:val="000A50BB"/>
    <w:rsid w:val="000A720D"/>
    <w:rsid w:val="000B7F88"/>
    <w:rsid w:val="000C1EEC"/>
    <w:rsid w:val="000C3098"/>
    <w:rsid w:val="000C31F1"/>
    <w:rsid w:val="000C5A4F"/>
    <w:rsid w:val="000C7107"/>
    <w:rsid w:val="000D0566"/>
    <w:rsid w:val="000D11C2"/>
    <w:rsid w:val="000E0AD9"/>
    <w:rsid w:val="000E0D82"/>
    <w:rsid w:val="000E32B4"/>
    <w:rsid w:val="001066F5"/>
    <w:rsid w:val="00111B65"/>
    <w:rsid w:val="0011477A"/>
    <w:rsid w:val="00114E23"/>
    <w:rsid w:val="00122310"/>
    <w:rsid w:val="00123798"/>
    <w:rsid w:val="00125E9B"/>
    <w:rsid w:val="00133C4F"/>
    <w:rsid w:val="001405D1"/>
    <w:rsid w:val="00142525"/>
    <w:rsid w:val="00143121"/>
    <w:rsid w:val="00153B82"/>
    <w:rsid w:val="0015630A"/>
    <w:rsid w:val="00160B1A"/>
    <w:rsid w:val="00163141"/>
    <w:rsid w:val="00171F86"/>
    <w:rsid w:val="0017311B"/>
    <w:rsid w:val="00177447"/>
    <w:rsid w:val="00184316"/>
    <w:rsid w:val="001860B8"/>
    <w:rsid w:val="001861A1"/>
    <w:rsid w:val="001916E8"/>
    <w:rsid w:val="00192803"/>
    <w:rsid w:val="001A1B4E"/>
    <w:rsid w:val="001A2036"/>
    <w:rsid w:val="001A3D9C"/>
    <w:rsid w:val="001A416E"/>
    <w:rsid w:val="001B0B17"/>
    <w:rsid w:val="001B368A"/>
    <w:rsid w:val="001E3B22"/>
    <w:rsid w:val="001F21F7"/>
    <w:rsid w:val="001F37EE"/>
    <w:rsid w:val="001F4E74"/>
    <w:rsid w:val="00201660"/>
    <w:rsid w:val="002016C5"/>
    <w:rsid w:val="0020244C"/>
    <w:rsid w:val="00203566"/>
    <w:rsid w:val="0021348B"/>
    <w:rsid w:val="0021599B"/>
    <w:rsid w:val="002254B8"/>
    <w:rsid w:val="00227958"/>
    <w:rsid w:val="002372FB"/>
    <w:rsid w:val="0023744B"/>
    <w:rsid w:val="002375B9"/>
    <w:rsid w:val="00240D1A"/>
    <w:rsid w:val="00242FC9"/>
    <w:rsid w:val="002431CC"/>
    <w:rsid w:val="00247AE1"/>
    <w:rsid w:val="002504EB"/>
    <w:rsid w:val="002562F0"/>
    <w:rsid w:val="002618EB"/>
    <w:rsid w:val="00262482"/>
    <w:rsid w:val="00263729"/>
    <w:rsid w:val="00264C24"/>
    <w:rsid w:val="00264E06"/>
    <w:rsid w:val="0026504A"/>
    <w:rsid w:val="0027264B"/>
    <w:rsid w:val="00273359"/>
    <w:rsid w:val="00275743"/>
    <w:rsid w:val="00275D44"/>
    <w:rsid w:val="00280350"/>
    <w:rsid w:val="00282B8B"/>
    <w:rsid w:val="00286788"/>
    <w:rsid w:val="00292279"/>
    <w:rsid w:val="002930C2"/>
    <w:rsid w:val="0029360A"/>
    <w:rsid w:val="00293D37"/>
    <w:rsid w:val="0029667E"/>
    <w:rsid w:val="00296F61"/>
    <w:rsid w:val="002971CE"/>
    <w:rsid w:val="002A4997"/>
    <w:rsid w:val="002A58C8"/>
    <w:rsid w:val="002B01C2"/>
    <w:rsid w:val="002B0B21"/>
    <w:rsid w:val="002B1F51"/>
    <w:rsid w:val="002B5754"/>
    <w:rsid w:val="002C3EB5"/>
    <w:rsid w:val="002C4356"/>
    <w:rsid w:val="002C5721"/>
    <w:rsid w:val="002C6EC5"/>
    <w:rsid w:val="002E14B6"/>
    <w:rsid w:val="002E16B3"/>
    <w:rsid w:val="002F0212"/>
    <w:rsid w:val="0030023E"/>
    <w:rsid w:val="00306347"/>
    <w:rsid w:val="00310A15"/>
    <w:rsid w:val="00321268"/>
    <w:rsid w:val="00321614"/>
    <w:rsid w:val="00331083"/>
    <w:rsid w:val="00334B8C"/>
    <w:rsid w:val="00336FDC"/>
    <w:rsid w:val="00342F35"/>
    <w:rsid w:val="0034361B"/>
    <w:rsid w:val="0034362E"/>
    <w:rsid w:val="00343B13"/>
    <w:rsid w:val="003456E8"/>
    <w:rsid w:val="00345758"/>
    <w:rsid w:val="00354099"/>
    <w:rsid w:val="00355FA6"/>
    <w:rsid w:val="00355FE7"/>
    <w:rsid w:val="00360D0B"/>
    <w:rsid w:val="0036231B"/>
    <w:rsid w:val="003636B5"/>
    <w:rsid w:val="00365C2F"/>
    <w:rsid w:val="0036628C"/>
    <w:rsid w:val="003713A6"/>
    <w:rsid w:val="00377D50"/>
    <w:rsid w:val="00380D1F"/>
    <w:rsid w:val="00386A55"/>
    <w:rsid w:val="00391037"/>
    <w:rsid w:val="0039211B"/>
    <w:rsid w:val="00392BCD"/>
    <w:rsid w:val="00393D7B"/>
    <w:rsid w:val="00395181"/>
    <w:rsid w:val="003A4FAB"/>
    <w:rsid w:val="003B06AC"/>
    <w:rsid w:val="003B6B97"/>
    <w:rsid w:val="003B7629"/>
    <w:rsid w:val="003C2895"/>
    <w:rsid w:val="003D0FC9"/>
    <w:rsid w:val="003D296F"/>
    <w:rsid w:val="003D7C72"/>
    <w:rsid w:val="003E3F85"/>
    <w:rsid w:val="003F2CBB"/>
    <w:rsid w:val="003F4618"/>
    <w:rsid w:val="00403D62"/>
    <w:rsid w:val="00404972"/>
    <w:rsid w:val="00407CF0"/>
    <w:rsid w:val="004228BF"/>
    <w:rsid w:val="0043098C"/>
    <w:rsid w:val="00430F5A"/>
    <w:rsid w:val="004322BE"/>
    <w:rsid w:val="00432515"/>
    <w:rsid w:val="00436E56"/>
    <w:rsid w:val="00437AC0"/>
    <w:rsid w:val="00445941"/>
    <w:rsid w:val="00446EFD"/>
    <w:rsid w:val="004478F2"/>
    <w:rsid w:val="00450C40"/>
    <w:rsid w:val="0045465B"/>
    <w:rsid w:val="00463481"/>
    <w:rsid w:val="004663F8"/>
    <w:rsid w:val="004666F3"/>
    <w:rsid w:val="00467E7C"/>
    <w:rsid w:val="00482421"/>
    <w:rsid w:val="00484587"/>
    <w:rsid w:val="004851E9"/>
    <w:rsid w:val="00491A65"/>
    <w:rsid w:val="004A04A7"/>
    <w:rsid w:val="004A1A51"/>
    <w:rsid w:val="004A2828"/>
    <w:rsid w:val="004A3FC6"/>
    <w:rsid w:val="004A6052"/>
    <w:rsid w:val="004A6E72"/>
    <w:rsid w:val="004A7C22"/>
    <w:rsid w:val="004A7D0A"/>
    <w:rsid w:val="004B372E"/>
    <w:rsid w:val="004C016A"/>
    <w:rsid w:val="004C2EAE"/>
    <w:rsid w:val="004C4642"/>
    <w:rsid w:val="004C6A9F"/>
    <w:rsid w:val="004D2B6E"/>
    <w:rsid w:val="004D3195"/>
    <w:rsid w:val="004D4052"/>
    <w:rsid w:val="004D5F04"/>
    <w:rsid w:val="004E2C4F"/>
    <w:rsid w:val="004E64F2"/>
    <w:rsid w:val="004E7114"/>
    <w:rsid w:val="004F577C"/>
    <w:rsid w:val="00503480"/>
    <w:rsid w:val="005041F8"/>
    <w:rsid w:val="0050671C"/>
    <w:rsid w:val="00512058"/>
    <w:rsid w:val="0053081C"/>
    <w:rsid w:val="00530E2E"/>
    <w:rsid w:val="00531717"/>
    <w:rsid w:val="00532CF2"/>
    <w:rsid w:val="00535077"/>
    <w:rsid w:val="00537307"/>
    <w:rsid w:val="00540FC5"/>
    <w:rsid w:val="00541422"/>
    <w:rsid w:val="005648A3"/>
    <w:rsid w:val="0057081B"/>
    <w:rsid w:val="00571118"/>
    <w:rsid w:val="0057148C"/>
    <w:rsid w:val="00576597"/>
    <w:rsid w:val="00576EDB"/>
    <w:rsid w:val="005867A0"/>
    <w:rsid w:val="005925F0"/>
    <w:rsid w:val="00595332"/>
    <w:rsid w:val="005A1772"/>
    <w:rsid w:val="005A2150"/>
    <w:rsid w:val="005A6AA3"/>
    <w:rsid w:val="005B24EA"/>
    <w:rsid w:val="005B2F51"/>
    <w:rsid w:val="005C1AFB"/>
    <w:rsid w:val="005C2AD9"/>
    <w:rsid w:val="005C586E"/>
    <w:rsid w:val="005D1314"/>
    <w:rsid w:val="005E077F"/>
    <w:rsid w:val="005E0E30"/>
    <w:rsid w:val="005E13EF"/>
    <w:rsid w:val="005E2F6B"/>
    <w:rsid w:val="005E4D4B"/>
    <w:rsid w:val="005F73E5"/>
    <w:rsid w:val="00600BCE"/>
    <w:rsid w:val="006071C3"/>
    <w:rsid w:val="00614EAE"/>
    <w:rsid w:val="006179F3"/>
    <w:rsid w:val="00624D3A"/>
    <w:rsid w:val="00627076"/>
    <w:rsid w:val="00631A19"/>
    <w:rsid w:val="00633B1D"/>
    <w:rsid w:val="006366D3"/>
    <w:rsid w:val="00643145"/>
    <w:rsid w:val="00644E06"/>
    <w:rsid w:val="00645423"/>
    <w:rsid w:val="00653DA3"/>
    <w:rsid w:val="006564A3"/>
    <w:rsid w:val="00661425"/>
    <w:rsid w:val="00663E32"/>
    <w:rsid w:val="006761B1"/>
    <w:rsid w:val="00676697"/>
    <w:rsid w:val="006776A4"/>
    <w:rsid w:val="00677CF9"/>
    <w:rsid w:val="0068385E"/>
    <w:rsid w:val="006840E5"/>
    <w:rsid w:val="00684BF2"/>
    <w:rsid w:val="0069041D"/>
    <w:rsid w:val="00693B4D"/>
    <w:rsid w:val="00693DC1"/>
    <w:rsid w:val="00695A50"/>
    <w:rsid w:val="00697C83"/>
    <w:rsid w:val="00697FF8"/>
    <w:rsid w:val="006A0D66"/>
    <w:rsid w:val="006A3520"/>
    <w:rsid w:val="006A38FF"/>
    <w:rsid w:val="006A405E"/>
    <w:rsid w:val="006A7ADD"/>
    <w:rsid w:val="006B1CB7"/>
    <w:rsid w:val="006B2F51"/>
    <w:rsid w:val="006B4E9B"/>
    <w:rsid w:val="006B5EFA"/>
    <w:rsid w:val="006C0078"/>
    <w:rsid w:val="006C17EA"/>
    <w:rsid w:val="006C1E9E"/>
    <w:rsid w:val="006D5A9E"/>
    <w:rsid w:val="006E331C"/>
    <w:rsid w:val="006E5CC2"/>
    <w:rsid w:val="006E72B6"/>
    <w:rsid w:val="006F0011"/>
    <w:rsid w:val="006F11D8"/>
    <w:rsid w:val="006F12A4"/>
    <w:rsid w:val="006F1930"/>
    <w:rsid w:val="006F2AE2"/>
    <w:rsid w:val="006F30C2"/>
    <w:rsid w:val="006F3820"/>
    <w:rsid w:val="006F7397"/>
    <w:rsid w:val="00704B48"/>
    <w:rsid w:val="00706DE4"/>
    <w:rsid w:val="00707D1B"/>
    <w:rsid w:val="007117C0"/>
    <w:rsid w:val="007132D2"/>
    <w:rsid w:val="00713C0E"/>
    <w:rsid w:val="00714DC8"/>
    <w:rsid w:val="00716ADC"/>
    <w:rsid w:val="00716D2D"/>
    <w:rsid w:val="00720659"/>
    <w:rsid w:val="00721FCB"/>
    <w:rsid w:val="00723F4E"/>
    <w:rsid w:val="00727A26"/>
    <w:rsid w:val="00727B42"/>
    <w:rsid w:val="0073434C"/>
    <w:rsid w:val="00737854"/>
    <w:rsid w:val="0074163B"/>
    <w:rsid w:val="007421FF"/>
    <w:rsid w:val="00744C80"/>
    <w:rsid w:val="0075273F"/>
    <w:rsid w:val="00754744"/>
    <w:rsid w:val="00756D2A"/>
    <w:rsid w:val="00761536"/>
    <w:rsid w:val="00761E0E"/>
    <w:rsid w:val="007635EC"/>
    <w:rsid w:val="00764B4D"/>
    <w:rsid w:val="00765F59"/>
    <w:rsid w:val="00770F41"/>
    <w:rsid w:val="007729CB"/>
    <w:rsid w:val="007758FC"/>
    <w:rsid w:val="00786F64"/>
    <w:rsid w:val="00791A48"/>
    <w:rsid w:val="00792AC5"/>
    <w:rsid w:val="00792EFE"/>
    <w:rsid w:val="0079773F"/>
    <w:rsid w:val="007A1709"/>
    <w:rsid w:val="007A4817"/>
    <w:rsid w:val="007A4D5F"/>
    <w:rsid w:val="007C0B6C"/>
    <w:rsid w:val="007C10B9"/>
    <w:rsid w:val="007C4E27"/>
    <w:rsid w:val="007D1E2E"/>
    <w:rsid w:val="007D7FCD"/>
    <w:rsid w:val="007E03C4"/>
    <w:rsid w:val="007E060E"/>
    <w:rsid w:val="007E44B0"/>
    <w:rsid w:val="007E6B28"/>
    <w:rsid w:val="007F7241"/>
    <w:rsid w:val="008065F2"/>
    <w:rsid w:val="00807851"/>
    <w:rsid w:val="00816CCB"/>
    <w:rsid w:val="00824C31"/>
    <w:rsid w:val="0082632D"/>
    <w:rsid w:val="008321C9"/>
    <w:rsid w:val="00836390"/>
    <w:rsid w:val="00842906"/>
    <w:rsid w:val="008431A7"/>
    <w:rsid w:val="008454B1"/>
    <w:rsid w:val="00845687"/>
    <w:rsid w:val="00845CBC"/>
    <w:rsid w:val="00846A63"/>
    <w:rsid w:val="00851CF2"/>
    <w:rsid w:val="0086272A"/>
    <w:rsid w:val="00864B72"/>
    <w:rsid w:val="00866144"/>
    <w:rsid w:val="0086723E"/>
    <w:rsid w:val="00872F2B"/>
    <w:rsid w:val="00875167"/>
    <w:rsid w:val="00876871"/>
    <w:rsid w:val="00876896"/>
    <w:rsid w:val="00880D66"/>
    <w:rsid w:val="00883047"/>
    <w:rsid w:val="00884CEF"/>
    <w:rsid w:val="00885D44"/>
    <w:rsid w:val="008919BB"/>
    <w:rsid w:val="00893741"/>
    <w:rsid w:val="008A7261"/>
    <w:rsid w:val="008B430A"/>
    <w:rsid w:val="008B4DF6"/>
    <w:rsid w:val="008B639F"/>
    <w:rsid w:val="008B6C01"/>
    <w:rsid w:val="008B7075"/>
    <w:rsid w:val="008C08CC"/>
    <w:rsid w:val="008C2AD5"/>
    <w:rsid w:val="008C65E0"/>
    <w:rsid w:val="008C6A72"/>
    <w:rsid w:val="008C6EA1"/>
    <w:rsid w:val="008C7906"/>
    <w:rsid w:val="008C7FB6"/>
    <w:rsid w:val="008D10C6"/>
    <w:rsid w:val="008E147B"/>
    <w:rsid w:val="008E38CF"/>
    <w:rsid w:val="008E4F68"/>
    <w:rsid w:val="008E7384"/>
    <w:rsid w:val="008F45DA"/>
    <w:rsid w:val="00903734"/>
    <w:rsid w:val="00905229"/>
    <w:rsid w:val="00911544"/>
    <w:rsid w:val="00911EA0"/>
    <w:rsid w:val="00917FB7"/>
    <w:rsid w:val="009204D2"/>
    <w:rsid w:val="009276D3"/>
    <w:rsid w:val="0093499A"/>
    <w:rsid w:val="009371E7"/>
    <w:rsid w:val="00937892"/>
    <w:rsid w:val="009479B6"/>
    <w:rsid w:val="009504EB"/>
    <w:rsid w:val="00951FB1"/>
    <w:rsid w:val="00957D62"/>
    <w:rsid w:val="00961593"/>
    <w:rsid w:val="009623DE"/>
    <w:rsid w:val="00963CAC"/>
    <w:rsid w:val="00964BBC"/>
    <w:rsid w:val="0096745E"/>
    <w:rsid w:val="00967DBA"/>
    <w:rsid w:val="00972C35"/>
    <w:rsid w:val="00973733"/>
    <w:rsid w:val="009743F0"/>
    <w:rsid w:val="00977C53"/>
    <w:rsid w:val="00982583"/>
    <w:rsid w:val="009862EA"/>
    <w:rsid w:val="009936B3"/>
    <w:rsid w:val="0099399B"/>
    <w:rsid w:val="009A07CF"/>
    <w:rsid w:val="009A2693"/>
    <w:rsid w:val="009A7BDF"/>
    <w:rsid w:val="009B1B21"/>
    <w:rsid w:val="009B1EAD"/>
    <w:rsid w:val="009B45F7"/>
    <w:rsid w:val="009B68D5"/>
    <w:rsid w:val="009B6C3E"/>
    <w:rsid w:val="009C200E"/>
    <w:rsid w:val="009C284D"/>
    <w:rsid w:val="009C5341"/>
    <w:rsid w:val="009E28A9"/>
    <w:rsid w:val="009E384A"/>
    <w:rsid w:val="009E3B3F"/>
    <w:rsid w:val="009E3F15"/>
    <w:rsid w:val="009E5153"/>
    <w:rsid w:val="009E51E9"/>
    <w:rsid w:val="00A0007E"/>
    <w:rsid w:val="00A03BAD"/>
    <w:rsid w:val="00A1184F"/>
    <w:rsid w:val="00A1319C"/>
    <w:rsid w:val="00A1645B"/>
    <w:rsid w:val="00A26E30"/>
    <w:rsid w:val="00A30E98"/>
    <w:rsid w:val="00A354D1"/>
    <w:rsid w:val="00A405DC"/>
    <w:rsid w:val="00A4248D"/>
    <w:rsid w:val="00A44BC8"/>
    <w:rsid w:val="00A45458"/>
    <w:rsid w:val="00A5422B"/>
    <w:rsid w:val="00A548D5"/>
    <w:rsid w:val="00A56165"/>
    <w:rsid w:val="00A561EF"/>
    <w:rsid w:val="00A61450"/>
    <w:rsid w:val="00A62D90"/>
    <w:rsid w:val="00A63019"/>
    <w:rsid w:val="00A651FE"/>
    <w:rsid w:val="00A65EDF"/>
    <w:rsid w:val="00A7448C"/>
    <w:rsid w:val="00A87DC5"/>
    <w:rsid w:val="00A902E9"/>
    <w:rsid w:val="00A90C64"/>
    <w:rsid w:val="00A931AA"/>
    <w:rsid w:val="00A93A97"/>
    <w:rsid w:val="00A941FA"/>
    <w:rsid w:val="00A94B9E"/>
    <w:rsid w:val="00A96278"/>
    <w:rsid w:val="00A96EF0"/>
    <w:rsid w:val="00A97012"/>
    <w:rsid w:val="00AA2569"/>
    <w:rsid w:val="00AA3BD1"/>
    <w:rsid w:val="00AB3D27"/>
    <w:rsid w:val="00AB5567"/>
    <w:rsid w:val="00AB7A2B"/>
    <w:rsid w:val="00AD142D"/>
    <w:rsid w:val="00AD32E6"/>
    <w:rsid w:val="00AD350C"/>
    <w:rsid w:val="00AE1591"/>
    <w:rsid w:val="00AE4A8B"/>
    <w:rsid w:val="00AE5B15"/>
    <w:rsid w:val="00AE5F4E"/>
    <w:rsid w:val="00AE7BD9"/>
    <w:rsid w:val="00AF170D"/>
    <w:rsid w:val="00AF3440"/>
    <w:rsid w:val="00AF63E5"/>
    <w:rsid w:val="00B02992"/>
    <w:rsid w:val="00B037C5"/>
    <w:rsid w:val="00B11773"/>
    <w:rsid w:val="00B12273"/>
    <w:rsid w:val="00B13FF8"/>
    <w:rsid w:val="00B14AB6"/>
    <w:rsid w:val="00B15439"/>
    <w:rsid w:val="00B1743C"/>
    <w:rsid w:val="00B17B7E"/>
    <w:rsid w:val="00B2193B"/>
    <w:rsid w:val="00B2371C"/>
    <w:rsid w:val="00B25033"/>
    <w:rsid w:val="00B27FE3"/>
    <w:rsid w:val="00B34017"/>
    <w:rsid w:val="00B3765A"/>
    <w:rsid w:val="00B44499"/>
    <w:rsid w:val="00B47392"/>
    <w:rsid w:val="00B57708"/>
    <w:rsid w:val="00B57FAC"/>
    <w:rsid w:val="00B61A48"/>
    <w:rsid w:val="00B64D3B"/>
    <w:rsid w:val="00B675FC"/>
    <w:rsid w:val="00B67AB3"/>
    <w:rsid w:val="00B67D9E"/>
    <w:rsid w:val="00B71511"/>
    <w:rsid w:val="00B76A7E"/>
    <w:rsid w:val="00B76FF1"/>
    <w:rsid w:val="00B822B9"/>
    <w:rsid w:val="00B82825"/>
    <w:rsid w:val="00B82A19"/>
    <w:rsid w:val="00B86EA0"/>
    <w:rsid w:val="00B92152"/>
    <w:rsid w:val="00B94DE8"/>
    <w:rsid w:val="00BA0148"/>
    <w:rsid w:val="00BA4B64"/>
    <w:rsid w:val="00BA68B1"/>
    <w:rsid w:val="00BB1F8F"/>
    <w:rsid w:val="00BB4EB8"/>
    <w:rsid w:val="00BB7987"/>
    <w:rsid w:val="00BC0883"/>
    <w:rsid w:val="00BC511B"/>
    <w:rsid w:val="00BC665D"/>
    <w:rsid w:val="00BC7D7F"/>
    <w:rsid w:val="00BD0B26"/>
    <w:rsid w:val="00BD1857"/>
    <w:rsid w:val="00BD2D58"/>
    <w:rsid w:val="00BD3919"/>
    <w:rsid w:val="00BD39B4"/>
    <w:rsid w:val="00BD572F"/>
    <w:rsid w:val="00BE0433"/>
    <w:rsid w:val="00BE3BEA"/>
    <w:rsid w:val="00BF3C3D"/>
    <w:rsid w:val="00BF54E7"/>
    <w:rsid w:val="00BF61B2"/>
    <w:rsid w:val="00BF6D9F"/>
    <w:rsid w:val="00C01238"/>
    <w:rsid w:val="00C1316D"/>
    <w:rsid w:val="00C1389F"/>
    <w:rsid w:val="00C1624E"/>
    <w:rsid w:val="00C23DE8"/>
    <w:rsid w:val="00C24A7B"/>
    <w:rsid w:val="00C25F39"/>
    <w:rsid w:val="00C26D2E"/>
    <w:rsid w:val="00C31F58"/>
    <w:rsid w:val="00C32D6D"/>
    <w:rsid w:val="00C37223"/>
    <w:rsid w:val="00C4582E"/>
    <w:rsid w:val="00C4650B"/>
    <w:rsid w:val="00C520F0"/>
    <w:rsid w:val="00C521D9"/>
    <w:rsid w:val="00C53FAE"/>
    <w:rsid w:val="00C564DD"/>
    <w:rsid w:val="00C664B1"/>
    <w:rsid w:val="00C66C52"/>
    <w:rsid w:val="00C85422"/>
    <w:rsid w:val="00C85519"/>
    <w:rsid w:val="00C90805"/>
    <w:rsid w:val="00C94020"/>
    <w:rsid w:val="00CA119B"/>
    <w:rsid w:val="00CA1950"/>
    <w:rsid w:val="00CA1C57"/>
    <w:rsid w:val="00CA24D3"/>
    <w:rsid w:val="00CA7E1D"/>
    <w:rsid w:val="00CB3A58"/>
    <w:rsid w:val="00CC1675"/>
    <w:rsid w:val="00CC2034"/>
    <w:rsid w:val="00CC46AA"/>
    <w:rsid w:val="00CC4C67"/>
    <w:rsid w:val="00CC572A"/>
    <w:rsid w:val="00CD1F44"/>
    <w:rsid w:val="00CD4698"/>
    <w:rsid w:val="00CD5AF3"/>
    <w:rsid w:val="00CE0184"/>
    <w:rsid w:val="00CE56F2"/>
    <w:rsid w:val="00CE79E9"/>
    <w:rsid w:val="00CF1DD4"/>
    <w:rsid w:val="00CF593C"/>
    <w:rsid w:val="00D07E6C"/>
    <w:rsid w:val="00D108A3"/>
    <w:rsid w:val="00D1264A"/>
    <w:rsid w:val="00D16237"/>
    <w:rsid w:val="00D20BBA"/>
    <w:rsid w:val="00D229DC"/>
    <w:rsid w:val="00D23219"/>
    <w:rsid w:val="00D41AC4"/>
    <w:rsid w:val="00D42503"/>
    <w:rsid w:val="00D50C1B"/>
    <w:rsid w:val="00D51FCB"/>
    <w:rsid w:val="00D53C79"/>
    <w:rsid w:val="00D55084"/>
    <w:rsid w:val="00D55BA7"/>
    <w:rsid w:val="00D603B0"/>
    <w:rsid w:val="00D62AFA"/>
    <w:rsid w:val="00D64B72"/>
    <w:rsid w:val="00D65258"/>
    <w:rsid w:val="00D675CA"/>
    <w:rsid w:val="00D678EE"/>
    <w:rsid w:val="00D81E93"/>
    <w:rsid w:val="00D91BCD"/>
    <w:rsid w:val="00D9278B"/>
    <w:rsid w:val="00D955FD"/>
    <w:rsid w:val="00DA1377"/>
    <w:rsid w:val="00DA6F1C"/>
    <w:rsid w:val="00DA79AD"/>
    <w:rsid w:val="00DB223F"/>
    <w:rsid w:val="00DB282F"/>
    <w:rsid w:val="00DB3DFD"/>
    <w:rsid w:val="00DB7417"/>
    <w:rsid w:val="00DD5BCD"/>
    <w:rsid w:val="00DD5E60"/>
    <w:rsid w:val="00DE1149"/>
    <w:rsid w:val="00DE3FC2"/>
    <w:rsid w:val="00DE4FBC"/>
    <w:rsid w:val="00DE73D2"/>
    <w:rsid w:val="00DF24CF"/>
    <w:rsid w:val="00DF2A8F"/>
    <w:rsid w:val="00DF5724"/>
    <w:rsid w:val="00E0049F"/>
    <w:rsid w:val="00E03B64"/>
    <w:rsid w:val="00E06AB3"/>
    <w:rsid w:val="00E07C88"/>
    <w:rsid w:val="00E10249"/>
    <w:rsid w:val="00E116E4"/>
    <w:rsid w:val="00E11DD2"/>
    <w:rsid w:val="00E13698"/>
    <w:rsid w:val="00E13CB7"/>
    <w:rsid w:val="00E144C0"/>
    <w:rsid w:val="00E148BE"/>
    <w:rsid w:val="00E155E2"/>
    <w:rsid w:val="00E16261"/>
    <w:rsid w:val="00E170DD"/>
    <w:rsid w:val="00E234E3"/>
    <w:rsid w:val="00E267DF"/>
    <w:rsid w:val="00E30B01"/>
    <w:rsid w:val="00E31F89"/>
    <w:rsid w:val="00E417C7"/>
    <w:rsid w:val="00E43736"/>
    <w:rsid w:val="00E44E2E"/>
    <w:rsid w:val="00E456A0"/>
    <w:rsid w:val="00E46FAE"/>
    <w:rsid w:val="00E53ECA"/>
    <w:rsid w:val="00E562FA"/>
    <w:rsid w:val="00E56653"/>
    <w:rsid w:val="00E57981"/>
    <w:rsid w:val="00E70CA3"/>
    <w:rsid w:val="00E75B70"/>
    <w:rsid w:val="00E7687A"/>
    <w:rsid w:val="00E776BE"/>
    <w:rsid w:val="00E839C7"/>
    <w:rsid w:val="00E930CC"/>
    <w:rsid w:val="00E94CE9"/>
    <w:rsid w:val="00E95752"/>
    <w:rsid w:val="00E97210"/>
    <w:rsid w:val="00EB093E"/>
    <w:rsid w:val="00EB10BF"/>
    <w:rsid w:val="00EB2261"/>
    <w:rsid w:val="00EB3766"/>
    <w:rsid w:val="00EC08F4"/>
    <w:rsid w:val="00EC2A62"/>
    <w:rsid w:val="00EC301F"/>
    <w:rsid w:val="00EC751B"/>
    <w:rsid w:val="00EC7672"/>
    <w:rsid w:val="00ED08B4"/>
    <w:rsid w:val="00ED09C6"/>
    <w:rsid w:val="00EE444F"/>
    <w:rsid w:val="00EE7EDE"/>
    <w:rsid w:val="00EF0183"/>
    <w:rsid w:val="00EF6356"/>
    <w:rsid w:val="00F03A33"/>
    <w:rsid w:val="00F069DB"/>
    <w:rsid w:val="00F106D8"/>
    <w:rsid w:val="00F10A0D"/>
    <w:rsid w:val="00F11E81"/>
    <w:rsid w:val="00F1486E"/>
    <w:rsid w:val="00F17CA0"/>
    <w:rsid w:val="00F25C46"/>
    <w:rsid w:val="00F50CDB"/>
    <w:rsid w:val="00F51974"/>
    <w:rsid w:val="00F54CEE"/>
    <w:rsid w:val="00F54F05"/>
    <w:rsid w:val="00F56295"/>
    <w:rsid w:val="00F57E18"/>
    <w:rsid w:val="00F713EC"/>
    <w:rsid w:val="00F7544F"/>
    <w:rsid w:val="00F77B6D"/>
    <w:rsid w:val="00F8572E"/>
    <w:rsid w:val="00F94979"/>
    <w:rsid w:val="00F96AF3"/>
    <w:rsid w:val="00FB1C75"/>
    <w:rsid w:val="00FB4E3A"/>
    <w:rsid w:val="00FC0785"/>
    <w:rsid w:val="00FC0838"/>
    <w:rsid w:val="00FC2B58"/>
    <w:rsid w:val="00FC4F27"/>
    <w:rsid w:val="00FD38A0"/>
    <w:rsid w:val="00FD3C4C"/>
    <w:rsid w:val="00FE1768"/>
    <w:rsid w:val="00FE7B59"/>
    <w:rsid w:val="00FF091D"/>
    <w:rsid w:val="00FF25C5"/>
    <w:rsid w:val="00FF275E"/>
    <w:rsid w:val="00FF4494"/>
    <w:rsid w:val="00FF7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2F0"/>
    <w:rPr>
      <w:sz w:val="24"/>
    </w:rPr>
  </w:style>
  <w:style w:type="paragraph" w:styleId="Heading1">
    <w:name w:val="heading 1"/>
    <w:basedOn w:val="Normal"/>
    <w:next w:val="Normal"/>
    <w:link w:val="Heading1Char"/>
    <w:uiPriority w:val="9"/>
    <w:qFormat/>
    <w:rsid w:val="002562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0D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F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678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7B6D"/>
    <w:pPr>
      <w:spacing w:before="200" w:after="0" w:line="360" w:lineRule="auto"/>
      <w:outlineLvl w:val="4"/>
    </w:pPr>
    <w:rPr>
      <w:rFonts w:ascii="Cambria" w:eastAsia="Times New Roman" w:hAnsi="Cambria" w:cs="Times New Roman"/>
      <w:b/>
      <w:bCs/>
      <w:color w:val="7F7F7F"/>
      <w:sz w:val="22"/>
      <w:lang w:eastAsia="en-GB"/>
    </w:rPr>
  </w:style>
  <w:style w:type="paragraph" w:styleId="Heading6">
    <w:name w:val="heading 6"/>
    <w:basedOn w:val="Normal"/>
    <w:next w:val="Normal"/>
    <w:link w:val="Heading6Char"/>
    <w:uiPriority w:val="9"/>
    <w:unhideWhenUsed/>
    <w:qFormat/>
    <w:rsid w:val="00F77B6D"/>
    <w:pPr>
      <w:spacing w:after="0" w:line="271" w:lineRule="auto"/>
      <w:outlineLvl w:val="5"/>
    </w:pPr>
    <w:rPr>
      <w:rFonts w:ascii="Cambria" w:eastAsia="Times New Roman" w:hAnsi="Cambria" w:cs="Times New Roman"/>
      <w:b/>
      <w:bCs/>
      <w:i/>
      <w:iCs/>
      <w:color w:val="7F7F7F"/>
      <w:sz w:val="22"/>
      <w:lang w:eastAsia="en-GB"/>
    </w:rPr>
  </w:style>
  <w:style w:type="paragraph" w:styleId="Heading7">
    <w:name w:val="heading 7"/>
    <w:basedOn w:val="Normal"/>
    <w:next w:val="Normal"/>
    <w:link w:val="Heading7Char"/>
    <w:uiPriority w:val="9"/>
    <w:unhideWhenUsed/>
    <w:qFormat/>
    <w:rsid w:val="00F77B6D"/>
    <w:pPr>
      <w:spacing w:after="0" w:line="360" w:lineRule="auto"/>
      <w:outlineLvl w:val="6"/>
    </w:pPr>
    <w:rPr>
      <w:rFonts w:ascii="Cambria" w:eastAsia="Times New Roman" w:hAnsi="Cambria" w:cs="Times New Roman"/>
      <w:i/>
      <w:iCs/>
      <w:sz w:val="22"/>
      <w:lang w:eastAsia="en-GB"/>
    </w:rPr>
  </w:style>
  <w:style w:type="paragraph" w:styleId="Heading8">
    <w:name w:val="heading 8"/>
    <w:basedOn w:val="Normal"/>
    <w:next w:val="Normal"/>
    <w:link w:val="Heading8Char"/>
    <w:uiPriority w:val="9"/>
    <w:unhideWhenUsed/>
    <w:qFormat/>
    <w:rsid w:val="00F77B6D"/>
    <w:pPr>
      <w:spacing w:after="0" w:line="360" w:lineRule="auto"/>
      <w:outlineLvl w:val="7"/>
    </w:pPr>
    <w:rPr>
      <w:rFonts w:ascii="Cambria" w:eastAsia="Times New Roman" w:hAnsi="Cambria" w:cs="Times New Roman"/>
      <w:szCs w:val="20"/>
      <w:lang w:eastAsia="en-GB"/>
    </w:rPr>
  </w:style>
  <w:style w:type="paragraph" w:styleId="Heading9">
    <w:name w:val="heading 9"/>
    <w:basedOn w:val="Normal"/>
    <w:next w:val="Normal"/>
    <w:link w:val="Heading9Char"/>
    <w:uiPriority w:val="9"/>
    <w:unhideWhenUsed/>
    <w:qFormat/>
    <w:rsid w:val="00F77B6D"/>
    <w:pPr>
      <w:spacing w:after="0" w:line="360" w:lineRule="auto"/>
      <w:outlineLvl w:val="8"/>
    </w:pPr>
    <w:rPr>
      <w:rFonts w:ascii="Cambria" w:eastAsia="Times New Roman" w:hAnsi="Cambria" w:cs="Times New Roman"/>
      <w:i/>
      <w:iCs/>
      <w:spacing w:val="5"/>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D1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562F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562F0"/>
    <w:rPr>
      <w:color w:val="0000FF" w:themeColor="hyperlink"/>
      <w:u w:val="single"/>
    </w:rPr>
  </w:style>
  <w:style w:type="paragraph" w:styleId="ListParagraph">
    <w:name w:val="List Paragraph"/>
    <w:basedOn w:val="Normal"/>
    <w:uiPriority w:val="34"/>
    <w:qFormat/>
    <w:rsid w:val="004851E9"/>
    <w:pPr>
      <w:ind w:left="720"/>
      <w:contextualSpacing/>
    </w:pPr>
    <w:rPr>
      <w:sz w:val="22"/>
    </w:rPr>
  </w:style>
  <w:style w:type="paragraph" w:customStyle="1" w:styleId="PMSONORMAL">
    <w:name w:val="P.MSONORMAL"/>
    <w:basedOn w:val="Normal"/>
    <w:uiPriority w:val="99"/>
    <w:rsid w:val="00DF2A8F"/>
    <w:pPr>
      <w:autoSpaceDE w:val="0"/>
      <w:autoSpaceDN w:val="0"/>
      <w:adjustRightInd w:val="0"/>
      <w:spacing w:after="0" w:line="240" w:lineRule="auto"/>
    </w:pPr>
    <w:rPr>
      <w:rFonts w:ascii="Times New Roman" w:hAnsi="Times New Roman" w:cs="Times New Roman"/>
      <w:szCs w:val="24"/>
    </w:rPr>
  </w:style>
  <w:style w:type="paragraph" w:customStyle="1" w:styleId="PMSOBODYTEXT">
    <w:name w:val="P.MSOBODYTEXT"/>
    <w:basedOn w:val="Normal"/>
    <w:uiPriority w:val="99"/>
    <w:rsid w:val="00DF2A8F"/>
    <w:pPr>
      <w:autoSpaceDE w:val="0"/>
      <w:autoSpaceDN w:val="0"/>
      <w:adjustRightInd w:val="0"/>
      <w:spacing w:after="0" w:line="240" w:lineRule="auto"/>
    </w:pPr>
    <w:rPr>
      <w:rFonts w:ascii="Times New Roman" w:hAnsi="Times New Roman" w:cs="Times New Roman"/>
      <w:szCs w:val="24"/>
    </w:rPr>
  </w:style>
  <w:style w:type="paragraph" w:customStyle="1" w:styleId="BODY">
    <w:name w:val="BODY"/>
    <w:basedOn w:val="Normal"/>
    <w:uiPriority w:val="99"/>
    <w:rsid w:val="00DA1377"/>
    <w:pPr>
      <w:autoSpaceDE w:val="0"/>
      <w:autoSpaceDN w:val="0"/>
      <w:adjustRightInd w:val="0"/>
      <w:spacing w:before="134" w:after="134" w:line="240" w:lineRule="auto"/>
    </w:pPr>
    <w:rPr>
      <w:rFonts w:ascii="Arial" w:hAnsi="Arial" w:cs="Arial"/>
      <w:szCs w:val="24"/>
    </w:rPr>
  </w:style>
  <w:style w:type="paragraph" w:styleId="FootnoteText">
    <w:name w:val="footnote text"/>
    <w:basedOn w:val="Normal"/>
    <w:link w:val="FootnoteTextChar"/>
    <w:uiPriority w:val="99"/>
    <w:semiHidden/>
    <w:rsid w:val="00957D62"/>
    <w:pPr>
      <w:spacing w:after="0" w:line="240" w:lineRule="auto"/>
    </w:pPr>
    <w:rPr>
      <w:rFonts w:eastAsia="Times New Roman" w:cs="Times New Roman"/>
      <w:sz w:val="22"/>
      <w:szCs w:val="24"/>
    </w:rPr>
  </w:style>
  <w:style w:type="character" w:customStyle="1" w:styleId="FootnoteTextChar">
    <w:name w:val="Footnote Text Char"/>
    <w:basedOn w:val="DefaultParagraphFont"/>
    <w:link w:val="FootnoteText"/>
    <w:uiPriority w:val="99"/>
    <w:semiHidden/>
    <w:rsid w:val="00957D62"/>
    <w:rPr>
      <w:rFonts w:eastAsia="Times New Roman" w:cs="Times New Roman"/>
      <w:szCs w:val="24"/>
    </w:rPr>
  </w:style>
  <w:style w:type="character" w:styleId="FootnoteReference">
    <w:name w:val="footnote reference"/>
    <w:basedOn w:val="DefaultParagraphFont"/>
    <w:uiPriority w:val="99"/>
    <w:semiHidden/>
    <w:rsid w:val="00957D62"/>
    <w:rPr>
      <w:vertAlign w:val="superscript"/>
    </w:rPr>
  </w:style>
  <w:style w:type="paragraph" w:styleId="NoSpacing">
    <w:name w:val="No Spacing"/>
    <w:uiPriority w:val="1"/>
    <w:qFormat/>
    <w:rsid w:val="009A2693"/>
    <w:pPr>
      <w:spacing w:after="0" w:line="240" w:lineRule="auto"/>
    </w:pPr>
    <w:rPr>
      <w:rFonts w:eastAsiaTheme="minorEastAsia"/>
      <w:sz w:val="24"/>
      <w:lang w:eastAsia="zh-CN"/>
    </w:rPr>
  </w:style>
  <w:style w:type="character" w:customStyle="1" w:styleId="Heading3Char">
    <w:name w:val="Heading 3 Char"/>
    <w:basedOn w:val="DefaultParagraphFont"/>
    <w:link w:val="Heading3"/>
    <w:uiPriority w:val="9"/>
    <w:rsid w:val="00342F35"/>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286788"/>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F77B6D"/>
    <w:rPr>
      <w:rFonts w:ascii="Cambria" w:eastAsia="Times New Roman" w:hAnsi="Cambria" w:cs="Times New Roman"/>
      <w:b/>
      <w:bCs/>
      <w:color w:val="7F7F7F"/>
      <w:lang w:eastAsia="en-GB"/>
    </w:rPr>
  </w:style>
  <w:style w:type="character" w:customStyle="1" w:styleId="Heading6Char">
    <w:name w:val="Heading 6 Char"/>
    <w:basedOn w:val="DefaultParagraphFont"/>
    <w:link w:val="Heading6"/>
    <w:uiPriority w:val="9"/>
    <w:rsid w:val="00F77B6D"/>
    <w:rPr>
      <w:rFonts w:ascii="Cambria" w:eastAsia="Times New Roman" w:hAnsi="Cambria" w:cs="Times New Roman"/>
      <w:b/>
      <w:bCs/>
      <w:i/>
      <w:iCs/>
      <w:color w:val="7F7F7F"/>
      <w:lang w:eastAsia="en-GB"/>
    </w:rPr>
  </w:style>
  <w:style w:type="character" w:customStyle="1" w:styleId="Heading7Char">
    <w:name w:val="Heading 7 Char"/>
    <w:basedOn w:val="DefaultParagraphFont"/>
    <w:link w:val="Heading7"/>
    <w:uiPriority w:val="9"/>
    <w:rsid w:val="00F77B6D"/>
    <w:rPr>
      <w:rFonts w:ascii="Cambria" w:eastAsia="Times New Roman" w:hAnsi="Cambria" w:cs="Times New Roman"/>
      <w:i/>
      <w:iCs/>
      <w:lang w:eastAsia="en-GB"/>
    </w:rPr>
  </w:style>
  <w:style w:type="character" w:customStyle="1" w:styleId="Heading8Char">
    <w:name w:val="Heading 8 Char"/>
    <w:basedOn w:val="DefaultParagraphFont"/>
    <w:link w:val="Heading8"/>
    <w:uiPriority w:val="9"/>
    <w:rsid w:val="00F77B6D"/>
    <w:rPr>
      <w:rFonts w:ascii="Cambria" w:eastAsia="Times New Roman" w:hAnsi="Cambria" w:cs="Times New Roman"/>
      <w:sz w:val="24"/>
      <w:szCs w:val="20"/>
      <w:lang w:eastAsia="en-GB"/>
    </w:rPr>
  </w:style>
  <w:style w:type="character" w:customStyle="1" w:styleId="Heading9Char">
    <w:name w:val="Heading 9 Char"/>
    <w:basedOn w:val="DefaultParagraphFont"/>
    <w:link w:val="Heading9"/>
    <w:uiPriority w:val="9"/>
    <w:rsid w:val="00F77B6D"/>
    <w:rPr>
      <w:rFonts w:ascii="Cambria" w:eastAsia="Times New Roman" w:hAnsi="Cambria" w:cs="Times New Roman"/>
      <w:i/>
      <w:iCs/>
      <w:spacing w:val="5"/>
      <w:sz w:val="24"/>
      <w:szCs w:val="20"/>
      <w:lang w:eastAsia="en-GB"/>
    </w:rPr>
  </w:style>
  <w:style w:type="paragraph" w:customStyle="1" w:styleId="Default">
    <w:name w:val="Default"/>
    <w:rsid w:val="00F77B6D"/>
    <w:pPr>
      <w:autoSpaceDE w:val="0"/>
      <w:autoSpaceDN w:val="0"/>
      <w:adjustRightInd w:val="0"/>
      <w:spacing w:after="0" w:line="240" w:lineRule="auto"/>
    </w:pPr>
    <w:rPr>
      <w:rFonts w:ascii="Franklin Gothic Book" w:eastAsiaTheme="minorEastAsia" w:hAnsi="Franklin Gothic Book" w:cs="Franklin Gothic Book"/>
      <w:color w:val="000000"/>
      <w:sz w:val="24"/>
      <w:szCs w:val="24"/>
      <w:lang w:eastAsia="zh-CN"/>
    </w:rPr>
  </w:style>
  <w:style w:type="character" w:styleId="CommentReference">
    <w:name w:val="annotation reference"/>
    <w:basedOn w:val="DefaultParagraphFont"/>
    <w:uiPriority w:val="99"/>
    <w:semiHidden/>
    <w:unhideWhenUsed/>
    <w:rsid w:val="00F77B6D"/>
    <w:rPr>
      <w:sz w:val="16"/>
      <w:szCs w:val="16"/>
    </w:rPr>
  </w:style>
  <w:style w:type="paragraph" w:styleId="CommentText">
    <w:name w:val="annotation text"/>
    <w:basedOn w:val="Normal"/>
    <w:link w:val="CommentTextChar"/>
    <w:uiPriority w:val="99"/>
    <w:unhideWhenUsed/>
    <w:rsid w:val="00F77B6D"/>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F77B6D"/>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F77B6D"/>
    <w:rPr>
      <w:b/>
      <w:bCs/>
    </w:rPr>
  </w:style>
  <w:style w:type="character" w:customStyle="1" w:styleId="CommentSubjectChar">
    <w:name w:val="Comment Subject Char"/>
    <w:basedOn w:val="CommentTextChar"/>
    <w:link w:val="CommentSubject"/>
    <w:uiPriority w:val="99"/>
    <w:semiHidden/>
    <w:rsid w:val="00F77B6D"/>
    <w:rPr>
      <w:rFonts w:eastAsiaTheme="minorEastAsia"/>
      <w:b/>
      <w:bCs/>
      <w:sz w:val="20"/>
      <w:szCs w:val="20"/>
      <w:lang w:eastAsia="zh-CN"/>
    </w:rPr>
  </w:style>
  <w:style w:type="paragraph" w:styleId="BalloonText">
    <w:name w:val="Balloon Text"/>
    <w:basedOn w:val="Normal"/>
    <w:link w:val="BalloonTextChar"/>
    <w:uiPriority w:val="99"/>
    <w:semiHidden/>
    <w:unhideWhenUsed/>
    <w:rsid w:val="00F77B6D"/>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F77B6D"/>
    <w:rPr>
      <w:rFonts w:ascii="Tahoma" w:eastAsiaTheme="minorEastAsia" w:hAnsi="Tahoma" w:cs="Tahoma"/>
      <w:sz w:val="16"/>
      <w:szCs w:val="16"/>
      <w:lang w:eastAsia="zh-CN"/>
    </w:rPr>
  </w:style>
  <w:style w:type="paragraph" w:styleId="Header">
    <w:name w:val="header"/>
    <w:basedOn w:val="Normal"/>
    <w:link w:val="HeaderChar"/>
    <w:uiPriority w:val="99"/>
    <w:unhideWhenUsed/>
    <w:rsid w:val="00F77B6D"/>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F77B6D"/>
    <w:rPr>
      <w:rFonts w:eastAsiaTheme="minorEastAsia"/>
      <w:sz w:val="24"/>
      <w:lang w:eastAsia="zh-CN"/>
    </w:rPr>
  </w:style>
  <w:style w:type="paragraph" w:styleId="Footer">
    <w:name w:val="footer"/>
    <w:basedOn w:val="Normal"/>
    <w:link w:val="FooterChar"/>
    <w:uiPriority w:val="99"/>
    <w:unhideWhenUsed/>
    <w:rsid w:val="00F77B6D"/>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F77B6D"/>
    <w:rPr>
      <w:rFonts w:eastAsiaTheme="minorEastAsia"/>
      <w:sz w:val="24"/>
      <w:lang w:eastAsia="zh-CN"/>
    </w:rPr>
  </w:style>
  <w:style w:type="paragraph" w:customStyle="1" w:styleId="Normal0">
    <w:name w:val="[Normal]"/>
    <w:uiPriority w:val="99"/>
    <w:rsid w:val="00F77B6D"/>
    <w:pPr>
      <w:widowControl w:val="0"/>
      <w:autoSpaceDE w:val="0"/>
      <w:autoSpaceDN w:val="0"/>
      <w:adjustRightInd w:val="0"/>
      <w:spacing w:after="0" w:line="240" w:lineRule="auto"/>
    </w:pPr>
    <w:rPr>
      <w:rFonts w:ascii="Arial" w:eastAsiaTheme="minorEastAsia" w:hAnsi="Arial" w:cs="Arial"/>
      <w:sz w:val="24"/>
      <w:szCs w:val="24"/>
      <w:lang w:eastAsia="zh-CN"/>
    </w:rPr>
  </w:style>
  <w:style w:type="paragraph" w:styleId="BodyText">
    <w:name w:val="Body Text"/>
    <w:basedOn w:val="Normal"/>
    <w:link w:val="BodyTextChar"/>
    <w:uiPriority w:val="99"/>
    <w:rsid w:val="00F77B6D"/>
    <w:pPr>
      <w:autoSpaceDE w:val="0"/>
      <w:autoSpaceDN w:val="0"/>
      <w:adjustRightInd w:val="0"/>
      <w:spacing w:after="0" w:line="240" w:lineRule="auto"/>
    </w:pPr>
    <w:rPr>
      <w:rFonts w:ascii="Times New Roman" w:eastAsiaTheme="minorEastAsia" w:hAnsi="Times New Roman" w:cs="Times New Roman"/>
      <w:szCs w:val="24"/>
      <w:lang w:eastAsia="zh-CN"/>
    </w:rPr>
  </w:style>
  <w:style w:type="character" w:customStyle="1" w:styleId="BodyTextChar">
    <w:name w:val="Body Text Char"/>
    <w:basedOn w:val="DefaultParagraphFont"/>
    <w:link w:val="BodyText"/>
    <w:uiPriority w:val="99"/>
    <w:rsid w:val="00F77B6D"/>
    <w:rPr>
      <w:rFonts w:ascii="Times New Roman" w:eastAsiaTheme="minorEastAsia" w:hAnsi="Times New Roman" w:cs="Times New Roman"/>
      <w:sz w:val="24"/>
      <w:szCs w:val="24"/>
      <w:lang w:eastAsia="zh-CN"/>
    </w:rPr>
  </w:style>
  <w:style w:type="table" w:styleId="TableGrid">
    <w:name w:val="Table Grid"/>
    <w:basedOn w:val="TableNormal"/>
    <w:uiPriority w:val="59"/>
    <w:rsid w:val="00F77B6D"/>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F77B6D"/>
    <w:pPr>
      <w:spacing w:line="360" w:lineRule="auto"/>
    </w:pPr>
    <w:rPr>
      <w:rFonts w:eastAsiaTheme="minorEastAsia"/>
      <w:lang w:eastAsia="zh-CN"/>
    </w:rPr>
  </w:style>
  <w:style w:type="character" w:customStyle="1" w:styleId="DateChar">
    <w:name w:val="Date Char"/>
    <w:basedOn w:val="DefaultParagraphFont"/>
    <w:link w:val="Date"/>
    <w:uiPriority w:val="99"/>
    <w:semiHidden/>
    <w:rsid w:val="00F77B6D"/>
    <w:rPr>
      <w:rFonts w:eastAsiaTheme="minorEastAsia"/>
      <w:sz w:val="24"/>
      <w:lang w:eastAsia="zh-CN"/>
    </w:rPr>
  </w:style>
  <w:style w:type="character" w:customStyle="1" w:styleId="B">
    <w:name w:val="B"/>
    <w:basedOn w:val="DefaultParagraphFont"/>
    <w:uiPriority w:val="99"/>
    <w:rsid w:val="00F77B6D"/>
    <w:rPr>
      <w:b/>
      <w:bCs/>
    </w:rPr>
  </w:style>
  <w:style w:type="paragraph" w:styleId="ListBullet">
    <w:name w:val="List Bullet"/>
    <w:basedOn w:val="Normal"/>
    <w:uiPriority w:val="99"/>
    <w:unhideWhenUsed/>
    <w:rsid w:val="00F77B6D"/>
    <w:pPr>
      <w:numPr>
        <w:numId w:val="7"/>
      </w:numPr>
      <w:spacing w:line="360" w:lineRule="auto"/>
      <w:contextualSpacing/>
    </w:pPr>
    <w:rPr>
      <w:rFonts w:eastAsiaTheme="minorEastAsia"/>
      <w:lang w:eastAsia="zh-CN"/>
    </w:rPr>
  </w:style>
  <w:style w:type="character" w:styleId="Emphasis">
    <w:name w:val="Emphasis"/>
    <w:basedOn w:val="DefaultParagraphFont"/>
    <w:uiPriority w:val="20"/>
    <w:qFormat/>
    <w:rsid w:val="00F77B6D"/>
    <w:rPr>
      <w:b w:val="0"/>
      <w:bCs w:val="0"/>
      <w:i/>
      <w:iCs/>
    </w:rPr>
  </w:style>
  <w:style w:type="table" w:customStyle="1" w:styleId="LightList1">
    <w:name w:val="Light List1"/>
    <w:basedOn w:val="TableNormal"/>
    <w:uiPriority w:val="61"/>
    <w:rsid w:val="00F77B6D"/>
    <w:pPr>
      <w:spacing w:after="0" w:line="240" w:lineRule="auto"/>
    </w:pPr>
    <w:rPr>
      <w:rFonts w:eastAsiaTheme="minorEastAsia"/>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F77B6D"/>
    <w:pPr>
      <w:spacing w:line="240" w:lineRule="auto"/>
    </w:pPr>
    <w:rPr>
      <w:rFonts w:eastAsiaTheme="minorEastAsia"/>
      <w:b/>
      <w:bCs/>
      <w:sz w:val="20"/>
      <w:szCs w:val="18"/>
      <w:lang w:eastAsia="zh-CN"/>
    </w:rPr>
  </w:style>
  <w:style w:type="numbering" w:customStyle="1" w:styleId="NoList1">
    <w:name w:val="No List1"/>
    <w:next w:val="NoList"/>
    <w:uiPriority w:val="99"/>
    <w:semiHidden/>
    <w:rsid w:val="00F77B6D"/>
  </w:style>
  <w:style w:type="character" w:customStyle="1" w:styleId="apple-style-span">
    <w:name w:val="apple-style-span"/>
    <w:basedOn w:val="DefaultParagraphFont"/>
    <w:rsid w:val="00F77B6D"/>
  </w:style>
  <w:style w:type="character" w:styleId="Strong">
    <w:name w:val="Strong"/>
    <w:uiPriority w:val="22"/>
    <w:qFormat/>
    <w:rsid w:val="00F77B6D"/>
    <w:rPr>
      <w:b/>
    </w:rPr>
  </w:style>
  <w:style w:type="character" w:styleId="PageNumber">
    <w:name w:val="page number"/>
    <w:basedOn w:val="DefaultParagraphFont"/>
    <w:rsid w:val="00F77B6D"/>
  </w:style>
  <w:style w:type="character" w:customStyle="1" w:styleId="apple-converted-space">
    <w:name w:val="apple-converted-space"/>
    <w:basedOn w:val="DefaultParagraphFont"/>
    <w:rsid w:val="00F77B6D"/>
  </w:style>
  <w:style w:type="table" w:customStyle="1" w:styleId="TableGrid1">
    <w:name w:val="Table Grid1"/>
    <w:basedOn w:val="TableNormal"/>
    <w:next w:val="TableGrid"/>
    <w:uiPriority w:val="59"/>
    <w:rsid w:val="00F77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F77B6D"/>
    <w:pPr>
      <w:spacing w:after="0" w:line="240" w:lineRule="auto"/>
    </w:pPr>
    <w:rPr>
      <w:sz w:val="20"/>
      <w:szCs w:val="20"/>
    </w:rPr>
  </w:style>
  <w:style w:type="character" w:customStyle="1" w:styleId="EndnoteTextChar">
    <w:name w:val="Endnote Text Char"/>
    <w:basedOn w:val="DefaultParagraphFont"/>
    <w:link w:val="EndnoteText"/>
    <w:uiPriority w:val="99"/>
    <w:rsid w:val="00F77B6D"/>
    <w:rPr>
      <w:sz w:val="20"/>
      <w:szCs w:val="20"/>
    </w:rPr>
  </w:style>
  <w:style w:type="character" w:styleId="EndnoteReference">
    <w:name w:val="endnote reference"/>
    <w:basedOn w:val="DefaultParagraphFont"/>
    <w:uiPriority w:val="99"/>
    <w:semiHidden/>
    <w:unhideWhenUsed/>
    <w:rsid w:val="00F77B6D"/>
    <w:rPr>
      <w:vertAlign w:val="superscript"/>
    </w:rPr>
  </w:style>
  <w:style w:type="table" w:customStyle="1" w:styleId="MediumShading21">
    <w:name w:val="Medium Shading 21"/>
    <w:basedOn w:val="TableNormal"/>
    <w:uiPriority w:val="64"/>
    <w:rsid w:val="00F77B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F77B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olorfulList1">
    <w:name w:val="Colorful List1"/>
    <w:basedOn w:val="TableNormal"/>
    <w:uiPriority w:val="72"/>
    <w:rsid w:val="00F77B6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arkList1">
    <w:name w:val="Dark List1"/>
    <w:basedOn w:val="TableNormal"/>
    <w:uiPriority w:val="70"/>
    <w:rsid w:val="00F77B6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Grid-Accent4">
    <w:name w:val="Colorful Grid Accent 4"/>
    <w:basedOn w:val="TableNormal"/>
    <w:uiPriority w:val="73"/>
    <w:rsid w:val="00F77B6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LightShading1">
    <w:name w:val="Light Shading1"/>
    <w:basedOn w:val="TableNormal"/>
    <w:uiPriority w:val="60"/>
    <w:rsid w:val="00F77B6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F77B6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Grid31">
    <w:name w:val="Medium Grid 31"/>
    <w:basedOn w:val="TableNormal"/>
    <w:uiPriority w:val="69"/>
    <w:rsid w:val="00F77B6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11">
    <w:name w:val="Medium Grid 11"/>
    <w:basedOn w:val="TableNormal"/>
    <w:uiPriority w:val="67"/>
    <w:rsid w:val="00F77B6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itle">
    <w:name w:val="Title"/>
    <w:basedOn w:val="Normal"/>
    <w:next w:val="Normal"/>
    <w:link w:val="TitleChar"/>
    <w:uiPriority w:val="10"/>
    <w:qFormat/>
    <w:rsid w:val="00F77B6D"/>
    <w:pPr>
      <w:pBdr>
        <w:bottom w:val="single" w:sz="4" w:space="1" w:color="auto"/>
      </w:pBdr>
      <w:spacing w:line="240" w:lineRule="auto"/>
      <w:contextualSpacing/>
    </w:pPr>
    <w:rPr>
      <w:rFonts w:ascii="Cambria" w:eastAsia="Times New Roman" w:hAnsi="Cambria" w:cs="Times New Roman"/>
      <w:spacing w:val="5"/>
      <w:sz w:val="52"/>
      <w:szCs w:val="52"/>
      <w:lang w:eastAsia="en-GB"/>
    </w:rPr>
  </w:style>
  <w:style w:type="character" w:customStyle="1" w:styleId="TitleChar">
    <w:name w:val="Title Char"/>
    <w:basedOn w:val="DefaultParagraphFont"/>
    <w:link w:val="Title"/>
    <w:uiPriority w:val="10"/>
    <w:rsid w:val="00F77B6D"/>
    <w:rPr>
      <w:rFonts w:ascii="Cambria" w:eastAsia="Times New Roman" w:hAnsi="Cambria" w:cs="Times New Roman"/>
      <w:spacing w:val="5"/>
      <w:sz w:val="52"/>
      <w:szCs w:val="52"/>
      <w:lang w:eastAsia="en-GB"/>
    </w:rPr>
  </w:style>
  <w:style w:type="paragraph" w:styleId="Subtitle">
    <w:name w:val="Subtitle"/>
    <w:basedOn w:val="Normal"/>
    <w:next w:val="Normal"/>
    <w:link w:val="SubtitleChar"/>
    <w:uiPriority w:val="11"/>
    <w:qFormat/>
    <w:rsid w:val="00F77B6D"/>
    <w:pPr>
      <w:spacing w:after="600" w:line="360" w:lineRule="auto"/>
    </w:pPr>
    <w:rPr>
      <w:rFonts w:ascii="Cambria" w:eastAsia="Times New Roman" w:hAnsi="Cambria" w:cs="Times New Roman"/>
      <w:i/>
      <w:iCs/>
      <w:spacing w:val="13"/>
      <w:szCs w:val="24"/>
      <w:lang w:eastAsia="en-GB"/>
    </w:rPr>
  </w:style>
  <w:style w:type="character" w:customStyle="1" w:styleId="SubtitleChar">
    <w:name w:val="Subtitle Char"/>
    <w:basedOn w:val="DefaultParagraphFont"/>
    <w:link w:val="Subtitle"/>
    <w:uiPriority w:val="11"/>
    <w:rsid w:val="00F77B6D"/>
    <w:rPr>
      <w:rFonts w:ascii="Cambria" w:eastAsia="Times New Roman" w:hAnsi="Cambria" w:cs="Times New Roman"/>
      <w:i/>
      <w:iCs/>
      <w:spacing w:val="13"/>
      <w:sz w:val="24"/>
      <w:szCs w:val="24"/>
      <w:lang w:eastAsia="en-GB"/>
    </w:rPr>
  </w:style>
  <w:style w:type="paragraph" w:styleId="Quote">
    <w:name w:val="Quote"/>
    <w:basedOn w:val="Normal"/>
    <w:next w:val="Normal"/>
    <w:link w:val="QuoteChar"/>
    <w:uiPriority w:val="29"/>
    <w:qFormat/>
    <w:rsid w:val="00F77B6D"/>
    <w:pPr>
      <w:spacing w:before="200" w:after="0" w:line="360" w:lineRule="auto"/>
      <w:ind w:left="360" w:right="360"/>
    </w:pPr>
    <w:rPr>
      <w:rFonts w:ascii="Calibri" w:eastAsia="Times New Roman" w:hAnsi="Calibri" w:cs="Times New Roman"/>
      <w:i/>
      <w:iCs/>
      <w:sz w:val="22"/>
      <w:lang w:eastAsia="en-GB"/>
    </w:rPr>
  </w:style>
  <w:style w:type="character" w:customStyle="1" w:styleId="QuoteChar">
    <w:name w:val="Quote Char"/>
    <w:basedOn w:val="DefaultParagraphFont"/>
    <w:link w:val="Quote"/>
    <w:uiPriority w:val="29"/>
    <w:rsid w:val="00F77B6D"/>
    <w:rPr>
      <w:rFonts w:ascii="Calibri" w:eastAsia="Times New Roman" w:hAnsi="Calibri" w:cs="Times New Roman"/>
      <w:i/>
      <w:iCs/>
      <w:lang w:eastAsia="en-GB"/>
    </w:rPr>
  </w:style>
  <w:style w:type="paragraph" w:styleId="IntenseQuote">
    <w:name w:val="Intense Quote"/>
    <w:basedOn w:val="Normal"/>
    <w:next w:val="Normal"/>
    <w:link w:val="IntenseQuoteChar"/>
    <w:uiPriority w:val="30"/>
    <w:qFormat/>
    <w:rsid w:val="00F77B6D"/>
    <w:pPr>
      <w:pBdr>
        <w:bottom w:val="single" w:sz="4" w:space="1" w:color="auto"/>
      </w:pBdr>
      <w:spacing w:before="200" w:after="280" w:line="360" w:lineRule="auto"/>
      <w:ind w:left="1008" w:right="1152"/>
      <w:jc w:val="both"/>
    </w:pPr>
    <w:rPr>
      <w:rFonts w:ascii="Calibri" w:eastAsia="Times New Roman" w:hAnsi="Calibri" w:cs="Times New Roman"/>
      <w:b/>
      <w:bCs/>
      <w:i/>
      <w:iCs/>
      <w:sz w:val="22"/>
      <w:lang w:eastAsia="en-GB"/>
    </w:rPr>
  </w:style>
  <w:style w:type="character" w:customStyle="1" w:styleId="IntenseQuoteChar">
    <w:name w:val="Intense Quote Char"/>
    <w:basedOn w:val="DefaultParagraphFont"/>
    <w:link w:val="IntenseQuote"/>
    <w:uiPriority w:val="30"/>
    <w:rsid w:val="00F77B6D"/>
    <w:rPr>
      <w:rFonts w:ascii="Calibri" w:eastAsia="Times New Roman" w:hAnsi="Calibri" w:cs="Times New Roman"/>
      <w:b/>
      <w:bCs/>
      <w:i/>
      <w:iCs/>
      <w:lang w:eastAsia="en-GB"/>
    </w:rPr>
  </w:style>
  <w:style w:type="character" w:styleId="SubtleEmphasis">
    <w:name w:val="Subtle Emphasis"/>
    <w:uiPriority w:val="19"/>
    <w:qFormat/>
    <w:rsid w:val="00F77B6D"/>
    <w:rPr>
      <w:i/>
      <w:iCs/>
    </w:rPr>
  </w:style>
  <w:style w:type="character" w:styleId="IntenseEmphasis">
    <w:name w:val="Intense Emphasis"/>
    <w:uiPriority w:val="21"/>
    <w:qFormat/>
    <w:rsid w:val="00F77B6D"/>
    <w:rPr>
      <w:b/>
      <w:bCs/>
    </w:rPr>
  </w:style>
  <w:style w:type="character" w:styleId="SubtleReference">
    <w:name w:val="Subtle Reference"/>
    <w:uiPriority w:val="31"/>
    <w:qFormat/>
    <w:rsid w:val="00F77B6D"/>
    <w:rPr>
      <w:smallCaps/>
    </w:rPr>
  </w:style>
  <w:style w:type="character" w:styleId="IntenseReference">
    <w:name w:val="Intense Reference"/>
    <w:uiPriority w:val="32"/>
    <w:qFormat/>
    <w:rsid w:val="00F77B6D"/>
    <w:rPr>
      <w:smallCaps/>
      <w:spacing w:val="5"/>
      <w:u w:val="single"/>
    </w:rPr>
  </w:style>
  <w:style w:type="character" w:styleId="BookTitle">
    <w:name w:val="Book Title"/>
    <w:uiPriority w:val="33"/>
    <w:qFormat/>
    <w:rsid w:val="00F77B6D"/>
    <w:rPr>
      <w:i/>
      <w:iCs/>
      <w:smallCaps/>
      <w:spacing w:val="5"/>
    </w:rPr>
  </w:style>
  <w:style w:type="paragraph" w:styleId="TOCHeading">
    <w:name w:val="TOC Heading"/>
    <w:basedOn w:val="Heading1"/>
    <w:next w:val="Normal"/>
    <w:uiPriority w:val="39"/>
    <w:unhideWhenUsed/>
    <w:qFormat/>
    <w:rsid w:val="00F77B6D"/>
    <w:pPr>
      <w:keepNext w:val="0"/>
      <w:keepLines w:val="0"/>
      <w:spacing w:line="360" w:lineRule="auto"/>
      <w:contextualSpacing/>
      <w:outlineLvl w:val="9"/>
    </w:pPr>
    <w:rPr>
      <w:rFonts w:ascii="Cambria" w:eastAsia="Times New Roman" w:hAnsi="Cambria" w:cs="Times New Roman"/>
      <w:color w:val="auto"/>
      <w:lang w:eastAsia="en-GB" w:bidi="en-US"/>
    </w:rPr>
  </w:style>
  <w:style w:type="character" w:customStyle="1" w:styleId="a1">
    <w:name w:val="a1"/>
    <w:basedOn w:val="DefaultParagraphFont"/>
    <w:rsid w:val="00F77B6D"/>
    <w:rPr>
      <w:rFonts w:ascii="ff10" w:hAnsi="ff10" w:hint="default"/>
      <w:bdr w:val="none" w:sz="0" w:space="0" w:color="auto" w:frame="1"/>
    </w:rPr>
  </w:style>
  <w:style w:type="character" w:customStyle="1" w:styleId="l72">
    <w:name w:val="l72"/>
    <w:basedOn w:val="DefaultParagraphFont"/>
    <w:rsid w:val="00F77B6D"/>
    <w:rPr>
      <w:rFonts w:ascii="ff10" w:hAnsi="ff10" w:hint="default"/>
      <w:vanish w:val="0"/>
      <w:webHidden w:val="0"/>
      <w:bdr w:val="none" w:sz="0" w:space="0" w:color="auto" w:frame="1"/>
      <w:specVanish w:val="0"/>
    </w:rPr>
  </w:style>
  <w:style w:type="character" w:customStyle="1" w:styleId="l62">
    <w:name w:val="l62"/>
    <w:basedOn w:val="DefaultParagraphFont"/>
    <w:rsid w:val="00F77B6D"/>
    <w:rPr>
      <w:rFonts w:ascii="ff10" w:hAnsi="ff10" w:hint="default"/>
      <w:vanish w:val="0"/>
      <w:webHidden w:val="0"/>
      <w:bdr w:val="none" w:sz="0" w:space="0" w:color="auto" w:frame="1"/>
      <w:specVanish w:val="0"/>
    </w:rPr>
  </w:style>
  <w:style w:type="paragraph" w:customStyle="1" w:styleId="Subheading">
    <w:name w:val="Subheading"/>
    <w:basedOn w:val="Normal"/>
    <w:next w:val="Normal"/>
    <w:link w:val="SubheadingChar"/>
    <w:rsid w:val="00F77B6D"/>
    <w:pPr>
      <w:keepNext/>
      <w:spacing w:before="120" w:after="0" w:line="360" w:lineRule="auto"/>
    </w:pPr>
    <w:rPr>
      <w:rFonts w:ascii="Arial" w:eastAsia="SimSun" w:hAnsi="Arial" w:cs="Times New Roman"/>
      <w:b/>
      <w:sz w:val="28"/>
      <w:szCs w:val="20"/>
      <w:lang w:eastAsia="zh-CN"/>
    </w:rPr>
  </w:style>
  <w:style w:type="character" w:customStyle="1" w:styleId="SubheadingChar">
    <w:name w:val="Subheading Char"/>
    <w:link w:val="Subheading"/>
    <w:rsid w:val="00F77B6D"/>
    <w:rPr>
      <w:rFonts w:ascii="Arial" w:eastAsia="SimSun" w:hAnsi="Arial" w:cs="Times New Roman"/>
      <w:b/>
      <w:sz w:val="28"/>
      <w:szCs w:val="20"/>
      <w:lang w:eastAsia="zh-CN"/>
    </w:rPr>
  </w:style>
  <w:style w:type="character" w:customStyle="1" w:styleId="QuoteChar1">
    <w:name w:val="Quote Char1"/>
    <w:uiPriority w:val="29"/>
    <w:rsid w:val="00F77B6D"/>
    <w:rPr>
      <w:rFonts w:cs="Times New Roman"/>
      <w:i/>
      <w:iCs/>
    </w:rPr>
  </w:style>
  <w:style w:type="paragraph" w:styleId="ListNumber">
    <w:name w:val="List Number"/>
    <w:basedOn w:val="Normal"/>
    <w:uiPriority w:val="99"/>
    <w:semiHidden/>
    <w:unhideWhenUsed/>
    <w:rsid w:val="00F77B6D"/>
    <w:pPr>
      <w:numPr>
        <w:numId w:val="8"/>
      </w:numPr>
      <w:spacing w:before="120" w:after="0" w:line="360" w:lineRule="auto"/>
      <w:contextualSpacing/>
    </w:pPr>
    <w:rPr>
      <w:rFonts w:ascii="Calibri" w:eastAsia="SimSun" w:hAnsi="Calibri" w:cs="Arial"/>
      <w:szCs w:val="24"/>
      <w:lang w:eastAsia="zh-CN"/>
    </w:rPr>
  </w:style>
  <w:style w:type="paragraph" w:styleId="TableofFigures">
    <w:name w:val="table of figures"/>
    <w:basedOn w:val="Normal"/>
    <w:next w:val="Normal"/>
    <w:uiPriority w:val="99"/>
    <w:semiHidden/>
    <w:unhideWhenUsed/>
    <w:rsid w:val="00F77B6D"/>
    <w:pPr>
      <w:spacing w:before="120" w:after="0" w:line="360" w:lineRule="auto"/>
    </w:pPr>
    <w:rPr>
      <w:rFonts w:ascii="Calibri" w:eastAsia="SimSun" w:hAnsi="Calibri" w:cs="Arial"/>
      <w:szCs w:val="24"/>
      <w:lang w:eastAsia="zh-CN"/>
    </w:rPr>
  </w:style>
  <w:style w:type="paragraph" w:styleId="BlockText">
    <w:name w:val="Block Text"/>
    <w:basedOn w:val="Normal"/>
    <w:uiPriority w:val="99"/>
    <w:semiHidden/>
    <w:unhideWhenUsed/>
    <w:rsid w:val="00F77B6D"/>
    <w:pPr>
      <w:pBdr>
        <w:top w:val="single" w:sz="2" w:space="10" w:color="auto" w:shadow="1"/>
        <w:left w:val="single" w:sz="2" w:space="10" w:color="auto" w:shadow="1"/>
        <w:bottom w:val="single" w:sz="2" w:space="10" w:color="auto" w:shadow="1"/>
        <w:right w:val="single" w:sz="2" w:space="10" w:color="auto" w:shadow="1"/>
      </w:pBdr>
      <w:spacing w:before="120" w:after="0" w:line="360" w:lineRule="auto"/>
      <w:ind w:left="1152" w:right="1152"/>
    </w:pPr>
    <w:rPr>
      <w:rFonts w:ascii="Calibri" w:eastAsia="SimSun" w:hAnsi="Calibri" w:cs="Arial"/>
      <w:i/>
      <w:iCs/>
      <w:szCs w:val="24"/>
      <w:lang w:eastAsia="zh-CN"/>
    </w:rPr>
  </w:style>
  <w:style w:type="character" w:styleId="PlaceholderText">
    <w:name w:val="Placeholder Text"/>
    <w:uiPriority w:val="99"/>
    <w:semiHidden/>
    <w:rsid w:val="00F77B6D"/>
    <w:rPr>
      <w:color w:val="auto"/>
    </w:rPr>
  </w:style>
  <w:style w:type="paragraph" w:styleId="TOAHeading">
    <w:name w:val="toa heading"/>
    <w:basedOn w:val="Normal"/>
    <w:next w:val="Normal"/>
    <w:uiPriority w:val="99"/>
    <w:semiHidden/>
    <w:unhideWhenUsed/>
    <w:rsid w:val="00F77B6D"/>
    <w:pPr>
      <w:spacing w:before="120" w:after="0" w:line="360" w:lineRule="auto"/>
    </w:pPr>
    <w:rPr>
      <w:rFonts w:ascii="Calibri" w:eastAsia="SimSun" w:hAnsi="Calibri" w:cs="Times New Roman"/>
      <w:b/>
      <w:bCs/>
      <w:sz w:val="28"/>
      <w:szCs w:val="24"/>
      <w:lang w:eastAsia="zh-CN"/>
    </w:rPr>
  </w:style>
  <w:style w:type="paragraph" w:styleId="PlainText">
    <w:name w:val="Plain Text"/>
    <w:basedOn w:val="Normal"/>
    <w:link w:val="PlainTextChar"/>
    <w:uiPriority w:val="99"/>
    <w:semiHidden/>
    <w:unhideWhenUsed/>
    <w:rsid w:val="00F77B6D"/>
    <w:pPr>
      <w:spacing w:after="0" w:line="240" w:lineRule="auto"/>
    </w:pPr>
    <w:rPr>
      <w:rFonts w:ascii="Consolas" w:eastAsia="SimSun" w:hAnsi="Consolas" w:cs="Times New Roman"/>
      <w:sz w:val="20"/>
      <w:szCs w:val="21"/>
      <w:lang w:eastAsia="zh-CN"/>
    </w:rPr>
  </w:style>
  <w:style w:type="character" w:customStyle="1" w:styleId="PlainTextChar">
    <w:name w:val="Plain Text Char"/>
    <w:basedOn w:val="DefaultParagraphFont"/>
    <w:link w:val="PlainText"/>
    <w:uiPriority w:val="99"/>
    <w:semiHidden/>
    <w:rsid w:val="00F77B6D"/>
    <w:rPr>
      <w:rFonts w:ascii="Consolas" w:eastAsia="SimSun" w:hAnsi="Consolas" w:cs="Times New Roman"/>
      <w:sz w:val="20"/>
      <w:szCs w:val="21"/>
      <w:lang w:eastAsia="zh-CN"/>
    </w:rPr>
  </w:style>
  <w:style w:type="paragraph" w:styleId="BodyText3">
    <w:name w:val="Body Text 3"/>
    <w:basedOn w:val="Normal"/>
    <w:link w:val="BodyText3Char"/>
    <w:uiPriority w:val="99"/>
    <w:semiHidden/>
    <w:unhideWhenUsed/>
    <w:rsid w:val="00F77B6D"/>
    <w:pPr>
      <w:spacing w:before="120" w:after="120" w:line="360" w:lineRule="auto"/>
    </w:pPr>
    <w:rPr>
      <w:rFonts w:ascii="Arial" w:eastAsia="SimSun" w:hAnsi="Arial" w:cs="Times New Roman"/>
      <w:sz w:val="20"/>
      <w:szCs w:val="16"/>
      <w:lang w:eastAsia="zh-CN"/>
    </w:rPr>
  </w:style>
  <w:style w:type="character" w:customStyle="1" w:styleId="BodyText3Char">
    <w:name w:val="Body Text 3 Char"/>
    <w:basedOn w:val="DefaultParagraphFont"/>
    <w:link w:val="BodyText3"/>
    <w:uiPriority w:val="99"/>
    <w:semiHidden/>
    <w:rsid w:val="00F77B6D"/>
    <w:rPr>
      <w:rFonts w:ascii="Arial" w:eastAsia="SimSun" w:hAnsi="Arial" w:cs="Times New Roman"/>
      <w:sz w:val="20"/>
      <w:szCs w:val="16"/>
      <w:lang w:eastAsia="zh-CN"/>
    </w:rPr>
  </w:style>
  <w:style w:type="paragraph" w:styleId="BodyTextFirstIndent">
    <w:name w:val="Body Text First Indent"/>
    <w:basedOn w:val="BodyText"/>
    <w:link w:val="BodyTextFirstIndentChar"/>
    <w:uiPriority w:val="99"/>
    <w:unhideWhenUsed/>
    <w:rsid w:val="00F77B6D"/>
    <w:pPr>
      <w:autoSpaceDE/>
      <w:autoSpaceDN/>
      <w:adjustRightInd/>
      <w:spacing w:before="120" w:after="320" w:line="276" w:lineRule="auto"/>
      <w:ind w:firstLine="360"/>
    </w:pPr>
    <w:rPr>
      <w:rFonts w:ascii="Calibri" w:eastAsia="SimSun" w:hAnsi="Calibri" w:cs="Arial"/>
    </w:rPr>
  </w:style>
  <w:style w:type="character" w:customStyle="1" w:styleId="BodyTextFirstIndentChar">
    <w:name w:val="Body Text First Indent Char"/>
    <w:basedOn w:val="BodyTextChar"/>
    <w:link w:val="BodyTextFirstIndent"/>
    <w:uiPriority w:val="99"/>
    <w:rsid w:val="00F77B6D"/>
    <w:rPr>
      <w:rFonts w:ascii="Calibri" w:eastAsia="SimSun" w:hAnsi="Calibri" w:cs="Arial"/>
      <w:sz w:val="24"/>
      <w:szCs w:val="24"/>
      <w:lang w:eastAsia="zh-CN"/>
    </w:rPr>
  </w:style>
  <w:style w:type="paragraph" w:styleId="BodyTextIndent3">
    <w:name w:val="Body Text Indent 3"/>
    <w:basedOn w:val="Normal"/>
    <w:link w:val="BodyTextIndent3Char"/>
    <w:uiPriority w:val="99"/>
    <w:unhideWhenUsed/>
    <w:rsid w:val="00F77B6D"/>
    <w:pPr>
      <w:spacing w:before="120" w:after="120" w:line="360" w:lineRule="auto"/>
      <w:ind w:left="283"/>
    </w:pPr>
    <w:rPr>
      <w:rFonts w:ascii="Arial" w:eastAsia="SimSun" w:hAnsi="Arial" w:cs="Times New Roman"/>
      <w:sz w:val="20"/>
      <w:szCs w:val="16"/>
      <w:lang w:eastAsia="zh-CN"/>
    </w:rPr>
  </w:style>
  <w:style w:type="character" w:customStyle="1" w:styleId="BodyTextIndent3Char">
    <w:name w:val="Body Text Indent 3 Char"/>
    <w:basedOn w:val="DefaultParagraphFont"/>
    <w:link w:val="BodyTextIndent3"/>
    <w:uiPriority w:val="99"/>
    <w:rsid w:val="00F77B6D"/>
    <w:rPr>
      <w:rFonts w:ascii="Arial" w:eastAsia="SimSun" w:hAnsi="Arial" w:cs="Times New Roman"/>
      <w:sz w:val="20"/>
      <w:szCs w:val="16"/>
      <w:lang w:eastAsia="zh-CN"/>
    </w:rPr>
  </w:style>
  <w:style w:type="paragraph" w:styleId="DocumentMap">
    <w:name w:val="Document Map"/>
    <w:basedOn w:val="Normal"/>
    <w:link w:val="DocumentMapChar"/>
    <w:uiPriority w:val="99"/>
    <w:semiHidden/>
    <w:unhideWhenUsed/>
    <w:rsid w:val="00F77B6D"/>
    <w:pPr>
      <w:spacing w:after="0" w:line="240" w:lineRule="auto"/>
    </w:pPr>
    <w:rPr>
      <w:rFonts w:ascii="Arial" w:eastAsia="SimSun" w:hAnsi="Arial" w:cs="Times New Roman"/>
      <w:sz w:val="20"/>
      <w:szCs w:val="16"/>
      <w:lang w:eastAsia="zh-CN"/>
    </w:rPr>
  </w:style>
  <w:style w:type="character" w:customStyle="1" w:styleId="DocumentMapChar">
    <w:name w:val="Document Map Char"/>
    <w:basedOn w:val="DefaultParagraphFont"/>
    <w:link w:val="DocumentMap"/>
    <w:uiPriority w:val="99"/>
    <w:semiHidden/>
    <w:rsid w:val="00F77B6D"/>
    <w:rPr>
      <w:rFonts w:ascii="Arial" w:eastAsia="SimSun" w:hAnsi="Arial" w:cs="Times New Roman"/>
      <w:sz w:val="20"/>
      <w:szCs w:val="16"/>
      <w:lang w:eastAsia="zh-CN"/>
    </w:rPr>
  </w:style>
  <w:style w:type="paragraph" w:styleId="EnvelopeReturn">
    <w:name w:val="envelope return"/>
    <w:basedOn w:val="Normal"/>
    <w:uiPriority w:val="99"/>
    <w:semiHidden/>
    <w:unhideWhenUsed/>
    <w:rsid w:val="00F77B6D"/>
    <w:pPr>
      <w:spacing w:after="0" w:line="240" w:lineRule="auto"/>
    </w:pPr>
    <w:rPr>
      <w:rFonts w:ascii="Calibri" w:eastAsia="SimSun" w:hAnsi="Calibri" w:cs="Times New Roman"/>
      <w:szCs w:val="20"/>
      <w:lang w:eastAsia="zh-CN"/>
    </w:rPr>
  </w:style>
  <w:style w:type="paragraph" w:styleId="MessageHeader">
    <w:name w:val="Message Header"/>
    <w:basedOn w:val="Normal"/>
    <w:link w:val="MessageHeaderChar"/>
    <w:uiPriority w:val="99"/>
    <w:semiHidden/>
    <w:unhideWhenUsed/>
    <w:rsid w:val="00F77B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Times New Roman"/>
      <w:sz w:val="20"/>
      <w:szCs w:val="20"/>
      <w:lang w:eastAsia="zh-CN"/>
    </w:rPr>
  </w:style>
  <w:style w:type="character" w:customStyle="1" w:styleId="MessageHeaderChar">
    <w:name w:val="Message Header Char"/>
    <w:basedOn w:val="DefaultParagraphFont"/>
    <w:link w:val="MessageHeader"/>
    <w:uiPriority w:val="99"/>
    <w:semiHidden/>
    <w:rsid w:val="00F77B6D"/>
    <w:rPr>
      <w:rFonts w:ascii="Arial" w:eastAsia="SimSun" w:hAnsi="Arial" w:cs="Times New Roman"/>
      <w:sz w:val="20"/>
      <w:szCs w:val="20"/>
      <w:shd w:val="pct20" w:color="auto" w:fill="auto"/>
      <w:lang w:eastAsia="zh-CN"/>
    </w:rPr>
  </w:style>
  <w:style w:type="paragraph" w:styleId="NormalWeb">
    <w:name w:val="Normal (Web)"/>
    <w:basedOn w:val="Normal"/>
    <w:uiPriority w:val="99"/>
    <w:unhideWhenUsed/>
    <w:rsid w:val="00F77B6D"/>
    <w:pPr>
      <w:spacing w:before="120" w:after="0" w:line="360" w:lineRule="auto"/>
    </w:pPr>
    <w:rPr>
      <w:rFonts w:ascii="Calibri" w:eastAsia="SimSun" w:hAnsi="Calibri" w:cs="Times New Roman"/>
      <w:szCs w:val="24"/>
      <w:lang w:eastAsia="zh-CN"/>
    </w:rPr>
  </w:style>
  <w:style w:type="paragraph" w:styleId="Index1">
    <w:name w:val="index 1"/>
    <w:basedOn w:val="Normal"/>
    <w:next w:val="Normal"/>
    <w:autoRedefine/>
    <w:uiPriority w:val="99"/>
    <w:semiHidden/>
    <w:unhideWhenUsed/>
    <w:rsid w:val="00F77B6D"/>
    <w:pPr>
      <w:spacing w:after="0" w:line="240" w:lineRule="auto"/>
      <w:ind w:left="240" w:hanging="240"/>
    </w:pPr>
    <w:rPr>
      <w:rFonts w:ascii="Calibri" w:eastAsia="SimSun" w:hAnsi="Calibri" w:cs="Arial"/>
      <w:szCs w:val="24"/>
      <w:lang w:eastAsia="zh-CN"/>
    </w:rPr>
  </w:style>
  <w:style w:type="paragraph" w:styleId="IndexHeading">
    <w:name w:val="index heading"/>
    <w:basedOn w:val="Normal"/>
    <w:next w:val="Index1"/>
    <w:uiPriority w:val="99"/>
    <w:semiHidden/>
    <w:unhideWhenUsed/>
    <w:rsid w:val="00F77B6D"/>
    <w:pPr>
      <w:spacing w:before="120" w:after="0" w:line="360" w:lineRule="auto"/>
    </w:pPr>
    <w:rPr>
      <w:rFonts w:ascii="Calibri" w:eastAsia="SimSun" w:hAnsi="Calibri" w:cs="Times New Roman"/>
      <w:b/>
      <w:bCs/>
      <w:szCs w:val="24"/>
      <w:lang w:eastAsia="zh-CN"/>
    </w:rPr>
  </w:style>
  <w:style w:type="numbering" w:customStyle="1" w:styleId="NoList2">
    <w:name w:val="No List2"/>
    <w:next w:val="NoList"/>
    <w:uiPriority w:val="99"/>
    <w:semiHidden/>
    <w:unhideWhenUsed/>
    <w:rsid w:val="00F77B6D"/>
  </w:style>
  <w:style w:type="paragraph" w:styleId="TOC1">
    <w:name w:val="toc 1"/>
    <w:basedOn w:val="Normal"/>
    <w:next w:val="Normal"/>
    <w:autoRedefine/>
    <w:uiPriority w:val="39"/>
    <w:unhideWhenUsed/>
    <w:qFormat/>
    <w:rsid w:val="00F77B6D"/>
    <w:pPr>
      <w:spacing w:after="100" w:line="360" w:lineRule="auto"/>
    </w:pPr>
    <w:rPr>
      <w:rFonts w:eastAsiaTheme="minorEastAsia"/>
      <w:lang w:eastAsia="zh-CN"/>
    </w:rPr>
  </w:style>
  <w:style w:type="paragraph" w:styleId="TOC2">
    <w:name w:val="toc 2"/>
    <w:basedOn w:val="Normal"/>
    <w:next w:val="Normal"/>
    <w:autoRedefine/>
    <w:uiPriority w:val="39"/>
    <w:unhideWhenUsed/>
    <w:qFormat/>
    <w:rsid w:val="00F77B6D"/>
    <w:pPr>
      <w:spacing w:after="100" w:line="360" w:lineRule="auto"/>
      <w:ind w:left="240"/>
    </w:pPr>
    <w:rPr>
      <w:rFonts w:eastAsiaTheme="minorEastAsia"/>
      <w:lang w:eastAsia="zh-CN"/>
    </w:rPr>
  </w:style>
  <w:style w:type="paragraph" w:styleId="TOC3">
    <w:name w:val="toc 3"/>
    <w:basedOn w:val="Normal"/>
    <w:next w:val="Normal"/>
    <w:autoRedefine/>
    <w:uiPriority w:val="39"/>
    <w:unhideWhenUsed/>
    <w:qFormat/>
    <w:rsid w:val="00F77B6D"/>
    <w:pPr>
      <w:spacing w:after="100" w:line="360" w:lineRule="auto"/>
      <w:ind w:left="480"/>
    </w:pPr>
    <w:rPr>
      <w:rFonts w:eastAsiaTheme="minorEastAsia"/>
      <w:lang w:eastAsia="zh-CN"/>
    </w:rPr>
  </w:style>
  <w:style w:type="paragraph" w:styleId="TOC4">
    <w:name w:val="toc 4"/>
    <w:basedOn w:val="Normal"/>
    <w:next w:val="Normal"/>
    <w:autoRedefine/>
    <w:uiPriority w:val="39"/>
    <w:unhideWhenUsed/>
    <w:rsid w:val="00F77B6D"/>
    <w:pPr>
      <w:spacing w:after="100"/>
      <w:ind w:left="660"/>
    </w:pPr>
    <w:rPr>
      <w:rFonts w:eastAsiaTheme="minorEastAsia"/>
      <w:sz w:val="22"/>
      <w:lang w:eastAsia="en-GB"/>
    </w:rPr>
  </w:style>
  <w:style w:type="paragraph" w:styleId="TOC5">
    <w:name w:val="toc 5"/>
    <w:basedOn w:val="Normal"/>
    <w:next w:val="Normal"/>
    <w:autoRedefine/>
    <w:uiPriority w:val="39"/>
    <w:unhideWhenUsed/>
    <w:rsid w:val="00F77B6D"/>
    <w:pPr>
      <w:spacing w:after="100"/>
      <w:ind w:left="880"/>
    </w:pPr>
    <w:rPr>
      <w:rFonts w:eastAsiaTheme="minorEastAsia"/>
      <w:sz w:val="22"/>
      <w:lang w:eastAsia="en-GB"/>
    </w:rPr>
  </w:style>
  <w:style w:type="paragraph" w:styleId="TOC6">
    <w:name w:val="toc 6"/>
    <w:basedOn w:val="Normal"/>
    <w:next w:val="Normal"/>
    <w:autoRedefine/>
    <w:uiPriority w:val="39"/>
    <w:unhideWhenUsed/>
    <w:rsid w:val="00F77B6D"/>
    <w:pPr>
      <w:spacing w:after="100"/>
      <w:ind w:left="1100"/>
    </w:pPr>
    <w:rPr>
      <w:rFonts w:eastAsiaTheme="minorEastAsia"/>
      <w:sz w:val="22"/>
      <w:lang w:eastAsia="en-GB"/>
    </w:rPr>
  </w:style>
  <w:style w:type="paragraph" w:styleId="TOC7">
    <w:name w:val="toc 7"/>
    <w:basedOn w:val="Normal"/>
    <w:next w:val="Normal"/>
    <w:autoRedefine/>
    <w:uiPriority w:val="39"/>
    <w:unhideWhenUsed/>
    <w:rsid w:val="00F77B6D"/>
    <w:pPr>
      <w:spacing w:after="100"/>
      <w:ind w:left="1320"/>
    </w:pPr>
    <w:rPr>
      <w:rFonts w:eastAsiaTheme="minorEastAsia"/>
      <w:sz w:val="22"/>
      <w:lang w:eastAsia="en-GB"/>
    </w:rPr>
  </w:style>
  <w:style w:type="paragraph" w:styleId="TOC8">
    <w:name w:val="toc 8"/>
    <w:basedOn w:val="Normal"/>
    <w:next w:val="Normal"/>
    <w:autoRedefine/>
    <w:uiPriority w:val="39"/>
    <w:unhideWhenUsed/>
    <w:rsid w:val="00F77B6D"/>
    <w:pPr>
      <w:spacing w:after="100"/>
      <w:ind w:left="1540"/>
    </w:pPr>
    <w:rPr>
      <w:rFonts w:eastAsiaTheme="minorEastAsia"/>
      <w:sz w:val="22"/>
      <w:lang w:eastAsia="en-GB"/>
    </w:rPr>
  </w:style>
  <w:style w:type="paragraph" w:styleId="TOC9">
    <w:name w:val="toc 9"/>
    <w:basedOn w:val="Normal"/>
    <w:next w:val="Normal"/>
    <w:autoRedefine/>
    <w:uiPriority w:val="39"/>
    <w:unhideWhenUsed/>
    <w:rsid w:val="00F77B6D"/>
    <w:pPr>
      <w:spacing w:after="100"/>
      <w:ind w:left="1760"/>
    </w:pPr>
    <w:rPr>
      <w:rFonts w:eastAsiaTheme="minorEastAsia"/>
      <w:sz w:val="22"/>
      <w:lang w:eastAsia="en-GB"/>
    </w:rPr>
  </w:style>
  <w:style w:type="paragraph" w:styleId="Revision">
    <w:name w:val="Revision"/>
    <w:hidden/>
    <w:uiPriority w:val="99"/>
    <w:semiHidden/>
    <w:rsid w:val="00F77B6D"/>
    <w:pPr>
      <w:spacing w:after="0" w:line="240" w:lineRule="auto"/>
    </w:pPr>
    <w:rPr>
      <w:rFonts w:eastAsiaTheme="minorEastAsia"/>
      <w:sz w:val="24"/>
      <w:lang w:eastAsia="zh-CN"/>
    </w:rPr>
  </w:style>
  <w:style w:type="numbering" w:customStyle="1" w:styleId="NoList3">
    <w:name w:val="No List3"/>
    <w:next w:val="NoList"/>
    <w:uiPriority w:val="99"/>
    <w:semiHidden/>
    <w:unhideWhenUsed/>
    <w:rsid w:val="00F77B6D"/>
  </w:style>
  <w:style w:type="character" w:customStyle="1" w:styleId="personname">
    <w:name w:val="person_name"/>
    <w:basedOn w:val="DefaultParagraphFont"/>
    <w:rsid w:val="00F77B6D"/>
  </w:style>
  <w:style w:type="character" w:customStyle="1" w:styleId="slug-pub-date3">
    <w:name w:val="slug-pub-date3"/>
    <w:basedOn w:val="DefaultParagraphFont"/>
    <w:rsid w:val="00F77B6D"/>
    <w:rPr>
      <w:b/>
      <w:bCs/>
    </w:rPr>
  </w:style>
  <w:style w:type="character" w:customStyle="1" w:styleId="slug-vol">
    <w:name w:val="slug-vol"/>
    <w:basedOn w:val="DefaultParagraphFont"/>
    <w:rsid w:val="00F77B6D"/>
  </w:style>
  <w:style w:type="character" w:customStyle="1" w:styleId="slug-issue">
    <w:name w:val="slug-issue"/>
    <w:basedOn w:val="DefaultParagraphFont"/>
    <w:rsid w:val="00F77B6D"/>
  </w:style>
  <w:style w:type="character" w:customStyle="1" w:styleId="slug-pages3">
    <w:name w:val="slug-pages3"/>
    <w:basedOn w:val="DefaultParagraphFont"/>
    <w:rsid w:val="00F77B6D"/>
    <w:rPr>
      <w:b/>
      <w:bCs/>
    </w:rPr>
  </w:style>
  <w:style w:type="character" w:styleId="FollowedHyperlink">
    <w:name w:val="FollowedHyperlink"/>
    <w:basedOn w:val="DefaultParagraphFont"/>
    <w:uiPriority w:val="99"/>
    <w:semiHidden/>
    <w:unhideWhenUsed/>
    <w:rsid w:val="00F77B6D"/>
    <w:rPr>
      <w:color w:val="800080" w:themeColor="followedHyperlink"/>
      <w:u w:val="single"/>
    </w:rPr>
  </w:style>
  <w:style w:type="character" w:customStyle="1" w:styleId="cit-title">
    <w:name w:val="cit-title"/>
    <w:basedOn w:val="DefaultParagraphFont"/>
    <w:rsid w:val="00F77B6D"/>
  </w:style>
  <w:style w:type="character" w:customStyle="1" w:styleId="site-title">
    <w:name w:val="site-title"/>
    <w:basedOn w:val="DefaultParagraphFont"/>
    <w:rsid w:val="00F77B6D"/>
  </w:style>
  <w:style w:type="character" w:customStyle="1" w:styleId="cit-print-date">
    <w:name w:val="cit-print-date"/>
    <w:basedOn w:val="DefaultParagraphFont"/>
    <w:rsid w:val="00F77B6D"/>
  </w:style>
  <w:style w:type="character" w:customStyle="1" w:styleId="cit-vol">
    <w:name w:val="cit-vol"/>
    <w:basedOn w:val="DefaultParagraphFont"/>
    <w:rsid w:val="00F77B6D"/>
  </w:style>
  <w:style w:type="character" w:customStyle="1" w:styleId="cit-sep">
    <w:name w:val="cit-sep"/>
    <w:basedOn w:val="DefaultParagraphFont"/>
    <w:rsid w:val="00F77B6D"/>
  </w:style>
  <w:style w:type="character" w:customStyle="1" w:styleId="cit-first-page">
    <w:name w:val="cit-first-page"/>
    <w:basedOn w:val="DefaultParagraphFont"/>
    <w:rsid w:val="00F77B6D"/>
  </w:style>
  <w:style w:type="character" w:customStyle="1" w:styleId="cit-last-page">
    <w:name w:val="cit-last-page"/>
    <w:basedOn w:val="DefaultParagraphFont"/>
    <w:rsid w:val="00F77B6D"/>
  </w:style>
  <w:style w:type="character" w:customStyle="1" w:styleId="il">
    <w:name w:val="il"/>
    <w:basedOn w:val="DefaultParagraphFont"/>
    <w:rsid w:val="00F77B6D"/>
  </w:style>
  <w:style w:type="paragraph" w:styleId="List">
    <w:name w:val="List"/>
    <w:basedOn w:val="Normal"/>
    <w:uiPriority w:val="99"/>
    <w:unhideWhenUsed/>
    <w:rsid w:val="00F77B6D"/>
    <w:pPr>
      <w:spacing w:line="360" w:lineRule="auto"/>
      <w:ind w:left="283" w:hanging="283"/>
      <w:contextualSpacing/>
    </w:pPr>
    <w:rPr>
      <w:rFonts w:eastAsiaTheme="minorEastAsia"/>
      <w:lang w:eastAsia="zh-CN"/>
    </w:rPr>
  </w:style>
  <w:style w:type="paragraph" w:styleId="List2">
    <w:name w:val="List 2"/>
    <w:basedOn w:val="Normal"/>
    <w:uiPriority w:val="99"/>
    <w:unhideWhenUsed/>
    <w:rsid w:val="00F77B6D"/>
    <w:pPr>
      <w:spacing w:line="360" w:lineRule="auto"/>
      <w:ind w:left="566" w:hanging="283"/>
      <w:contextualSpacing/>
    </w:pPr>
    <w:rPr>
      <w:rFonts w:eastAsiaTheme="minorEastAsia"/>
      <w:lang w:eastAsia="zh-CN"/>
    </w:rPr>
  </w:style>
  <w:style w:type="paragraph" w:styleId="BodyTextIndent">
    <w:name w:val="Body Text Indent"/>
    <w:basedOn w:val="Normal"/>
    <w:link w:val="BodyTextIndentChar"/>
    <w:uiPriority w:val="99"/>
    <w:unhideWhenUsed/>
    <w:rsid w:val="00F77B6D"/>
    <w:pPr>
      <w:spacing w:after="120" w:line="360" w:lineRule="auto"/>
      <w:ind w:left="283"/>
    </w:pPr>
    <w:rPr>
      <w:rFonts w:eastAsiaTheme="minorEastAsia"/>
      <w:lang w:eastAsia="zh-CN"/>
    </w:rPr>
  </w:style>
  <w:style w:type="character" w:customStyle="1" w:styleId="BodyTextIndentChar">
    <w:name w:val="Body Text Indent Char"/>
    <w:basedOn w:val="DefaultParagraphFont"/>
    <w:link w:val="BodyTextIndent"/>
    <w:uiPriority w:val="99"/>
    <w:rsid w:val="00F77B6D"/>
    <w:rPr>
      <w:rFonts w:eastAsiaTheme="minorEastAsia"/>
      <w:sz w:val="24"/>
      <w:lang w:eastAsia="zh-CN"/>
    </w:rPr>
  </w:style>
  <w:style w:type="paragraph" w:styleId="BodyTextFirstIndent2">
    <w:name w:val="Body Text First Indent 2"/>
    <w:basedOn w:val="BodyTextIndent"/>
    <w:link w:val="BodyTextFirstIndent2Char"/>
    <w:uiPriority w:val="99"/>
    <w:unhideWhenUsed/>
    <w:rsid w:val="00F77B6D"/>
    <w:pPr>
      <w:spacing w:after="200"/>
      <w:ind w:left="360" w:firstLine="360"/>
    </w:pPr>
  </w:style>
  <w:style w:type="character" w:customStyle="1" w:styleId="BodyTextFirstIndent2Char">
    <w:name w:val="Body Text First Indent 2 Char"/>
    <w:basedOn w:val="BodyTextIndentChar"/>
    <w:link w:val="BodyTextFirstIndent2"/>
    <w:uiPriority w:val="99"/>
    <w:rsid w:val="00F77B6D"/>
    <w:rPr>
      <w:rFonts w:eastAsiaTheme="minorEastAsia"/>
      <w:sz w:val="24"/>
      <w:lang w:eastAsia="zh-CN"/>
    </w:rPr>
  </w:style>
  <w:style w:type="character" w:customStyle="1" w:styleId="cit-name-surname">
    <w:name w:val="cit-name-surname"/>
    <w:basedOn w:val="DefaultParagraphFont"/>
    <w:rsid w:val="00F77B6D"/>
  </w:style>
  <w:style w:type="character" w:customStyle="1" w:styleId="cit-pub-date">
    <w:name w:val="cit-pub-date"/>
    <w:basedOn w:val="DefaultParagraphFont"/>
    <w:rsid w:val="00F77B6D"/>
  </w:style>
  <w:style w:type="character" w:customStyle="1" w:styleId="cit-article-title">
    <w:name w:val="cit-article-title"/>
    <w:basedOn w:val="DefaultParagraphFont"/>
    <w:rsid w:val="00F77B6D"/>
  </w:style>
  <w:style w:type="character" w:customStyle="1" w:styleId="cit-source">
    <w:name w:val="cit-source"/>
    <w:basedOn w:val="DefaultParagraphFont"/>
    <w:rsid w:val="00F77B6D"/>
  </w:style>
  <w:style w:type="character" w:customStyle="1" w:styleId="cit-publ-loc">
    <w:name w:val="cit-publ-loc"/>
    <w:basedOn w:val="DefaultParagraphFont"/>
    <w:rsid w:val="00F77B6D"/>
  </w:style>
  <w:style w:type="character" w:customStyle="1" w:styleId="cit-publ-name">
    <w:name w:val="cit-publ-name"/>
    <w:basedOn w:val="DefaultParagraphFont"/>
    <w:rsid w:val="00F77B6D"/>
  </w:style>
  <w:style w:type="character" w:customStyle="1" w:styleId="slug-pub-date">
    <w:name w:val="slug-pub-date"/>
    <w:basedOn w:val="DefaultParagraphFont"/>
    <w:rsid w:val="00A03BAD"/>
  </w:style>
  <w:style w:type="character" w:customStyle="1" w:styleId="slug-pages">
    <w:name w:val="slug-pages"/>
    <w:basedOn w:val="DefaultParagraphFont"/>
    <w:rsid w:val="00A03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2F0"/>
    <w:rPr>
      <w:sz w:val="24"/>
    </w:rPr>
  </w:style>
  <w:style w:type="paragraph" w:styleId="Heading1">
    <w:name w:val="heading 1"/>
    <w:basedOn w:val="Normal"/>
    <w:next w:val="Normal"/>
    <w:link w:val="Heading1Char"/>
    <w:uiPriority w:val="9"/>
    <w:qFormat/>
    <w:rsid w:val="002562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0D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42F3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8678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7B6D"/>
    <w:pPr>
      <w:spacing w:before="200" w:after="0" w:line="360" w:lineRule="auto"/>
      <w:outlineLvl w:val="4"/>
    </w:pPr>
    <w:rPr>
      <w:rFonts w:ascii="Cambria" w:eastAsia="Times New Roman" w:hAnsi="Cambria" w:cs="Times New Roman"/>
      <w:b/>
      <w:bCs/>
      <w:color w:val="7F7F7F"/>
      <w:sz w:val="22"/>
      <w:lang w:eastAsia="en-GB"/>
    </w:rPr>
  </w:style>
  <w:style w:type="paragraph" w:styleId="Heading6">
    <w:name w:val="heading 6"/>
    <w:basedOn w:val="Normal"/>
    <w:next w:val="Normal"/>
    <w:link w:val="Heading6Char"/>
    <w:uiPriority w:val="9"/>
    <w:unhideWhenUsed/>
    <w:qFormat/>
    <w:rsid w:val="00F77B6D"/>
    <w:pPr>
      <w:spacing w:after="0" w:line="271" w:lineRule="auto"/>
      <w:outlineLvl w:val="5"/>
    </w:pPr>
    <w:rPr>
      <w:rFonts w:ascii="Cambria" w:eastAsia="Times New Roman" w:hAnsi="Cambria" w:cs="Times New Roman"/>
      <w:b/>
      <w:bCs/>
      <w:i/>
      <w:iCs/>
      <w:color w:val="7F7F7F"/>
      <w:sz w:val="22"/>
      <w:lang w:eastAsia="en-GB"/>
    </w:rPr>
  </w:style>
  <w:style w:type="paragraph" w:styleId="Heading7">
    <w:name w:val="heading 7"/>
    <w:basedOn w:val="Normal"/>
    <w:next w:val="Normal"/>
    <w:link w:val="Heading7Char"/>
    <w:uiPriority w:val="9"/>
    <w:unhideWhenUsed/>
    <w:qFormat/>
    <w:rsid w:val="00F77B6D"/>
    <w:pPr>
      <w:spacing w:after="0" w:line="360" w:lineRule="auto"/>
      <w:outlineLvl w:val="6"/>
    </w:pPr>
    <w:rPr>
      <w:rFonts w:ascii="Cambria" w:eastAsia="Times New Roman" w:hAnsi="Cambria" w:cs="Times New Roman"/>
      <w:i/>
      <w:iCs/>
      <w:sz w:val="22"/>
      <w:lang w:eastAsia="en-GB"/>
    </w:rPr>
  </w:style>
  <w:style w:type="paragraph" w:styleId="Heading8">
    <w:name w:val="heading 8"/>
    <w:basedOn w:val="Normal"/>
    <w:next w:val="Normal"/>
    <w:link w:val="Heading8Char"/>
    <w:uiPriority w:val="9"/>
    <w:unhideWhenUsed/>
    <w:qFormat/>
    <w:rsid w:val="00F77B6D"/>
    <w:pPr>
      <w:spacing w:after="0" w:line="360" w:lineRule="auto"/>
      <w:outlineLvl w:val="7"/>
    </w:pPr>
    <w:rPr>
      <w:rFonts w:ascii="Cambria" w:eastAsia="Times New Roman" w:hAnsi="Cambria" w:cs="Times New Roman"/>
      <w:szCs w:val="20"/>
      <w:lang w:eastAsia="en-GB"/>
    </w:rPr>
  </w:style>
  <w:style w:type="paragraph" w:styleId="Heading9">
    <w:name w:val="heading 9"/>
    <w:basedOn w:val="Normal"/>
    <w:next w:val="Normal"/>
    <w:link w:val="Heading9Char"/>
    <w:uiPriority w:val="9"/>
    <w:unhideWhenUsed/>
    <w:qFormat/>
    <w:rsid w:val="00F77B6D"/>
    <w:pPr>
      <w:spacing w:after="0" w:line="360" w:lineRule="auto"/>
      <w:outlineLvl w:val="8"/>
    </w:pPr>
    <w:rPr>
      <w:rFonts w:ascii="Cambria" w:eastAsia="Times New Roman" w:hAnsi="Cambria" w:cs="Times New Roman"/>
      <w:i/>
      <w:iCs/>
      <w:spacing w:val="5"/>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D1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562F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562F0"/>
    <w:rPr>
      <w:color w:val="0000FF" w:themeColor="hyperlink"/>
      <w:u w:val="single"/>
    </w:rPr>
  </w:style>
  <w:style w:type="paragraph" w:styleId="ListParagraph">
    <w:name w:val="List Paragraph"/>
    <w:basedOn w:val="Normal"/>
    <w:uiPriority w:val="34"/>
    <w:qFormat/>
    <w:rsid w:val="004851E9"/>
    <w:pPr>
      <w:ind w:left="720"/>
      <w:contextualSpacing/>
    </w:pPr>
    <w:rPr>
      <w:sz w:val="22"/>
    </w:rPr>
  </w:style>
  <w:style w:type="paragraph" w:customStyle="1" w:styleId="PMSONORMAL">
    <w:name w:val="P.MSONORMAL"/>
    <w:basedOn w:val="Normal"/>
    <w:uiPriority w:val="99"/>
    <w:rsid w:val="00DF2A8F"/>
    <w:pPr>
      <w:autoSpaceDE w:val="0"/>
      <w:autoSpaceDN w:val="0"/>
      <w:adjustRightInd w:val="0"/>
      <w:spacing w:after="0" w:line="240" w:lineRule="auto"/>
    </w:pPr>
    <w:rPr>
      <w:rFonts w:ascii="Times New Roman" w:hAnsi="Times New Roman" w:cs="Times New Roman"/>
      <w:szCs w:val="24"/>
    </w:rPr>
  </w:style>
  <w:style w:type="paragraph" w:customStyle="1" w:styleId="PMSOBODYTEXT">
    <w:name w:val="P.MSOBODYTEXT"/>
    <w:basedOn w:val="Normal"/>
    <w:uiPriority w:val="99"/>
    <w:rsid w:val="00DF2A8F"/>
    <w:pPr>
      <w:autoSpaceDE w:val="0"/>
      <w:autoSpaceDN w:val="0"/>
      <w:adjustRightInd w:val="0"/>
      <w:spacing w:after="0" w:line="240" w:lineRule="auto"/>
    </w:pPr>
    <w:rPr>
      <w:rFonts w:ascii="Times New Roman" w:hAnsi="Times New Roman" w:cs="Times New Roman"/>
      <w:szCs w:val="24"/>
    </w:rPr>
  </w:style>
  <w:style w:type="paragraph" w:customStyle="1" w:styleId="BODY">
    <w:name w:val="BODY"/>
    <w:basedOn w:val="Normal"/>
    <w:uiPriority w:val="99"/>
    <w:rsid w:val="00DA1377"/>
    <w:pPr>
      <w:autoSpaceDE w:val="0"/>
      <w:autoSpaceDN w:val="0"/>
      <w:adjustRightInd w:val="0"/>
      <w:spacing w:before="134" w:after="134" w:line="240" w:lineRule="auto"/>
    </w:pPr>
    <w:rPr>
      <w:rFonts w:ascii="Arial" w:hAnsi="Arial" w:cs="Arial"/>
      <w:szCs w:val="24"/>
    </w:rPr>
  </w:style>
  <w:style w:type="paragraph" w:styleId="FootnoteText">
    <w:name w:val="footnote text"/>
    <w:basedOn w:val="Normal"/>
    <w:link w:val="FootnoteTextChar"/>
    <w:uiPriority w:val="99"/>
    <w:semiHidden/>
    <w:rsid w:val="00957D62"/>
    <w:pPr>
      <w:spacing w:after="0" w:line="240" w:lineRule="auto"/>
    </w:pPr>
    <w:rPr>
      <w:rFonts w:eastAsia="Times New Roman" w:cs="Times New Roman"/>
      <w:sz w:val="22"/>
      <w:szCs w:val="24"/>
    </w:rPr>
  </w:style>
  <w:style w:type="character" w:customStyle="1" w:styleId="FootnoteTextChar">
    <w:name w:val="Footnote Text Char"/>
    <w:basedOn w:val="DefaultParagraphFont"/>
    <w:link w:val="FootnoteText"/>
    <w:uiPriority w:val="99"/>
    <w:semiHidden/>
    <w:rsid w:val="00957D62"/>
    <w:rPr>
      <w:rFonts w:eastAsia="Times New Roman" w:cs="Times New Roman"/>
      <w:szCs w:val="24"/>
    </w:rPr>
  </w:style>
  <w:style w:type="character" w:styleId="FootnoteReference">
    <w:name w:val="footnote reference"/>
    <w:basedOn w:val="DefaultParagraphFont"/>
    <w:uiPriority w:val="99"/>
    <w:semiHidden/>
    <w:rsid w:val="00957D62"/>
    <w:rPr>
      <w:vertAlign w:val="superscript"/>
    </w:rPr>
  </w:style>
  <w:style w:type="paragraph" w:styleId="NoSpacing">
    <w:name w:val="No Spacing"/>
    <w:uiPriority w:val="1"/>
    <w:qFormat/>
    <w:rsid w:val="009A2693"/>
    <w:pPr>
      <w:spacing w:after="0" w:line="240" w:lineRule="auto"/>
    </w:pPr>
    <w:rPr>
      <w:rFonts w:eastAsiaTheme="minorEastAsia"/>
      <w:sz w:val="24"/>
      <w:lang w:eastAsia="zh-CN"/>
    </w:rPr>
  </w:style>
  <w:style w:type="character" w:customStyle="1" w:styleId="Heading3Char">
    <w:name w:val="Heading 3 Char"/>
    <w:basedOn w:val="DefaultParagraphFont"/>
    <w:link w:val="Heading3"/>
    <w:uiPriority w:val="9"/>
    <w:rsid w:val="00342F35"/>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286788"/>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F77B6D"/>
    <w:rPr>
      <w:rFonts w:ascii="Cambria" w:eastAsia="Times New Roman" w:hAnsi="Cambria" w:cs="Times New Roman"/>
      <w:b/>
      <w:bCs/>
      <w:color w:val="7F7F7F"/>
      <w:lang w:eastAsia="en-GB"/>
    </w:rPr>
  </w:style>
  <w:style w:type="character" w:customStyle="1" w:styleId="Heading6Char">
    <w:name w:val="Heading 6 Char"/>
    <w:basedOn w:val="DefaultParagraphFont"/>
    <w:link w:val="Heading6"/>
    <w:uiPriority w:val="9"/>
    <w:rsid w:val="00F77B6D"/>
    <w:rPr>
      <w:rFonts w:ascii="Cambria" w:eastAsia="Times New Roman" w:hAnsi="Cambria" w:cs="Times New Roman"/>
      <w:b/>
      <w:bCs/>
      <w:i/>
      <w:iCs/>
      <w:color w:val="7F7F7F"/>
      <w:lang w:eastAsia="en-GB"/>
    </w:rPr>
  </w:style>
  <w:style w:type="character" w:customStyle="1" w:styleId="Heading7Char">
    <w:name w:val="Heading 7 Char"/>
    <w:basedOn w:val="DefaultParagraphFont"/>
    <w:link w:val="Heading7"/>
    <w:uiPriority w:val="9"/>
    <w:rsid w:val="00F77B6D"/>
    <w:rPr>
      <w:rFonts w:ascii="Cambria" w:eastAsia="Times New Roman" w:hAnsi="Cambria" w:cs="Times New Roman"/>
      <w:i/>
      <w:iCs/>
      <w:lang w:eastAsia="en-GB"/>
    </w:rPr>
  </w:style>
  <w:style w:type="character" w:customStyle="1" w:styleId="Heading8Char">
    <w:name w:val="Heading 8 Char"/>
    <w:basedOn w:val="DefaultParagraphFont"/>
    <w:link w:val="Heading8"/>
    <w:uiPriority w:val="9"/>
    <w:rsid w:val="00F77B6D"/>
    <w:rPr>
      <w:rFonts w:ascii="Cambria" w:eastAsia="Times New Roman" w:hAnsi="Cambria" w:cs="Times New Roman"/>
      <w:sz w:val="24"/>
      <w:szCs w:val="20"/>
      <w:lang w:eastAsia="en-GB"/>
    </w:rPr>
  </w:style>
  <w:style w:type="character" w:customStyle="1" w:styleId="Heading9Char">
    <w:name w:val="Heading 9 Char"/>
    <w:basedOn w:val="DefaultParagraphFont"/>
    <w:link w:val="Heading9"/>
    <w:uiPriority w:val="9"/>
    <w:rsid w:val="00F77B6D"/>
    <w:rPr>
      <w:rFonts w:ascii="Cambria" w:eastAsia="Times New Roman" w:hAnsi="Cambria" w:cs="Times New Roman"/>
      <w:i/>
      <w:iCs/>
      <w:spacing w:val="5"/>
      <w:sz w:val="24"/>
      <w:szCs w:val="20"/>
      <w:lang w:eastAsia="en-GB"/>
    </w:rPr>
  </w:style>
  <w:style w:type="paragraph" w:customStyle="1" w:styleId="Default">
    <w:name w:val="Default"/>
    <w:rsid w:val="00F77B6D"/>
    <w:pPr>
      <w:autoSpaceDE w:val="0"/>
      <w:autoSpaceDN w:val="0"/>
      <w:adjustRightInd w:val="0"/>
      <w:spacing w:after="0" w:line="240" w:lineRule="auto"/>
    </w:pPr>
    <w:rPr>
      <w:rFonts w:ascii="Franklin Gothic Book" w:eastAsiaTheme="minorEastAsia" w:hAnsi="Franklin Gothic Book" w:cs="Franklin Gothic Book"/>
      <w:color w:val="000000"/>
      <w:sz w:val="24"/>
      <w:szCs w:val="24"/>
      <w:lang w:eastAsia="zh-CN"/>
    </w:rPr>
  </w:style>
  <w:style w:type="character" w:styleId="CommentReference">
    <w:name w:val="annotation reference"/>
    <w:basedOn w:val="DefaultParagraphFont"/>
    <w:uiPriority w:val="99"/>
    <w:semiHidden/>
    <w:unhideWhenUsed/>
    <w:rsid w:val="00F77B6D"/>
    <w:rPr>
      <w:sz w:val="16"/>
      <w:szCs w:val="16"/>
    </w:rPr>
  </w:style>
  <w:style w:type="paragraph" w:styleId="CommentText">
    <w:name w:val="annotation text"/>
    <w:basedOn w:val="Normal"/>
    <w:link w:val="CommentTextChar"/>
    <w:uiPriority w:val="99"/>
    <w:unhideWhenUsed/>
    <w:rsid w:val="00F77B6D"/>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rsid w:val="00F77B6D"/>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F77B6D"/>
    <w:rPr>
      <w:b/>
      <w:bCs/>
    </w:rPr>
  </w:style>
  <w:style w:type="character" w:customStyle="1" w:styleId="CommentSubjectChar">
    <w:name w:val="Comment Subject Char"/>
    <w:basedOn w:val="CommentTextChar"/>
    <w:link w:val="CommentSubject"/>
    <w:uiPriority w:val="99"/>
    <w:semiHidden/>
    <w:rsid w:val="00F77B6D"/>
    <w:rPr>
      <w:rFonts w:eastAsiaTheme="minorEastAsia"/>
      <w:b/>
      <w:bCs/>
      <w:sz w:val="20"/>
      <w:szCs w:val="20"/>
      <w:lang w:eastAsia="zh-CN"/>
    </w:rPr>
  </w:style>
  <w:style w:type="paragraph" w:styleId="BalloonText">
    <w:name w:val="Balloon Text"/>
    <w:basedOn w:val="Normal"/>
    <w:link w:val="BalloonTextChar"/>
    <w:uiPriority w:val="99"/>
    <w:semiHidden/>
    <w:unhideWhenUsed/>
    <w:rsid w:val="00F77B6D"/>
    <w:pPr>
      <w:spacing w:after="0" w:line="240" w:lineRule="auto"/>
    </w:pPr>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F77B6D"/>
    <w:rPr>
      <w:rFonts w:ascii="Tahoma" w:eastAsiaTheme="minorEastAsia" w:hAnsi="Tahoma" w:cs="Tahoma"/>
      <w:sz w:val="16"/>
      <w:szCs w:val="16"/>
      <w:lang w:eastAsia="zh-CN"/>
    </w:rPr>
  </w:style>
  <w:style w:type="paragraph" w:styleId="Header">
    <w:name w:val="header"/>
    <w:basedOn w:val="Normal"/>
    <w:link w:val="HeaderChar"/>
    <w:uiPriority w:val="99"/>
    <w:unhideWhenUsed/>
    <w:rsid w:val="00F77B6D"/>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F77B6D"/>
    <w:rPr>
      <w:rFonts w:eastAsiaTheme="minorEastAsia"/>
      <w:sz w:val="24"/>
      <w:lang w:eastAsia="zh-CN"/>
    </w:rPr>
  </w:style>
  <w:style w:type="paragraph" w:styleId="Footer">
    <w:name w:val="footer"/>
    <w:basedOn w:val="Normal"/>
    <w:link w:val="FooterChar"/>
    <w:uiPriority w:val="99"/>
    <w:unhideWhenUsed/>
    <w:rsid w:val="00F77B6D"/>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F77B6D"/>
    <w:rPr>
      <w:rFonts w:eastAsiaTheme="minorEastAsia"/>
      <w:sz w:val="24"/>
      <w:lang w:eastAsia="zh-CN"/>
    </w:rPr>
  </w:style>
  <w:style w:type="paragraph" w:customStyle="1" w:styleId="Normal0">
    <w:name w:val="[Normal]"/>
    <w:uiPriority w:val="99"/>
    <w:rsid w:val="00F77B6D"/>
    <w:pPr>
      <w:widowControl w:val="0"/>
      <w:autoSpaceDE w:val="0"/>
      <w:autoSpaceDN w:val="0"/>
      <w:adjustRightInd w:val="0"/>
      <w:spacing w:after="0" w:line="240" w:lineRule="auto"/>
    </w:pPr>
    <w:rPr>
      <w:rFonts w:ascii="Arial" w:eastAsiaTheme="minorEastAsia" w:hAnsi="Arial" w:cs="Arial"/>
      <w:sz w:val="24"/>
      <w:szCs w:val="24"/>
      <w:lang w:eastAsia="zh-CN"/>
    </w:rPr>
  </w:style>
  <w:style w:type="paragraph" w:styleId="BodyText">
    <w:name w:val="Body Text"/>
    <w:basedOn w:val="Normal"/>
    <w:link w:val="BodyTextChar"/>
    <w:uiPriority w:val="99"/>
    <w:rsid w:val="00F77B6D"/>
    <w:pPr>
      <w:autoSpaceDE w:val="0"/>
      <w:autoSpaceDN w:val="0"/>
      <w:adjustRightInd w:val="0"/>
      <w:spacing w:after="0" w:line="240" w:lineRule="auto"/>
    </w:pPr>
    <w:rPr>
      <w:rFonts w:ascii="Times New Roman" w:eastAsiaTheme="minorEastAsia" w:hAnsi="Times New Roman" w:cs="Times New Roman"/>
      <w:szCs w:val="24"/>
      <w:lang w:eastAsia="zh-CN"/>
    </w:rPr>
  </w:style>
  <w:style w:type="character" w:customStyle="1" w:styleId="BodyTextChar">
    <w:name w:val="Body Text Char"/>
    <w:basedOn w:val="DefaultParagraphFont"/>
    <w:link w:val="BodyText"/>
    <w:uiPriority w:val="99"/>
    <w:rsid w:val="00F77B6D"/>
    <w:rPr>
      <w:rFonts w:ascii="Times New Roman" w:eastAsiaTheme="minorEastAsia" w:hAnsi="Times New Roman" w:cs="Times New Roman"/>
      <w:sz w:val="24"/>
      <w:szCs w:val="24"/>
      <w:lang w:eastAsia="zh-CN"/>
    </w:rPr>
  </w:style>
  <w:style w:type="table" w:styleId="TableGrid">
    <w:name w:val="Table Grid"/>
    <w:basedOn w:val="TableNormal"/>
    <w:uiPriority w:val="59"/>
    <w:rsid w:val="00F77B6D"/>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unhideWhenUsed/>
    <w:rsid w:val="00F77B6D"/>
    <w:pPr>
      <w:spacing w:line="360" w:lineRule="auto"/>
    </w:pPr>
    <w:rPr>
      <w:rFonts w:eastAsiaTheme="minorEastAsia"/>
      <w:lang w:eastAsia="zh-CN"/>
    </w:rPr>
  </w:style>
  <w:style w:type="character" w:customStyle="1" w:styleId="DateChar">
    <w:name w:val="Date Char"/>
    <w:basedOn w:val="DefaultParagraphFont"/>
    <w:link w:val="Date"/>
    <w:uiPriority w:val="99"/>
    <w:semiHidden/>
    <w:rsid w:val="00F77B6D"/>
    <w:rPr>
      <w:rFonts w:eastAsiaTheme="minorEastAsia"/>
      <w:sz w:val="24"/>
      <w:lang w:eastAsia="zh-CN"/>
    </w:rPr>
  </w:style>
  <w:style w:type="character" w:customStyle="1" w:styleId="B">
    <w:name w:val="B"/>
    <w:basedOn w:val="DefaultParagraphFont"/>
    <w:uiPriority w:val="99"/>
    <w:rsid w:val="00F77B6D"/>
    <w:rPr>
      <w:b/>
      <w:bCs/>
    </w:rPr>
  </w:style>
  <w:style w:type="paragraph" w:styleId="ListBullet">
    <w:name w:val="List Bullet"/>
    <w:basedOn w:val="Normal"/>
    <w:uiPriority w:val="99"/>
    <w:unhideWhenUsed/>
    <w:rsid w:val="00F77B6D"/>
    <w:pPr>
      <w:numPr>
        <w:numId w:val="7"/>
      </w:numPr>
      <w:spacing w:line="360" w:lineRule="auto"/>
      <w:contextualSpacing/>
    </w:pPr>
    <w:rPr>
      <w:rFonts w:eastAsiaTheme="minorEastAsia"/>
      <w:lang w:eastAsia="zh-CN"/>
    </w:rPr>
  </w:style>
  <w:style w:type="character" w:styleId="Emphasis">
    <w:name w:val="Emphasis"/>
    <w:basedOn w:val="DefaultParagraphFont"/>
    <w:uiPriority w:val="20"/>
    <w:qFormat/>
    <w:rsid w:val="00F77B6D"/>
    <w:rPr>
      <w:b w:val="0"/>
      <w:bCs w:val="0"/>
      <w:i/>
      <w:iCs/>
    </w:rPr>
  </w:style>
  <w:style w:type="table" w:customStyle="1" w:styleId="LightList1">
    <w:name w:val="Light List1"/>
    <w:basedOn w:val="TableNormal"/>
    <w:uiPriority w:val="61"/>
    <w:rsid w:val="00F77B6D"/>
    <w:pPr>
      <w:spacing w:after="0" w:line="240" w:lineRule="auto"/>
    </w:pPr>
    <w:rPr>
      <w:rFonts w:eastAsiaTheme="minorEastAsia"/>
      <w:lang w:eastAsia="zh-C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aption">
    <w:name w:val="caption"/>
    <w:basedOn w:val="Normal"/>
    <w:next w:val="Normal"/>
    <w:uiPriority w:val="35"/>
    <w:unhideWhenUsed/>
    <w:qFormat/>
    <w:rsid w:val="00F77B6D"/>
    <w:pPr>
      <w:spacing w:line="240" w:lineRule="auto"/>
    </w:pPr>
    <w:rPr>
      <w:rFonts w:eastAsiaTheme="minorEastAsia"/>
      <w:b/>
      <w:bCs/>
      <w:sz w:val="20"/>
      <w:szCs w:val="18"/>
      <w:lang w:eastAsia="zh-CN"/>
    </w:rPr>
  </w:style>
  <w:style w:type="numbering" w:customStyle="1" w:styleId="NoList1">
    <w:name w:val="No List1"/>
    <w:next w:val="NoList"/>
    <w:uiPriority w:val="99"/>
    <w:semiHidden/>
    <w:rsid w:val="00F77B6D"/>
  </w:style>
  <w:style w:type="character" w:customStyle="1" w:styleId="apple-style-span">
    <w:name w:val="apple-style-span"/>
    <w:basedOn w:val="DefaultParagraphFont"/>
    <w:rsid w:val="00F77B6D"/>
  </w:style>
  <w:style w:type="character" w:styleId="Strong">
    <w:name w:val="Strong"/>
    <w:uiPriority w:val="22"/>
    <w:qFormat/>
    <w:rsid w:val="00F77B6D"/>
    <w:rPr>
      <w:b/>
    </w:rPr>
  </w:style>
  <w:style w:type="character" w:styleId="PageNumber">
    <w:name w:val="page number"/>
    <w:basedOn w:val="DefaultParagraphFont"/>
    <w:rsid w:val="00F77B6D"/>
  </w:style>
  <w:style w:type="character" w:customStyle="1" w:styleId="apple-converted-space">
    <w:name w:val="apple-converted-space"/>
    <w:basedOn w:val="DefaultParagraphFont"/>
    <w:rsid w:val="00F77B6D"/>
  </w:style>
  <w:style w:type="table" w:customStyle="1" w:styleId="TableGrid1">
    <w:name w:val="Table Grid1"/>
    <w:basedOn w:val="TableNormal"/>
    <w:next w:val="TableGrid"/>
    <w:uiPriority w:val="59"/>
    <w:rsid w:val="00F77B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unhideWhenUsed/>
    <w:rsid w:val="00F77B6D"/>
    <w:pPr>
      <w:spacing w:after="0" w:line="240" w:lineRule="auto"/>
    </w:pPr>
    <w:rPr>
      <w:sz w:val="20"/>
      <w:szCs w:val="20"/>
    </w:rPr>
  </w:style>
  <w:style w:type="character" w:customStyle="1" w:styleId="EndnoteTextChar">
    <w:name w:val="Endnote Text Char"/>
    <w:basedOn w:val="DefaultParagraphFont"/>
    <w:link w:val="EndnoteText"/>
    <w:uiPriority w:val="99"/>
    <w:rsid w:val="00F77B6D"/>
    <w:rPr>
      <w:sz w:val="20"/>
      <w:szCs w:val="20"/>
    </w:rPr>
  </w:style>
  <w:style w:type="character" w:styleId="EndnoteReference">
    <w:name w:val="endnote reference"/>
    <w:basedOn w:val="DefaultParagraphFont"/>
    <w:uiPriority w:val="99"/>
    <w:semiHidden/>
    <w:unhideWhenUsed/>
    <w:rsid w:val="00F77B6D"/>
    <w:rPr>
      <w:vertAlign w:val="superscript"/>
    </w:rPr>
  </w:style>
  <w:style w:type="table" w:customStyle="1" w:styleId="MediumShading21">
    <w:name w:val="Medium Shading 21"/>
    <w:basedOn w:val="TableNormal"/>
    <w:uiPriority w:val="64"/>
    <w:rsid w:val="00F77B6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F77B6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olorfulList1">
    <w:name w:val="Colorful List1"/>
    <w:basedOn w:val="TableNormal"/>
    <w:uiPriority w:val="72"/>
    <w:rsid w:val="00F77B6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arkList1">
    <w:name w:val="Dark List1"/>
    <w:basedOn w:val="TableNormal"/>
    <w:uiPriority w:val="70"/>
    <w:rsid w:val="00F77B6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Grid-Accent4">
    <w:name w:val="Colorful Grid Accent 4"/>
    <w:basedOn w:val="TableNormal"/>
    <w:uiPriority w:val="73"/>
    <w:rsid w:val="00F77B6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LightShading1">
    <w:name w:val="Light Shading1"/>
    <w:basedOn w:val="TableNormal"/>
    <w:uiPriority w:val="60"/>
    <w:rsid w:val="00F77B6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F77B6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Grid31">
    <w:name w:val="Medium Grid 31"/>
    <w:basedOn w:val="TableNormal"/>
    <w:uiPriority w:val="69"/>
    <w:rsid w:val="00F77B6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11">
    <w:name w:val="Medium Grid 11"/>
    <w:basedOn w:val="TableNormal"/>
    <w:uiPriority w:val="67"/>
    <w:rsid w:val="00F77B6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itle">
    <w:name w:val="Title"/>
    <w:basedOn w:val="Normal"/>
    <w:next w:val="Normal"/>
    <w:link w:val="TitleChar"/>
    <w:uiPriority w:val="10"/>
    <w:qFormat/>
    <w:rsid w:val="00F77B6D"/>
    <w:pPr>
      <w:pBdr>
        <w:bottom w:val="single" w:sz="4" w:space="1" w:color="auto"/>
      </w:pBdr>
      <w:spacing w:line="240" w:lineRule="auto"/>
      <w:contextualSpacing/>
    </w:pPr>
    <w:rPr>
      <w:rFonts w:ascii="Cambria" w:eastAsia="Times New Roman" w:hAnsi="Cambria" w:cs="Times New Roman"/>
      <w:spacing w:val="5"/>
      <w:sz w:val="52"/>
      <w:szCs w:val="52"/>
      <w:lang w:eastAsia="en-GB"/>
    </w:rPr>
  </w:style>
  <w:style w:type="character" w:customStyle="1" w:styleId="TitleChar">
    <w:name w:val="Title Char"/>
    <w:basedOn w:val="DefaultParagraphFont"/>
    <w:link w:val="Title"/>
    <w:uiPriority w:val="10"/>
    <w:rsid w:val="00F77B6D"/>
    <w:rPr>
      <w:rFonts w:ascii="Cambria" w:eastAsia="Times New Roman" w:hAnsi="Cambria" w:cs="Times New Roman"/>
      <w:spacing w:val="5"/>
      <w:sz w:val="52"/>
      <w:szCs w:val="52"/>
      <w:lang w:eastAsia="en-GB"/>
    </w:rPr>
  </w:style>
  <w:style w:type="paragraph" w:styleId="Subtitle">
    <w:name w:val="Subtitle"/>
    <w:basedOn w:val="Normal"/>
    <w:next w:val="Normal"/>
    <w:link w:val="SubtitleChar"/>
    <w:uiPriority w:val="11"/>
    <w:qFormat/>
    <w:rsid w:val="00F77B6D"/>
    <w:pPr>
      <w:spacing w:after="600" w:line="360" w:lineRule="auto"/>
    </w:pPr>
    <w:rPr>
      <w:rFonts w:ascii="Cambria" w:eastAsia="Times New Roman" w:hAnsi="Cambria" w:cs="Times New Roman"/>
      <w:i/>
      <w:iCs/>
      <w:spacing w:val="13"/>
      <w:szCs w:val="24"/>
      <w:lang w:eastAsia="en-GB"/>
    </w:rPr>
  </w:style>
  <w:style w:type="character" w:customStyle="1" w:styleId="SubtitleChar">
    <w:name w:val="Subtitle Char"/>
    <w:basedOn w:val="DefaultParagraphFont"/>
    <w:link w:val="Subtitle"/>
    <w:uiPriority w:val="11"/>
    <w:rsid w:val="00F77B6D"/>
    <w:rPr>
      <w:rFonts w:ascii="Cambria" w:eastAsia="Times New Roman" w:hAnsi="Cambria" w:cs="Times New Roman"/>
      <w:i/>
      <w:iCs/>
      <w:spacing w:val="13"/>
      <w:sz w:val="24"/>
      <w:szCs w:val="24"/>
      <w:lang w:eastAsia="en-GB"/>
    </w:rPr>
  </w:style>
  <w:style w:type="paragraph" w:styleId="Quote">
    <w:name w:val="Quote"/>
    <w:basedOn w:val="Normal"/>
    <w:next w:val="Normal"/>
    <w:link w:val="QuoteChar"/>
    <w:uiPriority w:val="29"/>
    <w:qFormat/>
    <w:rsid w:val="00F77B6D"/>
    <w:pPr>
      <w:spacing w:before="200" w:after="0" w:line="360" w:lineRule="auto"/>
      <w:ind w:left="360" w:right="360"/>
    </w:pPr>
    <w:rPr>
      <w:rFonts w:ascii="Calibri" w:eastAsia="Times New Roman" w:hAnsi="Calibri" w:cs="Times New Roman"/>
      <w:i/>
      <w:iCs/>
      <w:sz w:val="22"/>
      <w:lang w:eastAsia="en-GB"/>
    </w:rPr>
  </w:style>
  <w:style w:type="character" w:customStyle="1" w:styleId="QuoteChar">
    <w:name w:val="Quote Char"/>
    <w:basedOn w:val="DefaultParagraphFont"/>
    <w:link w:val="Quote"/>
    <w:uiPriority w:val="29"/>
    <w:rsid w:val="00F77B6D"/>
    <w:rPr>
      <w:rFonts w:ascii="Calibri" w:eastAsia="Times New Roman" w:hAnsi="Calibri" w:cs="Times New Roman"/>
      <w:i/>
      <w:iCs/>
      <w:lang w:eastAsia="en-GB"/>
    </w:rPr>
  </w:style>
  <w:style w:type="paragraph" w:styleId="IntenseQuote">
    <w:name w:val="Intense Quote"/>
    <w:basedOn w:val="Normal"/>
    <w:next w:val="Normal"/>
    <w:link w:val="IntenseQuoteChar"/>
    <w:uiPriority w:val="30"/>
    <w:qFormat/>
    <w:rsid w:val="00F77B6D"/>
    <w:pPr>
      <w:pBdr>
        <w:bottom w:val="single" w:sz="4" w:space="1" w:color="auto"/>
      </w:pBdr>
      <w:spacing w:before="200" w:after="280" w:line="360" w:lineRule="auto"/>
      <w:ind w:left="1008" w:right="1152"/>
      <w:jc w:val="both"/>
    </w:pPr>
    <w:rPr>
      <w:rFonts w:ascii="Calibri" w:eastAsia="Times New Roman" w:hAnsi="Calibri" w:cs="Times New Roman"/>
      <w:b/>
      <w:bCs/>
      <w:i/>
      <w:iCs/>
      <w:sz w:val="22"/>
      <w:lang w:eastAsia="en-GB"/>
    </w:rPr>
  </w:style>
  <w:style w:type="character" w:customStyle="1" w:styleId="IntenseQuoteChar">
    <w:name w:val="Intense Quote Char"/>
    <w:basedOn w:val="DefaultParagraphFont"/>
    <w:link w:val="IntenseQuote"/>
    <w:uiPriority w:val="30"/>
    <w:rsid w:val="00F77B6D"/>
    <w:rPr>
      <w:rFonts w:ascii="Calibri" w:eastAsia="Times New Roman" w:hAnsi="Calibri" w:cs="Times New Roman"/>
      <w:b/>
      <w:bCs/>
      <w:i/>
      <w:iCs/>
      <w:lang w:eastAsia="en-GB"/>
    </w:rPr>
  </w:style>
  <w:style w:type="character" w:styleId="SubtleEmphasis">
    <w:name w:val="Subtle Emphasis"/>
    <w:uiPriority w:val="19"/>
    <w:qFormat/>
    <w:rsid w:val="00F77B6D"/>
    <w:rPr>
      <w:i/>
      <w:iCs/>
    </w:rPr>
  </w:style>
  <w:style w:type="character" w:styleId="IntenseEmphasis">
    <w:name w:val="Intense Emphasis"/>
    <w:uiPriority w:val="21"/>
    <w:qFormat/>
    <w:rsid w:val="00F77B6D"/>
    <w:rPr>
      <w:b/>
      <w:bCs/>
    </w:rPr>
  </w:style>
  <w:style w:type="character" w:styleId="SubtleReference">
    <w:name w:val="Subtle Reference"/>
    <w:uiPriority w:val="31"/>
    <w:qFormat/>
    <w:rsid w:val="00F77B6D"/>
    <w:rPr>
      <w:smallCaps/>
    </w:rPr>
  </w:style>
  <w:style w:type="character" w:styleId="IntenseReference">
    <w:name w:val="Intense Reference"/>
    <w:uiPriority w:val="32"/>
    <w:qFormat/>
    <w:rsid w:val="00F77B6D"/>
    <w:rPr>
      <w:smallCaps/>
      <w:spacing w:val="5"/>
      <w:u w:val="single"/>
    </w:rPr>
  </w:style>
  <w:style w:type="character" w:styleId="BookTitle">
    <w:name w:val="Book Title"/>
    <w:uiPriority w:val="33"/>
    <w:qFormat/>
    <w:rsid w:val="00F77B6D"/>
    <w:rPr>
      <w:i/>
      <w:iCs/>
      <w:smallCaps/>
      <w:spacing w:val="5"/>
    </w:rPr>
  </w:style>
  <w:style w:type="paragraph" w:styleId="TOCHeading">
    <w:name w:val="TOC Heading"/>
    <w:basedOn w:val="Heading1"/>
    <w:next w:val="Normal"/>
    <w:uiPriority w:val="39"/>
    <w:unhideWhenUsed/>
    <w:qFormat/>
    <w:rsid w:val="00F77B6D"/>
    <w:pPr>
      <w:keepNext w:val="0"/>
      <w:keepLines w:val="0"/>
      <w:spacing w:line="360" w:lineRule="auto"/>
      <w:contextualSpacing/>
      <w:outlineLvl w:val="9"/>
    </w:pPr>
    <w:rPr>
      <w:rFonts w:ascii="Cambria" w:eastAsia="Times New Roman" w:hAnsi="Cambria" w:cs="Times New Roman"/>
      <w:color w:val="auto"/>
      <w:lang w:eastAsia="en-GB" w:bidi="en-US"/>
    </w:rPr>
  </w:style>
  <w:style w:type="character" w:customStyle="1" w:styleId="a1">
    <w:name w:val="a1"/>
    <w:basedOn w:val="DefaultParagraphFont"/>
    <w:rsid w:val="00F77B6D"/>
    <w:rPr>
      <w:rFonts w:ascii="ff10" w:hAnsi="ff10" w:hint="default"/>
      <w:bdr w:val="none" w:sz="0" w:space="0" w:color="auto" w:frame="1"/>
    </w:rPr>
  </w:style>
  <w:style w:type="character" w:customStyle="1" w:styleId="l72">
    <w:name w:val="l72"/>
    <w:basedOn w:val="DefaultParagraphFont"/>
    <w:rsid w:val="00F77B6D"/>
    <w:rPr>
      <w:rFonts w:ascii="ff10" w:hAnsi="ff10" w:hint="default"/>
      <w:vanish w:val="0"/>
      <w:webHidden w:val="0"/>
      <w:bdr w:val="none" w:sz="0" w:space="0" w:color="auto" w:frame="1"/>
      <w:specVanish w:val="0"/>
    </w:rPr>
  </w:style>
  <w:style w:type="character" w:customStyle="1" w:styleId="l62">
    <w:name w:val="l62"/>
    <w:basedOn w:val="DefaultParagraphFont"/>
    <w:rsid w:val="00F77B6D"/>
    <w:rPr>
      <w:rFonts w:ascii="ff10" w:hAnsi="ff10" w:hint="default"/>
      <w:vanish w:val="0"/>
      <w:webHidden w:val="0"/>
      <w:bdr w:val="none" w:sz="0" w:space="0" w:color="auto" w:frame="1"/>
      <w:specVanish w:val="0"/>
    </w:rPr>
  </w:style>
  <w:style w:type="paragraph" w:customStyle="1" w:styleId="Subheading">
    <w:name w:val="Subheading"/>
    <w:basedOn w:val="Normal"/>
    <w:next w:val="Normal"/>
    <w:link w:val="SubheadingChar"/>
    <w:rsid w:val="00F77B6D"/>
    <w:pPr>
      <w:keepNext/>
      <w:spacing w:before="120" w:after="0" w:line="360" w:lineRule="auto"/>
    </w:pPr>
    <w:rPr>
      <w:rFonts w:ascii="Arial" w:eastAsia="SimSun" w:hAnsi="Arial" w:cs="Times New Roman"/>
      <w:b/>
      <w:sz w:val="28"/>
      <w:szCs w:val="20"/>
      <w:lang w:eastAsia="zh-CN"/>
    </w:rPr>
  </w:style>
  <w:style w:type="character" w:customStyle="1" w:styleId="SubheadingChar">
    <w:name w:val="Subheading Char"/>
    <w:link w:val="Subheading"/>
    <w:rsid w:val="00F77B6D"/>
    <w:rPr>
      <w:rFonts w:ascii="Arial" w:eastAsia="SimSun" w:hAnsi="Arial" w:cs="Times New Roman"/>
      <w:b/>
      <w:sz w:val="28"/>
      <w:szCs w:val="20"/>
      <w:lang w:eastAsia="zh-CN"/>
    </w:rPr>
  </w:style>
  <w:style w:type="character" w:customStyle="1" w:styleId="QuoteChar1">
    <w:name w:val="Quote Char1"/>
    <w:uiPriority w:val="29"/>
    <w:rsid w:val="00F77B6D"/>
    <w:rPr>
      <w:rFonts w:cs="Times New Roman"/>
      <w:i/>
      <w:iCs/>
    </w:rPr>
  </w:style>
  <w:style w:type="paragraph" w:styleId="ListNumber">
    <w:name w:val="List Number"/>
    <w:basedOn w:val="Normal"/>
    <w:uiPriority w:val="99"/>
    <w:semiHidden/>
    <w:unhideWhenUsed/>
    <w:rsid w:val="00F77B6D"/>
    <w:pPr>
      <w:numPr>
        <w:numId w:val="8"/>
      </w:numPr>
      <w:spacing w:before="120" w:after="0" w:line="360" w:lineRule="auto"/>
      <w:contextualSpacing/>
    </w:pPr>
    <w:rPr>
      <w:rFonts w:ascii="Calibri" w:eastAsia="SimSun" w:hAnsi="Calibri" w:cs="Arial"/>
      <w:szCs w:val="24"/>
      <w:lang w:eastAsia="zh-CN"/>
    </w:rPr>
  </w:style>
  <w:style w:type="paragraph" w:styleId="TableofFigures">
    <w:name w:val="table of figures"/>
    <w:basedOn w:val="Normal"/>
    <w:next w:val="Normal"/>
    <w:uiPriority w:val="99"/>
    <w:semiHidden/>
    <w:unhideWhenUsed/>
    <w:rsid w:val="00F77B6D"/>
    <w:pPr>
      <w:spacing w:before="120" w:after="0" w:line="360" w:lineRule="auto"/>
    </w:pPr>
    <w:rPr>
      <w:rFonts w:ascii="Calibri" w:eastAsia="SimSun" w:hAnsi="Calibri" w:cs="Arial"/>
      <w:szCs w:val="24"/>
      <w:lang w:eastAsia="zh-CN"/>
    </w:rPr>
  </w:style>
  <w:style w:type="paragraph" w:styleId="BlockText">
    <w:name w:val="Block Text"/>
    <w:basedOn w:val="Normal"/>
    <w:uiPriority w:val="99"/>
    <w:semiHidden/>
    <w:unhideWhenUsed/>
    <w:rsid w:val="00F77B6D"/>
    <w:pPr>
      <w:pBdr>
        <w:top w:val="single" w:sz="2" w:space="10" w:color="auto" w:shadow="1"/>
        <w:left w:val="single" w:sz="2" w:space="10" w:color="auto" w:shadow="1"/>
        <w:bottom w:val="single" w:sz="2" w:space="10" w:color="auto" w:shadow="1"/>
        <w:right w:val="single" w:sz="2" w:space="10" w:color="auto" w:shadow="1"/>
      </w:pBdr>
      <w:spacing w:before="120" w:after="0" w:line="360" w:lineRule="auto"/>
      <w:ind w:left="1152" w:right="1152"/>
    </w:pPr>
    <w:rPr>
      <w:rFonts w:ascii="Calibri" w:eastAsia="SimSun" w:hAnsi="Calibri" w:cs="Arial"/>
      <w:i/>
      <w:iCs/>
      <w:szCs w:val="24"/>
      <w:lang w:eastAsia="zh-CN"/>
    </w:rPr>
  </w:style>
  <w:style w:type="character" w:styleId="PlaceholderText">
    <w:name w:val="Placeholder Text"/>
    <w:uiPriority w:val="99"/>
    <w:semiHidden/>
    <w:rsid w:val="00F77B6D"/>
    <w:rPr>
      <w:color w:val="auto"/>
    </w:rPr>
  </w:style>
  <w:style w:type="paragraph" w:styleId="TOAHeading">
    <w:name w:val="toa heading"/>
    <w:basedOn w:val="Normal"/>
    <w:next w:val="Normal"/>
    <w:uiPriority w:val="99"/>
    <w:semiHidden/>
    <w:unhideWhenUsed/>
    <w:rsid w:val="00F77B6D"/>
    <w:pPr>
      <w:spacing w:before="120" w:after="0" w:line="360" w:lineRule="auto"/>
    </w:pPr>
    <w:rPr>
      <w:rFonts w:ascii="Calibri" w:eastAsia="SimSun" w:hAnsi="Calibri" w:cs="Times New Roman"/>
      <w:b/>
      <w:bCs/>
      <w:sz w:val="28"/>
      <w:szCs w:val="24"/>
      <w:lang w:eastAsia="zh-CN"/>
    </w:rPr>
  </w:style>
  <w:style w:type="paragraph" w:styleId="PlainText">
    <w:name w:val="Plain Text"/>
    <w:basedOn w:val="Normal"/>
    <w:link w:val="PlainTextChar"/>
    <w:uiPriority w:val="99"/>
    <w:semiHidden/>
    <w:unhideWhenUsed/>
    <w:rsid w:val="00F77B6D"/>
    <w:pPr>
      <w:spacing w:after="0" w:line="240" w:lineRule="auto"/>
    </w:pPr>
    <w:rPr>
      <w:rFonts w:ascii="Consolas" w:eastAsia="SimSun" w:hAnsi="Consolas" w:cs="Times New Roman"/>
      <w:sz w:val="20"/>
      <w:szCs w:val="21"/>
      <w:lang w:eastAsia="zh-CN"/>
    </w:rPr>
  </w:style>
  <w:style w:type="character" w:customStyle="1" w:styleId="PlainTextChar">
    <w:name w:val="Plain Text Char"/>
    <w:basedOn w:val="DefaultParagraphFont"/>
    <w:link w:val="PlainText"/>
    <w:uiPriority w:val="99"/>
    <w:semiHidden/>
    <w:rsid w:val="00F77B6D"/>
    <w:rPr>
      <w:rFonts w:ascii="Consolas" w:eastAsia="SimSun" w:hAnsi="Consolas" w:cs="Times New Roman"/>
      <w:sz w:val="20"/>
      <w:szCs w:val="21"/>
      <w:lang w:eastAsia="zh-CN"/>
    </w:rPr>
  </w:style>
  <w:style w:type="paragraph" w:styleId="BodyText3">
    <w:name w:val="Body Text 3"/>
    <w:basedOn w:val="Normal"/>
    <w:link w:val="BodyText3Char"/>
    <w:uiPriority w:val="99"/>
    <w:semiHidden/>
    <w:unhideWhenUsed/>
    <w:rsid w:val="00F77B6D"/>
    <w:pPr>
      <w:spacing w:before="120" w:after="120" w:line="360" w:lineRule="auto"/>
    </w:pPr>
    <w:rPr>
      <w:rFonts w:ascii="Arial" w:eastAsia="SimSun" w:hAnsi="Arial" w:cs="Times New Roman"/>
      <w:sz w:val="20"/>
      <w:szCs w:val="16"/>
      <w:lang w:eastAsia="zh-CN"/>
    </w:rPr>
  </w:style>
  <w:style w:type="character" w:customStyle="1" w:styleId="BodyText3Char">
    <w:name w:val="Body Text 3 Char"/>
    <w:basedOn w:val="DefaultParagraphFont"/>
    <w:link w:val="BodyText3"/>
    <w:uiPriority w:val="99"/>
    <w:semiHidden/>
    <w:rsid w:val="00F77B6D"/>
    <w:rPr>
      <w:rFonts w:ascii="Arial" w:eastAsia="SimSun" w:hAnsi="Arial" w:cs="Times New Roman"/>
      <w:sz w:val="20"/>
      <w:szCs w:val="16"/>
      <w:lang w:eastAsia="zh-CN"/>
    </w:rPr>
  </w:style>
  <w:style w:type="paragraph" w:styleId="BodyTextFirstIndent">
    <w:name w:val="Body Text First Indent"/>
    <w:basedOn w:val="BodyText"/>
    <w:link w:val="BodyTextFirstIndentChar"/>
    <w:uiPriority w:val="99"/>
    <w:unhideWhenUsed/>
    <w:rsid w:val="00F77B6D"/>
    <w:pPr>
      <w:autoSpaceDE/>
      <w:autoSpaceDN/>
      <w:adjustRightInd/>
      <w:spacing w:before="120" w:after="320" w:line="276" w:lineRule="auto"/>
      <w:ind w:firstLine="360"/>
    </w:pPr>
    <w:rPr>
      <w:rFonts w:ascii="Calibri" w:eastAsia="SimSun" w:hAnsi="Calibri" w:cs="Arial"/>
    </w:rPr>
  </w:style>
  <w:style w:type="character" w:customStyle="1" w:styleId="BodyTextFirstIndentChar">
    <w:name w:val="Body Text First Indent Char"/>
    <w:basedOn w:val="BodyTextChar"/>
    <w:link w:val="BodyTextFirstIndent"/>
    <w:uiPriority w:val="99"/>
    <w:rsid w:val="00F77B6D"/>
    <w:rPr>
      <w:rFonts w:ascii="Calibri" w:eastAsia="SimSun" w:hAnsi="Calibri" w:cs="Arial"/>
      <w:sz w:val="24"/>
      <w:szCs w:val="24"/>
      <w:lang w:eastAsia="zh-CN"/>
    </w:rPr>
  </w:style>
  <w:style w:type="paragraph" w:styleId="BodyTextIndent3">
    <w:name w:val="Body Text Indent 3"/>
    <w:basedOn w:val="Normal"/>
    <w:link w:val="BodyTextIndent3Char"/>
    <w:uiPriority w:val="99"/>
    <w:unhideWhenUsed/>
    <w:rsid w:val="00F77B6D"/>
    <w:pPr>
      <w:spacing w:before="120" w:after="120" w:line="360" w:lineRule="auto"/>
      <w:ind w:left="283"/>
    </w:pPr>
    <w:rPr>
      <w:rFonts w:ascii="Arial" w:eastAsia="SimSun" w:hAnsi="Arial" w:cs="Times New Roman"/>
      <w:sz w:val="20"/>
      <w:szCs w:val="16"/>
      <w:lang w:eastAsia="zh-CN"/>
    </w:rPr>
  </w:style>
  <w:style w:type="character" w:customStyle="1" w:styleId="BodyTextIndent3Char">
    <w:name w:val="Body Text Indent 3 Char"/>
    <w:basedOn w:val="DefaultParagraphFont"/>
    <w:link w:val="BodyTextIndent3"/>
    <w:uiPriority w:val="99"/>
    <w:rsid w:val="00F77B6D"/>
    <w:rPr>
      <w:rFonts w:ascii="Arial" w:eastAsia="SimSun" w:hAnsi="Arial" w:cs="Times New Roman"/>
      <w:sz w:val="20"/>
      <w:szCs w:val="16"/>
      <w:lang w:eastAsia="zh-CN"/>
    </w:rPr>
  </w:style>
  <w:style w:type="paragraph" w:styleId="DocumentMap">
    <w:name w:val="Document Map"/>
    <w:basedOn w:val="Normal"/>
    <w:link w:val="DocumentMapChar"/>
    <w:uiPriority w:val="99"/>
    <w:semiHidden/>
    <w:unhideWhenUsed/>
    <w:rsid w:val="00F77B6D"/>
    <w:pPr>
      <w:spacing w:after="0" w:line="240" w:lineRule="auto"/>
    </w:pPr>
    <w:rPr>
      <w:rFonts w:ascii="Arial" w:eastAsia="SimSun" w:hAnsi="Arial" w:cs="Times New Roman"/>
      <w:sz w:val="20"/>
      <w:szCs w:val="16"/>
      <w:lang w:eastAsia="zh-CN"/>
    </w:rPr>
  </w:style>
  <w:style w:type="character" w:customStyle="1" w:styleId="DocumentMapChar">
    <w:name w:val="Document Map Char"/>
    <w:basedOn w:val="DefaultParagraphFont"/>
    <w:link w:val="DocumentMap"/>
    <w:uiPriority w:val="99"/>
    <w:semiHidden/>
    <w:rsid w:val="00F77B6D"/>
    <w:rPr>
      <w:rFonts w:ascii="Arial" w:eastAsia="SimSun" w:hAnsi="Arial" w:cs="Times New Roman"/>
      <w:sz w:val="20"/>
      <w:szCs w:val="16"/>
      <w:lang w:eastAsia="zh-CN"/>
    </w:rPr>
  </w:style>
  <w:style w:type="paragraph" w:styleId="EnvelopeReturn">
    <w:name w:val="envelope return"/>
    <w:basedOn w:val="Normal"/>
    <w:uiPriority w:val="99"/>
    <w:semiHidden/>
    <w:unhideWhenUsed/>
    <w:rsid w:val="00F77B6D"/>
    <w:pPr>
      <w:spacing w:after="0" w:line="240" w:lineRule="auto"/>
    </w:pPr>
    <w:rPr>
      <w:rFonts w:ascii="Calibri" w:eastAsia="SimSun" w:hAnsi="Calibri" w:cs="Times New Roman"/>
      <w:szCs w:val="20"/>
      <w:lang w:eastAsia="zh-CN"/>
    </w:rPr>
  </w:style>
  <w:style w:type="paragraph" w:styleId="MessageHeader">
    <w:name w:val="Message Header"/>
    <w:basedOn w:val="Normal"/>
    <w:link w:val="MessageHeaderChar"/>
    <w:uiPriority w:val="99"/>
    <w:semiHidden/>
    <w:unhideWhenUsed/>
    <w:rsid w:val="00F77B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SimSun" w:hAnsi="Arial" w:cs="Times New Roman"/>
      <w:sz w:val="20"/>
      <w:szCs w:val="20"/>
      <w:lang w:eastAsia="zh-CN"/>
    </w:rPr>
  </w:style>
  <w:style w:type="character" w:customStyle="1" w:styleId="MessageHeaderChar">
    <w:name w:val="Message Header Char"/>
    <w:basedOn w:val="DefaultParagraphFont"/>
    <w:link w:val="MessageHeader"/>
    <w:uiPriority w:val="99"/>
    <w:semiHidden/>
    <w:rsid w:val="00F77B6D"/>
    <w:rPr>
      <w:rFonts w:ascii="Arial" w:eastAsia="SimSun" w:hAnsi="Arial" w:cs="Times New Roman"/>
      <w:sz w:val="20"/>
      <w:szCs w:val="20"/>
      <w:shd w:val="pct20" w:color="auto" w:fill="auto"/>
      <w:lang w:eastAsia="zh-CN"/>
    </w:rPr>
  </w:style>
  <w:style w:type="paragraph" w:styleId="NormalWeb">
    <w:name w:val="Normal (Web)"/>
    <w:basedOn w:val="Normal"/>
    <w:uiPriority w:val="99"/>
    <w:unhideWhenUsed/>
    <w:rsid w:val="00F77B6D"/>
    <w:pPr>
      <w:spacing w:before="120" w:after="0" w:line="360" w:lineRule="auto"/>
    </w:pPr>
    <w:rPr>
      <w:rFonts w:ascii="Calibri" w:eastAsia="SimSun" w:hAnsi="Calibri" w:cs="Times New Roman"/>
      <w:szCs w:val="24"/>
      <w:lang w:eastAsia="zh-CN"/>
    </w:rPr>
  </w:style>
  <w:style w:type="paragraph" w:styleId="Index1">
    <w:name w:val="index 1"/>
    <w:basedOn w:val="Normal"/>
    <w:next w:val="Normal"/>
    <w:autoRedefine/>
    <w:uiPriority w:val="99"/>
    <w:semiHidden/>
    <w:unhideWhenUsed/>
    <w:rsid w:val="00F77B6D"/>
    <w:pPr>
      <w:spacing w:after="0" w:line="240" w:lineRule="auto"/>
      <w:ind w:left="240" w:hanging="240"/>
    </w:pPr>
    <w:rPr>
      <w:rFonts w:ascii="Calibri" w:eastAsia="SimSun" w:hAnsi="Calibri" w:cs="Arial"/>
      <w:szCs w:val="24"/>
      <w:lang w:eastAsia="zh-CN"/>
    </w:rPr>
  </w:style>
  <w:style w:type="paragraph" w:styleId="IndexHeading">
    <w:name w:val="index heading"/>
    <w:basedOn w:val="Normal"/>
    <w:next w:val="Index1"/>
    <w:uiPriority w:val="99"/>
    <w:semiHidden/>
    <w:unhideWhenUsed/>
    <w:rsid w:val="00F77B6D"/>
    <w:pPr>
      <w:spacing w:before="120" w:after="0" w:line="360" w:lineRule="auto"/>
    </w:pPr>
    <w:rPr>
      <w:rFonts w:ascii="Calibri" w:eastAsia="SimSun" w:hAnsi="Calibri" w:cs="Times New Roman"/>
      <w:b/>
      <w:bCs/>
      <w:szCs w:val="24"/>
      <w:lang w:eastAsia="zh-CN"/>
    </w:rPr>
  </w:style>
  <w:style w:type="numbering" w:customStyle="1" w:styleId="NoList2">
    <w:name w:val="No List2"/>
    <w:next w:val="NoList"/>
    <w:uiPriority w:val="99"/>
    <w:semiHidden/>
    <w:unhideWhenUsed/>
    <w:rsid w:val="00F77B6D"/>
  </w:style>
  <w:style w:type="paragraph" w:styleId="TOC1">
    <w:name w:val="toc 1"/>
    <w:basedOn w:val="Normal"/>
    <w:next w:val="Normal"/>
    <w:autoRedefine/>
    <w:uiPriority w:val="39"/>
    <w:unhideWhenUsed/>
    <w:qFormat/>
    <w:rsid w:val="00F77B6D"/>
    <w:pPr>
      <w:spacing w:after="100" w:line="360" w:lineRule="auto"/>
    </w:pPr>
    <w:rPr>
      <w:rFonts w:eastAsiaTheme="minorEastAsia"/>
      <w:lang w:eastAsia="zh-CN"/>
    </w:rPr>
  </w:style>
  <w:style w:type="paragraph" w:styleId="TOC2">
    <w:name w:val="toc 2"/>
    <w:basedOn w:val="Normal"/>
    <w:next w:val="Normal"/>
    <w:autoRedefine/>
    <w:uiPriority w:val="39"/>
    <w:unhideWhenUsed/>
    <w:qFormat/>
    <w:rsid w:val="00F77B6D"/>
    <w:pPr>
      <w:spacing w:after="100" w:line="360" w:lineRule="auto"/>
      <w:ind w:left="240"/>
    </w:pPr>
    <w:rPr>
      <w:rFonts w:eastAsiaTheme="minorEastAsia"/>
      <w:lang w:eastAsia="zh-CN"/>
    </w:rPr>
  </w:style>
  <w:style w:type="paragraph" w:styleId="TOC3">
    <w:name w:val="toc 3"/>
    <w:basedOn w:val="Normal"/>
    <w:next w:val="Normal"/>
    <w:autoRedefine/>
    <w:uiPriority w:val="39"/>
    <w:unhideWhenUsed/>
    <w:qFormat/>
    <w:rsid w:val="00F77B6D"/>
    <w:pPr>
      <w:spacing w:after="100" w:line="360" w:lineRule="auto"/>
      <w:ind w:left="480"/>
    </w:pPr>
    <w:rPr>
      <w:rFonts w:eastAsiaTheme="minorEastAsia"/>
      <w:lang w:eastAsia="zh-CN"/>
    </w:rPr>
  </w:style>
  <w:style w:type="paragraph" w:styleId="TOC4">
    <w:name w:val="toc 4"/>
    <w:basedOn w:val="Normal"/>
    <w:next w:val="Normal"/>
    <w:autoRedefine/>
    <w:uiPriority w:val="39"/>
    <w:unhideWhenUsed/>
    <w:rsid w:val="00F77B6D"/>
    <w:pPr>
      <w:spacing w:after="100"/>
      <w:ind w:left="660"/>
    </w:pPr>
    <w:rPr>
      <w:rFonts w:eastAsiaTheme="minorEastAsia"/>
      <w:sz w:val="22"/>
      <w:lang w:eastAsia="en-GB"/>
    </w:rPr>
  </w:style>
  <w:style w:type="paragraph" w:styleId="TOC5">
    <w:name w:val="toc 5"/>
    <w:basedOn w:val="Normal"/>
    <w:next w:val="Normal"/>
    <w:autoRedefine/>
    <w:uiPriority w:val="39"/>
    <w:unhideWhenUsed/>
    <w:rsid w:val="00F77B6D"/>
    <w:pPr>
      <w:spacing w:after="100"/>
      <w:ind w:left="880"/>
    </w:pPr>
    <w:rPr>
      <w:rFonts w:eastAsiaTheme="minorEastAsia"/>
      <w:sz w:val="22"/>
      <w:lang w:eastAsia="en-GB"/>
    </w:rPr>
  </w:style>
  <w:style w:type="paragraph" w:styleId="TOC6">
    <w:name w:val="toc 6"/>
    <w:basedOn w:val="Normal"/>
    <w:next w:val="Normal"/>
    <w:autoRedefine/>
    <w:uiPriority w:val="39"/>
    <w:unhideWhenUsed/>
    <w:rsid w:val="00F77B6D"/>
    <w:pPr>
      <w:spacing w:after="100"/>
      <w:ind w:left="1100"/>
    </w:pPr>
    <w:rPr>
      <w:rFonts w:eastAsiaTheme="minorEastAsia"/>
      <w:sz w:val="22"/>
      <w:lang w:eastAsia="en-GB"/>
    </w:rPr>
  </w:style>
  <w:style w:type="paragraph" w:styleId="TOC7">
    <w:name w:val="toc 7"/>
    <w:basedOn w:val="Normal"/>
    <w:next w:val="Normal"/>
    <w:autoRedefine/>
    <w:uiPriority w:val="39"/>
    <w:unhideWhenUsed/>
    <w:rsid w:val="00F77B6D"/>
    <w:pPr>
      <w:spacing w:after="100"/>
      <w:ind w:left="1320"/>
    </w:pPr>
    <w:rPr>
      <w:rFonts w:eastAsiaTheme="minorEastAsia"/>
      <w:sz w:val="22"/>
      <w:lang w:eastAsia="en-GB"/>
    </w:rPr>
  </w:style>
  <w:style w:type="paragraph" w:styleId="TOC8">
    <w:name w:val="toc 8"/>
    <w:basedOn w:val="Normal"/>
    <w:next w:val="Normal"/>
    <w:autoRedefine/>
    <w:uiPriority w:val="39"/>
    <w:unhideWhenUsed/>
    <w:rsid w:val="00F77B6D"/>
    <w:pPr>
      <w:spacing w:after="100"/>
      <w:ind w:left="1540"/>
    </w:pPr>
    <w:rPr>
      <w:rFonts w:eastAsiaTheme="minorEastAsia"/>
      <w:sz w:val="22"/>
      <w:lang w:eastAsia="en-GB"/>
    </w:rPr>
  </w:style>
  <w:style w:type="paragraph" w:styleId="TOC9">
    <w:name w:val="toc 9"/>
    <w:basedOn w:val="Normal"/>
    <w:next w:val="Normal"/>
    <w:autoRedefine/>
    <w:uiPriority w:val="39"/>
    <w:unhideWhenUsed/>
    <w:rsid w:val="00F77B6D"/>
    <w:pPr>
      <w:spacing w:after="100"/>
      <w:ind w:left="1760"/>
    </w:pPr>
    <w:rPr>
      <w:rFonts w:eastAsiaTheme="minorEastAsia"/>
      <w:sz w:val="22"/>
      <w:lang w:eastAsia="en-GB"/>
    </w:rPr>
  </w:style>
  <w:style w:type="paragraph" w:styleId="Revision">
    <w:name w:val="Revision"/>
    <w:hidden/>
    <w:uiPriority w:val="99"/>
    <w:semiHidden/>
    <w:rsid w:val="00F77B6D"/>
    <w:pPr>
      <w:spacing w:after="0" w:line="240" w:lineRule="auto"/>
    </w:pPr>
    <w:rPr>
      <w:rFonts w:eastAsiaTheme="minorEastAsia"/>
      <w:sz w:val="24"/>
      <w:lang w:eastAsia="zh-CN"/>
    </w:rPr>
  </w:style>
  <w:style w:type="numbering" w:customStyle="1" w:styleId="NoList3">
    <w:name w:val="No List3"/>
    <w:next w:val="NoList"/>
    <w:uiPriority w:val="99"/>
    <w:semiHidden/>
    <w:unhideWhenUsed/>
    <w:rsid w:val="00F77B6D"/>
  </w:style>
  <w:style w:type="character" w:customStyle="1" w:styleId="personname">
    <w:name w:val="person_name"/>
    <w:basedOn w:val="DefaultParagraphFont"/>
    <w:rsid w:val="00F77B6D"/>
  </w:style>
  <w:style w:type="character" w:customStyle="1" w:styleId="slug-pub-date3">
    <w:name w:val="slug-pub-date3"/>
    <w:basedOn w:val="DefaultParagraphFont"/>
    <w:rsid w:val="00F77B6D"/>
    <w:rPr>
      <w:b/>
      <w:bCs/>
    </w:rPr>
  </w:style>
  <w:style w:type="character" w:customStyle="1" w:styleId="slug-vol">
    <w:name w:val="slug-vol"/>
    <w:basedOn w:val="DefaultParagraphFont"/>
    <w:rsid w:val="00F77B6D"/>
  </w:style>
  <w:style w:type="character" w:customStyle="1" w:styleId="slug-issue">
    <w:name w:val="slug-issue"/>
    <w:basedOn w:val="DefaultParagraphFont"/>
    <w:rsid w:val="00F77B6D"/>
  </w:style>
  <w:style w:type="character" w:customStyle="1" w:styleId="slug-pages3">
    <w:name w:val="slug-pages3"/>
    <w:basedOn w:val="DefaultParagraphFont"/>
    <w:rsid w:val="00F77B6D"/>
    <w:rPr>
      <w:b/>
      <w:bCs/>
    </w:rPr>
  </w:style>
  <w:style w:type="character" w:styleId="FollowedHyperlink">
    <w:name w:val="FollowedHyperlink"/>
    <w:basedOn w:val="DefaultParagraphFont"/>
    <w:uiPriority w:val="99"/>
    <w:semiHidden/>
    <w:unhideWhenUsed/>
    <w:rsid w:val="00F77B6D"/>
    <w:rPr>
      <w:color w:val="800080" w:themeColor="followedHyperlink"/>
      <w:u w:val="single"/>
    </w:rPr>
  </w:style>
  <w:style w:type="character" w:customStyle="1" w:styleId="cit-title">
    <w:name w:val="cit-title"/>
    <w:basedOn w:val="DefaultParagraphFont"/>
    <w:rsid w:val="00F77B6D"/>
  </w:style>
  <w:style w:type="character" w:customStyle="1" w:styleId="site-title">
    <w:name w:val="site-title"/>
    <w:basedOn w:val="DefaultParagraphFont"/>
    <w:rsid w:val="00F77B6D"/>
  </w:style>
  <w:style w:type="character" w:customStyle="1" w:styleId="cit-print-date">
    <w:name w:val="cit-print-date"/>
    <w:basedOn w:val="DefaultParagraphFont"/>
    <w:rsid w:val="00F77B6D"/>
  </w:style>
  <w:style w:type="character" w:customStyle="1" w:styleId="cit-vol">
    <w:name w:val="cit-vol"/>
    <w:basedOn w:val="DefaultParagraphFont"/>
    <w:rsid w:val="00F77B6D"/>
  </w:style>
  <w:style w:type="character" w:customStyle="1" w:styleId="cit-sep">
    <w:name w:val="cit-sep"/>
    <w:basedOn w:val="DefaultParagraphFont"/>
    <w:rsid w:val="00F77B6D"/>
  </w:style>
  <w:style w:type="character" w:customStyle="1" w:styleId="cit-first-page">
    <w:name w:val="cit-first-page"/>
    <w:basedOn w:val="DefaultParagraphFont"/>
    <w:rsid w:val="00F77B6D"/>
  </w:style>
  <w:style w:type="character" w:customStyle="1" w:styleId="cit-last-page">
    <w:name w:val="cit-last-page"/>
    <w:basedOn w:val="DefaultParagraphFont"/>
    <w:rsid w:val="00F77B6D"/>
  </w:style>
  <w:style w:type="character" w:customStyle="1" w:styleId="il">
    <w:name w:val="il"/>
    <w:basedOn w:val="DefaultParagraphFont"/>
    <w:rsid w:val="00F77B6D"/>
  </w:style>
  <w:style w:type="paragraph" w:styleId="List">
    <w:name w:val="List"/>
    <w:basedOn w:val="Normal"/>
    <w:uiPriority w:val="99"/>
    <w:unhideWhenUsed/>
    <w:rsid w:val="00F77B6D"/>
    <w:pPr>
      <w:spacing w:line="360" w:lineRule="auto"/>
      <w:ind w:left="283" w:hanging="283"/>
      <w:contextualSpacing/>
    </w:pPr>
    <w:rPr>
      <w:rFonts w:eastAsiaTheme="minorEastAsia"/>
      <w:lang w:eastAsia="zh-CN"/>
    </w:rPr>
  </w:style>
  <w:style w:type="paragraph" w:styleId="List2">
    <w:name w:val="List 2"/>
    <w:basedOn w:val="Normal"/>
    <w:uiPriority w:val="99"/>
    <w:unhideWhenUsed/>
    <w:rsid w:val="00F77B6D"/>
    <w:pPr>
      <w:spacing w:line="360" w:lineRule="auto"/>
      <w:ind w:left="566" w:hanging="283"/>
      <w:contextualSpacing/>
    </w:pPr>
    <w:rPr>
      <w:rFonts w:eastAsiaTheme="minorEastAsia"/>
      <w:lang w:eastAsia="zh-CN"/>
    </w:rPr>
  </w:style>
  <w:style w:type="paragraph" w:styleId="BodyTextIndent">
    <w:name w:val="Body Text Indent"/>
    <w:basedOn w:val="Normal"/>
    <w:link w:val="BodyTextIndentChar"/>
    <w:uiPriority w:val="99"/>
    <w:unhideWhenUsed/>
    <w:rsid w:val="00F77B6D"/>
    <w:pPr>
      <w:spacing w:after="120" w:line="360" w:lineRule="auto"/>
      <w:ind w:left="283"/>
    </w:pPr>
    <w:rPr>
      <w:rFonts w:eastAsiaTheme="minorEastAsia"/>
      <w:lang w:eastAsia="zh-CN"/>
    </w:rPr>
  </w:style>
  <w:style w:type="character" w:customStyle="1" w:styleId="BodyTextIndentChar">
    <w:name w:val="Body Text Indent Char"/>
    <w:basedOn w:val="DefaultParagraphFont"/>
    <w:link w:val="BodyTextIndent"/>
    <w:uiPriority w:val="99"/>
    <w:rsid w:val="00F77B6D"/>
    <w:rPr>
      <w:rFonts w:eastAsiaTheme="minorEastAsia"/>
      <w:sz w:val="24"/>
      <w:lang w:eastAsia="zh-CN"/>
    </w:rPr>
  </w:style>
  <w:style w:type="paragraph" w:styleId="BodyTextFirstIndent2">
    <w:name w:val="Body Text First Indent 2"/>
    <w:basedOn w:val="BodyTextIndent"/>
    <w:link w:val="BodyTextFirstIndent2Char"/>
    <w:uiPriority w:val="99"/>
    <w:unhideWhenUsed/>
    <w:rsid w:val="00F77B6D"/>
    <w:pPr>
      <w:spacing w:after="200"/>
      <w:ind w:left="360" w:firstLine="360"/>
    </w:pPr>
  </w:style>
  <w:style w:type="character" w:customStyle="1" w:styleId="BodyTextFirstIndent2Char">
    <w:name w:val="Body Text First Indent 2 Char"/>
    <w:basedOn w:val="BodyTextIndentChar"/>
    <w:link w:val="BodyTextFirstIndent2"/>
    <w:uiPriority w:val="99"/>
    <w:rsid w:val="00F77B6D"/>
    <w:rPr>
      <w:rFonts w:eastAsiaTheme="minorEastAsia"/>
      <w:sz w:val="24"/>
      <w:lang w:eastAsia="zh-CN"/>
    </w:rPr>
  </w:style>
  <w:style w:type="character" w:customStyle="1" w:styleId="cit-name-surname">
    <w:name w:val="cit-name-surname"/>
    <w:basedOn w:val="DefaultParagraphFont"/>
    <w:rsid w:val="00F77B6D"/>
  </w:style>
  <w:style w:type="character" w:customStyle="1" w:styleId="cit-pub-date">
    <w:name w:val="cit-pub-date"/>
    <w:basedOn w:val="DefaultParagraphFont"/>
    <w:rsid w:val="00F77B6D"/>
  </w:style>
  <w:style w:type="character" w:customStyle="1" w:styleId="cit-article-title">
    <w:name w:val="cit-article-title"/>
    <w:basedOn w:val="DefaultParagraphFont"/>
    <w:rsid w:val="00F77B6D"/>
  </w:style>
  <w:style w:type="character" w:customStyle="1" w:styleId="cit-source">
    <w:name w:val="cit-source"/>
    <w:basedOn w:val="DefaultParagraphFont"/>
    <w:rsid w:val="00F77B6D"/>
  </w:style>
  <w:style w:type="character" w:customStyle="1" w:styleId="cit-publ-loc">
    <w:name w:val="cit-publ-loc"/>
    <w:basedOn w:val="DefaultParagraphFont"/>
    <w:rsid w:val="00F77B6D"/>
  </w:style>
  <w:style w:type="character" w:customStyle="1" w:styleId="cit-publ-name">
    <w:name w:val="cit-publ-name"/>
    <w:basedOn w:val="DefaultParagraphFont"/>
    <w:rsid w:val="00F77B6D"/>
  </w:style>
  <w:style w:type="character" w:customStyle="1" w:styleId="slug-pub-date">
    <w:name w:val="slug-pub-date"/>
    <w:basedOn w:val="DefaultParagraphFont"/>
    <w:rsid w:val="00A03BAD"/>
  </w:style>
  <w:style w:type="character" w:customStyle="1" w:styleId="slug-pages">
    <w:name w:val="slug-pages"/>
    <w:basedOn w:val="DefaultParagraphFont"/>
    <w:rsid w:val="00A0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819248">
      <w:bodyDiv w:val="1"/>
      <w:marLeft w:val="0"/>
      <w:marRight w:val="0"/>
      <w:marTop w:val="0"/>
      <w:marBottom w:val="0"/>
      <w:divBdr>
        <w:top w:val="none" w:sz="0" w:space="0" w:color="auto"/>
        <w:left w:val="none" w:sz="0" w:space="0" w:color="auto"/>
        <w:bottom w:val="none" w:sz="0" w:space="0" w:color="auto"/>
        <w:right w:val="none" w:sz="0" w:space="0" w:color="auto"/>
      </w:divBdr>
      <w:divsChild>
        <w:div w:id="2089450905">
          <w:marLeft w:val="0"/>
          <w:marRight w:val="0"/>
          <w:marTop w:val="0"/>
          <w:marBottom w:val="0"/>
          <w:divBdr>
            <w:top w:val="none" w:sz="0" w:space="0" w:color="auto"/>
            <w:left w:val="none" w:sz="0" w:space="0" w:color="auto"/>
            <w:bottom w:val="none" w:sz="0" w:space="0" w:color="auto"/>
            <w:right w:val="none" w:sz="0" w:space="0" w:color="auto"/>
          </w:divBdr>
        </w:div>
        <w:div w:id="1900243775">
          <w:marLeft w:val="0"/>
          <w:marRight w:val="0"/>
          <w:marTop w:val="0"/>
          <w:marBottom w:val="0"/>
          <w:divBdr>
            <w:top w:val="none" w:sz="0" w:space="0" w:color="auto"/>
            <w:left w:val="none" w:sz="0" w:space="0" w:color="auto"/>
            <w:bottom w:val="none" w:sz="0" w:space="0" w:color="auto"/>
            <w:right w:val="none" w:sz="0" w:space="0" w:color="auto"/>
          </w:divBdr>
        </w:div>
        <w:div w:id="2131706959">
          <w:marLeft w:val="0"/>
          <w:marRight w:val="0"/>
          <w:marTop w:val="0"/>
          <w:marBottom w:val="0"/>
          <w:divBdr>
            <w:top w:val="none" w:sz="0" w:space="0" w:color="auto"/>
            <w:left w:val="none" w:sz="0" w:space="0" w:color="auto"/>
            <w:bottom w:val="none" w:sz="0" w:space="0" w:color="auto"/>
            <w:right w:val="none" w:sz="0" w:space="0" w:color="auto"/>
          </w:divBdr>
        </w:div>
      </w:divsChild>
    </w:div>
    <w:div w:id="986397137">
      <w:bodyDiv w:val="1"/>
      <w:marLeft w:val="0"/>
      <w:marRight w:val="0"/>
      <w:marTop w:val="0"/>
      <w:marBottom w:val="0"/>
      <w:divBdr>
        <w:top w:val="none" w:sz="0" w:space="0" w:color="auto"/>
        <w:left w:val="none" w:sz="0" w:space="0" w:color="auto"/>
        <w:bottom w:val="none" w:sz="0" w:space="0" w:color="auto"/>
        <w:right w:val="none" w:sz="0" w:space="0" w:color="auto"/>
      </w:divBdr>
    </w:div>
    <w:div w:id="1383868979">
      <w:bodyDiv w:val="1"/>
      <w:marLeft w:val="0"/>
      <w:marRight w:val="0"/>
      <w:marTop w:val="0"/>
      <w:marBottom w:val="0"/>
      <w:divBdr>
        <w:top w:val="none" w:sz="0" w:space="0" w:color="auto"/>
        <w:left w:val="none" w:sz="0" w:space="0" w:color="auto"/>
        <w:bottom w:val="none" w:sz="0" w:space="0" w:color="auto"/>
        <w:right w:val="none" w:sz="0" w:space="0" w:color="auto"/>
      </w:divBdr>
    </w:div>
    <w:div w:id="1403061394">
      <w:bodyDiv w:val="1"/>
      <w:marLeft w:val="0"/>
      <w:marRight w:val="0"/>
      <w:marTop w:val="0"/>
      <w:marBottom w:val="0"/>
      <w:divBdr>
        <w:top w:val="none" w:sz="0" w:space="0" w:color="auto"/>
        <w:left w:val="none" w:sz="0" w:space="0" w:color="auto"/>
        <w:bottom w:val="none" w:sz="0" w:space="0" w:color="auto"/>
        <w:right w:val="none" w:sz="0" w:space="0" w:color="auto"/>
      </w:divBdr>
    </w:div>
    <w:div w:id="1500463997">
      <w:bodyDiv w:val="1"/>
      <w:marLeft w:val="0"/>
      <w:marRight w:val="0"/>
      <w:marTop w:val="0"/>
      <w:marBottom w:val="0"/>
      <w:divBdr>
        <w:top w:val="none" w:sz="0" w:space="0" w:color="auto"/>
        <w:left w:val="none" w:sz="0" w:space="0" w:color="auto"/>
        <w:bottom w:val="none" w:sz="0" w:space="0" w:color="auto"/>
        <w:right w:val="none" w:sz="0" w:space="0" w:color="auto"/>
      </w:divBdr>
      <w:divsChild>
        <w:div w:id="848761294">
          <w:marLeft w:val="288"/>
          <w:marRight w:val="0"/>
          <w:marTop w:val="96"/>
          <w:marBottom w:val="0"/>
          <w:divBdr>
            <w:top w:val="none" w:sz="0" w:space="0" w:color="auto"/>
            <w:left w:val="none" w:sz="0" w:space="0" w:color="auto"/>
            <w:bottom w:val="none" w:sz="0" w:space="0" w:color="auto"/>
            <w:right w:val="none" w:sz="0" w:space="0" w:color="auto"/>
          </w:divBdr>
        </w:div>
        <w:div w:id="870610499">
          <w:marLeft w:val="288"/>
          <w:marRight w:val="0"/>
          <w:marTop w:val="96"/>
          <w:marBottom w:val="0"/>
          <w:divBdr>
            <w:top w:val="none" w:sz="0" w:space="0" w:color="auto"/>
            <w:left w:val="none" w:sz="0" w:space="0" w:color="auto"/>
            <w:bottom w:val="none" w:sz="0" w:space="0" w:color="auto"/>
            <w:right w:val="none" w:sz="0" w:space="0" w:color="auto"/>
          </w:divBdr>
        </w:div>
        <w:div w:id="1668509879">
          <w:marLeft w:val="288"/>
          <w:marRight w:val="0"/>
          <w:marTop w:val="96"/>
          <w:marBottom w:val="0"/>
          <w:divBdr>
            <w:top w:val="none" w:sz="0" w:space="0" w:color="auto"/>
            <w:left w:val="none" w:sz="0" w:space="0" w:color="auto"/>
            <w:bottom w:val="none" w:sz="0" w:space="0" w:color="auto"/>
            <w:right w:val="none" w:sz="0" w:space="0" w:color="auto"/>
          </w:divBdr>
        </w:div>
        <w:div w:id="530725069">
          <w:marLeft w:val="288"/>
          <w:marRight w:val="0"/>
          <w:marTop w:val="96"/>
          <w:marBottom w:val="0"/>
          <w:divBdr>
            <w:top w:val="none" w:sz="0" w:space="0" w:color="auto"/>
            <w:left w:val="none" w:sz="0" w:space="0" w:color="auto"/>
            <w:bottom w:val="none" w:sz="0" w:space="0" w:color="auto"/>
            <w:right w:val="none" w:sz="0" w:space="0" w:color="auto"/>
          </w:divBdr>
        </w:div>
        <w:div w:id="1996521325">
          <w:marLeft w:val="288"/>
          <w:marRight w:val="0"/>
          <w:marTop w:val="96"/>
          <w:marBottom w:val="0"/>
          <w:divBdr>
            <w:top w:val="none" w:sz="0" w:space="0" w:color="auto"/>
            <w:left w:val="none" w:sz="0" w:space="0" w:color="auto"/>
            <w:bottom w:val="none" w:sz="0" w:space="0" w:color="auto"/>
            <w:right w:val="none" w:sz="0" w:space="0" w:color="auto"/>
          </w:divBdr>
        </w:div>
        <w:div w:id="1727753219">
          <w:marLeft w:val="288"/>
          <w:marRight w:val="0"/>
          <w:marTop w:val="96"/>
          <w:marBottom w:val="0"/>
          <w:divBdr>
            <w:top w:val="none" w:sz="0" w:space="0" w:color="auto"/>
            <w:left w:val="none" w:sz="0" w:space="0" w:color="auto"/>
            <w:bottom w:val="none" w:sz="0" w:space="0" w:color="auto"/>
            <w:right w:val="none" w:sz="0" w:space="0" w:color="auto"/>
          </w:divBdr>
        </w:div>
        <w:div w:id="1782605682">
          <w:marLeft w:val="288"/>
          <w:marRight w:val="0"/>
          <w:marTop w:val="96"/>
          <w:marBottom w:val="0"/>
          <w:divBdr>
            <w:top w:val="none" w:sz="0" w:space="0" w:color="auto"/>
            <w:left w:val="none" w:sz="0" w:space="0" w:color="auto"/>
            <w:bottom w:val="none" w:sz="0" w:space="0" w:color="auto"/>
            <w:right w:val="none" w:sz="0" w:space="0" w:color="auto"/>
          </w:divBdr>
        </w:div>
        <w:div w:id="1881746677">
          <w:marLeft w:val="288"/>
          <w:marRight w:val="0"/>
          <w:marTop w:val="96"/>
          <w:marBottom w:val="0"/>
          <w:divBdr>
            <w:top w:val="none" w:sz="0" w:space="0" w:color="auto"/>
            <w:left w:val="none" w:sz="0" w:space="0" w:color="auto"/>
            <w:bottom w:val="none" w:sz="0" w:space="0" w:color="auto"/>
            <w:right w:val="none" w:sz="0" w:space="0" w:color="auto"/>
          </w:divBdr>
        </w:div>
      </w:divsChild>
    </w:div>
    <w:div w:id="211047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prints.gla.ac.uk/view/journal_volume/Policy_and_Politic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rints.gla.ac.uk/883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prints.gla.ac.uk/view/author/31444.html" TargetMode="External"/><Relationship Id="rId4" Type="http://schemas.microsoft.com/office/2007/relationships/stylesWithEffects" Target="stylesWithEffects.xml"/><Relationship Id="rId9" Type="http://schemas.openxmlformats.org/officeDocument/2006/relationships/hyperlink" Target="http://icon.oxfordjournals.org/cgi/content/full/mot042?ijkey=AWPScB2I6KeQjw6&amp;keytype=re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3D77F-292D-47AC-B8CF-D6BB5340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8485</Words>
  <Characters>48370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Home user</Company>
  <LinksUpToDate>false</LinksUpToDate>
  <CharactersWithSpaces>56742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Brown</dc:creator>
  <cp:lastModifiedBy>Kate Brown</cp:lastModifiedBy>
  <cp:revision>10</cp:revision>
  <cp:lastPrinted>2016-09-16T13:20:00Z</cp:lastPrinted>
  <dcterms:created xsi:type="dcterms:W3CDTF">2016-09-16T14:14:00Z</dcterms:created>
  <dcterms:modified xsi:type="dcterms:W3CDTF">2016-09-16T15:17:00Z</dcterms:modified>
</cp:coreProperties>
</file>