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CFC" w:rsidRDefault="0067445B" w:rsidP="00103E38">
      <w:pPr>
        <w:pStyle w:val="Heading1"/>
        <w:keepNext w:val="0"/>
        <w:keepLines w:val="0"/>
        <w:widowControl w:val="0"/>
        <w:spacing w:before="0" w:after="480" w:line="240" w:lineRule="auto"/>
        <w:rPr>
          <w:rFonts w:ascii="Times New Roman" w:eastAsia="Times New Roman" w:hAnsi="Times New Roman" w:cs="Times New Roman"/>
        </w:rPr>
      </w:pPr>
      <w:r>
        <w:rPr>
          <w:rFonts w:ascii="Times New Roman" w:eastAsia="Times New Roman" w:hAnsi="Times New Roman" w:cs="Times New Roman"/>
        </w:rPr>
        <w:t xml:space="preserve">How fishy was the inland Mesolithic? New data from </w:t>
      </w:r>
      <w:proofErr w:type="spellStart"/>
      <w:r>
        <w:rPr>
          <w:rFonts w:ascii="Times New Roman" w:eastAsia="Times New Roman" w:hAnsi="Times New Roman" w:cs="Times New Roman"/>
        </w:rPr>
        <w:t>Friesack</w:t>
      </w:r>
      <w:proofErr w:type="spellEnd"/>
      <w:r>
        <w:rPr>
          <w:rFonts w:ascii="Times New Roman" w:eastAsia="Times New Roman" w:hAnsi="Times New Roman" w:cs="Times New Roman"/>
        </w:rPr>
        <w:t>, Brandenburg, Germany</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John Meadows</w:t>
      </w:r>
      <w:r>
        <w:rPr>
          <w:rFonts w:ascii="Times New Roman" w:eastAsia="Times New Roman" w:hAnsi="Times New Roman" w:cs="Times New Roman"/>
          <w:sz w:val="24"/>
          <w:szCs w:val="24"/>
          <w:vertAlign w:val="superscript"/>
        </w:rPr>
        <w:t>1</w:t>
      </w:r>
      <w:proofErr w:type="gramStart"/>
      <w:r>
        <w:rPr>
          <w:rFonts w:ascii="Times New Roman" w:eastAsia="Times New Roman" w:hAnsi="Times New Roman" w:cs="Times New Roman"/>
          <w:sz w:val="24"/>
          <w:szCs w:val="24"/>
          <w:vertAlign w:val="superscript"/>
        </w:rPr>
        <w:t>,2</w:t>
      </w:r>
      <w:proofErr w:type="gramEnd"/>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Harry K. Robson</w:t>
      </w:r>
      <w:r w:rsidR="005C1ABC">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Daniel Groß</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Charlotte Hegge</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Harald Lübke</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Ulrich Schmölcke</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Thomas Terberger</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and Bernhard Gramsch</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Centre for Baltic and Scandinavian Archaeology, Schloss Gottorf, 24837 Schleswig, Germany</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Leibniz-Laboratory for AMS Dating and Isotope Research, Christian-Albrechts-Universit</w:t>
      </w:r>
      <w:r w:rsidR="00A45C06">
        <w:rPr>
          <w:rFonts w:ascii="Times New Roman" w:eastAsia="Times New Roman" w:hAnsi="Times New Roman" w:cs="Times New Roman"/>
          <w:sz w:val="20"/>
          <w:szCs w:val="20"/>
        </w:rPr>
        <w:t>y</w:t>
      </w:r>
      <w:r>
        <w:rPr>
          <w:rFonts w:ascii="Times New Roman" w:eastAsia="Times New Roman" w:hAnsi="Times New Roman" w:cs="Times New Roman"/>
          <w:sz w:val="20"/>
          <w:szCs w:val="20"/>
        </w:rPr>
        <w:t xml:space="preserve"> Kiel, Max-Eyth-Str. 11-13, 24118 Kiel, Germany</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BioArCh Laboratory, University of York, Wentworth Way, York, YO10 5DD, UK</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Institute for Natural Resource Conservation, </w:t>
      </w:r>
      <w:r w:rsidR="00A45C06" w:rsidRPr="00A45C06">
        <w:rPr>
          <w:rFonts w:ascii="Times New Roman" w:eastAsia="Times New Roman" w:hAnsi="Times New Roman" w:cs="Times New Roman"/>
          <w:sz w:val="20"/>
          <w:szCs w:val="20"/>
        </w:rPr>
        <w:t xml:space="preserve">Christian-Albrechts-University Kiel, </w:t>
      </w:r>
      <w:r>
        <w:rPr>
          <w:rFonts w:ascii="Times New Roman" w:eastAsia="Times New Roman" w:hAnsi="Times New Roman" w:cs="Times New Roman"/>
          <w:sz w:val="20"/>
          <w:szCs w:val="20"/>
        </w:rPr>
        <w:t>Kiel, Germany</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Lower Saxony State Office for Cultural Heritage, Hannover, Germany</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6</w:t>
      </w:r>
      <w:r>
        <w:rPr>
          <w:rFonts w:ascii="Times New Roman" w:eastAsia="Times New Roman" w:hAnsi="Times New Roman" w:cs="Times New Roman"/>
          <w:sz w:val="20"/>
          <w:szCs w:val="20"/>
        </w:rPr>
        <w:t xml:space="preserve">retired; formerly Brandenburg State Office for Preservation of Monuments and State Archaeological Museum, Potsdam, Germany; current address: </w:t>
      </w:r>
      <w:proofErr w:type="spellStart"/>
      <w:r>
        <w:rPr>
          <w:rFonts w:ascii="Times New Roman" w:eastAsia="Times New Roman" w:hAnsi="Times New Roman" w:cs="Times New Roman"/>
          <w:sz w:val="20"/>
          <w:szCs w:val="20"/>
        </w:rPr>
        <w:t>Wielandstr</w:t>
      </w:r>
      <w:proofErr w:type="spellEnd"/>
      <w:r>
        <w:rPr>
          <w:rFonts w:ascii="Times New Roman" w:eastAsia="Times New Roman" w:hAnsi="Times New Roman" w:cs="Times New Roman"/>
          <w:sz w:val="20"/>
          <w:szCs w:val="20"/>
        </w:rPr>
        <w:t>. 21, 14471 Potsdam, Germany</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corresponding</w:t>
      </w:r>
      <w:proofErr w:type="gramEnd"/>
      <w:r>
        <w:rPr>
          <w:rFonts w:ascii="Times New Roman" w:eastAsia="Times New Roman" w:hAnsi="Times New Roman" w:cs="Times New Roman"/>
          <w:sz w:val="20"/>
          <w:szCs w:val="20"/>
        </w:rPr>
        <w:t xml:space="preserve"> author</w:t>
      </w:r>
      <w:r w:rsidR="00103E38">
        <w:rPr>
          <w:rFonts w:ascii="Times New Roman" w:eastAsia="Times New Roman" w:hAnsi="Times New Roman" w:cs="Times New Roman"/>
          <w:sz w:val="20"/>
          <w:szCs w:val="20"/>
        </w:rPr>
        <w:t xml:space="preserve">: </w:t>
      </w:r>
      <w:hyperlink r:id="rId9">
        <w:r>
          <w:rPr>
            <w:rFonts w:ascii="Times New Roman" w:eastAsia="Times New Roman" w:hAnsi="Times New Roman" w:cs="Times New Roman"/>
            <w:sz w:val="20"/>
            <w:szCs w:val="20"/>
          </w:rPr>
          <w:t>jmeadows@leibniz.uni-kiel.de</w:t>
        </w:r>
      </w:hyperlink>
      <w:r>
        <w:rPr>
          <w:rFonts w:ascii="Times New Roman" w:eastAsia="Times New Roman" w:hAnsi="Times New Roman" w:cs="Times New Roman"/>
          <w:sz w:val="20"/>
          <w:szCs w:val="20"/>
        </w:rPr>
        <w:t xml:space="preserve"> </w:t>
      </w:r>
    </w:p>
    <w:p w:rsidR="00C06CEC" w:rsidRDefault="00C06CEC" w:rsidP="00103E38">
      <w:pPr>
        <w:spacing w:after="100" w:line="240" w:lineRule="auto"/>
        <w:rPr>
          <w:rFonts w:ascii="Times New Roman" w:eastAsia="Times New Roman" w:hAnsi="Times New Roman" w:cs="Times New Roman"/>
          <w:sz w:val="20"/>
          <w:szCs w:val="20"/>
        </w:rPr>
      </w:pPr>
      <w:r w:rsidRPr="00C06CEC">
        <w:rPr>
          <w:rFonts w:ascii="Times New Roman" w:eastAsia="Times New Roman" w:hAnsi="Times New Roman" w:cs="Times New Roman"/>
          <w:sz w:val="20"/>
          <w:szCs w:val="20"/>
          <w:highlight w:val="yellow"/>
        </w:rPr>
        <w:t xml:space="preserve">AUTHORS’ OWN </w:t>
      </w:r>
      <w:r>
        <w:rPr>
          <w:rFonts w:ascii="Times New Roman" w:eastAsia="Times New Roman" w:hAnsi="Times New Roman" w:cs="Times New Roman"/>
          <w:sz w:val="20"/>
          <w:szCs w:val="20"/>
          <w:highlight w:val="yellow"/>
        </w:rPr>
        <w:t>CORRECTIONS/</w:t>
      </w:r>
      <w:r w:rsidRPr="00C06CEC">
        <w:rPr>
          <w:rFonts w:ascii="Times New Roman" w:eastAsia="Times New Roman" w:hAnsi="Times New Roman" w:cs="Times New Roman"/>
          <w:sz w:val="20"/>
          <w:szCs w:val="20"/>
          <w:highlight w:val="yellow"/>
        </w:rPr>
        <w:t>REVISIONS</w:t>
      </w:r>
    </w:p>
    <w:p w:rsidR="0050508B" w:rsidRDefault="00C06CEC" w:rsidP="00103E38">
      <w:pPr>
        <w:spacing w:after="100" w:line="240" w:lineRule="auto"/>
        <w:rPr>
          <w:rFonts w:ascii="Times New Roman" w:eastAsia="Times New Roman" w:hAnsi="Times New Roman" w:cs="Times New Roman"/>
          <w:sz w:val="20"/>
          <w:szCs w:val="20"/>
        </w:rPr>
      </w:pPr>
      <w:r w:rsidRPr="00C06CEC">
        <w:rPr>
          <w:rFonts w:ascii="Times New Roman" w:eastAsia="Times New Roman" w:hAnsi="Times New Roman" w:cs="Times New Roman"/>
          <w:sz w:val="20"/>
          <w:szCs w:val="20"/>
          <w:highlight w:val="green"/>
        </w:rPr>
        <w:t>CHANGES SUGGESTED BY REVIEWER 1</w:t>
      </w:r>
      <w:r>
        <w:rPr>
          <w:rFonts w:ascii="Times New Roman" w:eastAsia="Times New Roman" w:hAnsi="Times New Roman" w:cs="Times New Roman"/>
          <w:sz w:val="20"/>
          <w:szCs w:val="20"/>
        </w:rPr>
        <w:t xml:space="preserve"> </w:t>
      </w:r>
    </w:p>
    <w:p w:rsidR="00C06CEC" w:rsidRDefault="00C06CEC" w:rsidP="00103E38">
      <w:pPr>
        <w:spacing w:after="100" w:line="240" w:lineRule="auto"/>
        <w:rPr>
          <w:rFonts w:ascii="Times New Roman" w:eastAsia="Times New Roman" w:hAnsi="Times New Roman" w:cs="Times New Roman"/>
          <w:sz w:val="20"/>
          <w:szCs w:val="20"/>
        </w:rPr>
      </w:pPr>
      <w:r w:rsidRPr="00C06CEC">
        <w:rPr>
          <w:rFonts w:ascii="Times New Roman" w:eastAsia="Times New Roman" w:hAnsi="Times New Roman" w:cs="Times New Roman"/>
          <w:sz w:val="20"/>
          <w:szCs w:val="20"/>
          <w:highlight w:val="cyan"/>
        </w:rPr>
        <w:t>CHANGES SUGGESTED BY REVIEWER 2</w:t>
      </w:r>
    </w:p>
    <w:p w:rsidR="008C4CFC" w:rsidRDefault="0067445B">
      <w:pPr>
        <w:pStyle w:val="Heading1"/>
        <w:keepNext w:val="0"/>
        <w:keepLines w:val="0"/>
        <w:widowControl w:val="0"/>
        <w:rPr>
          <w:rFonts w:ascii="Times New Roman" w:eastAsia="Times New Roman" w:hAnsi="Times New Roman" w:cs="Times New Roman"/>
        </w:rPr>
      </w:pPr>
      <w:r>
        <w:rPr>
          <w:rFonts w:ascii="Times New Roman" w:eastAsia="Times New Roman" w:hAnsi="Times New Roman" w:cs="Times New Roman"/>
        </w:rPr>
        <w:t xml:space="preserve">Abstract </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Recent </w:t>
      </w:r>
      <w:r w:rsidR="00103E38">
        <w:rPr>
          <w:rFonts w:ascii="Times New Roman" w:eastAsia="Times New Roman" w:hAnsi="Times New Roman" w:cs="Times New Roman"/>
          <w:sz w:val="24"/>
          <w:szCs w:val="24"/>
        </w:rPr>
        <w:t>studies</w:t>
      </w:r>
      <w:r>
        <w:rPr>
          <w:rFonts w:ascii="Times New Roman" w:eastAsia="Times New Roman" w:hAnsi="Times New Roman" w:cs="Times New Roman"/>
          <w:sz w:val="24"/>
          <w:szCs w:val="24"/>
        </w:rPr>
        <w:t xml:space="preserve"> have shown that faunal assemblages from Mesolithic sites in inland </w:t>
      </w:r>
      <w:r w:rsidR="00103E38">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orthern Europe contain more fish remains than previously </w:t>
      </w:r>
      <w:r w:rsidR="00103E38">
        <w:rPr>
          <w:rFonts w:ascii="Times New Roman" w:eastAsia="Times New Roman" w:hAnsi="Times New Roman" w:cs="Times New Roman"/>
          <w:sz w:val="24"/>
          <w:szCs w:val="24"/>
        </w:rPr>
        <w:t>thought</w:t>
      </w:r>
      <w:r>
        <w:rPr>
          <w:rFonts w:ascii="Times New Roman" w:eastAsia="Times New Roman" w:hAnsi="Times New Roman" w:cs="Times New Roman"/>
          <w:sz w:val="24"/>
          <w:szCs w:val="24"/>
        </w:rPr>
        <w:t xml:space="preserve">, but the archaeological and archaeozoological record does not reveal the dietary importance of aquatic species to hunter-gatherer-fishers, even at a societal level. For example, the function of bone points, as hunting weapons or fishing equipment, has long been debated. Moreover, traditional methods provide no indication of variable subsistence practices within a population. For these reasons, </w:t>
      </w:r>
      <w:proofErr w:type="spellStart"/>
      <w:r>
        <w:rPr>
          <w:rFonts w:ascii="Times New Roman" w:eastAsia="Times New Roman" w:hAnsi="Times New Roman" w:cs="Times New Roman"/>
          <w:sz w:val="24"/>
          <w:szCs w:val="24"/>
        </w:rPr>
        <w:t>paleodietary</w:t>
      </w:r>
      <w:proofErr w:type="spellEnd"/>
      <w:r>
        <w:rPr>
          <w:rFonts w:ascii="Times New Roman" w:eastAsia="Times New Roman" w:hAnsi="Times New Roman" w:cs="Times New Roman"/>
          <w:sz w:val="24"/>
          <w:szCs w:val="24"/>
        </w:rPr>
        <w:t xml:space="preserve"> studies using stable isotope analyses of human remains have become routine. </w:t>
      </w:r>
    </w:p>
    <w:p w:rsidR="008C4CFC" w:rsidRPr="0050508B" w:rsidRDefault="0067445B" w:rsidP="0050508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present radiocarbon and stable isotope data from nine prehistoric human bones from the Early Mesolithic-Early Neolithic site of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4, and isotopic data for local terrestrial mammals (elk,</w:t>
      </w:r>
      <w:r w:rsidR="003E4F27">
        <w:rPr>
          <w:rFonts w:ascii="Times New Roman" w:eastAsia="Times New Roman" w:hAnsi="Times New Roman" w:cs="Times New Roman"/>
          <w:sz w:val="24"/>
          <w:szCs w:val="24"/>
        </w:rPr>
        <w:t xml:space="preserve"> </w:t>
      </w:r>
      <w:r w:rsidR="003E4F27" w:rsidRPr="003E4F27">
        <w:rPr>
          <w:rFonts w:ascii="Times New Roman" w:eastAsia="Times New Roman" w:hAnsi="Times New Roman" w:cs="Times New Roman"/>
          <w:sz w:val="24"/>
          <w:szCs w:val="24"/>
          <w:highlight w:val="yellow"/>
        </w:rPr>
        <w:t>red deer,</w:t>
      </w:r>
      <w:r>
        <w:rPr>
          <w:rFonts w:ascii="Times New Roman" w:eastAsia="Times New Roman" w:hAnsi="Times New Roman" w:cs="Times New Roman"/>
          <w:sz w:val="24"/>
          <w:szCs w:val="24"/>
        </w:rPr>
        <w:t xml:space="preserve"> roe deer, wild boar, aurochs, beaver) and freshwater fish (European eel, European perch). The reference data allow individual </w:t>
      </w:r>
      <w:proofErr w:type="spellStart"/>
      <w:r>
        <w:rPr>
          <w:rFonts w:ascii="Times New Roman" w:eastAsia="Times New Roman" w:hAnsi="Times New Roman" w:cs="Times New Roman"/>
          <w:sz w:val="24"/>
          <w:szCs w:val="24"/>
        </w:rPr>
        <w:t>paleodiets</w:t>
      </w:r>
      <w:proofErr w:type="spellEnd"/>
      <w:r>
        <w:rPr>
          <w:rFonts w:ascii="Times New Roman" w:eastAsia="Times New Roman" w:hAnsi="Times New Roman" w:cs="Times New Roman"/>
          <w:sz w:val="24"/>
          <w:szCs w:val="24"/>
        </w:rPr>
        <w:t xml:space="preserve"> to be reconstructed. Using </w:t>
      </w:r>
      <w:proofErr w:type="spellStart"/>
      <w:r>
        <w:rPr>
          <w:rFonts w:ascii="Times New Roman" w:eastAsia="Times New Roman" w:hAnsi="Times New Roman" w:cs="Times New Roman"/>
          <w:sz w:val="24"/>
          <w:szCs w:val="24"/>
        </w:rPr>
        <w:t>paleodiet</w:t>
      </w:r>
      <w:proofErr w:type="spellEnd"/>
      <w:r>
        <w:rPr>
          <w:rFonts w:ascii="Times New Roman" w:eastAsia="Times New Roman" w:hAnsi="Times New Roman" w:cs="Times New Roman"/>
          <w:sz w:val="24"/>
          <w:szCs w:val="24"/>
        </w:rPr>
        <w:t xml:space="preserve"> estimates of fish consumption, and modern values for local freshwater reservoir effects, we also </w:t>
      </w:r>
      <w:r w:rsidR="00AC3E0C" w:rsidRPr="00AC3E0C">
        <w:rPr>
          <w:rFonts w:ascii="Times New Roman" w:eastAsia="Times New Roman" w:hAnsi="Times New Roman" w:cs="Times New Roman"/>
          <w:sz w:val="24"/>
          <w:szCs w:val="24"/>
          <w:highlight w:val="cyan"/>
        </w:rPr>
        <w:t>calibrate human radiocarbon ages taking into account</w:t>
      </w:r>
      <w:r w:rsidR="00AC3E0C" w:rsidRPr="00AC3E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dietary reservoir effects. Although the number of individuals is small, it is possible to infer a decline in the dietary importance of fish </w:t>
      </w:r>
      <w:r>
        <w:rPr>
          <w:rFonts w:ascii="Times New Roman" w:eastAsia="Times New Roman" w:hAnsi="Times New Roman" w:cs="Times New Roman"/>
          <w:sz w:val="24"/>
          <w:szCs w:val="24"/>
        </w:rPr>
        <w:lastRenderedPageBreak/>
        <w:t xml:space="preserve">from the Preboreal to the Boreal Mesolithic, and an increase in aquatic resource consumption in the Early Neolithic. </w:t>
      </w:r>
      <w:r>
        <w:br w:type="page"/>
      </w:r>
    </w:p>
    <w:p w:rsidR="008C4CFC" w:rsidRDefault="0067445B">
      <w:pPr>
        <w:pStyle w:val="Heading1"/>
        <w:keepNext w:val="0"/>
        <w:keepLines w:val="0"/>
        <w:widowControl w:val="0"/>
        <w:rPr>
          <w:rFonts w:ascii="Times New Roman" w:eastAsia="Times New Roman" w:hAnsi="Times New Roman" w:cs="Times New Roman"/>
        </w:rPr>
      </w:pPr>
      <w:r>
        <w:rPr>
          <w:rFonts w:ascii="Times New Roman" w:eastAsia="Times New Roman" w:hAnsi="Times New Roman" w:cs="Times New Roman"/>
        </w:rPr>
        <w:lastRenderedPageBreak/>
        <w:t>Introduction</w:t>
      </w:r>
    </w:p>
    <w:p w:rsidR="008C4CFC" w:rsidRDefault="0067445B">
      <w:pPr>
        <w:pStyle w:val="Heading2"/>
        <w:keepNext w:val="0"/>
        <w:keepLines w:val="0"/>
        <w:widowControl w:val="0"/>
        <w:rPr>
          <w:rFonts w:ascii="Times New Roman" w:eastAsia="Times New Roman" w:hAnsi="Times New Roman" w:cs="Times New Roman"/>
        </w:rPr>
      </w:pPr>
      <w:r>
        <w:rPr>
          <w:rFonts w:ascii="Times New Roman" w:eastAsia="Times New Roman" w:hAnsi="Times New Roman" w:cs="Times New Roman"/>
        </w:rPr>
        <w:t>Excavation history</w:t>
      </w:r>
    </w:p>
    <w:p w:rsidR="008C4CFC" w:rsidRDefault="0067445B">
      <w:pPr>
        <w:spacing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4 is one of the most important Early Mesolithic sites in Northern Europe. It was situated on a small rise at a lakeshore in the </w:t>
      </w:r>
      <w:proofErr w:type="spellStart"/>
      <w:r>
        <w:rPr>
          <w:rFonts w:ascii="Times New Roman" w:eastAsia="Times New Roman" w:hAnsi="Times New Roman" w:cs="Times New Roman"/>
          <w:sz w:val="24"/>
          <w:szCs w:val="24"/>
        </w:rPr>
        <w:t>Rhinluch</w:t>
      </w:r>
      <w:proofErr w:type="spellEnd"/>
      <w:r>
        <w:rPr>
          <w:rFonts w:ascii="Times New Roman" w:eastAsia="Times New Roman" w:hAnsi="Times New Roman" w:cs="Times New Roman"/>
          <w:sz w:val="24"/>
          <w:szCs w:val="24"/>
        </w:rPr>
        <w:t xml:space="preserve"> fen landscape, in the Elbe-Oder ice-margin valley,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50 km west of Berlin (</w:t>
      </w:r>
      <w:proofErr w:type="spellStart"/>
      <w:r>
        <w:rPr>
          <w:rFonts w:ascii="Times New Roman" w:eastAsia="Times New Roman" w:hAnsi="Times New Roman" w:cs="Times New Roman"/>
          <w:sz w:val="24"/>
          <w:szCs w:val="24"/>
        </w:rPr>
        <w:t>Scholz</w:t>
      </w:r>
      <w:proofErr w:type="spellEnd"/>
      <w:r>
        <w:rPr>
          <w:rFonts w:ascii="Times New Roman" w:eastAsia="Times New Roman" w:hAnsi="Times New Roman" w:cs="Times New Roman"/>
          <w:sz w:val="24"/>
          <w:szCs w:val="24"/>
        </w:rPr>
        <w:t xml:space="preserve"> 1962, 64; Figure 1). After its discovery in 1910, it was excavated in 1916–1925 by M. Schneider (1932). In 1940, H. </w:t>
      </w:r>
      <w:proofErr w:type="spellStart"/>
      <w:r>
        <w:rPr>
          <w:rFonts w:ascii="Times New Roman" w:eastAsia="Times New Roman" w:hAnsi="Times New Roman" w:cs="Times New Roman"/>
          <w:sz w:val="24"/>
          <w:szCs w:val="24"/>
        </w:rPr>
        <w:t>Reinerth</w:t>
      </w:r>
      <w:proofErr w:type="spellEnd"/>
      <w:r>
        <w:rPr>
          <w:rFonts w:ascii="Times New Roman" w:eastAsia="Times New Roman" w:hAnsi="Times New Roman" w:cs="Times New Roman"/>
          <w:sz w:val="24"/>
          <w:szCs w:val="24"/>
        </w:rPr>
        <w:t xml:space="preserve"> demonstrated that stratigraphically distinct undisturbed layers were preserved. Intensive amelioration accompanied by groundwater level reduction led to renewed excavations by B. Gramsch, in 1977–1989 and 1998. In 2000–2001, S. Wenzel (2002) excavated some remaining areas (Gramsch 2002; Gramsch 2016).</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historic sand quarrying had destroyed much of the dryland settlement, a well-preserved assemblage, including organic remains, was recovered during </w:t>
      </w:r>
      <w:proofErr w:type="spellStart"/>
      <w:r>
        <w:rPr>
          <w:rFonts w:ascii="Times New Roman" w:eastAsia="Times New Roman" w:hAnsi="Times New Roman" w:cs="Times New Roman"/>
          <w:sz w:val="24"/>
          <w:szCs w:val="24"/>
        </w:rPr>
        <w:t>Gramsch’s</w:t>
      </w:r>
      <w:proofErr w:type="spellEnd"/>
      <w:r>
        <w:rPr>
          <w:rFonts w:ascii="Times New Roman" w:eastAsia="Times New Roman" w:hAnsi="Times New Roman" w:cs="Times New Roman"/>
          <w:sz w:val="24"/>
          <w:szCs w:val="24"/>
        </w:rPr>
        <w:t xml:space="preserve"> excavations of the former lakeshore area. The stratigraphy here consisted of different bands of sand that followed the slope of the underlying glacial sands, gyttja and sandy gyttja or humic sands (Gramsch 2002, 60; Groß 2017, 63; </w:t>
      </w:r>
      <w:proofErr w:type="spellStart"/>
      <w:r>
        <w:rPr>
          <w:rFonts w:ascii="Times New Roman" w:eastAsia="Times New Roman" w:hAnsi="Times New Roman" w:cs="Times New Roman"/>
          <w:sz w:val="24"/>
          <w:szCs w:val="24"/>
        </w:rPr>
        <w:t>Kobusiewicz</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Kabaciński</w:t>
      </w:r>
      <w:proofErr w:type="spellEnd"/>
      <w:r>
        <w:rPr>
          <w:rFonts w:ascii="Times New Roman" w:eastAsia="Times New Roman" w:hAnsi="Times New Roman" w:cs="Times New Roman"/>
          <w:sz w:val="24"/>
          <w:szCs w:val="24"/>
        </w:rPr>
        <w:t xml:space="preserve"> 1993, 14–17). This layering formed through the erosion of the sandy dryland settlement area during occupation episodes, which interrupted the continuous deposition of gyttja in the adjacent shore area. It was thus possible to distinguish more than 100 different Mesolithic occupations, which were grouped into chronologically sequential Complexes I to IV, and subsequent Neolithic occupation episodes, grouped into Complex V (Gramsch 2002, 61–63; Gramsch 2016, 16–19)</w:t>
      </w:r>
      <w:r w:rsidR="00221099">
        <w:rPr>
          <w:rFonts w:ascii="Times New Roman" w:eastAsia="Times New Roman" w:hAnsi="Times New Roman" w:cs="Times New Roman"/>
          <w:sz w:val="24"/>
          <w:szCs w:val="24"/>
        </w:rPr>
        <w:t xml:space="preserve">. </w:t>
      </w:r>
      <w:r w:rsidR="00221099" w:rsidRPr="00221099">
        <w:rPr>
          <w:rFonts w:ascii="Times New Roman" w:eastAsia="Times New Roman" w:hAnsi="Times New Roman" w:cs="Times New Roman"/>
          <w:sz w:val="24"/>
          <w:szCs w:val="24"/>
          <w:highlight w:val="cyan"/>
        </w:rPr>
        <w:t xml:space="preserve">Radiometric </w:t>
      </w:r>
      <w:r w:rsidR="00221099" w:rsidRPr="00221099">
        <w:rPr>
          <w:rFonts w:ascii="Times New Roman" w:eastAsia="Times New Roman" w:hAnsi="Times New Roman" w:cs="Times New Roman"/>
          <w:sz w:val="24"/>
          <w:szCs w:val="24"/>
          <w:highlight w:val="cyan"/>
          <w:vertAlign w:val="superscript"/>
        </w:rPr>
        <w:t>14</w:t>
      </w:r>
      <w:r w:rsidR="00221099" w:rsidRPr="00221099">
        <w:rPr>
          <w:rFonts w:ascii="Times New Roman" w:eastAsia="Times New Roman" w:hAnsi="Times New Roman" w:cs="Times New Roman"/>
          <w:sz w:val="24"/>
          <w:szCs w:val="24"/>
          <w:highlight w:val="cyan"/>
        </w:rPr>
        <w:t>C dates on 87 bulk charcoal samples date the Mesolithic sequence to c.11000–7000 cal BP (</w:t>
      </w:r>
      <w:proofErr w:type="spellStart"/>
      <w:r w:rsidR="00221099" w:rsidRPr="00221099">
        <w:rPr>
          <w:rFonts w:ascii="Times New Roman" w:eastAsia="Times New Roman" w:hAnsi="Times New Roman" w:cs="Times New Roman"/>
          <w:sz w:val="24"/>
          <w:szCs w:val="24"/>
          <w:highlight w:val="cyan"/>
        </w:rPr>
        <w:t>Görsdorf</w:t>
      </w:r>
      <w:proofErr w:type="spellEnd"/>
      <w:r w:rsidR="00221099" w:rsidRPr="00221099">
        <w:rPr>
          <w:rFonts w:ascii="Times New Roman" w:eastAsia="Times New Roman" w:hAnsi="Times New Roman" w:cs="Times New Roman"/>
          <w:sz w:val="24"/>
          <w:szCs w:val="24"/>
          <w:highlight w:val="cyan"/>
        </w:rPr>
        <w:t xml:space="preserve"> and Gramsch 2004)</w:t>
      </w:r>
      <w:r w:rsidR="007A068B" w:rsidRPr="00221099">
        <w:rPr>
          <w:rStyle w:val="FootnoteReference"/>
          <w:rFonts w:ascii="Times New Roman" w:eastAsia="Times New Roman" w:hAnsi="Times New Roman" w:cs="Times New Roman"/>
          <w:sz w:val="24"/>
          <w:szCs w:val="24"/>
          <w:highlight w:val="cyan"/>
        </w:rPr>
        <w:footnoteReference w:id="1"/>
      </w:r>
      <w:r w:rsidRPr="00221099">
        <w:rPr>
          <w:rFonts w:ascii="Times New Roman" w:eastAsia="Times New Roman" w:hAnsi="Times New Roman" w:cs="Times New Roman"/>
          <w:sz w:val="24"/>
          <w:szCs w:val="24"/>
          <w:highlight w:val="cyan"/>
        </w:rPr>
        <w:t>.</w:t>
      </w:r>
    </w:p>
    <w:p w:rsidR="008C4CFC" w:rsidRDefault="0067445B">
      <w:pPr>
        <w:pStyle w:val="Heading2"/>
        <w:keepNext w:val="0"/>
        <w:keepLines w:val="0"/>
        <w:widowControl w:val="0"/>
        <w:rPr>
          <w:rFonts w:ascii="Times New Roman" w:eastAsia="Times New Roman" w:hAnsi="Times New Roman" w:cs="Times New Roman"/>
        </w:rPr>
      </w:pPr>
      <w:bookmarkStart w:id="0" w:name="_22comdr15m32" w:colFirst="0" w:colLast="0"/>
      <w:bookmarkEnd w:id="0"/>
      <w:r>
        <w:rPr>
          <w:rFonts w:ascii="Times New Roman" w:eastAsia="Times New Roman" w:hAnsi="Times New Roman" w:cs="Times New Roman"/>
        </w:rPr>
        <w:t xml:space="preserve">Holocene environment </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its prehistoric occupation,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4 was located in a highly productive wetland, providing easy access to terrestrial and aquatic resources for the Mesolithic hunter-gatherer-fisher populations. Initially, the location provided good access to open water, but by the latest Mesolithic phase (Boreal), overgrowing processes partly enclosed the island on the north and east (Groß 2017, 68–73; Kloss 1987a, 125–129).</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Vegetation development followed the general trend in </w:t>
      </w:r>
      <w:proofErr w:type="spellStart"/>
      <w:r>
        <w:rPr>
          <w:rFonts w:ascii="Times New Roman" w:eastAsia="Times New Roman" w:hAnsi="Times New Roman" w:cs="Times New Roman"/>
          <w:sz w:val="24"/>
          <w:szCs w:val="24"/>
        </w:rPr>
        <w:t>northeastern</w:t>
      </w:r>
      <w:proofErr w:type="spellEnd"/>
      <w:r>
        <w:rPr>
          <w:rFonts w:ascii="Times New Roman" w:eastAsia="Times New Roman" w:hAnsi="Times New Roman" w:cs="Times New Roman"/>
          <w:sz w:val="24"/>
          <w:szCs w:val="24"/>
        </w:rPr>
        <w:t xml:space="preserve"> Germany: light pine-birch forest in the Preboreal</w:t>
      </w:r>
      <w:r w:rsidR="007A068B">
        <w:rPr>
          <w:rFonts w:ascii="Times New Roman" w:eastAsia="Times New Roman" w:hAnsi="Times New Roman" w:cs="Times New Roman"/>
          <w:sz w:val="24"/>
          <w:szCs w:val="24"/>
        </w:rPr>
        <w:t xml:space="preserve"> </w:t>
      </w:r>
      <w:r w:rsidR="007A068B" w:rsidRPr="005112AC">
        <w:rPr>
          <w:rFonts w:ascii="Times New Roman" w:eastAsia="Times New Roman" w:hAnsi="Times New Roman" w:cs="Times New Roman"/>
          <w:sz w:val="24"/>
          <w:szCs w:val="24"/>
          <w:highlight w:val="cyan"/>
        </w:rPr>
        <w:t>(c.11</w:t>
      </w:r>
      <w:r w:rsidR="000A2135">
        <w:rPr>
          <w:rFonts w:ascii="Times New Roman" w:eastAsia="Times New Roman" w:hAnsi="Times New Roman" w:cs="Times New Roman"/>
          <w:sz w:val="24"/>
          <w:szCs w:val="24"/>
          <w:highlight w:val="cyan"/>
        </w:rPr>
        <w:t>6</w:t>
      </w:r>
      <w:r w:rsidR="007A068B" w:rsidRPr="005112AC">
        <w:rPr>
          <w:rFonts w:ascii="Times New Roman" w:eastAsia="Times New Roman" w:hAnsi="Times New Roman" w:cs="Times New Roman"/>
          <w:sz w:val="24"/>
          <w:szCs w:val="24"/>
          <w:highlight w:val="cyan"/>
        </w:rPr>
        <w:t>00–</w:t>
      </w:r>
      <w:r w:rsidR="005112AC" w:rsidRPr="005112AC">
        <w:rPr>
          <w:rFonts w:ascii="Times New Roman" w:eastAsia="Times New Roman" w:hAnsi="Times New Roman" w:cs="Times New Roman"/>
          <w:sz w:val="24"/>
          <w:szCs w:val="24"/>
          <w:highlight w:val="cyan"/>
        </w:rPr>
        <w:t>10</w:t>
      </w:r>
      <w:r w:rsidR="000A2135">
        <w:rPr>
          <w:rFonts w:ascii="Times New Roman" w:eastAsia="Times New Roman" w:hAnsi="Times New Roman" w:cs="Times New Roman"/>
          <w:sz w:val="24"/>
          <w:szCs w:val="24"/>
          <w:highlight w:val="cyan"/>
        </w:rPr>
        <w:t>64</w:t>
      </w:r>
      <w:r w:rsidR="005112AC" w:rsidRPr="005112AC">
        <w:rPr>
          <w:rFonts w:ascii="Times New Roman" w:eastAsia="Times New Roman" w:hAnsi="Times New Roman" w:cs="Times New Roman"/>
          <w:sz w:val="24"/>
          <w:szCs w:val="24"/>
          <w:highlight w:val="cyan"/>
        </w:rPr>
        <w:t>0 cal BP)</w:t>
      </w:r>
      <w:r w:rsidR="000A2135">
        <w:rPr>
          <w:rFonts w:ascii="Times New Roman" w:eastAsia="Times New Roman" w:hAnsi="Times New Roman" w:cs="Times New Roman"/>
          <w:sz w:val="24"/>
          <w:szCs w:val="24"/>
          <w:highlight w:val="cyan"/>
        </w:rPr>
        <w:t xml:space="preserve"> </w:t>
      </w:r>
      <w:r w:rsidR="00A10430">
        <w:rPr>
          <w:rFonts w:ascii="Times New Roman" w:eastAsia="Times New Roman" w:hAnsi="Times New Roman" w:cs="Times New Roman"/>
          <w:sz w:val="24"/>
          <w:szCs w:val="24"/>
          <w:highlight w:val="cyan"/>
        </w:rPr>
        <w:fldChar w:fldCharType="begin"/>
      </w:r>
      <w:r w:rsidR="00A10430">
        <w:rPr>
          <w:rFonts w:ascii="Times New Roman" w:eastAsia="Times New Roman" w:hAnsi="Times New Roman" w:cs="Times New Roman"/>
          <w:sz w:val="24"/>
          <w:szCs w:val="24"/>
          <w:highlight w:val="cyan"/>
        </w:rPr>
        <w:instrText xml:space="preserve"> ADDIN EN.CITE &lt;EndNote&gt;&lt;Cite&gt;&lt;Author&gt;Litt&lt;/Author&gt;&lt;Year&gt;2001&lt;/Year&gt;&lt;RecNum&gt;762&lt;/RecNum&gt;&lt;DisplayText&gt;(Litt et al. 2001)&lt;/DisplayText&gt;&lt;record&gt;&lt;rec-number&gt;762&lt;/rec-number&gt;&lt;foreign-keys&gt;&lt;key app="EN" db-id="x925ptv9nwp0pjef9zmxa2x3fxzwtdzwzw2r" timestamp="1525193372"&gt;762&lt;/key&gt;&lt;/foreign-keys&gt;&lt;ref-type name="Journal Article"&gt;17&lt;/ref-type&gt;&lt;contributors&gt;&lt;authors&gt;&lt;author&gt;Litt, Thomas&lt;/author&gt;&lt;author&gt;Brauer, Achim&lt;/author&gt;&lt;author&gt;Goslar, Tomasz&lt;/author&gt;&lt;author&gt;Merkt, Josef&lt;/author&gt;&lt;author&gt;Bałaga, Krystyna&lt;/author&gt;&lt;author&gt;Müller, Helmut&lt;/author&gt;&lt;author&gt;Ralska-Jasiewiczowa, Magdalena&lt;/author&gt;&lt;author&gt;Stebich, Martina&lt;/author&gt;&lt;author&gt;Negendank, Jörg F. W.&lt;/author&gt;&lt;/authors&gt;&lt;/contributors&gt;&lt;titles&gt;&lt;title&gt;Correlation and synchronisation of Lateglacial continental sequences in northern central Europe based on annually laminated lacustrine sediments&lt;/title&gt;&lt;secondary-title&gt;Quaternary Science Reviews&lt;/secondary-title&gt;&lt;/titles&gt;&lt;periodical&gt;&lt;full-title&gt;Quaternary Science Reviews&lt;/full-title&gt;&lt;/periodical&gt;&lt;pages&gt;1233-1249&lt;/pages&gt;&lt;volume&gt;20&lt;/volume&gt;&lt;number&gt;11&lt;/number&gt;&lt;dates&gt;&lt;year&gt;2001&lt;/year&gt;&lt;pub-dates&gt;&lt;date&gt;2001/05/01/&lt;/date&gt;&lt;/pub-dates&gt;&lt;/dates&gt;&lt;isbn&gt;0277-3791&lt;/isbn&gt;&lt;urls&gt;&lt;related-urls&gt;&lt;url&gt;http://www.sciencedirect.com/science/article/pii/S0277379100001499&lt;/url&gt;&lt;/related-urls&gt;&lt;/urls&gt;&lt;electronic-resource-num&gt;https://doi.org/10.1016/S0277-3791(00)00149-9&lt;/electronic-resource-num&gt;&lt;/record&gt;&lt;/Cite&gt;&lt;/EndNote&gt;</w:instrText>
      </w:r>
      <w:r w:rsidR="00A10430">
        <w:rPr>
          <w:rFonts w:ascii="Times New Roman" w:eastAsia="Times New Roman" w:hAnsi="Times New Roman" w:cs="Times New Roman"/>
          <w:sz w:val="24"/>
          <w:szCs w:val="24"/>
          <w:highlight w:val="cyan"/>
        </w:rPr>
        <w:fldChar w:fldCharType="separate"/>
      </w:r>
      <w:r w:rsidR="00A10430">
        <w:rPr>
          <w:rFonts w:ascii="Times New Roman" w:eastAsia="Times New Roman" w:hAnsi="Times New Roman" w:cs="Times New Roman"/>
          <w:noProof/>
          <w:sz w:val="24"/>
          <w:szCs w:val="24"/>
          <w:highlight w:val="cyan"/>
        </w:rPr>
        <w:t>(Litt et al. 2001)</w:t>
      </w:r>
      <w:r w:rsidR="00A10430">
        <w:rPr>
          <w:rFonts w:ascii="Times New Roman" w:eastAsia="Times New Roman" w:hAnsi="Times New Roman" w:cs="Times New Roman"/>
          <w:sz w:val="24"/>
          <w:szCs w:val="24"/>
          <w:highlight w:val="cyan"/>
        </w:rPr>
        <w:fldChar w:fldCharType="end"/>
      </w:r>
      <w:r>
        <w:rPr>
          <w:rFonts w:ascii="Times New Roman" w:eastAsia="Times New Roman" w:hAnsi="Times New Roman" w:cs="Times New Roman"/>
          <w:sz w:val="24"/>
          <w:szCs w:val="24"/>
        </w:rPr>
        <w:t xml:space="preserve">, followed </w:t>
      </w:r>
      <w:r>
        <w:rPr>
          <w:rFonts w:ascii="Times New Roman" w:eastAsia="Times New Roman" w:hAnsi="Times New Roman" w:cs="Times New Roman"/>
          <w:sz w:val="24"/>
          <w:szCs w:val="24"/>
        </w:rPr>
        <w:lastRenderedPageBreak/>
        <w:t>by denser vegetation during the Boreal</w:t>
      </w:r>
      <w:r w:rsidR="005112AC">
        <w:rPr>
          <w:rFonts w:ascii="Times New Roman" w:eastAsia="Times New Roman" w:hAnsi="Times New Roman" w:cs="Times New Roman"/>
          <w:sz w:val="24"/>
          <w:szCs w:val="24"/>
        </w:rPr>
        <w:t xml:space="preserve"> </w:t>
      </w:r>
      <w:r w:rsidR="00680AA6" w:rsidRPr="00680AA6">
        <w:rPr>
          <w:rFonts w:ascii="Times New Roman" w:eastAsia="Times New Roman" w:hAnsi="Times New Roman" w:cs="Times New Roman"/>
          <w:sz w:val="24"/>
          <w:szCs w:val="24"/>
          <w:highlight w:val="cyan"/>
        </w:rPr>
        <w:t>(c.10</w:t>
      </w:r>
      <w:r w:rsidR="007C0ED4">
        <w:rPr>
          <w:rFonts w:ascii="Times New Roman" w:eastAsia="Times New Roman" w:hAnsi="Times New Roman" w:cs="Times New Roman"/>
          <w:sz w:val="24"/>
          <w:szCs w:val="24"/>
          <w:highlight w:val="cyan"/>
        </w:rPr>
        <w:t>64</w:t>
      </w:r>
      <w:r w:rsidR="00680AA6" w:rsidRPr="00680AA6">
        <w:rPr>
          <w:rFonts w:ascii="Times New Roman" w:eastAsia="Times New Roman" w:hAnsi="Times New Roman" w:cs="Times New Roman"/>
          <w:sz w:val="24"/>
          <w:szCs w:val="24"/>
          <w:highlight w:val="cyan"/>
        </w:rPr>
        <w:t>0–9</w:t>
      </w:r>
      <w:r w:rsidR="007C0ED4">
        <w:rPr>
          <w:rFonts w:ascii="Times New Roman" w:eastAsia="Times New Roman" w:hAnsi="Times New Roman" w:cs="Times New Roman"/>
          <w:sz w:val="24"/>
          <w:szCs w:val="24"/>
          <w:highlight w:val="cyan"/>
        </w:rPr>
        <w:t>2</w:t>
      </w:r>
      <w:r w:rsidR="00680AA6" w:rsidRPr="00680AA6">
        <w:rPr>
          <w:rFonts w:ascii="Times New Roman" w:eastAsia="Times New Roman" w:hAnsi="Times New Roman" w:cs="Times New Roman"/>
          <w:sz w:val="24"/>
          <w:szCs w:val="24"/>
          <w:highlight w:val="cyan"/>
        </w:rPr>
        <w:t>00 cal BP</w:t>
      </w:r>
      <w:r w:rsidR="00680AA6" w:rsidRPr="00E824D2">
        <w:rPr>
          <w:rFonts w:ascii="Times New Roman" w:eastAsia="Times New Roman" w:hAnsi="Times New Roman" w:cs="Times New Roman"/>
          <w:sz w:val="24"/>
          <w:szCs w:val="24"/>
          <w:highlight w:val="cyan"/>
        </w:rPr>
        <w:t>)</w:t>
      </w:r>
      <w:r w:rsidR="000A2135" w:rsidRPr="00E824D2">
        <w:rPr>
          <w:rFonts w:ascii="Times New Roman" w:eastAsia="Times New Roman" w:hAnsi="Times New Roman" w:cs="Times New Roman"/>
          <w:sz w:val="24"/>
          <w:szCs w:val="24"/>
          <w:highlight w:val="cyan"/>
        </w:rPr>
        <w:t xml:space="preserve"> </w:t>
      </w:r>
      <w:r w:rsidR="007C0ED4" w:rsidRPr="00E824D2">
        <w:rPr>
          <w:rFonts w:ascii="Times New Roman" w:eastAsia="Times New Roman" w:hAnsi="Times New Roman" w:cs="Times New Roman"/>
          <w:sz w:val="24"/>
          <w:szCs w:val="24"/>
          <w:highlight w:val="cyan"/>
        </w:rPr>
        <w:fldChar w:fldCharType="begin"/>
      </w:r>
      <w:r w:rsidR="007C0ED4" w:rsidRPr="00E824D2">
        <w:rPr>
          <w:rFonts w:ascii="Times New Roman" w:eastAsia="Times New Roman" w:hAnsi="Times New Roman" w:cs="Times New Roman"/>
          <w:sz w:val="24"/>
          <w:szCs w:val="24"/>
          <w:highlight w:val="cyan"/>
        </w:rPr>
        <w:instrText xml:space="preserve"> ADDIN EN.CITE &lt;EndNote&gt;&lt;Cite&gt;&lt;Author&gt;Litt&lt;/Author&gt;&lt;Year&gt;2001&lt;/Year&gt;&lt;RecNum&gt;762&lt;/RecNum&gt;&lt;DisplayText&gt;(Litt et al. 2001)&lt;/DisplayText&gt;&lt;record&gt;&lt;rec-number&gt;762&lt;/rec-number&gt;&lt;foreign-keys&gt;&lt;key app="EN" db-id="x925ptv9nwp0pjef9zmxa2x3fxzwtdzwzw2r" timestamp="1525193372"&gt;762&lt;/key&gt;&lt;/foreign-keys&gt;&lt;ref-type name="Journal Article"&gt;17&lt;/ref-type&gt;&lt;contributors&gt;&lt;authors&gt;&lt;author&gt;Litt, Thomas&lt;/author&gt;&lt;author&gt;Brauer, Achim&lt;/author&gt;&lt;author&gt;Goslar, Tomasz&lt;/author&gt;&lt;author&gt;Merkt, Josef&lt;/author&gt;&lt;author&gt;Bałaga, Krystyna&lt;/author&gt;&lt;author&gt;Müller, Helmut&lt;/author&gt;&lt;author&gt;Ralska-Jasiewiczowa, Magdalena&lt;/author&gt;&lt;author&gt;Stebich, Martina&lt;/author&gt;&lt;author&gt;Negendank, Jörg F. W.&lt;/author&gt;&lt;/authors&gt;&lt;/contributors&gt;&lt;titles&gt;&lt;title&gt;Correlation and synchronisation of Lateglacial continental sequences in northern central Europe based on annually laminated lacustrine sediments&lt;/title&gt;&lt;secondary-title&gt;Quaternary Science Reviews&lt;/secondary-title&gt;&lt;/titles&gt;&lt;periodical&gt;&lt;full-title&gt;Quaternary Science Reviews&lt;/full-title&gt;&lt;/periodical&gt;&lt;pages&gt;1233-1249&lt;/pages&gt;&lt;volume&gt;20&lt;/volume&gt;&lt;number&gt;11&lt;/number&gt;&lt;dates&gt;&lt;year&gt;2001&lt;/year&gt;&lt;pub-dates&gt;&lt;date&gt;2001/05/01/&lt;/date&gt;&lt;/pub-dates&gt;&lt;/dates&gt;&lt;isbn&gt;0277-3791&lt;/isbn&gt;&lt;urls&gt;&lt;related-urls&gt;&lt;url&gt;http://www.sciencedirect.com/science/article/pii/S0277379100001499&lt;/url&gt;&lt;/related-urls&gt;&lt;/urls&gt;&lt;electronic-resource-num&gt;https://doi.org/10.1016/S0277-3791(00)00149-9&lt;/electronic-resource-num&gt;&lt;/record&gt;&lt;/Cite&gt;&lt;/EndNote&gt;</w:instrText>
      </w:r>
      <w:r w:rsidR="007C0ED4" w:rsidRPr="00E824D2">
        <w:rPr>
          <w:rFonts w:ascii="Times New Roman" w:eastAsia="Times New Roman" w:hAnsi="Times New Roman" w:cs="Times New Roman"/>
          <w:sz w:val="24"/>
          <w:szCs w:val="24"/>
          <w:highlight w:val="cyan"/>
        </w:rPr>
        <w:fldChar w:fldCharType="separate"/>
      </w:r>
      <w:r w:rsidR="007C0ED4" w:rsidRPr="00E824D2">
        <w:rPr>
          <w:rFonts w:ascii="Times New Roman" w:eastAsia="Times New Roman" w:hAnsi="Times New Roman" w:cs="Times New Roman"/>
          <w:noProof/>
          <w:sz w:val="24"/>
          <w:szCs w:val="24"/>
          <w:highlight w:val="cyan"/>
        </w:rPr>
        <w:t>(Litt et al. 2001)</w:t>
      </w:r>
      <w:r w:rsidR="007C0ED4" w:rsidRPr="00E824D2">
        <w:rPr>
          <w:rFonts w:ascii="Times New Roman" w:eastAsia="Times New Roman" w:hAnsi="Times New Roman" w:cs="Times New Roman"/>
          <w:sz w:val="24"/>
          <w:szCs w:val="24"/>
          <w:highlight w:val="cyan"/>
        </w:rPr>
        <w:fldChar w:fldCharType="end"/>
      </w:r>
      <w:r>
        <w:rPr>
          <w:rFonts w:ascii="Times New Roman" w:eastAsia="Times New Roman" w:hAnsi="Times New Roman" w:cs="Times New Roman"/>
          <w:sz w:val="24"/>
          <w:szCs w:val="24"/>
        </w:rPr>
        <w:t>, with a constant presence of hazel. Marsh and aquatic plant pollen was most abundant during the Boreal, indicating extensive overgrowing (</w:t>
      </w:r>
      <w:proofErr w:type="spellStart"/>
      <w:r>
        <w:rPr>
          <w:rFonts w:ascii="Times New Roman" w:eastAsia="Times New Roman" w:hAnsi="Times New Roman" w:cs="Times New Roman"/>
          <w:sz w:val="24"/>
          <w:szCs w:val="24"/>
        </w:rPr>
        <w:t>Jahns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30). In the Atlantic </w:t>
      </w:r>
      <w:proofErr w:type="spellStart"/>
      <w:r>
        <w:rPr>
          <w:rFonts w:ascii="Times New Roman" w:eastAsia="Times New Roman" w:hAnsi="Times New Roman" w:cs="Times New Roman"/>
          <w:sz w:val="24"/>
          <w:szCs w:val="24"/>
        </w:rPr>
        <w:t>chronozone</w:t>
      </w:r>
      <w:proofErr w:type="spellEnd"/>
      <w:r w:rsidR="00680AA6">
        <w:rPr>
          <w:rFonts w:ascii="Times New Roman" w:eastAsia="Times New Roman" w:hAnsi="Times New Roman" w:cs="Times New Roman"/>
          <w:sz w:val="24"/>
          <w:szCs w:val="24"/>
        </w:rPr>
        <w:t xml:space="preserve"> </w:t>
      </w:r>
      <w:r w:rsidR="00680AA6" w:rsidRPr="00680AA6">
        <w:rPr>
          <w:rFonts w:ascii="Times New Roman" w:eastAsia="Times New Roman" w:hAnsi="Times New Roman" w:cs="Times New Roman"/>
          <w:sz w:val="24"/>
          <w:szCs w:val="24"/>
          <w:highlight w:val="cyan"/>
        </w:rPr>
        <w:t>(c.9</w:t>
      </w:r>
      <w:r w:rsidR="00E824D2">
        <w:rPr>
          <w:rFonts w:ascii="Times New Roman" w:eastAsia="Times New Roman" w:hAnsi="Times New Roman" w:cs="Times New Roman"/>
          <w:sz w:val="24"/>
          <w:szCs w:val="24"/>
          <w:highlight w:val="cyan"/>
        </w:rPr>
        <w:t>2</w:t>
      </w:r>
      <w:r w:rsidR="00680AA6" w:rsidRPr="00680AA6">
        <w:rPr>
          <w:rFonts w:ascii="Times New Roman" w:eastAsia="Times New Roman" w:hAnsi="Times New Roman" w:cs="Times New Roman"/>
          <w:sz w:val="24"/>
          <w:szCs w:val="24"/>
          <w:highlight w:val="cyan"/>
        </w:rPr>
        <w:t>00–5</w:t>
      </w:r>
      <w:r w:rsidR="00E824D2">
        <w:rPr>
          <w:rFonts w:ascii="Times New Roman" w:eastAsia="Times New Roman" w:hAnsi="Times New Roman" w:cs="Times New Roman"/>
          <w:sz w:val="24"/>
          <w:szCs w:val="24"/>
          <w:highlight w:val="cyan"/>
        </w:rPr>
        <w:t>6</w:t>
      </w:r>
      <w:r w:rsidR="00680AA6" w:rsidRPr="00680AA6">
        <w:rPr>
          <w:rFonts w:ascii="Times New Roman" w:eastAsia="Times New Roman" w:hAnsi="Times New Roman" w:cs="Times New Roman"/>
          <w:sz w:val="24"/>
          <w:szCs w:val="24"/>
          <w:highlight w:val="cyan"/>
        </w:rPr>
        <w:t>00 cal BP</w:t>
      </w:r>
      <w:r w:rsidR="00680AA6" w:rsidRPr="00E824D2">
        <w:rPr>
          <w:rFonts w:ascii="Times New Roman" w:eastAsia="Times New Roman" w:hAnsi="Times New Roman" w:cs="Times New Roman"/>
          <w:sz w:val="24"/>
          <w:szCs w:val="24"/>
          <w:highlight w:val="cyan"/>
        </w:rPr>
        <w:t>)</w:t>
      </w:r>
      <w:r w:rsidR="00007177" w:rsidRPr="00E824D2">
        <w:rPr>
          <w:rFonts w:ascii="Times New Roman" w:eastAsia="Times New Roman" w:hAnsi="Times New Roman" w:cs="Times New Roman"/>
          <w:sz w:val="24"/>
          <w:szCs w:val="24"/>
          <w:highlight w:val="cyan"/>
        </w:rPr>
        <w:t xml:space="preserve"> </w:t>
      </w:r>
      <w:r w:rsidR="00007177" w:rsidRPr="00E824D2">
        <w:rPr>
          <w:rFonts w:ascii="Times New Roman" w:eastAsia="Times New Roman" w:hAnsi="Times New Roman" w:cs="Times New Roman"/>
          <w:sz w:val="24"/>
          <w:szCs w:val="24"/>
          <w:highlight w:val="cyan"/>
        </w:rPr>
        <w:fldChar w:fldCharType="begin"/>
      </w:r>
      <w:r w:rsidR="00007177" w:rsidRPr="00E824D2">
        <w:rPr>
          <w:rFonts w:ascii="Times New Roman" w:eastAsia="Times New Roman" w:hAnsi="Times New Roman" w:cs="Times New Roman"/>
          <w:sz w:val="24"/>
          <w:szCs w:val="24"/>
          <w:highlight w:val="cyan"/>
        </w:rPr>
        <w:instrText xml:space="preserve"> ADDIN EN.CITE &lt;EndNote&gt;&lt;Cite&gt;&lt;Author&gt;Dörfler&lt;/Author&gt;&lt;Year&gt;2012&lt;/Year&gt;&lt;RecNum&gt;761&lt;/RecNum&gt;&lt;DisplayText&gt;(Dörfler et al. 2012)&lt;/DisplayText&gt;&lt;record&gt;&lt;rec-number&gt;761&lt;/rec-number&gt;&lt;foreign-keys&gt;&lt;key app="EN" db-id="x925ptv9nwp0pjef9zmxa2x3fxzwtdzwzw2r" timestamp="1525193233"&gt;761&lt;/key&gt;&lt;/foreign-keys&gt;&lt;ref-type name="Journal Article"&gt;17&lt;/ref-type&gt;&lt;contributors&gt;&lt;authors&gt;&lt;author&gt;Dörfler, Walter&lt;/author&gt;&lt;author&gt;Feeser, Ingo&lt;/author&gt;&lt;author&gt;van den Bogaard, Christel&lt;/author&gt;&lt;author&gt;Dreibrodt, Stefan&lt;/author&gt;&lt;author&gt;Erlenkeuser, Helmut&lt;/author&gt;&lt;author&gt;Kleinmann, Angelika&lt;/author&gt;&lt;author&gt;Merkt, Josef&lt;/author&gt;&lt;author&gt;Wiethold, Julian&lt;/author&gt;&lt;/authors&gt;&lt;/contributors&gt;&lt;titles&gt;&lt;title&gt;A high-quality annually laminated sequence from Lake Belau, Northern Germany: Revised chronology and its implications for palynological and tephrochronological studies&lt;/title&gt;&lt;secondary-title&gt;The Holocene&lt;/secondary-title&gt;&lt;/titles&gt;&lt;periodical&gt;&lt;full-title&gt;The Holocene&lt;/full-title&gt;&lt;/periodical&gt;&lt;pages&gt;1413-1426&lt;/pages&gt;&lt;volume&gt;22&lt;/volume&gt;&lt;number&gt;12&lt;/number&gt;&lt;keywords&gt;&lt;keyword&gt;annually laminated sediment,Holocene,Northern Germany,palynology,tephrochronology,varve chronology&lt;/keyword&gt;&lt;/keywords&gt;&lt;dates&gt;&lt;year&gt;2012&lt;/year&gt;&lt;/dates&gt;&lt;urls&gt;&lt;related-urls&gt;&lt;url&gt;http://journals.sagepub.com/doi/abs/10.1177/0959683612449756&lt;/url&gt;&lt;/related-urls&gt;&lt;/urls&gt;&lt;electronic-resource-num&gt;10.1177/0959683612449756&lt;/electronic-resource-num&gt;&lt;/record&gt;&lt;/Cite&gt;&lt;/EndNote&gt;</w:instrText>
      </w:r>
      <w:r w:rsidR="00007177" w:rsidRPr="00E824D2">
        <w:rPr>
          <w:rFonts w:ascii="Times New Roman" w:eastAsia="Times New Roman" w:hAnsi="Times New Roman" w:cs="Times New Roman"/>
          <w:sz w:val="24"/>
          <w:szCs w:val="24"/>
          <w:highlight w:val="cyan"/>
        </w:rPr>
        <w:fldChar w:fldCharType="separate"/>
      </w:r>
      <w:r w:rsidR="00007177" w:rsidRPr="00E824D2">
        <w:rPr>
          <w:rFonts w:ascii="Times New Roman" w:eastAsia="Times New Roman" w:hAnsi="Times New Roman" w:cs="Times New Roman"/>
          <w:noProof/>
          <w:sz w:val="24"/>
          <w:szCs w:val="24"/>
          <w:highlight w:val="cyan"/>
        </w:rPr>
        <w:t>(Dörfler et al. 2012)</w:t>
      </w:r>
      <w:r w:rsidR="00007177" w:rsidRPr="00E824D2">
        <w:rPr>
          <w:rFonts w:ascii="Times New Roman" w:eastAsia="Times New Roman" w:hAnsi="Times New Roman" w:cs="Times New Roman"/>
          <w:sz w:val="24"/>
          <w:szCs w:val="24"/>
          <w:highlight w:val="cyan"/>
        </w:rPr>
        <w:fldChar w:fldCharType="end"/>
      </w:r>
      <w:r w:rsidRPr="00E824D2">
        <w:rPr>
          <w:rFonts w:ascii="Times New Roman" w:eastAsia="Times New Roman" w:hAnsi="Times New Roman" w:cs="Times New Roman"/>
          <w:sz w:val="24"/>
          <w:szCs w:val="24"/>
          <w:highlight w:val="cyan"/>
        </w:rPr>
        <w:t>,</w:t>
      </w:r>
      <w:r>
        <w:rPr>
          <w:rFonts w:ascii="Times New Roman" w:eastAsia="Times New Roman" w:hAnsi="Times New Roman" w:cs="Times New Roman"/>
          <w:sz w:val="24"/>
          <w:szCs w:val="24"/>
        </w:rPr>
        <w:t xml:space="preserve"> mixed-oak forests formed in dry areas and alder forest in moist surroundings (</w:t>
      </w:r>
      <w:proofErr w:type="spellStart"/>
      <w:r>
        <w:rPr>
          <w:rFonts w:ascii="Times New Roman" w:eastAsia="Times New Roman" w:hAnsi="Times New Roman" w:cs="Times New Roman"/>
          <w:sz w:val="24"/>
          <w:szCs w:val="24"/>
        </w:rPr>
        <w:t>Jahns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2016, 27–31; Kloss 1987a, 123–126; Kloss 1987b, 112–114). The groundwater level reached its prehistoric minimum in the Late Boreal (</w:t>
      </w:r>
      <w:proofErr w:type="spellStart"/>
      <w:r>
        <w:rPr>
          <w:rFonts w:ascii="Times New Roman" w:eastAsia="Times New Roman" w:hAnsi="Times New Roman" w:cs="Times New Roman"/>
          <w:sz w:val="24"/>
          <w:szCs w:val="24"/>
        </w:rPr>
        <w:t>Jahns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28; Gramsch 2002, 191) but rose at the end of the Atlantic, so that formerly dry spots were covered with alder. The groundwater level fell again in the Early Sub-Boreal </w:t>
      </w:r>
      <w:r w:rsidR="00680AA6" w:rsidRPr="00680AA6">
        <w:rPr>
          <w:rFonts w:ascii="Times New Roman" w:eastAsia="Times New Roman" w:hAnsi="Times New Roman" w:cs="Times New Roman"/>
          <w:sz w:val="24"/>
          <w:szCs w:val="24"/>
          <w:highlight w:val="cyan"/>
        </w:rPr>
        <w:t>(c.5</w:t>
      </w:r>
      <w:r w:rsidR="00E824D2">
        <w:rPr>
          <w:rFonts w:ascii="Times New Roman" w:eastAsia="Times New Roman" w:hAnsi="Times New Roman" w:cs="Times New Roman"/>
          <w:sz w:val="24"/>
          <w:szCs w:val="24"/>
          <w:highlight w:val="cyan"/>
        </w:rPr>
        <w:t>6</w:t>
      </w:r>
      <w:r w:rsidR="00680AA6" w:rsidRPr="00680AA6">
        <w:rPr>
          <w:rFonts w:ascii="Times New Roman" w:eastAsia="Times New Roman" w:hAnsi="Times New Roman" w:cs="Times New Roman"/>
          <w:sz w:val="24"/>
          <w:szCs w:val="24"/>
          <w:highlight w:val="cyan"/>
        </w:rPr>
        <w:t>00–2600 cal BP)</w:t>
      </w:r>
      <w:r w:rsidR="00680A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(Gramsch 2002; </w:t>
      </w:r>
      <w:proofErr w:type="spellStart"/>
      <w:r>
        <w:rPr>
          <w:rFonts w:ascii="Times New Roman" w:eastAsia="Times New Roman" w:hAnsi="Times New Roman" w:cs="Times New Roman"/>
          <w:sz w:val="24"/>
          <w:szCs w:val="24"/>
        </w:rPr>
        <w:t>Jahns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2016, 28).</w:t>
      </w:r>
    </w:p>
    <w:p w:rsidR="0067445B"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1 ABOUT HERE</w:t>
      </w:r>
    </w:p>
    <w:p w:rsidR="008C4CFC" w:rsidRDefault="0067445B">
      <w:pPr>
        <w:pStyle w:val="Heading2"/>
        <w:keepNext w:val="0"/>
        <w:keepLines w:val="0"/>
        <w:widowControl w:val="0"/>
        <w:rPr>
          <w:rFonts w:ascii="Times New Roman" w:eastAsia="Times New Roman" w:hAnsi="Times New Roman" w:cs="Times New Roman"/>
        </w:rPr>
      </w:pPr>
      <w:r>
        <w:rPr>
          <w:rFonts w:ascii="Times New Roman" w:eastAsia="Times New Roman" w:hAnsi="Times New Roman" w:cs="Times New Roman"/>
        </w:rPr>
        <w:t xml:space="preserve">Subsistence economy </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9200 mammal remains from Complexes I–V have been identified (Benecke 2016; Schmölcke 2016); large game, particularly </w:t>
      </w:r>
      <w:proofErr w:type="spellStart"/>
      <w:r>
        <w:rPr>
          <w:rFonts w:ascii="Times New Roman" w:eastAsia="Times New Roman" w:hAnsi="Times New Roman" w:cs="Times New Roman"/>
          <w:sz w:val="24"/>
          <w:szCs w:val="24"/>
        </w:rPr>
        <w:t>cervids</w:t>
      </w:r>
      <w:proofErr w:type="spellEnd"/>
      <w:r>
        <w:rPr>
          <w:rFonts w:ascii="Times New Roman" w:eastAsia="Times New Roman" w:hAnsi="Times New Roman" w:cs="Times New Roman"/>
          <w:sz w:val="24"/>
          <w:szCs w:val="24"/>
        </w:rPr>
        <w:t>, dominate each in phase (Figure 2). Numerically, roe deer (</w:t>
      </w:r>
      <w:proofErr w:type="spellStart"/>
      <w:r>
        <w:rPr>
          <w:rFonts w:ascii="Times New Roman" w:eastAsia="Times New Roman" w:hAnsi="Times New Roman" w:cs="Times New Roman"/>
          <w:i/>
          <w:sz w:val="24"/>
          <w:szCs w:val="24"/>
        </w:rPr>
        <w:t>Capreolus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capreolus</w:t>
      </w:r>
      <w:proofErr w:type="spellEnd"/>
      <w:r>
        <w:rPr>
          <w:rFonts w:ascii="Times New Roman" w:eastAsia="Times New Roman" w:hAnsi="Times New Roman" w:cs="Times New Roman"/>
          <w:sz w:val="24"/>
          <w:szCs w:val="24"/>
        </w:rPr>
        <w:t>) predominates, but red deer (</w:t>
      </w:r>
      <w:proofErr w:type="spellStart"/>
      <w:r>
        <w:rPr>
          <w:rFonts w:ascii="Times New Roman" w:eastAsia="Times New Roman" w:hAnsi="Times New Roman" w:cs="Times New Roman"/>
          <w:i/>
          <w:sz w:val="24"/>
          <w:szCs w:val="24"/>
        </w:rPr>
        <w:t>Cervus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elaphus</w:t>
      </w:r>
      <w:proofErr w:type="spellEnd"/>
      <w:r>
        <w:rPr>
          <w:rFonts w:ascii="Times New Roman" w:eastAsia="Times New Roman" w:hAnsi="Times New Roman" w:cs="Times New Roman"/>
          <w:sz w:val="24"/>
          <w:szCs w:val="24"/>
        </w:rPr>
        <w:t>) was more important in terms of meat weight. Fur-bearing animals, particularly beaver (</w:t>
      </w:r>
      <w:r>
        <w:rPr>
          <w:rFonts w:ascii="Times New Roman" w:eastAsia="Times New Roman" w:hAnsi="Times New Roman" w:cs="Times New Roman"/>
          <w:i/>
          <w:sz w:val="24"/>
          <w:szCs w:val="24"/>
        </w:rPr>
        <w:t xml:space="preserve">Castor </w:t>
      </w:r>
      <w:proofErr w:type="spellStart"/>
      <w:r>
        <w:rPr>
          <w:rFonts w:ascii="Times New Roman" w:eastAsia="Times New Roman" w:hAnsi="Times New Roman" w:cs="Times New Roman"/>
          <w:i/>
          <w:sz w:val="24"/>
          <w:szCs w:val="24"/>
        </w:rPr>
        <w:t>fiber</w:t>
      </w:r>
      <w:proofErr w:type="spellEnd"/>
      <w:r>
        <w:rPr>
          <w:rFonts w:ascii="Times New Roman" w:eastAsia="Times New Roman" w:hAnsi="Times New Roman" w:cs="Times New Roman"/>
          <w:sz w:val="24"/>
          <w:szCs w:val="24"/>
        </w:rPr>
        <w:t>), occur frequently in all phases. Domestic cattle (</w:t>
      </w:r>
      <w:proofErr w:type="spellStart"/>
      <w:r>
        <w:rPr>
          <w:rFonts w:ascii="Times New Roman" w:eastAsia="Times New Roman" w:hAnsi="Times New Roman" w:cs="Times New Roman"/>
          <w:i/>
          <w:sz w:val="24"/>
          <w:szCs w:val="24"/>
        </w:rPr>
        <w:t>Bos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taurus</w:t>
      </w:r>
      <w:proofErr w:type="spellEnd"/>
      <w:r>
        <w:rPr>
          <w:rFonts w:ascii="Times New Roman" w:eastAsia="Times New Roman" w:hAnsi="Times New Roman" w:cs="Times New Roman"/>
          <w:sz w:val="24"/>
          <w:szCs w:val="24"/>
        </w:rPr>
        <w:t xml:space="preserve">), </w:t>
      </w:r>
      <w:r w:rsidR="00F446B9" w:rsidRPr="00F446B9">
        <w:rPr>
          <w:rFonts w:ascii="Times New Roman" w:eastAsia="Times New Roman" w:hAnsi="Times New Roman" w:cs="Times New Roman"/>
          <w:sz w:val="24"/>
          <w:szCs w:val="24"/>
          <w:highlight w:val="yellow"/>
        </w:rPr>
        <w:t>undifferentiated</w:t>
      </w:r>
      <w:r w:rsidR="00F446B9" w:rsidRPr="00F446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pig (</w:t>
      </w:r>
      <w:r>
        <w:rPr>
          <w:rFonts w:ascii="Times New Roman" w:eastAsia="Times New Roman" w:hAnsi="Times New Roman" w:cs="Times New Roman"/>
          <w:i/>
          <w:sz w:val="24"/>
          <w:szCs w:val="24"/>
        </w:rPr>
        <w:t>Sus</w:t>
      </w:r>
      <w:r>
        <w:rPr>
          <w:rFonts w:ascii="Times New Roman" w:eastAsia="Times New Roman" w:hAnsi="Times New Roman" w:cs="Times New Roman"/>
          <w:sz w:val="24"/>
          <w:szCs w:val="24"/>
        </w:rPr>
        <w:t xml:space="preserve"> sp.), sheep (</w:t>
      </w:r>
      <w:proofErr w:type="spellStart"/>
      <w:r>
        <w:rPr>
          <w:rFonts w:ascii="Times New Roman" w:eastAsia="Times New Roman" w:hAnsi="Times New Roman" w:cs="Times New Roman"/>
          <w:i/>
          <w:sz w:val="24"/>
          <w:szCs w:val="24"/>
        </w:rPr>
        <w:t>Ovis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aries</w:t>
      </w:r>
      <w:proofErr w:type="spellEnd"/>
      <w:r>
        <w:rPr>
          <w:rFonts w:ascii="Times New Roman" w:eastAsia="Times New Roman" w:hAnsi="Times New Roman" w:cs="Times New Roman"/>
          <w:sz w:val="24"/>
          <w:szCs w:val="24"/>
        </w:rPr>
        <w:t>) and goat (</w:t>
      </w:r>
      <w:r>
        <w:rPr>
          <w:rFonts w:ascii="Times New Roman" w:eastAsia="Times New Roman" w:hAnsi="Times New Roman" w:cs="Times New Roman"/>
          <w:i/>
          <w:sz w:val="24"/>
          <w:szCs w:val="24"/>
        </w:rPr>
        <w:t xml:space="preserve">Capra </w:t>
      </w:r>
      <w:proofErr w:type="spellStart"/>
      <w:r>
        <w:rPr>
          <w:rFonts w:ascii="Times New Roman" w:eastAsia="Times New Roman" w:hAnsi="Times New Roman" w:cs="Times New Roman"/>
          <w:i/>
          <w:sz w:val="24"/>
          <w:szCs w:val="24"/>
        </w:rPr>
        <w:t>hircus</w:t>
      </w:r>
      <w:proofErr w:type="spellEnd"/>
      <w:r>
        <w:rPr>
          <w:rFonts w:ascii="Times New Roman" w:eastAsia="Times New Roman" w:hAnsi="Times New Roman" w:cs="Times New Roman"/>
          <w:sz w:val="24"/>
          <w:szCs w:val="24"/>
        </w:rPr>
        <w:t>) occur regularly in Complex V, but together account for only 10% (</w:t>
      </w:r>
      <w:r w:rsidR="00A15070" w:rsidRPr="00A15070">
        <w:rPr>
          <w:rFonts w:ascii="Times New Roman" w:eastAsia="Times New Roman" w:hAnsi="Times New Roman" w:cs="Times New Roman"/>
          <w:sz w:val="24"/>
          <w:szCs w:val="24"/>
          <w:highlight w:val="green"/>
        </w:rPr>
        <w:t xml:space="preserve">Number of Identified </w:t>
      </w:r>
      <w:r w:rsidR="00A15070" w:rsidRPr="00F446B9">
        <w:rPr>
          <w:rFonts w:ascii="Times New Roman" w:eastAsia="Times New Roman" w:hAnsi="Times New Roman" w:cs="Times New Roman"/>
          <w:sz w:val="24"/>
          <w:szCs w:val="24"/>
          <w:highlight w:val="green"/>
        </w:rPr>
        <w:t>Specimens</w:t>
      </w:r>
      <w:r w:rsidR="00F446B9" w:rsidRPr="00F446B9">
        <w:rPr>
          <w:rFonts w:ascii="Times New Roman" w:eastAsia="Times New Roman" w:hAnsi="Times New Roman" w:cs="Times New Roman"/>
          <w:sz w:val="24"/>
          <w:szCs w:val="24"/>
          <w:highlight w:val="green"/>
        </w:rPr>
        <w:t>, hereafter</w:t>
      </w:r>
      <w:r w:rsidR="00F446B9">
        <w:rPr>
          <w:rFonts w:ascii="Times New Roman" w:eastAsia="Times New Roman" w:hAnsi="Times New Roman" w:cs="Times New Roman"/>
          <w:sz w:val="24"/>
          <w:szCs w:val="24"/>
        </w:rPr>
        <w:t xml:space="preserve"> NISP</w:t>
      </w:r>
      <w:r>
        <w:rPr>
          <w:rFonts w:ascii="Times New Roman" w:eastAsia="Times New Roman" w:hAnsi="Times New Roman" w:cs="Times New Roman"/>
          <w:sz w:val="24"/>
          <w:szCs w:val="24"/>
        </w:rPr>
        <w:t xml:space="preserve">) of mammal remains in this phase. </w:t>
      </w:r>
      <w:proofErr w:type="gramStart"/>
      <w:r w:rsidRPr="001639F1">
        <w:rPr>
          <w:rFonts w:ascii="Times New Roman" w:eastAsia="Times New Roman" w:hAnsi="Times New Roman" w:cs="Times New Roman"/>
          <w:strike/>
          <w:sz w:val="24"/>
          <w:szCs w:val="24"/>
          <w:highlight w:val="cyan"/>
        </w:rPr>
        <w:t>Based on mammal bones</w:t>
      </w:r>
      <w:r w:rsidR="00E46589" w:rsidRPr="001639F1">
        <w:rPr>
          <w:rFonts w:ascii="Times New Roman" w:eastAsia="Times New Roman" w:hAnsi="Times New Roman" w:cs="Times New Roman"/>
          <w:sz w:val="24"/>
          <w:szCs w:val="24"/>
          <w:highlight w:val="cyan"/>
        </w:rPr>
        <w:t xml:space="preserve"> </w:t>
      </w:r>
      <w:r w:rsidR="003E4F27">
        <w:rPr>
          <w:rFonts w:ascii="Times New Roman" w:eastAsia="Times New Roman" w:hAnsi="Times New Roman" w:cs="Times New Roman"/>
          <w:sz w:val="24"/>
          <w:szCs w:val="24"/>
          <w:highlight w:val="cyan"/>
        </w:rPr>
        <w:t>M</w:t>
      </w:r>
      <w:r w:rsidR="003E4F27" w:rsidRPr="001639F1">
        <w:rPr>
          <w:rFonts w:ascii="Times New Roman" w:eastAsia="Times New Roman" w:hAnsi="Times New Roman" w:cs="Times New Roman"/>
          <w:sz w:val="24"/>
          <w:szCs w:val="24"/>
          <w:highlight w:val="cyan"/>
        </w:rPr>
        <w:t xml:space="preserve">etrical and morphological </w:t>
      </w:r>
      <w:r w:rsidR="003E4F27">
        <w:rPr>
          <w:rFonts w:ascii="Times New Roman" w:eastAsia="Times New Roman" w:hAnsi="Times New Roman" w:cs="Times New Roman"/>
          <w:sz w:val="24"/>
          <w:szCs w:val="24"/>
          <w:highlight w:val="cyan"/>
        </w:rPr>
        <w:t xml:space="preserve">analyses of </w:t>
      </w:r>
      <w:r w:rsidR="003E4F27" w:rsidRPr="001639F1">
        <w:rPr>
          <w:rFonts w:ascii="Times New Roman" w:eastAsia="Times New Roman" w:hAnsi="Times New Roman" w:cs="Times New Roman"/>
          <w:sz w:val="24"/>
          <w:szCs w:val="24"/>
          <w:highlight w:val="cyan"/>
        </w:rPr>
        <w:t>juvenile animal</w:t>
      </w:r>
      <w:r w:rsidR="003E4F27">
        <w:rPr>
          <w:rFonts w:ascii="Times New Roman" w:eastAsia="Times New Roman" w:hAnsi="Times New Roman" w:cs="Times New Roman"/>
          <w:sz w:val="24"/>
          <w:szCs w:val="24"/>
          <w:highlight w:val="cyan"/>
        </w:rPr>
        <w:t xml:space="preserve"> bones permit</w:t>
      </w:r>
      <w:r w:rsidR="00F446B9">
        <w:rPr>
          <w:rFonts w:ascii="Times New Roman" w:eastAsia="Times New Roman" w:hAnsi="Times New Roman" w:cs="Times New Roman"/>
          <w:sz w:val="24"/>
          <w:szCs w:val="24"/>
          <w:highlight w:val="cyan"/>
        </w:rPr>
        <w:t>ted</w:t>
      </w:r>
      <w:r w:rsidR="003E4F27">
        <w:rPr>
          <w:rFonts w:ascii="Times New Roman" w:eastAsia="Times New Roman" w:hAnsi="Times New Roman" w:cs="Times New Roman"/>
          <w:sz w:val="24"/>
          <w:szCs w:val="24"/>
          <w:highlight w:val="cyan"/>
        </w:rPr>
        <w:t xml:space="preserve"> their attribution to narrow age classes</w:t>
      </w:r>
      <w:r w:rsidR="00B84F35" w:rsidRPr="001639F1">
        <w:rPr>
          <w:rFonts w:ascii="Times New Roman" w:eastAsia="Times New Roman" w:hAnsi="Times New Roman" w:cs="Times New Roman"/>
          <w:sz w:val="24"/>
          <w:szCs w:val="24"/>
          <w:highlight w:val="cyan"/>
        </w:rPr>
        <w:t xml:space="preserve">, </w:t>
      </w:r>
      <w:r w:rsidR="004B084A">
        <w:rPr>
          <w:rFonts w:ascii="Times New Roman" w:eastAsia="Times New Roman" w:hAnsi="Times New Roman" w:cs="Times New Roman"/>
          <w:sz w:val="24"/>
          <w:szCs w:val="24"/>
          <w:highlight w:val="cyan"/>
        </w:rPr>
        <w:t>which reflect the seasonality of hunting and thus</w:t>
      </w:r>
      <w:r w:rsidR="00B84F35" w:rsidRPr="001639F1">
        <w:rPr>
          <w:rFonts w:ascii="Times New Roman" w:eastAsia="Times New Roman" w:hAnsi="Times New Roman" w:cs="Times New Roman"/>
          <w:sz w:val="24"/>
          <w:szCs w:val="24"/>
          <w:highlight w:val="cyan"/>
        </w:rPr>
        <w:t xml:space="preserve"> the seasonality of </w:t>
      </w:r>
      <w:r w:rsidR="004B084A">
        <w:rPr>
          <w:rFonts w:ascii="Times New Roman" w:eastAsia="Times New Roman" w:hAnsi="Times New Roman" w:cs="Times New Roman"/>
          <w:sz w:val="24"/>
          <w:szCs w:val="24"/>
          <w:highlight w:val="cyan"/>
        </w:rPr>
        <w:t xml:space="preserve">site </w:t>
      </w:r>
      <w:r w:rsidR="00B84F35" w:rsidRPr="001639F1">
        <w:rPr>
          <w:rFonts w:ascii="Times New Roman" w:eastAsia="Times New Roman" w:hAnsi="Times New Roman" w:cs="Times New Roman"/>
          <w:sz w:val="24"/>
          <w:szCs w:val="24"/>
          <w:highlight w:val="cyan"/>
        </w:rPr>
        <w:t>occupation.</w:t>
      </w:r>
      <w:proofErr w:type="gramEnd"/>
      <w:r w:rsidR="00B84F35" w:rsidRPr="001639F1">
        <w:rPr>
          <w:rFonts w:ascii="Times New Roman" w:eastAsia="Times New Roman" w:hAnsi="Times New Roman" w:cs="Times New Roman"/>
          <w:sz w:val="24"/>
          <w:szCs w:val="24"/>
          <w:highlight w:val="cyan"/>
        </w:rPr>
        <w:t xml:space="preserve"> D</w:t>
      </w:r>
      <w:r>
        <w:rPr>
          <w:rFonts w:ascii="Times New Roman" w:eastAsia="Times New Roman" w:hAnsi="Times New Roman" w:cs="Times New Roman"/>
          <w:sz w:val="24"/>
          <w:szCs w:val="24"/>
        </w:rPr>
        <w:t xml:space="preserve">uring the Early Mesolithic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4 was probably a summer camp</w:t>
      </w:r>
      <w:r w:rsidRPr="001639F1">
        <w:rPr>
          <w:rFonts w:ascii="Times New Roman" w:eastAsia="Times New Roman" w:hAnsi="Times New Roman" w:cs="Times New Roman"/>
          <w:strike/>
          <w:sz w:val="24"/>
          <w:szCs w:val="24"/>
          <w:highlight w:val="cyan"/>
        </w:rPr>
        <w:t>. In</w:t>
      </w:r>
      <w:r w:rsidR="00E46589" w:rsidRPr="001639F1">
        <w:rPr>
          <w:rFonts w:ascii="Times New Roman" w:eastAsia="Times New Roman" w:hAnsi="Times New Roman" w:cs="Times New Roman"/>
          <w:sz w:val="24"/>
          <w:szCs w:val="24"/>
          <w:highlight w:val="cyan"/>
        </w:rPr>
        <w:t>; in</w:t>
      </w:r>
      <w:r>
        <w:rPr>
          <w:rFonts w:ascii="Times New Roman" w:eastAsia="Times New Roman" w:hAnsi="Times New Roman" w:cs="Times New Roman"/>
          <w:sz w:val="24"/>
          <w:szCs w:val="24"/>
        </w:rPr>
        <w:t xml:space="preserve"> winter, people probably lived in forest hunting camps on neighbouring moraines (Benecke 2016; Schmölcke 2016).</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 remains from Complexes I–IV were analysed recently; 7520 specimens were examined, of which 1733 could be identified to family or species (Robson 2016). Eight species from six families, all freshwater taxa, were recorded. The fish were probably caught during late spring and early summer, using an array of methods (see Robson 2016). Northern pike (</w:t>
      </w:r>
      <w:r>
        <w:rPr>
          <w:rFonts w:ascii="Times New Roman" w:eastAsia="Times New Roman" w:hAnsi="Times New Roman" w:cs="Times New Roman"/>
          <w:i/>
          <w:sz w:val="24"/>
          <w:szCs w:val="24"/>
        </w:rPr>
        <w:t>Esox lucius</w:t>
      </w:r>
      <w:r>
        <w:rPr>
          <w:rFonts w:ascii="Times New Roman" w:eastAsia="Times New Roman" w:hAnsi="Times New Roman" w:cs="Times New Roman"/>
          <w:sz w:val="24"/>
          <w:szCs w:val="24"/>
        </w:rPr>
        <w:t>) predominated in Complexes I to III, but Wels catfish (</w:t>
      </w:r>
      <w:proofErr w:type="spellStart"/>
      <w:r>
        <w:rPr>
          <w:rFonts w:ascii="Times New Roman" w:eastAsia="Times New Roman" w:hAnsi="Times New Roman" w:cs="Times New Roman"/>
          <w:i/>
          <w:sz w:val="24"/>
          <w:szCs w:val="24"/>
        </w:rPr>
        <w:t>Siluris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glanis</w:t>
      </w:r>
      <w:proofErr w:type="spellEnd"/>
      <w:r>
        <w:rPr>
          <w:rFonts w:ascii="Times New Roman" w:eastAsia="Times New Roman" w:hAnsi="Times New Roman" w:cs="Times New Roman"/>
          <w:sz w:val="24"/>
          <w:szCs w:val="24"/>
        </w:rPr>
        <w:t xml:space="preserve">) became more important in Complex IV (Figure 3). </w:t>
      </w:r>
    </w:p>
    <w:p w:rsidR="001F7BD6" w:rsidRDefault="001F7BD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w:t>
      </w:r>
      <w:r w:rsidR="00103E38">
        <w:rPr>
          <w:rFonts w:ascii="Times New Roman" w:eastAsia="Times New Roman" w:hAnsi="Times New Roman" w:cs="Times New Roman"/>
          <w:sz w:val="24"/>
          <w:szCs w:val="24"/>
        </w:rPr>
        <w:t>S 2 AND</w:t>
      </w:r>
      <w:r>
        <w:rPr>
          <w:rFonts w:ascii="Times New Roman" w:eastAsia="Times New Roman" w:hAnsi="Times New Roman" w:cs="Times New Roman"/>
          <w:sz w:val="24"/>
          <w:szCs w:val="24"/>
        </w:rPr>
        <w:t xml:space="preserve"> 3 ABOUT HERE</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no caches of plants or human coprolites were found, evidence of plant food consumption at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4 is limited, but charred hazelnuts (</w:t>
      </w:r>
      <w:r>
        <w:rPr>
          <w:rFonts w:ascii="Times New Roman" w:eastAsia="Times New Roman" w:hAnsi="Times New Roman" w:cs="Times New Roman"/>
          <w:i/>
          <w:sz w:val="24"/>
          <w:szCs w:val="24"/>
        </w:rPr>
        <w:t>Corylus avellana</w:t>
      </w:r>
      <w:r>
        <w:rPr>
          <w:rFonts w:ascii="Times New Roman" w:eastAsia="Times New Roman" w:hAnsi="Times New Roman" w:cs="Times New Roman"/>
          <w:sz w:val="24"/>
          <w:szCs w:val="24"/>
        </w:rPr>
        <w:t xml:space="preserve">), berries (e.g. </w:t>
      </w:r>
      <w:proofErr w:type="spellStart"/>
      <w:r>
        <w:rPr>
          <w:rFonts w:ascii="Times New Roman" w:eastAsia="Times New Roman" w:hAnsi="Times New Roman" w:cs="Times New Roman"/>
          <w:i/>
          <w:sz w:val="24"/>
          <w:szCs w:val="24"/>
        </w:rPr>
        <w:t>Fragaria</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sp.; </w:t>
      </w:r>
      <w:proofErr w:type="spellStart"/>
      <w:r>
        <w:rPr>
          <w:rFonts w:ascii="Times New Roman" w:eastAsia="Times New Roman" w:hAnsi="Times New Roman" w:cs="Times New Roman"/>
          <w:i/>
          <w:sz w:val="24"/>
          <w:szCs w:val="24"/>
        </w:rPr>
        <w:t>Rubus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sp.), water-lily seeds (</w:t>
      </w:r>
      <w:r>
        <w:rPr>
          <w:rFonts w:ascii="Times New Roman" w:eastAsia="Times New Roman" w:hAnsi="Times New Roman" w:cs="Times New Roman"/>
          <w:i/>
          <w:sz w:val="24"/>
          <w:szCs w:val="24"/>
        </w:rPr>
        <w:t>Nymphaea</w:t>
      </w:r>
      <w:r>
        <w:rPr>
          <w:rFonts w:ascii="Times New Roman" w:eastAsia="Times New Roman" w:hAnsi="Times New Roman" w:cs="Times New Roman"/>
          <w:sz w:val="24"/>
          <w:szCs w:val="24"/>
        </w:rPr>
        <w:t xml:space="preserve"> sp.) and chenopods (</w:t>
      </w:r>
      <w:proofErr w:type="spellStart"/>
      <w:r>
        <w:rPr>
          <w:rFonts w:ascii="Times New Roman" w:eastAsia="Times New Roman" w:hAnsi="Times New Roman" w:cs="Times New Roman"/>
          <w:sz w:val="24"/>
          <w:szCs w:val="24"/>
        </w:rPr>
        <w:t>Chenopodioideae</w:t>
      </w:r>
      <w:proofErr w:type="spellEnd"/>
      <w:r>
        <w:rPr>
          <w:rFonts w:ascii="Times New Roman" w:eastAsia="Times New Roman" w:hAnsi="Times New Roman" w:cs="Times New Roman"/>
          <w:sz w:val="24"/>
          <w:szCs w:val="24"/>
        </w:rPr>
        <w:t>) demonstrate the potential use of these plants. Bulrush (</w:t>
      </w:r>
      <w:proofErr w:type="spellStart"/>
      <w:r>
        <w:rPr>
          <w:rFonts w:ascii="Times New Roman" w:eastAsia="Times New Roman" w:hAnsi="Times New Roman" w:cs="Times New Roman"/>
          <w:sz w:val="24"/>
          <w:szCs w:val="24"/>
        </w:rPr>
        <w:t>Typhaceae</w:t>
      </w:r>
      <w:proofErr w:type="spellEnd"/>
      <w:r>
        <w:rPr>
          <w:rFonts w:ascii="Times New Roman" w:eastAsia="Times New Roman" w:hAnsi="Times New Roman" w:cs="Times New Roman"/>
          <w:sz w:val="24"/>
          <w:szCs w:val="24"/>
        </w:rPr>
        <w:t>) rhizomes were probably also used. Water chestnut (</w:t>
      </w:r>
      <w:proofErr w:type="spellStart"/>
      <w:r>
        <w:rPr>
          <w:rFonts w:ascii="Times New Roman" w:eastAsia="Times New Roman" w:hAnsi="Times New Roman" w:cs="Times New Roman"/>
          <w:i/>
          <w:sz w:val="24"/>
          <w:szCs w:val="24"/>
        </w:rPr>
        <w:t>Trapa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natans</w:t>
      </w:r>
      <w:proofErr w:type="spellEnd"/>
      <w:r>
        <w:rPr>
          <w:rFonts w:ascii="Times New Roman" w:eastAsia="Times New Roman" w:hAnsi="Times New Roman" w:cs="Times New Roman"/>
          <w:sz w:val="24"/>
          <w:szCs w:val="24"/>
        </w:rPr>
        <w:t>) was only identified once, and may not have been important (Wolters 2016). The contribution of plant resources to overall human diets in each occupation phase is unknown.</w:t>
      </w:r>
    </w:p>
    <w:p w:rsidR="008C4CFC" w:rsidRDefault="0067445B">
      <w:pPr>
        <w:pStyle w:val="Heading2"/>
        <w:keepNext w:val="0"/>
        <w:keepLines w:val="0"/>
        <w:widowControl w:val="0"/>
      </w:pPr>
      <w:bookmarkStart w:id="1" w:name="_bxux76iawots" w:colFirst="0" w:colLast="0"/>
      <w:bookmarkEnd w:id="1"/>
      <w:r>
        <w:rPr>
          <w:rFonts w:ascii="Times New Roman" w:eastAsia="Times New Roman" w:hAnsi="Times New Roman" w:cs="Times New Roman"/>
        </w:rPr>
        <w:t>Human remains</w:t>
      </w:r>
      <w:r>
        <w:t xml:space="preserve"> </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Twenty human remains (</w:t>
      </w:r>
      <w:r w:rsidR="00FD49A6" w:rsidRPr="00FD49A6">
        <w:rPr>
          <w:rFonts w:ascii="Times New Roman" w:eastAsia="Times New Roman" w:hAnsi="Times New Roman" w:cs="Times New Roman"/>
          <w:sz w:val="24"/>
          <w:szCs w:val="24"/>
          <w:highlight w:val="cyan"/>
        </w:rPr>
        <w:t>15</w:t>
      </w:r>
      <w:r w:rsidR="00FD4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bones and </w:t>
      </w:r>
      <w:r w:rsidR="00FD49A6" w:rsidRPr="00FD49A6">
        <w:rPr>
          <w:rFonts w:ascii="Times New Roman" w:eastAsia="Times New Roman" w:hAnsi="Times New Roman" w:cs="Times New Roman"/>
          <w:sz w:val="24"/>
          <w:szCs w:val="24"/>
          <w:highlight w:val="cyan"/>
        </w:rPr>
        <w:t>5</w:t>
      </w:r>
      <w:r w:rsidR="00FD49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isolated teeth) were recovered during </w:t>
      </w:r>
      <w:proofErr w:type="spellStart"/>
      <w:r>
        <w:rPr>
          <w:rFonts w:ascii="Times New Roman" w:eastAsia="Times New Roman" w:hAnsi="Times New Roman" w:cs="Times New Roman"/>
          <w:sz w:val="24"/>
          <w:szCs w:val="24"/>
        </w:rPr>
        <w:t>Gramsch’s</w:t>
      </w:r>
      <w:proofErr w:type="spellEnd"/>
      <w:r>
        <w:rPr>
          <w:rFonts w:ascii="Times New Roman" w:eastAsia="Times New Roman" w:hAnsi="Times New Roman" w:cs="Times New Roman"/>
          <w:sz w:val="24"/>
          <w:szCs w:val="24"/>
        </w:rPr>
        <w:t xml:space="preserve"> excavations. These remains represent secondary deposition, as there was no evidence of grave cuts or articulation. Four perforated teeth were interpreted as ornaments, including an </w:t>
      </w:r>
      <w:proofErr w:type="spellStart"/>
      <w:r>
        <w:rPr>
          <w:rFonts w:ascii="Times New Roman" w:eastAsia="Times New Roman" w:hAnsi="Times New Roman" w:cs="Times New Roman"/>
          <w:sz w:val="24"/>
          <w:szCs w:val="24"/>
        </w:rPr>
        <w:t>unerupted</w:t>
      </w:r>
      <w:proofErr w:type="spellEnd"/>
      <w:r>
        <w:rPr>
          <w:rFonts w:ascii="Times New Roman" w:eastAsia="Times New Roman" w:hAnsi="Times New Roman" w:cs="Times New Roman"/>
          <w:sz w:val="24"/>
          <w:szCs w:val="24"/>
        </w:rPr>
        <w:t xml:space="preserve"> permanent molar, perforated </w:t>
      </w:r>
      <w:r>
        <w:rPr>
          <w:rFonts w:ascii="Times New Roman" w:eastAsia="Times New Roman" w:hAnsi="Times New Roman" w:cs="Times New Roman"/>
          <w:i/>
          <w:sz w:val="24"/>
          <w:szCs w:val="24"/>
        </w:rPr>
        <w:t xml:space="preserve">post mortem </w:t>
      </w:r>
      <w:r>
        <w:rPr>
          <w:rFonts w:ascii="Times New Roman" w:eastAsia="Times New Roman" w:hAnsi="Times New Roman" w:cs="Times New Roman"/>
          <w:sz w:val="24"/>
          <w:szCs w:val="24"/>
        </w:rPr>
        <w:t xml:space="preserve">(Ullrich and Gramsch 2015). To date, only one human bone from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a skull fragment found during dredging in </w:t>
      </w:r>
      <w:r w:rsidR="005D33C7" w:rsidRPr="0050508B">
        <w:rPr>
          <w:rFonts w:ascii="Times New Roman" w:eastAsia="Times New Roman" w:hAnsi="Times New Roman" w:cs="Times New Roman"/>
          <w:sz w:val="24"/>
          <w:szCs w:val="24"/>
          <w:highlight w:val="yellow"/>
        </w:rPr>
        <w:t>1980</w:t>
      </w:r>
      <w:r>
        <w:rPr>
          <w:rFonts w:ascii="Times New Roman" w:eastAsia="Times New Roman" w:hAnsi="Times New Roman" w:cs="Times New Roman"/>
          <w:sz w:val="24"/>
          <w:szCs w:val="24"/>
        </w:rPr>
        <w:t>, has been subjected to both radiocarbon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C) dating and carbon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nitrogen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stable isotope analyses (</w:t>
      </w:r>
      <w:proofErr w:type="spellStart"/>
      <w:r>
        <w:rPr>
          <w:rFonts w:ascii="Times New Roman" w:eastAsia="Times New Roman" w:hAnsi="Times New Roman" w:cs="Times New Roman"/>
          <w:sz w:val="24"/>
          <w:szCs w:val="24"/>
        </w:rPr>
        <w:t>Terberger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2012). </w:t>
      </w:r>
    </w:p>
    <w:p w:rsidR="008C4CFC" w:rsidRDefault="0067445B">
      <w:pPr>
        <w:pStyle w:val="Heading2"/>
        <w:keepNext w:val="0"/>
        <w:keepLines w:val="0"/>
        <w:widowControl w:val="0"/>
        <w:rPr>
          <w:rFonts w:ascii="Times New Roman" w:eastAsia="Times New Roman" w:hAnsi="Times New Roman" w:cs="Times New Roman"/>
        </w:rPr>
      </w:pPr>
      <w:r>
        <w:rPr>
          <w:rFonts w:ascii="Times New Roman" w:eastAsia="Times New Roman" w:hAnsi="Times New Roman" w:cs="Times New Roman"/>
        </w:rPr>
        <w:t>Research questions</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Mesolithic human remains, particularly from stratified contexts, are extremely rare in northern central Europe; the largest published corpus of dietary stable isotope data is from disarticulated bones dredged from former land surfaces on the floor of the North Sea (van der Plicht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The remains from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with a detailed archaeological and palaeoenvironmental </w:t>
      </w:r>
      <w:proofErr w:type="gramStart"/>
      <w:r>
        <w:rPr>
          <w:rFonts w:ascii="Times New Roman" w:eastAsia="Times New Roman" w:hAnsi="Times New Roman" w:cs="Times New Roman"/>
          <w:sz w:val="24"/>
          <w:szCs w:val="24"/>
        </w:rPr>
        <w:t>context,</w:t>
      </w:r>
      <w:proofErr w:type="gramEnd"/>
      <w:r>
        <w:rPr>
          <w:rFonts w:ascii="Times New Roman" w:eastAsia="Times New Roman" w:hAnsi="Times New Roman" w:cs="Times New Roman"/>
          <w:sz w:val="24"/>
          <w:szCs w:val="24"/>
        </w:rPr>
        <w:t xml:space="preserve"> are therefore especially valuable to understanding Early-Middle Holocene subsistence strategies. We have now sampled all human bones from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4 in order to: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reconstruct individual diets, (ii) estimate each individual’s calendar date, (iii) relate human bone dates to the site chronology, and (iv) observe dietary patterns from the Early Mesolithic to the Early Neolithic. To make our reconstruction more accurate, we have also sampled </w:t>
      </w:r>
      <w:r w:rsidR="00F446B9" w:rsidRPr="00F446B9">
        <w:rPr>
          <w:rFonts w:ascii="Times New Roman" w:eastAsia="Times New Roman" w:hAnsi="Times New Roman" w:cs="Times New Roman"/>
          <w:sz w:val="24"/>
          <w:szCs w:val="24"/>
          <w:highlight w:val="yellow"/>
        </w:rPr>
        <w:t>182</w:t>
      </w:r>
      <w:r>
        <w:rPr>
          <w:rFonts w:ascii="Times New Roman" w:eastAsia="Times New Roman" w:hAnsi="Times New Roman" w:cs="Times New Roman"/>
          <w:sz w:val="24"/>
          <w:szCs w:val="24"/>
        </w:rPr>
        <w:t xml:space="preserve"> archaeozoological remains to provide a local isotopic baseline for freshwater and terrestrial foods, and six modern fish to estimate the potential magnitude of dietary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C reservoir effects.</w:t>
      </w:r>
    </w:p>
    <w:p w:rsidR="008C4CFC" w:rsidRDefault="0067445B">
      <w:pPr>
        <w:pStyle w:val="Heading1"/>
        <w:keepNext w:val="0"/>
        <w:keepLines w:val="0"/>
        <w:widowControl w:val="0"/>
        <w:spacing w:before="200"/>
        <w:rPr>
          <w:rFonts w:ascii="Times New Roman" w:eastAsia="Times New Roman" w:hAnsi="Times New Roman" w:cs="Times New Roman"/>
        </w:rPr>
      </w:pPr>
      <w:r>
        <w:rPr>
          <w:rFonts w:ascii="Times New Roman" w:eastAsia="Times New Roman" w:hAnsi="Times New Roman" w:cs="Times New Roman"/>
        </w:rPr>
        <w:t>Materials and Methods</w:t>
      </w:r>
    </w:p>
    <w:p w:rsidR="008C4CFC" w:rsidRDefault="0067445B">
      <w:pPr>
        <w:pStyle w:val="Heading2"/>
        <w:keepNext w:val="0"/>
        <w:keepLines w:val="0"/>
        <w:widowControl w:val="0"/>
        <w:rPr>
          <w:rFonts w:ascii="Times New Roman" w:eastAsia="Times New Roman" w:hAnsi="Times New Roman" w:cs="Times New Roman"/>
        </w:rPr>
      </w:pPr>
      <w:r>
        <w:rPr>
          <w:rFonts w:ascii="Times New Roman" w:eastAsia="Times New Roman" w:hAnsi="Times New Roman" w:cs="Times New Roman"/>
        </w:rPr>
        <w:t>Sampling</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All 15 bones identified as human (Ullrich and Gramsch 2015) were sampled for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C,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analyses (Table 1)</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Within a larger study of Early Holocene mammal ecology in the North European plain (Hegge in prep.), </w:t>
      </w:r>
      <w:r w:rsidR="004B084A" w:rsidRPr="004B084A">
        <w:rPr>
          <w:rFonts w:ascii="Times New Roman" w:eastAsia="Times New Roman" w:hAnsi="Times New Roman" w:cs="Times New Roman"/>
          <w:sz w:val="24"/>
          <w:szCs w:val="24"/>
          <w:highlight w:val="yellow"/>
        </w:rPr>
        <w:t>153</w:t>
      </w:r>
      <w:r>
        <w:rPr>
          <w:rFonts w:ascii="Times New Roman" w:eastAsia="Times New Roman" w:hAnsi="Times New Roman" w:cs="Times New Roman"/>
          <w:sz w:val="24"/>
          <w:szCs w:val="24"/>
        </w:rPr>
        <w:t xml:space="preserve"> adult elk</w:t>
      </w:r>
      <w:r w:rsidR="00F446B9">
        <w:rPr>
          <w:rFonts w:ascii="Times New Roman" w:eastAsia="Times New Roman" w:hAnsi="Times New Roman" w:cs="Times New Roman"/>
          <w:sz w:val="24"/>
          <w:szCs w:val="24"/>
        </w:rPr>
        <w:t xml:space="preserve"> </w:t>
      </w:r>
      <w:r w:rsidR="00F446B9" w:rsidRPr="00F446B9">
        <w:rPr>
          <w:rFonts w:ascii="Times New Roman" w:eastAsia="Times New Roman" w:hAnsi="Times New Roman" w:cs="Times New Roman"/>
          <w:sz w:val="24"/>
          <w:szCs w:val="24"/>
          <w:highlight w:val="yellow"/>
        </w:rPr>
        <w:t>(</w:t>
      </w:r>
      <w:proofErr w:type="spellStart"/>
      <w:r w:rsidR="00F446B9" w:rsidRPr="00F446B9">
        <w:rPr>
          <w:rFonts w:ascii="Times New Roman" w:eastAsia="Times New Roman" w:hAnsi="Times New Roman" w:cs="Times New Roman"/>
          <w:i/>
          <w:sz w:val="24"/>
          <w:szCs w:val="24"/>
          <w:highlight w:val="yellow"/>
        </w:rPr>
        <w:t>Alces</w:t>
      </w:r>
      <w:proofErr w:type="spellEnd"/>
      <w:r w:rsidR="00F446B9" w:rsidRPr="00F446B9">
        <w:rPr>
          <w:rFonts w:ascii="Times New Roman" w:eastAsia="Times New Roman" w:hAnsi="Times New Roman" w:cs="Times New Roman"/>
          <w:i/>
          <w:sz w:val="24"/>
          <w:szCs w:val="24"/>
          <w:highlight w:val="yellow"/>
        </w:rPr>
        <w:t xml:space="preserve"> </w:t>
      </w:r>
      <w:proofErr w:type="spellStart"/>
      <w:r w:rsidR="00F446B9" w:rsidRPr="00F446B9">
        <w:rPr>
          <w:rFonts w:ascii="Times New Roman" w:eastAsia="Times New Roman" w:hAnsi="Times New Roman" w:cs="Times New Roman"/>
          <w:i/>
          <w:sz w:val="24"/>
          <w:szCs w:val="24"/>
          <w:highlight w:val="yellow"/>
        </w:rPr>
        <w:t>alces</w:t>
      </w:r>
      <w:proofErr w:type="spellEnd"/>
      <w:r w:rsidR="00F446B9" w:rsidRPr="00F446B9">
        <w:rPr>
          <w:rFonts w:ascii="Times New Roman" w:eastAsia="Times New Roman" w:hAnsi="Times New Roman" w:cs="Times New Roman"/>
          <w:sz w:val="24"/>
          <w:szCs w:val="24"/>
          <w:highlight w:val="yellow"/>
        </w:rPr>
        <w:t>)</w:t>
      </w:r>
      <w:r w:rsidRPr="00F446B9">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r w:rsidR="004B084A" w:rsidRPr="004B084A">
        <w:rPr>
          <w:rFonts w:ascii="Times New Roman" w:eastAsia="Times New Roman" w:hAnsi="Times New Roman" w:cs="Times New Roman"/>
          <w:sz w:val="24"/>
          <w:szCs w:val="24"/>
          <w:highlight w:val="yellow"/>
        </w:rPr>
        <w:t>red deer,</w:t>
      </w:r>
      <w:r w:rsidR="004B08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roe deer and wi</w:t>
      </w:r>
      <w:r w:rsidR="003F7F9B">
        <w:rPr>
          <w:rFonts w:ascii="Times New Roman" w:eastAsia="Times New Roman" w:hAnsi="Times New Roman" w:cs="Times New Roman"/>
          <w:sz w:val="24"/>
          <w:szCs w:val="24"/>
        </w:rPr>
        <w:t xml:space="preserve">ld boar </w:t>
      </w:r>
      <w:r w:rsidR="00F446B9" w:rsidRPr="00F446B9">
        <w:rPr>
          <w:rFonts w:ascii="Times New Roman" w:eastAsia="Times New Roman" w:hAnsi="Times New Roman" w:cs="Times New Roman"/>
          <w:sz w:val="24"/>
          <w:szCs w:val="24"/>
          <w:highlight w:val="yellow"/>
        </w:rPr>
        <w:t>(</w:t>
      </w:r>
      <w:r w:rsidR="00F446B9" w:rsidRPr="00F446B9">
        <w:rPr>
          <w:rFonts w:ascii="Times New Roman" w:eastAsia="Times New Roman" w:hAnsi="Times New Roman" w:cs="Times New Roman"/>
          <w:i/>
          <w:sz w:val="24"/>
          <w:szCs w:val="24"/>
          <w:highlight w:val="yellow"/>
        </w:rPr>
        <w:t xml:space="preserve">Sus </w:t>
      </w:r>
      <w:proofErr w:type="spellStart"/>
      <w:r w:rsidR="00F446B9" w:rsidRPr="00F446B9">
        <w:rPr>
          <w:rFonts w:ascii="Times New Roman" w:eastAsia="Times New Roman" w:hAnsi="Times New Roman" w:cs="Times New Roman"/>
          <w:i/>
          <w:sz w:val="24"/>
          <w:szCs w:val="24"/>
          <w:highlight w:val="yellow"/>
        </w:rPr>
        <w:t>scrofa</w:t>
      </w:r>
      <w:proofErr w:type="spellEnd"/>
      <w:r w:rsidR="00F446B9" w:rsidRPr="00F446B9">
        <w:rPr>
          <w:rFonts w:ascii="Times New Roman" w:eastAsia="Times New Roman" w:hAnsi="Times New Roman" w:cs="Times New Roman"/>
          <w:sz w:val="24"/>
          <w:szCs w:val="24"/>
          <w:highlight w:val="yellow"/>
        </w:rPr>
        <w:t>)</w:t>
      </w:r>
      <w:r w:rsidR="00F446B9">
        <w:rPr>
          <w:rFonts w:ascii="Times New Roman" w:eastAsia="Times New Roman" w:hAnsi="Times New Roman" w:cs="Times New Roman"/>
          <w:sz w:val="24"/>
          <w:szCs w:val="24"/>
        </w:rPr>
        <w:t xml:space="preserve"> </w:t>
      </w:r>
      <w:r w:rsidR="003F7F9B">
        <w:rPr>
          <w:rFonts w:ascii="Times New Roman" w:eastAsia="Times New Roman" w:hAnsi="Times New Roman" w:cs="Times New Roman"/>
          <w:sz w:val="24"/>
          <w:szCs w:val="24"/>
        </w:rPr>
        <w:t>bones from Complexes I–</w:t>
      </w:r>
      <w:r w:rsidRPr="003F7F9B">
        <w:rPr>
          <w:rFonts w:ascii="Times New Roman" w:eastAsia="Times New Roman" w:hAnsi="Times New Roman" w:cs="Times New Roman"/>
          <w:sz w:val="24"/>
          <w:szCs w:val="24"/>
          <w:highlight w:val="yellow"/>
        </w:rPr>
        <w:t>V</w:t>
      </w:r>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4 and the nearby Mesolithic site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27a were sampled for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(Table 2). In addition,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xml:space="preserve">N analyses of 29 mammal and fish bones from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4 (4 aurochs, 5 European beaver, 8 northern pike, 4 European perch</w:t>
      </w:r>
      <w:r w:rsidR="00F446B9">
        <w:rPr>
          <w:rFonts w:ascii="Times New Roman" w:eastAsia="Times New Roman" w:hAnsi="Times New Roman" w:cs="Times New Roman"/>
          <w:sz w:val="24"/>
          <w:szCs w:val="24"/>
        </w:rPr>
        <w:t xml:space="preserve"> </w:t>
      </w:r>
      <w:r w:rsidR="00F446B9" w:rsidRPr="00F446B9">
        <w:rPr>
          <w:rFonts w:ascii="Times New Roman" w:eastAsia="Times New Roman" w:hAnsi="Times New Roman" w:cs="Times New Roman"/>
          <w:sz w:val="24"/>
          <w:szCs w:val="24"/>
          <w:highlight w:val="yellow"/>
        </w:rPr>
        <w:t>(</w:t>
      </w:r>
      <w:proofErr w:type="spellStart"/>
      <w:r w:rsidR="00F446B9" w:rsidRPr="00F446B9">
        <w:rPr>
          <w:rFonts w:ascii="Times New Roman" w:eastAsia="Times New Roman" w:hAnsi="Times New Roman" w:cs="Times New Roman"/>
          <w:i/>
          <w:sz w:val="24"/>
          <w:szCs w:val="24"/>
          <w:highlight w:val="yellow"/>
        </w:rPr>
        <w:t>Perca</w:t>
      </w:r>
      <w:proofErr w:type="spellEnd"/>
      <w:r w:rsidR="00F446B9" w:rsidRPr="00F446B9">
        <w:rPr>
          <w:rFonts w:ascii="Times New Roman" w:eastAsia="Times New Roman" w:hAnsi="Times New Roman" w:cs="Times New Roman"/>
          <w:i/>
          <w:sz w:val="24"/>
          <w:szCs w:val="24"/>
          <w:highlight w:val="yellow"/>
        </w:rPr>
        <w:t xml:space="preserve"> </w:t>
      </w:r>
      <w:proofErr w:type="spellStart"/>
      <w:r w:rsidR="00F446B9" w:rsidRPr="00F446B9">
        <w:rPr>
          <w:rFonts w:ascii="Times New Roman" w:eastAsia="Times New Roman" w:hAnsi="Times New Roman" w:cs="Times New Roman"/>
          <w:i/>
          <w:sz w:val="24"/>
          <w:szCs w:val="24"/>
          <w:highlight w:val="yellow"/>
        </w:rPr>
        <w:t>fluviatilis</w:t>
      </w:r>
      <w:proofErr w:type="spellEnd"/>
      <w:r w:rsidR="00F446B9" w:rsidRPr="00F446B9">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4 Wels catfish and 4 European eel</w:t>
      </w:r>
      <w:r w:rsidR="00F446B9">
        <w:rPr>
          <w:rFonts w:ascii="Times New Roman" w:eastAsia="Times New Roman" w:hAnsi="Times New Roman" w:cs="Times New Roman"/>
          <w:sz w:val="24"/>
          <w:szCs w:val="24"/>
        </w:rPr>
        <w:t xml:space="preserve"> </w:t>
      </w:r>
      <w:r w:rsidR="00F446B9" w:rsidRPr="00F446B9">
        <w:rPr>
          <w:rFonts w:ascii="Times New Roman" w:eastAsia="Times New Roman" w:hAnsi="Times New Roman" w:cs="Times New Roman"/>
          <w:sz w:val="24"/>
          <w:szCs w:val="24"/>
          <w:highlight w:val="yellow"/>
        </w:rPr>
        <w:t>(</w:t>
      </w:r>
      <w:r w:rsidR="00F446B9" w:rsidRPr="00F446B9">
        <w:rPr>
          <w:rFonts w:ascii="Times New Roman" w:eastAsia="Times New Roman" w:hAnsi="Times New Roman" w:cs="Times New Roman"/>
          <w:i/>
          <w:sz w:val="24"/>
          <w:szCs w:val="24"/>
          <w:highlight w:val="yellow"/>
        </w:rPr>
        <w:t xml:space="preserve">Anguilla </w:t>
      </w:r>
      <w:proofErr w:type="spellStart"/>
      <w:proofErr w:type="gramStart"/>
      <w:r w:rsidR="00F446B9" w:rsidRPr="00F446B9">
        <w:rPr>
          <w:rFonts w:ascii="Times New Roman" w:eastAsia="Times New Roman" w:hAnsi="Times New Roman" w:cs="Times New Roman"/>
          <w:i/>
          <w:sz w:val="24"/>
          <w:szCs w:val="24"/>
          <w:highlight w:val="yellow"/>
        </w:rPr>
        <w:t>anguilla</w:t>
      </w:r>
      <w:proofErr w:type="spellEnd"/>
      <w:proofErr w:type="gramEnd"/>
      <w:r w:rsidR="00F446B9" w:rsidRPr="00F446B9">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were undertaken for the present study (Table 2). </w:t>
      </w:r>
    </w:p>
    <w:p w:rsidR="008C4CFC" w:rsidRDefault="0067445B">
      <w:pPr>
        <w:spacing w:line="360" w:lineRule="auto"/>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 xml:space="preserve">In April 2017, six fish were caught in two small lakes on the River </w:t>
      </w:r>
      <w:proofErr w:type="spellStart"/>
      <w:r>
        <w:rPr>
          <w:rFonts w:ascii="Times New Roman" w:eastAsia="Times New Roman" w:hAnsi="Times New Roman" w:cs="Times New Roman"/>
          <w:sz w:val="24"/>
          <w:szCs w:val="24"/>
        </w:rPr>
        <w:t>Rhin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40 km upstream (</w:t>
      </w:r>
      <w:proofErr w:type="spellStart"/>
      <w:r>
        <w:rPr>
          <w:rFonts w:ascii="Times New Roman" w:eastAsia="Times New Roman" w:hAnsi="Times New Roman" w:cs="Times New Roman"/>
          <w:sz w:val="24"/>
          <w:szCs w:val="24"/>
        </w:rPr>
        <w:t>Ruppiner</w:t>
      </w:r>
      <w:proofErr w:type="spellEnd"/>
      <w:r>
        <w:rPr>
          <w:rFonts w:ascii="Times New Roman" w:eastAsia="Times New Roman" w:hAnsi="Times New Roman" w:cs="Times New Roman"/>
          <w:sz w:val="24"/>
          <w:szCs w:val="24"/>
        </w:rPr>
        <w:t xml:space="preserve"> See) and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20 km downstream (</w:t>
      </w:r>
      <w:proofErr w:type="spellStart"/>
      <w:r>
        <w:rPr>
          <w:rFonts w:ascii="Times New Roman" w:eastAsia="Times New Roman" w:hAnsi="Times New Roman" w:cs="Times New Roman"/>
          <w:sz w:val="24"/>
          <w:szCs w:val="24"/>
        </w:rPr>
        <w:t>Guelper</w:t>
      </w:r>
      <w:proofErr w:type="spellEnd"/>
      <w:r>
        <w:rPr>
          <w:rFonts w:ascii="Times New Roman" w:eastAsia="Times New Roman" w:hAnsi="Times New Roman" w:cs="Times New Roman"/>
          <w:sz w:val="24"/>
          <w:szCs w:val="24"/>
        </w:rPr>
        <w:t xml:space="preserve"> See) of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(Figure 1). Northern pike, a </w:t>
      </w:r>
      <w:proofErr w:type="spellStart"/>
      <w:r>
        <w:rPr>
          <w:rFonts w:ascii="Times New Roman" w:eastAsia="Times New Roman" w:hAnsi="Times New Roman" w:cs="Times New Roman"/>
          <w:sz w:val="24"/>
          <w:szCs w:val="24"/>
        </w:rPr>
        <w:t>piscivorous</w:t>
      </w:r>
      <w:proofErr w:type="spellEnd"/>
      <w:r>
        <w:rPr>
          <w:rFonts w:ascii="Times New Roman" w:eastAsia="Times New Roman" w:hAnsi="Times New Roman" w:cs="Times New Roman"/>
          <w:sz w:val="24"/>
          <w:szCs w:val="24"/>
        </w:rPr>
        <w:t xml:space="preserve"> fish, and common bream (</w:t>
      </w:r>
      <w:proofErr w:type="spellStart"/>
      <w:r>
        <w:rPr>
          <w:rFonts w:ascii="Times New Roman" w:eastAsia="Times New Roman" w:hAnsi="Times New Roman" w:cs="Times New Roman"/>
          <w:i/>
          <w:sz w:val="24"/>
          <w:szCs w:val="24"/>
        </w:rPr>
        <w:t>Abramis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brama</w:t>
      </w:r>
      <w:proofErr w:type="spellEnd"/>
      <w:r>
        <w:rPr>
          <w:rFonts w:ascii="Times New Roman" w:eastAsia="Times New Roman" w:hAnsi="Times New Roman" w:cs="Times New Roman"/>
          <w:sz w:val="24"/>
          <w:szCs w:val="24"/>
        </w:rPr>
        <w:t xml:space="preserve">), which consumes low-trophic level aquatic species, were taken at both sites (two of each at </w:t>
      </w:r>
      <w:proofErr w:type="spellStart"/>
      <w:r>
        <w:rPr>
          <w:rFonts w:ascii="Times New Roman" w:eastAsia="Times New Roman" w:hAnsi="Times New Roman" w:cs="Times New Roman"/>
          <w:sz w:val="24"/>
          <w:szCs w:val="24"/>
        </w:rPr>
        <w:t>Ruppiner</w:t>
      </w:r>
      <w:proofErr w:type="spellEnd"/>
      <w:r>
        <w:rPr>
          <w:rFonts w:ascii="Times New Roman" w:eastAsia="Times New Roman" w:hAnsi="Times New Roman" w:cs="Times New Roman"/>
          <w:sz w:val="24"/>
          <w:szCs w:val="24"/>
        </w:rPr>
        <w:t xml:space="preserve"> See). Their sizes suggest that all six fish were several years old (Table 3).</w:t>
      </w:r>
    </w:p>
    <w:p w:rsidR="001F7BD6" w:rsidRDefault="001F7BD6">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TABLES 1-3 ABOUT HERE</w:t>
      </w:r>
    </w:p>
    <w:p w:rsidR="008C4CFC" w:rsidRDefault="0067445B">
      <w:pPr>
        <w:pStyle w:val="Heading2"/>
        <w:keepNext w:val="0"/>
        <w:keepLines w:val="0"/>
        <w:widowControl w:val="0"/>
        <w:rPr>
          <w:rFonts w:ascii="Times New Roman" w:eastAsia="Times New Roman" w:hAnsi="Times New Roman" w:cs="Times New Roman"/>
        </w:rPr>
      </w:pPr>
      <w:r>
        <w:rPr>
          <w:rFonts w:ascii="Times New Roman" w:eastAsia="Times New Roman" w:hAnsi="Times New Roman" w:cs="Times New Roman"/>
        </w:rPr>
        <w:t xml:space="preserve">AMS dating </w:t>
      </w:r>
      <w:r w:rsidR="009D78BC" w:rsidRPr="009D78BC">
        <w:rPr>
          <w:rFonts w:ascii="Times New Roman" w:eastAsia="Times New Roman" w:hAnsi="Times New Roman" w:cs="Times New Roman"/>
          <w:highlight w:val="cyan"/>
        </w:rPr>
        <w:t xml:space="preserve">and EA-IRMS </w:t>
      </w:r>
      <w:r w:rsidR="009D78BC">
        <w:rPr>
          <w:rFonts w:ascii="Times New Roman" w:eastAsia="Times New Roman" w:hAnsi="Times New Roman" w:cs="Times New Roman"/>
          <w:highlight w:val="cyan"/>
        </w:rPr>
        <w:t xml:space="preserve">analysis </w:t>
      </w:r>
      <w:r w:rsidR="009D78BC" w:rsidRPr="009D78BC">
        <w:rPr>
          <w:rFonts w:ascii="Times New Roman" w:eastAsia="Times New Roman" w:hAnsi="Times New Roman" w:cs="Times New Roman"/>
          <w:highlight w:val="cyan"/>
        </w:rPr>
        <w:t>of human bone</w:t>
      </w:r>
      <w:r w:rsidR="009D78BC">
        <w:rPr>
          <w:rFonts w:ascii="Times New Roman" w:eastAsia="Times New Roman" w:hAnsi="Times New Roman" w:cs="Times New Roman"/>
          <w:highlight w:val="cyan"/>
        </w:rPr>
        <w:t>s</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Four human bones were dated at the AMS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C Dating Centre, Aarhus University, Denmark. Collagen extraction followed a modified </w:t>
      </w:r>
      <w:proofErr w:type="spellStart"/>
      <w:r>
        <w:rPr>
          <w:rFonts w:ascii="Times New Roman" w:eastAsia="Times New Roman" w:hAnsi="Times New Roman" w:cs="Times New Roman"/>
          <w:sz w:val="24"/>
          <w:szCs w:val="24"/>
        </w:rPr>
        <w:t>Longin</w:t>
      </w:r>
      <w:proofErr w:type="spellEnd"/>
      <w:r>
        <w:rPr>
          <w:rFonts w:ascii="Times New Roman" w:eastAsia="Times New Roman" w:hAnsi="Times New Roman" w:cs="Times New Roman"/>
          <w:sz w:val="24"/>
          <w:szCs w:val="24"/>
        </w:rPr>
        <w:t xml:space="preserve"> protocol (Olsen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2010). An aliquot of collagen was sealed for</w:t>
      </w:r>
      <w:r w:rsidR="002B6AF3">
        <w:rPr>
          <w:rFonts w:ascii="Times New Roman" w:eastAsia="Times New Roman" w:hAnsi="Times New Roman" w:cs="Times New Roman"/>
          <w:sz w:val="24"/>
          <w:szCs w:val="24"/>
        </w:rPr>
        <w:t xml:space="preserve"> AMS</w:t>
      </w:r>
      <w:r w:rsidR="009D78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dating by a collaborating laboratory (</w:t>
      </w:r>
      <w:proofErr w:type="spellStart"/>
      <w:r>
        <w:rPr>
          <w:rFonts w:ascii="Times New Roman" w:eastAsia="Times New Roman" w:hAnsi="Times New Roman" w:cs="Times New Roman"/>
          <w:sz w:val="24"/>
          <w:szCs w:val="24"/>
        </w:rPr>
        <w:t>Zoppi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2007), and a second aliquot was analysed by Elemental Analysis Isotope Ratio Mass Spectrometry (EA-IRMS) at Aarhus, by combustion in a </w:t>
      </w:r>
      <w:proofErr w:type="spellStart"/>
      <w:r>
        <w:rPr>
          <w:rFonts w:ascii="Times New Roman" w:eastAsia="Times New Roman" w:hAnsi="Times New Roman" w:cs="Times New Roman"/>
          <w:sz w:val="24"/>
          <w:szCs w:val="24"/>
        </w:rPr>
        <w:t>EuroVector</w:t>
      </w:r>
      <w:proofErr w:type="spellEnd"/>
      <w:r>
        <w:rPr>
          <w:rFonts w:ascii="Times New Roman" w:eastAsia="Times New Roman" w:hAnsi="Times New Roman" w:cs="Times New Roman"/>
          <w:sz w:val="24"/>
          <w:szCs w:val="24"/>
        </w:rPr>
        <w:t xml:space="preserve"> Elemental Analyser coupled to an </w:t>
      </w:r>
      <w:proofErr w:type="spellStart"/>
      <w:r>
        <w:rPr>
          <w:rFonts w:ascii="Times New Roman" w:eastAsia="Times New Roman" w:hAnsi="Times New Roman" w:cs="Times New Roman"/>
          <w:sz w:val="24"/>
          <w:szCs w:val="24"/>
        </w:rPr>
        <w:t>IsoPrime</w:t>
      </w:r>
      <w:proofErr w:type="spellEnd"/>
      <w:r>
        <w:rPr>
          <w:rFonts w:ascii="Times New Roman" w:eastAsia="Times New Roman" w:hAnsi="Times New Roman" w:cs="Times New Roman"/>
          <w:sz w:val="24"/>
          <w:szCs w:val="24"/>
        </w:rPr>
        <w:t xml:space="preserve"> Stable Isotope Ratio Mass Spectrometer. All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results are reported per mil (‰) relative to the international standards for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(V-PDB)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(AIR).</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Leibniz-Laboratory, Christian-Albrechts-University, Kiel, Germany,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1 g of raw flesh from each fish was freeze-dried; </w:t>
      </w:r>
      <w:r>
        <w:rPr>
          <w:rFonts w:ascii="Times New Roman" w:eastAsia="Times New Roman" w:hAnsi="Times New Roman" w:cs="Times New Roman"/>
          <w:i/>
          <w:sz w:val="24"/>
          <w:szCs w:val="24"/>
        </w:rPr>
        <w:t>c</w:t>
      </w:r>
      <w:r>
        <w:rPr>
          <w:rFonts w:ascii="Times New Roman" w:eastAsia="Times New Roman" w:hAnsi="Times New Roman" w:cs="Times New Roman"/>
          <w:sz w:val="24"/>
          <w:szCs w:val="24"/>
        </w:rPr>
        <w:t xml:space="preserve">. 6 mg of dry flesh was then combusted, graphitised and dated (Nadeau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1998). Bone collagen was extracted following a modified </w:t>
      </w:r>
      <w:proofErr w:type="spellStart"/>
      <w:r>
        <w:rPr>
          <w:rFonts w:ascii="Times New Roman" w:eastAsia="Times New Roman" w:hAnsi="Times New Roman" w:cs="Times New Roman"/>
          <w:sz w:val="24"/>
          <w:szCs w:val="24"/>
        </w:rPr>
        <w:t>Longin</w:t>
      </w:r>
      <w:proofErr w:type="spellEnd"/>
      <w:r>
        <w:rPr>
          <w:rFonts w:ascii="Times New Roman" w:eastAsia="Times New Roman" w:hAnsi="Times New Roman" w:cs="Times New Roman"/>
          <w:sz w:val="24"/>
          <w:szCs w:val="24"/>
        </w:rPr>
        <w:t xml:space="preserve"> protocol (Grootes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2004), and filtered through a 0.45 μm silver filter before freeze-drying. An aliquot of collagen was sealed for AMS dating in Kiel, </w:t>
      </w:r>
      <w:r>
        <w:rPr>
          <w:rFonts w:ascii="Times New Roman" w:eastAsia="Times New Roman" w:hAnsi="Times New Roman" w:cs="Times New Roman"/>
          <w:sz w:val="24"/>
          <w:szCs w:val="24"/>
        </w:rPr>
        <w:lastRenderedPageBreak/>
        <w:t xml:space="preserve">and a second aliquot was sent to the School of Life Sciences, University of Bradford, United Kingdom, for duplicate EA-IRMS measurements, using a </w:t>
      </w:r>
      <w:proofErr w:type="spellStart"/>
      <w:r>
        <w:rPr>
          <w:rFonts w:ascii="Times New Roman" w:eastAsia="Times New Roman" w:hAnsi="Times New Roman" w:cs="Times New Roman"/>
          <w:sz w:val="24"/>
          <w:szCs w:val="24"/>
        </w:rPr>
        <w:t>Thermo</w:t>
      </w:r>
      <w:proofErr w:type="spellEnd"/>
      <w:r>
        <w:rPr>
          <w:rFonts w:ascii="Times New Roman" w:eastAsia="Times New Roman" w:hAnsi="Times New Roman" w:cs="Times New Roman"/>
          <w:sz w:val="24"/>
          <w:szCs w:val="24"/>
        </w:rPr>
        <w:t xml:space="preserve"> Flash 1112 Elemental Analyser and a </w:t>
      </w:r>
      <w:proofErr w:type="spellStart"/>
      <w:r>
        <w:rPr>
          <w:rFonts w:ascii="Times New Roman" w:eastAsia="Times New Roman" w:hAnsi="Times New Roman" w:cs="Times New Roman"/>
          <w:sz w:val="24"/>
          <w:szCs w:val="24"/>
        </w:rPr>
        <w:t>Thermo</w:t>
      </w:r>
      <w:proofErr w:type="spellEnd"/>
      <w:r>
        <w:rPr>
          <w:rFonts w:ascii="Times New Roman" w:eastAsia="Times New Roman" w:hAnsi="Times New Roman" w:cs="Times New Roman"/>
          <w:sz w:val="24"/>
          <w:szCs w:val="24"/>
        </w:rPr>
        <w:t xml:space="preserve"> Delta plus XL mass spectrometer. Laboratory and international standards were analysed simultaneously. Typical uncertainties of ±0.2‰ are quoted for both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w:t>
      </w:r>
    </w:p>
    <w:p w:rsidR="008C4CFC" w:rsidRDefault="0067445B">
      <w:pPr>
        <w:pStyle w:val="Heading2"/>
        <w:keepNext w:val="0"/>
        <w:keepLines w:val="0"/>
        <w:widowControl w:val="0"/>
        <w:rPr>
          <w:rFonts w:ascii="Times New Roman" w:eastAsia="Times New Roman" w:hAnsi="Times New Roman" w:cs="Times New Roman"/>
        </w:rPr>
      </w:pPr>
      <w:r>
        <w:rPr>
          <w:rFonts w:ascii="Times New Roman" w:eastAsia="Times New Roman" w:hAnsi="Times New Roman" w:cs="Times New Roman"/>
        </w:rPr>
        <w:t>Faunal stable isotope analysis</w:t>
      </w:r>
    </w:p>
    <w:p w:rsidR="008C4CFC" w:rsidRDefault="0067445B">
      <w:pPr>
        <w:spacing w:line="360" w:lineRule="auto"/>
        <w:rPr>
          <w:rFonts w:ascii="Times New Roman" w:eastAsia="Times New Roman" w:hAnsi="Times New Roman" w:cs="Times New Roman"/>
          <w:sz w:val="24"/>
          <w:szCs w:val="24"/>
        </w:rPr>
      </w:pPr>
      <w:bookmarkStart w:id="3" w:name="_1fob9te" w:colFirst="0" w:colLast="0"/>
      <w:bookmarkEnd w:id="3"/>
      <w:r>
        <w:rPr>
          <w:rFonts w:ascii="Times New Roman" w:eastAsia="Times New Roman" w:hAnsi="Times New Roman" w:cs="Times New Roman"/>
          <w:sz w:val="24"/>
          <w:szCs w:val="24"/>
        </w:rPr>
        <w:t xml:space="preserve">Collagen from the elk, </w:t>
      </w:r>
      <w:r w:rsidR="004B084A" w:rsidRPr="004B084A">
        <w:rPr>
          <w:rFonts w:ascii="Times New Roman" w:eastAsia="Times New Roman" w:hAnsi="Times New Roman" w:cs="Times New Roman"/>
          <w:sz w:val="24"/>
          <w:szCs w:val="24"/>
          <w:highlight w:val="yellow"/>
        </w:rPr>
        <w:t>red deer,</w:t>
      </w:r>
      <w:r w:rsidR="004B08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roe deer and wild boar samples was extracted at the Leibniz-Laboratory (following Grootes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(2004), but using a 5 μm cellulose nitrate filter), and analysed by EA-IRMS at the Museum für </w:t>
      </w:r>
      <w:proofErr w:type="spellStart"/>
      <w:r>
        <w:rPr>
          <w:rFonts w:ascii="Times New Roman" w:eastAsia="Times New Roman" w:hAnsi="Times New Roman" w:cs="Times New Roman"/>
          <w:sz w:val="24"/>
          <w:szCs w:val="24"/>
        </w:rPr>
        <w:t>Naturkunde</w:t>
      </w:r>
      <w:proofErr w:type="spellEnd"/>
      <w:r>
        <w:rPr>
          <w:rFonts w:ascii="Times New Roman" w:eastAsia="Times New Roman" w:hAnsi="Times New Roman" w:cs="Times New Roman"/>
          <w:sz w:val="24"/>
          <w:szCs w:val="24"/>
        </w:rPr>
        <w:t xml:space="preserve">, Berlin, Germany (using a </w:t>
      </w:r>
      <w:proofErr w:type="spellStart"/>
      <w:r>
        <w:rPr>
          <w:rFonts w:ascii="Times New Roman" w:eastAsia="Times New Roman" w:hAnsi="Times New Roman" w:cs="Times New Roman"/>
          <w:sz w:val="24"/>
          <w:szCs w:val="24"/>
        </w:rPr>
        <w:t>Thermo</w:t>
      </w:r>
      <w:proofErr w:type="spellEnd"/>
      <w:r>
        <w:rPr>
          <w:rFonts w:ascii="Times New Roman" w:eastAsia="Times New Roman" w:hAnsi="Times New Roman" w:cs="Times New Roman"/>
          <w:sz w:val="24"/>
          <w:szCs w:val="24"/>
        </w:rPr>
        <w:t xml:space="preserve"> Flash 1112 Elemental Analyser coupled to a </w:t>
      </w:r>
      <w:proofErr w:type="spellStart"/>
      <w:r>
        <w:rPr>
          <w:rFonts w:ascii="Times New Roman" w:eastAsia="Times New Roman" w:hAnsi="Times New Roman" w:cs="Times New Roman"/>
          <w:sz w:val="24"/>
          <w:szCs w:val="24"/>
        </w:rPr>
        <w:t>Thermo</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Finnigan</w:t>
      </w:r>
      <w:proofErr w:type="spellEnd"/>
      <w:r>
        <w:rPr>
          <w:rFonts w:ascii="Times New Roman" w:eastAsia="Times New Roman" w:hAnsi="Times New Roman" w:cs="Times New Roman"/>
          <w:sz w:val="24"/>
          <w:szCs w:val="24"/>
        </w:rPr>
        <w:t xml:space="preserve"> MAT V Isotope Ratio Mass Spectrometer;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measurements of peptone standards have standard deviations &lt;0.15‰).</w:t>
      </w:r>
    </w:p>
    <w:p w:rsidR="008C4CFC" w:rsidRDefault="0067445B">
      <w:pPr>
        <w:spacing w:line="360" w:lineRule="auto"/>
        <w:rPr>
          <w:rFonts w:ascii="Times New Roman" w:eastAsia="Times New Roman" w:hAnsi="Times New Roman" w:cs="Times New Roman"/>
          <w:sz w:val="24"/>
          <w:szCs w:val="24"/>
        </w:rPr>
      </w:pPr>
      <w:bookmarkStart w:id="4" w:name="_3znysh7" w:colFirst="0" w:colLast="0"/>
      <w:bookmarkEnd w:id="4"/>
      <w:r>
        <w:rPr>
          <w:rFonts w:ascii="Times New Roman" w:eastAsia="Times New Roman" w:hAnsi="Times New Roman" w:cs="Times New Roman"/>
          <w:sz w:val="24"/>
          <w:szCs w:val="24"/>
        </w:rPr>
        <w:t xml:space="preserve">Collagen from the aurochs, beaver and fish samples was extracted and analysed at the </w:t>
      </w:r>
      <w:proofErr w:type="spellStart"/>
      <w:r>
        <w:rPr>
          <w:rFonts w:ascii="Times New Roman" w:eastAsia="Times New Roman" w:hAnsi="Times New Roman" w:cs="Times New Roman"/>
          <w:sz w:val="24"/>
          <w:szCs w:val="24"/>
        </w:rPr>
        <w:t>BioArCh</w:t>
      </w:r>
      <w:proofErr w:type="spellEnd"/>
      <w:r>
        <w:rPr>
          <w:rFonts w:ascii="Times New Roman" w:eastAsia="Times New Roman" w:hAnsi="Times New Roman" w:cs="Times New Roman"/>
          <w:sz w:val="24"/>
          <w:szCs w:val="24"/>
        </w:rPr>
        <w:t xml:space="preserve"> research centre, University of York. Bone was coarsely ground and demineralised in 0.6 or 0.1 M HCl in a cold room (4°C), rinsed with distilled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O and gelatinised (pH3 [0.001M] HCl, 80°C, 48 h). The supernatants were subsequently </w:t>
      </w:r>
      <w:proofErr w:type="spellStart"/>
      <w:r>
        <w:rPr>
          <w:rFonts w:ascii="Times New Roman" w:eastAsia="Times New Roman" w:hAnsi="Times New Roman" w:cs="Times New Roman"/>
          <w:sz w:val="24"/>
          <w:szCs w:val="24"/>
        </w:rPr>
        <w:t>ultrafiltered</w:t>
      </w:r>
      <w:proofErr w:type="spellEnd"/>
      <w:r>
        <w:rPr>
          <w:rFonts w:ascii="Times New Roman" w:eastAsia="Times New Roman" w:hAnsi="Times New Roman" w:cs="Times New Roman"/>
          <w:sz w:val="24"/>
          <w:szCs w:val="24"/>
        </w:rPr>
        <w:t xml:space="preserve"> (30kDa, </w:t>
      </w:r>
      <w:proofErr w:type="spellStart"/>
      <w:r>
        <w:rPr>
          <w:rFonts w:ascii="Times New Roman" w:eastAsia="Times New Roman" w:hAnsi="Times New Roman" w:cs="Times New Roman"/>
          <w:sz w:val="24"/>
          <w:szCs w:val="24"/>
        </w:rPr>
        <w:t>Amicon</w:t>
      </w:r>
      <w:proofErr w:type="spellEnd"/>
      <w:r>
        <w:rPr>
          <w:rFonts w:ascii="Times New Roman" w:eastAsia="Times New Roman" w:hAnsi="Times New Roman" w:cs="Times New Roman"/>
          <w:sz w:val="24"/>
          <w:szCs w:val="24"/>
        </w:rPr>
        <w:t>® Ultra-4 Centrifugal Filter Units, Millipore, Billerica, MA, USA), frozen and lyophilized. Collagen was analysed in duplicate by EA-IRMS using a Sercon GSL analyzer coupled to a Sercon 20-22 Mass Spectrometer. Accuracy was &lt;0.3‰, based on results of standards (IAEA-600, IAEA-N2).</w:t>
      </w:r>
    </w:p>
    <w:p w:rsidR="008C4CFC" w:rsidRDefault="0067445B">
      <w:pPr>
        <w:pStyle w:val="Heading2"/>
        <w:keepNext w:val="0"/>
        <w:keepLines w:val="0"/>
        <w:widowControl w:val="0"/>
        <w:rPr>
          <w:rFonts w:ascii="Times New Roman" w:eastAsia="Times New Roman" w:hAnsi="Times New Roman" w:cs="Times New Roman"/>
        </w:rPr>
      </w:pPr>
      <w:r>
        <w:rPr>
          <w:rFonts w:ascii="Times New Roman" w:eastAsia="Times New Roman" w:hAnsi="Times New Roman" w:cs="Times New Roman"/>
        </w:rPr>
        <w:t xml:space="preserve">Statistical </w:t>
      </w:r>
      <w:proofErr w:type="spellStart"/>
      <w:r>
        <w:rPr>
          <w:rFonts w:ascii="Times New Roman" w:eastAsia="Times New Roman" w:hAnsi="Times New Roman" w:cs="Times New Roman"/>
        </w:rPr>
        <w:t>modeling</w:t>
      </w:r>
      <w:proofErr w:type="spellEnd"/>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Individual diets were estimated using FRUITS (Fernandes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2014), assuming three food groups (terrestrial animals and plants, freshwater fish; Appendix 1). The same parameter values were applied to each individual, as there is no evidence that baseline isotope values changed over the period of interest. FRUITS output includes probability distributions for each food group’s contribution to collagen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The fish contribution to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 xml:space="preserve">C (and thus also to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C) permits dietary reservoir-effect correction, if the fish freshwater reservoir effect (FRE) is known, using the </w:t>
      </w:r>
      <w:r>
        <w:rPr>
          <w:rFonts w:ascii="Times New Roman" w:eastAsia="Times New Roman" w:hAnsi="Times New Roman" w:cs="Times New Roman"/>
          <w:i/>
          <w:sz w:val="24"/>
          <w:szCs w:val="24"/>
        </w:rPr>
        <w:t>Mix_Curves</w:t>
      </w:r>
      <w:r>
        <w:rPr>
          <w:rFonts w:ascii="Times New Roman" w:eastAsia="Times New Roman" w:hAnsi="Times New Roman" w:cs="Times New Roman"/>
          <w:sz w:val="24"/>
          <w:szCs w:val="24"/>
        </w:rPr>
        <w:t xml:space="preserve"> command in OxCal (Bronk Ramsey 2001; Meadows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Appendix 2 includes the OxCal CQL </w:t>
      </w:r>
      <w:r w:rsidR="003D3CA2" w:rsidRPr="003D3CA2">
        <w:rPr>
          <w:rFonts w:ascii="Times New Roman" w:eastAsia="Times New Roman" w:hAnsi="Times New Roman" w:cs="Times New Roman"/>
          <w:sz w:val="24"/>
          <w:szCs w:val="24"/>
          <w:highlight w:val="cyan"/>
        </w:rPr>
        <w:t>(Chronological Query Language)</w:t>
      </w:r>
      <w:r w:rsidR="003D3C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code used to calibrate human bone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C ages.</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Bayesian chronological model for Mesolithic occupation at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4 was created using the 87 published bulk charcoal dates (</w:t>
      </w:r>
      <w:proofErr w:type="spellStart"/>
      <w:r>
        <w:rPr>
          <w:rFonts w:ascii="Times New Roman" w:eastAsia="Times New Roman" w:hAnsi="Times New Roman" w:cs="Times New Roman"/>
          <w:sz w:val="24"/>
          <w:szCs w:val="24"/>
        </w:rPr>
        <w:t>Görsdorf</w:t>
      </w:r>
      <w:proofErr w:type="spellEnd"/>
      <w:r>
        <w:rPr>
          <w:rFonts w:ascii="Times New Roman" w:eastAsia="Times New Roman" w:hAnsi="Times New Roman" w:cs="Times New Roman"/>
          <w:sz w:val="24"/>
          <w:szCs w:val="24"/>
        </w:rPr>
        <w:t xml:space="preserve"> and Gramsch 2004). To reduce the influence of large wood-age offsets, OxCal’s </w:t>
      </w:r>
      <w:r>
        <w:rPr>
          <w:rFonts w:ascii="Times New Roman" w:eastAsia="Times New Roman" w:hAnsi="Times New Roman" w:cs="Times New Roman"/>
          <w:i/>
          <w:sz w:val="24"/>
          <w:szCs w:val="24"/>
        </w:rPr>
        <w:t xml:space="preserve">Charcoal </w:t>
      </w:r>
      <w:proofErr w:type="spellStart"/>
      <w:r>
        <w:rPr>
          <w:rFonts w:ascii="Times New Roman" w:eastAsia="Times New Roman" w:hAnsi="Times New Roman" w:cs="Times New Roman"/>
          <w:i/>
          <w:sz w:val="24"/>
          <w:szCs w:val="24"/>
        </w:rPr>
        <w:t>Outlier_Model</w:t>
      </w:r>
      <w:proofErr w:type="spellEnd"/>
      <w:r>
        <w:rPr>
          <w:rFonts w:ascii="Times New Roman" w:eastAsia="Times New Roman" w:hAnsi="Times New Roman" w:cs="Times New Roman"/>
          <w:sz w:val="24"/>
          <w:szCs w:val="24"/>
        </w:rPr>
        <w:t xml:space="preserve"> function (Dee and Bronk Ramsey 2014) was applied to all these dates. Instead of using the highly constrained prior information applied by </w:t>
      </w:r>
      <w:proofErr w:type="spellStart"/>
      <w:r>
        <w:rPr>
          <w:rFonts w:ascii="Times New Roman" w:eastAsia="Times New Roman" w:hAnsi="Times New Roman" w:cs="Times New Roman"/>
          <w:sz w:val="24"/>
          <w:szCs w:val="24"/>
        </w:rPr>
        <w:t>Görsdorf</w:t>
      </w:r>
      <w:proofErr w:type="spellEnd"/>
      <w:r>
        <w:rPr>
          <w:rFonts w:ascii="Times New Roman" w:eastAsia="Times New Roman" w:hAnsi="Times New Roman" w:cs="Times New Roman"/>
          <w:sz w:val="24"/>
          <w:szCs w:val="24"/>
        </w:rPr>
        <w:t xml:space="preserve"> and Gramsch (2004), our model (Appendix 2) simply consists of four sequential bounded phases, Complexes I–IV. A more detailed chronological model is unnecessary here, as faunal data are aggregated by sedimentary complex, and human remains were all redeposited. </w:t>
      </w:r>
    </w:p>
    <w:p w:rsidR="00291571" w:rsidRDefault="00291571">
      <w:pPr>
        <w:rPr>
          <w:rFonts w:ascii="Times New Roman" w:eastAsia="Times New Roman" w:hAnsi="Times New Roman" w:cs="Times New Roman"/>
          <w:b/>
          <w:color w:val="366091"/>
          <w:sz w:val="28"/>
          <w:szCs w:val="28"/>
        </w:rPr>
      </w:pPr>
      <w:r>
        <w:rPr>
          <w:rFonts w:ascii="Times New Roman" w:eastAsia="Times New Roman" w:hAnsi="Times New Roman" w:cs="Times New Roman"/>
        </w:rPr>
        <w:br w:type="page"/>
      </w:r>
    </w:p>
    <w:p w:rsidR="008C4CFC" w:rsidRDefault="0067445B">
      <w:pPr>
        <w:pStyle w:val="Heading1"/>
        <w:keepNext w:val="0"/>
        <w:keepLines w:val="0"/>
        <w:widowControl w:val="0"/>
        <w:spacing w:before="200"/>
        <w:rPr>
          <w:rFonts w:ascii="Times New Roman" w:eastAsia="Times New Roman" w:hAnsi="Times New Roman" w:cs="Times New Roman"/>
        </w:rPr>
      </w:pPr>
      <w:r>
        <w:rPr>
          <w:rFonts w:ascii="Times New Roman" w:eastAsia="Times New Roman" w:hAnsi="Times New Roman" w:cs="Times New Roman"/>
        </w:rPr>
        <w:lastRenderedPageBreak/>
        <w:t>Results</w:t>
      </w:r>
    </w:p>
    <w:p w:rsidR="008C4CFC" w:rsidRDefault="0067445B">
      <w:pPr>
        <w:pStyle w:val="Heading2"/>
        <w:keepNext w:val="0"/>
        <w:keepLines w:val="0"/>
        <w:widowControl w:val="0"/>
        <w:rPr>
          <w:rFonts w:ascii="Times New Roman" w:eastAsia="Times New Roman" w:hAnsi="Times New Roman" w:cs="Times New Roman"/>
        </w:rPr>
      </w:pPr>
      <w:r>
        <w:rPr>
          <w:rFonts w:ascii="Times New Roman" w:eastAsia="Times New Roman" w:hAnsi="Times New Roman" w:cs="Times New Roman"/>
        </w:rPr>
        <w:t>Archaeological samples</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w:t>
      </w:r>
      <w:r w:rsidR="00456927" w:rsidRPr="00456927">
        <w:rPr>
          <w:rFonts w:ascii="Times New Roman" w:eastAsia="Times New Roman" w:hAnsi="Times New Roman" w:cs="Times New Roman"/>
          <w:sz w:val="24"/>
          <w:szCs w:val="24"/>
          <w:highlight w:val="yellow"/>
        </w:rPr>
        <w:t>197</w:t>
      </w:r>
      <w:r>
        <w:rPr>
          <w:rFonts w:ascii="Times New Roman" w:eastAsia="Times New Roman" w:hAnsi="Times New Roman" w:cs="Times New Roman"/>
          <w:sz w:val="24"/>
          <w:szCs w:val="24"/>
        </w:rPr>
        <w:t xml:space="preserve"> samples extracted, </w:t>
      </w:r>
      <w:r w:rsidRPr="00456927">
        <w:rPr>
          <w:rFonts w:ascii="Times New Roman" w:eastAsia="Times New Roman" w:hAnsi="Times New Roman" w:cs="Times New Roman"/>
          <w:sz w:val="24"/>
          <w:szCs w:val="24"/>
          <w:highlight w:val="yellow"/>
        </w:rPr>
        <w:t>1</w:t>
      </w:r>
      <w:r w:rsidR="00456927" w:rsidRPr="00456927">
        <w:rPr>
          <w:rFonts w:ascii="Times New Roman" w:eastAsia="Times New Roman" w:hAnsi="Times New Roman" w:cs="Times New Roman"/>
          <w:sz w:val="24"/>
          <w:szCs w:val="24"/>
          <w:highlight w:val="yellow"/>
        </w:rPr>
        <w:t>37</w:t>
      </w:r>
      <w:r>
        <w:rPr>
          <w:rFonts w:ascii="Times New Roman" w:eastAsia="Times New Roman" w:hAnsi="Times New Roman" w:cs="Times New Roman"/>
          <w:sz w:val="24"/>
          <w:szCs w:val="24"/>
        </w:rPr>
        <w:t xml:space="preserve"> (</w:t>
      </w:r>
      <w:r w:rsidR="00456927" w:rsidRPr="00456927">
        <w:rPr>
          <w:rFonts w:ascii="Times New Roman" w:eastAsia="Times New Roman" w:hAnsi="Times New Roman" w:cs="Times New Roman"/>
          <w:sz w:val="24"/>
          <w:szCs w:val="24"/>
          <w:highlight w:val="yellow"/>
        </w:rPr>
        <w:t>69.5</w:t>
      </w:r>
      <w:r>
        <w:rPr>
          <w:rFonts w:ascii="Times New Roman" w:eastAsia="Times New Roman" w:hAnsi="Times New Roman" w:cs="Times New Roman"/>
          <w:sz w:val="24"/>
          <w:szCs w:val="24"/>
        </w:rPr>
        <w:t>%) yielded enough collagen for reliable measurement and had atomic C</w:t>
      </w:r>
      <w:proofErr w:type="gramStart"/>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values in the accepted range, 2.9–3.6 (DeNiro 1985; </w:t>
      </w:r>
      <w:proofErr w:type="spellStart"/>
      <w:r>
        <w:rPr>
          <w:rFonts w:ascii="Times New Roman" w:eastAsia="Times New Roman" w:hAnsi="Times New Roman" w:cs="Times New Roman"/>
          <w:sz w:val="24"/>
          <w:szCs w:val="24"/>
        </w:rPr>
        <w:t>Szpak</w:t>
      </w:r>
      <w:proofErr w:type="spellEnd"/>
      <w:r>
        <w:rPr>
          <w:rFonts w:ascii="Times New Roman" w:eastAsia="Times New Roman" w:hAnsi="Times New Roman" w:cs="Times New Roman"/>
          <w:sz w:val="24"/>
          <w:szCs w:val="24"/>
        </w:rPr>
        <w:t xml:space="preserve"> 2011). </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Nine of the 15 human bones yielded enough collagen, giving a wide range of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C ages,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xml:space="preserve">N values (Table 1; Figure 4). The four bones dated in Aarhus were poorly preserved, yielding 0.8–3.0% collagen by weight, while one sample failed. Yields of the five samples dated in Kiel were better (3.1–10.0%), but four more samples failed, with yields </w:t>
      </w:r>
      <w:r>
        <w:rPr>
          <w:rFonts w:ascii="Cambria Math" w:eastAsia="Cambria Math" w:hAnsi="Cambria Math" w:cs="Cambria Math"/>
          <w:sz w:val="24"/>
          <w:szCs w:val="24"/>
        </w:rPr>
        <w:t>≪</w:t>
      </w:r>
      <w:r>
        <w:rPr>
          <w:rFonts w:ascii="Times New Roman" w:eastAsia="Times New Roman" w:hAnsi="Times New Roman" w:cs="Times New Roman"/>
          <w:sz w:val="24"/>
          <w:szCs w:val="24"/>
        </w:rPr>
        <w:t>1%. The lower yields for samples dated at Aarhus thus reflect variable collagen preservation, not the minor differences in extraction protocols. The lower-yielding bones also gave lower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higher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values, but this is probably coincidental, as yields and isotopic data are not correlated with C</w:t>
      </w:r>
      <w:proofErr w:type="gramStart"/>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values. There is, moreover, a clear correlation between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xml:space="preserve">N (Pearson’s r = -0.833, p = 0.005), which cannot easily be explained by diagenesis, </w:t>
      </w:r>
      <w:r w:rsidR="001B7B8D" w:rsidRPr="001B7B8D">
        <w:rPr>
          <w:rFonts w:ascii="Times New Roman" w:eastAsia="Times New Roman" w:hAnsi="Times New Roman" w:cs="Times New Roman"/>
          <w:sz w:val="24"/>
          <w:szCs w:val="24"/>
          <w:highlight w:val="green"/>
        </w:rPr>
        <w:t>as the observed pattern would require a hypothetical contaminant with either much higher δ</w:t>
      </w:r>
      <w:r w:rsidR="001B7B8D" w:rsidRPr="001B7B8D">
        <w:rPr>
          <w:rFonts w:ascii="Times New Roman" w:eastAsia="Times New Roman" w:hAnsi="Times New Roman" w:cs="Times New Roman"/>
          <w:sz w:val="24"/>
          <w:szCs w:val="24"/>
          <w:highlight w:val="green"/>
          <w:vertAlign w:val="superscript"/>
        </w:rPr>
        <w:t>15</w:t>
      </w:r>
      <w:r w:rsidR="001B7B8D" w:rsidRPr="001B7B8D">
        <w:rPr>
          <w:rFonts w:ascii="Times New Roman" w:eastAsia="Times New Roman" w:hAnsi="Times New Roman" w:cs="Times New Roman"/>
          <w:sz w:val="24"/>
          <w:szCs w:val="24"/>
          <w:highlight w:val="green"/>
        </w:rPr>
        <w:t>N and much lower δ</w:t>
      </w:r>
      <w:r w:rsidR="001B7B8D" w:rsidRPr="001B7B8D">
        <w:rPr>
          <w:rFonts w:ascii="Times New Roman" w:eastAsia="Times New Roman" w:hAnsi="Times New Roman" w:cs="Times New Roman"/>
          <w:sz w:val="24"/>
          <w:szCs w:val="24"/>
          <w:highlight w:val="green"/>
          <w:vertAlign w:val="superscript"/>
        </w:rPr>
        <w:t>13</w:t>
      </w:r>
      <w:r w:rsidR="001B7B8D" w:rsidRPr="001B7B8D">
        <w:rPr>
          <w:rFonts w:ascii="Times New Roman" w:eastAsia="Times New Roman" w:hAnsi="Times New Roman" w:cs="Times New Roman"/>
          <w:sz w:val="24"/>
          <w:szCs w:val="24"/>
          <w:highlight w:val="green"/>
        </w:rPr>
        <w:t>C than human bone collagen, or much lower δ</w:t>
      </w:r>
      <w:r w:rsidR="001B7B8D" w:rsidRPr="001B7B8D">
        <w:rPr>
          <w:rFonts w:ascii="Times New Roman" w:eastAsia="Times New Roman" w:hAnsi="Times New Roman" w:cs="Times New Roman"/>
          <w:sz w:val="24"/>
          <w:szCs w:val="24"/>
          <w:highlight w:val="green"/>
          <w:vertAlign w:val="superscript"/>
        </w:rPr>
        <w:t>15</w:t>
      </w:r>
      <w:r w:rsidR="001B7B8D" w:rsidRPr="001B7B8D">
        <w:rPr>
          <w:rFonts w:ascii="Times New Roman" w:eastAsia="Times New Roman" w:hAnsi="Times New Roman" w:cs="Times New Roman"/>
          <w:sz w:val="24"/>
          <w:szCs w:val="24"/>
          <w:highlight w:val="green"/>
        </w:rPr>
        <w:t>N and much higher δ</w:t>
      </w:r>
      <w:r w:rsidR="001B7B8D" w:rsidRPr="001B7B8D">
        <w:rPr>
          <w:rFonts w:ascii="Times New Roman" w:eastAsia="Times New Roman" w:hAnsi="Times New Roman" w:cs="Times New Roman"/>
          <w:sz w:val="24"/>
          <w:szCs w:val="24"/>
          <w:highlight w:val="green"/>
          <w:vertAlign w:val="superscript"/>
        </w:rPr>
        <w:t>13</w:t>
      </w:r>
      <w:r w:rsidR="001B7B8D" w:rsidRPr="001B7B8D">
        <w:rPr>
          <w:rFonts w:ascii="Times New Roman" w:eastAsia="Times New Roman" w:hAnsi="Times New Roman" w:cs="Times New Roman"/>
          <w:sz w:val="24"/>
          <w:szCs w:val="24"/>
          <w:highlight w:val="green"/>
        </w:rPr>
        <w:t>C; these isotopic signatures should not occur in early Holocene northern Europe. The pattern</w:t>
      </w:r>
      <w:r w:rsidR="001B7B8D" w:rsidRPr="001B7B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must instead reflect dietary differences, with lower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higher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reflecting greater intake of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C-depleted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N-enriched freshwater fish</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 </w:t>
      </w:r>
      <w:r w:rsidR="00456927" w:rsidRPr="00456927">
        <w:rPr>
          <w:rFonts w:ascii="Times New Roman" w:eastAsia="Times New Roman" w:hAnsi="Times New Roman" w:cs="Times New Roman"/>
          <w:sz w:val="24"/>
          <w:szCs w:val="24"/>
          <w:highlight w:val="yellow"/>
        </w:rPr>
        <w:t>162</w:t>
      </w:r>
      <w:r>
        <w:rPr>
          <w:rFonts w:ascii="Times New Roman" w:eastAsia="Times New Roman" w:hAnsi="Times New Roman" w:cs="Times New Roman"/>
          <w:sz w:val="24"/>
          <w:szCs w:val="24"/>
        </w:rPr>
        <w:t xml:space="preserve"> mammal bones sampled, </w:t>
      </w:r>
      <w:r w:rsidR="00456927" w:rsidRPr="00456927">
        <w:rPr>
          <w:rFonts w:ascii="Times New Roman" w:eastAsia="Times New Roman" w:hAnsi="Times New Roman" w:cs="Times New Roman"/>
          <w:sz w:val="24"/>
          <w:szCs w:val="24"/>
          <w:highlight w:val="yellow"/>
        </w:rPr>
        <w:t>124</w:t>
      </w:r>
      <w:r>
        <w:rPr>
          <w:rFonts w:ascii="Times New Roman" w:eastAsia="Times New Roman" w:hAnsi="Times New Roman" w:cs="Times New Roman"/>
          <w:sz w:val="24"/>
          <w:szCs w:val="24"/>
        </w:rPr>
        <w:t xml:space="preserve"> yielded enough well-preserved collagen for reliable measurement (Table 2). The herbivores (elk, </w:t>
      </w:r>
      <w:r w:rsidR="00456927" w:rsidRPr="00456927">
        <w:rPr>
          <w:rFonts w:ascii="Times New Roman" w:eastAsia="Times New Roman" w:hAnsi="Times New Roman" w:cs="Times New Roman"/>
          <w:sz w:val="24"/>
          <w:szCs w:val="24"/>
          <w:highlight w:val="yellow"/>
        </w:rPr>
        <w:t>red deer,</w:t>
      </w:r>
      <w:r w:rsidR="004569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roe deer, aurochs and beaver) gave almost identical average isotope values, while the omnivorous wild boar had slightly elevated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xml:space="preserve">N values (Figure 4). As the mammal assemblage is dominated by </w:t>
      </w:r>
      <w:proofErr w:type="spellStart"/>
      <w:r>
        <w:rPr>
          <w:rFonts w:ascii="Times New Roman" w:eastAsia="Times New Roman" w:hAnsi="Times New Roman" w:cs="Times New Roman"/>
          <w:sz w:val="24"/>
          <w:szCs w:val="24"/>
        </w:rPr>
        <w:t>cervids</w:t>
      </w:r>
      <w:proofErr w:type="spellEnd"/>
      <w:r>
        <w:rPr>
          <w:rFonts w:ascii="Times New Roman" w:eastAsia="Times New Roman" w:hAnsi="Times New Roman" w:cs="Times New Roman"/>
          <w:sz w:val="24"/>
          <w:szCs w:val="24"/>
        </w:rPr>
        <w:t xml:space="preserve"> in every phase (Figure 2), and as elk,</w:t>
      </w:r>
      <w:r w:rsidR="00456927">
        <w:rPr>
          <w:rFonts w:ascii="Times New Roman" w:eastAsia="Times New Roman" w:hAnsi="Times New Roman" w:cs="Times New Roman"/>
          <w:sz w:val="24"/>
          <w:szCs w:val="24"/>
        </w:rPr>
        <w:t xml:space="preserve"> </w:t>
      </w:r>
      <w:r w:rsidR="00456927" w:rsidRPr="00456927">
        <w:rPr>
          <w:rFonts w:ascii="Times New Roman" w:eastAsia="Times New Roman" w:hAnsi="Times New Roman" w:cs="Times New Roman"/>
          <w:sz w:val="24"/>
          <w:szCs w:val="24"/>
          <w:highlight w:val="yellow"/>
        </w:rPr>
        <w:t>red deer,</w:t>
      </w:r>
      <w:r>
        <w:rPr>
          <w:rFonts w:ascii="Times New Roman" w:eastAsia="Times New Roman" w:hAnsi="Times New Roman" w:cs="Times New Roman"/>
          <w:sz w:val="24"/>
          <w:szCs w:val="24"/>
        </w:rPr>
        <w:t xml:space="preserve"> roe deer, and wild boar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values did not change over time (Hegge in prep.), the averaged mammal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values (-21.</w:t>
      </w:r>
      <w:r w:rsidR="00456927" w:rsidRPr="00456927">
        <w:rPr>
          <w:rFonts w:ascii="Times New Roman" w:eastAsia="Times New Roman" w:hAnsi="Times New Roman" w:cs="Times New Roman"/>
          <w:sz w:val="24"/>
          <w:szCs w:val="24"/>
          <w:highlight w:val="yellow"/>
        </w:rPr>
        <w:t>4</w:t>
      </w:r>
      <w:r>
        <w:rPr>
          <w:rFonts w:ascii="Times New Roman" w:eastAsia="Times New Roman" w:hAnsi="Times New Roman" w:cs="Times New Roman"/>
          <w:sz w:val="24"/>
          <w:szCs w:val="24"/>
        </w:rPr>
        <w:t>‰, 5.</w:t>
      </w:r>
      <w:r w:rsidR="00456927" w:rsidRPr="00456927">
        <w:rPr>
          <w:rFonts w:ascii="Times New Roman" w:eastAsia="Times New Roman" w:hAnsi="Times New Roman" w:cs="Times New Roman"/>
          <w:sz w:val="24"/>
          <w:szCs w:val="24"/>
          <w:highlight w:val="yellow"/>
        </w:rPr>
        <w:t>0</w:t>
      </w:r>
      <w:r>
        <w:rPr>
          <w:rFonts w:ascii="Times New Roman" w:eastAsia="Times New Roman" w:hAnsi="Times New Roman" w:cs="Times New Roman"/>
          <w:sz w:val="24"/>
          <w:szCs w:val="24"/>
        </w:rPr>
        <w:t>‰) should apply throughout the prehistoric occupation.</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four of the 20 fish bones, from two species (eel and perch), produced enough well-preserved collagen for analysis (Table 2). Their isotopic values are clustered, and </w:t>
      </w:r>
      <w:r>
        <w:rPr>
          <w:rFonts w:ascii="Times New Roman" w:eastAsia="Times New Roman" w:hAnsi="Times New Roman" w:cs="Times New Roman"/>
          <w:sz w:val="24"/>
          <w:szCs w:val="24"/>
        </w:rPr>
        <w:lastRenderedPageBreak/>
        <w:t>were on average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4.</w:t>
      </w:r>
      <w:r w:rsidR="00456927" w:rsidRPr="00456927">
        <w:rPr>
          <w:rFonts w:ascii="Times New Roman" w:eastAsia="Times New Roman" w:hAnsi="Times New Roman" w:cs="Times New Roman"/>
          <w:sz w:val="24"/>
          <w:szCs w:val="24"/>
          <w:highlight w:val="yellow"/>
        </w:rPr>
        <w:t>1</w:t>
      </w:r>
      <w:r>
        <w:rPr>
          <w:rFonts w:ascii="Times New Roman" w:eastAsia="Times New Roman" w:hAnsi="Times New Roman" w:cs="Times New Roman"/>
          <w:sz w:val="24"/>
          <w:szCs w:val="24"/>
        </w:rPr>
        <w:t>‰ lower than the mammals, and δ</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N 4.4‰ higher (Figure 4).</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rsidR="0067445B"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4 ABOUT HERE</w:t>
      </w:r>
    </w:p>
    <w:p w:rsidR="008C4CFC" w:rsidRDefault="0067445B">
      <w:pPr>
        <w:pStyle w:val="Heading2"/>
        <w:keepNext w:val="0"/>
        <w:keepLines w:val="0"/>
        <w:widowControl w:val="0"/>
        <w:rPr>
          <w:rFonts w:ascii="Times New Roman" w:eastAsia="Times New Roman" w:hAnsi="Times New Roman" w:cs="Times New Roman"/>
        </w:rPr>
      </w:pPr>
      <w:bookmarkStart w:id="5" w:name="_vdwz2dlq6q08" w:colFirst="0" w:colLast="0"/>
      <w:bookmarkEnd w:id="5"/>
      <w:r>
        <w:rPr>
          <w:rFonts w:ascii="Times New Roman" w:eastAsia="Times New Roman" w:hAnsi="Times New Roman" w:cs="Times New Roman"/>
        </w:rPr>
        <w:t xml:space="preserve">Freshwater Reservoir Effects </w:t>
      </w:r>
    </w:p>
    <w:p w:rsidR="008C4CFC" w:rsidRDefault="0067445B">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sz w:val="24"/>
          <w:szCs w:val="24"/>
        </w:rPr>
        <w:t xml:space="preserve">Our modern fish results did not show any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C age difference between species or sampling locations (Table 3). As the atmospheric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C level is higher than assumed in conventional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C age calculation, we used the average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C level during the previous three growing seasons (Hammer and Levin 2017) to calculate apparent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C ages, which correspond to FREs in archaeological samples. If these values were applicable in the past, the average FRE in fish available at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was </w:t>
      </w:r>
      <w:r>
        <w:rPr>
          <w:rFonts w:ascii="Times New Roman" w:eastAsia="Times New Roman" w:hAnsi="Times New Roman" w:cs="Times New Roman"/>
          <w:i/>
          <w:sz w:val="24"/>
          <w:szCs w:val="24"/>
        </w:rPr>
        <w:t xml:space="preserve">c. </w:t>
      </w:r>
      <w:r>
        <w:rPr>
          <w:rFonts w:ascii="Times New Roman" w:eastAsia="Times New Roman" w:hAnsi="Times New Roman" w:cs="Times New Roman"/>
          <w:sz w:val="24"/>
          <w:szCs w:val="24"/>
        </w:rPr>
        <w:t>1210</w:t>
      </w:r>
      <w:r w:rsidR="00753C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C years. </w:t>
      </w:r>
      <w:r w:rsidR="00B44E16" w:rsidRPr="00B44E16">
        <w:rPr>
          <w:rFonts w:ascii="Times New Roman" w:eastAsia="Times New Roman" w:hAnsi="Times New Roman" w:cs="Times New Roman"/>
          <w:sz w:val="24"/>
          <w:szCs w:val="24"/>
          <w:highlight w:val="cyan"/>
        </w:rPr>
        <w:t>We cannot test whether the FRE was higher or lower prehistorically, as there are no identifiable pairs of exactly contemporaneous aquatic and terrestrial organisms that might be dated, but the FRE in modern fish is large enough to imply that human bone dates will be subject to significant dietary reservoir effects if fish was consumed regularly.</w:t>
      </w:r>
    </w:p>
    <w:p w:rsidR="008C4CFC" w:rsidRDefault="0067445B">
      <w:pPr>
        <w:pStyle w:val="Heading2"/>
        <w:keepNext w:val="0"/>
        <w:keepLines w:val="0"/>
        <w:widowControl w:val="0"/>
        <w:rPr>
          <w:rFonts w:ascii="Times New Roman" w:eastAsia="Times New Roman" w:hAnsi="Times New Roman" w:cs="Times New Roman"/>
          <w:i/>
          <w:sz w:val="20"/>
          <w:szCs w:val="20"/>
        </w:rPr>
      </w:pPr>
      <w:r>
        <w:rPr>
          <w:rFonts w:ascii="Times New Roman" w:eastAsia="Times New Roman" w:hAnsi="Times New Roman" w:cs="Times New Roman"/>
        </w:rPr>
        <w:t>Diet reconstruction</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5 shows part of the FRUITS output. Plants are estimated to provide most of the energy in all diets, while animal foods provide much of the protein consumed by individuals with low-fish diets, and are only minor protein sources in high-fish consumers. Detailed results are given in Appendix 1. </w:t>
      </w:r>
    </w:p>
    <w:p w:rsidR="0067445B"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5 ABOUT HERE</w:t>
      </w:r>
    </w:p>
    <w:p w:rsidR="008C4CFC" w:rsidRDefault="0067445B">
      <w:pPr>
        <w:pStyle w:val="Heading2"/>
        <w:keepNext w:val="0"/>
        <w:keepLines w:val="0"/>
        <w:widowControl w:val="0"/>
        <w:rPr>
          <w:rFonts w:ascii="Times New Roman" w:eastAsia="Times New Roman" w:hAnsi="Times New Roman" w:cs="Times New Roman"/>
        </w:rPr>
      </w:pPr>
      <w:r>
        <w:rPr>
          <w:rFonts w:ascii="Times New Roman" w:eastAsia="Times New Roman" w:hAnsi="Times New Roman" w:cs="Times New Roman"/>
        </w:rPr>
        <w:t>Dietary reservoir effects</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fish is assumed to be rich in protein, its estimated share of protein intake is much higher than its share of overall diet. This means that a disproportionate share of carbon in collagen is fish-derived, as collagen is built mainly from dietary protein, although fats and carbohydrates also contribute carbon to collagen, particularly in low-protein diets (Fernandes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2012). Combining median estimates of fish contribution to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 xml:space="preserve">C (Figure 5) with the modern fish FRE (1210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C years), human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C ages may embody dietary reservoir effects of between 60 (M16) and 600 years (M08). The accuracy of these estimates cannot be tested, as the human bones were redeposited, but there is no reason to think that the Early Holocene FRE at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was lower than it is today. For calibration (Table 1; Appendix 2), we include uncertainty by using the mean ± standard deviation of the fish contribution to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 (Appendix 1), and the standard error on the mean FRE of modern fish</w:t>
      </w:r>
      <w:r w:rsidR="00753C2C">
        <w:rPr>
          <w:rFonts w:ascii="Times New Roman" w:eastAsia="Times New Roman" w:hAnsi="Times New Roman" w:cs="Times New Roman"/>
          <w:sz w:val="24"/>
          <w:szCs w:val="24"/>
        </w:rPr>
        <w:t xml:space="preserve"> (</w:t>
      </w:r>
      <w:r w:rsidR="00753C2C" w:rsidRPr="00753C2C">
        <w:rPr>
          <w:rFonts w:ascii="Times New Roman" w:eastAsia="Times New Roman" w:hAnsi="Times New Roman" w:cs="Times New Roman"/>
          <w:sz w:val="24"/>
          <w:szCs w:val="24"/>
        </w:rPr>
        <w:t>±30</w:t>
      </w:r>
      <w:r w:rsidR="00753C2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8C4CFC" w:rsidRDefault="0067445B">
      <w:pPr>
        <w:pStyle w:val="Heading2"/>
        <w:keepNext w:val="0"/>
        <w:keepLines w:val="0"/>
        <w:widowControl w:val="0"/>
        <w:rPr>
          <w:rFonts w:ascii="Times New Roman" w:eastAsia="Times New Roman" w:hAnsi="Times New Roman" w:cs="Times New Roman"/>
        </w:rPr>
      </w:pPr>
      <w:r>
        <w:rPr>
          <w:rFonts w:ascii="Times New Roman" w:eastAsia="Times New Roman" w:hAnsi="Times New Roman" w:cs="Times New Roman"/>
        </w:rPr>
        <w:t xml:space="preserve">Site chronology </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6 shows part of the OxCal model output, including the date ranges of charcoals from Complexes I–IV and diet-corrected dates of human bones. Overall, and within each excavation area (X, B, A &amp; C, D, Z), the bulk charcoal dates fit the basic stratigraphic sequence. Complex I (early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millennium cal BP) and II (mid-11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millennium) were each relatively short phases, separated by a brief hiatus; Complex III lasted from the late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until the mid-10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millennium. After a hiatus of 200–400 years, Complex IV lasted from the late 10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the mid-8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millennium cal BP. </w:t>
      </w:r>
    </w:p>
    <w:p w:rsidR="0067445B"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6 ABOUT HERE</w:t>
      </w:r>
    </w:p>
    <w:p w:rsidR="008C4CFC" w:rsidRDefault="0067445B">
      <w:pPr>
        <w:pStyle w:val="Heading1"/>
        <w:keepNext w:val="0"/>
        <w:keepLines w:val="0"/>
        <w:widowControl w:val="0"/>
        <w:spacing w:before="200"/>
        <w:rPr>
          <w:rFonts w:ascii="Times New Roman" w:eastAsia="Times New Roman" w:hAnsi="Times New Roman" w:cs="Times New Roman"/>
        </w:rPr>
      </w:pPr>
      <w:r>
        <w:rPr>
          <w:rFonts w:ascii="Times New Roman" w:eastAsia="Times New Roman" w:hAnsi="Times New Roman" w:cs="Times New Roman"/>
        </w:rPr>
        <w:t>Discussion and Conclusion</w:t>
      </w:r>
    </w:p>
    <w:p w:rsidR="008C4CFC" w:rsidRDefault="0067445B">
      <w:pPr>
        <w:pStyle w:val="Heading2"/>
        <w:keepNext w:val="0"/>
        <w:keepLines w:val="0"/>
        <w:widowControl w:val="0"/>
        <w:rPr>
          <w:rFonts w:ascii="Times New Roman" w:eastAsia="Times New Roman" w:hAnsi="Times New Roman" w:cs="Times New Roman"/>
        </w:rPr>
      </w:pPr>
      <w:r>
        <w:rPr>
          <w:rFonts w:ascii="Times New Roman" w:eastAsia="Times New Roman" w:hAnsi="Times New Roman" w:cs="Times New Roman"/>
        </w:rPr>
        <w:t>Individual results</w:t>
      </w:r>
    </w:p>
    <w:p w:rsidR="008C4CFC" w:rsidRDefault="0067445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5 summarises individual diet reconstructions. The stacked bar charts may be misleading, as they show median estimates without uncertainties, but the box-and-whisker plot indicates wide variations in fish consumption. In high-fish diets (e.g. B129), the high protein content of fish restricts the possible animal food intake, due to physiological limits to how much protein humans can metabolise (e.g. </w:t>
      </w:r>
      <w:proofErr w:type="spellStart"/>
      <w:r>
        <w:rPr>
          <w:rFonts w:ascii="Times New Roman" w:eastAsia="Times New Roman" w:hAnsi="Times New Roman" w:cs="Times New Roman"/>
          <w:sz w:val="24"/>
          <w:szCs w:val="24"/>
        </w:rPr>
        <w:t>Speth</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Spielmann</w:t>
      </w:r>
      <w:proofErr w:type="spellEnd"/>
      <w:r>
        <w:rPr>
          <w:rFonts w:ascii="Times New Roman" w:eastAsia="Times New Roman" w:hAnsi="Times New Roman" w:cs="Times New Roman"/>
          <w:sz w:val="24"/>
          <w:szCs w:val="24"/>
        </w:rPr>
        <w:t xml:space="preserve"> 1983); all other estimates are therefore more precise. Lower fish intake (e.g. M03) is associated with larger uncertainties in the importance of plant and animal foods, whose parameter values (isotopes and protein contents) are relatively similar; thus plant-food intake may actually have been similar (e.g. 60–70% of calories) for all individuals. In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C terms, whether low-fish diets were dominated by plant or animal foods is irrelevant, but the local FRE is so high that even moderate uncertainties in the fish contribution to δ</w:t>
      </w: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 xml:space="preserve">C (e.g. ±10%) make the diet-corrected dates far less precise than uncorrected calibrated dates (Figure 6). </w:t>
      </w:r>
    </w:p>
    <w:p w:rsidR="008C4CFC" w:rsidRDefault="0067445B">
      <w:pPr>
        <w:pStyle w:val="Heading2"/>
        <w:keepNext w:val="0"/>
        <w:keepLines w:val="0"/>
        <w:widowControl w:val="0"/>
        <w:rPr>
          <w:rFonts w:ascii="Times New Roman" w:eastAsia="Times New Roman" w:hAnsi="Times New Roman" w:cs="Times New Roman"/>
        </w:rPr>
      </w:pPr>
      <w:r>
        <w:rPr>
          <w:rFonts w:ascii="Times New Roman" w:eastAsia="Times New Roman" w:hAnsi="Times New Roman" w:cs="Times New Roman"/>
        </w:rPr>
        <w:t>Human remains and stratigraphic complexes</w:t>
      </w:r>
    </w:p>
    <w:p w:rsidR="008C4CFC" w:rsidRDefault="0067445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the human bones were disarticulated, and their association with any of the occupation complexes at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is therefore debatable. Correction for dietary reservoir effects (implicitly assuming that these individuals were local residents) excludes some potential associations. The stray find, B129, is clearly Preboreal (after </w:t>
      </w:r>
      <w:r>
        <w:rPr>
          <w:rFonts w:ascii="Times New Roman" w:eastAsia="Times New Roman" w:hAnsi="Times New Roman" w:cs="Times New Roman"/>
          <w:sz w:val="24"/>
          <w:szCs w:val="24"/>
        </w:rPr>
        <w:lastRenderedPageBreak/>
        <w:t xml:space="preserve">11700 cal BP; uncorrected, it dates to the Younger Dryas), but still appears to pre-date Mesolithic occupation at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4. M02 (from Complex II), which had appeared to pre-date Complex I, could be associated with Complex I or II, or the hiatus between them. M01 and M03 both appear to date to the start of Complex III, despite having been found in Complex II, and having had different diets. M16 dates either to the start of Complex IV, where it was found, or to the hiatus between Complex III and IV. </w:t>
      </w:r>
    </w:p>
    <w:p w:rsidR="008C4CFC" w:rsidRDefault="0067445B">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other Complex IV bones are much more recent, however, dating to the end of the Early Neolithic (late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millennium cal BC). These samples (M06, M10, </w:t>
      </w:r>
      <w:proofErr w:type="gramStart"/>
      <w:r>
        <w:rPr>
          <w:rFonts w:ascii="Times New Roman" w:eastAsia="Times New Roman" w:hAnsi="Times New Roman" w:cs="Times New Roman"/>
          <w:sz w:val="24"/>
          <w:szCs w:val="24"/>
        </w:rPr>
        <w:t>M08</w:t>
      </w:r>
      <w:proofErr w:type="gramEnd"/>
      <w:r>
        <w:rPr>
          <w:rFonts w:ascii="Times New Roman" w:eastAsia="Times New Roman" w:hAnsi="Times New Roman" w:cs="Times New Roman"/>
          <w:sz w:val="24"/>
          <w:szCs w:val="24"/>
        </w:rPr>
        <w:t>) could be exactly contemporaneous, despite their dietary differences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Finally, M15 dates to the earlier Bronze Age, not the expected Early Neolithic period. Indeed, even without correction for dietary reservoir effects, many human bones appear to be intrusions into older sediment layers.</w:t>
      </w:r>
    </w:p>
    <w:p w:rsidR="008C4CFC" w:rsidRDefault="0067445B">
      <w:pPr>
        <w:pStyle w:val="Heading2"/>
        <w:keepNext w:val="0"/>
        <w:keepLines w:val="0"/>
        <w:widowControl w:val="0"/>
        <w:rPr>
          <w:rFonts w:ascii="Times New Roman" w:eastAsia="Times New Roman" w:hAnsi="Times New Roman" w:cs="Times New Roman"/>
        </w:rPr>
      </w:pPr>
      <w:bookmarkStart w:id="6" w:name="_2et92p0" w:colFirst="0" w:colLast="0"/>
      <w:bookmarkEnd w:id="6"/>
      <w:r>
        <w:rPr>
          <w:rFonts w:ascii="Times New Roman" w:eastAsia="Times New Roman" w:hAnsi="Times New Roman" w:cs="Times New Roman"/>
        </w:rPr>
        <w:t xml:space="preserve">Dietary patterns at </w:t>
      </w:r>
      <w:proofErr w:type="spellStart"/>
      <w:r>
        <w:rPr>
          <w:rFonts w:ascii="Times New Roman" w:eastAsia="Times New Roman" w:hAnsi="Times New Roman" w:cs="Times New Roman"/>
        </w:rPr>
        <w:t>Friesack</w:t>
      </w:r>
      <w:proofErr w:type="spellEnd"/>
    </w:p>
    <w:p w:rsidR="008C4CFC" w:rsidRDefault="0067445B">
      <w:pPr>
        <w:spacing w:after="0" w:line="360" w:lineRule="auto"/>
        <w:rPr>
          <w:rFonts w:ascii="Times New Roman" w:eastAsia="Times New Roman" w:hAnsi="Times New Roman" w:cs="Times New Roman"/>
          <w:sz w:val="24"/>
          <w:szCs w:val="24"/>
        </w:rPr>
      </w:pPr>
      <w:bookmarkStart w:id="7" w:name="_tyjcwt" w:colFirst="0" w:colLast="0"/>
      <w:bookmarkEnd w:id="7"/>
      <w:r>
        <w:rPr>
          <w:rFonts w:ascii="Times New Roman" w:eastAsia="Times New Roman" w:hAnsi="Times New Roman" w:cs="Times New Roman"/>
          <w:sz w:val="24"/>
          <w:szCs w:val="24"/>
        </w:rPr>
        <w:t xml:space="preserve">Despite limited direct evidence of plant consumption, our reconstructions (Figure 5) show that overall diets were probably always plant-based, but that the main protein source alternated, between terrestrial mammals and freshwater fish. It is difficult to discern </w:t>
      </w:r>
      <w:proofErr w:type="spellStart"/>
      <w:r>
        <w:rPr>
          <w:rFonts w:ascii="Times New Roman" w:eastAsia="Times New Roman" w:hAnsi="Times New Roman" w:cs="Times New Roman"/>
          <w:sz w:val="24"/>
          <w:szCs w:val="24"/>
        </w:rPr>
        <w:t>paleodiet</w:t>
      </w:r>
      <w:proofErr w:type="spellEnd"/>
      <w:r>
        <w:rPr>
          <w:rFonts w:ascii="Times New Roman" w:eastAsia="Times New Roman" w:hAnsi="Times New Roman" w:cs="Times New Roman"/>
          <w:sz w:val="24"/>
          <w:szCs w:val="24"/>
        </w:rPr>
        <w:t xml:space="preserve"> patterns using faunal NISP values, due to differences in taphonomic filters and potential changes in seasonality of occupation, but in any case faunal data (particularly from Complexes I–III) do not show strong trends (Figures 2, 3). Although fish remains were not as abundant at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4 as at other Mesolithic sites (e.g. Boethius 2017; Boethius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and may even represent a </w:t>
      </w:r>
      <w:proofErr w:type="spellStart"/>
      <w:r>
        <w:rPr>
          <w:rFonts w:ascii="Times New Roman" w:eastAsia="Times New Roman" w:hAnsi="Times New Roman" w:cs="Times New Roman"/>
          <w:sz w:val="24"/>
          <w:szCs w:val="24"/>
        </w:rPr>
        <w:t>taphocoenosis</w:t>
      </w:r>
      <w:proofErr w:type="spellEnd"/>
      <w:r>
        <w:rPr>
          <w:rFonts w:ascii="Times New Roman" w:eastAsia="Times New Roman" w:hAnsi="Times New Roman" w:cs="Times New Roman"/>
          <w:sz w:val="24"/>
          <w:szCs w:val="24"/>
        </w:rPr>
        <w:t>, our results show that some Early Mesolithic humans (B129, M02, M01) relied mainly on fish for their protein intake, while others (M03, M16) had almost fully terrestrial diets.</w:t>
      </w:r>
      <w:r w:rsidR="00645404">
        <w:rPr>
          <w:rStyle w:val="CommentReference"/>
        </w:rPr>
        <w:t xml:space="preserve"> </w:t>
      </w:r>
      <w:r>
        <w:rPr>
          <w:rFonts w:ascii="Times New Roman" w:eastAsia="Times New Roman" w:hAnsi="Times New Roman" w:cs="Times New Roman"/>
          <w:sz w:val="24"/>
          <w:szCs w:val="24"/>
        </w:rPr>
        <w:t xml:space="preserve"> We can tentatively associate a shift to more terrestrial diets with the Preboreal-Boreal transition (~10750 cal BP [</w:t>
      </w:r>
      <w:proofErr w:type="spellStart"/>
      <w:r>
        <w:rPr>
          <w:rFonts w:ascii="Times New Roman" w:eastAsia="Times New Roman" w:hAnsi="Times New Roman" w:cs="Times New Roman"/>
          <w:sz w:val="24"/>
          <w:szCs w:val="24"/>
        </w:rPr>
        <w:t>Bos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2007]), which coincided with reduced access to open water at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4 (above). The Early Neolithic individuals had contrasting diets: M06 and M10 were close to the terrestrial end of the spectrum, but M08 had the most aquatic diet of the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humans. The Bronze Age individual (M15) had a mainly terrestrial diet, based on the C</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photosynthetic pathway</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w:t>
      </w:r>
    </w:p>
    <w:p w:rsidR="008C4CFC" w:rsidRDefault="0067445B">
      <w:pPr>
        <w:pStyle w:val="Heading2"/>
        <w:keepNext w:val="0"/>
        <w:keepLines w:val="0"/>
        <w:widowControl w:val="0"/>
        <w:rPr>
          <w:rFonts w:ascii="Times New Roman" w:eastAsia="Times New Roman" w:hAnsi="Times New Roman" w:cs="Times New Roman"/>
        </w:rPr>
      </w:pPr>
      <w:proofErr w:type="spellStart"/>
      <w:r>
        <w:rPr>
          <w:rFonts w:ascii="Times New Roman" w:eastAsia="Times New Roman" w:hAnsi="Times New Roman" w:cs="Times New Roman"/>
        </w:rPr>
        <w:lastRenderedPageBreak/>
        <w:t>Friesack</w:t>
      </w:r>
      <w:proofErr w:type="spellEnd"/>
      <w:r>
        <w:rPr>
          <w:rFonts w:ascii="Times New Roman" w:eastAsia="Times New Roman" w:hAnsi="Times New Roman" w:cs="Times New Roman"/>
        </w:rPr>
        <w:t xml:space="preserve"> in context</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Considering their date range, the number of individuals analysed is too small to reveal robust </w:t>
      </w:r>
      <w:proofErr w:type="spellStart"/>
      <w:r>
        <w:rPr>
          <w:rFonts w:ascii="Times New Roman" w:eastAsia="Times New Roman" w:hAnsi="Times New Roman" w:cs="Times New Roman"/>
          <w:sz w:val="24"/>
          <w:szCs w:val="24"/>
        </w:rPr>
        <w:t>paleodiet</w:t>
      </w:r>
      <w:proofErr w:type="spellEnd"/>
      <w:r>
        <w:rPr>
          <w:rFonts w:ascii="Times New Roman" w:eastAsia="Times New Roman" w:hAnsi="Times New Roman" w:cs="Times New Roman"/>
          <w:sz w:val="24"/>
          <w:szCs w:val="24"/>
        </w:rPr>
        <w:t xml:space="preserve"> patterns at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4. Even assuming that these individuals were all local residents (which is difficult to demonstrate, given the scattered and fragmentary nature of these finds), differences between their diets may be interpreted as evidence either of temporal shifts in subsistence strategies, or of dietary diversity within a single economy (perhaps due to differences in seasonal mobility, or to social factors governing dietary preferences). </w:t>
      </w:r>
    </w:p>
    <w:p w:rsidR="008C4CFC"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better understand the situation at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we may compare our results to those of other </w:t>
      </w:r>
      <w:proofErr w:type="spellStart"/>
      <w:r>
        <w:rPr>
          <w:rFonts w:ascii="Times New Roman" w:eastAsia="Times New Roman" w:hAnsi="Times New Roman" w:cs="Times New Roman"/>
          <w:sz w:val="24"/>
          <w:szCs w:val="24"/>
        </w:rPr>
        <w:t>paleodiet</w:t>
      </w:r>
      <w:proofErr w:type="spellEnd"/>
      <w:r>
        <w:rPr>
          <w:rFonts w:ascii="Times New Roman" w:eastAsia="Times New Roman" w:hAnsi="Times New Roman" w:cs="Times New Roman"/>
          <w:sz w:val="24"/>
          <w:szCs w:val="24"/>
        </w:rPr>
        <w:t xml:space="preserve"> studies in this region (Figure 7), at the coarse temporal resolution permitted by our diet-corrected dates, and by the lack of reservoir-effect correction (or of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 xml:space="preserve">C ages) for other assemblages. </w:t>
      </w:r>
    </w:p>
    <w:p w:rsidR="0067445B" w:rsidRDefault="0067445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FIGURE 7 ABOUT HERE</w:t>
      </w:r>
    </w:p>
    <w:p w:rsidR="008C4CFC" w:rsidRPr="00291571" w:rsidRDefault="0067445B" w:rsidP="00103E38">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protein intake of the </w:t>
      </w:r>
      <w:proofErr w:type="spellStart"/>
      <w:r>
        <w:rPr>
          <w:rFonts w:ascii="Times New Roman" w:eastAsia="Times New Roman" w:hAnsi="Times New Roman" w:cs="Times New Roman"/>
          <w:sz w:val="24"/>
          <w:szCs w:val="24"/>
        </w:rPr>
        <w:t>Rhünda</w:t>
      </w:r>
      <w:proofErr w:type="spellEnd"/>
      <w:r>
        <w:rPr>
          <w:rFonts w:ascii="Times New Roman" w:eastAsia="Times New Roman" w:hAnsi="Times New Roman" w:cs="Times New Roman"/>
          <w:sz w:val="24"/>
          <w:szCs w:val="24"/>
        </w:rPr>
        <w:t xml:space="preserve"> human, a stray find from central Germany, was </w:t>
      </w:r>
      <w:r w:rsidRPr="00291571">
        <w:rPr>
          <w:rFonts w:ascii="Times New Roman" w:eastAsia="Times New Roman" w:hAnsi="Times New Roman" w:cs="Times New Roman"/>
          <w:sz w:val="24"/>
          <w:szCs w:val="24"/>
        </w:rPr>
        <w:t xml:space="preserve">dominated by freshwater fish (Drucker </w:t>
      </w:r>
      <w:r w:rsidRPr="00291571">
        <w:rPr>
          <w:rFonts w:ascii="Times New Roman" w:eastAsia="Times New Roman" w:hAnsi="Times New Roman" w:cs="Times New Roman"/>
          <w:i/>
          <w:sz w:val="24"/>
          <w:szCs w:val="24"/>
        </w:rPr>
        <w:t>et al.</w:t>
      </w:r>
      <w:r w:rsidRPr="00291571">
        <w:rPr>
          <w:rFonts w:ascii="Times New Roman" w:eastAsia="Times New Roman" w:hAnsi="Times New Roman" w:cs="Times New Roman"/>
          <w:sz w:val="24"/>
          <w:szCs w:val="24"/>
        </w:rPr>
        <w:t xml:space="preserve"> 2016); with even a minor reservoir-effect correction, this individual (GrA-15947, 10200±60 BP) would date to the early Preboreal, like B129 (AAR-15034, 10277±28 BP) from </w:t>
      </w:r>
      <w:proofErr w:type="spellStart"/>
      <w:r w:rsidRPr="00291571">
        <w:rPr>
          <w:rFonts w:ascii="Times New Roman" w:eastAsia="Times New Roman" w:hAnsi="Times New Roman" w:cs="Times New Roman"/>
          <w:sz w:val="24"/>
          <w:szCs w:val="24"/>
        </w:rPr>
        <w:t>Friesack</w:t>
      </w:r>
      <w:proofErr w:type="spellEnd"/>
      <w:r w:rsidRPr="00291571">
        <w:rPr>
          <w:rFonts w:ascii="Times New Roman" w:eastAsia="Times New Roman" w:hAnsi="Times New Roman" w:cs="Times New Roman"/>
          <w:sz w:val="24"/>
          <w:szCs w:val="24"/>
        </w:rPr>
        <w:t xml:space="preserve">. A Preboreal cranium from the North Sea (GrA-42700, 10070±50 BP; van der Plicht </w:t>
      </w:r>
      <w:r w:rsidRPr="00291571">
        <w:rPr>
          <w:rFonts w:ascii="Times New Roman" w:eastAsia="Times New Roman" w:hAnsi="Times New Roman" w:cs="Times New Roman"/>
          <w:i/>
          <w:sz w:val="24"/>
          <w:szCs w:val="24"/>
        </w:rPr>
        <w:t xml:space="preserve">et al. </w:t>
      </w:r>
      <w:r w:rsidRPr="00291571">
        <w:rPr>
          <w:rFonts w:ascii="Times New Roman" w:eastAsia="Times New Roman" w:hAnsi="Times New Roman" w:cs="Times New Roman"/>
          <w:sz w:val="24"/>
          <w:szCs w:val="24"/>
        </w:rPr>
        <w:t>2016) also has isotopic values indicating a freshwater-fish-based diet.</w:t>
      </w:r>
    </w:p>
    <w:p w:rsidR="008C4CFC" w:rsidRPr="00291571" w:rsidRDefault="0067445B" w:rsidP="00103E38">
      <w:pPr>
        <w:spacing w:line="360" w:lineRule="auto"/>
        <w:rPr>
          <w:rFonts w:ascii="Times New Roman" w:eastAsia="Times New Roman" w:hAnsi="Times New Roman" w:cs="Times New Roman"/>
          <w:sz w:val="24"/>
          <w:szCs w:val="24"/>
        </w:rPr>
      </w:pPr>
      <w:r w:rsidRPr="00291571">
        <w:rPr>
          <w:rFonts w:ascii="Times New Roman" w:eastAsia="Times New Roman" w:hAnsi="Times New Roman" w:cs="Times New Roman"/>
          <w:sz w:val="24"/>
          <w:szCs w:val="24"/>
        </w:rPr>
        <w:t>About a dozen more North Sea finds dated to the later Preboreal or early Boreal have isotopic values consistent with heavy reliance on freshwater fish (high δ</w:t>
      </w:r>
      <w:r w:rsidRPr="00291571">
        <w:rPr>
          <w:rFonts w:ascii="Times New Roman" w:eastAsia="Times New Roman" w:hAnsi="Times New Roman" w:cs="Times New Roman"/>
          <w:sz w:val="24"/>
          <w:szCs w:val="24"/>
          <w:vertAlign w:val="superscript"/>
        </w:rPr>
        <w:t>15</w:t>
      </w:r>
      <w:r w:rsidRPr="00291571">
        <w:rPr>
          <w:rFonts w:ascii="Times New Roman" w:eastAsia="Times New Roman" w:hAnsi="Times New Roman" w:cs="Times New Roman"/>
          <w:sz w:val="24"/>
          <w:szCs w:val="24"/>
        </w:rPr>
        <w:t>N and/or low δ</w:t>
      </w:r>
      <w:r w:rsidRPr="00291571">
        <w:rPr>
          <w:rFonts w:ascii="Times New Roman" w:eastAsia="Times New Roman" w:hAnsi="Times New Roman" w:cs="Times New Roman"/>
          <w:sz w:val="24"/>
          <w:szCs w:val="24"/>
          <w:vertAlign w:val="superscript"/>
        </w:rPr>
        <w:t>13</w:t>
      </w:r>
      <w:r w:rsidRPr="00291571">
        <w:rPr>
          <w:rFonts w:ascii="Times New Roman" w:eastAsia="Times New Roman" w:hAnsi="Times New Roman" w:cs="Times New Roman"/>
          <w:sz w:val="24"/>
          <w:szCs w:val="24"/>
        </w:rPr>
        <w:t xml:space="preserve">C); none indicates a mainly terrestrial diet (van der Plicht </w:t>
      </w:r>
      <w:r w:rsidRPr="00291571">
        <w:rPr>
          <w:rFonts w:ascii="Times New Roman" w:eastAsia="Times New Roman" w:hAnsi="Times New Roman" w:cs="Times New Roman"/>
          <w:i/>
          <w:sz w:val="24"/>
          <w:szCs w:val="24"/>
        </w:rPr>
        <w:t xml:space="preserve">et al. </w:t>
      </w:r>
      <w:r w:rsidRPr="00291571">
        <w:rPr>
          <w:rFonts w:ascii="Times New Roman" w:eastAsia="Times New Roman" w:hAnsi="Times New Roman" w:cs="Times New Roman"/>
          <w:sz w:val="24"/>
          <w:szCs w:val="24"/>
        </w:rPr>
        <w:t xml:space="preserve">2016), although two individuals of similar date from </w:t>
      </w:r>
      <w:proofErr w:type="spellStart"/>
      <w:r w:rsidRPr="00291571">
        <w:rPr>
          <w:rFonts w:ascii="Times New Roman" w:eastAsia="Times New Roman" w:hAnsi="Times New Roman" w:cs="Times New Roman"/>
          <w:sz w:val="24"/>
          <w:szCs w:val="24"/>
        </w:rPr>
        <w:t>Unseburg</w:t>
      </w:r>
      <w:proofErr w:type="spellEnd"/>
      <w:r w:rsidRPr="00291571">
        <w:rPr>
          <w:rFonts w:ascii="Times New Roman" w:eastAsia="Times New Roman" w:hAnsi="Times New Roman" w:cs="Times New Roman"/>
          <w:sz w:val="24"/>
          <w:szCs w:val="24"/>
        </w:rPr>
        <w:t xml:space="preserve">, </w:t>
      </w:r>
      <w:r w:rsidRPr="00291571">
        <w:rPr>
          <w:rFonts w:ascii="Times New Roman" w:eastAsia="Times New Roman" w:hAnsi="Times New Roman" w:cs="Times New Roman"/>
          <w:i/>
          <w:sz w:val="24"/>
          <w:szCs w:val="24"/>
        </w:rPr>
        <w:t>c.</w:t>
      </w:r>
      <w:r w:rsidRPr="00291571">
        <w:rPr>
          <w:rFonts w:ascii="Times New Roman" w:eastAsia="Times New Roman" w:hAnsi="Times New Roman" w:cs="Times New Roman"/>
          <w:sz w:val="24"/>
          <w:szCs w:val="24"/>
        </w:rPr>
        <w:t xml:space="preserve"> 100 km southwest of </w:t>
      </w:r>
      <w:proofErr w:type="spellStart"/>
      <w:r w:rsidRPr="00291571">
        <w:rPr>
          <w:rFonts w:ascii="Times New Roman" w:eastAsia="Times New Roman" w:hAnsi="Times New Roman" w:cs="Times New Roman"/>
          <w:sz w:val="24"/>
          <w:szCs w:val="24"/>
        </w:rPr>
        <w:t>Friesack</w:t>
      </w:r>
      <w:proofErr w:type="spellEnd"/>
      <w:r w:rsidRPr="00291571">
        <w:rPr>
          <w:rFonts w:ascii="Times New Roman" w:eastAsia="Times New Roman" w:hAnsi="Times New Roman" w:cs="Times New Roman"/>
          <w:sz w:val="24"/>
          <w:szCs w:val="24"/>
        </w:rPr>
        <w:t xml:space="preserve">, appear to have had more mixed diets (Grünberg 2000), as does an individual from </w:t>
      </w:r>
      <w:proofErr w:type="spellStart"/>
      <w:r w:rsidRPr="00291571">
        <w:rPr>
          <w:rFonts w:ascii="Times New Roman" w:eastAsia="Times New Roman" w:hAnsi="Times New Roman" w:cs="Times New Roman"/>
          <w:sz w:val="24"/>
          <w:szCs w:val="24"/>
        </w:rPr>
        <w:t>Koelbjerg</w:t>
      </w:r>
      <w:proofErr w:type="spellEnd"/>
      <w:r w:rsidRPr="00291571">
        <w:rPr>
          <w:rFonts w:ascii="Times New Roman" w:eastAsia="Times New Roman" w:hAnsi="Times New Roman" w:cs="Times New Roman"/>
          <w:sz w:val="24"/>
          <w:szCs w:val="24"/>
        </w:rPr>
        <w:t>, in Denmark (Fis</w:t>
      </w:r>
      <w:r w:rsidR="00FF4798">
        <w:rPr>
          <w:rFonts w:ascii="Times New Roman" w:eastAsia="Times New Roman" w:hAnsi="Times New Roman" w:cs="Times New Roman"/>
          <w:sz w:val="24"/>
          <w:szCs w:val="24"/>
        </w:rPr>
        <w:t>c</w:t>
      </w:r>
      <w:r w:rsidRPr="00291571">
        <w:rPr>
          <w:rFonts w:ascii="Times New Roman" w:eastAsia="Times New Roman" w:hAnsi="Times New Roman" w:cs="Times New Roman"/>
          <w:sz w:val="24"/>
          <w:szCs w:val="24"/>
        </w:rPr>
        <w:t xml:space="preserve">her </w:t>
      </w:r>
      <w:r w:rsidRPr="00291571">
        <w:rPr>
          <w:rFonts w:ascii="Times New Roman" w:eastAsia="Times New Roman" w:hAnsi="Times New Roman" w:cs="Times New Roman"/>
          <w:i/>
          <w:sz w:val="24"/>
          <w:szCs w:val="24"/>
        </w:rPr>
        <w:t xml:space="preserve">et al. </w:t>
      </w:r>
      <w:r w:rsidRPr="00C77FD6">
        <w:rPr>
          <w:rFonts w:ascii="Times New Roman" w:eastAsia="Times New Roman" w:hAnsi="Times New Roman" w:cs="Times New Roman"/>
          <w:sz w:val="24"/>
          <w:szCs w:val="24"/>
          <w:highlight w:val="yellow"/>
        </w:rPr>
        <w:t>2007</w:t>
      </w:r>
      <w:r w:rsidR="00C77FD6" w:rsidRPr="00C77FD6">
        <w:rPr>
          <w:rFonts w:ascii="Times New Roman" w:eastAsia="Times New Roman" w:hAnsi="Times New Roman" w:cs="Times New Roman"/>
          <w:sz w:val="24"/>
          <w:szCs w:val="24"/>
          <w:highlight w:val="yellow"/>
        </w:rPr>
        <w:t>a</w:t>
      </w:r>
      <w:r w:rsidRPr="00291571">
        <w:rPr>
          <w:rFonts w:ascii="Times New Roman" w:eastAsia="Times New Roman" w:hAnsi="Times New Roman" w:cs="Times New Roman"/>
          <w:sz w:val="24"/>
          <w:szCs w:val="24"/>
        </w:rPr>
        <w:t xml:space="preserve">; Figure 7). Thus the </w:t>
      </w:r>
      <w:proofErr w:type="spellStart"/>
      <w:r w:rsidRPr="00291571">
        <w:rPr>
          <w:rFonts w:ascii="Times New Roman" w:eastAsia="Times New Roman" w:hAnsi="Times New Roman" w:cs="Times New Roman"/>
          <w:sz w:val="24"/>
          <w:szCs w:val="24"/>
        </w:rPr>
        <w:t>Friesack</w:t>
      </w:r>
      <w:proofErr w:type="spellEnd"/>
      <w:r w:rsidRPr="00291571">
        <w:rPr>
          <w:rFonts w:ascii="Times New Roman" w:eastAsia="Times New Roman" w:hAnsi="Times New Roman" w:cs="Times New Roman"/>
          <w:sz w:val="24"/>
          <w:szCs w:val="24"/>
        </w:rPr>
        <w:t xml:space="preserve"> individuals dated to this period (M02 and M01) are again typical, in relying more on freshwater fish than on terrestrial protein sources. </w:t>
      </w:r>
    </w:p>
    <w:p w:rsidR="008C4CFC" w:rsidRDefault="0067445B" w:rsidP="00103E38">
      <w:pPr>
        <w:spacing w:line="360" w:lineRule="auto"/>
        <w:rPr>
          <w:rFonts w:ascii="Times New Roman" w:eastAsia="Times New Roman" w:hAnsi="Times New Roman" w:cs="Times New Roman"/>
          <w:sz w:val="24"/>
          <w:szCs w:val="24"/>
        </w:rPr>
      </w:pPr>
      <w:r w:rsidRPr="00291571">
        <w:rPr>
          <w:rFonts w:ascii="Times New Roman" w:eastAsia="Times New Roman" w:hAnsi="Times New Roman" w:cs="Times New Roman"/>
          <w:sz w:val="24"/>
          <w:szCs w:val="24"/>
        </w:rPr>
        <w:t xml:space="preserve">The mainly terrestrial diets of M03 and M16 at </w:t>
      </w:r>
      <w:proofErr w:type="spellStart"/>
      <w:r w:rsidRPr="00291571">
        <w:rPr>
          <w:rFonts w:ascii="Times New Roman" w:eastAsia="Times New Roman" w:hAnsi="Times New Roman" w:cs="Times New Roman"/>
          <w:sz w:val="24"/>
          <w:szCs w:val="24"/>
        </w:rPr>
        <w:t>Friesack</w:t>
      </w:r>
      <w:proofErr w:type="spellEnd"/>
      <w:r w:rsidRPr="00291571">
        <w:rPr>
          <w:rFonts w:ascii="Times New Roman" w:eastAsia="Times New Roman" w:hAnsi="Times New Roman" w:cs="Times New Roman"/>
          <w:sz w:val="24"/>
          <w:szCs w:val="24"/>
        </w:rPr>
        <w:t xml:space="preserve"> are consistent with </w:t>
      </w:r>
      <w:r w:rsidR="00F65AFB">
        <w:rPr>
          <w:rFonts w:ascii="Times New Roman" w:eastAsia="Times New Roman" w:hAnsi="Times New Roman" w:cs="Times New Roman"/>
          <w:sz w:val="24"/>
          <w:szCs w:val="24"/>
        </w:rPr>
        <w:t xml:space="preserve">the </w:t>
      </w:r>
      <w:r w:rsidRPr="00291571">
        <w:rPr>
          <w:rFonts w:ascii="Times New Roman" w:eastAsia="Times New Roman" w:hAnsi="Times New Roman" w:cs="Times New Roman"/>
          <w:sz w:val="24"/>
          <w:szCs w:val="24"/>
        </w:rPr>
        <w:t>low δ</w:t>
      </w:r>
      <w:r w:rsidRPr="00291571">
        <w:rPr>
          <w:rFonts w:ascii="Times New Roman" w:eastAsia="Times New Roman" w:hAnsi="Times New Roman" w:cs="Times New Roman"/>
          <w:sz w:val="24"/>
          <w:szCs w:val="24"/>
          <w:vertAlign w:val="superscript"/>
        </w:rPr>
        <w:t>15</w:t>
      </w:r>
      <w:r w:rsidRPr="00291571">
        <w:rPr>
          <w:rFonts w:ascii="Times New Roman" w:eastAsia="Times New Roman" w:hAnsi="Times New Roman" w:cs="Times New Roman"/>
          <w:sz w:val="24"/>
          <w:szCs w:val="24"/>
        </w:rPr>
        <w:t>N and moderate δ</w:t>
      </w:r>
      <w:r w:rsidRPr="00291571">
        <w:rPr>
          <w:rFonts w:ascii="Times New Roman" w:eastAsia="Times New Roman" w:hAnsi="Times New Roman" w:cs="Times New Roman"/>
          <w:sz w:val="24"/>
          <w:szCs w:val="24"/>
          <w:vertAlign w:val="superscript"/>
        </w:rPr>
        <w:t>13</w:t>
      </w:r>
      <w:r w:rsidR="00F65AFB">
        <w:rPr>
          <w:rFonts w:ascii="Times New Roman" w:eastAsia="Times New Roman" w:hAnsi="Times New Roman" w:cs="Times New Roman"/>
          <w:sz w:val="24"/>
          <w:szCs w:val="24"/>
        </w:rPr>
        <w:t>C</w:t>
      </w:r>
      <w:r w:rsidRPr="00291571">
        <w:rPr>
          <w:rFonts w:ascii="Times New Roman" w:eastAsia="Times New Roman" w:hAnsi="Times New Roman" w:cs="Times New Roman"/>
          <w:sz w:val="24"/>
          <w:szCs w:val="24"/>
        </w:rPr>
        <w:t xml:space="preserve"> </w:t>
      </w:r>
      <w:r w:rsidR="00F65AFB">
        <w:rPr>
          <w:rFonts w:ascii="Times New Roman" w:eastAsia="Times New Roman" w:hAnsi="Times New Roman" w:cs="Times New Roman"/>
          <w:sz w:val="24"/>
          <w:szCs w:val="24"/>
        </w:rPr>
        <w:t>values in</w:t>
      </w:r>
      <w:r w:rsidRPr="00291571">
        <w:rPr>
          <w:rFonts w:ascii="Times New Roman" w:eastAsia="Times New Roman" w:hAnsi="Times New Roman" w:cs="Times New Roman"/>
          <w:sz w:val="24"/>
          <w:szCs w:val="24"/>
        </w:rPr>
        <w:t xml:space="preserve"> the three later Boreal individuals at </w:t>
      </w:r>
      <w:proofErr w:type="spellStart"/>
      <w:r w:rsidRPr="00291571">
        <w:rPr>
          <w:rFonts w:ascii="Times New Roman" w:eastAsia="Times New Roman" w:hAnsi="Times New Roman" w:cs="Times New Roman"/>
          <w:sz w:val="24"/>
          <w:szCs w:val="24"/>
        </w:rPr>
        <w:t>Blätterhöhle</w:t>
      </w:r>
      <w:proofErr w:type="spellEnd"/>
      <w:r w:rsidRPr="00291571">
        <w:rPr>
          <w:rFonts w:ascii="Times New Roman" w:eastAsia="Times New Roman" w:hAnsi="Times New Roman" w:cs="Times New Roman"/>
          <w:sz w:val="24"/>
          <w:szCs w:val="24"/>
        </w:rPr>
        <w:t>, in western Germany (δ</w:t>
      </w:r>
      <w:r w:rsidRPr="00291571">
        <w:rPr>
          <w:rFonts w:ascii="Times New Roman" w:eastAsia="Times New Roman" w:hAnsi="Times New Roman" w:cs="Times New Roman"/>
          <w:sz w:val="24"/>
          <w:szCs w:val="24"/>
          <w:vertAlign w:val="superscript"/>
        </w:rPr>
        <w:t>15</w:t>
      </w:r>
      <w:r w:rsidRPr="00291571">
        <w:rPr>
          <w:rFonts w:ascii="Times New Roman" w:eastAsia="Times New Roman" w:hAnsi="Times New Roman" w:cs="Times New Roman"/>
          <w:sz w:val="24"/>
          <w:szCs w:val="24"/>
        </w:rPr>
        <w:t xml:space="preserve">N 7.6–8.2‰; Bollongino </w:t>
      </w:r>
      <w:r w:rsidRPr="00291571">
        <w:rPr>
          <w:rFonts w:ascii="Times New Roman" w:eastAsia="Times New Roman" w:hAnsi="Times New Roman" w:cs="Times New Roman"/>
          <w:i/>
          <w:sz w:val="24"/>
          <w:szCs w:val="24"/>
        </w:rPr>
        <w:t xml:space="preserve">et al. </w:t>
      </w:r>
      <w:r w:rsidRPr="00291571">
        <w:rPr>
          <w:rFonts w:ascii="Times New Roman" w:eastAsia="Times New Roman" w:hAnsi="Times New Roman" w:cs="Times New Roman"/>
          <w:sz w:val="24"/>
          <w:szCs w:val="24"/>
        </w:rPr>
        <w:t xml:space="preserve">2013), and </w:t>
      </w:r>
      <w:r w:rsidR="00F65AFB">
        <w:rPr>
          <w:rFonts w:ascii="Times New Roman" w:eastAsia="Times New Roman" w:hAnsi="Times New Roman" w:cs="Times New Roman"/>
          <w:sz w:val="24"/>
          <w:szCs w:val="24"/>
        </w:rPr>
        <w:t xml:space="preserve">in </w:t>
      </w:r>
      <w:r w:rsidRPr="00291571">
        <w:rPr>
          <w:rFonts w:ascii="Times New Roman" w:eastAsia="Times New Roman" w:hAnsi="Times New Roman" w:cs="Times New Roman"/>
          <w:sz w:val="24"/>
          <w:szCs w:val="24"/>
        </w:rPr>
        <w:t xml:space="preserve">one from </w:t>
      </w:r>
      <w:proofErr w:type="spellStart"/>
      <w:r w:rsidRPr="00291571">
        <w:rPr>
          <w:rFonts w:ascii="Times New Roman" w:eastAsia="Times New Roman" w:hAnsi="Times New Roman" w:cs="Times New Roman"/>
          <w:sz w:val="24"/>
          <w:szCs w:val="24"/>
        </w:rPr>
        <w:t>Tømmerupgård</w:t>
      </w:r>
      <w:proofErr w:type="spellEnd"/>
      <w:r w:rsidRPr="00291571">
        <w:rPr>
          <w:rFonts w:ascii="Times New Roman" w:eastAsia="Times New Roman" w:hAnsi="Times New Roman" w:cs="Times New Roman"/>
          <w:sz w:val="24"/>
          <w:szCs w:val="24"/>
        </w:rPr>
        <w:t xml:space="preserve"> in Denmark (δ</w:t>
      </w:r>
      <w:r w:rsidRPr="00291571">
        <w:rPr>
          <w:rFonts w:ascii="Times New Roman" w:eastAsia="Times New Roman" w:hAnsi="Times New Roman" w:cs="Times New Roman"/>
          <w:sz w:val="24"/>
          <w:szCs w:val="24"/>
          <w:vertAlign w:val="superscript"/>
        </w:rPr>
        <w:t>15</w:t>
      </w:r>
      <w:r w:rsidRPr="00291571">
        <w:rPr>
          <w:rFonts w:ascii="Times New Roman" w:eastAsia="Times New Roman" w:hAnsi="Times New Roman" w:cs="Times New Roman"/>
          <w:sz w:val="24"/>
          <w:szCs w:val="24"/>
        </w:rPr>
        <w:t xml:space="preserve">N 8.3‰; Fischer </w:t>
      </w:r>
      <w:r w:rsidRPr="00291571">
        <w:rPr>
          <w:rFonts w:ascii="Times New Roman" w:eastAsia="Times New Roman" w:hAnsi="Times New Roman" w:cs="Times New Roman"/>
          <w:i/>
          <w:sz w:val="24"/>
          <w:szCs w:val="24"/>
        </w:rPr>
        <w:t xml:space="preserve">et al. </w:t>
      </w:r>
      <w:r w:rsidRPr="00C77FD6">
        <w:rPr>
          <w:rFonts w:ascii="Times New Roman" w:eastAsia="Times New Roman" w:hAnsi="Times New Roman" w:cs="Times New Roman"/>
          <w:sz w:val="24"/>
          <w:szCs w:val="24"/>
          <w:highlight w:val="yellow"/>
        </w:rPr>
        <w:t>2007</w:t>
      </w:r>
      <w:r w:rsidR="00C77FD6" w:rsidRPr="00C77FD6">
        <w:rPr>
          <w:rFonts w:ascii="Times New Roman" w:eastAsia="Times New Roman" w:hAnsi="Times New Roman" w:cs="Times New Roman"/>
          <w:sz w:val="24"/>
          <w:szCs w:val="24"/>
          <w:highlight w:val="yellow"/>
        </w:rPr>
        <w:t>a</w:t>
      </w:r>
      <w:r w:rsidRPr="00291571">
        <w:rPr>
          <w:rFonts w:ascii="Times New Roman" w:eastAsia="Times New Roman" w:hAnsi="Times New Roman" w:cs="Times New Roman"/>
          <w:sz w:val="24"/>
          <w:szCs w:val="24"/>
        </w:rPr>
        <w:t xml:space="preserve">). However, most North Sea and Danish individuals of the same period had much more aquatic diets </w:t>
      </w:r>
      <w:r w:rsidRPr="00291571">
        <w:rPr>
          <w:rFonts w:ascii="Times New Roman" w:eastAsia="Times New Roman" w:hAnsi="Times New Roman" w:cs="Times New Roman"/>
          <w:sz w:val="24"/>
          <w:szCs w:val="24"/>
        </w:rPr>
        <w:lastRenderedPageBreak/>
        <w:t>(freshwater [high δ</w:t>
      </w:r>
      <w:r w:rsidRPr="00291571">
        <w:rPr>
          <w:rFonts w:ascii="Times New Roman" w:eastAsia="Times New Roman" w:hAnsi="Times New Roman" w:cs="Times New Roman"/>
          <w:sz w:val="24"/>
          <w:szCs w:val="24"/>
          <w:vertAlign w:val="superscript"/>
        </w:rPr>
        <w:t>15</w:t>
      </w:r>
      <w:r w:rsidRPr="00291571">
        <w:rPr>
          <w:rFonts w:ascii="Times New Roman" w:eastAsia="Times New Roman" w:hAnsi="Times New Roman" w:cs="Times New Roman"/>
          <w:sz w:val="24"/>
          <w:szCs w:val="24"/>
        </w:rPr>
        <w:t>N and/or low δ</w:t>
      </w:r>
      <w:r w:rsidRPr="00291571">
        <w:rPr>
          <w:rFonts w:ascii="Times New Roman" w:eastAsia="Times New Roman" w:hAnsi="Times New Roman" w:cs="Times New Roman"/>
          <w:sz w:val="24"/>
          <w:szCs w:val="24"/>
          <w:vertAlign w:val="superscript"/>
        </w:rPr>
        <w:t>13</w:t>
      </w:r>
      <w:r w:rsidRPr="00291571">
        <w:rPr>
          <w:rFonts w:ascii="Times New Roman" w:eastAsia="Times New Roman" w:hAnsi="Times New Roman" w:cs="Times New Roman"/>
          <w:sz w:val="24"/>
          <w:szCs w:val="24"/>
        </w:rPr>
        <w:t>C] or marine [high δ</w:t>
      </w:r>
      <w:r w:rsidRPr="00291571">
        <w:rPr>
          <w:rFonts w:ascii="Times New Roman" w:eastAsia="Times New Roman" w:hAnsi="Times New Roman" w:cs="Times New Roman"/>
          <w:sz w:val="24"/>
          <w:szCs w:val="24"/>
          <w:vertAlign w:val="superscript"/>
        </w:rPr>
        <w:t>15</w:t>
      </w:r>
      <w:r w:rsidRPr="00291571">
        <w:rPr>
          <w:rFonts w:ascii="Times New Roman" w:eastAsia="Times New Roman" w:hAnsi="Times New Roman" w:cs="Times New Roman"/>
          <w:sz w:val="24"/>
          <w:szCs w:val="24"/>
        </w:rPr>
        <w:t>N and high δ</w:t>
      </w:r>
      <w:r w:rsidRPr="00291571">
        <w:rPr>
          <w:rFonts w:ascii="Times New Roman" w:eastAsia="Times New Roman" w:hAnsi="Times New Roman" w:cs="Times New Roman"/>
          <w:sz w:val="24"/>
          <w:szCs w:val="24"/>
          <w:vertAlign w:val="superscript"/>
        </w:rPr>
        <w:t>13</w:t>
      </w:r>
      <w:r w:rsidRPr="00291571">
        <w:rPr>
          <w:rFonts w:ascii="Times New Roman" w:eastAsia="Times New Roman" w:hAnsi="Times New Roman" w:cs="Times New Roman"/>
          <w:sz w:val="24"/>
          <w:szCs w:val="24"/>
        </w:rPr>
        <w:t xml:space="preserve">C]; van der Plicht </w:t>
      </w:r>
      <w:r w:rsidRPr="00291571">
        <w:rPr>
          <w:rFonts w:ascii="Times New Roman" w:eastAsia="Times New Roman" w:hAnsi="Times New Roman" w:cs="Times New Roman"/>
          <w:i/>
          <w:sz w:val="24"/>
          <w:szCs w:val="24"/>
        </w:rPr>
        <w:t xml:space="preserve">et al. </w:t>
      </w:r>
      <w:r w:rsidRPr="00291571">
        <w:rPr>
          <w:rFonts w:ascii="Times New Roman" w:eastAsia="Times New Roman" w:hAnsi="Times New Roman" w:cs="Times New Roman"/>
          <w:sz w:val="24"/>
          <w:szCs w:val="24"/>
        </w:rPr>
        <w:t xml:space="preserve">2016; Fischer </w:t>
      </w:r>
      <w:r w:rsidRPr="00291571">
        <w:rPr>
          <w:rFonts w:ascii="Times New Roman" w:eastAsia="Times New Roman" w:hAnsi="Times New Roman" w:cs="Times New Roman"/>
          <w:i/>
          <w:sz w:val="24"/>
          <w:szCs w:val="24"/>
        </w:rPr>
        <w:t xml:space="preserve">et al. </w:t>
      </w:r>
      <w:r w:rsidRPr="00C77FD6">
        <w:rPr>
          <w:rFonts w:ascii="Times New Roman" w:eastAsia="Times New Roman" w:hAnsi="Times New Roman" w:cs="Times New Roman"/>
          <w:sz w:val="24"/>
          <w:szCs w:val="24"/>
          <w:highlight w:val="yellow"/>
        </w:rPr>
        <w:t>2007</w:t>
      </w:r>
      <w:r w:rsidR="00C77FD6" w:rsidRPr="00C77FD6">
        <w:rPr>
          <w:rFonts w:ascii="Times New Roman" w:eastAsia="Times New Roman" w:hAnsi="Times New Roman" w:cs="Times New Roman"/>
          <w:sz w:val="24"/>
          <w:szCs w:val="24"/>
          <w:highlight w:val="yellow"/>
        </w:rPr>
        <w:t>a</w:t>
      </w:r>
      <w:r w:rsidRPr="00291571">
        <w:rPr>
          <w:rFonts w:ascii="Times New Roman" w:eastAsia="Times New Roman" w:hAnsi="Times New Roman" w:cs="Times New Roman"/>
          <w:sz w:val="24"/>
          <w:szCs w:val="24"/>
        </w:rPr>
        <w:t>; Figure 7).</w:t>
      </w:r>
    </w:p>
    <w:p w:rsidR="0050508B" w:rsidRPr="00291571" w:rsidRDefault="0050508B" w:rsidP="00103E38">
      <w:pPr>
        <w:spacing w:line="360" w:lineRule="auto"/>
        <w:rPr>
          <w:rFonts w:ascii="Times New Roman" w:eastAsia="Times New Roman" w:hAnsi="Times New Roman" w:cs="Times New Roman"/>
          <w:sz w:val="24"/>
          <w:szCs w:val="24"/>
        </w:rPr>
      </w:pPr>
      <w:r w:rsidRPr="0050508B">
        <w:rPr>
          <w:rFonts w:ascii="Times New Roman" w:eastAsia="Times New Roman" w:hAnsi="Times New Roman" w:cs="Times New Roman"/>
          <w:sz w:val="24"/>
          <w:szCs w:val="24"/>
          <w:highlight w:val="yellow"/>
        </w:rPr>
        <w:t xml:space="preserve">There are practically no dietary stable isotope studies of Late Mesolithic human remains in northern central Europe (corresponding to Complex IV at </w:t>
      </w:r>
      <w:proofErr w:type="spellStart"/>
      <w:r w:rsidRPr="0050508B">
        <w:rPr>
          <w:rFonts w:ascii="Times New Roman" w:eastAsia="Times New Roman" w:hAnsi="Times New Roman" w:cs="Times New Roman"/>
          <w:sz w:val="24"/>
          <w:szCs w:val="24"/>
          <w:highlight w:val="yellow"/>
        </w:rPr>
        <w:t>Friesack</w:t>
      </w:r>
      <w:proofErr w:type="spellEnd"/>
      <w:r w:rsidRPr="0050508B">
        <w:rPr>
          <w:rFonts w:ascii="Times New Roman" w:eastAsia="Times New Roman" w:hAnsi="Times New Roman" w:cs="Times New Roman"/>
          <w:sz w:val="24"/>
          <w:szCs w:val="24"/>
          <w:highlight w:val="yellow"/>
        </w:rPr>
        <w:t xml:space="preserve"> 4), </w:t>
      </w:r>
      <w:r w:rsidR="00C77FD6" w:rsidRPr="00C77FD6">
        <w:rPr>
          <w:rFonts w:ascii="Times New Roman" w:eastAsia="Times New Roman" w:hAnsi="Times New Roman" w:cs="Times New Roman"/>
          <w:sz w:val="24"/>
          <w:szCs w:val="24"/>
          <w:highlight w:val="yellow"/>
        </w:rPr>
        <w:t xml:space="preserve">other than the Argus Bank remains (Fischer </w:t>
      </w:r>
      <w:r w:rsidR="00C77FD6" w:rsidRPr="00C77FD6">
        <w:rPr>
          <w:rFonts w:ascii="Times New Roman" w:eastAsia="Times New Roman" w:hAnsi="Times New Roman" w:cs="Times New Roman"/>
          <w:i/>
          <w:sz w:val="24"/>
          <w:szCs w:val="24"/>
          <w:highlight w:val="yellow"/>
        </w:rPr>
        <w:t>et al.</w:t>
      </w:r>
      <w:r w:rsidR="00C77FD6" w:rsidRPr="00C77FD6">
        <w:rPr>
          <w:rFonts w:ascii="Times New Roman" w:eastAsia="Times New Roman" w:hAnsi="Times New Roman" w:cs="Times New Roman"/>
          <w:sz w:val="24"/>
          <w:szCs w:val="24"/>
        </w:rPr>
        <w:t xml:space="preserve"> </w:t>
      </w:r>
      <w:r w:rsidR="00C77FD6" w:rsidRPr="00C77FD6">
        <w:rPr>
          <w:rFonts w:ascii="Times New Roman" w:eastAsia="Times New Roman" w:hAnsi="Times New Roman" w:cs="Times New Roman"/>
          <w:sz w:val="24"/>
          <w:szCs w:val="24"/>
          <w:highlight w:val="yellow"/>
        </w:rPr>
        <w:t xml:space="preserve">2007b), and the Groß </w:t>
      </w:r>
      <w:proofErr w:type="spellStart"/>
      <w:r w:rsidR="00C77FD6" w:rsidRPr="00C77FD6">
        <w:rPr>
          <w:rFonts w:ascii="Times New Roman" w:eastAsia="Times New Roman" w:hAnsi="Times New Roman" w:cs="Times New Roman"/>
          <w:sz w:val="24"/>
          <w:szCs w:val="24"/>
          <w:highlight w:val="yellow"/>
        </w:rPr>
        <w:t>Fredenwalde</w:t>
      </w:r>
      <w:proofErr w:type="spellEnd"/>
      <w:r w:rsidR="00C77FD6" w:rsidRPr="00C77FD6">
        <w:rPr>
          <w:rFonts w:ascii="Times New Roman" w:eastAsia="Times New Roman" w:hAnsi="Times New Roman" w:cs="Times New Roman"/>
          <w:sz w:val="24"/>
          <w:szCs w:val="24"/>
          <w:highlight w:val="yellow"/>
        </w:rPr>
        <w:t xml:space="preserve"> inhumations (</w:t>
      </w:r>
      <w:proofErr w:type="spellStart"/>
      <w:r w:rsidR="00C77FD6" w:rsidRPr="00C77FD6">
        <w:rPr>
          <w:rFonts w:ascii="Times New Roman" w:eastAsia="Times New Roman" w:hAnsi="Times New Roman" w:cs="Times New Roman"/>
          <w:sz w:val="24"/>
          <w:szCs w:val="24"/>
          <w:highlight w:val="yellow"/>
        </w:rPr>
        <w:t>Terberger</w:t>
      </w:r>
      <w:proofErr w:type="spellEnd"/>
      <w:r w:rsidR="00C77FD6" w:rsidRPr="00C77FD6">
        <w:rPr>
          <w:rFonts w:ascii="Times New Roman" w:eastAsia="Times New Roman" w:hAnsi="Times New Roman" w:cs="Times New Roman"/>
          <w:sz w:val="24"/>
          <w:szCs w:val="24"/>
          <w:highlight w:val="yellow"/>
        </w:rPr>
        <w:t xml:space="preserve"> </w:t>
      </w:r>
      <w:r w:rsidR="00C77FD6" w:rsidRPr="00C77FD6">
        <w:rPr>
          <w:rFonts w:ascii="Times New Roman" w:eastAsia="Times New Roman" w:hAnsi="Times New Roman" w:cs="Times New Roman"/>
          <w:i/>
          <w:sz w:val="24"/>
          <w:szCs w:val="24"/>
          <w:highlight w:val="yellow"/>
        </w:rPr>
        <w:t>et al.</w:t>
      </w:r>
      <w:r w:rsidR="00C77FD6" w:rsidRPr="00C77FD6">
        <w:rPr>
          <w:rFonts w:ascii="Times New Roman" w:eastAsia="Times New Roman" w:hAnsi="Times New Roman" w:cs="Times New Roman"/>
          <w:sz w:val="24"/>
          <w:szCs w:val="24"/>
          <w:highlight w:val="yellow"/>
        </w:rPr>
        <w:t xml:space="preserve"> 2015). At Argus Bank, a coastal site in south-eastern</w:t>
      </w:r>
      <w:r w:rsidR="00C77FD6" w:rsidRPr="00C77FD6">
        <w:rPr>
          <w:rFonts w:ascii="Times New Roman" w:eastAsia="Times New Roman" w:hAnsi="Times New Roman" w:cs="Times New Roman"/>
          <w:sz w:val="24"/>
          <w:szCs w:val="24"/>
        </w:rPr>
        <w:t xml:space="preserve"> </w:t>
      </w:r>
      <w:r w:rsidR="00F437BD" w:rsidRPr="000B7729">
        <w:rPr>
          <w:rFonts w:ascii="Times New Roman" w:eastAsia="Times New Roman" w:hAnsi="Times New Roman" w:cs="Times New Roman"/>
          <w:sz w:val="24"/>
          <w:szCs w:val="24"/>
          <w:highlight w:val="yellow"/>
        </w:rPr>
        <w:t xml:space="preserve">Denmark, all </w:t>
      </w:r>
      <w:r w:rsidR="00E73DF5" w:rsidRPr="000B7729">
        <w:rPr>
          <w:rFonts w:ascii="Times New Roman" w:eastAsia="Times New Roman" w:hAnsi="Times New Roman" w:cs="Times New Roman"/>
          <w:sz w:val="24"/>
          <w:szCs w:val="24"/>
          <w:highlight w:val="yellow"/>
        </w:rPr>
        <w:t>4</w:t>
      </w:r>
      <w:r w:rsidR="00F437BD" w:rsidRPr="000B7729">
        <w:rPr>
          <w:rFonts w:ascii="Times New Roman" w:eastAsia="Times New Roman" w:hAnsi="Times New Roman" w:cs="Times New Roman"/>
          <w:sz w:val="24"/>
          <w:szCs w:val="24"/>
          <w:highlight w:val="yellow"/>
        </w:rPr>
        <w:t xml:space="preserve"> individuals</w:t>
      </w:r>
      <w:r w:rsidR="00E73DF5" w:rsidRPr="000B7729">
        <w:rPr>
          <w:rFonts w:ascii="Times New Roman" w:eastAsia="Times New Roman" w:hAnsi="Times New Roman" w:cs="Times New Roman"/>
          <w:sz w:val="24"/>
          <w:szCs w:val="24"/>
          <w:highlight w:val="yellow"/>
        </w:rPr>
        <w:t xml:space="preserve"> clearly</w:t>
      </w:r>
      <w:r w:rsidR="00F437BD" w:rsidRPr="000B7729">
        <w:rPr>
          <w:rFonts w:ascii="Times New Roman" w:eastAsia="Times New Roman" w:hAnsi="Times New Roman" w:cs="Times New Roman"/>
          <w:sz w:val="24"/>
          <w:szCs w:val="24"/>
          <w:highlight w:val="yellow"/>
        </w:rPr>
        <w:t xml:space="preserve"> </w:t>
      </w:r>
      <w:r w:rsidR="00E73DF5" w:rsidRPr="000B7729">
        <w:rPr>
          <w:rFonts w:ascii="Times New Roman" w:eastAsia="Times New Roman" w:hAnsi="Times New Roman" w:cs="Times New Roman"/>
          <w:sz w:val="24"/>
          <w:szCs w:val="24"/>
          <w:highlight w:val="yellow"/>
        </w:rPr>
        <w:t xml:space="preserve">depended mainly on marine sources of protein. The Groß </w:t>
      </w:r>
      <w:proofErr w:type="spellStart"/>
      <w:r w:rsidR="00E73DF5" w:rsidRPr="000B7729">
        <w:rPr>
          <w:rFonts w:ascii="Times New Roman" w:eastAsia="Times New Roman" w:hAnsi="Times New Roman" w:cs="Times New Roman"/>
          <w:sz w:val="24"/>
          <w:szCs w:val="24"/>
          <w:highlight w:val="yellow"/>
        </w:rPr>
        <w:t>Fredenwalde</w:t>
      </w:r>
      <w:proofErr w:type="spellEnd"/>
      <w:r w:rsidR="00E73DF5" w:rsidRPr="000B7729">
        <w:rPr>
          <w:rFonts w:ascii="Times New Roman" w:eastAsia="Times New Roman" w:hAnsi="Times New Roman" w:cs="Times New Roman"/>
          <w:sz w:val="24"/>
          <w:szCs w:val="24"/>
          <w:highlight w:val="yellow"/>
        </w:rPr>
        <w:t xml:space="preserve"> situation is more complex, as stable isotope values are quite tightly clustered, but the </w:t>
      </w:r>
      <w:r w:rsidR="00E73DF5" w:rsidRPr="000B7729">
        <w:rPr>
          <w:rFonts w:ascii="Times New Roman" w:eastAsia="Times New Roman" w:hAnsi="Times New Roman" w:cs="Times New Roman"/>
          <w:sz w:val="24"/>
          <w:szCs w:val="24"/>
          <w:highlight w:val="yellow"/>
          <w:vertAlign w:val="superscript"/>
        </w:rPr>
        <w:t>14</w:t>
      </w:r>
      <w:r w:rsidR="00E73DF5" w:rsidRPr="000B7729">
        <w:rPr>
          <w:rFonts w:ascii="Times New Roman" w:eastAsia="Times New Roman" w:hAnsi="Times New Roman" w:cs="Times New Roman"/>
          <w:sz w:val="24"/>
          <w:szCs w:val="24"/>
          <w:highlight w:val="yellow"/>
        </w:rPr>
        <w:t xml:space="preserve">C ages of 7 or 8 apparently contemporaneous individuals imply a wide range of dietary FRE, from negligible to ~500 </w:t>
      </w:r>
      <w:r w:rsidR="00E73DF5" w:rsidRPr="000B7729">
        <w:rPr>
          <w:rFonts w:ascii="Times New Roman" w:eastAsia="Times New Roman" w:hAnsi="Times New Roman" w:cs="Times New Roman"/>
          <w:sz w:val="24"/>
          <w:szCs w:val="24"/>
          <w:highlight w:val="yellow"/>
          <w:vertAlign w:val="superscript"/>
        </w:rPr>
        <w:t>14</w:t>
      </w:r>
      <w:r w:rsidR="00E73DF5" w:rsidRPr="000B7729">
        <w:rPr>
          <w:rFonts w:ascii="Times New Roman" w:eastAsia="Times New Roman" w:hAnsi="Times New Roman" w:cs="Times New Roman"/>
          <w:sz w:val="24"/>
          <w:szCs w:val="24"/>
          <w:highlight w:val="yellow"/>
        </w:rPr>
        <w:t xml:space="preserve">C years. Without reference data for potential FRE in local fish, it is unclear whether the variation in human </w:t>
      </w:r>
      <w:r w:rsidR="00E73DF5" w:rsidRPr="000B7729">
        <w:rPr>
          <w:rFonts w:ascii="Times New Roman" w:eastAsia="Times New Roman" w:hAnsi="Times New Roman" w:cs="Times New Roman"/>
          <w:sz w:val="24"/>
          <w:szCs w:val="24"/>
          <w:highlight w:val="yellow"/>
          <w:vertAlign w:val="superscript"/>
        </w:rPr>
        <w:t>14</w:t>
      </w:r>
      <w:r w:rsidR="00E73DF5" w:rsidRPr="000B7729">
        <w:rPr>
          <w:rFonts w:ascii="Times New Roman" w:eastAsia="Times New Roman" w:hAnsi="Times New Roman" w:cs="Times New Roman"/>
          <w:sz w:val="24"/>
          <w:szCs w:val="24"/>
          <w:highlight w:val="yellow"/>
        </w:rPr>
        <w:t>C ages is due more to differences in diet or residence.</w:t>
      </w:r>
    </w:p>
    <w:p w:rsidR="008C4CFC" w:rsidRDefault="0067445B" w:rsidP="00103E38">
      <w:pPr>
        <w:spacing w:line="360" w:lineRule="auto"/>
        <w:rPr>
          <w:rFonts w:ascii="Times New Roman" w:eastAsia="Times New Roman" w:hAnsi="Times New Roman" w:cs="Times New Roman"/>
          <w:sz w:val="24"/>
          <w:szCs w:val="24"/>
        </w:rPr>
      </w:pPr>
      <w:r w:rsidRPr="00291571">
        <w:rPr>
          <w:rFonts w:ascii="Times New Roman" w:eastAsia="Times New Roman" w:hAnsi="Times New Roman" w:cs="Times New Roman"/>
          <w:sz w:val="24"/>
          <w:szCs w:val="24"/>
        </w:rPr>
        <w:t xml:space="preserve">For the later </w:t>
      </w:r>
      <w:proofErr w:type="gramStart"/>
      <w:r w:rsidRPr="00291571">
        <w:rPr>
          <w:rFonts w:ascii="Times New Roman" w:eastAsia="Times New Roman" w:hAnsi="Times New Roman" w:cs="Times New Roman"/>
          <w:sz w:val="24"/>
          <w:szCs w:val="24"/>
        </w:rPr>
        <w:t>Early</w:t>
      </w:r>
      <w:proofErr w:type="gramEnd"/>
      <w:r w:rsidRPr="00291571">
        <w:rPr>
          <w:rFonts w:ascii="Times New Roman" w:eastAsia="Times New Roman" w:hAnsi="Times New Roman" w:cs="Times New Roman"/>
          <w:sz w:val="24"/>
          <w:szCs w:val="24"/>
        </w:rPr>
        <w:t xml:space="preserve"> Neolithic, there are many more </w:t>
      </w:r>
      <w:proofErr w:type="spellStart"/>
      <w:r w:rsidRPr="00291571">
        <w:rPr>
          <w:rFonts w:ascii="Times New Roman" w:eastAsia="Times New Roman" w:hAnsi="Times New Roman" w:cs="Times New Roman"/>
          <w:sz w:val="24"/>
          <w:szCs w:val="24"/>
        </w:rPr>
        <w:t>comparanda</w:t>
      </w:r>
      <w:proofErr w:type="spellEnd"/>
      <w:r w:rsidRPr="00291571">
        <w:rPr>
          <w:rFonts w:ascii="Times New Roman" w:eastAsia="Times New Roman" w:hAnsi="Times New Roman" w:cs="Times New Roman"/>
          <w:sz w:val="24"/>
          <w:szCs w:val="24"/>
        </w:rPr>
        <w:t xml:space="preserve"> from stratified sites, such as the burial ground at Ostorf-</w:t>
      </w:r>
      <w:proofErr w:type="spellStart"/>
      <w:r w:rsidRPr="00291571">
        <w:rPr>
          <w:rFonts w:ascii="Times New Roman" w:eastAsia="Times New Roman" w:hAnsi="Times New Roman" w:cs="Times New Roman"/>
          <w:sz w:val="24"/>
          <w:szCs w:val="24"/>
        </w:rPr>
        <w:t>Tannenwerder</w:t>
      </w:r>
      <w:proofErr w:type="spellEnd"/>
      <w:r w:rsidRPr="00291571">
        <w:rPr>
          <w:rFonts w:ascii="Times New Roman" w:eastAsia="Times New Roman" w:hAnsi="Times New Roman" w:cs="Times New Roman"/>
          <w:sz w:val="24"/>
          <w:szCs w:val="24"/>
        </w:rPr>
        <w:t xml:space="preserve">, </w:t>
      </w:r>
      <w:r w:rsidRPr="00291571">
        <w:rPr>
          <w:rFonts w:ascii="Times New Roman" w:eastAsia="Times New Roman" w:hAnsi="Times New Roman" w:cs="Times New Roman"/>
          <w:i/>
          <w:sz w:val="24"/>
          <w:szCs w:val="24"/>
        </w:rPr>
        <w:t>c.</w:t>
      </w:r>
      <w:r w:rsidRPr="00291571">
        <w:rPr>
          <w:rFonts w:ascii="Times New Roman" w:eastAsia="Times New Roman" w:hAnsi="Times New Roman" w:cs="Times New Roman"/>
          <w:sz w:val="24"/>
          <w:szCs w:val="24"/>
        </w:rPr>
        <w:t xml:space="preserve"> 140 km northwest of </w:t>
      </w:r>
      <w:proofErr w:type="spellStart"/>
      <w:r w:rsidRPr="00291571">
        <w:rPr>
          <w:rFonts w:ascii="Times New Roman" w:eastAsia="Times New Roman" w:hAnsi="Times New Roman" w:cs="Times New Roman"/>
          <w:sz w:val="24"/>
          <w:szCs w:val="24"/>
        </w:rPr>
        <w:t>Friesack</w:t>
      </w:r>
      <w:proofErr w:type="spellEnd"/>
      <w:r w:rsidRPr="00291571">
        <w:rPr>
          <w:rFonts w:ascii="Times New Roman" w:eastAsia="Times New Roman" w:hAnsi="Times New Roman" w:cs="Times New Roman"/>
          <w:sz w:val="24"/>
          <w:szCs w:val="24"/>
        </w:rPr>
        <w:t>. Long after the start of farming in the region, this community relied mainly on freshwater fish protein (</w:t>
      </w:r>
      <w:r w:rsidR="0050508B" w:rsidRPr="0050508B">
        <w:rPr>
          <w:rFonts w:ascii="Times New Roman" w:eastAsia="Times New Roman" w:hAnsi="Times New Roman" w:cs="Times New Roman"/>
          <w:sz w:val="24"/>
          <w:szCs w:val="24"/>
          <w:highlight w:val="yellow"/>
        </w:rPr>
        <w:t xml:space="preserve">Olsen </w:t>
      </w:r>
      <w:r w:rsidR="0050508B" w:rsidRPr="0050508B">
        <w:rPr>
          <w:rFonts w:ascii="Times New Roman" w:eastAsia="Times New Roman" w:hAnsi="Times New Roman" w:cs="Times New Roman"/>
          <w:i/>
          <w:sz w:val="24"/>
          <w:szCs w:val="24"/>
          <w:highlight w:val="yellow"/>
        </w:rPr>
        <w:t>et al</w:t>
      </w:r>
      <w:r w:rsidR="0050508B" w:rsidRPr="0050508B">
        <w:rPr>
          <w:rFonts w:ascii="Times New Roman" w:eastAsia="Times New Roman" w:hAnsi="Times New Roman" w:cs="Times New Roman"/>
          <w:sz w:val="24"/>
          <w:szCs w:val="24"/>
          <w:highlight w:val="yellow"/>
        </w:rPr>
        <w:t>. 2010;</w:t>
      </w:r>
      <w:r w:rsidR="0050508B">
        <w:rPr>
          <w:rFonts w:ascii="Times New Roman" w:eastAsia="Times New Roman" w:hAnsi="Times New Roman" w:cs="Times New Roman"/>
          <w:sz w:val="24"/>
          <w:szCs w:val="24"/>
        </w:rPr>
        <w:t xml:space="preserve"> </w:t>
      </w:r>
      <w:r w:rsidRPr="00291571">
        <w:rPr>
          <w:rFonts w:ascii="Times New Roman" w:eastAsia="Times New Roman" w:hAnsi="Times New Roman" w:cs="Times New Roman"/>
          <w:sz w:val="24"/>
          <w:szCs w:val="24"/>
        </w:rPr>
        <w:t xml:space="preserve">Fernandes </w:t>
      </w:r>
      <w:r w:rsidRPr="00291571">
        <w:rPr>
          <w:rFonts w:ascii="Times New Roman" w:eastAsia="Times New Roman" w:hAnsi="Times New Roman" w:cs="Times New Roman"/>
          <w:i/>
          <w:sz w:val="24"/>
          <w:szCs w:val="24"/>
        </w:rPr>
        <w:t xml:space="preserve">et al. </w:t>
      </w:r>
      <w:r w:rsidRPr="00291571">
        <w:rPr>
          <w:rFonts w:ascii="Times New Roman" w:eastAsia="Times New Roman" w:hAnsi="Times New Roman" w:cs="Times New Roman"/>
          <w:sz w:val="24"/>
          <w:szCs w:val="24"/>
        </w:rPr>
        <w:t xml:space="preserve">2015). At </w:t>
      </w:r>
      <w:proofErr w:type="spellStart"/>
      <w:r w:rsidRPr="00291571">
        <w:rPr>
          <w:rFonts w:ascii="Times New Roman" w:eastAsia="Times New Roman" w:hAnsi="Times New Roman" w:cs="Times New Roman"/>
          <w:sz w:val="24"/>
          <w:szCs w:val="24"/>
        </w:rPr>
        <w:t>Blätterhöhle</w:t>
      </w:r>
      <w:proofErr w:type="spellEnd"/>
      <w:r w:rsidRPr="00291571">
        <w:rPr>
          <w:rFonts w:ascii="Times New Roman" w:eastAsia="Times New Roman" w:hAnsi="Times New Roman" w:cs="Times New Roman"/>
          <w:sz w:val="24"/>
          <w:szCs w:val="24"/>
        </w:rPr>
        <w:t>, it is argued that in the later 4</w:t>
      </w:r>
      <w:r w:rsidRPr="00291571">
        <w:rPr>
          <w:rFonts w:ascii="Times New Roman" w:eastAsia="Times New Roman" w:hAnsi="Times New Roman" w:cs="Times New Roman"/>
          <w:sz w:val="24"/>
          <w:szCs w:val="24"/>
          <w:vertAlign w:val="superscript"/>
        </w:rPr>
        <w:t>th</w:t>
      </w:r>
      <w:r w:rsidRPr="00291571">
        <w:rPr>
          <w:rFonts w:ascii="Times New Roman" w:eastAsia="Times New Roman" w:hAnsi="Times New Roman" w:cs="Times New Roman"/>
          <w:sz w:val="24"/>
          <w:szCs w:val="24"/>
        </w:rPr>
        <w:t xml:space="preserve"> millennium cal BC there were two subsistence strategies, linked to population</w:t>
      </w:r>
      <w:r>
        <w:rPr>
          <w:rFonts w:ascii="Times New Roman" w:eastAsia="Times New Roman" w:hAnsi="Times New Roman" w:cs="Times New Roman"/>
          <w:sz w:val="24"/>
          <w:szCs w:val="24"/>
        </w:rPr>
        <w:t xml:space="preserve"> ancestries, one based on freshwater fish and one on terrestrial (domestic) resources (Bollongino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2013). Thus the fish-based diet of M08 and the terrestrial diets of the contemporaneous M06 and M10 hint at the coexistence of different groups at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some relying on fish and other wild resources, and others presumably farmers or pastoralists. </w:t>
      </w:r>
    </w:p>
    <w:p w:rsidR="008C4CFC" w:rsidRDefault="0067445B">
      <w:pPr>
        <w:spacing w:line="360" w:lineRule="auto"/>
        <w:rPr>
          <w:rFonts w:ascii="Times New Roman" w:eastAsia="Times New Roman" w:hAnsi="Times New Roman" w:cs="Times New Roman"/>
          <w:i/>
          <w:sz w:val="20"/>
          <w:szCs w:val="20"/>
        </w:rPr>
      </w:pPr>
      <w:r>
        <w:rPr>
          <w:rFonts w:ascii="Times New Roman" w:eastAsia="Times New Roman" w:hAnsi="Times New Roman" w:cs="Times New Roman"/>
          <w:sz w:val="24"/>
          <w:szCs w:val="24"/>
        </w:rPr>
        <w:t xml:space="preserve">Overall, then, the small human bone assemblage from </w:t>
      </w:r>
      <w:proofErr w:type="spellStart"/>
      <w:r>
        <w:rPr>
          <w:rFonts w:ascii="Times New Roman" w:eastAsia="Times New Roman" w:hAnsi="Times New Roman" w:cs="Times New Roman"/>
          <w:sz w:val="24"/>
          <w:szCs w:val="24"/>
        </w:rPr>
        <w:t>Friesack</w:t>
      </w:r>
      <w:proofErr w:type="spellEnd"/>
      <w:r>
        <w:rPr>
          <w:rFonts w:ascii="Times New Roman" w:eastAsia="Times New Roman" w:hAnsi="Times New Roman" w:cs="Times New Roman"/>
          <w:sz w:val="24"/>
          <w:szCs w:val="24"/>
        </w:rPr>
        <w:t xml:space="preserve"> 4 </w:t>
      </w:r>
      <w:r w:rsidR="00251263">
        <w:rPr>
          <w:rFonts w:ascii="Times New Roman" w:eastAsia="Times New Roman" w:hAnsi="Times New Roman" w:cs="Times New Roman"/>
          <w:sz w:val="24"/>
          <w:szCs w:val="24"/>
        </w:rPr>
        <w:t>reinforces</w:t>
      </w:r>
      <w:r>
        <w:rPr>
          <w:rFonts w:ascii="Times New Roman" w:eastAsia="Times New Roman" w:hAnsi="Times New Roman" w:cs="Times New Roman"/>
          <w:sz w:val="24"/>
          <w:szCs w:val="24"/>
        </w:rPr>
        <w:t xml:space="preserve"> our impression that inland Early Mesolithic individuals, particularly in the Preboreal, depended heavily on fishing, although by the late Boreal there were also some who relied almost entirely on wild terrestrial foods. The coexistence of Neolithic farmers and hunter-gatherer-fishers, already known from </w:t>
      </w:r>
      <w:proofErr w:type="spellStart"/>
      <w:r>
        <w:rPr>
          <w:rFonts w:ascii="Times New Roman" w:eastAsia="Times New Roman" w:hAnsi="Times New Roman" w:cs="Times New Roman"/>
          <w:sz w:val="24"/>
          <w:szCs w:val="24"/>
        </w:rPr>
        <w:t>Blätterhöhle</w:t>
      </w:r>
      <w:proofErr w:type="spellEnd"/>
      <w:r>
        <w:rPr>
          <w:rFonts w:ascii="Times New Roman" w:eastAsia="Times New Roman" w:hAnsi="Times New Roman" w:cs="Times New Roman"/>
          <w:sz w:val="24"/>
          <w:szCs w:val="24"/>
        </w:rPr>
        <w:t xml:space="preserve"> and coastal Scandinavia (Lidén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2003), may be a more widespread phenomenon in inland Northern Europe than hitherto recognised</w:t>
      </w:r>
      <w:r w:rsidR="0050508B">
        <w:rPr>
          <w:rFonts w:ascii="Times New Roman" w:eastAsia="Times New Roman" w:hAnsi="Times New Roman" w:cs="Times New Roman"/>
          <w:sz w:val="24"/>
          <w:szCs w:val="24"/>
        </w:rPr>
        <w:t xml:space="preserve"> </w:t>
      </w:r>
      <w:r w:rsidR="0050508B" w:rsidRPr="0050508B">
        <w:rPr>
          <w:rFonts w:ascii="Times New Roman" w:eastAsia="Times New Roman" w:hAnsi="Times New Roman" w:cs="Times New Roman"/>
          <w:sz w:val="24"/>
          <w:szCs w:val="24"/>
          <w:highlight w:val="yellow"/>
        </w:rPr>
        <w:t xml:space="preserve">(see also </w:t>
      </w:r>
      <w:proofErr w:type="spellStart"/>
      <w:r w:rsidR="0050508B" w:rsidRPr="0050508B">
        <w:rPr>
          <w:rFonts w:ascii="Times New Roman" w:eastAsia="Times New Roman" w:hAnsi="Times New Roman" w:cs="Times New Roman"/>
          <w:sz w:val="24"/>
          <w:szCs w:val="24"/>
          <w:highlight w:val="yellow"/>
        </w:rPr>
        <w:t>Terberger</w:t>
      </w:r>
      <w:proofErr w:type="spellEnd"/>
      <w:r w:rsidR="0050508B" w:rsidRPr="0050508B">
        <w:rPr>
          <w:rFonts w:ascii="Times New Roman" w:eastAsia="Times New Roman" w:hAnsi="Times New Roman" w:cs="Times New Roman"/>
          <w:sz w:val="24"/>
          <w:szCs w:val="24"/>
          <w:highlight w:val="yellow"/>
        </w:rPr>
        <w:t xml:space="preserve"> </w:t>
      </w:r>
      <w:r w:rsidR="0050508B" w:rsidRPr="0050508B">
        <w:rPr>
          <w:rFonts w:ascii="Times New Roman" w:eastAsia="Times New Roman" w:hAnsi="Times New Roman" w:cs="Times New Roman"/>
          <w:i/>
          <w:sz w:val="24"/>
          <w:szCs w:val="24"/>
          <w:highlight w:val="yellow"/>
        </w:rPr>
        <w:t>et al.</w:t>
      </w:r>
      <w:r w:rsidR="0050508B" w:rsidRPr="0050508B">
        <w:rPr>
          <w:rFonts w:ascii="Times New Roman" w:eastAsia="Times New Roman" w:hAnsi="Times New Roman" w:cs="Times New Roman"/>
          <w:sz w:val="24"/>
          <w:szCs w:val="24"/>
          <w:highlight w:val="yellow"/>
        </w:rPr>
        <w:t xml:space="preserve"> submitted</w:t>
      </w:r>
      <w:bookmarkStart w:id="8" w:name="_GoBack"/>
      <w:bookmarkEnd w:id="8"/>
      <w:r w:rsidR="0050508B" w:rsidRPr="0050508B">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Our results strengthen the case for </w:t>
      </w:r>
      <w:r>
        <w:rPr>
          <w:rFonts w:ascii="Times New Roman" w:eastAsia="Times New Roman" w:hAnsi="Times New Roman" w:cs="Times New Roman"/>
          <w:sz w:val="24"/>
          <w:szCs w:val="24"/>
          <w:vertAlign w:val="superscript"/>
        </w:rPr>
        <w:t>14</w:t>
      </w:r>
      <w:r>
        <w:rPr>
          <w:rFonts w:ascii="Times New Roman" w:eastAsia="Times New Roman" w:hAnsi="Times New Roman" w:cs="Times New Roman"/>
          <w:sz w:val="24"/>
          <w:szCs w:val="24"/>
        </w:rPr>
        <w:t>C and stable isotope analyses of all human remains to complement other specialist studies, and illustrate the need to quantify dietary reservoir effects for each individual analysed.</w:t>
      </w:r>
    </w:p>
    <w:p w:rsidR="008C4CFC" w:rsidRDefault="0067445B">
      <w:pPr>
        <w:pStyle w:val="Heading1"/>
        <w:keepNext w:val="0"/>
        <w:keepLines w:val="0"/>
        <w:widowControl w:val="0"/>
        <w:spacing w:before="200"/>
        <w:rPr>
          <w:rFonts w:ascii="Times New Roman" w:eastAsia="Times New Roman" w:hAnsi="Times New Roman" w:cs="Times New Roman"/>
        </w:rPr>
      </w:pPr>
      <w:r>
        <w:rPr>
          <w:rFonts w:ascii="Times New Roman" w:eastAsia="Times New Roman" w:hAnsi="Times New Roman" w:cs="Times New Roman"/>
        </w:rPr>
        <w:lastRenderedPageBreak/>
        <w:t>Acknowledgments</w:t>
      </w:r>
    </w:p>
    <w:p w:rsidR="008C4CFC" w:rsidRDefault="0067445B" w:rsidP="000B7729">
      <w:pPr>
        <w:spacing w:line="360" w:lineRule="auto"/>
        <w:rPr>
          <w:rFonts w:ascii="Times New Roman" w:eastAsia="Times New Roman" w:hAnsi="Times New Roman" w:cs="Times New Roman"/>
          <w:sz w:val="20"/>
          <w:szCs w:val="20"/>
        </w:rPr>
      </w:pPr>
      <w:r>
        <w:rPr>
          <w:rFonts w:ascii="Times New Roman" w:eastAsia="Times New Roman" w:hAnsi="Times New Roman" w:cs="Times New Roman"/>
        </w:rPr>
        <w:t xml:space="preserve">Analyses at Aarhus of four human bones were funded by the German Research Foundation (DFG) grant TE 259/3-2, to TT. Ninety-eight faunal remains were analysed within CH’s PhD research at Christian-Albrechts-University, Kiel, funded by DFG grant SO 861/2-1, to Dr Robert Sommer. Other analyses were funded through the Centre for Baltic and Scandinavian Archaeology (ZBSA)’s </w:t>
      </w:r>
      <w:r>
        <w:rPr>
          <w:rFonts w:ascii="Times New Roman" w:eastAsia="Times New Roman" w:hAnsi="Times New Roman" w:cs="Times New Roman"/>
          <w:i/>
        </w:rPr>
        <w:t>Man and Environment</w:t>
      </w:r>
      <w:r>
        <w:rPr>
          <w:rFonts w:ascii="Times New Roman" w:eastAsia="Times New Roman" w:hAnsi="Times New Roman" w:cs="Times New Roman"/>
        </w:rPr>
        <w:t xml:space="preserve"> research theme, including subproject </w:t>
      </w:r>
      <w:r>
        <w:rPr>
          <w:rFonts w:ascii="Times New Roman" w:eastAsia="Times New Roman" w:hAnsi="Times New Roman" w:cs="Times New Roman"/>
          <w:i/>
        </w:rPr>
        <w:t>B2: Transitions of specialized foragers</w:t>
      </w:r>
      <w:r>
        <w:rPr>
          <w:rFonts w:ascii="Times New Roman" w:eastAsia="Times New Roman" w:hAnsi="Times New Roman" w:cs="Times New Roman"/>
        </w:rPr>
        <w:t xml:space="preserve"> of the Collaborative Research Centre </w:t>
      </w:r>
      <w:r>
        <w:rPr>
          <w:rFonts w:ascii="Times New Roman" w:eastAsia="Times New Roman" w:hAnsi="Times New Roman" w:cs="Times New Roman"/>
          <w:i/>
        </w:rPr>
        <w:t>Scales of Transformation: Human-environmental Interaction in Prehistoric and Archaic Societies</w:t>
      </w:r>
      <w:r>
        <w:rPr>
          <w:rFonts w:ascii="Times New Roman" w:eastAsia="Times New Roman" w:hAnsi="Times New Roman" w:cs="Times New Roman"/>
        </w:rPr>
        <w:t xml:space="preserve"> (DFG-SFB 1266). We thank all the laboratory staff responsible for these measurements. </w:t>
      </w:r>
      <w:r>
        <w:br w:type="page"/>
      </w:r>
    </w:p>
    <w:p w:rsidR="008C4CFC" w:rsidRDefault="0067445B">
      <w:pPr>
        <w:pStyle w:val="Heading1"/>
        <w:rPr>
          <w:rFonts w:ascii="Times New Roman" w:eastAsia="Times New Roman" w:hAnsi="Times New Roman" w:cs="Times New Roman"/>
        </w:rPr>
      </w:pPr>
      <w:r>
        <w:rPr>
          <w:rFonts w:ascii="Times New Roman" w:eastAsia="Times New Roman" w:hAnsi="Times New Roman" w:cs="Times New Roman"/>
        </w:rPr>
        <w:lastRenderedPageBreak/>
        <w:t>References</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Benecke N. 2016. Die </w:t>
      </w:r>
      <w:proofErr w:type="spellStart"/>
      <w:r>
        <w:rPr>
          <w:rFonts w:ascii="Times New Roman" w:eastAsia="Times New Roman" w:hAnsi="Times New Roman" w:cs="Times New Roman"/>
          <w:sz w:val="20"/>
          <w:szCs w:val="20"/>
        </w:rPr>
        <w:t>Tierreste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aus</w:t>
      </w:r>
      <w:proofErr w:type="spellEnd"/>
      <w:r>
        <w:rPr>
          <w:rFonts w:ascii="Times New Roman" w:eastAsia="Times New Roman" w:hAnsi="Times New Roman" w:cs="Times New Roman"/>
          <w:sz w:val="20"/>
          <w:szCs w:val="20"/>
        </w:rPr>
        <w:t xml:space="preserve"> den </w:t>
      </w:r>
      <w:proofErr w:type="spellStart"/>
      <w:r>
        <w:rPr>
          <w:rFonts w:ascii="Times New Roman" w:eastAsia="Times New Roman" w:hAnsi="Times New Roman" w:cs="Times New Roman"/>
          <w:sz w:val="20"/>
          <w:szCs w:val="20"/>
        </w:rPr>
        <w:t>spätmesolithischen</w:t>
      </w:r>
      <w:proofErr w:type="spellEnd"/>
      <w:r>
        <w:rPr>
          <w:rFonts w:ascii="Times New Roman" w:eastAsia="Times New Roman" w:hAnsi="Times New Roman" w:cs="Times New Roman"/>
          <w:sz w:val="20"/>
          <w:szCs w:val="20"/>
        </w:rPr>
        <w:t xml:space="preserve"> und </w:t>
      </w:r>
      <w:proofErr w:type="spellStart"/>
      <w:r>
        <w:rPr>
          <w:rFonts w:ascii="Times New Roman" w:eastAsia="Times New Roman" w:hAnsi="Times New Roman" w:cs="Times New Roman"/>
          <w:sz w:val="20"/>
          <w:szCs w:val="20"/>
        </w:rPr>
        <w:t>neolithischen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Besiedlungsphasen</w:t>
      </w:r>
      <w:proofErr w:type="spellEnd"/>
      <w:r>
        <w:rPr>
          <w:rFonts w:ascii="Times New Roman" w:eastAsia="Times New Roman" w:hAnsi="Times New Roman" w:cs="Times New Roman"/>
          <w:sz w:val="20"/>
          <w:szCs w:val="20"/>
        </w:rPr>
        <w:t xml:space="preserve"> von </w:t>
      </w:r>
      <w:proofErr w:type="spellStart"/>
      <w:r>
        <w:rPr>
          <w:rFonts w:ascii="Times New Roman" w:eastAsia="Times New Roman" w:hAnsi="Times New Roman" w:cs="Times New Roman"/>
          <w:sz w:val="20"/>
          <w:szCs w:val="20"/>
        </w:rPr>
        <w:t>Friesack</w:t>
      </w:r>
      <w:proofErr w:type="spellEnd"/>
      <w:r>
        <w:rPr>
          <w:rFonts w:ascii="Times New Roman" w:eastAsia="Times New Roman" w:hAnsi="Times New Roman" w:cs="Times New Roman"/>
          <w:sz w:val="20"/>
          <w:szCs w:val="20"/>
        </w:rPr>
        <w:t xml:space="preserve"> 4. In Benecke et al. (2016), </w:t>
      </w:r>
      <w:proofErr w:type="gramStart"/>
      <w:r>
        <w:rPr>
          <w:rFonts w:ascii="Times New Roman" w:eastAsia="Times New Roman" w:hAnsi="Times New Roman" w:cs="Times New Roman"/>
          <w:sz w:val="20"/>
          <w:szCs w:val="20"/>
        </w:rPr>
        <w:t>op.cit.:117</w:t>
      </w:r>
      <w:proofErr w:type="gramEnd"/>
      <w:r>
        <w:rPr>
          <w:rFonts w:ascii="Times New Roman" w:eastAsia="Times New Roman" w:hAnsi="Times New Roman" w:cs="Times New Roman"/>
          <w:sz w:val="20"/>
          <w:szCs w:val="20"/>
        </w:rPr>
        <w:t>–159.</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Benecke N, Gramsch B, </w:t>
      </w:r>
      <w:proofErr w:type="spellStart"/>
      <w:r>
        <w:rPr>
          <w:rFonts w:ascii="Times New Roman" w:eastAsia="Times New Roman" w:hAnsi="Times New Roman" w:cs="Times New Roman"/>
          <w:sz w:val="20"/>
          <w:szCs w:val="20"/>
        </w:rPr>
        <w:t>Jahns</w:t>
      </w:r>
      <w:proofErr w:type="spellEnd"/>
      <w:r>
        <w:rPr>
          <w:rFonts w:ascii="Times New Roman" w:eastAsia="Times New Roman" w:hAnsi="Times New Roman" w:cs="Times New Roman"/>
          <w:sz w:val="20"/>
          <w:szCs w:val="20"/>
        </w:rPr>
        <w:t xml:space="preserve"> S. (</w:t>
      </w:r>
      <w:proofErr w:type="gramStart"/>
      <w:r>
        <w:rPr>
          <w:rFonts w:ascii="Times New Roman" w:eastAsia="Times New Roman" w:hAnsi="Times New Roman" w:cs="Times New Roman"/>
          <w:sz w:val="20"/>
          <w:szCs w:val="20"/>
        </w:rPr>
        <w:t>eds</w:t>
      </w:r>
      <w:proofErr w:type="gramEnd"/>
      <w:r>
        <w:rPr>
          <w:rFonts w:ascii="Times New Roman" w:eastAsia="Times New Roman" w:hAnsi="Times New Roman" w:cs="Times New Roman"/>
          <w:sz w:val="20"/>
          <w:szCs w:val="20"/>
        </w:rPr>
        <w:t xml:space="preserve">). </w:t>
      </w:r>
      <w:r w:rsidR="009D78BC" w:rsidRPr="009D78BC">
        <w:rPr>
          <w:rFonts w:ascii="Times New Roman" w:eastAsia="Times New Roman" w:hAnsi="Times New Roman" w:cs="Times New Roman"/>
          <w:sz w:val="20"/>
          <w:szCs w:val="20"/>
          <w:highlight w:val="green"/>
        </w:rPr>
        <w:t>2016.</w:t>
      </w:r>
      <w:r w:rsidR="009D78BC">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Subsistenz</w:t>
      </w:r>
      <w:proofErr w:type="spellEnd"/>
      <w:r>
        <w:rPr>
          <w:rFonts w:ascii="Times New Roman" w:eastAsia="Times New Roman" w:hAnsi="Times New Roman" w:cs="Times New Roman"/>
          <w:i/>
          <w:sz w:val="20"/>
          <w:szCs w:val="20"/>
        </w:rPr>
        <w:t xml:space="preserve"> und Umwelt der </w:t>
      </w:r>
      <w:proofErr w:type="spellStart"/>
      <w:r>
        <w:rPr>
          <w:rFonts w:ascii="Times New Roman" w:eastAsia="Times New Roman" w:hAnsi="Times New Roman" w:cs="Times New Roman"/>
          <w:i/>
          <w:sz w:val="20"/>
          <w:szCs w:val="20"/>
        </w:rPr>
        <w:t>Feuchtbodenstation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Friesack</w:t>
      </w:r>
      <w:proofErr w:type="spellEnd"/>
      <w:r>
        <w:rPr>
          <w:rFonts w:ascii="Times New Roman" w:eastAsia="Times New Roman" w:hAnsi="Times New Roman" w:cs="Times New Roman"/>
          <w:i/>
          <w:sz w:val="20"/>
          <w:szCs w:val="20"/>
        </w:rPr>
        <w:t xml:space="preserve"> 4 </w:t>
      </w:r>
      <w:proofErr w:type="spellStart"/>
      <w:r>
        <w:rPr>
          <w:rFonts w:ascii="Times New Roman" w:eastAsia="Times New Roman" w:hAnsi="Times New Roman" w:cs="Times New Roman"/>
          <w:i/>
          <w:sz w:val="20"/>
          <w:szCs w:val="20"/>
        </w:rPr>
        <w:t>im</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Havelland</w:t>
      </w:r>
      <w:proofErr w:type="spellEnd"/>
      <w:r>
        <w:rPr>
          <w:rFonts w:ascii="Times New Roman" w:eastAsia="Times New Roman" w:hAnsi="Times New Roman" w:cs="Times New Roman"/>
          <w:i/>
          <w:sz w:val="20"/>
          <w:szCs w:val="20"/>
        </w:rPr>
        <w:t xml:space="preserve">. </w:t>
      </w:r>
      <w:proofErr w:type="spellStart"/>
      <w:proofErr w:type="gramStart"/>
      <w:r>
        <w:rPr>
          <w:rFonts w:ascii="Times New Roman" w:eastAsia="Times New Roman" w:hAnsi="Times New Roman" w:cs="Times New Roman"/>
          <w:i/>
          <w:sz w:val="20"/>
          <w:szCs w:val="20"/>
        </w:rPr>
        <w:t>Ergebnisse</w:t>
      </w:r>
      <w:proofErr w:type="spellEnd"/>
      <w:r>
        <w:rPr>
          <w:rFonts w:ascii="Times New Roman" w:eastAsia="Times New Roman" w:hAnsi="Times New Roman" w:cs="Times New Roman"/>
          <w:i/>
          <w:sz w:val="20"/>
          <w:szCs w:val="20"/>
        </w:rPr>
        <w:t xml:space="preserve"> der </w:t>
      </w:r>
      <w:proofErr w:type="spellStart"/>
      <w:r>
        <w:rPr>
          <w:rFonts w:ascii="Times New Roman" w:eastAsia="Times New Roman" w:hAnsi="Times New Roman" w:cs="Times New Roman"/>
          <w:i/>
          <w:sz w:val="20"/>
          <w:szCs w:val="20"/>
        </w:rPr>
        <w:t>naturwissenschaftlichen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Untersuchungen</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Wünsdorf</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Brandenburgisches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Landesamt</w:t>
      </w:r>
      <w:proofErr w:type="spellEnd"/>
      <w:r>
        <w:rPr>
          <w:rFonts w:ascii="Times New Roman" w:eastAsia="Times New Roman" w:hAnsi="Times New Roman" w:cs="Times New Roman"/>
          <w:sz w:val="20"/>
          <w:szCs w:val="20"/>
        </w:rPr>
        <w:t xml:space="preserve"> für </w:t>
      </w:r>
      <w:proofErr w:type="spellStart"/>
      <w:r>
        <w:rPr>
          <w:rFonts w:ascii="Times New Roman" w:eastAsia="Times New Roman" w:hAnsi="Times New Roman" w:cs="Times New Roman"/>
          <w:sz w:val="20"/>
          <w:szCs w:val="20"/>
        </w:rPr>
        <w:t>Denkmalpflege</w:t>
      </w:r>
      <w:proofErr w:type="spellEnd"/>
      <w:r>
        <w:rPr>
          <w:rFonts w:ascii="Times New Roman" w:eastAsia="Times New Roman" w:hAnsi="Times New Roman" w:cs="Times New Roman"/>
          <w:sz w:val="20"/>
          <w:szCs w:val="20"/>
        </w:rPr>
        <w:t xml:space="preserve"> und </w:t>
      </w:r>
      <w:proofErr w:type="spellStart"/>
      <w:r>
        <w:rPr>
          <w:rFonts w:ascii="Times New Roman" w:eastAsia="Times New Roman" w:hAnsi="Times New Roman" w:cs="Times New Roman"/>
          <w:sz w:val="20"/>
          <w:szCs w:val="20"/>
        </w:rPr>
        <w:t>Archäologisches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Landesmuseum</w:t>
      </w:r>
      <w:proofErr w:type="spellEnd"/>
      <w:r>
        <w:rPr>
          <w:rFonts w:ascii="Times New Roman" w:eastAsia="Times New Roman" w:hAnsi="Times New Roman" w:cs="Times New Roman"/>
          <w:sz w:val="20"/>
          <w:szCs w:val="20"/>
        </w:rPr>
        <w:t>.</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Boethius A. 2017. Signals of </w:t>
      </w:r>
      <w:proofErr w:type="spellStart"/>
      <w:r>
        <w:rPr>
          <w:rFonts w:ascii="Times New Roman" w:eastAsia="Times New Roman" w:hAnsi="Times New Roman" w:cs="Times New Roman"/>
          <w:sz w:val="20"/>
          <w:szCs w:val="20"/>
        </w:rPr>
        <w:t>sedentism</w:t>
      </w:r>
      <w:proofErr w:type="spellEnd"/>
      <w:r>
        <w:rPr>
          <w:rFonts w:ascii="Times New Roman" w:eastAsia="Times New Roman" w:hAnsi="Times New Roman" w:cs="Times New Roman"/>
          <w:sz w:val="20"/>
          <w:szCs w:val="20"/>
        </w:rPr>
        <w:t xml:space="preserve">: Faunal exploitation as evidence of a delayed-return economy at </w:t>
      </w:r>
      <w:proofErr w:type="spellStart"/>
      <w:r>
        <w:rPr>
          <w:rFonts w:ascii="Times New Roman" w:eastAsia="Times New Roman" w:hAnsi="Times New Roman" w:cs="Times New Roman"/>
          <w:sz w:val="20"/>
          <w:szCs w:val="20"/>
        </w:rPr>
        <w:t>Norje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Sunnansund</w:t>
      </w:r>
      <w:proofErr w:type="spellEnd"/>
      <w:r>
        <w:rPr>
          <w:rFonts w:ascii="Times New Roman" w:eastAsia="Times New Roman" w:hAnsi="Times New Roman" w:cs="Times New Roman"/>
          <w:sz w:val="20"/>
          <w:szCs w:val="20"/>
        </w:rPr>
        <w:t xml:space="preserve">, an Early Mesolithic site in south-eastern Sweden. </w:t>
      </w:r>
      <w:r>
        <w:rPr>
          <w:rFonts w:ascii="Times New Roman" w:eastAsia="Times New Roman" w:hAnsi="Times New Roman" w:cs="Times New Roman"/>
          <w:i/>
          <w:sz w:val="20"/>
          <w:szCs w:val="20"/>
        </w:rPr>
        <w:t>Quaternary Science Reviews</w:t>
      </w:r>
      <w:r>
        <w:rPr>
          <w:rFonts w:ascii="Times New Roman" w:eastAsia="Times New Roman" w:hAnsi="Times New Roman" w:cs="Times New Roman"/>
          <w:sz w:val="20"/>
          <w:szCs w:val="20"/>
        </w:rPr>
        <w:t xml:space="preserve"> 162:145–68.</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Boethius A, </w:t>
      </w:r>
      <w:proofErr w:type="spellStart"/>
      <w:r>
        <w:rPr>
          <w:rFonts w:ascii="Times New Roman" w:eastAsia="Times New Roman" w:hAnsi="Times New Roman" w:cs="Times New Roman"/>
          <w:sz w:val="20"/>
          <w:szCs w:val="20"/>
        </w:rPr>
        <w:t>Storå</w:t>
      </w:r>
      <w:proofErr w:type="spellEnd"/>
      <w:r>
        <w:rPr>
          <w:rFonts w:ascii="Times New Roman" w:eastAsia="Times New Roman" w:hAnsi="Times New Roman" w:cs="Times New Roman"/>
          <w:sz w:val="20"/>
          <w:szCs w:val="20"/>
        </w:rPr>
        <w:t xml:space="preserve"> S, </w:t>
      </w:r>
      <w:proofErr w:type="spellStart"/>
      <w:r>
        <w:rPr>
          <w:rFonts w:ascii="Times New Roman" w:eastAsia="Times New Roman" w:hAnsi="Times New Roman" w:cs="Times New Roman"/>
          <w:sz w:val="20"/>
          <w:szCs w:val="20"/>
        </w:rPr>
        <w:t>Hongslo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Vala</w:t>
      </w:r>
      <w:proofErr w:type="spellEnd"/>
      <w:r>
        <w:rPr>
          <w:rFonts w:ascii="Times New Roman" w:eastAsia="Times New Roman" w:hAnsi="Times New Roman" w:cs="Times New Roman"/>
          <w:sz w:val="20"/>
          <w:szCs w:val="20"/>
        </w:rPr>
        <w:t xml:space="preserve"> C, </w:t>
      </w:r>
      <w:proofErr w:type="spellStart"/>
      <w:r>
        <w:rPr>
          <w:rFonts w:ascii="Times New Roman" w:eastAsia="Times New Roman" w:hAnsi="Times New Roman" w:cs="Times New Roman"/>
          <w:sz w:val="20"/>
          <w:szCs w:val="20"/>
        </w:rPr>
        <w:t>Apel</w:t>
      </w:r>
      <w:proofErr w:type="spellEnd"/>
      <w:r>
        <w:rPr>
          <w:rFonts w:ascii="Times New Roman" w:eastAsia="Times New Roman" w:hAnsi="Times New Roman" w:cs="Times New Roman"/>
          <w:sz w:val="20"/>
          <w:szCs w:val="20"/>
        </w:rPr>
        <w:t xml:space="preserve"> J. 2017. The importance of freshwater fish in Early Holocene subsistence: Exemplified with the human colonization of the island of Gotland in the Baltic basin. </w:t>
      </w:r>
      <w:r>
        <w:rPr>
          <w:rFonts w:ascii="Times New Roman" w:eastAsia="Times New Roman" w:hAnsi="Times New Roman" w:cs="Times New Roman"/>
          <w:i/>
          <w:sz w:val="20"/>
          <w:szCs w:val="20"/>
        </w:rPr>
        <w:t>Journal of Archaeological Science: Reports</w:t>
      </w:r>
      <w:r>
        <w:rPr>
          <w:rFonts w:ascii="Times New Roman" w:eastAsia="Times New Roman" w:hAnsi="Times New Roman" w:cs="Times New Roman"/>
          <w:sz w:val="20"/>
          <w:szCs w:val="20"/>
        </w:rPr>
        <w:t xml:space="preserve"> 13:625–34.</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Bollongino R, Nehlich O, Richards MP, </w:t>
      </w:r>
      <w:proofErr w:type="spellStart"/>
      <w:r>
        <w:rPr>
          <w:rFonts w:ascii="Times New Roman" w:eastAsia="Times New Roman" w:hAnsi="Times New Roman" w:cs="Times New Roman"/>
          <w:sz w:val="20"/>
          <w:szCs w:val="20"/>
        </w:rPr>
        <w:t>Orschiedt</w:t>
      </w:r>
      <w:proofErr w:type="spellEnd"/>
      <w:r>
        <w:rPr>
          <w:rFonts w:ascii="Times New Roman" w:eastAsia="Times New Roman" w:hAnsi="Times New Roman" w:cs="Times New Roman"/>
          <w:sz w:val="20"/>
          <w:szCs w:val="20"/>
        </w:rPr>
        <w:t xml:space="preserve"> J, Thomas MG, Sell C, </w:t>
      </w:r>
      <w:proofErr w:type="spellStart"/>
      <w:r>
        <w:rPr>
          <w:rFonts w:ascii="Times New Roman" w:eastAsia="Times New Roman" w:hAnsi="Times New Roman" w:cs="Times New Roman"/>
          <w:sz w:val="20"/>
          <w:szCs w:val="20"/>
        </w:rPr>
        <w:t>Fajkošová</w:t>
      </w:r>
      <w:proofErr w:type="spellEnd"/>
      <w:r>
        <w:rPr>
          <w:rFonts w:ascii="Times New Roman" w:eastAsia="Times New Roman" w:hAnsi="Times New Roman" w:cs="Times New Roman"/>
          <w:sz w:val="20"/>
          <w:szCs w:val="20"/>
        </w:rPr>
        <w:t xml:space="preserve"> Z, Powell A, Burger J. 2013. 2000 Years of Parallel Societies in Stone Age Central Europe. </w:t>
      </w:r>
      <w:r>
        <w:rPr>
          <w:rFonts w:ascii="Times New Roman" w:eastAsia="Times New Roman" w:hAnsi="Times New Roman" w:cs="Times New Roman"/>
          <w:i/>
          <w:sz w:val="20"/>
          <w:szCs w:val="20"/>
        </w:rPr>
        <w:t>Science</w:t>
      </w:r>
      <w:r>
        <w:rPr>
          <w:rFonts w:ascii="Times New Roman" w:eastAsia="Times New Roman" w:hAnsi="Times New Roman" w:cs="Times New Roman"/>
          <w:sz w:val="20"/>
          <w:szCs w:val="20"/>
        </w:rPr>
        <w:t xml:space="preserve"> 342(6157):479–81. </w:t>
      </w:r>
    </w:p>
    <w:p w:rsidR="008C4CFC" w:rsidRDefault="0067445B" w:rsidP="00103E38">
      <w:pPr>
        <w:spacing w:after="10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Bos</w:t>
      </w:r>
      <w:proofErr w:type="spellEnd"/>
      <w:r>
        <w:rPr>
          <w:rFonts w:ascii="Times New Roman" w:eastAsia="Times New Roman" w:hAnsi="Times New Roman" w:cs="Times New Roman"/>
          <w:sz w:val="20"/>
          <w:szCs w:val="20"/>
        </w:rPr>
        <w:t xml:space="preserve"> JAA, van </w:t>
      </w:r>
      <w:proofErr w:type="spellStart"/>
      <w:r>
        <w:rPr>
          <w:rFonts w:ascii="Times New Roman" w:eastAsia="Times New Roman" w:hAnsi="Times New Roman" w:cs="Times New Roman"/>
          <w:sz w:val="20"/>
          <w:szCs w:val="20"/>
        </w:rPr>
        <w:t>Geel</w:t>
      </w:r>
      <w:proofErr w:type="spellEnd"/>
      <w:r>
        <w:rPr>
          <w:rFonts w:ascii="Times New Roman" w:eastAsia="Times New Roman" w:hAnsi="Times New Roman" w:cs="Times New Roman"/>
          <w:sz w:val="20"/>
          <w:szCs w:val="20"/>
        </w:rPr>
        <w:t xml:space="preserve"> B, van der Plicht J, </w:t>
      </w:r>
      <w:proofErr w:type="spellStart"/>
      <w:r>
        <w:rPr>
          <w:rFonts w:ascii="Times New Roman" w:eastAsia="Times New Roman" w:hAnsi="Times New Roman" w:cs="Times New Roman"/>
          <w:sz w:val="20"/>
          <w:szCs w:val="20"/>
        </w:rPr>
        <w:t>Bohncke</w:t>
      </w:r>
      <w:proofErr w:type="spellEnd"/>
      <w:r>
        <w:rPr>
          <w:rFonts w:ascii="Times New Roman" w:eastAsia="Times New Roman" w:hAnsi="Times New Roman" w:cs="Times New Roman"/>
          <w:sz w:val="20"/>
          <w:szCs w:val="20"/>
        </w:rPr>
        <w:t xml:space="preserve"> SJP. 2007. Preboreal climate oscillations in Europe: Wiggle-match dating and synthesis of Dutch high-resolution multi-proxy records. </w:t>
      </w:r>
      <w:r>
        <w:rPr>
          <w:rFonts w:ascii="Times New Roman" w:eastAsia="Times New Roman" w:hAnsi="Times New Roman" w:cs="Times New Roman"/>
          <w:i/>
          <w:sz w:val="20"/>
          <w:szCs w:val="20"/>
        </w:rPr>
        <w:t>Quaternary Science Reviews</w:t>
      </w:r>
      <w:r>
        <w:rPr>
          <w:rFonts w:ascii="Times New Roman" w:eastAsia="Times New Roman" w:hAnsi="Times New Roman" w:cs="Times New Roman"/>
          <w:sz w:val="20"/>
          <w:szCs w:val="20"/>
        </w:rPr>
        <w:t xml:space="preserve"> 26(15-16):1927–50.</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Bronk Ramsey C. 2001. </w:t>
      </w:r>
      <w:proofErr w:type="gramStart"/>
      <w:r>
        <w:rPr>
          <w:rFonts w:ascii="Times New Roman" w:eastAsia="Times New Roman" w:hAnsi="Times New Roman" w:cs="Times New Roman"/>
          <w:sz w:val="20"/>
          <w:szCs w:val="20"/>
        </w:rPr>
        <w:t>Development of the radiocarbon calibration program.</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Radiocarbon</w:t>
      </w:r>
      <w:r>
        <w:rPr>
          <w:rFonts w:ascii="Times New Roman" w:eastAsia="Times New Roman" w:hAnsi="Times New Roman" w:cs="Times New Roman"/>
          <w:sz w:val="20"/>
          <w:szCs w:val="20"/>
        </w:rPr>
        <w:t xml:space="preserve"> 43(2a):355–63.</w:t>
      </w:r>
    </w:p>
    <w:p w:rsidR="008C4CFC" w:rsidRDefault="0067445B" w:rsidP="00103E38">
      <w:pPr>
        <w:spacing w:after="10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Dee MW, Bronk Ramsey C. 2014.</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High-precision Bayesian </w:t>
      </w:r>
      <w:proofErr w:type="spellStart"/>
      <w:r>
        <w:rPr>
          <w:rFonts w:ascii="Times New Roman" w:eastAsia="Times New Roman" w:hAnsi="Times New Roman" w:cs="Times New Roman"/>
          <w:sz w:val="20"/>
          <w:szCs w:val="20"/>
        </w:rPr>
        <w:t>modeling</w:t>
      </w:r>
      <w:proofErr w:type="spellEnd"/>
      <w:r>
        <w:rPr>
          <w:rFonts w:ascii="Times New Roman" w:eastAsia="Times New Roman" w:hAnsi="Times New Roman" w:cs="Times New Roman"/>
          <w:sz w:val="20"/>
          <w:szCs w:val="20"/>
        </w:rPr>
        <w:t xml:space="preserve"> of samples susceptible to inbuilt age.</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Radiocarbon</w:t>
      </w:r>
      <w:r>
        <w:rPr>
          <w:rFonts w:ascii="Times New Roman" w:eastAsia="Times New Roman" w:hAnsi="Times New Roman" w:cs="Times New Roman"/>
          <w:sz w:val="20"/>
          <w:szCs w:val="20"/>
        </w:rPr>
        <w:t xml:space="preserve"> 56(1):83–94.</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DeNiro MJ. 1985. </w:t>
      </w:r>
      <w:proofErr w:type="spellStart"/>
      <w:r>
        <w:rPr>
          <w:rFonts w:ascii="Times New Roman" w:eastAsia="Times New Roman" w:hAnsi="Times New Roman" w:cs="Times New Roman"/>
          <w:sz w:val="20"/>
          <w:szCs w:val="20"/>
        </w:rPr>
        <w:t>Postmortem</w:t>
      </w:r>
      <w:proofErr w:type="spellEnd"/>
      <w:r>
        <w:rPr>
          <w:rFonts w:ascii="Times New Roman" w:eastAsia="Times New Roman" w:hAnsi="Times New Roman" w:cs="Times New Roman"/>
          <w:sz w:val="20"/>
          <w:szCs w:val="20"/>
        </w:rPr>
        <w:t xml:space="preserve"> preservation and alteration of in vivo bone collagen isotope ratios in relation to </w:t>
      </w:r>
      <w:proofErr w:type="spellStart"/>
      <w:r>
        <w:rPr>
          <w:rFonts w:ascii="Times New Roman" w:eastAsia="Times New Roman" w:hAnsi="Times New Roman" w:cs="Times New Roman"/>
          <w:sz w:val="20"/>
          <w:szCs w:val="20"/>
        </w:rPr>
        <w:t>paleodietary</w:t>
      </w:r>
      <w:proofErr w:type="spellEnd"/>
      <w:r>
        <w:rPr>
          <w:rFonts w:ascii="Times New Roman" w:eastAsia="Times New Roman" w:hAnsi="Times New Roman" w:cs="Times New Roman"/>
          <w:sz w:val="20"/>
          <w:szCs w:val="20"/>
        </w:rPr>
        <w:t xml:space="preserve"> reconstruction. </w:t>
      </w:r>
      <w:r>
        <w:rPr>
          <w:rFonts w:ascii="Times New Roman" w:eastAsia="Times New Roman" w:hAnsi="Times New Roman" w:cs="Times New Roman"/>
          <w:i/>
          <w:sz w:val="20"/>
          <w:szCs w:val="20"/>
        </w:rPr>
        <w:t>Nature</w:t>
      </w:r>
      <w:r>
        <w:rPr>
          <w:rFonts w:ascii="Times New Roman" w:eastAsia="Times New Roman" w:hAnsi="Times New Roman" w:cs="Times New Roman"/>
          <w:sz w:val="20"/>
          <w:szCs w:val="20"/>
        </w:rPr>
        <w:t xml:space="preserve"> 317 (6040):806–9.</w:t>
      </w:r>
    </w:p>
    <w:p w:rsidR="00E824D2" w:rsidRPr="00E824D2" w:rsidRDefault="00E824D2" w:rsidP="00103E38">
      <w:pPr>
        <w:spacing w:after="100" w:line="240" w:lineRule="auto"/>
        <w:rPr>
          <w:rFonts w:ascii="Times New Roman" w:eastAsia="Times New Roman" w:hAnsi="Times New Roman" w:cs="Times New Roman"/>
          <w:sz w:val="20"/>
          <w:szCs w:val="20"/>
        </w:rPr>
      </w:pPr>
      <w:proofErr w:type="spellStart"/>
      <w:r w:rsidRPr="00E824D2">
        <w:rPr>
          <w:rFonts w:ascii="Times New Roman" w:eastAsia="Times New Roman" w:hAnsi="Times New Roman" w:cs="Times New Roman"/>
          <w:sz w:val="20"/>
          <w:szCs w:val="20"/>
          <w:highlight w:val="cyan"/>
        </w:rPr>
        <w:t>Dörfler</w:t>
      </w:r>
      <w:proofErr w:type="spellEnd"/>
      <w:r w:rsidRPr="00E824D2">
        <w:rPr>
          <w:rFonts w:ascii="Times New Roman" w:eastAsia="Times New Roman" w:hAnsi="Times New Roman" w:cs="Times New Roman"/>
          <w:sz w:val="20"/>
          <w:szCs w:val="20"/>
          <w:highlight w:val="cyan"/>
        </w:rPr>
        <w:t xml:space="preserve"> W, </w:t>
      </w:r>
      <w:proofErr w:type="spellStart"/>
      <w:r w:rsidRPr="00E824D2">
        <w:rPr>
          <w:rFonts w:ascii="Times New Roman" w:eastAsia="Times New Roman" w:hAnsi="Times New Roman" w:cs="Times New Roman"/>
          <w:sz w:val="20"/>
          <w:szCs w:val="20"/>
          <w:highlight w:val="cyan"/>
        </w:rPr>
        <w:t>Feeser</w:t>
      </w:r>
      <w:proofErr w:type="spellEnd"/>
      <w:r w:rsidRPr="00E824D2">
        <w:rPr>
          <w:rFonts w:ascii="Times New Roman" w:eastAsia="Times New Roman" w:hAnsi="Times New Roman" w:cs="Times New Roman"/>
          <w:sz w:val="20"/>
          <w:szCs w:val="20"/>
          <w:highlight w:val="cyan"/>
        </w:rPr>
        <w:t xml:space="preserve"> I, van den </w:t>
      </w:r>
      <w:proofErr w:type="spellStart"/>
      <w:r w:rsidRPr="00E824D2">
        <w:rPr>
          <w:rFonts w:ascii="Times New Roman" w:eastAsia="Times New Roman" w:hAnsi="Times New Roman" w:cs="Times New Roman"/>
          <w:sz w:val="20"/>
          <w:szCs w:val="20"/>
          <w:highlight w:val="cyan"/>
        </w:rPr>
        <w:t>Bogaard</w:t>
      </w:r>
      <w:proofErr w:type="spellEnd"/>
      <w:r w:rsidRPr="00E824D2">
        <w:rPr>
          <w:rFonts w:ascii="Times New Roman" w:eastAsia="Times New Roman" w:hAnsi="Times New Roman" w:cs="Times New Roman"/>
          <w:sz w:val="20"/>
          <w:szCs w:val="20"/>
          <w:highlight w:val="cyan"/>
        </w:rPr>
        <w:t xml:space="preserve"> C, </w:t>
      </w:r>
      <w:proofErr w:type="spellStart"/>
      <w:r w:rsidRPr="00E824D2">
        <w:rPr>
          <w:rFonts w:ascii="Times New Roman" w:eastAsia="Times New Roman" w:hAnsi="Times New Roman" w:cs="Times New Roman"/>
          <w:sz w:val="20"/>
          <w:szCs w:val="20"/>
          <w:highlight w:val="cyan"/>
        </w:rPr>
        <w:t>Dreibrodt</w:t>
      </w:r>
      <w:proofErr w:type="spellEnd"/>
      <w:r w:rsidRPr="00E824D2">
        <w:rPr>
          <w:rFonts w:ascii="Times New Roman" w:eastAsia="Times New Roman" w:hAnsi="Times New Roman" w:cs="Times New Roman"/>
          <w:sz w:val="20"/>
          <w:szCs w:val="20"/>
          <w:highlight w:val="cyan"/>
        </w:rPr>
        <w:t xml:space="preserve"> S, </w:t>
      </w:r>
      <w:proofErr w:type="spellStart"/>
      <w:r w:rsidRPr="00E824D2">
        <w:rPr>
          <w:rFonts w:ascii="Times New Roman" w:eastAsia="Times New Roman" w:hAnsi="Times New Roman" w:cs="Times New Roman"/>
          <w:sz w:val="20"/>
          <w:szCs w:val="20"/>
          <w:highlight w:val="cyan"/>
        </w:rPr>
        <w:t>Erlenkeuser</w:t>
      </w:r>
      <w:proofErr w:type="spellEnd"/>
      <w:r w:rsidRPr="00E824D2">
        <w:rPr>
          <w:rFonts w:ascii="Times New Roman" w:eastAsia="Times New Roman" w:hAnsi="Times New Roman" w:cs="Times New Roman"/>
          <w:sz w:val="20"/>
          <w:szCs w:val="20"/>
          <w:highlight w:val="cyan"/>
        </w:rPr>
        <w:t xml:space="preserve"> H, </w:t>
      </w:r>
      <w:proofErr w:type="spellStart"/>
      <w:r w:rsidRPr="00E824D2">
        <w:rPr>
          <w:rFonts w:ascii="Times New Roman" w:eastAsia="Times New Roman" w:hAnsi="Times New Roman" w:cs="Times New Roman"/>
          <w:sz w:val="20"/>
          <w:szCs w:val="20"/>
          <w:highlight w:val="cyan"/>
        </w:rPr>
        <w:t>Kleinmann</w:t>
      </w:r>
      <w:proofErr w:type="spellEnd"/>
      <w:r w:rsidRPr="00E824D2">
        <w:rPr>
          <w:rFonts w:ascii="Times New Roman" w:eastAsia="Times New Roman" w:hAnsi="Times New Roman" w:cs="Times New Roman"/>
          <w:sz w:val="20"/>
          <w:szCs w:val="20"/>
          <w:highlight w:val="cyan"/>
        </w:rPr>
        <w:t xml:space="preserve"> A, </w:t>
      </w:r>
      <w:proofErr w:type="spellStart"/>
      <w:r w:rsidRPr="00E824D2">
        <w:rPr>
          <w:rFonts w:ascii="Times New Roman" w:eastAsia="Times New Roman" w:hAnsi="Times New Roman" w:cs="Times New Roman"/>
          <w:sz w:val="20"/>
          <w:szCs w:val="20"/>
          <w:highlight w:val="cyan"/>
        </w:rPr>
        <w:t>Merkt</w:t>
      </w:r>
      <w:proofErr w:type="spellEnd"/>
      <w:r w:rsidRPr="00E824D2">
        <w:rPr>
          <w:rFonts w:ascii="Times New Roman" w:eastAsia="Times New Roman" w:hAnsi="Times New Roman" w:cs="Times New Roman"/>
          <w:sz w:val="20"/>
          <w:szCs w:val="20"/>
          <w:highlight w:val="cyan"/>
        </w:rPr>
        <w:t xml:space="preserve"> J, </w:t>
      </w:r>
      <w:proofErr w:type="spellStart"/>
      <w:r w:rsidRPr="00E824D2">
        <w:rPr>
          <w:rFonts w:ascii="Times New Roman" w:eastAsia="Times New Roman" w:hAnsi="Times New Roman" w:cs="Times New Roman"/>
          <w:sz w:val="20"/>
          <w:szCs w:val="20"/>
          <w:highlight w:val="cyan"/>
        </w:rPr>
        <w:t>Wiethold</w:t>
      </w:r>
      <w:proofErr w:type="spellEnd"/>
      <w:r w:rsidRPr="00E824D2">
        <w:rPr>
          <w:rFonts w:ascii="Times New Roman" w:eastAsia="Times New Roman" w:hAnsi="Times New Roman" w:cs="Times New Roman"/>
          <w:sz w:val="20"/>
          <w:szCs w:val="20"/>
          <w:highlight w:val="cyan"/>
        </w:rPr>
        <w:t xml:space="preserve"> J. 2012. A high-quality annually laminated sequence from Lake Belau, Northern Germany: Revised chronology and its implications for </w:t>
      </w:r>
      <w:proofErr w:type="spellStart"/>
      <w:r w:rsidRPr="00E824D2">
        <w:rPr>
          <w:rFonts w:ascii="Times New Roman" w:eastAsia="Times New Roman" w:hAnsi="Times New Roman" w:cs="Times New Roman"/>
          <w:sz w:val="20"/>
          <w:szCs w:val="20"/>
          <w:highlight w:val="cyan"/>
        </w:rPr>
        <w:t>palynological</w:t>
      </w:r>
      <w:proofErr w:type="spellEnd"/>
      <w:r w:rsidRPr="00E824D2">
        <w:rPr>
          <w:rFonts w:ascii="Times New Roman" w:eastAsia="Times New Roman" w:hAnsi="Times New Roman" w:cs="Times New Roman"/>
          <w:sz w:val="20"/>
          <w:szCs w:val="20"/>
          <w:highlight w:val="cyan"/>
        </w:rPr>
        <w:t xml:space="preserve"> and tephrochronological studies. </w:t>
      </w:r>
      <w:r w:rsidRPr="00E824D2">
        <w:rPr>
          <w:rFonts w:ascii="Times New Roman" w:eastAsia="Times New Roman" w:hAnsi="Times New Roman" w:cs="Times New Roman"/>
          <w:i/>
          <w:sz w:val="20"/>
          <w:szCs w:val="20"/>
          <w:highlight w:val="cyan"/>
        </w:rPr>
        <w:t>The Holocene</w:t>
      </w:r>
      <w:r w:rsidRPr="00E824D2">
        <w:rPr>
          <w:rFonts w:ascii="Times New Roman" w:eastAsia="Times New Roman" w:hAnsi="Times New Roman" w:cs="Times New Roman"/>
          <w:sz w:val="20"/>
          <w:szCs w:val="20"/>
          <w:highlight w:val="cyan"/>
        </w:rPr>
        <w:t xml:space="preserve"> 22(12):1413-26.</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Drucker DG, </w:t>
      </w:r>
      <w:proofErr w:type="spellStart"/>
      <w:r>
        <w:rPr>
          <w:rFonts w:ascii="Times New Roman" w:eastAsia="Times New Roman" w:hAnsi="Times New Roman" w:cs="Times New Roman"/>
          <w:sz w:val="20"/>
          <w:szCs w:val="20"/>
        </w:rPr>
        <w:t>Rosendahl</w:t>
      </w:r>
      <w:proofErr w:type="spellEnd"/>
      <w:r>
        <w:rPr>
          <w:rFonts w:ascii="Times New Roman" w:eastAsia="Times New Roman" w:hAnsi="Times New Roman" w:cs="Times New Roman"/>
          <w:sz w:val="20"/>
          <w:szCs w:val="20"/>
        </w:rPr>
        <w:t xml:space="preserve"> W, Van </w:t>
      </w:r>
      <w:proofErr w:type="spellStart"/>
      <w:r>
        <w:rPr>
          <w:rFonts w:ascii="Times New Roman" w:eastAsia="Times New Roman" w:hAnsi="Times New Roman" w:cs="Times New Roman"/>
          <w:sz w:val="20"/>
          <w:szCs w:val="20"/>
        </w:rPr>
        <w:t>Neer</w:t>
      </w:r>
      <w:proofErr w:type="spellEnd"/>
      <w:r>
        <w:rPr>
          <w:rFonts w:ascii="Times New Roman" w:eastAsia="Times New Roman" w:hAnsi="Times New Roman" w:cs="Times New Roman"/>
          <w:sz w:val="20"/>
          <w:szCs w:val="20"/>
        </w:rPr>
        <w:t xml:space="preserve"> W, Weber M-J, </w:t>
      </w:r>
      <w:proofErr w:type="spellStart"/>
      <w:r>
        <w:rPr>
          <w:rFonts w:ascii="Times New Roman" w:eastAsia="Times New Roman" w:hAnsi="Times New Roman" w:cs="Times New Roman"/>
          <w:sz w:val="20"/>
          <w:szCs w:val="20"/>
        </w:rPr>
        <w:t>Görner</w:t>
      </w:r>
      <w:proofErr w:type="spellEnd"/>
      <w:r>
        <w:rPr>
          <w:rFonts w:ascii="Times New Roman" w:eastAsia="Times New Roman" w:hAnsi="Times New Roman" w:cs="Times New Roman"/>
          <w:sz w:val="20"/>
          <w:szCs w:val="20"/>
        </w:rPr>
        <w:t xml:space="preserve"> I, Bocherens H. 2016. Environment and subsistence in north-western Europe during the Younger Dryas: An isotopic study of the human of </w:t>
      </w:r>
      <w:proofErr w:type="spellStart"/>
      <w:r>
        <w:rPr>
          <w:rFonts w:ascii="Times New Roman" w:eastAsia="Times New Roman" w:hAnsi="Times New Roman" w:cs="Times New Roman"/>
          <w:sz w:val="20"/>
          <w:szCs w:val="20"/>
        </w:rPr>
        <w:t>Rhünda</w:t>
      </w:r>
      <w:proofErr w:type="spellEnd"/>
      <w:r>
        <w:rPr>
          <w:rFonts w:ascii="Times New Roman" w:eastAsia="Times New Roman" w:hAnsi="Times New Roman" w:cs="Times New Roman"/>
          <w:sz w:val="20"/>
          <w:szCs w:val="20"/>
        </w:rPr>
        <w:t xml:space="preserve"> (Germany). </w:t>
      </w:r>
      <w:r>
        <w:rPr>
          <w:rFonts w:ascii="Times New Roman" w:eastAsia="Times New Roman" w:hAnsi="Times New Roman" w:cs="Times New Roman"/>
          <w:i/>
          <w:sz w:val="20"/>
          <w:szCs w:val="20"/>
        </w:rPr>
        <w:t>Journal of Archaeological Science: Reports</w:t>
      </w:r>
      <w:r>
        <w:rPr>
          <w:rFonts w:ascii="Times New Roman" w:eastAsia="Times New Roman" w:hAnsi="Times New Roman" w:cs="Times New Roman"/>
          <w:sz w:val="20"/>
          <w:szCs w:val="20"/>
        </w:rPr>
        <w:t xml:space="preserve"> 6:690–9.</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Fernandes R, Grootes P, Nadeau M-J, Nehlich O. 2015. Quantitative diet reconstruction of a Neolithic population using a Bayesian mixing model (FRUITS): The case study of Ostorf (Germany). </w:t>
      </w:r>
      <w:r>
        <w:rPr>
          <w:rFonts w:ascii="Times New Roman" w:eastAsia="Times New Roman" w:hAnsi="Times New Roman" w:cs="Times New Roman"/>
          <w:i/>
          <w:sz w:val="20"/>
          <w:szCs w:val="20"/>
        </w:rPr>
        <w:t>American Journal of Physical Anthropology</w:t>
      </w:r>
      <w:r>
        <w:rPr>
          <w:rFonts w:ascii="Times New Roman" w:eastAsia="Times New Roman" w:hAnsi="Times New Roman" w:cs="Times New Roman"/>
          <w:sz w:val="20"/>
          <w:szCs w:val="20"/>
        </w:rPr>
        <w:t xml:space="preserve"> 158(2):325–40. </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Fernandes R, Millard AR, </w:t>
      </w:r>
      <w:proofErr w:type="spellStart"/>
      <w:r>
        <w:rPr>
          <w:rFonts w:ascii="Times New Roman" w:eastAsia="Times New Roman" w:hAnsi="Times New Roman" w:cs="Times New Roman"/>
          <w:sz w:val="20"/>
          <w:szCs w:val="20"/>
        </w:rPr>
        <w:t>Brabec</w:t>
      </w:r>
      <w:proofErr w:type="spellEnd"/>
      <w:r>
        <w:rPr>
          <w:rFonts w:ascii="Times New Roman" w:eastAsia="Times New Roman" w:hAnsi="Times New Roman" w:cs="Times New Roman"/>
          <w:sz w:val="20"/>
          <w:szCs w:val="20"/>
        </w:rPr>
        <w:t xml:space="preserve"> M, Nadeau M-J, Grootes P. 2014. Food Reconstruction Using Isotopic Transferred Signals (FRUITS): A Bayesian model for diet reconstruction. </w:t>
      </w:r>
      <w:r>
        <w:rPr>
          <w:rFonts w:ascii="Times New Roman" w:eastAsia="Times New Roman" w:hAnsi="Times New Roman" w:cs="Times New Roman"/>
          <w:i/>
          <w:sz w:val="20"/>
          <w:szCs w:val="20"/>
        </w:rPr>
        <w:t>PLOS ONE</w:t>
      </w:r>
      <w:r>
        <w:rPr>
          <w:rFonts w:ascii="Times New Roman" w:eastAsia="Times New Roman" w:hAnsi="Times New Roman" w:cs="Times New Roman"/>
          <w:sz w:val="20"/>
          <w:szCs w:val="20"/>
        </w:rPr>
        <w:t xml:space="preserve"> 9 (2):e87436.</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Fernandes R, Nadeau M-J, Grootes PM. 2012. </w:t>
      </w:r>
      <w:proofErr w:type="gramStart"/>
      <w:r>
        <w:rPr>
          <w:rFonts w:ascii="Times New Roman" w:eastAsia="Times New Roman" w:hAnsi="Times New Roman" w:cs="Times New Roman"/>
          <w:sz w:val="20"/>
          <w:szCs w:val="20"/>
        </w:rPr>
        <w:t>Macronutrient-based model for dietary carbon routing in bone collagen and bioapatite.</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Archaeological and Anthropological Sciences</w:t>
      </w:r>
      <w:r>
        <w:rPr>
          <w:rFonts w:ascii="Times New Roman" w:eastAsia="Times New Roman" w:hAnsi="Times New Roman" w:cs="Times New Roman"/>
          <w:sz w:val="20"/>
          <w:szCs w:val="20"/>
        </w:rPr>
        <w:t xml:space="preserve"> 4(4):291–301.</w:t>
      </w:r>
    </w:p>
    <w:p w:rsidR="008C4CFC" w:rsidRDefault="0067445B" w:rsidP="00103E38">
      <w:pPr>
        <w:spacing w:after="100" w:line="240" w:lineRule="auto"/>
        <w:ind w:right="-20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Fischer A, Olsen J, Richards M, Heinemeier J, </w:t>
      </w:r>
      <w:proofErr w:type="spellStart"/>
      <w:r>
        <w:rPr>
          <w:rFonts w:ascii="Times New Roman" w:eastAsia="Times New Roman" w:hAnsi="Times New Roman" w:cs="Times New Roman"/>
          <w:sz w:val="20"/>
          <w:szCs w:val="20"/>
        </w:rPr>
        <w:t>Sveinbjörnsdóttir</w:t>
      </w:r>
      <w:proofErr w:type="spellEnd"/>
      <w:r>
        <w:rPr>
          <w:rFonts w:ascii="Times New Roman" w:eastAsia="Times New Roman" w:hAnsi="Times New Roman" w:cs="Times New Roman"/>
          <w:sz w:val="20"/>
          <w:szCs w:val="20"/>
        </w:rPr>
        <w:t xml:space="preserve"> ÁE, </w:t>
      </w:r>
      <w:proofErr w:type="spellStart"/>
      <w:r>
        <w:rPr>
          <w:rFonts w:ascii="Times New Roman" w:eastAsia="Times New Roman" w:hAnsi="Times New Roman" w:cs="Times New Roman"/>
          <w:sz w:val="20"/>
          <w:szCs w:val="20"/>
        </w:rPr>
        <w:t>Bennike</w:t>
      </w:r>
      <w:proofErr w:type="spellEnd"/>
      <w:r>
        <w:rPr>
          <w:rFonts w:ascii="Times New Roman" w:eastAsia="Times New Roman" w:hAnsi="Times New Roman" w:cs="Times New Roman"/>
          <w:sz w:val="20"/>
          <w:szCs w:val="20"/>
        </w:rPr>
        <w:t xml:space="preserve"> P. </w:t>
      </w:r>
      <w:r w:rsidRPr="00C77FD6">
        <w:rPr>
          <w:rFonts w:ascii="Times New Roman" w:eastAsia="Times New Roman" w:hAnsi="Times New Roman" w:cs="Times New Roman"/>
          <w:sz w:val="20"/>
          <w:szCs w:val="20"/>
          <w:highlight w:val="yellow"/>
        </w:rPr>
        <w:t>2007</w:t>
      </w:r>
      <w:r w:rsidR="00C77FD6" w:rsidRPr="00C77FD6">
        <w:rPr>
          <w:rFonts w:ascii="Times New Roman" w:eastAsia="Times New Roman" w:hAnsi="Times New Roman" w:cs="Times New Roman"/>
          <w:sz w:val="20"/>
          <w:szCs w:val="20"/>
          <w:highlight w:val="yellow"/>
        </w:rPr>
        <w:t>a</w:t>
      </w:r>
      <w:r>
        <w:rPr>
          <w:rFonts w:ascii="Times New Roman" w:eastAsia="Times New Roman" w:hAnsi="Times New Roman" w:cs="Times New Roman"/>
          <w:sz w:val="20"/>
          <w:szCs w:val="20"/>
        </w:rPr>
        <w:t xml:space="preserve">. Coast–inland mobility and diet in the Danish Mesolithic and Neolithic: evidence from stable isotope values of humans and dogs. </w:t>
      </w:r>
      <w:r>
        <w:rPr>
          <w:rFonts w:ascii="Times New Roman" w:eastAsia="Times New Roman" w:hAnsi="Times New Roman" w:cs="Times New Roman"/>
          <w:i/>
          <w:sz w:val="20"/>
          <w:szCs w:val="20"/>
        </w:rPr>
        <w:t>Journal of Archaeological Science</w:t>
      </w:r>
      <w:r>
        <w:rPr>
          <w:rFonts w:ascii="Times New Roman" w:eastAsia="Times New Roman" w:hAnsi="Times New Roman" w:cs="Times New Roman"/>
          <w:sz w:val="20"/>
          <w:szCs w:val="20"/>
        </w:rPr>
        <w:t xml:space="preserve"> 34(12):2125–50.</w:t>
      </w:r>
    </w:p>
    <w:p w:rsidR="00D74017" w:rsidRPr="00D74017" w:rsidRDefault="00D74017" w:rsidP="00D74017">
      <w:pPr>
        <w:spacing w:after="100" w:line="240" w:lineRule="auto"/>
        <w:ind w:right="-205"/>
        <w:rPr>
          <w:rFonts w:ascii="Times New Roman" w:eastAsia="Times New Roman" w:hAnsi="Times New Roman" w:cs="Times New Roman"/>
          <w:sz w:val="20"/>
          <w:szCs w:val="20"/>
        </w:rPr>
      </w:pPr>
      <w:r w:rsidRPr="00E824D2">
        <w:rPr>
          <w:rFonts w:ascii="Times New Roman" w:eastAsia="Times New Roman" w:hAnsi="Times New Roman" w:cs="Times New Roman"/>
          <w:sz w:val="20"/>
          <w:szCs w:val="20"/>
          <w:highlight w:val="yellow"/>
        </w:rPr>
        <w:t xml:space="preserve">Fischer A, Richards M, Olsen J, Robinson DE, </w:t>
      </w:r>
      <w:proofErr w:type="spellStart"/>
      <w:r w:rsidRPr="00E824D2">
        <w:rPr>
          <w:rFonts w:ascii="Times New Roman" w:eastAsia="Times New Roman" w:hAnsi="Times New Roman" w:cs="Times New Roman"/>
          <w:sz w:val="20"/>
          <w:szCs w:val="20"/>
          <w:highlight w:val="yellow"/>
        </w:rPr>
        <w:t>Bennike</w:t>
      </w:r>
      <w:proofErr w:type="spellEnd"/>
      <w:r w:rsidRPr="00E824D2">
        <w:rPr>
          <w:rFonts w:ascii="Times New Roman" w:eastAsia="Times New Roman" w:hAnsi="Times New Roman" w:cs="Times New Roman"/>
          <w:sz w:val="20"/>
          <w:szCs w:val="20"/>
          <w:highlight w:val="yellow"/>
        </w:rPr>
        <w:t xml:space="preserve"> P, Kubiak‐Martens L, Heinemeier J. 2007</w:t>
      </w:r>
      <w:r w:rsidR="00C77FD6" w:rsidRPr="00E824D2">
        <w:rPr>
          <w:rFonts w:ascii="Times New Roman" w:eastAsia="Times New Roman" w:hAnsi="Times New Roman" w:cs="Times New Roman"/>
          <w:sz w:val="20"/>
          <w:szCs w:val="20"/>
          <w:highlight w:val="yellow"/>
        </w:rPr>
        <w:t>b</w:t>
      </w:r>
      <w:r w:rsidRPr="00E824D2">
        <w:rPr>
          <w:rFonts w:ascii="Times New Roman" w:eastAsia="Times New Roman" w:hAnsi="Times New Roman" w:cs="Times New Roman"/>
          <w:sz w:val="20"/>
          <w:szCs w:val="20"/>
          <w:highlight w:val="yellow"/>
        </w:rPr>
        <w:t xml:space="preserve">. </w:t>
      </w:r>
      <w:proofErr w:type="gramStart"/>
      <w:r w:rsidRPr="00E824D2">
        <w:rPr>
          <w:rFonts w:ascii="Times New Roman" w:eastAsia="Times New Roman" w:hAnsi="Times New Roman" w:cs="Times New Roman"/>
          <w:sz w:val="20"/>
          <w:szCs w:val="20"/>
          <w:highlight w:val="yellow"/>
        </w:rPr>
        <w:t>The composition of Mesolithic food.</w:t>
      </w:r>
      <w:proofErr w:type="gramEnd"/>
      <w:r w:rsidRPr="00E824D2">
        <w:rPr>
          <w:rFonts w:ascii="Times New Roman" w:eastAsia="Times New Roman" w:hAnsi="Times New Roman" w:cs="Times New Roman"/>
          <w:sz w:val="20"/>
          <w:szCs w:val="20"/>
          <w:highlight w:val="yellow"/>
        </w:rPr>
        <w:t xml:space="preserve"> </w:t>
      </w:r>
      <w:r w:rsidRPr="00E824D2">
        <w:rPr>
          <w:rFonts w:ascii="Times New Roman" w:eastAsia="Times New Roman" w:hAnsi="Times New Roman" w:cs="Times New Roman"/>
          <w:i/>
          <w:sz w:val="20"/>
          <w:szCs w:val="20"/>
          <w:highlight w:val="yellow"/>
        </w:rPr>
        <w:t>Acta Archaeologica</w:t>
      </w:r>
      <w:r w:rsidRPr="00E824D2">
        <w:rPr>
          <w:rFonts w:ascii="Times New Roman" w:eastAsia="Times New Roman" w:hAnsi="Times New Roman" w:cs="Times New Roman"/>
          <w:sz w:val="20"/>
          <w:szCs w:val="20"/>
          <w:highlight w:val="yellow"/>
        </w:rPr>
        <w:t xml:space="preserve"> 78(2):163-78.</w:t>
      </w:r>
    </w:p>
    <w:p w:rsidR="00D74017" w:rsidRPr="00D74017" w:rsidRDefault="00D74017" w:rsidP="00D74017">
      <w:pPr>
        <w:spacing w:after="100" w:line="240" w:lineRule="auto"/>
        <w:ind w:right="-205"/>
        <w:rPr>
          <w:rFonts w:ascii="Times New Roman" w:eastAsia="Times New Roman" w:hAnsi="Times New Roman" w:cs="Times New Roman"/>
          <w:sz w:val="20"/>
          <w:szCs w:val="20"/>
        </w:rPr>
      </w:pPr>
      <w:proofErr w:type="spellStart"/>
      <w:r w:rsidRPr="00D74017">
        <w:rPr>
          <w:rFonts w:ascii="Times New Roman" w:eastAsia="Times New Roman" w:hAnsi="Times New Roman" w:cs="Times New Roman"/>
          <w:sz w:val="20"/>
          <w:szCs w:val="20"/>
        </w:rPr>
        <w:t>Terberger</w:t>
      </w:r>
      <w:proofErr w:type="spellEnd"/>
      <w:r w:rsidRPr="00D74017">
        <w:rPr>
          <w:rFonts w:ascii="Times New Roman" w:eastAsia="Times New Roman" w:hAnsi="Times New Roman" w:cs="Times New Roman"/>
          <w:sz w:val="20"/>
          <w:szCs w:val="20"/>
        </w:rPr>
        <w:t xml:space="preserve"> T, </w:t>
      </w:r>
      <w:proofErr w:type="spellStart"/>
      <w:r w:rsidRPr="00D74017">
        <w:rPr>
          <w:rFonts w:ascii="Times New Roman" w:eastAsia="Times New Roman" w:hAnsi="Times New Roman" w:cs="Times New Roman"/>
          <w:sz w:val="20"/>
          <w:szCs w:val="20"/>
        </w:rPr>
        <w:t>Kotula</w:t>
      </w:r>
      <w:proofErr w:type="spellEnd"/>
      <w:r w:rsidRPr="00D74017">
        <w:rPr>
          <w:rFonts w:ascii="Times New Roman" w:eastAsia="Times New Roman" w:hAnsi="Times New Roman" w:cs="Times New Roman"/>
          <w:sz w:val="20"/>
          <w:szCs w:val="20"/>
        </w:rPr>
        <w:t xml:space="preserve"> A, Lorenz S, </w:t>
      </w:r>
      <w:proofErr w:type="spellStart"/>
      <w:r w:rsidRPr="00D74017">
        <w:rPr>
          <w:rFonts w:ascii="Times New Roman" w:eastAsia="Times New Roman" w:hAnsi="Times New Roman" w:cs="Times New Roman"/>
          <w:sz w:val="20"/>
          <w:szCs w:val="20"/>
        </w:rPr>
        <w:t>Schult</w:t>
      </w:r>
      <w:proofErr w:type="spellEnd"/>
      <w:r w:rsidRPr="00D74017">
        <w:rPr>
          <w:rFonts w:ascii="Times New Roman" w:eastAsia="Times New Roman" w:hAnsi="Times New Roman" w:cs="Times New Roman"/>
          <w:sz w:val="20"/>
          <w:szCs w:val="20"/>
        </w:rPr>
        <w:t xml:space="preserve"> M, Burger J, </w:t>
      </w:r>
      <w:proofErr w:type="spellStart"/>
      <w:r w:rsidRPr="00D74017">
        <w:rPr>
          <w:rFonts w:ascii="Times New Roman" w:eastAsia="Times New Roman" w:hAnsi="Times New Roman" w:cs="Times New Roman"/>
          <w:sz w:val="20"/>
          <w:szCs w:val="20"/>
        </w:rPr>
        <w:t>Jungklaus</w:t>
      </w:r>
      <w:proofErr w:type="spellEnd"/>
      <w:r w:rsidRPr="00D74017">
        <w:rPr>
          <w:rFonts w:ascii="Times New Roman" w:eastAsia="Times New Roman" w:hAnsi="Times New Roman" w:cs="Times New Roman"/>
          <w:sz w:val="20"/>
          <w:szCs w:val="20"/>
        </w:rPr>
        <w:t xml:space="preserve"> B. 2015. </w:t>
      </w:r>
      <w:proofErr w:type="gramStart"/>
      <w:r w:rsidRPr="00D74017">
        <w:rPr>
          <w:rFonts w:ascii="Times New Roman" w:eastAsia="Times New Roman" w:hAnsi="Times New Roman" w:cs="Times New Roman"/>
          <w:sz w:val="20"/>
          <w:szCs w:val="20"/>
        </w:rPr>
        <w:t xml:space="preserve">Standing upright to all eternity–The Mesolithic burial site at Groß </w:t>
      </w:r>
      <w:proofErr w:type="spellStart"/>
      <w:r w:rsidRPr="00D74017">
        <w:rPr>
          <w:rFonts w:ascii="Times New Roman" w:eastAsia="Times New Roman" w:hAnsi="Times New Roman" w:cs="Times New Roman"/>
          <w:sz w:val="20"/>
          <w:szCs w:val="20"/>
        </w:rPr>
        <w:t>Fredenwalde</w:t>
      </w:r>
      <w:proofErr w:type="spellEnd"/>
      <w:r w:rsidRPr="00D74017">
        <w:rPr>
          <w:rFonts w:ascii="Times New Roman" w:eastAsia="Times New Roman" w:hAnsi="Times New Roman" w:cs="Times New Roman"/>
          <w:sz w:val="20"/>
          <w:szCs w:val="20"/>
        </w:rPr>
        <w:t>, Brandenburg (NE Germany).</w:t>
      </w:r>
      <w:proofErr w:type="gramEnd"/>
      <w:r w:rsidRPr="00D74017">
        <w:rPr>
          <w:rFonts w:ascii="Times New Roman" w:eastAsia="Times New Roman" w:hAnsi="Times New Roman" w:cs="Times New Roman"/>
          <w:sz w:val="20"/>
          <w:szCs w:val="20"/>
        </w:rPr>
        <w:t xml:space="preserve"> </w:t>
      </w:r>
      <w:proofErr w:type="spellStart"/>
      <w:r w:rsidRPr="00D74017">
        <w:rPr>
          <w:rFonts w:ascii="Times New Roman" w:eastAsia="Times New Roman" w:hAnsi="Times New Roman" w:cs="Times New Roman"/>
          <w:i/>
          <w:sz w:val="20"/>
          <w:szCs w:val="20"/>
        </w:rPr>
        <w:t>Quartär</w:t>
      </w:r>
      <w:proofErr w:type="spellEnd"/>
      <w:r w:rsidRPr="00D74017">
        <w:rPr>
          <w:rFonts w:ascii="Times New Roman" w:eastAsia="Times New Roman" w:hAnsi="Times New Roman" w:cs="Times New Roman"/>
          <w:sz w:val="20"/>
          <w:szCs w:val="20"/>
        </w:rPr>
        <w:t xml:space="preserve"> 65:133-53.</w:t>
      </w:r>
    </w:p>
    <w:p w:rsidR="008C4CFC" w:rsidRDefault="0067445B" w:rsidP="00103E38">
      <w:pPr>
        <w:spacing w:after="100" w:line="240" w:lineRule="auto"/>
        <w:ind w:right="-205"/>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Görsdorf</w:t>
      </w:r>
      <w:proofErr w:type="spellEnd"/>
      <w:r>
        <w:rPr>
          <w:rFonts w:ascii="Times New Roman" w:eastAsia="Times New Roman" w:hAnsi="Times New Roman" w:cs="Times New Roman"/>
          <w:sz w:val="20"/>
          <w:szCs w:val="20"/>
        </w:rPr>
        <w:t xml:space="preserve"> J, Gramsch B. 2004. Interpretation of </w:t>
      </w:r>
      <w:r>
        <w:rPr>
          <w:rFonts w:ascii="Times New Roman" w:eastAsia="Times New Roman" w:hAnsi="Times New Roman" w:cs="Times New Roman"/>
          <w:sz w:val="20"/>
          <w:szCs w:val="20"/>
          <w:vertAlign w:val="superscript"/>
        </w:rPr>
        <w:t>14</w:t>
      </w:r>
      <w:r>
        <w:rPr>
          <w:rFonts w:ascii="Times New Roman" w:eastAsia="Times New Roman" w:hAnsi="Times New Roman" w:cs="Times New Roman"/>
          <w:sz w:val="20"/>
          <w:szCs w:val="20"/>
        </w:rPr>
        <w:t xml:space="preserve">C dates of the Mesolithic site of </w:t>
      </w:r>
      <w:proofErr w:type="spellStart"/>
      <w:r>
        <w:rPr>
          <w:rFonts w:ascii="Times New Roman" w:eastAsia="Times New Roman" w:hAnsi="Times New Roman" w:cs="Times New Roman"/>
          <w:sz w:val="20"/>
          <w:szCs w:val="20"/>
        </w:rPr>
        <w:t>Friesack</w:t>
      </w:r>
      <w:proofErr w:type="spellEnd"/>
      <w:r>
        <w:rPr>
          <w:rFonts w:ascii="Times New Roman" w:eastAsia="Times New Roman" w:hAnsi="Times New Roman" w:cs="Times New Roman"/>
          <w:sz w:val="20"/>
          <w:szCs w:val="20"/>
        </w:rPr>
        <w:t>, Germany. In Higham T, Bronk Ramsey C, Owen C (</w:t>
      </w:r>
      <w:proofErr w:type="gramStart"/>
      <w:r>
        <w:rPr>
          <w:rFonts w:ascii="Times New Roman" w:eastAsia="Times New Roman" w:hAnsi="Times New Roman" w:cs="Times New Roman"/>
          <w:sz w:val="20"/>
          <w:szCs w:val="20"/>
        </w:rPr>
        <w:t>eds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Radiocarbon and Archaeology 4th International Symposium 9–14 April 2002</w:t>
      </w:r>
      <w:r>
        <w:rPr>
          <w:rFonts w:ascii="Times New Roman" w:eastAsia="Times New Roman" w:hAnsi="Times New Roman" w:cs="Times New Roman"/>
          <w:sz w:val="20"/>
          <w:szCs w:val="20"/>
        </w:rPr>
        <w:t>. Oxford: Oxford University School of Archaeology Monograph 62:303–11.</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Gramsch B. 2002. </w:t>
      </w:r>
      <w:proofErr w:type="spellStart"/>
      <w:r>
        <w:rPr>
          <w:rFonts w:ascii="Times New Roman" w:eastAsia="Times New Roman" w:hAnsi="Times New Roman" w:cs="Times New Roman"/>
          <w:sz w:val="20"/>
          <w:szCs w:val="20"/>
        </w:rPr>
        <w:t>Friesack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Letzte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Jäger</w:t>
      </w:r>
      <w:proofErr w:type="spellEnd"/>
      <w:r>
        <w:rPr>
          <w:rFonts w:ascii="Times New Roman" w:eastAsia="Times New Roman" w:hAnsi="Times New Roman" w:cs="Times New Roman"/>
          <w:sz w:val="20"/>
          <w:szCs w:val="20"/>
        </w:rPr>
        <w:t xml:space="preserve"> und </w:t>
      </w:r>
      <w:proofErr w:type="spellStart"/>
      <w:r>
        <w:rPr>
          <w:rFonts w:ascii="Times New Roman" w:eastAsia="Times New Roman" w:hAnsi="Times New Roman" w:cs="Times New Roman"/>
          <w:sz w:val="20"/>
          <w:szCs w:val="20"/>
        </w:rPr>
        <w:t>Sammler</w:t>
      </w:r>
      <w:proofErr w:type="spellEnd"/>
      <w:r>
        <w:rPr>
          <w:rFonts w:ascii="Times New Roman" w:eastAsia="Times New Roman" w:hAnsi="Times New Roman" w:cs="Times New Roman"/>
          <w:sz w:val="20"/>
          <w:szCs w:val="20"/>
        </w:rPr>
        <w:t xml:space="preserve"> in Brandenburg. </w:t>
      </w:r>
      <w:proofErr w:type="spellStart"/>
      <w:r>
        <w:rPr>
          <w:rFonts w:ascii="Times New Roman" w:eastAsia="Times New Roman" w:hAnsi="Times New Roman" w:cs="Times New Roman"/>
          <w:i/>
          <w:sz w:val="20"/>
          <w:szCs w:val="20"/>
        </w:rPr>
        <w:t>Jahrbuch</w:t>
      </w:r>
      <w:proofErr w:type="spellEnd"/>
      <w:r>
        <w:rPr>
          <w:rFonts w:ascii="Times New Roman" w:eastAsia="Times New Roman" w:hAnsi="Times New Roman" w:cs="Times New Roman"/>
          <w:i/>
          <w:sz w:val="20"/>
          <w:szCs w:val="20"/>
        </w:rPr>
        <w:t xml:space="preserve"> des </w:t>
      </w:r>
      <w:proofErr w:type="spellStart"/>
      <w:r>
        <w:rPr>
          <w:rFonts w:ascii="Times New Roman" w:eastAsia="Times New Roman" w:hAnsi="Times New Roman" w:cs="Times New Roman"/>
          <w:i/>
          <w:sz w:val="20"/>
          <w:szCs w:val="20"/>
        </w:rPr>
        <w:t>Römisch-Germanischen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Zentralmuseums</w:t>
      </w:r>
      <w:proofErr w:type="spellEnd"/>
      <w:r>
        <w:rPr>
          <w:rFonts w:ascii="Times New Roman" w:eastAsia="Times New Roman" w:hAnsi="Times New Roman" w:cs="Times New Roman"/>
          <w:i/>
          <w:sz w:val="20"/>
          <w:szCs w:val="20"/>
        </w:rPr>
        <w:t xml:space="preserve"> Mainz</w:t>
      </w:r>
      <w:r>
        <w:rPr>
          <w:rFonts w:ascii="Times New Roman" w:eastAsia="Times New Roman" w:hAnsi="Times New Roman" w:cs="Times New Roman"/>
          <w:sz w:val="20"/>
          <w:szCs w:val="20"/>
        </w:rPr>
        <w:t xml:space="preserve"> 47(2000):51–96.</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Gramsch B. 2016. </w:t>
      </w:r>
      <w:proofErr w:type="spellStart"/>
      <w:r>
        <w:rPr>
          <w:rFonts w:ascii="Times New Roman" w:eastAsia="Times New Roman" w:hAnsi="Times New Roman" w:cs="Times New Roman"/>
          <w:sz w:val="20"/>
          <w:szCs w:val="20"/>
        </w:rPr>
        <w:t>Friesack</w:t>
      </w:r>
      <w:proofErr w:type="spellEnd"/>
      <w:r>
        <w:rPr>
          <w:rFonts w:ascii="Times New Roman" w:eastAsia="Times New Roman" w:hAnsi="Times New Roman" w:cs="Times New Roman"/>
          <w:sz w:val="20"/>
          <w:szCs w:val="20"/>
        </w:rPr>
        <w:t xml:space="preserve"> 4 - </w:t>
      </w:r>
      <w:proofErr w:type="spellStart"/>
      <w:r>
        <w:rPr>
          <w:rFonts w:ascii="Times New Roman" w:eastAsia="Times New Roman" w:hAnsi="Times New Roman" w:cs="Times New Roman"/>
          <w:sz w:val="20"/>
          <w:szCs w:val="20"/>
        </w:rPr>
        <w:t>eine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Feuchtbodenstation</w:t>
      </w:r>
      <w:proofErr w:type="spellEnd"/>
      <w:r>
        <w:rPr>
          <w:rFonts w:ascii="Times New Roman" w:eastAsia="Times New Roman" w:hAnsi="Times New Roman" w:cs="Times New Roman"/>
          <w:sz w:val="20"/>
          <w:szCs w:val="20"/>
        </w:rPr>
        <w:t xml:space="preserve"> des </w:t>
      </w:r>
      <w:proofErr w:type="spellStart"/>
      <w:r>
        <w:rPr>
          <w:rFonts w:ascii="Times New Roman" w:eastAsia="Times New Roman" w:hAnsi="Times New Roman" w:cs="Times New Roman"/>
          <w:sz w:val="20"/>
          <w:szCs w:val="20"/>
        </w:rPr>
        <w:t>Mesolithikums</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Norddeutschland</w:t>
      </w:r>
      <w:proofErr w:type="spellEnd"/>
      <w:r>
        <w:rPr>
          <w:rFonts w:ascii="Times New Roman" w:eastAsia="Times New Roman" w:hAnsi="Times New Roman" w:cs="Times New Roman"/>
          <w:sz w:val="20"/>
          <w:szCs w:val="20"/>
        </w:rPr>
        <w:t xml:space="preserve">. In Benecke et al. (2016), </w:t>
      </w:r>
      <w:proofErr w:type="gramStart"/>
      <w:r>
        <w:rPr>
          <w:rFonts w:ascii="Times New Roman" w:eastAsia="Times New Roman" w:hAnsi="Times New Roman" w:cs="Times New Roman"/>
          <w:sz w:val="20"/>
          <w:szCs w:val="20"/>
        </w:rPr>
        <w:t>op.cit.:9</w:t>
      </w:r>
      <w:proofErr w:type="gramEnd"/>
      <w:r>
        <w:rPr>
          <w:rFonts w:ascii="Times New Roman" w:eastAsia="Times New Roman" w:hAnsi="Times New Roman" w:cs="Times New Roman"/>
          <w:sz w:val="20"/>
          <w:szCs w:val="20"/>
        </w:rPr>
        <w:t xml:space="preserve">–24. </w:t>
      </w:r>
    </w:p>
    <w:p w:rsidR="008C4CFC" w:rsidRDefault="0067445B" w:rsidP="00103E38">
      <w:pPr>
        <w:spacing w:after="10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Groß D. 2017.</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Welt und Umwelt </w:t>
      </w:r>
      <w:proofErr w:type="spellStart"/>
      <w:r>
        <w:rPr>
          <w:rFonts w:ascii="Times New Roman" w:eastAsia="Times New Roman" w:hAnsi="Times New Roman" w:cs="Times New Roman"/>
          <w:i/>
          <w:sz w:val="20"/>
          <w:szCs w:val="20"/>
        </w:rPr>
        <w:t>frühmesolithischer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Jäger</w:t>
      </w:r>
      <w:proofErr w:type="spellEnd"/>
      <w:r>
        <w:rPr>
          <w:rFonts w:ascii="Times New Roman" w:eastAsia="Times New Roman" w:hAnsi="Times New Roman" w:cs="Times New Roman"/>
          <w:i/>
          <w:sz w:val="20"/>
          <w:szCs w:val="20"/>
        </w:rPr>
        <w:t xml:space="preserve"> und </w:t>
      </w:r>
      <w:proofErr w:type="spellStart"/>
      <w:r>
        <w:rPr>
          <w:rFonts w:ascii="Times New Roman" w:eastAsia="Times New Roman" w:hAnsi="Times New Roman" w:cs="Times New Roman"/>
          <w:i/>
          <w:sz w:val="20"/>
          <w:szCs w:val="20"/>
        </w:rPr>
        <w:t>Sammler</w:t>
      </w:r>
      <w:proofErr w:type="spellEnd"/>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Mensch-Umwelt-</w:t>
      </w:r>
      <w:proofErr w:type="spellStart"/>
      <w:r>
        <w:rPr>
          <w:rFonts w:ascii="Times New Roman" w:eastAsia="Times New Roman" w:hAnsi="Times New Roman" w:cs="Times New Roman"/>
          <w:i/>
          <w:sz w:val="20"/>
          <w:szCs w:val="20"/>
        </w:rPr>
        <w:t>Interaktion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im</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Frühholozän</w:t>
      </w:r>
      <w:proofErr w:type="spellEnd"/>
      <w:r>
        <w:rPr>
          <w:rFonts w:ascii="Times New Roman" w:eastAsia="Times New Roman" w:hAnsi="Times New Roman" w:cs="Times New Roman"/>
          <w:i/>
          <w:sz w:val="20"/>
          <w:szCs w:val="20"/>
        </w:rPr>
        <w:t xml:space="preserve"> in der </w:t>
      </w:r>
      <w:proofErr w:type="spellStart"/>
      <w:r>
        <w:rPr>
          <w:rFonts w:ascii="Times New Roman" w:eastAsia="Times New Roman" w:hAnsi="Times New Roman" w:cs="Times New Roman"/>
          <w:i/>
          <w:sz w:val="20"/>
          <w:szCs w:val="20"/>
        </w:rPr>
        <w:t>nordmitteleuropäischen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Tiefebene</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Kiel: Ludwig.</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Grootes PM, Nadeau M-J, </w:t>
      </w:r>
      <w:proofErr w:type="spellStart"/>
      <w:r>
        <w:rPr>
          <w:rFonts w:ascii="Times New Roman" w:eastAsia="Times New Roman" w:hAnsi="Times New Roman" w:cs="Times New Roman"/>
          <w:sz w:val="20"/>
          <w:szCs w:val="20"/>
        </w:rPr>
        <w:t>Rieck</w:t>
      </w:r>
      <w:proofErr w:type="spellEnd"/>
      <w:r>
        <w:rPr>
          <w:rFonts w:ascii="Times New Roman" w:eastAsia="Times New Roman" w:hAnsi="Times New Roman" w:cs="Times New Roman"/>
          <w:sz w:val="20"/>
          <w:szCs w:val="20"/>
        </w:rPr>
        <w:t xml:space="preserve"> A. 2004. </w:t>
      </w:r>
      <w:r>
        <w:rPr>
          <w:rFonts w:ascii="Times New Roman" w:eastAsia="Times New Roman" w:hAnsi="Times New Roman" w:cs="Times New Roman"/>
          <w:sz w:val="20"/>
          <w:szCs w:val="20"/>
          <w:vertAlign w:val="superscript"/>
        </w:rPr>
        <w:t>14</w:t>
      </w:r>
      <w:r>
        <w:rPr>
          <w:rFonts w:ascii="Times New Roman" w:eastAsia="Times New Roman" w:hAnsi="Times New Roman" w:cs="Times New Roman"/>
          <w:sz w:val="20"/>
          <w:szCs w:val="20"/>
        </w:rPr>
        <w:t xml:space="preserve">C-AMS at the Leibniz-Labor: radiometric dating and isotope research. </w:t>
      </w:r>
      <w:r>
        <w:rPr>
          <w:rFonts w:ascii="Times New Roman" w:eastAsia="Times New Roman" w:hAnsi="Times New Roman" w:cs="Times New Roman"/>
          <w:i/>
          <w:sz w:val="20"/>
          <w:szCs w:val="20"/>
        </w:rPr>
        <w:t>Nuclear Instruments and Methods in Physics Research Section B: Beam Interactions with Materials and Atoms</w:t>
      </w:r>
      <w:r>
        <w:rPr>
          <w:rFonts w:ascii="Times New Roman" w:eastAsia="Times New Roman" w:hAnsi="Times New Roman" w:cs="Times New Roman"/>
          <w:sz w:val="20"/>
          <w:szCs w:val="20"/>
        </w:rPr>
        <w:t xml:space="preserve"> 223:55–61.</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Grünberg JM. </w:t>
      </w:r>
      <w:proofErr w:type="gramStart"/>
      <w:r>
        <w:rPr>
          <w:rFonts w:ascii="Times New Roman" w:eastAsia="Times New Roman" w:hAnsi="Times New Roman" w:cs="Times New Roman"/>
          <w:sz w:val="20"/>
          <w:szCs w:val="20"/>
        </w:rPr>
        <w:t xml:space="preserve">2000. </w:t>
      </w:r>
      <w:proofErr w:type="spellStart"/>
      <w:r>
        <w:rPr>
          <w:rFonts w:ascii="Times New Roman" w:eastAsia="Times New Roman" w:hAnsi="Times New Roman" w:cs="Times New Roman"/>
          <w:color w:val="222222"/>
          <w:sz w:val="20"/>
          <w:szCs w:val="20"/>
        </w:rPr>
        <w:t>Mesolithische</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Bestattungen</w:t>
      </w:r>
      <w:proofErr w:type="spellEnd"/>
      <w:r>
        <w:rPr>
          <w:rFonts w:ascii="Times New Roman" w:eastAsia="Times New Roman" w:hAnsi="Times New Roman" w:cs="Times New Roman"/>
          <w:color w:val="222222"/>
          <w:sz w:val="20"/>
          <w:szCs w:val="20"/>
        </w:rPr>
        <w:t xml:space="preserve"> in Europa.</w:t>
      </w:r>
      <w:proofErr w:type="gramEnd"/>
      <w:r>
        <w:rPr>
          <w:rFonts w:ascii="Times New Roman" w:eastAsia="Times New Roman" w:hAnsi="Times New Roman" w:cs="Times New Roman"/>
          <w:color w:val="222222"/>
          <w:sz w:val="20"/>
          <w:szCs w:val="20"/>
        </w:rPr>
        <w:t xml:space="preserve"> </w:t>
      </w:r>
      <w:proofErr w:type="spellStart"/>
      <w:proofErr w:type="gramStart"/>
      <w:r>
        <w:rPr>
          <w:rFonts w:ascii="Times New Roman" w:eastAsia="Times New Roman" w:hAnsi="Times New Roman" w:cs="Times New Roman"/>
          <w:color w:val="222222"/>
          <w:sz w:val="20"/>
          <w:szCs w:val="20"/>
        </w:rPr>
        <w:t>Ein</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Beitrag</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zur</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vergleichenden</w:t>
      </w:r>
      <w:proofErr w:type="spellEnd"/>
      <w:r>
        <w:rPr>
          <w:rFonts w:ascii="Times New Roman" w:eastAsia="Times New Roman" w:hAnsi="Times New Roman" w:cs="Times New Roman"/>
          <w:color w:val="222222"/>
          <w:sz w:val="20"/>
          <w:szCs w:val="20"/>
        </w:rPr>
        <w:t xml:space="preserve"> </w:t>
      </w:r>
      <w:proofErr w:type="spellStart"/>
      <w:r>
        <w:rPr>
          <w:rFonts w:ascii="Times New Roman" w:eastAsia="Times New Roman" w:hAnsi="Times New Roman" w:cs="Times New Roman"/>
          <w:color w:val="222222"/>
          <w:sz w:val="20"/>
          <w:szCs w:val="20"/>
        </w:rPr>
        <w:t>Gräberkunde</w:t>
      </w:r>
      <w:proofErr w:type="spellEnd"/>
      <w:r>
        <w:rPr>
          <w:rFonts w:ascii="Times New Roman" w:eastAsia="Times New Roman" w:hAnsi="Times New Roman" w:cs="Times New Roman"/>
          <w:color w:val="222222"/>
          <w:sz w:val="20"/>
          <w:szCs w:val="20"/>
        </w:rPr>
        <w:t>.</w:t>
      </w:r>
      <w:proofErr w:type="gramEnd"/>
      <w:r>
        <w:rPr>
          <w:rFonts w:ascii="Times New Roman" w:eastAsia="Times New Roman" w:hAnsi="Times New Roman" w:cs="Times New Roman"/>
          <w:color w:val="222222"/>
          <w:sz w:val="20"/>
          <w:szCs w:val="20"/>
        </w:rPr>
        <w:t xml:space="preserve"> I: </w:t>
      </w:r>
      <w:proofErr w:type="spellStart"/>
      <w:r>
        <w:rPr>
          <w:rFonts w:ascii="Times New Roman" w:eastAsia="Times New Roman" w:hAnsi="Times New Roman" w:cs="Times New Roman"/>
          <w:color w:val="222222"/>
          <w:sz w:val="20"/>
          <w:szCs w:val="20"/>
        </w:rPr>
        <w:t>Auswertung</w:t>
      </w:r>
      <w:proofErr w:type="spellEnd"/>
      <w:r>
        <w:rPr>
          <w:rFonts w:ascii="Times New Roman" w:eastAsia="Times New Roman" w:hAnsi="Times New Roman" w:cs="Times New Roman"/>
          <w:color w:val="222222"/>
          <w:sz w:val="20"/>
          <w:szCs w:val="20"/>
        </w:rPr>
        <w:t xml:space="preserve">; II: </w:t>
      </w:r>
      <w:proofErr w:type="spellStart"/>
      <w:r>
        <w:rPr>
          <w:rFonts w:ascii="Times New Roman" w:eastAsia="Times New Roman" w:hAnsi="Times New Roman" w:cs="Times New Roman"/>
          <w:color w:val="222222"/>
          <w:sz w:val="20"/>
          <w:szCs w:val="20"/>
        </w:rPr>
        <w:t>Katalog</w:t>
      </w:r>
      <w:proofErr w:type="spellEnd"/>
      <w:r>
        <w:rPr>
          <w:rFonts w:ascii="Times New Roman" w:eastAsia="Times New Roman" w:hAnsi="Times New Roman" w:cs="Times New Roman"/>
          <w:color w:val="222222"/>
          <w:sz w:val="20"/>
          <w:szCs w:val="20"/>
        </w:rPr>
        <w:t xml:space="preserve">. </w:t>
      </w:r>
      <w:proofErr w:type="gramStart"/>
      <w:r>
        <w:rPr>
          <w:rFonts w:ascii="Times New Roman" w:eastAsia="Times New Roman" w:hAnsi="Times New Roman" w:cs="Times New Roman"/>
          <w:color w:val="222222"/>
          <w:sz w:val="20"/>
          <w:szCs w:val="20"/>
        </w:rPr>
        <w:t xml:space="preserve">Internationale Archäologie 40, </w:t>
      </w:r>
      <w:proofErr w:type="spellStart"/>
      <w:r>
        <w:rPr>
          <w:rFonts w:ascii="Times New Roman" w:eastAsia="Times New Roman" w:hAnsi="Times New Roman" w:cs="Times New Roman"/>
          <w:color w:val="222222"/>
          <w:sz w:val="20"/>
          <w:szCs w:val="20"/>
        </w:rPr>
        <w:t>Rahden</w:t>
      </w:r>
      <w:proofErr w:type="spellEnd"/>
      <w:r>
        <w:rPr>
          <w:rFonts w:ascii="Times New Roman" w:eastAsia="Times New Roman" w:hAnsi="Times New Roman" w:cs="Times New Roman"/>
          <w:color w:val="222222"/>
          <w:sz w:val="20"/>
          <w:szCs w:val="20"/>
        </w:rPr>
        <w:t>/</w:t>
      </w:r>
      <w:proofErr w:type="spellStart"/>
      <w:r>
        <w:rPr>
          <w:rFonts w:ascii="Times New Roman" w:eastAsia="Times New Roman" w:hAnsi="Times New Roman" w:cs="Times New Roman"/>
          <w:color w:val="222222"/>
          <w:sz w:val="20"/>
          <w:szCs w:val="20"/>
        </w:rPr>
        <w:t>Westfalen</w:t>
      </w:r>
      <w:proofErr w:type="spellEnd"/>
      <w:r>
        <w:rPr>
          <w:rFonts w:ascii="Times New Roman" w:eastAsia="Times New Roman" w:hAnsi="Times New Roman" w:cs="Times New Roman"/>
          <w:sz w:val="20"/>
          <w:szCs w:val="20"/>
        </w:rPr>
        <w:t>.</w:t>
      </w:r>
      <w:proofErr w:type="gramEnd"/>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Hammer S, Levin I. 2017. Monthly mean atmospheric Δ</w:t>
      </w:r>
      <w:r>
        <w:rPr>
          <w:rFonts w:ascii="Times New Roman" w:eastAsia="Times New Roman" w:hAnsi="Times New Roman" w:cs="Times New Roman"/>
          <w:sz w:val="20"/>
          <w:szCs w:val="20"/>
          <w:vertAlign w:val="superscript"/>
        </w:rPr>
        <w:t>14</w:t>
      </w:r>
      <w:r>
        <w:rPr>
          <w:rFonts w:ascii="Times New Roman" w:eastAsia="Times New Roman" w:hAnsi="Times New Roman" w:cs="Times New Roman"/>
          <w:sz w:val="20"/>
          <w:szCs w:val="20"/>
        </w:rPr>
        <w:t>CO</w:t>
      </w:r>
      <w:r>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 xml:space="preserve"> at </w:t>
      </w:r>
      <w:proofErr w:type="spellStart"/>
      <w:r>
        <w:rPr>
          <w:rFonts w:ascii="Times New Roman" w:eastAsia="Times New Roman" w:hAnsi="Times New Roman" w:cs="Times New Roman"/>
          <w:sz w:val="20"/>
          <w:szCs w:val="20"/>
        </w:rPr>
        <w:t>Jungfraujoch</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Schauinsland</w:t>
      </w:r>
      <w:proofErr w:type="spellEnd"/>
      <w:r>
        <w:rPr>
          <w:rFonts w:ascii="Times New Roman" w:eastAsia="Times New Roman" w:hAnsi="Times New Roman" w:cs="Times New Roman"/>
          <w:sz w:val="20"/>
          <w:szCs w:val="20"/>
        </w:rPr>
        <w:t xml:space="preserve"> from 1986 to 2016. </w:t>
      </w:r>
      <w:proofErr w:type="spellStart"/>
      <w:proofErr w:type="gramStart"/>
      <w:r>
        <w:rPr>
          <w:rFonts w:ascii="Times New Roman" w:eastAsia="Times New Roman" w:hAnsi="Times New Roman" w:cs="Times New Roman"/>
          <w:sz w:val="20"/>
          <w:szCs w:val="20"/>
        </w:rPr>
        <w:t>heiDATA</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Dataverse</w:t>
      </w:r>
      <w:proofErr w:type="spellEnd"/>
      <w:r>
        <w:rPr>
          <w:rFonts w:ascii="Times New Roman" w:eastAsia="Times New Roman" w:hAnsi="Times New Roman" w:cs="Times New Roman"/>
          <w:sz w:val="20"/>
          <w:szCs w:val="20"/>
        </w:rPr>
        <w:t>.</w:t>
      </w:r>
    </w:p>
    <w:p w:rsidR="008C4CFC" w:rsidRDefault="0067445B" w:rsidP="00103E38">
      <w:pPr>
        <w:spacing w:after="10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Jahns</w:t>
      </w:r>
      <w:proofErr w:type="spellEnd"/>
      <w:r>
        <w:rPr>
          <w:rFonts w:ascii="Times New Roman" w:eastAsia="Times New Roman" w:hAnsi="Times New Roman" w:cs="Times New Roman"/>
          <w:sz w:val="20"/>
          <w:szCs w:val="20"/>
        </w:rPr>
        <w:t xml:space="preserve"> S, Gramsch B, Kloss K. 2016. </w:t>
      </w:r>
      <w:proofErr w:type="spellStart"/>
      <w:r>
        <w:rPr>
          <w:rFonts w:ascii="Times New Roman" w:eastAsia="Times New Roman" w:hAnsi="Times New Roman" w:cs="Times New Roman"/>
          <w:sz w:val="20"/>
          <w:szCs w:val="20"/>
        </w:rPr>
        <w:t>Pollenanalytische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Untersuchungen</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am</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mesolithischen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Fundplatz</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Friesack</w:t>
      </w:r>
      <w:proofErr w:type="spellEnd"/>
      <w:r>
        <w:rPr>
          <w:rFonts w:ascii="Times New Roman" w:eastAsia="Times New Roman" w:hAnsi="Times New Roman" w:cs="Times New Roman"/>
          <w:sz w:val="20"/>
          <w:szCs w:val="20"/>
        </w:rPr>
        <w:t xml:space="preserve"> 4, </w:t>
      </w:r>
      <w:proofErr w:type="spellStart"/>
      <w:r>
        <w:rPr>
          <w:rFonts w:ascii="Times New Roman" w:eastAsia="Times New Roman" w:hAnsi="Times New Roman" w:cs="Times New Roman"/>
          <w:sz w:val="20"/>
          <w:szCs w:val="20"/>
        </w:rPr>
        <w:t>Lkr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Havelland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Unterlagen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aus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dem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Nachlass</w:t>
      </w:r>
      <w:proofErr w:type="spellEnd"/>
      <w:r>
        <w:rPr>
          <w:rFonts w:ascii="Times New Roman" w:eastAsia="Times New Roman" w:hAnsi="Times New Roman" w:cs="Times New Roman"/>
          <w:sz w:val="20"/>
          <w:szCs w:val="20"/>
        </w:rPr>
        <w:t xml:space="preserve"> von Klaus Kloss. In Benecke et al. (2016), </w:t>
      </w:r>
      <w:proofErr w:type="gramStart"/>
      <w:r>
        <w:rPr>
          <w:rFonts w:ascii="Times New Roman" w:eastAsia="Times New Roman" w:hAnsi="Times New Roman" w:cs="Times New Roman"/>
          <w:sz w:val="20"/>
          <w:szCs w:val="20"/>
        </w:rPr>
        <w:t>op.cit.:25</w:t>
      </w:r>
      <w:proofErr w:type="gramEnd"/>
      <w:r>
        <w:rPr>
          <w:rFonts w:ascii="Times New Roman" w:eastAsia="Times New Roman" w:hAnsi="Times New Roman" w:cs="Times New Roman"/>
          <w:sz w:val="20"/>
          <w:szCs w:val="20"/>
        </w:rPr>
        <w:t>–44.</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Kloss K. 1987a. </w:t>
      </w:r>
      <w:proofErr w:type="spellStart"/>
      <w:proofErr w:type="gramStart"/>
      <w:r>
        <w:rPr>
          <w:rFonts w:ascii="Times New Roman" w:eastAsia="Times New Roman" w:hAnsi="Times New Roman" w:cs="Times New Roman"/>
          <w:sz w:val="20"/>
          <w:szCs w:val="20"/>
        </w:rPr>
        <w:t>Pollenanalysen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zur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Vegetationsgeschichte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Moorentwicklung</w:t>
      </w:r>
      <w:proofErr w:type="spellEnd"/>
      <w:r>
        <w:rPr>
          <w:rFonts w:ascii="Times New Roman" w:eastAsia="Times New Roman" w:hAnsi="Times New Roman" w:cs="Times New Roman"/>
          <w:sz w:val="20"/>
          <w:szCs w:val="20"/>
        </w:rPr>
        <w:t xml:space="preserve"> und </w:t>
      </w:r>
      <w:proofErr w:type="spellStart"/>
      <w:r>
        <w:rPr>
          <w:rFonts w:ascii="Times New Roman" w:eastAsia="Times New Roman" w:hAnsi="Times New Roman" w:cs="Times New Roman"/>
          <w:sz w:val="20"/>
          <w:szCs w:val="20"/>
        </w:rPr>
        <w:t>mesolithisch-neolithischen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Besiedlung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Unteren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Rhinluch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Friesack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Bezirk</w:t>
      </w:r>
      <w:proofErr w:type="spellEnd"/>
      <w:r>
        <w:rPr>
          <w:rFonts w:ascii="Times New Roman" w:eastAsia="Times New Roman" w:hAnsi="Times New Roman" w:cs="Times New Roman"/>
          <w:sz w:val="20"/>
          <w:szCs w:val="20"/>
        </w:rPr>
        <w:t xml:space="preserve"> Potsdam.</w:t>
      </w:r>
      <w:proofErr w:type="gram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i/>
          <w:sz w:val="20"/>
          <w:szCs w:val="20"/>
        </w:rPr>
        <w:t>Veröffentlichungen</w:t>
      </w:r>
      <w:proofErr w:type="spellEnd"/>
      <w:r>
        <w:rPr>
          <w:rFonts w:ascii="Times New Roman" w:eastAsia="Times New Roman" w:hAnsi="Times New Roman" w:cs="Times New Roman"/>
          <w:i/>
          <w:sz w:val="20"/>
          <w:szCs w:val="20"/>
        </w:rPr>
        <w:t xml:space="preserve"> des Museums</w:t>
      </w:r>
      <w:proofErr w:type="gramEnd"/>
      <w:r>
        <w:rPr>
          <w:rFonts w:ascii="Times New Roman" w:eastAsia="Times New Roman" w:hAnsi="Times New Roman" w:cs="Times New Roman"/>
          <w:i/>
          <w:sz w:val="20"/>
          <w:szCs w:val="20"/>
        </w:rPr>
        <w:t xml:space="preserve"> für Ur- und </w:t>
      </w:r>
      <w:proofErr w:type="spellStart"/>
      <w:r>
        <w:rPr>
          <w:rFonts w:ascii="Times New Roman" w:eastAsia="Times New Roman" w:hAnsi="Times New Roman" w:cs="Times New Roman"/>
          <w:i/>
          <w:sz w:val="20"/>
          <w:szCs w:val="20"/>
        </w:rPr>
        <w:t>Frühgeschichte</w:t>
      </w:r>
      <w:proofErr w:type="spellEnd"/>
      <w:r>
        <w:rPr>
          <w:rFonts w:ascii="Times New Roman" w:eastAsia="Times New Roman" w:hAnsi="Times New Roman" w:cs="Times New Roman"/>
          <w:i/>
          <w:sz w:val="20"/>
          <w:szCs w:val="20"/>
        </w:rPr>
        <w:t xml:space="preserve"> Potsdam</w:t>
      </w:r>
      <w:r>
        <w:rPr>
          <w:rFonts w:ascii="Times New Roman" w:eastAsia="Times New Roman" w:hAnsi="Times New Roman" w:cs="Times New Roman"/>
          <w:sz w:val="20"/>
          <w:szCs w:val="20"/>
        </w:rPr>
        <w:t xml:space="preserve"> 21:101–20.</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Kloss K. 1987b. </w:t>
      </w:r>
      <w:proofErr w:type="spellStart"/>
      <w:proofErr w:type="gramStart"/>
      <w:r>
        <w:rPr>
          <w:rFonts w:ascii="Times New Roman" w:eastAsia="Times New Roman" w:hAnsi="Times New Roman" w:cs="Times New Roman"/>
          <w:sz w:val="20"/>
          <w:szCs w:val="20"/>
        </w:rPr>
        <w:t>Zur</w:t>
      </w:r>
      <w:proofErr w:type="spellEnd"/>
      <w:r>
        <w:rPr>
          <w:rFonts w:ascii="Times New Roman" w:eastAsia="Times New Roman" w:hAnsi="Times New Roman" w:cs="Times New Roman"/>
          <w:sz w:val="20"/>
          <w:szCs w:val="20"/>
        </w:rPr>
        <w:t xml:space="preserve"> Umwelt </w:t>
      </w:r>
      <w:proofErr w:type="spellStart"/>
      <w:r>
        <w:rPr>
          <w:rFonts w:ascii="Times New Roman" w:eastAsia="Times New Roman" w:hAnsi="Times New Roman" w:cs="Times New Roman"/>
          <w:sz w:val="20"/>
          <w:szCs w:val="20"/>
        </w:rPr>
        <w:t>mesolithischer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Jäger</w:t>
      </w:r>
      <w:proofErr w:type="spellEnd"/>
      <w:r>
        <w:rPr>
          <w:rFonts w:ascii="Times New Roman" w:eastAsia="Times New Roman" w:hAnsi="Times New Roman" w:cs="Times New Roman"/>
          <w:sz w:val="20"/>
          <w:szCs w:val="20"/>
        </w:rPr>
        <w:t xml:space="preserve"> und </w:t>
      </w:r>
      <w:proofErr w:type="spellStart"/>
      <w:r>
        <w:rPr>
          <w:rFonts w:ascii="Times New Roman" w:eastAsia="Times New Roman" w:hAnsi="Times New Roman" w:cs="Times New Roman"/>
          <w:sz w:val="20"/>
          <w:szCs w:val="20"/>
        </w:rPr>
        <w:t>Sammler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Unteren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Rhinluch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bei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Friesack</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rPr>
        <w:t>Versuch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einer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Rekonstruktion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Hilfe</w:t>
      </w:r>
      <w:proofErr w:type="spellEnd"/>
      <w:r>
        <w:rPr>
          <w:rFonts w:ascii="Times New Roman" w:eastAsia="Times New Roman" w:hAnsi="Times New Roman" w:cs="Times New Roman"/>
          <w:sz w:val="20"/>
          <w:szCs w:val="20"/>
        </w:rPr>
        <w:t xml:space="preserve"> von </w:t>
      </w:r>
      <w:proofErr w:type="spellStart"/>
      <w:r>
        <w:rPr>
          <w:rFonts w:ascii="Times New Roman" w:eastAsia="Times New Roman" w:hAnsi="Times New Roman" w:cs="Times New Roman"/>
          <w:sz w:val="20"/>
          <w:szCs w:val="20"/>
        </w:rPr>
        <w:t>Moorstratigraphie</w:t>
      </w:r>
      <w:proofErr w:type="spellEnd"/>
      <w:r>
        <w:rPr>
          <w:rFonts w:ascii="Times New Roman" w:eastAsia="Times New Roman" w:hAnsi="Times New Roman" w:cs="Times New Roman"/>
          <w:sz w:val="20"/>
          <w:szCs w:val="20"/>
        </w:rPr>
        <w:t xml:space="preserve"> und </w:t>
      </w:r>
      <w:proofErr w:type="spellStart"/>
      <w:r>
        <w:rPr>
          <w:rFonts w:ascii="Times New Roman" w:eastAsia="Times New Roman" w:hAnsi="Times New Roman" w:cs="Times New Roman"/>
          <w:sz w:val="20"/>
          <w:szCs w:val="20"/>
        </w:rPr>
        <w:t>Pollenanalyse</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i/>
          <w:sz w:val="20"/>
          <w:szCs w:val="20"/>
        </w:rPr>
        <w:t>Veröffentlichungen</w:t>
      </w:r>
      <w:proofErr w:type="spellEnd"/>
      <w:r>
        <w:rPr>
          <w:rFonts w:ascii="Times New Roman" w:eastAsia="Times New Roman" w:hAnsi="Times New Roman" w:cs="Times New Roman"/>
          <w:i/>
          <w:sz w:val="20"/>
          <w:szCs w:val="20"/>
        </w:rPr>
        <w:t xml:space="preserve"> des Museums</w:t>
      </w:r>
      <w:proofErr w:type="gramEnd"/>
      <w:r>
        <w:rPr>
          <w:rFonts w:ascii="Times New Roman" w:eastAsia="Times New Roman" w:hAnsi="Times New Roman" w:cs="Times New Roman"/>
          <w:i/>
          <w:sz w:val="20"/>
          <w:szCs w:val="20"/>
        </w:rPr>
        <w:t xml:space="preserve"> für Ur- und </w:t>
      </w:r>
      <w:proofErr w:type="spellStart"/>
      <w:r>
        <w:rPr>
          <w:rFonts w:ascii="Times New Roman" w:eastAsia="Times New Roman" w:hAnsi="Times New Roman" w:cs="Times New Roman"/>
          <w:i/>
          <w:sz w:val="20"/>
          <w:szCs w:val="20"/>
        </w:rPr>
        <w:t>Frühgeschichte</w:t>
      </w:r>
      <w:proofErr w:type="spellEnd"/>
      <w:r>
        <w:rPr>
          <w:rFonts w:ascii="Times New Roman" w:eastAsia="Times New Roman" w:hAnsi="Times New Roman" w:cs="Times New Roman"/>
          <w:i/>
          <w:sz w:val="20"/>
          <w:szCs w:val="20"/>
        </w:rPr>
        <w:t xml:space="preserve"> Potsdam </w:t>
      </w:r>
      <w:r>
        <w:rPr>
          <w:rFonts w:ascii="Times New Roman" w:eastAsia="Times New Roman" w:hAnsi="Times New Roman" w:cs="Times New Roman"/>
          <w:sz w:val="20"/>
          <w:szCs w:val="20"/>
        </w:rPr>
        <w:t>21:121–30.</w:t>
      </w:r>
    </w:p>
    <w:p w:rsidR="008C4CFC" w:rsidRDefault="0067445B" w:rsidP="00103E38">
      <w:pPr>
        <w:spacing w:after="10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Kobusiewicz</w:t>
      </w:r>
      <w:proofErr w:type="spellEnd"/>
      <w:r>
        <w:rPr>
          <w:rFonts w:ascii="Times New Roman" w:eastAsia="Times New Roman" w:hAnsi="Times New Roman" w:cs="Times New Roman"/>
          <w:sz w:val="20"/>
          <w:szCs w:val="20"/>
        </w:rPr>
        <w:t xml:space="preserve"> M, </w:t>
      </w:r>
      <w:proofErr w:type="spellStart"/>
      <w:r>
        <w:rPr>
          <w:rFonts w:ascii="Times New Roman" w:eastAsia="Times New Roman" w:hAnsi="Times New Roman" w:cs="Times New Roman"/>
          <w:sz w:val="20"/>
          <w:szCs w:val="20"/>
        </w:rPr>
        <w:t>Kabaciński</w:t>
      </w:r>
      <w:proofErr w:type="spellEnd"/>
      <w:r>
        <w:rPr>
          <w:rFonts w:ascii="Times New Roman" w:eastAsia="Times New Roman" w:hAnsi="Times New Roman" w:cs="Times New Roman"/>
          <w:sz w:val="20"/>
          <w:szCs w:val="20"/>
        </w:rPr>
        <w:t xml:space="preserve"> J. 1993. </w:t>
      </w:r>
      <w:proofErr w:type="spellStart"/>
      <w:proofErr w:type="gramStart"/>
      <w:r>
        <w:rPr>
          <w:rFonts w:ascii="Times New Roman" w:eastAsia="Times New Roman" w:hAnsi="Times New Roman" w:cs="Times New Roman"/>
          <w:i/>
          <w:sz w:val="20"/>
          <w:szCs w:val="20"/>
        </w:rPr>
        <w:t>Chwalim</w:t>
      </w:r>
      <w:proofErr w:type="spellEnd"/>
      <w:r>
        <w:rPr>
          <w:rFonts w:ascii="Times New Roman" w:eastAsia="Times New Roman" w:hAnsi="Times New Roman" w:cs="Times New Roman"/>
          <w:i/>
          <w:sz w:val="20"/>
          <w:szCs w:val="20"/>
        </w:rPr>
        <w:t>.</w:t>
      </w:r>
      <w:proofErr w:type="gramEnd"/>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Subboreal hunter-gatherers of the Polish plain</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Poznań</w:t>
      </w:r>
      <w:proofErr w:type="spellEnd"/>
      <w:r>
        <w:rPr>
          <w:rFonts w:ascii="Times New Roman" w:eastAsia="Times New Roman" w:hAnsi="Times New Roman" w:cs="Times New Roman"/>
          <w:sz w:val="20"/>
          <w:szCs w:val="20"/>
        </w:rPr>
        <w:t xml:space="preserve">: Institute of Archaeology and Ethnology, Polish Academy of Sciences. </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Lidén K, Eriksson G, </w:t>
      </w:r>
      <w:proofErr w:type="spellStart"/>
      <w:r>
        <w:rPr>
          <w:rFonts w:ascii="Times New Roman" w:eastAsia="Times New Roman" w:hAnsi="Times New Roman" w:cs="Times New Roman"/>
          <w:sz w:val="20"/>
          <w:szCs w:val="20"/>
        </w:rPr>
        <w:t>Nordqvist</w:t>
      </w:r>
      <w:proofErr w:type="spellEnd"/>
      <w:r>
        <w:rPr>
          <w:rFonts w:ascii="Times New Roman" w:eastAsia="Times New Roman" w:hAnsi="Times New Roman" w:cs="Times New Roman"/>
          <w:sz w:val="20"/>
          <w:szCs w:val="20"/>
        </w:rPr>
        <w:t xml:space="preserve"> B, </w:t>
      </w:r>
      <w:proofErr w:type="spellStart"/>
      <w:r>
        <w:rPr>
          <w:rFonts w:ascii="Times New Roman" w:eastAsia="Times New Roman" w:hAnsi="Times New Roman" w:cs="Times New Roman"/>
          <w:sz w:val="20"/>
          <w:szCs w:val="20"/>
        </w:rPr>
        <w:t>Götherström</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Bendixen</w:t>
      </w:r>
      <w:proofErr w:type="spellEnd"/>
      <w:r>
        <w:rPr>
          <w:rFonts w:ascii="Times New Roman" w:eastAsia="Times New Roman" w:hAnsi="Times New Roman" w:cs="Times New Roman"/>
          <w:sz w:val="20"/>
          <w:szCs w:val="20"/>
        </w:rPr>
        <w:t xml:space="preserve"> E. 2003. ‘The wet and wild followed by the dry and the tame?’ - </w:t>
      </w:r>
      <w:proofErr w:type="gramStart"/>
      <w:r>
        <w:rPr>
          <w:rFonts w:ascii="Times New Roman" w:eastAsia="Times New Roman" w:hAnsi="Times New Roman" w:cs="Times New Roman"/>
          <w:sz w:val="20"/>
          <w:szCs w:val="20"/>
        </w:rPr>
        <w:t>or</w:t>
      </w:r>
      <w:proofErr w:type="gramEnd"/>
      <w:r>
        <w:rPr>
          <w:rFonts w:ascii="Times New Roman" w:eastAsia="Times New Roman" w:hAnsi="Times New Roman" w:cs="Times New Roman"/>
          <w:sz w:val="20"/>
          <w:szCs w:val="20"/>
        </w:rPr>
        <w:t xml:space="preserve"> did they occur at the same time? </w:t>
      </w:r>
      <w:proofErr w:type="gramStart"/>
      <w:r>
        <w:rPr>
          <w:rFonts w:ascii="Times New Roman" w:eastAsia="Times New Roman" w:hAnsi="Times New Roman" w:cs="Times New Roman"/>
          <w:sz w:val="20"/>
          <w:szCs w:val="20"/>
        </w:rPr>
        <w:t>Diet in Mesolithic - Neolithic southern Sweden.</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Antiquity</w:t>
      </w:r>
      <w:r>
        <w:rPr>
          <w:rFonts w:ascii="Times New Roman" w:eastAsia="Times New Roman" w:hAnsi="Times New Roman" w:cs="Times New Roman"/>
          <w:sz w:val="20"/>
          <w:szCs w:val="20"/>
        </w:rPr>
        <w:t xml:space="preserve"> 78(299):23–37.</w:t>
      </w:r>
    </w:p>
    <w:p w:rsidR="00E824D2" w:rsidRDefault="00E824D2" w:rsidP="00103E38">
      <w:pPr>
        <w:spacing w:after="100" w:line="240" w:lineRule="auto"/>
        <w:rPr>
          <w:rFonts w:ascii="Times New Roman" w:eastAsia="Times New Roman" w:hAnsi="Times New Roman" w:cs="Times New Roman"/>
          <w:sz w:val="20"/>
          <w:szCs w:val="20"/>
        </w:rPr>
      </w:pPr>
      <w:proofErr w:type="spellStart"/>
      <w:r w:rsidRPr="00E824D2">
        <w:rPr>
          <w:rFonts w:ascii="Times New Roman" w:eastAsia="Times New Roman" w:hAnsi="Times New Roman" w:cs="Times New Roman"/>
          <w:sz w:val="20"/>
          <w:szCs w:val="20"/>
          <w:highlight w:val="cyan"/>
        </w:rPr>
        <w:t>Litt</w:t>
      </w:r>
      <w:proofErr w:type="spellEnd"/>
      <w:r w:rsidRPr="00E824D2">
        <w:rPr>
          <w:rFonts w:ascii="Times New Roman" w:eastAsia="Times New Roman" w:hAnsi="Times New Roman" w:cs="Times New Roman"/>
          <w:sz w:val="20"/>
          <w:szCs w:val="20"/>
          <w:highlight w:val="cyan"/>
        </w:rPr>
        <w:t xml:space="preserve"> T, </w:t>
      </w:r>
      <w:proofErr w:type="spellStart"/>
      <w:r w:rsidRPr="00E824D2">
        <w:rPr>
          <w:rFonts w:ascii="Times New Roman" w:eastAsia="Times New Roman" w:hAnsi="Times New Roman" w:cs="Times New Roman"/>
          <w:sz w:val="20"/>
          <w:szCs w:val="20"/>
          <w:highlight w:val="cyan"/>
        </w:rPr>
        <w:t>Brauer</w:t>
      </w:r>
      <w:proofErr w:type="spellEnd"/>
      <w:r w:rsidRPr="00E824D2">
        <w:rPr>
          <w:rFonts w:ascii="Times New Roman" w:eastAsia="Times New Roman" w:hAnsi="Times New Roman" w:cs="Times New Roman"/>
          <w:sz w:val="20"/>
          <w:szCs w:val="20"/>
          <w:highlight w:val="cyan"/>
        </w:rPr>
        <w:t xml:space="preserve"> A, Goslar T, </w:t>
      </w:r>
      <w:proofErr w:type="spellStart"/>
      <w:r w:rsidRPr="00E824D2">
        <w:rPr>
          <w:rFonts w:ascii="Times New Roman" w:eastAsia="Times New Roman" w:hAnsi="Times New Roman" w:cs="Times New Roman"/>
          <w:sz w:val="20"/>
          <w:szCs w:val="20"/>
          <w:highlight w:val="cyan"/>
        </w:rPr>
        <w:t>Merkt</w:t>
      </w:r>
      <w:proofErr w:type="spellEnd"/>
      <w:r w:rsidRPr="00E824D2">
        <w:rPr>
          <w:rFonts w:ascii="Times New Roman" w:eastAsia="Times New Roman" w:hAnsi="Times New Roman" w:cs="Times New Roman"/>
          <w:sz w:val="20"/>
          <w:szCs w:val="20"/>
          <w:highlight w:val="cyan"/>
        </w:rPr>
        <w:t xml:space="preserve"> J, </w:t>
      </w:r>
      <w:proofErr w:type="spellStart"/>
      <w:r w:rsidRPr="00E824D2">
        <w:rPr>
          <w:rFonts w:ascii="Times New Roman" w:eastAsia="Times New Roman" w:hAnsi="Times New Roman" w:cs="Times New Roman"/>
          <w:sz w:val="20"/>
          <w:szCs w:val="20"/>
          <w:highlight w:val="cyan"/>
        </w:rPr>
        <w:t>Bałaga</w:t>
      </w:r>
      <w:proofErr w:type="spellEnd"/>
      <w:r w:rsidRPr="00E824D2">
        <w:rPr>
          <w:rFonts w:ascii="Times New Roman" w:eastAsia="Times New Roman" w:hAnsi="Times New Roman" w:cs="Times New Roman"/>
          <w:sz w:val="20"/>
          <w:szCs w:val="20"/>
          <w:highlight w:val="cyan"/>
        </w:rPr>
        <w:t xml:space="preserve"> K, Müller H, </w:t>
      </w:r>
      <w:proofErr w:type="spellStart"/>
      <w:r w:rsidRPr="00E824D2">
        <w:rPr>
          <w:rFonts w:ascii="Times New Roman" w:eastAsia="Times New Roman" w:hAnsi="Times New Roman" w:cs="Times New Roman"/>
          <w:sz w:val="20"/>
          <w:szCs w:val="20"/>
          <w:highlight w:val="cyan"/>
        </w:rPr>
        <w:t>Ralska-Jasiewiczowa</w:t>
      </w:r>
      <w:proofErr w:type="spellEnd"/>
      <w:r w:rsidRPr="00E824D2">
        <w:rPr>
          <w:rFonts w:ascii="Times New Roman" w:eastAsia="Times New Roman" w:hAnsi="Times New Roman" w:cs="Times New Roman"/>
          <w:sz w:val="20"/>
          <w:szCs w:val="20"/>
          <w:highlight w:val="cyan"/>
        </w:rPr>
        <w:t xml:space="preserve"> M, </w:t>
      </w:r>
      <w:proofErr w:type="spellStart"/>
      <w:r w:rsidRPr="00E824D2">
        <w:rPr>
          <w:rFonts w:ascii="Times New Roman" w:eastAsia="Times New Roman" w:hAnsi="Times New Roman" w:cs="Times New Roman"/>
          <w:sz w:val="20"/>
          <w:szCs w:val="20"/>
          <w:highlight w:val="cyan"/>
        </w:rPr>
        <w:t>Stebich</w:t>
      </w:r>
      <w:proofErr w:type="spellEnd"/>
      <w:r w:rsidRPr="00E824D2">
        <w:rPr>
          <w:rFonts w:ascii="Times New Roman" w:eastAsia="Times New Roman" w:hAnsi="Times New Roman" w:cs="Times New Roman"/>
          <w:sz w:val="20"/>
          <w:szCs w:val="20"/>
          <w:highlight w:val="cyan"/>
        </w:rPr>
        <w:t xml:space="preserve"> M, </w:t>
      </w:r>
      <w:proofErr w:type="spellStart"/>
      <w:r w:rsidRPr="00E824D2">
        <w:rPr>
          <w:rFonts w:ascii="Times New Roman" w:eastAsia="Times New Roman" w:hAnsi="Times New Roman" w:cs="Times New Roman"/>
          <w:sz w:val="20"/>
          <w:szCs w:val="20"/>
          <w:highlight w:val="cyan"/>
        </w:rPr>
        <w:t>Negendank</w:t>
      </w:r>
      <w:proofErr w:type="spellEnd"/>
      <w:r w:rsidRPr="00E824D2">
        <w:rPr>
          <w:rFonts w:ascii="Times New Roman" w:eastAsia="Times New Roman" w:hAnsi="Times New Roman" w:cs="Times New Roman"/>
          <w:sz w:val="20"/>
          <w:szCs w:val="20"/>
          <w:highlight w:val="cyan"/>
        </w:rPr>
        <w:t xml:space="preserve"> JFW. 2001. Correlation and synchronisation of </w:t>
      </w:r>
      <w:proofErr w:type="spellStart"/>
      <w:r w:rsidRPr="00E824D2">
        <w:rPr>
          <w:rFonts w:ascii="Times New Roman" w:eastAsia="Times New Roman" w:hAnsi="Times New Roman" w:cs="Times New Roman"/>
          <w:sz w:val="20"/>
          <w:szCs w:val="20"/>
          <w:highlight w:val="cyan"/>
        </w:rPr>
        <w:t>Lateglacial</w:t>
      </w:r>
      <w:proofErr w:type="spellEnd"/>
      <w:r w:rsidRPr="00E824D2">
        <w:rPr>
          <w:rFonts w:ascii="Times New Roman" w:eastAsia="Times New Roman" w:hAnsi="Times New Roman" w:cs="Times New Roman"/>
          <w:sz w:val="20"/>
          <w:szCs w:val="20"/>
          <w:highlight w:val="cyan"/>
        </w:rPr>
        <w:t xml:space="preserve"> continental sequences in northern central Europe based on annually laminated lacustrine sediments. </w:t>
      </w:r>
      <w:r w:rsidRPr="00E824D2">
        <w:rPr>
          <w:rFonts w:ascii="Times New Roman" w:eastAsia="Times New Roman" w:hAnsi="Times New Roman" w:cs="Times New Roman"/>
          <w:i/>
          <w:sz w:val="20"/>
          <w:szCs w:val="20"/>
          <w:highlight w:val="cyan"/>
        </w:rPr>
        <w:t>Quaternary Science Reviews</w:t>
      </w:r>
      <w:r w:rsidRPr="00E824D2">
        <w:rPr>
          <w:rFonts w:ascii="Times New Roman" w:eastAsia="Times New Roman" w:hAnsi="Times New Roman" w:cs="Times New Roman"/>
          <w:sz w:val="20"/>
          <w:szCs w:val="20"/>
          <w:highlight w:val="cyan"/>
        </w:rPr>
        <w:t xml:space="preserve"> 20(11):1233-49.</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Meadows J, Bērziņš V, Brinker U, Lübke H, Schmölcke U, Staude A, Zagorska I, Zariņa G. 2016. </w:t>
      </w:r>
      <w:proofErr w:type="gramStart"/>
      <w:r>
        <w:rPr>
          <w:rFonts w:ascii="Times New Roman" w:eastAsia="Times New Roman" w:hAnsi="Times New Roman" w:cs="Times New Roman"/>
          <w:sz w:val="20"/>
          <w:szCs w:val="20"/>
        </w:rPr>
        <w:t>Dietary freshwater reservoir effects and the radiocarbon ages of prehistoric human bones from Zvejnieki, Latvia.</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Journal of Archaeological Science: Reports</w:t>
      </w:r>
      <w:r>
        <w:rPr>
          <w:rFonts w:ascii="Times New Roman" w:eastAsia="Times New Roman" w:hAnsi="Times New Roman" w:cs="Times New Roman"/>
          <w:sz w:val="20"/>
          <w:szCs w:val="20"/>
        </w:rPr>
        <w:t xml:space="preserve"> 6:678–89.</w:t>
      </w:r>
    </w:p>
    <w:p w:rsidR="00D74017" w:rsidRDefault="00D74017" w:rsidP="00103E38">
      <w:pPr>
        <w:spacing w:after="100" w:line="240" w:lineRule="auto"/>
        <w:rPr>
          <w:rFonts w:ascii="Times New Roman" w:eastAsia="Times New Roman" w:hAnsi="Times New Roman" w:cs="Times New Roman"/>
          <w:sz w:val="20"/>
          <w:szCs w:val="20"/>
        </w:rPr>
      </w:pPr>
      <w:proofErr w:type="spellStart"/>
      <w:r w:rsidRPr="00645404">
        <w:rPr>
          <w:rFonts w:ascii="Times New Roman" w:eastAsia="Times New Roman" w:hAnsi="Times New Roman" w:cs="Times New Roman"/>
          <w:sz w:val="20"/>
          <w:szCs w:val="20"/>
          <w:highlight w:val="yellow"/>
        </w:rPr>
        <w:t>Münster</w:t>
      </w:r>
      <w:proofErr w:type="spellEnd"/>
      <w:r w:rsidRPr="00645404">
        <w:rPr>
          <w:rFonts w:ascii="Times New Roman" w:eastAsia="Times New Roman" w:hAnsi="Times New Roman" w:cs="Times New Roman"/>
          <w:sz w:val="20"/>
          <w:szCs w:val="20"/>
          <w:highlight w:val="yellow"/>
        </w:rPr>
        <w:t xml:space="preserve"> A, </w:t>
      </w:r>
      <w:proofErr w:type="spellStart"/>
      <w:r w:rsidRPr="00645404">
        <w:rPr>
          <w:rFonts w:ascii="Times New Roman" w:eastAsia="Times New Roman" w:hAnsi="Times New Roman" w:cs="Times New Roman"/>
          <w:sz w:val="20"/>
          <w:szCs w:val="20"/>
          <w:highlight w:val="yellow"/>
        </w:rPr>
        <w:t>Knipper</w:t>
      </w:r>
      <w:proofErr w:type="spellEnd"/>
      <w:r w:rsidRPr="00645404">
        <w:rPr>
          <w:rFonts w:ascii="Times New Roman" w:eastAsia="Times New Roman" w:hAnsi="Times New Roman" w:cs="Times New Roman"/>
          <w:sz w:val="20"/>
          <w:szCs w:val="20"/>
          <w:highlight w:val="yellow"/>
        </w:rPr>
        <w:t xml:space="preserve"> C, </w:t>
      </w:r>
      <w:proofErr w:type="spellStart"/>
      <w:r w:rsidRPr="00645404">
        <w:rPr>
          <w:rFonts w:ascii="Times New Roman" w:eastAsia="Times New Roman" w:hAnsi="Times New Roman" w:cs="Times New Roman"/>
          <w:sz w:val="20"/>
          <w:szCs w:val="20"/>
          <w:highlight w:val="yellow"/>
        </w:rPr>
        <w:t>Oelze</w:t>
      </w:r>
      <w:proofErr w:type="spellEnd"/>
      <w:r w:rsidRPr="00645404">
        <w:rPr>
          <w:rFonts w:ascii="Times New Roman" w:eastAsia="Times New Roman" w:hAnsi="Times New Roman" w:cs="Times New Roman"/>
          <w:sz w:val="20"/>
          <w:szCs w:val="20"/>
          <w:highlight w:val="yellow"/>
        </w:rPr>
        <w:t xml:space="preserve"> VM, </w:t>
      </w:r>
      <w:proofErr w:type="spellStart"/>
      <w:r w:rsidRPr="00645404">
        <w:rPr>
          <w:rFonts w:ascii="Times New Roman" w:eastAsia="Times New Roman" w:hAnsi="Times New Roman" w:cs="Times New Roman"/>
          <w:sz w:val="20"/>
          <w:szCs w:val="20"/>
          <w:highlight w:val="yellow"/>
        </w:rPr>
        <w:t>Nicklisch</w:t>
      </w:r>
      <w:proofErr w:type="spellEnd"/>
      <w:r w:rsidRPr="00645404">
        <w:rPr>
          <w:rFonts w:ascii="Times New Roman" w:eastAsia="Times New Roman" w:hAnsi="Times New Roman" w:cs="Times New Roman"/>
          <w:sz w:val="20"/>
          <w:szCs w:val="20"/>
          <w:highlight w:val="yellow"/>
        </w:rPr>
        <w:t xml:space="preserve"> N, </w:t>
      </w:r>
      <w:proofErr w:type="spellStart"/>
      <w:r w:rsidRPr="00645404">
        <w:rPr>
          <w:rFonts w:ascii="Times New Roman" w:eastAsia="Times New Roman" w:hAnsi="Times New Roman" w:cs="Times New Roman"/>
          <w:sz w:val="20"/>
          <w:szCs w:val="20"/>
          <w:highlight w:val="yellow"/>
        </w:rPr>
        <w:t>Stecher</w:t>
      </w:r>
      <w:proofErr w:type="spellEnd"/>
      <w:r w:rsidRPr="00645404">
        <w:rPr>
          <w:rFonts w:ascii="Times New Roman" w:eastAsia="Times New Roman" w:hAnsi="Times New Roman" w:cs="Times New Roman"/>
          <w:sz w:val="20"/>
          <w:szCs w:val="20"/>
          <w:highlight w:val="yellow"/>
        </w:rPr>
        <w:t xml:space="preserve"> M, </w:t>
      </w:r>
      <w:proofErr w:type="spellStart"/>
      <w:r w:rsidRPr="00645404">
        <w:rPr>
          <w:rFonts w:ascii="Times New Roman" w:eastAsia="Times New Roman" w:hAnsi="Times New Roman" w:cs="Times New Roman"/>
          <w:sz w:val="20"/>
          <w:szCs w:val="20"/>
          <w:highlight w:val="yellow"/>
        </w:rPr>
        <w:t>Schlenker</w:t>
      </w:r>
      <w:proofErr w:type="spellEnd"/>
      <w:r w:rsidRPr="00645404">
        <w:rPr>
          <w:rFonts w:ascii="Times New Roman" w:eastAsia="Times New Roman" w:hAnsi="Times New Roman" w:cs="Times New Roman"/>
          <w:sz w:val="20"/>
          <w:szCs w:val="20"/>
          <w:highlight w:val="yellow"/>
        </w:rPr>
        <w:t xml:space="preserve"> B, </w:t>
      </w:r>
      <w:proofErr w:type="spellStart"/>
      <w:r w:rsidRPr="00645404">
        <w:rPr>
          <w:rFonts w:ascii="Times New Roman" w:eastAsia="Times New Roman" w:hAnsi="Times New Roman" w:cs="Times New Roman"/>
          <w:sz w:val="20"/>
          <w:szCs w:val="20"/>
          <w:highlight w:val="yellow"/>
        </w:rPr>
        <w:t>Ganslmeier</w:t>
      </w:r>
      <w:proofErr w:type="spellEnd"/>
      <w:r w:rsidRPr="00645404">
        <w:rPr>
          <w:rFonts w:ascii="Times New Roman" w:eastAsia="Times New Roman" w:hAnsi="Times New Roman" w:cs="Times New Roman"/>
          <w:sz w:val="20"/>
          <w:szCs w:val="20"/>
          <w:highlight w:val="yellow"/>
        </w:rPr>
        <w:t xml:space="preserve"> R, </w:t>
      </w:r>
      <w:proofErr w:type="spellStart"/>
      <w:r w:rsidRPr="00645404">
        <w:rPr>
          <w:rFonts w:ascii="Times New Roman" w:eastAsia="Times New Roman" w:hAnsi="Times New Roman" w:cs="Times New Roman"/>
          <w:sz w:val="20"/>
          <w:szCs w:val="20"/>
          <w:highlight w:val="yellow"/>
        </w:rPr>
        <w:t>Fragata</w:t>
      </w:r>
      <w:proofErr w:type="spellEnd"/>
      <w:r w:rsidRPr="00645404">
        <w:rPr>
          <w:rFonts w:ascii="Times New Roman" w:eastAsia="Times New Roman" w:hAnsi="Times New Roman" w:cs="Times New Roman"/>
          <w:sz w:val="20"/>
          <w:szCs w:val="20"/>
          <w:highlight w:val="yellow"/>
        </w:rPr>
        <w:t xml:space="preserve"> M, </w:t>
      </w:r>
      <w:proofErr w:type="spellStart"/>
      <w:r w:rsidRPr="00645404">
        <w:rPr>
          <w:rFonts w:ascii="Times New Roman" w:eastAsia="Times New Roman" w:hAnsi="Times New Roman" w:cs="Times New Roman"/>
          <w:sz w:val="20"/>
          <w:szCs w:val="20"/>
          <w:highlight w:val="yellow"/>
        </w:rPr>
        <w:t>Friederich</w:t>
      </w:r>
      <w:proofErr w:type="spellEnd"/>
      <w:r w:rsidRPr="00645404">
        <w:rPr>
          <w:rFonts w:ascii="Times New Roman" w:eastAsia="Times New Roman" w:hAnsi="Times New Roman" w:cs="Times New Roman"/>
          <w:sz w:val="20"/>
          <w:szCs w:val="20"/>
          <w:highlight w:val="yellow"/>
        </w:rPr>
        <w:t xml:space="preserve"> S, </w:t>
      </w:r>
      <w:proofErr w:type="spellStart"/>
      <w:r w:rsidRPr="00645404">
        <w:rPr>
          <w:rFonts w:ascii="Times New Roman" w:eastAsia="Times New Roman" w:hAnsi="Times New Roman" w:cs="Times New Roman"/>
          <w:sz w:val="20"/>
          <w:szCs w:val="20"/>
          <w:highlight w:val="yellow"/>
        </w:rPr>
        <w:t>Dresely</w:t>
      </w:r>
      <w:proofErr w:type="spellEnd"/>
      <w:r w:rsidRPr="00645404">
        <w:rPr>
          <w:rFonts w:ascii="Times New Roman" w:eastAsia="Times New Roman" w:hAnsi="Times New Roman" w:cs="Times New Roman"/>
          <w:sz w:val="20"/>
          <w:szCs w:val="20"/>
          <w:highlight w:val="yellow"/>
        </w:rPr>
        <w:t xml:space="preserve"> V, </w:t>
      </w:r>
      <w:proofErr w:type="spellStart"/>
      <w:r w:rsidRPr="00645404">
        <w:rPr>
          <w:rFonts w:ascii="Times New Roman" w:eastAsia="Times New Roman" w:hAnsi="Times New Roman" w:cs="Times New Roman"/>
          <w:sz w:val="20"/>
          <w:szCs w:val="20"/>
          <w:highlight w:val="yellow"/>
        </w:rPr>
        <w:t>Hubensack</w:t>
      </w:r>
      <w:proofErr w:type="spellEnd"/>
      <w:r w:rsidRPr="00645404">
        <w:rPr>
          <w:rFonts w:ascii="Times New Roman" w:eastAsia="Times New Roman" w:hAnsi="Times New Roman" w:cs="Times New Roman"/>
          <w:sz w:val="20"/>
          <w:szCs w:val="20"/>
          <w:highlight w:val="yellow"/>
        </w:rPr>
        <w:t xml:space="preserve"> V, Brandt G, </w:t>
      </w:r>
      <w:proofErr w:type="spellStart"/>
      <w:r w:rsidRPr="00645404">
        <w:rPr>
          <w:rFonts w:ascii="Times New Roman" w:eastAsia="Times New Roman" w:hAnsi="Times New Roman" w:cs="Times New Roman"/>
          <w:sz w:val="20"/>
          <w:szCs w:val="20"/>
          <w:highlight w:val="yellow"/>
        </w:rPr>
        <w:t>Döhle</w:t>
      </w:r>
      <w:proofErr w:type="spellEnd"/>
      <w:r w:rsidRPr="00645404">
        <w:rPr>
          <w:rFonts w:ascii="Times New Roman" w:eastAsia="Times New Roman" w:hAnsi="Times New Roman" w:cs="Times New Roman"/>
          <w:sz w:val="20"/>
          <w:szCs w:val="20"/>
          <w:highlight w:val="yellow"/>
        </w:rPr>
        <w:t xml:space="preserve"> H-J, </w:t>
      </w:r>
      <w:proofErr w:type="spellStart"/>
      <w:r w:rsidRPr="00645404">
        <w:rPr>
          <w:rFonts w:ascii="Times New Roman" w:eastAsia="Times New Roman" w:hAnsi="Times New Roman" w:cs="Times New Roman"/>
          <w:sz w:val="20"/>
          <w:szCs w:val="20"/>
          <w:highlight w:val="yellow"/>
        </w:rPr>
        <w:t>Vach</w:t>
      </w:r>
      <w:proofErr w:type="spellEnd"/>
      <w:r w:rsidRPr="00645404">
        <w:rPr>
          <w:rFonts w:ascii="Times New Roman" w:eastAsia="Times New Roman" w:hAnsi="Times New Roman" w:cs="Times New Roman"/>
          <w:sz w:val="20"/>
          <w:szCs w:val="20"/>
          <w:highlight w:val="yellow"/>
        </w:rPr>
        <w:t xml:space="preserve"> W, Schwarz R, </w:t>
      </w:r>
      <w:proofErr w:type="spellStart"/>
      <w:r w:rsidRPr="00645404">
        <w:rPr>
          <w:rFonts w:ascii="Times New Roman" w:eastAsia="Times New Roman" w:hAnsi="Times New Roman" w:cs="Times New Roman"/>
          <w:sz w:val="20"/>
          <w:szCs w:val="20"/>
          <w:highlight w:val="yellow"/>
        </w:rPr>
        <w:t>Metzner-Nebelsick</w:t>
      </w:r>
      <w:proofErr w:type="spellEnd"/>
      <w:r w:rsidRPr="00645404">
        <w:rPr>
          <w:rFonts w:ascii="Times New Roman" w:eastAsia="Times New Roman" w:hAnsi="Times New Roman" w:cs="Times New Roman"/>
          <w:sz w:val="20"/>
          <w:szCs w:val="20"/>
          <w:highlight w:val="yellow"/>
        </w:rPr>
        <w:t xml:space="preserve"> C, </w:t>
      </w:r>
      <w:proofErr w:type="spellStart"/>
      <w:r w:rsidRPr="00645404">
        <w:rPr>
          <w:rFonts w:ascii="Times New Roman" w:eastAsia="Times New Roman" w:hAnsi="Times New Roman" w:cs="Times New Roman"/>
          <w:sz w:val="20"/>
          <w:szCs w:val="20"/>
          <w:highlight w:val="yellow"/>
        </w:rPr>
        <w:t>Meller</w:t>
      </w:r>
      <w:proofErr w:type="spellEnd"/>
      <w:r w:rsidRPr="00645404">
        <w:rPr>
          <w:rFonts w:ascii="Times New Roman" w:eastAsia="Times New Roman" w:hAnsi="Times New Roman" w:cs="Times New Roman"/>
          <w:sz w:val="20"/>
          <w:szCs w:val="20"/>
          <w:highlight w:val="yellow"/>
        </w:rPr>
        <w:t xml:space="preserve"> H, Alt KW. 2018. 4000 years of human dietary evolution in central Germany, from the first farmers to the first elites. PLOS ONE 13(3):e0194862.</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Nadeau M-J, Grootes PM, </w:t>
      </w:r>
      <w:proofErr w:type="spellStart"/>
      <w:r>
        <w:rPr>
          <w:rFonts w:ascii="Times New Roman" w:eastAsia="Times New Roman" w:hAnsi="Times New Roman" w:cs="Times New Roman"/>
          <w:sz w:val="20"/>
          <w:szCs w:val="20"/>
        </w:rPr>
        <w:t>Schleicher</w:t>
      </w:r>
      <w:proofErr w:type="spellEnd"/>
      <w:r>
        <w:rPr>
          <w:rFonts w:ascii="Times New Roman" w:eastAsia="Times New Roman" w:hAnsi="Times New Roman" w:cs="Times New Roman"/>
          <w:sz w:val="20"/>
          <w:szCs w:val="20"/>
        </w:rPr>
        <w:t xml:space="preserve"> M, </w:t>
      </w:r>
      <w:proofErr w:type="spellStart"/>
      <w:r>
        <w:rPr>
          <w:rFonts w:ascii="Times New Roman" w:eastAsia="Times New Roman" w:hAnsi="Times New Roman" w:cs="Times New Roman"/>
          <w:sz w:val="20"/>
          <w:szCs w:val="20"/>
        </w:rPr>
        <w:t>Hasselberg</w:t>
      </w:r>
      <w:proofErr w:type="spellEnd"/>
      <w:r>
        <w:rPr>
          <w:rFonts w:ascii="Times New Roman" w:eastAsia="Times New Roman" w:hAnsi="Times New Roman" w:cs="Times New Roman"/>
          <w:sz w:val="20"/>
          <w:szCs w:val="20"/>
        </w:rPr>
        <w:t xml:space="preserve"> P, </w:t>
      </w:r>
      <w:proofErr w:type="spellStart"/>
      <w:r>
        <w:rPr>
          <w:rFonts w:ascii="Times New Roman" w:eastAsia="Times New Roman" w:hAnsi="Times New Roman" w:cs="Times New Roman"/>
          <w:sz w:val="20"/>
          <w:szCs w:val="20"/>
        </w:rPr>
        <w:t>Rieck</w:t>
      </w:r>
      <w:proofErr w:type="spellEnd"/>
      <w:r>
        <w:rPr>
          <w:rFonts w:ascii="Times New Roman" w:eastAsia="Times New Roman" w:hAnsi="Times New Roman" w:cs="Times New Roman"/>
          <w:sz w:val="20"/>
          <w:szCs w:val="20"/>
        </w:rPr>
        <w:t xml:space="preserve"> A, Bitterling M. 1998. </w:t>
      </w:r>
      <w:proofErr w:type="gramStart"/>
      <w:r>
        <w:rPr>
          <w:rFonts w:ascii="Times New Roman" w:eastAsia="Times New Roman" w:hAnsi="Times New Roman" w:cs="Times New Roman"/>
          <w:sz w:val="20"/>
          <w:szCs w:val="20"/>
        </w:rPr>
        <w:t>Sample throughput and data quality at the Leibniz-Labor AMS facility.</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Radiocarbon</w:t>
      </w:r>
      <w:r>
        <w:rPr>
          <w:rFonts w:ascii="Times New Roman" w:eastAsia="Times New Roman" w:hAnsi="Times New Roman" w:cs="Times New Roman"/>
          <w:sz w:val="20"/>
          <w:szCs w:val="20"/>
        </w:rPr>
        <w:t xml:space="preserve"> 40(1):239–45.</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Olsen J, Heinemeier J, Lübke H, </w:t>
      </w:r>
      <w:proofErr w:type="spellStart"/>
      <w:r>
        <w:rPr>
          <w:rFonts w:ascii="Times New Roman" w:eastAsia="Times New Roman" w:hAnsi="Times New Roman" w:cs="Times New Roman"/>
          <w:sz w:val="20"/>
          <w:szCs w:val="20"/>
        </w:rPr>
        <w:t>Lüth</w:t>
      </w:r>
      <w:proofErr w:type="spellEnd"/>
      <w:r>
        <w:rPr>
          <w:rFonts w:ascii="Times New Roman" w:eastAsia="Times New Roman" w:hAnsi="Times New Roman" w:cs="Times New Roman"/>
          <w:sz w:val="20"/>
          <w:szCs w:val="20"/>
        </w:rPr>
        <w:t xml:space="preserve"> F, </w:t>
      </w:r>
      <w:proofErr w:type="spellStart"/>
      <w:r>
        <w:rPr>
          <w:rFonts w:ascii="Times New Roman" w:eastAsia="Times New Roman" w:hAnsi="Times New Roman" w:cs="Times New Roman"/>
          <w:sz w:val="20"/>
          <w:szCs w:val="20"/>
        </w:rPr>
        <w:t>Terberger</w:t>
      </w:r>
      <w:proofErr w:type="spellEnd"/>
      <w:r>
        <w:rPr>
          <w:rFonts w:ascii="Times New Roman" w:eastAsia="Times New Roman" w:hAnsi="Times New Roman" w:cs="Times New Roman"/>
          <w:sz w:val="20"/>
          <w:szCs w:val="20"/>
        </w:rPr>
        <w:t xml:space="preserve"> T. 2010. </w:t>
      </w:r>
      <w:proofErr w:type="gramStart"/>
      <w:r>
        <w:rPr>
          <w:rFonts w:ascii="Times New Roman" w:eastAsia="Times New Roman" w:hAnsi="Times New Roman" w:cs="Times New Roman"/>
          <w:sz w:val="20"/>
          <w:szCs w:val="20"/>
        </w:rPr>
        <w:t>Dietary habits and freshwater reservoir effects in bones from a Neolithic NE German cemetery.</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Radiocarbon</w:t>
      </w:r>
      <w:r>
        <w:rPr>
          <w:rFonts w:ascii="Times New Roman" w:eastAsia="Times New Roman" w:hAnsi="Times New Roman" w:cs="Times New Roman"/>
          <w:sz w:val="20"/>
          <w:szCs w:val="20"/>
        </w:rPr>
        <w:t xml:space="preserve"> 52(2):635–44.</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Robson HK. 2016. New </w:t>
      </w:r>
      <w:proofErr w:type="spellStart"/>
      <w:r>
        <w:rPr>
          <w:rFonts w:ascii="Times New Roman" w:eastAsia="Times New Roman" w:hAnsi="Times New Roman" w:cs="Times New Roman"/>
          <w:sz w:val="20"/>
          <w:szCs w:val="20"/>
        </w:rPr>
        <w:t>ichthyoarchaeological</w:t>
      </w:r>
      <w:proofErr w:type="spellEnd"/>
      <w:r>
        <w:rPr>
          <w:rFonts w:ascii="Times New Roman" w:eastAsia="Times New Roman" w:hAnsi="Times New Roman" w:cs="Times New Roman"/>
          <w:sz w:val="20"/>
          <w:szCs w:val="20"/>
        </w:rPr>
        <w:t xml:space="preserve"> data from the Mesolithic lakeshore settlement site of </w:t>
      </w:r>
      <w:proofErr w:type="spellStart"/>
      <w:r>
        <w:rPr>
          <w:rFonts w:ascii="Times New Roman" w:eastAsia="Times New Roman" w:hAnsi="Times New Roman" w:cs="Times New Roman"/>
          <w:sz w:val="20"/>
          <w:szCs w:val="20"/>
        </w:rPr>
        <w:t>Friesack</w:t>
      </w:r>
      <w:proofErr w:type="spellEnd"/>
      <w:r>
        <w:rPr>
          <w:rFonts w:ascii="Times New Roman" w:eastAsia="Times New Roman" w:hAnsi="Times New Roman" w:cs="Times New Roman"/>
          <w:sz w:val="20"/>
          <w:szCs w:val="20"/>
        </w:rPr>
        <w:t xml:space="preserve"> 4. In Benecke et al. (2016), </w:t>
      </w:r>
      <w:proofErr w:type="gramStart"/>
      <w:r>
        <w:rPr>
          <w:rFonts w:ascii="Times New Roman" w:eastAsia="Times New Roman" w:hAnsi="Times New Roman" w:cs="Times New Roman"/>
          <w:sz w:val="20"/>
          <w:szCs w:val="20"/>
        </w:rPr>
        <w:t>op.cit.:160</w:t>
      </w:r>
      <w:proofErr w:type="gramEnd"/>
      <w:r>
        <w:rPr>
          <w:rFonts w:ascii="Times New Roman" w:eastAsia="Times New Roman" w:hAnsi="Times New Roman" w:cs="Times New Roman"/>
          <w:sz w:val="20"/>
          <w:szCs w:val="20"/>
        </w:rPr>
        <w:t>–177.</w:t>
      </w:r>
    </w:p>
    <w:p w:rsidR="008C4CFC" w:rsidRDefault="0067445B" w:rsidP="00103E38">
      <w:pPr>
        <w:spacing w:after="10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Schmölcke U. 2016.</w:t>
      </w:r>
      <w:proofErr w:type="gramEnd"/>
      <w:r>
        <w:rPr>
          <w:rFonts w:ascii="Times New Roman" w:eastAsia="Times New Roman" w:hAnsi="Times New Roman" w:cs="Times New Roman"/>
          <w:sz w:val="20"/>
          <w:szCs w:val="20"/>
        </w:rPr>
        <w:t xml:space="preserve"> Die </w:t>
      </w:r>
      <w:proofErr w:type="spellStart"/>
      <w:r>
        <w:rPr>
          <w:rFonts w:ascii="Times New Roman" w:eastAsia="Times New Roman" w:hAnsi="Times New Roman" w:cs="Times New Roman"/>
          <w:sz w:val="20"/>
          <w:szCs w:val="20"/>
        </w:rPr>
        <w:t>Säugetierfunde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präboreal</w:t>
      </w:r>
      <w:proofErr w:type="spellEnd"/>
      <w:r>
        <w:rPr>
          <w:rFonts w:ascii="Times New Roman" w:eastAsia="Times New Roman" w:hAnsi="Times New Roman" w:cs="Times New Roman"/>
          <w:sz w:val="20"/>
          <w:szCs w:val="20"/>
        </w:rPr>
        <w:t xml:space="preserve">- und </w:t>
      </w:r>
      <w:proofErr w:type="spellStart"/>
      <w:r>
        <w:rPr>
          <w:rFonts w:ascii="Times New Roman" w:eastAsia="Times New Roman" w:hAnsi="Times New Roman" w:cs="Times New Roman"/>
          <w:sz w:val="20"/>
          <w:szCs w:val="20"/>
        </w:rPr>
        <w:t>borealzeitlichen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Fundplatz</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Friesack</w:t>
      </w:r>
      <w:proofErr w:type="spellEnd"/>
      <w:r>
        <w:rPr>
          <w:rFonts w:ascii="Times New Roman" w:eastAsia="Times New Roman" w:hAnsi="Times New Roman" w:cs="Times New Roman"/>
          <w:sz w:val="20"/>
          <w:szCs w:val="20"/>
        </w:rPr>
        <w:t xml:space="preserve"> 4 in Brandenburg. In Benecke et al. (2016), </w:t>
      </w:r>
      <w:proofErr w:type="gramStart"/>
      <w:r>
        <w:rPr>
          <w:rFonts w:ascii="Times New Roman" w:eastAsia="Times New Roman" w:hAnsi="Times New Roman" w:cs="Times New Roman"/>
          <w:sz w:val="20"/>
          <w:szCs w:val="20"/>
        </w:rPr>
        <w:t>op.cit.:45</w:t>
      </w:r>
      <w:proofErr w:type="gramEnd"/>
      <w:r>
        <w:rPr>
          <w:rFonts w:ascii="Times New Roman" w:eastAsia="Times New Roman" w:hAnsi="Times New Roman" w:cs="Times New Roman"/>
          <w:sz w:val="20"/>
          <w:szCs w:val="20"/>
        </w:rPr>
        <w:t>–116.</w:t>
      </w:r>
    </w:p>
    <w:p w:rsidR="008C4CFC" w:rsidRDefault="0067445B" w:rsidP="00103E38">
      <w:pPr>
        <w:spacing w:after="10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Schneider M. 1932.</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Die </w:t>
      </w:r>
      <w:proofErr w:type="spellStart"/>
      <w:r>
        <w:rPr>
          <w:rFonts w:ascii="Times New Roman" w:eastAsia="Times New Roman" w:hAnsi="Times New Roman" w:cs="Times New Roman"/>
          <w:i/>
          <w:sz w:val="20"/>
          <w:szCs w:val="20"/>
        </w:rPr>
        <w:t>Urkeramiker</w:t>
      </w:r>
      <w:proofErr w:type="spellEnd"/>
      <w:r>
        <w:rPr>
          <w:rFonts w:ascii="Times New Roman" w:eastAsia="Times New Roman" w:hAnsi="Times New Roman" w:cs="Times New Roman"/>
          <w:i/>
          <w:sz w:val="20"/>
          <w:szCs w:val="20"/>
        </w:rPr>
        <w:t xml:space="preserve">. </w:t>
      </w:r>
      <w:proofErr w:type="spellStart"/>
      <w:proofErr w:type="gramStart"/>
      <w:r>
        <w:rPr>
          <w:rFonts w:ascii="Times New Roman" w:eastAsia="Times New Roman" w:hAnsi="Times New Roman" w:cs="Times New Roman"/>
          <w:i/>
          <w:sz w:val="20"/>
          <w:szCs w:val="20"/>
        </w:rPr>
        <w:t>Entstehung</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eines</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mesolithischen</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Volkes</w:t>
      </w:r>
      <w:proofErr w:type="spellEnd"/>
      <w:r>
        <w:rPr>
          <w:rFonts w:ascii="Times New Roman" w:eastAsia="Times New Roman" w:hAnsi="Times New Roman" w:cs="Times New Roman"/>
          <w:i/>
          <w:sz w:val="20"/>
          <w:szCs w:val="20"/>
        </w:rPr>
        <w:t xml:space="preserve"> und seiner </w:t>
      </w:r>
      <w:proofErr w:type="spellStart"/>
      <w:r>
        <w:rPr>
          <w:rFonts w:ascii="Times New Roman" w:eastAsia="Times New Roman" w:hAnsi="Times New Roman" w:cs="Times New Roman"/>
          <w:i/>
          <w:sz w:val="20"/>
          <w:szCs w:val="20"/>
        </w:rPr>
        <w:t>Kultur</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Leipzig: </w:t>
      </w:r>
      <w:proofErr w:type="spellStart"/>
      <w:r>
        <w:rPr>
          <w:rFonts w:ascii="Times New Roman" w:eastAsia="Times New Roman" w:hAnsi="Times New Roman" w:cs="Times New Roman"/>
          <w:sz w:val="20"/>
          <w:szCs w:val="20"/>
        </w:rPr>
        <w:t>Kabitzsch</w:t>
      </w:r>
      <w:proofErr w:type="spellEnd"/>
      <w:r>
        <w:rPr>
          <w:rFonts w:ascii="Times New Roman" w:eastAsia="Times New Roman" w:hAnsi="Times New Roman" w:cs="Times New Roman"/>
          <w:sz w:val="20"/>
          <w:szCs w:val="20"/>
        </w:rPr>
        <w:t>.</w:t>
      </w:r>
    </w:p>
    <w:p w:rsidR="008C4CFC" w:rsidRDefault="0067445B" w:rsidP="00103E38">
      <w:pPr>
        <w:spacing w:after="10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Scholz</w:t>
      </w:r>
      <w:proofErr w:type="spellEnd"/>
      <w:r>
        <w:rPr>
          <w:rFonts w:ascii="Times New Roman" w:eastAsia="Times New Roman" w:hAnsi="Times New Roman" w:cs="Times New Roman"/>
          <w:sz w:val="20"/>
          <w:szCs w:val="20"/>
        </w:rPr>
        <w:t xml:space="preserve"> E. 1962. </w:t>
      </w:r>
      <w:r>
        <w:rPr>
          <w:rFonts w:ascii="Times New Roman" w:eastAsia="Times New Roman" w:hAnsi="Times New Roman" w:cs="Times New Roman"/>
          <w:i/>
          <w:sz w:val="20"/>
          <w:szCs w:val="20"/>
        </w:rPr>
        <w:t xml:space="preserve">Die </w:t>
      </w:r>
      <w:proofErr w:type="spellStart"/>
      <w:r>
        <w:rPr>
          <w:rFonts w:ascii="Times New Roman" w:eastAsia="Times New Roman" w:hAnsi="Times New Roman" w:cs="Times New Roman"/>
          <w:i/>
          <w:sz w:val="20"/>
          <w:szCs w:val="20"/>
        </w:rPr>
        <w:t>naturräumliche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Gliederung</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Brandenburgs</w:t>
      </w:r>
      <w:proofErr w:type="spellEnd"/>
      <w:r>
        <w:rPr>
          <w:rFonts w:ascii="Times New Roman" w:eastAsia="Times New Roman" w:hAnsi="Times New Roman" w:cs="Times New Roman"/>
          <w:sz w:val="20"/>
          <w:szCs w:val="20"/>
        </w:rPr>
        <w:t xml:space="preserve">. Potsdam: </w:t>
      </w:r>
      <w:proofErr w:type="spellStart"/>
      <w:r>
        <w:rPr>
          <w:rFonts w:ascii="Times New Roman" w:eastAsia="Times New Roman" w:hAnsi="Times New Roman" w:cs="Times New Roman"/>
          <w:sz w:val="20"/>
          <w:szCs w:val="20"/>
        </w:rPr>
        <w:t>Pädag</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Bezirkskabinett</w:t>
      </w:r>
      <w:proofErr w:type="spellEnd"/>
      <w:r>
        <w:rPr>
          <w:rFonts w:ascii="Times New Roman" w:eastAsia="Times New Roman" w:hAnsi="Times New Roman" w:cs="Times New Roman"/>
          <w:sz w:val="20"/>
          <w:szCs w:val="20"/>
        </w:rPr>
        <w:t>.</w:t>
      </w:r>
      <w:proofErr w:type="gramEnd"/>
    </w:p>
    <w:p w:rsidR="008C4CFC" w:rsidRDefault="0067445B" w:rsidP="00103E38">
      <w:pPr>
        <w:spacing w:after="10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Speth</w:t>
      </w:r>
      <w:proofErr w:type="spellEnd"/>
      <w:r>
        <w:rPr>
          <w:rFonts w:ascii="Times New Roman" w:eastAsia="Times New Roman" w:hAnsi="Times New Roman" w:cs="Times New Roman"/>
          <w:sz w:val="20"/>
          <w:szCs w:val="20"/>
        </w:rPr>
        <w:t xml:space="preserve"> JD, </w:t>
      </w:r>
      <w:proofErr w:type="spellStart"/>
      <w:r>
        <w:rPr>
          <w:rFonts w:ascii="Times New Roman" w:eastAsia="Times New Roman" w:hAnsi="Times New Roman" w:cs="Times New Roman"/>
          <w:sz w:val="20"/>
          <w:szCs w:val="20"/>
        </w:rPr>
        <w:t>Spielmann</w:t>
      </w:r>
      <w:proofErr w:type="spellEnd"/>
      <w:r>
        <w:rPr>
          <w:rFonts w:ascii="Times New Roman" w:eastAsia="Times New Roman" w:hAnsi="Times New Roman" w:cs="Times New Roman"/>
          <w:sz w:val="20"/>
          <w:szCs w:val="20"/>
        </w:rPr>
        <w:t xml:space="preserve"> KA. 1983. Energy source, protein metabolism, and hunter-gatherer subsistence strategies. </w:t>
      </w:r>
      <w:r>
        <w:rPr>
          <w:rFonts w:ascii="Times New Roman" w:eastAsia="Times New Roman" w:hAnsi="Times New Roman" w:cs="Times New Roman"/>
          <w:i/>
          <w:sz w:val="20"/>
          <w:szCs w:val="20"/>
        </w:rPr>
        <w:t>Journal of Anthropological Archaeology</w:t>
      </w:r>
      <w:r>
        <w:rPr>
          <w:rFonts w:ascii="Times New Roman" w:eastAsia="Times New Roman" w:hAnsi="Times New Roman" w:cs="Times New Roman"/>
          <w:sz w:val="20"/>
          <w:szCs w:val="20"/>
        </w:rPr>
        <w:t xml:space="preserve"> 2(1):1–31.</w:t>
      </w:r>
    </w:p>
    <w:p w:rsidR="00C77FD6" w:rsidRPr="00C77FD6" w:rsidRDefault="00C77FD6" w:rsidP="00C77FD6">
      <w:pPr>
        <w:spacing w:after="100" w:line="240" w:lineRule="auto"/>
        <w:rPr>
          <w:rFonts w:ascii="Times New Roman" w:eastAsia="Times New Roman" w:hAnsi="Times New Roman" w:cs="Times New Roman"/>
          <w:sz w:val="20"/>
          <w:szCs w:val="20"/>
        </w:rPr>
      </w:pPr>
      <w:proofErr w:type="spellStart"/>
      <w:proofErr w:type="gramStart"/>
      <w:r w:rsidRPr="00C77FD6">
        <w:rPr>
          <w:rFonts w:ascii="Times New Roman" w:eastAsia="Times New Roman" w:hAnsi="Times New Roman" w:cs="Times New Roman"/>
          <w:sz w:val="20"/>
          <w:szCs w:val="20"/>
        </w:rPr>
        <w:t>Stuiver</w:t>
      </w:r>
      <w:proofErr w:type="spellEnd"/>
      <w:r w:rsidRPr="00C77FD6">
        <w:rPr>
          <w:rFonts w:ascii="Times New Roman" w:eastAsia="Times New Roman" w:hAnsi="Times New Roman" w:cs="Times New Roman"/>
          <w:sz w:val="20"/>
          <w:szCs w:val="20"/>
        </w:rPr>
        <w:t xml:space="preserve"> M, Polach HA.</w:t>
      </w:r>
      <w:proofErr w:type="gramEnd"/>
      <w:r w:rsidRPr="00C77FD6">
        <w:rPr>
          <w:rFonts w:ascii="Times New Roman" w:eastAsia="Times New Roman" w:hAnsi="Times New Roman" w:cs="Times New Roman"/>
          <w:sz w:val="20"/>
          <w:szCs w:val="20"/>
        </w:rPr>
        <w:t xml:space="preserve"> 1977. Discussion reporting of </w:t>
      </w:r>
      <w:r w:rsidRPr="00C77FD6">
        <w:rPr>
          <w:rFonts w:ascii="Times New Roman" w:eastAsia="Times New Roman" w:hAnsi="Times New Roman" w:cs="Times New Roman"/>
          <w:sz w:val="20"/>
          <w:szCs w:val="20"/>
          <w:vertAlign w:val="superscript"/>
        </w:rPr>
        <w:t>14</w:t>
      </w:r>
      <w:r w:rsidRPr="00C77FD6">
        <w:rPr>
          <w:rFonts w:ascii="Times New Roman" w:eastAsia="Times New Roman" w:hAnsi="Times New Roman" w:cs="Times New Roman"/>
          <w:sz w:val="20"/>
          <w:szCs w:val="20"/>
        </w:rPr>
        <w:t xml:space="preserve">C data. </w:t>
      </w:r>
      <w:r w:rsidRPr="00C77FD6">
        <w:rPr>
          <w:rFonts w:ascii="Times New Roman" w:eastAsia="Times New Roman" w:hAnsi="Times New Roman" w:cs="Times New Roman"/>
          <w:i/>
          <w:sz w:val="20"/>
          <w:szCs w:val="20"/>
        </w:rPr>
        <w:t>Radiocarbon</w:t>
      </w:r>
      <w:r w:rsidRPr="00C77FD6">
        <w:rPr>
          <w:rFonts w:ascii="Times New Roman" w:eastAsia="Times New Roman" w:hAnsi="Times New Roman" w:cs="Times New Roman"/>
          <w:sz w:val="20"/>
          <w:szCs w:val="20"/>
        </w:rPr>
        <w:t xml:space="preserve"> 19(3):355-63.</w:t>
      </w:r>
    </w:p>
    <w:p w:rsidR="008C4CFC" w:rsidRDefault="0067445B" w:rsidP="00103E38">
      <w:pPr>
        <w:spacing w:after="100" w:line="240" w:lineRule="auto"/>
        <w:rPr>
          <w:rFonts w:ascii="Times New Roman" w:eastAsia="Times New Roman" w:hAnsi="Times New Roman" w:cs="Times New Roman"/>
          <w:sz w:val="20"/>
          <w:szCs w:val="20"/>
        </w:rPr>
      </w:pPr>
      <w:proofErr w:type="spellStart"/>
      <w:proofErr w:type="gramStart"/>
      <w:r>
        <w:rPr>
          <w:rFonts w:ascii="Times New Roman" w:eastAsia="Times New Roman" w:hAnsi="Times New Roman" w:cs="Times New Roman"/>
          <w:sz w:val="20"/>
          <w:szCs w:val="20"/>
        </w:rPr>
        <w:lastRenderedPageBreak/>
        <w:t>Szpak</w:t>
      </w:r>
      <w:proofErr w:type="spellEnd"/>
      <w:r>
        <w:rPr>
          <w:rFonts w:ascii="Times New Roman" w:eastAsia="Times New Roman" w:hAnsi="Times New Roman" w:cs="Times New Roman"/>
          <w:sz w:val="20"/>
          <w:szCs w:val="20"/>
        </w:rPr>
        <w:t xml:space="preserve"> P. 2011.</w:t>
      </w:r>
      <w:proofErr w:type="gramEnd"/>
      <w:r>
        <w:rPr>
          <w:rFonts w:ascii="Times New Roman" w:eastAsia="Times New Roman" w:hAnsi="Times New Roman" w:cs="Times New Roman"/>
          <w:sz w:val="20"/>
          <w:szCs w:val="20"/>
        </w:rPr>
        <w:t xml:space="preserve"> Fish bone chemistry and ultrastructure: implications for </w:t>
      </w:r>
      <w:proofErr w:type="spellStart"/>
      <w:r>
        <w:rPr>
          <w:rFonts w:ascii="Times New Roman" w:eastAsia="Times New Roman" w:hAnsi="Times New Roman" w:cs="Times New Roman"/>
          <w:sz w:val="20"/>
          <w:szCs w:val="20"/>
        </w:rPr>
        <w:t>taphonomy</w:t>
      </w:r>
      <w:proofErr w:type="spellEnd"/>
      <w:r>
        <w:rPr>
          <w:rFonts w:ascii="Times New Roman" w:eastAsia="Times New Roman" w:hAnsi="Times New Roman" w:cs="Times New Roman"/>
          <w:sz w:val="20"/>
          <w:szCs w:val="20"/>
        </w:rPr>
        <w:t xml:space="preserve"> and stable isotope analysis. </w:t>
      </w:r>
      <w:r>
        <w:rPr>
          <w:rFonts w:ascii="Times New Roman" w:eastAsia="Times New Roman" w:hAnsi="Times New Roman" w:cs="Times New Roman"/>
          <w:i/>
          <w:sz w:val="20"/>
          <w:szCs w:val="20"/>
        </w:rPr>
        <w:t>Journal of Archaeological Science</w:t>
      </w:r>
      <w:r>
        <w:rPr>
          <w:rFonts w:ascii="Times New Roman" w:eastAsia="Times New Roman" w:hAnsi="Times New Roman" w:cs="Times New Roman"/>
          <w:sz w:val="20"/>
          <w:szCs w:val="20"/>
        </w:rPr>
        <w:t xml:space="preserve"> 38:3358–72.</w:t>
      </w:r>
    </w:p>
    <w:p w:rsidR="008C4CFC" w:rsidRDefault="0067445B" w:rsidP="00103E38">
      <w:pPr>
        <w:spacing w:after="10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Terberger</w:t>
      </w:r>
      <w:proofErr w:type="spellEnd"/>
      <w:r>
        <w:rPr>
          <w:rFonts w:ascii="Times New Roman" w:eastAsia="Times New Roman" w:hAnsi="Times New Roman" w:cs="Times New Roman"/>
          <w:sz w:val="20"/>
          <w:szCs w:val="20"/>
        </w:rPr>
        <w:t xml:space="preserve"> T, Gramsch B, Heinemeier J. 2012. </w:t>
      </w:r>
      <w:proofErr w:type="gramStart"/>
      <w:r>
        <w:rPr>
          <w:rFonts w:ascii="Times New Roman" w:eastAsia="Times New Roman" w:hAnsi="Times New Roman" w:cs="Times New Roman"/>
          <w:sz w:val="20"/>
          <w:szCs w:val="20"/>
        </w:rPr>
        <w:t>The underestimated fish?</w:t>
      </w:r>
      <w:proofErr w:type="gramEnd"/>
      <w:r>
        <w:rPr>
          <w:rFonts w:ascii="Times New Roman" w:eastAsia="Times New Roman" w:hAnsi="Times New Roman" w:cs="Times New Roman"/>
          <w:sz w:val="20"/>
          <w:szCs w:val="20"/>
        </w:rPr>
        <w:t xml:space="preserve"> – Early Mesolithic human remains from Northern Germany. In </w:t>
      </w:r>
      <w:proofErr w:type="spellStart"/>
      <w:r>
        <w:rPr>
          <w:rFonts w:ascii="Times New Roman" w:eastAsia="Times New Roman" w:hAnsi="Times New Roman" w:cs="Times New Roman"/>
          <w:sz w:val="20"/>
          <w:szCs w:val="20"/>
        </w:rPr>
        <w:t>Niekus</w:t>
      </w:r>
      <w:proofErr w:type="spellEnd"/>
      <w:r>
        <w:rPr>
          <w:rFonts w:ascii="Times New Roman" w:eastAsia="Times New Roman" w:hAnsi="Times New Roman" w:cs="Times New Roman"/>
          <w:sz w:val="20"/>
          <w:szCs w:val="20"/>
        </w:rPr>
        <w:t xml:space="preserve"> MJLT, Barton RNE, Street M, </w:t>
      </w:r>
      <w:proofErr w:type="spellStart"/>
      <w:r>
        <w:rPr>
          <w:rFonts w:ascii="Times New Roman" w:eastAsia="Times New Roman" w:hAnsi="Times New Roman" w:cs="Times New Roman"/>
          <w:sz w:val="20"/>
          <w:szCs w:val="20"/>
        </w:rPr>
        <w:t>Terberger</w:t>
      </w:r>
      <w:proofErr w:type="spellEnd"/>
      <w:r>
        <w:rPr>
          <w:rFonts w:ascii="Times New Roman" w:eastAsia="Times New Roman" w:hAnsi="Times New Roman" w:cs="Times New Roman"/>
          <w:sz w:val="20"/>
          <w:szCs w:val="20"/>
        </w:rPr>
        <w:t xml:space="preserve"> T. (</w:t>
      </w:r>
      <w:proofErr w:type="gramStart"/>
      <w:r>
        <w:rPr>
          <w:rFonts w:ascii="Times New Roman" w:eastAsia="Times New Roman" w:hAnsi="Times New Roman" w:cs="Times New Roman"/>
          <w:sz w:val="20"/>
          <w:szCs w:val="20"/>
        </w:rPr>
        <w:t>eds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A Mind Set on Flint. </w:t>
      </w:r>
      <w:proofErr w:type="gramStart"/>
      <w:r>
        <w:rPr>
          <w:rFonts w:ascii="Times New Roman" w:eastAsia="Times New Roman" w:hAnsi="Times New Roman" w:cs="Times New Roman"/>
          <w:i/>
          <w:sz w:val="20"/>
          <w:szCs w:val="20"/>
        </w:rPr>
        <w:t xml:space="preserve">Studies in Honour of Dick </w:t>
      </w:r>
      <w:proofErr w:type="spellStart"/>
      <w:r>
        <w:rPr>
          <w:rFonts w:ascii="Times New Roman" w:eastAsia="Times New Roman" w:hAnsi="Times New Roman" w:cs="Times New Roman"/>
          <w:i/>
          <w:sz w:val="20"/>
          <w:szCs w:val="20"/>
        </w:rPr>
        <w:t>Stapert</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Groningen University Library</w:t>
      </w:r>
      <w:proofErr w:type="gramStart"/>
      <w:r>
        <w:rPr>
          <w:rFonts w:ascii="Times New Roman" w:eastAsia="Times New Roman" w:hAnsi="Times New Roman" w:cs="Times New Roman"/>
          <w:sz w:val="20"/>
          <w:szCs w:val="20"/>
        </w:rPr>
        <w:t>:343</w:t>
      </w:r>
      <w:proofErr w:type="gramEnd"/>
      <w:r>
        <w:rPr>
          <w:rFonts w:ascii="Times New Roman" w:eastAsia="Times New Roman" w:hAnsi="Times New Roman" w:cs="Times New Roman"/>
          <w:sz w:val="20"/>
          <w:szCs w:val="20"/>
        </w:rPr>
        <w:t>–54.</w:t>
      </w:r>
    </w:p>
    <w:p w:rsidR="000B7729" w:rsidRPr="000B7729" w:rsidRDefault="000B7729" w:rsidP="000B7729">
      <w:pPr>
        <w:spacing w:after="100" w:line="240" w:lineRule="auto"/>
        <w:rPr>
          <w:rFonts w:ascii="Times New Roman" w:eastAsia="Times New Roman" w:hAnsi="Times New Roman" w:cs="Times New Roman"/>
          <w:sz w:val="20"/>
          <w:szCs w:val="20"/>
          <w:highlight w:val="yellow"/>
        </w:rPr>
      </w:pPr>
      <w:proofErr w:type="spellStart"/>
      <w:r w:rsidRPr="000B7729">
        <w:rPr>
          <w:rFonts w:ascii="Times New Roman" w:eastAsia="Times New Roman" w:hAnsi="Times New Roman" w:cs="Times New Roman"/>
          <w:sz w:val="20"/>
          <w:szCs w:val="20"/>
          <w:highlight w:val="yellow"/>
        </w:rPr>
        <w:t>Terberger</w:t>
      </w:r>
      <w:proofErr w:type="spellEnd"/>
      <w:r w:rsidRPr="000B7729">
        <w:rPr>
          <w:rFonts w:ascii="Times New Roman" w:eastAsia="Times New Roman" w:hAnsi="Times New Roman" w:cs="Times New Roman"/>
          <w:sz w:val="20"/>
          <w:szCs w:val="20"/>
          <w:highlight w:val="yellow"/>
        </w:rPr>
        <w:t xml:space="preserve"> T, </w:t>
      </w:r>
      <w:proofErr w:type="spellStart"/>
      <w:r w:rsidRPr="000B7729">
        <w:rPr>
          <w:rFonts w:ascii="Times New Roman" w:eastAsia="Times New Roman" w:hAnsi="Times New Roman" w:cs="Times New Roman"/>
          <w:sz w:val="20"/>
          <w:szCs w:val="20"/>
          <w:highlight w:val="yellow"/>
        </w:rPr>
        <w:t>Kotula</w:t>
      </w:r>
      <w:proofErr w:type="spellEnd"/>
      <w:r w:rsidRPr="000B7729">
        <w:rPr>
          <w:rFonts w:ascii="Times New Roman" w:eastAsia="Times New Roman" w:hAnsi="Times New Roman" w:cs="Times New Roman"/>
          <w:sz w:val="20"/>
          <w:szCs w:val="20"/>
          <w:highlight w:val="yellow"/>
        </w:rPr>
        <w:t xml:space="preserve"> A, Lorenz S, </w:t>
      </w:r>
      <w:proofErr w:type="spellStart"/>
      <w:r w:rsidRPr="000B7729">
        <w:rPr>
          <w:rFonts w:ascii="Times New Roman" w:eastAsia="Times New Roman" w:hAnsi="Times New Roman" w:cs="Times New Roman"/>
          <w:sz w:val="20"/>
          <w:szCs w:val="20"/>
          <w:highlight w:val="yellow"/>
        </w:rPr>
        <w:t>Schult</w:t>
      </w:r>
      <w:proofErr w:type="spellEnd"/>
      <w:r w:rsidRPr="000B7729">
        <w:rPr>
          <w:rFonts w:ascii="Times New Roman" w:eastAsia="Times New Roman" w:hAnsi="Times New Roman" w:cs="Times New Roman"/>
          <w:sz w:val="20"/>
          <w:szCs w:val="20"/>
          <w:highlight w:val="yellow"/>
        </w:rPr>
        <w:t xml:space="preserve"> M, Burger J, </w:t>
      </w:r>
      <w:proofErr w:type="spellStart"/>
      <w:r w:rsidRPr="000B7729">
        <w:rPr>
          <w:rFonts w:ascii="Times New Roman" w:eastAsia="Times New Roman" w:hAnsi="Times New Roman" w:cs="Times New Roman"/>
          <w:sz w:val="20"/>
          <w:szCs w:val="20"/>
          <w:highlight w:val="yellow"/>
        </w:rPr>
        <w:t>Jungklaus</w:t>
      </w:r>
      <w:proofErr w:type="spellEnd"/>
      <w:r w:rsidRPr="000B7729">
        <w:rPr>
          <w:rFonts w:ascii="Times New Roman" w:eastAsia="Times New Roman" w:hAnsi="Times New Roman" w:cs="Times New Roman"/>
          <w:sz w:val="20"/>
          <w:szCs w:val="20"/>
          <w:highlight w:val="yellow"/>
        </w:rPr>
        <w:t xml:space="preserve"> B. 2015. </w:t>
      </w:r>
      <w:proofErr w:type="gramStart"/>
      <w:r w:rsidRPr="000B7729">
        <w:rPr>
          <w:rFonts w:ascii="Times New Roman" w:eastAsia="Times New Roman" w:hAnsi="Times New Roman" w:cs="Times New Roman"/>
          <w:sz w:val="20"/>
          <w:szCs w:val="20"/>
          <w:highlight w:val="yellow"/>
        </w:rPr>
        <w:t>Standing upright to all eternity</w:t>
      </w:r>
      <w:r>
        <w:rPr>
          <w:rFonts w:ascii="Times New Roman" w:eastAsia="Times New Roman" w:hAnsi="Times New Roman" w:cs="Times New Roman"/>
          <w:sz w:val="20"/>
          <w:szCs w:val="20"/>
          <w:highlight w:val="yellow"/>
        </w:rPr>
        <w:t xml:space="preserve"> </w:t>
      </w:r>
      <w:r w:rsidRPr="000B7729">
        <w:rPr>
          <w:rFonts w:ascii="Times New Roman" w:eastAsia="Times New Roman" w:hAnsi="Times New Roman" w:cs="Times New Roman"/>
          <w:sz w:val="20"/>
          <w:szCs w:val="20"/>
          <w:highlight w:val="yellow"/>
        </w:rPr>
        <w:t>–</w:t>
      </w:r>
      <w:r>
        <w:rPr>
          <w:rFonts w:ascii="Times New Roman" w:eastAsia="Times New Roman" w:hAnsi="Times New Roman" w:cs="Times New Roman"/>
          <w:sz w:val="20"/>
          <w:szCs w:val="20"/>
          <w:highlight w:val="yellow"/>
        </w:rPr>
        <w:t xml:space="preserve"> t</w:t>
      </w:r>
      <w:r w:rsidRPr="000B7729">
        <w:rPr>
          <w:rFonts w:ascii="Times New Roman" w:eastAsia="Times New Roman" w:hAnsi="Times New Roman" w:cs="Times New Roman"/>
          <w:sz w:val="20"/>
          <w:szCs w:val="20"/>
          <w:highlight w:val="yellow"/>
        </w:rPr>
        <w:t xml:space="preserve">he Mesolithic burial site at Groß </w:t>
      </w:r>
      <w:proofErr w:type="spellStart"/>
      <w:r w:rsidRPr="000B7729">
        <w:rPr>
          <w:rFonts w:ascii="Times New Roman" w:eastAsia="Times New Roman" w:hAnsi="Times New Roman" w:cs="Times New Roman"/>
          <w:sz w:val="20"/>
          <w:szCs w:val="20"/>
          <w:highlight w:val="yellow"/>
        </w:rPr>
        <w:t>Fredenwalde</w:t>
      </w:r>
      <w:proofErr w:type="spellEnd"/>
      <w:r w:rsidRPr="000B7729">
        <w:rPr>
          <w:rFonts w:ascii="Times New Roman" w:eastAsia="Times New Roman" w:hAnsi="Times New Roman" w:cs="Times New Roman"/>
          <w:sz w:val="20"/>
          <w:szCs w:val="20"/>
          <w:highlight w:val="yellow"/>
        </w:rPr>
        <w:t>, Brandenburg (NE Germany).</w:t>
      </w:r>
      <w:proofErr w:type="gramEnd"/>
      <w:r w:rsidRPr="000B7729">
        <w:rPr>
          <w:rFonts w:ascii="Times New Roman" w:eastAsia="Times New Roman" w:hAnsi="Times New Roman" w:cs="Times New Roman"/>
          <w:sz w:val="20"/>
          <w:szCs w:val="20"/>
          <w:highlight w:val="yellow"/>
        </w:rPr>
        <w:t xml:space="preserve"> </w:t>
      </w:r>
      <w:proofErr w:type="spellStart"/>
      <w:r w:rsidRPr="000B7729">
        <w:rPr>
          <w:rFonts w:ascii="Times New Roman" w:eastAsia="Times New Roman" w:hAnsi="Times New Roman" w:cs="Times New Roman"/>
          <w:i/>
          <w:sz w:val="20"/>
          <w:szCs w:val="20"/>
          <w:highlight w:val="yellow"/>
        </w:rPr>
        <w:t>Quartär</w:t>
      </w:r>
      <w:proofErr w:type="spellEnd"/>
      <w:r w:rsidRPr="000B7729">
        <w:rPr>
          <w:rFonts w:ascii="Times New Roman" w:eastAsia="Times New Roman" w:hAnsi="Times New Roman" w:cs="Times New Roman"/>
          <w:sz w:val="20"/>
          <w:szCs w:val="20"/>
          <w:highlight w:val="yellow"/>
        </w:rPr>
        <w:t xml:space="preserve"> 65:133-53.</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Ullrich H, Gramsch B. 2015. </w:t>
      </w:r>
      <w:proofErr w:type="spellStart"/>
      <w:proofErr w:type="gramStart"/>
      <w:r>
        <w:rPr>
          <w:rFonts w:ascii="Times New Roman" w:eastAsia="Times New Roman" w:hAnsi="Times New Roman" w:cs="Times New Roman"/>
          <w:sz w:val="20"/>
          <w:szCs w:val="20"/>
        </w:rPr>
        <w:t>Menschliche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Skelettreste</w:t>
      </w:r>
      <w:proofErr w:type="spellEnd"/>
      <w:r>
        <w:rPr>
          <w:rFonts w:ascii="Times New Roman" w:eastAsia="Times New Roman" w:hAnsi="Times New Roman" w:cs="Times New Roman"/>
          <w:sz w:val="20"/>
          <w:szCs w:val="20"/>
        </w:rPr>
        <w:t xml:space="preserve"> und </w:t>
      </w:r>
      <w:proofErr w:type="spellStart"/>
      <w:r>
        <w:rPr>
          <w:rFonts w:ascii="Times New Roman" w:eastAsia="Times New Roman" w:hAnsi="Times New Roman" w:cs="Times New Roman"/>
          <w:sz w:val="20"/>
          <w:szCs w:val="20"/>
        </w:rPr>
        <w:t>Schmuckzahne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mesolithischen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Moorfundplatz</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Friesack</w:t>
      </w:r>
      <w:proofErr w:type="spellEnd"/>
      <w:r>
        <w:rPr>
          <w:rFonts w:ascii="Times New Roman" w:eastAsia="Times New Roman" w:hAnsi="Times New Roman" w:cs="Times New Roman"/>
          <w:sz w:val="20"/>
          <w:szCs w:val="20"/>
        </w:rPr>
        <w:t xml:space="preserve"> in Brandenburg.</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Anthropologie </w:t>
      </w:r>
      <w:proofErr w:type="gramStart"/>
      <w:r>
        <w:rPr>
          <w:rFonts w:ascii="Times New Roman" w:eastAsia="Times New Roman" w:hAnsi="Times New Roman" w:cs="Times New Roman"/>
          <w:sz w:val="20"/>
          <w:szCs w:val="20"/>
        </w:rPr>
        <w:t>LIII(</w:t>
      </w:r>
      <w:proofErr w:type="gramEnd"/>
      <w:r>
        <w:rPr>
          <w:rFonts w:ascii="Times New Roman" w:eastAsia="Times New Roman" w:hAnsi="Times New Roman" w:cs="Times New Roman"/>
          <w:sz w:val="20"/>
          <w:szCs w:val="20"/>
        </w:rPr>
        <w:t>1-2):315–27.</w:t>
      </w:r>
    </w:p>
    <w:p w:rsidR="008C4CFC" w:rsidRDefault="0067445B" w:rsidP="00103E38">
      <w:pPr>
        <w:spacing w:after="10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van</w:t>
      </w:r>
      <w:proofErr w:type="gramEnd"/>
      <w:r>
        <w:rPr>
          <w:rFonts w:ascii="Times New Roman" w:eastAsia="Times New Roman" w:hAnsi="Times New Roman" w:cs="Times New Roman"/>
          <w:sz w:val="20"/>
          <w:szCs w:val="20"/>
        </w:rPr>
        <w:t xml:space="preserve"> der Plicht J, </w:t>
      </w:r>
      <w:proofErr w:type="spellStart"/>
      <w:r>
        <w:rPr>
          <w:rFonts w:ascii="Times New Roman" w:eastAsia="Times New Roman" w:hAnsi="Times New Roman" w:cs="Times New Roman"/>
          <w:sz w:val="20"/>
          <w:szCs w:val="20"/>
        </w:rPr>
        <w:t>Amkreutz</w:t>
      </w:r>
      <w:proofErr w:type="spellEnd"/>
      <w:r>
        <w:rPr>
          <w:rFonts w:ascii="Times New Roman" w:eastAsia="Times New Roman" w:hAnsi="Times New Roman" w:cs="Times New Roman"/>
          <w:sz w:val="20"/>
          <w:szCs w:val="20"/>
        </w:rPr>
        <w:t xml:space="preserve"> LWSW, </w:t>
      </w:r>
      <w:proofErr w:type="spellStart"/>
      <w:r>
        <w:rPr>
          <w:rFonts w:ascii="Times New Roman" w:eastAsia="Times New Roman" w:hAnsi="Times New Roman" w:cs="Times New Roman"/>
          <w:sz w:val="20"/>
          <w:szCs w:val="20"/>
        </w:rPr>
        <w:t>Niekus</w:t>
      </w:r>
      <w:proofErr w:type="spellEnd"/>
      <w:r>
        <w:rPr>
          <w:rFonts w:ascii="Times New Roman" w:eastAsia="Times New Roman" w:hAnsi="Times New Roman" w:cs="Times New Roman"/>
          <w:sz w:val="20"/>
          <w:szCs w:val="20"/>
        </w:rPr>
        <w:t xml:space="preserve"> MJLT, </w:t>
      </w:r>
      <w:proofErr w:type="spellStart"/>
      <w:r>
        <w:rPr>
          <w:rFonts w:ascii="Times New Roman" w:eastAsia="Times New Roman" w:hAnsi="Times New Roman" w:cs="Times New Roman"/>
          <w:sz w:val="20"/>
          <w:szCs w:val="20"/>
        </w:rPr>
        <w:t>Peeters</w:t>
      </w:r>
      <w:proofErr w:type="spellEnd"/>
      <w:r>
        <w:rPr>
          <w:rFonts w:ascii="Times New Roman" w:eastAsia="Times New Roman" w:hAnsi="Times New Roman" w:cs="Times New Roman"/>
          <w:sz w:val="20"/>
          <w:szCs w:val="20"/>
        </w:rPr>
        <w:t xml:space="preserve"> JHM, Smit BI. 2016. </w:t>
      </w:r>
      <w:proofErr w:type="spellStart"/>
      <w:r>
        <w:rPr>
          <w:rFonts w:ascii="Times New Roman" w:eastAsia="Times New Roman" w:hAnsi="Times New Roman" w:cs="Times New Roman"/>
          <w:sz w:val="20"/>
          <w:szCs w:val="20"/>
        </w:rPr>
        <w:t>Surf’n</w:t>
      </w:r>
      <w:proofErr w:type="spellEnd"/>
      <w:r>
        <w:rPr>
          <w:rFonts w:ascii="Times New Roman" w:eastAsia="Times New Roman" w:hAnsi="Times New Roman" w:cs="Times New Roman"/>
          <w:sz w:val="20"/>
          <w:szCs w:val="20"/>
        </w:rPr>
        <w:t xml:space="preserve"> Turf in </w:t>
      </w:r>
      <w:proofErr w:type="spellStart"/>
      <w:r>
        <w:rPr>
          <w:rFonts w:ascii="Times New Roman" w:eastAsia="Times New Roman" w:hAnsi="Times New Roman" w:cs="Times New Roman"/>
          <w:sz w:val="20"/>
          <w:szCs w:val="20"/>
        </w:rPr>
        <w:t>Doggerland</w:t>
      </w:r>
      <w:proofErr w:type="spellEnd"/>
      <w:r>
        <w:rPr>
          <w:rFonts w:ascii="Times New Roman" w:eastAsia="Times New Roman" w:hAnsi="Times New Roman" w:cs="Times New Roman"/>
          <w:sz w:val="20"/>
          <w:szCs w:val="20"/>
        </w:rPr>
        <w:t xml:space="preserve">: Dating, stable isotopes and diet of Mesolithic human remains from the southern North Sea. </w:t>
      </w:r>
      <w:r>
        <w:rPr>
          <w:rFonts w:ascii="Times New Roman" w:eastAsia="Times New Roman" w:hAnsi="Times New Roman" w:cs="Times New Roman"/>
          <w:i/>
          <w:sz w:val="20"/>
          <w:szCs w:val="20"/>
        </w:rPr>
        <w:t>Journal of Archaeological Science: Reports</w:t>
      </w:r>
      <w:r>
        <w:rPr>
          <w:rFonts w:ascii="Times New Roman" w:eastAsia="Times New Roman" w:hAnsi="Times New Roman" w:cs="Times New Roman"/>
          <w:sz w:val="20"/>
          <w:szCs w:val="20"/>
        </w:rPr>
        <w:t xml:space="preserve"> 10:110–18.  </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Wenzel S. 2002. </w:t>
      </w:r>
      <w:proofErr w:type="spellStart"/>
      <w:r>
        <w:rPr>
          <w:rFonts w:ascii="Times New Roman" w:eastAsia="Times New Roman" w:hAnsi="Times New Roman" w:cs="Times New Roman"/>
          <w:sz w:val="20"/>
          <w:szCs w:val="20"/>
        </w:rPr>
        <w:t>Mesolithische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Lagerplatzstrukturen</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am</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Moorfundplatz</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Friesack</w:t>
      </w:r>
      <w:proofErr w:type="spellEnd"/>
      <w:r>
        <w:rPr>
          <w:rFonts w:ascii="Times New Roman" w:eastAsia="Times New Roman" w:hAnsi="Times New Roman" w:cs="Times New Roman"/>
          <w:sz w:val="20"/>
          <w:szCs w:val="20"/>
        </w:rPr>
        <w:t xml:space="preserve"> 4 </w:t>
      </w:r>
      <w:proofErr w:type="spellStart"/>
      <w:r>
        <w:rPr>
          <w:rFonts w:ascii="Times New Roman" w:eastAsia="Times New Roman" w:hAnsi="Times New Roman" w:cs="Times New Roman"/>
          <w:sz w:val="20"/>
          <w:szCs w:val="20"/>
        </w:rPr>
        <w:t>Lkr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Havelland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Greifswalder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Geographische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Arbeiten</w:t>
      </w:r>
      <w:proofErr w:type="spellEnd"/>
      <w:r>
        <w:rPr>
          <w:rFonts w:ascii="Times New Roman" w:eastAsia="Times New Roman" w:hAnsi="Times New Roman" w:cs="Times New Roman"/>
          <w:sz w:val="20"/>
          <w:szCs w:val="20"/>
        </w:rPr>
        <w:t xml:space="preserve"> 26:207–10.</w:t>
      </w:r>
    </w:p>
    <w:p w:rsidR="008C4CFC" w:rsidRDefault="0067445B" w:rsidP="00103E38">
      <w:pPr>
        <w:spacing w:after="1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Wolters S. 2016. Die </w:t>
      </w:r>
      <w:proofErr w:type="spellStart"/>
      <w:r>
        <w:rPr>
          <w:rFonts w:ascii="Times New Roman" w:eastAsia="Times New Roman" w:hAnsi="Times New Roman" w:cs="Times New Roman"/>
          <w:sz w:val="20"/>
          <w:szCs w:val="20"/>
        </w:rPr>
        <w:t>pflanzlichen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Makroreste</w:t>
      </w:r>
      <w:proofErr w:type="spellEnd"/>
      <w:r>
        <w:rPr>
          <w:rFonts w:ascii="Times New Roman" w:eastAsia="Times New Roman" w:hAnsi="Times New Roman" w:cs="Times New Roman"/>
          <w:sz w:val="20"/>
          <w:szCs w:val="20"/>
        </w:rPr>
        <w:t xml:space="preserve"> der </w:t>
      </w:r>
      <w:proofErr w:type="spellStart"/>
      <w:r>
        <w:rPr>
          <w:rFonts w:ascii="Times New Roman" w:eastAsia="Times New Roman" w:hAnsi="Times New Roman" w:cs="Times New Roman"/>
          <w:sz w:val="20"/>
          <w:szCs w:val="20"/>
        </w:rPr>
        <w:t>Mesolithstation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Friesack</w:t>
      </w:r>
      <w:proofErr w:type="spellEnd"/>
      <w:r>
        <w:rPr>
          <w:rFonts w:ascii="Times New Roman" w:eastAsia="Times New Roman" w:hAnsi="Times New Roman" w:cs="Times New Roman"/>
          <w:sz w:val="20"/>
          <w:szCs w:val="20"/>
        </w:rPr>
        <w:t xml:space="preserve">. In Benecke et al. (2016), </w:t>
      </w:r>
      <w:proofErr w:type="gramStart"/>
      <w:r>
        <w:rPr>
          <w:rFonts w:ascii="Times New Roman" w:eastAsia="Times New Roman" w:hAnsi="Times New Roman" w:cs="Times New Roman"/>
          <w:sz w:val="20"/>
          <w:szCs w:val="20"/>
        </w:rPr>
        <w:t>op.cit.:189</w:t>
      </w:r>
      <w:proofErr w:type="gramEnd"/>
      <w:r>
        <w:rPr>
          <w:rFonts w:ascii="Times New Roman" w:eastAsia="Times New Roman" w:hAnsi="Times New Roman" w:cs="Times New Roman"/>
          <w:sz w:val="20"/>
          <w:szCs w:val="20"/>
        </w:rPr>
        <w:t>-203.</w:t>
      </w:r>
    </w:p>
    <w:p w:rsidR="008C4CFC" w:rsidRDefault="0067445B" w:rsidP="00103E38">
      <w:pPr>
        <w:spacing w:after="10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Zoppi</w:t>
      </w:r>
      <w:proofErr w:type="spellEnd"/>
      <w:r>
        <w:rPr>
          <w:rFonts w:ascii="Times New Roman" w:eastAsia="Times New Roman" w:hAnsi="Times New Roman" w:cs="Times New Roman"/>
          <w:sz w:val="20"/>
          <w:szCs w:val="20"/>
        </w:rPr>
        <w:t xml:space="preserve"> U, </w:t>
      </w:r>
      <w:proofErr w:type="spellStart"/>
      <w:r>
        <w:rPr>
          <w:rFonts w:ascii="Times New Roman" w:eastAsia="Times New Roman" w:hAnsi="Times New Roman" w:cs="Times New Roman"/>
          <w:sz w:val="20"/>
          <w:szCs w:val="20"/>
        </w:rPr>
        <w:t>Crye</w:t>
      </w:r>
      <w:proofErr w:type="spellEnd"/>
      <w:r>
        <w:rPr>
          <w:rFonts w:ascii="Times New Roman" w:eastAsia="Times New Roman" w:hAnsi="Times New Roman" w:cs="Times New Roman"/>
          <w:sz w:val="20"/>
          <w:szCs w:val="20"/>
        </w:rPr>
        <w:t xml:space="preserve"> J, Song Q, </w:t>
      </w:r>
      <w:proofErr w:type="spellStart"/>
      <w:r>
        <w:rPr>
          <w:rFonts w:ascii="Times New Roman" w:eastAsia="Times New Roman" w:hAnsi="Times New Roman" w:cs="Times New Roman"/>
          <w:sz w:val="20"/>
          <w:szCs w:val="20"/>
        </w:rPr>
        <w:t>Arjomand</w:t>
      </w:r>
      <w:proofErr w:type="spellEnd"/>
      <w:r>
        <w:rPr>
          <w:rFonts w:ascii="Times New Roman" w:eastAsia="Times New Roman" w:hAnsi="Times New Roman" w:cs="Times New Roman"/>
          <w:sz w:val="20"/>
          <w:szCs w:val="20"/>
        </w:rPr>
        <w:t xml:space="preserve"> A. 2007. </w:t>
      </w:r>
      <w:proofErr w:type="gramStart"/>
      <w:r>
        <w:rPr>
          <w:rFonts w:ascii="Times New Roman" w:eastAsia="Times New Roman" w:hAnsi="Times New Roman" w:cs="Times New Roman"/>
          <w:sz w:val="20"/>
          <w:szCs w:val="20"/>
        </w:rPr>
        <w:t xml:space="preserve">Performance evaluation of the new AMS system at </w:t>
      </w:r>
      <w:proofErr w:type="spellStart"/>
      <w:r>
        <w:rPr>
          <w:rFonts w:ascii="Times New Roman" w:eastAsia="Times New Roman" w:hAnsi="Times New Roman" w:cs="Times New Roman"/>
          <w:sz w:val="20"/>
          <w:szCs w:val="20"/>
        </w:rPr>
        <w:t>Accium</w:t>
      </w:r>
      <w:proofErr w:type="spellEnd"/>
      <w:r>
        <w:rPr>
          <w:rFonts w:ascii="Times New Roman" w:eastAsia="Times New Roman" w:hAnsi="Times New Roman" w:cs="Times New Roman"/>
          <w:sz w:val="20"/>
          <w:szCs w:val="20"/>
        </w:rPr>
        <w:t xml:space="preserve"> Biosciences.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Radiocarbon</w:t>
      </w:r>
      <w:r>
        <w:rPr>
          <w:rFonts w:ascii="Times New Roman" w:eastAsia="Times New Roman" w:hAnsi="Times New Roman" w:cs="Times New Roman"/>
          <w:sz w:val="20"/>
          <w:szCs w:val="20"/>
        </w:rPr>
        <w:t xml:space="preserve"> 49(1):173–82.</w:t>
      </w:r>
    </w:p>
    <w:p w:rsidR="000F291B" w:rsidRDefault="000F291B">
      <w:pPr>
        <w:rPr>
          <w:rFonts w:ascii="Times New Roman" w:eastAsia="Times New Roman" w:hAnsi="Times New Roman" w:cs="Times New Roman"/>
          <w:b/>
          <w:color w:val="366091"/>
          <w:sz w:val="28"/>
          <w:szCs w:val="28"/>
        </w:rPr>
      </w:pPr>
      <w:bookmarkStart w:id="9" w:name="_2s8eyo1" w:colFirst="0" w:colLast="0"/>
      <w:bookmarkEnd w:id="9"/>
      <w:r>
        <w:rPr>
          <w:rFonts w:ascii="Times New Roman" w:eastAsia="Times New Roman" w:hAnsi="Times New Roman" w:cs="Times New Roman"/>
        </w:rPr>
        <w:br w:type="page"/>
      </w:r>
    </w:p>
    <w:p w:rsidR="008C4CFC" w:rsidRDefault="0067445B">
      <w:pPr>
        <w:pStyle w:val="Heading1"/>
        <w:rPr>
          <w:rFonts w:ascii="Times New Roman" w:eastAsia="Times New Roman" w:hAnsi="Times New Roman" w:cs="Times New Roman"/>
        </w:rPr>
      </w:pPr>
      <w:r>
        <w:rPr>
          <w:rFonts w:ascii="Times New Roman" w:eastAsia="Times New Roman" w:hAnsi="Times New Roman" w:cs="Times New Roman"/>
        </w:rPr>
        <w:lastRenderedPageBreak/>
        <w:t>Tables</w:t>
      </w:r>
    </w:p>
    <w:p w:rsidR="008C4CFC" w:rsidRDefault="0067445B">
      <w:pPr>
        <w:pStyle w:val="Heading2"/>
        <w:keepNext w:val="0"/>
        <w:keepLines w:val="0"/>
        <w:widowControl w:val="0"/>
        <w:rPr>
          <w:rFonts w:ascii="Times New Roman" w:eastAsia="Times New Roman" w:hAnsi="Times New Roman" w:cs="Times New Roman"/>
          <w:i/>
          <w:sz w:val="20"/>
          <w:szCs w:val="20"/>
        </w:rPr>
      </w:pPr>
      <w:bookmarkStart w:id="10" w:name="_srmjsjlp6yde" w:colFirst="0" w:colLast="0"/>
      <w:bookmarkEnd w:id="10"/>
      <w:proofErr w:type="gramStart"/>
      <w:r>
        <w:rPr>
          <w:rFonts w:ascii="Times New Roman" w:eastAsia="Times New Roman" w:hAnsi="Times New Roman" w:cs="Times New Roman"/>
          <w:i/>
          <w:sz w:val="20"/>
          <w:szCs w:val="20"/>
        </w:rPr>
        <w:t>Table 1: Analytical results from human remains.</w:t>
      </w:r>
      <w:proofErr w:type="gramEnd"/>
    </w:p>
    <w:p w:rsidR="008C4CFC" w:rsidRDefault="0067445B">
      <w:pPr>
        <w:pStyle w:val="Heading2"/>
        <w:keepNext w:val="0"/>
        <w:keepLines w:val="0"/>
        <w:widowControl w:val="0"/>
        <w:rPr>
          <w:rFonts w:ascii="Times New Roman" w:eastAsia="Times New Roman" w:hAnsi="Times New Roman" w:cs="Times New Roman"/>
          <w:b w:val="0"/>
          <w:i/>
          <w:color w:val="000000"/>
          <w:sz w:val="20"/>
          <w:szCs w:val="20"/>
        </w:rPr>
      </w:pPr>
      <w:bookmarkStart w:id="11" w:name="_26in1rg" w:colFirst="0" w:colLast="0"/>
      <w:bookmarkEnd w:id="11"/>
      <w:r>
        <w:rPr>
          <w:rFonts w:ascii="Times New Roman" w:eastAsia="Times New Roman" w:hAnsi="Times New Roman" w:cs="Times New Roman"/>
          <w:b w:val="0"/>
          <w:i/>
          <w:color w:val="000000"/>
          <w:sz w:val="20"/>
          <w:szCs w:val="20"/>
        </w:rPr>
        <w:t>The following human remains were sampled but could not be dated due to a lack of collagen: 1977:7/M05 IV Z F4S 4 (adult thoracic vertebra), 1977:7/M07 IV A A5 4 (diaphysis fragment, male right ulna), 1977:7/M09 IV A A6 4 (fibula(?) fragment), 1977:7/M14 IV Z E4S 31c (adult cranium, 26 small fragments) (all failed in Kiel), and 1977:7/M04 III A+C (mandible, &gt;40 y) (failed at Aarhus).</w:t>
      </w:r>
    </w:p>
    <w:tbl>
      <w:tblPr>
        <w:tblStyle w:val="4"/>
        <w:tblW w:w="8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6"/>
        <w:gridCol w:w="968"/>
        <w:gridCol w:w="924"/>
        <w:gridCol w:w="522"/>
        <w:gridCol w:w="463"/>
        <w:gridCol w:w="463"/>
        <w:gridCol w:w="451"/>
        <w:gridCol w:w="630"/>
        <w:gridCol w:w="603"/>
        <w:gridCol w:w="942"/>
        <w:gridCol w:w="1143"/>
      </w:tblGrid>
      <w:tr w:rsidR="00E824D2" w:rsidRPr="00E824D2" w:rsidTr="00E824D2">
        <w:trPr>
          <w:trHeight w:val="20"/>
        </w:trPr>
        <w:tc>
          <w:tcPr>
            <w:tcW w:w="1306"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Inventory no., find complex, square</w:t>
            </w:r>
          </w:p>
        </w:tc>
        <w:tc>
          <w:tcPr>
            <w:tcW w:w="968"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Element, age at death, sex</w:t>
            </w:r>
          </w:p>
        </w:tc>
        <w:tc>
          <w:tcPr>
            <w:tcW w:w="924"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 xml:space="preserve">Lab </w:t>
            </w:r>
            <w:proofErr w:type="spellStart"/>
            <w:r w:rsidRPr="00E824D2">
              <w:rPr>
                <w:rFonts w:ascii="Times New Roman" w:eastAsia="Times New Roman" w:hAnsi="Times New Roman" w:cs="Times New Roman"/>
                <w:color w:val="auto"/>
                <w:sz w:val="16"/>
                <w:szCs w:val="18"/>
              </w:rPr>
              <w:t>nr</w:t>
            </w:r>
            <w:proofErr w:type="spellEnd"/>
            <w:r w:rsidRPr="00E824D2">
              <w:rPr>
                <w:rFonts w:ascii="Times New Roman" w:eastAsia="Times New Roman" w:hAnsi="Times New Roman" w:cs="Times New Roman"/>
                <w:color w:val="auto"/>
                <w:sz w:val="16"/>
                <w:szCs w:val="18"/>
              </w:rPr>
              <w:t>.</w:t>
            </w:r>
          </w:p>
        </w:tc>
        <w:tc>
          <w:tcPr>
            <w:tcW w:w="522" w:type="dxa"/>
          </w:tcPr>
          <w:p w:rsidR="008C4CFC" w:rsidRPr="00E824D2" w:rsidRDefault="0067445B">
            <w:pPr>
              <w:jc w:val="center"/>
              <w:rPr>
                <w:rFonts w:ascii="Times New Roman" w:eastAsia="Times New Roman" w:hAnsi="Times New Roman" w:cs="Times New Roman"/>
                <w:color w:val="auto"/>
                <w:sz w:val="16"/>
                <w:szCs w:val="18"/>
              </w:rPr>
            </w:pPr>
            <w:proofErr w:type="gramStart"/>
            <w:r w:rsidRPr="00E824D2">
              <w:rPr>
                <w:rFonts w:ascii="Times New Roman" w:eastAsia="Times New Roman" w:hAnsi="Times New Roman" w:cs="Times New Roman"/>
                <w:color w:val="auto"/>
                <w:sz w:val="16"/>
                <w:szCs w:val="18"/>
              </w:rPr>
              <w:t>yield</w:t>
            </w:r>
            <w:proofErr w:type="gramEnd"/>
            <w:r w:rsidRPr="00E824D2">
              <w:rPr>
                <w:rFonts w:ascii="Times New Roman" w:eastAsia="Times New Roman" w:hAnsi="Times New Roman" w:cs="Times New Roman"/>
                <w:color w:val="auto"/>
                <w:sz w:val="16"/>
                <w:szCs w:val="18"/>
              </w:rPr>
              <w:t xml:space="preserve"> (%)</w:t>
            </w:r>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%C</w:t>
            </w:r>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%N</w:t>
            </w:r>
          </w:p>
        </w:tc>
        <w:tc>
          <w:tcPr>
            <w:tcW w:w="451"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C:N</w:t>
            </w:r>
          </w:p>
        </w:tc>
        <w:tc>
          <w:tcPr>
            <w:tcW w:w="630"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δ</w:t>
            </w:r>
            <w:r w:rsidRPr="00E824D2">
              <w:rPr>
                <w:rFonts w:ascii="Times New Roman" w:eastAsia="Times New Roman" w:hAnsi="Times New Roman" w:cs="Times New Roman"/>
                <w:color w:val="auto"/>
                <w:sz w:val="16"/>
                <w:szCs w:val="18"/>
                <w:vertAlign w:val="superscript"/>
              </w:rPr>
              <w:t>13</w:t>
            </w:r>
            <w:r w:rsidRPr="00E824D2">
              <w:rPr>
                <w:rFonts w:ascii="Times New Roman" w:eastAsia="Times New Roman" w:hAnsi="Times New Roman" w:cs="Times New Roman"/>
                <w:color w:val="auto"/>
                <w:sz w:val="16"/>
                <w:szCs w:val="18"/>
              </w:rPr>
              <w:t>C (‰)</w:t>
            </w:r>
          </w:p>
        </w:tc>
        <w:tc>
          <w:tcPr>
            <w:tcW w:w="60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δ</w:t>
            </w:r>
            <w:r w:rsidRPr="00E824D2">
              <w:rPr>
                <w:rFonts w:ascii="Times New Roman" w:eastAsia="Times New Roman" w:hAnsi="Times New Roman" w:cs="Times New Roman"/>
                <w:color w:val="auto"/>
                <w:sz w:val="16"/>
                <w:szCs w:val="18"/>
                <w:vertAlign w:val="superscript"/>
              </w:rPr>
              <w:t>15</w:t>
            </w:r>
            <w:r w:rsidRPr="00E824D2">
              <w:rPr>
                <w:rFonts w:ascii="Times New Roman" w:eastAsia="Times New Roman" w:hAnsi="Times New Roman" w:cs="Times New Roman"/>
                <w:color w:val="auto"/>
                <w:sz w:val="16"/>
                <w:szCs w:val="18"/>
              </w:rPr>
              <w:t>N (‰)</w:t>
            </w:r>
          </w:p>
        </w:tc>
        <w:tc>
          <w:tcPr>
            <w:tcW w:w="94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vertAlign w:val="superscript"/>
              </w:rPr>
              <w:t>14</w:t>
            </w:r>
            <w:r w:rsidRPr="00E824D2">
              <w:rPr>
                <w:rFonts w:ascii="Times New Roman" w:eastAsia="Times New Roman" w:hAnsi="Times New Roman" w:cs="Times New Roman"/>
                <w:color w:val="auto"/>
                <w:sz w:val="16"/>
                <w:szCs w:val="18"/>
              </w:rPr>
              <w:t>C age (BP)</w:t>
            </w:r>
          </w:p>
        </w:tc>
        <w:tc>
          <w:tcPr>
            <w:tcW w:w="114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Calibrated date</w:t>
            </w:r>
            <w:r w:rsidRPr="00E824D2">
              <w:rPr>
                <w:rFonts w:ascii="Times New Roman" w:eastAsia="Times New Roman" w:hAnsi="Times New Roman" w:cs="Times New Roman"/>
                <w:color w:val="auto"/>
                <w:sz w:val="16"/>
                <w:szCs w:val="18"/>
                <w:vertAlign w:val="superscript"/>
              </w:rPr>
              <w:t>§</w:t>
            </w:r>
            <w:r w:rsidRPr="00E824D2">
              <w:rPr>
                <w:rFonts w:ascii="Times New Roman" w:eastAsia="Times New Roman" w:hAnsi="Times New Roman" w:cs="Times New Roman"/>
                <w:color w:val="auto"/>
                <w:sz w:val="16"/>
                <w:szCs w:val="18"/>
              </w:rPr>
              <w:t xml:space="preserve"> (cal BP)</w:t>
            </w:r>
          </w:p>
        </w:tc>
      </w:tr>
      <w:tr w:rsidR="00E824D2" w:rsidRPr="00E824D2" w:rsidTr="00E824D2">
        <w:trPr>
          <w:trHeight w:val="20"/>
        </w:trPr>
        <w:tc>
          <w:tcPr>
            <w:tcW w:w="1306"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1977:7/B129 stray find from dredging</w:t>
            </w:r>
          </w:p>
        </w:tc>
        <w:tc>
          <w:tcPr>
            <w:tcW w:w="968"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cranium, c.25y, male</w:t>
            </w:r>
          </w:p>
        </w:tc>
        <w:tc>
          <w:tcPr>
            <w:tcW w:w="924"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AAR-15034</w:t>
            </w:r>
          </w:p>
        </w:tc>
        <w:tc>
          <w:tcPr>
            <w:tcW w:w="52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1.2</w:t>
            </w:r>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33.0</w:t>
            </w:r>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12.0</w:t>
            </w:r>
          </w:p>
        </w:tc>
        <w:tc>
          <w:tcPr>
            <w:tcW w:w="451"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3.2</w:t>
            </w:r>
          </w:p>
        </w:tc>
        <w:tc>
          <w:tcPr>
            <w:tcW w:w="630"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-23.0*</w:t>
            </w:r>
          </w:p>
        </w:tc>
        <w:tc>
          <w:tcPr>
            <w:tcW w:w="60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13.4*</w:t>
            </w:r>
          </w:p>
        </w:tc>
        <w:tc>
          <w:tcPr>
            <w:tcW w:w="94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10277±28*</w:t>
            </w:r>
          </w:p>
        </w:tc>
        <w:tc>
          <w:tcPr>
            <w:tcW w:w="1143" w:type="dxa"/>
          </w:tcPr>
          <w:p w:rsidR="008C4CFC" w:rsidRPr="00E824D2" w:rsidRDefault="0067445B" w:rsidP="00E824D2">
            <w:pPr>
              <w:jc w:val="center"/>
              <w:rPr>
                <w:rFonts w:ascii="Times New Roman" w:eastAsia="Times New Roman" w:hAnsi="Times New Roman" w:cs="Times New Roman"/>
                <w:i/>
                <w:color w:val="auto"/>
                <w:sz w:val="16"/>
                <w:szCs w:val="18"/>
              </w:rPr>
            </w:pPr>
            <w:r w:rsidRPr="00E824D2">
              <w:rPr>
                <w:rFonts w:ascii="Times New Roman" w:eastAsia="Times New Roman" w:hAnsi="Times New Roman" w:cs="Times New Roman"/>
                <w:i/>
                <w:color w:val="auto"/>
                <w:sz w:val="16"/>
                <w:szCs w:val="18"/>
              </w:rPr>
              <w:t>11</w:t>
            </w:r>
            <w:r w:rsidR="00E824D2" w:rsidRPr="00E824D2">
              <w:rPr>
                <w:rFonts w:ascii="Times New Roman" w:eastAsia="Times New Roman" w:hAnsi="Times New Roman" w:cs="Times New Roman"/>
                <w:i/>
                <w:color w:val="auto"/>
                <w:sz w:val="16"/>
                <w:szCs w:val="18"/>
                <w:highlight w:val="yellow"/>
              </w:rPr>
              <w:t>80</w:t>
            </w:r>
            <w:r w:rsidRPr="00E824D2">
              <w:rPr>
                <w:rFonts w:ascii="Times New Roman" w:eastAsia="Times New Roman" w:hAnsi="Times New Roman" w:cs="Times New Roman"/>
                <w:i/>
                <w:color w:val="auto"/>
                <w:sz w:val="16"/>
                <w:szCs w:val="18"/>
              </w:rPr>
              <w:t>0–11150</w:t>
            </w:r>
          </w:p>
        </w:tc>
      </w:tr>
      <w:tr w:rsidR="00E824D2" w:rsidRPr="00E824D2" w:rsidTr="00E824D2">
        <w:trPr>
          <w:trHeight w:val="20"/>
        </w:trPr>
        <w:tc>
          <w:tcPr>
            <w:tcW w:w="1306"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1977:7/M02 II D C2W 23</w:t>
            </w:r>
          </w:p>
        </w:tc>
        <w:tc>
          <w:tcPr>
            <w:tcW w:w="968"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R radius diaphysis, female</w:t>
            </w:r>
          </w:p>
        </w:tc>
        <w:tc>
          <w:tcPr>
            <w:tcW w:w="924"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AAR-16184</w:t>
            </w:r>
          </w:p>
        </w:tc>
        <w:tc>
          <w:tcPr>
            <w:tcW w:w="52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0.8</w:t>
            </w:r>
          </w:p>
        </w:tc>
        <w:tc>
          <w:tcPr>
            <w:tcW w:w="463" w:type="dxa"/>
          </w:tcPr>
          <w:p w:rsidR="008C4CFC" w:rsidRPr="00E824D2" w:rsidRDefault="0067445B">
            <w:pPr>
              <w:jc w:val="center"/>
              <w:rPr>
                <w:rFonts w:ascii="Times New Roman" w:eastAsia="Times New Roman" w:hAnsi="Times New Roman" w:cs="Times New Roman"/>
                <w:color w:val="auto"/>
                <w:sz w:val="16"/>
                <w:szCs w:val="18"/>
              </w:rPr>
            </w:pPr>
            <w:proofErr w:type="spellStart"/>
            <w:r w:rsidRPr="00E824D2">
              <w:rPr>
                <w:rFonts w:ascii="Times New Roman" w:eastAsia="Times New Roman" w:hAnsi="Times New Roman" w:cs="Times New Roman"/>
                <w:color w:val="auto"/>
                <w:sz w:val="16"/>
                <w:szCs w:val="18"/>
              </w:rPr>
              <w:t>nd</w:t>
            </w:r>
            <w:proofErr w:type="spellEnd"/>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11.6</w:t>
            </w:r>
          </w:p>
        </w:tc>
        <w:tc>
          <w:tcPr>
            <w:tcW w:w="451" w:type="dxa"/>
          </w:tcPr>
          <w:p w:rsidR="008C4CFC" w:rsidRPr="00E824D2" w:rsidRDefault="0067445B">
            <w:pPr>
              <w:jc w:val="center"/>
              <w:rPr>
                <w:rFonts w:ascii="Times New Roman" w:eastAsia="Times New Roman" w:hAnsi="Times New Roman" w:cs="Times New Roman"/>
                <w:color w:val="auto"/>
                <w:sz w:val="16"/>
                <w:szCs w:val="18"/>
              </w:rPr>
            </w:pPr>
            <w:proofErr w:type="spellStart"/>
            <w:r w:rsidRPr="00E824D2">
              <w:rPr>
                <w:rFonts w:ascii="Times New Roman" w:eastAsia="Times New Roman" w:hAnsi="Times New Roman" w:cs="Times New Roman"/>
                <w:color w:val="auto"/>
                <w:sz w:val="16"/>
                <w:szCs w:val="18"/>
              </w:rPr>
              <w:t>nd</w:t>
            </w:r>
            <w:proofErr w:type="spellEnd"/>
          </w:p>
        </w:tc>
        <w:tc>
          <w:tcPr>
            <w:tcW w:w="630"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-21.8</w:t>
            </w:r>
          </w:p>
        </w:tc>
        <w:tc>
          <w:tcPr>
            <w:tcW w:w="60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13.3</w:t>
            </w:r>
          </w:p>
        </w:tc>
        <w:tc>
          <w:tcPr>
            <w:tcW w:w="94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9718±37#</w:t>
            </w:r>
          </w:p>
        </w:tc>
        <w:tc>
          <w:tcPr>
            <w:tcW w:w="1143" w:type="dxa"/>
          </w:tcPr>
          <w:p w:rsidR="008C4CFC" w:rsidRPr="00E824D2" w:rsidRDefault="0067445B">
            <w:pPr>
              <w:jc w:val="center"/>
              <w:rPr>
                <w:rFonts w:ascii="Times New Roman" w:eastAsia="Times New Roman" w:hAnsi="Times New Roman" w:cs="Times New Roman"/>
                <w:i/>
                <w:color w:val="auto"/>
                <w:sz w:val="16"/>
                <w:szCs w:val="18"/>
              </w:rPr>
            </w:pPr>
            <w:r w:rsidRPr="00E824D2">
              <w:rPr>
                <w:rFonts w:ascii="Times New Roman" w:eastAsia="Times New Roman" w:hAnsi="Times New Roman" w:cs="Times New Roman"/>
                <w:i/>
                <w:color w:val="auto"/>
                <w:sz w:val="16"/>
                <w:szCs w:val="18"/>
              </w:rPr>
              <w:t>11150–10350</w:t>
            </w:r>
          </w:p>
        </w:tc>
      </w:tr>
      <w:tr w:rsidR="00E824D2" w:rsidRPr="00E824D2" w:rsidTr="00E824D2">
        <w:trPr>
          <w:trHeight w:val="20"/>
        </w:trPr>
        <w:tc>
          <w:tcPr>
            <w:tcW w:w="1306"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1977:7/M01 II Z C7S 17</w:t>
            </w:r>
          </w:p>
        </w:tc>
        <w:tc>
          <w:tcPr>
            <w:tcW w:w="968" w:type="dxa"/>
          </w:tcPr>
          <w:p w:rsidR="008C4CFC" w:rsidRPr="00E824D2" w:rsidRDefault="0067445B" w:rsidP="00F66E3D">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cranium, 34</w:t>
            </w:r>
            <w:r w:rsidR="00F66E3D" w:rsidRPr="00E824D2">
              <w:rPr>
                <w:rFonts w:ascii="Times New Roman" w:eastAsia="Times New Roman" w:hAnsi="Times New Roman" w:cs="Times New Roman"/>
                <w:color w:val="auto"/>
                <w:sz w:val="16"/>
                <w:szCs w:val="18"/>
              </w:rPr>
              <w:t>–</w:t>
            </w:r>
            <w:r w:rsidRPr="00E824D2">
              <w:rPr>
                <w:rFonts w:ascii="Times New Roman" w:eastAsia="Times New Roman" w:hAnsi="Times New Roman" w:cs="Times New Roman"/>
                <w:color w:val="auto"/>
                <w:sz w:val="16"/>
                <w:szCs w:val="18"/>
              </w:rPr>
              <w:t>45y, prob. male</w:t>
            </w:r>
          </w:p>
        </w:tc>
        <w:tc>
          <w:tcPr>
            <w:tcW w:w="924"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AAR-16183</w:t>
            </w:r>
          </w:p>
        </w:tc>
        <w:tc>
          <w:tcPr>
            <w:tcW w:w="52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1.1</w:t>
            </w:r>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25.9</w:t>
            </w:r>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9.2</w:t>
            </w:r>
          </w:p>
        </w:tc>
        <w:tc>
          <w:tcPr>
            <w:tcW w:w="451"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3.3</w:t>
            </w:r>
          </w:p>
        </w:tc>
        <w:tc>
          <w:tcPr>
            <w:tcW w:w="630"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-23.3</w:t>
            </w:r>
          </w:p>
        </w:tc>
        <w:tc>
          <w:tcPr>
            <w:tcW w:w="60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11.2</w:t>
            </w:r>
          </w:p>
        </w:tc>
        <w:tc>
          <w:tcPr>
            <w:tcW w:w="94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9294±39#</w:t>
            </w:r>
          </w:p>
        </w:tc>
        <w:tc>
          <w:tcPr>
            <w:tcW w:w="1143" w:type="dxa"/>
          </w:tcPr>
          <w:p w:rsidR="008C4CFC" w:rsidRPr="00E824D2" w:rsidRDefault="0067445B" w:rsidP="00E824D2">
            <w:pPr>
              <w:jc w:val="center"/>
              <w:rPr>
                <w:rFonts w:ascii="Times New Roman" w:eastAsia="Times New Roman" w:hAnsi="Times New Roman" w:cs="Times New Roman"/>
                <w:i/>
                <w:color w:val="auto"/>
                <w:sz w:val="16"/>
                <w:szCs w:val="18"/>
              </w:rPr>
            </w:pPr>
            <w:r w:rsidRPr="00E824D2">
              <w:rPr>
                <w:rFonts w:ascii="Times New Roman" w:eastAsia="Times New Roman" w:hAnsi="Times New Roman" w:cs="Times New Roman"/>
                <w:i/>
                <w:color w:val="auto"/>
                <w:sz w:val="16"/>
                <w:szCs w:val="18"/>
              </w:rPr>
              <w:t>105</w:t>
            </w:r>
            <w:r w:rsidR="00E824D2">
              <w:rPr>
                <w:rFonts w:ascii="Times New Roman" w:eastAsia="Times New Roman" w:hAnsi="Times New Roman" w:cs="Times New Roman"/>
                <w:i/>
                <w:color w:val="auto"/>
                <w:sz w:val="16"/>
                <w:szCs w:val="18"/>
              </w:rPr>
              <w:t>5</w:t>
            </w:r>
            <w:r w:rsidRPr="00E824D2">
              <w:rPr>
                <w:rFonts w:ascii="Times New Roman" w:eastAsia="Times New Roman" w:hAnsi="Times New Roman" w:cs="Times New Roman"/>
                <w:i/>
                <w:color w:val="auto"/>
                <w:sz w:val="16"/>
                <w:szCs w:val="18"/>
              </w:rPr>
              <w:t>0–9</w:t>
            </w:r>
            <w:r w:rsidR="00E824D2" w:rsidRPr="00E824D2">
              <w:rPr>
                <w:rFonts w:ascii="Times New Roman" w:eastAsia="Times New Roman" w:hAnsi="Times New Roman" w:cs="Times New Roman"/>
                <w:i/>
                <w:color w:val="auto"/>
                <w:sz w:val="16"/>
                <w:szCs w:val="18"/>
                <w:highlight w:val="yellow"/>
              </w:rPr>
              <w:t>90</w:t>
            </w:r>
            <w:r w:rsidRPr="00E824D2">
              <w:rPr>
                <w:rFonts w:ascii="Times New Roman" w:eastAsia="Times New Roman" w:hAnsi="Times New Roman" w:cs="Times New Roman"/>
                <w:i/>
                <w:color w:val="auto"/>
                <w:sz w:val="16"/>
                <w:szCs w:val="18"/>
              </w:rPr>
              <w:t>0</w:t>
            </w:r>
          </w:p>
        </w:tc>
      </w:tr>
      <w:tr w:rsidR="00E824D2" w:rsidRPr="00E824D2" w:rsidTr="00E824D2">
        <w:trPr>
          <w:trHeight w:val="20"/>
        </w:trPr>
        <w:tc>
          <w:tcPr>
            <w:tcW w:w="1306"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1977:7/M03 II D D2 8b2</w:t>
            </w:r>
          </w:p>
        </w:tc>
        <w:tc>
          <w:tcPr>
            <w:tcW w:w="968" w:type="dxa"/>
          </w:tcPr>
          <w:p w:rsidR="008C4CFC" w:rsidRPr="00E824D2" w:rsidRDefault="0067445B" w:rsidP="00F66E3D">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ulna, 1</w:t>
            </w:r>
            <w:r w:rsidR="00F66E3D" w:rsidRPr="00E824D2">
              <w:rPr>
                <w:rFonts w:ascii="Times New Roman" w:eastAsia="Times New Roman" w:hAnsi="Times New Roman" w:cs="Times New Roman"/>
                <w:color w:val="auto"/>
                <w:sz w:val="16"/>
                <w:szCs w:val="18"/>
              </w:rPr>
              <w:t>–</w:t>
            </w:r>
            <w:r w:rsidRPr="00E824D2">
              <w:rPr>
                <w:rFonts w:ascii="Times New Roman" w:eastAsia="Times New Roman" w:hAnsi="Times New Roman" w:cs="Times New Roman"/>
                <w:color w:val="auto"/>
                <w:sz w:val="16"/>
                <w:szCs w:val="18"/>
              </w:rPr>
              <w:t>2y</w:t>
            </w:r>
          </w:p>
        </w:tc>
        <w:tc>
          <w:tcPr>
            <w:tcW w:w="924"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KIA-51291</w:t>
            </w:r>
          </w:p>
        </w:tc>
        <w:tc>
          <w:tcPr>
            <w:tcW w:w="52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6.8</w:t>
            </w:r>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38.8</w:t>
            </w:r>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13.7</w:t>
            </w:r>
          </w:p>
        </w:tc>
        <w:tc>
          <w:tcPr>
            <w:tcW w:w="451"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3.3</w:t>
            </w:r>
          </w:p>
        </w:tc>
        <w:tc>
          <w:tcPr>
            <w:tcW w:w="630"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-20.9</w:t>
            </w:r>
          </w:p>
        </w:tc>
        <w:tc>
          <w:tcPr>
            <w:tcW w:w="60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8.50</w:t>
            </w:r>
          </w:p>
        </w:tc>
        <w:tc>
          <w:tcPr>
            <w:tcW w:w="94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9099±55</w:t>
            </w:r>
          </w:p>
        </w:tc>
        <w:tc>
          <w:tcPr>
            <w:tcW w:w="1143" w:type="dxa"/>
          </w:tcPr>
          <w:p w:rsidR="008C4CFC" w:rsidRPr="00E824D2" w:rsidRDefault="0067445B">
            <w:pPr>
              <w:jc w:val="center"/>
              <w:rPr>
                <w:rFonts w:ascii="Times New Roman" w:eastAsia="Times New Roman" w:hAnsi="Times New Roman" w:cs="Times New Roman"/>
                <w:i/>
                <w:color w:val="auto"/>
                <w:sz w:val="16"/>
                <w:szCs w:val="18"/>
              </w:rPr>
            </w:pPr>
            <w:r w:rsidRPr="00E824D2">
              <w:rPr>
                <w:rFonts w:ascii="Times New Roman" w:eastAsia="Times New Roman" w:hAnsi="Times New Roman" w:cs="Times New Roman"/>
                <w:i/>
                <w:color w:val="auto"/>
                <w:sz w:val="16"/>
                <w:szCs w:val="18"/>
              </w:rPr>
              <w:t>10400–9900</w:t>
            </w:r>
          </w:p>
        </w:tc>
      </w:tr>
      <w:tr w:rsidR="00E824D2" w:rsidRPr="00E824D2" w:rsidTr="00E824D2">
        <w:trPr>
          <w:trHeight w:val="20"/>
        </w:trPr>
        <w:tc>
          <w:tcPr>
            <w:tcW w:w="1306"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1977:7/M16 IV D E2 6</w:t>
            </w:r>
          </w:p>
        </w:tc>
        <w:tc>
          <w:tcPr>
            <w:tcW w:w="968"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long bone</w:t>
            </w:r>
          </w:p>
        </w:tc>
        <w:tc>
          <w:tcPr>
            <w:tcW w:w="924"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KIA-51300</w:t>
            </w:r>
          </w:p>
        </w:tc>
        <w:tc>
          <w:tcPr>
            <w:tcW w:w="52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3.1</w:t>
            </w:r>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39.4</w:t>
            </w:r>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14.0</w:t>
            </w:r>
          </w:p>
        </w:tc>
        <w:tc>
          <w:tcPr>
            <w:tcW w:w="451"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3.3</w:t>
            </w:r>
          </w:p>
        </w:tc>
        <w:tc>
          <w:tcPr>
            <w:tcW w:w="630"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-20.5</w:t>
            </w:r>
          </w:p>
        </w:tc>
        <w:tc>
          <w:tcPr>
            <w:tcW w:w="60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7.99</w:t>
            </w:r>
          </w:p>
        </w:tc>
        <w:tc>
          <w:tcPr>
            <w:tcW w:w="94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8291±45</w:t>
            </w:r>
          </w:p>
        </w:tc>
        <w:tc>
          <w:tcPr>
            <w:tcW w:w="1143" w:type="dxa"/>
          </w:tcPr>
          <w:p w:rsidR="008C4CFC" w:rsidRPr="00E824D2" w:rsidRDefault="0067445B">
            <w:pPr>
              <w:jc w:val="center"/>
              <w:rPr>
                <w:rFonts w:ascii="Times New Roman" w:eastAsia="Times New Roman" w:hAnsi="Times New Roman" w:cs="Times New Roman"/>
                <w:i/>
                <w:color w:val="auto"/>
                <w:sz w:val="16"/>
                <w:szCs w:val="18"/>
              </w:rPr>
            </w:pPr>
            <w:r w:rsidRPr="00E824D2">
              <w:rPr>
                <w:rFonts w:ascii="Times New Roman" w:eastAsia="Times New Roman" w:hAnsi="Times New Roman" w:cs="Times New Roman"/>
                <w:i/>
                <w:color w:val="auto"/>
                <w:sz w:val="16"/>
                <w:szCs w:val="18"/>
              </w:rPr>
              <w:t>9450–9000</w:t>
            </w:r>
          </w:p>
        </w:tc>
      </w:tr>
      <w:tr w:rsidR="00E824D2" w:rsidRPr="00E824D2" w:rsidTr="00E824D2">
        <w:trPr>
          <w:trHeight w:val="20"/>
        </w:trPr>
        <w:tc>
          <w:tcPr>
            <w:tcW w:w="1306"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1977:7/M06 IV A A5 4</w:t>
            </w:r>
          </w:p>
        </w:tc>
        <w:tc>
          <w:tcPr>
            <w:tcW w:w="968" w:type="dxa"/>
          </w:tcPr>
          <w:p w:rsidR="008C4CFC" w:rsidRPr="00E824D2" w:rsidRDefault="0067445B">
            <w:pPr>
              <w:jc w:val="left"/>
              <w:rPr>
                <w:rFonts w:ascii="Times New Roman" w:eastAsia="Times New Roman" w:hAnsi="Times New Roman" w:cs="Times New Roman"/>
                <w:color w:val="auto"/>
                <w:sz w:val="16"/>
                <w:szCs w:val="18"/>
              </w:rPr>
            </w:pPr>
            <w:proofErr w:type="spellStart"/>
            <w:r w:rsidRPr="00E824D2">
              <w:rPr>
                <w:rFonts w:ascii="Times New Roman" w:eastAsia="Times New Roman" w:hAnsi="Times New Roman" w:cs="Times New Roman"/>
                <w:color w:val="auto"/>
                <w:sz w:val="16"/>
                <w:szCs w:val="18"/>
              </w:rPr>
              <w:t>humerus</w:t>
            </w:r>
            <w:proofErr w:type="spellEnd"/>
            <w:r w:rsidRPr="00E824D2">
              <w:rPr>
                <w:rFonts w:ascii="Times New Roman" w:eastAsia="Times New Roman" w:hAnsi="Times New Roman" w:cs="Times New Roman"/>
                <w:color w:val="auto"/>
                <w:sz w:val="16"/>
                <w:szCs w:val="18"/>
              </w:rPr>
              <w:t>, adult, prob. female</w:t>
            </w:r>
          </w:p>
        </w:tc>
        <w:tc>
          <w:tcPr>
            <w:tcW w:w="924"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KIA-51293</w:t>
            </w:r>
          </w:p>
        </w:tc>
        <w:tc>
          <w:tcPr>
            <w:tcW w:w="52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6.1</w:t>
            </w:r>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37.7</w:t>
            </w:r>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13.2</w:t>
            </w:r>
          </w:p>
        </w:tc>
        <w:tc>
          <w:tcPr>
            <w:tcW w:w="451"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3.3</w:t>
            </w:r>
          </w:p>
        </w:tc>
        <w:tc>
          <w:tcPr>
            <w:tcW w:w="630"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-21.5</w:t>
            </w:r>
          </w:p>
        </w:tc>
        <w:tc>
          <w:tcPr>
            <w:tcW w:w="60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9.31</w:t>
            </w:r>
          </w:p>
        </w:tc>
        <w:tc>
          <w:tcPr>
            <w:tcW w:w="94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4666±36</w:t>
            </w:r>
          </w:p>
        </w:tc>
        <w:tc>
          <w:tcPr>
            <w:tcW w:w="1143" w:type="dxa"/>
          </w:tcPr>
          <w:p w:rsidR="008C4CFC" w:rsidRPr="00E824D2" w:rsidRDefault="0067445B" w:rsidP="00E824D2">
            <w:pPr>
              <w:jc w:val="center"/>
              <w:rPr>
                <w:rFonts w:ascii="Times New Roman" w:eastAsia="Times New Roman" w:hAnsi="Times New Roman" w:cs="Times New Roman"/>
                <w:i/>
                <w:color w:val="auto"/>
                <w:sz w:val="16"/>
                <w:szCs w:val="18"/>
              </w:rPr>
            </w:pPr>
            <w:r w:rsidRPr="00E824D2">
              <w:rPr>
                <w:rFonts w:ascii="Times New Roman" w:eastAsia="Times New Roman" w:hAnsi="Times New Roman" w:cs="Times New Roman"/>
                <w:i/>
                <w:color w:val="auto"/>
                <w:sz w:val="16"/>
                <w:szCs w:val="18"/>
              </w:rPr>
              <w:t>5</w:t>
            </w:r>
            <w:r w:rsidR="00E824D2">
              <w:rPr>
                <w:rFonts w:ascii="Times New Roman" w:eastAsia="Times New Roman" w:hAnsi="Times New Roman" w:cs="Times New Roman"/>
                <w:i/>
                <w:color w:val="auto"/>
                <w:sz w:val="16"/>
                <w:szCs w:val="18"/>
              </w:rPr>
              <w:t>5</w:t>
            </w:r>
            <w:r w:rsidRPr="00E824D2">
              <w:rPr>
                <w:rFonts w:ascii="Times New Roman" w:eastAsia="Times New Roman" w:hAnsi="Times New Roman" w:cs="Times New Roman"/>
                <w:i/>
                <w:color w:val="auto"/>
                <w:sz w:val="16"/>
                <w:szCs w:val="18"/>
              </w:rPr>
              <w:t>00–4950</w:t>
            </w:r>
          </w:p>
        </w:tc>
      </w:tr>
      <w:tr w:rsidR="00E824D2" w:rsidRPr="00E824D2" w:rsidTr="00E824D2">
        <w:trPr>
          <w:trHeight w:val="20"/>
        </w:trPr>
        <w:tc>
          <w:tcPr>
            <w:tcW w:w="1306"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1977:7/M10 IV B E2-4 5</w:t>
            </w:r>
          </w:p>
        </w:tc>
        <w:tc>
          <w:tcPr>
            <w:tcW w:w="968"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femur, female</w:t>
            </w:r>
          </w:p>
        </w:tc>
        <w:tc>
          <w:tcPr>
            <w:tcW w:w="924"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KIA-51296</w:t>
            </w:r>
          </w:p>
        </w:tc>
        <w:tc>
          <w:tcPr>
            <w:tcW w:w="52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4.3</w:t>
            </w:r>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39.2</w:t>
            </w:r>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13.9</w:t>
            </w:r>
          </w:p>
        </w:tc>
        <w:tc>
          <w:tcPr>
            <w:tcW w:w="451"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3.3</w:t>
            </w:r>
          </w:p>
        </w:tc>
        <w:tc>
          <w:tcPr>
            <w:tcW w:w="630"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-21.6</w:t>
            </w:r>
          </w:p>
        </w:tc>
        <w:tc>
          <w:tcPr>
            <w:tcW w:w="60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10.43</w:t>
            </w:r>
          </w:p>
        </w:tc>
        <w:tc>
          <w:tcPr>
            <w:tcW w:w="94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4646±34</w:t>
            </w:r>
          </w:p>
        </w:tc>
        <w:tc>
          <w:tcPr>
            <w:tcW w:w="1143" w:type="dxa"/>
          </w:tcPr>
          <w:p w:rsidR="008C4CFC" w:rsidRPr="00E824D2" w:rsidRDefault="0067445B">
            <w:pPr>
              <w:jc w:val="center"/>
              <w:rPr>
                <w:rFonts w:ascii="Times New Roman" w:eastAsia="Times New Roman" w:hAnsi="Times New Roman" w:cs="Times New Roman"/>
                <w:i/>
                <w:color w:val="auto"/>
                <w:sz w:val="16"/>
                <w:szCs w:val="18"/>
              </w:rPr>
            </w:pPr>
            <w:r w:rsidRPr="00E824D2">
              <w:rPr>
                <w:rFonts w:ascii="Times New Roman" w:eastAsia="Times New Roman" w:hAnsi="Times New Roman" w:cs="Times New Roman"/>
                <w:i/>
                <w:color w:val="auto"/>
                <w:sz w:val="16"/>
                <w:szCs w:val="18"/>
              </w:rPr>
              <w:t>5450–4850</w:t>
            </w:r>
          </w:p>
        </w:tc>
      </w:tr>
      <w:tr w:rsidR="00E824D2" w:rsidRPr="00E824D2" w:rsidTr="00E824D2">
        <w:trPr>
          <w:trHeight w:val="20"/>
        </w:trPr>
        <w:tc>
          <w:tcPr>
            <w:tcW w:w="1306"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1977:7/MO8 IV D C6 37a</w:t>
            </w:r>
          </w:p>
        </w:tc>
        <w:tc>
          <w:tcPr>
            <w:tcW w:w="968"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fibula, adult, male</w:t>
            </w:r>
          </w:p>
        </w:tc>
        <w:tc>
          <w:tcPr>
            <w:tcW w:w="924"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AAR-16181</w:t>
            </w:r>
          </w:p>
        </w:tc>
        <w:tc>
          <w:tcPr>
            <w:tcW w:w="52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3.0</w:t>
            </w:r>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36.8</w:t>
            </w:r>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13.9</w:t>
            </w:r>
          </w:p>
        </w:tc>
        <w:tc>
          <w:tcPr>
            <w:tcW w:w="451"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3.1</w:t>
            </w:r>
          </w:p>
        </w:tc>
        <w:tc>
          <w:tcPr>
            <w:tcW w:w="630"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-23.7</w:t>
            </w:r>
          </w:p>
        </w:tc>
        <w:tc>
          <w:tcPr>
            <w:tcW w:w="60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13.8</w:t>
            </w:r>
          </w:p>
        </w:tc>
        <w:tc>
          <w:tcPr>
            <w:tcW w:w="94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4917±28#</w:t>
            </w:r>
          </w:p>
        </w:tc>
        <w:tc>
          <w:tcPr>
            <w:tcW w:w="1143" w:type="dxa"/>
          </w:tcPr>
          <w:p w:rsidR="008C4CFC" w:rsidRPr="00E824D2" w:rsidRDefault="0067445B" w:rsidP="00E824D2">
            <w:pPr>
              <w:jc w:val="center"/>
              <w:rPr>
                <w:rFonts w:ascii="Times New Roman" w:eastAsia="Times New Roman" w:hAnsi="Times New Roman" w:cs="Times New Roman"/>
                <w:i/>
                <w:color w:val="auto"/>
                <w:sz w:val="16"/>
                <w:szCs w:val="18"/>
              </w:rPr>
            </w:pPr>
            <w:r w:rsidRPr="00E824D2">
              <w:rPr>
                <w:rFonts w:ascii="Times New Roman" w:eastAsia="Times New Roman" w:hAnsi="Times New Roman" w:cs="Times New Roman"/>
                <w:i/>
                <w:color w:val="auto"/>
                <w:sz w:val="16"/>
                <w:szCs w:val="18"/>
              </w:rPr>
              <w:t>5</w:t>
            </w:r>
            <w:r w:rsidR="00E824D2" w:rsidRPr="00E824D2">
              <w:rPr>
                <w:rFonts w:ascii="Times New Roman" w:eastAsia="Times New Roman" w:hAnsi="Times New Roman" w:cs="Times New Roman"/>
                <w:i/>
                <w:color w:val="auto"/>
                <w:sz w:val="16"/>
                <w:szCs w:val="18"/>
                <w:highlight w:val="yellow"/>
              </w:rPr>
              <w:t>4</w:t>
            </w:r>
            <w:r w:rsidRPr="00E824D2">
              <w:rPr>
                <w:rFonts w:ascii="Times New Roman" w:eastAsia="Times New Roman" w:hAnsi="Times New Roman" w:cs="Times New Roman"/>
                <w:i/>
                <w:color w:val="auto"/>
                <w:sz w:val="16"/>
                <w:szCs w:val="18"/>
              </w:rPr>
              <w:t>50–4800</w:t>
            </w:r>
          </w:p>
        </w:tc>
      </w:tr>
      <w:tr w:rsidR="00E824D2" w:rsidRPr="00E824D2" w:rsidTr="00E824D2">
        <w:trPr>
          <w:trHeight w:val="20"/>
        </w:trPr>
        <w:tc>
          <w:tcPr>
            <w:tcW w:w="1306"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 xml:space="preserve">1977:7/M15 </w:t>
            </w:r>
            <w:proofErr w:type="spellStart"/>
            <w:r w:rsidRPr="00E824D2">
              <w:rPr>
                <w:rFonts w:ascii="Times New Roman" w:eastAsia="Times New Roman" w:hAnsi="Times New Roman" w:cs="Times New Roman"/>
                <w:color w:val="auto"/>
                <w:sz w:val="16"/>
                <w:szCs w:val="18"/>
              </w:rPr>
              <w:t>Neol</w:t>
            </w:r>
            <w:proofErr w:type="spellEnd"/>
            <w:r w:rsidRPr="00E824D2">
              <w:rPr>
                <w:rFonts w:ascii="Times New Roman" w:eastAsia="Times New Roman" w:hAnsi="Times New Roman" w:cs="Times New Roman"/>
                <w:color w:val="auto"/>
                <w:sz w:val="16"/>
                <w:szCs w:val="18"/>
              </w:rPr>
              <w:t>. D F7 1</w:t>
            </w:r>
          </w:p>
        </w:tc>
        <w:tc>
          <w:tcPr>
            <w:tcW w:w="968"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long bone</w:t>
            </w:r>
          </w:p>
        </w:tc>
        <w:tc>
          <w:tcPr>
            <w:tcW w:w="924"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KIA-51299</w:t>
            </w:r>
          </w:p>
        </w:tc>
        <w:tc>
          <w:tcPr>
            <w:tcW w:w="52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10.0</w:t>
            </w:r>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41.7</w:t>
            </w:r>
          </w:p>
        </w:tc>
        <w:tc>
          <w:tcPr>
            <w:tcW w:w="46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15.5</w:t>
            </w:r>
          </w:p>
        </w:tc>
        <w:tc>
          <w:tcPr>
            <w:tcW w:w="451"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3.1</w:t>
            </w:r>
          </w:p>
        </w:tc>
        <w:tc>
          <w:tcPr>
            <w:tcW w:w="630"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-20.5</w:t>
            </w:r>
          </w:p>
        </w:tc>
        <w:tc>
          <w:tcPr>
            <w:tcW w:w="603"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8.80</w:t>
            </w:r>
          </w:p>
        </w:tc>
        <w:tc>
          <w:tcPr>
            <w:tcW w:w="94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3427±31</w:t>
            </w:r>
          </w:p>
        </w:tc>
        <w:tc>
          <w:tcPr>
            <w:tcW w:w="1143" w:type="dxa"/>
          </w:tcPr>
          <w:p w:rsidR="008C4CFC" w:rsidRPr="00E824D2" w:rsidRDefault="0067445B" w:rsidP="00E824D2">
            <w:pPr>
              <w:jc w:val="center"/>
              <w:rPr>
                <w:rFonts w:ascii="Times New Roman" w:eastAsia="Times New Roman" w:hAnsi="Times New Roman" w:cs="Times New Roman"/>
                <w:i/>
                <w:color w:val="auto"/>
                <w:sz w:val="16"/>
                <w:szCs w:val="18"/>
              </w:rPr>
            </w:pPr>
            <w:r w:rsidRPr="00E824D2">
              <w:rPr>
                <w:rFonts w:ascii="Times New Roman" w:eastAsia="Times New Roman" w:hAnsi="Times New Roman" w:cs="Times New Roman"/>
                <w:i/>
                <w:color w:val="auto"/>
                <w:sz w:val="16"/>
                <w:szCs w:val="18"/>
              </w:rPr>
              <w:t>3</w:t>
            </w:r>
            <w:r w:rsidR="00E824D2" w:rsidRPr="00E824D2">
              <w:rPr>
                <w:rFonts w:ascii="Times New Roman" w:eastAsia="Times New Roman" w:hAnsi="Times New Roman" w:cs="Times New Roman"/>
                <w:i/>
                <w:color w:val="auto"/>
                <w:sz w:val="16"/>
                <w:szCs w:val="18"/>
                <w:highlight w:val="yellow"/>
              </w:rPr>
              <w:t>7</w:t>
            </w:r>
            <w:r w:rsidRPr="00E824D2">
              <w:rPr>
                <w:rFonts w:ascii="Times New Roman" w:eastAsia="Times New Roman" w:hAnsi="Times New Roman" w:cs="Times New Roman"/>
                <w:i/>
                <w:color w:val="auto"/>
                <w:sz w:val="16"/>
                <w:szCs w:val="18"/>
              </w:rPr>
              <w:t>50–3450</w:t>
            </w:r>
          </w:p>
        </w:tc>
      </w:tr>
    </w:tbl>
    <w:p w:rsidR="008C4CFC" w:rsidRDefault="0067445B">
      <w:pPr>
        <w:pStyle w:val="Heading2"/>
        <w:keepNext w:val="0"/>
        <w:keepLines w:val="0"/>
        <w:widowControl w:val="0"/>
        <w:spacing w:before="0" w:line="240" w:lineRule="auto"/>
        <w:rPr>
          <w:rFonts w:ascii="Times New Roman" w:eastAsia="Times New Roman" w:hAnsi="Times New Roman" w:cs="Times New Roman"/>
          <w:b w:val="0"/>
          <w:i/>
          <w:color w:val="000000"/>
          <w:sz w:val="20"/>
          <w:szCs w:val="20"/>
        </w:rPr>
      </w:pPr>
      <w:bookmarkStart w:id="12" w:name="_jzltwpl1kpix" w:colFirst="0" w:colLast="0"/>
      <w:bookmarkEnd w:id="12"/>
      <w:r>
        <w:rPr>
          <w:rFonts w:ascii="Times New Roman" w:eastAsia="Times New Roman" w:hAnsi="Times New Roman" w:cs="Times New Roman"/>
          <w:b w:val="0"/>
          <w:i/>
          <w:color w:val="000000"/>
          <w:sz w:val="20"/>
          <w:szCs w:val="20"/>
        </w:rPr>
        <w:t xml:space="preserve">§Incorporating dietary reservoir-effect corrections (see text and Appendix 2), 95% probability, rounded outwards to 50 years. </w:t>
      </w:r>
    </w:p>
    <w:p w:rsidR="008C4CFC" w:rsidRDefault="0067445B">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first</w:t>
      </w:r>
      <w:proofErr w:type="gramEnd"/>
      <w:r>
        <w:rPr>
          <w:rFonts w:ascii="Times New Roman" w:eastAsia="Times New Roman" w:hAnsi="Times New Roman" w:cs="Times New Roman"/>
          <w:i/>
          <w:sz w:val="20"/>
          <w:szCs w:val="20"/>
        </w:rPr>
        <w:t xml:space="preserve"> published by </w:t>
      </w:r>
      <w:proofErr w:type="spellStart"/>
      <w:r>
        <w:rPr>
          <w:rFonts w:ascii="Times New Roman" w:eastAsia="Times New Roman" w:hAnsi="Times New Roman" w:cs="Times New Roman"/>
          <w:i/>
          <w:sz w:val="20"/>
          <w:szCs w:val="20"/>
        </w:rPr>
        <w:t>Terberger</w:t>
      </w:r>
      <w:proofErr w:type="spellEnd"/>
      <w:r>
        <w:rPr>
          <w:rFonts w:ascii="Times New Roman" w:eastAsia="Times New Roman" w:hAnsi="Times New Roman" w:cs="Times New Roman"/>
          <w:i/>
          <w:sz w:val="20"/>
          <w:szCs w:val="20"/>
        </w:rPr>
        <w:t xml:space="preserve"> et al. (2012)</w:t>
      </w:r>
    </w:p>
    <w:p w:rsidR="0067445B" w:rsidRPr="0067445B" w:rsidRDefault="0067445B" w:rsidP="0067445B">
      <w:pPr>
        <w:spacing w:after="0" w:line="240" w:lineRule="auto"/>
      </w:pPr>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first</w:t>
      </w:r>
      <w:proofErr w:type="gramEnd"/>
      <w:r>
        <w:rPr>
          <w:rFonts w:ascii="Times New Roman" w:eastAsia="Times New Roman" w:hAnsi="Times New Roman" w:cs="Times New Roman"/>
          <w:i/>
          <w:sz w:val="20"/>
          <w:szCs w:val="20"/>
        </w:rPr>
        <w:t xml:space="preserve"> published by Ullrich and Gramsch (2015) </w:t>
      </w:r>
    </w:p>
    <w:p w:rsidR="008C4CFC" w:rsidRDefault="0067445B">
      <w:pPr>
        <w:pStyle w:val="Heading2"/>
        <w:keepNext w:val="0"/>
        <w:keepLines w:val="0"/>
        <w:widowControl w:val="0"/>
        <w:rPr>
          <w:rFonts w:ascii="Times New Roman" w:eastAsia="Times New Roman" w:hAnsi="Times New Roman" w:cs="Times New Roman"/>
          <w:i/>
          <w:sz w:val="20"/>
          <w:szCs w:val="20"/>
        </w:rPr>
      </w:pPr>
      <w:r>
        <w:rPr>
          <w:rFonts w:ascii="Times New Roman" w:eastAsia="Times New Roman" w:hAnsi="Times New Roman" w:cs="Times New Roman"/>
          <w:i/>
          <w:sz w:val="20"/>
          <w:szCs w:val="20"/>
        </w:rPr>
        <w:t>Table 2: Summary statistics for the sampled faunal remains (mean ± standard deviation).</w:t>
      </w:r>
    </w:p>
    <w:tbl>
      <w:tblPr>
        <w:tblStyle w:val="3"/>
        <w:tblW w:w="8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23"/>
        <w:gridCol w:w="1637"/>
        <w:gridCol w:w="1270"/>
        <w:gridCol w:w="842"/>
        <w:gridCol w:w="842"/>
        <w:gridCol w:w="762"/>
        <w:gridCol w:w="896"/>
        <w:gridCol w:w="842"/>
      </w:tblGrid>
      <w:tr w:rsidR="00E824D2" w:rsidRPr="00E824D2" w:rsidTr="00E824D2">
        <w:tc>
          <w:tcPr>
            <w:tcW w:w="1323" w:type="dxa"/>
            <w:vAlign w:val="center"/>
          </w:tcPr>
          <w:p w:rsidR="008C4CFC" w:rsidRPr="00E824D2" w:rsidRDefault="0067445B">
            <w:pPr>
              <w:widowControl w:val="0"/>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Taxon</w:t>
            </w:r>
          </w:p>
        </w:tc>
        <w:tc>
          <w:tcPr>
            <w:tcW w:w="1637" w:type="dxa"/>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Samples extracted (samples with acceptable collagen)</w:t>
            </w:r>
          </w:p>
        </w:tc>
        <w:tc>
          <w:tcPr>
            <w:tcW w:w="1270" w:type="dxa"/>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 collagen yield</w:t>
            </w:r>
          </w:p>
        </w:tc>
        <w:tc>
          <w:tcPr>
            <w:tcW w:w="842" w:type="dxa"/>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%C</w:t>
            </w:r>
          </w:p>
        </w:tc>
        <w:tc>
          <w:tcPr>
            <w:tcW w:w="842" w:type="dxa"/>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%N</w:t>
            </w:r>
          </w:p>
        </w:tc>
        <w:tc>
          <w:tcPr>
            <w:tcW w:w="762" w:type="dxa"/>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C:N</w:t>
            </w:r>
          </w:p>
        </w:tc>
        <w:tc>
          <w:tcPr>
            <w:tcW w:w="896" w:type="dxa"/>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δ</w:t>
            </w:r>
            <w:r w:rsidRPr="00E824D2">
              <w:rPr>
                <w:rFonts w:ascii="Times New Roman" w:eastAsia="Times New Roman" w:hAnsi="Times New Roman" w:cs="Times New Roman"/>
                <w:color w:val="auto"/>
                <w:sz w:val="16"/>
                <w:szCs w:val="18"/>
                <w:vertAlign w:val="superscript"/>
              </w:rPr>
              <w:t>13</w:t>
            </w:r>
            <w:r w:rsidRPr="00E824D2">
              <w:rPr>
                <w:rFonts w:ascii="Times New Roman" w:eastAsia="Times New Roman" w:hAnsi="Times New Roman" w:cs="Times New Roman"/>
                <w:color w:val="auto"/>
                <w:sz w:val="16"/>
                <w:szCs w:val="18"/>
              </w:rPr>
              <w:t>C (‰)</w:t>
            </w:r>
          </w:p>
        </w:tc>
        <w:tc>
          <w:tcPr>
            <w:tcW w:w="842" w:type="dxa"/>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δ</w:t>
            </w:r>
            <w:r w:rsidRPr="00E824D2">
              <w:rPr>
                <w:rFonts w:ascii="Times New Roman" w:eastAsia="Times New Roman" w:hAnsi="Times New Roman" w:cs="Times New Roman"/>
                <w:color w:val="auto"/>
                <w:sz w:val="16"/>
                <w:szCs w:val="18"/>
                <w:vertAlign w:val="superscript"/>
              </w:rPr>
              <w:t>15</w:t>
            </w:r>
            <w:r w:rsidRPr="00E824D2">
              <w:rPr>
                <w:rFonts w:ascii="Times New Roman" w:eastAsia="Times New Roman" w:hAnsi="Times New Roman" w:cs="Times New Roman"/>
                <w:color w:val="auto"/>
                <w:sz w:val="16"/>
                <w:szCs w:val="18"/>
              </w:rPr>
              <w:t>N (‰)</w:t>
            </w:r>
          </w:p>
        </w:tc>
      </w:tr>
      <w:tr w:rsidR="00E824D2" w:rsidRPr="00E824D2" w:rsidTr="00E824D2">
        <w:tc>
          <w:tcPr>
            <w:tcW w:w="1323" w:type="dxa"/>
            <w:vAlign w:val="center"/>
          </w:tcPr>
          <w:p w:rsidR="00C62FE6" w:rsidRPr="00E824D2" w:rsidRDefault="00C62FE6">
            <w:pPr>
              <w:widowControl w:val="0"/>
              <w:jc w:val="left"/>
              <w:rPr>
                <w:rFonts w:ascii="Times New Roman" w:eastAsia="Times New Roman" w:hAnsi="Times New Roman" w:cs="Times New Roman"/>
                <w:i/>
                <w:color w:val="auto"/>
                <w:sz w:val="16"/>
                <w:szCs w:val="18"/>
              </w:rPr>
            </w:pPr>
            <w:r w:rsidRPr="00E824D2">
              <w:rPr>
                <w:rFonts w:ascii="Times New Roman" w:eastAsia="Times New Roman" w:hAnsi="Times New Roman" w:cs="Times New Roman"/>
                <w:color w:val="auto"/>
                <w:sz w:val="16"/>
                <w:szCs w:val="18"/>
              </w:rPr>
              <w:t>elk</w:t>
            </w:r>
            <w:r w:rsidRPr="00E824D2">
              <w:rPr>
                <w:rFonts w:ascii="Times New Roman" w:eastAsia="Times New Roman" w:hAnsi="Times New Roman" w:cs="Times New Roman"/>
                <w:color w:val="auto"/>
                <w:sz w:val="16"/>
                <w:szCs w:val="18"/>
              </w:rPr>
              <w:br/>
            </w:r>
            <w:r w:rsidRPr="00E824D2">
              <w:rPr>
                <w:rFonts w:ascii="Times New Roman" w:eastAsia="Times New Roman" w:hAnsi="Times New Roman" w:cs="Times New Roman"/>
                <w:i/>
                <w:color w:val="auto"/>
                <w:sz w:val="16"/>
                <w:szCs w:val="18"/>
              </w:rPr>
              <w:t>(</w:t>
            </w:r>
            <w:proofErr w:type="spellStart"/>
            <w:r w:rsidRPr="00E824D2">
              <w:rPr>
                <w:rFonts w:ascii="Times New Roman" w:eastAsia="Times New Roman" w:hAnsi="Times New Roman" w:cs="Times New Roman"/>
                <w:i/>
                <w:color w:val="auto"/>
                <w:sz w:val="16"/>
                <w:szCs w:val="18"/>
              </w:rPr>
              <w:t>Alces</w:t>
            </w:r>
            <w:proofErr w:type="spellEnd"/>
            <w:r w:rsidRPr="00E824D2">
              <w:rPr>
                <w:rFonts w:ascii="Times New Roman" w:eastAsia="Times New Roman" w:hAnsi="Times New Roman" w:cs="Times New Roman"/>
                <w:i/>
                <w:color w:val="auto"/>
                <w:sz w:val="16"/>
                <w:szCs w:val="18"/>
              </w:rPr>
              <w:t xml:space="preserve"> </w:t>
            </w:r>
            <w:proofErr w:type="spellStart"/>
            <w:r w:rsidRPr="00E824D2">
              <w:rPr>
                <w:rFonts w:ascii="Times New Roman" w:eastAsia="Times New Roman" w:hAnsi="Times New Roman" w:cs="Times New Roman"/>
                <w:i/>
                <w:color w:val="auto"/>
                <w:sz w:val="16"/>
                <w:szCs w:val="18"/>
              </w:rPr>
              <w:t>alces</w:t>
            </w:r>
            <w:proofErr w:type="spellEnd"/>
            <w:r w:rsidRPr="00E824D2">
              <w:rPr>
                <w:rFonts w:ascii="Times New Roman" w:eastAsia="Times New Roman" w:hAnsi="Times New Roman" w:cs="Times New Roman"/>
                <w:i/>
                <w:color w:val="auto"/>
                <w:sz w:val="16"/>
                <w:szCs w:val="18"/>
              </w:rPr>
              <w:t xml:space="preserve">) </w:t>
            </w:r>
          </w:p>
        </w:tc>
        <w:tc>
          <w:tcPr>
            <w:tcW w:w="1637"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22(19)</w:t>
            </w:r>
          </w:p>
        </w:tc>
        <w:tc>
          <w:tcPr>
            <w:tcW w:w="1270"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11.0 ± 3.8</w:t>
            </w:r>
          </w:p>
        </w:tc>
        <w:tc>
          <w:tcPr>
            <w:tcW w:w="842"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42.8 ± 1.0</w:t>
            </w:r>
          </w:p>
        </w:tc>
        <w:tc>
          <w:tcPr>
            <w:tcW w:w="842"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14.9 ± 0.6</w:t>
            </w:r>
          </w:p>
        </w:tc>
        <w:tc>
          <w:tcPr>
            <w:tcW w:w="762"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3.4 ± 0.1</w:t>
            </w:r>
          </w:p>
        </w:tc>
        <w:tc>
          <w:tcPr>
            <w:tcW w:w="896"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-21.8 ± 0.5</w:t>
            </w:r>
          </w:p>
        </w:tc>
        <w:tc>
          <w:tcPr>
            <w:tcW w:w="842"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4.3 ± 0.8</w:t>
            </w:r>
          </w:p>
        </w:tc>
      </w:tr>
      <w:tr w:rsidR="00E824D2" w:rsidRPr="00E824D2" w:rsidTr="00E824D2">
        <w:tc>
          <w:tcPr>
            <w:tcW w:w="1323" w:type="dxa"/>
            <w:vAlign w:val="center"/>
          </w:tcPr>
          <w:p w:rsidR="00140816" w:rsidRPr="00E824D2" w:rsidRDefault="00140816" w:rsidP="00A10430">
            <w:pPr>
              <w:widowControl w:val="0"/>
              <w:jc w:val="left"/>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 xml:space="preserve">red deer </w:t>
            </w:r>
            <w:r w:rsidRPr="00E824D2">
              <w:rPr>
                <w:rFonts w:ascii="Times New Roman" w:eastAsia="Times New Roman" w:hAnsi="Times New Roman" w:cs="Times New Roman"/>
                <w:color w:val="auto"/>
                <w:sz w:val="16"/>
                <w:szCs w:val="18"/>
                <w:highlight w:val="yellow"/>
              </w:rPr>
              <w:br/>
              <w:t>(</w:t>
            </w:r>
            <w:proofErr w:type="spellStart"/>
            <w:r w:rsidRPr="00E824D2">
              <w:rPr>
                <w:rFonts w:ascii="Times New Roman" w:eastAsia="Times New Roman" w:hAnsi="Times New Roman" w:cs="Times New Roman"/>
                <w:i/>
                <w:color w:val="auto"/>
                <w:sz w:val="16"/>
                <w:szCs w:val="18"/>
                <w:highlight w:val="yellow"/>
              </w:rPr>
              <w:t>Cervus</w:t>
            </w:r>
            <w:proofErr w:type="spellEnd"/>
            <w:r w:rsidRPr="00E824D2">
              <w:rPr>
                <w:rFonts w:ascii="Times New Roman" w:eastAsia="Times New Roman" w:hAnsi="Times New Roman" w:cs="Times New Roman"/>
                <w:i/>
                <w:color w:val="auto"/>
                <w:sz w:val="16"/>
                <w:szCs w:val="18"/>
                <w:highlight w:val="yellow"/>
              </w:rPr>
              <w:t xml:space="preserve"> </w:t>
            </w:r>
            <w:proofErr w:type="spellStart"/>
            <w:r w:rsidRPr="00E824D2">
              <w:rPr>
                <w:rFonts w:ascii="Times New Roman" w:eastAsia="Times New Roman" w:hAnsi="Times New Roman" w:cs="Times New Roman"/>
                <w:i/>
                <w:color w:val="auto"/>
                <w:sz w:val="16"/>
                <w:szCs w:val="18"/>
                <w:highlight w:val="yellow"/>
              </w:rPr>
              <w:t>elaphus</w:t>
            </w:r>
            <w:proofErr w:type="spellEnd"/>
            <w:r w:rsidRPr="00E824D2">
              <w:rPr>
                <w:rFonts w:ascii="Times New Roman" w:eastAsia="Times New Roman" w:hAnsi="Times New Roman" w:cs="Times New Roman"/>
                <w:color w:val="auto"/>
                <w:sz w:val="16"/>
                <w:szCs w:val="18"/>
                <w:highlight w:val="yellow"/>
              </w:rPr>
              <w:t>)</w:t>
            </w:r>
          </w:p>
        </w:tc>
        <w:tc>
          <w:tcPr>
            <w:tcW w:w="1637" w:type="dxa"/>
            <w:vAlign w:val="center"/>
          </w:tcPr>
          <w:p w:rsidR="00140816" w:rsidRPr="00E824D2" w:rsidRDefault="00140816" w:rsidP="00A10430">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55(40)</w:t>
            </w:r>
          </w:p>
        </w:tc>
        <w:tc>
          <w:tcPr>
            <w:tcW w:w="1270" w:type="dxa"/>
            <w:vAlign w:val="center"/>
          </w:tcPr>
          <w:p w:rsidR="00140816" w:rsidRPr="00E824D2" w:rsidRDefault="00140816" w:rsidP="00A10430">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6.7 ± 2.5</w:t>
            </w:r>
          </w:p>
        </w:tc>
        <w:tc>
          <w:tcPr>
            <w:tcW w:w="842" w:type="dxa"/>
            <w:vAlign w:val="center"/>
          </w:tcPr>
          <w:p w:rsidR="00140816" w:rsidRPr="00E824D2" w:rsidRDefault="00140816" w:rsidP="00A10430">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41.5 ± 1.4</w:t>
            </w:r>
          </w:p>
        </w:tc>
        <w:tc>
          <w:tcPr>
            <w:tcW w:w="842" w:type="dxa"/>
            <w:vAlign w:val="center"/>
          </w:tcPr>
          <w:p w:rsidR="00140816" w:rsidRPr="00E824D2" w:rsidRDefault="00140816" w:rsidP="00A10430">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14.3 ± 0.5</w:t>
            </w:r>
          </w:p>
        </w:tc>
        <w:tc>
          <w:tcPr>
            <w:tcW w:w="762" w:type="dxa"/>
            <w:vAlign w:val="center"/>
          </w:tcPr>
          <w:p w:rsidR="00140816" w:rsidRPr="00E824D2" w:rsidRDefault="00140816" w:rsidP="00A10430">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3.4 ± 0.1</w:t>
            </w:r>
          </w:p>
        </w:tc>
        <w:tc>
          <w:tcPr>
            <w:tcW w:w="896" w:type="dxa"/>
            <w:vAlign w:val="center"/>
          </w:tcPr>
          <w:p w:rsidR="00140816" w:rsidRPr="00E824D2" w:rsidRDefault="00140816" w:rsidP="00A10430">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-21.2 ± 0.4</w:t>
            </w:r>
          </w:p>
        </w:tc>
        <w:tc>
          <w:tcPr>
            <w:tcW w:w="842" w:type="dxa"/>
            <w:vAlign w:val="center"/>
          </w:tcPr>
          <w:p w:rsidR="00140816" w:rsidRPr="00E824D2" w:rsidRDefault="00140816" w:rsidP="00A10430">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4.8 ± 0.5</w:t>
            </w:r>
          </w:p>
        </w:tc>
      </w:tr>
      <w:tr w:rsidR="00E824D2" w:rsidRPr="00E824D2" w:rsidTr="00E824D2">
        <w:tc>
          <w:tcPr>
            <w:tcW w:w="1323" w:type="dxa"/>
            <w:vAlign w:val="center"/>
          </w:tcPr>
          <w:p w:rsidR="00C62FE6" w:rsidRPr="00E824D2" w:rsidRDefault="00C62FE6">
            <w:pPr>
              <w:widowControl w:val="0"/>
              <w:jc w:val="left"/>
              <w:rPr>
                <w:rFonts w:ascii="Times New Roman" w:eastAsia="Times New Roman" w:hAnsi="Times New Roman" w:cs="Times New Roman"/>
                <w:i/>
                <w:color w:val="auto"/>
                <w:sz w:val="16"/>
                <w:szCs w:val="18"/>
              </w:rPr>
            </w:pPr>
            <w:r w:rsidRPr="00E824D2">
              <w:rPr>
                <w:rFonts w:ascii="Times New Roman" w:eastAsia="Times New Roman" w:hAnsi="Times New Roman" w:cs="Times New Roman"/>
                <w:color w:val="auto"/>
                <w:sz w:val="16"/>
                <w:szCs w:val="18"/>
              </w:rPr>
              <w:t xml:space="preserve">roe deer </w:t>
            </w:r>
            <w:r w:rsidRPr="00E824D2">
              <w:rPr>
                <w:rFonts w:ascii="Times New Roman" w:eastAsia="Times New Roman" w:hAnsi="Times New Roman" w:cs="Times New Roman"/>
                <w:color w:val="auto"/>
                <w:sz w:val="16"/>
                <w:szCs w:val="18"/>
              </w:rPr>
              <w:br/>
            </w:r>
            <w:r w:rsidRPr="00E824D2">
              <w:rPr>
                <w:rFonts w:ascii="Times New Roman" w:eastAsia="Times New Roman" w:hAnsi="Times New Roman" w:cs="Times New Roman"/>
                <w:i/>
                <w:color w:val="auto"/>
                <w:sz w:val="16"/>
                <w:szCs w:val="18"/>
              </w:rPr>
              <w:t>(</w:t>
            </w:r>
            <w:proofErr w:type="spellStart"/>
            <w:r w:rsidRPr="00E824D2">
              <w:rPr>
                <w:rFonts w:ascii="Times New Roman" w:eastAsia="Times New Roman" w:hAnsi="Times New Roman" w:cs="Times New Roman"/>
                <w:i/>
                <w:color w:val="auto"/>
                <w:sz w:val="16"/>
                <w:szCs w:val="18"/>
              </w:rPr>
              <w:t>Capreolus</w:t>
            </w:r>
            <w:proofErr w:type="spellEnd"/>
            <w:r w:rsidRPr="00E824D2">
              <w:rPr>
                <w:rFonts w:ascii="Times New Roman" w:eastAsia="Times New Roman" w:hAnsi="Times New Roman" w:cs="Times New Roman"/>
                <w:i/>
                <w:color w:val="auto"/>
                <w:sz w:val="16"/>
                <w:szCs w:val="18"/>
              </w:rPr>
              <w:t xml:space="preserve"> </w:t>
            </w:r>
            <w:proofErr w:type="spellStart"/>
            <w:r w:rsidRPr="00E824D2">
              <w:rPr>
                <w:rFonts w:ascii="Times New Roman" w:eastAsia="Times New Roman" w:hAnsi="Times New Roman" w:cs="Times New Roman"/>
                <w:i/>
                <w:color w:val="auto"/>
                <w:sz w:val="16"/>
                <w:szCs w:val="18"/>
              </w:rPr>
              <w:t>capreolus</w:t>
            </w:r>
            <w:proofErr w:type="spellEnd"/>
            <w:r w:rsidRPr="00E824D2">
              <w:rPr>
                <w:rFonts w:ascii="Times New Roman" w:eastAsia="Times New Roman" w:hAnsi="Times New Roman" w:cs="Times New Roman"/>
                <w:i/>
                <w:color w:val="auto"/>
                <w:sz w:val="16"/>
                <w:szCs w:val="18"/>
              </w:rPr>
              <w:t>)</w:t>
            </w:r>
          </w:p>
        </w:tc>
        <w:tc>
          <w:tcPr>
            <w:tcW w:w="1637"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43(33)</w:t>
            </w:r>
          </w:p>
        </w:tc>
        <w:tc>
          <w:tcPr>
            <w:tcW w:w="1270"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9.0 ± 2.9</w:t>
            </w:r>
          </w:p>
        </w:tc>
        <w:tc>
          <w:tcPr>
            <w:tcW w:w="842"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43.0 ± 1.4</w:t>
            </w:r>
          </w:p>
        </w:tc>
        <w:tc>
          <w:tcPr>
            <w:tcW w:w="842"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14.7 ± 0.7</w:t>
            </w:r>
          </w:p>
        </w:tc>
        <w:tc>
          <w:tcPr>
            <w:tcW w:w="762"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3.4 ± 0.1</w:t>
            </w:r>
          </w:p>
        </w:tc>
        <w:tc>
          <w:tcPr>
            <w:tcW w:w="896"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-21.2 ± 0.6</w:t>
            </w:r>
          </w:p>
        </w:tc>
        <w:tc>
          <w:tcPr>
            <w:tcW w:w="842"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highlight w:val="yellow"/>
              </w:rPr>
            </w:pPr>
            <w:r w:rsidRPr="00E824D2">
              <w:rPr>
                <w:rFonts w:ascii="Times New Roman" w:eastAsia="Times New Roman" w:hAnsi="Times New Roman" w:cs="Times New Roman"/>
                <w:color w:val="auto"/>
                <w:sz w:val="16"/>
                <w:szCs w:val="18"/>
                <w:highlight w:val="yellow"/>
              </w:rPr>
              <w:t>4.8 ± 0.8</w:t>
            </w:r>
          </w:p>
        </w:tc>
      </w:tr>
      <w:tr w:rsidR="00E824D2" w:rsidRPr="00E824D2" w:rsidTr="00E824D2">
        <w:tc>
          <w:tcPr>
            <w:tcW w:w="1323" w:type="dxa"/>
            <w:vAlign w:val="center"/>
          </w:tcPr>
          <w:p w:rsidR="00C62FE6" w:rsidRPr="00E824D2" w:rsidRDefault="00C62FE6">
            <w:pPr>
              <w:widowControl w:val="0"/>
              <w:jc w:val="left"/>
              <w:rPr>
                <w:rFonts w:ascii="Times New Roman" w:eastAsia="Times New Roman" w:hAnsi="Times New Roman" w:cs="Times New Roman"/>
                <w:i/>
                <w:color w:val="auto"/>
                <w:sz w:val="16"/>
                <w:szCs w:val="18"/>
              </w:rPr>
            </w:pPr>
            <w:r w:rsidRPr="00E824D2">
              <w:rPr>
                <w:rFonts w:ascii="Times New Roman" w:eastAsia="Times New Roman" w:hAnsi="Times New Roman" w:cs="Times New Roman"/>
                <w:color w:val="auto"/>
                <w:sz w:val="16"/>
                <w:szCs w:val="18"/>
              </w:rPr>
              <w:t xml:space="preserve">wild boar </w:t>
            </w:r>
            <w:r w:rsidRPr="00E824D2">
              <w:rPr>
                <w:rFonts w:ascii="Times New Roman" w:eastAsia="Times New Roman" w:hAnsi="Times New Roman" w:cs="Times New Roman"/>
                <w:color w:val="auto"/>
                <w:sz w:val="16"/>
                <w:szCs w:val="18"/>
              </w:rPr>
              <w:br/>
              <w:t>(</w:t>
            </w:r>
            <w:r w:rsidRPr="00E824D2">
              <w:rPr>
                <w:rFonts w:ascii="Times New Roman" w:eastAsia="Times New Roman" w:hAnsi="Times New Roman" w:cs="Times New Roman"/>
                <w:i/>
                <w:color w:val="auto"/>
                <w:sz w:val="16"/>
                <w:szCs w:val="18"/>
              </w:rPr>
              <w:t xml:space="preserve">Sus </w:t>
            </w:r>
            <w:proofErr w:type="spellStart"/>
            <w:r w:rsidRPr="00E824D2">
              <w:rPr>
                <w:rFonts w:ascii="Times New Roman" w:eastAsia="Times New Roman" w:hAnsi="Times New Roman" w:cs="Times New Roman"/>
                <w:i/>
                <w:color w:val="auto"/>
                <w:sz w:val="16"/>
                <w:szCs w:val="18"/>
              </w:rPr>
              <w:t>scrofa</w:t>
            </w:r>
            <w:proofErr w:type="spellEnd"/>
            <w:r w:rsidRPr="00E824D2">
              <w:rPr>
                <w:rFonts w:ascii="Times New Roman" w:eastAsia="Times New Roman" w:hAnsi="Times New Roman" w:cs="Times New Roman"/>
                <w:i/>
                <w:color w:val="auto"/>
                <w:sz w:val="16"/>
                <w:szCs w:val="18"/>
              </w:rPr>
              <w:t>)</w:t>
            </w:r>
          </w:p>
        </w:tc>
        <w:tc>
          <w:tcPr>
            <w:tcW w:w="1637"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33(25)</w:t>
            </w:r>
          </w:p>
        </w:tc>
        <w:tc>
          <w:tcPr>
            <w:tcW w:w="1270"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9.5 ± 2.8</w:t>
            </w:r>
          </w:p>
        </w:tc>
        <w:tc>
          <w:tcPr>
            <w:tcW w:w="842"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43.1 ± 1.3</w:t>
            </w:r>
          </w:p>
        </w:tc>
        <w:tc>
          <w:tcPr>
            <w:tcW w:w="842"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14.8 ± 0.6</w:t>
            </w:r>
          </w:p>
        </w:tc>
        <w:tc>
          <w:tcPr>
            <w:tcW w:w="762"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3.4 ± 0.1</w:t>
            </w:r>
          </w:p>
        </w:tc>
        <w:tc>
          <w:tcPr>
            <w:tcW w:w="896"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-21.5 ± 0.3</w:t>
            </w:r>
          </w:p>
        </w:tc>
        <w:tc>
          <w:tcPr>
            <w:tcW w:w="842" w:type="dxa"/>
            <w:vAlign w:val="center"/>
          </w:tcPr>
          <w:p w:rsidR="00C62FE6" w:rsidRPr="00E824D2" w:rsidRDefault="00C62FE6" w:rsidP="00C62FE6">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6.2 ± 1.1</w:t>
            </w:r>
          </w:p>
        </w:tc>
      </w:tr>
      <w:tr w:rsidR="00E824D2" w:rsidRPr="00E824D2" w:rsidTr="00E824D2">
        <w:tc>
          <w:tcPr>
            <w:tcW w:w="1323" w:type="dxa"/>
            <w:vAlign w:val="center"/>
          </w:tcPr>
          <w:p w:rsidR="008C4CFC" w:rsidRPr="00E824D2" w:rsidRDefault="0067445B">
            <w:pPr>
              <w:widowControl w:val="0"/>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 xml:space="preserve">aurochs </w:t>
            </w:r>
            <w:r w:rsidRPr="00E824D2">
              <w:rPr>
                <w:rFonts w:ascii="Times New Roman" w:eastAsia="Times New Roman" w:hAnsi="Times New Roman" w:cs="Times New Roman"/>
                <w:color w:val="auto"/>
                <w:sz w:val="16"/>
                <w:szCs w:val="18"/>
              </w:rPr>
              <w:br/>
              <w:t>(</w:t>
            </w:r>
            <w:proofErr w:type="spellStart"/>
            <w:r w:rsidRPr="00E824D2">
              <w:rPr>
                <w:rFonts w:ascii="Times New Roman" w:eastAsia="Times New Roman" w:hAnsi="Times New Roman" w:cs="Times New Roman"/>
                <w:i/>
                <w:color w:val="auto"/>
                <w:sz w:val="16"/>
                <w:szCs w:val="18"/>
              </w:rPr>
              <w:t>Bos</w:t>
            </w:r>
            <w:proofErr w:type="spellEnd"/>
            <w:r w:rsidRPr="00E824D2">
              <w:rPr>
                <w:rFonts w:ascii="Times New Roman" w:eastAsia="Times New Roman" w:hAnsi="Times New Roman" w:cs="Times New Roman"/>
                <w:i/>
                <w:color w:val="auto"/>
                <w:sz w:val="16"/>
                <w:szCs w:val="18"/>
              </w:rPr>
              <w:t xml:space="preserve"> </w:t>
            </w:r>
            <w:proofErr w:type="spellStart"/>
            <w:r w:rsidRPr="00E824D2">
              <w:rPr>
                <w:rFonts w:ascii="Times New Roman" w:eastAsia="Times New Roman" w:hAnsi="Times New Roman" w:cs="Times New Roman"/>
                <w:i/>
                <w:color w:val="auto"/>
                <w:sz w:val="16"/>
                <w:szCs w:val="18"/>
              </w:rPr>
              <w:t>primigenius</w:t>
            </w:r>
            <w:proofErr w:type="spellEnd"/>
            <w:r w:rsidRPr="00E824D2">
              <w:rPr>
                <w:rFonts w:ascii="Times New Roman" w:eastAsia="Times New Roman" w:hAnsi="Times New Roman" w:cs="Times New Roman"/>
                <w:i/>
                <w:color w:val="auto"/>
                <w:sz w:val="16"/>
                <w:szCs w:val="18"/>
              </w:rPr>
              <w:t>)</w:t>
            </w:r>
          </w:p>
        </w:tc>
        <w:tc>
          <w:tcPr>
            <w:tcW w:w="1637"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4(3)</w:t>
            </w:r>
          </w:p>
        </w:tc>
        <w:tc>
          <w:tcPr>
            <w:tcW w:w="1270"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3.0 ± 0.6</w:t>
            </w:r>
          </w:p>
        </w:tc>
        <w:tc>
          <w:tcPr>
            <w:tcW w:w="842" w:type="dxa"/>
            <w:vAlign w:val="center"/>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40.3 ± 2.3</w:t>
            </w:r>
          </w:p>
        </w:tc>
        <w:tc>
          <w:tcPr>
            <w:tcW w:w="842"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14.1 ± 1.5</w:t>
            </w:r>
          </w:p>
        </w:tc>
        <w:tc>
          <w:tcPr>
            <w:tcW w:w="762"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3.4 ± 0.2</w:t>
            </w:r>
          </w:p>
        </w:tc>
        <w:tc>
          <w:tcPr>
            <w:tcW w:w="896" w:type="dxa"/>
            <w:vAlign w:val="center"/>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-22.2 ± 1.6</w:t>
            </w:r>
          </w:p>
        </w:tc>
        <w:tc>
          <w:tcPr>
            <w:tcW w:w="842"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4.7 ± 0.4</w:t>
            </w:r>
          </w:p>
        </w:tc>
      </w:tr>
      <w:tr w:rsidR="00E824D2" w:rsidRPr="00E824D2" w:rsidTr="00E824D2">
        <w:tc>
          <w:tcPr>
            <w:tcW w:w="1323" w:type="dxa"/>
            <w:vAlign w:val="center"/>
          </w:tcPr>
          <w:p w:rsidR="008C4CFC" w:rsidRPr="00E824D2" w:rsidRDefault="0067445B">
            <w:pPr>
              <w:widowControl w:val="0"/>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 xml:space="preserve">beaver </w:t>
            </w:r>
            <w:r w:rsidRPr="00E824D2">
              <w:rPr>
                <w:rFonts w:ascii="Times New Roman" w:eastAsia="Times New Roman" w:hAnsi="Times New Roman" w:cs="Times New Roman"/>
                <w:color w:val="auto"/>
                <w:sz w:val="16"/>
                <w:szCs w:val="18"/>
              </w:rPr>
              <w:br/>
              <w:t>(</w:t>
            </w:r>
            <w:r w:rsidRPr="00E824D2">
              <w:rPr>
                <w:rFonts w:ascii="Times New Roman" w:eastAsia="Times New Roman" w:hAnsi="Times New Roman" w:cs="Times New Roman"/>
                <w:i/>
                <w:color w:val="auto"/>
                <w:sz w:val="16"/>
                <w:szCs w:val="18"/>
              </w:rPr>
              <w:t xml:space="preserve">Castor </w:t>
            </w:r>
            <w:proofErr w:type="spellStart"/>
            <w:r w:rsidRPr="00E824D2">
              <w:rPr>
                <w:rFonts w:ascii="Times New Roman" w:eastAsia="Times New Roman" w:hAnsi="Times New Roman" w:cs="Times New Roman"/>
                <w:i/>
                <w:color w:val="auto"/>
                <w:sz w:val="16"/>
                <w:szCs w:val="18"/>
              </w:rPr>
              <w:t>fiber</w:t>
            </w:r>
            <w:proofErr w:type="spellEnd"/>
            <w:r w:rsidRPr="00E824D2">
              <w:rPr>
                <w:rFonts w:ascii="Times New Roman" w:eastAsia="Times New Roman" w:hAnsi="Times New Roman" w:cs="Times New Roman"/>
                <w:i/>
                <w:color w:val="auto"/>
                <w:sz w:val="16"/>
                <w:szCs w:val="18"/>
              </w:rPr>
              <w:t>)</w:t>
            </w:r>
          </w:p>
        </w:tc>
        <w:tc>
          <w:tcPr>
            <w:tcW w:w="1637"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5(4)</w:t>
            </w:r>
          </w:p>
        </w:tc>
        <w:tc>
          <w:tcPr>
            <w:tcW w:w="1270"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2.7 ± 1.4</w:t>
            </w:r>
          </w:p>
        </w:tc>
        <w:tc>
          <w:tcPr>
            <w:tcW w:w="842"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41.8 ± 2.9</w:t>
            </w:r>
          </w:p>
        </w:tc>
        <w:tc>
          <w:tcPr>
            <w:tcW w:w="842"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14.7 ± 1.5</w:t>
            </w:r>
          </w:p>
        </w:tc>
        <w:tc>
          <w:tcPr>
            <w:tcW w:w="762"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3.3 ± 0.1</w:t>
            </w:r>
          </w:p>
        </w:tc>
        <w:tc>
          <w:tcPr>
            <w:tcW w:w="896"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-22.0 ± 0.3</w:t>
            </w:r>
          </w:p>
        </w:tc>
        <w:tc>
          <w:tcPr>
            <w:tcW w:w="842"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5.2 ± 0.6</w:t>
            </w:r>
          </w:p>
        </w:tc>
      </w:tr>
      <w:tr w:rsidR="00E824D2" w:rsidRPr="00E824D2" w:rsidTr="00E824D2">
        <w:tc>
          <w:tcPr>
            <w:tcW w:w="1323" w:type="dxa"/>
            <w:vAlign w:val="center"/>
          </w:tcPr>
          <w:p w:rsidR="008C4CFC" w:rsidRPr="00E824D2" w:rsidRDefault="0067445B">
            <w:pPr>
              <w:widowControl w:val="0"/>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Wels catfish</w:t>
            </w:r>
            <w:r w:rsidRPr="00E824D2">
              <w:rPr>
                <w:rFonts w:ascii="Times New Roman" w:eastAsia="Times New Roman" w:hAnsi="Times New Roman" w:cs="Times New Roman"/>
                <w:i/>
                <w:color w:val="auto"/>
                <w:sz w:val="16"/>
                <w:szCs w:val="18"/>
              </w:rPr>
              <w:t xml:space="preserve"> </w:t>
            </w:r>
            <w:r w:rsidRPr="00E824D2">
              <w:rPr>
                <w:rFonts w:ascii="Times New Roman" w:eastAsia="Times New Roman" w:hAnsi="Times New Roman" w:cs="Times New Roman"/>
                <w:i/>
                <w:color w:val="auto"/>
                <w:sz w:val="16"/>
                <w:szCs w:val="18"/>
              </w:rPr>
              <w:br/>
              <w:t>(</w:t>
            </w:r>
            <w:proofErr w:type="spellStart"/>
            <w:r w:rsidRPr="00E824D2">
              <w:rPr>
                <w:rFonts w:ascii="Times New Roman" w:eastAsia="Times New Roman" w:hAnsi="Times New Roman" w:cs="Times New Roman"/>
                <w:i/>
                <w:color w:val="auto"/>
                <w:sz w:val="16"/>
                <w:szCs w:val="18"/>
              </w:rPr>
              <w:t>Siluris</w:t>
            </w:r>
            <w:proofErr w:type="spellEnd"/>
            <w:r w:rsidRPr="00E824D2">
              <w:rPr>
                <w:rFonts w:ascii="Times New Roman" w:eastAsia="Times New Roman" w:hAnsi="Times New Roman" w:cs="Times New Roman"/>
                <w:i/>
                <w:color w:val="auto"/>
                <w:sz w:val="16"/>
                <w:szCs w:val="18"/>
              </w:rPr>
              <w:t xml:space="preserve"> </w:t>
            </w:r>
            <w:proofErr w:type="spellStart"/>
            <w:r w:rsidRPr="00E824D2">
              <w:rPr>
                <w:rFonts w:ascii="Times New Roman" w:eastAsia="Times New Roman" w:hAnsi="Times New Roman" w:cs="Times New Roman"/>
                <w:i/>
                <w:color w:val="auto"/>
                <w:sz w:val="16"/>
                <w:szCs w:val="18"/>
              </w:rPr>
              <w:t>glanis</w:t>
            </w:r>
            <w:proofErr w:type="spellEnd"/>
            <w:r w:rsidRPr="00E824D2">
              <w:rPr>
                <w:rFonts w:ascii="Times New Roman" w:eastAsia="Times New Roman" w:hAnsi="Times New Roman" w:cs="Times New Roman"/>
                <w:i/>
                <w:color w:val="auto"/>
                <w:sz w:val="16"/>
                <w:szCs w:val="18"/>
              </w:rPr>
              <w:t>)</w:t>
            </w:r>
          </w:p>
        </w:tc>
        <w:tc>
          <w:tcPr>
            <w:tcW w:w="1637" w:type="dxa"/>
            <w:vAlign w:val="center"/>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4(0)</w:t>
            </w:r>
          </w:p>
        </w:tc>
        <w:tc>
          <w:tcPr>
            <w:tcW w:w="1270" w:type="dxa"/>
            <w:vAlign w:val="center"/>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1.9 ± 0.5</w:t>
            </w:r>
          </w:p>
        </w:tc>
        <w:tc>
          <w:tcPr>
            <w:tcW w:w="842" w:type="dxa"/>
            <w:vAlign w:val="center"/>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27.1 ± 3.1</w:t>
            </w:r>
          </w:p>
        </w:tc>
        <w:tc>
          <w:tcPr>
            <w:tcW w:w="842" w:type="dxa"/>
            <w:vAlign w:val="center"/>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8.0 ± 1.3</w:t>
            </w:r>
          </w:p>
        </w:tc>
        <w:tc>
          <w:tcPr>
            <w:tcW w:w="762" w:type="dxa"/>
            <w:vAlign w:val="center"/>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4.0 ± 0.2</w:t>
            </w:r>
          </w:p>
        </w:tc>
        <w:tc>
          <w:tcPr>
            <w:tcW w:w="896" w:type="dxa"/>
            <w:vAlign w:val="center"/>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-25.6 ± 0.7</w:t>
            </w:r>
          </w:p>
        </w:tc>
        <w:tc>
          <w:tcPr>
            <w:tcW w:w="842"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11.0 ± 0.8</w:t>
            </w:r>
          </w:p>
        </w:tc>
      </w:tr>
      <w:tr w:rsidR="00E824D2" w:rsidRPr="00E824D2" w:rsidTr="00E824D2">
        <w:trPr>
          <w:gridAfter w:val="4"/>
          <w:wAfter w:w="3342" w:type="dxa"/>
        </w:trPr>
        <w:tc>
          <w:tcPr>
            <w:tcW w:w="1323" w:type="dxa"/>
            <w:vAlign w:val="center"/>
          </w:tcPr>
          <w:p w:rsidR="008C4CFC" w:rsidRPr="00E824D2" w:rsidRDefault="0067445B">
            <w:pPr>
              <w:widowControl w:val="0"/>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 xml:space="preserve">northern pike </w:t>
            </w:r>
            <w:r w:rsidRPr="00E824D2">
              <w:rPr>
                <w:rFonts w:ascii="Times New Roman" w:eastAsia="Times New Roman" w:hAnsi="Times New Roman" w:cs="Times New Roman"/>
                <w:color w:val="auto"/>
                <w:sz w:val="16"/>
                <w:szCs w:val="18"/>
              </w:rPr>
              <w:br/>
            </w:r>
            <w:r w:rsidRPr="00E824D2">
              <w:rPr>
                <w:rFonts w:ascii="Times New Roman" w:eastAsia="Times New Roman" w:hAnsi="Times New Roman" w:cs="Times New Roman"/>
                <w:i/>
                <w:color w:val="auto"/>
                <w:sz w:val="16"/>
                <w:szCs w:val="18"/>
              </w:rPr>
              <w:t>(Esox lucius)</w:t>
            </w:r>
          </w:p>
        </w:tc>
        <w:tc>
          <w:tcPr>
            <w:tcW w:w="1637" w:type="dxa"/>
            <w:vAlign w:val="center"/>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8(0)</w:t>
            </w:r>
          </w:p>
        </w:tc>
        <w:tc>
          <w:tcPr>
            <w:tcW w:w="1270" w:type="dxa"/>
            <w:vAlign w:val="center"/>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w:t>
            </w:r>
          </w:p>
        </w:tc>
        <w:tc>
          <w:tcPr>
            <w:tcW w:w="842" w:type="dxa"/>
            <w:vAlign w:val="center"/>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No data</w:t>
            </w:r>
          </w:p>
        </w:tc>
      </w:tr>
      <w:tr w:rsidR="00E824D2" w:rsidRPr="00E824D2" w:rsidTr="00E824D2">
        <w:tc>
          <w:tcPr>
            <w:tcW w:w="1323" w:type="dxa"/>
            <w:vAlign w:val="center"/>
          </w:tcPr>
          <w:p w:rsidR="008C4CFC" w:rsidRPr="00E824D2" w:rsidRDefault="0067445B">
            <w:pPr>
              <w:widowControl w:val="0"/>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European eel</w:t>
            </w:r>
            <w:r w:rsidRPr="00E824D2">
              <w:rPr>
                <w:rFonts w:ascii="Times New Roman" w:eastAsia="Times New Roman" w:hAnsi="Times New Roman" w:cs="Times New Roman"/>
                <w:i/>
                <w:color w:val="auto"/>
                <w:sz w:val="16"/>
                <w:szCs w:val="18"/>
              </w:rPr>
              <w:t xml:space="preserve"> </w:t>
            </w:r>
            <w:r w:rsidRPr="00E824D2">
              <w:rPr>
                <w:rFonts w:ascii="Times New Roman" w:eastAsia="Times New Roman" w:hAnsi="Times New Roman" w:cs="Times New Roman"/>
                <w:i/>
                <w:color w:val="auto"/>
                <w:sz w:val="16"/>
                <w:szCs w:val="18"/>
              </w:rPr>
              <w:br/>
              <w:t xml:space="preserve">(Anguilla </w:t>
            </w:r>
            <w:proofErr w:type="spellStart"/>
            <w:r w:rsidRPr="00E824D2">
              <w:rPr>
                <w:rFonts w:ascii="Times New Roman" w:eastAsia="Times New Roman" w:hAnsi="Times New Roman" w:cs="Times New Roman"/>
                <w:i/>
                <w:color w:val="auto"/>
                <w:sz w:val="16"/>
                <w:szCs w:val="18"/>
              </w:rPr>
              <w:t>anguilla</w:t>
            </w:r>
            <w:proofErr w:type="spellEnd"/>
            <w:r w:rsidRPr="00E824D2">
              <w:rPr>
                <w:rFonts w:ascii="Times New Roman" w:eastAsia="Times New Roman" w:hAnsi="Times New Roman" w:cs="Times New Roman"/>
                <w:i/>
                <w:color w:val="auto"/>
                <w:sz w:val="16"/>
                <w:szCs w:val="18"/>
              </w:rPr>
              <w:t>)</w:t>
            </w:r>
          </w:p>
        </w:tc>
        <w:tc>
          <w:tcPr>
            <w:tcW w:w="1637"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4(1)</w:t>
            </w:r>
          </w:p>
        </w:tc>
        <w:tc>
          <w:tcPr>
            <w:tcW w:w="1270"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2.9</w:t>
            </w:r>
          </w:p>
        </w:tc>
        <w:tc>
          <w:tcPr>
            <w:tcW w:w="842" w:type="dxa"/>
            <w:vAlign w:val="center"/>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38.2</w:t>
            </w:r>
          </w:p>
        </w:tc>
        <w:tc>
          <w:tcPr>
            <w:tcW w:w="842"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12.5</w:t>
            </w:r>
          </w:p>
        </w:tc>
        <w:tc>
          <w:tcPr>
            <w:tcW w:w="762" w:type="dxa"/>
            <w:vAlign w:val="center"/>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3.6</w:t>
            </w:r>
          </w:p>
        </w:tc>
        <w:tc>
          <w:tcPr>
            <w:tcW w:w="896" w:type="dxa"/>
            <w:vAlign w:val="center"/>
          </w:tcPr>
          <w:p w:rsidR="008C4CFC" w:rsidRPr="00E824D2" w:rsidRDefault="0067445B">
            <w:pPr>
              <w:keepNext/>
              <w:keepLines/>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-24.4</w:t>
            </w:r>
          </w:p>
        </w:tc>
        <w:tc>
          <w:tcPr>
            <w:tcW w:w="842"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9.3</w:t>
            </w:r>
          </w:p>
        </w:tc>
      </w:tr>
      <w:tr w:rsidR="00E824D2" w:rsidRPr="00E824D2" w:rsidTr="00E824D2">
        <w:tc>
          <w:tcPr>
            <w:tcW w:w="1323" w:type="dxa"/>
            <w:vAlign w:val="center"/>
          </w:tcPr>
          <w:p w:rsidR="008C4CFC" w:rsidRPr="00E824D2" w:rsidRDefault="0067445B">
            <w:pPr>
              <w:widowControl w:val="0"/>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 xml:space="preserve">European perch </w:t>
            </w:r>
            <w:r w:rsidRPr="00E824D2">
              <w:rPr>
                <w:rFonts w:ascii="Times New Roman" w:eastAsia="Times New Roman" w:hAnsi="Times New Roman" w:cs="Times New Roman"/>
                <w:color w:val="auto"/>
                <w:sz w:val="16"/>
                <w:szCs w:val="18"/>
              </w:rPr>
              <w:br/>
            </w:r>
            <w:r w:rsidRPr="00E824D2">
              <w:rPr>
                <w:rFonts w:ascii="Times New Roman" w:eastAsia="Times New Roman" w:hAnsi="Times New Roman" w:cs="Times New Roman"/>
                <w:i/>
                <w:color w:val="auto"/>
                <w:sz w:val="16"/>
                <w:szCs w:val="18"/>
              </w:rPr>
              <w:t>(</w:t>
            </w:r>
            <w:proofErr w:type="spellStart"/>
            <w:r w:rsidRPr="00E824D2">
              <w:rPr>
                <w:rFonts w:ascii="Times New Roman" w:eastAsia="Times New Roman" w:hAnsi="Times New Roman" w:cs="Times New Roman"/>
                <w:i/>
                <w:color w:val="auto"/>
                <w:sz w:val="16"/>
                <w:szCs w:val="18"/>
              </w:rPr>
              <w:t>Perca</w:t>
            </w:r>
            <w:proofErr w:type="spellEnd"/>
            <w:r w:rsidRPr="00E824D2">
              <w:rPr>
                <w:rFonts w:ascii="Times New Roman" w:eastAsia="Times New Roman" w:hAnsi="Times New Roman" w:cs="Times New Roman"/>
                <w:i/>
                <w:color w:val="auto"/>
                <w:sz w:val="16"/>
                <w:szCs w:val="18"/>
              </w:rPr>
              <w:t xml:space="preserve"> </w:t>
            </w:r>
            <w:proofErr w:type="spellStart"/>
            <w:r w:rsidRPr="00E824D2">
              <w:rPr>
                <w:rFonts w:ascii="Times New Roman" w:eastAsia="Times New Roman" w:hAnsi="Times New Roman" w:cs="Times New Roman"/>
                <w:i/>
                <w:color w:val="auto"/>
                <w:sz w:val="16"/>
                <w:szCs w:val="18"/>
              </w:rPr>
              <w:t>fluviatilis</w:t>
            </w:r>
            <w:proofErr w:type="spellEnd"/>
            <w:r w:rsidRPr="00E824D2">
              <w:rPr>
                <w:rFonts w:ascii="Times New Roman" w:eastAsia="Times New Roman" w:hAnsi="Times New Roman" w:cs="Times New Roman"/>
                <w:i/>
                <w:color w:val="auto"/>
                <w:sz w:val="16"/>
                <w:szCs w:val="18"/>
              </w:rPr>
              <w:t>)</w:t>
            </w:r>
          </w:p>
        </w:tc>
        <w:tc>
          <w:tcPr>
            <w:tcW w:w="1637"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4(3)</w:t>
            </w:r>
          </w:p>
        </w:tc>
        <w:tc>
          <w:tcPr>
            <w:tcW w:w="1270"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7.9 ± 2.1</w:t>
            </w:r>
          </w:p>
        </w:tc>
        <w:tc>
          <w:tcPr>
            <w:tcW w:w="842"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40.4 ± 2.1</w:t>
            </w:r>
          </w:p>
        </w:tc>
        <w:tc>
          <w:tcPr>
            <w:tcW w:w="842"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13.8 ± 0.8</w:t>
            </w:r>
          </w:p>
        </w:tc>
        <w:tc>
          <w:tcPr>
            <w:tcW w:w="762"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3.4 ± 0.2</w:t>
            </w:r>
          </w:p>
        </w:tc>
        <w:tc>
          <w:tcPr>
            <w:tcW w:w="896"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-25.8 ± 0.9</w:t>
            </w:r>
          </w:p>
        </w:tc>
        <w:tc>
          <w:tcPr>
            <w:tcW w:w="842" w:type="dxa"/>
            <w:vAlign w:val="center"/>
          </w:tcPr>
          <w:p w:rsidR="008C4CFC" w:rsidRPr="00E824D2" w:rsidRDefault="0067445B">
            <w:pPr>
              <w:widowControl w:val="0"/>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9.4 ± 1.7</w:t>
            </w:r>
          </w:p>
        </w:tc>
      </w:tr>
    </w:tbl>
    <w:p w:rsidR="008C4CFC" w:rsidRPr="0026768F" w:rsidRDefault="0067445B" w:rsidP="0026768F">
      <w:pPr>
        <w:pStyle w:val="Heading2"/>
        <w:keepNext w:val="0"/>
        <w:keepLines w:val="0"/>
        <w:widowControl w:val="0"/>
        <w:rPr>
          <w:rFonts w:ascii="Times New Roman" w:eastAsia="Times New Roman" w:hAnsi="Times New Roman" w:cs="Times New Roman"/>
          <w:i/>
          <w:sz w:val="20"/>
          <w:szCs w:val="20"/>
        </w:rPr>
      </w:pPr>
      <w:bookmarkStart w:id="13" w:name="_ciqfq3uxp4ut" w:colFirst="0" w:colLast="0"/>
      <w:bookmarkEnd w:id="13"/>
      <w:proofErr w:type="gramStart"/>
      <w:r>
        <w:rPr>
          <w:rFonts w:ascii="Times New Roman" w:eastAsia="Times New Roman" w:hAnsi="Times New Roman" w:cs="Times New Roman"/>
          <w:i/>
          <w:color w:val="000000"/>
          <w:sz w:val="20"/>
          <w:szCs w:val="20"/>
        </w:rPr>
        <w:t>Table 3</w:t>
      </w:r>
      <w:r>
        <w:rPr>
          <w:rFonts w:ascii="Times New Roman" w:eastAsia="Times New Roman" w:hAnsi="Times New Roman" w:cs="Times New Roman"/>
          <w:i/>
          <w:sz w:val="20"/>
          <w:szCs w:val="20"/>
        </w:rPr>
        <w:t>: AMS measurements of freeze-dried flesh from fresh fish.</w:t>
      </w:r>
      <w:proofErr w:type="gramEnd"/>
      <w:r>
        <w:rPr>
          <w:rFonts w:ascii="Times New Roman" w:eastAsia="Times New Roman" w:hAnsi="Times New Roman" w:cs="Times New Roman"/>
          <w:i/>
          <w:sz w:val="20"/>
          <w:szCs w:val="20"/>
        </w:rPr>
        <w:t xml:space="preserve"> </w:t>
      </w:r>
    </w:p>
    <w:tbl>
      <w:tblPr>
        <w:tblStyle w:val="2"/>
        <w:tblW w:w="8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3"/>
        <w:gridCol w:w="972"/>
        <w:gridCol w:w="785"/>
        <w:gridCol w:w="1162"/>
        <w:gridCol w:w="1372"/>
        <w:gridCol w:w="1039"/>
      </w:tblGrid>
      <w:tr w:rsidR="00E824D2" w:rsidRPr="00E824D2" w:rsidTr="00E824D2">
        <w:tc>
          <w:tcPr>
            <w:tcW w:w="3083" w:type="dxa"/>
          </w:tcPr>
          <w:p w:rsidR="008C4CFC" w:rsidRPr="00E824D2" w:rsidRDefault="0067445B">
            <w:pPr>
              <w:jc w:val="left"/>
              <w:rPr>
                <w:rFonts w:ascii="Times New Roman" w:eastAsia="Times New Roman" w:hAnsi="Times New Roman" w:cs="Times New Roman"/>
                <w:color w:val="auto"/>
                <w:sz w:val="16"/>
                <w:szCs w:val="18"/>
              </w:rPr>
            </w:pPr>
            <w:bookmarkStart w:id="14" w:name="kix.cst5kjhayzej" w:colFirst="0" w:colLast="0"/>
            <w:bookmarkEnd w:id="14"/>
            <w:r w:rsidRPr="00E824D2">
              <w:rPr>
                <w:rFonts w:ascii="Times New Roman" w:eastAsia="Times New Roman" w:hAnsi="Times New Roman" w:cs="Times New Roman"/>
                <w:color w:val="auto"/>
                <w:sz w:val="16"/>
                <w:szCs w:val="18"/>
              </w:rPr>
              <w:t>Sample</w:t>
            </w:r>
          </w:p>
        </w:tc>
        <w:tc>
          <w:tcPr>
            <w:tcW w:w="972"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Lab number</w:t>
            </w:r>
          </w:p>
        </w:tc>
        <w:tc>
          <w:tcPr>
            <w:tcW w:w="785"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AMS δ</w:t>
            </w:r>
            <w:r w:rsidRPr="00E824D2">
              <w:rPr>
                <w:rFonts w:ascii="Times New Roman" w:eastAsia="Times New Roman" w:hAnsi="Times New Roman" w:cs="Times New Roman"/>
                <w:color w:val="auto"/>
                <w:sz w:val="16"/>
                <w:szCs w:val="18"/>
                <w:vertAlign w:val="superscript"/>
              </w:rPr>
              <w:t>13</w:t>
            </w:r>
            <w:r w:rsidRPr="00E824D2">
              <w:rPr>
                <w:rFonts w:ascii="Times New Roman" w:eastAsia="Times New Roman" w:hAnsi="Times New Roman" w:cs="Times New Roman"/>
                <w:color w:val="auto"/>
                <w:sz w:val="16"/>
                <w:szCs w:val="18"/>
              </w:rPr>
              <w:t>C (‰)</w:t>
            </w:r>
          </w:p>
        </w:tc>
        <w:tc>
          <w:tcPr>
            <w:tcW w:w="116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F</w:t>
            </w:r>
            <w:r w:rsidRPr="00E824D2">
              <w:rPr>
                <w:rFonts w:ascii="Times New Roman" w:eastAsia="Times New Roman" w:hAnsi="Times New Roman" w:cs="Times New Roman"/>
                <w:color w:val="auto"/>
                <w:sz w:val="16"/>
                <w:szCs w:val="18"/>
                <w:vertAlign w:val="superscript"/>
              </w:rPr>
              <w:t>14</w:t>
            </w:r>
            <w:r w:rsidRPr="00E824D2">
              <w:rPr>
                <w:rFonts w:ascii="Times New Roman" w:eastAsia="Times New Roman" w:hAnsi="Times New Roman" w:cs="Times New Roman"/>
                <w:color w:val="auto"/>
                <w:sz w:val="16"/>
                <w:szCs w:val="18"/>
              </w:rPr>
              <w:t>C</w:t>
            </w:r>
          </w:p>
        </w:tc>
        <w:tc>
          <w:tcPr>
            <w:tcW w:w="137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 xml:space="preserve">Conventional </w:t>
            </w:r>
            <w:r w:rsidRPr="00E824D2">
              <w:rPr>
                <w:rFonts w:ascii="Times New Roman" w:eastAsia="Times New Roman" w:hAnsi="Times New Roman" w:cs="Times New Roman"/>
                <w:color w:val="auto"/>
                <w:sz w:val="16"/>
                <w:szCs w:val="18"/>
                <w:vertAlign w:val="superscript"/>
              </w:rPr>
              <w:t>14</w:t>
            </w:r>
            <w:r w:rsidRPr="00E824D2">
              <w:rPr>
                <w:rFonts w:ascii="Times New Roman" w:eastAsia="Times New Roman" w:hAnsi="Times New Roman" w:cs="Times New Roman"/>
                <w:color w:val="auto"/>
                <w:sz w:val="16"/>
                <w:szCs w:val="18"/>
              </w:rPr>
              <w:t>C age (BP)</w:t>
            </w:r>
            <w:r w:rsidR="0026768F" w:rsidRPr="00E824D2">
              <w:rPr>
                <w:rFonts w:ascii="Times New Roman" w:eastAsia="Times New Roman" w:hAnsi="Times New Roman" w:cs="Times New Roman"/>
                <w:color w:val="auto"/>
                <w:sz w:val="16"/>
                <w:szCs w:val="18"/>
              </w:rPr>
              <w:t>§</w:t>
            </w:r>
          </w:p>
        </w:tc>
        <w:tc>
          <w:tcPr>
            <w:tcW w:w="1039"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 xml:space="preserve">Apparent </w:t>
            </w:r>
            <w:r w:rsidRPr="00E824D2">
              <w:rPr>
                <w:rFonts w:ascii="Times New Roman" w:eastAsia="Times New Roman" w:hAnsi="Times New Roman" w:cs="Times New Roman"/>
                <w:color w:val="auto"/>
                <w:sz w:val="16"/>
                <w:szCs w:val="18"/>
                <w:vertAlign w:val="superscript"/>
              </w:rPr>
              <w:t>14</w:t>
            </w:r>
            <w:r w:rsidRPr="00E824D2">
              <w:rPr>
                <w:rFonts w:ascii="Times New Roman" w:eastAsia="Times New Roman" w:hAnsi="Times New Roman" w:cs="Times New Roman"/>
                <w:color w:val="auto"/>
                <w:sz w:val="16"/>
                <w:szCs w:val="18"/>
              </w:rPr>
              <w:t>C age</w:t>
            </w:r>
            <w:r w:rsidR="0026768F" w:rsidRPr="00E824D2">
              <w:rPr>
                <w:rFonts w:ascii="Times New Roman" w:eastAsia="Times New Roman" w:hAnsi="Times New Roman" w:cs="Times New Roman"/>
                <w:color w:val="auto"/>
                <w:sz w:val="16"/>
                <w:szCs w:val="18"/>
              </w:rPr>
              <w:t>†</w:t>
            </w:r>
            <w:r w:rsidRPr="00E824D2">
              <w:rPr>
                <w:rFonts w:ascii="Times New Roman" w:eastAsia="Times New Roman" w:hAnsi="Times New Roman" w:cs="Times New Roman"/>
                <w:color w:val="auto"/>
                <w:sz w:val="16"/>
                <w:szCs w:val="18"/>
              </w:rPr>
              <w:t xml:space="preserve"> </w:t>
            </w:r>
            <w:r w:rsidRPr="00E824D2">
              <w:rPr>
                <w:rFonts w:ascii="Times New Roman" w:eastAsia="Times New Roman" w:hAnsi="Times New Roman" w:cs="Times New Roman"/>
                <w:strike/>
                <w:color w:val="auto"/>
                <w:sz w:val="16"/>
                <w:szCs w:val="18"/>
                <w:highlight w:val="green"/>
              </w:rPr>
              <w:t>(BP)</w:t>
            </w:r>
          </w:p>
        </w:tc>
      </w:tr>
      <w:tr w:rsidR="00E824D2" w:rsidRPr="00E824D2" w:rsidTr="00E824D2">
        <w:tc>
          <w:tcPr>
            <w:tcW w:w="3083" w:type="dxa"/>
          </w:tcPr>
          <w:p w:rsidR="008C4CFC" w:rsidRPr="00E824D2" w:rsidRDefault="0067445B">
            <w:pPr>
              <w:jc w:val="left"/>
              <w:rPr>
                <w:rFonts w:ascii="Times New Roman" w:eastAsia="Times New Roman" w:hAnsi="Times New Roman" w:cs="Times New Roman"/>
                <w:color w:val="auto"/>
                <w:sz w:val="16"/>
                <w:szCs w:val="18"/>
              </w:rPr>
            </w:pPr>
            <w:proofErr w:type="spellStart"/>
            <w:r w:rsidRPr="00E824D2">
              <w:rPr>
                <w:rFonts w:ascii="Times New Roman" w:eastAsia="Times New Roman" w:hAnsi="Times New Roman" w:cs="Times New Roman"/>
                <w:color w:val="auto"/>
                <w:sz w:val="16"/>
                <w:szCs w:val="18"/>
              </w:rPr>
              <w:t>Gülper</w:t>
            </w:r>
            <w:proofErr w:type="spellEnd"/>
            <w:r w:rsidRPr="00E824D2">
              <w:rPr>
                <w:rFonts w:ascii="Times New Roman" w:eastAsia="Times New Roman" w:hAnsi="Times New Roman" w:cs="Times New Roman"/>
                <w:color w:val="auto"/>
                <w:sz w:val="16"/>
                <w:szCs w:val="18"/>
              </w:rPr>
              <w:t xml:space="preserve"> See bream (</w:t>
            </w:r>
            <w:proofErr w:type="spellStart"/>
            <w:r w:rsidRPr="00E824D2">
              <w:rPr>
                <w:rFonts w:ascii="Times New Roman" w:eastAsia="Times New Roman" w:hAnsi="Times New Roman" w:cs="Times New Roman"/>
                <w:i/>
                <w:color w:val="auto"/>
                <w:sz w:val="16"/>
                <w:szCs w:val="18"/>
              </w:rPr>
              <w:t>Abramis</w:t>
            </w:r>
            <w:proofErr w:type="spellEnd"/>
            <w:r w:rsidRPr="00E824D2">
              <w:rPr>
                <w:rFonts w:ascii="Times New Roman" w:eastAsia="Times New Roman" w:hAnsi="Times New Roman" w:cs="Times New Roman"/>
                <w:i/>
                <w:color w:val="auto"/>
                <w:sz w:val="16"/>
                <w:szCs w:val="18"/>
              </w:rPr>
              <w:t xml:space="preserve"> </w:t>
            </w:r>
            <w:proofErr w:type="spellStart"/>
            <w:r w:rsidRPr="00E824D2">
              <w:rPr>
                <w:rFonts w:ascii="Times New Roman" w:eastAsia="Times New Roman" w:hAnsi="Times New Roman" w:cs="Times New Roman"/>
                <w:i/>
                <w:color w:val="auto"/>
                <w:sz w:val="16"/>
                <w:szCs w:val="18"/>
              </w:rPr>
              <w:t>brama</w:t>
            </w:r>
            <w:proofErr w:type="spellEnd"/>
            <w:r w:rsidRPr="00E824D2">
              <w:rPr>
                <w:rFonts w:ascii="Times New Roman" w:eastAsia="Times New Roman" w:hAnsi="Times New Roman" w:cs="Times New Roman"/>
                <w:color w:val="auto"/>
                <w:sz w:val="16"/>
                <w:szCs w:val="18"/>
              </w:rPr>
              <w:t>), 40cm</w:t>
            </w:r>
          </w:p>
        </w:tc>
        <w:tc>
          <w:tcPr>
            <w:tcW w:w="972"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KIA-51993</w:t>
            </w:r>
          </w:p>
        </w:tc>
        <w:tc>
          <w:tcPr>
            <w:tcW w:w="785"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-27.81</w:t>
            </w:r>
          </w:p>
        </w:tc>
        <w:tc>
          <w:tcPr>
            <w:tcW w:w="116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0.8826±0.0022</w:t>
            </w:r>
          </w:p>
        </w:tc>
        <w:tc>
          <w:tcPr>
            <w:tcW w:w="137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1004±20</w:t>
            </w:r>
          </w:p>
        </w:tc>
        <w:tc>
          <w:tcPr>
            <w:tcW w:w="1039"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1123±45</w:t>
            </w:r>
          </w:p>
        </w:tc>
      </w:tr>
      <w:tr w:rsidR="00E824D2" w:rsidRPr="00E824D2" w:rsidTr="00E824D2">
        <w:tc>
          <w:tcPr>
            <w:tcW w:w="3083" w:type="dxa"/>
          </w:tcPr>
          <w:p w:rsidR="008C4CFC" w:rsidRPr="00E824D2" w:rsidRDefault="0067445B">
            <w:pPr>
              <w:jc w:val="left"/>
              <w:rPr>
                <w:rFonts w:ascii="Times New Roman" w:eastAsia="Times New Roman" w:hAnsi="Times New Roman" w:cs="Times New Roman"/>
                <w:color w:val="auto"/>
                <w:sz w:val="16"/>
                <w:szCs w:val="18"/>
              </w:rPr>
            </w:pPr>
            <w:proofErr w:type="spellStart"/>
            <w:r w:rsidRPr="00E824D2">
              <w:rPr>
                <w:rFonts w:ascii="Times New Roman" w:eastAsia="Times New Roman" w:hAnsi="Times New Roman" w:cs="Times New Roman"/>
                <w:color w:val="auto"/>
                <w:sz w:val="16"/>
                <w:szCs w:val="18"/>
              </w:rPr>
              <w:lastRenderedPageBreak/>
              <w:t>Gülper</w:t>
            </w:r>
            <w:proofErr w:type="spellEnd"/>
            <w:r w:rsidRPr="00E824D2">
              <w:rPr>
                <w:rFonts w:ascii="Times New Roman" w:eastAsia="Times New Roman" w:hAnsi="Times New Roman" w:cs="Times New Roman"/>
                <w:color w:val="auto"/>
                <w:sz w:val="16"/>
                <w:szCs w:val="18"/>
              </w:rPr>
              <w:t xml:space="preserve"> See pike (</w:t>
            </w:r>
            <w:r w:rsidRPr="00E824D2">
              <w:rPr>
                <w:rFonts w:ascii="Times New Roman" w:eastAsia="Times New Roman" w:hAnsi="Times New Roman" w:cs="Times New Roman"/>
                <w:i/>
                <w:color w:val="auto"/>
                <w:sz w:val="16"/>
                <w:szCs w:val="18"/>
              </w:rPr>
              <w:t>Esox lucius</w:t>
            </w:r>
            <w:r w:rsidRPr="00E824D2">
              <w:rPr>
                <w:rFonts w:ascii="Times New Roman" w:eastAsia="Times New Roman" w:hAnsi="Times New Roman" w:cs="Times New Roman"/>
                <w:color w:val="auto"/>
                <w:sz w:val="16"/>
                <w:szCs w:val="18"/>
              </w:rPr>
              <w:t>), 70cm</w:t>
            </w:r>
          </w:p>
        </w:tc>
        <w:tc>
          <w:tcPr>
            <w:tcW w:w="972"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KIA-51994</w:t>
            </w:r>
          </w:p>
        </w:tc>
        <w:tc>
          <w:tcPr>
            <w:tcW w:w="785"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-29.70</w:t>
            </w:r>
          </w:p>
        </w:tc>
        <w:tc>
          <w:tcPr>
            <w:tcW w:w="116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0.8639±0.0023</w:t>
            </w:r>
          </w:p>
        </w:tc>
        <w:tc>
          <w:tcPr>
            <w:tcW w:w="137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1175±21</w:t>
            </w:r>
          </w:p>
        </w:tc>
        <w:tc>
          <w:tcPr>
            <w:tcW w:w="1039"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1295±45</w:t>
            </w:r>
          </w:p>
        </w:tc>
      </w:tr>
      <w:tr w:rsidR="00E824D2" w:rsidRPr="00E824D2" w:rsidTr="00E824D2">
        <w:tc>
          <w:tcPr>
            <w:tcW w:w="3083" w:type="dxa"/>
          </w:tcPr>
          <w:p w:rsidR="008C4CFC" w:rsidRPr="00E824D2" w:rsidRDefault="0067445B">
            <w:pPr>
              <w:jc w:val="left"/>
              <w:rPr>
                <w:rFonts w:ascii="Times New Roman" w:eastAsia="Times New Roman" w:hAnsi="Times New Roman" w:cs="Times New Roman"/>
                <w:color w:val="auto"/>
                <w:sz w:val="16"/>
                <w:szCs w:val="18"/>
              </w:rPr>
            </w:pPr>
            <w:proofErr w:type="spellStart"/>
            <w:r w:rsidRPr="00E824D2">
              <w:rPr>
                <w:rFonts w:ascii="Times New Roman" w:eastAsia="Times New Roman" w:hAnsi="Times New Roman" w:cs="Times New Roman"/>
                <w:color w:val="auto"/>
                <w:sz w:val="16"/>
                <w:szCs w:val="18"/>
              </w:rPr>
              <w:t>Ruppiner</w:t>
            </w:r>
            <w:proofErr w:type="spellEnd"/>
            <w:r w:rsidRPr="00E824D2">
              <w:rPr>
                <w:rFonts w:ascii="Times New Roman" w:eastAsia="Times New Roman" w:hAnsi="Times New Roman" w:cs="Times New Roman"/>
                <w:color w:val="auto"/>
                <w:sz w:val="16"/>
                <w:szCs w:val="18"/>
              </w:rPr>
              <w:t xml:space="preserve"> See bream (</w:t>
            </w:r>
            <w:proofErr w:type="spellStart"/>
            <w:r w:rsidRPr="00E824D2">
              <w:rPr>
                <w:rFonts w:ascii="Times New Roman" w:eastAsia="Times New Roman" w:hAnsi="Times New Roman" w:cs="Times New Roman"/>
                <w:i/>
                <w:color w:val="auto"/>
                <w:sz w:val="16"/>
                <w:szCs w:val="18"/>
              </w:rPr>
              <w:t>Abramis</w:t>
            </w:r>
            <w:proofErr w:type="spellEnd"/>
            <w:r w:rsidRPr="00E824D2">
              <w:rPr>
                <w:rFonts w:ascii="Times New Roman" w:eastAsia="Times New Roman" w:hAnsi="Times New Roman" w:cs="Times New Roman"/>
                <w:i/>
                <w:color w:val="auto"/>
                <w:sz w:val="16"/>
                <w:szCs w:val="18"/>
              </w:rPr>
              <w:t xml:space="preserve"> </w:t>
            </w:r>
            <w:proofErr w:type="spellStart"/>
            <w:r w:rsidRPr="00E824D2">
              <w:rPr>
                <w:rFonts w:ascii="Times New Roman" w:eastAsia="Times New Roman" w:hAnsi="Times New Roman" w:cs="Times New Roman"/>
                <w:i/>
                <w:color w:val="auto"/>
                <w:sz w:val="16"/>
                <w:szCs w:val="18"/>
              </w:rPr>
              <w:t>brama</w:t>
            </w:r>
            <w:proofErr w:type="spellEnd"/>
            <w:r w:rsidRPr="00E824D2">
              <w:rPr>
                <w:rFonts w:ascii="Times New Roman" w:eastAsia="Times New Roman" w:hAnsi="Times New Roman" w:cs="Times New Roman"/>
                <w:color w:val="auto"/>
                <w:sz w:val="16"/>
                <w:szCs w:val="18"/>
              </w:rPr>
              <w:t>), 35cm</w:t>
            </w:r>
          </w:p>
        </w:tc>
        <w:tc>
          <w:tcPr>
            <w:tcW w:w="972"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KIA-51995</w:t>
            </w:r>
          </w:p>
        </w:tc>
        <w:tc>
          <w:tcPr>
            <w:tcW w:w="785"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-31.79</w:t>
            </w:r>
          </w:p>
        </w:tc>
        <w:tc>
          <w:tcPr>
            <w:tcW w:w="116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0.8660±0.0028</w:t>
            </w:r>
          </w:p>
        </w:tc>
        <w:tc>
          <w:tcPr>
            <w:tcW w:w="137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1156±26</w:t>
            </w:r>
          </w:p>
        </w:tc>
        <w:tc>
          <w:tcPr>
            <w:tcW w:w="1039"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1275±48</w:t>
            </w:r>
          </w:p>
        </w:tc>
      </w:tr>
      <w:tr w:rsidR="00E824D2" w:rsidRPr="00E824D2" w:rsidTr="00E824D2">
        <w:tc>
          <w:tcPr>
            <w:tcW w:w="3083" w:type="dxa"/>
          </w:tcPr>
          <w:p w:rsidR="008C4CFC" w:rsidRPr="00E824D2" w:rsidRDefault="0067445B">
            <w:pPr>
              <w:jc w:val="left"/>
              <w:rPr>
                <w:rFonts w:ascii="Times New Roman" w:eastAsia="Times New Roman" w:hAnsi="Times New Roman" w:cs="Times New Roman"/>
                <w:color w:val="auto"/>
                <w:sz w:val="16"/>
                <w:szCs w:val="18"/>
              </w:rPr>
            </w:pPr>
            <w:proofErr w:type="spellStart"/>
            <w:r w:rsidRPr="00E824D2">
              <w:rPr>
                <w:rFonts w:ascii="Times New Roman" w:eastAsia="Times New Roman" w:hAnsi="Times New Roman" w:cs="Times New Roman"/>
                <w:color w:val="auto"/>
                <w:sz w:val="16"/>
                <w:szCs w:val="18"/>
              </w:rPr>
              <w:t>Ruppiner</w:t>
            </w:r>
            <w:proofErr w:type="spellEnd"/>
            <w:r w:rsidRPr="00E824D2">
              <w:rPr>
                <w:rFonts w:ascii="Times New Roman" w:eastAsia="Times New Roman" w:hAnsi="Times New Roman" w:cs="Times New Roman"/>
                <w:color w:val="auto"/>
                <w:sz w:val="16"/>
                <w:szCs w:val="18"/>
              </w:rPr>
              <w:t xml:space="preserve"> See bream (</w:t>
            </w:r>
            <w:proofErr w:type="spellStart"/>
            <w:r w:rsidRPr="00E824D2">
              <w:rPr>
                <w:rFonts w:ascii="Times New Roman" w:eastAsia="Times New Roman" w:hAnsi="Times New Roman" w:cs="Times New Roman"/>
                <w:i/>
                <w:color w:val="auto"/>
                <w:sz w:val="16"/>
                <w:szCs w:val="18"/>
              </w:rPr>
              <w:t>Abramis</w:t>
            </w:r>
            <w:proofErr w:type="spellEnd"/>
            <w:r w:rsidRPr="00E824D2">
              <w:rPr>
                <w:rFonts w:ascii="Times New Roman" w:eastAsia="Times New Roman" w:hAnsi="Times New Roman" w:cs="Times New Roman"/>
                <w:i/>
                <w:color w:val="auto"/>
                <w:sz w:val="16"/>
                <w:szCs w:val="18"/>
              </w:rPr>
              <w:t xml:space="preserve"> </w:t>
            </w:r>
            <w:proofErr w:type="spellStart"/>
            <w:r w:rsidRPr="00E824D2">
              <w:rPr>
                <w:rFonts w:ascii="Times New Roman" w:eastAsia="Times New Roman" w:hAnsi="Times New Roman" w:cs="Times New Roman"/>
                <w:i/>
                <w:color w:val="auto"/>
                <w:sz w:val="16"/>
                <w:szCs w:val="18"/>
              </w:rPr>
              <w:t>brama</w:t>
            </w:r>
            <w:proofErr w:type="spellEnd"/>
            <w:r w:rsidRPr="00E824D2">
              <w:rPr>
                <w:rFonts w:ascii="Times New Roman" w:eastAsia="Times New Roman" w:hAnsi="Times New Roman" w:cs="Times New Roman"/>
                <w:color w:val="auto"/>
                <w:sz w:val="16"/>
                <w:szCs w:val="18"/>
              </w:rPr>
              <w:t>), 40cm</w:t>
            </w:r>
          </w:p>
        </w:tc>
        <w:tc>
          <w:tcPr>
            <w:tcW w:w="972"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KIA-51996</w:t>
            </w:r>
          </w:p>
        </w:tc>
        <w:tc>
          <w:tcPr>
            <w:tcW w:w="785"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-30.15</w:t>
            </w:r>
          </w:p>
        </w:tc>
        <w:tc>
          <w:tcPr>
            <w:tcW w:w="116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0.8720±0.0022</w:t>
            </w:r>
          </w:p>
        </w:tc>
        <w:tc>
          <w:tcPr>
            <w:tcW w:w="137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1100±20</w:t>
            </w:r>
          </w:p>
        </w:tc>
        <w:tc>
          <w:tcPr>
            <w:tcW w:w="1039"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1220±45</w:t>
            </w:r>
          </w:p>
        </w:tc>
      </w:tr>
      <w:tr w:rsidR="00E824D2" w:rsidRPr="00E824D2" w:rsidTr="00E824D2">
        <w:tc>
          <w:tcPr>
            <w:tcW w:w="3083" w:type="dxa"/>
          </w:tcPr>
          <w:p w:rsidR="008C4CFC" w:rsidRPr="00E824D2" w:rsidRDefault="0067445B">
            <w:pPr>
              <w:jc w:val="left"/>
              <w:rPr>
                <w:rFonts w:ascii="Times New Roman" w:eastAsia="Times New Roman" w:hAnsi="Times New Roman" w:cs="Times New Roman"/>
                <w:color w:val="auto"/>
                <w:sz w:val="16"/>
                <w:szCs w:val="18"/>
              </w:rPr>
            </w:pPr>
            <w:proofErr w:type="spellStart"/>
            <w:r w:rsidRPr="00E824D2">
              <w:rPr>
                <w:rFonts w:ascii="Times New Roman" w:eastAsia="Times New Roman" w:hAnsi="Times New Roman" w:cs="Times New Roman"/>
                <w:color w:val="auto"/>
                <w:sz w:val="16"/>
                <w:szCs w:val="18"/>
              </w:rPr>
              <w:t>Ruppiner</w:t>
            </w:r>
            <w:proofErr w:type="spellEnd"/>
            <w:r w:rsidRPr="00E824D2">
              <w:rPr>
                <w:rFonts w:ascii="Times New Roman" w:eastAsia="Times New Roman" w:hAnsi="Times New Roman" w:cs="Times New Roman"/>
                <w:color w:val="auto"/>
                <w:sz w:val="16"/>
                <w:szCs w:val="18"/>
              </w:rPr>
              <w:t xml:space="preserve"> See pike 1 (</w:t>
            </w:r>
            <w:r w:rsidRPr="00E824D2">
              <w:rPr>
                <w:rFonts w:ascii="Times New Roman" w:eastAsia="Times New Roman" w:hAnsi="Times New Roman" w:cs="Times New Roman"/>
                <w:i/>
                <w:color w:val="auto"/>
                <w:sz w:val="16"/>
                <w:szCs w:val="18"/>
              </w:rPr>
              <w:t>Esox lucius</w:t>
            </w:r>
            <w:r w:rsidRPr="00E824D2">
              <w:rPr>
                <w:rFonts w:ascii="Times New Roman" w:eastAsia="Times New Roman" w:hAnsi="Times New Roman" w:cs="Times New Roman"/>
                <w:color w:val="auto"/>
                <w:sz w:val="16"/>
                <w:szCs w:val="18"/>
              </w:rPr>
              <w:t>), 55cm</w:t>
            </w:r>
          </w:p>
        </w:tc>
        <w:tc>
          <w:tcPr>
            <w:tcW w:w="972"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KIA-51997</w:t>
            </w:r>
          </w:p>
        </w:tc>
        <w:tc>
          <w:tcPr>
            <w:tcW w:w="785"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-28.12</w:t>
            </w:r>
          </w:p>
        </w:tc>
        <w:tc>
          <w:tcPr>
            <w:tcW w:w="116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0.8820±0.0027</w:t>
            </w:r>
          </w:p>
        </w:tc>
        <w:tc>
          <w:tcPr>
            <w:tcW w:w="137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1009±24</w:t>
            </w:r>
          </w:p>
        </w:tc>
        <w:tc>
          <w:tcPr>
            <w:tcW w:w="1039"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1128±47</w:t>
            </w:r>
          </w:p>
        </w:tc>
      </w:tr>
      <w:tr w:rsidR="00E824D2" w:rsidRPr="00E824D2" w:rsidTr="00E824D2">
        <w:tc>
          <w:tcPr>
            <w:tcW w:w="3083" w:type="dxa"/>
          </w:tcPr>
          <w:p w:rsidR="008C4CFC" w:rsidRPr="00E824D2" w:rsidRDefault="0067445B">
            <w:pPr>
              <w:jc w:val="left"/>
              <w:rPr>
                <w:rFonts w:ascii="Times New Roman" w:eastAsia="Times New Roman" w:hAnsi="Times New Roman" w:cs="Times New Roman"/>
                <w:color w:val="auto"/>
                <w:sz w:val="16"/>
                <w:szCs w:val="18"/>
              </w:rPr>
            </w:pPr>
            <w:proofErr w:type="spellStart"/>
            <w:r w:rsidRPr="00E824D2">
              <w:rPr>
                <w:rFonts w:ascii="Times New Roman" w:eastAsia="Times New Roman" w:hAnsi="Times New Roman" w:cs="Times New Roman"/>
                <w:color w:val="auto"/>
                <w:sz w:val="16"/>
                <w:szCs w:val="18"/>
              </w:rPr>
              <w:t>Ruppiner</w:t>
            </w:r>
            <w:proofErr w:type="spellEnd"/>
            <w:r w:rsidRPr="00E824D2">
              <w:rPr>
                <w:rFonts w:ascii="Times New Roman" w:eastAsia="Times New Roman" w:hAnsi="Times New Roman" w:cs="Times New Roman"/>
                <w:color w:val="auto"/>
                <w:sz w:val="16"/>
                <w:szCs w:val="18"/>
              </w:rPr>
              <w:t xml:space="preserve"> See pike 2 (</w:t>
            </w:r>
            <w:r w:rsidRPr="00E824D2">
              <w:rPr>
                <w:rFonts w:ascii="Times New Roman" w:eastAsia="Times New Roman" w:hAnsi="Times New Roman" w:cs="Times New Roman"/>
                <w:i/>
                <w:color w:val="auto"/>
                <w:sz w:val="16"/>
                <w:szCs w:val="18"/>
              </w:rPr>
              <w:t>Esox lucius</w:t>
            </w:r>
            <w:r w:rsidRPr="00E824D2">
              <w:rPr>
                <w:rFonts w:ascii="Times New Roman" w:eastAsia="Times New Roman" w:hAnsi="Times New Roman" w:cs="Times New Roman"/>
                <w:color w:val="auto"/>
                <w:sz w:val="16"/>
                <w:szCs w:val="18"/>
              </w:rPr>
              <w:t>), 55cm</w:t>
            </w:r>
          </w:p>
        </w:tc>
        <w:tc>
          <w:tcPr>
            <w:tcW w:w="972" w:type="dxa"/>
          </w:tcPr>
          <w:p w:rsidR="008C4CFC" w:rsidRPr="00E824D2" w:rsidRDefault="0067445B">
            <w:pPr>
              <w:jc w:val="left"/>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KIA-51998</w:t>
            </w:r>
          </w:p>
        </w:tc>
        <w:tc>
          <w:tcPr>
            <w:tcW w:w="785"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-29.48</w:t>
            </w:r>
          </w:p>
        </w:tc>
        <w:tc>
          <w:tcPr>
            <w:tcW w:w="116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0.8706±0.0023</w:t>
            </w:r>
          </w:p>
        </w:tc>
        <w:tc>
          <w:tcPr>
            <w:tcW w:w="1372"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1113±21</w:t>
            </w:r>
          </w:p>
        </w:tc>
        <w:tc>
          <w:tcPr>
            <w:tcW w:w="1039" w:type="dxa"/>
          </w:tcPr>
          <w:p w:rsidR="008C4CFC" w:rsidRPr="00E824D2" w:rsidRDefault="0067445B">
            <w:pPr>
              <w:jc w:val="center"/>
              <w:rPr>
                <w:rFonts w:ascii="Times New Roman" w:eastAsia="Times New Roman" w:hAnsi="Times New Roman" w:cs="Times New Roman"/>
                <w:color w:val="auto"/>
                <w:sz w:val="16"/>
                <w:szCs w:val="18"/>
              </w:rPr>
            </w:pPr>
            <w:r w:rsidRPr="00E824D2">
              <w:rPr>
                <w:rFonts w:ascii="Times New Roman" w:eastAsia="Times New Roman" w:hAnsi="Times New Roman" w:cs="Times New Roman"/>
                <w:color w:val="auto"/>
                <w:sz w:val="16"/>
                <w:szCs w:val="18"/>
              </w:rPr>
              <w:t>1233±45</w:t>
            </w:r>
          </w:p>
        </w:tc>
      </w:tr>
    </w:tbl>
    <w:p w:rsidR="0026768F" w:rsidRPr="0026768F" w:rsidRDefault="0026768F" w:rsidP="0026768F">
      <w:pPr>
        <w:spacing w:after="0" w:line="240" w:lineRule="auto"/>
        <w:jc w:val="left"/>
        <w:rPr>
          <w:rFonts w:ascii="Times New Roman" w:eastAsia="Times New Roman" w:hAnsi="Times New Roman" w:cs="Times New Roman"/>
          <w:sz w:val="18"/>
          <w:szCs w:val="18"/>
          <w:highlight w:val="green"/>
        </w:rPr>
      </w:pPr>
      <w:bookmarkStart w:id="15" w:name="_fqpjzhny8z6e" w:colFirst="0" w:colLast="0"/>
      <w:bookmarkEnd w:id="15"/>
      <w:r w:rsidRPr="0026768F">
        <w:rPr>
          <w:rFonts w:ascii="Times New Roman" w:eastAsia="Times New Roman" w:hAnsi="Times New Roman" w:cs="Times New Roman"/>
          <w:sz w:val="18"/>
          <w:szCs w:val="18"/>
          <w:highlight w:val="green"/>
        </w:rPr>
        <w:t xml:space="preserve">§Conventional </w:t>
      </w:r>
      <w:r w:rsidRPr="0026768F">
        <w:rPr>
          <w:rFonts w:ascii="Times New Roman" w:eastAsia="Times New Roman" w:hAnsi="Times New Roman" w:cs="Times New Roman"/>
          <w:sz w:val="18"/>
          <w:szCs w:val="18"/>
          <w:highlight w:val="green"/>
          <w:vertAlign w:val="superscript"/>
        </w:rPr>
        <w:t>14</w:t>
      </w:r>
      <w:r w:rsidRPr="0026768F">
        <w:rPr>
          <w:rFonts w:ascii="Times New Roman" w:eastAsia="Times New Roman" w:hAnsi="Times New Roman" w:cs="Times New Roman"/>
          <w:sz w:val="18"/>
          <w:szCs w:val="18"/>
          <w:highlight w:val="green"/>
        </w:rPr>
        <w:t>C age (</w:t>
      </w:r>
      <w:proofErr w:type="spellStart"/>
      <w:r w:rsidRPr="0026768F">
        <w:rPr>
          <w:rFonts w:ascii="Times New Roman" w:eastAsia="Times New Roman" w:hAnsi="Times New Roman" w:cs="Times New Roman"/>
          <w:sz w:val="18"/>
          <w:szCs w:val="18"/>
          <w:highlight w:val="green"/>
        </w:rPr>
        <w:t>sensu</w:t>
      </w:r>
      <w:proofErr w:type="spellEnd"/>
      <w:r w:rsidRPr="0026768F">
        <w:rPr>
          <w:rFonts w:ascii="Times New Roman" w:eastAsia="Times New Roman" w:hAnsi="Times New Roman" w:cs="Times New Roman"/>
          <w:sz w:val="18"/>
          <w:szCs w:val="18"/>
          <w:highlight w:val="green"/>
        </w:rPr>
        <w:t xml:space="preserve"> </w:t>
      </w:r>
      <w:proofErr w:type="spellStart"/>
      <w:r w:rsidRPr="0026768F">
        <w:rPr>
          <w:rFonts w:ascii="Times New Roman" w:eastAsia="Times New Roman" w:hAnsi="Times New Roman" w:cs="Times New Roman"/>
          <w:sz w:val="18"/>
          <w:szCs w:val="18"/>
          <w:highlight w:val="green"/>
        </w:rPr>
        <w:t>Stuiver</w:t>
      </w:r>
      <w:proofErr w:type="spellEnd"/>
      <w:r w:rsidRPr="0026768F">
        <w:rPr>
          <w:rFonts w:ascii="Times New Roman" w:eastAsia="Times New Roman" w:hAnsi="Times New Roman" w:cs="Times New Roman"/>
          <w:sz w:val="18"/>
          <w:szCs w:val="18"/>
          <w:highlight w:val="green"/>
        </w:rPr>
        <w:t xml:space="preserve"> and Polach 1977), t = -8033 × ln (F</w:t>
      </w:r>
      <w:r w:rsidRPr="0026768F">
        <w:rPr>
          <w:rFonts w:ascii="Times New Roman" w:eastAsia="Times New Roman" w:hAnsi="Times New Roman" w:cs="Times New Roman"/>
          <w:sz w:val="18"/>
          <w:szCs w:val="18"/>
          <w:highlight w:val="green"/>
          <w:vertAlign w:val="superscript"/>
        </w:rPr>
        <w:t>14</w:t>
      </w:r>
      <w:r w:rsidRPr="0026768F">
        <w:rPr>
          <w:rFonts w:ascii="Times New Roman" w:eastAsia="Times New Roman" w:hAnsi="Times New Roman" w:cs="Times New Roman"/>
          <w:sz w:val="18"/>
          <w:szCs w:val="18"/>
          <w:highlight w:val="green"/>
        </w:rPr>
        <w:t xml:space="preserve">C/1.000). The denominator 1.000 in the age calculation corresponds to the reference atmospheric </w:t>
      </w:r>
      <w:r w:rsidRPr="0026768F">
        <w:rPr>
          <w:rFonts w:ascii="Times New Roman" w:eastAsia="Times New Roman" w:hAnsi="Times New Roman" w:cs="Times New Roman"/>
          <w:sz w:val="18"/>
          <w:szCs w:val="18"/>
          <w:highlight w:val="green"/>
          <w:vertAlign w:val="superscript"/>
        </w:rPr>
        <w:t>14</w:t>
      </w:r>
      <w:r w:rsidRPr="0026768F">
        <w:rPr>
          <w:rFonts w:ascii="Times New Roman" w:eastAsia="Times New Roman" w:hAnsi="Times New Roman" w:cs="Times New Roman"/>
          <w:sz w:val="18"/>
          <w:szCs w:val="18"/>
          <w:highlight w:val="green"/>
        </w:rPr>
        <w:t xml:space="preserve">C activity in AD 1950. </w:t>
      </w:r>
    </w:p>
    <w:p w:rsidR="0067445B" w:rsidRDefault="0026768F" w:rsidP="0026768F">
      <w:pPr>
        <w:spacing w:after="0" w:line="240" w:lineRule="auto"/>
        <w:jc w:val="left"/>
        <w:rPr>
          <w:b/>
          <w:color w:val="366091"/>
          <w:sz w:val="28"/>
          <w:szCs w:val="28"/>
        </w:rPr>
      </w:pPr>
      <w:r w:rsidRPr="0026768F">
        <w:rPr>
          <w:rFonts w:ascii="Times New Roman" w:eastAsia="Times New Roman" w:hAnsi="Times New Roman" w:cs="Times New Roman"/>
          <w:sz w:val="18"/>
          <w:szCs w:val="18"/>
          <w:highlight w:val="green"/>
        </w:rPr>
        <w:t xml:space="preserve">†Apparent </w:t>
      </w:r>
      <w:r w:rsidRPr="0026768F">
        <w:rPr>
          <w:rFonts w:ascii="Times New Roman" w:eastAsia="Times New Roman" w:hAnsi="Times New Roman" w:cs="Times New Roman"/>
          <w:sz w:val="18"/>
          <w:szCs w:val="18"/>
          <w:highlight w:val="green"/>
          <w:vertAlign w:val="superscript"/>
        </w:rPr>
        <w:t>14</w:t>
      </w:r>
      <w:r w:rsidRPr="0026768F">
        <w:rPr>
          <w:rFonts w:ascii="Times New Roman" w:eastAsia="Times New Roman" w:hAnsi="Times New Roman" w:cs="Times New Roman"/>
          <w:sz w:val="18"/>
          <w:szCs w:val="18"/>
          <w:highlight w:val="green"/>
        </w:rPr>
        <w:t>C age = -8033 × ln (F</w:t>
      </w:r>
      <w:r w:rsidRPr="0026768F">
        <w:rPr>
          <w:rFonts w:ascii="Times New Roman" w:eastAsia="Times New Roman" w:hAnsi="Times New Roman" w:cs="Times New Roman"/>
          <w:sz w:val="18"/>
          <w:szCs w:val="18"/>
          <w:highlight w:val="green"/>
          <w:vertAlign w:val="superscript"/>
        </w:rPr>
        <w:t>14</w:t>
      </w:r>
      <w:r w:rsidRPr="0026768F">
        <w:rPr>
          <w:rFonts w:ascii="Times New Roman" w:eastAsia="Times New Roman" w:hAnsi="Times New Roman" w:cs="Times New Roman"/>
          <w:sz w:val="18"/>
          <w:szCs w:val="18"/>
          <w:highlight w:val="green"/>
        </w:rPr>
        <w:t xml:space="preserve">C /1.015), i.e. calculation based on atmospheric </w:t>
      </w:r>
      <w:r w:rsidRPr="0026768F">
        <w:rPr>
          <w:rFonts w:ascii="Times New Roman" w:eastAsia="Times New Roman" w:hAnsi="Times New Roman" w:cs="Times New Roman"/>
          <w:sz w:val="18"/>
          <w:szCs w:val="18"/>
          <w:highlight w:val="green"/>
          <w:vertAlign w:val="superscript"/>
        </w:rPr>
        <w:t>14</w:t>
      </w:r>
      <w:r w:rsidRPr="0026768F">
        <w:rPr>
          <w:rFonts w:ascii="Times New Roman" w:eastAsia="Times New Roman" w:hAnsi="Times New Roman" w:cs="Times New Roman"/>
          <w:sz w:val="18"/>
          <w:szCs w:val="18"/>
          <w:highlight w:val="green"/>
        </w:rPr>
        <w:t>C activity of 1.015±0.005 F</w:t>
      </w:r>
      <w:r w:rsidRPr="0026768F">
        <w:rPr>
          <w:rFonts w:ascii="Times New Roman" w:eastAsia="Times New Roman" w:hAnsi="Times New Roman" w:cs="Times New Roman"/>
          <w:sz w:val="18"/>
          <w:szCs w:val="18"/>
          <w:highlight w:val="green"/>
          <w:vertAlign w:val="superscript"/>
        </w:rPr>
        <w:t>14</w:t>
      </w:r>
      <w:r w:rsidRPr="0026768F">
        <w:rPr>
          <w:rFonts w:ascii="Times New Roman" w:eastAsia="Times New Roman" w:hAnsi="Times New Roman" w:cs="Times New Roman"/>
          <w:sz w:val="18"/>
          <w:szCs w:val="18"/>
          <w:highlight w:val="green"/>
        </w:rPr>
        <w:t>C, the average of May-August 2014–2016 atmospheric data (Northern Hemisphere mid-latitude peak growing season) (Hammer and Levin 2017).</w:t>
      </w:r>
      <w:r w:rsidRPr="0026768F">
        <w:rPr>
          <w:rFonts w:ascii="Times New Roman" w:eastAsia="Times New Roman" w:hAnsi="Times New Roman" w:cs="Times New Roman"/>
          <w:sz w:val="18"/>
          <w:szCs w:val="18"/>
        </w:rPr>
        <w:t xml:space="preserve"> </w:t>
      </w:r>
      <w:r w:rsidR="0067445B">
        <w:br w:type="page"/>
      </w:r>
    </w:p>
    <w:p w:rsidR="0067445B" w:rsidRDefault="0067445B" w:rsidP="0067445B">
      <w:pPr>
        <w:pStyle w:val="Heading1"/>
        <w:rPr>
          <w:rFonts w:ascii="Times New Roman" w:eastAsia="Times New Roman" w:hAnsi="Times New Roman" w:cs="Times New Roman"/>
        </w:rPr>
      </w:pPr>
      <w:r>
        <w:rPr>
          <w:rFonts w:ascii="Times New Roman" w:eastAsia="Times New Roman" w:hAnsi="Times New Roman" w:cs="Times New Roman"/>
        </w:rPr>
        <w:lastRenderedPageBreak/>
        <w:t>Figure captions</w:t>
      </w:r>
    </w:p>
    <w:p w:rsidR="0067445B" w:rsidRDefault="0067445B" w:rsidP="0067445B">
      <w:pPr>
        <w:rPr>
          <w:rFonts w:ascii="Times New Roman" w:eastAsia="Times New Roman" w:hAnsi="Times New Roman" w:cs="Times New Roman"/>
          <w:i/>
        </w:rPr>
      </w:pPr>
      <w:r w:rsidRPr="0067445B">
        <w:rPr>
          <w:rFonts w:ascii="Times New Roman" w:eastAsia="Times New Roman" w:hAnsi="Times New Roman" w:cs="Times New Roman"/>
          <w:i/>
        </w:rPr>
        <w:t xml:space="preserve">Figure 1: Sites and lakes mentioned in the text are highlighted. Rivers and lakes are depicted in blue. Ice margin valleys are indicated by grey shading (data source: </w:t>
      </w:r>
      <w:hyperlink r:id="rId10">
        <w:r w:rsidRPr="0067445B">
          <w:rPr>
            <w:rStyle w:val="Hyperlink"/>
            <w:rFonts w:ascii="Times New Roman" w:eastAsia="Times New Roman" w:hAnsi="Times New Roman" w:cs="Times New Roman"/>
            <w:i/>
          </w:rPr>
          <w:t>www.eea.europa.</w:t>
        </w:r>
      </w:hyperlink>
      <w:hyperlink r:id="rId11">
        <w:proofErr w:type="gramStart"/>
        <w:r w:rsidRPr="0067445B">
          <w:rPr>
            <w:rStyle w:val="Hyperlink"/>
            <w:rFonts w:ascii="Times New Roman" w:eastAsia="Times New Roman" w:hAnsi="Times New Roman" w:cs="Times New Roman"/>
            <w:i/>
          </w:rPr>
          <w:t>e</w:t>
        </w:r>
        <w:proofErr w:type="gramEnd"/>
      </w:hyperlink>
      <w:hyperlink r:id="rId12">
        <w:r w:rsidRPr="0067445B">
          <w:rPr>
            <w:rStyle w:val="Hyperlink"/>
            <w:rFonts w:ascii="Times New Roman" w:eastAsia="Times New Roman" w:hAnsi="Times New Roman" w:cs="Times New Roman"/>
            <w:i/>
          </w:rPr>
          <w:t>u</w:t>
        </w:r>
      </w:hyperlink>
      <w:r w:rsidRPr="0067445B">
        <w:rPr>
          <w:rFonts w:ascii="Times New Roman" w:eastAsia="Times New Roman" w:hAnsi="Times New Roman" w:cs="Times New Roman"/>
          <w:i/>
        </w:rPr>
        <w:t>).</w:t>
      </w:r>
    </w:p>
    <w:p w:rsidR="001F7BD6" w:rsidRPr="001F7BD6" w:rsidRDefault="001F7BD6" w:rsidP="001F7BD6">
      <w:pPr>
        <w:rPr>
          <w:rFonts w:ascii="Times New Roman" w:eastAsia="Times New Roman" w:hAnsi="Times New Roman" w:cs="Times New Roman"/>
          <w:i/>
        </w:rPr>
      </w:pPr>
      <w:r w:rsidRPr="001F7BD6">
        <w:rPr>
          <w:rFonts w:ascii="Times New Roman" w:eastAsia="Times New Roman" w:hAnsi="Times New Roman" w:cs="Times New Roman"/>
          <w:i/>
        </w:rPr>
        <w:t>Figure 2: Mammal assemblage composition, Complexes I–V, with NISP at the right of each bar (Benecke 2016; Schmölcke 2016).</w:t>
      </w:r>
    </w:p>
    <w:p w:rsidR="001F7BD6" w:rsidRPr="001F7BD6" w:rsidRDefault="001F7BD6" w:rsidP="001F7BD6">
      <w:pPr>
        <w:rPr>
          <w:rFonts w:ascii="Times New Roman" w:eastAsia="Times New Roman" w:hAnsi="Times New Roman" w:cs="Times New Roman"/>
          <w:i/>
        </w:rPr>
      </w:pPr>
      <w:r w:rsidRPr="001F7BD6">
        <w:rPr>
          <w:rFonts w:ascii="Times New Roman" w:eastAsia="Times New Roman" w:hAnsi="Times New Roman" w:cs="Times New Roman"/>
          <w:i/>
        </w:rPr>
        <w:t>Figure 3: Fish species composition, Complexes I-IV, with NISP at the right of each bar (Robson 2016).</w:t>
      </w:r>
    </w:p>
    <w:p w:rsidR="0067445B" w:rsidRPr="0067445B" w:rsidRDefault="0067445B" w:rsidP="0067445B">
      <w:pPr>
        <w:rPr>
          <w:rFonts w:ascii="Times New Roman" w:eastAsia="Times New Roman" w:hAnsi="Times New Roman" w:cs="Times New Roman"/>
          <w:i/>
        </w:rPr>
      </w:pPr>
      <w:r w:rsidRPr="0067445B">
        <w:rPr>
          <w:rFonts w:ascii="Times New Roman" w:eastAsia="Times New Roman" w:hAnsi="Times New Roman" w:cs="Times New Roman"/>
          <w:i/>
        </w:rPr>
        <w:t>Figure 4: δ</w:t>
      </w:r>
      <w:r w:rsidRPr="0067445B">
        <w:rPr>
          <w:rFonts w:ascii="Times New Roman" w:eastAsia="Times New Roman" w:hAnsi="Times New Roman" w:cs="Times New Roman"/>
          <w:i/>
          <w:vertAlign w:val="superscript"/>
        </w:rPr>
        <w:t>13</w:t>
      </w:r>
      <w:r w:rsidRPr="0067445B">
        <w:rPr>
          <w:rFonts w:ascii="Times New Roman" w:eastAsia="Times New Roman" w:hAnsi="Times New Roman" w:cs="Times New Roman"/>
          <w:i/>
        </w:rPr>
        <w:t>C and δ</w:t>
      </w:r>
      <w:r w:rsidRPr="0067445B">
        <w:rPr>
          <w:rFonts w:ascii="Times New Roman" w:eastAsia="Times New Roman" w:hAnsi="Times New Roman" w:cs="Times New Roman"/>
          <w:i/>
          <w:vertAlign w:val="superscript"/>
        </w:rPr>
        <w:t>15</w:t>
      </w:r>
      <w:r w:rsidRPr="0067445B">
        <w:rPr>
          <w:rFonts w:ascii="Times New Roman" w:eastAsia="Times New Roman" w:hAnsi="Times New Roman" w:cs="Times New Roman"/>
          <w:i/>
        </w:rPr>
        <w:t xml:space="preserve">N on fish, mammal and human bone collagen from </w:t>
      </w:r>
      <w:proofErr w:type="spellStart"/>
      <w:r w:rsidRPr="0067445B">
        <w:rPr>
          <w:rFonts w:ascii="Times New Roman" w:eastAsia="Times New Roman" w:hAnsi="Times New Roman" w:cs="Times New Roman"/>
          <w:i/>
        </w:rPr>
        <w:t>Friesack</w:t>
      </w:r>
      <w:proofErr w:type="spellEnd"/>
      <w:r w:rsidRPr="0067445B">
        <w:rPr>
          <w:rFonts w:ascii="Times New Roman" w:eastAsia="Times New Roman" w:hAnsi="Times New Roman" w:cs="Times New Roman"/>
          <w:i/>
        </w:rPr>
        <w:t>. Point and whisker symbols represent the mean and standard deviations from multiple samples of the same species.</w:t>
      </w:r>
    </w:p>
    <w:p w:rsidR="0067445B" w:rsidRDefault="0067445B" w:rsidP="0067445B">
      <w:pPr>
        <w:rPr>
          <w:rFonts w:ascii="Times New Roman" w:eastAsia="Times New Roman" w:hAnsi="Times New Roman" w:cs="Times New Roman"/>
          <w:i/>
        </w:rPr>
      </w:pPr>
      <w:r w:rsidRPr="0067445B">
        <w:rPr>
          <w:rFonts w:ascii="Times New Roman" w:eastAsia="Times New Roman" w:hAnsi="Times New Roman" w:cs="Times New Roman"/>
          <w:i/>
        </w:rPr>
        <w:t>Figure 5: FRUITS individual diet reconstructions</w:t>
      </w:r>
      <w:r w:rsidR="001F7BD6">
        <w:rPr>
          <w:rFonts w:ascii="Times New Roman" w:eastAsia="Times New Roman" w:hAnsi="Times New Roman" w:cs="Times New Roman"/>
          <w:i/>
        </w:rPr>
        <w:t xml:space="preserve"> (for detail, see Appendix 1). </w:t>
      </w:r>
      <w:r w:rsidR="00D53FD4" w:rsidRPr="00D53FD4">
        <w:rPr>
          <w:rFonts w:ascii="Times New Roman" w:eastAsia="Times New Roman" w:hAnsi="Times New Roman" w:cs="Times New Roman"/>
          <w:i/>
          <w:highlight w:val="cyan"/>
        </w:rPr>
        <w:t>Individual sample codes correspond to those used in Table 1 and the main text.</w:t>
      </w:r>
    </w:p>
    <w:p w:rsidR="0067445B" w:rsidRPr="0067445B" w:rsidRDefault="0067445B" w:rsidP="0067445B">
      <w:pPr>
        <w:rPr>
          <w:rFonts w:ascii="Times New Roman" w:eastAsia="Times New Roman" w:hAnsi="Times New Roman" w:cs="Times New Roman"/>
          <w:i/>
        </w:rPr>
      </w:pPr>
      <w:r w:rsidRPr="0067445B">
        <w:rPr>
          <w:rFonts w:ascii="Times New Roman" w:eastAsia="Times New Roman" w:hAnsi="Times New Roman" w:cs="Times New Roman"/>
          <w:i/>
        </w:rPr>
        <w:t xml:space="preserve">Figure 6: Aspects of the OxCal model output (for detail, see Appendix 2). Blue: average dates of bulk charcoal samples from Mesolithic sedimentary Complexes I-IV. Black: simple calibration of human bone </w:t>
      </w:r>
      <w:r w:rsidRPr="0067445B">
        <w:rPr>
          <w:rFonts w:ascii="Times New Roman" w:eastAsia="Times New Roman" w:hAnsi="Times New Roman" w:cs="Times New Roman"/>
          <w:i/>
          <w:vertAlign w:val="superscript"/>
        </w:rPr>
        <w:t>14</w:t>
      </w:r>
      <w:r w:rsidRPr="0067445B">
        <w:rPr>
          <w:rFonts w:ascii="Times New Roman" w:eastAsia="Times New Roman" w:hAnsi="Times New Roman" w:cs="Times New Roman"/>
          <w:i/>
        </w:rPr>
        <w:t xml:space="preserve">C ages, with no correction for dietary reservoir effects. Red: estimated dates of these individuals, based on the diet reconstructions (Appendix 1) and modern fish </w:t>
      </w:r>
      <w:r w:rsidRPr="0067445B">
        <w:rPr>
          <w:rFonts w:ascii="Times New Roman" w:eastAsia="Times New Roman" w:hAnsi="Times New Roman" w:cs="Times New Roman"/>
          <w:i/>
          <w:vertAlign w:val="superscript"/>
        </w:rPr>
        <w:t>14</w:t>
      </w:r>
      <w:r w:rsidRPr="0067445B">
        <w:rPr>
          <w:rFonts w:ascii="Times New Roman" w:eastAsia="Times New Roman" w:hAnsi="Times New Roman" w:cs="Times New Roman"/>
          <w:i/>
        </w:rPr>
        <w:t xml:space="preserve">C ages (Table 3). </w:t>
      </w:r>
    </w:p>
    <w:p w:rsidR="00C77FD6" w:rsidRDefault="0067445B" w:rsidP="0067445B">
      <w:pPr>
        <w:rPr>
          <w:rFonts w:ascii="Times New Roman" w:eastAsia="Times New Roman" w:hAnsi="Times New Roman" w:cs="Times New Roman"/>
          <w:i/>
        </w:rPr>
      </w:pPr>
      <w:r w:rsidRPr="0067445B">
        <w:rPr>
          <w:rFonts w:ascii="Times New Roman" w:eastAsia="Times New Roman" w:hAnsi="Times New Roman" w:cs="Times New Roman"/>
          <w:i/>
        </w:rPr>
        <w:t>Figure 7: δ</w:t>
      </w:r>
      <w:r w:rsidRPr="0067445B">
        <w:rPr>
          <w:rFonts w:ascii="Times New Roman" w:eastAsia="Times New Roman" w:hAnsi="Times New Roman" w:cs="Times New Roman"/>
          <w:i/>
          <w:vertAlign w:val="superscript"/>
        </w:rPr>
        <w:t>13</w:t>
      </w:r>
      <w:r w:rsidRPr="0067445B">
        <w:rPr>
          <w:rFonts w:ascii="Times New Roman" w:eastAsia="Times New Roman" w:hAnsi="Times New Roman" w:cs="Times New Roman"/>
          <w:i/>
        </w:rPr>
        <w:t>C and δ</w:t>
      </w:r>
      <w:r w:rsidRPr="0067445B">
        <w:rPr>
          <w:rFonts w:ascii="Times New Roman" w:eastAsia="Times New Roman" w:hAnsi="Times New Roman" w:cs="Times New Roman"/>
          <w:i/>
          <w:vertAlign w:val="superscript"/>
        </w:rPr>
        <w:t>15</w:t>
      </w:r>
      <w:r w:rsidRPr="0067445B">
        <w:rPr>
          <w:rFonts w:ascii="Times New Roman" w:eastAsia="Times New Roman" w:hAnsi="Times New Roman" w:cs="Times New Roman"/>
          <w:i/>
        </w:rPr>
        <w:t xml:space="preserve">N isotope data obtained on human bone collagen from </w:t>
      </w:r>
      <w:proofErr w:type="spellStart"/>
      <w:r w:rsidRPr="0067445B">
        <w:rPr>
          <w:rFonts w:ascii="Times New Roman" w:eastAsia="Times New Roman" w:hAnsi="Times New Roman" w:cs="Times New Roman"/>
          <w:i/>
        </w:rPr>
        <w:t>Friesack</w:t>
      </w:r>
      <w:proofErr w:type="spellEnd"/>
      <w:r w:rsidRPr="0067445B">
        <w:rPr>
          <w:rFonts w:ascii="Times New Roman" w:eastAsia="Times New Roman" w:hAnsi="Times New Roman" w:cs="Times New Roman"/>
          <w:i/>
        </w:rPr>
        <w:t xml:space="preserve"> (circles) compared with data from contemporaneous human remains (squares) throughout Northern Europe (after Bollongino et al. 2013; Drucker et al. 2016; Fischer et al. </w:t>
      </w:r>
      <w:r w:rsidRPr="00C77FD6">
        <w:rPr>
          <w:rFonts w:ascii="Times New Roman" w:eastAsia="Times New Roman" w:hAnsi="Times New Roman" w:cs="Times New Roman"/>
          <w:i/>
          <w:highlight w:val="yellow"/>
        </w:rPr>
        <w:t>2007</w:t>
      </w:r>
      <w:r w:rsidR="00C77FD6" w:rsidRPr="00C77FD6">
        <w:rPr>
          <w:rFonts w:ascii="Times New Roman" w:eastAsia="Times New Roman" w:hAnsi="Times New Roman" w:cs="Times New Roman"/>
          <w:i/>
          <w:highlight w:val="yellow"/>
        </w:rPr>
        <w:t>a,b</w:t>
      </w:r>
      <w:r w:rsidRPr="0067445B">
        <w:rPr>
          <w:rFonts w:ascii="Times New Roman" w:eastAsia="Times New Roman" w:hAnsi="Times New Roman" w:cs="Times New Roman"/>
          <w:i/>
        </w:rPr>
        <w:t xml:space="preserve">; Grünberg 2000; Olsen et al. 2010; </w:t>
      </w:r>
      <w:proofErr w:type="spellStart"/>
      <w:r w:rsidRPr="0067445B">
        <w:rPr>
          <w:rFonts w:ascii="Times New Roman" w:eastAsia="Times New Roman" w:hAnsi="Times New Roman" w:cs="Times New Roman"/>
          <w:i/>
        </w:rPr>
        <w:t>Terberger</w:t>
      </w:r>
      <w:proofErr w:type="spellEnd"/>
      <w:r w:rsidRPr="0067445B">
        <w:rPr>
          <w:rFonts w:ascii="Times New Roman" w:eastAsia="Times New Roman" w:hAnsi="Times New Roman" w:cs="Times New Roman"/>
          <w:i/>
        </w:rPr>
        <w:t xml:space="preserve"> et al. 2012; van der Plicht et al. 2016).</w:t>
      </w:r>
    </w:p>
    <w:p w:rsidR="00C77FD6" w:rsidRDefault="00C77FD6" w:rsidP="0067445B">
      <w:pPr>
        <w:rPr>
          <w:rFonts w:ascii="Times New Roman" w:eastAsia="Times New Roman" w:hAnsi="Times New Roman" w:cs="Times New Roman"/>
          <w:i/>
        </w:rPr>
      </w:pPr>
    </w:p>
    <w:p w:rsidR="00C77FD6" w:rsidRDefault="00C77FD6" w:rsidP="0067445B">
      <w:pPr>
        <w:rPr>
          <w:rFonts w:ascii="Times New Roman" w:eastAsia="Times New Roman" w:hAnsi="Times New Roman" w:cs="Times New Roman"/>
          <w:i/>
        </w:rPr>
      </w:pPr>
    </w:p>
    <w:p w:rsidR="00C77FD6" w:rsidRDefault="00C77FD6" w:rsidP="0067445B">
      <w:pPr>
        <w:rPr>
          <w:rFonts w:ascii="Times New Roman" w:eastAsia="Times New Roman" w:hAnsi="Times New Roman" w:cs="Times New Roman"/>
          <w:i/>
        </w:rPr>
      </w:pPr>
    </w:p>
    <w:p w:rsidR="0067445B" w:rsidRPr="0067445B" w:rsidRDefault="0067445B" w:rsidP="0067445B">
      <w:pPr>
        <w:rPr>
          <w:rFonts w:ascii="Times New Roman" w:eastAsia="Times New Roman" w:hAnsi="Times New Roman" w:cs="Times New Roman"/>
          <w:i/>
        </w:rPr>
      </w:pPr>
    </w:p>
    <w:sectPr w:rsidR="0067445B" w:rsidRPr="0067445B">
      <w:footerReference w:type="default" r:id="rId13"/>
      <w:pgSz w:w="11900" w:h="16840"/>
      <w:pgMar w:top="1440" w:right="1800" w:bottom="1440" w:left="18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C52" w:rsidRDefault="002D5C52">
      <w:pPr>
        <w:spacing w:after="0" w:line="240" w:lineRule="auto"/>
      </w:pPr>
      <w:r>
        <w:separator/>
      </w:r>
    </w:p>
  </w:endnote>
  <w:endnote w:type="continuationSeparator" w:id="0">
    <w:p w:rsidR="002D5C52" w:rsidRDefault="002D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653651"/>
      <w:docPartObj>
        <w:docPartGallery w:val="Page Numbers (Bottom of Page)"/>
        <w:docPartUnique/>
      </w:docPartObj>
    </w:sdtPr>
    <w:sdtEndPr>
      <w:rPr>
        <w:noProof/>
      </w:rPr>
    </w:sdtEndPr>
    <w:sdtContent>
      <w:p w:rsidR="0026768F" w:rsidRDefault="0026768F">
        <w:pPr>
          <w:pStyle w:val="Footer"/>
          <w:jc w:val="center"/>
        </w:pPr>
        <w:r>
          <w:fldChar w:fldCharType="begin"/>
        </w:r>
        <w:r>
          <w:instrText xml:space="preserve"> PAGE   \* MERGEFORMAT </w:instrText>
        </w:r>
        <w:r>
          <w:fldChar w:fldCharType="separate"/>
        </w:r>
        <w:r w:rsidR="001C60F2">
          <w:rPr>
            <w:noProof/>
          </w:rPr>
          <w:t>20</w:t>
        </w:r>
        <w:r>
          <w:rPr>
            <w:noProof/>
          </w:rPr>
          <w:fldChar w:fldCharType="end"/>
        </w:r>
      </w:p>
    </w:sdtContent>
  </w:sdt>
  <w:p w:rsidR="0026768F" w:rsidRDefault="00267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C52" w:rsidRDefault="002D5C52">
      <w:pPr>
        <w:spacing w:after="0" w:line="240" w:lineRule="auto"/>
      </w:pPr>
      <w:r>
        <w:separator/>
      </w:r>
    </w:p>
  </w:footnote>
  <w:footnote w:type="continuationSeparator" w:id="0">
    <w:p w:rsidR="002D5C52" w:rsidRDefault="002D5C52">
      <w:pPr>
        <w:spacing w:after="0" w:line="240" w:lineRule="auto"/>
      </w:pPr>
      <w:r>
        <w:continuationSeparator/>
      </w:r>
    </w:p>
  </w:footnote>
  <w:footnote w:id="1">
    <w:p w:rsidR="0026768F" w:rsidRDefault="0026768F" w:rsidP="00BB440D">
      <w:pPr>
        <w:pStyle w:val="FootnoteText"/>
      </w:pPr>
      <w:r>
        <w:rPr>
          <w:rStyle w:val="FootnoteReference"/>
        </w:rPr>
        <w:footnoteRef/>
      </w:r>
      <w:r>
        <w:t xml:space="preserve"> </w:t>
      </w:r>
      <w:r w:rsidRPr="007A068B">
        <w:rPr>
          <w:rFonts w:ascii="Times New Roman" w:eastAsia="Times New Roman" w:hAnsi="Times New Roman" w:cs="Times New Roman"/>
          <w:highlight w:val="cyan"/>
        </w:rPr>
        <w:t>In this region, the Mesolithic period spanned c.11</w:t>
      </w:r>
      <w:r w:rsidR="00BB440D">
        <w:rPr>
          <w:rFonts w:ascii="Times New Roman" w:eastAsia="Times New Roman" w:hAnsi="Times New Roman" w:cs="Times New Roman"/>
          <w:highlight w:val="cyan"/>
        </w:rPr>
        <w:t>6</w:t>
      </w:r>
      <w:r w:rsidRPr="007A068B">
        <w:rPr>
          <w:rFonts w:ascii="Times New Roman" w:eastAsia="Times New Roman" w:hAnsi="Times New Roman" w:cs="Times New Roman"/>
          <w:highlight w:val="cyan"/>
        </w:rPr>
        <w:t>00–7000 cal BP, and the Neolithic c.7000–4000 cal BP.</w:t>
      </w:r>
      <w:r>
        <w:t xml:space="preserve"> </w:t>
      </w:r>
    </w:p>
  </w:footnote>
  <w:footnote w:id="2">
    <w:p w:rsidR="0026768F" w:rsidRDefault="0026768F">
      <w:pPr>
        <w:spacing w:after="0"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One of these, Inv.-</w:t>
      </w:r>
      <w:proofErr w:type="spellStart"/>
      <w:r>
        <w:rPr>
          <w:rFonts w:ascii="Times New Roman" w:eastAsia="Times New Roman" w:hAnsi="Times New Roman" w:cs="Times New Roman"/>
          <w:sz w:val="20"/>
          <w:szCs w:val="20"/>
        </w:rPr>
        <w:t>Nr</w:t>
      </w:r>
      <w:proofErr w:type="spellEnd"/>
      <w:r>
        <w:rPr>
          <w:rFonts w:ascii="Times New Roman" w:eastAsia="Times New Roman" w:hAnsi="Times New Roman" w:cs="Times New Roman"/>
          <w:sz w:val="20"/>
          <w:szCs w:val="20"/>
        </w:rPr>
        <w:t>. 1977:7/M13 (IV Z D6N 31c), a cut-marked parietal bone, gave a δ</w:t>
      </w:r>
      <w:r>
        <w:rPr>
          <w:rFonts w:ascii="Times New Roman" w:eastAsia="Times New Roman" w:hAnsi="Times New Roman" w:cs="Times New Roman"/>
          <w:sz w:val="20"/>
          <w:szCs w:val="20"/>
          <w:vertAlign w:val="superscript"/>
        </w:rPr>
        <w:t>15</w:t>
      </w:r>
      <w:r>
        <w:rPr>
          <w:rFonts w:ascii="Times New Roman" w:eastAsia="Times New Roman" w:hAnsi="Times New Roman" w:cs="Times New Roman"/>
          <w:sz w:val="20"/>
          <w:szCs w:val="20"/>
        </w:rPr>
        <w:t xml:space="preserve">N value of only 4.0‰ </w:t>
      </w:r>
      <w:r w:rsidRPr="00D74017">
        <w:rPr>
          <w:rFonts w:ascii="Times New Roman" w:eastAsia="Times New Roman" w:hAnsi="Times New Roman" w:cs="Times New Roman"/>
          <w:sz w:val="20"/>
          <w:szCs w:val="20"/>
          <w:highlight w:val="green"/>
        </w:rPr>
        <w:t xml:space="preserve">(cf. in </w:t>
      </w:r>
      <w:r>
        <w:rPr>
          <w:rFonts w:ascii="Times New Roman" w:eastAsia="Times New Roman" w:hAnsi="Times New Roman" w:cs="Times New Roman"/>
          <w:sz w:val="20"/>
          <w:szCs w:val="20"/>
          <w:highlight w:val="green"/>
        </w:rPr>
        <w:t xml:space="preserve">466 Neolithic humans </w:t>
      </w:r>
      <w:r w:rsidRPr="00D74017">
        <w:rPr>
          <w:rFonts w:ascii="Times New Roman" w:eastAsia="Times New Roman" w:hAnsi="Times New Roman" w:cs="Times New Roman"/>
          <w:sz w:val="20"/>
          <w:szCs w:val="20"/>
          <w:highlight w:val="green"/>
        </w:rPr>
        <w:t>from Sachsen-Anhalt, the region neighbouring Brandenburg, the lowest δ</w:t>
      </w:r>
      <w:r w:rsidRPr="00D74017">
        <w:rPr>
          <w:rFonts w:ascii="Times New Roman" w:eastAsia="Times New Roman" w:hAnsi="Times New Roman" w:cs="Times New Roman"/>
          <w:sz w:val="20"/>
          <w:szCs w:val="20"/>
          <w:highlight w:val="green"/>
          <w:vertAlign w:val="superscript"/>
        </w:rPr>
        <w:t>15</w:t>
      </w:r>
      <w:r w:rsidRPr="00D74017">
        <w:rPr>
          <w:rFonts w:ascii="Times New Roman" w:eastAsia="Times New Roman" w:hAnsi="Times New Roman" w:cs="Times New Roman"/>
          <w:sz w:val="20"/>
          <w:szCs w:val="20"/>
          <w:highlight w:val="green"/>
        </w:rPr>
        <w:t>N value was 6.3‰</w:t>
      </w:r>
      <w:r>
        <w:rPr>
          <w:rFonts w:ascii="Times New Roman" w:eastAsia="Times New Roman" w:hAnsi="Times New Roman" w:cs="Times New Roman"/>
          <w:sz w:val="20"/>
          <w:szCs w:val="20"/>
          <w:highlight w:val="green"/>
        </w:rPr>
        <w:t xml:space="preserve"> </w:t>
      </w:r>
      <w:r w:rsidRPr="00D74017">
        <w:rPr>
          <w:rFonts w:ascii="Times New Roman" w:eastAsia="Times New Roman" w:hAnsi="Times New Roman" w:cs="Times New Roman"/>
          <w:sz w:val="20"/>
          <w:szCs w:val="20"/>
          <w:highlight w:val="green"/>
        </w:rPr>
        <w:t>(</w:t>
      </w:r>
      <w:proofErr w:type="spellStart"/>
      <w:r w:rsidRPr="00D74017">
        <w:rPr>
          <w:rFonts w:ascii="Times New Roman" w:eastAsia="Times New Roman" w:hAnsi="Times New Roman" w:cs="Times New Roman"/>
          <w:sz w:val="20"/>
          <w:szCs w:val="20"/>
          <w:highlight w:val="green"/>
        </w:rPr>
        <w:t>Münster</w:t>
      </w:r>
      <w:proofErr w:type="spellEnd"/>
      <w:r w:rsidRPr="00D74017">
        <w:rPr>
          <w:rFonts w:ascii="Times New Roman" w:eastAsia="Times New Roman" w:hAnsi="Times New Roman" w:cs="Times New Roman"/>
          <w:sz w:val="20"/>
          <w:szCs w:val="20"/>
          <w:highlight w:val="green"/>
        </w:rPr>
        <w:t xml:space="preserve"> et al. 2018))</w:t>
      </w:r>
      <w:r>
        <w:rPr>
          <w:rFonts w:ascii="Times New Roman" w:eastAsia="Times New Roman" w:hAnsi="Times New Roman" w:cs="Times New Roman"/>
          <w:sz w:val="20"/>
          <w:szCs w:val="20"/>
        </w:rPr>
        <w:t xml:space="preserve">. On closer inspection, it appears that the bone may not be human. As the species has not yet been determined by biomolecular techniques, its results are not reported here. For both scientific and curatorial reasons, loose human teeth were not sampled. </w:t>
      </w:r>
    </w:p>
  </w:footnote>
  <w:footnote w:id="3">
    <w:p w:rsidR="0026768F" w:rsidRDefault="0026768F">
      <w:pPr>
        <w:spacing w:after="0" w:line="240" w:lineRule="auto"/>
        <w:rPr>
          <w:sz w:val="18"/>
          <w:szCs w:val="18"/>
        </w:rPr>
      </w:pPr>
      <w:r>
        <w:rPr>
          <w:vertAlign w:val="superscript"/>
        </w:rPr>
        <w:footnoteRef/>
      </w:r>
      <w:r>
        <w:rPr>
          <w:rFonts w:ascii="Times New Roman" w:eastAsia="Times New Roman" w:hAnsi="Times New Roman" w:cs="Times New Roman"/>
          <w:sz w:val="18"/>
          <w:szCs w:val="18"/>
        </w:rPr>
        <w:t>Rather than showing a nursing effect, the one infant sample (M03) has one of the lowest δ</w:t>
      </w:r>
      <w:r>
        <w:rPr>
          <w:rFonts w:ascii="Times New Roman" w:eastAsia="Times New Roman" w:hAnsi="Times New Roman" w:cs="Times New Roman"/>
          <w:sz w:val="18"/>
          <w:szCs w:val="18"/>
          <w:vertAlign w:val="superscript"/>
        </w:rPr>
        <w:t>15</w:t>
      </w:r>
      <w:r>
        <w:rPr>
          <w:rFonts w:ascii="Times New Roman" w:eastAsia="Times New Roman" w:hAnsi="Times New Roman" w:cs="Times New Roman"/>
          <w:sz w:val="18"/>
          <w:szCs w:val="18"/>
        </w:rPr>
        <w:t>N values</w:t>
      </w:r>
      <w:r w:rsidRPr="006354EE">
        <w:rPr>
          <w:rFonts w:ascii="Times New Roman" w:eastAsia="Times New Roman" w:hAnsi="Times New Roman" w:cs="Times New Roman"/>
          <w:strike/>
          <w:sz w:val="18"/>
          <w:szCs w:val="18"/>
          <w:highlight w:val="green"/>
        </w:rPr>
        <w:t>; if this child had not been fully weaned, its mother must have consumed an even more terrestrial, probably plant-based, diet</w:t>
      </w:r>
      <w:r>
        <w:rPr>
          <w:rFonts w:ascii="Times New Roman" w:eastAsia="Times New Roman" w:hAnsi="Times New Roman" w:cs="Times New Roman"/>
          <w:sz w:val="18"/>
          <w:szCs w:val="18"/>
        </w:rPr>
        <w:t>.</w:t>
      </w:r>
    </w:p>
  </w:footnote>
  <w:footnote w:id="4">
    <w:p w:rsidR="0026768F" w:rsidRDefault="0026768F">
      <w:pPr>
        <w:spacing w:after="0" w:line="240" w:lineRule="auto"/>
        <w:rPr>
          <w:sz w:val="20"/>
          <w:szCs w:val="20"/>
        </w:rPr>
      </w:pPr>
      <w:r>
        <w:rPr>
          <w:vertAlign w:val="superscript"/>
        </w:rPr>
        <w:footnoteRef/>
      </w:r>
      <w:r>
        <w:rPr>
          <w:rFonts w:ascii="Times New Roman" w:eastAsia="Times New Roman" w:hAnsi="Times New Roman" w:cs="Times New Roman"/>
          <w:sz w:val="18"/>
          <w:szCs w:val="18"/>
        </w:rPr>
        <w:t>Catfish isotopes show a similar pattern, but are not used due to unacceptably high C</w:t>
      </w:r>
      <w:proofErr w:type="gramStart"/>
      <w:r>
        <w:rPr>
          <w:rFonts w:ascii="Times New Roman" w:eastAsia="Times New Roman" w:hAnsi="Times New Roman" w:cs="Times New Roman"/>
          <w:sz w:val="18"/>
          <w:szCs w:val="18"/>
        </w:rPr>
        <w:t>:N</w:t>
      </w:r>
      <w:proofErr w:type="gramEnd"/>
      <w:r>
        <w:rPr>
          <w:rFonts w:ascii="Times New Roman" w:eastAsia="Times New Roman" w:hAnsi="Times New Roman" w:cs="Times New Roman"/>
          <w:sz w:val="18"/>
          <w:szCs w:val="18"/>
        </w:rPr>
        <w:t xml:space="preserve"> values (Table 2).</w:t>
      </w:r>
    </w:p>
  </w:footnote>
  <w:footnote w:id="5">
    <w:p w:rsidR="0026768F" w:rsidRDefault="0026768F">
      <w:pPr>
        <w:spacing w:after="0" w:line="240" w:lineRule="auto"/>
        <w:rPr>
          <w:sz w:val="20"/>
          <w:szCs w:val="20"/>
        </w:rPr>
      </w:pPr>
      <w:r>
        <w:rPr>
          <w:vertAlign w:val="superscript"/>
        </w:rPr>
        <w:footnoteRef/>
      </w:r>
      <w:r>
        <w:rPr>
          <w:rFonts w:ascii="Times New Roman" w:eastAsia="Times New Roman" w:hAnsi="Times New Roman" w:cs="Times New Roman"/>
          <w:sz w:val="18"/>
          <w:szCs w:val="18"/>
        </w:rPr>
        <w:t xml:space="preserve">Given the </w:t>
      </w:r>
      <w:r>
        <w:rPr>
          <w:rFonts w:ascii="Times New Roman" w:eastAsia="Times New Roman" w:hAnsi="Times New Roman" w:cs="Times New Roman"/>
          <w:sz w:val="18"/>
          <w:szCs w:val="18"/>
          <w:vertAlign w:val="superscript"/>
        </w:rPr>
        <w:t>14</w:t>
      </w:r>
      <w:r>
        <w:rPr>
          <w:rFonts w:ascii="Times New Roman" w:eastAsia="Times New Roman" w:hAnsi="Times New Roman" w:cs="Times New Roman"/>
          <w:sz w:val="18"/>
          <w:szCs w:val="18"/>
        </w:rPr>
        <w:t>C, δ</w:t>
      </w:r>
      <w:r>
        <w:rPr>
          <w:rFonts w:ascii="Times New Roman" w:eastAsia="Times New Roman" w:hAnsi="Times New Roman" w:cs="Times New Roman"/>
          <w:sz w:val="18"/>
          <w:szCs w:val="18"/>
          <w:vertAlign w:val="superscript"/>
        </w:rPr>
        <w:t>13</w:t>
      </w:r>
      <w:r>
        <w:rPr>
          <w:rFonts w:ascii="Times New Roman" w:eastAsia="Times New Roman" w:hAnsi="Times New Roman" w:cs="Times New Roman"/>
          <w:sz w:val="18"/>
          <w:szCs w:val="18"/>
        </w:rPr>
        <w:t>C, δ</w:t>
      </w:r>
      <w:r>
        <w:rPr>
          <w:rFonts w:ascii="Times New Roman" w:eastAsia="Times New Roman" w:hAnsi="Times New Roman" w:cs="Times New Roman"/>
          <w:sz w:val="18"/>
          <w:szCs w:val="18"/>
          <w:vertAlign w:val="superscript"/>
        </w:rPr>
        <w:t>15</w:t>
      </w:r>
      <w:r>
        <w:rPr>
          <w:rFonts w:ascii="Times New Roman" w:eastAsia="Times New Roman" w:hAnsi="Times New Roman" w:cs="Times New Roman"/>
          <w:sz w:val="18"/>
          <w:szCs w:val="18"/>
        </w:rPr>
        <w:t>N, and osteological results (Table 1), M06 and M10 are potentially from the same individual, whereas M08 must be from a different individual.</w:t>
      </w:r>
      <w:r>
        <w:rPr>
          <w:rFonts w:ascii="Times New Roman" w:eastAsia="Times New Roman" w:hAnsi="Times New Roman" w:cs="Times New Roman"/>
          <w:sz w:val="24"/>
          <w:szCs w:val="24"/>
        </w:rPr>
        <w:t xml:space="preserve"> </w:t>
      </w:r>
    </w:p>
  </w:footnote>
  <w:footnote w:id="6">
    <w:p w:rsidR="0026768F" w:rsidRDefault="0026768F">
      <w:pPr>
        <w:spacing w:after="0" w:line="240" w:lineRule="auto"/>
        <w:rPr>
          <w:sz w:val="18"/>
          <w:szCs w:val="18"/>
        </w:rPr>
      </w:pPr>
      <w:r>
        <w:rPr>
          <w:vertAlign w:val="superscript"/>
        </w:rPr>
        <w:footnoteRef/>
      </w:r>
      <w:r>
        <w:rPr>
          <w:rFonts w:ascii="Times New Roman" w:eastAsia="Times New Roman" w:hAnsi="Times New Roman" w:cs="Times New Roman"/>
          <w:sz w:val="18"/>
          <w:szCs w:val="18"/>
        </w:rPr>
        <w:t>Millet became an important crop in this region in the later Bronze Age.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13784"/>
    <w:multiLevelType w:val="multilevel"/>
    <w:tmpl w:val="0F24368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Radiocarbon styl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25ptv9nwp0pjef9zmxa2x3fxzwtdzwzw2r&quot;&gt;My EndNote Library&lt;record-ids&gt;&lt;item&gt;391&lt;/item&gt;&lt;/record-ids&gt;&lt;/item&gt;&lt;/Libraries&gt;"/>
  </w:docVars>
  <w:rsids>
    <w:rsidRoot w:val="008C4CFC"/>
    <w:rsid w:val="00007177"/>
    <w:rsid w:val="000A2135"/>
    <w:rsid w:val="000B5121"/>
    <w:rsid w:val="000B7729"/>
    <w:rsid w:val="000E106F"/>
    <w:rsid w:val="000F1662"/>
    <w:rsid w:val="000F291B"/>
    <w:rsid w:val="00103E38"/>
    <w:rsid w:val="00140816"/>
    <w:rsid w:val="001639F1"/>
    <w:rsid w:val="00190F1E"/>
    <w:rsid w:val="001B7B8D"/>
    <w:rsid w:val="001C60F2"/>
    <w:rsid w:val="001D1227"/>
    <w:rsid w:val="001F7BD6"/>
    <w:rsid w:val="00221099"/>
    <w:rsid w:val="00251263"/>
    <w:rsid w:val="0026768F"/>
    <w:rsid w:val="00286E7E"/>
    <w:rsid w:val="00291571"/>
    <w:rsid w:val="002A3DFC"/>
    <w:rsid w:val="002B6AF3"/>
    <w:rsid w:val="002D5C52"/>
    <w:rsid w:val="003302AD"/>
    <w:rsid w:val="0038163C"/>
    <w:rsid w:val="003D3CA2"/>
    <w:rsid w:val="003E4F27"/>
    <w:rsid w:val="003F7F9B"/>
    <w:rsid w:val="00456927"/>
    <w:rsid w:val="00465C7A"/>
    <w:rsid w:val="00465E14"/>
    <w:rsid w:val="00484460"/>
    <w:rsid w:val="004B084A"/>
    <w:rsid w:val="0050508B"/>
    <w:rsid w:val="005112AC"/>
    <w:rsid w:val="005818CA"/>
    <w:rsid w:val="00590048"/>
    <w:rsid w:val="005C1ABC"/>
    <w:rsid w:val="005D33C7"/>
    <w:rsid w:val="006354EE"/>
    <w:rsid w:val="00645404"/>
    <w:rsid w:val="0065077D"/>
    <w:rsid w:val="006640A4"/>
    <w:rsid w:val="0067445B"/>
    <w:rsid w:val="00680AA6"/>
    <w:rsid w:val="0069548C"/>
    <w:rsid w:val="00740296"/>
    <w:rsid w:val="00753C2C"/>
    <w:rsid w:val="007A068B"/>
    <w:rsid w:val="007C0ED4"/>
    <w:rsid w:val="007F51DC"/>
    <w:rsid w:val="008C4CFC"/>
    <w:rsid w:val="00900031"/>
    <w:rsid w:val="00926901"/>
    <w:rsid w:val="009D78BC"/>
    <w:rsid w:val="00A10430"/>
    <w:rsid w:val="00A15070"/>
    <w:rsid w:val="00A352FE"/>
    <w:rsid w:val="00A45C06"/>
    <w:rsid w:val="00AC3E0C"/>
    <w:rsid w:val="00B44E16"/>
    <w:rsid w:val="00B61E89"/>
    <w:rsid w:val="00B768B2"/>
    <w:rsid w:val="00B84F35"/>
    <w:rsid w:val="00BB440D"/>
    <w:rsid w:val="00BE2896"/>
    <w:rsid w:val="00BF31AC"/>
    <w:rsid w:val="00C06CEC"/>
    <w:rsid w:val="00C10F49"/>
    <w:rsid w:val="00C220C1"/>
    <w:rsid w:val="00C62FE6"/>
    <w:rsid w:val="00C77FD6"/>
    <w:rsid w:val="00D32F84"/>
    <w:rsid w:val="00D53FD4"/>
    <w:rsid w:val="00D74017"/>
    <w:rsid w:val="00E20C08"/>
    <w:rsid w:val="00E46589"/>
    <w:rsid w:val="00E514DB"/>
    <w:rsid w:val="00E73DF5"/>
    <w:rsid w:val="00E824D2"/>
    <w:rsid w:val="00EC5218"/>
    <w:rsid w:val="00ED17AF"/>
    <w:rsid w:val="00F3413C"/>
    <w:rsid w:val="00F437BD"/>
    <w:rsid w:val="00F446B9"/>
    <w:rsid w:val="00F4527E"/>
    <w:rsid w:val="00F65AFB"/>
    <w:rsid w:val="00F66E3D"/>
    <w:rsid w:val="00FC7589"/>
    <w:rsid w:val="00FD49A6"/>
    <w:rsid w:val="00FF198A"/>
    <w:rsid w:val="00FF4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00" w:after="0"/>
      <w:outlineLvl w:val="2"/>
    </w:pPr>
    <w:rPr>
      <w:b/>
      <w:color w:val="4F81BD"/>
    </w:rPr>
  </w:style>
  <w:style w:type="paragraph" w:styleId="Heading4">
    <w:name w:val="heading 4"/>
    <w:basedOn w:val="Normal"/>
    <w:next w:val="Normal"/>
    <w:pPr>
      <w:keepNext/>
      <w:keepLines/>
      <w:spacing w:before="200" w:after="0"/>
      <w:outlineLvl w:val="3"/>
    </w:pPr>
    <w:rPr>
      <w:b/>
      <w:i/>
      <w:color w:val="4F81BD"/>
    </w:rPr>
  </w:style>
  <w:style w:type="paragraph" w:styleId="Heading5">
    <w:name w:val="heading 5"/>
    <w:basedOn w:val="Normal"/>
    <w:next w:val="Normal"/>
    <w:pPr>
      <w:keepNext/>
      <w:keepLines/>
      <w:spacing w:before="200" w:after="0"/>
      <w:outlineLvl w:val="4"/>
    </w:pPr>
    <w:rPr>
      <w:color w:val="243F61"/>
    </w:rPr>
  </w:style>
  <w:style w:type="paragraph" w:styleId="Heading6">
    <w:name w:val="heading 6"/>
    <w:basedOn w:val="Normal"/>
    <w:next w:val="Normal"/>
    <w:pPr>
      <w:keepNext/>
      <w:keepLines/>
      <w:spacing w:before="200" w:after="0"/>
      <w:outlineLvl w:val="5"/>
    </w:pPr>
    <w:rPr>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color w:val="17365D"/>
      <w:sz w:val="52"/>
      <w:szCs w:val="52"/>
    </w:rPr>
  </w:style>
  <w:style w:type="paragraph" w:styleId="Subtitle">
    <w:name w:val="Subtitle"/>
    <w:basedOn w:val="Normal"/>
    <w:next w:val="Normal"/>
    <w:rPr>
      <w:i/>
      <w:color w:val="4F81BD"/>
      <w:sz w:val="24"/>
      <w:szCs w:val="24"/>
    </w:rPr>
  </w:style>
  <w:style w:type="table" w:customStyle="1" w:styleId="4">
    <w:name w:val="4"/>
    <w:basedOn w:val="TableNormal"/>
    <w:pPr>
      <w:spacing w:after="0" w:line="240" w:lineRule="auto"/>
    </w:pPr>
    <w:rPr>
      <w:color w:val="366091"/>
    </w:rPr>
    <w:tblPr>
      <w:tblStyleRowBandSize w:val="1"/>
      <w:tblStyleColBandSize w:val="1"/>
      <w:tblCellMar>
        <w:left w:w="57" w:type="dxa"/>
        <w:right w:w="57" w:type="dxa"/>
      </w:tblCellMar>
    </w:tblPr>
  </w:style>
  <w:style w:type="table" w:customStyle="1" w:styleId="3">
    <w:name w:val="3"/>
    <w:basedOn w:val="TableNormal"/>
    <w:pPr>
      <w:spacing w:after="0" w:line="240" w:lineRule="auto"/>
    </w:pPr>
    <w:rPr>
      <w:color w:val="366091"/>
    </w:rPr>
    <w:tblPr>
      <w:tblStyleRowBandSize w:val="1"/>
      <w:tblStyleColBandSize w:val="1"/>
      <w:tblCellMar>
        <w:left w:w="57" w:type="dxa"/>
        <w:right w:w="57" w:type="dxa"/>
      </w:tblCellMar>
    </w:tblPr>
  </w:style>
  <w:style w:type="table" w:customStyle="1" w:styleId="2">
    <w:name w:val="2"/>
    <w:basedOn w:val="TableNormal"/>
    <w:pPr>
      <w:spacing w:after="0" w:line="240" w:lineRule="auto"/>
    </w:pPr>
    <w:rPr>
      <w:color w:val="366091"/>
    </w:rPr>
    <w:tblPr>
      <w:tblStyleRowBandSize w:val="1"/>
      <w:tblStyleColBandSize w:val="1"/>
      <w:tblCellMar>
        <w:left w:w="57" w:type="dxa"/>
        <w:right w:w="57"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74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45B"/>
    <w:rPr>
      <w:rFonts w:ascii="Tahoma" w:hAnsi="Tahoma" w:cs="Tahoma"/>
      <w:sz w:val="16"/>
      <w:szCs w:val="16"/>
    </w:rPr>
  </w:style>
  <w:style w:type="character" w:styleId="Hyperlink">
    <w:name w:val="Hyperlink"/>
    <w:basedOn w:val="DefaultParagraphFont"/>
    <w:uiPriority w:val="99"/>
    <w:unhideWhenUsed/>
    <w:rsid w:val="0067445B"/>
    <w:rPr>
      <w:color w:val="0000FF" w:themeColor="hyperlink"/>
      <w:u w:val="single"/>
    </w:rPr>
  </w:style>
  <w:style w:type="paragraph" w:styleId="Header">
    <w:name w:val="header"/>
    <w:basedOn w:val="Normal"/>
    <w:link w:val="HeaderChar"/>
    <w:uiPriority w:val="99"/>
    <w:unhideWhenUsed/>
    <w:rsid w:val="00251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263"/>
  </w:style>
  <w:style w:type="paragraph" w:styleId="Footer">
    <w:name w:val="footer"/>
    <w:basedOn w:val="Normal"/>
    <w:link w:val="FooterChar"/>
    <w:uiPriority w:val="99"/>
    <w:unhideWhenUsed/>
    <w:rsid w:val="00251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263"/>
  </w:style>
  <w:style w:type="paragraph" w:styleId="FootnoteText">
    <w:name w:val="footnote text"/>
    <w:basedOn w:val="Normal"/>
    <w:link w:val="FootnoteTextChar"/>
    <w:uiPriority w:val="99"/>
    <w:semiHidden/>
    <w:unhideWhenUsed/>
    <w:rsid w:val="004844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460"/>
    <w:rPr>
      <w:sz w:val="20"/>
      <w:szCs w:val="20"/>
    </w:rPr>
  </w:style>
  <w:style w:type="character" w:styleId="FootnoteReference">
    <w:name w:val="footnote reference"/>
    <w:basedOn w:val="DefaultParagraphFont"/>
    <w:uiPriority w:val="99"/>
    <w:semiHidden/>
    <w:unhideWhenUsed/>
    <w:rsid w:val="00484460"/>
    <w:rPr>
      <w:vertAlign w:val="superscript"/>
    </w:rPr>
  </w:style>
  <w:style w:type="paragraph" w:customStyle="1" w:styleId="EndNoteBibliographyTitle">
    <w:name w:val="EndNote Bibliography Title"/>
    <w:basedOn w:val="Normal"/>
    <w:link w:val="EndNoteBibliographyTitleChar"/>
    <w:rsid w:val="00C220C1"/>
    <w:pPr>
      <w:spacing w:after="0"/>
      <w:jc w:val="center"/>
    </w:pPr>
    <w:rPr>
      <w:noProof/>
    </w:rPr>
  </w:style>
  <w:style w:type="character" w:customStyle="1" w:styleId="EndNoteBibliographyTitleChar">
    <w:name w:val="EndNote Bibliography Title Char"/>
    <w:basedOn w:val="DefaultParagraphFont"/>
    <w:link w:val="EndNoteBibliographyTitle"/>
    <w:rsid w:val="00C220C1"/>
    <w:rPr>
      <w:noProof/>
    </w:rPr>
  </w:style>
  <w:style w:type="paragraph" w:customStyle="1" w:styleId="EndNoteBibliography">
    <w:name w:val="EndNote Bibliography"/>
    <w:basedOn w:val="Normal"/>
    <w:link w:val="EndNoteBibliographyChar"/>
    <w:rsid w:val="00C220C1"/>
    <w:pPr>
      <w:spacing w:line="240" w:lineRule="auto"/>
    </w:pPr>
    <w:rPr>
      <w:noProof/>
    </w:rPr>
  </w:style>
  <w:style w:type="character" w:customStyle="1" w:styleId="EndNoteBibliographyChar">
    <w:name w:val="EndNote Bibliography Char"/>
    <w:basedOn w:val="DefaultParagraphFont"/>
    <w:link w:val="EndNoteBibliography"/>
    <w:rsid w:val="00C220C1"/>
    <w:rPr>
      <w:noProof/>
    </w:rPr>
  </w:style>
  <w:style w:type="paragraph" w:styleId="CommentSubject">
    <w:name w:val="annotation subject"/>
    <w:basedOn w:val="CommentText"/>
    <w:next w:val="CommentText"/>
    <w:link w:val="CommentSubjectChar"/>
    <w:uiPriority w:val="99"/>
    <w:semiHidden/>
    <w:unhideWhenUsed/>
    <w:rsid w:val="00C06CEC"/>
    <w:rPr>
      <w:b/>
      <w:bCs/>
    </w:rPr>
  </w:style>
  <w:style w:type="character" w:customStyle="1" w:styleId="CommentSubjectChar">
    <w:name w:val="Comment Subject Char"/>
    <w:basedOn w:val="CommentTextChar"/>
    <w:link w:val="CommentSubject"/>
    <w:uiPriority w:val="99"/>
    <w:semiHidden/>
    <w:rsid w:val="00C06CE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3660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00" w:after="0"/>
      <w:outlineLvl w:val="2"/>
    </w:pPr>
    <w:rPr>
      <w:b/>
      <w:color w:val="4F81BD"/>
    </w:rPr>
  </w:style>
  <w:style w:type="paragraph" w:styleId="Heading4">
    <w:name w:val="heading 4"/>
    <w:basedOn w:val="Normal"/>
    <w:next w:val="Normal"/>
    <w:pPr>
      <w:keepNext/>
      <w:keepLines/>
      <w:spacing w:before="200" w:after="0"/>
      <w:outlineLvl w:val="3"/>
    </w:pPr>
    <w:rPr>
      <w:b/>
      <w:i/>
      <w:color w:val="4F81BD"/>
    </w:rPr>
  </w:style>
  <w:style w:type="paragraph" w:styleId="Heading5">
    <w:name w:val="heading 5"/>
    <w:basedOn w:val="Normal"/>
    <w:next w:val="Normal"/>
    <w:pPr>
      <w:keepNext/>
      <w:keepLines/>
      <w:spacing w:before="200" w:after="0"/>
      <w:outlineLvl w:val="4"/>
    </w:pPr>
    <w:rPr>
      <w:color w:val="243F61"/>
    </w:rPr>
  </w:style>
  <w:style w:type="paragraph" w:styleId="Heading6">
    <w:name w:val="heading 6"/>
    <w:basedOn w:val="Normal"/>
    <w:next w:val="Normal"/>
    <w:pPr>
      <w:keepNext/>
      <w:keepLines/>
      <w:spacing w:before="200" w:after="0"/>
      <w:outlineLvl w:val="5"/>
    </w:pPr>
    <w:rPr>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color w:val="17365D"/>
      <w:sz w:val="52"/>
      <w:szCs w:val="52"/>
    </w:rPr>
  </w:style>
  <w:style w:type="paragraph" w:styleId="Subtitle">
    <w:name w:val="Subtitle"/>
    <w:basedOn w:val="Normal"/>
    <w:next w:val="Normal"/>
    <w:rPr>
      <w:i/>
      <w:color w:val="4F81BD"/>
      <w:sz w:val="24"/>
      <w:szCs w:val="24"/>
    </w:rPr>
  </w:style>
  <w:style w:type="table" w:customStyle="1" w:styleId="4">
    <w:name w:val="4"/>
    <w:basedOn w:val="TableNormal"/>
    <w:pPr>
      <w:spacing w:after="0" w:line="240" w:lineRule="auto"/>
    </w:pPr>
    <w:rPr>
      <w:color w:val="366091"/>
    </w:rPr>
    <w:tblPr>
      <w:tblStyleRowBandSize w:val="1"/>
      <w:tblStyleColBandSize w:val="1"/>
      <w:tblCellMar>
        <w:left w:w="57" w:type="dxa"/>
        <w:right w:w="57" w:type="dxa"/>
      </w:tblCellMar>
    </w:tblPr>
  </w:style>
  <w:style w:type="table" w:customStyle="1" w:styleId="3">
    <w:name w:val="3"/>
    <w:basedOn w:val="TableNormal"/>
    <w:pPr>
      <w:spacing w:after="0" w:line="240" w:lineRule="auto"/>
    </w:pPr>
    <w:rPr>
      <w:color w:val="366091"/>
    </w:rPr>
    <w:tblPr>
      <w:tblStyleRowBandSize w:val="1"/>
      <w:tblStyleColBandSize w:val="1"/>
      <w:tblCellMar>
        <w:left w:w="57" w:type="dxa"/>
        <w:right w:w="57" w:type="dxa"/>
      </w:tblCellMar>
    </w:tblPr>
  </w:style>
  <w:style w:type="table" w:customStyle="1" w:styleId="2">
    <w:name w:val="2"/>
    <w:basedOn w:val="TableNormal"/>
    <w:pPr>
      <w:spacing w:after="0" w:line="240" w:lineRule="auto"/>
    </w:pPr>
    <w:rPr>
      <w:color w:val="366091"/>
    </w:rPr>
    <w:tblPr>
      <w:tblStyleRowBandSize w:val="1"/>
      <w:tblStyleColBandSize w:val="1"/>
      <w:tblCellMar>
        <w:left w:w="57" w:type="dxa"/>
        <w:right w:w="57"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74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45B"/>
    <w:rPr>
      <w:rFonts w:ascii="Tahoma" w:hAnsi="Tahoma" w:cs="Tahoma"/>
      <w:sz w:val="16"/>
      <w:szCs w:val="16"/>
    </w:rPr>
  </w:style>
  <w:style w:type="character" w:styleId="Hyperlink">
    <w:name w:val="Hyperlink"/>
    <w:basedOn w:val="DefaultParagraphFont"/>
    <w:uiPriority w:val="99"/>
    <w:unhideWhenUsed/>
    <w:rsid w:val="0067445B"/>
    <w:rPr>
      <w:color w:val="0000FF" w:themeColor="hyperlink"/>
      <w:u w:val="single"/>
    </w:rPr>
  </w:style>
  <w:style w:type="paragraph" w:styleId="Header">
    <w:name w:val="header"/>
    <w:basedOn w:val="Normal"/>
    <w:link w:val="HeaderChar"/>
    <w:uiPriority w:val="99"/>
    <w:unhideWhenUsed/>
    <w:rsid w:val="00251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263"/>
  </w:style>
  <w:style w:type="paragraph" w:styleId="Footer">
    <w:name w:val="footer"/>
    <w:basedOn w:val="Normal"/>
    <w:link w:val="FooterChar"/>
    <w:uiPriority w:val="99"/>
    <w:unhideWhenUsed/>
    <w:rsid w:val="00251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263"/>
  </w:style>
  <w:style w:type="paragraph" w:styleId="FootnoteText">
    <w:name w:val="footnote text"/>
    <w:basedOn w:val="Normal"/>
    <w:link w:val="FootnoteTextChar"/>
    <w:uiPriority w:val="99"/>
    <w:semiHidden/>
    <w:unhideWhenUsed/>
    <w:rsid w:val="004844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4460"/>
    <w:rPr>
      <w:sz w:val="20"/>
      <w:szCs w:val="20"/>
    </w:rPr>
  </w:style>
  <w:style w:type="character" w:styleId="FootnoteReference">
    <w:name w:val="footnote reference"/>
    <w:basedOn w:val="DefaultParagraphFont"/>
    <w:uiPriority w:val="99"/>
    <w:semiHidden/>
    <w:unhideWhenUsed/>
    <w:rsid w:val="00484460"/>
    <w:rPr>
      <w:vertAlign w:val="superscript"/>
    </w:rPr>
  </w:style>
  <w:style w:type="paragraph" w:customStyle="1" w:styleId="EndNoteBibliographyTitle">
    <w:name w:val="EndNote Bibliography Title"/>
    <w:basedOn w:val="Normal"/>
    <w:link w:val="EndNoteBibliographyTitleChar"/>
    <w:rsid w:val="00C220C1"/>
    <w:pPr>
      <w:spacing w:after="0"/>
      <w:jc w:val="center"/>
    </w:pPr>
    <w:rPr>
      <w:noProof/>
    </w:rPr>
  </w:style>
  <w:style w:type="character" w:customStyle="1" w:styleId="EndNoteBibliographyTitleChar">
    <w:name w:val="EndNote Bibliography Title Char"/>
    <w:basedOn w:val="DefaultParagraphFont"/>
    <w:link w:val="EndNoteBibliographyTitle"/>
    <w:rsid w:val="00C220C1"/>
    <w:rPr>
      <w:noProof/>
    </w:rPr>
  </w:style>
  <w:style w:type="paragraph" w:customStyle="1" w:styleId="EndNoteBibliography">
    <w:name w:val="EndNote Bibliography"/>
    <w:basedOn w:val="Normal"/>
    <w:link w:val="EndNoteBibliographyChar"/>
    <w:rsid w:val="00C220C1"/>
    <w:pPr>
      <w:spacing w:line="240" w:lineRule="auto"/>
    </w:pPr>
    <w:rPr>
      <w:noProof/>
    </w:rPr>
  </w:style>
  <w:style w:type="character" w:customStyle="1" w:styleId="EndNoteBibliographyChar">
    <w:name w:val="EndNote Bibliography Char"/>
    <w:basedOn w:val="DefaultParagraphFont"/>
    <w:link w:val="EndNoteBibliography"/>
    <w:rsid w:val="00C220C1"/>
    <w:rPr>
      <w:noProof/>
    </w:rPr>
  </w:style>
  <w:style w:type="paragraph" w:styleId="CommentSubject">
    <w:name w:val="annotation subject"/>
    <w:basedOn w:val="CommentText"/>
    <w:next w:val="CommentText"/>
    <w:link w:val="CommentSubjectChar"/>
    <w:uiPriority w:val="99"/>
    <w:semiHidden/>
    <w:unhideWhenUsed/>
    <w:rsid w:val="00C06CEC"/>
    <w:rPr>
      <w:b/>
      <w:bCs/>
    </w:rPr>
  </w:style>
  <w:style w:type="character" w:customStyle="1" w:styleId="CommentSubjectChar">
    <w:name w:val="Comment Subject Char"/>
    <w:basedOn w:val="CommentTextChar"/>
    <w:link w:val="CommentSubject"/>
    <w:uiPriority w:val="99"/>
    <w:semiHidden/>
    <w:rsid w:val="00C06C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ea.europa.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ea.europa.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ea.europa.eu" TargetMode="External"/><Relationship Id="rId4" Type="http://schemas.microsoft.com/office/2007/relationships/stylesWithEffects" Target="stylesWithEffects.xml"/><Relationship Id="rId9" Type="http://schemas.openxmlformats.org/officeDocument/2006/relationships/hyperlink" Target="mailto:jmeadows@leibniz.uni-kiel.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E4D68-FDF5-4ABE-83E5-54A90864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7933</Words>
  <Characters>40385</Characters>
  <Application>Microsoft Office Word</Application>
  <DocSecurity>0</DocSecurity>
  <Lines>560</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Meadows</dc:creator>
  <cp:lastModifiedBy>John Meadows</cp:lastModifiedBy>
  <cp:revision>3</cp:revision>
  <dcterms:created xsi:type="dcterms:W3CDTF">2018-05-01T17:36:00Z</dcterms:created>
  <dcterms:modified xsi:type="dcterms:W3CDTF">2018-05-04T17:19:00Z</dcterms:modified>
</cp:coreProperties>
</file>