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E7C50" w14:textId="77777777" w:rsidR="004E2710" w:rsidRPr="00F53E53" w:rsidRDefault="00B96D69" w:rsidP="00F53E53">
      <w:pPr>
        <w:spacing w:line="360" w:lineRule="auto"/>
        <w:outlineLvl w:val="0"/>
        <w:rPr>
          <w:rFonts w:ascii="Times New Roman" w:hAnsi="Times New Roman" w:cs="Times New Roman"/>
          <w:sz w:val="24"/>
          <w:szCs w:val="24"/>
          <w:u w:val="single"/>
        </w:rPr>
      </w:pPr>
      <w:bookmarkStart w:id="0" w:name="_GoBack"/>
      <w:bookmarkEnd w:id="0"/>
      <w:r w:rsidRPr="00F53E53">
        <w:rPr>
          <w:rFonts w:ascii="Times New Roman" w:hAnsi="Times New Roman" w:cs="Times New Roman"/>
          <w:sz w:val="24"/>
          <w:szCs w:val="24"/>
          <w:u w:val="single"/>
        </w:rPr>
        <w:t>Bringing r</w:t>
      </w:r>
      <w:r w:rsidR="00810015" w:rsidRPr="00F53E53">
        <w:rPr>
          <w:rFonts w:ascii="Times New Roman" w:hAnsi="Times New Roman" w:cs="Times New Roman"/>
          <w:sz w:val="24"/>
          <w:szCs w:val="24"/>
          <w:u w:val="single"/>
        </w:rPr>
        <w:t>ights</w:t>
      </w:r>
      <w:r w:rsidRPr="00F53E53">
        <w:rPr>
          <w:rFonts w:ascii="Times New Roman" w:hAnsi="Times New Roman" w:cs="Times New Roman"/>
          <w:sz w:val="24"/>
          <w:szCs w:val="24"/>
          <w:u w:val="single"/>
        </w:rPr>
        <w:t xml:space="preserve"> into</w:t>
      </w:r>
      <w:r w:rsidR="00810015" w:rsidRPr="00F53E53">
        <w:rPr>
          <w:rFonts w:ascii="Times New Roman" w:hAnsi="Times New Roman" w:cs="Times New Roman"/>
          <w:sz w:val="24"/>
          <w:szCs w:val="24"/>
          <w:u w:val="single"/>
        </w:rPr>
        <w:t xml:space="preserve"> resilience</w:t>
      </w:r>
      <w:r w:rsidRPr="00F53E53">
        <w:rPr>
          <w:rFonts w:ascii="Times New Roman" w:hAnsi="Times New Roman" w:cs="Times New Roman"/>
          <w:sz w:val="24"/>
          <w:szCs w:val="24"/>
          <w:u w:val="single"/>
        </w:rPr>
        <w:t>:</w:t>
      </w:r>
      <w:r w:rsidR="00810015" w:rsidRPr="00F53E53">
        <w:rPr>
          <w:rFonts w:ascii="Times New Roman" w:hAnsi="Times New Roman" w:cs="Times New Roman"/>
          <w:sz w:val="24"/>
          <w:szCs w:val="24"/>
          <w:u w:val="single"/>
        </w:rPr>
        <w:t xml:space="preserve"> </w:t>
      </w:r>
      <w:r w:rsidRPr="00F53E53">
        <w:rPr>
          <w:rFonts w:ascii="Times New Roman" w:hAnsi="Times New Roman" w:cs="Times New Roman"/>
          <w:sz w:val="24"/>
          <w:szCs w:val="24"/>
          <w:u w:val="single"/>
        </w:rPr>
        <w:t xml:space="preserve">revealing </w:t>
      </w:r>
      <w:r w:rsidR="00780DB1" w:rsidRPr="00F53E53">
        <w:rPr>
          <w:rFonts w:ascii="Times New Roman" w:hAnsi="Times New Roman" w:cs="Times New Roman"/>
          <w:sz w:val="24"/>
          <w:szCs w:val="24"/>
          <w:u w:val="single"/>
        </w:rPr>
        <w:t>complexities</w:t>
      </w:r>
      <w:r w:rsidR="004E2710" w:rsidRPr="00F53E53">
        <w:rPr>
          <w:rFonts w:ascii="Times New Roman" w:hAnsi="Times New Roman" w:cs="Times New Roman"/>
          <w:sz w:val="24"/>
          <w:szCs w:val="24"/>
          <w:u w:val="single"/>
        </w:rPr>
        <w:t xml:space="preserve"> of climate risks and </w:t>
      </w:r>
      <w:r w:rsidR="002A76C5" w:rsidRPr="00F53E53">
        <w:rPr>
          <w:rFonts w:ascii="Times New Roman" w:hAnsi="Times New Roman" w:cs="Times New Roman"/>
          <w:sz w:val="24"/>
          <w:szCs w:val="24"/>
          <w:u w:val="single"/>
        </w:rPr>
        <w:t xml:space="preserve">social </w:t>
      </w:r>
      <w:r w:rsidR="004E2710" w:rsidRPr="00F53E53">
        <w:rPr>
          <w:rFonts w:ascii="Times New Roman" w:hAnsi="Times New Roman" w:cs="Times New Roman"/>
          <w:sz w:val="24"/>
          <w:szCs w:val="24"/>
          <w:u w:val="single"/>
        </w:rPr>
        <w:t>conflict</w:t>
      </w:r>
    </w:p>
    <w:p w14:paraId="0A03B99F" w14:textId="77777777" w:rsidR="005A1A8F" w:rsidRPr="00F53E53" w:rsidRDefault="005A1A8F" w:rsidP="00F53E53">
      <w:pPr>
        <w:spacing w:line="360" w:lineRule="auto"/>
        <w:outlineLvl w:val="0"/>
        <w:rPr>
          <w:rFonts w:ascii="Times New Roman" w:hAnsi="Times New Roman" w:cs="Times New Roman"/>
          <w:b/>
          <w:sz w:val="24"/>
          <w:szCs w:val="24"/>
        </w:rPr>
      </w:pPr>
      <w:r w:rsidRPr="00F53E53">
        <w:rPr>
          <w:rFonts w:ascii="Times New Roman" w:hAnsi="Times New Roman" w:cs="Times New Roman"/>
          <w:b/>
          <w:sz w:val="24"/>
          <w:szCs w:val="24"/>
        </w:rPr>
        <w:t xml:space="preserve">Abstract </w:t>
      </w:r>
    </w:p>
    <w:p w14:paraId="4BF4B0D9" w14:textId="587BFE7A" w:rsidR="00D57DD9" w:rsidRPr="00F53E53" w:rsidRDefault="00362757" w:rsidP="00F53E53">
      <w:pPr>
        <w:spacing w:line="360" w:lineRule="auto"/>
        <w:rPr>
          <w:rFonts w:ascii="Times New Roman" w:hAnsi="Times New Roman" w:cs="Times New Roman"/>
          <w:bCs/>
          <w:sz w:val="24"/>
          <w:szCs w:val="24"/>
        </w:rPr>
      </w:pPr>
      <w:r w:rsidRPr="00F53E53">
        <w:rPr>
          <w:rFonts w:ascii="Times New Roman" w:hAnsi="Times New Roman" w:cs="Times New Roman"/>
          <w:sz w:val="24"/>
          <w:szCs w:val="24"/>
        </w:rPr>
        <w:t>M</w:t>
      </w:r>
      <w:r w:rsidR="00D57DD9" w:rsidRPr="00F53E53">
        <w:rPr>
          <w:rFonts w:ascii="Times New Roman" w:hAnsi="Times New Roman" w:cs="Times New Roman"/>
          <w:sz w:val="24"/>
          <w:szCs w:val="24"/>
        </w:rPr>
        <w:t>arginalisation and exclusion are</w:t>
      </w:r>
      <w:r w:rsidR="00861092" w:rsidRPr="00F53E53">
        <w:rPr>
          <w:rFonts w:ascii="Times New Roman" w:hAnsi="Times New Roman" w:cs="Times New Roman"/>
          <w:sz w:val="24"/>
          <w:szCs w:val="24"/>
        </w:rPr>
        <w:t xml:space="preserve"> </w:t>
      </w:r>
      <w:r w:rsidR="007D6B80" w:rsidRPr="00F53E53">
        <w:rPr>
          <w:rFonts w:ascii="Times New Roman" w:hAnsi="Times New Roman" w:cs="Times New Roman"/>
          <w:sz w:val="24"/>
          <w:szCs w:val="24"/>
        </w:rPr>
        <w:t>expressed in</w:t>
      </w:r>
      <w:r w:rsidR="00861092" w:rsidRPr="00F53E53">
        <w:rPr>
          <w:rFonts w:ascii="Times New Roman" w:hAnsi="Times New Roman" w:cs="Times New Roman"/>
          <w:sz w:val="24"/>
          <w:szCs w:val="24"/>
        </w:rPr>
        <w:t xml:space="preserve"> social conflict</w:t>
      </w:r>
      <w:r w:rsidR="00D57DD9" w:rsidRPr="00F53E53">
        <w:rPr>
          <w:rFonts w:ascii="Times New Roman" w:hAnsi="Times New Roman" w:cs="Times New Roman"/>
          <w:sz w:val="24"/>
          <w:szCs w:val="24"/>
        </w:rPr>
        <w:t xml:space="preserve"> and</w:t>
      </w:r>
      <w:r w:rsidR="007138DD" w:rsidRPr="00F53E53">
        <w:rPr>
          <w:rFonts w:ascii="Times New Roman" w:hAnsi="Times New Roman" w:cs="Times New Roman"/>
          <w:sz w:val="24"/>
          <w:szCs w:val="24"/>
        </w:rPr>
        <w:t xml:space="preserve"> are</w:t>
      </w:r>
      <w:r w:rsidR="00D57DD9" w:rsidRPr="00F53E53">
        <w:rPr>
          <w:rFonts w:ascii="Times New Roman" w:hAnsi="Times New Roman" w:cs="Times New Roman"/>
          <w:sz w:val="24"/>
          <w:szCs w:val="24"/>
        </w:rPr>
        <w:t xml:space="preserve"> determinative in distributing risk and resilience. </w:t>
      </w:r>
      <w:r w:rsidR="0074541C" w:rsidRPr="00F53E53">
        <w:rPr>
          <w:rFonts w:ascii="Times New Roman" w:hAnsi="Times New Roman" w:cs="Times New Roman"/>
          <w:bCs/>
          <w:sz w:val="24"/>
          <w:szCs w:val="24"/>
        </w:rPr>
        <w:t>T</w:t>
      </w:r>
      <w:r w:rsidR="00D57DD9" w:rsidRPr="00F53E53">
        <w:rPr>
          <w:rFonts w:ascii="Times New Roman" w:hAnsi="Times New Roman" w:cs="Times New Roman"/>
          <w:bCs/>
          <w:sz w:val="24"/>
          <w:szCs w:val="24"/>
        </w:rPr>
        <w:t>his paper build</w:t>
      </w:r>
      <w:r w:rsidR="0074541C" w:rsidRPr="00F53E53">
        <w:rPr>
          <w:rFonts w:ascii="Times New Roman" w:hAnsi="Times New Roman" w:cs="Times New Roman"/>
          <w:bCs/>
          <w:sz w:val="24"/>
          <w:szCs w:val="24"/>
        </w:rPr>
        <w:t>s</w:t>
      </w:r>
      <w:r w:rsidR="00D57DD9" w:rsidRPr="00F53E53">
        <w:rPr>
          <w:rFonts w:ascii="Times New Roman" w:hAnsi="Times New Roman" w:cs="Times New Roman"/>
          <w:bCs/>
          <w:sz w:val="24"/>
          <w:szCs w:val="24"/>
        </w:rPr>
        <w:t xml:space="preserve"> on recent literature that has adopted a human rights lens to explore how resilience practice </w:t>
      </w:r>
      <w:r w:rsidR="00790F6F" w:rsidRPr="00F53E53">
        <w:rPr>
          <w:rFonts w:ascii="Times New Roman" w:hAnsi="Times New Roman" w:cs="Times New Roman"/>
          <w:bCs/>
          <w:sz w:val="24"/>
          <w:szCs w:val="24"/>
        </w:rPr>
        <w:t xml:space="preserve">can better account for </w:t>
      </w:r>
      <w:r w:rsidR="007D6B80" w:rsidRPr="00F53E53">
        <w:rPr>
          <w:rFonts w:ascii="Times New Roman" w:hAnsi="Times New Roman" w:cs="Times New Roman"/>
          <w:bCs/>
          <w:sz w:val="24"/>
          <w:szCs w:val="24"/>
        </w:rPr>
        <w:t xml:space="preserve">issues of </w:t>
      </w:r>
      <w:r w:rsidR="00790F6F" w:rsidRPr="00F53E53">
        <w:rPr>
          <w:rFonts w:ascii="Times New Roman" w:hAnsi="Times New Roman" w:cs="Times New Roman"/>
          <w:bCs/>
          <w:sz w:val="24"/>
          <w:szCs w:val="24"/>
        </w:rPr>
        <w:t>power and equity</w:t>
      </w:r>
      <w:r w:rsidR="00D57DD9" w:rsidRPr="00F53E53">
        <w:rPr>
          <w:rFonts w:ascii="Times New Roman" w:hAnsi="Times New Roman" w:cs="Times New Roman"/>
          <w:bCs/>
          <w:sz w:val="24"/>
          <w:szCs w:val="24"/>
        </w:rPr>
        <w:t xml:space="preserve">. </w:t>
      </w:r>
      <w:r w:rsidR="00744E45" w:rsidRPr="00F53E53">
        <w:rPr>
          <w:rFonts w:ascii="Times New Roman" w:hAnsi="Times New Roman" w:cs="Times New Roman"/>
          <w:bCs/>
          <w:sz w:val="24"/>
          <w:szCs w:val="24"/>
        </w:rPr>
        <w:t>Through</w:t>
      </w:r>
      <w:r w:rsidR="00D57DD9" w:rsidRPr="00F53E53">
        <w:rPr>
          <w:rFonts w:ascii="Times New Roman" w:hAnsi="Times New Roman" w:cs="Times New Roman"/>
          <w:sz w:val="24"/>
          <w:szCs w:val="24"/>
        </w:rPr>
        <w:t xml:space="preserve"> </w:t>
      </w:r>
      <w:r w:rsidR="00542E25" w:rsidRPr="00F53E53">
        <w:rPr>
          <w:rFonts w:ascii="Times New Roman" w:hAnsi="Times New Roman" w:cs="Times New Roman"/>
          <w:sz w:val="24"/>
          <w:szCs w:val="24"/>
        </w:rPr>
        <w:t>the</w:t>
      </w:r>
      <w:r w:rsidR="00D57DD9" w:rsidRPr="00F53E53">
        <w:rPr>
          <w:rFonts w:ascii="Times New Roman" w:hAnsi="Times New Roman" w:cs="Times New Roman"/>
          <w:sz w:val="24"/>
          <w:szCs w:val="24"/>
        </w:rPr>
        <w:t xml:space="preserve"> </w:t>
      </w:r>
      <w:r w:rsidR="00542E25" w:rsidRPr="00F53E53">
        <w:rPr>
          <w:rFonts w:ascii="Times New Roman" w:hAnsi="Times New Roman" w:cs="Times New Roman"/>
          <w:sz w:val="24"/>
          <w:szCs w:val="24"/>
        </w:rPr>
        <w:t xml:space="preserve">illustrative </w:t>
      </w:r>
      <w:r w:rsidR="00D57DD9" w:rsidRPr="00F53E53">
        <w:rPr>
          <w:rFonts w:ascii="Times New Roman" w:hAnsi="Times New Roman" w:cs="Times New Roman"/>
          <w:sz w:val="24"/>
          <w:szCs w:val="24"/>
        </w:rPr>
        <w:t xml:space="preserve">case of </w:t>
      </w:r>
      <w:r w:rsidR="005B7CE4" w:rsidRPr="00F53E53">
        <w:rPr>
          <w:rFonts w:ascii="Times New Roman" w:hAnsi="Times New Roman" w:cs="Times New Roman"/>
          <w:sz w:val="24"/>
          <w:szCs w:val="24"/>
        </w:rPr>
        <w:t>Timor Leste</w:t>
      </w:r>
      <w:r w:rsidR="0084413B" w:rsidRPr="00F53E53">
        <w:rPr>
          <w:rFonts w:ascii="Times New Roman" w:hAnsi="Times New Roman" w:cs="Times New Roman"/>
          <w:sz w:val="24"/>
          <w:szCs w:val="24"/>
        </w:rPr>
        <w:t>,</w:t>
      </w:r>
      <w:r w:rsidR="0035052F" w:rsidRPr="00F53E53">
        <w:rPr>
          <w:rFonts w:ascii="Times New Roman" w:hAnsi="Times New Roman" w:cs="Times New Roman"/>
          <w:sz w:val="24"/>
          <w:szCs w:val="24"/>
        </w:rPr>
        <w:t xml:space="preserve"> </w:t>
      </w:r>
      <w:r w:rsidR="00744E45" w:rsidRPr="00F53E53">
        <w:rPr>
          <w:rFonts w:ascii="Times New Roman" w:hAnsi="Times New Roman" w:cs="Times New Roman"/>
          <w:sz w:val="24"/>
          <w:szCs w:val="24"/>
        </w:rPr>
        <w:t xml:space="preserve">we present an analysis of </w:t>
      </w:r>
      <w:r w:rsidR="0035052F" w:rsidRPr="00F53E53">
        <w:rPr>
          <w:rFonts w:ascii="Times New Roman" w:hAnsi="Times New Roman" w:cs="Times New Roman"/>
          <w:bCs/>
          <w:sz w:val="24"/>
          <w:szCs w:val="24"/>
        </w:rPr>
        <w:t>how human rights principles play out in the settings in which rights are given meaning</w:t>
      </w:r>
      <w:r w:rsidR="00D87BED" w:rsidRPr="00F53E53">
        <w:rPr>
          <w:rFonts w:ascii="Times New Roman" w:hAnsi="Times New Roman" w:cs="Times New Roman"/>
          <w:bCs/>
          <w:sz w:val="24"/>
          <w:szCs w:val="24"/>
        </w:rPr>
        <w:t>.</w:t>
      </w:r>
      <w:r w:rsidR="00083910" w:rsidRPr="00F53E53">
        <w:rPr>
          <w:rFonts w:ascii="Times New Roman" w:hAnsi="Times New Roman" w:cs="Times New Roman"/>
          <w:bCs/>
          <w:sz w:val="24"/>
          <w:szCs w:val="24"/>
        </w:rPr>
        <w:t xml:space="preserve"> </w:t>
      </w:r>
      <w:r w:rsidR="004717A8" w:rsidRPr="00F53E53">
        <w:rPr>
          <w:rFonts w:ascii="Times New Roman" w:hAnsi="Times New Roman" w:cs="Times New Roman"/>
          <w:bCs/>
          <w:sz w:val="24"/>
          <w:szCs w:val="24"/>
        </w:rPr>
        <w:t>Our approach reveal</w:t>
      </w:r>
      <w:r w:rsidR="00744E45" w:rsidRPr="00F53E53">
        <w:rPr>
          <w:rFonts w:ascii="Times New Roman" w:hAnsi="Times New Roman" w:cs="Times New Roman"/>
          <w:bCs/>
          <w:sz w:val="24"/>
          <w:szCs w:val="24"/>
        </w:rPr>
        <w:t>s</w:t>
      </w:r>
      <w:r w:rsidR="004717A8" w:rsidRPr="00F53E53">
        <w:rPr>
          <w:rFonts w:ascii="Times New Roman" w:hAnsi="Times New Roman" w:cs="Times New Roman"/>
          <w:bCs/>
          <w:sz w:val="24"/>
          <w:szCs w:val="24"/>
        </w:rPr>
        <w:t xml:space="preserve"> </w:t>
      </w:r>
      <w:r w:rsidR="0027245C" w:rsidRPr="00F53E53">
        <w:rPr>
          <w:rFonts w:ascii="Times New Roman" w:hAnsi="Times New Roman" w:cs="Times New Roman"/>
          <w:bCs/>
          <w:sz w:val="24"/>
          <w:szCs w:val="24"/>
        </w:rPr>
        <w:t>the reproduction of</w:t>
      </w:r>
      <w:r w:rsidR="00E533CC" w:rsidRPr="00F53E53">
        <w:rPr>
          <w:rFonts w:ascii="Times New Roman" w:hAnsi="Times New Roman" w:cs="Times New Roman"/>
          <w:bCs/>
          <w:sz w:val="24"/>
          <w:szCs w:val="24"/>
        </w:rPr>
        <w:t xml:space="preserve"> </w:t>
      </w:r>
      <w:r w:rsidR="0035052F" w:rsidRPr="00F53E53">
        <w:rPr>
          <w:rFonts w:ascii="Times New Roman" w:hAnsi="Times New Roman" w:cs="Times New Roman"/>
          <w:sz w:val="24"/>
          <w:szCs w:val="24"/>
        </w:rPr>
        <w:t>patterns of conflict and</w:t>
      </w:r>
      <w:r w:rsidR="00083910" w:rsidRPr="00F53E53">
        <w:rPr>
          <w:rFonts w:ascii="Times New Roman" w:hAnsi="Times New Roman" w:cs="Times New Roman"/>
          <w:sz w:val="24"/>
          <w:szCs w:val="24"/>
        </w:rPr>
        <w:t xml:space="preserve"> risk</w:t>
      </w:r>
      <w:r w:rsidR="004717A8" w:rsidRPr="00F53E53">
        <w:rPr>
          <w:rFonts w:ascii="Times New Roman" w:hAnsi="Times New Roman" w:cs="Times New Roman"/>
          <w:bCs/>
          <w:sz w:val="24"/>
          <w:szCs w:val="24"/>
        </w:rPr>
        <w:t xml:space="preserve">, and </w:t>
      </w:r>
      <w:r w:rsidR="00FD0712" w:rsidRPr="00F53E53">
        <w:rPr>
          <w:rFonts w:ascii="Times New Roman" w:hAnsi="Times New Roman" w:cs="Times New Roman"/>
          <w:bCs/>
          <w:sz w:val="24"/>
          <w:szCs w:val="24"/>
        </w:rPr>
        <w:t xml:space="preserve">we draw out </w:t>
      </w:r>
      <w:r w:rsidR="004717A8" w:rsidRPr="00F53E53">
        <w:rPr>
          <w:rFonts w:ascii="Times New Roman" w:hAnsi="Times New Roman" w:cs="Times New Roman"/>
          <w:bCs/>
          <w:sz w:val="24"/>
          <w:szCs w:val="24"/>
        </w:rPr>
        <w:t>priorities</w:t>
      </w:r>
      <w:r w:rsidR="00FD0712" w:rsidRPr="00F53E53">
        <w:rPr>
          <w:rFonts w:ascii="Times New Roman" w:hAnsi="Times New Roman" w:cs="Times New Roman"/>
          <w:bCs/>
          <w:sz w:val="24"/>
          <w:szCs w:val="24"/>
        </w:rPr>
        <w:t xml:space="preserve"> for </w:t>
      </w:r>
      <w:r w:rsidR="00D45C2A" w:rsidRPr="00F53E53">
        <w:rPr>
          <w:rFonts w:ascii="Times New Roman" w:hAnsi="Times New Roman" w:cs="Times New Roman"/>
          <w:bCs/>
          <w:sz w:val="24"/>
          <w:szCs w:val="24"/>
        </w:rPr>
        <w:t xml:space="preserve">resilience </w:t>
      </w:r>
      <w:r w:rsidR="00FD0712" w:rsidRPr="00F53E53">
        <w:rPr>
          <w:rFonts w:ascii="Times New Roman" w:hAnsi="Times New Roman" w:cs="Times New Roman"/>
          <w:bCs/>
          <w:sz w:val="24"/>
          <w:szCs w:val="24"/>
        </w:rPr>
        <w:t>practice</w:t>
      </w:r>
      <w:r w:rsidR="004717A8" w:rsidRPr="00F53E53">
        <w:rPr>
          <w:rFonts w:ascii="Times New Roman" w:hAnsi="Times New Roman" w:cs="Times New Roman"/>
          <w:bCs/>
          <w:sz w:val="24"/>
          <w:szCs w:val="24"/>
        </w:rPr>
        <w:t>: f</w:t>
      </w:r>
      <w:r w:rsidR="00FD0712" w:rsidRPr="00F53E53">
        <w:rPr>
          <w:rFonts w:ascii="Times New Roman" w:hAnsi="Times New Roman" w:cs="Times New Roman"/>
          <w:bCs/>
          <w:sz w:val="24"/>
          <w:szCs w:val="24"/>
        </w:rPr>
        <w:t>irst, recognising and responding to the deep rooted narratives</w:t>
      </w:r>
      <w:r w:rsidR="009068CF" w:rsidRPr="00F53E53">
        <w:rPr>
          <w:rFonts w:ascii="Times New Roman" w:hAnsi="Times New Roman" w:cs="Times New Roman"/>
          <w:bCs/>
          <w:sz w:val="24"/>
          <w:szCs w:val="24"/>
        </w:rPr>
        <w:t xml:space="preserve"> </w:t>
      </w:r>
      <w:r w:rsidR="00FD0712" w:rsidRPr="00F53E53">
        <w:rPr>
          <w:rFonts w:ascii="Times New Roman" w:hAnsi="Times New Roman" w:cs="Times New Roman"/>
          <w:bCs/>
          <w:sz w:val="24"/>
          <w:szCs w:val="24"/>
        </w:rPr>
        <w:t xml:space="preserve">and practices that normalise inequality and marginalisation at different scales; and second, </w:t>
      </w:r>
      <w:r w:rsidR="00F372F6" w:rsidRPr="00F53E53">
        <w:rPr>
          <w:rFonts w:ascii="Times New Roman" w:hAnsi="Times New Roman" w:cs="Times New Roman"/>
          <w:bCs/>
          <w:sz w:val="24"/>
          <w:szCs w:val="24"/>
        </w:rPr>
        <w:t xml:space="preserve">allowing for </w:t>
      </w:r>
      <w:r w:rsidR="00FD0712" w:rsidRPr="00F53E53">
        <w:rPr>
          <w:rFonts w:ascii="Times New Roman" w:hAnsi="Times New Roman" w:cs="Times New Roman"/>
          <w:bCs/>
          <w:sz w:val="24"/>
          <w:szCs w:val="24"/>
        </w:rPr>
        <w:t xml:space="preserve">transformation </w:t>
      </w:r>
      <w:r w:rsidR="00562BAB" w:rsidRPr="00F53E53">
        <w:rPr>
          <w:rFonts w:ascii="Times New Roman" w:hAnsi="Times New Roman" w:cs="Times New Roman"/>
          <w:bCs/>
          <w:sz w:val="24"/>
          <w:szCs w:val="24"/>
        </w:rPr>
        <w:t>towards more equitable social and political arrangements</w:t>
      </w:r>
      <w:r w:rsidR="00562BAB" w:rsidRPr="00F53E53" w:rsidDel="00F372F6">
        <w:rPr>
          <w:rFonts w:ascii="Times New Roman" w:hAnsi="Times New Roman" w:cs="Times New Roman"/>
          <w:bCs/>
          <w:sz w:val="24"/>
          <w:szCs w:val="24"/>
        </w:rPr>
        <w:t xml:space="preserve"> </w:t>
      </w:r>
      <w:r w:rsidR="00562BAB" w:rsidRPr="00F53E53">
        <w:rPr>
          <w:rFonts w:ascii="Times New Roman" w:hAnsi="Times New Roman" w:cs="Times New Roman"/>
          <w:bCs/>
          <w:sz w:val="24"/>
          <w:szCs w:val="24"/>
        </w:rPr>
        <w:t>as a part of res</w:t>
      </w:r>
      <w:r w:rsidR="009812C3" w:rsidRPr="00F53E53">
        <w:rPr>
          <w:rFonts w:ascii="Times New Roman" w:hAnsi="Times New Roman" w:cs="Times New Roman"/>
          <w:bCs/>
          <w:sz w:val="24"/>
          <w:szCs w:val="24"/>
        </w:rPr>
        <w:t>l</w:t>
      </w:r>
      <w:r w:rsidR="00562BAB" w:rsidRPr="00F53E53">
        <w:rPr>
          <w:rFonts w:ascii="Times New Roman" w:hAnsi="Times New Roman" w:cs="Times New Roman"/>
          <w:bCs/>
          <w:sz w:val="24"/>
          <w:szCs w:val="24"/>
        </w:rPr>
        <w:t>ience practice</w:t>
      </w:r>
      <w:r w:rsidR="00FD0712" w:rsidRPr="00F53E53">
        <w:rPr>
          <w:rFonts w:ascii="Times New Roman" w:hAnsi="Times New Roman" w:cs="Times New Roman"/>
          <w:bCs/>
          <w:sz w:val="24"/>
          <w:szCs w:val="24"/>
        </w:rPr>
        <w:t xml:space="preserve">. </w:t>
      </w:r>
      <w:r w:rsidR="00562BAB" w:rsidRPr="00F53E53">
        <w:rPr>
          <w:rFonts w:ascii="Times New Roman" w:hAnsi="Times New Roman" w:cs="Times New Roman"/>
          <w:bCs/>
          <w:sz w:val="24"/>
          <w:szCs w:val="24"/>
        </w:rPr>
        <w:t>A</w:t>
      </w:r>
      <w:r w:rsidR="00542E25" w:rsidRPr="00F53E53">
        <w:rPr>
          <w:rFonts w:ascii="Times New Roman" w:hAnsi="Times New Roman" w:cs="Times New Roman"/>
          <w:bCs/>
          <w:sz w:val="24"/>
          <w:szCs w:val="24"/>
        </w:rPr>
        <w:t xml:space="preserve">ugmenting resilience </w:t>
      </w:r>
      <w:r w:rsidR="007D6B80" w:rsidRPr="00F53E53">
        <w:rPr>
          <w:rFonts w:ascii="Times New Roman" w:hAnsi="Times New Roman" w:cs="Times New Roman"/>
          <w:bCs/>
          <w:sz w:val="24"/>
          <w:szCs w:val="24"/>
        </w:rPr>
        <w:t>with</w:t>
      </w:r>
      <w:r w:rsidR="00542E25" w:rsidRPr="00F53E53">
        <w:rPr>
          <w:rFonts w:ascii="Times New Roman" w:hAnsi="Times New Roman" w:cs="Times New Roman"/>
          <w:bCs/>
          <w:sz w:val="24"/>
          <w:szCs w:val="24"/>
        </w:rPr>
        <w:t xml:space="preserve"> rights-based thinking </w:t>
      </w:r>
      <w:r w:rsidR="0035052F" w:rsidRPr="00F53E53">
        <w:rPr>
          <w:rFonts w:ascii="Times New Roman" w:hAnsi="Times New Roman" w:cs="Times New Roman"/>
          <w:bCs/>
          <w:sz w:val="24"/>
          <w:szCs w:val="24"/>
        </w:rPr>
        <w:t xml:space="preserve">can </w:t>
      </w:r>
      <w:r w:rsidR="009068CF" w:rsidRPr="00F53E53">
        <w:rPr>
          <w:rFonts w:ascii="Times New Roman" w:hAnsi="Times New Roman" w:cs="Times New Roman"/>
          <w:bCs/>
          <w:sz w:val="24"/>
          <w:szCs w:val="24"/>
        </w:rPr>
        <w:t xml:space="preserve">situate </w:t>
      </w:r>
      <w:r w:rsidR="00542E25" w:rsidRPr="00F53E53">
        <w:rPr>
          <w:rFonts w:ascii="Times New Roman" w:hAnsi="Times New Roman" w:cs="Times New Roman"/>
          <w:bCs/>
          <w:sz w:val="24"/>
          <w:szCs w:val="24"/>
        </w:rPr>
        <w:t>resilience practice</w:t>
      </w:r>
      <w:r w:rsidR="009068CF" w:rsidRPr="00F53E53">
        <w:rPr>
          <w:rFonts w:ascii="Times New Roman" w:hAnsi="Times New Roman" w:cs="Times New Roman"/>
          <w:bCs/>
          <w:sz w:val="24"/>
          <w:szCs w:val="24"/>
        </w:rPr>
        <w:t xml:space="preserve">, such </w:t>
      </w:r>
      <w:r w:rsidR="002D415B" w:rsidRPr="00F53E53">
        <w:rPr>
          <w:rFonts w:ascii="Times New Roman" w:hAnsi="Times New Roman" w:cs="Times New Roman"/>
          <w:bCs/>
          <w:sz w:val="24"/>
          <w:szCs w:val="24"/>
        </w:rPr>
        <w:t>that</w:t>
      </w:r>
      <w:r w:rsidR="0074541C" w:rsidRPr="00F53E53">
        <w:rPr>
          <w:rFonts w:ascii="Times New Roman" w:hAnsi="Times New Roman" w:cs="Times New Roman"/>
          <w:bCs/>
          <w:sz w:val="24"/>
          <w:szCs w:val="24"/>
        </w:rPr>
        <w:t xml:space="preserve"> </w:t>
      </w:r>
      <w:r w:rsidR="009068CF" w:rsidRPr="00F53E53">
        <w:rPr>
          <w:rFonts w:ascii="Times New Roman" w:hAnsi="Times New Roman" w:cs="Times New Roman"/>
          <w:bCs/>
          <w:sz w:val="24"/>
          <w:szCs w:val="24"/>
        </w:rPr>
        <w:t xml:space="preserve">it </w:t>
      </w:r>
      <w:r w:rsidR="00F458A0" w:rsidRPr="00F53E53">
        <w:rPr>
          <w:rFonts w:ascii="Times New Roman" w:hAnsi="Times New Roman" w:cs="Times New Roman"/>
          <w:bCs/>
          <w:sz w:val="24"/>
          <w:szCs w:val="24"/>
        </w:rPr>
        <w:t xml:space="preserve">responds to the complexity of social arrangements, </w:t>
      </w:r>
      <w:r w:rsidR="00542E25" w:rsidRPr="00F53E53">
        <w:rPr>
          <w:rFonts w:ascii="Times New Roman" w:hAnsi="Times New Roman" w:cs="Times New Roman"/>
          <w:bCs/>
          <w:sz w:val="24"/>
          <w:szCs w:val="24"/>
        </w:rPr>
        <w:t>reduc</w:t>
      </w:r>
      <w:r w:rsidR="009068CF" w:rsidRPr="00F53E53">
        <w:rPr>
          <w:rFonts w:ascii="Times New Roman" w:hAnsi="Times New Roman" w:cs="Times New Roman"/>
          <w:bCs/>
          <w:sz w:val="24"/>
          <w:szCs w:val="24"/>
        </w:rPr>
        <w:t xml:space="preserve">ing </w:t>
      </w:r>
      <w:r w:rsidR="00542E25" w:rsidRPr="00F53E53">
        <w:rPr>
          <w:rFonts w:ascii="Times New Roman" w:hAnsi="Times New Roman" w:cs="Times New Roman"/>
          <w:bCs/>
          <w:sz w:val="24"/>
          <w:szCs w:val="24"/>
        </w:rPr>
        <w:t xml:space="preserve">risk and social conflict. </w:t>
      </w:r>
    </w:p>
    <w:p w14:paraId="190B6516" w14:textId="77777777" w:rsidR="00A546ED" w:rsidRPr="00F53E53" w:rsidRDefault="00A546ED" w:rsidP="00F53E53">
      <w:pPr>
        <w:spacing w:line="360" w:lineRule="auto"/>
        <w:rPr>
          <w:rFonts w:ascii="Times New Roman" w:hAnsi="Times New Roman" w:cs="Times New Roman"/>
          <w:sz w:val="24"/>
          <w:szCs w:val="24"/>
        </w:rPr>
      </w:pPr>
    </w:p>
    <w:p w14:paraId="0531557E" w14:textId="77777777" w:rsidR="004E2710" w:rsidRPr="00F53E53" w:rsidRDefault="004E2710" w:rsidP="00F53E53">
      <w:pPr>
        <w:spacing w:line="360" w:lineRule="auto"/>
        <w:outlineLvl w:val="0"/>
        <w:rPr>
          <w:rFonts w:ascii="Times New Roman" w:hAnsi="Times New Roman" w:cs="Times New Roman"/>
          <w:b/>
          <w:sz w:val="24"/>
          <w:szCs w:val="24"/>
        </w:rPr>
      </w:pPr>
      <w:r w:rsidRPr="00F53E53">
        <w:rPr>
          <w:rFonts w:ascii="Times New Roman" w:hAnsi="Times New Roman" w:cs="Times New Roman"/>
          <w:b/>
          <w:sz w:val="24"/>
          <w:szCs w:val="24"/>
        </w:rPr>
        <w:t>Introduction</w:t>
      </w:r>
      <w:r w:rsidR="00DB3185" w:rsidRPr="00F53E53">
        <w:rPr>
          <w:rFonts w:ascii="Times New Roman" w:hAnsi="Times New Roman" w:cs="Times New Roman"/>
          <w:b/>
          <w:sz w:val="24"/>
          <w:szCs w:val="24"/>
        </w:rPr>
        <w:t xml:space="preserve"> </w:t>
      </w:r>
    </w:p>
    <w:p w14:paraId="50A98263" w14:textId="77777777" w:rsidR="007B16B3" w:rsidRPr="00F53E53" w:rsidRDefault="004B23A4"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Since White’s famous dictum that “if floods are acts of god” then “flood losses are largely acts of man” (White 1945: 12), it has become widely accepted that dealing with the co</w:t>
      </w:r>
      <w:r w:rsidR="00AE24F7" w:rsidRPr="00F53E53">
        <w:rPr>
          <w:rFonts w:ascii="Times New Roman" w:hAnsi="Times New Roman" w:cs="Times New Roman"/>
          <w:sz w:val="24"/>
          <w:szCs w:val="24"/>
        </w:rPr>
        <w:t>nsequences of natural disasters</w:t>
      </w:r>
      <w:r w:rsidRPr="00F53E53">
        <w:rPr>
          <w:rFonts w:ascii="Times New Roman" w:hAnsi="Times New Roman" w:cs="Times New Roman"/>
          <w:sz w:val="24"/>
          <w:szCs w:val="24"/>
        </w:rPr>
        <w:t xml:space="preserve"> is a human-environmental, or “socio-ecological” issue (see Cote &amp; Nightingale 2012; Cook et al 2016: 317). </w:t>
      </w:r>
      <w:r w:rsidR="00FA6F2D" w:rsidRPr="00F53E53">
        <w:rPr>
          <w:rFonts w:ascii="Times New Roman" w:hAnsi="Times New Roman" w:cs="Times New Roman"/>
          <w:sz w:val="24"/>
          <w:szCs w:val="24"/>
        </w:rPr>
        <w:t>Increasingly</w:t>
      </w:r>
      <w:r w:rsidR="00AE24F7" w:rsidRPr="00F53E53">
        <w:rPr>
          <w:rFonts w:ascii="Times New Roman" w:hAnsi="Times New Roman" w:cs="Times New Roman"/>
          <w:sz w:val="24"/>
          <w:szCs w:val="24"/>
        </w:rPr>
        <w:t xml:space="preserve">, </w:t>
      </w:r>
      <w:r w:rsidR="002D2D99" w:rsidRPr="00F53E53">
        <w:rPr>
          <w:rFonts w:ascii="Times New Roman" w:hAnsi="Times New Roman" w:cs="Times New Roman"/>
          <w:sz w:val="24"/>
          <w:szCs w:val="24"/>
        </w:rPr>
        <w:t xml:space="preserve">resilience </w:t>
      </w:r>
      <w:r w:rsidR="001806CB" w:rsidRPr="00F53E53">
        <w:rPr>
          <w:rFonts w:ascii="Times New Roman" w:hAnsi="Times New Roman" w:cs="Times New Roman"/>
          <w:sz w:val="24"/>
          <w:szCs w:val="24"/>
        </w:rPr>
        <w:t xml:space="preserve">is </w:t>
      </w:r>
      <w:r w:rsidR="002E7D9E" w:rsidRPr="00F53E53">
        <w:rPr>
          <w:rFonts w:ascii="Times New Roman" w:hAnsi="Times New Roman" w:cs="Times New Roman"/>
          <w:sz w:val="24"/>
          <w:szCs w:val="24"/>
        </w:rPr>
        <w:t>recognised</w:t>
      </w:r>
      <w:r w:rsidR="001806CB" w:rsidRPr="00F53E53">
        <w:rPr>
          <w:rFonts w:ascii="Times New Roman" w:hAnsi="Times New Roman" w:cs="Times New Roman"/>
          <w:sz w:val="24"/>
          <w:szCs w:val="24"/>
        </w:rPr>
        <w:t xml:space="preserve"> as an approach to addressing the complexity inherent in socio-ecological systems, </w:t>
      </w:r>
      <w:r w:rsidR="004E2710" w:rsidRPr="00F53E53">
        <w:rPr>
          <w:rFonts w:ascii="Times New Roman" w:hAnsi="Times New Roman" w:cs="Times New Roman"/>
          <w:sz w:val="24"/>
          <w:szCs w:val="24"/>
        </w:rPr>
        <w:t xml:space="preserve">focusing </w:t>
      </w:r>
      <w:r w:rsidR="001806CB" w:rsidRPr="00F53E53">
        <w:rPr>
          <w:rFonts w:ascii="Times New Roman" w:hAnsi="Times New Roman" w:cs="Times New Roman"/>
          <w:sz w:val="24"/>
          <w:szCs w:val="24"/>
        </w:rPr>
        <w:t xml:space="preserve">policy and practice attention </w:t>
      </w:r>
      <w:r w:rsidR="004E2710" w:rsidRPr="00F53E53">
        <w:rPr>
          <w:rFonts w:ascii="Times New Roman" w:hAnsi="Times New Roman" w:cs="Times New Roman"/>
          <w:sz w:val="24"/>
          <w:szCs w:val="24"/>
        </w:rPr>
        <w:t>on anticipat</w:t>
      </w:r>
      <w:r w:rsidR="001806CB" w:rsidRPr="00F53E53">
        <w:rPr>
          <w:rFonts w:ascii="Times New Roman" w:hAnsi="Times New Roman" w:cs="Times New Roman"/>
          <w:sz w:val="24"/>
          <w:szCs w:val="24"/>
        </w:rPr>
        <w:t>ion of</w:t>
      </w:r>
      <w:r w:rsidR="004E2710" w:rsidRPr="00F53E53">
        <w:rPr>
          <w:rFonts w:ascii="Times New Roman" w:hAnsi="Times New Roman" w:cs="Times New Roman"/>
          <w:sz w:val="24"/>
          <w:szCs w:val="24"/>
        </w:rPr>
        <w:t>, cop</w:t>
      </w:r>
      <w:r w:rsidR="001806CB" w:rsidRPr="00F53E53">
        <w:rPr>
          <w:rFonts w:ascii="Times New Roman" w:hAnsi="Times New Roman" w:cs="Times New Roman"/>
          <w:sz w:val="24"/>
          <w:szCs w:val="24"/>
        </w:rPr>
        <w:t>ing</w:t>
      </w:r>
      <w:r w:rsidR="004E2710" w:rsidRPr="00F53E53">
        <w:rPr>
          <w:rFonts w:ascii="Times New Roman" w:hAnsi="Times New Roman" w:cs="Times New Roman"/>
          <w:sz w:val="24"/>
          <w:szCs w:val="24"/>
        </w:rPr>
        <w:t xml:space="preserve"> with</w:t>
      </w:r>
      <w:r w:rsidR="0001704A" w:rsidRPr="00F53E53">
        <w:rPr>
          <w:rFonts w:ascii="Times New Roman" w:hAnsi="Times New Roman" w:cs="Times New Roman"/>
          <w:sz w:val="24"/>
          <w:szCs w:val="24"/>
        </w:rPr>
        <w:t>,</w:t>
      </w:r>
      <w:r w:rsidR="004E2710" w:rsidRPr="00F53E53">
        <w:rPr>
          <w:rFonts w:ascii="Times New Roman" w:hAnsi="Times New Roman" w:cs="Times New Roman"/>
          <w:sz w:val="24"/>
          <w:szCs w:val="24"/>
        </w:rPr>
        <w:t xml:space="preserve"> and recover</w:t>
      </w:r>
      <w:r w:rsidR="001806CB" w:rsidRPr="00F53E53">
        <w:rPr>
          <w:rFonts w:ascii="Times New Roman" w:hAnsi="Times New Roman" w:cs="Times New Roman"/>
          <w:sz w:val="24"/>
          <w:szCs w:val="24"/>
        </w:rPr>
        <w:t>y</w:t>
      </w:r>
      <w:r w:rsidR="004E2710" w:rsidRPr="00F53E53">
        <w:rPr>
          <w:rFonts w:ascii="Times New Roman" w:hAnsi="Times New Roman" w:cs="Times New Roman"/>
          <w:sz w:val="24"/>
          <w:szCs w:val="24"/>
        </w:rPr>
        <w:t xml:space="preserve"> from</w:t>
      </w:r>
      <w:r w:rsidR="0001704A" w:rsidRPr="00F53E53">
        <w:rPr>
          <w:rFonts w:ascii="Times New Roman" w:hAnsi="Times New Roman" w:cs="Times New Roman"/>
          <w:sz w:val="24"/>
          <w:szCs w:val="24"/>
        </w:rPr>
        <w:t>,</w:t>
      </w:r>
      <w:r w:rsidR="004E2710" w:rsidRPr="00F53E53">
        <w:rPr>
          <w:rFonts w:ascii="Times New Roman" w:hAnsi="Times New Roman" w:cs="Times New Roman"/>
          <w:sz w:val="24"/>
          <w:szCs w:val="24"/>
        </w:rPr>
        <w:t xml:space="preserve"> hidden stresses and unexpected shocks</w:t>
      </w:r>
      <w:r w:rsidR="00966614" w:rsidRPr="00F53E53">
        <w:rPr>
          <w:rFonts w:ascii="Times New Roman" w:hAnsi="Times New Roman" w:cs="Times New Roman"/>
          <w:sz w:val="24"/>
          <w:szCs w:val="24"/>
        </w:rPr>
        <w:t xml:space="preserve"> </w:t>
      </w:r>
      <w:r w:rsidR="00071BF0" w:rsidRPr="00F53E53">
        <w:rPr>
          <w:rFonts w:ascii="Times New Roman" w:hAnsi="Times New Roman" w:cs="Times New Roman"/>
          <w:sz w:val="24"/>
          <w:szCs w:val="24"/>
        </w:rPr>
        <w:t>(Matyas and Pelling, 2015)</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&lt;citation&gt;&lt;priority&gt;0&lt;/priority&gt;&lt;uuid&gt;91715EB2-810B-4A9A-AC5F-8FD4CD2A81A8&lt;/uuid&gt;&lt;publications&gt;&lt;publication&gt;&lt;subtype&gt;400&lt;/subtype&gt;&lt;title&gt;Positioning resilience for 2015: the role of resistance, incremental adjustment and transformation in disaster risk management policy&lt;/title&gt;&lt;url&gt;http://dx.doi.org/10.1111/disa.12107&lt;/url&gt;&lt;volume&gt;39&lt;/volume&gt;&lt;publication_date&gt;99201500001200000000200000&lt;/publication_date&gt;&lt;uuid&gt;9B5BEDDF-D96E-4F6F-8AC3-B0D95866BDCC&lt;/uuid&gt;&lt;type&gt;400&lt;/type&gt;&lt;number&gt;s1&lt;/number&gt;&lt;doi&gt;10.1111/disa.12107&lt;/doi&gt;&lt;startpage&gt;s1&lt;/startpage&gt;&lt;endpage&gt;s18&lt;/endpage&gt;&lt;bundle&gt;&lt;publication&gt;&lt;title&gt;Disasters&lt;/title&gt;&lt;uuid&gt;A9A3EBE1-DCDB-4FAD-B863-48F41FBC99E5&lt;/uuid&gt;&lt;subtype&gt;-100&lt;/subtype&gt;&lt;type&gt;-100&lt;/type&gt;&lt;url&gt;http://onlinelibrary.wiley.com&lt;/url&gt;&lt;/publication&gt;&lt;/bundle&gt;&lt;authors&gt;&lt;author&gt;&lt;lastName&gt;Matyas&lt;/lastName&gt;&lt;firstName&gt;David&lt;/firstName&gt;&lt;/author&gt;&lt;author&gt;&lt;lastName&gt;Pelling&lt;/lastName&gt;&lt;firstName&gt;Mark&lt;/firstName&gt;&lt;/author&gt;&lt;/authors&gt;&lt;/publication&gt;&lt;/publications&gt;&lt;cites&gt;&lt;/cites&gt;&lt;/citation&gt;</w:instrText>
      </w:r>
      <w:r w:rsidR="00361C37" w:rsidRPr="00F53E53">
        <w:rPr>
          <w:rFonts w:ascii="Times New Roman" w:hAnsi="Times New Roman" w:cs="Times New Roman"/>
          <w:sz w:val="24"/>
          <w:szCs w:val="24"/>
        </w:rPr>
        <w:fldChar w:fldCharType="end"/>
      </w:r>
      <w:r w:rsidR="004E2710" w:rsidRPr="00F53E53">
        <w:rPr>
          <w:rFonts w:ascii="Times New Roman" w:hAnsi="Times New Roman" w:cs="Times New Roman"/>
          <w:sz w:val="24"/>
          <w:szCs w:val="24"/>
        </w:rPr>
        <w:t>.</w:t>
      </w:r>
      <w:r w:rsidR="00D53136" w:rsidRPr="00F53E53">
        <w:rPr>
          <w:rFonts w:ascii="Times New Roman" w:hAnsi="Times New Roman" w:cs="Times New Roman"/>
          <w:sz w:val="24"/>
          <w:szCs w:val="24"/>
        </w:rPr>
        <w:t xml:space="preserve"> </w:t>
      </w:r>
      <w:r w:rsidR="002E7D9E" w:rsidRPr="00F53E53">
        <w:rPr>
          <w:rFonts w:ascii="Times New Roman" w:hAnsi="Times New Roman" w:cs="Times New Roman"/>
          <w:sz w:val="24"/>
          <w:szCs w:val="24"/>
        </w:rPr>
        <w:t xml:space="preserve">Underlying resilience is </w:t>
      </w:r>
      <w:r w:rsidR="00071BF0" w:rsidRPr="00F53E53">
        <w:rPr>
          <w:rFonts w:ascii="Times New Roman" w:hAnsi="Times New Roman" w:cs="Times New Roman"/>
          <w:sz w:val="24"/>
          <w:szCs w:val="24"/>
        </w:rPr>
        <w:t xml:space="preserve">the </w:t>
      </w:r>
      <w:r w:rsidR="001806CB" w:rsidRPr="00F53E53">
        <w:rPr>
          <w:rFonts w:ascii="Times New Roman" w:hAnsi="Times New Roman" w:cs="Times New Roman"/>
          <w:sz w:val="24"/>
          <w:szCs w:val="24"/>
        </w:rPr>
        <w:t>capacity</w:t>
      </w:r>
      <w:r w:rsidR="001355DE" w:rsidRPr="00F53E53">
        <w:rPr>
          <w:rFonts w:ascii="Times New Roman" w:hAnsi="Times New Roman" w:cs="Times New Roman"/>
          <w:sz w:val="24"/>
          <w:szCs w:val="24"/>
        </w:rPr>
        <w:t xml:space="preserve"> of </w:t>
      </w:r>
      <w:r w:rsidR="002E7D9E" w:rsidRPr="00F53E53">
        <w:rPr>
          <w:rFonts w:ascii="Times New Roman" w:hAnsi="Times New Roman" w:cs="Times New Roman"/>
          <w:sz w:val="24"/>
          <w:szCs w:val="24"/>
        </w:rPr>
        <w:t>people, in their particular social, institutional and organisation</w:t>
      </w:r>
      <w:r w:rsidR="00BA0DF9" w:rsidRPr="00F53E53">
        <w:rPr>
          <w:rFonts w:ascii="Times New Roman" w:hAnsi="Times New Roman" w:cs="Times New Roman"/>
          <w:sz w:val="24"/>
          <w:szCs w:val="24"/>
        </w:rPr>
        <w:t>al</w:t>
      </w:r>
      <w:r w:rsidR="002E7D9E" w:rsidRPr="00F53E53">
        <w:rPr>
          <w:rFonts w:ascii="Times New Roman" w:hAnsi="Times New Roman" w:cs="Times New Roman"/>
          <w:sz w:val="24"/>
          <w:szCs w:val="24"/>
        </w:rPr>
        <w:t xml:space="preserve"> contexts, to enact adaptations in anticipation of or in response to risks. This framing brings</w:t>
      </w:r>
      <w:r w:rsidR="00412B7F" w:rsidRPr="00F53E53">
        <w:rPr>
          <w:rFonts w:ascii="Times New Roman" w:hAnsi="Times New Roman" w:cs="Times New Roman"/>
          <w:sz w:val="24"/>
          <w:szCs w:val="24"/>
        </w:rPr>
        <w:t xml:space="preserve"> </w:t>
      </w:r>
      <w:r w:rsidR="00D711F3" w:rsidRPr="00F53E53">
        <w:rPr>
          <w:rFonts w:ascii="Times New Roman" w:hAnsi="Times New Roman" w:cs="Times New Roman"/>
          <w:sz w:val="24"/>
          <w:szCs w:val="24"/>
        </w:rPr>
        <w:t xml:space="preserve">consideration of </w:t>
      </w:r>
      <w:r w:rsidR="00412B7F" w:rsidRPr="00F53E53">
        <w:rPr>
          <w:rFonts w:ascii="Times New Roman" w:hAnsi="Times New Roman" w:cs="Times New Roman"/>
          <w:i/>
          <w:sz w:val="24"/>
          <w:szCs w:val="24"/>
        </w:rPr>
        <w:t>the social</w:t>
      </w:r>
      <w:r w:rsidR="00412B7F" w:rsidRPr="00F53E53">
        <w:rPr>
          <w:rFonts w:ascii="Times New Roman" w:hAnsi="Times New Roman" w:cs="Times New Roman"/>
          <w:sz w:val="24"/>
          <w:szCs w:val="24"/>
        </w:rPr>
        <w:t xml:space="preserve"> </w:t>
      </w:r>
      <w:r w:rsidR="00CB46CB" w:rsidRPr="00F53E53">
        <w:rPr>
          <w:rFonts w:ascii="Times New Roman" w:hAnsi="Times New Roman" w:cs="Times New Roman"/>
          <w:sz w:val="24"/>
          <w:szCs w:val="24"/>
        </w:rPr>
        <w:t xml:space="preserve">back </w:t>
      </w:r>
      <w:r w:rsidR="00412B7F" w:rsidRPr="00F53E53">
        <w:rPr>
          <w:rFonts w:ascii="Times New Roman" w:hAnsi="Times New Roman" w:cs="Times New Roman"/>
          <w:sz w:val="24"/>
          <w:szCs w:val="24"/>
        </w:rPr>
        <w:t xml:space="preserve">into what </w:t>
      </w:r>
      <w:r w:rsidR="00C826C9" w:rsidRPr="00F53E53">
        <w:rPr>
          <w:rFonts w:ascii="Times New Roman" w:hAnsi="Times New Roman" w:cs="Times New Roman"/>
          <w:sz w:val="24"/>
          <w:szCs w:val="24"/>
        </w:rPr>
        <w:t xml:space="preserve">hitherto </w:t>
      </w:r>
      <w:r w:rsidR="00412B7F" w:rsidRPr="00F53E53">
        <w:rPr>
          <w:rFonts w:ascii="Times New Roman" w:hAnsi="Times New Roman" w:cs="Times New Roman"/>
          <w:sz w:val="24"/>
          <w:szCs w:val="24"/>
        </w:rPr>
        <w:t xml:space="preserve">has largely </w:t>
      </w:r>
      <w:r w:rsidR="00C826C9" w:rsidRPr="00F53E53">
        <w:rPr>
          <w:rFonts w:ascii="Times New Roman" w:hAnsi="Times New Roman" w:cs="Times New Roman"/>
          <w:sz w:val="24"/>
          <w:szCs w:val="24"/>
        </w:rPr>
        <w:t>be</w:t>
      </w:r>
      <w:r w:rsidR="00CB46CB" w:rsidRPr="00F53E53">
        <w:rPr>
          <w:rFonts w:ascii="Times New Roman" w:hAnsi="Times New Roman" w:cs="Times New Roman"/>
          <w:sz w:val="24"/>
          <w:szCs w:val="24"/>
        </w:rPr>
        <w:t xml:space="preserve">come </w:t>
      </w:r>
      <w:r w:rsidR="00412B7F" w:rsidRPr="00F53E53">
        <w:rPr>
          <w:rFonts w:ascii="Times New Roman" w:hAnsi="Times New Roman" w:cs="Times New Roman"/>
          <w:sz w:val="24"/>
          <w:szCs w:val="24"/>
        </w:rPr>
        <w:t xml:space="preserve">a technical analysis of risk </w:t>
      </w:r>
      <w:r w:rsidR="007B16B3" w:rsidRPr="00F53E53">
        <w:rPr>
          <w:rFonts w:ascii="Times New Roman" w:hAnsi="Times New Roman" w:cs="Times New Roman"/>
          <w:sz w:val="24"/>
          <w:szCs w:val="24"/>
        </w:rPr>
        <w:t xml:space="preserve">– and </w:t>
      </w:r>
      <w:r w:rsidR="00AE24F7" w:rsidRPr="00F53E53">
        <w:rPr>
          <w:rFonts w:ascii="Times New Roman" w:hAnsi="Times New Roman" w:cs="Times New Roman"/>
          <w:sz w:val="24"/>
          <w:szCs w:val="24"/>
        </w:rPr>
        <w:t>wi</w:t>
      </w:r>
      <w:r w:rsidR="009C5966" w:rsidRPr="00F53E53">
        <w:rPr>
          <w:rFonts w:ascii="Times New Roman" w:hAnsi="Times New Roman" w:cs="Times New Roman"/>
          <w:sz w:val="24"/>
          <w:szCs w:val="24"/>
        </w:rPr>
        <w:t>th this</w:t>
      </w:r>
      <w:r w:rsidR="00D711F3" w:rsidRPr="00F53E53">
        <w:rPr>
          <w:rFonts w:ascii="Times New Roman" w:hAnsi="Times New Roman" w:cs="Times New Roman"/>
          <w:sz w:val="24"/>
          <w:szCs w:val="24"/>
        </w:rPr>
        <w:t xml:space="preserve"> has come</w:t>
      </w:r>
      <w:r w:rsidR="009C5966" w:rsidRPr="00F53E53">
        <w:rPr>
          <w:rFonts w:ascii="Times New Roman" w:hAnsi="Times New Roman" w:cs="Times New Roman"/>
          <w:sz w:val="24"/>
          <w:szCs w:val="24"/>
        </w:rPr>
        <w:t xml:space="preserve"> </w:t>
      </w:r>
      <w:r w:rsidR="00AE24F7" w:rsidRPr="00F53E53">
        <w:rPr>
          <w:rFonts w:ascii="Times New Roman" w:hAnsi="Times New Roman" w:cs="Times New Roman"/>
          <w:sz w:val="24"/>
          <w:szCs w:val="24"/>
        </w:rPr>
        <w:t xml:space="preserve">questions of </w:t>
      </w:r>
      <w:r w:rsidR="008F2EB0" w:rsidRPr="00F53E53">
        <w:rPr>
          <w:rFonts w:ascii="Times New Roman" w:hAnsi="Times New Roman" w:cs="Times New Roman"/>
          <w:sz w:val="24"/>
          <w:szCs w:val="24"/>
        </w:rPr>
        <w:t xml:space="preserve">where power resides, and </w:t>
      </w:r>
      <w:r w:rsidR="00D711F3" w:rsidRPr="00F53E53">
        <w:rPr>
          <w:rFonts w:ascii="Times New Roman" w:hAnsi="Times New Roman" w:cs="Times New Roman"/>
          <w:sz w:val="24"/>
          <w:szCs w:val="24"/>
        </w:rPr>
        <w:t xml:space="preserve">how </w:t>
      </w:r>
      <w:r w:rsidR="002E7D9E" w:rsidRPr="00F53E53">
        <w:rPr>
          <w:rFonts w:ascii="Times New Roman" w:hAnsi="Times New Roman" w:cs="Times New Roman"/>
          <w:sz w:val="24"/>
          <w:szCs w:val="24"/>
        </w:rPr>
        <w:t xml:space="preserve">resilience </w:t>
      </w:r>
      <w:r w:rsidR="00495536" w:rsidRPr="00F53E53">
        <w:rPr>
          <w:rFonts w:ascii="Times New Roman" w:hAnsi="Times New Roman" w:cs="Times New Roman"/>
          <w:sz w:val="24"/>
          <w:szCs w:val="24"/>
        </w:rPr>
        <w:t xml:space="preserve">in </w:t>
      </w:r>
      <w:r w:rsidR="002E7D9E" w:rsidRPr="00F53E53">
        <w:rPr>
          <w:rFonts w:ascii="Times New Roman" w:hAnsi="Times New Roman" w:cs="Times New Roman"/>
          <w:sz w:val="24"/>
          <w:szCs w:val="24"/>
        </w:rPr>
        <w:t xml:space="preserve">practice distributes costs and benefits within or between groups of </w:t>
      </w:r>
      <w:r w:rsidR="008F2EB0" w:rsidRPr="00F53E53">
        <w:rPr>
          <w:rFonts w:ascii="Times New Roman" w:hAnsi="Times New Roman" w:cs="Times New Roman"/>
          <w:sz w:val="24"/>
          <w:szCs w:val="24"/>
        </w:rPr>
        <w:t>individuals and communities</w:t>
      </w:r>
      <w:r w:rsidR="007B16B3" w:rsidRPr="00F53E53">
        <w:rPr>
          <w:rFonts w:ascii="Times New Roman" w:hAnsi="Times New Roman" w:cs="Times New Roman"/>
          <w:sz w:val="24"/>
          <w:szCs w:val="24"/>
        </w:rPr>
        <w:t xml:space="preserve">. </w:t>
      </w:r>
      <w:r w:rsidR="00924B13" w:rsidRPr="00F53E53">
        <w:rPr>
          <w:rFonts w:ascii="Times New Roman" w:hAnsi="Times New Roman" w:cs="Times New Roman"/>
          <w:sz w:val="24"/>
          <w:szCs w:val="24"/>
        </w:rPr>
        <w:t xml:space="preserve">While </w:t>
      </w:r>
      <w:r w:rsidR="007B16B3" w:rsidRPr="00F53E53">
        <w:rPr>
          <w:rFonts w:ascii="Times New Roman" w:hAnsi="Times New Roman" w:cs="Times New Roman"/>
          <w:sz w:val="24"/>
          <w:szCs w:val="24"/>
        </w:rPr>
        <w:t xml:space="preserve">the complex nature of the interlinkages between the human and the natural have been recognised for </w:t>
      </w:r>
      <w:r w:rsidR="00CB46CB" w:rsidRPr="00F53E53">
        <w:rPr>
          <w:rFonts w:ascii="Times New Roman" w:hAnsi="Times New Roman" w:cs="Times New Roman"/>
          <w:sz w:val="24"/>
          <w:szCs w:val="24"/>
        </w:rPr>
        <w:t xml:space="preserve">over a </w:t>
      </w:r>
      <w:r w:rsidR="007B16B3" w:rsidRPr="00F53E53">
        <w:rPr>
          <w:rFonts w:ascii="Times New Roman" w:hAnsi="Times New Roman" w:cs="Times New Roman"/>
          <w:sz w:val="24"/>
          <w:szCs w:val="24"/>
        </w:rPr>
        <w:t>decade</w:t>
      </w:r>
      <w:r w:rsidR="002E7D9E"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&lt;citation&gt;&lt;priority&gt;0&lt;/priority&gt;&lt;uuid&gt;E556F4AF-30AB-4CB7-9CDC-759AC85D5DBE&lt;/uuid&gt;&lt;publications&gt;&lt;publication&gt;&lt;subtype&gt;400&lt;/subtype&gt;&lt;publisher&gt;Pergamon&lt;/publisher&gt;&lt;title&gt;Linkages between vulnerability, resilience, and adaptive capacity&lt;/title&gt;&lt;volume&gt;16&lt;/volume&gt;&lt;publication_date&gt;99200608011200000000222000&lt;/publication_date&gt;&lt;uuid&gt;5AC9F024-7B18-4A03-9144-B9231D88DFFD&lt;/uuid&gt;&lt;type&gt;400&lt;/type&gt;&lt;number&gt;3&lt;/number&gt;&lt;doi&gt;10.1016/j.gloenvcha.2006.02.004&lt;/doi&gt;&lt;startpage&gt;293&lt;/startpage&gt;&lt;endpage&gt;303&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Gallopin&lt;/lastName&gt;&lt;firstName&gt;G&lt;/firstName&gt;&lt;middleNames&gt;C&lt;/middleNames&gt;&lt;/author&gt;&lt;/authors&gt;&lt;/publication&gt;&lt;/publications&gt;&lt;cites&gt;&lt;cite&gt;&lt;prefix&gt;for example, see&lt;/prefix&gt;&lt;/cite&gt;&lt;/cites&gt;&lt;/citation&gt;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(for example, see Gallop</w:t>
      </w:r>
      <w:r w:rsidR="0001704A" w:rsidRPr="00F53E53">
        <w:rPr>
          <w:rFonts w:ascii="Times New Roman" w:eastAsiaTheme="minorHAnsi" w:hAnsi="Times New Roman" w:cs="Times New Roman"/>
          <w:sz w:val="24"/>
          <w:szCs w:val="24"/>
        </w:rPr>
        <w:t>í</w:t>
      </w:r>
      <w:r w:rsidR="00776637" w:rsidRPr="00F53E53">
        <w:rPr>
          <w:rFonts w:ascii="Times New Roman" w:eastAsiaTheme="minorHAnsi" w:hAnsi="Times New Roman" w:cs="Times New Roman"/>
          <w:sz w:val="24"/>
          <w:szCs w:val="24"/>
        </w:rPr>
        <w:t>n, 2006)</w:t>
      </w:r>
      <w:r w:rsidR="00361C37" w:rsidRPr="00F53E53">
        <w:rPr>
          <w:rFonts w:ascii="Times New Roman" w:hAnsi="Times New Roman" w:cs="Times New Roman"/>
          <w:sz w:val="24"/>
          <w:szCs w:val="24"/>
        </w:rPr>
        <w:fldChar w:fldCharType="end"/>
      </w:r>
      <w:r w:rsidR="00924B13" w:rsidRPr="00F53E53">
        <w:rPr>
          <w:rFonts w:ascii="Times New Roman" w:hAnsi="Times New Roman" w:cs="Times New Roman"/>
          <w:sz w:val="24"/>
          <w:szCs w:val="24"/>
        </w:rPr>
        <w:t xml:space="preserve">, </w:t>
      </w:r>
      <w:r w:rsidR="002E7D9E" w:rsidRPr="00F53E53">
        <w:rPr>
          <w:rFonts w:ascii="Times New Roman" w:hAnsi="Times New Roman" w:cs="Times New Roman"/>
          <w:sz w:val="24"/>
          <w:szCs w:val="24"/>
        </w:rPr>
        <w:t xml:space="preserve">integration of </w:t>
      </w:r>
      <w:r w:rsidR="00186D1B" w:rsidRPr="00F53E53">
        <w:rPr>
          <w:rFonts w:ascii="Times New Roman" w:hAnsi="Times New Roman" w:cs="Times New Roman"/>
          <w:sz w:val="24"/>
          <w:szCs w:val="24"/>
        </w:rPr>
        <w:t>the cultural, social</w:t>
      </w:r>
      <w:r w:rsidR="00DE5E20" w:rsidRPr="00F53E53">
        <w:rPr>
          <w:rFonts w:ascii="Times New Roman" w:hAnsi="Times New Roman" w:cs="Times New Roman"/>
          <w:sz w:val="24"/>
          <w:szCs w:val="24"/>
        </w:rPr>
        <w:t xml:space="preserve"> and</w:t>
      </w:r>
      <w:r w:rsidR="00186D1B" w:rsidRPr="00F53E53">
        <w:rPr>
          <w:rFonts w:ascii="Times New Roman" w:hAnsi="Times New Roman" w:cs="Times New Roman"/>
          <w:sz w:val="24"/>
          <w:szCs w:val="24"/>
        </w:rPr>
        <w:t xml:space="preserve"> political </w:t>
      </w:r>
      <w:r w:rsidR="00DE5E20" w:rsidRPr="00F53E53">
        <w:rPr>
          <w:rFonts w:ascii="Times New Roman" w:hAnsi="Times New Roman" w:cs="Times New Roman"/>
          <w:sz w:val="24"/>
          <w:szCs w:val="24"/>
        </w:rPr>
        <w:lastRenderedPageBreak/>
        <w:t>context</w:t>
      </w:r>
      <w:r w:rsidR="00D711F3" w:rsidRPr="00F53E53">
        <w:rPr>
          <w:rFonts w:ascii="Times New Roman" w:hAnsi="Times New Roman" w:cs="Times New Roman"/>
          <w:sz w:val="24"/>
          <w:szCs w:val="24"/>
        </w:rPr>
        <w:t xml:space="preserve"> </w:t>
      </w:r>
      <w:r w:rsidR="002E7D9E" w:rsidRPr="00F53E53">
        <w:rPr>
          <w:rFonts w:ascii="Times New Roman" w:hAnsi="Times New Roman" w:cs="Times New Roman"/>
          <w:sz w:val="24"/>
          <w:szCs w:val="24"/>
        </w:rPr>
        <w:t xml:space="preserve">into resilience </w:t>
      </w:r>
      <w:r w:rsidR="008F018E" w:rsidRPr="00F53E53">
        <w:rPr>
          <w:rFonts w:ascii="Times New Roman" w:hAnsi="Times New Roman" w:cs="Times New Roman"/>
          <w:sz w:val="24"/>
          <w:szCs w:val="24"/>
        </w:rPr>
        <w:t>r</w:t>
      </w:r>
      <w:r w:rsidR="00517E10" w:rsidRPr="00F53E53">
        <w:rPr>
          <w:rFonts w:ascii="Times New Roman" w:hAnsi="Times New Roman" w:cs="Times New Roman"/>
          <w:sz w:val="24"/>
          <w:szCs w:val="24"/>
        </w:rPr>
        <w:t>emains an outstanding challenge</w:t>
      </w:r>
      <w:r w:rsidR="00DF03CA"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&lt;citation&gt;&lt;priority&gt;0&lt;/priority&gt;&lt;uuid&gt;236CB25F-D4A6-4A59-B683-C59054659AFB&lt;/uuid&gt;&lt;publications&gt;&lt;publication&gt;&lt;subtype&gt;400&lt;/subtype&gt;&lt;publisher&gt;The Resilience Alliance&lt;/publisher&gt;&lt;title&gt;The power problematic: exploring the uncertain terrains of political ecology and the resilience framework&lt;/title&gt;&lt;url&gt;http://www.ecologyandsociety.org/vol21/iss1/art6/&lt;/url&gt;&lt;volume&gt;21&lt;/volume&gt;&lt;publication_date&gt;99201601131200000000222000&lt;/publication_date&gt;&lt;uuid&gt;D559381E-FDDC-4AF1-977D-F40C47001CE9&lt;/uuid&gt;&lt;type&gt;400&lt;/type&gt;&lt;number&gt;1&lt;/number&gt;&lt;citekey&gt;Ingalls:2016db&lt;/citekey&gt;&lt;doi&gt;10.5751/ES-08124-210106&lt;/doi&gt;&lt;startpage&gt;art6&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Ingalls&lt;/lastName&gt;&lt;firstName&gt;Micah&lt;/firstName&gt;&lt;/author&gt;&lt;author&gt;&lt;lastName&gt;Stedman&lt;/lastName&gt;&lt;firstName&gt;Richard&lt;/firstName&gt;&lt;/author&gt;&lt;/authors&gt;&lt;/publication&gt;&lt;publication&gt;&lt;subtype&gt;400&lt;/subtype&gt;&lt;title&gt;Approaching a critical turn? A content analysis of the politics of resilience in key bodies of resilience literature&lt;/title&gt;&lt;url&gt;http://www.tandfonline.com/doi/full/10.1080/21693293.2015.1094170&lt;/url&gt;&lt;publication_date&gt;99201510201200000000222000&lt;/publication_date&gt;&lt;uuid&gt;A8C41629-8346-466A-ABBF-FBB0CFF5A521&lt;/uuid&gt;&lt;type&gt;400&lt;/type&gt;&lt;doi&gt;10.1080/21693293.2015.1094170&lt;/doi&gt;&lt;startpage&gt;1&lt;/startpage&gt;&lt;endpage&gt;20&lt;/endpage&gt;&lt;bundle&gt;&lt;publication&gt;&lt;title&gt;Resilience&lt;/title&gt;&lt;uuid&gt;DEBA9C1B-D08A-4949-B0F8-9F7084BCD154&lt;/uuid&gt;&lt;subtype&gt;-100&lt;/subtype&gt;&lt;publisher&gt; Taylor &amp;amp; Francis Group &lt;/publisher&gt;&lt;type&gt;-100&lt;/type&gt;&lt;url&gt;http://www.tandfonline.com&lt;/url&gt;&lt;/publication&gt;&lt;/bundle&gt;&lt;authors&gt;&lt;author&gt;&lt;lastName&gt;Biermann&lt;/lastName&gt;&lt;firstName&gt;Maureen&lt;/firstName&gt;&lt;/author&gt;&lt;author&gt;&lt;lastName&gt;Hillmer-Pegram&lt;/lastName&gt;&lt;firstName&gt;Kevin&lt;/firstName&gt;&lt;/author&gt;&lt;author&gt;&lt;lastName&gt;Knapp&lt;/lastName&gt;&lt;firstName&gt;Corrine&lt;/firstName&gt;&lt;middleNames&gt;Noel&lt;/middleNames&gt;&lt;/author&gt;&lt;author&gt;&lt;lastName&gt;Hum&lt;/lastName&gt;&lt;firstName&gt;Richard&lt;/firstName&gt;&lt;middleNames&gt;E&lt;/middleNames&gt;&lt;/author&gt;&lt;/authors&gt;&lt;/publication&gt;&lt;publication&gt;&lt;subtype&gt;400&lt;/subtype&gt;&lt;title&gt;Making capacity building critical: Power and justice in building urban climate resilience in Indonesia and Thailand&lt;/title&gt;&lt;url&gt;http://linkinghub.elsevier.com/retrieve/pii/S2212095515300079&lt;/url&gt;&lt;publication_date&gt;99201507001200000000220000&lt;/publication_date&gt;&lt;uuid&gt;79A96F09-AF68-4B39-ACA3-8F9B744237F0&lt;/uuid&gt;&lt;type&gt;400&lt;/type&gt;&lt;doi&gt;10.1016/j.uclim.2015.06.007&lt;/doi&gt;&lt;bundle&gt;&lt;publication&gt;&lt;title&gt;Urban Climate&lt;/title&gt;&lt;uuid&gt;54BDA475-A6BA-4EC7-9619-5C2013FC7343&lt;/uuid&gt;&lt;subtype&gt;-100&lt;/subtype&gt;&lt;type&gt;-100&lt;/type&gt;&lt;url&gt;http://www.sciencedirect.com&lt;/url&gt;&lt;/publication&gt;&lt;/bundle&gt;&lt;authors&gt;&lt;author&gt;&lt;lastName&gt;Archer&lt;/lastName&gt;&lt;firstName&gt;Diane&lt;/firstName&gt;&lt;/author&gt;&lt;author&gt;&lt;lastName&gt;Dodman&lt;/lastName&gt;&lt;firstName&gt;David&lt;/firstName&gt;&lt;/author&gt;&lt;/authors&gt;&lt;/publication&gt;&lt;publication&gt;&lt;subtype&gt;400&lt;/subtype&gt;&lt;publisher&gt;American Association for the Advancement of Science&lt;/publisher&gt;&lt;title&gt;Why resilience is unappealing to social science: Theoretical and empirical investigations of the scientific use of resilience&lt;/title&gt;&lt;url&gt;http://advances.sciencemag.org/cgi/doi/10.1126/sciadv.1400217&lt;/url&gt;&lt;volume&gt;1&lt;/volume&gt;&lt;publication_date&gt;99201505011200000000222000&lt;/publication_date&gt;&lt;uuid&gt;94387B32-CC23-463A-A00A-DB063003663F&lt;/uuid&gt;&lt;type&gt;400&lt;/type&gt;&lt;number&gt;4&lt;/number&gt;&lt;citekey&gt;Olsson:2015ie&lt;/citekey&gt;&lt;doi&gt;10.1126/sciadv.1400217&lt;/doi&gt;&lt;startpage&gt;e1400217&lt;/startpage&gt;&lt;endpage&gt;e1400217&lt;/endpage&gt;&lt;bundle&gt;&lt;publication&gt;&lt;title&gt;Science Advances&lt;/title&gt;&lt;uuid&gt;053DE957-06D4-4310-B6BB-49211A61CCE6&lt;/uuid&gt;&lt;subtype&gt;-100&lt;/subtype&gt;&lt;publisher&gt;American Association for the Advancement of Science&lt;/publisher&gt;&lt;type&gt;-100&lt;/type&gt;&lt;/publication&gt;&lt;/bundle&gt;&lt;authors&gt;&lt;author&gt;&lt;lastName&gt;Olsson&lt;/lastName&gt;&lt;firstName&gt;Lennart&lt;/firstName&gt;&lt;/author&gt;&lt;author&gt;&lt;lastName&gt;Jerneck&lt;/lastName&gt;&lt;firstName&gt;Anne&lt;/firstName&gt;&lt;/author&gt;&lt;author&gt;&lt;lastName&gt;Thoren&lt;/lastName&gt;&lt;firstName&gt;Henrik&lt;/firstName&gt;&lt;/author&gt;&lt;author&gt;&lt;lastName&gt;Persson&lt;/lastName&gt;&lt;firstName&gt;Johannes&lt;/firstName&gt;&lt;/author&gt;&lt;author&gt;&lt;lastName&gt;O’Byrne&lt;/lastName&gt;&lt;firstName&gt;David&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(Archer and Dodman, 2015; M. Biermann et al., 2015; Ingalls and Stedman, 2016; Olsson et al., 2015)</w:t>
      </w:r>
      <w:r w:rsidR="00361C37" w:rsidRPr="00F53E53">
        <w:rPr>
          <w:rFonts w:ascii="Times New Roman" w:hAnsi="Times New Roman" w:cs="Times New Roman"/>
          <w:sz w:val="24"/>
          <w:szCs w:val="24"/>
        </w:rPr>
        <w:fldChar w:fldCharType="end"/>
      </w:r>
      <w:r w:rsidR="007B16B3" w:rsidRPr="00F53E53">
        <w:rPr>
          <w:rFonts w:ascii="Times New Roman" w:hAnsi="Times New Roman" w:cs="Times New Roman"/>
          <w:sz w:val="24"/>
          <w:szCs w:val="24"/>
        </w:rPr>
        <w:t xml:space="preserve">. </w:t>
      </w:r>
    </w:p>
    <w:p w14:paraId="11FBF1F9" w14:textId="36926D3C" w:rsidR="00B61D30" w:rsidRPr="00F53E53" w:rsidRDefault="002E3118"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 xml:space="preserve">In this paper we argue that a better understanding of this </w:t>
      </w:r>
      <w:r w:rsidR="002D5382" w:rsidRPr="00F53E53">
        <w:rPr>
          <w:rFonts w:ascii="Times New Roman" w:hAnsi="Times New Roman" w:cs="Times New Roman"/>
          <w:sz w:val="24"/>
          <w:szCs w:val="24"/>
        </w:rPr>
        <w:t xml:space="preserve">complex </w:t>
      </w:r>
      <w:r w:rsidRPr="00F53E53">
        <w:rPr>
          <w:rFonts w:ascii="Times New Roman" w:hAnsi="Times New Roman" w:cs="Times New Roman"/>
          <w:sz w:val="24"/>
          <w:szCs w:val="24"/>
        </w:rPr>
        <w:t>context is essential if the challenges of environmental change and disaster risk are to be adequately addressed</w:t>
      </w:r>
      <w:r w:rsidR="00DE109D" w:rsidRPr="00F53E53">
        <w:rPr>
          <w:rFonts w:ascii="Times New Roman" w:hAnsi="Times New Roman" w:cs="Times New Roman"/>
          <w:sz w:val="24"/>
          <w:szCs w:val="24"/>
        </w:rPr>
        <w:t xml:space="preserve"> in </w:t>
      </w:r>
      <w:r w:rsidR="0004667B" w:rsidRPr="00F53E53">
        <w:rPr>
          <w:rFonts w:ascii="Times New Roman" w:hAnsi="Times New Roman" w:cs="Times New Roman"/>
          <w:sz w:val="24"/>
          <w:szCs w:val="24"/>
        </w:rPr>
        <w:t xml:space="preserve">conflict and post-conflict </w:t>
      </w:r>
      <w:r w:rsidR="00DE109D" w:rsidRPr="00F53E53">
        <w:rPr>
          <w:rFonts w:ascii="Times New Roman" w:hAnsi="Times New Roman" w:cs="Times New Roman"/>
          <w:sz w:val="24"/>
          <w:szCs w:val="24"/>
        </w:rPr>
        <w:t>settings</w:t>
      </w:r>
      <w:r w:rsidRPr="00F53E53">
        <w:rPr>
          <w:rFonts w:ascii="Times New Roman" w:hAnsi="Times New Roman" w:cs="Times New Roman"/>
          <w:sz w:val="24"/>
          <w:szCs w:val="24"/>
        </w:rPr>
        <w:t xml:space="preserve">. In particular, we draw attention to the significance of forms of social difference that are historically situated and (re)enforced through social, cultural and political norms and practices, and which can underpin inequalities, </w:t>
      </w:r>
      <w:r w:rsidR="00271F98" w:rsidRPr="00F53E53">
        <w:rPr>
          <w:rFonts w:ascii="Times New Roman" w:hAnsi="Times New Roman" w:cs="Times New Roman"/>
          <w:sz w:val="24"/>
          <w:szCs w:val="24"/>
        </w:rPr>
        <w:t>perpetuate</w:t>
      </w:r>
      <w:r w:rsidRPr="00F53E53">
        <w:rPr>
          <w:rFonts w:ascii="Times New Roman" w:hAnsi="Times New Roman" w:cs="Times New Roman"/>
          <w:sz w:val="24"/>
          <w:szCs w:val="24"/>
        </w:rPr>
        <w:t xml:space="preserve"> inequitable outcomes, </w:t>
      </w:r>
      <w:r w:rsidR="003C253B" w:rsidRPr="00F53E53">
        <w:rPr>
          <w:rFonts w:ascii="Times New Roman" w:hAnsi="Times New Roman" w:cs="Times New Roman"/>
          <w:sz w:val="24"/>
          <w:szCs w:val="24"/>
        </w:rPr>
        <w:t xml:space="preserve">sustain social conflict and </w:t>
      </w:r>
      <w:r w:rsidR="000837B6" w:rsidRPr="00F53E53">
        <w:rPr>
          <w:rFonts w:ascii="Times New Roman" w:hAnsi="Times New Roman" w:cs="Times New Roman"/>
          <w:sz w:val="24"/>
          <w:szCs w:val="24"/>
        </w:rPr>
        <w:t xml:space="preserve">give rise to </w:t>
      </w:r>
      <w:r w:rsidR="003C253B" w:rsidRPr="00F53E53">
        <w:rPr>
          <w:rFonts w:ascii="Times New Roman" w:hAnsi="Times New Roman" w:cs="Times New Roman"/>
          <w:sz w:val="24"/>
          <w:szCs w:val="24"/>
        </w:rPr>
        <w:t>societal violence</w:t>
      </w:r>
      <w:r w:rsidRPr="00F53E53">
        <w:rPr>
          <w:rFonts w:ascii="Times New Roman" w:hAnsi="Times New Roman" w:cs="Times New Roman"/>
          <w:sz w:val="24"/>
          <w:szCs w:val="24"/>
        </w:rPr>
        <w:t xml:space="preserve">. </w:t>
      </w:r>
      <w:r w:rsidR="00271F98" w:rsidRPr="00F53E53">
        <w:rPr>
          <w:rFonts w:ascii="Times New Roman" w:hAnsi="Times New Roman" w:cs="Times New Roman"/>
          <w:sz w:val="24"/>
          <w:szCs w:val="24"/>
        </w:rPr>
        <w:t xml:space="preserve">Multiple literatures converge in underlining </w:t>
      </w:r>
      <w:r w:rsidR="00CF1DFB" w:rsidRPr="00F53E53">
        <w:rPr>
          <w:rFonts w:ascii="Times New Roman" w:hAnsi="Times New Roman" w:cs="Times New Roman"/>
          <w:sz w:val="24"/>
          <w:szCs w:val="24"/>
        </w:rPr>
        <w:t>the</w:t>
      </w:r>
      <w:r w:rsidR="00271F98" w:rsidRPr="00F53E53">
        <w:rPr>
          <w:rFonts w:ascii="Times New Roman" w:hAnsi="Times New Roman" w:cs="Times New Roman"/>
          <w:sz w:val="24"/>
          <w:szCs w:val="24"/>
        </w:rPr>
        <w:t xml:space="preserve"> </w:t>
      </w:r>
      <w:r w:rsidR="00CF1DFB" w:rsidRPr="00F53E53">
        <w:rPr>
          <w:rFonts w:ascii="Times New Roman" w:hAnsi="Times New Roman" w:cs="Times New Roman"/>
          <w:sz w:val="24"/>
          <w:szCs w:val="24"/>
        </w:rPr>
        <w:t>importance of this focus</w:t>
      </w:r>
      <w:r w:rsidR="00A43924" w:rsidRPr="00F53E53">
        <w:rPr>
          <w:rFonts w:ascii="Times New Roman" w:hAnsi="Times New Roman" w:cs="Times New Roman"/>
          <w:sz w:val="24"/>
          <w:szCs w:val="24"/>
        </w:rPr>
        <w:t>: i</w:t>
      </w:r>
      <w:r w:rsidR="00271F98" w:rsidRPr="00F53E53">
        <w:rPr>
          <w:rFonts w:ascii="Times New Roman" w:hAnsi="Times New Roman" w:cs="Times New Roman"/>
          <w:sz w:val="24"/>
          <w:szCs w:val="24"/>
        </w:rPr>
        <w:t xml:space="preserve">n </w:t>
      </w:r>
      <w:r w:rsidR="002C0776" w:rsidRPr="00F53E53">
        <w:rPr>
          <w:rFonts w:ascii="Times New Roman" w:hAnsi="Times New Roman" w:cs="Times New Roman"/>
          <w:sz w:val="24"/>
          <w:szCs w:val="24"/>
        </w:rPr>
        <w:t xml:space="preserve">studies of </w:t>
      </w:r>
      <w:r w:rsidR="00271F98" w:rsidRPr="00F53E53">
        <w:rPr>
          <w:rFonts w:ascii="Times New Roman" w:hAnsi="Times New Roman" w:cs="Times New Roman"/>
          <w:sz w:val="24"/>
          <w:szCs w:val="24"/>
        </w:rPr>
        <w:t xml:space="preserve">climate and environmental change, </w:t>
      </w:r>
      <w:r w:rsidR="002C0776" w:rsidRPr="00F53E53">
        <w:rPr>
          <w:rFonts w:ascii="Times New Roman" w:hAnsi="Times New Roman" w:cs="Times New Roman"/>
          <w:sz w:val="24"/>
          <w:szCs w:val="24"/>
        </w:rPr>
        <w:t>“vulnerability does not fall from the sky”</w:t>
      </w:r>
      <w:r w:rsidR="000E53F5"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&lt;citation&gt;&lt;priority&gt;2&lt;/priority&gt;&lt;uuid&gt;19704AF1-3602-44B1-9C91-32964BB9AF34&lt;/uuid&gt;&lt;publications&gt;&lt;publication&gt;&lt;subtype&gt;-1000&lt;/subtype&gt;&lt;place&gt;Washington, DC&lt;/place&gt;&lt;publisher&gt;The World Bank&lt;/publisher&gt;&lt;location&gt;200,4,38.8951118,-77.0363658&lt;/location&gt;&lt;title&gt;Vulnerability does not fall from the sky: toward multiscale, pro-poor climate policy&lt;/title&gt;&lt;url&gt;http://books.google.com/books?hl=en&amp;amp;lr=&amp;amp;id=07FAyBQVxCMC&amp;amp;oi=fnd&amp;amp;pg=PA47&amp;amp;dq=vulnerability+does+not+fall+from+the+sky&amp;amp;ots=0xRXZBJ2r5&amp;amp;sig=NpDHtHoJ_We5ArKr6c6rc38zhBg&lt;/url&gt;&lt;publication_date&gt;99200900001200000000200000&lt;/publication_date&gt;&lt;uuid&gt;7C81A46F-40EE-45BB-9AB1-A63B2366C7F1&lt;/uuid&gt;&lt;type&gt;-1000&lt;/type&gt;&lt;citekey&gt;Ribot:2009wv&lt;/citekey&gt;&lt;subtitle&gt;Social Dimensions of Climate Change: Equity and Vulnerability in a Warming World&lt;/subtitle&gt;&lt;authors&gt;&lt;author&gt;&lt;lastName&gt;Ribot&lt;/lastName&gt;&lt;firstName&gt;J&lt;/firstName&gt;&lt;/author&gt;&lt;/authors&gt;&lt;editors&gt;&lt;author&gt;&lt;lastName&gt;Mearns&lt;/lastName&gt;&lt;firstName&gt;Robin&lt;/firstName&gt;&lt;/author&gt;&lt;author&gt;&lt;lastName&gt;Norton&lt;/lastName&gt;&lt;firstName&gt;Andrew&lt;/firstName&gt;&lt;/author&gt;&lt;/edit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(Ribot, 2009)</w:t>
      </w:r>
      <w:r w:rsidR="00361C37" w:rsidRPr="00F53E53">
        <w:rPr>
          <w:rFonts w:ascii="Times New Roman" w:hAnsi="Times New Roman" w:cs="Times New Roman"/>
          <w:sz w:val="24"/>
          <w:szCs w:val="24"/>
        </w:rPr>
        <w:fldChar w:fldCharType="end"/>
      </w:r>
      <w:r w:rsidR="00A43924" w:rsidRPr="00F53E53">
        <w:rPr>
          <w:rFonts w:ascii="Times New Roman" w:hAnsi="Times New Roman" w:cs="Times New Roman"/>
          <w:sz w:val="24"/>
          <w:szCs w:val="24"/>
        </w:rPr>
        <w:t xml:space="preserve">. </w:t>
      </w:r>
      <w:r w:rsidR="00EF0757" w:rsidRPr="00F53E53">
        <w:rPr>
          <w:rFonts w:ascii="Times New Roman" w:hAnsi="Times New Roman" w:cs="Times New Roman"/>
          <w:sz w:val="24"/>
          <w:szCs w:val="24"/>
        </w:rPr>
        <w:t>Social, c</w:t>
      </w:r>
      <w:r w:rsidR="00271F98" w:rsidRPr="00F53E53">
        <w:rPr>
          <w:rFonts w:ascii="Times New Roman" w:hAnsi="Times New Roman" w:cs="Times New Roman"/>
          <w:sz w:val="24"/>
          <w:szCs w:val="24"/>
        </w:rPr>
        <w:t>ultural and power relations shape how local risks are understood, prioritised and managed in adaptation decision making processes</w:t>
      </w:r>
      <w:r w:rsidR="00994A3A"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&lt;citation&gt;&lt;priority&gt;0&lt;/priority&gt;&lt;uuid&gt;67978F3A-D160-4C98-8411-5B1665972794&lt;/uuid&gt;&lt;publications&gt;&lt;publication&gt;&lt;subtype&gt;400&lt;/subtype&gt;&lt;title&gt;Everyday realities of climate change adaptation in Mozambique&lt;/title&gt;&lt;url&gt;http://linkinghub.elsevier.com/retrieve/pii/S0959378011002007&lt;/url&gt;&lt;volume&gt;22&lt;/volume&gt;&lt;publication_date&gt;99201205001200000000220000&lt;/publication_date&gt;&lt;uuid&gt;DE51D727-AE69-4F69-B5E7-A1FF25878CC4&lt;/uuid&gt;&lt;type&gt;400&lt;/type&gt;&lt;number&gt;2&lt;/number&gt;&lt;citekey&gt;Artur:2012cf&lt;/citekey&gt;&lt;doi&gt;10.1016/j.gloenvcha.2011.11.013&lt;/doi&gt;&lt;startpage&gt;529&lt;/startpage&gt;&lt;endpage&gt;536&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Artur&lt;/lastName&gt;&lt;firstName&gt;Luis&lt;/firstName&gt;&lt;/author&gt;&lt;author&gt;&lt;lastName&gt;Hilhorst&lt;/lastName&gt;&lt;firstName&gt;Dorothea&lt;/firstName&gt;&lt;/author&gt;&lt;/authors&gt;&lt;/publication&gt;&lt;publication&gt;&lt;subtype&gt;400&lt;/subtype&gt;&lt;title&gt;Making sense of climate change risks and responses at the community level: a cultural-political lens&lt;/title&gt;&lt;url&gt;http://linkinghub.elsevier.com/retrieve/pii/S2212096314000217&lt;/url&gt;&lt;publication_date&gt;99201406001200000000220000&lt;/publication_date&gt;&lt;uuid&gt;F5C1AE0D-2062-46E3-850B-EF2FCFB4D0BB&lt;/uuid&gt;&lt;type&gt;400&lt;/type&gt;&lt;citekey&gt;Granderson:2014cb&lt;/citekey&gt;&lt;doi&gt;10.1016/j.crm.2014.05.003&lt;/doi&gt;&lt;bundle&gt;&lt;publication&gt;&lt;title&gt;Climate Risk Management&lt;/title&gt;&lt;uuid&gt;57EAC7D0-87A5-4D52-9390-3BEB5298CEC4&lt;/uuid&gt;&lt;subtype&gt;-100&lt;/subtype&gt;&lt;type&gt;-100&lt;/type&gt;&lt;/publication&gt;&lt;/bundle&gt;&lt;authors&gt;&lt;author&gt;&lt;lastName&gt;Granderson&lt;/lastName&gt;&lt;firstName&gt;Ainka&lt;/firstName&gt;&lt;middleNames&gt;A&lt;/middleNames&gt;&lt;/author&gt;&lt;/authors&gt;&lt;/publication&gt;&lt;publication&gt;&lt;subtype&gt;400&lt;/subtype&gt;&lt;title&gt;Uneven interventions and the scalar politics of governing livelihood adaptation in rural Nepal&lt;/title&gt;&lt;url&gt;http://linkinghub.elsevier.com/retrieve/pii/S0959378012000192&lt;/url&gt;&lt;volume&gt;22&lt;/volume&gt;&lt;publication_date&gt;99201205001200000000220000&lt;/publication_date&gt;&lt;uuid&gt;FD518007-59D3-4A31-93F2-6784D3A4BB87&lt;/uuid&gt;&lt;type&gt;400&lt;/type&gt;&lt;number&gt;2&lt;/number&gt;&lt;citekey&gt;Yates:2012hr&lt;/citekey&gt;&lt;doi&gt;10.1016/j.gloenvcha.2012.01.007&lt;/doi&gt;&lt;startpage&gt;537&lt;/startpage&gt;&lt;endpage&gt;546&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Yates&lt;/lastName&gt;&lt;firstName&gt;Julian&lt;/firstName&gt;&lt;middleNames&gt;S&lt;/middleNames&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(Artur and Hilhorst, 2012; Granderson, 2014; Yates, 2012)</w:t>
      </w:r>
      <w:r w:rsidR="00361C37" w:rsidRPr="00F53E53">
        <w:rPr>
          <w:rFonts w:ascii="Times New Roman" w:hAnsi="Times New Roman" w:cs="Times New Roman"/>
          <w:sz w:val="24"/>
          <w:szCs w:val="24"/>
        </w:rPr>
        <w:fldChar w:fldCharType="end"/>
      </w:r>
      <w:r w:rsidR="00271F98" w:rsidRPr="00F53E53">
        <w:rPr>
          <w:rFonts w:ascii="Times New Roman" w:hAnsi="Times New Roman" w:cs="Times New Roman"/>
          <w:sz w:val="24"/>
          <w:szCs w:val="24"/>
        </w:rPr>
        <w:t xml:space="preserve"> </w:t>
      </w:r>
      <w:r w:rsidR="00657B95" w:rsidRPr="00F53E53">
        <w:rPr>
          <w:rFonts w:ascii="Times New Roman" w:hAnsi="Times New Roman" w:cs="Times New Roman"/>
          <w:sz w:val="24"/>
          <w:szCs w:val="24"/>
        </w:rPr>
        <w:t xml:space="preserve">and how </w:t>
      </w:r>
      <w:r w:rsidR="00C119F0" w:rsidRPr="00F53E53">
        <w:rPr>
          <w:rFonts w:ascii="Times New Roman" w:hAnsi="Times New Roman" w:cs="Times New Roman"/>
          <w:sz w:val="24"/>
          <w:szCs w:val="24"/>
        </w:rPr>
        <w:t xml:space="preserve">organisations, structures, </w:t>
      </w:r>
      <w:r w:rsidR="00657B95" w:rsidRPr="00F53E53">
        <w:rPr>
          <w:rFonts w:ascii="Times New Roman" w:hAnsi="Times New Roman" w:cs="Times New Roman"/>
          <w:bCs/>
          <w:sz w:val="24"/>
          <w:szCs w:val="24"/>
          <w:lang w:val="en-US"/>
        </w:rPr>
        <w:t>politics</w:t>
      </w:r>
      <w:r w:rsidR="00BB2BAA" w:rsidRPr="00F53E53">
        <w:rPr>
          <w:rFonts w:ascii="Times New Roman" w:hAnsi="Times New Roman" w:cs="Times New Roman"/>
          <w:bCs/>
          <w:sz w:val="24"/>
          <w:szCs w:val="24"/>
          <w:lang w:val="en-US"/>
        </w:rPr>
        <w:t xml:space="preserve"> and </w:t>
      </w:r>
      <w:r w:rsidR="00657B95" w:rsidRPr="00F53E53">
        <w:rPr>
          <w:rFonts w:ascii="Times New Roman" w:hAnsi="Times New Roman" w:cs="Times New Roman"/>
          <w:bCs/>
          <w:sz w:val="24"/>
          <w:szCs w:val="24"/>
          <w:lang w:val="en-US"/>
        </w:rPr>
        <w:t xml:space="preserve">power shape adaptive capacity (and thereby resilience) </w:t>
      </w:r>
      <w:r w:rsidR="00BB2BAA" w:rsidRPr="00F53E53">
        <w:rPr>
          <w:rFonts w:ascii="Times New Roman" w:hAnsi="Times New Roman" w:cs="Times New Roman"/>
          <w:bCs/>
          <w:sz w:val="24"/>
          <w:szCs w:val="24"/>
          <w:lang w:val="en-US"/>
        </w:rPr>
        <w:t>through their influence on</w:t>
      </w:r>
      <w:r w:rsidR="00657B95" w:rsidRPr="00F53E53">
        <w:rPr>
          <w:rFonts w:ascii="Times New Roman" w:hAnsi="Times New Roman" w:cs="Times New Roman"/>
          <w:bCs/>
          <w:sz w:val="24"/>
          <w:szCs w:val="24"/>
          <w:lang w:val="en-US"/>
        </w:rPr>
        <w:t xml:space="preserve"> access to and control over resources and decision making </w:t>
      </w:r>
      <w:r w:rsidR="00361C37" w:rsidRPr="00F53E53">
        <w:rPr>
          <w:rFonts w:ascii="Times New Roman" w:hAnsi="Times New Roman" w:cs="Times New Roman"/>
          <w:bCs/>
          <w:sz w:val="24"/>
          <w:szCs w:val="24"/>
          <w:lang w:val="en-US"/>
        </w:rPr>
        <w:fldChar w:fldCharType="begin"/>
      </w:r>
      <w:r w:rsidR="00071BF0" w:rsidRPr="00F53E53">
        <w:rPr>
          <w:rFonts w:ascii="Times New Roman" w:hAnsi="Times New Roman" w:cs="Times New Roman"/>
          <w:bCs/>
          <w:sz w:val="24"/>
          <w:szCs w:val="24"/>
          <w:lang w:val="en-US"/>
        </w:rPr>
        <w:instrText xml:space="preserve"> ADDIN PAPERS2_CITATIONS &lt;citation&gt;&lt;priority&gt;0&lt;/priority&gt;&lt;uuid&gt;2082D44A-3BB7-4212-8F5A-6E9AC5E29DBD&lt;/uuid&gt;&lt;publications&gt;&lt;publication&gt;&lt;subtype&gt;400&lt;/subtype&gt;&lt;title&gt;Challenges for community-based adaptation: discovering the potential for transformation&lt;/title&gt;&lt;url&gt;http://doi.wiley.com/10.1002/jid.1772&lt;/url&gt;&lt;publication_date&gt;99201102251200000000222000&lt;/publication_date&gt;&lt;uuid&gt;D6EFF67C-0C4D-419F-810D-3101EB248083&lt;/uuid&gt;&lt;type&gt;400&lt;/type&gt;&lt;citekey&gt;Dodman:2011hk&lt;/citekey&gt;&lt;doi&gt;10.1002/jid.1772&lt;/doi&gt;&lt;startpage&gt;n/a&lt;/startpage&gt;&lt;endpage&gt;n/a&lt;/endpage&gt;&lt;bundle&gt;&lt;publication&gt;&lt;title&gt;Journal of International Development&lt;/title&gt;&lt;uuid&gt;AA041EC2-AE7A-4B68-B8C6-90A735BFC5AE&lt;/uuid&gt;&lt;subtype&gt;-100&lt;/subtype&gt;&lt;type&gt;-100&lt;/type&gt;&lt;url&gt;http://onlinelibrary.wiley.com&lt;/url&gt;&lt;/publication&gt;&lt;/bundle&gt;&lt;authors&gt;&lt;author&gt;&lt;lastName&gt;Dodman&lt;/lastName&gt;&lt;firstName&gt;David&lt;/firstName&gt;&lt;/author&gt;&lt;author&gt;&lt;lastName&gt;Mitlin&lt;/lastName&gt;&lt;firstName&gt;Diana&lt;/firstName&gt;&lt;/author&gt;&lt;/authors&gt;&lt;/publication&gt;&lt;publication&gt;&lt;subtype&gt;400&lt;/subtype&gt;&lt;title&gt;A rights-based perspective on adaptive capacity&lt;/title&gt;&lt;url&gt;http://www.sciencedirect.com/science/article/pii/S0959378014002039&lt;/url&gt;&lt;volume&gt;31&lt;/volume&gt;&lt;publication_date&gt;99201500001200000000200000&lt;/publication_date&gt;&lt;uuid&gt;E66ECF97-A965-4A78-B63A-2CC6329AABFA&lt;/uuid&gt;&lt;type&gt;400&lt;/type&gt;&lt;citekey&gt;Ensor:2015er&lt;/citekey&gt;&lt;doi&gt;10.1016/j.gloenvcha.2014.12.005&lt;/doi&gt;&lt;startpage&gt;38&lt;/startpage&gt;&lt;endpage&gt;49&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Ensor&lt;/lastName&gt;&lt;firstName&gt;J&lt;/firstName&gt;&lt;middleNames&gt;E&lt;/middleNames&gt;&lt;/author&gt;&lt;author&gt;&lt;lastName&gt;Park&lt;/lastName&gt;&lt;firstName&gt;S&lt;/firstName&gt;&lt;middleNames&gt;E&lt;/middleNames&gt;&lt;/author&gt;&lt;author&gt;&lt;lastName&gt;Hoddy&lt;/lastName&gt;&lt;firstName&gt;E&lt;/firstName&gt;&lt;middleNames&gt;T&lt;/middleNames&gt;&lt;/author&gt;&lt;author&gt;&lt;lastName&gt;Ratner&lt;/lastName&gt;&lt;firstName&gt;B&lt;/firstName&gt;&lt;middleNames&gt;D&lt;/middleNames&gt;&lt;/author&gt;&lt;/authors&gt;&lt;/publication&gt;&lt;publication&gt;&lt;subtype&gt;400&lt;/subtype&gt;&lt;publisher&gt;The Resilience Alliance&lt;/publisher&gt;&lt;title&gt;Rights for resilience: food sovereignty, power, and resilience in development practice&lt;/title&gt;&lt;url&gt;http://www.ecologyandsociety.org/vol21/iss1/art11/&lt;/url&gt;&lt;volume&gt;21&lt;/volume&gt;&lt;publication_date&gt;99201600001200000000200000&lt;/publication_date&gt;&lt;uuid&gt;608B84D0-D4B3-49D3-9DCC-955F6B9FD084&lt;/uuid&gt;&lt;type&gt;400&lt;/type&gt;&lt;number&gt;1&lt;/number&gt;&lt;citekey&gt;WalshDilley:2016fh&lt;/citekey&gt;&lt;doi&gt;10.5751/ES-07981-210111&lt;/doi&gt;&lt;startpage&gt;art11&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Walsh-Dilley&lt;/lastName&gt;&lt;firstName&gt;Marygold&lt;/firstName&gt;&lt;/author&gt;&lt;author&gt;&lt;lastName&gt;Wolford&lt;/lastName&gt;&lt;firstName&gt;Wendy&lt;/firstName&gt;&lt;/author&gt;&lt;author&gt;&lt;lastName&gt;McCarthy&lt;/lastName&gt;&lt;firstName&gt;James&lt;/firstName&gt;&lt;/author&gt;&lt;/authors&gt;&lt;/publication&gt;&lt;/publications&gt;&lt;cites&gt;&lt;/cites&gt;&lt;/citation&gt;</w:instrText>
      </w:r>
      <w:r w:rsidR="00361C37" w:rsidRPr="00F53E53">
        <w:rPr>
          <w:rFonts w:ascii="Times New Roman" w:hAnsi="Times New Roman" w:cs="Times New Roman"/>
          <w:bCs/>
          <w:sz w:val="24"/>
          <w:szCs w:val="24"/>
          <w:lang w:val="en-US"/>
        </w:rPr>
        <w:fldChar w:fldCharType="separate"/>
      </w:r>
      <w:r w:rsidR="00776637" w:rsidRPr="00F53E53">
        <w:rPr>
          <w:rFonts w:ascii="Times New Roman" w:eastAsiaTheme="minorHAnsi" w:hAnsi="Times New Roman" w:cs="Times New Roman"/>
          <w:sz w:val="24"/>
          <w:szCs w:val="24"/>
        </w:rPr>
        <w:t>(Dodman and Mitlin, 2011; Ensor et al., 2015; Walsh-Dilley et al., 2016)</w:t>
      </w:r>
      <w:r w:rsidR="00361C37" w:rsidRPr="00F53E53">
        <w:rPr>
          <w:rFonts w:ascii="Times New Roman" w:hAnsi="Times New Roman" w:cs="Times New Roman"/>
          <w:bCs/>
          <w:sz w:val="24"/>
          <w:szCs w:val="24"/>
          <w:lang w:val="en-US"/>
        </w:rPr>
        <w:fldChar w:fldCharType="end"/>
      </w:r>
      <w:r w:rsidR="00BB2BAA" w:rsidRPr="00F53E53">
        <w:rPr>
          <w:rFonts w:ascii="Times New Roman" w:hAnsi="Times New Roman" w:cs="Times New Roman"/>
          <w:bCs/>
          <w:sz w:val="24"/>
          <w:szCs w:val="24"/>
          <w:lang w:val="en-US"/>
        </w:rPr>
        <w:t>. This in turn has led</w:t>
      </w:r>
      <w:r w:rsidR="00657B95" w:rsidRPr="00F53E53">
        <w:rPr>
          <w:rFonts w:ascii="Times New Roman" w:hAnsi="Times New Roman" w:cs="Times New Roman"/>
          <w:bCs/>
          <w:sz w:val="24"/>
          <w:szCs w:val="24"/>
          <w:lang w:val="en-US"/>
        </w:rPr>
        <w:t xml:space="preserve"> to a growing body of literature concerned with identifying the </w:t>
      </w:r>
      <w:r w:rsidR="00A30DCA" w:rsidRPr="00F53E53">
        <w:rPr>
          <w:rFonts w:ascii="Times New Roman" w:hAnsi="Times New Roman" w:cs="Times New Roman"/>
          <w:bCs/>
          <w:sz w:val="24"/>
          <w:szCs w:val="24"/>
          <w:lang w:val="en-US"/>
        </w:rPr>
        <w:t xml:space="preserve">specific </w:t>
      </w:r>
      <w:r w:rsidR="00271F98" w:rsidRPr="00F53E53">
        <w:rPr>
          <w:rFonts w:ascii="Times New Roman" w:hAnsi="Times New Roman" w:cs="Times New Roman"/>
          <w:bCs/>
          <w:sz w:val="24"/>
          <w:szCs w:val="24"/>
          <w:lang w:val="en-US"/>
        </w:rPr>
        <w:t xml:space="preserve">social and economic dimensions of adaptive capacity </w:t>
      </w:r>
      <w:r w:rsidR="00361C37" w:rsidRPr="00F53E53">
        <w:rPr>
          <w:rFonts w:ascii="Times New Roman" w:hAnsi="Times New Roman" w:cs="Times New Roman"/>
          <w:bCs/>
          <w:sz w:val="24"/>
          <w:szCs w:val="24"/>
          <w:lang w:val="en-US"/>
        </w:rPr>
        <w:fldChar w:fldCharType="begin"/>
      </w:r>
      <w:r w:rsidR="00071BF0" w:rsidRPr="00F53E53">
        <w:rPr>
          <w:rFonts w:ascii="Times New Roman" w:hAnsi="Times New Roman" w:cs="Times New Roman"/>
          <w:bCs/>
          <w:sz w:val="24"/>
          <w:szCs w:val="24"/>
          <w:lang w:val="en-US"/>
        </w:rPr>
        <w:instrText xml:space="preserve"> ADDIN PAPERS2_CITATIONS &lt;citation&gt;&lt;priority&gt;0&lt;/priority&gt;&lt;uuid&gt;511E3FDE-B83C-4812-A777-261F84B98448&lt;/uuid&gt;&lt;publications&gt;&lt;publication&gt;&lt;subtype&gt;400&lt;/subtype&gt;&lt;title&gt;Climate change awareness is associated with enhanced adaptive capacity&lt;/title&gt;&lt;url&gt;http://linkinghub.elsevier.com/retrieve/pii/S0308521X1300005X&lt;/url&gt;&lt;publication_date&gt;99201302001200000000220000&lt;/publication_date&gt;&lt;uuid&gt;AE3AF51B-C623-4A92-B9B8-D0F6819C12A7&lt;/uuid&gt;&lt;type&gt;400&lt;/type&gt;&lt;doi&gt;10.1016/j.agsy.2013.01.003&lt;/doi&gt;&lt;bundle&gt;&lt;publication&gt;&lt;title&gt;Development Policy Review&lt;/title&gt;&lt;uuid&gt;201B3CDF-529C-43E7-AB24-35B6B0E042D0&lt;/uuid&gt;&lt;subtype&gt;-100&lt;/subtype&gt;&lt;type&gt;-100&lt;/type&gt;&lt;url&gt;http://onlinelibrary.wiley.com&lt;/url&gt;&lt;/publication&gt;&lt;/bundle&gt;&lt;authors&gt;&lt;author&gt;&lt;lastName&gt;Marshall&lt;/lastName&gt;&lt;firstName&gt;N&lt;/firstName&gt;&lt;middleNames&gt;A&lt;/middleNames&gt;&lt;/author&gt;&lt;author&gt;&lt;lastName&gt;Park&lt;/lastName&gt;&lt;firstName&gt;S&lt;/firstName&gt;&lt;/author&gt;&lt;author&gt;&lt;lastName&gt;Howden&lt;/lastName&gt;&lt;firstName&gt;S&lt;/firstName&gt;&lt;middleNames&gt;M&lt;/middleNames&gt;&lt;/author&gt;&lt;author&gt;&lt;lastName&gt;Dowd&lt;/lastName&gt;&lt;firstName&gt;A&lt;/firstName&gt;&lt;middleNames&gt;B&lt;/middleNames&gt;&lt;/author&gt;&lt;author&gt;&lt;lastName&gt;Jakku&lt;/lastName&gt;&lt;firstName&gt;E&lt;/firstName&gt;&lt;middleNames&gt;S&lt;/middleNames&gt;&lt;/author&gt;&lt;/authors&gt;&lt;/publication&gt;&lt;publication&gt;&lt;subtype&gt;400&lt;/subtype&gt;&lt;title&gt;Reconceptualising adaptation to climate change as part of pathways of change and response&lt;/title&gt;&lt;url&gt;http://linkinghub.elsevier.com/retrieve/pii/S095937801300232X&lt;/url&gt;&lt;publication_date&gt;99201401001200000000220000&lt;/publication_date&gt;&lt;uuid&gt;5882C9F5-7796-426C-B7E2-F094221A03C9&lt;/uuid&gt;&lt;type&gt;400&lt;/type&gt;&lt;doi&gt;10.1016/j.gloenvcha.2013.12.002&lt;/doi&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Wise&lt;/lastName&gt;&lt;firstName&gt;R&lt;/firstName&gt;&lt;middleNames&gt;M&lt;/middleNames&gt;&lt;/author&gt;&lt;author&gt;&lt;lastName&gt;Fazey&lt;/lastName&gt;&lt;firstName&gt;I&lt;/firstName&gt;&lt;/author&gt;&lt;author&gt;&lt;lastName&gt;Stafford Smith&lt;/lastName&gt;&lt;firstName&gt;M&lt;/firstName&gt;&lt;/author&gt;&lt;author&gt;&lt;lastName&gt;Park&lt;/lastName&gt;&lt;firstName&gt;S&lt;/firstName&gt;&lt;middleNames&gt;E&lt;/middleNames&gt;&lt;/author&gt;&lt;author&gt;&lt;lastName&gt;Eakin&lt;/lastName&gt;&lt;firstName&gt;H&lt;/firstName&gt;&lt;middleNames&gt;C&lt;/middleNames&gt;&lt;/author&gt;&lt;author&gt;&lt;lastName&gt;Archer Van Garderen&lt;/lastName&gt;&lt;firstName&gt;E&lt;/firstName&gt;&lt;middleNames&gt;R M&lt;/middleNames&gt;&lt;/author&gt;&lt;author&gt;&lt;lastName&gt;Campbell&lt;/lastName&gt;&lt;firstName&gt;B&lt;/firstName&gt;&lt;/author&gt;&lt;/authors&gt;&lt;/publication&gt;&lt;/publications&gt;&lt;cites&gt;&lt;/cites&gt;&lt;/citation&gt;</w:instrText>
      </w:r>
      <w:r w:rsidR="00361C37" w:rsidRPr="00F53E53">
        <w:rPr>
          <w:rFonts w:ascii="Times New Roman" w:hAnsi="Times New Roman" w:cs="Times New Roman"/>
          <w:bCs/>
          <w:sz w:val="24"/>
          <w:szCs w:val="24"/>
          <w:lang w:val="en-US"/>
        </w:rPr>
        <w:fldChar w:fldCharType="separate"/>
      </w:r>
      <w:r w:rsidR="00776637" w:rsidRPr="00F53E53">
        <w:rPr>
          <w:rFonts w:ascii="Times New Roman" w:eastAsiaTheme="minorHAnsi" w:hAnsi="Times New Roman" w:cs="Times New Roman"/>
          <w:sz w:val="24"/>
          <w:szCs w:val="24"/>
        </w:rPr>
        <w:t>(Marshall et al., 2013; Wise et al., 2014)</w:t>
      </w:r>
      <w:r w:rsidR="00361C37" w:rsidRPr="00F53E53">
        <w:rPr>
          <w:rFonts w:ascii="Times New Roman" w:hAnsi="Times New Roman" w:cs="Times New Roman"/>
          <w:bCs/>
          <w:sz w:val="24"/>
          <w:szCs w:val="24"/>
          <w:lang w:val="en-US"/>
        </w:rPr>
        <w:fldChar w:fldCharType="end"/>
      </w:r>
      <w:r w:rsidR="00994A3A" w:rsidRPr="00F53E53">
        <w:rPr>
          <w:rFonts w:ascii="Times New Roman" w:hAnsi="Times New Roman" w:cs="Times New Roman"/>
          <w:bCs/>
          <w:sz w:val="24"/>
          <w:szCs w:val="24"/>
          <w:lang w:val="en-US"/>
        </w:rPr>
        <w:t xml:space="preserve">. </w:t>
      </w:r>
      <w:r w:rsidR="00890CBC" w:rsidRPr="00F53E53">
        <w:rPr>
          <w:rFonts w:ascii="Times New Roman" w:hAnsi="Times New Roman" w:cs="Times New Roman"/>
          <w:bCs/>
          <w:sz w:val="24"/>
          <w:szCs w:val="24"/>
          <w:lang w:val="en-US"/>
        </w:rPr>
        <w:t xml:space="preserve">Similarly, </w:t>
      </w:r>
      <w:r w:rsidR="00890CBC" w:rsidRPr="00F53E53">
        <w:rPr>
          <w:rFonts w:ascii="Times New Roman" w:hAnsi="Times New Roman" w:cs="Times New Roman"/>
          <w:sz w:val="24"/>
          <w:szCs w:val="24"/>
        </w:rPr>
        <w:t>v</w:t>
      </w:r>
      <w:r w:rsidR="00BB799F" w:rsidRPr="00F53E53">
        <w:rPr>
          <w:rFonts w:ascii="Times New Roman" w:hAnsi="Times New Roman" w:cs="Times New Roman"/>
          <w:sz w:val="24"/>
          <w:szCs w:val="24"/>
        </w:rPr>
        <w:t>iolent c</w:t>
      </w:r>
      <w:r w:rsidRPr="00F53E53">
        <w:rPr>
          <w:rFonts w:ascii="Times New Roman" w:hAnsi="Times New Roman" w:cs="Times New Roman"/>
          <w:sz w:val="24"/>
          <w:szCs w:val="24"/>
        </w:rPr>
        <w:t xml:space="preserve">onflict </w:t>
      </w:r>
      <w:r w:rsidR="00AE4628" w:rsidRPr="00F53E53">
        <w:rPr>
          <w:rFonts w:ascii="Times New Roman" w:hAnsi="Times New Roman" w:cs="Times New Roman"/>
          <w:sz w:val="24"/>
          <w:szCs w:val="24"/>
        </w:rPr>
        <w:t xml:space="preserve">is increasingly understood in terms of social relations </w:t>
      </w:r>
      <w:r w:rsidR="00BB799F" w:rsidRPr="00F53E53">
        <w:rPr>
          <w:rFonts w:ascii="Times New Roman" w:hAnsi="Times New Roman" w:cs="Times New Roman"/>
          <w:sz w:val="24"/>
          <w:szCs w:val="24"/>
        </w:rPr>
        <w:t xml:space="preserve">– as </w:t>
      </w:r>
      <w:r w:rsidR="008515B5" w:rsidRPr="00F53E53">
        <w:rPr>
          <w:rFonts w:ascii="Times New Roman" w:hAnsi="Times New Roman" w:cs="Times New Roman"/>
          <w:sz w:val="24"/>
          <w:szCs w:val="24"/>
        </w:rPr>
        <w:t xml:space="preserve">socially produced and </w:t>
      </w:r>
      <w:r w:rsidR="00BB799F" w:rsidRPr="00F53E53">
        <w:rPr>
          <w:rFonts w:ascii="Times New Roman" w:hAnsi="Times New Roman" w:cs="Times New Roman"/>
          <w:sz w:val="24"/>
          <w:szCs w:val="24"/>
        </w:rPr>
        <w:t xml:space="preserve">“an expression of social interaction” </w:t>
      </w:r>
      <w:r w:rsidR="0009663F" w:rsidRPr="00F53E53">
        <w:rPr>
          <w:rFonts w:ascii="Times New Roman" w:hAnsi="Times New Roman" w:cs="Times New Roman"/>
          <w:sz w:val="24"/>
          <w:szCs w:val="24"/>
        </w:rPr>
        <w:t>–</w:t>
      </w:r>
      <w:r w:rsidR="00BB799F" w:rsidRPr="00F53E53">
        <w:rPr>
          <w:rFonts w:ascii="Times New Roman" w:hAnsi="Times New Roman" w:cs="Times New Roman"/>
          <w:sz w:val="24"/>
          <w:szCs w:val="24"/>
        </w:rPr>
        <w:t xml:space="preserve"> </w:t>
      </w:r>
      <w:r w:rsidR="00AE4628" w:rsidRPr="00F53E53">
        <w:rPr>
          <w:rFonts w:ascii="Times New Roman" w:hAnsi="Times New Roman" w:cs="Times New Roman"/>
          <w:sz w:val="24"/>
          <w:szCs w:val="24"/>
        </w:rPr>
        <w:t>rather than</w:t>
      </w:r>
      <w:r w:rsidR="00BB799F" w:rsidRPr="00F53E53">
        <w:rPr>
          <w:rFonts w:ascii="Times New Roman" w:hAnsi="Times New Roman" w:cs="Times New Roman"/>
          <w:sz w:val="24"/>
          <w:szCs w:val="24"/>
        </w:rPr>
        <w:t>, for example,</w:t>
      </w:r>
      <w:r w:rsidR="00AE4628" w:rsidRPr="00F53E53">
        <w:rPr>
          <w:rFonts w:ascii="Times New Roman" w:hAnsi="Times New Roman" w:cs="Times New Roman"/>
          <w:sz w:val="24"/>
          <w:szCs w:val="24"/>
        </w:rPr>
        <w:t xml:space="preserve"> </w:t>
      </w:r>
      <w:r w:rsidR="00BB799F" w:rsidRPr="00F53E53">
        <w:rPr>
          <w:rFonts w:ascii="Times New Roman" w:hAnsi="Times New Roman" w:cs="Times New Roman"/>
          <w:sz w:val="24"/>
          <w:szCs w:val="24"/>
        </w:rPr>
        <w:t xml:space="preserve">a </w:t>
      </w:r>
      <w:r w:rsidR="00085878" w:rsidRPr="00F53E53">
        <w:rPr>
          <w:rFonts w:ascii="Times New Roman" w:hAnsi="Times New Roman" w:cs="Times New Roman"/>
          <w:sz w:val="24"/>
          <w:szCs w:val="24"/>
        </w:rPr>
        <w:t xml:space="preserve">direct consequence of </w:t>
      </w:r>
      <w:r w:rsidR="00AE4628" w:rsidRPr="00F53E53">
        <w:rPr>
          <w:rFonts w:ascii="Times New Roman" w:hAnsi="Times New Roman" w:cs="Times New Roman"/>
          <w:sz w:val="24"/>
          <w:szCs w:val="24"/>
        </w:rPr>
        <w:t xml:space="preserve">resource scarcity </w:t>
      </w:r>
      <w:r w:rsidR="00361C37" w:rsidRPr="00F53E53">
        <w:rPr>
          <w:rFonts w:ascii="Times New Roman" w:hAnsi="Times New Roman" w:cs="Times New Roman"/>
          <w:bCs/>
          <w:sz w:val="24"/>
          <w:szCs w:val="24"/>
          <w:lang w:val="en-US"/>
        </w:rPr>
        <w:fldChar w:fldCharType="begin"/>
      </w:r>
      <w:r w:rsidR="00071BF0" w:rsidRPr="00F53E53">
        <w:rPr>
          <w:rFonts w:ascii="Times New Roman" w:hAnsi="Times New Roman" w:cs="Times New Roman"/>
          <w:bCs/>
          <w:sz w:val="24"/>
          <w:szCs w:val="24"/>
          <w:lang w:val="en-US"/>
        </w:rPr>
        <w:instrText xml:space="preserve"> ADDIN PAPERS2_CITATIONS &lt;citation&gt;&lt;priority&gt;0&lt;/priority&gt;&lt;uuid&gt;A8198D4A-33F1-4B43-A7DD-4F91A8C51383&lt;/uuid&gt;&lt;publications&gt;&lt;publication&gt;&lt;subtype&gt;400&lt;/subtype&gt;&lt;publisher&gt;Pergamon&lt;/publisher&gt;&lt;title&gt;Theorizing the Land–Violent Conflict Nexus&lt;/title&gt;&lt;url&gt;http://www.sciencedirect.com/science/article/pii/S0305750X15002338&lt;/url&gt;&lt;volume&gt;78&lt;/volume&gt;&lt;publication_date&gt;99201600001200000000200000&lt;/publication_date&gt;&lt;uuid&gt;588E3C49-0979-4259-A56D-3C0EC1438614&lt;/uuid&gt;&lt;type&gt;400&lt;/type&gt;&lt;number&gt;Supplement C&lt;/number&gt;&lt;doi&gt;10.1016/j.worlddev.2015.10.011&lt;/doi&gt;&lt;startpage&gt;94&lt;/startpage&gt;&lt;endpage&gt;104&lt;/endpage&gt;&lt;bundle&gt;&lt;publication&gt;&lt;title&gt;World Development VL - IS - SP - EP - PY - T2 -&lt;/title&gt;&lt;uuid&gt;72A80999-1502-4F44-ACCC-131807C575BA&lt;/uuid&gt;&lt;subtype&gt;-100&lt;/subtype&gt;&lt;type&gt;-100&lt;/type&gt;&lt;/publication&gt;&lt;/bundle&gt;&lt;authors&gt;&lt;author&gt;&lt;lastName&gt;Leeuwen&lt;/lastName&gt;&lt;nonDroppingParticle&gt;Van&lt;/nonDroppingParticle&gt;&lt;firstName&gt;Mathijs&lt;/firstName&gt;&lt;/author&gt;&lt;author&gt;&lt;lastName&gt;Haar&lt;/lastName&gt;&lt;nonDroppingParticle&gt;Van Der&lt;/nonDroppingParticle&gt;&lt;firstName&gt;Gemma&lt;/firstName&gt;&lt;/author&gt;&lt;/authors&gt;&lt;/publication&gt;&lt;/publications&gt;&lt;cites&gt;&lt;/cites&gt;&lt;/citation&gt;</w:instrText>
      </w:r>
      <w:r w:rsidR="00361C37" w:rsidRPr="00F53E53">
        <w:rPr>
          <w:rFonts w:ascii="Times New Roman" w:hAnsi="Times New Roman" w:cs="Times New Roman"/>
          <w:bCs/>
          <w:sz w:val="24"/>
          <w:szCs w:val="24"/>
          <w:lang w:val="en-US"/>
        </w:rPr>
        <w:fldChar w:fldCharType="separate"/>
      </w:r>
      <w:r w:rsidR="00776637" w:rsidRPr="00F53E53">
        <w:rPr>
          <w:rFonts w:ascii="Times New Roman" w:eastAsiaTheme="minorHAnsi" w:hAnsi="Times New Roman" w:cs="Times New Roman"/>
          <w:sz w:val="24"/>
          <w:szCs w:val="24"/>
        </w:rPr>
        <w:t>(Van Leeuwen and Van Der Haar, 2016)</w:t>
      </w:r>
      <w:r w:rsidR="00361C37" w:rsidRPr="00F53E53">
        <w:rPr>
          <w:rFonts w:ascii="Times New Roman" w:hAnsi="Times New Roman" w:cs="Times New Roman"/>
          <w:bCs/>
          <w:sz w:val="24"/>
          <w:szCs w:val="24"/>
          <w:lang w:val="en-US"/>
        </w:rPr>
        <w:fldChar w:fldCharType="end"/>
      </w:r>
      <w:r w:rsidRPr="00F53E53">
        <w:rPr>
          <w:rFonts w:ascii="Times New Roman" w:hAnsi="Times New Roman" w:cs="Times New Roman"/>
          <w:sz w:val="24"/>
          <w:szCs w:val="24"/>
        </w:rPr>
        <w:t xml:space="preserve">. </w:t>
      </w:r>
      <w:r w:rsidR="00E77AEF" w:rsidRPr="00F53E53">
        <w:rPr>
          <w:rFonts w:ascii="Times New Roman" w:hAnsi="Times New Roman" w:cs="Times New Roman"/>
          <w:sz w:val="24"/>
          <w:szCs w:val="24"/>
        </w:rPr>
        <w:t>S</w:t>
      </w:r>
      <w:r w:rsidR="008515B5" w:rsidRPr="00F53E53">
        <w:rPr>
          <w:rFonts w:ascii="Times New Roman" w:hAnsi="Times New Roman" w:cs="Times New Roman"/>
          <w:sz w:val="24"/>
          <w:szCs w:val="24"/>
        </w:rPr>
        <w:t xml:space="preserve">pace for violence </w:t>
      </w:r>
      <w:r w:rsidR="00847AD1" w:rsidRPr="00F53E53">
        <w:rPr>
          <w:rFonts w:ascii="Times New Roman" w:hAnsi="Times New Roman" w:cs="Times New Roman"/>
          <w:sz w:val="24"/>
          <w:szCs w:val="24"/>
        </w:rPr>
        <w:t xml:space="preserve">may </w:t>
      </w:r>
      <w:r w:rsidR="008515B5" w:rsidRPr="00F53E53">
        <w:rPr>
          <w:rFonts w:ascii="Times New Roman" w:hAnsi="Times New Roman" w:cs="Times New Roman"/>
          <w:sz w:val="24"/>
          <w:szCs w:val="24"/>
        </w:rPr>
        <w:t xml:space="preserve">open when “conflict  entrepreneurs” capitalise on social and economic inequalities, and </w:t>
      </w:r>
      <w:r w:rsidR="00757E99" w:rsidRPr="00F53E53">
        <w:rPr>
          <w:rFonts w:ascii="Times New Roman" w:hAnsi="Times New Roman" w:cs="Times New Roman"/>
          <w:sz w:val="24"/>
          <w:szCs w:val="24"/>
        </w:rPr>
        <w:t>such spaces are</w:t>
      </w:r>
      <w:r w:rsidR="008515B5" w:rsidRPr="00F53E53">
        <w:rPr>
          <w:rFonts w:ascii="Times New Roman" w:hAnsi="Times New Roman" w:cs="Times New Roman"/>
          <w:sz w:val="24"/>
          <w:szCs w:val="24"/>
        </w:rPr>
        <w:t xml:space="preserve"> sustained when post-conflict settlements fail to address </w:t>
      </w:r>
      <w:r w:rsidR="00757E99" w:rsidRPr="00F53E53">
        <w:rPr>
          <w:rFonts w:ascii="Times New Roman" w:hAnsi="Times New Roman" w:cs="Times New Roman"/>
          <w:sz w:val="24"/>
          <w:szCs w:val="24"/>
        </w:rPr>
        <w:t xml:space="preserve">the underlying structural relations that give rise to </w:t>
      </w:r>
      <w:r w:rsidR="008515B5" w:rsidRPr="00F53E53">
        <w:rPr>
          <w:rFonts w:ascii="Times New Roman" w:hAnsi="Times New Roman" w:cs="Times New Roman"/>
          <w:sz w:val="24"/>
          <w:szCs w:val="24"/>
        </w:rPr>
        <w:t>persistent poverty and marginalisation</w:t>
      </w:r>
      <w:r w:rsidR="00757E99"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&lt;citation&gt;&lt;priority&gt;0&lt;/priority&gt;&lt;uuid&gt;5D849312-ACBB-4C57-8319-D618035A71C7&lt;/uuid&gt;&lt;publications&gt;&lt;publication&gt;&lt;subtype&gt;400&lt;/subtype&gt;&lt;publisher&gt;Oxford University Press&lt;/publisher&gt;&lt;title&gt;Transitional Justice and Peace Building: Diagnosing and Addressing the Socioeconomic Roots of Violence through a Human Rights Framework&lt;/title&gt;&lt;url&gt;https://academic.oup.com/ijtj/article-lookup/doi/10.1093/ijtj/ijn031&lt;/url&gt;&lt;volume&gt;2&lt;/volume&gt;&lt;publication_date&gt;99200812011200000000222000&lt;/publication_date&gt;&lt;uuid&gt;37608070-A771-4F01-9090-27BC5DB69D8E&lt;/uuid&gt;&lt;type&gt;400&lt;/type&gt;&lt;number&gt;3&lt;/number&gt;&lt;doi&gt;10.1093/ijtj/ijn031&lt;/doi&gt;&lt;startpage&gt;331&lt;/startpage&gt;&lt;endpage&gt;355&lt;/endpage&gt;&lt;bundle&gt;&lt;publication&gt;&lt;title&gt;International Journal of Transitional Justice&lt;/title&gt;&lt;uuid&gt;4E67DDC8-43A0-4245-B51C-89A28F8C6A5B&lt;/uuid&gt;&lt;subtype&gt;-100&lt;/subtype&gt;&lt;publisher&gt;Oxford University Press&lt;/publisher&gt;&lt;type&gt;-100&lt;/type&gt;&lt;url&gt;http://ijtj.oxfordjournals.org&lt;/url&gt;&lt;/publication&gt;&lt;/bundle&gt;&lt;authors&gt;&lt;author&gt;&lt;lastName&gt;Laplante&lt;/lastName&gt;&lt;firstName&gt;Lisa&lt;/firstName&gt;&lt;middleNames&gt;J&lt;/middleNames&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w:t>
      </w:r>
      <w:r w:rsidR="00265262" w:rsidRPr="00F53E53">
        <w:rPr>
          <w:rFonts w:ascii="Times New Roman" w:eastAsiaTheme="minorHAnsi" w:hAnsi="Times New Roman" w:cs="Times New Roman"/>
          <w:sz w:val="24"/>
          <w:szCs w:val="24"/>
        </w:rPr>
        <w:t xml:space="preserve">as, for example, in South Africa, Peru or El Salvador; </w:t>
      </w:r>
      <w:r w:rsidR="00776637" w:rsidRPr="00F53E53">
        <w:rPr>
          <w:rFonts w:ascii="Times New Roman" w:eastAsiaTheme="minorHAnsi" w:hAnsi="Times New Roman" w:cs="Times New Roman"/>
          <w:sz w:val="24"/>
          <w:szCs w:val="24"/>
        </w:rPr>
        <w:t>Laplante, 2008</w:t>
      </w:r>
      <w:r w:rsidR="00265262" w:rsidRPr="00F53E53">
        <w:rPr>
          <w:rFonts w:ascii="Times New Roman" w:eastAsiaTheme="minorHAnsi" w:hAnsi="Times New Roman" w:cs="Times New Roman"/>
          <w:sz w:val="24"/>
          <w:szCs w:val="24"/>
        </w:rPr>
        <w:t>. See also</w:t>
      </w:r>
      <w:r w:rsidR="00631D51" w:rsidRPr="00F53E53">
        <w:rPr>
          <w:rFonts w:ascii="Times New Roman" w:eastAsiaTheme="minorHAnsi" w:hAnsi="Times New Roman" w:cs="Times New Roman"/>
          <w:sz w:val="24"/>
          <w:szCs w:val="24"/>
        </w:rPr>
        <w:t>:</w:t>
      </w:r>
      <w:r w:rsidR="00265262" w:rsidRPr="00F53E53">
        <w:rPr>
          <w:rFonts w:ascii="Times New Roman" w:eastAsiaTheme="minorHAnsi" w:hAnsi="Times New Roman" w:cs="Times New Roman"/>
          <w:sz w:val="24"/>
          <w:szCs w:val="24"/>
        </w:rPr>
        <w:t xml:space="preserve"> </w:t>
      </w:r>
      <w:r w:rsidR="00631D51" w:rsidRPr="00F53E53">
        <w:rPr>
          <w:rFonts w:ascii="Times New Roman" w:eastAsiaTheme="minorHAnsi" w:hAnsi="Times New Roman" w:cs="Times New Roman"/>
          <w:sz w:val="24"/>
          <w:szCs w:val="24"/>
        </w:rPr>
        <w:t>Darrow and Tomas, 2005</w:t>
      </w:r>
      <w:r w:rsidR="00776637" w:rsidRPr="00F53E53">
        <w:rPr>
          <w:rFonts w:ascii="Times New Roman" w:eastAsiaTheme="minorHAnsi" w:hAnsi="Times New Roman" w:cs="Times New Roman"/>
          <w:sz w:val="24"/>
          <w:szCs w:val="24"/>
        </w:rPr>
        <w:t>)</w:t>
      </w:r>
      <w:r w:rsidR="00361C37" w:rsidRPr="00F53E53">
        <w:rPr>
          <w:rFonts w:ascii="Times New Roman" w:hAnsi="Times New Roman" w:cs="Times New Roman"/>
          <w:sz w:val="24"/>
          <w:szCs w:val="24"/>
        </w:rPr>
        <w:fldChar w:fldCharType="end"/>
      </w:r>
      <w:r w:rsidR="008515B5" w:rsidRPr="00F53E53">
        <w:rPr>
          <w:rFonts w:ascii="Times New Roman" w:hAnsi="Times New Roman" w:cs="Times New Roman"/>
          <w:sz w:val="24"/>
          <w:szCs w:val="24"/>
        </w:rPr>
        <w:t xml:space="preserve">. </w:t>
      </w:r>
      <w:r w:rsidR="00A30DCA" w:rsidRPr="00F53E53">
        <w:rPr>
          <w:rFonts w:ascii="Times New Roman" w:hAnsi="Times New Roman" w:cs="Times New Roman"/>
          <w:bCs/>
          <w:sz w:val="24"/>
          <w:szCs w:val="24"/>
          <w:lang w:val="en-US"/>
        </w:rPr>
        <w:t xml:space="preserve">Appreciation of </w:t>
      </w:r>
      <w:r w:rsidR="008515B5" w:rsidRPr="00F53E53">
        <w:rPr>
          <w:rFonts w:ascii="Times New Roman" w:hAnsi="Times New Roman" w:cs="Times New Roman"/>
          <w:bCs/>
          <w:sz w:val="24"/>
          <w:szCs w:val="24"/>
          <w:lang w:val="en-US"/>
        </w:rPr>
        <w:t>the social dimensions of violence</w:t>
      </w:r>
      <w:r w:rsidR="00A30DCA" w:rsidRPr="00F53E53">
        <w:rPr>
          <w:rFonts w:ascii="Times New Roman" w:hAnsi="Times New Roman" w:cs="Times New Roman"/>
          <w:bCs/>
          <w:sz w:val="24"/>
          <w:szCs w:val="24"/>
          <w:lang w:val="en-US"/>
        </w:rPr>
        <w:t xml:space="preserve"> has led to calls for aid and development interventions to tread more carefully, with practitioners understanding that their work is not neutral and will be interpreted on the ground through</w:t>
      </w:r>
      <w:r w:rsidR="005561CB" w:rsidRPr="00F53E53">
        <w:rPr>
          <w:rFonts w:ascii="Times New Roman" w:hAnsi="Times New Roman" w:cs="Times New Roman"/>
          <w:bCs/>
          <w:sz w:val="24"/>
          <w:szCs w:val="24"/>
          <w:lang w:val="en-US"/>
        </w:rPr>
        <w:t xml:space="preserve"> </w:t>
      </w:r>
      <w:r w:rsidR="00A30DCA" w:rsidRPr="00F53E53">
        <w:rPr>
          <w:rFonts w:ascii="Times New Roman" w:hAnsi="Times New Roman" w:cs="Times New Roman"/>
          <w:bCs/>
          <w:sz w:val="24"/>
          <w:szCs w:val="24"/>
          <w:lang w:val="en-US"/>
        </w:rPr>
        <w:t xml:space="preserve">framings and </w:t>
      </w:r>
      <w:r w:rsidR="00085878" w:rsidRPr="00F53E53">
        <w:rPr>
          <w:rFonts w:ascii="Times New Roman" w:hAnsi="Times New Roman" w:cs="Times New Roman"/>
          <w:bCs/>
          <w:sz w:val="24"/>
          <w:szCs w:val="24"/>
          <w:lang w:val="en-US"/>
        </w:rPr>
        <w:t>patterns of meaning-</w:t>
      </w:r>
      <w:r w:rsidR="00A30DCA" w:rsidRPr="00F53E53">
        <w:rPr>
          <w:rFonts w:ascii="Times New Roman" w:hAnsi="Times New Roman" w:cs="Times New Roman"/>
          <w:bCs/>
          <w:sz w:val="24"/>
          <w:szCs w:val="24"/>
          <w:lang w:val="en-US"/>
        </w:rPr>
        <w:t>making</w:t>
      </w:r>
      <w:r w:rsidR="005561CB" w:rsidRPr="00F53E53">
        <w:rPr>
          <w:rFonts w:ascii="Times New Roman" w:hAnsi="Times New Roman" w:cs="Times New Roman"/>
          <w:bCs/>
          <w:sz w:val="24"/>
          <w:szCs w:val="24"/>
          <w:lang w:val="en-US"/>
        </w:rPr>
        <w:t xml:space="preserve"> that refer to underlying social </w:t>
      </w:r>
      <w:r w:rsidR="00C61A81" w:rsidRPr="00F53E53">
        <w:rPr>
          <w:rFonts w:ascii="Times New Roman" w:hAnsi="Times New Roman" w:cs="Times New Roman"/>
          <w:bCs/>
          <w:sz w:val="24"/>
          <w:szCs w:val="24"/>
          <w:lang w:val="en-US"/>
        </w:rPr>
        <w:t xml:space="preserve">conflict </w:t>
      </w:r>
      <w:r w:rsidR="00361C37" w:rsidRPr="00F53E53">
        <w:rPr>
          <w:rFonts w:ascii="Times New Roman" w:hAnsi="Times New Roman" w:cs="Times New Roman"/>
          <w:bCs/>
          <w:sz w:val="24"/>
          <w:szCs w:val="24"/>
          <w:lang w:val="en-US"/>
        </w:rPr>
        <w:fldChar w:fldCharType="begin"/>
      </w:r>
      <w:r w:rsidR="00071BF0" w:rsidRPr="00F53E53">
        <w:rPr>
          <w:rFonts w:ascii="Times New Roman" w:hAnsi="Times New Roman" w:cs="Times New Roman"/>
          <w:bCs/>
          <w:sz w:val="24"/>
          <w:szCs w:val="24"/>
          <w:lang w:val="en-US"/>
        </w:rPr>
        <w:instrText xml:space="preserve"> ADDIN PAPERS2_CITATIONS &lt;citation&gt;&lt;priority&gt;0&lt;/priority&gt;&lt;uuid&gt;4F58946E-7423-44E6-B4F8-90E0B449C662&lt;/uuid&gt;&lt;publications&gt;&lt;publication&gt;&lt;subtype&gt;400&lt;/subtype&gt;&lt;publisher&gt;Pergamon&lt;/publisher&gt;&lt;title&gt;Theorizing the Land–Violent Conflict Nexus&lt;/title&gt;&lt;url&gt;http://www.sciencedirect.com/science/article/pii/S0305750X15002338&lt;/url&gt;&lt;volume&gt;78&lt;/volume&gt;&lt;publication_date&gt;99201600001200000000200000&lt;/publication_date&gt;&lt;uuid&gt;588E3C49-0979-4259-A56D-3C0EC1438614&lt;/uuid&gt;&lt;type&gt;400&lt;/type&gt;&lt;number&gt;Supplement C&lt;/number&gt;&lt;doi&gt;10.1016/j.worlddev.2015.10.011&lt;/doi&gt;&lt;startpage&gt;94&lt;/startpage&gt;&lt;endpage&gt;104&lt;/endpage&gt;&lt;bundle&gt;&lt;publication&gt;&lt;title&gt;World Development VL - IS - SP - EP - PY - T2 -&lt;/title&gt;&lt;uuid&gt;72A80999-1502-4F44-ACCC-131807C575BA&lt;/uuid&gt;&lt;subtype&gt;-100&lt;/subtype&gt;&lt;type&gt;-100&lt;/type&gt;&lt;/publication&gt;&lt;/bundle&gt;&lt;authors&gt;&lt;author&gt;&lt;lastName&gt;Leeuwen&lt;/lastName&gt;&lt;nonDroppingParticle&gt;Van&lt;/nonDroppingParticle&gt;&lt;firstName&gt;Mathijs&lt;/firstName&gt;&lt;/author&gt;&lt;author&gt;&lt;lastName&gt;Haar&lt;/lastName&gt;&lt;nonDroppingParticle&gt;Van Der&lt;/nonDroppingParticle&gt;&lt;firstName&gt;Gemma&lt;/firstName&gt;&lt;/author&gt;&lt;/authors&gt;&lt;/publication&gt;&lt;/publications&gt;&lt;cites&gt;&lt;/cites&gt;&lt;/citation&gt;</w:instrText>
      </w:r>
      <w:r w:rsidR="00361C37" w:rsidRPr="00F53E53">
        <w:rPr>
          <w:rFonts w:ascii="Times New Roman" w:hAnsi="Times New Roman" w:cs="Times New Roman"/>
          <w:bCs/>
          <w:sz w:val="24"/>
          <w:szCs w:val="24"/>
          <w:lang w:val="en-US"/>
        </w:rPr>
        <w:fldChar w:fldCharType="separate"/>
      </w:r>
      <w:r w:rsidR="00776637" w:rsidRPr="00F53E53">
        <w:rPr>
          <w:rFonts w:ascii="Times New Roman" w:eastAsiaTheme="minorHAnsi" w:hAnsi="Times New Roman" w:cs="Times New Roman"/>
          <w:sz w:val="24"/>
          <w:szCs w:val="24"/>
        </w:rPr>
        <w:t>(Van Leeuwen and Van Der Haar, 2016)</w:t>
      </w:r>
      <w:r w:rsidR="00361C37" w:rsidRPr="00F53E53">
        <w:rPr>
          <w:rFonts w:ascii="Times New Roman" w:hAnsi="Times New Roman" w:cs="Times New Roman"/>
          <w:bCs/>
          <w:sz w:val="24"/>
          <w:szCs w:val="24"/>
          <w:lang w:val="en-US"/>
        </w:rPr>
        <w:fldChar w:fldCharType="end"/>
      </w:r>
      <w:r w:rsidR="00C04C7E" w:rsidRPr="00F53E53">
        <w:rPr>
          <w:rFonts w:ascii="Times New Roman" w:hAnsi="Times New Roman" w:cs="Times New Roman"/>
          <w:bCs/>
          <w:sz w:val="24"/>
          <w:szCs w:val="24"/>
          <w:lang w:val="en-US"/>
        </w:rPr>
        <w:t xml:space="preserve">. </w:t>
      </w:r>
      <w:r w:rsidR="000927EC" w:rsidRPr="00F53E53">
        <w:rPr>
          <w:rFonts w:ascii="Times New Roman" w:hAnsi="Times New Roman" w:cs="Times New Roman"/>
          <w:bCs/>
          <w:sz w:val="24"/>
          <w:szCs w:val="24"/>
          <w:lang w:val="en-US"/>
        </w:rPr>
        <w:t xml:space="preserve">Thus, </w:t>
      </w:r>
      <w:r w:rsidR="00A72497" w:rsidRPr="00F53E53">
        <w:rPr>
          <w:rFonts w:ascii="Times New Roman" w:hAnsi="Times New Roman" w:cs="Times New Roman"/>
          <w:bCs/>
          <w:sz w:val="24"/>
          <w:szCs w:val="24"/>
          <w:lang w:val="en-US"/>
        </w:rPr>
        <w:t xml:space="preserve">for example, </w:t>
      </w:r>
      <w:r w:rsidR="000927EC" w:rsidRPr="00F53E53">
        <w:rPr>
          <w:rFonts w:ascii="Times New Roman" w:hAnsi="Times New Roman" w:cs="Times New Roman"/>
          <w:bCs/>
          <w:sz w:val="24"/>
          <w:szCs w:val="24"/>
          <w:lang w:val="en-US"/>
        </w:rPr>
        <w:t xml:space="preserve">while a new health post may be perceived as a universal good in one setting, it may foster a sense of preferential access to resources </w:t>
      </w:r>
      <w:r w:rsidR="00AD5A72" w:rsidRPr="00F53E53">
        <w:rPr>
          <w:rFonts w:ascii="Times New Roman" w:hAnsi="Times New Roman" w:cs="Times New Roman"/>
          <w:bCs/>
          <w:sz w:val="24"/>
          <w:szCs w:val="24"/>
          <w:lang w:val="en-US"/>
        </w:rPr>
        <w:t>when the accessibility of it’s location, or the cultural norms it embodies,</w:t>
      </w:r>
      <w:r w:rsidR="00F32648" w:rsidRPr="00F53E53">
        <w:rPr>
          <w:rFonts w:ascii="Times New Roman" w:hAnsi="Times New Roman" w:cs="Times New Roman"/>
          <w:bCs/>
          <w:sz w:val="24"/>
          <w:szCs w:val="24"/>
          <w:lang w:val="en-US"/>
        </w:rPr>
        <w:t xml:space="preserve"> reflect pre-existing points of difference between communities</w:t>
      </w:r>
      <w:r w:rsidR="00AD5A72" w:rsidRPr="00F53E53">
        <w:rPr>
          <w:rFonts w:ascii="Times New Roman" w:hAnsi="Times New Roman" w:cs="Times New Roman"/>
          <w:bCs/>
          <w:sz w:val="24"/>
          <w:szCs w:val="24"/>
          <w:lang w:val="en-US"/>
        </w:rPr>
        <w:t xml:space="preserve"> </w:t>
      </w:r>
      <w:r w:rsidR="00F32648" w:rsidRPr="00F53E53">
        <w:rPr>
          <w:rFonts w:ascii="Times New Roman" w:hAnsi="Times New Roman" w:cs="Times New Roman"/>
          <w:bCs/>
          <w:sz w:val="24"/>
          <w:szCs w:val="24"/>
          <w:lang w:val="en-US"/>
        </w:rPr>
        <w:t xml:space="preserve">or resonate with tensions that are locally felt. </w:t>
      </w:r>
      <w:r w:rsidR="00E77AEF" w:rsidRPr="00F53E53">
        <w:rPr>
          <w:rFonts w:ascii="Times New Roman" w:hAnsi="Times New Roman" w:cs="Times New Roman"/>
          <w:sz w:val="24"/>
          <w:szCs w:val="24"/>
        </w:rPr>
        <w:t xml:space="preserve">While we recognise that violent conflict emerges from diverse starting conditions (see for example the review in </w:t>
      </w:r>
      <w:r w:rsidR="00E77AEF" w:rsidRPr="00F53E53">
        <w:rPr>
          <w:rFonts w:ascii="Times New Roman" w:hAnsi="Times New Roman" w:cs="Times New Roman"/>
          <w:sz w:val="24"/>
          <w:szCs w:val="24"/>
        </w:rPr>
        <w:lastRenderedPageBreak/>
        <w:t>Barnett and Adger, 2007)</w:t>
      </w:r>
      <w:r w:rsidR="002169F9" w:rsidRPr="00F53E53">
        <w:rPr>
          <w:rFonts w:ascii="Times New Roman" w:hAnsi="Times New Roman" w:cs="Times New Roman"/>
          <w:bCs/>
          <w:sz w:val="24"/>
          <w:szCs w:val="24"/>
          <w:lang w:val="en-US"/>
        </w:rPr>
        <w:t>, we understand social conflict as a widespread societal phenomenon arising in tensions, for example, “</w:t>
      </w:r>
      <w:r w:rsidR="002169F9" w:rsidRPr="00F53E53">
        <w:rPr>
          <w:rFonts w:ascii="Times New Roman" w:hAnsi="Times New Roman" w:cs="Times New Roman"/>
          <w:bCs/>
          <w:sz w:val="24"/>
          <w:szCs w:val="24"/>
        </w:rPr>
        <w:t>along class, ethnic, gender, religious, or other cleavages” (Salehyan et al</w:t>
      </w:r>
      <w:r w:rsidR="00A40A67" w:rsidRPr="00F53E53">
        <w:rPr>
          <w:rFonts w:ascii="Times New Roman" w:hAnsi="Times New Roman" w:cs="Times New Roman"/>
          <w:bCs/>
          <w:sz w:val="24"/>
          <w:szCs w:val="24"/>
        </w:rPr>
        <w:t>. 2012</w:t>
      </w:r>
      <w:r w:rsidR="002169F9" w:rsidRPr="00F53E53">
        <w:rPr>
          <w:rFonts w:ascii="Times New Roman" w:hAnsi="Times New Roman" w:cs="Times New Roman"/>
          <w:bCs/>
          <w:sz w:val="24"/>
          <w:szCs w:val="24"/>
        </w:rPr>
        <w:t xml:space="preserve">). </w:t>
      </w:r>
      <w:r w:rsidR="00E77AEF" w:rsidRPr="00F53E53">
        <w:rPr>
          <w:rFonts w:ascii="Times New Roman" w:hAnsi="Times New Roman" w:cs="Times New Roman"/>
          <w:bCs/>
          <w:sz w:val="24"/>
          <w:szCs w:val="24"/>
        </w:rPr>
        <w:t>This significance of s</w:t>
      </w:r>
      <w:r w:rsidR="002169F9" w:rsidRPr="00F53E53">
        <w:rPr>
          <w:rFonts w:ascii="Times New Roman" w:hAnsi="Times New Roman" w:cs="Times New Roman"/>
          <w:bCs/>
          <w:sz w:val="24"/>
          <w:szCs w:val="24"/>
        </w:rPr>
        <w:t xml:space="preserve">ocial conflict is </w:t>
      </w:r>
      <w:r w:rsidR="00E77AEF" w:rsidRPr="00F53E53">
        <w:rPr>
          <w:rFonts w:ascii="Times New Roman" w:hAnsi="Times New Roman" w:cs="Times New Roman"/>
          <w:bCs/>
          <w:sz w:val="24"/>
          <w:szCs w:val="24"/>
        </w:rPr>
        <w:t xml:space="preserve">that it describes </w:t>
      </w:r>
      <w:r w:rsidR="002169F9" w:rsidRPr="00F53E53">
        <w:rPr>
          <w:rFonts w:ascii="Times New Roman" w:hAnsi="Times New Roman" w:cs="Times New Roman"/>
          <w:bCs/>
          <w:sz w:val="24"/>
          <w:szCs w:val="24"/>
        </w:rPr>
        <w:t xml:space="preserve">a pervasive if largely hidden fracturing of society, visible only when manifest </w:t>
      </w:r>
      <w:r w:rsidR="00F72128" w:rsidRPr="00F53E53">
        <w:rPr>
          <w:rFonts w:ascii="Times New Roman" w:hAnsi="Times New Roman" w:cs="Times New Roman"/>
          <w:bCs/>
          <w:sz w:val="24"/>
          <w:szCs w:val="24"/>
        </w:rPr>
        <w:t xml:space="preserve">in </w:t>
      </w:r>
      <w:r w:rsidR="002169F9" w:rsidRPr="00F53E53">
        <w:rPr>
          <w:rFonts w:ascii="Times New Roman" w:hAnsi="Times New Roman" w:cs="Times New Roman"/>
          <w:bCs/>
          <w:sz w:val="24"/>
          <w:szCs w:val="24"/>
        </w:rPr>
        <w:t xml:space="preserve">violent or nonviolent forms such as </w:t>
      </w:r>
      <w:r w:rsidR="00C93419" w:rsidRPr="00F53E53">
        <w:rPr>
          <w:rFonts w:ascii="Times New Roman" w:hAnsi="Times New Roman" w:cs="Times New Roman"/>
          <w:bCs/>
          <w:sz w:val="24"/>
          <w:szCs w:val="24"/>
        </w:rPr>
        <w:t xml:space="preserve">interpersonal or intercommunal violence, </w:t>
      </w:r>
      <w:r w:rsidR="002169F9" w:rsidRPr="00F53E53">
        <w:rPr>
          <w:rFonts w:ascii="Times New Roman" w:hAnsi="Times New Roman" w:cs="Times New Roman"/>
          <w:bCs/>
          <w:sz w:val="24"/>
          <w:szCs w:val="24"/>
        </w:rPr>
        <w:t xml:space="preserve">demonstrations, violent riots, or </w:t>
      </w:r>
      <w:r w:rsidR="006103F5" w:rsidRPr="00F53E53">
        <w:rPr>
          <w:rFonts w:ascii="Times New Roman" w:hAnsi="Times New Roman" w:cs="Times New Roman"/>
          <w:bCs/>
          <w:sz w:val="24"/>
          <w:szCs w:val="24"/>
        </w:rPr>
        <w:t xml:space="preserve">– more unusually – </w:t>
      </w:r>
      <w:r w:rsidR="00C93419" w:rsidRPr="00F53E53">
        <w:rPr>
          <w:rFonts w:ascii="Times New Roman" w:hAnsi="Times New Roman" w:cs="Times New Roman"/>
          <w:bCs/>
          <w:sz w:val="24"/>
          <w:szCs w:val="24"/>
        </w:rPr>
        <w:t xml:space="preserve">organised </w:t>
      </w:r>
      <w:r w:rsidR="002169F9" w:rsidRPr="00F53E53">
        <w:rPr>
          <w:rFonts w:ascii="Times New Roman" w:hAnsi="Times New Roman" w:cs="Times New Roman"/>
          <w:bCs/>
          <w:sz w:val="24"/>
          <w:szCs w:val="24"/>
        </w:rPr>
        <w:t>armed</w:t>
      </w:r>
      <w:r w:rsidR="006103F5" w:rsidRPr="00F53E53">
        <w:rPr>
          <w:rFonts w:ascii="Times New Roman" w:hAnsi="Times New Roman" w:cs="Times New Roman"/>
          <w:bCs/>
          <w:sz w:val="24"/>
          <w:szCs w:val="24"/>
        </w:rPr>
        <w:t xml:space="preserve"> </w:t>
      </w:r>
      <w:r w:rsidR="00C93419" w:rsidRPr="00F53E53">
        <w:rPr>
          <w:rFonts w:ascii="Times New Roman" w:hAnsi="Times New Roman" w:cs="Times New Roman"/>
          <w:bCs/>
          <w:sz w:val="24"/>
          <w:szCs w:val="24"/>
        </w:rPr>
        <w:t xml:space="preserve">rebellion or </w:t>
      </w:r>
      <w:r w:rsidR="006103F5" w:rsidRPr="00F53E53">
        <w:rPr>
          <w:rFonts w:ascii="Times New Roman" w:hAnsi="Times New Roman" w:cs="Times New Roman"/>
          <w:bCs/>
          <w:sz w:val="24"/>
          <w:szCs w:val="24"/>
        </w:rPr>
        <w:t>conflict against a government</w:t>
      </w:r>
      <w:r w:rsidR="00C93419" w:rsidRPr="00F53E53">
        <w:rPr>
          <w:rFonts w:ascii="Times New Roman" w:hAnsi="Times New Roman" w:cs="Times New Roman"/>
          <w:bCs/>
          <w:sz w:val="24"/>
          <w:szCs w:val="24"/>
        </w:rPr>
        <w:t xml:space="preserve"> (Hendrix et al. 2012)</w:t>
      </w:r>
      <w:r w:rsidR="002169F9" w:rsidRPr="00F53E53">
        <w:rPr>
          <w:rFonts w:ascii="Times New Roman" w:hAnsi="Times New Roman" w:cs="Times New Roman"/>
          <w:bCs/>
          <w:sz w:val="24"/>
          <w:szCs w:val="24"/>
        </w:rPr>
        <w:t>.</w:t>
      </w:r>
      <w:r w:rsidR="002169F9" w:rsidRPr="00F53E53">
        <w:rPr>
          <w:rFonts w:ascii="Times New Roman" w:hAnsi="Times New Roman" w:cs="Times New Roman"/>
          <w:bCs/>
          <w:sz w:val="24"/>
          <w:szCs w:val="24"/>
          <w:lang w:val="en-US"/>
        </w:rPr>
        <w:t xml:space="preserve"> </w:t>
      </w:r>
      <w:r w:rsidR="00C04C7E" w:rsidRPr="00F53E53">
        <w:rPr>
          <w:rFonts w:ascii="Times New Roman" w:hAnsi="Times New Roman" w:cs="Times New Roman"/>
          <w:bCs/>
          <w:sz w:val="24"/>
          <w:szCs w:val="24"/>
          <w:lang w:val="en-US"/>
        </w:rPr>
        <w:t xml:space="preserve">Social, political and economic </w:t>
      </w:r>
      <w:r w:rsidR="00C04C7E" w:rsidRPr="00F53E53">
        <w:rPr>
          <w:rFonts w:ascii="Times New Roman" w:hAnsi="Times New Roman" w:cs="Times New Roman"/>
          <w:sz w:val="24"/>
          <w:szCs w:val="24"/>
        </w:rPr>
        <w:t>m</w:t>
      </w:r>
      <w:r w:rsidR="00B20AAF" w:rsidRPr="00F53E53">
        <w:rPr>
          <w:rFonts w:ascii="Times New Roman" w:hAnsi="Times New Roman" w:cs="Times New Roman"/>
          <w:sz w:val="24"/>
          <w:szCs w:val="24"/>
        </w:rPr>
        <w:t>arginalisation and exclusion are</w:t>
      </w:r>
      <w:r w:rsidR="007C44E8" w:rsidRPr="00F53E53">
        <w:rPr>
          <w:rFonts w:ascii="Times New Roman" w:hAnsi="Times New Roman" w:cs="Times New Roman"/>
          <w:sz w:val="24"/>
          <w:szCs w:val="24"/>
        </w:rPr>
        <w:t xml:space="preserve">, simultaneously, </w:t>
      </w:r>
      <w:r w:rsidR="00DA4C24" w:rsidRPr="00F53E53">
        <w:rPr>
          <w:rFonts w:ascii="Times New Roman" w:hAnsi="Times New Roman" w:cs="Times New Roman"/>
          <w:sz w:val="24"/>
          <w:szCs w:val="24"/>
        </w:rPr>
        <w:t>expressed in</w:t>
      </w:r>
      <w:r w:rsidR="00B20AAF" w:rsidRPr="00F53E53">
        <w:rPr>
          <w:rFonts w:ascii="Times New Roman" w:hAnsi="Times New Roman" w:cs="Times New Roman"/>
          <w:sz w:val="24"/>
          <w:szCs w:val="24"/>
        </w:rPr>
        <w:t xml:space="preserve"> social conflict, and determinative in distributing risk and resilience.</w:t>
      </w:r>
      <w:r w:rsidR="00E77AEF" w:rsidRPr="00F53E53">
        <w:rPr>
          <w:rFonts w:ascii="Times New Roman" w:hAnsi="Times New Roman" w:cs="Times New Roman"/>
          <w:sz w:val="24"/>
          <w:szCs w:val="24"/>
        </w:rPr>
        <w:t xml:space="preserve"> </w:t>
      </w:r>
    </w:p>
    <w:p w14:paraId="097EA76A" w14:textId="77777777" w:rsidR="00FA3C5D" w:rsidRPr="00F53E53" w:rsidRDefault="00B61D30" w:rsidP="00F53E53">
      <w:pPr>
        <w:spacing w:line="360" w:lineRule="auto"/>
        <w:rPr>
          <w:rFonts w:ascii="Times New Roman" w:hAnsi="Times New Roman" w:cs="Times New Roman"/>
          <w:bCs/>
          <w:sz w:val="24"/>
          <w:szCs w:val="24"/>
          <w:lang w:val="en-US"/>
        </w:rPr>
      </w:pPr>
      <w:r w:rsidRPr="00F53E53">
        <w:rPr>
          <w:rFonts w:ascii="Times New Roman" w:hAnsi="Times New Roman" w:cs="Times New Roman"/>
          <w:bCs/>
          <w:sz w:val="24"/>
          <w:szCs w:val="24"/>
          <w:lang w:val="en-US"/>
        </w:rPr>
        <w:t xml:space="preserve">This social analysis has particular pertinence for those </w:t>
      </w:r>
      <w:r w:rsidR="009A1143" w:rsidRPr="00F53E53">
        <w:rPr>
          <w:rFonts w:ascii="Times New Roman" w:hAnsi="Times New Roman" w:cs="Times New Roman"/>
          <w:bCs/>
          <w:sz w:val="24"/>
          <w:szCs w:val="24"/>
          <w:lang w:val="en-US"/>
        </w:rPr>
        <w:t xml:space="preserve">concerned with addressing climate </w:t>
      </w:r>
      <w:r w:rsidRPr="00F53E53">
        <w:rPr>
          <w:rFonts w:ascii="Times New Roman" w:hAnsi="Times New Roman" w:cs="Times New Roman"/>
          <w:bCs/>
          <w:sz w:val="24"/>
          <w:szCs w:val="24"/>
          <w:lang w:val="en-US"/>
        </w:rPr>
        <w:t xml:space="preserve">and disaster risk. </w:t>
      </w:r>
      <w:r w:rsidR="00385681" w:rsidRPr="00F53E53">
        <w:rPr>
          <w:rFonts w:ascii="Times New Roman" w:hAnsi="Times New Roman" w:cs="Times New Roman"/>
          <w:bCs/>
          <w:sz w:val="24"/>
          <w:szCs w:val="24"/>
          <w:lang w:val="en-US"/>
        </w:rPr>
        <w:t>T</w:t>
      </w:r>
      <w:r w:rsidR="009A1143" w:rsidRPr="00F53E53">
        <w:rPr>
          <w:rFonts w:ascii="Times New Roman" w:hAnsi="Times New Roman" w:cs="Times New Roman"/>
          <w:bCs/>
          <w:sz w:val="24"/>
          <w:szCs w:val="24"/>
          <w:lang w:val="en-US"/>
        </w:rPr>
        <w:t xml:space="preserve">hese </w:t>
      </w:r>
      <w:r w:rsidR="00206393" w:rsidRPr="00F53E53">
        <w:rPr>
          <w:rFonts w:ascii="Times New Roman" w:hAnsi="Times New Roman" w:cs="Times New Roman"/>
          <w:bCs/>
          <w:sz w:val="24"/>
          <w:szCs w:val="24"/>
          <w:lang w:val="en-US"/>
        </w:rPr>
        <w:t>risks, when experienced as shocks or longer term stressors,</w:t>
      </w:r>
      <w:r w:rsidR="009A1143" w:rsidRPr="00F53E53">
        <w:rPr>
          <w:rFonts w:ascii="Times New Roman" w:hAnsi="Times New Roman" w:cs="Times New Roman"/>
          <w:bCs/>
          <w:sz w:val="24"/>
          <w:szCs w:val="24"/>
          <w:lang w:val="en-US"/>
        </w:rPr>
        <w:t xml:space="preserve"> may directly undermine livelihoods and reduce</w:t>
      </w:r>
      <w:r w:rsidR="004E69A0" w:rsidRPr="00F53E53">
        <w:rPr>
          <w:rFonts w:ascii="Times New Roman" w:hAnsi="Times New Roman" w:cs="Times New Roman"/>
          <w:bCs/>
          <w:sz w:val="24"/>
          <w:szCs w:val="24"/>
          <w:lang w:val="en-US"/>
        </w:rPr>
        <w:t xml:space="preserve"> the capacity of states</w:t>
      </w:r>
      <w:r w:rsidR="00916047" w:rsidRPr="00F53E53">
        <w:rPr>
          <w:rFonts w:ascii="Times New Roman" w:hAnsi="Times New Roman" w:cs="Times New Roman"/>
          <w:bCs/>
          <w:sz w:val="24"/>
          <w:szCs w:val="24"/>
          <w:lang w:val="en-US"/>
        </w:rPr>
        <w:t xml:space="preserve"> to </w:t>
      </w:r>
      <w:r w:rsidR="00385681" w:rsidRPr="00F53E53">
        <w:rPr>
          <w:rFonts w:ascii="Times New Roman" w:hAnsi="Times New Roman" w:cs="Times New Roman"/>
          <w:bCs/>
          <w:sz w:val="24"/>
          <w:szCs w:val="24"/>
          <w:lang w:val="en-US"/>
        </w:rPr>
        <w:t>distribute</w:t>
      </w:r>
      <w:r w:rsidR="00916047" w:rsidRPr="00F53E53">
        <w:rPr>
          <w:rFonts w:ascii="Times New Roman" w:hAnsi="Times New Roman" w:cs="Times New Roman"/>
          <w:bCs/>
          <w:sz w:val="24"/>
          <w:szCs w:val="24"/>
          <w:lang w:val="en-US"/>
        </w:rPr>
        <w:t xml:space="preserve"> </w:t>
      </w:r>
      <w:r w:rsidR="00385681" w:rsidRPr="00F53E53">
        <w:rPr>
          <w:rFonts w:ascii="Times New Roman" w:hAnsi="Times New Roman" w:cs="Times New Roman"/>
          <w:bCs/>
          <w:sz w:val="24"/>
          <w:szCs w:val="24"/>
          <w:lang w:val="en-US"/>
        </w:rPr>
        <w:t xml:space="preserve">social and economic </w:t>
      </w:r>
      <w:r w:rsidR="00916047" w:rsidRPr="00F53E53">
        <w:rPr>
          <w:rFonts w:ascii="Times New Roman" w:hAnsi="Times New Roman" w:cs="Times New Roman"/>
          <w:bCs/>
          <w:sz w:val="24"/>
          <w:szCs w:val="24"/>
          <w:lang w:val="en-US"/>
        </w:rPr>
        <w:t>support</w:t>
      </w:r>
      <w:r w:rsidR="004E69A0" w:rsidRPr="00F53E53">
        <w:rPr>
          <w:rFonts w:ascii="Times New Roman" w:hAnsi="Times New Roman" w:cs="Times New Roman"/>
          <w:bCs/>
          <w:sz w:val="24"/>
          <w:szCs w:val="24"/>
          <w:lang w:val="en-US"/>
        </w:rPr>
        <w:t xml:space="preserve">, </w:t>
      </w:r>
      <w:r w:rsidR="009A1143" w:rsidRPr="00F53E53">
        <w:rPr>
          <w:rFonts w:ascii="Times New Roman" w:hAnsi="Times New Roman" w:cs="Times New Roman"/>
          <w:bCs/>
          <w:sz w:val="24"/>
          <w:szCs w:val="24"/>
          <w:lang w:val="en-US"/>
        </w:rPr>
        <w:t>thereby increasing the</w:t>
      </w:r>
      <w:r w:rsidR="004E69A0" w:rsidRPr="00F53E53">
        <w:rPr>
          <w:rFonts w:ascii="Times New Roman" w:hAnsi="Times New Roman" w:cs="Times New Roman"/>
          <w:bCs/>
          <w:sz w:val="24"/>
          <w:szCs w:val="24"/>
          <w:lang w:val="en-US"/>
        </w:rPr>
        <w:t xml:space="preserve"> risk of violent conflict </w:t>
      </w:r>
      <w:r w:rsidR="00361C37" w:rsidRPr="00F53E53">
        <w:rPr>
          <w:rFonts w:ascii="Times New Roman" w:hAnsi="Times New Roman" w:cs="Times New Roman"/>
          <w:bCs/>
          <w:sz w:val="24"/>
          <w:szCs w:val="24"/>
          <w:lang w:val="en-US"/>
        </w:rPr>
        <w:fldChar w:fldCharType="begin"/>
      </w:r>
      <w:r w:rsidR="00071BF0" w:rsidRPr="00F53E53">
        <w:rPr>
          <w:rFonts w:ascii="Times New Roman" w:hAnsi="Times New Roman" w:cs="Times New Roman"/>
          <w:bCs/>
          <w:sz w:val="24"/>
          <w:szCs w:val="24"/>
          <w:lang w:val="en-US"/>
        </w:rPr>
        <w:instrText xml:space="preserve"> ADDIN PAPERS2_CITATIONS &lt;citation&gt;&lt;priority&gt;0&lt;/priority&gt;&lt;uuid&gt;5ABE418E-4924-4B97-A1EC-8F48206B2F98&lt;/uuid&gt;&lt;publications&gt;&lt;publication&gt;&lt;subtype&gt;400&lt;/subtype&gt;&lt;location&gt;602,0,0,0&lt;/location&gt;&lt;title&gt;Climate change, human security and violent conflict&lt;/title&gt;&lt;url&gt;http://gateway.webofknowledge.com/gateway/Gateway.cgi?GWVersion=2&amp;amp;SrcAuth=mekentosj&amp;amp;SrcApp=Papers&amp;amp;DestLinkType=FullRecord&amp;amp;DestApp=WOS&amp;amp;KeyUT=000250179500002&lt;/url&gt;&lt;volume&gt;26&lt;/volume&gt;&lt;publication_date&gt;99200700001200000000200000&lt;/publication_date&gt;&lt;uuid&gt;78568B83-6E76-4BA8-A290-EE7164C4208C&lt;/uuid&gt;&lt;type&gt;400&lt;/type&gt;&lt;number&gt;6&lt;/number&gt;&lt;doi&gt;10.1016/j.polgeo.2007.03.003&lt;/doi&gt;&lt;institution&gt;Univ Melbourne, Sch Social &amp;amp; Environm Enquiry, Melbourne, Vic 3010, Australia&lt;/institution&gt;&lt;startpage&gt;639&lt;/startpage&gt;&lt;endpage&gt;655&lt;/endpage&gt;&lt;bundle&gt;&lt;publication&gt;&lt;title&gt;Political Geography&lt;/title&gt;&lt;uuid&gt;A3DF3FD9-5C49-48A7-9FA1-EDEF47444112&lt;/uuid&gt;&lt;subtype&gt;-100&lt;/subtype&gt;&lt;type&gt;-100&lt;/type&gt;&lt;/publication&gt;&lt;/bundle&gt;&lt;authors&gt;&lt;author&gt;&lt;lastName&gt;Barnett&lt;/lastName&gt;&lt;firstName&gt;Jon&lt;/firstName&gt;&lt;/author&gt;&lt;author&gt;&lt;lastName&gt;Adger&lt;/lastName&gt;&lt;firstName&gt;W&lt;/firstName&gt;&lt;middleNames&gt;Neil&lt;/middleNames&gt;&lt;/author&gt;&lt;/authors&gt;&lt;/publication&gt;&lt;/publications&gt;&lt;cites&gt;&lt;/cites&gt;&lt;/citation&gt;</w:instrText>
      </w:r>
      <w:r w:rsidR="00361C37" w:rsidRPr="00F53E53">
        <w:rPr>
          <w:rFonts w:ascii="Times New Roman" w:hAnsi="Times New Roman" w:cs="Times New Roman"/>
          <w:bCs/>
          <w:sz w:val="24"/>
          <w:szCs w:val="24"/>
          <w:lang w:val="en-US"/>
        </w:rPr>
        <w:fldChar w:fldCharType="separate"/>
      </w:r>
      <w:r w:rsidR="00776637" w:rsidRPr="00F53E53">
        <w:rPr>
          <w:rFonts w:ascii="Times New Roman" w:eastAsiaTheme="minorHAnsi" w:hAnsi="Times New Roman" w:cs="Times New Roman"/>
          <w:sz w:val="24"/>
          <w:szCs w:val="24"/>
        </w:rPr>
        <w:t>(Barnett and Adger, 2007</w:t>
      </w:r>
      <w:r w:rsidR="00C93419" w:rsidRPr="00F53E53">
        <w:rPr>
          <w:rFonts w:ascii="Times New Roman" w:eastAsiaTheme="minorHAnsi" w:hAnsi="Times New Roman" w:cs="Times New Roman"/>
          <w:sz w:val="24"/>
          <w:szCs w:val="24"/>
        </w:rPr>
        <w:t>; Hendrix et al. 2012</w:t>
      </w:r>
      <w:r w:rsidR="00776637" w:rsidRPr="00F53E53">
        <w:rPr>
          <w:rFonts w:ascii="Times New Roman" w:eastAsiaTheme="minorHAnsi" w:hAnsi="Times New Roman" w:cs="Times New Roman"/>
          <w:sz w:val="24"/>
          <w:szCs w:val="24"/>
        </w:rPr>
        <w:t>)</w:t>
      </w:r>
      <w:r w:rsidR="00361C37" w:rsidRPr="00F53E53">
        <w:rPr>
          <w:rFonts w:ascii="Times New Roman" w:hAnsi="Times New Roman" w:cs="Times New Roman"/>
          <w:bCs/>
          <w:sz w:val="24"/>
          <w:szCs w:val="24"/>
          <w:lang w:val="en-US"/>
        </w:rPr>
        <w:fldChar w:fldCharType="end"/>
      </w:r>
      <w:r w:rsidR="00385681" w:rsidRPr="00F53E53">
        <w:rPr>
          <w:rFonts w:ascii="Times New Roman" w:hAnsi="Times New Roman" w:cs="Times New Roman"/>
          <w:bCs/>
          <w:sz w:val="24"/>
          <w:szCs w:val="24"/>
          <w:lang w:val="en-US"/>
        </w:rPr>
        <w:t xml:space="preserve">. </w:t>
      </w:r>
      <w:r w:rsidR="00206393" w:rsidRPr="00F53E53">
        <w:rPr>
          <w:rFonts w:ascii="Times New Roman" w:hAnsi="Times New Roman" w:cs="Times New Roman"/>
          <w:bCs/>
          <w:sz w:val="24"/>
          <w:szCs w:val="24"/>
          <w:lang w:val="en-US"/>
        </w:rPr>
        <w:t>For example, the costs imposed by climate change may mean that weak states lose what little ability they have to provide opportunities to citizens via infrastructure or education services, undermining key functions that can mitigate against the generation of violent conflict (</w:t>
      </w:r>
      <w:r w:rsidR="00206393" w:rsidRPr="00F53E53">
        <w:rPr>
          <w:rFonts w:ascii="Times New Roman" w:hAnsi="Times New Roman" w:cs="Times New Roman"/>
          <w:bCs/>
          <w:sz w:val="24"/>
          <w:szCs w:val="24"/>
        </w:rPr>
        <w:t>Barnett and Adger, 2007)</w:t>
      </w:r>
      <w:r w:rsidR="00206393" w:rsidRPr="00F53E53">
        <w:rPr>
          <w:rFonts w:ascii="Times New Roman" w:hAnsi="Times New Roman" w:cs="Times New Roman"/>
          <w:bCs/>
          <w:sz w:val="24"/>
          <w:szCs w:val="24"/>
          <w:lang w:val="en-US"/>
        </w:rPr>
        <w:t xml:space="preserve">. </w:t>
      </w:r>
      <w:r w:rsidR="00385681" w:rsidRPr="00F53E53">
        <w:rPr>
          <w:rFonts w:ascii="Times New Roman" w:hAnsi="Times New Roman" w:cs="Times New Roman"/>
          <w:bCs/>
          <w:sz w:val="24"/>
          <w:szCs w:val="24"/>
          <w:lang w:val="en-US"/>
        </w:rPr>
        <w:t>Yet</w:t>
      </w:r>
      <w:r w:rsidR="009A1143" w:rsidRPr="00F53E53">
        <w:rPr>
          <w:rFonts w:ascii="Times New Roman" w:hAnsi="Times New Roman" w:cs="Times New Roman"/>
          <w:bCs/>
          <w:sz w:val="24"/>
          <w:szCs w:val="24"/>
          <w:lang w:val="en-US"/>
        </w:rPr>
        <w:t xml:space="preserve"> the indirect </w:t>
      </w:r>
      <w:r w:rsidR="005178CA" w:rsidRPr="00F53E53">
        <w:rPr>
          <w:rFonts w:ascii="Times New Roman" w:hAnsi="Times New Roman" w:cs="Times New Roman"/>
          <w:bCs/>
          <w:sz w:val="24"/>
          <w:szCs w:val="24"/>
          <w:lang w:val="en-US"/>
        </w:rPr>
        <w:t xml:space="preserve">and unintended </w:t>
      </w:r>
      <w:r w:rsidR="009A1143" w:rsidRPr="00F53E53">
        <w:rPr>
          <w:rFonts w:ascii="Times New Roman" w:hAnsi="Times New Roman" w:cs="Times New Roman"/>
          <w:bCs/>
          <w:sz w:val="24"/>
          <w:szCs w:val="24"/>
          <w:lang w:val="en-US"/>
        </w:rPr>
        <w:t>effect of interventions may be more profound</w:t>
      </w:r>
      <w:r w:rsidR="004E69A0" w:rsidRPr="00F53E53">
        <w:rPr>
          <w:rFonts w:ascii="Times New Roman" w:hAnsi="Times New Roman" w:cs="Times New Roman"/>
          <w:bCs/>
          <w:sz w:val="24"/>
          <w:szCs w:val="24"/>
          <w:lang w:val="en-US"/>
        </w:rPr>
        <w:t>.</w:t>
      </w:r>
      <w:r w:rsidRPr="00F53E53">
        <w:rPr>
          <w:rFonts w:ascii="Times New Roman" w:hAnsi="Times New Roman" w:cs="Times New Roman"/>
          <w:bCs/>
          <w:sz w:val="24"/>
          <w:szCs w:val="24"/>
        </w:rPr>
        <w:t xml:space="preserve"> Adaptation</w:t>
      </w:r>
      <w:r w:rsidR="0082692D" w:rsidRPr="00F53E53">
        <w:rPr>
          <w:rFonts w:ascii="Times New Roman" w:hAnsi="Times New Roman" w:cs="Times New Roman"/>
          <w:bCs/>
          <w:sz w:val="24"/>
          <w:szCs w:val="24"/>
        </w:rPr>
        <w:t>, development</w:t>
      </w:r>
      <w:r w:rsidRPr="00F53E53">
        <w:rPr>
          <w:rFonts w:ascii="Times New Roman" w:hAnsi="Times New Roman" w:cs="Times New Roman"/>
          <w:bCs/>
          <w:sz w:val="24"/>
          <w:szCs w:val="24"/>
        </w:rPr>
        <w:t xml:space="preserve"> or disaster risk actions that support or accept existing power relations may provide preferential resource access to one group at the expense of another, further </w:t>
      </w:r>
      <w:r w:rsidR="00EB07BC" w:rsidRPr="00F53E53">
        <w:rPr>
          <w:rFonts w:ascii="Times New Roman" w:hAnsi="Times New Roman" w:cs="Times New Roman"/>
          <w:bCs/>
          <w:sz w:val="24"/>
          <w:szCs w:val="24"/>
        </w:rPr>
        <w:t xml:space="preserve">entrenching </w:t>
      </w:r>
      <w:r w:rsidRPr="00F53E53">
        <w:rPr>
          <w:rFonts w:ascii="Times New Roman" w:hAnsi="Times New Roman" w:cs="Times New Roman"/>
          <w:bCs/>
          <w:sz w:val="24"/>
          <w:szCs w:val="24"/>
        </w:rPr>
        <w:t>marginalis</w:t>
      </w:r>
      <w:r w:rsidR="00EB07BC" w:rsidRPr="00F53E53">
        <w:rPr>
          <w:rFonts w:ascii="Times New Roman" w:hAnsi="Times New Roman" w:cs="Times New Roman"/>
          <w:bCs/>
          <w:sz w:val="24"/>
          <w:szCs w:val="24"/>
        </w:rPr>
        <w:t>ation</w:t>
      </w:r>
      <w:r w:rsidRPr="00F53E53">
        <w:rPr>
          <w:rFonts w:ascii="Times New Roman" w:hAnsi="Times New Roman" w:cs="Times New Roman"/>
          <w:bCs/>
          <w:sz w:val="24"/>
          <w:szCs w:val="24"/>
        </w:rPr>
        <w:t xml:space="preserve">, exacerbating inequalities and setting the scene for </w:t>
      </w:r>
      <w:r w:rsidR="00085878" w:rsidRPr="00F53E53">
        <w:rPr>
          <w:rFonts w:ascii="Times New Roman" w:hAnsi="Times New Roman" w:cs="Times New Roman"/>
          <w:bCs/>
          <w:sz w:val="24"/>
          <w:szCs w:val="24"/>
        </w:rPr>
        <w:t>heightened social conflict</w:t>
      </w:r>
      <w:r w:rsidRPr="00F53E53">
        <w:rPr>
          <w:rFonts w:ascii="Times New Roman" w:hAnsi="Times New Roman" w:cs="Times New Roman"/>
          <w:bCs/>
          <w:sz w:val="24"/>
          <w:szCs w:val="24"/>
        </w:rPr>
        <w:t xml:space="preserve">. Navigating existing disputes and systems of power and control are critical in accounting for conflict when planning adaptation </w:t>
      </w:r>
      <w:r w:rsidR="00377BD8" w:rsidRPr="00F53E53">
        <w:rPr>
          <w:rFonts w:ascii="Times New Roman" w:hAnsi="Times New Roman" w:cs="Times New Roman"/>
          <w:bCs/>
          <w:sz w:val="24"/>
          <w:szCs w:val="24"/>
        </w:rPr>
        <w:t xml:space="preserve">and disaster risk reduction </w:t>
      </w:r>
      <w:r w:rsidRPr="00F53E53">
        <w:rPr>
          <w:rFonts w:ascii="Times New Roman" w:hAnsi="Times New Roman" w:cs="Times New Roman"/>
          <w:bCs/>
          <w:sz w:val="24"/>
          <w:szCs w:val="24"/>
        </w:rPr>
        <w:t xml:space="preserve">actions </w:t>
      </w:r>
      <w:r w:rsidR="00361C37" w:rsidRPr="00F53E53">
        <w:rPr>
          <w:rFonts w:ascii="Times New Roman" w:hAnsi="Times New Roman" w:cs="Times New Roman"/>
          <w:bCs/>
          <w:sz w:val="24"/>
          <w:szCs w:val="24"/>
        </w:rPr>
        <w:fldChar w:fldCharType="begin"/>
      </w:r>
      <w:r w:rsidR="00071BF0" w:rsidRPr="00F53E53">
        <w:rPr>
          <w:rFonts w:ascii="Times New Roman" w:hAnsi="Times New Roman" w:cs="Times New Roman"/>
          <w:bCs/>
          <w:sz w:val="24"/>
          <w:szCs w:val="24"/>
        </w:rPr>
        <w:instrText xml:space="preserve"> ADDIN PAPERS2_CITATIONS &lt;citation&gt;&lt;priority&gt;10&lt;/priority&gt;&lt;uuid&gt;16862887-1ABB-44BE-A66B-11F2B0EFBF50&lt;/uuid&gt;&lt;publications&gt;&lt;publication&gt;&lt;subtype&gt;0&lt;/subtype&gt;&lt;publisher&gt;Practical Action Pub&lt;/publisher&gt;&lt;title&gt;Understanding climate change adaptation&lt;/title&gt;&lt;url&gt;http://www.lavoisier.fr/livre/notice.asp?id=RSAW22A6XS2OWU&lt;/url&gt;&lt;publication_date&gt;99200905011200000000222000&lt;/publication_date&gt;&lt;uuid&gt;138C0E41-D637-4196-BD7E-12FA7718D0F5&lt;/uuid&gt;&lt;type&gt;0&lt;/type&gt;&lt;citekey&gt;Ensor:2009wa&lt;/citekey&gt;&lt;subtitle&gt;lessons from community-based approaches&lt;/subtitle&gt;&lt;startpage&gt;192&lt;/startpage&gt;&lt;authors&gt;&lt;author&gt;&lt;lastName&gt;Ensor&lt;/lastName&gt;&lt;firstName&gt;Jonathan&lt;/firstName&gt;&lt;/author&gt;&lt;author&gt;&lt;lastName&gt;Berger&lt;/lastName&gt;&lt;firstName&gt;Rachel&lt;/firstName&gt;&lt;/author&gt;&lt;/authors&gt;&lt;/publication&gt;&lt;/publications&gt;&lt;cites&gt;&lt;/cites&gt;&lt;/citation&gt;</w:instrText>
      </w:r>
      <w:r w:rsidR="00361C37" w:rsidRPr="00F53E53">
        <w:rPr>
          <w:rFonts w:ascii="Times New Roman" w:hAnsi="Times New Roman" w:cs="Times New Roman"/>
          <w:bCs/>
          <w:sz w:val="24"/>
          <w:szCs w:val="24"/>
        </w:rPr>
        <w:fldChar w:fldCharType="separate"/>
      </w:r>
      <w:r w:rsidR="00776637" w:rsidRPr="00F53E53">
        <w:rPr>
          <w:rFonts w:ascii="Times New Roman" w:eastAsiaTheme="minorHAnsi" w:hAnsi="Times New Roman" w:cs="Times New Roman"/>
          <w:sz w:val="24"/>
          <w:szCs w:val="24"/>
        </w:rPr>
        <w:t>(Ensor and Berger, 2009)</w:t>
      </w:r>
      <w:r w:rsidR="00361C37" w:rsidRPr="00F53E53">
        <w:rPr>
          <w:rFonts w:ascii="Times New Roman" w:hAnsi="Times New Roman" w:cs="Times New Roman"/>
          <w:bCs/>
          <w:sz w:val="24"/>
          <w:szCs w:val="24"/>
        </w:rPr>
        <w:fldChar w:fldCharType="end"/>
      </w:r>
      <w:r w:rsidRPr="00F53E53">
        <w:rPr>
          <w:rFonts w:ascii="Times New Roman" w:hAnsi="Times New Roman" w:cs="Times New Roman"/>
          <w:bCs/>
          <w:sz w:val="24"/>
          <w:szCs w:val="24"/>
        </w:rPr>
        <w:t xml:space="preserve">. </w:t>
      </w:r>
      <w:r w:rsidR="00535D91" w:rsidRPr="00F53E53">
        <w:rPr>
          <w:rFonts w:ascii="Times New Roman" w:hAnsi="Times New Roman" w:cs="Times New Roman"/>
          <w:bCs/>
          <w:sz w:val="24"/>
          <w:szCs w:val="24"/>
        </w:rPr>
        <w:t>Persistent critiques of</w:t>
      </w:r>
      <w:r w:rsidR="00565EB2" w:rsidRPr="00F53E53">
        <w:rPr>
          <w:rFonts w:ascii="Times New Roman" w:hAnsi="Times New Roman" w:cs="Times New Roman"/>
          <w:bCs/>
          <w:sz w:val="24"/>
          <w:szCs w:val="24"/>
        </w:rPr>
        <w:t xml:space="preserve"> the treatment of power and social relations in the socio-ecological </w:t>
      </w:r>
      <w:r w:rsidR="00C8354E" w:rsidRPr="00F53E53">
        <w:rPr>
          <w:rFonts w:ascii="Times New Roman" w:hAnsi="Times New Roman" w:cs="Times New Roman"/>
          <w:bCs/>
          <w:sz w:val="24"/>
          <w:szCs w:val="24"/>
        </w:rPr>
        <w:t xml:space="preserve">resilience </w:t>
      </w:r>
      <w:r w:rsidR="00565EB2" w:rsidRPr="00F53E53">
        <w:rPr>
          <w:rFonts w:ascii="Times New Roman" w:hAnsi="Times New Roman" w:cs="Times New Roman"/>
          <w:bCs/>
          <w:sz w:val="24"/>
          <w:szCs w:val="24"/>
        </w:rPr>
        <w:t>framing of these interventions is, therefore, a pressing concern</w:t>
      </w:r>
      <w:r w:rsidR="00535D91" w:rsidRPr="00F53E53">
        <w:rPr>
          <w:rFonts w:ascii="Times New Roman" w:hAnsi="Times New Roman" w:cs="Times New Roman"/>
          <w:bCs/>
          <w:sz w:val="24"/>
          <w:szCs w:val="24"/>
        </w:rPr>
        <w:t xml:space="preserve"> </w:t>
      </w:r>
      <w:r w:rsidR="00361C37" w:rsidRPr="00F53E53">
        <w:rPr>
          <w:rFonts w:ascii="Times New Roman" w:hAnsi="Times New Roman" w:cs="Times New Roman"/>
          <w:bCs/>
          <w:sz w:val="24"/>
          <w:szCs w:val="24"/>
        </w:rPr>
        <w:fldChar w:fldCharType="begin"/>
      </w:r>
      <w:r w:rsidR="00071BF0" w:rsidRPr="00F53E53">
        <w:rPr>
          <w:rFonts w:ascii="Times New Roman" w:hAnsi="Times New Roman" w:cs="Times New Roman"/>
          <w:bCs/>
          <w:sz w:val="24"/>
          <w:szCs w:val="24"/>
        </w:rPr>
        <w:instrText xml:space="preserve"> ADDIN PAPERS2_CITATIONS &lt;citation&gt;&lt;priority&gt;0&lt;/priority&gt;&lt;uuid&gt;5A36DDC8-6869-4326-94BA-2B468286D2B4&lt;/uuid&gt;&lt;publications&gt;&lt;publication&gt;&lt;subtype&gt;400&lt;/subtype&gt;&lt;title&gt;Resilience thinking meets social theory: Situating social change in socio-ecological systems (SES) research&lt;/title&gt;&lt;url&gt;http://phg.sagepub.com/cgi/doi/10.1177/0309132511425708&lt;/url&gt;&lt;volume&gt;36&lt;/volume&gt;&lt;publication_date&gt;99201207091200000000222000&lt;/publication_date&gt;&lt;uuid&gt;A868DADA-8552-458F-A595-8E2ACBB14900&lt;/uuid&gt;&lt;type&gt;400&lt;/type&gt;&lt;number&gt;4&lt;/number&gt;&lt;citekey&gt;Cote:2012ce&lt;/citekey&gt;&lt;doi&gt;10.1177/0309132511425708&lt;/doi&gt;&lt;startpage&gt;475&lt;/startpage&gt;&lt;endpage&gt;489&lt;/endpage&gt;&lt;bundle&gt;&lt;publication&gt;&lt;title&gt;Progress in Human Geography&lt;/title&gt;&lt;uuid&gt;0A450D2B-10CE-4AB9-9A98-F57F347F583A&lt;/uuid&gt;&lt;subtype&gt;-100&lt;/subtype&gt;&lt;type&gt;-100&lt;/type&gt;&lt;url&gt;http://phg.sagepub.com&lt;/url&gt;&lt;/publication&gt;&lt;/bundle&gt;&lt;authors&gt;&lt;author&gt;&lt;lastName&gt;Cote&lt;/lastName&gt;&lt;firstName&gt;M&lt;/firstName&gt;&lt;/author&gt;&lt;author&gt;&lt;lastName&gt;Nightingale&lt;/lastName&gt;&lt;firstName&gt;A&lt;/firstName&gt;&lt;middleNames&gt;J&lt;/middleNames&gt;&lt;/author&gt;&lt;/authors&gt;&lt;/publication&gt;&lt;publication&gt;&lt;subtype&gt;400&lt;/subtype&gt;&lt;title&gt;Resilience and Justice&lt;/title&gt;&lt;url&gt;http://doi.wiley.com/10.1111/1468-2427.12186&lt;/url&gt;&lt;volume&gt;39&lt;/volume&gt;&lt;publication_date&gt;99201500001200000000200000&lt;/publication_date&gt;&lt;uuid&gt;7625BFFA-C99B-44C1-8992-D776CD96028D&lt;/uuid&gt;&lt;type&gt;400&lt;/type&gt;&lt;number&gt;1&lt;/number&gt;&lt;citekey&gt;IJUR:IJUR12186&lt;/citekey&gt;&lt;subtitle&gt;Debates and Developments&lt;/subtitle&gt;&lt;doi&gt;10.1111/1468-2427.12186&lt;/doi&gt;&lt;startpage&gt;157&lt;/startpage&gt;&lt;endpage&gt;167&lt;/endpage&gt;&lt;bundle&gt;&lt;publication&gt;&lt;title&gt;International Journal of Urban and Regional Research&lt;/title&gt;&lt;uuid&gt;E7905CB1-ACB5-4BE7-835C-331487EFDCBB&lt;/uuid&gt;&lt;subtype&gt;-100&lt;/subtype&gt;&lt;type&gt;-100&lt;/type&gt;&lt;/publication&gt;&lt;/bundle&gt;&lt;authors&gt;&lt;author&gt;&lt;lastName&gt;Fainstein&lt;/lastName&gt;&lt;firstName&gt;Susan&lt;/firstName&gt;&lt;/author&gt;&lt;/authors&gt;&lt;/publication&gt;&lt;/publications&gt;&lt;cites&gt;&lt;cite&gt;&lt;prefix&gt;for example,&lt;/prefix&gt;&lt;/cite&gt;&lt;cite&gt;&lt;/cite&gt;&lt;/cites&gt;&lt;/citation&gt;</w:instrText>
      </w:r>
      <w:r w:rsidR="00361C37" w:rsidRPr="00F53E53">
        <w:rPr>
          <w:rFonts w:ascii="Times New Roman" w:hAnsi="Times New Roman" w:cs="Times New Roman"/>
          <w:bCs/>
          <w:sz w:val="24"/>
          <w:szCs w:val="24"/>
        </w:rPr>
        <w:fldChar w:fldCharType="separate"/>
      </w:r>
      <w:r w:rsidR="00776637" w:rsidRPr="00F53E53">
        <w:rPr>
          <w:rFonts w:ascii="Times New Roman" w:eastAsiaTheme="minorHAnsi" w:hAnsi="Times New Roman" w:cs="Times New Roman"/>
          <w:sz w:val="24"/>
          <w:szCs w:val="24"/>
        </w:rPr>
        <w:t>(for example, Cote and Nightingale, 2012; Fainstein, 2015)</w:t>
      </w:r>
      <w:r w:rsidR="00361C37" w:rsidRPr="00F53E53">
        <w:rPr>
          <w:rFonts w:ascii="Times New Roman" w:hAnsi="Times New Roman" w:cs="Times New Roman"/>
          <w:bCs/>
          <w:sz w:val="24"/>
          <w:szCs w:val="24"/>
        </w:rPr>
        <w:fldChar w:fldCharType="end"/>
      </w:r>
      <w:r w:rsidR="00C119F0" w:rsidRPr="00F53E53">
        <w:rPr>
          <w:rFonts w:ascii="Times New Roman" w:hAnsi="Times New Roman" w:cs="Times New Roman"/>
          <w:bCs/>
          <w:sz w:val="24"/>
          <w:szCs w:val="24"/>
        </w:rPr>
        <w:t>. Particular risks follow for policy and practitioners if this allows shifts in focus from the vulnerability of individuals and groups to the vulnerability of the system, or away from those “</w:t>
      </w:r>
      <w:r w:rsidR="00C119F0" w:rsidRPr="00F53E53">
        <w:rPr>
          <w:rFonts w:ascii="Times New Roman" w:hAnsi="Times New Roman" w:cs="Times New Roman"/>
          <w:sz w:val="24"/>
          <w:szCs w:val="24"/>
        </w:rPr>
        <w:t>least able to marshal the resources necessary for developing resilient trajectories.</w:t>
      </w:r>
      <w:r w:rsidR="00C119F0" w:rsidRPr="00F53E53">
        <w:rPr>
          <w:rFonts w:ascii="Times New Roman" w:hAnsi="Times New Roman" w:cs="Times New Roman"/>
          <w:bCs/>
          <w:sz w:val="24"/>
          <w:szCs w:val="24"/>
        </w:rPr>
        <w:t xml:space="preserve">” </w:t>
      </w:r>
      <w:r w:rsidR="00361C37" w:rsidRPr="00F53E53">
        <w:rPr>
          <w:rFonts w:ascii="Times New Roman" w:hAnsi="Times New Roman" w:cs="Times New Roman"/>
          <w:bCs/>
          <w:sz w:val="24"/>
          <w:szCs w:val="24"/>
        </w:rPr>
        <w:fldChar w:fldCharType="begin"/>
      </w:r>
      <w:r w:rsidR="00071BF0" w:rsidRPr="00F53E53">
        <w:rPr>
          <w:rFonts w:ascii="Times New Roman" w:hAnsi="Times New Roman" w:cs="Times New Roman"/>
          <w:bCs/>
          <w:sz w:val="24"/>
          <w:szCs w:val="24"/>
        </w:rPr>
        <w:instrText xml:space="preserve"> ADDIN PAPERS2_CITATIONS &lt;citation&gt;&lt;priority&gt;0&lt;/priority&gt;&lt;uuid&gt;67CB9BC9-96A5-4FC8-950D-E4C013ED7FB4&lt;/uuid&gt;&lt;publications&gt;&lt;publication&gt;&lt;subtype&gt;400&lt;/subtype&gt;&lt;publisher&gt;The Resilience Alliance&lt;/publisher&gt;&lt;title&gt;Rights for resilience: food sovereignty, power, and resilience in development practice&lt;/title&gt;&lt;url&gt;http://www.ecologyandsociety.org/vol21/iss1/art11/&lt;/url&gt;&lt;volume&gt;21&lt;/volume&gt;&lt;publication_date&gt;99201600001200000000200000&lt;/publication_date&gt;&lt;uuid&gt;608B84D0-D4B3-49D3-9DCC-955F6B9FD084&lt;/uuid&gt;&lt;type&gt;400&lt;/type&gt;&lt;number&gt;1&lt;/number&gt;&lt;citekey&gt;WalshDilley:2016fh&lt;/citekey&gt;&lt;doi&gt;10.5751/ES-07981-210111&lt;/doi&gt;&lt;startpage&gt;art11&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Walsh-Dilley&lt;/lastName&gt;&lt;firstName&gt;Marygold&lt;/firstName&gt;&lt;/author&gt;&lt;author&gt;&lt;lastName&gt;Wolford&lt;/lastName&gt;&lt;firstName&gt;Wendy&lt;/firstName&gt;&lt;/author&gt;&lt;author&gt;&lt;lastName&gt;McCarthy&lt;/lastName&gt;&lt;firstName&gt;James&lt;/firstName&gt;&lt;/author&gt;&lt;/authors&gt;&lt;/publication&gt;&lt;/publications&gt;&lt;cites&gt;&lt;cite&gt;&lt;page&gt;4&lt;/page&gt;&lt;/cite&gt;&lt;/cites&gt;&lt;/citation&gt;</w:instrText>
      </w:r>
      <w:r w:rsidR="00361C37" w:rsidRPr="00F53E53">
        <w:rPr>
          <w:rFonts w:ascii="Times New Roman" w:hAnsi="Times New Roman" w:cs="Times New Roman"/>
          <w:bCs/>
          <w:sz w:val="24"/>
          <w:szCs w:val="24"/>
        </w:rPr>
        <w:fldChar w:fldCharType="separate"/>
      </w:r>
      <w:r w:rsidR="00776637" w:rsidRPr="00F53E53">
        <w:rPr>
          <w:rFonts w:ascii="Times New Roman" w:eastAsiaTheme="minorHAnsi" w:hAnsi="Times New Roman" w:cs="Times New Roman"/>
          <w:sz w:val="24"/>
          <w:szCs w:val="24"/>
        </w:rPr>
        <w:t>(Walsh-Dilley et al., 2016 p. 4)</w:t>
      </w:r>
      <w:r w:rsidR="00361C37" w:rsidRPr="00F53E53">
        <w:rPr>
          <w:rFonts w:ascii="Times New Roman" w:hAnsi="Times New Roman" w:cs="Times New Roman"/>
          <w:bCs/>
          <w:sz w:val="24"/>
          <w:szCs w:val="24"/>
        </w:rPr>
        <w:fldChar w:fldCharType="end"/>
      </w:r>
      <w:r w:rsidR="00C119F0" w:rsidRPr="00F53E53">
        <w:rPr>
          <w:rFonts w:ascii="Times New Roman" w:hAnsi="Times New Roman" w:cs="Times New Roman"/>
          <w:bCs/>
          <w:sz w:val="24"/>
          <w:szCs w:val="24"/>
        </w:rPr>
        <w:t>.</w:t>
      </w:r>
      <w:r w:rsidR="00940DB1" w:rsidRPr="00F53E53">
        <w:rPr>
          <w:rFonts w:ascii="Times New Roman" w:hAnsi="Times New Roman" w:cs="Times New Roman"/>
          <w:bCs/>
          <w:sz w:val="24"/>
          <w:szCs w:val="24"/>
        </w:rPr>
        <w:t xml:space="preserve"> </w:t>
      </w:r>
    </w:p>
    <w:p w14:paraId="5AE94BB2" w14:textId="2A756ACB" w:rsidR="00A715EF" w:rsidRPr="00F53E53" w:rsidRDefault="00D118BF" w:rsidP="00F53E53">
      <w:pPr>
        <w:spacing w:line="360" w:lineRule="auto"/>
        <w:rPr>
          <w:rFonts w:ascii="Times New Roman" w:hAnsi="Times New Roman" w:cs="Times New Roman"/>
          <w:sz w:val="24"/>
          <w:szCs w:val="24"/>
        </w:rPr>
      </w:pPr>
      <w:r w:rsidRPr="00F53E53">
        <w:rPr>
          <w:rFonts w:ascii="Times New Roman" w:hAnsi="Times New Roman" w:cs="Times New Roman"/>
          <w:bCs/>
          <w:sz w:val="24"/>
          <w:szCs w:val="24"/>
        </w:rPr>
        <w:t xml:space="preserve">Thus, </w:t>
      </w:r>
      <w:r w:rsidRPr="00F53E53">
        <w:rPr>
          <w:rFonts w:ascii="Times New Roman" w:hAnsi="Times New Roman" w:cs="Times New Roman"/>
          <w:sz w:val="24"/>
          <w:szCs w:val="24"/>
        </w:rPr>
        <w:t xml:space="preserve">our central question is: how </w:t>
      </w:r>
      <w:r w:rsidR="00940ABE" w:rsidRPr="00F53E53">
        <w:rPr>
          <w:rFonts w:ascii="Times New Roman" w:hAnsi="Times New Roman" w:cs="Times New Roman"/>
          <w:sz w:val="24"/>
          <w:szCs w:val="24"/>
        </w:rPr>
        <w:t xml:space="preserve">can </w:t>
      </w:r>
      <w:r w:rsidRPr="00F53E53">
        <w:rPr>
          <w:rFonts w:ascii="Times New Roman" w:hAnsi="Times New Roman" w:cs="Times New Roman"/>
          <w:sz w:val="24"/>
          <w:szCs w:val="24"/>
        </w:rPr>
        <w:t xml:space="preserve">appreciation of socio-political context </w:t>
      </w:r>
      <w:r w:rsidR="00940ABE" w:rsidRPr="00F53E53">
        <w:rPr>
          <w:rFonts w:ascii="Times New Roman" w:hAnsi="Times New Roman" w:cs="Times New Roman"/>
          <w:sz w:val="24"/>
          <w:szCs w:val="24"/>
        </w:rPr>
        <w:t xml:space="preserve">be embedded into </w:t>
      </w:r>
      <w:r w:rsidRPr="00F53E53">
        <w:rPr>
          <w:rFonts w:ascii="Times New Roman" w:hAnsi="Times New Roman" w:cs="Times New Roman"/>
          <w:sz w:val="24"/>
          <w:szCs w:val="24"/>
        </w:rPr>
        <w:t xml:space="preserve">resilience practice in conflict and post-conflict settings? To address this, </w:t>
      </w:r>
      <w:r w:rsidRPr="00F53E53">
        <w:rPr>
          <w:rFonts w:ascii="Times New Roman" w:hAnsi="Times New Roman" w:cs="Times New Roman"/>
          <w:bCs/>
          <w:sz w:val="24"/>
          <w:szCs w:val="24"/>
        </w:rPr>
        <w:t>w</w:t>
      </w:r>
      <w:r w:rsidR="00940DB1" w:rsidRPr="00F53E53">
        <w:rPr>
          <w:rFonts w:ascii="Times New Roman" w:hAnsi="Times New Roman" w:cs="Times New Roman"/>
          <w:bCs/>
          <w:sz w:val="24"/>
          <w:szCs w:val="24"/>
        </w:rPr>
        <w:t xml:space="preserve">e build on recent </w:t>
      </w:r>
      <w:r w:rsidR="004974A9" w:rsidRPr="00F53E53">
        <w:rPr>
          <w:rFonts w:ascii="Times New Roman" w:hAnsi="Times New Roman" w:cs="Times New Roman"/>
          <w:bCs/>
          <w:sz w:val="24"/>
          <w:szCs w:val="24"/>
        </w:rPr>
        <w:t>literature that has adopted a human rights lens</w:t>
      </w:r>
      <w:r w:rsidR="002B5A94" w:rsidRPr="00F53E53">
        <w:rPr>
          <w:rFonts w:ascii="Times New Roman" w:hAnsi="Times New Roman" w:cs="Times New Roman"/>
          <w:bCs/>
          <w:sz w:val="24"/>
          <w:szCs w:val="24"/>
        </w:rPr>
        <w:t xml:space="preserve"> to</w:t>
      </w:r>
      <w:r w:rsidR="004974A9" w:rsidRPr="00F53E53">
        <w:rPr>
          <w:rFonts w:ascii="Times New Roman" w:hAnsi="Times New Roman" w:cs="Times New Roman"/>
          <w:bCs/>
          <w:sz w:val="24"/>
          <w:szCs w:val="24"/>
        </w:rPr>
        <w:t xml:space="preserve"> explore how resilience practice can expose how the institutional, social and political environment leads to the inequitable distribution of resources and capacities of individuals within social-ecological systems </w:t>
      </w:r>
      <w:r w:rsidR="00361C37" w:rsidRPr="00F53E53">
        <w:rPr>
          <w:rFonts w:ascii="Times New Roman" w:hAnsi="Times New Roman" w:cs="Times New Roman"/>
          <w:bCs/>
          <w:sz w:val="24"/>
          <w:szCs w:val="24"/>
        </w:rPr>
        <w:fldChar w:fldCharType="begin"/>
      </w:r>
      <w:r w:rsidR="00071BF0" w:rsidRPr="00F53E53">
        <w:rPr>
          <w:rFonts w:ascii="Times New Roman" w:hAnsi="Times New Roman" w:cs="Times New Roman"/>
          <w:bCs/>
          <w:sz w:val="24"/>
          <w:szCs w:val="24"/>
        </w:rPr>
        <w:instrText xml:space="preserve"> ADDIN PAPERS2_CITATIONS &lt;citation&gt;&lt;priority&gt;0&lt;/priority&gt;&lt;uuid&gt;150681D8-944A-4318-BC6A-C311FC17DC37&lt;/uuid&gt;&lt;publications&gt;&lt;publication&gt;&lt;subtype&gt;400&lt;/subtype&gt;&lt;publisher&gt;Routledge&lt;/publisher&gt;&lt;title&gt;Resilience, rights and results in Swedish development cooperation&lt;/title&gt;&lt;url&gt;http://www.tandfonline.com/doi/abs/10.1080/21693293.2014.914767&lt;/url&gt;&lt;publication_date&gt;99201405131200000000222000&lt;/publication_date&gt;&lt;uuid&gt;0C658265-AF3E-4F84-9056-EB9D0F690C9F&lt;/uuid&gt;&lt;type&gt;400&lt;/type&gt;&lt;doi&gt;10.1080/21693293.2014.914767&lt;/doi&gt;&lt;startpage&gt;1&lt;/startpage&gt;&lt;endpage&gt;12&lt;/endpage&gt;&lt;bundle&gt;&lt;publication&gt;&lt;title&gt;Resilience&lt;/title&gt;&lt;uuid&gt;DEBA9C1B-D08A-4949-B0F8-9F7084BCD154&lt;/uuid&gt;&lt;subtype&gt;-100&lt;/subtype&gt;&lt;publisher&gt; Taylor &amp;amp; Francis Group &lt;/publisher&gt;&lt;type&gt;-100&lt;/type&gt;&lt;url&gt;http://www.tandfonline.com&lt;/url&gt;&lt;/publication&gt;&lt;/bundle&gt;&lt;authors&gt;&lt;author&gt;&lt;lastName&gt;Christoplos&lt;/lastName&gt;&lt;firstName&gt;Ian&lt;/firstName&gt;&lt;/author&gt;&lt;/authors&gt;&lt;/publication&gt;&lt;publication&gt;&lt;subtype&gt;400&lt;/subtype&gt;&lt;title&gt;A rights-based perspective on adaptive capacity&lt;/title&gt;&lt;url&gt;http://www.sciencedirect.com/science/article/pii/S0959378014002039&lt;/url&gt;&lt;volume&gt;31&lt;/volume&gt;&lt;publication_date&gt;99201500001200000000200000&lt;/publication_date&gt;&lt;uuid&gt;E66ECF97-A965-4A78-B63A-2CC6329AABFA&lt;/uuid&gt;&lt;type&gt;400&lt;/type&gt;&lt;citekey&gt;Ensor:2015er&lt;/citekey&gt;&lt;doi&gt;10.1016/j.gloenvcha.2014.12.005&lt;/doi&gt;&lt;startpage&gt;38&lt;/startpage&gt;&lt;endpage&gt;49&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Ensor&lt;/lastName&gt;&lt;firstName&gt;J&lt;/firstName&gt;&lt;middleNames&gt;E&lt;/middleNames&gt;&lt;/author&gt;&lt;author&gt;&lt;lastName&gt;Park&lt;/lastName&gt;&lt;firstName&gt;S&lt;/firstName&gt;&lt;middleNames&gt;E&lt;/middleNames&gt;&lt;/author&gt;&lt;author&gt;&lt;lastName&gt;Hoddy&lt;/lastName&gt;&lt;firstName&gt;E&lt;/firstName&gt;&lt;middleNames&gt;T&lt;/middleNames&gt;&lt;/author&gt;&lt;author&gt;&lt;lastName&gt;Ratner&lt;/lastName&gt;&lt;firstName&gt;B&lt;/firstName&gt;&lt;middleNames&gt;D&lt;/middleNames&gt;&lt;/author&gt;&lt;/authors&gt;&lt;/publication&gt;&lt;publication&gt;&lt;subtype&gt;400&lt;/subtype&gt;&lt;publisher&gt;The Resilience Alliance&lt;/publisher&gt;&lt;title&gt;Rights for resilience: food sovereignty, power, and resilience in development practice&lt;/title&gt;&lt;url&gt;http://www.ecologyandsociety.org/vol21/iss1/art11/&lt;/url&gt;&lt;volume&gt;21&lt;/volume&gt;&lt;publication_date&gt;99201600001200000000200000&lt;/publication_date&gt;&lt;uuid&gt;608B84D0-D4B3-49D3-9DCC-955F6B9FD084&lt;/uuid&gt;&lt;type&gt;400&lt;/type&gt;&lt;number&gt;1&lt;/number&gt;&lt;citekey&gt;WalshDilley:2016fh&lt;/citekey&gt;&lt;doi&gt;10.5751/ES-07981-210111&lt;/doi&gt;&lt;startpage&gt;art11&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Walsh-Dilley&lt;/lastName&gt;&lt;firstName&gt;Marygold&lt;/firstName&gt;&lt;/author&gt;&lt;author&gt;&lt;lastName&gt;Wolford&lt;/lastName&gt;&lt;firstName&gt;Wendy&lt;/firstName&gt;&lt;/author&gt;&lt;author&gt;&lt;lastName&gt;McCarthy&lt;/lastName&gt;&lt;firstName&gt;James&lt;/firstName&gt;&lt;/author&gt;&lt;/authors&gt;&lt;/publication&gt;&lt;/publications&gt;&lt;cites&gt;&lt;/cites&gt;&lt;/citation&gt;</w:instrText>
      </w:r>
      <w:r w:rsidR="00361C37" w:rsidRPr="00F53E53">
        <w:rPr>
          <w:rFonts w:ascii="Times New Roman" w:hAnsi="Times New Roman" w:cs="Times New Roman"/>
          <w:bCs/>
          <w:sz w:val="24"/>
          <w:szCs w:val="24"/>
        </w:rPr>
        <w:fldChar w:fldCharType="separate"/>
      </w:r>
      <w:r w:rsidR="00776637" w:rsidRPr="00F53E53">
        <w:rPr>
          <w:rFonts w:ascii="Times New Roman" w:eastAsiaTheme="minorHAnsi" w:hAnsi="Times New Roman" w:cs="Times New Roman"/>
          <w:sz w:val="24"/>
          <w:szCs w:val="24"/>
        </w:rPr>
        <w:t>(Christoplos, 2014; Ensor et al., 2015; Walsh-Dilley et al., 2016)</w:t>
      </w:r>
      <w:r w:rsidR="00361C37" w:rsidRPr="00F53E53">
        <w:rPr>
          <w:rFonts w:ascii="Times New Roman" w:hAnsi="Times New Roman" w:cs="Times New Roman"/>
          <w:bCs/>
          <w:sz w:val="24"/>
          <w:szCs w:val="24"/>
        </w:rPr>
        <w:fldChar w:fldCharType="end"/>
      </w:r>
      <w:r w:rsidR="004974A9" w:rsidRPr="00F53E53">
        <w:rPr>
          <w:rFonts w:ascii="Times New Roman" w:hAnsi="Times New Roman" w:cs="Times New Roman"/>
          <w:bCs/>
          <w:sz w:val="24"/>
          <w:szCs w:val="24"/>
        </w:rPr>
        <w:t xml:space="preserve">. </w:t>
      </w:r>
      <w:r w:rsidR="00A715EF" w:rsidRPr="00F53E53">
        <w:rPr>
          <w:rFonts w:ascii="Times New Roman" w:hAnsi="Times New Roman" w:cs="Times New Roman"/>
          <w:bCs/>
          <w:sz w:val="24"/>
          <w:szCs w:val="24"/>
        </w:rPr>
        <w:t xml:space="preserve">Specifically, </w:t>
      </w:r>
      <w:r w:rsidR="00A715EF" w:rsidRPr="00F53E53">
        <w:rPr>
          <w:rFonts w:ascii="Times New Roman" w:hAnsi="Times New Roman" w:cs="Times New Roman"/>
          <w:sz w:val="24"/>
          <w:szCs w:val="24"/>
        </w:rPr>
        <w:t xml:space="preserve">we use a rights-based analysis to expose </w:t>
      </w:r>
      <w:r w:rsidR="00940ABE" w:rsidRPr="00F53E53">
        <w:rPr>
          <w:rFonts w:ascii="Times New Roman" w:hAnsi="Times New Roman" w:cs="Times New Roman"/>
          <w:sz w:val="24"/>
          <w:szCs w:val="24"/>
        </w:rPr>
        <w:t xml:space="preserve">processes and </w:t>
      </w:r>
      <w:r w:rsidR="00A715EF" w:rsidRPr="00F53E53">
        <w:rPr>
          <w:rFonts w:ascii="Times New Roman" w:hAnsi="Times New Roman" w:cs="Times New Roman"/>
          <w:sz w:val="24"/>
          <w:szCs w:val="24"/>
        </w:rPr>
        <w:t xml:space="preserve">forms of marginalization and exclusion, </w:t>
      </w:r>
      <w:r w:rsidR="005178CA" w:rsidRPr="00F53E53">
        <w:rPr>
          <w:rFonts w:ascii="Times New Roman" w:hAnsi="Times New Roman" w:cs="Times New Roman"/>
          <w:sz w:val="24"/>
          <w:szCs w:val="24"/>
        </w:rPr>
        <w:t>many of which are either feedbacks or unintended consequences</w:t>
      </w:r>
      <w:r w:rsidR="002B5A94" w:rsidRPr="00F53E53">
        <w:rPr>
          <w:rFonts w:ascii="Times New Roman" w:hAnsi="Times New Roman" w:cs="Times New Roman"/>
          <w:sz w:val="24"/>
          <w:szCs w:val="24"/>
        </w:rPr>
        <w:t xml:space="preserve"> that arise in complex social relation</w:t>
      </w:r>
      <w:r w:rsidR="00A227E5" w:rsidRPr="00F53E53">
        <w:rPr>
          <w:rFonts w:ascii="Times New Roman" w:hAnsi="Times New Roman" w:cs="Times New Roman"/>
          <w:sz w:val="24"/>
          <w:szCs w:val="24"/>
        </w:rPr>
        <w:t>s</w:t>
      </w:r>
      <w:r w:rsidR="005178CA" w:rsidRPr="00F53E53">
        <w:rPr>
          <w:rFonts w:ascii="Times New Roman" w:hAnsi="Times New Roman" w:cs="Times New Roman"/>
          <w:sz w:val="24"/>
          <w:szCs w:val="24"/>
        </w:rPr>
        <w:t xml:space="preserve">, </w:t>
      </w:r>
      <w:r w:rsidR="00A715EF" w:rsidRPr="00F53E53">
        <w:rPr>
          <w:rFonts w:ascii="Times New Roman" w:hAnsi="Times New Roman" w:cs="Times New Roman"/>
          <w:sz w:val="24"/>
          <w:szCs w:val="24"/>
        </w:rPr>
        <w:t>illustrate</w:t>
      </w:r>
      <w:r w:rsidR="00EF0757" w:rsidRPr="00F53E53">
        <w:rPr>
          <w:rFonts w:ascii="Times New Roman" w:hAnsi="Times New Roman" w:cs="Times New Roman"/>
          <w:sz w:val="24"/>
          <w:szCs w:val="24"/>
        </w:rPr>
        <w:t>d</w:t>
      </w:r>
      <w:r w:rsidR="00A715EF" w:rsidRPr="00F53E53">
        <w:rPr>
          <w:rFonts w:ascii="Times New Roman" w:hAnsi="Times New Roman" w:cs="Times New Roman"/>
          <w:sz w:val="24"/>
          <w:szCs w:val="24"/>
        </w:rPr>
        <w:t xml:space="preserve"> using the case of post-conflict </w:t>
      </w:r>
      <w:r w:rsidR="005B7CE4" w:rsidRPr="00F53E53">
        <w:rPr>
          <w:rFonts w:ascii="Times New Roman" w:hAnsi="Times New Roman" w:cs="Times New Roman"/>
          <w:sz w:val="24"/>
          <w:szCs w:val="24"/>
        </w:rPr>
        <w:t>Timor Leste</w:t>
      </w:r>
      <w:r w:rsidR="00A715EF" w:rsidRPr="00F53E53">
        <w:rPr>
          <w:rFonts w:ascii="Times New Roman" w:hAnsi="Times New Roman" w:cs="Times New Roman"/>
          <w:sz w:val="24"/>
          <w:szCs w:val="24"/>
        </w:rPr>
        <w:t xml:space="preserve"> where </w:t>
      </w:r>
      <w:r w:rsidR="00FA3C5D" w:rsidRPr="00F53E53">
        <w:rPr>
          <w:rFonts w:ascii="Times New Roman" w:hAnsi="Times New Roman" w:cs="Times New Roman"/>
          <w:sz w:val="24"/>
          <w:szCs w:val="24"/>
        </w:rPr>
        <w:t>both social conflict and the risks from environmental change are sharply defined.</w:t>
      </w:r>
      <w:r w:rsidR="00A715EF" w:rsidRPr="00F53E53">
        <w:rPr>
          <w:rFonts w:ascii="Times New Roman" w:hAnsi="Times New Roman" w:cs="Times New Roman"/>
          <w:sz w:val="24"/>
          <w:szCs w:val="24"/>
        </w:rPr>
        <w:t xml:space="preserve"> </w:t>
      </w:r>
      <w:r w:rsidR="000050FC" w:rsidRPr="00F53E53">
        <w:rPr>
          <w:rFonts w:ascii="Times New Roman" w:hAnsi="Times New Roman" w:cs="Times New Roman"/>
          <w:sz w:val="24"/>
          <w:szCs w:val="24"/>
        </w:rPr>
        <w:t xml:space="preserve">While this approach has wide relevance, our particular focus is on </w:t>
      </w:r>
      <w:r w:rsidR="000B3B7A" w:rsidRPr="00F53E53">
        <w:rPr>
          <w:rFonts w:ascii="Times New Roman" w:hAnsi="Times New Roman" w:cs="Times New Roman"/>
          <w:sz w:val="24"/>
          <w:szCs w:val="24"/>
        </w:rPr>
        <w:t>resilience practice</w:t>
      </w:r>
      <w:r w:rsidR="000050FC" w:rsidRPr="00F53E53">
        <w:rPr>
          <w:rFonts w:ascii="Times New Roman" w:hAnsi="Times New Roman" w:cs="Times New Roman"/>
          <w:sz w:val="24"/>
          <w:szCs w:val="24"/>
        </w:rPr>
        <w:t xml:space="preserve"> enacted through non-governmental organisations and movements. </w:t>
      </w:r>
      <w:r w:rsidR="00EF0757" w:rsidRPr="00F53E53">
        <w:rPr>
          <w:rFonts w:ascii="Times New Roman" w:hAnsi="Times New Roman" w:cs="Times New Roman"/>
          <w:sz w:val="24"/>
          <w:szCs w:val="24"/>
        </w:rPr>
        <w:t>Following an</w:t>
      </w:r>
      <w:r w:rsidR="0082692D" w:rsidRPr="00F53E53">
        <w:rPr>
          <w:rFonts w:ascii="Times New Roman" w:hAnsi="Times New Roman" w:cs="Times New Roman"/>
          <w:sz w:val="24"/>
          <w:szCs w:val="24"/>
        </w:rPr>
        <w:t xml:space="preserve"> i</w:t>
      </w:r>
      <w:r w:rsidR="00AA0829" w:rsidRPr="00F53E53">
        <w:rPr>
          <w:rFonts w:ascii="Times New Roman" w:hAnsi="Times New Roman" w:cs="Times New Roman"/>
          <w:sz w:val="24"/>
          <w:szCs w:val="24"/>
        </w:rPr>
        <w:t>ntroduc</w:t>
      </w:r>
      <w:r w:rsidR="00EF0757" w:rsidRPr="00F53E53">
        <w:rPr>
          <w:rFonts w:ascii="Times New Roman" w:hAnsi="Times New Roman" w:cs="Times New Roman"/>
          <w:sz w:val="24"/>
          <w:szCs w:val="24"/>
        </w:rPr>
        <w:t>tion to</w:t>
      </w:r>
      <w:r w:rsidR="00AA0829" w:rsidRPr="00F53E53">
        <w:rPr>
          <w:rFonts w:ascii="Times New Roman" w:hAnsi="Times New Roman" w:cs="Times New Roman"/>
          <w:sz w:val="24"/>
          <w:szCs w:val="24"/>
        </w:rPr>
        <w:t xml:space="preserve"> rights-based approaches as a response to critiques of power in resilience thinking</w:t>
      </w:r>
      <w:r w:rsidR="00EF0757" w:rsidRPr="00F53E53">
        <w:rPr>
          <w:rFonts w:ascii="Times New Roman" w:hAnsi="Times New Roman" w:cs="Times New Roman"/>
          <w:sz w:val="24"/>
          <w:szCs w:val="24"/>
        </w:rPr>
        <w:t xml:space="preserve"> in the next section,</w:t>
      </w:r>
      <w:r w:rsidR="00AA0829" w:rsidRPr="00F53E53">
        <w:rPr>
          <w:rFonts w:ascii="Times New Roman" w:hAnsi="Times New Roman" w:cs="Times New Roman"/>
          <w:sz w:val="24"/>
          <w:szCs w:val="24"/>
        </w:rPr>
        <w:t xml:space="preserve"> </w:t>
      </w:r>
      <w:r w:rsidR="0082692D" w:rsidRPr="00F53E53">
        <w:rPr>
          <w:rFonts w:ascii="Times New Roman" w:hAnsi="Times New Roman" w:cs="Times New Roman"/>
          <w:sz w:val="24"/>
          <w:szCs w:val="24"/>
        </w:rPr>
        <w:t>the i</w:t>
      </w:r>
      <w:r w:rsidR="00AA0829" w:rsidRPr="00F53E53">
        <w:rPr>
          <w:rFonts w:ascii="Times New Roman" w:hAnsi="Times New Roman" w:cs="Times New Roman"/>
          <w:sz w:val="24"/>
          <w:szCs w:val="24"/>
        </w:rPr>
        <w:t xml:space="preserve">llustrative case </w:t>
      </w:r>
      <w:r w:rsidR="0082692D" w:rsidRPr="00F53E53">
        <w:rPr>
          <w:rFonts w:ascii="Times New Roman" w:hAnsi="Times New Roman" w:cs="Times New Roman"/>
          <w:sz w:val="24"/>
          <w:szCs w:val="24"/>
        </w:rPr>
        <w:t xml:space="preserve">of </w:t>
      </w:r>
      <w:r w:rsidR="005B7CE4" w:rsidRPr="00F53E53">
        <w:rPr>
          <w:rFonts w:ascii="Times New Roman" w:hAnsi="Times New Roman" w:cs="Times New Roman"/>
          <w:sz w:val="24"/>
          <w:szCs w:val="24"/>
        </w:rPr>
        <w:t>Timor Leste</w:t>
      </w:r>
      <w:r w:rsidR="00EF0757" w:rsidRPr="00F53E53">
        <w:rPr>
          <w:rFonts w:ascii="Times New Roman" w:hAnsi="Times New Roman" w:cs="Times New Roman"/>
          <w:sz w:val="24"/>
          <w:szCs w:val="24"/>
        </w:rPr>
        <w:t xml:space="preserve"> is presented. Our analysis</w:t>
      </w:r>
      <w:r w:rsidR="0082692D" w:rsidRPr="00F53E53">
        <w:rPr>
          <w:rFonts w:ascii="Times New Roman" w:hAnsi="Times New Roman" w:cs="Times New Roman"/>
          <w:sz w:val="24"/>
          <w:szCs w:val="24"/>
        </w:rPr>
        <w:t xml:space="preserve"> </w:t>
      </w:r>
      <w:r w:rsidR="00536983" w:rsidRPr="00F53E53">
        <w:rPr>
          <w:rFonts w:ascii="Times New Roman" w:hAnsi="Times New Roman" w:cs="Times New Roman"/>
          <w:sz w:val="24"/>
          <w:szCs w:val="24"/>
        </w:rPr>
        <w:t>suggests three</w:t>
      </w:r>
      <w:r w:rsidR="003C3D8B" w:rsidRPr="00F53E53">
        <w:rPr>
          <w:rFonts w:ascii="Times New Roman" w:hAnsi="Times New Roman" w:cs="Times New Roman"/>
          <w:sz w:val="24"/>
          <w:szCs w:val="24"/>
        </w:rPr>
        <w:t xml:space="preserve"> </w:t>
      </w:r>
      <w:r w:rsidR="00AA0829" w:rsidRPr="00F53E53">
        <w:rPr>
          <w:rFonts w:ascii="Times New Roman" w:hAnsi="Times New Roman" w:cs="Times New Roman"/>
          <w:sz w:val="24"/>
          <w:szCs w:val="24"/>
        </w:rPr>
        <w:t xml:space="preserve">key themes for </w:t>
      </w:r>
      <w:r w:rsidR="00DC55EE" w:rsidRPr="00F53E53">
        <w:rPr>
          <w:rFonts w:ascii="Times New Roman" w:hAnsi="Times New Roman" w:cs="Times New Roman"/>
          <w:sz w:val="24"/>
          <w:szCs w:val="24"/>
        </w:rPr>
        <w:t xml:space="preserve">appreciating the role played by the socio-political context </w:t>
      </w:r>
      <w:r w:rsidR="00AA0829" w:rsidRPr="00F53E53">
        <w:rPr>
          <w:rFonts w:ascii="Times New Roman" w:hAnsi="Times New Roman" w:cs="Times New Roman"/>
          <w:sz w:val="24"/>
          <w:szCs w:val="24"/>
        </w:rPr>
        <w:t xml:space="preserve">in </w:t>
      </w:r>
      <w:r w:rsidR="00536983" w:rsidRPr="00F53E53">
        <w:rPr>
          <w:rFonts w:ascii="Times New Roman" w:hAnsi="Times New Roman" w:cs="Times New Roman"/>
          <w:sz w:val="24"/>
          <w:szCs w:val="24"/>
        </w:rPr>
        <w:t xml:space="preserve">shaping </w:t>
      </w:r>
      <w:r w:rsidR="00301EE1" w:rsidRPr="00F53E53">
        <w:rPr>
          <w:rFonts w:ascii="Times New Roman" w:hAnsi="Times New Roman" w:cs="Times New Roman"/>
          <w:sz w:val="24"/>
          <w:szCs w:val="24"/>
        </w:rPr>
        <w:t xml:space="preserve">the distribution of </w:t>
      </w:r>
      <w:r w:rsidR="00AA0829" w:rsidRPr="00F53E53">
        <w:rPr>
          <w:rFonts w:ascii="Times New Roman" w:hAnsi="Times New Roman" w:cs="Times New Roman"/>
          <w:sz w:val="24"/>
          <w:szCs w:val="24"/>
        </w:rPr>
        <w:t>resilience</w:t>
      </w:r>
      <w:r w:rsidR="00536983" w:rsidRPr="00F53E53">
        <w:rPr>
          <w:rFonts w:ascii="Times New Roman" w:hAnsi="Times New Roman" w:cs="Times New Roman"/>
          <w:sz w:val="24"/>
          <w:szCs w:val="24"/>
        </w:rPr>
        <w:t xml:space="preserve"> outcomes</w:t>
      </w:r>
      <w:r w:rsidR="00940ABE" w:rsidRPr="00F53E53">
        <w:rPr>
          <w:rFonts w:ascii="Times New Roman" w:hAnsi="Times New Roman" w:cs="Times New Roman"/>
          <w:sz w:val="24"/>
          <w:szCs w:val="24"/>
        </w:rPr>
        <w:t xml:space="preserve">: inequality and subjectivity; processes of inclusion and exclusion; and issues of scale. </w:t>
      </w:r>
      <w:r w:rsidR="003C3D8B" w:rsidRPr="00F53E53">
        <w:rPr>
          <w:rFonts w:ascii="Times New Roman" w:hAnsi="Times New Roman" w:cs="Times New Roman"/>
          <w:sz w:val="24"/>
          <w:szCs w:val="24"/>
        </w:rPr>
        <w:t xml:space="preserve">A discussion of </w:t>
      </w:r>
      <w:r w:rsidR="00940ABE" w:rsidRPr="00F53E53">
        <w:rPr>
          <w:rFonts w:ascii="Times New Roman" w:hAnsi="Times New Roman" w:cs="Times New Roman"/>
          <w:sz w:val="24"/>
          <w:szCs w:val="24"/>
        </w:rPr>
        <w:t xml:space="preserve">the </w:t>
      </w:r>
      <w:r w:rsidR="003C3D8B" w:rsidRPr="00F53E53">
        <w:rPr>
          <w:rFonts w:ascii="Times New Roman" w:hAnsi="Times New Roman" w:cs="Times New Roman"/>
          <w:sz w:val="24"/>
          <w:szCs w:val="24"/>
        </w:rPr>
        <w:t xml:space="preserve">significance of taking a situated </w:t>
      </w:r>
      <w:r w:rsidR="00DC55EE" w:rsidRPr="00F53E53">
        <w:rPr>
          <w:rFonts w:ascii="Times New Roman" w:hAnsi="Times New Roman" w:cs="Times New Roman"/>
          <w:sz w:val="24"/>
          <w:szCs w:val="24"/>
        </w:rPr>
        <w:t>approach to</w:t>
      </w:r>
      <w:r w:rsidR="003C3D8B" w:rsidRPr="00F53E53">
        <w:rPr>
          <w:rFonts w:ascii="Times New Roman" w:hAnsi="Times New Roman" w:cs="Times New Roman"/>
          <w:sz w:val="24"/>
          <w:szCs w:val="24"/>
        </w:rPr>
        <w:t xml:space="preserve"> resilience</w:t>
      </w:r>
      <w:r w:rsidR="00EE5883" w:rsidRPr="00F53E53">
        <w:rPr>
          <w:rFonts w:ascii="Times New Roman" w:hAnsi="Times New Roman" w:cs="Times New Roman"/>
          <w:sz w:val="24"/>
          <w:szCs w:val="24"/>
        </w:rPr>
        <w:t>,</w:t>
      </w:r>
      <w:r w:rsidR="003C3D8B" w:rsidRPr="00F53E53">
        <w:rPr>
          <w:rFonts w:ascii="Times New Roman" w:hAnsi="Times New Roman" w:cs="Times New Roman"/>
          <w:sz w:val="24"/>
          <w:szCs w:val="24"/>
        </w:rPr>
        <w:t xml:space="preserve"> and </w:t>
      </w:r>
      <w:r w:rsidR="00EE5883" w:rsidRPr="00F53E53">
        <w:rPr>
          <w:rFonts w:ascii="Times New Roman" w:hAnsi="Times New Roman" w:cs="Times New Roman"/>
          <w:sz w:val="24"/>
          <w:szCs w:val="24"/>
        </w:rPr>
        <w:t xml:space="preserve">of </w:t>
      </w:r>
      <w:r w:rsidR="003C3D8B" w:rsidRPr="00F53E53">
        <w:rPr>
          <w:rFonts w:ascii="Times New Roman" w:hAnsi="Times New Roman" w:cs="Times New Roman"/>
          <w:sz w:val="24"/>
          <w:szCs w:val="24"/>
        </w:rPr>
        <w:t xml:space="preserve">focusing on the potential for transformation </w:t>
      </w:r>
      <w:r w:rsidR="00EE5883" w:rsidRPr="00F53E53">
        <w:rPr>
          <w:rFonts w:ascii="Times New Roman" w:hAnsi="Times New Roman" w:cs="Times New Roman"/>
          <w:sz w:val="24"/>
          <w:szCs w:val="24"/>
        </w:rPr>
        <w:t>– that is, directly challenging structures and systems of power</w:t>
      </w:r>
      <w:r w:rsidR="003C3D8B" w:rsidRPr="00F53E53">
        <w:rPr>
          <w:rFonts w:ascii="Times New Roman" w:hAnsi="Times New Roman" w:cs="Times New Roman"/>
          <w:sz w:val="24"/>
          <w:szCs w:val="24"/>
        </w:rPr>
        <w:t xml:space="preserve"> </w:t>
      </w:r>
      <w:r w:rsidR="00EE5883" w:rsidRPr="00F53E53">
        <w:rPr>
          <w:rFonts w:ascii="Times New Roman" w:hAnsi="Times New Roman" w:cs="Times New Roman"/>
          <w:sz w:val="24"/>
          <w:szCs w:val="24"/>
        </w:rPr>
        <w:t xml:space="preserve">(Matyas and Pelling, 2015) – </w:t>
      </w:r>
      <w:r w:rsidR="003C3D8B" w:rsidRPr="00F53E53">
        <w:rPr>
          <w:rFonts w:ascii="Times New Roman" w:hAnsi="Times New Roman" w:cs="Times New Roman"/>
          <w:sz w:val="24"/>
          <w:szCs w:val="24"/>
        </w:rPr>
        <w:t>through</w:t>
      </w:r>
      <w:r w:rsidR="00EE5883" w:rsidRPr="00F53E53">
        <w:rPr>
          <w:rFonts w:ascii="Times New Roman" w:hAnsi="Times New Roman" w:cs="Times New Roman"/>
          <w:sz w:val="24"/>
          <w:szCs w:val="24"/>
        </w:rPr>
        <w:t xml:space="preserve"> </w:t>
      </w:r>
      <w:r w:rsidR="003C3D8B" w:rsidRPr="00F53E53">
        <w:rPr>
          <w:rFonts w:ascii="Times New Roman" w:hAnsi="Times New Roman" w:cs="Times New Roman"/>
          <w:sz w:val="24"/>
          <w:szCs w:val="24"/>
        </w:rPr>
        <w:t>rights-based resilience interventions follows, prior to a brief conclusion.</w:t>
      </w:r>
    </w:p>
    <w:p w14:paraId="4309E2BA" w14:textId="77777777" w:rsidR="00140271" w:rsidRPr="00F53E53" w:rsidRDefault="009C6C83" w:rsidP="00F53E53">
      <w:pPr>
        <w:spacing w:line="360" w:lineRule="auto"/>
        <w:outlineLvl w:val="0"/>
        <w:rPr>
          <w:rFonts w:ascii="Times New Roman" w:hAnsi="Times New Roman" w:cs="Times New Roman"/>
          <w:b/>
          <w:sz w:val="24"/>
          <w:szCs w:val="24"/>
        </w:rPr>
      </w:pPr>
      <w:r w:rsidRPr="00F53E53">
        <w:rPr>
          <w:rFonts w:ascii="Times New Roman" w:hAnsi="Times New Roman" w:cs="Times New Roman"/>
          <w:b/>
          <w:sz w:val="24"/>
          <w:szCs w:val="24"/>
        </w:rPr>
        <w:t>Resilience and the rights-based approach</w:t>
      </w:r>
      <w:r w:rsidR="001F441B" w:rsidRPr="00F53E53">
        <w:rPr>
          <w:rFonts w:ascii="Times New Roman" w:hAnsi="Times New Roman" w:cs="Times New Roman"/>
          <w:b/>
          <w:sz w:val="24"/>
          <w:szCs w:val="24"/>
        </w:rPr>
        <w:t xml:space="preserve"> </w:t>
      </w:r>
    </w:p>
    <w:p w14:paraId="6D4BC518" w14:textId="1D46DB04" w:rsidR="008031CF" w:rsidRPr="00F53E53" w:rsidRDefault="00BD24C9" w:rsidP="00F53E53">
      <w:pPr>
        <w:spacing w:line="360" w:lineRule="auto"/>
        <w:rPr>
          <w:rFonts w:ascii="Times New Roman" w:hAnsi="Times New Roman" w:cs="Times New Roman"/>
          <w:sz w:val="24"/>
          <w:szCs w:val="24"/>
          <w:lang w:val="en-US"/>
        </w:rPr>
      </w:pPr>
      <w:r w:rsidRPr="00F53E53">
        <w:rPr>
          <w:rFonts w:ascii="Times New Roman" w:hAnsi="Times New Roman" w:cs="Times New Roman"/>
          <w:sz w:val="24"/>
          <w:szCs w:val="24"/>
          <w:lang w:val="en-US"/>
        </w:rPr>
        <w:t>T</w:t>
      </w:r>
      <w:r w:rsidR="008031CF" w:rsidRPr="00F53E53">
        <w:rPr>
          <w:rFonts w:ascii="Times New Roman" w:hAnsi="Times New Roman" w:cs="Times New Roman"/>
          <w:sz w:val="24"/>
          <w:szCs w:val="24"/>
          <w:lang w:val="en-US"/>
        </w:rPr>
        <w:t xml:space="preserve">he treatment of </w:t>
      </w:r>
      <w:r w:rsidR="00B6729E" w:rsidRPr="00F53E53">
        <w:rPr>
          <w:rFonts w:ascii="Times New Roman" w:hAnsi="Times New Roman" w:cs="Times New Roman"/>
          <w:sz w:val="24"/>
          <w:szCs w:val="24"/>
          <w:lang w:val="en-US"/>
        </w:rPr>
        <w:t xml:space="preserve">culture, </w:t>
      </w:r>
      <w:r w:rsidR="008031CF" w:rsidRPr="00F53E53">
        <w:rPr>
          <w:rFonts w:ascii="Times New Roman" w:hAnsi="Times New Roman" w:cs="Times New Roman"/>
          <w:sz w:val="24"/>
          <w:szCs w:val="24"/>
          <w:lang w:val="en-US"/>
        </w:rPr>
        <w:t xml:space="preserve">power </w:t>
      </w:r>
      <w:r w:rsidR="00B6729E" w:rsidRPr="00F53E53">
        <w:rPr>
          <w:rFonts w:ascii="Times New Roman" w:hAnsi="Times New Roman" w:cs="Times New Roman"/>
          <w:sz w:val="24"/>
          <w:szCs w:val="24"/>
          <w:lang w:val="en-US"/>
        </w:rPr>
        <w:t xml:space="preserve">and </w:t>
      </w:r>
      <w:r w:rsidR="00F0776A" w:rsidRPr="00F53E53">
        <w:rPr>
          <w:rFonts w:ascii="Times New Roman" w:hAnsi="Times New Roman" w:cs="Times New Roman"/>
          <w:sz w:val="24"/>
          <w:szCs w:val="24"/>
          <w:lang w:val="en-US"/>
        </w:rPr>
        <w:t xml:space="preserve">the </w:t>
      </w:r>
      <w:r w:rsidR="00B6729E" w:rsidRPr="00F53E53">
        <w:rPr>
          <w:rFonts w:ascii="Times New Roman" w:hAnsi="Times New Roman" w:cs="Times New Roman"/>
          <w:sz w:val="24"/>
          <w:szCs w:val="24"/>
          <w:lang w:val="en-US"/>
        </w:rPr>
        <w:t xml:space="preserve">structure </w:t>
      </w:r>
      <w:r w:rsidR="00F0776A" w:rsidRPr="00F53E53">
        <w:rPr>
          <w:rFonts w:ascii="Times New Roman" w:hAnsi="Times New Roman" w:cs="Times New Roman"/>
          <w:sz w:val="24"/>
          <w:szCs w:val="24"/>
          <w:lang w:val="en-US"/>
        </w:rPr>
        <w:t xml:space="preserve">of societal relations </w:t>
      </w:r>
      <w:r w:rsidR="008031CF" w:rsidRPr="00F53E53">
        <w:rPr>
          <w:rFonts w:ascii="Times New Roman" w:hAnsi="Times New Roman" w:cs="Times New Roman"/>
          <w:sz w:val="24"/>
          <w:szCs w:val="24"/>
          <w:lang w:val="en-US"/>
        </w:rPr>
        <w:t>within resilience has long been a source of criticism</w:t>
      </w:r>
      <w:r w:rsidR="007B74C2" w:rsidRPr="00F53E53">
        <w:rPr>
          <w:rFonts w:ascii="Times New Roman" w:hAnsi="Times New Roman" w:cs="Times New Roman"/>
          <w:sz w:val="24"/>
          <w:szCs w:val="24"/>
          <w:lang w:val="en-US"/>
        </w:rPr>
        <w:t>: f</w:t>
      </w:r>
      <w:r w:rsidR="00601593" w:rsidRPr="00F53E53">
        <w:rPr>
          <w:rFonts w:ascii="Times New Roman" w:hAnsi="Times New Roman" w:cs="Times New Roman"/>
          <w:sz w:val="24"/>
          <w:szCs w:val="24"/>
          <w:lang w:val="en-US"/>
        </w:rPr>
        <w:t xml:space="preserve">or some, the language of resilience inevitably shifts the responsibility for coping with environmental change onto those least able to carry the burden, and in so doing recreates and reinforces unequal social relations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&lt;citation&gt;&lt;priority&gt;0&lt;/priority&gt;&lt;uuid&gt;A359CFC1-8F8A-4E2D-A262-FC2C2C2137C7&lt;/uuid&gt;&lt;publications&gt;&lt;publication&gt;&lt;subtype&gt;400&lt;/subtype&gt;&lt;title&gt;Resilient communities: transitions, pathways and resourcefulness&lt;/title&gt;&lt;url&gt;http://doi.wiley.com/10.1111/geoj.12144&lt;/url&gt;&lt;volume&gt;182&lt;/volume&gt;&lt;publication_date&gt;99201505031200000000222000&lt;/publication_date&gt;&lt;uuid&gt;C9780992-BC21-4F08-A66C-02E7315EEAC5&lt;/uuid&gt;&lt;type&gt;400&lt;/type&gt;&lt;number&gt;2&lt;/number&gt;&lt;citekey&gt;Robinson:2015kr&lt;/citekey&gt;&lt;subtitle&gt;Resilient communities&lt;/subtitle&gt;&lt;doi&gt;10.1111/geoj.12144&lt;/doi&gt;&lt;startpage&gt;114&lt;/startpage&gt;&lt;endpage&gt;122&lt;/endpage&gt;&lt;bundle&gt;&lt;publication&gt;&lt;title&gt;The Geographical Journal&lt;/title&gt;&lt;uuid&gt;CC671232-EA2D-442B-8F69-F93E5C28892C&lt;/uuid&gt;&lt;subtype&gt;-100&lt;/subtype&gt;&lt;publisher&gt;Blackwell Publishing Ltd&lt;/publisher&gt;&lt;type&gt;-100&lt;/type&gt;&lt;url&gt;http://onlinelibrary.wiley.com&lt;/url&gt;&lt;/publication&gt;&lt;/bundle&gt;&lt;authors&gt;&lt;author&gt;&lt;lastName&gt;Robinson&lt;/lastName&gt;&lt;firstName&gt;Guy&lt;/firstName&gt;&lt;middleNames&gt;M&lt;/middleNames&gt;&lt;/author&gt;&lt;author&gt;&lt;lastName&gt;Carson&lt;/lastName&gt;&lt;firstName&gt;Doris&lt;/firstName&gt;&lt;middleNames&gt;A&lt;/middleNames&gt;&lt;/author&gt;&lt;/authors&gt;&lt;/publication&gt;&lt;publication&gt;&lt;subtype&gt;400&lt;/subtype&gt;&lt;title&gt;From resilience to resourcefulness: A critique of resilience policy and activism&lt;/title&gt;&lt;url&gt;http://phg.sagepub.com/cgi/doi/10.1177/0309132512454775&lt;/url&gt;&lt;volume&gt;37&lt;/volume&gt;&lt;publication_date&gt;99201303111200000000222000&lt;/publication_date&gt;&lt;uuid&gt;D23C4DF6-C726-45C4-BF70-62BC1ECD298B&lt;/uuid&gt;&lt;type&gt;400&lt;/type&gt;&lt;number&gt;2&lt;/number&gt;&lt;citekey&gt;MacKinnon:2013ha&lt;/citekey&gt;&lt;doi&gt;10.1177/0309132512454775&lt;/doi&gt;&lt;startpage&gt;253&lt;/startpage&gt;&lt;endpage&gt;270&lt;/endpage&gt;&lt;bundle&gt;&lt;publication&gt;&lt;title&gt;Progress in Human Geography&lt;/title&gt;&lt;uuid&gt;0A450D2B-10CE-4AB9-9A98-F57F347F583A&lt;/uuid&gt;&lt;subtype&gt;-100&lt;/subtype&gt;&lt;type&gt;-100&lt;/type&gt;&lt;url&gt;http://phg.sagepub.com&lt;/url&gt;&lt;/publication&gt;&lt;/bundle&gt;&lt;authors&gt;&lt;author&gt;&lt;lastName&gt;MacKinnon&lt;/lastName&gt;&lt;firstName&gt;D&lt;/firstName&gt;&lt;/author&gt;&lt;author&gt;&lt;lastName&gt;Derickson&lt;/lastName&gt;&lt;firstName&gt;K&lt;/firstName&gt;&lt;middleNames&gt;D&lt;/middleNames&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(MacKinnon and Derickson, 2013; Robinson and Carson, 2015)</w:t>
      </w:r>
      <w:r w:rsidR="00361C37" w:rsidRPr="00F53E53">
        <w:rPr>
          <w:rFonts w:ascii="Times New Roman" w:hAnsi="Times New Roman" w:cs="Times New Roman"/>
          <w:sz w:val="24"/>
          <w:szCs w:val="24"/>
          <w:lang w:val="en-US"/>
        </w:rPr>
        <w:fldChar w:fldCharType="end"/>
      </w:r>
      <w:r w:rsidR="00601593" w:rsidRPr="00F53E53">
        <w:rPr>
          <w:rFonts w:ascii="Times New Roman" w:hAnsi="Times New Roman" w:cs="Times New Roman"/>
          <w:sz w:val="24"/>
          <w:szCs w:val="24"/>
          <w:lang w:val="en-US"/>
        </w:rPr>
        <w:t xml:space="preserve">. </w:t>
      </w:r>
      <w:r w:rsidR="001E7624" w:rsidRPr="00F53E53">
        <w:rPr>
          <w:rFonts w:ascii="Times New Roman" w:hAnsi="Times New Roman" w:cs="Times New Roman"/>
          <w:sz w:val="24"/>
          <w:szCs w:val="24"/>
          <w:lang w:val="en-US"/>
        </w:rPr>
        <w:t>For others, t</w:t>
      </w:r>
      <w:r w:rsidR="00C10978" w:rsidRPr="00F53E53">
        <w:rPr>
          <w:rFonts w:ascii="Times New Roman" w:hAnsi="Times New Roman" w:cs="Times New Roman"/>
          <w:sz w:val="24"/>
          <w:szCs w:val="24"/>
          <w:lang w:val="en-US"/>
        </w:rPr>
        <w:t xml:space="preserve">he failure of </w:t>
      </w:r>
      <w:r w:rsidR="00C93419" w:rsidRPr="00F53E53">
        <w:rPr>
          <w:rFonts w:ascii="Times New Roman" w:hAnsi="Times New Roman" w:cs="Times New Roman"/>
          <w:sz w:val="24"/>
          <w:szCs w:val="24"/>
          <w:lang w:val="en-US"/>
        </w:rPr>
        <w:t xml:space="preserve">socio-ecological </w:t>
      </w:r>
      <w:r w:rsidR="00C10978" w:rsidRPr="00F53E53">
        <w:rPr>
          <w:rFonts w:ascii="Times New Roman" w:hAnsi="Times New Roman" w:cs="Times New Roman"/>
          <w:sz w:val="24"/>
          <w:szCs w:val="24"/>
          <w:lang w:val="en-US"/>
        </w:rPr>
        <w:t xml:space="preserve">resilience </w:t>
      </w:r>
      <w:r w:rsidR="00C93419" w:rsidRPr="00F53E53">
        <w:rPr>
          <w:rFonts w:ascii="Times New Roman" w:hAnsi="Times New Roman" w:cs="Times New Roman"/>
          <w:sz w:val="24"/>
          <w:szCs w:val="24"/>
          <w:lang w:val="en-US"/>
        </w:rPr>
        <w:t xml:space="preserve">thinking </w:t>
      </w:r>
      <w:r w:rsidR="00C10978" w:rsidRPr="00F53E53">
        <w:rPr>
          <w:rFonts w:ascii="Times New Roman" w:hAnsi="Times New Roman" w:cs="Times New Roman"/>
          <w:sz w:val="24"/>
          <w:szCs w:val="24"/>
          <w:lang w:val="en-US"/>
        </w:rPr>
        <w:t>to integrate social theory</w:t>
      </w:r>
      <w:r w:rsidR="008031CF" w:rsidRPr="00F53E53">
        <w:rPr>
          <w:rFonts w:ascii="Times New Roman" w:hAnsi="Times New Roman" w:cs="Times New Roman"/>
          <w:sz w:val="24"/>
          <w:szCs w:val="24"/>
          <w:lang w:val="en-US"/>
        </w:rPr>
        <w:t xml:space="preserve"> </w:t>
      </w:r>
      <w:r w:rsidR="00C10978" w:rsidRPr="00F53E53">
        <w:rPr>
          <w:rFonts w:ascii="Times New Roman" w:hAnsi="Times New Roman" w:cs="Times New Roman"/>
          <w:sz w:val="24"/>
          <w:szCs w:val="24"/>
          <w:lang w:val="en-US"/>
        </w:rPr>
        <w:t>has led to</w:t>
      </w:r>
      <w:r w:rsidR="008031CF" w:rsidRPr="00F53E53">
        <w:rPr>
          <w:rFonts w:ascii="Times New Roman" w:hAnsi="Times New Roman" w:cs="Times New Roman"/>
          <w:sz w:val="24"/>
          <w:szCs w:val="24"/>
          <w:lang w:val="en-US"/>
        </w:rPr>
        <w:t xml:space="preserve"> “a cloud of obfuscation” around winners and losers and questions of “who is getting what” </w:t>
      </w:r>
      <w:r w:rsidR="00C10978" w:rsidRPr="00F53E53">
        <w:rPr>
          <w:rFonts w:ascii="Times New Roman" w:hAnsi="Times New Roman" w:cs="Times New Roman"/>
          <w:sz w:val="24"/>
          <w:szCs w:val="24"/>
          <w:lang w:val="en-US"/>
        </w:rPr>
        <w:t>in resilience practice</w:t>
      </w:r>
      <w:r w:rsidR="00DB291C" w:rsidRPr="00F53E53">
        <w:rPr>
          <w:rFonts w:ascii="Times New Roman" w:hAnsi="Times New Roman" w:cs="Times New Roman"/>
          <w:sz w:val="24"/>
          <w:szCs w:val="24"/>
          <w:lang w:val="en-US"/>
        </w:rPr>
        <w:t>,</w:t>
      </w:r>
      <w:r w:rsidR="008C38D7" w:rsidRPr="00F53E53">
        <w:rPr>
          <w:rFonts w:ascii="Times New Roman" w:hAnsi="Times New Roman" w:cs="Times New Roman"/>
          <w:sz w:val="24"/>
          <w:szCs w:val="24"/>
          <w:lang w:val="en-US"/>
        </w:rPr>
        <w:t xml:space="preserve"> </w:t>
      </w:r>
      <w:r w:rsidR="00DB291C" w:rsidRPr="00F53E53">
        <w:rPr>
          <w:rFonts w:ascii="Times New Roman" w:hAnsi="Times New Roman" w:cs="Times New Roman"/>
          <w:sz w:val="24"/>
          <w:szCs w:val="24"/>
          <w:lang w:val="en-US"/>
        </w:rPr>
        <w:t xml:space="preserve">despite longstanding questions of procedural and distributional justice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&lt;citation&gt;&lt;priority&gt;0&lt;/priority&gt;&lt;uuid&gt;9AF402DC-774E-45D2-9490-79655BDFABDC&lt;/uuid&gt;&lt;publications&gt;&lt;publication&gt;&lt;subtype&gt;400&lt;/subtype&gt;&lt;title&gt;Resilience and Justice&lt;/title&gt;&lt;url&gt;http://doi.wiley.com/10.1111/1468-2427.12186&lt;/url&gt;&lt;volume&gt;39&lt;/volume&gt;&lt;publication_date&gt;99201500001200000000200000&lt;/publication_date&gt;&lt;uuid&gt;7625BFFA-C99B-44C1-8992-D776CD96028D&lt;/uuid&gt;&lt;type&gt;400&lt;/type&gt;&lt;number&gt;1&lt;/number&gt;&lt;citekey&gt;IJUR:IJUR12186&lt;/citekey&gt;&lt;subtitle&gt;Debates and Developments&lt;/subtitle&gt;&lt;doi&gt;10.1111/1468-2427.12186&lt;/doi&gt;&lt;startpage&gt;157&lt;/startpage&gt;&lt;endpage&gt;167&lt;/endpage&gt;&lt;bundle&gt;&lt;publication&gt;&lt;title&gt;International Journal of Urban and Regional Research&lt;/title&gt;&lt;uuid&gt;E7905CB1-ACB5-4BE7-835C-331487EFDCBB&lt;/uuid&gt;&lt;subtype&gt;-100&lt;/subtype&gt;&lt;type&gt;-100&lt;/type&gt;&lt;/publication&gt;&lt;/bundle&gt;&lt;authors&gt;&lt;author&gt;&lt;lastName&gt;Fainstein&lt;/lastName&gt;&lt;firstName&gt;Susan&lt;/fir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(Fainstein, 2015)</w:t>
      </w:r>
      <w:r w:rsidR="00361C37" w:rsidRPr="00F53E53">
        <w:rPr>
          <w:rFonts w:ascii="Times New Roman" w:hAnsi="Times New Roman" w:cs="Times New Roman"/>
          <w:sz w:val="24"/>
          <w:szCs w:val="24"/>
          <w:lang w:val="en-US"/>
        </w:rPr>
        <w:fldChar w:fldCharType="end"/>
      </w:r>
      <w:r w:rsidR="00C10978" w:rsidRPr="00F53E53">
        <w:rPr>
          <w:rFonts w:ascii="Times New Roman" w:hAnsi="Times New Roman" w:cs="Times New Roman"/>
          <w:sz w:val="24"/>
          <w:szCs w:val="24"/>
          <w:lang w:val="en-US"/>
        </w:rPr>
        <w:t>.</w:t>
      </w:r>
      <w:r w:rsidR="004C2919" w:rsidRPr="00F53E53">
        <w:rPr>
          <w:rFonts w:ascii="Times New Roman" w:hAnsi="Times New Roman" w:cs="Times New Roman"/>
          <w:sz w:val="24"/>
          <w:szCs w:val="24"/>
          <w:lang w:val="en-US"/>
        </w:rPr>
        <w:t xml:space="preserve"> </w:t>
      </w:r>
      <w:r w:rsidR="00481C63" w:rsidRPr="00F53E53">
        <w:rPr>
          <w:rFonts w:ascii="Times New Roman" w:hAnsi="Times New Roman" w:cs="Times New Roman"/>
          <w:sz w:val="24"/>
          <w:szCs w:val="24"/>
          <w:lang w:val="en-US"/>
        </w:rPr>
        <w:t>Critics argue that the ontologically footing of resilience</w:t>
      </w:r>
      <w:r w:rsidR="004C2919" w:rsidRPr="00F53E53">
        <w:rPr>
          <w:rFonts w:ascii="Times New Roman" w:hAnsi="Times New Roman" w:cs="Times New Roman"/>
          <w:sz w:val="24"/>
          <w:szCs w:val="24"/>
          <w:lang w:val="en-US"/>
        </w:rPr>
        <w:t xml:space="preserve"> </w:t>
      </w:r>
      <w:r w:rsidR="00481C63" w:rsidRPr="00F53E53">
        <w:rPr>
          <w:rFonts w:ascii="Times New Roman" w:hAnsi="Times New Roman" w:cs="Times New Roman"/>
          <w:sz w:val="24"/>
          <w:szCs w:val="24"/>
          <w:lang w:val="en-US"/>
        </w:rPr>
        <w:t>in systems</w:t>
      </w:r>
      <w:r w:rsidR="00E273AF" w:rsidRPr="00F53E53">
        <w:rPr>
          <w:rFonts w:ascii="Times New Roman" w:hAnsi="Times New Roman" w:cs="Times New Roman"/>
          <w:sz w:val="24"/>
          <w:szCs w:val="24"/>
          <w:lang w:val="en-US"/>
        </w:rPr>
        <w:t>,</w:t>
      </w:r>
      <w:r w:rsidR="00481C63" w:rsidRPr="00F53E53">
        <w:rPr>
          <w:rFonts w:ascii="Times New Roman" w:hAnsi="Times New Roman" w:cs="Times New Roman"/>
          <w:sz w:val="24"/>
          <w:szCs w:val="24"/>
          <w:lang w:val="en-US"/>
        </w:rPr>
        <w:t xml:space="preserve"> derived from within physical (and specifically ecological) science</w:t>
      </w:r>
      <w:r w:rsidR="00ED032B" w:rsidRPr="00F53E53">
        <w:rPr>
          <w:rFonts w:ascii="Times New Roman" w:hAnsi="Times New Roman" w:cs="Times New Roman"/>
          <w:sz w:val="24"/>
          <w:szCs w:val="24"/>
          <w:lang w:val="en-US"/>
        </w:rPr>
        <w:t>,</w:t>
      </w:r>
      <w:r w:rsidR="00481C63" w:rsidRPr="00F53E53">
        <w:rPr>
          <w:rFonts w:ascii="Times New Roman" w:hAnsi="Times New Roman" w:cs="Times New Roman"/>
          <w:sz w:val="24"/>
          <w:szCs w:val="24"/>
          <w:lang w:val="en-US"/>
        </w:rPr>
        <w:t xml:space="preserve"> inevitably marginalizes social theory (Olsson</w:t>
      </w:r>
      <w:r w:rsidR="00947E43" w:rsidRPr="00F53E53">
        <w:rPr>
          <w:rFonts w:ascii="Times New Roman" w:hAnsi="Times New Roman" w:cs="Times New Roman"/>
          <w:sz w:val="24"/>
          <w:szCs w:val="24"/>
          <w:lang w:val="en-US"/>
        </w:rPr>
        <w:t xml:space="preserve"> et al.</w:t>
      </w:r>
      <w:r w:rsidR="005152DE" w:rsidRPr="00F53E53">
        <w:rPr>
          <w:rFonts w:ascii="Times New Roman" w:hAnsi="Times New Roman" w:cs="Times New Roman"/>
          <w:sz w:val="24"/>
          <w:szCs w:val="24"/>
          <w:lang w:val="en-US"/>
        </w:rPr>
        <w:t>,</w:t>
      </w:r>
      <w:r w:rsidR="00947E43" w:rsidRPr="00F53E53">
        <w:rPr>
          <w:rFonts w:ascii="Times New Roman" w:hAnsi="Times New Roman" w:cs="Times New Roman"/>
          <w:sz w:val="24"/>
          <w:szCs w:val="24"/>
          <w:lang w:val="en-US"/>
        </w:rPr>
        <w:t xml:space="preserve"> 2015</w:t>
      </w:r>
      <w:r w:rsidR="00481C63" w:rsidRPr="00F53E53">
        <w:rPr>
          <w:rFonts w:ascii="Times New Roman" w:hAnsi="Times New Roman" w:cs="Times New Roman"/>
          <w:sz w:val="24"/>
          <w:szCs w:val="24"/>
          <w:lang w:val="en-US"/>
        </w:rPr>
        <w:t xml:space="preserve">), obscuring questions of “resilience of what and for whom” and </w:t>
      </w:r>
      <w:r w:rsidR="00ED032B" w:rsidRPr="00F53E53">
        <w:rPr>
          <w:rFonts w:ascii="Times New Roman" w:hAnsi="Times New Roman" w:cs="Times New Roman"/>
          <w:sz w:val="24"/>
          <w:szCs w:val="24"/>
          <w:lang w:val="en-US"/>
        </w:rPr>
        <w:t>offering only superficial consideration of the social relations that underpin human-environmental, or social-ecological, systems (Cote and Nightingale, 2012</w:t>
      </w:r>
      <w:r w:rsidR="00E273AF" w:rsidRPr="00F53E53">
        <w:rPr>
          <w:rFonts w:ascii="Times New Roman" w:hAnsi="Times New Roman" w:cs="Times New Roman"/>
          <w:sz w:val="24"/>
          <w:szCs w:val="24"/>
          <w:lang w:val="en-US"/>
        </w:rPr>
        <w:t xml:space="preserve"> p.475</w:t>
      </w:r>
      <w:r w:rsidR="00ED032B" w:rsidRPr="00F53E53">
        <w:rPr>
          <w:rFonts w:ascii="Times New Roman" w:hAnsi="Times New Roman" w:cs="Times New Roman"/>
          <w:sz w:val="24"/>
          <w:szCs w:val="24"/>
          <w:lang w:val="en-US"/>
        </w:rPr>
        <w:t>)</w:t>
      </w:r>
      <w:r w:rsidR="00E273AF" w:rsidRPr="00F53E53">
        <w:rPr>
          <w:rFonts w:ascii="Times New Roman" w:hAnsi="Times New Roman" w:cs="Times New Roman"/>
          <w:sz w:val="24"/>
          <w:szCs w:val="24"/>
          <w:lang w:val="en-US"/>
        </w:rPr>
        <w:t>.</w:t>
      </w:r>
      <w:r w:rsidR="00ED032B" w:rsidRPr="00F53E53">
        <w:rPr>
          <w:rFonts w:ascii="Times New Roman" w:hAnsi="Times New Roman" w:cs="Times New Roman"/>
          <w:sz w:val="24"/>
          <w:szCs w:val="24"/>
          <w:lang w:val="en-US"/>
        </w:rPr>
        <w:t xml:space="preserve"> </w:t>
      </w:r>
      <w:r w:rsidR="00AF0701" w:rsidRPr="00F53E53">
        <w:rPr>
          <w:rFonts w:ascii="Times New Roman" w:hAnsi="Times New Roman" w:cs="Times New Roman"/>
          <w:sz w:val="24"/>
          <w:szCs w:val="24"/>
          <w:lang w:val="en-US"/>
        </w:rPr>
        <w:t xml:space="preserve">In particular, too much attention is paid to agency </w:t>
      </w:r>
      <w:r w:rsidR="000C45E2" w:rsidRPr="00F53E53">
        <w:rPr>
          <w:rFonts w:ascii="Times New Roman" w:hAnsi="Times New Roman" w:cs="Times New Roman"/>
          <w:sz w:val="24"/>
          <w:szCs w:val="24"/>
          <w:lang w:val="en-US"/>
        </w:rPr>
        <w:t xml:space="preserve">alone </w:t>
      </w:r>
      <w:r w:rsidR="00AF0701" w:rsidRPr="00F53E53">
        <w:rPr>
          <w:rFonts w:ascii="Times New Roman" w:hAnsi="Times New Roman" w:cs="Times New Roman"/>
          <w:sz w:val="24"/>
          <w:szCs w:val="24"/>
          <w:lang w:val="en-US"/>
        </w:rPr>
        <w:t xml:space="preserve">and not enough to how </w:t>
      </w:r>
      <w:r w:rsidR="00E02E84" w:rsidRPr="00F53E53">
        <w:rPr>
          <w:rFonts w:ascii="Times New Roman" w:hAnsi="Times New Roman" w:cs="Times New Roman"/>
          <w:sz w:val="24"/>
          <w:szCs w:val="24"/>
          <w:lang w:val="en-US"/>
        </w:rPr>
        <w:t>social</w:t>
      </w:r>
      <w:r w:rsidR="00EB07BC" w:rsidRPr="00F53E53">
        <w:rPr>
          <w:rFonts w:ascii="Times New Roman" w:hAnsi="Times New Roman" w:cs="Times New Roman"/>
          <w:sz w:val="24"/>
          <w:szCs w:val="24"/>
          <w:lang w:val="en-US"/>
        </w:rPr>
        <w:t>-</w:t>
      </w:r>
      <w:r w:rsidR="00AF0701" w:rsidRPr="00F53E53">
        <w:rPr>
          <w:rFonts w:ascii="Times New Roman" w:hAnsi="Times New Roman" w:cs="Times New Roman"/>
          <w:sz w:val="24"/>
          <w:szCs w:val="24"/>
          <w:lang w:val="en-US"/>
        </w:rPr>
        <w:t>structural factors such as race, caste, markets and the state limit the potential for action</w:t>
      </w:r>
      <w:r w:rsidR="00D60311"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&lt;citation&gt;&lt;priority&gt;0&lt;/priority&gt;&lt;uuid&gt;0674345D-A16A-4251-8F98-452B09FCAF96&lt;/uuid&gt;&lt;publications&gt;&lt;publication&gt;&lt;subtype&gt;400&lt;/subtype&gt;&lt;title&gt;Resilience, Hardship and Social Conditions &lt;/title&gt;&lt;url&gt;http://www.journals.cambridge.org/abstract_S004727941500032X&lt;/url&gt;&lt;publication_date&gt;99201507211200000000222000&lt;/publication_date&gt;&lt;uuid&gt;25679048-C9DE-446B-8196-38A75ACA30CB&lt;/uuid&gt;&lt;type&gt;400&lt;/type&gt;&lt;citekey&gt;DAGDEVIREN:2015jw&lt;/citekey&gt;&lt;doi&gt;10.1017/S004727941500032X&lt;/doi&gt;&lt;startpage&gt;1&lt;/startpage&gt;&lt;endpage&gt;20&lt;/endpage&gt;&lt;bundle&gt;&lt;publication&gt;&lt;title&gt;Journal of Social Policy&lt;/title&gt;&lt;uuid&gt;723B9DB1-754D-4DAF-BA69-A4F7086468B1&lt;/uuid&gt;&lt;subtype&gt;-100&lt;/subtype&gt;&lt;type&gt;-100&lt;/type&gt;&lt;url&gt;http://journals.cambridge.org&lt;/url&gt;&lt;/publication&gt;&lt;/bundle&gt;&lt;authors&gt;&lt;author&gt;&lt;lastName&gt;Dagdeviren&lt;/lastName&gt;&lt;firstName&gt;HULYA&lt;/firstName&gt;&lt;/author&gt;&lt;author&gt;&lt;lastName&gt;Donoghue&lt;/lastName&gt;&lt;firstName&gt;MATTHEW&lt;/firstName&gt;&lt;/author&gt;&lt;author&gt;&lt;lastName&gt;Promberger&lt;/lastName&gt;&lt;firstName&gt;MARKUS&lt;/fir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(Dagdeviren et al., 2015)</w:t>
      </w:r>
      <w:r w:rsidR="00361C37" w:rsidRPr="00F53E53">
        <w:rPr>
          <w:rFonts w:ascii="Times New Roman" w:hAnsi="Times New Roman" w:cs="Times New Roman"/>
          <w:sz w:val="24"/>
          <w:szCs w:val="24"/>
          <w:lang w:val="en-US"/>
        </w:rPr>
        <w:fldChar w:fldCharType="end"/>
      </w:r>
      <w:r w:rsidR="00AF0701" w:rsidRPr="00F53E53">
        <w:rPr>
          <w:rFonts w:ascii="Times New Roman" w:hAnsi="Times New Roman" w:cs="Times New Roman"/>
          <w:sz w:val="24"/>
          <w:szCs w:val="24"/>
          <w:lang w:val="en-US"/>
        </w:rPr>
        <w:t xml:space="preserve">. </w:t>
      </w:r>
      <w:r w:rsidR="003D1778" w:rsidRPr="00F53E53">
        <w:rPr>
          <w:rFonts w:ascii="Times New Roman" w:hAnsi="Times New Roman" w:cs="Times New Roman"/>
          <w:sz w:val="24"/>
          <w:szCs w:val="24"/>
          <w:lang w:val="en-US"/>
        </w:rPr>
        <w:t>C</w:t>
      </w:r>
      <w:r w:rsidR="00AF0701" w:rsidRPr="00F53E53">
        <w:rPr>
          <w:rFonts w:ascii="Times New Roman" w:hAnsi="Times New Roman" w:cs="Times New Roman"/>
          <w:sz w:val="24"/>
          <w:szCs w:val="24"/>
          <w:lang w:val="en-US"/>
        </w:rPr>
        <w:t xml:space="preserve">ontemporary resilience </w:t>
      </w:r>
      <w:r w:rsidR="003D1778" w:rsidRPr="00F53E53">
        <w:rPr>
          <w:rFonts w:ascii="Times New Roman" w:hAnsi="Times New Roman" w:cs="Times New Roman"/>
          <w:sz w:val="24"/>
          <w:szCs w:val="24"/>
          <w:lang w:val="en-US"/>
        </w:rPr>
        <w:t xml:space="preserve">exhibits “path dependence” and as such is </w:t>
      </w:r>
      <w:r w:rsidR="00AF0701" w:rsidRPr="00F53E53">
        <w:rPr>
          <w:rFonts w:ascii="Times New Roman" w:hAnsi="Times New Roman" w:cs="Times New Roman"/>
          <w:sz w:val="24"/>
          <w:szCs w:val="24"/>
          <w:lang w:val="en-US"/>
        </w:rPr>
        <w:t>significantly determined by social histories</w:t>
      </w:r>
      <w:r w:rsidR="00E06B2D"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&lt;citation&gt;&lt;priority&gt;0&lt;/priority&gt;&lt;uuid&gt;CD77B9A1-5FD3-48FC-995F-7F81DB81EC33&lt;/uuid&gt;&lt;publications&gt;&lt;publication&gt;&lt;subtype&gt;400&lt;/subtype&gt;&lt;title&gt;Resilience, Hardship and Social Conditions &lt;/title&gt;&lt;url&gt;http://www.journals.cambridge.org/abstract_S004727941500032X&lt;/url&gt;&lt;publication_date&gt;99201507211200000000222000&lt;/publication_date&gt;&lt;uuid&gt;25679048-C9DE-446B-8196-38A75ACA30CB&lt;/uuid&gt;&lt;type&gt;400&lt;/type&gt;&lt;citekey&gt;DAGDEVIREN:2015jw&lt;/citekey&gt;&lt;doi&gt;10.1017/S004727941500032X&lt;/doi&gt;&lt;startpage&gt;1&lt;/startpage&gt;&lt;endpage&gt;20&lt;/endpage&gt;&lt;bundle&gt;&lt;publication&gt;&lt;title&gt;Journal of Social Policy&lt;/title&gt;&lt;uuid&gt;723B9DB1-754D-4DAF-BA69-A4F7086468B1&lt;/uuid&gt;&lt;subtype&gt;-100&lt;/subtype&gt;&lt;type&gt;-100&lt;/type&gt;&lt;url&gt;http://journals.cambridge.org&lt;/url&gt;&lt;/publication&gt;&lt;/bundle&gt;&lt;authors&gt;&lt;author&gt;&lt;lastName&gt;Dagdeviren&lt;/lastName&gt;&lt;firstName&gt;HULYA&lt;/firstName&gt;&lt;/author&gt;&lt;author&gt;&lt;lastName&gt;Donoghue&lt;/lastName&gt;&lt;firstName&gt;MATTHEW&lt;/firstName&gt;&lt;/author&gt;&lt;author&gt;&lt;lastName&gt;Promberger&lt;/lastName&gt;&lt;firstName&gt;MARKUS&lt;/fir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(Dagdeviren et al., 2015)</w:t>
      </w:r>
      <w:r w:rsidR="00361C37" w:rsidRPr="00F53E53">
        <w:rPr>
          <w:rFonts w:ascii="Times New Roman" w:hAnsi="Times New Roman" w:cs="Times New Roman"/>
          <w:sz w:val="24"/>
          <w:szCs w:val="24"/>
          <w:lang w:val="en-US"/>
        </w:rPr>
        <w:fldChar w:fldCharType="end"/>
      </w:r>
      <w:r w:rsidR="003D1778" w:rsidRPr="00F53E53">
        <w:rPr>
          <w:rFonts w:ascii="Times New Roman" w:hAnsi="Times New Roman" w:cs="Times New Roman"/>
          <w:sz w:val="24"/>
          <w:szCs w:val="24"/>
          <w:lang w:val="en-US"/>
        </w:rPr>
        <w:t>, a finding that reinforces</w:t>
      </w:r>
      <w:r w:rsidR="00AF0701" w:rsidRPr="00F53E53">
        <w:rPr>
          <w:rFonts w:ascii="Times New Roman" w:hAnsi="Times New Roman" w:cs="Times New Roman"/>
          <w:sz w:val="24"/>
          <w:szCs w:val="24"/>
          <w:lang w:val="en-US"/>
        </w:rPr>
        <w:t xml:space="preserve"> calls for “situated” resilience research that pays </w:t>
      </w:r>
      <w:r w:rsidR="00DB291C" w:rsidRPr="00F53E53">
        <w:rPr>
          <w:rFonts w:ascii="Times New Roman" w:hAnsi="Times New Roman" w:cs="Times New Roman"/>
          <w:sz w:val="24"/>
          <w:szCs w:val="24"/>
          <w:lang w:val="en-US"/>
        </w:rPr>
        <w:t>much greater</w:t>
      </w:r>
      <w:r w:rsidR="00AF0701" w:rsidRPr="00F53E53">
        <w:rPr>
          <w:rFonts w:ascii="Times New Roman" w:hAnsi="Times New Roman" w:cs="Times New Roman"/>
          <w:sz w:val="24"/>
          <w:szCs w:val="24"/>
          <w:lang w:val="en-US"/>
        </w:rPr>
        <w:t xml:space="preserve"> attention to emb</w:t>
      </w:r>
      <w:r w:rsidR="00DB291C" w:rsidRPr="00F53E53">
        <w:rPr>
          <w:rFonts w:ascii="Times New Roman" w:hAnsi="Times New Roman" w:cs="Times New Roman"/>
          <w:sz w:val="24"/>
          <w:szCs w:val="24"/>
          <w:lang w:val="en-US"/>
        </w:rPr>
        <w:t xml:space="preserve">edded socio-cultural relations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&lt;citation&gt;&lt;priority&gt;0&lt;/priority&gt;&lt;uuid&gt;9011EFDC-D7CA-49A1-9697-A6E0FB3D03CD&lt;/uuid&gt;&lt;publications&gt;&lt;publication&gt;&lt;subtype&gt;400&lt;/subtype&gt;&lt;title&gt;Resilience thinking meets social theory: Situating social change in socio-ecological systems (SES) research&lt;/title&gt;&lt;url&gt;http://phg.sagepub.com/cgi/doi/10.1177/0309132511425708&lt;/url&gt;&lt;volume&gt;36&lt;/volume&gt;&lt;publication_date&gt;99201207091200000000222000&lt;/publication_date&gt;&lt;uuid&gt;A868DADA-8552-458F-A595-8E2ACBB14900&lt;/uuid&gt;&lt;type&gt;400&lt;/type&gt;&lt;number&gt;4&lt;/number&gt;&lt;citekey&gt;Cote:2012ce&lt;/citekey&gt;&lt;doi&gt;10.1177/0309132511425708&lt;/doi&gt;&lt;startpage&gt;475&lt;/startpage&gt;&lt;endpage&gt;489&lt;/endpage&gt;&lt;bundle&gt;&lt;publication&gt;&lt;title&gt;Progress in Human Geography&lt;/title&gt;&lt;uuid&gt;0A450D2B-10CE-4AB9-9A98-F57F347F583A&lt;/uuid&gt;&lt;subtype&gt;-100&lt;/subtype&gt;&lt;type&gt;-100&lt;/type&gt;&lt;url&gt;http://phg.sagepub.com&lt;/url&gt;&lt;/publication&gt;&lt;/bundle&gt;&lt;authors&gt;&lt;author&gt;&lt;lastName&gt;Cote&lt;/lastName&gt;&lt;firstName&gt;M&lt;/firstName&gt;&lt;/author&gt;&lt;author&gt;&lt;lastName&gt;Nightingale&lt;/lastName&gt;&lt;firstName&gt;A&lt;/firstName&gt;&lt;middleNames&gt;J&lt;/middleNames&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(Cote and Nightingale, 2012)</w:t>
      </w:r>
      <w:r w:rsidR="00361C37" w:rsidRPr="00F53E53">
        <w:rPr>
          <w:rFonts w:ascii="Times New Roman" w:hAnsi="Times New Roman" w:cs="Times New Roman"/>
          <w:sz w:val="24"/>
          <w:szCs w:val="24"/>
          <w:lang w:val="en-US"/>
        </w:rPr>
        <w:fldChar w:fldCharType="end"/>
      </w:r>
      <w:r w:rsidR="00AF0701" w:rsidRPr="00F53E53">
        <w:rPr>
          <w:rFonts w:ascii="Times New Roman" w:hAnsi="Times New Roman" w:cs="Times New Roman"/>
          <w:sz w:val="24"/>
          <w:szCs w:val="24"/>
          <w:lang w:val="en-US"/>
        </w:rPr>
        <w:t xml:space="preserve">. </w:t>
      </w:r>
      <w:r w:rsidR="007D61E4" w:rsidRPr="00F53E53">
        <w:rPr>
          <w:rFonts w:ascii="Times New Roman" w:hAnsi="Times New Roman" w:cs="Times New Roman"/>
          <w:sz w:val="24"/>
          <w:szCs w:val="24"/>
          <w:lang w:val="en-US"/>
        </w:rPr>
        <w:t xml:space="preserve">Particular concern resides in </w:t>
      </w:r>
      <w:r w:rsidR="00D40BDA" w:rsidRPr="00F53E53">
        <w:rPr>
          <w:rFonts w:ascii="Times New Roman" w:hAnsi="Times New Roman" w:cs="Times New Roman"/>
          <w:sz w:val="24"/>
          <w:szCs w:val="24"/>
          <w:lang w:val="en-US"/>
        </w:rPr>
        <w:t>relation to</w:t>
      </w:r>
      <w:r w:rsidR="007D61E4" w:rsidRPr="00F53E53">
        <w:rPr>
          <w:rFonts w:ascii="Times New Roman" w:hAnsi="Times New Roman" w:cs="Times New Roman"/>
          <w:sz w:val="24"/>
          <w:szCs w:val="24"/>
          <w:lang w:val="en-US"/>
        </w:rPr>
        <w:t xml:space="preserve"> adaptive capacity, understood as the </w:t>
      </w:r>
      <w:r w:rsidR="00D40BDA" w:rsidRPr="00F53E53">
        <w:rPr>
          <w:rFonts w:ascii="Times New Roman" w:hAnsi="Times New Roman" w:cs="Times New Roman"/>
          <w:sz w:val="24"/>
          <w:szCs w:val="24"/>
          <w:lang w:val="en-US"/>
        </w:rPr>
        <w:t xml:space="preserve">preconditions necessary for </w:t>
      </w:r>
      <w:r w:rsidR="00CA375D" w:rsidRPr="00F53E53">
        <w:rPr>
          <w:rFonts w:ascii="Times New Roman" w:hAnsi="Times New Roman" w:cs="Times New Roman"/>
          <w:sz w:val="24"/>
          <w:szCs w:val="24"/>
          <w:lang w:val="en-US"/>
        </w:rPr>
        <w:t>adaptation</w:t>
      </w:r>
      <w:r w:rsidR="00D40BDA" w:rsidRPr="00F53E53">
        <w:rPr>
          <w:rFonts w:ascii="Times New Roman" w:hAnsi="Times New Roman" w:cs="Times New Roman"/>
          <w:sz w:val="24"/>
          <w:szCs w:val="24"/>
          <w:lang w:val="en-US"/>
        </w:rPr>
        <w:t xml:space="preserve">, comprising both social and physical elements, and the ability to mobilise them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&lt;citation&gt;&lt;priority&gt;0&lt;/priority&gt;&lt;uuid&gt;A8B4635F-12EA-4626-8BF7-18CE79B30590&lt;/uuid&gt;&lt;publications&gt;&lt;publication&gt;&lt;subtype&gt;400&lt;/subtype&gt;&lt;title&gt;Adaptation to Environmental Change: Contributions of a Resilience Framework&lt;/title&gt;&lt;url&gt;http://www.annualreviews.org/doi/abs/10.1146/annurev.energy.32.051807.090348&lt;/url&gt;&lt;volume&gt;32&lt;/volume&gt;&lt;publication_date&gt;99200711001200000000220000&lt;/publication_date&gt;&lt;uuid&gt;4FF0D4F3-D06D-467F-9AAC-A4EAC5228827&lt;/uuid&gt;&lt;type&gt;400&lt;/type&gt;&lt;number&gt;1&lt;/number&gt;&lt;citekey&gt;Nelson:2007dw&lt;/citekey&gt;&lt;doi&gt;10.1146/annurev.energy.32.051807.090348&lt;/doi&gt;&lt;startpage&gt;395&lt;/startpage&gt;&lt;endpage&gt;419&lt;/endpage&gt;&lt;bundle&gt;&lt;publication&gt;&lt;title&gt;Annual Review of Environment and Resources&lt;/title&gt;&lt;uuid&gt;61594728-476F-4B10-A972-DD0564581BD4&lt;/uuid&gt;&lt;subtype&gt;-100&lt;/subtype&gt;&lt;publisher&gt; Annual Reviews &lt;/publisher&gt;&lt;type&gt;-100&lt;/type&gt;&lt;/publication&gt;&lt;/bundle&gt;&lt;authors&gt;&lt;author&gt;&lt;lastName&gt;Nelson&lt;/lastName&gt;&lt;firstName&gt;Donald&lt;/firstName&gt;&lt;middleNames&gt;R&lt;/middleNames&gt;&lt;/author&gt;&lt;author&gt;&lt;lastName&gt;Adger&lt;/lastName&gt;&lt;firstName&gt;W&lt;/firstName&gt;&lt;middleNames&gt;Neil&lt;/middleNames&gt;&lt;/author&gt;&lt;author&gt;&lt;lastName&gt;Brown&lt;/lastName&gt;&lt;firstName&gt;Katrina&lt;/firstName&gt;&lt;/author&gt;&lt;/authors&gt;&lt;/publication&gt;&lt;publication&gt;&lt;subtype&gt;400&lt;/subtype&gt;&lt;location&gt;200,5,43.5278730,-80.2239403&lt;/location&gt;&lt;title&gt;Adaptation, adaptive capacity and vulnerability&lt;/title&gt;&lt;url&gt;http://links.isiglobalnet2.com/gateway/Gateway.cgi?GWVersion=2&amp;amp;SrcAuth=mekentosj&amp;amp;SrcApp=Papers&amp;amp;DestLinkType=FullRecord&amp;amp;DestApp=WOS&amp;amp;KeyUT=000239752200006&lt;/url&gt;&lt;volume&gt;16&lt;/volume&gt;&lt;publication_date&gt;99200600001200000000200000&lt;/publication_date&gt;&lt;uuid&gt;473708A3-3D67-4AEE-8E67-6BB060937025&lt;/uuid&gt;&lt;type&gt;400&lt;/type&gt;&lt;number&gt;3&lt;/number&gt;&lt;doi&gt;10.1016/j.gloenvcha.2006.03.008&lt;/doi&gt;&lt;institution&gt;Univ Guelph, Dept Geog, Guelph, ON N1G 2W1, Canada&lt;/institution&gt;&lt;startpage&gt;282&lt;/startpage&gt;&lt;endpage&gt;292&lt;/endpage&gt;&lt;bundle&gt;&lt;publication&gt;&lt;title&gt;Global Environmental Change-Human and Policy Dimensions&lt;/title&gt;&lt;uuid&gt;91D30BC3-0BDB-4FF9-88FA-2F982769CED0&lt;/uuid&gt;&lt;subtype&gt;-100&lt;/subtype&gt;&lt;type&gt;-100&lt;/type&gt;&lt;/publication&gt;&lt;/bundle&gt;&lt;authors&gt;&lt;author&gt;&lt;lastName&gt;Smit&lt;/lastName&gt;&lt;firstName&gt;Barry&lt;/firstName&gt;&lt;/author&gt;&lt;author&gt;&lt;lastName&gt;Wandel&lt;/lastName&gt;&lt;firstName&gt;Johanna&lt;/fir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(Nelson et al., 2007; Smit and Wandel, 2006)</w:t>
      </w:r>
      <w:r w:rsidR="00361C37" w:rsidRPr="00F53E53">
        <w:rPr>
          <w:rFonts w:ascii="Times New Roman" w:hAnsi="Times New Roman" w:cs="Times New Roman"/>
          <w:sz w:val="24"/>
          <w:szCs w:val="24"/>
          <w:lang w:val="en-US"/>
        </w:rPr>
        <w:fldChar w:fldCharType="end"/>
      </w:r>
      <w:r w:rsidR="00D40BDA" w:rsidRPr="00F53E53">
        <w:rPr>
          <w:rFonts w:ascii="Times New Roman" w:hAnsi="Times New Roman" w:cs="Times New Roman"/>
          <w:sz w:val="24"/>
          <w:szCs w:val="24"/>
          <w:lang w:val="en-US"/>
        </w:rPr>
        <w:t>.</w:t>
      </w:r>
      <w:r w:rsidR="007D61E4" w:rsidRPr="00F53E53">
        <w:rPr>
          <w:rFonts w:ascii="Times New Roman" w:hAnsi="Times New Roman" w:cs="Times New Roman"/>
          <w:sz w:val="24"/>
          <w:szCs w:val="24"/>
          <w:lang w:val="en-US"/>
        </w:rPr>
        <w:t xml:space="preserve"> </w:t>
      </w:r>
      <w:r w:rsidR="0074681B" w:rsidRPr="00F53E53">
        <w:rPr>
          <w:rFonts w:ascii="Times New Roman" w:hAnsi="Times New Roman" w:cs="Times New Roman"/>
          <w:sz w:val="24"/>
          <w:szCs w:val="24"/>
          <w:lang w:val="en-US"/>
        </w:rPr>
        <w:t xml:space="preserve">Such actions </w:t>
      </w:r>
      <w:r w:rsidR="00CE115B" w:rsidRPr="00F53E53">
        <w:rPr>
          <w:rFonts w:ascii="Times New Roman" w:hAnsi="Times New Roman" w:cs="Times New Roman"/>
          <w:sz w:val="24"/>
          <w:szCs w:val="24"/>
          <w:lang w:val="en-US"/>
        </w:rPr>
        <w:t>emerge from contested processes and require access to natural, social, po</w:t>
      </w:r>
      <w:r w:rsidR="0074681B" w:rsidRPr="00F53E53">
        <w:rPr>
          <w:rFonts w:ascii="Times New Roman" w:hAnsi="Times New Roman" w:cs="Times New Roman"/>
          <w:sz w:val="24"/>
          <w:szCs w:val="24"/>
          <w:lang w:val="en-US"/>
        </w:rPr>
        <w:t xml:space="preserve">litical and economic resources, demanding a focus on the play of power in politics, institutions and organisations </w:t>
      </w:r>
      <w:r w:rsidR="00DB291C" w:rsidRPr="00F53E53">
        <w:rPr>
          <w:rFonts w:ascii="Times New Roman" w:hAnsi="Times New Roman" w:cs="Times New Roman"/>
          <w:sz w:val="24"/>
          <w:szCs w:val="24"/>
          <w:lang w:val="en-US"/>
        </w:rPr>
        <w:t xml:space="preserve">at different scales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&lt;citation&gt;&lt;priority&gt;0&lt;/priority&gt;&lt;uuid&gt;AC282941-2866-462C-BD8A-0971243D6566&lt;/uuid&gt;&lt;publications&gt;&lt;publication&gt;&lt;subtype&gt;400&lt;/subtype&gt;&lt;title&gt;A rights-based perspective on adaptive capacity&lt;/title&gt;&lt;url&gt;http://www.sciencedirect.com/science/article/pii/S0959378014002039&lt;/url&gt;&lt;volume&gt;31&lt;/volume&gt;&lt;publication_date&gt;99201500001200000000200000&lt;/publication_date&gt;&lt;uuid&gt;E66ECF97-A965-4A78-B63A-2CC6329AABFA&lt;/uuid&gt;&lt;type&gt;400&lt;/type&gt;&lt;citekey&gt;Ensor:2015er&lt;/citekey&gt;&lt;doi&gt;10.1016/j.gloenvcha.2014.12.005&lt;/doi&gt;&lt;startpage&gt;38&lt;/startpage&gt;&lt;endpage&gt;49&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Ensor&lt;/lastName&gt;&lt;firstName&gt;J&lt;/firstName&gt;&lt;middleNames&gt;E&lt;/middleNames&gt;&lt;/author&gt;&lt;author&gt;&lt;lastName&gt;Park&lt;/lastName&gt;&lt;firstName&gt;S&lt;/firstName&gt;&lt;middleNames&gt;E&lt;/middleNames&gt;&lt;/author&gt;&lt;author&gt;&lt;lastName&gt;Hoddy&lt;/lastName&gt;&lt;firstName&gt;E&lt;/firstName&gt;&lt;middleNames&gt;T&lt;/middleNames&gt;&lt;/author&gt;&lt;author&gt;&lt;lastName&gt;Ratner&lt;/lastName&gt;&lt;firstName&gt;B&lt;/firstName&gt;&lt;middleNames&gt;D&lt;/middleNames&gt;&lt;/author&gt;&lt;/authors&gt;&lt;/publication&gt;&lt;publication&gt;&lt;subtype&gt;400&lt;/subtype&gt;&lt;publisher&gt;The Resilience Alliance&lt;/publisher&gt;&lt;title&gt;Rights for resilience: food sovereignty, power, and resilience in development practice&lt;/title&gt;&lt;url&gt;http://www.ecologyandsociety.org/vol21/iss1/art11/&lt;/url&gt;&lt;volume&gt;21&lt;/volume&gt;&lt;publication_date&gt;99201600001200000000200000&lt;/publication_date&gt;&lt;uuid&gt;608B84D0-D4B3-49D3-9DCC-955F6B9FD084&lt;/uuid&gt;&lt;type&gt;400&lt;/type&gt;&lt;number&gt;1&lt;/number&gt;&lt;citekey&gt;WalshDilley:2016fh&lt;/citekey&gt;&lt;doi&gt;10.5751/ES-07981-210111&lt;/doi&gt;&lt;startpage&gt;art11&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Walsh-Dilley&lt;/lastName&gt;&lt;firstName&gt;Marygold&lt;/firstName&gt;&lt;/author&gt;&lt;author&gt;&lt;lastName&gt;Wolford&lt;/lastName&gt;&lt;firstName&gt;Wendy&lt;/firstName&gt;&lt;/author&gt;&lt;author&gt;&lt;lastName&gt;McCarthy&lt;/lastName&gt;&lt;firstName&gt;James&lt;/fir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(Ensor et al., 2015; Walsh-Dilley et al., 2016)</w:t>
      </w:r>
      <w:r w:rsidR="00361C37" w:rsidRPr="00F53E53">
        <w:rPr>
          <w:rFonts w:ascii="Times New Roman" w:hAnsi="Times New Roman" w:cs="Times New Roman"/>
          <w:sz w:val="24"/>
          <w:szCs w:val="24"/>
          <w:lang w:val="en-US"/>
        </w:rPr>
        <w:fldChar w:fldCharType="end"/>
      </w:r>
      <w:r w:rsidR="00E81784" w:rsidRPr="00F53E53">
        <w:rPr>
          <w:rFonts w:ascii="Times New Roman" w:hAnsi="Times New Roman" w:cs="Times New Roman"/>
          <w:sz w:val="24"/>
          <w:szCs w:val="24"/>
          <w:lang w:val="en-US"/>
        </w:rPr>
        <w:t xml:space="preserve">. </w:t>
      </w:r>
      <w:r w:rsidR="00D275B3" w:rsidRPr="00F53E53">
        <w:rPr>
          <w:rFonts w:ascii="Times New Roman" w:hAnsi="Times New Roman" w:cs="Times New Roman"/>
          <w:sz w:val="24"/>
          <w:szCs w:val="24"/>
          <w:lang w:val="en-US"/>
        </w:rPr>
        <w:t xml:space="preserve">Ingalls and Stedman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&lt;citation&gt;&lt;priority&gt;0&lt;/priority&gt;&lt;uuid&gt;30814EC1-D500-4EBB-8413-718E1705E723&lt;/uuid&gt;&lt;publications&gt;&lt;publication&gt;&lt;subtype&gt;400&lt;/subtype&gt;&lt;publisher&gt;The Resilience Alliance&lt;/publisher&gt;&lt;title&gt;The power problematic: exploring the uncertain terrains of political ecology and the resilience framework&lt;/title&gt;&lt;url&gt;http://www.ecologyandsociety.org/vol21/iss1/art6/&lt;/url&gt;&lt;volume&gt;21&lt;/volume&gt;&lt;publication_date&gt;99201601131200000000222000&lt;/publication_date&gt;&lt;uuid&gt;D559381E-FDDC-4AF1-977D-F40C47001CE9&lt;/uuid&gt;&lt;type&gt;400&lt;/type&gt;&lt;number&gt;1&lt;/number&gt;&lt;citekey&gt;Ingalls:2016db&lt;/citekey&gt;&lt;doi&gt;10.5751/ES-08124-210106&lt;/doi&gt;&lt;startpage&gt;art6&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Ingalls&lt;/lastName&gt;&lt;firstName&gt;Micah&lt;/firstName&gt;&lt;/author&gt;&lt;author&gt;&lt;lastName&gt;Stedman&lt;/lastName&gt;&lt;firstName&gt;Richard&lt;/firstName&gt;&lt;/author&gt;&lt;/authors&gt;&lt;/publication&gt;&lt;/publications&gt;&lt;cites&gt;&lt;cite&gt;&lt;suppress&gt;A&lt;/suppress&gt;&lt;/cite&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(2016)</w:t>
      </w:r>
      <w:r w:rsidR="00361C37" w:rsidRPr="00F53E53">
        <w:rPr>
          <w:rFonts w:ascii="Times New Roman" w:hAnsi="Times New Roman" w:cs="Times New Roman"/>
          <w:sz w:val="24"/>
          <w:szCs w:val="24"/>
          <w:lang w:val="en-US"/>
        </w:rPr>
        <w:fldChar w:fldCharType="end"/>
      </w:r>
      <w:r w:rsidR="00DB291C" w:rsidRPr="00F53E53">
        <w:rPr>
          <w:rFonts w:ascii="Times New Roman" w:hAnsi="Times New Roman" w:cs="Times New Roman"/>
          <w:sz w:val="24"/>
          <w:szCs w:val="24"/>
          <w:lang w:val="en-US"/>
        </w:rPr>
        <w:t xml:space="preserve"> </w:t>
      </w:r>
      <w:r w:rsidR="00D275B3" w:rsidRPr="00F53E53">
        <w:rPr>
          <w:rFonts w:ascii="Times New Roman" w:hAnsi="Times New Roman" w:cs="Times New Roman"/>
          <w:sz w:val="24"/>
          <w:szCs w:val="24"/>
          <w:lang w:val="en-US"/>
        </w:rPr>
        <w:t>draw on political ecology narratives to unpack the causes and effects of trade-offs</w:t>
      </w:r>
      <w:r w:rsidR="003A1941" w:rsidRPr="00F53E53">
        <w:rPr>
          <w:rFonts w:ascii="Times New Roman" w:hAnsi="Times New Roman" w:cs="Times New Roman"/>
          <w:sz w:val="24"/>
          <w:szCs w:val="24"/>
          <w:lang w:val="en-US"/>
        </w:rPr>
        <w:t xml:space="preserve"> </w:t>
      </w:r>
      <w:r w:rsidR="00952875" w:rsidRPr="00F53E53">
        <w:rPr>
          <w:rFonts w:ascii="Times New Roman" w:hAnsi="Times New Roman" w:cs="Times New Roman"/>
          <w:sz w:val="24"/>
          <w:szCs w:val="24"/>
          <w:lang w:val="en-US"/>
        </w:rPr>
        <w:t>that result</w:t>
      </w:r>
      <w:r w:rsidR="00D275B3" w:rsidRPr="00F53E53">
        <w:rPr>
          <w:rFonts w:ascii="Times New Roman" w:hAnsi="Times New Roman" w:cs="Times New Roman"/>
          <w:sz w:val="24"/>
          <w:szCs w:val="24"/>
          <w:lang w:val="en-US"/>
        </w:rPr>
        <w:t xml:space="preserve">, highlighting </w:t>
      </w:r>
      <w:r w:rsidR="003A1941" w:rsidRPr="00F53E53">
        <w:rPr>
          <w:rFonts w:ascii="Times New Roman" w:hAnsi="Times New Roman" w:cs="Times New Roman"/>
          <w:sz w:val="24"/>
          <w:szCs w:val="24"/>
          <w:lang w:val="en-US"/>
        </w:rPr>
        <w:t>how</w:t>
      </w:r>
      <w:r w:rsidR="00D275B3" w:rsidRPr="00F53E53">
        <w:rPr>
          <w:rFonts w:ascii="Times New Roman" w:hAnsi="Times New Roman" w:cs="Times New Roman"/>
          <w:sz w:val="24"/>
          <w:szCs w:val="24"/>
          <w:lang w:val="en-US"/>
        </w:rPr>
        <w:t xml:space="preserve"> relations of power legitimize or undermine different problem framings and assessments of value.</w:t>
      </w:r>
    </w:p>
    <w:p w14:paraId="0ED52D85" w14:textId="77777777" w:rsidR="00592690" w:rsidRPr="00F53E53" w:rsidRDefault="00CE2265"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lang w:val="en-US"/>
        </w:rPr>
        <w:t xml:space="preserve">Here, we propose a rights-based analysis to </w:t>
      </w:r>
      <w:r w:rsidR="00134DC2" w:rsidRPr="00F53E53">
        <w:rPr>
          <w:rFonts w:ascii="Times New Roman" w:hAnsi="Times New Roman" w:cs="Times New Roman"/>
          <w:sz w:val="24"/>
          <w:szCs w:val="24"/>
          <w:lang w:val="en-US"/>
        </w:rPr>
        <w:t>investigate</w:t>
      </w:r>
      <w:r w:rsidR="001E7624" w:rsidRPr="00F53E53">
        <w:rPr>
          <w:rFonts w:ascii="Times New Roman" w:hAnsi="Times New Roman" w:cs="Times New Roman"/>
          <w:sz w:val="24"/>
          <w:szCs w:val="24"/>
          <w:lang w:val="en-US"/>
        </w:rPr>
        <w:t xml:space="preserve"> power relationships and </w:t>
      </w:r>
      <w:r w:rsidR="006B0DA2" w:rsidRPr="00F53E53">
        <w:rPr>
          <w:rFonts w:ascii="Times New Roman" w:hAnsi="Times New Roman" w:cs="Times New Roman"/>
          <w:sz w:val="24"/>
          <w:szCs w:val="24"/>
          <w:lang w:val="en-US"/>
        </w:rPr>
        <w:t>expose the social</w:t>
      </w:r>
      <w:r w:rsidR="007D13DD" w:rsidRPr="00F53E53">
        <w:rPr>
          <w:rFonts w:ascii="Times New Roman" w:hAnsi="Times New Roman" w:cs="Times New Roman"/>
          <w:sz w:val="24"/>
          <w:szCs w:val="24"/>
          <w:lang w:val="en-US"/>
        </w:rPr>
        <w:t>-</w:t>
      </w:r>
      <w:r w:rsidR="006B0DA2" w:rsidRPr="00F53E53">
        <w:rPr>
          <w:rFonts w:ascii="Times New Roman" w:hAnsi="Times New Roman" w:cs="Times New Roman"/>
          <w:sz w:val="24"/>
          <w:szCs w:val="24"/>
          <w:lang w:val="en-US"/>
        </w:rPr>
        <w:t xml:space="preserve">structural </w:t>
      </w:r>
      <w:r w:rsidR="007D13DD" w:rsidRPr="00F53E53">
        <w:rPr>
          <w:rFonts w:ascii="Times New Roman" w:hAnsi="Times New Roman" w:cs="Times New Roman"/>
          <w:sz w:val="24"/>
          <w:szCs w:val="24"/>
          <w:lang w:val="en-US"/>
        </w:rPr>
        <w:t xml:space="preserve">and institutional </w:t>
      </w:r>
      <w:r w:rsidR="006B0DA2" w:rsidRPr="00F53E53">
        <w:rPr>
          <w:rFonts w:ascii="Times New Roman" w:hAnsi="Times New Roman" w:cs="Times New Roman"/>
          <w:sz w:val="24"/>
          <w:szCs w:val="24"/>
          <w:lang w:val="en-US"/>
        </w:rPr>
        <w:t xml:space="preserve">factors </w:t>
      </w:r>
      <w:r w:rsidR="008565D1" w:rsidRPr="00F53E53">
        <w:rPr>
          <w:rFonts w:ascii="Times New Roman" w:hAnsi="Times New Roman" w:cs="Times New Roman"/>
          <w:sz w:val="24"/>
          <w:szCs w:val="24"/>
          <w:lang w:val="en-US"/>
        </w:rPr>
        <w:t xml:space="preserve">that contribute to </w:t>
      </w:r>
      <w:r w:rsidR="006B0DA2" w:rsidRPr="00F53E53">
        <w:rPr>
          <w:rFonts w:ascii="Times New Roman" w:hAnsi="Times New Roman" w:cs="Times New Roman"/>
          <w:sz w:val="24"/>
          <w:szCs w:val="24"/>
          <w:lang w:val="en-US"/>
        </w:rPr>
        <w:t>the outcomes of resilience interventions</w:t>
      </w:r>
      <w:r w:rsidR="001E7624"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071BF0" w:rsidRPr="00F53E53">
        <w:rPr>
          <w:rFonts w:ascii="Times New Roman" w:hAnsi="Times New Roman" w:cs="Times New Roman"/>
          <w:sz w:val="24"/>
          <w:szCs w:val="24"/>
          <w:lang w:val="en-US"/>
        </w:rPr>
        <w:instrText xml:space="preserve"> ADDIN PAPERS2_CITATIONS &lt;citation&gt;&lt;priority&gt;0&lt;/priority&gt;&lt;uuid&gt;DF8FD134-B81F-4653-8446-574290E22B53&lt;/uuid&gt;&lt;publications&gt;&lt;publication&gt;&lt;subtype&gt;400&lt;/subtype&gt;&lt;title&gt;A rights-based perspective on adaptive capacity&lt;/title&gt;&lt;url&gt;http://www.sciencedirect.com/science/article/pii/S0959378014002039&lt;/url&gt;&lt;volume&gt;31&lt;/volume&gt;&lt;publication_date&gt;99201500001200000000200000&lt;/publication_date&gt;&lt;uuid&gt;E66ECF97-A965-4A78-B63A-2CC6329AABFA&lt;/uuid&gt;&lt;type&gt;400&lt;/type&gt;&lt;citekey&gt;Ensor:2015er&lt;/citekey&gt;&lt;doi&gt;10.1016/j.gloenvcha.2014.12.005&lt;/doi&gt;&lt;startpage&gt;38&lt;/startpage&gt;&lt;endpage&gt;49&lt;/endpage&gt;&lt;bundle&gt;&lt;publication&gt;&lt;title&gt;Global Environmental Change&lt;/title&gt;&lt;uuid&gt;AFA8E78E-2ABE-483C-BB8F-4F7CFFB068B2&lt;/uuid&gt;&lt;subtype&gt;-100&lt;/subtype&gt;&lt;publisher&gt;Elsevier Ltd&lt;/publisher&gt;&lt;type&gt;-100&lt;/type&gt;&lt;url&gt;http://www.sciencedirect.com&lt;/url&gt;&lt;/publication&gt;&lt;/bundle&gt;&lt;authors&gt;&lt;author&gt;&lt;lastName&gt;Ensor&lt;/lastName&gt;&lt;firstName&gt;J&lt;/firstName&gt;&lt;middleNames&gt;E&lt;/middleNames&gt;&lt;/author&gt;&lt;author&gt;&lt;lastName&gt;Park&lt;/lastName&gt;&lt;firstName&gt;S&lt;/firstName&gt;&lt;middleNames&gt;E&lt;/middleNames&gt;&lt;/author&gt;&lt;author&gt;&lt;lastName&gt;Hoddy&lt;/lastName&gt;&lt;firstName&gt;E&lt;/firstName&gt;&lt;middleNames&gt;T&lt;/middleNames&gt;&lt;/author&gt;&lt;author&gt;&lt;lastName&gt;Ratner&lt;/lastName&gt;&lt;firstName&gt;B&lt;/firstName&gt;&lt;middleNames&gt;D&lt;/middleNames&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(Ensor et al., 2015</w:t>
      </w:r>
      <w:r w:rsidR="00AF36A9" w:rsidRPr="00F53E53">
        <w:rPr>
          <w:rFonts w:ascii="Times New Roman" w:eastAsiaTheme="minorHAnsi" w:hAnsi="Times New Roman" w:cs="Times New Roman"/>
          <w:sz w:val="24"/>
          <w:szCs w:val="24"/>
        </w:rPr>
        <w:t>, Walsh-Dilley et al., 2016</w:t>
      </w:r>
      <w:r w:rsidR="00776637" w:rsidRPr="00F53E53">
        <w:rPr>
          <w:rFonts w:ascii="Times New Roman" w:eastAsiaTheme="minorHAnsi" w:hAnsi="Times New Roman" w:cs="Times New Roman"/>
          <w:sz w:val="24"/>
          <w:szCs w:val="24"/>
        </w:rPr>
        <w:t>)</w:t>
      </w:r>
      <w:r w:rsidR="00361C37" w:rsidRPr="00F53E53">
        <w:rPr>
          <w:rFonts w:ascii="Times New Roman" w:hAnsi="Times New Roman" w:cs="Times New Roman"/>
          <w:sz w:val="24"/>
          <w:szCs w:val="24"/>
          <w:lang w:val="en-US"/>
        </w:rPr>
        <w:fldChar w:fldCharType="end"/>
      </w:r>
      <w:r w:rsidR="006B0DA2" w:rsidRPr="00F53E53">
        <w:rPr>
          <w:rFonts w:ascii="Times New Roman" w:hAnsi="Times New Roman" w:cs="Times New Roman"/>
          <w:sz w:val="24"/>
          <w:szCs w:val="24"/>
          <w:lang w:val="en-US"/>
        </w:rPr>
        <w:t>.</w:t>
      </w:r>
      <w:r w:rsidR="006B0DA2" w:rsidRPr="00F53E53">
        <w:rPr>
          <w:rFonts w:ascii="Times New Roman" w:eastAsia="Times New Roman" w:hAnsi="Times New Roman" w:cs="Times New Roman"/>
          <w:sz w:val="24"/>
          <w:szCs w:val="24"/>
        </w:rPr>
        <w:t xml:space="preserve"> </w:t>
      </w:r>
      <w:r w:rsidR="00AF5B68" w:rsidRPr="00F53E53">
        <w:rPr>
          <w:rFonts w:ascii="Times New Roman" w:eastAsia="Times New Roman" w:hAnsi="Times New Roman" w:cs="Times New Roman"/>
          <w:sz w:val="24"/>
          <w:szCs w:val="24"/>
        </w:rPr>
        <w:t xml:space="preserve">This analytical approach draws on the theory and practice of </w:t>
      </w:r>
      <w:r w:rsidR="00AF5B68" w:rsidRPr="00F53E53">
        <w:rPr>
          <w:rFonts w:ascii="Times New Roman" w:hAnsi="Times New Roman" w:cs="Times New Roman"/>
          <w:sz w:val="24"/>
          <w:szCs w:val="24"/>
        </w:rPr>
        <w:t xml:space="preserve">rights-based approaches to development, which deploys human rights in the context of struggles for social justice. </w:t>
      </w:r>
      <w:r w:rsidR="00684114" w:rsidRPr="00F53E53">
        <w:rPr>
          <w:rFonts w:ascii="Times New Roman" w:hAnsi="Times New Roman" w:cs="Times New Roman"/>
          <w:sz w:val="24"/>
          <w:szCs w:val="24"/>
        </w:rPr>
        <w:t>T</w:t>
      </w:r>
      <w:r w:rsidR="00AF5B68" w:rsidRPr="00F53E53">
        <w:rPr>
          <w:rFonts w:ascii="Times New Roman" w:hAnsi="Times New Roman" w:cs="Times New Roman"/>
          <w:sz w:val="24"/>
          <w:szCs w:val="24"/>
        </w:rPr>
        <w:t xml:space="preserve">he rights-based approach </w:t>
      </w:r>
      <w:r w:rsidR="00684114" w:rsidRPr="00F53E53">
        <w:rPr>
          <w:rFonts w:ascii="Times New Roman" w:hAnsi="Times New Roman" w:cs="Times New Roman"/>
          <w:sz w:val="24"/>
          <w:szCs w:val="24"/>
        </w:rPr>
        <w:t>can be</w:t>
      </w:r>
      <w:r w:rsidR="00AF5B68" w:rsidRPr="00F53E53">
        <w:rPr>
          <w:rFonts w:ascii="Times New Roman" w:hAnsi="Times New Roman" w:cs="Times New Roman"/>
          <w:sz w:val="24"/>
          <w:szCs w:val="24"/>
        </w:rPr>
        <w:t xml:space="preserve"> defined </w:t>
      </w:r>
      <w:r w:rsidR="00684114" w:rsidRPr="00F53E53">
        <w:rPr>
          <w:rFonts w:ascii="Times New Roman" w:hAnsi="Times New Roman" w:cs="Times New Roman"/>
          <w:sz w:val="24"/>
          <w:szCs w:val="24"/>
        </w:rPr>
        <w:t>as the application of t</w:t>
      </w:r>
      <w:r w:rsidR="00055210" w:rsidRPr="00F53E53">
        <w:rPr>
          <w:rFonts w:ascii="Times New Roman" w:hAnsi="Times New Roman" w:cs="Times New Roman"/>
          <w:sz w:val="24"/>
          <w:szCs w:val="24"/>
        </w:rPr>
        <w:t xml:space="preserve">he norms and standards </w:t>
      </w:r>
      <w:r w:rsidR="00684114" w:rsidRPr="00F53E53">
        <w:rPr>
          <w:rFonts w:ascii="Times New Roman" w:hAnsi="Times New Roman" w:cs="Times New Roman"/>
          <w:sz w:val="24"/>
          <w:szCs w:val="24"/>
        </w:rPr>
        <w:t>of</w:t>
      </w:r>
      <w:r w:rsidR="00055210" w:rsidRPr="00F53E53">
        <w:rPr>
          <w:rFonts w:ascii="Times New Roman" w:hAnsi="Times New Roman" w:cs="Times New Roman"/>
          <w:sz w:val="24"/>
          <w:szCs w:val="24"/>
        </w:rPr>
        <w:t xml:space="preserve"> international human rights law </w:t>
      </w:r>
      <w:r w:rsidR="00684114" w:rsidRPr="00F53E53">
        <w:rPr>
          <w:rFonts w:ascii="Times New Roman" w:hAnsi="Times New Roman" w:cs="Times New Roman"/>
          <w:sz w:val="24"/>
          <w:szCs w:val="24"/>
        </w:rPr>
        <w:t>to development</w:t>
      </w:r>
      <w:r w:rsidR="00AF5B68" w:rsidRPr="00F53E53">
        <w:rPr>
          <w:rFonts w:ascii="Times New Roman" w:hAnsi="Times New Roman" w:cs="Times New Roman"/>
          <w:sz w:val="24"/>
          <w:szCs w:val="24"/>
        </w:rPr>
        <w:t xml:space="preserve">. </w:t>
      </w:r>
      <w:r w:rsidR="00684114" w:rsidRPr="00F53E53">
        <w:rPr>
          <w:rFonts w:ascii="Times New Roman" w:hAnsi="Times New Roman" w:cs="Times New Roman"/>
          <w:sz w:val="24"/>
          <w:szCs w:val="24"/>
        </w:rPr>
        <w:t>In the practice of non-governmental organisations</w:t>
      </w:r>
      <w:r w:rsidR="001402A6" w:rsidRPr="00F53E53">
        <w:rPr>
          <w:rFonts w:ascii="Times New Roman" w:hAnsi="Times New Roman" w:cs="Times New Roman"/>
          <w:sz w:val="24"/>
          <w:szCs w:val="24"/>
        </w:rPr>
        <w:t xml:space="preserve"> (NGOs)</w:t>
      </w:r>
      <w:r w:rsidR="00684114" w:rsidRPr="00F53E53">
        <w:rPr>
          <w:rFonts w:ascii="Times New Roman" w:hAnsi="Times New Roman" w:cs="Times New Roman"/>
          <w:sz w:val="24"/>
          <w:szCs w:val="24"/>
        </w:rPr>
        <w:t>, t</w:t>
      </w:r>
      <w:r w:rsidR="004C48D9" w:rsidRPr="00F53E53">
        <w:rPr>
          <w:rFonts w:ascii="Times New Roman" w:hAnsi="Times New Roman" w:cs="Times New Roman"/>
          <w:sz w:val="24"/>
          <w:szCs w:val="24"/>
        </w:rPr>
        <w:t xml:space="preserve">his </w:t>
      </w:r>
      <w:r w:rsidR="00684114" w:rsidRPr="00F53E53">
        <w:rPr>
          <w:rFonts w:ascii="Times New Roman" w:hAnsi="Times New Roman" w:cs="Times New Roman"/>
          <w:sz w:val="24"/>
          <w:szCs w:val="24"/>
        </w:rPr>
        <w:t>results in</w:t>
      </w:r>
      <w:r w:rsidR="004C48D9" w:rsidRPr="00F53E53">
        <w:rPr>
          <w:rFonts w:ascii="Times New Roman" w:hAnsi="Times New Roman" w:cs="Times New Roman"/>
          <w:sz w:val="24"/>
          <w:szCs w:val="24"/>
        </w:rPr>
        <w:t xml:space="preserve"> an overtly political reading of development, in which </w:t>
      </w:r>
      <w:r w:rsidR="00592690" w:rsidRPr="00F53E53">
        <w:rPr>
          <w:rFonts w:ascii="Times New Roman" w:hAnsi="Times New Roman" w:cs="Times New Roman"/>
          <w:sz w:val="24"/>
          <w:szCs w:val="24"/>
        </w:rPr>
        <w:t xml:space="preserve">rights </w:t>
      </w:r>
      <w:r w:rsidR="004C48D9" w:rsidRPr="00F53E53">
        <w:rPr>
          <w:rFonts w:ascii="Times New Roman" w:hAnsi="Times New Roman" w:cs="Times New Roman"/>
          <w:sz w:val="24"/>
          <w:szCs w:val="24"/>
        </w:rPr>
        <w:t xml:space="preserve">claims are mobilised as a </w:t>
      </w:r>
      <w:r w:rsidR="00592690" w:rsidRPr="00F53E53">
        <w:rPr>
          <w:rFonts w:ascii="Times New Roman" w:hAnsi="Times New Roman" w:cs="Times New Roman"/>
          <w:sz w:val="24"/>
          <w:szCs w:val="24"/>
        </w:rPr>
        <w:t xml:space="preserve">means </w:t>
      </w:r>
      <w:r w:rsidR="004C48D9" w:rsidRPr="00F53E53">
        <w:rPr>
          <w:rFonts w:ascii="Times New Roman" w:hAnsi="Times New Roman" w:cs="Times New Roman"/>
          <w:sz w:val="24"/>
          <w:szCs w:val="24"/>
        </w:rPr>
        <w:t>to shift</w:t>
      </w:r>
      <w:r w:rsidR="00592690" w:rsidRPr="00F53E53">
        <w:rPr>
          <w:rFonts w:ascii="Times New Roman" w:hAnsi="Times New Roman" w:cs="Times New Roman"/>
          <w:sz w:val="24"/>
          <w:szCs w:val="24"/>
        </w:rPr>
        <w:t xml:space="preserve"> the distribution of power through challenges to inequitable structures </w:t>
      </w:r>
      <w:r w:rsidR="008565D1" w:rsidRPr="00F53E53">
        <w:rPr>
          <w:rFonts w:ascii="Times New Roman" w:hAnsi="Times New Roman" w:cs="Times New Roman"/>
          <w:sz w:val="24"/>
          <w:szCs w:val="24"/>
        </w:rPr>
        <w:t xml:space="preserve">and relations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&lt;citation&gt;&lt;priority&gt;0&lt;/priority&gt;&lt;uuid&gt;E7DFC702-57A7-442F-885D-8477125D4D6F&lt;/uuid&gt;&lt;publications&gt;&lt;publication&gt;&lt;subtype&gt;400&lt;/subtype&gt;&lt;title&gt;NGOs, Rights-Based Approaches and the Potential for Progressive Development in Local Contexts: Constraints and Challenges in Northern Ghana&lt;/title&gt;&lt;url&gt;http://jhrp.oxfordjournals.org/cgi/doi/10.1093/jhuman/hus031&lt;/url&gt;&lt;publication_date&gt;99201301081200000000222000&lt;/publication_date&gt;&lt;uuid&gt;A148E463-204A-49BB-BA14-FA1CD8F0FD66&lt;/uuid&gt;&lt;type&gt;400&lt;/type&gt;&lt;doi&gt;10.1093/jhuman/hus031&lt;/doi&gt;&lt;bundle&gt;&lt;publication&gt;&lt;title&gt;Journal of Human Rights Practice&lt;/title&gt;&lt;uuid&gt;8987FE9A-3FF0-477C-8457-38A0496297BB&lt;/uuid&gt;&lt;subtype&gt;-100&lt;/subtype&gt;&lt;type&gt;-100&lt;/type&gt;&lt;url&gt;http://jhrp.oxfordjournals.org&lt;/url&gt;&lt;/publication&gt;&lt;/bundle&gt;&lt;authors&gt;&lt;author&gt;&lt;lastName&gt;Ako&lt;/lastName&gt;&lt;firstName&gt;M&lt;/firstName&gt;&lt;middleNames&gt;A&lt;/middleNames&gt;&lt;/author&gt;&lt;author&gt;&lt;lastName&gt;Anyidoho&lt;/lastName&gt;&lt;firstName&gt;N&lt;/firstName&gt;&lt;middleNames&gt;A&lt;/middleNames&gt;&lt;/author&gt;&lt;author&gt;&lt;lastName&gt;Crawford&lt;/lastName&gt;&lt;firstName&gt;G&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(Ako et al., 2013)</w:t>
      </w:r>
      <w:r w:rsidR="00361C37" w:rsidRPr="00F53E53">
        <w:rPr>
          <w:rFonts w:ascii="Times New Roman" w:hAnsi="Times New Roman" w:cs="Times New Roman"/>
          <w:sz w:val="24"/>
          <w:szCs w:val="24"/>
        </w:rPr>
        <w:fldChar w:fldCharType="end"/>
      </w:r>
      <w:r w:rsidR="00592690" w:rsidRPr="00F53E53">
        <w:rPr>
          <w:rFonts w:ascii="Times New Roman" w:hAnsi="Times New Roman" w:cs="Times New Roman"/>
          <w:sz w:val="24"/>
          <w:szCs w:val="24"/>
        </w:rPr>
        <w:t xml:space="preserve">. </w:t>
      </w:r>
      <w:r w:rsidR="004C48D9" w:rsidRPr="00F53E53">
        <w:rPr>
          <w:rFonts w:ascii="Times New Roman" w:hAnsi="Times New Roman" w:cs="Times New Roman"/>
          <w:sz w:val="24"/>
          <w:szCs w:val="24"/>
        </w:rPr>
        <w:t>In turn, this focuses attention on</w:t>
      </w:r>
      <w:r w:rsidR="007B583A" w:rsidRPr="00F53E53">
        <w:rPr>
          <w:rFonts w:ascii="Times New Roman" w:hAnsi="Times New Roman" w:cs="Times New Roman"/>
          <w:sz w:val="24"/>
          <w:szCs w:val="24"/>
        </w:rPr>
        <w:t xml:space="preserve"> the diversity of contexts</w:t>
      </w:r>
      <w:r w:rsidR="002B6B22"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&lt;citation&gt;&lt;priority&gt;0&lt;/priority&gt;&lt;uuid&gt;54AF1BB9-9F77-4698-B619-F141E02CA11A&lt;/uuid&gt;&lt;publications&gt;&lt;publication&gt;&lt;subtype&gt;702&lt;/subtype&gt;&lt;publisher&gt;Overseas Development Institute&lt;/publisher&gt;&lt;title&gt;To Claim Our Rights&lt;/title&gt;&lt;url&gt;http://www.odi.org.uk/publications/1192-human-rights-livelihood-security-sustainable-development&lt;/url&gt;&lt;publication_date&gt;99200105001200000000220000&lt;/publication_date&gt;&lt;uuid&gt;B6860E68-4A28-473B-86C2-89FB1EB99362&lt;/uuid&gt;&lt;type&gt;700&lt;/type&gt;&lt;subtitle&gt;Livelihood Security, Human Rights and Sustainable Development&lt;/subtitle&gt;&lt;startpage&gt;67&lt;/startpage&gt;&lt;authors&gt;&lt;author&gt;&lt;lastName&gt;Moser&lt;/lastName&gt;&lt;firstName&gt;Caroline&lt;/firstName&gt;&lt;middleNames&gt;O N&lt;/middleNames&gt;&lt;/author&gt;&lt;author&gt;&lt;lastName&gt;Norton&lt;/lastName&gt;&lt;firstName&gt;Andy&lt;/firstName&gt;&lt;/author&gt;&lt;author&gt;&lt;lastName&gt;Conway&lt;/lastName&gt;&lt;firstName&gt;Tim&lt;/firstName&gt;&lt;/author&gt;&lt;author&gt;&lt;lastName&gt;Ferguson&lt;/lastName&gt;&lt;firstName&gt;Clare&lt;/firstName&gt;&lt;/author&gt;&lt;author&gt;&lt;lastName&gt;Vizard&lt;/lastName&gt;&lt;firstName&gt;Polly&lt;/firstName&gt;&lt;/author&gt;&lt;/authors&gt;&lt;/publication&gt;&lt;/publications&gt;&lt;cites&gt;&lt;cite&gt;&lt;prefix&gt;or “rights regimes”;&lt;/prefix&gt;&lt;/cite&gt;&lt;/cites&gt;&lt;/citation&gt;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(or “rights regimes”; Moser et al., 2001)</w:t>
      </w:r>
      <w:r w:rsidR="00361C37" w:rsidRPr="00F53E53">
        <w:rPr>
          <w:rFonts w:ascii="Times New Roman" w:hAnsi="Times New Roman" w:cs="Times New Roman"/>
          <w:sz w:val="24"/>
          <w:szCs w:val="24"/>
        </w:rPr>
        <w:fldChar w:fldCharType="end"/>
      </w:r>
      <w:r w:rsidR="007B583A" w:rsidRPr="00F53E53">
        <w:rPr>
          <w:rFonts w:ascii="Times New Roman" w:hAnsi="Times New Roman" w:cs="Times New Roman"/>
          <w:sz w:val="24"/>
          <w:szCs w:val="24"/>
        </w:rPr>
        <w:t xml:space="preserve"> in which entitlements are secured or denied, via rules and norms that </w:t>
      </w:r>
      <w:r w:rsidR="00303F3F" w:rsidRPr="00F53E53">
        <w:rPr>
          <w:rFonts w:ascii="Times New Roman" w:hAnsi="Times New Roman" w:cs="Times New Roman"/>
          <w:sz w:val="24"/>
          <w:szCs w:val="24"/>
        </w:rPr>
        <w:t xml:space="preserve">are enforced within a </w:t>
      </w:r>
      <w:r w:rsidR="007B583A" w:rsidRPr="00F53E53">
        <w:rPr>
          <w:rFonts w:ascii="Times New Roman" w:hAnsi="Times New Roman" w:cs="Times New Roman"/>
          <w:sz w:val="24"/>
          <w:szCs w:val="24"/>
        </w:rPr>
        <w:t xml:space="preserve">plurality of </w:t>
      </w:r>
      <w:r w:rsidR="00303F3F" w:rsidRPr="00F53E53">
        <w:rPr>
          <w:rFonts w:ascii="Times New Roman" w:hAnsi="Times New Roman" w:cs="Times New Roman"/>
          <w:sz w:val="24"/>
          <w:szCs w:val="24"/>
        </w:rPr>
        <w:t xml:space="preserve">(often overlapping) </w:t>
      </w:r>
      <w:r w:rsidR="007B583A" w:rsidRPr="00F53E53">
        <w:rPr>
          <w:rFonts w:ascii="Times New Roman" w:hAnsi="Times New Roman" w:cs="Times New Roman"/>
          <w:sz w:val="24"/>
          <w:szCs w:val="24"/>
        </w:rPr>
        <w:t xml:space="preserve">institutions </w:t>
      </w:r>
      <w:r w:rsidR="008565D1" w:rsidRPr="00F53E53">
        <w:rPr>
          <w:rFonts w:ascii="Times New Roman" w:hAnsi="Times New Roman" w:cs="Times New Roman"/>
          <w:sz w:val="24"/>
          <w:szCs w:val="24"/>
        </w:rPr>
        <w:t xml:space="preserve">and organisations </w:t>
      </w:r>
      <w:r w:rsidR="007B583A" w:rsidRPr="00F53E53">
        <w:rPr>
          <w:rFonts w:ascii="Times New Roman" w:hAnsi="Times New Roman" w:cs="Times New Roman"/>
          <w:sz w:val="24"/>
          <w:szCs w:val="24"/>
        </w:rPr>
        <w:t>that a</w:t>
      </w:r>
      <w:r w:rsidR="008565D1" w:rsidRPr="00F53E53">
        <w:rPr>
          <w:rFonts w:ascii="Times New Roman" w:hAnsi="Times New Roman" w:cs="Times New Roman"/>
          <w:sz w:val="24"/>
          <w:szCs w:val="24"/>
        </w:rPr>
        <w:t xml:space="preserve">re employed </w:t>
      </w:r>
      <w:r w:rsidR="007D13DD" w:rsidRPr="00F53E53">
        <w:rPr>
          <w:rFonts w:ascii="Times New Roman" w:hAnsi="Times New Roman" w:cs="Times New Roman"/>
          <w:sz w:val="24"/>
          <w:szCs w:val="24"/>
        </w:rPr>
        <w:t xml:space="preserve">and engaged </w:t>
      </w:r>
      <w:r w:rsidR="008565D1" w:rsidRPr="00F53E53">
        <w:rPr>
          <w:rFonts w:ascii="Times New Roman" w:hAnsi="Times New Roman" w:cs="Times New Roman"/>
          <w:sz w:val="24"/>
          <w:szCs w:val="24"/>
        </w:rPr>
        <w:t xml:space="preserve">at different scales. These regimes include </w:t>
      </w:r>
      <w:r w:rsidR="007B583A" w:rsidRPr="00F53E53">
        <w:rPr>
          <w:rFonts w:ascii="Times New Roman" w:hAnsi="Times New Roman" w:cs="Times New Roman"/>
          <w:sz w:val="24"/>
          <w:szCs w:val="24"/>
        </w:rPr>
        <w:t xml:space="preserve">informal processes at the local level, social and political networks of influence or contestation, </w:t>
      </w:r>
      <w:r w:rsidR="0035504D" w:rsidRPr="00F53E53">
        <w:rPr>
          <w:rFonts w:ascii="Times New Roman" w:hAnsi="Times New Roman" w:cs="Times New Roman"/>
          <w:sz w:val="24"/>
          <w:szCs w:val="24"/>
        </w:rPr>
        <w:t>and</w:t>
      </w:r>
      <w:r w:rsidR="007B583A" w:rsidRPr="00F53E53">
        <w:rPr>
          <w:rFonts w:ascii="Times New Roman" w:hAnsi="Times New Roman" w:cs="Times New Roman"/>
          <w:sz w:val="24"/>
          <w:szCs w:val="24"/>
        </w:rPr>
        <w:t xml:space="preserve"> legal or administrative systems. </w:t>
      </w:r>
      <w:r w:rsidR="002257F4" w:rsidRPr="00F53E53">
        <w:rPr>
          <w:rFonts w:ascii="Times New Roman" w:hAnsi="Times New Roman" w:cs="Times New Roman"/>
          <w:sz w:val="24"/>
          <w:szCs w:val="24"/>
        </w:rPr>
        <w:t xml:space="preserve">Significantly for </w:t>
      </w:r>
      <w:r w:rsidR="008565D1" w:rsidRPr="00F53E53">
        <w:rPr>
          <w:rFonts w:ascii="Times New Roman" w:hAnsi="Times New Roman" w:cs="Times New Roman"/>
          <w:sz w:val="24"/>
          <w:szCs w:val="24"/>
        </w:rPr>
        <w:t xml:space="preserve">understanding </w:t>
      </w:r>
      <w:r w:rsidR="002257F4" w:rsidRPr="00F53E53">
        <w:rPr>
          <w:rFonts w:ascii="Times New Roman" w:hAnsi="Times New Roman" w:cs="Times New Roman"/>
          <w:sz w:val="24"/>
          <w:szCs w:val="24"/>
        </w:rPr>
        <w:t>resilience</w:t>
      </w:r>
      <w:r w:rsidR="008565D1" w:rsidRPr="00F53E53">
        <w:rPr>
          <w:rFonts w:ascii="Times New Roman" w:hAnsi="Times New Roman" w:cs="Times New Roman"/>
          <w:sz w:val="24"/>
          <w:szCs w:val="24"/>
        </w:rPr>
        <w:t xml:space="preserve"> outcomes</w:t>
      </w:r>
      <w:r w:rsidR="002257F4" w:rsidRPr="00F53E53">
        <w:rPr>
          <w:rFonts w:ascii="Times New Roman" w:hAnsi="Times New Roman" w:cs="Times New Roman"/>
          <w:sz w:val="24"/>
          <w:szCs w:val="24"/>
        </w:rPr>
        <w:t xml:space="preserve">, this places the focus </w:t>
      </w:r>
      <w:r w:rsidR="00134DC2" w:rsidRPr="00F53E53">
        <w:rPr>
          <w:rFonts w:ascii="Times New Roman" w:hAnsi="Times New Roman" w:cs="Times New Roman"/>
          <w:sz w:val="24"/>
          <w:szCs w:val="24"/>
        </w:rPr>
        <w:t xml:space="preserve">of a rights-based approach </w:t>
      </w:r>
      <w:r w:rsidR="002257F4" w:rsidRPr="00F53E53">
        <w:rPr>
          <w:rFonts w:ascii="Times New Roman" w:hAnsi="Times New Roman" w:cs="Times New Roman"/>
          <w:i/>
          <w:sz w:val="24"/>
          <w:szCs w:val="24"/>
        </w:rPr>
        <w:t>not</w:t>
      </w:r>
      <w:r w:rsidR="002257F4" w:rsidRPr="00F53E53">
        <w:rPr>
          <w:rFonts w:ascii="Times New Roman" w:hAnsi="Times New Roman" w:cs="Times New Roman"/>
          <w:sz w:val="24"/>
          <w:szCs w:val="24"/>
        </w:rPr>
        <w:t xml:space="preserve"> on </w:t>
      </w:r>
      <w:r w:rsidR="008565D1" w:rsidRPr="00F53E53">
        <w:rPr>
          <w:rFonts w:ascii="Times New Roman" w:hAnsi="Times New Roman" w:cs="Times New Roman"/>
          <w:sz w:val="24"/>
          <w:szCs w:val="24"/>
        </w:rPr>
        <w:t>the legal interpretation of rights</w:t>
      </w:r>
      <w:r w:rsidR="002257F4" w:rsidRPr="00F53E53">
        <w:rPr>
          <w:rFonts w:ascii="Times New Roman" w:hAnsi="Times New Roman" w:cs="Times New Roman"/>
          <w:sz w:val="24"/>
          <w:szCs w:val="24"/>
        </w:rPr>
        <w:t>, but on</w:t>
      </w:r>
      <w:r w:rsidR="008565D1" w:rsidRPr="00F53E53">
        <w:rPr>
          <w:rFonts w:ascii="Times New Roman" w:hAnsi="Times New Roman" w:cs="Times New Roman"/>
          <w:sz w:val="24"/>
          <w:szCs w:val="24"/>
        </w:rPr>
        <w:t xml:space="preserve"> how</w:t>
      </w:r>
      <w:r w:rsidR="002257F4" w:rsidRPr="00F53E53">
        <w:rPr>
          <w:rFonts w:ascii="Times New Roman" w:hAnsi="Times New Roman" w:cs="Times New Roman"/>
          <w:sz w:val="24"/>
          <w:szCs w:val="24"/>
        </w:rPr>
        <w:t xml:space="preserve"> access to</w:t>
      </w:r>
      <w:r w:rsidR="00EB07BC" w:rsidRPr="00F53E53">
        <w:rPr>
          <w:rFonts w:ascii="Times New Roman" w:hAnsi="Times New Roman" w:cs="Times New Roman"/>
          <w:sz w:val="24"/>
          <w:szCs w:val="24"/>
        </w:rPr>
        <w:t>,</w:t>
      </w:r>
      <w:r w:rsidR="002257F4" w:rsidRPr="00F53E53">
        <w:rPr>
          <w:rFonts w:ascii="Times New Roman" w:hAnsi="Times New Roman" w:cs="Times New Roman"/>
          <w:sz w:val="24"/>
          <w:szCs w:val="24"/>
        </w:rPr>
        <w:t xml:space="preserve"> and control over</w:t>
      </w:r>
      <w:r w:rsidR="00EB07BC" w:rsidRPr="00F53E53">
        <w:rPr>
          <w:rFonts w:ascii="Times New Roman" w:hAnsi="Times New Roman" w:cs="Times New Roman"/>
          <w:sz w:val="24"/>
          <w:szCs w:val="24"/>
        </w:rPr>
        <w:t>,</w:t>
      </w:r>
      <w:r w:rsidR="002257F4" w:rsidRPr="00F53E53">
        <w:rPr>
          <w:rFonts w:ascii="Times New Roman" w:hAnsi="Times New Roman" w:cs="Times New Roman"/>
          <w:sz w:val="24"/>
          <w:szCs w:val="24"/>
        </w:rPr>
        <w:t xml:space="preserve"> the diverse resources (social, political and natural) underpin</w:t>
      </w:r>
      <w:r w:rsidR="003155F1" w:rsidRPr="00F53E53">
        <w:rPr>
          <w:rFonts w:ascii="Times New Roman" w:hAnsi="Times New Roman" w:cs="Times New Roman"/>
          <w:sz w:val="24"/>
          <w:szCs w:val="24"/>
        </w:rPr>
        <w:t>ning</w:t>
      </w:r>
      <w:r w:rsidR="002257F4" w:rsidRPr="00F53E53">
        <w:rPr>
          <w:rFonts w:ascii="Times New Roman" w:hAnsi="Times New Roman" w:cs="Times New Roman"/>
          <w:sz w:val="24"/>
          <w:szCs w:val="24"/>
        </w:rPr>
        <w:t xml:space="preserve"> the ability to exert control over the develop</w:t>
      </w:r>
      <w:r w:rsidR="00127DD1" w:rsidRPr="00F53E53">
        <w:rPr>
          <w:rFonts w:ascii="Times New Roman" w:hAnsi="Times New Roman" w:cs="Times New Roman"/>
          <w:sz w:val="24"/>
          <w:szCs w:val="24"/>
        </w:rPr>
        <w:t>ment</w:t>
      </w:r>
      <w:r w:rsidR="002257F4" w:rsidRPr="00F53E53">
        <w:rPr>
          <w:rFonts w:ascii="Times New Roman" w:hAnsi="Times New Roman" w:cs="Times New Roman"/>
          <w:sz w:val="24"/>
          <w:szCs w:val="24"/>
        </w:rPr>
        <w:t xml:space="preserve"> process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&lt;citation&gt;&lt;priority&gt;0&lt;/priority&gt;&lt;uuid&gt;81C81C2F-E4AE-4134-8A14-2FC5E21A171D&lt;/uuid&gt;&lt;publications&gt;&lt;publication&gt;&lt;subtype&gt;400&lt;/subtype&gt;&lt;publisher&gt;The Resilience Alliance&lt;/publisher&gt;&lt;title&gt;Rights for resilience: food sovereignty, power, and resilience in development practice&lt;/title&gt;&lt;url&gt;http://www.ecologyandsociety.org/vol21/iss1/art11/&lt;/url&gt;&lt;volume&gt;21&lt;/volume&gt;&lt;publication_date&gt;99201600001200000000200000&lt;/publication_date&gt;&lt;uuid&gt;608B84D0-D4B3-49D3-9DCC-955F6B9FD084&lt;/uuid&gt;&lt;type&gt;400&lt;/type&gt;&lt;number&gt;1&lt;/number&gt;&lt;citekey&gt;WalshDilley:2016fh&lt;/citekey&gt;&lt;doi&gt;10.5751/ES-07981-210111&lt;/doi&gt;&lt;startpage&gt;art11&lt;/startpage&gt;&lt;bundle&gt;&lt;publication&gt;&lt;title&gt;Ecology and Society&lt;/title&gt;&lt;uuid&gt;FA1C897B-B5E9-40B7-9B47-6479151E8A41&lt;/uuid&gt;&lt;subtype&gt;-100&lt;/subtype&gt;&lt;publisher&gt;The Resilience Alliance&lt;/publisher&gt;&lt;type&gt;-100&lt;/type&gt;&lt;url&gt;http://www.ecologyandsociety.org&lt;/url&gt;&lt;/publication&gt;&lt;/bundle&gt;&lt;authors&gt;&lt;author&gt;&lt;lastName&gt;Walsh-Dilley&lt;/lastName&gt;&lt;firstName&gt;Marygold&lt;/firstName&gt;&lt;/author&gt;&lt;author&gt;&lt;lastName&gt;Wolford&lt;/lastName&gt;&lt;firstName&gt;Wendy&lt;/firstName&gt;&lt;/author&gt;&lt;author&gt;&lt;lastName&gt;McCarthy&lt;/lastName&gt;&lt;firstName&gt;James&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(Walsh-Dilley et al., 2016)</w:t>
      </w:r>
      <w:r w:rsidR="00361C37" w:rsidRPr="00F53E53">
        <w:rPr>
          <w:rFonts w:ascii="Times New Roman" w:hAnsi="Times New Roman" w:cs="Times New Roman"/>
          <w:sz w:val="24"/>
          <w:szCs w:val="24"/>
        </w:rPr>
        <w:fldChar w:fldCharType="end"/>
      </w:r>
      <w:r w:rsidR="002257F4" w:rsidRPr="00F53E53">
        <w:rPr>
          <w:rFonts w:ascii="Times New Roman" w:hAnsi="Times New Roman" w:cs="Times New Roman"/>
          <w:sz w:val="24"/>
          <w:szCs w:val="24"/>
        </w:rPr>
        <w:t>. A rights framing suggests not only that</w:t>
      </w:r>
      <w:r w:rsidR="00C947D5" w:rsidRPr="00F53E53">
        <w:rPr>
          <w:rFonts w:ascii="Times New Roman" w:hAnsi="Times New Roman" w:cs="Times New Roman"/>
          <w:sz w:val="24"/>
          <w:szCs w:val="24"/>
        </w:rPr>
        <w:t xml:space="preserve"> access to</w:t>
      </w:r>
      <w:r w:rsidR="002257F4" w:rsidRPr="00F53E53">
        <w:rPr>
          <w:rFonts w:ascii="Times New Roman" w:hAnsi="Times New Roman" w:cs="Times New Roman"/>
          <w:sz w:val="24"/>
          <w:szCs w:val="24"/>
        </w:rPr>
        <w:t xml:space="preserve"> the resources for resilience </w:t>
      </w:r>
      <w:r w:rsidR="008565D1" w:rsidRPr="00F53E53">
        <w:rPr>
          <w:rFonts w:ascii="Times New Roman" w:hAnsi="Times New Roman" w:cs="Times New Roman"/>
          <w:sz w:val="24"/>
          <w:szCs w:val="24"/>
        </w:rPr>
        <w:t>form the basis of legitimate claims against power</w:t>
      </w:r>
      <w:r w:rsidR="002257F4" w:rsidRPr="00F53E53">
        <w:rPr>
          <w:rFonts w:ascii="Times New Roman" w:hAnsi="Times New Roman" w:cs="Times New Roman"/>
          <w:sz w:val="24"/>
          <w:szCs w:val="24"/>
        </w:rPr>
        <w:t xml:space="preserve">, but that the role of the state is to support, protect and render sustainable </w:t>
      </w:r>
      <w:r w:rsidR="008565D1" w:rsidRPr="00F53E53">
        <w:rPr>
          <w:rFonts w:ascii="Times New Roman" w:hAnsi="Times New Roman" w:cs="Times New Roman"/>
          <w:sz w:val="24"/>
          <w:szCs w:val="24"/>
        </w:rPr>
        <w:t xml:space="preserve">those </w:t>
      </w:r>
      <w:r w:rsidR="002257F4" w:rsidRPr="00F53E53">
        <w:rPr>
          <w:rFonts w:ascii="Times New Roman" w:hAnsi="Times New Roman" w:cs="Times New Roman"/>
          <w:sz w:val="24"/>
          <w:szCs w:val="24"/>
        </w:rPr>
        <w:t xml:space="preserve">claims for control over </w:t>
      </w:r>
      <w:r w:rsidR="00CA375D" w:rsidRPr="00F53E53">
        <w:rPr>
          <w:rFonts w:ascii="Times New Roman" w:hAnsi="Times New Roman" w:cs="Times New Roman"/>
          <w:sz w:val="24"/>
          <w:szCs w:val="24"/>
        </w:rPr>
        <w:t xml:space="preserve">adaptation </w:t>
      </w:r>
      <w:r w:rsidR="002257F4" w:rsidRPr="00F53E53">
        <w:rPr>
          <w:rFonts w:ascii="Times New Roman" w:hAnsi="Times New Roman" w:cs="Times New Roman"/>
          <w:sz w:val="24"/>
          <w:szCs w:val="24"/>
        </w:rPr>
        <w:t xml:space="preserve">actions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&lt;citation&gt;&lt;priority&gt;0&lt;/priority&gt;&lt;uuid&gt;0B0CBA28-E147-4763-BB56-D1790B1148BC&lt;/uuid&gt;&lt;publications&gt;&lt;publication&gt;&lt;subtype&gt;400&lt;/subtype&gt;&lt;title&gt;From the right to development to the rights-based approach: how ‘human rights’ entered development&lt;/title&gt;&lt;url&gt;http://www.tandfonline.com/doi/abs/10.1080/09614520701469617&lt;/url&gt;&lt;volume&gt;17&lt;/volume&gt;&lt;publication_date&gt;99200708001200000000220000&lt;/publication_date&gt;&lt;uuid&gt;B1417A97-7C0B-47CA-B425-33FB701CA648&lt;/uuid&gt;&lt;type&gt;400&lt;/type&gt;&lt;number&gt;4-5&lt;/number&gt;&lt;doi&gt;10.1080/09614520701469617&lt;/doi&gt;&lt;startpage&gt;597&lt;/startpage&gt;&lt;endpage&gt;606&lt;/endpage&gt;&lt;bundle&gt;&lt;publication&gt;&lt;title&gt;Development in Practice&lt;/title&gt;&lt;uuid&gt;CEEF78B1-70B3-46DF-B148-2BF07B72ED54&lt;/uuid&gt;&lt;subtype&gt;-100&lt;/subtype&gt;&lt;publisher&gt;Oxfam GB&lt;/publisher&gt;&lt;type&gt;-100&lt;/type&gt;&lt;url&gt;http://www.tandfonline.com&lt;/url&gt;&lt;/publication&gt;&lt;/bundle&gt;&lt;authors&gt;&lt;author&gt;&lt;lastName&gt;Uvin&lt;/lastName&gt;&lt;firstName&gt;Peter&lt;/firstName&gt;&lt;/author&gt;&lt;/authors&gt;&lt;/publication&gt;&lt;publication&gt;&lt;subtype&gt;400&lt;/subtype&gt;&lt;publisher&gt;Routledge&lt;/publisher&gt;&lt;title&gt;The ‘state’ of food sovereignty in Latin America: political projects and alternative pathways in Venezuela, Ecuador and Bolivia&lt;/title&gt;&lt;publication_date&gt;99201410151200000000222000&lt;/publication_date&gt;&lt;uuid&gt;20B06471-AA2F-4A0B-9B0D-294D375F1ED0&lt;/uuid&gt;&lt;type&gt;400&lt;/type&gt;&lt;doi&gt;10.1080/03066150.2014.964217&lt;/doi&gt;&lt;authors&gt;&lt;author&gt;&lt;lastName&gt;McKay&lt;/lastName&gt;&lt;nonDroppingParticle&gt;Ben&lt;/nonDroppingParticle&gt;&lt;/author&gt;&lt;author&gt;&lt;lastName&gt;Nehring&lt;/lastName&gt;&lt;firstName&gt;Ryan&lt;/firstName&gt;&lt;/author&gt;&lt;author&gt;&lt;lastName&gt;Walsh-Dilley&lt;/lastName&gt;&lt;firstName&gt;Marygold&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(Ben McKay et al., 2014; Uvin, 2007)</w:t>
      </w:r>
      <w:r w:rsidR="00361C37" w:rsidRPr="00F53E53">
        <w:rPr>
          <w:rFonts w:ascii="Times New Roman" w:hAnsi="Times New Roman" w:cs="Times New Roman"/>
          <w:sz w:val="24"/>
          <w:szCs w:val="24"/>
        </w:rPr>
        <w:fldChar w:fldCharType="end"/>
      </w:r>
      <w:r w:rsidR="00E130C1" w:rsidRPr="00F53E53">
        <w:rPr>
          <w:rFonts w:ascii="Times New Roman" w:hAnsi="Times New Roman" w:cs="Times New Roman"/>
          <w:sz w:val="24"/>
          <w:szCs w:val="24"/>
        </w:rPr>
        <w:t xml:space="preserve">. This </w:t>
      </w:r>
      <w:r w:rsidR="0067118F" w:rsidRPr="00F53E53">
        <w:rPr>
          <w:rFonts w:ascii="Times New Roman" w:hAnsi="Times New Roman" w:cs="Times New Roman"/>
          <w:sz w:val="24"/>
          <w:szCs w:val="24"/>
        </w:rPr>
        <w:t>focus on claims and the</w:t>
      </w:r>
      <w:r w:rsidR="003F4518" w:rsidRPr="00F53E53">
        <w:rPr>
          <w:rFonts w:ascii="Times New Roman" w:hAnsi="Times New Roman" w:cs="Times New Roman"/>
          <w:sz w:val="24"/>
          <w:szCs w:val="24"/>
        </w:rPr>
        <w:t xml:space="preserve"> </w:t>
      </w:r>
      <w:r w:rsidR="00E130C1" w:rsidRPr="00F53E53">
        <w:rPr>
          <w:rFonts w:ascii="Times New Roman" w:hAnsi="Times New Roman" w:cs="Times New Roman"/>
          <w:sz w:val="24"/>
          <w:szCs w:val="24"/>
        </w:rPr>
        <w:t xml:space="preserve">re-centring of the state </w:t>
      </w:r>
      <w:r w:rsidR="003F4518" w:rsidRPr="00F53E53">
        <w:rPr>
          <w:rFonts w:ascii="Times New Roman" w:hAnsi="Times New Roman" w:cs="Times New Roman"/>
          <w:sz w:val="24"/>
          <w:szCs w:val="24"/>
        </w:rPr>
        <w:t xml:space="preserve">reflects the conclusions of Adger et al. (2012), who suggest that actions to renegotiate the social contract between citizens and state should be seen as a central mechanism of adaptation and resilience. </w:t>
      </w:r>
      <w:r w:rsidR="00E130C1" w:rsidRPr="00F53E53">
        <w:rPr>
          <w:rFonts w:ascii="Times New Roman" w:hAnsi="Times New Roman" w:cs="Times New Roman"/>
          <w:sz w:val="24"/>
          <w:szCs w:val="24"/>
        </w:rPr>
        <w:t xml:space="preserve"> </w:t>
      </w:r>
    </w:p>
    <w:p w14:paraId="23400E47" w14:textId="2AFB2F59" w:rsidR="000A24E3" w:rsidRPr="00F53E53" w:rsidRDefault="000015E3"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The translation of human rights into rights-based approaches is rooted in a history of development discourse and practice that has seen a gradual shift for many organisations from</w:t>
      </w:r>
      <w:r w:rsidR="00127DD1" w:rsidRPr="00F53E53">
        <w:rPr>
          <w:rFonts w:ascii="Times New Roman" w:hAnsi="Times New Roman" w:cs="Times New Roman"/>
          <w:sz w:val="24"/>
          <w:szCs w:val="24"/>
        </w:rPr>
        <w:t xml:space="preserve"> a focus on needs and service delivery, towards the tools and approaches necessary to enable poor communities</w:t>
      </w:r>
      <w:r w:rsidR="00134DC2" w:rsidRPr="00F53E53">
        <w:rPr>
          <w:rFonts w:ascii="Times New Roman" w:hAnsi="Times New Roman" w:cs="Times New Roman"/>
          <w:sz w:val="24"/>
          <w:szCs w:val="24"/>
        </w:rPr>
        <w:t xml:space="preserve"> to</w:t>
      </w:r>
      <w:r w:rsidR="00127DD1" w:rsidRPr="00F53E53">
        <w:rPr>
          <w:rFonts w:ascii="Times New Roman" w:hAnsi="Times New Roman" w:cs="Times New Roman"/>
          <w:sz w:val="24"/>
          <w:szCs w:val="24"/>
        </w:rPr>
        <w:t xml:space="preserve"> claim their own entitlements</w:t>
      </w:r>
      <w:r w:rsidR="0082692D"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&lt;citation&gt;&lt;priority&gt;0&lt;/priority&gt;&lt;uuid&gt;452005B4-ACEB-4A51-BE1A-F4D9F27DA4B0&lt;/uuid&gt;&lt;publications&gt;&lt;publication&gt;&lt;subtype&gt;-1000&lt;/subtype&gt;&lt;place&gt;London&lt;/place&gt;&lt;publisher&gt;Palgrave Macmillan, London&lt;/publisher&gt;&lt;title&gt;What do Human Rights Mean in Development?&lt;/title&gt;&lt;url&gt;https://link.springer.com/chapter/10.1057/978-1-137-42724-3_26&lt;/url&gt;&lt;volume&gt;27&lt;/volume&gt;&lt;publication_date&gt;99201600001200000000200000&lt;/publication_date&gt;&lt;uuid&gt;DE41E63E-AAC0-4FA2-9BE8-867AF2996E10&lt;/uuid&gt;&lt;type&gt;-1000&lt;/type&gt;&lt;number&gt;3&lt;/number&gt;&lt;doi&gt;10.1057/978-1-137-42724-3_26&lt;/doi&gt;&lt;startpage&gt;453&lt;/startpage&gt;&lt;endpage&gt;470&lt;/endpage&gt;&lt;bundle&gt;&lt;publication&gt;&lt;subtype&gt;0&lt;/subtype&gt;&lt;publisher&gt;Palgrave Macmillan, London&lt;/publisher&gt;&lt;title&gt;The Palgrave Handbook of International Development&lt;/title&gt;&lt;uuid&gt;826CBA03-8D88-46A3-9527-1656817541ED&lt;/uuid&gt;&lt;type&gt;0&lt;/type&gt;&lt;/publication&gt;&lt;/bundle&gt;&lt;authors&gt;&lt;author&gt;&lt;lastName&gt;Gready&lt;/lastName&gt;&lt;firstName&gt;Paul&lt;/firstName&gt;&lt;/author&gt;&lt;author&gt;&lt;lastName&gt;Ensor&lt;/lastName&gt;&lt;firstName&gt;Jonathan&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(Gready and Ensor, 2016)</w:t>
      </w:r>
      <w:r w:rsidR="00361C37" w:rsidRPr="00F53E53">
        <w:rPr>
          <w:rFonts w:ascii="Times New Roman" w:hAnsi="Times New Roman" w:cs="Times New Roman"/>
          <w:sz w:val="24"/>
          <w:szCs w:val="24"/>
        </w:rPr>
        <w:fldChar w:fldCharType="end"/>
      </w:r>
      <w:r w:rsidRPr="00F53E53">
        <w:rPr>
          <w:rFonts w:ascii="Times New Roman" w:hAnsi="Times New Roman" w:cs="Times New Roman"/>
          <w:sz w:val="24"/>
          <w:szCs w:val="24"/>
        </w:rPr>
        <w:t xml:space="preserve">. A rights-based approach is defined as much by what it is not as what it is: for example, human rights </w:t>
      </w:r>
      <w:r w:rsidR="007434F9" w:rsidRPr="00F53E53">
        <w:rPr>
          <w:rFonts w:ascii="Times New Roman" w:hAnsi="Times New Roman" w:cs="Times New Roman"/>
          <w:sz w:val="24"/>
          <w:szCs w:val="24"/>
        </w:rPr>
        <w:t xml:space="preserve">are routinely restricted to application in the legal realm; </w:t>
      </w:r>
      <w:r w:rsidRPr="00F53E53">
        <w:rPr>
          <w:rFonts w:ascii="Times New Roman" w:hAnsi="Times New Roman" w:cs="Times New Roman"/>
          <w:sz w:val="24"/>
          <w:szCs w:val="24"/>
        </w:rPr>
        <w:t xml:space="preserve">have been deployed as the basis for aid conditionality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&lt;citation&gt;&lt;priority&gt;0&lt;/priority&gt;&lt;uuid&gt;D55E916E-ED1D-43C6-99B1-43E4CD229DE2&lt;/uuid&gt;&lt;publications&gt;&lt;publication&gt;&lt;subtype&gt;400&lt;/subtype&gt;&lt;title&gt;From the right to development to the rights-based approach: how ‘human rights’ entered development&lt;/title&gt;&lt;url&gt;http://www.tandfonline.com/doi/abs/10.1080/09614520701469617&lt;/url&gt;&lt;volume&gt;17&lt;/volume&gt;&lt;publication_date&gt;99200708001200000000220000&lt;/publication_date&gt;&lt;uuid&gt;B1417A97-7C0B-47CA-B425-33FB701CA648&lt;/uuid&gt;&lt;type&gt;400&lt;/type&gt;&lt;number&gt;4-5&lt;/number&gt;&lt;doi&gt;10.1080/09614520701469617&lt;/doi&gt;&lt;startpage&gt;597&lt;/startpage&gt;&lt;endpage&gt;606&lt;/endpage&gt;&lt;bundle&gt;&lt;publication&gt;&lt;title&gt;Development in Practice&lt;/title&gt;&lt;uuid&gt;CEEF78B1-70B3-46DF-B148-2BF07B72ED54&lt;/uuid&gt;&lt;subtype&gt;-100&lt;/subtype&gt;&lt;publisher&gt;Oxfam GB&lt;/publisher&gt;&lt;type&gt;-100&lt;/type&gt;&lt;url&gt;http://www.tandfonline.com&lt;/url&gt;&lt;/publication&gt;&lt;/bundle&gt;&lt;authors&gt;&lt;author&gt;&lt;lastName&gt;Uvin&lt;/lastName&gt;&lt;firstName&gt;Peter&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(Uvin, 2007)</w:t>
      </w:r>
      <w:r w:rsidR="00361C37" w:rsidRPr="00F53E53">
        <w:rPr>
          <w:rFonts w:ascii="Times New Roman" w:hAnsi="Times New Roman" w:cs="Times New Roman"/>
          <w:sz w:val="24"/>
          <w:szCs w:val="24"/>
        </w:rPr>
        <w:fldChar w:fldCharType="end"/>
      </w:r>
      <w:r w:rsidR="007434F9" w:rsidRPr="00F53E53">
        <w:rPr>
          <w:rFonts w:ascii="Times New Roman" w:hAnsi="Times New Roman" w:cs="Times New Roman"/>
          <w:sz w:val="24"/>
          <w:szCs w:val="24"/>
        </w:rPr>
        <w:t>; and have legitimised</w:t>
      </w:r>
      <w:r w:rsidRPr="00F53E53">
        <w:rPr>
          <w:rFonts w:ascii="Times New Roman" w:hAnsi="Times New Roman" w:cs="Times New Roman"/>
          <w:sz w:val="24"/>
          <w:szCs w:val="24"/>
        </w:rPr>
        <w:t xml:space="preserve"> privatisation of </w:t>
      </w:r>
      <w:r w:rsidR="007434F9" w:rsidRPr="00F53E53">
        <w:rPr>
          <w:rFonts w:ascii="Times New Roman" w:hAnsi="Times New Roman" w:cs="Times New Roman"/>
          <w:sz w:val="24"/>
          <w:szCs w:val="24"/>
        </w:rPr>
        <w:t xml:space="preserve">public </w:t>
      </w:r>
      <w:r w:rsidRPr="00F53E53">
        <w:rPr>
          <w:rFonts w:ascii="Times New Roman" w:hAnsi="Times New Roman" w:cs="Times New Roman"/>
          <w:sz w:val="24"/>
          <w:szCs w:val="24"/>
        </w:rPr>
        <w:t xml:space="preserve">resources </w:t>
      </w:r>
      <w:r w:rsidR="007434F9" w:rsidRPr="00F53E53">
        <w:rPr>
          <w:rFonts w:ascii="Times New Roman" w:hAnsi="Times New Roman" w:cs="Times New Roman"/>
          <w:sz w:val="24"/>
          <w:szCs w:val="24"/>
        </w:rPr>
        <w:t>with the effect of</w:t>
      </w:r>
      <w:r w:rsidRPr="00F53E53">
        <w:rPr>
          <w:rFonts w:ascii="Times New Roman" w:hAnsi="Times New Roman" w:cs="Times New Roman"/>
          <w:sz w:val="24"/>
          <w:szCs w:val="24"/>
        </w:rPr>
        <w:t xml:space="preserve"> further entrench</w:t>
      </w:r>
      <w:r w:rsidR="007434F9" w:rsidRPr="00F53E53">
        <w:rPr>
          <w:rFonts w:ascii="Times New Roman" w:hAnsi="Times New Roman" w:cs="Times New Roman"/>
          <w:sz w:val="24"/>
          <w:szCs w:val="24"/>
        </w:rPr>
        <w:t>ing societal inequalities</w:t>
      </w:r>
      <w:r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71BF0" w:rsidRPr="00F53E53">
        <w:rPr>
          <w:rFonts w:ascii="Times New Roman" w:hAnsi="Times New Roman" w:cs="Times New Roman"/>
          <w:sz w:val="24"/>
          <w:szCs w:val="24"/>
        </w:rPr>
        <w:instrText xml:space="preserve"> ADDIN PAPERS2_CITATIONS &lt;citation&gt;&lt;priority&gt;0&lt;/priority&gt;&lt;uuid&gt;A2C9503A-54E1-4F98-85BF-D622055DDFFF&lt;/uuid&gt;&lt;publications&gt;&lt;publication&gt;&lt;subtype&gt;400&lt;/subtype&gt;&lt;title&gt;The "Commons" Versus the "Commodity": Alter-globalization, Anti-privatization and the Human Right to Water in the Global South&lt;/title&gt;&lt;url&gt;http://doi.wiley.com/10.1111/j.1467-8330.2007.00534.x&lt;/url&gt;&lt;volume&gt;39&lt;/volume&gt;&lt;publication_date&gt;99200706001200000000220000&lt;/publication_date&gt;&lt;uuid&gt;0A02B42A-DBDC-40A7-A63D-23FE1CD62C59&lt;/uuid&gt;&lt;type&gt;400&lt;/type&gt;&lt;number&gt;3&lt;/number&gt;&lt;doi&gt;10.1111/j.1467-8330.2007.00534.x&lt;/doi&gt;&lt;startpage&gt;430&lt;/startpage&gt;&lt;endpage&gt;455&lt;/endpage&gt;&lt;bundle&gt;&lt;publication&gt;&lt;title&gt;Antipode&lt;/title&gt;&lt;uuid&gt;2C9B1EB8-D56E-4112-815A-8F32ECC235C1&lt;/uuid&gt;&lt;subtype&gt;-100&lt;/subtype&gt;&lt;publisher&gt;Blackwell Publishing Ltd&lt;/publisher&gt;&lt;type&gt;-100&lt;/type&gt;&lt;url&gt;http://onlinelibrary.wiley.com&lt;/url&gt;&lt;/publication&gt;&lt;/bundle&gt;&lt;authors&gt;&lt;author&gt;&lt;lastName&gt;Bakker&lt;/lastName&gt;&lt;firstName&gt;Karen&lt;/fir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(Bakker, 2007)</w:t>
      </w:r>
      <w:r w:rsidR="00361C37" w:rsidRPr="00F53E53">
        <w:rPr>
          <w:rFonts w:ascii="Times New Roman" w:hAnsi="Times New Roman" w:cs="Times New Roman"/>
          <w:sz w:val="24"/>
          <w:szCs w:val="24"/>
        </w:rPr>
        <w:fldChar w:fldCharType="end"/>
      </w:r>
      <w:r w:rsidRPr="00F53E53">
        <w:rPr>
          <w:rFonts w:ascii="Times New Roman" w:hAnsi="Times New Roman" w:cs="Times New Roman"/>
          <w:sz w:val="24"/>
          <w:szCs w:val="24"/>
        </w:rPr>
        <w:t xml:space="preserve">. </w:t>
      </w:r>
      <w:r w:rsidR="007434F9" w:rsidRPr="00F53E53">
        <w:rPr>
          <w:rFonts w:ascii="Times New Roman" w:hAnsi="Times New Roman" w:cs="Times New Roman"/>
          <w:sz w:val="24"/>
          <w:szCs w:val="24"/>
        </w:rPr>
        <w:t xml:space="preserve">By contrast, </w:t>
      </w:r>
      <w:r w:rsidR="0035504D" w:rsidRPr="00F53E53">
        <w:rPr>
          <w:rFonts w:ascii="Times New Roman" w:hAnsi="Times New Roman" w:cs="Times New Roman"/>
          <w:sz w:val="24"/>
          <w:szCs w:val="24"/>
        </w:rPr>
        <w:t xml:space="preserve">rights-based </w:t>
      </w:r>
      <w:r w:rsidR="007434F9" w:rsidRPr="00F53E53">
        <w:rPr>
          <w:rFonts w:ascii="Times New Roman" w:hAnsi="Times New Roman" w:cs="Times New Roman"/>
          <w:sz w:val="24"/>
          <w:szCs w:val="24"/>
        </w:rPr>
        <w:t>praxis</w:t>
      </w:r>
      <w:r w:rsidR="0035504D" w:rsidRPr="00F53E53">
        <w:rPr>
          <w:rFonts w:ascii="Times New Roman" w:hAnsi="Times New Roman" w:cs="Times New Roman"/>
          <w:sz w:val="24"/>
          <w:szCs w:val="24"/>
        </w:rPr>
        <w:t xml:space="preserve"> demands</w:t>
      </w:r>
      <w:r w:rsidRPr="00F53E53">
        <w:rPr>
          <w:rFonts w:ascii="Times New Roman" w:hAnsi="Times New Roman" w:cs="Times New Roman"/>
          <w:sz w:val="24"/>
          <w:szCs w:val="24"/>
        </w:rPr>
        <w:t xml:space="preserve"> a commitment to working </w:t>
      </w:r>
      <w:r w:rsidR="000A24E3" w:rsidRPr="00F53E53">
        <w:rPr>
          <w:rFonts w:ascii="Times New Roman" w:hAnsi="Times New Roman" w:cs="Times New Roman"/>
          <w:sz w:val="24"/>
          <w:szCs w:val="24"/>
        </w:rPr>
        <w:t xml:space="preserve">alongside those for whom rights emerge </w:t>
      </w:r>
      <w:r w:rsidR="007434F9" w:rsidRPr="00F53E53">
        <w:rPr>
          <w:rFonts w:ascii="Times New Roman" w:hAnsi="Times New Roman" w:cs="Times New Roman"/>
          <w:sz w:val="24"/>
          <w:szCs w:val="24"/>
        </w:rPr>
        <w:t xml:space="preserve">as a response to </w:t>
      </w:r>
      <w:r w:rsidR="00762B52" w:rsidRPr="00F53E53">
        <w:rPr>
          <w:rFonts w:ascii="Times New Roman" w:hAnsi="Times New Roman" w:cs="Times New Roman"/>
          <w:sz w:val="24"/>
          <w:szCs w:val="24"/>
        </w:rPr>
        <w:t xml:space="preserve">power inequalities </w:t>
      </w:r>
      <w:r w:rsidR="000A24E3" w:rsidRPr="00F53E53">
        <w:rPr>
          <w:rFonts w:ascii="Times New Roman" w:hAnsi="Times New Roman" w:cs="Times New Roman"/>
          <w:sz w:val="24"/>
          <w:szCs w:val="24"/>
        </w:rPr>
        <w:t>in contested processes (for example, see the case studies collected in Gready and Ensor, 2005). Molyneux and Lazar, in examining the role of rights in development projects in Latin Am</w:t>
      </w:r>
      <w:r w:rsidR="0093036B" w:rsidRPr="00F53E53">
        <w:rPr>
          <w:rFonts w:ascii="Times New Roman" w:hAnsi="Times New Roman" w:cs="Times New Roman"/>
          <w:sz w:val="24"/>
          <w:szCs w:val="24"/>
        </w:rPr>
        <w:t xml:space="preserve">erica, describe the process of </w:t>
      </w:r>
      <w:r w:rsidR="00762B52" w:rsidRPr="00F53E53">
        <w:rPr>
          <w:rFonts w:ascii="Times New Roman" w:hAnsi="Times New Roman" w:cs="Times New Roman"/>
          <w:sz w:val="24"/>
          <w:szCs w:val="24"/>
        </w:rPr>
        <w:t>”</w:t>
      </w:r>
      <w:r w:rsidR="00782439" w:rsidRPr="00F53E53">
        <w:rPr>
          <w:rFonts w:ascii="Times New Roman" w:hAnsi="Times New Roman" w:cs="Times New Roman"/>
          <w:sz w:val="24"/>
          <w:szCs w:val="24"/>
        </w:rPr>
        <w:t>changing</w:t>
      </w:r>
      <w:r w:rsidR="0093036B" w:rsidRPr="00F53E53">
        <w:rPr>
          <w:rFonts w:ascii="Times New Roman" w:hAnsi="Times New Roman" w:cs="Times New Roman"/>
          <w:sz w:val="24"/>
          <w:szCs w:val="24"/>
        </w:rPr>
        <w:t xml:space="preserve"> </w:t>
      </w:r>
      <w:r w:rsidR="00762B52" w:rsidRPr="00F53E53">
        <w:rPr>
          <w:rFonts w:ascii="Times New Roman" w:hAnsi="Times New Roman" w:cs="Times New Roman"/>
          <w:sz w:val="24"/>
          <w:szCs w:val="24"/>
        </w:rPr>
        <w:t>mentalities”</w:t>
      </w:r>
      <w:r w:rsidR="000A24E3" w:rsidRPr="00F53E53">
        <w:rPr>
          <w:rFonts w:ascii="Times New Roman" w:hAnsi="Times New Roman" w:cs="Times New Roman"/>
          <w:sz w:val="24"/>
          <w:szCs w:val="24"/>
        </w:rPr>
        <w:t xml:space="preserve"> in which those who express their needs move from a focus on charity and favours to being claimants with </w:t>
      </w:r>
      <w:r w:rsidR="00A25689" w:rsidRPr="00F53E53">
        <w:rPr>
          <w:rFonts w:ascii="Times New Roman" w:hAnsi="Times New Roman" w:cs="Times New Roman"/>
          <w:sz w:val="24"/>
          <w:szCs w:val="24"/>
        </w:rPr>
        <w:t>rights (Molyneux and Lazar 2003,</w:t>
      </w:r>
      <w:r w:rsidR="000A24E3" w:rsidRPr="00F53E53">
        <w:rPr>
          <w:rFonts w:ascii="Times New Roman" w:hAnsi="Times New Roman" w:cs="Times New Roman"/>
          <w:sz w:val="24"/>
          <w:szCs w:val="24"/>
        </w:rPr>
        <w:t xml:space="preserve"> </w:t>
      </w:r>
      <w:r w:rsidR="00A25689" w:rsidRPr="00F53E53">
        <w:rPr>
          <w:rFonts w:ascii="Times New Roman" w:hAnsi="Times New Roman" w:cs="Times New Roman"/>
          <w:sz w:val="24"/>
          <w:szCs w:val="24"/>
        </w:rPr>
        <w:t xml:space="preserve">p. </w:t>
      </w:r>
      <w:r w:rsidR="000A24E3" w:rsidRPr="00F53E53">
        <w:rPr>
          <w:rFonts w:ascii="Times New Roman" w:hAnsi="Times New Roman" w:cs="Times New Roman"/>
          <w:sz w:val="24"/>
          <w:szCs w:val="24"/>
        </w:rPr>
        <w:t>9). Summarising, Uvin</w:t>
      </w:r>
      <w:r w:rsidR="009231C1" w:rsidRPr="00F53E53">
        <w:rPr>
          <w:rFonts w:ascii="Times New Roman" w:hAnsi="Times New Roman" w:cs="Times New Roman"/>
          <w:sz w:val="24"/>
          <w:szCs w:val="24"/>
        </w:rPr>
        <w:t xml:space="preserve"> </w:t>
      </w:r>
      <w:r w:rsidR="000A24E3" w:rsidRPr="00F53E53">
        <w:rPr>
          <w:rFonts w:ascii="Times New Roman" w:hAnsi="Times New Roman" w:cs="Times New Roman"/>
          <w:sz w:val="24"/>
          <w:szCs w:val="24"/>
        </w:rPr>
        <w:t>suggests that the function o</w:t>
      </w:r>
      <w:r w:rsidR="009231C1" w:rsidRPr="00F53E53">
        <w:rPr>
          <w:rFonts w:ascii="Times New Roman" w:hAnsi="Times New Roman" w:cs="Times New Roman"/>
          <w:sz w:val="24"/>
          <w:szCs w:val="24"/>
        </w:rPr>
        <w:t>f rights-based approaches is to</w:t>
      </w:r>
      <w:r w:rsidRPr="00F53E53">
        <w:rPr>
          <w:rFonts w:ascii="Times New Roman" w:hAnsi="Times New Roman" w:cs="Times New Roman"/>
          <w:sz w:val="24"/>
          <w:szCs w:val="24"/>
        </w:rPr>
        <w:t xml:space="preserve"> </w:t>
      </w:r>
      <w:r w:rsidR="000A24E3" w:rsidRPr="00F53E53">
        <w:rPr>
          <w:rFonts w:ascii="Times New Roman" w:hAnsi="Times New Roman" w:cs="Times New Roman"/>
          <w:sz w:val="24"/>
          <w:szCs w:val="24"/>
        </w:rPr>
        <w:t>“promot[e] human dignity through the development of claims that seek to empower excluded groups and that seek to create socially guaranteed improvements in policy (including but not limited to legal frameworks)”</w:t>
      </w:r>
      <w:r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453CC" w:rsidRPr="00F53E53">
        <w:rPr>
          <w:rFonts w:ascii="Times New Roman" w:hAnsi="Times New Roman" w:cs="Times New Roman"/>
          <w:sz w:val="24"/>
          <w:szCs w:val="24"/>
        </w:rPr>
        <w:instrText xml:space="preserve"> ADDIN PAPERS2_CITATIONS &lt;citation&gt;&lt;uuid&gt;95CF0868-B018-405C-8CC8-0C8088AADD32&lt;/uuid&gt;&lt;priority&gt;30&lt;/priority&gt;&lt;publications&gt;&lt;publication&gt;&lt;location&gt;&amp;lt;html&amp;gt;&amp;lt;head&amp;gt;&amp;lt;meta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Home&amp;lt;/a&amp;gt;&amp;lt;/div&amp;gt;&amp;lt;/body&amp;gt;&amp;lt;/html&amp;gt;&lt;/location&gt;&lt;publication_date&gt;99200400001200000000200000&lt;/publication_date&gt;&lt;title&gt;Human rights and development&lt;/title&gt;&lt;uuid&gt;BD24978F-1ED9-44BB-B91D-4243281CA922&lt;/uuid&gt;&lt;subtype&gt;0&lt;/subtype&gt;&lt;publisher&gt;Kumarian Press&lt;/publisher&gt;&lt;type&gt;0&lt;/type&gt;&lt;place&gt;Bloomfield, CT&lt;/place&gt;&lt;url&gt;http://library.wur.nl/WebQuery/clc/1854880&lt;/url&gt;&lt;authors&gt;&lt;author&gt;&lt;firstName&gt;P.&lt;/firstName&gt;&lt;lastName&gt;Uvin&lt;/lastName&gt;&lt;/author&gt;&lt;/authors&gt;&lt;/publication&gt;&lt;/publications&gt;&lt;cites&gt;&lt;cite&gt;&lt;suppress&gt;A&lt;/suppress&gt;&lt;page&gt;163&lt;/page&gt;&lt;/cite&gt;&lt;/cites&gt;&lt;/citation&gt;</w:instrText>
      </w:r>
      <w:r w:rsidR="00361C37" w:rsidRPr="00F53E53">
        <w:rPr>
          <w:rFonts w:ascii="Times New Roman" w:hAnsi="Times New Roman" w:cs="Times New Roman"/>
          <w:sz w:val="24"/>
          <w:szCs w:val="24"/>
        </w:rPr>
        <w:fldChar w:fldCharType="separate"/>
      </w:r>
      <w:r w:rsidR="000453CC" w:rsidRPr="00F53E53">
        <w:rPr>
          <w:rFonts w:ascii="Times New Roman" w:eastAsiaTheme="minorHAnsi" w:hAnsi="Times New Roman" w:cs="Times New Roman"/>
          <w:sz w:val="24"/>
          <w:szCs w:val="24"/>
        </w:rPr>
        <w:t>(2004 p. 163)</w:t>
      </w:r>
      <w:r w:rsidR="00361C37" w:rsidRPr="00F53E53">
        <w:rPr>
          <w:rFonts w:ascii="Times New Roman" w:hAnsi="Times New Roman" w:cs="Times New Roman"/>
          <w:sz w:val="24"/>
          <w:szCs w:val="24"/>
        </w:rPr>
        <w:fldChar w:fldCharType="end"/>
      </w:r>
      <w:r w:rsidR="000453CC" w:rsidRPr="00F53E53">
        <w:rPr>
          <w:rFonts w:ascii="Times New Roman" w:hAnsi="Times New Roman" w:cs="Times New Roman"/>
          <w:sz w:val="24"/>
          <w:szCs w:val="24"/>
        </w:rPr>
        <w:t xml:space="preserve"> </w:t>
      </w:r>
      <w:r w:rsidR="000A24E3" w:rsidRPr="00F53E53">
        <w:rPr>
          <w:rFonts w:ascii="Times New Roman" w:hAnsi="Times New Roman" w:cs="Times New Roman"/>
          <w:sz w:val="24"/>
          <w:szCs w:val="24"/>
        </w:rPr>
        <w:t xml:space="preserve">and means </w:t>
      </w:r>
      <w:r w:rsidRPr="00F53E53">
        <w:rPr>
          <w:rFonts w:ascii="Times New Roman" w:hAnsi="Times New Roman" w:cs="Times New Roman"/>
          <w:sz w:val="24"/>
          <w:szCs w:val="24"/>
        </w:rPr>
        <w:t xml:space="preserve"> </w:t>
      </w:r>
      <w:r w:rsidR="000A24E3" w:rsidRPr="00F53E53">
        <w:rPr>
          <w:rFonts w:ascii="Times New Roman" w:hAnsi="Times New Roman" w:cs="Times New Roman"/>
          <w:sz w:val="24"/>
          <w:szCs w:val="24"/>
        </w:rPr>
        <w:t>“empowering marginalised groups, challenging oppression and exclusion, and changing power relations … falling squarely in the political realm”</w:t>
      </w:r>
      <w:r w:rsidR="000453CC"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0453CC" w:rsidRPr="00F53E53">
        <w:rPr>
          <w:rFonts w:ascii="Times New Roman" w:hAnsi="Times New Roman" w:cs="Times New Roman"/>
          <w:sz w:val="24"/>
          <w:szCs w:val="24"/>
        </w:rPr>
        <w:instrText xml:space="preserve"> ADDIN PAPERS2_CITATIONS &lt;citation&gt;&lt;uuid&gt;CDACDCFB-B760-4A39-95FA-7D2D7289F42E&lt;/uuid&gt;&lt;priority&gt;0&lt;/priority&gt;&lt;publications&gt;&lt;publication&gt;&lt;uuid&gt;D8486E6B-D21D-42B6-AA63-C5E42F24C8E7&lt;/uuid&gt;&lt;doi&gt;10.3362/9781780440095.015&lt;/doi&gt;&lt;startpage&gt;163&lt;/startpage&gt;&lt;subtitle&gt;Buzzwords and Fuzzwords&lt;/subtitle&gt;&lt;publication_date&gt;99201004001200000000220000&lt;/publication_date&gt;&lt;url&gt;http://www.developmentbookshelf.com/doi/10.3362/9781780440095.015&lt;/url&gt;&lt;type&gt;-1000&lt;/type&gt;&lt;title&gt;15. From the right to development to the rights-based approach: how ‘human rights’ entered development&lt;/title&gt;&lt;publisher&gt;Practical Action Publishing&lt;/publisher&gt;&lt;subtype&gt;-1000&lt;/subtype&gt;&lt;place&gt;Rugby, Warwickshire, United Kingdom&lt;/place&gt;&lt;endpage&gt;174&lt;/endpage&gt;&lt;bundle&gt;&lt;publication&gt;&lt;title&gt;Deconstructing Development Discourse&lt;/title&gt;&lt;uuid&gt;7B61880B-E5B9-4B35-A6BA-054E99C39695&lt;/uuid&gt;&lt;subtype&gt;0&lt;/subtype&gt;&lt;publisher&gt;Practical Action Publishing&lt;/publisher&gt;&lt;type&gt;0&lt;/type&gt;&lt;place&gt;Rugby, Warwickshire, United Kingdom&lt;/place&gt;&lt;publication_date&gt;99201504001200000000220000&lt;/publication_date&gt;&lt;/publication&gt;&lt;/bundle&gt;&lt;authors&gt;&lt;author&gt;&lt;firstName&gt;Peter&lt;/firstName&gt;&lt;lastName&gt;Uvin&lt;/lastName&gt;&lt;/author&gt;&lt;/authors&gt;&lt;/publication&gt;&lt;/publications&gt;&lt;cites&gt;&lt;cite&gt;&lt;page&gt;172&lt;/page&gt;&lt;/cite&gt;&lt;/cites&gt;&lt;/citation&gt;</w:instrText>
      </w:r>
      <w:r w:rsidR="00361C37" w:rsidRPr="00F53E53">
        <w:rPr>
          <w:rFonts w:ascii="Times New Roman" w:hAnsi="Times New Roman" w:cs="Times New Roman"/>
          <w:sz w:val="24"/>
          <w:szCs w:val="24"/>
        </w:rPr>
        <w:fldChar w:fldCharType="separate"/>
      </w:r>
      <w:r w:rsidR="000453CC" w:rsidRPr="00F53E53">
        <w:rPr>
          <w:rFonts w:ascii="Times New Roman" w:eastAsiaTheme="minorHAnsi" w:hAnsi="Times New Roman" w:cs="Times New Roman"/>
          <w:sz w:val="24"/>
          <w:szCs w:val="24"/>
        </w:rPr>
        <w:t>(2010 p. 172)</w:t>
      </w:r>
      <w:r w:rsidR="00361C37" w:rsidRPr="00F53E53">
        <w:rPr>
          <w:rFonts w:ascii="Times New Roman" w:hAnsi="Times New Roman" w:cs="Times New Roman"/>
          <w:sz w:val="24"/>
          <w:szCs w:val="24"/>
        </w:rPr>
        <w:fldChar w:fldCharType="end"/>
      </w:r>
      <w:r w:rsidR="000453CC" w:rsidRPr="00F53E53">
        <w:rPr>
          <w:rFonts w:ascii="Times New Roman" w:hAnsi="Times New Roman" w:cs="Times New Roman"/>
          <w:sz w:val="24"/>
          <w:szCs w:val="24"/>
        </w:rPr>
        <w:t>.</w:t>
      </w:r>
    </w:p>
    <w:p w14:paraId="6B706DCA" w14:textId="015438FC" w:rsidR="007B583A" w:rsidRPr="00F53E53" w:rsidRDefault="000863A8"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To achieve these ends, r</w:t>
      </w:r>
      <w:r w:rsidR="0035504D" w:rsidRPr="00F53E53">
        <w:rPr>
          <w:rFonts w:ascii="Times New Roman" w:hAnsi="Times New Roman" w:cs="Times New Roman"/>
          <w:sz w:val="24"/>
          <w:szCs w:val="24"/>
        </w:rPr>
        <w:t>ights-based</w:t>
      </w:r>
      <w:r w:rsidR="007B583A" w:rsidRPr="00F53E53">
        <w:rPr>
          <w:rFonts w:ascii="Times New Roman" w:hAnsi="Times New Roman" w:cs="Times New Roman"/>
          <w:sz w:val="24"/>
          <w:szCs w:val="24"/>
        </w:rPr>
        <w:t xml:space="preserve"> </w:t>
      </w:r>
      <w:r w:rsidR="00C94D89" w:rsidRPr="00F53E53">
        <w:rPr>
          <w:rFonts w:ascii="Times New Roman" w:hAnsi="Times New Roman" w:cs="Times New Roman"/>
          <w:sz w:val="24"/>
          <w:szCs w:val="24"/>
        </w:rPr>
        <w:t xml:space="preserve">practice </w:t>
      </w:r>
      <w:r w:rsidR="00C947D5" w:rsidRPr="00F53E53">
        <w:rPr>
          <w:rFonts w:ascii="Times New Roman" w:hAnsi="Times New Roman" w:cs="Times New Roman"/>
          <w:sz w:val="24"/>
          <w:szCs w:val="24"/>
        </w:rPr>
        <w:t>is focused not on the can</w:t>
      </w:r>
      <w:r w:rsidR="001D6CC6" w:rsidRPr="00F53E53">
        <w:rPr>
          <w:rFonts w:ascii="Times New Roman" w:hAnsi="Times New Roman" w:cs="Times New Roman"/>
          <w:sz w:val="24"/>
          <w:szCs w:val="24"/>
        </w:rPr>
        <w:t xml:space="preserve">on of human rights law as such, but on </w:t>
      </w:r>
      <w:r w:rsidR="007B583A" w:rsidRPr="00F53E53">
        <w:rPr>
          <w:rFonts w:ascii="Times New Roman" w:hAnsi="Times New Roman" w:cs="Times New Roman"/>
          <w:sz w:val="24"/>
          <w:szCs w:val="24"/>
        </w:rPr>
        <w:t>principles</w:t>
      </w:r>
      <w:r w:rsidR="001D6CC6" w:rsidRPr="00F53E53">
        <w:rPr>
          <w:rFonts w:ascii="Times New Roman" w:hAnsi="Times New Roman" w:cs="Times New Roman"/>
          <w:sz w:val="24"/>
          <w:szCs w:val="24"/>
        </w:rPr>
        <w:t xml:space="preserve"> that have been</w:t>
      </w:r>
      <w:r w:rsidR="00C94D89" w:rsidRPr="00F53E53">
        <w:rPr>
          <w:rFonts w:ascii="Times New Roman" w:hAnsi="Times New Roman" w:cs="Times New Roman"/>
          <w:sz w:val="24"/>
          <w:szCs w:val="24"/>
        </w:rPr>
        <w:t xml:space="preserve"> distilled from </w:t>
      </w:r>
      <w:r w:rsidR="008565D1" w:rsidRPr="00F53E53">
        <w:rPr>
          <w:rFonts w:ascii="Times New Roman" w:hAnsi="Times New Roman" w:cs="Times New Roman"/>
          <w:sz w:val="24"/>
          <w:szCs w:val="24"/>
        </w:rPr>
        <w:t xml:space="preserve">human rights </w:t>
      </w:r>
      <w:r w:rsidR="001D6CC6" w:rsidRPr="00F53E53">
        <w:rPr>
          <w:rFonts w:ascii="Times New Roman" w:hAnsi="Times New Roman" w:cs="Times New Roman"/>
          <w:sz w:val="24"/>
          <w:szCs w:val="24"/>
        </w:rPr>
        <w:t>law and which</w:t>
      </w:r>
      <w:r w:rsidR="007B583A" w:rsidRPr="00F53E53">
        <w:rPr>
          <w:rFonts w:ascii="Times New Roman" w:hAnsi="Times New Roman" w:cs="Times New Roman"/>
          <w:sz w:val="24"/>
          <w:szCs w:val="24"/>
        </w:rPr>
        <w:t xml:space="preserve"> inform development action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5CA944FB-9136-4FBF-AC80-A5059B145A34&lt;/uuid&gt;&lt;priority&gt;0&lt;/priority&gt;&lt;publications&gt;&lt;publication&gt;&lt;volume&gt;34&lt;/volume&gt;&lt;publication_date&gt;99201200001200000000200000&lt;/publication_date&gt;&lt;number&gt;2&lt;/number&gt;&lt;startpage&gt;472&lt;/startpage&gt;&lt;title&gt;Rights-Based Approaches to Development: Implications for NGOs&lt;/title&gt;&lt;uuid&gt;F90A80A7-8CAC-4C7C-A608-4D8463E7FE50&lt;/uuid&gt;&lt;subtype&gt;400&lt;/subtype&gt;&lt;publisher&gt;The Johns Hopkins University Press&lt;/publisher&gt;&lt;type&gt;400&lt;/type&gt;&lt;endpage&gt;506&lt;/endpage&gt;&lt;url&gt;http://muse.jhu.edu/journals/human_rights_quarterly/v034/34.2.kindornay.html&lt;/url&gt;&lt;bundle&gt;&lt;publication&gt;&lt;publisher&gt;The Johns Hopkins University Press&lt;/publisher&gt;&lt;url&gt;http://muse.jhu.edu&lt;/url&gt;&lt;title&gt;Human Rights Quarterly&lt;/title&gt;&lt;type&gt;-100&lt;/type&gt;&lt;subtype&gt;-100&lt;/subtype&gt;&lt;uuid&gt;444CB304-287B-43F3-8610-C212AFBB5534&lt;/uuid&gt;&lt;/publication&gt;&lt;/bundle&gt;&lt;authors&gt;&lt;author&gt;&lt;firstName&gt;Shannon&lt;/firstName&gt;&lt;lastName&gt;Kindornay&lt;/lastName&gt;&lt;/author&gt;&lt;author&gt;&lt;firstName&gt;James&lt;/firstName&gt;&lt;lastName&gt;Ron&lt;/lastName&gt;&lt;/author&gt;&lt;author&gt;&lt;firstName&gt;Charli&lt;/firstName&gt;&lt;lastName&gt;Carpenter&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(Kindornay et al., 2012)</w:t>
      </w:r>
      <w:r w:rsidR="00361C37" w:rsidRPr="00F53E53">
        <w:rPr>
          <w:rFonts w:ascii="Times New Roman" w:hAnsi="Times New Roman" w:cs="Times New Roman"/>
          <w:sz w:val="24"/>
          <w:szCs w:val="24"/>
        </w:rPr>
        <w:fldChar w:fldCharType="end"/>
      </w:r>
      <w:r w:rsidR="007B583A" w:rsidRPr="00F53E53">
        <w:rPr>
          <w:rFonts w:ascii="Times New Roman" w:hAnsi="Times New Roman" w:cs="Times New Roman"/>
          <w:sz w:val="24"/>
          <w:szCs w:val="24"/>
        </w:rPr>
        <w:t xml:space="preserve">. While varying between agencies, </w:t>
      </w:r>
      <w:r w:rsidR="001D6CC6" w:rsidRPr="00F53E53">
        <w:rPr>
          <w:rFonts w:ascii="Times New Roman" w:hAnsi="Times New Roman" w:cs="Times New Roman"/>
          <w:sz w:val="24"/>
          <w:szCs w:val="24"/>
        </w:rPr>
        <w:t>the principles commonly</w:t>
      </w:r>
      <w:r w:rsidR="007B583A" w:rsidRPr="00F53E53">
        <w:rPr>
          <w:rFonts w:ascii="Times New Roman" w:hAnsi="Times New Roman" w:cs="Times New Roman"/>
          <w:sz w:val="24"/>
          <w:szCs w:val="24"/>
        </w:rPr>
        <w:t xml:space="preserve"> include</w:t>
      </w:r>
      <w:r w:rsidR="001D6CC6" w:rsidRPr="00F53E53">
        <w:rPr>
          <w:rFonts w:ascii="Times New Roman" w:hAnsi="Times New Roman" w:cs="Times New Roman"/>
          <w:sz w:val="24"/>
          <w:szCs w:val="24"/>
        </w:rPr>
        <w:t>:</w:t>
      </w:r>
      <w:r w:rsidR="007B583A" w:rsidRPr="00F53E53">
        <w:rPr>
          <w:rFonts w:ascii="Times New Roman" w:hAnsi="Times New Roman" w:cs="Times New Roman"/>
          <w:sz w:val="24"/>
          <w:szCs w:val="24"/>
        </w:rPr>
        <w:t xml:space="preserve"> accountability, equality (or non-discrimination), transparency and empowerment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27282EDD-DBB2-4064-A5A9-687768155AA8&lt;/uuid&gt;&lt;priority&gt;26&lt;/priority&gt;&lt;publications&gt;&lt;publication&gt;&lt;volume&gt;18&lt;/volume&gt;&lt;publication_date&gt;99200811001200000000220000&lt;/publication_date&gt;&lt;number&gt;6&lt;/number&gt;&lt;doi&gt;10.1080/09614520802386454&lt;/doi&gt;&lt;startpage&gt;735&lt;/startpage&gt;&lt;title&gt;Rights-based approaches to development: what is the value-added?&lt;/title&gt;&lt;uuid&gt;EF9CF4F9-F4A2-41CC-8AB7-4535AF58D90D&lt;/uuid&gt;&lt;subtype&gt;400&lt;/subtype&gt;&lt;endpage&gt;747&lt;/endpage&gt;&lt;type&gt;400&lt;/type&gt;&lt;url&gt;http://www.tandfonline.com/doi/abs/10.1080/09614520802386454&lt;/url&gt;&lt;bundle&gt;&lt;publication&gt;&lt;publisher&gt;Oxfam GB&lt;/publisher&gt;&lt;url&gt;http://www.tandfonline.com&lt;/url&gt;&lt;title&gt;Development in Practice&lt;/title&gt;&lt;type&gt;-100&lt;/type&gt;&lt;subtype&gt;-100&lt;/subtype&gt;&lt;uuid&gt;CEEF78B1-70B3-46DF-B148-2BF07B72ED54&lt;/uuid&gt;&lt;/publication&gt;&lt;/bundle&gt;&lt;authors&gt;&lt;author&gt;&lt;firstName&gt;Paul&lt;/firstName&gt;&lt;lastName&gt;Gready&lt;/lastName&gt;&lt;/author&gt;&lt;/authors&gt;&lt;/publication&gt;&lt;/publications&gt;&lt;cites&gt;&lt;cite&gt;&lt;suppress&gt;A&lt;/suppress&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(2008)</w:t>
      </w:r>
      <w:r w:rsidR="00361C37" w:rsidRPr="00F53E53">
        <w:rPr>
          <w:rFonts w:ascii="Times New Roman" w:hAnsi="Times New Roman" w:cs="Times New Roman"/>
          <w:sz w:val="24"/>
          <w:szCs w:val="24"/>
        </w:rPr>
        <w:fldChar w:fldCharType="end"/>
      </w:r>
      <w:r w:rsidR="007B583A" w:rsidRPr="00F53E53">
        <w:rPr>
          <w:rFonts w:ascii="Times New Roman" w:hAnsi="Times New Roman" w:cs="Times New Roman"/>
          <w:sz w:val="24"/>
          <w:szCs w:val="24"/>
        </w:rPr>
        <w:t xml:space="preserve">. Through actions that further these principles in practice, rights-based development interventions seek to transform relationships of accountability by amplifying the voices of the poorest and building support for locally-defined entitlements. Rather than being about “doctrinal mandates, prescribing fixed rules for behavior”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61F0DB51-8760-4E7D-934E-928A5527C5A6&lt;/uuid&gt;&lt;priority&gt;0&lt;/priority&gt;&lt;publications&gt;&lt;publication&gt;&lt;volume&gt;14&lt;/volume&gt;&lt;publication_date&gt;99201011001200000000220000&lt;/publication_date&gt;&lt;number&gt;6&lt;/number&gt;&lt;doi&gt;10.1080/13642987.2010.512136&lt;/doi&gt;&lt;startpage&gt;915&lt;/startpage&gt;&lt;title&gt;From ‘rights-based’ to ‘rights-framed’ approaches: a social constructionist view of human rights practice&lt;/title&gt;&lt;uuid&gt;71F1EABF-E720-4498-BB20-9F5A3613C81C&lt;/uuid&gt;&lt;subtype&gt;400&lt;/subtype&gt;&lt;endpage&gt;931&lt;/endpage&gt;&lt;type&gt;400&lt;/type&gt;&lt;url&gt;http://www.tandfonline.com/doi/abs/10.1080/13642987.2010.512136&lt;/url&gt;&lt;bundle&gt;&lt;publication&gt;&lt;title&gt;The International Journal of Human Rights&lt;/title&gt;&lt;type&gt;-100&lt;/type&gt;&lt;subtype&gt;-100&lt;/subtype&gt;&lt;uuid&gt;76FED559-CCE4-40A5-A61D-54054BC81469&lt;/uuid&gt;&lt;/publication&gt;&lt;/bundle&gt;&lt;authors&gt;&lt;author&gt;&lt;firstName&gt;Hannah&lt;/firstName&gt;&lt;lastName&gt;Miller&lt;/lastName&gt;&lt;/author&gt;&lt;/authors&gt;&lt;/publication&gt;&lt;/publications&gt;&lt;cites&gt;&lt;cite&gt;&lt;page&gt;918&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(Miller, 2010 p. 918)</w:t>
      </w:r>
      <w:r w:rsidR="00361C37" w:rsidRPr="00F53E53">
        <w:rPr>
          <w:rFonts w:ascii="Times New Roman" w:hAnsi="Times New Roman" w:cs="Times New Roman"/>
          <w:sz w:val="24"/>
          <w:szCs w:val="24"/>
        </w:rPr>
        <w:fldChar w:fldCharType="end"/>
      </w:r>
      <w:r w:rsidR="00C94D89" w:rsidRPr="00F53E53">
        <w:rPr>
          <w:rFonts w:ascii="Times New Roman" w:hAnsi="Times New Roman" w:cs="Times New Roman"/>
          <w:sz w:val="24"/>
          <w:szCs w:val="24"/>
        </w:rPr>
        <w:t xml:space="preserve"> </w:t>
      </w:r>
      <w:r w:rsidR="007B583A" w:rsidRPr="00F53E53">
        <w:rPr>
          <w:rFonts w:ascii="Times New Roman" w:hAnsi="Times New Roman" w:cs="Times New Roman"/>
          <w:sz w:val="24"/>
          <w:szCs w:val="24"/>
        </w:rPr>
        <w:t xml:space="preserve">the application of principles “render the law real in political and social processes”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34195D42-1D16-4A3E-85DA-1B448CD2113A&lt;/uuid&gt;&lt;priority&gt;0&lt;/priority&gt;&lt;publications&gt;&lt;publication&gt;&lt;volume&gt;18&lt;/volume&gt;&lt;publication_date&gt;99200811001200000000220000&lt;/publication_date&gt;&lt;number&gt;6&lt;/number&gt;&lt;doi&gt;10.1080/09614520802386454&lt;/doi&gt;&lt;startpage&gt;735&lt;/startpage&gt;&lt;title&gt;Rights-based approaches to development: what is the value-added?&lt;/title&gt;&lt;uuid&gt;EF9CF4F9-F4A2-41CC-8AB7-4535AF58D90D&lt;/uuid&gt;&lt;subtype&gt;400&lt;/subtype&gt;&lt;endpage&gt;747&lt;/endpage&gt;&lt;type&gt;400&lt;/type&gt;&lt;url&gt;http://www.tandfonline.com/doi/abs/10.1080/09614520802386454&lt;/url&gt;&lt;bundle&gt;&lt;publication&gt;&lt;publisher&gt;Oxfam GB&lt;/publisher&gt;&lt;url&gt;http://www.tandfonline.com&lt;/url&gt;&lt;title&gt;Development in Practice&lt;/title&gt;&lt;type&gt;-100&lt;/type&gt;&lt;subtype&gt;-100&lt;/subtype&gt;&lt;uuid&gt;CEEF78B1-70B3-46DF-B148-2BF07B72ED54&lt;/uuid&gt;&lt;/publication&gt;&lt;/bundle&gt;&lt;authors&gt;&lt;author&gt;&lt;firstName&gt;Paul&lt;/firstName&gt;&lt;lastName&gt;Gready&lt;/lastName&gt;&lt;/author&gt;&lt;/authors&gt;&lt;/publication&gt;&lt;/publications&gt;&lt;cites&gt;&lt;cite&gt;&lt;page&gt;741&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(Gready, 2008 p. 741)</w:t>
      </w:r>
      <w:r w:rsidR="00361C37" w:rsidRPr="00F53E53">
        <w:rPr>
          <w:rFonts w:ascii="Times New Roman" w:hAnsi="Times New Roman" w:cs="Times New Roman"/>
          <w:sz w:val="24"/>
          <w:szCs w:val="24"/>
        </w:rPr>
        <w:fldChar w:fldCharType="end"/>
      </w:r>
      <w:r w:rsidR="007B583A" w:rsidRPr="00F53E53">
        <w:rPr>
          <w:rFonts w:ascii="Times New Roman" w:hAnsi="Times New Roman" w:cs="Times New Roman"/>
          <w:sz w:val="24"/>
          <w:szCs w:val="24"/>
        </w:rPr>
        <w:t xml:space="preserve">, enabling analysis of the causes and symptoms of </w:t>
      </w:r>
      <w:r w:rsidR="008565D1" w:rsidRPr="00F53E53">
        <w:rPr>
          <w:rFonts w:ascii="Times New Roman" w:hAnsi="Times New Roman" w:cs="Times New Roman"/>
          <w:sz w:val="24"/>
          <w:szCs w:val="24"/>
        </w:rPr>
        <w:t>exclusion and marginalisation,</w:t>
      </w:r>
      <w:r w:rsidR="007B583A" w:rsidRPr="00F53E53">
        <w:rPr>
          <w:rFonts w:ascii="Times New Roman" w:hAnsi="Times New Roman" w:cs="Times New Roman"/>
          <w:sz w:val="24"/>
          <w:szCs w:val="24"/>
        </w:rPr>
        <w:t xml:space="preserve"> and attention to the dynamics of power, politics and social change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&lt;citation&gt;&lt;uuid&gt;8E9F0681-36FD-4C5B-9D95-39B686F5A7FC&lt;/uuid&gt;&lt;priority&gt;0&lt;/priority&gt;&lt;publications&gt;&lt;publication&gt;&lt;publication_date&gt;99200500001200000000200000&lt;/publication_date&gt;&lt;title&gt;Rights-Based Development: The challenge of Change and Power.&lt;/title&gt;&lt;uuid&gt;11C61FB4-E607-4209-B559-F14A23F78A33&lt;/uuid&gt;&lt;subtype&gt;700&lt;/subtype&gt;&lt;publisher&gt;Global Poverty Research Group&lt;/publisher&gt;&lt;type&gt;700&lt;/type&gt;&lt;url&gt;http://economics.ouls.ox.ac.uk/14056/&lt;/url&gt;&lt;authors&gt;&lt;author&gt;&lt;firstName&gt;J&lt;/firstName&gt;&lt;lastName&gt;Chapman&lt;/lastName&gt;&lt;/author&gt;&lt;author&gt;&lt;firstName&gt;V&lt;/firstName&gt;&lt;lastName&gt;Miller&lt;/lastName&gt;&lt;/author&gt;&lt;author&gt;&lt;firstName&gt;A&lt;/firstName&gt;&lt;middleNames&gt;C&lt;/middleNames&gt;&lt;lastName&gt;Soares&lt;/lastName&gt;&lt;/author&gt;&lt;author&gt;&lt;firstName&gt;J&lt;/firstName&gt;&lt;lastName&gt;Samuel&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(Chapman et al., 2005)</w:t>
      </w:r>
      <w:r w:rsidR="00361C37" w:rsidRPr="00F53E53">
        <w:rPr>
          <w:rFonts w:ascii="Times New Roman" w:hAnsi="Times New Roman" w:cs="Times New Roman"/>
          <w:sz w:val="24"/>
          <w:szCs w:val="24"/>
        </w:rPr>
        <w:fldChar w:fldCharType="end"/>
      </w:r>
      <w:r w:rsidR="007B583A" w:rsidRPr="00F53E53">
        <w:rPr>
          <w:rFonts w:ascii="Times New Roman" w:hAnsi="Times New Roman" w:cs="Times New Roman"/>
          <w:sz w:val="24"/>
          <w:szCs w:val="24"/>
        </w:rPr>
        <w:t>.</w:t>
      </w:r>
      <w:r w:rsidR="008565D1" w:rsidRPr="00F53E53">
        <w:rPr>
          <w:rFonts w:ascii="Times New Roman" w:hAnsi="Times New Roman" w:cs="Times New Roman"/>
          <w:sz w:val="24"/>
          <w:szCs w:val="24"/>
        </w:rPr>
        <w:t xml:space="preserve"> The principles interconnect to provide </w:t>
      </w:r>
      <w:r w:rsidR="00AE7A38" w:rsidRPr="00F53E53">
        <w:rPr>
          <w:rFonts w:ascii="Times New Roman" w:hAnsi="Times New Roman" w:cs="Times New Roman"/>
          <w:sz w:val="24"/>
          <w:szCs w:val="24"/>
        </w:rPr>
        <w:t>this</w:t>
      </w:r>
      <w:r w:rsidR="008565D1" w:rsidRPr="00F53E53">
        <w:rPr>
          <w:rFonts w:ascii="Times New Roman" w:hAnsi="Times New Roman" w:cs="Times New Roman"/>
          <w:sz w:val="24"/>
          <w:szCs w:val="24"/>
        </w:rPr>
        <w:t xml:space="preserve"> rights-based perspective</w:t>
      </w:r>
      <w:r w:rsidR="00AE7A38" w:rsidRPr="00F53E53">
        <w:rPr>
          <w:rFonts w:ascii="Times New Roman" w:hAnsi="Times New Roman" w:cs="Times New Roman"/>
          <w:sz w:val="24"/>
          <w:szCs w:val="24"/>
        </w:rPr>
        <w:t>.</w:t>
      </w:r>
      <w:r w:rsidR="007B583A" w:rsidRPr="00F53E53">
        <w:rPr>
          <w:rFonts w:ascii="Times New Roman" w:hAnsi="Times New Roman" w:cs="Times New Roman"/>
          <w:sz w:val="24"/>
          <w:szCs w:val="24"/>
        </w:rPr>
        <w:t xml:space="preserve"> </w:t>
      </w:r>
      <w:r w:rsidR="00281E94" w:rsidRPr="00F53E53">
        <w:rPr>
          <w:rFonts w:ascii="Times New Roman" w:hAnsi="Times New Roman" w:cs="Times New Roman"/>
          <w:sz w:val="24"/>
          <w:szCs w:val="24"/>
        </w:rPr>
        <w:t xml:space="preserve">Equality implies equal rights before the law, but extends beyond this to examine the structure and dynamics of exclusion and discrimination. Transparency in decision-making is needed to reveal the degree to which equality is upheld in practice, providing a basis for the poor and marginalized to make claims against injustice. Accountability focuses on the ability of affected groups to hold power holders responsible for their decisions.  Empowerment underpins each of these principles, </w:t>
      </w:r>
      <w:r w:rsidR="00EF3A3A" w:rsidRPr="00F53E53">
        <w:rPr>
          <w:rFonts w:ascii="Times New Roman" w:hAnsi="Times New Roman" w:cs="Times New Roman"/>
          <w:sz w:val="24"/>
          <w:szCs w:val="24"/>
        </w:rPr>
        <w:t>focusing on the support for or barriers to establishing and securing rights claims for different individuals and groups</w:t>
      </w:r>
      <w:r w:rsidR="00281E94" w:rsidRPr="00F53E53">
        <w:rPr>
          <w:rFonts w:ascii="Times New Roman" w:hAnsi="Times New Roman" w:cs="Times New Roman"/>
          <w:sz w:val="24"/>
          <w:szCs w:val="24"/>
        </w:rPr>
        <w:t>.</w:t>
      </w:r>
    </w:p>
    <w:p w14:paraId="5330E0D5" w14:textId="3EAF638F" w:rsidR="00774AA0" w:rsidRPr="00F53E53" w:rsidRDefault="00EF3A3A"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Building on recent research, Tables 1 and 2 summarise</w:t>
      </w:r>
      <w:r w:rsidR="002E0B56" w:rsidRPr="00F53E53">
        <w:rPr>
          <w:rFonts w:ascii="Times New Roman" w:hAnsi="Times New Roman" w:cs="Times New Roman"/>
          <w:sz w:val="24"/>
          <w:szCs w:val="24"/>
        </w:rPr>
        <w:t xml:space="preserve"> how the foregoing offers a framework for rights-based analysis (</w:t>
      </w:r>
      <w:r w:rsidR="0035504D" w:rsidRPr="00F53E53">
        <w:rPr>
          <w:rFonts w:ascii="Times New Roman" w:hAnsi="Times New Roman" w:cs="Times New Roman"/>
          <w:sz w:val="24"/>
          <w:szCs w:val="24"/>
        </w:rPr>
        <w:t xml:space="preserve">Ensor </w:t>
      </w:r>
      <w:r w:rsidR="0082692D" w:rsidRPr="00F53E53">
        <w:rPr>
          <w:rFonts w:ascii="Times New Roman" w:hAnsi="Times New Roman" w:cs="Times New Roman"/>
          <w:sz w:val="24"/>
          <w:szCs w:val="24"/>
        </w:rPr>
        <w:t>et al. 2015)</w:t>
      </w:r>
      <w:r w:rsidR="002E0B56" w:rsidRPr="00F53E53">
        <w:rPr>
          <w:rFonts w:ascii="Times New Roman" w:hAnsi="Times New Roman" w:cs="Times New Roman"/>
          <w:sz w:val="24"/>
          <w:szCs w:val="24"/>
        </w:rPr>
        <w:t>.</w:t>
      </w:r>
      <w:r w:rsidR="005F421E" w:rsidRPr="00F53E53">
        <w:rPr>
          <w:rFonts w:ascii="Times New Roman" w:hAnsi="Times New Roman" w:cs="Times New Roman"/>
          <w:sz w:val="24"/>
          <w:szCs w:val="24"/>
        </w:rPr>
        <w:t xml:space="preserve"> This</w:t>
      </w:r>
      <w:r w:rsidR="004C2293" w:rsidRPr="00F53E53">
        <w:rPr>
          <w:rFonts w:ascii="Times New Roman" w:hAnsi="Times New Roman" w:cs="Times New Roman"/>
          <w:sz w:val="24"/>
          <w:szCs w:val="24"/>
        </w:rPr>
        <w:t xml:space="preserve"> </w:t>
      </w:r>
      <w:r w:rsidR="0081433C" w:rsidRPr="00F53E53">
        <w:rPr>
          <w:rFonts w:ascii="Times New Roman" w:hAnsi="Times New Roman" w:cs="Times New Roman"/>
          <w:sz w:val="24"/>
          <w:szCs w:val="24"/>
        </w:rPr>
        <w:t xml:space="preserve">framework </w:t>
      </w:r>
      <w:r w:rsidR="004C2293" w:rsidRPr="00F53E53">
        <w:rPr>
          <w:rFonts w:ascii="Times New Roman" w:hAnsi="Times New Roman" w:cs="Times New Roman"/>
          <w:sz w:val="24"/>
          <w:szCs w:val="24"/>
        </w:rPr>
        <w:t>requires the application of the principles as a critical lens</w:t>
      </w:r>
      <w:r w:rsidR="005F421E" w:rsidRPr="00F53E53">
        <w:rPr>
          <w:rFonts w:ascii="Times New Roman" w:hAnsi="Times New Roman" w:cs="Times New Roman"/>
          <w:sz w:val="24"/>
          <w:szCs w:val="24"/>
        </w:rPr>
        <w:t>, asking questions of the</w:t>
      </w:r>
      <w:r w:rsidR="004B17C9" w:rsidRPr="00F53E53">
        <w:rPr>
          <w:rFonts w:ascii="Times New Roman" w:hAnsi="Times New Roman" w:cs="Times New Roman"/>
          <w:sz w:val="24"/>
          <w:szCs w:val="24"/>
        </w:rPr>
        <w:t xml:space="preserve"> diverse settings that determine entitlements. </w:t>
      </w:r>
      <w:r w:rsidR="00C275A1" w:rsidRPr="00F53E53">
        <w:rPr>
          <w:rFonts w:ascii="Times New Roman" w:hAnsi="Times New Roman" w:cs="Times New Roman"/>
          <w:sz w:val="24"/>
          <w:szCs w:val="24"/>
        </w:rPr>
        <w:t xml:space="preserve">Here, we </w:t>
      </w:r>
      <w:r w:rsidR="00057DE2" w:rsidRPr="00F53E53">
        <w:rPr>
          <w:rFonts w:ascii="Times New Roman" w:hAnsi="Times New Roman" w:cs="Times New Roman"/>
          <w:sz w:val="24"/>
          <w:szCs w:val="24"/>
        </w:rPr>
        <w:t xml:space="preserve">follow Moser et al. (2001) in </w:t>
      </w:r>
      <w:r w:rsidR="003B0E86" w:rsidRPr="00F53E53">
        <w:rPr>
          <w:rFonts w:ascii="Times New Roman" w:hAnsi="Times New Roman" w:cs="Times New Roman"/>
          <w:sz w:val="24"/>
          <w:szCs w:val="24"/>
        </w:rPr>
        <w:t>referring</w:t>
      </w:r>
      <w:r w:rsidR="00057DE2" w:rsidRPr="00F53E53">
        <w:rPr>
          <w:rFonts w:ascii="Times New Roman" w:hAnsi="Times New Roman" w:cs="Times New Roman"/>
          <w:sz w:val="24"/>
          <w:szCs w:val="24"/>
        </w:rPr>
        <w:t xml:space="preserve"> </w:t>
      </w:r>
      <w:r w:rsidR="003B0E86" w:rsidRPr="00F53E53">
        <w:rPr>
          <w:rFonts w:ascii="Times New Roman" w:hAnsi="Times New Roman" w:cs="Times New Roman"/>
          <w:sz w:val="24"/>
          <w:szCs w:val="24"/>
        </w:rPr>
        <w:t xml:space="preserve">to </w:t>
      </w:r>
      <w:r w:rsidR="00C275A1" w:rsidRPr="00F53E53">
        <w:rPr>
          <w:rFonts w:ascii="Times New Roman" w:hAnsi="Times New Roman" w:cs="Times New Roman"/>
          <w:sz w:val="24"/>
          <w:szCs w:val="24"/>
        </w:rPr>
        <w:t xml:space="preserve">these </w:t>
      </w:r>
      <w:r w:rsidR="003B0E86" w:rsidRPr="00F53E53">
        <w:rPr>
          <w:rFonts w:ascii="Times New Roman" w:hAnsi="Times New Roman" w:cs="Times New Roman"/>
          <w:sz w:val="24"/>
          <w:szCs w:val="24"/>
        </w:rPr>
        <w:t xml:space="preserve">settings as </w:t>
      </w:r>
      <w:r w:rsidR="004B17C9" w:rsidRPr="00F53E53">
        <w:rPr>
          <w:rFonts w:ascii="Times New Roman" w:hAnsi="Times New Roman" w:cs="Times New Roman"/>
          <w:sz w:val="24"/>
          <w:szCs w:val="24"/>
        </w:rPr>
        <w:t>“rights regimes”</w:t>
      </w:r>
      <w:r w:rsidR="00C275A1" w:rsidRPr="00F53E53">
        <w:rPr>
          <w:rFonts w:ascii="Times New Roman" w:hAnsi="Times New Roman" w:cs="Times New Roman"/>
          <w:sz w:val="24"/>
          <w:szCs w:val="24"/>
        </w:rPr>
        <w:t>, which</w:t>
      </w:r>
      <w:r w:rsidR="004B17C9" w:rsidRPr="00F53E53">
        <w:rPr>
          <w:rFonts w:ascii="Times New Roman" w:hAnsi="Times New Roman" w:cs="Times New Roman"/>
          <w:sz w:val="24"/>
          <w:szCs w:val="24"/>
        </w:rPr>
        <w:t xml:space="preserve"> can be summarised as social, political, administrative, and legal. Each encompasses norms and practices that shape behaviour, learning and knowledge, and influences access to and control over information, resources and decision making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A41FADA1-89AC-49F1-94E6-D9CC2B8FDF44&lt;/uuid&gt;&lt;priority&gt;0&lt;/priority&gt;&lt;publications&gt;&lt;publication&gt;&lt;volume&gt;18&lt;/volume&gt;&lt;publication_date&gt;99201300001200000000200000&lt;/publication_date&gt;&lt;number&gt;3&lt;/number&gt;&lt;title&gt;Introduction: Where in law is social-ecological resilience?&lt;/title&gt;&lt;uuid&gt;F6B84D87-88B9-48E9-904B-D3A9B21B2DAC&lt;/uuid&gt;&lt;subtype&gt;400&lt;/subtype&gt;&lt;type&gt;400&lt;/type&gt;&lt;url&gt;http://www.scopus.com/scopus/record/display.url?fedsrfIntegrator=MEKPAPERS-SCOCIT&amp;amp;origin=fedsrf&amp;amp;view=basic&amp;amp;eid=2-s2.0-84884962422&lt;/url&gt;&lt;bundle&gt;&lt;publication&gt;&lt;publisher&gt;The Resilience Alliance&lt;/publisher&gt;&lt;url&gt;http://www.ecologyandsociety.org&lt;/url&gt;&lt;title&gt;Ecology and Society&lt;/title&gt;&lt;type&gt;-100&lt;/type&gt;&lt;subtype&gt;-100&lt;/subtype&gt;&lt;uuid&gt;FA1C897B-B5E9-40B7-9B47-6479151E8A41&lt;/uuid&gt;&lt;/publication&gt;&lt;/bundle&gt;&lt;authors&gt;&lt;author&gt;&lt;firstName&gt;J.&lt;/firstName&gt;&lt;lastName&gt;Ebbesson&lt;/lastName&gt;&lt;/author&gt;&lt;author&gt;&lt;firstName&gt;E&lt;/firstName&gt;&lt;lastName&gt;Hey&lt;/lastName&gt;&lt;/author&gt;&lt;/authors&gt;&lt;/publication&gt;&lt;publication&gt;&lt;volume&gt;32&lt;/volume&gt;&lt;publication_date&gt;99200711001200000000220000&lt;/publication_date&gt;&lt;number&gt;1&lt;/number&gt;&lt;doi&gt;10.1146/annurev.energy.32.051807.090348&lt;/doi&gt;&lt;startpage&gt;395&lt;/startpage&gt;&lt;title&gt;Adaptation to Environmental Change: Contributions of a Resilience Framework&lt;/title&gt;&lt;uuid&gt;4FF0D4F3-D06D-467F-9AAC-A4EAC5228827&lt;/uuid&gt;&lt;subtype&gt;400&lt;/subtype&gt;&lt;endpage&gt;419&lt;/endpage&gt;&lt;type&gt;400&lt;/type&gt;&lt;url&gt;http://www.annualreviews.org/doi/abs/10.1146/annurev.energy.32.051807.090348&lt;/url&gt;&lt;bundle&gt;&lt;publication&gt;&lt;publisher&gt; Annual Reviews &lt;/publisher&gt;&lt;title&gt;Annual Review of Environment and Resources&lt;/title&gt;&lt;type&gt;-100&lt;/type&gt;&lt;subtype&gt;-100&lt;/subtype&gt;&lt;uuid&gt;61594728-476F-4B10-A972-DD0564581BD4&lt;/uuid&gt;&lt;/publication&gt;&lt;/bundle&gt;&lt;authors&gt;&lt;author&gt;&lt;firstName&gt;Donald&lt;/firstName&gt;&lt;middleNames&gt;R&lt;/middleNames&gt;&lt;lastName&gt;Nelson&lt;/lastName&gt;&lt;/author&gt;&lt;author&gt;&lt;firstName&gt;W&lt;/firstName&gt;&lt;middleNames&gt;Neil&lt;/middleNames&gt;&lt;lastName&gt;Adger&lt;/lastName&gt;&lt;/author&gt;&lt;author&gt;&lt;firstName&gt;Katrina&lt;/firstName&gt;&lt;lastName&gt;Brown&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(Ebbesson and Hey, 2013; Nelson et al., 2007)</w:t>
      </w:r>
      <w:r w:rsidR="00361C37" w:rsidRPr="00F53E53">
        <w:rPr>
          <w:rFonts w:ascii="Times New Roman" w:hAnsi="Times New Roman" w:cs="Times New Roman"/>
          <w:sz w:val="24"/>
          <w:szCs w:val="24"/>
        </w:rPr>
        <w:fldChar w:fldCharType="end"/>
      </w:r>
      <w:r w:rsidR="00933F62" w:rsidRPr="00F53E53">
        <w:rPr>
          <w:rFonts w:ascii="Times New Roman" w:hAnsi="Times New Roman" w:cs="Times New Roman"/>
          <w:sz w:val="24"/>
          <w:szCs w:val="24"/>
        </w:rPr>
        <w:t xml:space="preserve">, </w:t>
      </w:r>
      <w:r w:rsidR="0010792D" w:rsidRPr="00F53E53">
        <w:rPr>
          <w:rFonts w:ascii="Times New Roman" w:hAnsi="Times New Roman" w:cs="Times New Roman"/>
          <w:sz w:val="24"/>
          <w:szCs w:val="24"/>
        </w:rPr>
        <w:t xml:space="preserve">structuring opportunities for </w:t>
      </w:r>
      <w:r w:rsidR="00457ACF" w:rsidRPr="00F53E53">
        <w:rPr>
          <w:rFonts w:ascii="Times New Roman" w:hAnsi="Times New Roman" w:cs="Times New Roman"/>
          <w:sz w:val="24"/>
          <w:szCs w:val="24"/>
        </w:rPr>
        <w:t>adaptation</w:t>
      </w:r>
      <w:r w:rsidR="0010792D" w:rsidRPr="00F53E53">
        <w:rPr>
          <w:rFonts w:ascii="Times New Roman" w:hAnsi="Times New Roman" w:cs="Times New Roman"/>
          <w:sz w:val="24"/>
          <w:szCs w:val="24"/>
        </w:rPr>
        <w:t xml:space="preserve"> </w:t>
      </w:r>
      <w:r w:rsidR="00F31EF7" w:rsidRPr="00F53E53">
        <w:rPr>
          <w:rFonts w:ascii="Times New Roman" w:hAnsi="Times New Roman" w:cs="Times New Roman"/>
          <w:sz w:val="24"/>
          <w:szCs w:val="24"/>
        </w:rPr>
        <w:t xml:space="preserve">actions that influence resilience, </w:t>
      </w:r>
      <w:r w:rsidR="00933F62" w:rsidRPr="00F53E53">
        <w:rPr>
          <w:rFonts w:ascii="Times New Roman" w:hAnsi="Times New Roman" w:cs="Times New Roman"/>
          <w:sz w:val="24"/>
          <w:szCs w:val="24"/>
        </w:rPr>
        <w:t>as summarised in Table 1.</w:t>
      </w:r>
      <w:r w:rsidR="00393E8A" w:rsidRPr="00F53E53">
        <w:rPr>
          <w:rFonts w:ascii="Times New Roman" w:hAnsi="Times New Roman" w:cs="Times New Roman"/>
          <w:sz w:val="24"/>
          <w:szCs w:val="24"/>
        </w:rPr>
        <w:t xml:space="preserve"> </w:t>
      </w:r>
      <w:r w:rsidR="00B16548" w:rsidRPr="00F53E53">
        <w:rPr>
          <w:rFonts w:ascii="Times New Roman" w:hAnsi="Times New Roman" w:cs="Times New Roman"/>
          <w:sz w:val="24"/>
          <w:szCs w:val="24"/>
        </w:rPr>
        <w:t xml:space="preserve">Table 2 illustrates how the </w:t>
      </w:r>
      <w:r w:rsidR="0083694C" w:rsidRPr="00F53E53">
        <w:rPr>
          <w:rFonts w:ascii="Times New Roman" w:hAnsi="Times New Roman" w:cs="Times New Roman"/>
          <w:sz w:val="24"/>
          <w:szCs w:val="24"/>
        </w:rPr>
        <w:t xml:space="preserve">rights principles give rise to a series of critical questions that can be explored in relation to each rights regime, through participatory </w:t>
      </w:r>
      <w:r w:rsidR="00B16548" w:rsidRPr="00F53E53">
        <w:rPr>
          <w:rFonts w:ascii="Times New Roman" w:hAnsi="Times New Roman" w:cs="Times New Roman"/>
          <w:sz w:val="24"/>
          <w:szCs w:val="24"/>
        </w:rPr>
        <w:t xml:space="preserve">qualitative </w:t>
      </w:r>
      <w:r w:rsidR="0083694C" w:rsidRPr="00F53E53">
        <w:rPr>
          <w:rFonts w:ascii="Times New Roman" w:hAnsi="Times New Roman" w:cs="Times New Roman"/>
          <w:sz w:val="24"/>
          <w:szCs w:val="24"/>
        </w:rPr>
        <w:t>approaches with communities and stakeholders at different scales.</w:t>
      </w:r>
      <w:r w:rsidR="009E16A0" w:rsidRPr="00F53E53">
        <w:rPr>
          <w:rFonts w:ascii="Times New Roman" w:hAnsi="Times New Roman" w:cs="Times New Roman"/>
          <w:sz w:val="24"/>
          <w:szCs w:val="24"/>
        </w:rPr>
        <w:t xml:space="preserve"> </w:t>
      </w:r>
      <w:r w:rsidR="00224288" w:rsidRPr="00F53E53">
        <w:rPr>
          <w:rFonts w:ascii="Times New Roman" w:hAnsi="Times New Roman" w:cs="Times New Roman"/>
          <w:sz w:val="24"/>
          <w:szCs w:val="24"/>
        </w:rPr>
        <w:t xml:space="preserve">As will be illustrated in the following section, these questions </w:t>
      </w:r>
      <w:r w:rsidR="00B84771" w:rsidRPr="00F53E53">
        <w:rPr>
          <w:rFonts w:ascii="Times New Roman" w:hAnsi="Times New Roman" w:cs="Times New Roman"/>
          <w:sz w:val="24"/>
          <w:szCs w:val="24"/>
        </w:rPr>
        <w:t xml:space="preserve">– </w:t>
      </w:r>
      <w:r w:rsidR="00224288" w:rsidRPr="00F53E53">
        <w:rPr>
          <w:rFonts w:ascii="Times New Roman" w:hAnsi="Times New Roman" w:cs="Times New Roman"/>
          <w:sz w:val="24"/>
          <w:szCs w:val="24"/>
        </w:rPr>
        <w:t xml:space="preserve">in relation to the principles </w:t>
      </w:r>
      <w:r w:rsidR="00B84771" w:rsidRPr="00F53E53">
        <w:rPr>
          <w:rFonts w:ascii="Times New Roman" w:hAnsi="Times New Roman" w:cs="Times New Roman"/>
          <w:sz w:val="24"/>
          <w:szCs w:val="24"/>
        </w:rPr>
        <w:t xml:space="preserve">– </w:t>
      </w:r>
      <w:r w:rsidR="00224288" w:rsidRPr="00F53E53">
        <w:rPr>
          <w:rFonts w:ascii="Times New Roman" w:hAnsi="Times New Roman" w:cs="Times New Roman"/>
          <w:sz w:val="24"/>
          <w:szCs w:val="24"/>
        </w:rPr>
        <w:t>translate concepts in relation to power and social relations that emerge from the resilience literature into issues that have meaning to and can be explored with communities on the ground.</w:t>
      </w:r>
    </w:p>
    <w:tbl>
      <w:tblPr>
        <w:tblStyle w:val="TableGrid"/>
        <w:tblW w:w="0" w:type="auto"/>
        <w:tblLook w:val="04A0" w:firstRow="1" w:lastRow="0" w:firstColumn="1" w:lastColumn="0" w:noHBand="0" w:noVBand="1"/>
      </w:tblPr>
      <w:tblGrid>
        <w:gridCol w:w="1656"/>
        <w:gridCol w:w="3293"/>
        <w:gridCol w:w="4061"/>
      </w:tblGrid>
      <w:tr w:rsidR="002B6B22" w:rsidRPr="00F53E53" w14:paraId="2CADEE6F" w14:textId="77777777" w:rsidTr="00F2354E">
        <w:tc>
          <w:tcPr>
            <w:tcW w:w="0" w:type="auto"/>
          </w:tcPr>
          <w:p w14:paraId="152E2E5D"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Rights regime</w:t>
            </w:r>
          </w:p>
        </w:tc>
        <w:tc>
          <w:tcPr>
            <w:tcW w:w="0" w:type="auto"/>
          </w:tcPr>
          <w:p w14:paraId="27B5573D"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Description</w:t>
            </w:r>
          </w:p>
        </w:tc>
        <w:tc>
          <w:tcPr>
            <w:tcW w:w="0" w:type="auto"/>
          </w:tcPr>
          <w:p w14:paraId="72E09480"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Significance for resilience </w:t>
            </w:r>
            <w:r w:rsidR="000453CC" w:rsidRPr="00F53E53">
              <w:rPr>
                <w:rFonts w:ascii="Times New Roman" w:hAnsi="Times New Roman" w:cs="Times New Roman"/>
                <w:sz w:val="24"/>
                <w:szCs w:val="24"/>
                <w:lang w:val="en-GB"/>
              </w:rPr>
              <w:t xml:space="preserve">and </w:t>
            </w:r>
            <w:r w:rsidR="00457ACF" w:rsidRPr="00F53E53">
              <w:rPr>
                <w:rFonts w:ascii="Times New Roman" w:hAnsi="Times New Roman" w:cs="Times New Roman"/>
                <w:sz w:val="24"/>
                <w:szCs w:val="24"/>
                <w:lang w:val="en-GB"/>
              </w:rPr>
              <w:t>adaptation</w:t>
            </w:r>
          </w:p>
        </w:tc>
      </w:tr>
      <w:tr w:rsidR="002B6B22" w:rsidRPr="00F53E53" w14:paraId="34468C06" w14:textId="77777777" w:rsidTr="00F2354E">
        <w:trPr>
          <w:trHeight w:val="752"/>
        </w:trPr>
        <w:tc>
          <w:tcPr>
            <w:tcW w:w="0" w:type="auto"/>
            <w:vMerge w:val="restart"/>
          </w:tcPr>
          <w:p w14:paraId="27A0DC96"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Social</w:t>
            </w:r>
          </w:p>
        </w:tc>
        <w:tc>
          <w:tcPr>
            <w:tcW w:w="0" w:type="auto"/>
            <w:vMerge w:val="restart"/>
          </w:tcPr>
          <w:p w14:paraId="613B2C2C"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Everyday interactions, encompassing a broad range of institutions, networks, organisations and actors (e.g. family, civil society, gender, ethnicity, customary norms).</w:t>
            </w:r>
          </w:p>
        </w:tc>
        <w:tc>
          <w:tcPr>
            <w:tcW w:w="0" w:type="auto"/>
            <w:vMerge w:val="restart"/>
          </w:tcPr>
          <w:p w14:paraId="361A9157"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Social relations mediate access to material and non-material resources and services, and influence how people interact with each other and their environment.</w:t>
            </w:r>
          </w:p>
        </w:tc>
      </w:tr>
      <w:tr w:rsidR="002B6B22" w:rsidRPr="00F53E53" w14:paraId="223C7700" w14:textId="77777777" w:rsidTr="00F2354E">
        <w:trPr>
          <w:trHeight w:val="752"/>
        </w:trPr>
        <w:tc>
          <w:tcPr>
            <w:tcW w:w="0" w:type="auto"/>
            <w:vMerge/>
          </w:tcPr>
          <w:p w14:paraId="11769EB8"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0EB3B8D6"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1FC6A1DE" w14:textId="77777777" w:rsidR="00F2354E" w:rsidRPr="00F53E53" w:rsidRDefault="00F2354E" w:rsidP="00F53E53">
            <w:pPr>
              <w:spacing w:line="360" w:lineRule="auto"/>
              <w:rPr>
                <w:rFonts w:ascii="Times New Roman" w:hAnsi="Times New Roman" w:cs="Times New Roman"/>
                <w:sz w:val="24"/>
                <w:szCs w:val="24"/>
                <w:lang w:val="en-GB"/>
              </w:rPr>
            </w:pPr>
          </w:p>
        </w:tc>
      </w:tr>
      <w:tr w:rsidR="002B6B22" w:rsidRPr="00F53E53" w14:paraId="4084D60C" w14:textId="77777777" w:rsidTr="00F2354E">
        <w:trPr>
          <w:trHeight w:val="752"/>
        </w:trPr>
        <w:tc>
          <w:tcPr>
            <w:tcW w:w="0" w:type="auto"/>
            <w:vMerge w:val="restart"/>
          </w:tcPr>
          <w:p w14:paraId="04ADFB11"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Political</w:t>
            </w:r>
          </w:p>
        </w:tc>
        <w:tc>
          <w:tcPr>
            <w:tcW w:w="0" w:type="auto"/>
            <w:vMerge w:val="restart"/>
          </w:tcPr>
          <w:p w14:paraId="21857A45"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Decision making in institutions and organisations and the associated role of networks and actors in exercising authority.</w:t>
            </w:r>
          </w:p>
        </w:tc>
        <w:tc>
          <w:tcPr>
            <w:tcW w:w="0" w:type="auto"/>
            <w:vMerge w:val="restart"/>
          </w:tcPr>
          <w:p w14:paraId="18B05A4C"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Institutional and power relationships determine participation in</w:t>
            </w:r>
            <w:r w:rsidR="009304D9" w:rsidRPr="00F53E53">
              <w:rPr>
                <w:rFonts w:ascii="Times New Roman" w:hAnsi="Times New Roman" w:cs="Times New Roman"/>
                <w:sz w:val="24"/>
                <w:szCs w:val="24"/>
                <w:lang w:val="en-GB"/>
              </w:rPr>
              <w:t xml:space="preserve"> decision-making</w:t>
            </w:r>
            <w:r w:rsidR="002B6B22" w:rsidRPr="00F53E53">
              <w:rPr>
                <w:rFonts w:ascii="Times New Roman" w:hAnsi="Times New Roman" w:cs="Times New Roman"/>
                <w:sz w:val="24"/>
                <w:szCs w:val="24"/>
                <w:lang w:val="en-GB"/>
              </w:rPr>
              <w:t>,</w:t>
            </w:r>
            <w:r w:rsidRPr="00F53E53">
              <w:rPr>
                <w:rFonts w:ascii="Times New Roman" w:hAnsi="Times New Roman" w:cs="Times New Roman"/>
                <w:sz w:val="24"/>
                <w:szCs w:val="24"/>
                <w:lang w:val="en-GB"/>
              </w:rPr>
              <w:t xml:space="preserve"> and the processes and norms through which decisions are made</w:t>
            </w:r>
            <w:r w:rsidR="009304D9" w:rsidRPr="00F53E53">
              <w:rPr>
                <w:rFonts w:ascii="Times New Roman" w:hAnsi="Times New Roman" w:cs="Times New Roman"/>
                <w:sz w:val="24"/>
                <w:szCs w:val="24"/>
                <w:lang w:val="en-GB"/>
              </w:rPr>
              <w:t>,</w:t>
            </w:r>
            <w:r w:rsidRPr="00F53E53">
              <w:rPr>
                <w:rFonts w:ascii="Times New Roman" w:hAnsi="Times New Roman" w:cs="Times New Roman"/>
                <w:sz w:val="24"/>
                <w:szCs w:val="24"/>
                <w:lang w:val="en-GB"/>
              </w:rPr>
              <w:t xml:space="preserve"> and resources </w:t>
            </w:r>
            <w:r w:rsidR="002B6B22" w:rsidRPr="00F53E53">
              <w:rPr>
                <w:rFonts w:ascii="Times New Roman" w:hAnsi="Times New Roman" w:cs="Times New Roman"/>
                <w:sz w:val="24"/>
                <w:szCs w:val="24"/>
                <w:lang w:val="en-GB"/>
              </w:rPr>
              <w:t xml:space="preserve">and services </w:t>
            </w:r>
            <w:r w:rsidRPr="00F53E53">
              <w:rPr>
                <w:rFonts w:ascii="Times New Roman" w:hAnsi="Times New Roman" w:cs="Times New Roman"/>
                <w:sz w:val="24"/>
                <w:szCs w:val="24"/>
                <w:lang w:val="en-GB"/>
              </w:rPr>
              <w:t>are secured.</w:t>
            </w:r>
          </w:p>
        </w:tc>
      </w:tr>
      <w:tr w:rsidR="002B6B22" w:rsidRPr="00F53E53" w14:paraId="7215DE7E" w14:textId="77777777" w:rsidTr="00F2354E">
        <w:trPr>
          <w:trHeight w:val="752"/>
        </w:trPr>
        <w:tc>
          <w:tcPr>
            <w:tcW w:w="0" w:type="auto"/>
            <w:vMerge/>
          </w:tcPr>
          <w:p w14:paraId="43146C4A"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018B3C3C"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55928C1C" w14:textId="77777777" w:rsidR="00F2354E" w:rsidRPr="00F53E53" w:rsidRDefault="00F2354E" w:rsidP="00F53E53">
            <w:pPr>
              <w:spacing w:line="360" w:lineRule="auto"/>
              <w:rPr>
                <w:rFonts w:ascii="Times New Roman" w:hAnsi="Times New Roman" w:cs="Times New Roman"/>
                <w:sz w:val="24"/>
                <w:szCs w:val="24"/>
                <w:lang w:val="en-GB"/>
              </w:rPr>
            </w:pPr>
          </w:p>
        </w:tc>
      </w:tr>
      <w:tr w:rsidR="002B6B22" w:rsidRPr="00F53E53" w14:paraId="0D410550" w14:textId="77777777" w:rsidTr="00F2354E">
        <w:trPr>
          <w:trHeight w:val="752"/>
        </w:trPr>
        <w:tc>
          <w:tcPr>
            <w:tcW w:w="0" w:type="auto"/>
            <w:vMerge w:val="restart"/>
          </w:tcPr>
          <w:p w14:paraId="4C0588A6"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Administrative</w:t>
            </w:r>
          </w:p>
        </w:tc>
        <w:tc>
          <w:tcPr>
            <w:tcW w:w="0" w:type="auto"/>
            <w:vMerge w:val="restart"/>
          </w:tcPr>
          <w:p w14:paraId="0B583255"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Institutions and organisations of the state and related actors (e.g. government officers, policy processes, mechanisms of delivery and oversight of public and private actors).</w:t>
            </w:r>
          </w:p>
        </w:tc>
        <w:tc>
          <w:tcPr>
            <w:tcW w:w="0" w:type="auto"/>
            <w:vMerge w:val="restart"/>
          </w:tcPr>
          <w:p w14:paraId="518F9B2E"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State administrative functions have the potential to deliver, enable, regulate or restrict access to the resources and services necessary to support </w:t>
            </w:r>
            <w:r w:rsidR="002B6B22" w:rsidRPr="00F53E53">
              <w:rPr>
                <w:rFonts w:ascii="Times New Roman" w:hAnsi="Times New Roman" w:cs="Times New Roman"/>
                <w:sz w:val="24"/>
                <w:szCs w:val="24"/>
                <w:lang w:val="en-GB"/>
              </w:rPr>
              <w:t>resilience</w:t>
            </w:r>
            <w:r w:rsidRPr="00F53E53">
              <w:rPr>
                <w:rFonts w:ascii="Times New Roman" w:hAnsi="Times New Roman" w:cs="Times New Roman"/>
                <w:sz w:val="24"/>
                <w:szCs w:val="24"/>
                <w:lang w:val="en-GB"/>
              </w:rPr>
              <w:t xml:space="preserve"> </w:t>
            </w:r>
            <w:r w:rsidR="002B6B22" w:rsidRPr="00F53E53">
              <w:rPr>
                <w:rFonts w:ascii="Times New Roman" w:hAnsi="Times New Roman" w:cs="Times New Roman"/>
                <w:sz w:val="24"/>
                <w:szCs w:val="24"/>
                <w:lang w:val="en-GB"/>
              </w:rPr>
              <w:t xml:space="preserve">and </w:t>
            </w:r>
            <w:r w:rsidR="00457ACF" w:rsidRPr="00F53E53">
              <w:rPr>
                <w:rFonts w:ascii="Times New Roman" w:hAnsi="Times New Roman" w:cs="Times New Roman"/>
                <w:sz w:val="24"/>
                <w:szCs w:val="24"/>
                <w:lang w:val="en-GB"/>
              </w:rPr>
              <w:t>adaptation</w:t>
            </w:r>
            <w:r w:rsidR="002B6B22" w:rsidRPr="00F53E53">
              <w:rPr>
                <w:rFonts w:ascii="Times New Roman" w:hAnsi="Times New Roman" w:cs="Times New Roman"/>
                <w:sz w:val="24"/>
                <w:szCs w:val="24"/>
                <w:lang w:val="en-GB"/>
              </w:rPr>
              <w:t xml:space="preserve"> </w:t>
            </w:r>
            <w:r w:rsidRPr="00F53E53">
              <w:rPr>
                <w:rFonts w:ascii="Times New Roman" w:hAnsi="Times New Roman" w:cs="Times New Roman"/>
                <w:sz w:val="24"/>
                <w:szCs w:val="24"/>
                <w:lang w:val="en-GB"/>
              </w:rPr>
              <w:t>(both material, e.g. finance, and non-material, e.g. information services)</w:t>
            </w:r>
          </w:p>
        </w:tc>
      </w:tr>
      <w:tr w:rsidR="002B6B22" w:rsidRPr="00F53E53" w14:paraId="75E78F38" w14:textId="77777777" w:rsidTr="00F2354E">
        <w:trPr>
          <w:trHeight w:val="752"/>
        </w:trPr>
        <w:tc>
          <w:tcPr>
            <w:tcW w:w="0" w:type="auto"/>
            <w:vMerge/>
          </w:tcPr>
          <w:p w14:paraId="12757A20"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3FDAC99C"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4775310D" w14:textId="77777777" w:rsidR="00F2354E" w:rsidRPr="00F53E53" w:rsidRDefault="00F2354E" w:rsidP="00F53E53">
            <w:pPr>
              <w:spacing w:line="360" w:lineRule="auto"/>
              <w:rPr>
                <w:rFonts w:ascii="Times New Roman" w:hAnsi="Times New Roman" w:cs="Times New Roman"/>
                <w:sz w:val="24"/>
                <w:szCs w:val="24"/>
                <w:lang w:val="en-GB"/>
              </w:rPr>
            </w:pPr>
          </w:p>
        </w:tc>
      </w:tr>
      <w:tr w:rsidR="002B6B22" w:rsidRPr="00F53E53" w14:paraId="787D8456" w14:textId="77777777" w:rsidTr="00F2354E">
        <w:trPr>
          <w:trHeight w:val="752"/>
        </w:trPr>
        <w:tc>
          <w:tcPr>
            <w:tcW w:w="0" w:type="auto"/>
            <w:vMerge w:val="restart"/>
          </w:tcPr>
          <w:p w14:paraId="4F6E4CD5"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Legal</w:t>
            </w:r>
          </w:p>
        </w:tc>
        <w:tc>
          <w:tcPr>
            <w:tcW w:w="0" w:type="auto"/>
            <w:vMerge w:val="restart"/>
          </w:tcPr>
          <w:p w14:paraId="55865A06"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Legal institutions and organisations, justice mechanisms and actors.</w:t>
            </w:r>
          </w:p>
        </w:tc>
        <w:tc>
          <w:tcPr>
            <w:tcW w:w="0" w:type="auto"/>
            <w:vMerge w:val="restart"/>
          </w:tcPr>
          <w:p w14:paraId="1E387F6F" w14:textId="77777777" w:rsidR="00F2354E" w:rsidRPr="00F53E53" w:rsidRDefault="00F2354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Legal regimes regulate access to and control over natural resources</w:t>
            </w:r>
            <w:r w:rsidR="002B6B22" w:rsidRPr="00F53E53">
              <w:rPr>
                <w:rFonts w:ascii="Times New Roman" w:hAnsi="Times New Roman" w:cs="Times New Roman"/>
                <w:sz w:val="24"/>
                <w:szCs w:val="24"/>
                <w:lang w:val="en-GB"/>
              </w:rPr>
              <w:t xml:space="preserve"> and services</w:t>
            </w:r>
            <w:r w:rsidRPr="00F53E53">
              <w:rPr>
                <w:rFonts w:ascii="Times New Roman" w:hAnsi="Times New Roman" w:cs="Times New Roman"/>
                <w:sz w:val="24"/>
                <w:szCs w:val="24"/>
                <w:lang w:val="en-GB"/>
              </w:rPr>
              <w:t xml:space="preserve">, decision making (including opportunities for accountability and redress) and material and non-material resources for adaptation. </w:t>
            </w:r>
          </w:p>
        </w:tc>
      </w:tr>
      <w:tr w:rsidR="002B6B22" w:rsidRPr="00F53E53" w14:paraId="2F400EE2" w14:textId="77777777" w:rsidTr="00F2354E">
        <w:trPr>
          <w:trHeight w:val="752"/>
        </w:trPr>
        <w:tc>
          <w:tcPr>
            <w:tcW w:w="0" w:type="auto"/>
            <w:vMerge/>
          </w:tcPr>
          <w:p w14:paraId="024ACE3B"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0AD671FF" w14:textId="77777777" w:rsidR="00F2354E" w:rsidRPr="00F53E53" w:rsidRDefault="00F2354E" w:rsidP="00F53E53">
            <w:pPr>
              <w:spacing w:line="360" w:lineRule="auto"/>
              <w:rPr>
                <w:rFonts w:ascii="Times New Roman" w:hAnsi="Times New Roman" w:cs="Times New Roman"/>
                <w:sz w:val="24"/>
                <w:szCs w:val="24"/>
                <w:lang w:val="en-GB"/>
              </w:rPr>
            </w:pPr>
          </w:p>
        </w:tc>
        <w:tc>
          <w:tcPr>
            <w:tcW w:w="0" w:type="auto"/>
            <w:vMerge/>
          </w:tcPr>
          <w:p w14:paraId="5FDFFED5" w14:textId="77777777" w:rsidR="00F2354E" w:rsidRPr="00F53E53" w:rsidRDefault="00F2354E" w:rsidP="00F53E53">
            <w:pPr>
              <w:spacing w:line="360" w:lineRule="auto"/>
              <w:rPr>
                <w:rFonts w:ascii="Times New Roman" w:hAnsi="Times New Roman" w:cs="Times New Roman"/>
                <w:sz w:val="24"/>
                <w:szCs w:val="24"/>
                <w:lang w:val="en-GB"/>
              </w:rPr>
            </w:pPr>
          </w:p>
        </w:tc>
      </w:tr>
    </w:tbl>
    <w:p w14:paraId="4787B2AB" w14:textId="77777777" w:rsidR="006B0DA2" w:rsidRPr="00F53E53" w:rsidRDefault="00393E8A" w:rsidP="00F53E53">
      <w:pPr>
        <w:spacing w:line="360" w:lineRule="auto"/>
        <w:jc w:val="center"/>
        <w:rPr>
          <w:rFonts w:ascii="Times New Roman" w:hAnsi="Times New Roman" w:cs="Times New Roman"/>
          <w:i/>
          <w:color w:val="000000"/>
          <w:sz w:val="24"/>
          <w:szCs w:val="24"/>
          <w:lang w:eastAsia="en-GB"/>
        </w:rPr>
      </w:pPr>
      <w:r w:rsidRPr="00F53E53">
        <w:rPr>
          <w:rFonts w:ascii="Times New Roman" w:hAnsi="Times New Roman" w:cs="Times New Roman"/>
          <w:i/>
          <w:color w:val="000000"/>
          <w:sz w:val="24"/>
          <w:szCs w:val="24"/>
          <w:lang w:eastAsia="en-GB"/>
        </w:rPr>
        <w:t>Table 1: rights settings, or “regimes” (Moser 2001)</w:t>
      </w:r>
      <w:r w:rsidR="001D1E42" w:rsidRPr="00F53E53">
        <w:rPr>
          <w:rFonts w:ascii="Times New Roman" w:hAnsi="Times New Roman" w:cs="Times New Roman"/>
          <w:i/>
          <w:color w:val="000000"/>
          <w:sz w:val="24"/>
          <w:szCs w:val="24"/>
          <w:lang w:eastAsia="en-GB"/>
        </w:rPr>
        <w:t>,</w:t>
      </w:r>
      <w:r w:rsidRPr="00F53E53">
        <w:rPr>
          <w:rFonts w:ascii="Times New Roman" w:hAnsi="Times New Roman" w:cs="Times New Roman"/>
          <w:i/>
          <w:color w:val="000000"/>
          <w:sz w:val="24"/>
          <w:szCs w:val="24"/>
          <w:lang w:eastAsia="en-GB"/>
        </w:rPr>
        <w:t xml:space="preserve"> and their significance for resilience. </w:t>
      </w:r>
    </w:p>
    <w:p w14:paraId="3BDE174C" w14:textId="77777777" w:rsidR="000D3147" w:rsidRPr="00F53E53" w:rsidRDefault="000D3147" w:rsidP="00F53E53">
      <w:pPr>
        <w:spacing w:line="360" w:lineRule="auto"/>
        <w:jc w:val="center"/>
        <w:rPr>
          <w:rFonts w:ascii="Times New Roman" w:hAnsi="Times New Roman" w:cs="Times New Roman"/>
          <w:i/>
          <w:color w:val="000000"/>
          <w:sz w:val="24"/>
          <w:szCs w:val="24"/>
          <w:lang w:eastAsia="en-GB"/>
        </w:rPr>
      </w:pPr>
    </w:p>
    <w:tbl>
      <w:tblPr>
        <w:tblStyle w:val="TableGrid"/>
        <w:tblW w:w="0" w:type="auto"/>
        <w:tblLook w:val="04A0" w:firstRow="1" w:lastRow="0" w:firstColumn="1" w:lastColumn="0" w:noHBand="0" w:noVBand="1"/>
      </w:tblPr>
      <w:tblGrid>
        <w:gridCol w:w="1653"/>
        <w:gridCol w:w="4010"/>
        <w:gridCol w:w="3347"/>
      </w:tblGrid>
      <w:tr w:rsidR="00CF35D7" w:rsidRPr="00F53E53" w14:paraId="0AB9772D" w14:textId="77777777" w:rsidTr="005B7CE4">
        <w:tc>
          <w:tcPr>
            <w:tcW w:w="0" w:type="auto"/>
          </w:tcPr>
          <w:p w14:paraId="52309BE5"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Rights principle</w:t>
            </w:r>
          </w:p>
        </w:tc>
        <w:tc>
          <w:tcPr>
            <w:tcW w:w="0" w:type="auto"/>
          </w:tcPr>
          <w:p w14:paraId="2DD97F80"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Description</w:t>
            </w:r>
          </w:p>
        </w:tc>
        <w:tc>
          <w:tcPr>
            <w:tcW w:w="0" w:type="auto"/>
          </w:tcPr>
          <w:p w14:paraId="0BFD2D24"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Critical questions</w:t>
            </w:r>
            <w:r w:rsidR="0079576E" w:rsidRPr="00F53E53">
              <w:rPr>
                <w:rFonts w:ascii="Times New Roman" w:hAnsi="Times New Roman" w:cs="Times New Roman"/>
                <w:sz w:val="24"/>
                <w:szCs w:val="24"/>
                <w:lang w:val="en-GB"/>
              </w:rPr>
              <w:t xml:space="preserve"> for participatory qualitative enquiry </w:t>
            </w:r>
          </w:p>
        </w:tc>
      </w:tr>
      <w:tr w:rsidR="00CF35D7" w:rsidRPr="00F53E53" w14:paraId="08533497" w14:textId="77777777" w:rsidTr="005B7CE4">
        <w:trPr>
          <w:trHeight w:val="752"/>
        </w:trPr>
        <w:tc>
          <w:tcPr>
            <w:tcW w:w="0" w:type="auto"/>
            <w:vMerge w:val="restart"/>
          </w:tcPr>
          <w:p w14:paraId="081DBC90"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Equality</w:t>
            </w:r>
          </w:p>
        </w:tc>
        <w:tc>
          <w:tcPr>
            <w:tcW w:w="0" w:type="auto"/>
            <w:vMerge w:val="restart"/>
          </w:tcPr>
          <w:p w14:paraId="77D7912A" w14:textId="77777777" w:rsidR="009F020C" w:rsidRPr="00F53E53" w:rsidRDefault="009F020C" w:rsidP="00F53E53">
            <w:pPr>
              <w:pStyle w:val="ListParagraph"/>
              <w:numPr>
                <w:ilvl w:val="0"/>
                <w:numId w:val="7"/>
              </w:numPr>
              <w:spacing w:line="360" w:lineRule="auto"/>
              <w:ind w:left="312"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Individuals and social groups may be marginalised from social, political or economic life (e.g. due to race, ethnicity, sex, sexual orientation, language, religion, etc.)</w:t>
            </w:r>
            <w:r w:rsidR="00656F28" w:rsidRPr="00F53E53">
              <w:rPr>
                <w:rFonts w:ascii="Times New Roman" w:hAnsi="Times New Roman" w:cs="Times New Roman"/>
                <w:sz w:val="24"/>
                <w:szCs w:val="24"/>
                <w:lang w:val="en-GB"/>
              </w:rPr>
              <w:t>.</w:t>
            </w:r>
          </w:p>
          <w:p w14:paraId="23E8E295" w14:textId="77777777" w:rsidR="009F020C" w:rsidRPr="00F53E53" w:rsidRDefault="009F020C" w:rsidP="00F53E53">
            <w:pPr>
              <w:pStyle w:val="ListParagraph"/>
              <w:numPr>
                <w:ilvl w:val="0"/>
                <w:numId w:val="7"/>
              </w:numPr>
              <w:spacing w:line="360" w:lineRule="auto"/>
              <w:ind w:left="315"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Gender is frequently significant in access to environmental resources</w:t>
            </w:r>
            <w:r w:rsidR="00656F28" w:rsidRPr="00F53E53">
              <w:rPr>
                <w:rFonts w:ascii="Times New Roman" w:hAnsi="Times New Roman" w:cs="Times New Roman"/>
                <w:sz w:val="24"/>
                <w:szCs w:val="24"/>
                <w:lang w:val="en-GB"/>
              </w:rPr>
              <w:t>.</w:t>
            </w:r>
            <w:r w:rsidRPr="00F53E53">
              <w:rPr>
                <w:rFonts w:ascii="Times New Roman" w:hAnsi="Times New Roman" w:cs="Times New Roman"/>
                <w:sz w:val="24"/>
                <w:szCs w:val="24"/>
                <w:lang w:val="en-GB"/>
              </w:rPr>
              <w:t xml:space="preserve"> </w:t>
            </w:r>
          </w:p>
          <w:p w14:paraId="38493E61" w14:textId="77777777" w:rsidR="00D24C81" w:rsidRPr="00F53E53" w:rsidRDefault="009F020C" w:rsidP="00F53E53">
            <w:pPr>
              <w:pStyle w:val="ListParagraph"/>
              <w:numPr>
                <w:ilvl w:val="0"/>
                <w:numId w:val="7"/>
              </w:numPr>
              <w:spacing w:line="360" w:lineRule="auto"/>
              <w:ind w:left="315"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Focus is on structure and dynamics of exclusion and discrimination. </w:t>
            </w:r>
          </w:p>
        </w:tc>
        <w:tc>
          <w:tcPr>
            <w:tcW w:w="0" w:type="auto"/>
            <w:vMerge w:val="restart"/>
          </w:tcPr>
          <w:p w14:paraId="6CEAD751" w14:textId="77777777" w:rsidR="00D24C81" w:rsidRPr="00F53E53" w:rsidRDefault="009F020C"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How, why and to what extent are individuals and/or groups marginalised in formal and informal processes and actions, including access to goods and services, social relations, and voice in decision making?</w:t>
            </w:r>
          </w:p>
        </w:tc>
      </w:tr>
      <w:tr w:rsidR="00CF35D7" w:rsidRPr="00F53E53" w14:paraId="3238CBF9" w14:textId="77777777" w:rsidTr="005B7CE4">
        <w:trPr>
          <w:trHeight w:val="752"/>
        </w:trPr>
        <w:tc>
          <w:tcPr>
            <w:tcW w:w="0" w:type="auto"/>
            <w:vMerge/>
          </w:tcPr>
          <w:p w14:paraId="7B154990"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7AB408CD"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67C2AB76" w14:textId="77777777" w:rsidR="00D24C81" w:rsidRPr="00F53E53" w:rsidRDefault="00D24C81" w:rsidP="00F53E53">
            <w:pPr>
              <w:spacing w:line="360" w:lineRule="auto"/>
              <w:rPr>
                <w:rFonts w:ascii="Times New Roman" w:hAnsi="Times New Roman" w:cs="Times New Roman"/>
                <w:sz w:val="24"/>
                <w:szCs w:val="24"/>
                <w:lang w:val="en-GB"/>
              </w:rPr>
            </w:pPr>
          </w:p>
        </w:tc>
      </w:tr>
      <w:tr w:rsidR="00CF35D7" w:rsidRPr="00F53E53" w14:paraId="2BE2C3AE" w14:textId="77777777" w:rsidTr="005B7CE4">
        <w:trPr>
          <w:trHeight w:val="752"/>
        </w:trPr>
        <w:tc>
          <w:tcPr>
            <w:tcW w:w="0" w:type="auto"/>
            <w:vMerge w:val="restart"/>
          </w:tcPr>
          <w:p w14:paraId="47F5DDD5"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Transparency</w:t>
            </w:r>
          </w:p>
        </w:tc>
        <w:tc>
          <w:tcPr>
            <w:tcW w:w="0" w:type="auto"/>
            <w:vMerge w:val="restart"/>
          </w:tcPr>
          <w:p w14:paraId="3E4C0E12" w14:textId="77777777" w:rsidR="00776637" w:rsidRPr="00F53E53" w:rsidRDefault="0079576E" w:rsidP="00F53E53">
            <w:pPr>
              <w:pStyle w:val="ListParagraph"/>
              <w:numPr>
                <w:ilvl w:val="0"/>
                <w:numId w:val="8"/>
              </w:numPr>
              <w:spacing w:line="360" w:lineRule="auto"/>
              <w:ind w:left="315"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“Opaque” transparency</w:t>
            </w:r>
            <w:r w:rsidR="00BF38D6" w:rsidRPr="00F53E53">
              <w:rPr>
                <w:rFonts w:ascii="Times New Roman" w:hAnsi="Times New Roman" w:cs="Times New Roman"/>
                <w:sz w:val="24"/>
                <w:szCs w:val="24"/>
                <w:lang w:val="en-GB"/>
              </w:rPr>
              <w:t xml:space="preserve"> </w:t>
            </w:r>
            <w:r w:rsidRPr="00F53E53">
              <w:rPr>
                <w:rFonts w:ascii="Times New Roman" w:hAnsi="Times New Roman" w:cs="Times New Roman"/>
                <w:sz w:val="24"/>
                <w:szCs w:val="24"/>
                <w:lang w:val="en-GB"/>
              </w:rPr>
              <w:t>provides information while concealing</w:t>
            </w:r>
            <w:r w:rsidR="00BF38D6" w:rsidRPr="00F53E53">
              <w:rPr>
                <w:rFonts w:ascii="Times New Roman" w:hAnsi="Times New Roman" w:cs="Times New Roman"/>
                <w:sz w:val="24"/>
                <w:szCs w:val="24"/>
                <w:lang w:val="en-GB"/>
              </w:rPr>
              <w:t xml:space="preserve"> how decisions are made and w</w:t>
            </w:r>
            <w:r w:rsidRPr="00F53E53">
              <w:rPr>
                <w:rFonts w:ascii="Times New Roman" w:hAnsi="Times New Roman" w:cs="Times New Roman"/>
                <w:sz w:val="24"/>
                <w:szCs w:val="24"/>
                <w:lang w:val="en-GB"/>
              </w:rPr>
              <w:t>hat the results of actions are</w:t>
            </w:r>
            <w:r w:rsidR="00776637" w:rsidRPr="00F53E53">
              <w:rPr>
                <w:rFonts w:ascii="Times New Roman" w:hAnsi="Times New Roman" w:cs="Times New Roman"/>
                <w:sz w:val="24"/>
                <w:szCs w:val="24"/>
                <w:lang w:val="en-GB"/>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C5DF3367-2232-4D88-A6CB-2025002AB763&lt;/uuid&gt;&lt;priority&gt;0&lt;/priority&gt;&lt;publications&gt;&lt;publication&gt;&lt;publication_date&gt;99200808231200000000222000&lt;/publication_date&gt;&lt;startpage&gt;452&lt;/startpage&gt;&lt;title&gt;Accountability Politics:Power and Voice in Rural Mexico&lt;/title&gt;&lt;uuid&gt;E1A951C4-00CF-4A20-9BBE-666E78F711B3&lt;/uuid&gt;&lt;subtype&gt;0&lt;/subtype&gt;&lt;publisher&gt;OUP Oxford&lt;/publisher&gt;&lt;type&gt;0&lt;/type&gt;&lt;url&gt;http://books.google.co.uk/books?id=khIar14B_TgC&amp;amp;printsec=frontcover&amp;amp;dq=intitle:Accountability+Politics+Power+and+Voice+in+Rural+Mexico&amp;amp;hl=&amp;amp;cd=1&amp;amp;source=gbs_api&lt;/url&gt;&lt;authors&gt;&lt;author&gt;&lt;firstName&gt;Jonathan&lt;/firstName&gt;&lt;middleNames&gt;A&lt;/middleNames&gt;&lt;lastName&gt;Fox&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(Fox, 2008)</w:t>
            </w:r>
            <w:r w:rsidR="00361C37" w:rsidRPr="00F53E53">
              <w:rPr>
                <w:rFonts w:ascii="Times New Roman" w:hAnsi="Times New Roman" w:cs="Times New Roman"/>
                <w:sz w:val="24"/>
                <w:szCs w:val="24"/>
              </w:rPr>
              <w:fldChar w:fldCharType="end"/>
            </w:r>
            <w:r w:rsidR="00776637" w:rsidRPr="00F53E53">
              <w:rPr>
                <w:rFonts w:ascii="Times New Roman" w:hAnsi="Times New Roman" w:cs="Times New Roman"/>
                <w:sz w:val="24"/>
                <w:szCs w:val="24"/>
              </w:rPr>
              <w:t>.</w:t>
            </w:r>
          </w:p>
          <w:p w14:paraId="06C48C47" w14:textId="77777777" w:rsidR="0079576E" w:rsidRPr="00F53E53" w:rsidRDefault="0079576E" w:rsidP="00F53E53">
            <w:pPr>
              <w:pStyle w:val="ListParagraph"/>
              <w:numPr>
                <w:ilvl w:val="0"/>
                <w:numId w:val="8"/>
              </w:numPr>
              <w:spacing w:line="360" w:lineRule="auto"/>
              <w:ind w:left="315"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Full (“clear”) transparency </w:t>
            </w:r>
            <w:r w:rsidR="00BF38D6" w:rsidRPr="00F53E53">
              <w:rPr>
                <w:rFonts w:ascii="Times New Roman" w:hAnsi="Times New Roman" w:cs="Times New Roman"/>
                <w:sz w:val="24"/>
                <w:szCs w:val="24"/>
                <w:lang w:val="en-GB"/>
              </w:rPr>
              <w:t xml:space="preserve">reveals how institutions perform </w:t>
            </w:r>
            <w:r w:rsidRPr="00F53E53">
              <w:rPr>
                <w:rFonts w:ascii="Times New Roman" w:hAnsi="Times New Roman" w:cs="Times New Roman"/>
                <w:sz w:val="24"/>
                <w:szCs w:val="24"/>
                <w:lang w:val="en-GB"/>
              </w:rPr>
              <w:t xml:space="preserve">and how they behave in practice. </w:t>
            </w:r>
          </w:p>
          <w:p w14:paraId="3D463B10" w14:textId="77777777" w:rsidR="00D24C81" w:rsidRPr="00F53E53" w:rsidRDefault="0079576E" w:rsidP="00F53E53">
            <w:pPr>
              <w:pStyle w:val="ListParagraph"/>
              <w:numPr>
                <w:ilvl w:val="0"/>
                <w:numId w:val="8"/>
              </w:numPr>
              <w:spacing w:line="360" w:lineRule="auto"/>
              <w:ind w:left="315"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Processes, </w:t>
            </w:r>
            <w:r w:rsidR="00BF38D6" w:rsidRPr="00F53E53">
              <w:rPr>
                <w:rFonts w:ascii="Times New Roman" w:hAnsi="Times New Roman" w:cs="Times New Roman"/>
                <w:sz w:val="24"/>
                <w:szCs w:val="24"/>
                <w:lang w:val="en-GB"/>
              </w:rPr>
              <w:t xml:space="preserve">actors and power relations </w:t>
            </w:r>
            <w:r w:rsidRPr="00F53E53">
              <w:rPr>
                <w:rFonts w:ascii="Times New Roman" w:hAnsi="Times New Roman" w:cs="Times New Roman"/>
                <w:sz w:val="24"/>
                <w:szCs w:val="24"/>
                <w:lang w:val="en-GB"/>
              </w:rPr>
              <w:t xml:space="preserve">combine to </w:t>
            </w:r>
            <w:r w:rsidR="00BF38D6" w:rsidRPr="00F53E53">
              <w:rPr>
                <w:rFonts w:ascii="Times New Roman" w:hAnsi="Times New Roman" w:cs="Times New Roman"/>
                <w:sz w:val="24"/>
                <w:szCs w:val="24"/>
                <w:lang w:val="en-GB"/>
              </w:rPr>
              <w:t>determine transparency</w:t>
            </w:r>
            <w:r w:rsidRPr="00F53E53">
              <w:rPr>
                <w:rFonts w:ascii="Times New Roman" w:hAnsi="Times New Roman" w:cs="Times New Roman"/>
                <w:sz w:val="24"/>
                <w:szCs w:val="24"/>
                <w:lang w:val="en-GB"/>
              </w:rPr>
              <w:t>.</w:t>
            </w:r>
            <w:r w:rsidR="00BF38D6" w:rsidRPr="00F53E53">
              <w:rPr>
                <w:rFonts w:ascii="Times New Roman" w:hAnsi="Times New Roman" w:cs="Times New Roman"/>
                <w:sz w:val="24"/>
                <w:szCs w:val="24"/>
                <w:lang w:val="en-GB"/>
              </w:rPr>
              <w:t xml:space="preserve"> </w:t>
            </w:r>
          </w:p>
        </w:tc>
        <w:tc>
          <w:tcPr>
            <w:tcW w:w="0" w:type="auto"/>
            <w:vMerge w:val="restart"/>
          </w:tcPr>
          <w:p w14:paraId="4A54A24A" w14:textId="77777777" w:rsidR="00D24C81" w:rsidRPr="00F53E53" w:rsidRDefault="0079576E"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How, why and to what extent public actions and decisions are rendered transparent</w:t>
            </w:r>
            <w:r w:rsidR="00FF285C" w:rsidRPr="00F53E53">
              <w:rPr>
                <w:rFonts w:ascii="Times New Roman" w:hAnsi="Times New Roman" w:cs="Times New Roman"/>
                <w:sz w:val="24"/>
                <w:szCs w:val="24"/>
                <w:lang w:val="en-GB"/>
              </w:rPr>
              <w:t xml:space="preserve"> (visible and clear)</w:t>
            </w:r>
            <w:r w:rsidRPr="00F53E53">
              <w:rPr>
                <w:rFonts w:ascii="Times New Roman" w:hAnsi="Times New Roman" w:cs="Times New Roman"/>
                <w:sz w:val="24"/>
                <w:szCs w:val="24"/>
                <w:lang w:val="en-GB"/>
              </w:rPr>
              <w:t xml:space="preserve"> to local people?</w:t>
            </w:r>
          </w:p>
        </w:tc>
      </w:tr>
      <w:tr w:rsidR="00CF35D7" w:rsidRPr="00F53E53" w14:paraId="509D2A0C" w14:textId="77777777" w:rsidTr="005B7CE4">
        <w:trPr>
          <w:trHeight w:val="752"/>
        </w:trPr>
        <w:tc>
          <w:tcPr>
            <w:tcW w:w="0" w:type="auto"/>
            <w:vMerge/>
          </w:tcPr>
          <w:p w14:paraId="3579B909"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19BC6B68"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6C714627" w14:textId="77777777" w:rsidR="00D24C81" w:rsidRPr="00F53E53" w:rsidRDefault="00D24C81" w:rsidP="00F53E53">
            <w:pPr>
              <w:spacing w:line="360" w:lineRule="auto"/>
              <w:rPr>
                <w:rFonts w:ascii="Times New Roman" w:hAnsi="Times New Roman" w:cs="Times New Roman"/>
                <w:sz w:val="24"/>
                <w:szCs w:val="24"/>
                <w:lang w:val="en-GB"/>
              </w:rPr>
            </w:pPr>
          </w:p>
        </w:tc>
      </w:tr>
      <w:tr w:rsidR="00CF35D7" w:rsidRPr="00F53E53" w14:paraId="11D7EBB1" w14:textId="77777777" w:rsidTr="005B7CE4">
        <w:trPr>
          <w:trHeight w:val="752"/>
        </w:trPr>
        <w:tc>
          <w:tcPr>
            <w:tcW w:w="0" w:type="auto"/>
            <w:vMerge w:val="restart"/>
          </w:tcPr>
          <w:p w14:paraId="3862ED25"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Accountability</w:t>
            </w:r>
          </w:p>
        </w:tc>
        <w:tc>
          <w:tcPr>
            <w:tcW w:w="0" w:type="auto"/>
            <w:vMerge w:val="restart"/>
          </w:tcPr>
          <w:p w14:paraId="463075AA" w14:textId="77777777" w:rsidR="00776637" w:rsidRPr="00F53E53" w:rsidRDefault="00FF285C" w:rsidP="00F53E53">
            <w:pPr>
              <w:pStyle w:val="ListParagraph"/>
              <w:numPr>
                <w:ilvl w:val="0"/>
                <w:numId w:val="9"/>
              </w:numPr>
              <w:spacing w:line="360" w:lineRule="auto"/>
              <w:ind w:left="319"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F</w:t>
            </w:r>
            <w:r w:rsidR="00490E6E" w:rsidRPr="00F53E53">
              <w:rPr>
                <w:rFonts w:ascii="Times New Roman" w:hAnsi="Times New Roman" w:cs="Times New Roman"/>
                <w:sz w:val="24"/>
                <w:szCs w:val="24"/>
                <w:lang w:val="en-GB"/>
              </w:rPr>
              <w:t>our elements</w:t>
            </w:r>
            <w:r w:rsidR="00776637" w:rsidRPr="00F53E53">
              <w:rPr>
                <w:rFonts w:ascii="Times New Roman" w:hAnsi="Times New Roman" w:cs="Times New Roman"/>
                <w:sz w:val="24"/>
                <w:szCs w:val="24"/>
                <w:lang w:val="en-GB"/>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C366CCB1-5B91-4971-BB39-88015032AC29&lt;/uuid&gt;&lt;priority&gt;0&lt;/priority&gt;&lt;publications&gt;&lt;publication&gt;&lt;volume&gt;70&lt;/volume&gt;&lt;publication_date&gt;99201109001200000000220000&lt;/publication_date&gt;&lt;number&gt;11&lt;/number&gt;&lt;doi&gt;10.1016/j.ecolecon.2011.04.008&lt;/doi&gt;&lt;startpage&gt;1856&lt;/startpage&gt;&lt;title&gt;Accountability and legitimacy in earth system governance: A research framework&lt;/title&gt;&lt;uuid&gt;F25949A1-F995-4F00-835A-516FFA508EE6&lt;/uuid&gt;&lt;subtype&gt;400&lt;/subtype&gt;&lt;endpage&gt;1864&lt;/endpage&gt;&lt;type&gt;400&lt;/type&gt;&lt;url&gt;http://linkinghub.elsevier.com/retrieve/pii/S0921800911001613&lt;/url&gt;&lt;bundle&gt;&lt;publication&gt;&lt;publisher&gt;Elsevier B.V.&lt;/publisher&gt;&lt;title&gt;Ecological Economics&lt;/title&gt;&lt;type&gt;-100&lt;/type&gt;&lt;subtype&gt;-100&lt;/subtype&gt;&lt;uuid&gt;B0106D4C-ACF5-4A0C-BEA1-1221C139534D&lt;/uuid&gt;&lt;/publication&gt;&lt;/bundle&gt;&lt;authors&gt;&lt;author&gt;&lt;firstName&gt;Frank&lt;/firstName&gt;&lt;lastName&gt;Biermann&lt;/lastName&gt;&lt;/author&gt;&lt;author&gt;&lt;firstName&gt;Aarti&lt;/firstName&gt;&lt;lastName&gt;Gupta&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(F. Biermann and Gupta, 2011)</w:t>
            </w:r>
            <w:r w:rsidR="00361C37" w:rsidRPr="00F53E53">
              <w:rPr>
                <w:rFonts w:ascii="Times New Roman" w:hAnsi="Times New Roman" w:cs="Times New Roman"/>
                <w:sz w:val="24"/>
                <w:szCs w:val="24"/>
              </w:rPr>
              <w:fldChar w:fldCharType="end"/>
            </w:r>
            <w:r w:rsidR="00776637" w:rsidRPr="00F53E53">
              <w:rPr>
                <w:rFonts w:ascii="Times New Roman" w:hAnsi="Times New Roman" w:cs="Times New Roman"/>
                <w:sz w:val="24"/>
                <w:szCs w:val="24"/>
              </w:rPr>
              <w:t>:</w:t>
            </w:r>
            <w:r w:rsidR="00490E6E" w:rsidRPr="00F53E53">
              <w:rPr>
                <w:rFonts w:ascii="Times New Roman" w:hAnsi="Times New Roman" w:cs="Times New Roman"/>
                <w:sz w:val="24"/>
                <w:szCs w:val="24"/>
                <w:lang w:val="en-GB"/>
              </w:rPr>
              <w:t xml:space="preserve"> normative (required standard of behaviour), relational (linking those with rights to responsible actors), decision (whether the required standard has been met), and behavioural (application of sanctions</w:t>
            </w:r>
            <w:r w:rsidRPr="00F53E53">
              <w:rPr>
                <w:rFonts w:ascii="Times New Roman" w:hAnsi="Times New Roman" w:cs="Times New Roman"/>
                <w:sz w:val="24"/>
                <w:szCs w:val="24"/>
                <w:lang w:val="en-GB"/>
              </w:rPr>
              <w:t>).</w:t>
            </w:r>
            <w:r w:rsidR="00776637" w:rsidRPr="00F53E53">
              <w:rPr>
                <w:rFonts w:ascii="Times New Roman" w:hAnsi="Times New Roman" w:cs="Times New Roman"/>
                <w:sz w:val="24"/>
                <w:szCs w:val="24"/>
                <w:lang w:val="en-GB"/>
              </w:rPr>
              <w:t xml:space="preserve"> </w:t>
            </w:r>
          </w:p>
          <w:p w14:paraId="4C1ED0B3" w14:textId="77777777" w:rsidR="00D24C81" w:rsidRPr="00F53E53" w:rsidRDefault="00FF285C" w:rsidP="00F53E53">
            <w:pPr>
              <w:pStyle w:val="ListParagraph"/>
              <w:numPr>
                <w:ilvl w:val="0"/>
                <w:numId w:val="9"/>
              </w:numPr>
              <w:spacing w:line="360" w:lineRule="auto"/>
              <w:ind w:left="319"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M</w:t>
            </w:r>
            <w:r w:rsidR="00490E6E" w:rsidRPr="00F53E53">
              <w:rPr>
                <w:rFonts w:ascii="Times New Roman" w:hAnsi="Times New Roman" w:cs="Times New Roman"/>
                <w:sz w:val="24"/>
                <w:szCs w:val="24"/>
                <w:lang w:val="en-GB"/>
              </w:rPr>
              <w:t xml:space="preserve">echanisms </w:t>
            </w:r>
            <w:r w:rsidRPr="00F53E53">
              <w:rPr>
                <w:rFonts w:ascii="Times New Roman" w:hAnsi="Times New Roman" w:cs="Times New Roman"/>
                <w:sz w:val="24"/>
                <w:szCs w:val="24"/>
                <w:lang w:val="en-GB"/>
              </w:rPr>
              <w:t xml:space="preserve">may be </w:t>
            </w:r>
            <w:r w:rsidR="00490E6E" w:rsidRPr="00F53E53">
              <w:rPr>
                <w:rFonts w:ascii="Times New Roman" w:hAnsi="Times New Roman" w:cs="Times New Roman"/>
                <w:sz w:val="24"/>
                <w:szCs w:val="24"/>
                <w:lang w:val="en-GB"/>
              </w:rPr>
              <w:t>juridical</w:t>
            </w:r>
            <w:r w:rsidRPr="00F53E53">
              <w:rPr>
                <w:rFonts w:ascii="Times New Roman" w:hAnsi="Times New Roman" w:cs="Times New Roman"/>
                <w:sz w:val="24"/>
                <w:szCs w:val="24"/>
                <w:lang w:val="en-GB"/>
              </w:rPr>
              <w:t xml:space="preserve"> (the justice system)</w:t>
            </w:r>
            <w:r w:rsidR="00490E6E" w:rsidRPr="00F53E53">
              <w:rPr>
                <w:rFonts w:ascii="Times New Roman" w:hAnsi="Times New Roman" w:cs="Times New Roman"/>
                <w:sz w:val="24"/>
                <w:szCs w:val="24"/>
                <w:lang w:val="en-GB"/>
              </w:rPr>
              <w:t>, formal</w:t>
            </w:r>
            <w:r w:rsidRPr="00F53E53">
              <w:rPr>
                <w:rFonts w:ascii="Times New Roman" w:hAnsi="Times New Roman" w:cs="Times New Roman"/>
                <w:sz w:val="24"/>
                <w:szCs w:val="24"/>
                <w:lang w:val="en-GB"/>
              </w:rPr>
              <w:t xml:space="preserve"> (ombudsmen, elections or administrative consultations)</w:t>
            </w:r>
            <w:r w:rsidR="00490E6E" w:rsidRPr="00F53E53">
              <w:rPr>
                <w:rFonts w:ascii="Times New Roman" w:hAnsi="Times New Roman" w:cs="Times New Roman"/>
                <w:sz w:val="24"/>
                <w:szCs w:val="24"/>
                <w:lang w:val="en-GB"/>
              </w:rPr>
              <w:t xml:space="preserve">, </w:t>
            </w:r>
            <w:r w:rsidRPr="00F53E53">
              <w:rPr>
                <w:rFonts w:ascii="Times New Roman" w:hAnsi="Times New Roman" w:cs="Times New Roman"/>
                <w:sz w:val="24"/>
                <w:szCs w:val="24"/>
                <w:lang w:val="en-GB"/>
              </w:rPr>
              <w:t>or</w:t>
            </w:r>
            <w:r w:rsidR="00490E6E" w:rsidRPr="00F53E53">
              <w:rPr>
                <w:rFonts w:ascii="Times New Roman" w:hAnsi="Times New Roman" w:cs="Times New Roman"/>
                <w:sz w:val="24"/>
                <w:szCs w:val="24"/>
                <w:lang w:val="en-GB"/>
              </w:rPr>
              <w:t xml:space="preserve"> informal </w:t>
            </w:r>
            <w:r w:rsidRPr="00F53E53">
              <w:rPr>
                <w:rFonts w:ascii="Times New Roman" w:hAnsi="Times New Roman" w:cs="Times New Roman"/>
                <w:sz w:val="24"/>
                <w:szCs w:val="24"/>
                <w:lang w:val="en-GB"/>
              </w:rPr>
              <w:t xml:space="preserve">(systematic mobilization of shame, challenging socially acceptable discourses, grassroots mobilization, media advocacy). </w:t>
            </w:r>
          </w:p>
        </w:tc>
        <w:tc>
          <w:tcPr>
            <w:tcW w:w="0" w:type="auto"/>
            <w:vMerge w:val="restart"/>
          </w:tcPr>
          <w:p w14:paraId="553949FA" w14:textId="77777777" w:rsidR="00D24C81" w:rsidRPr="00F53E53" w:rsidRDefault="00C616B3"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What are the </w:t>
            </w:r>
            <w:r w:rsidR="00FF285C" w:rsidRPr="00F53E53">
              <w:rPr>
                <w:rFonts w:ascii="Times New Roman" w:hAnsi="Times New Roman" w:cs="Times New Roman"/>
                <w:sz w:val="24"/>
                <w:szCs w:val="24"/>
                <w:lang w:val="en-GB"/>
              </w:rPr>
              <w:t xml:space="preserve">elements and mechanisms that form networks of accountability </w:t>
            </w:r>
            <w:r w:rsidR="00A66DD1" w:rsidRPr="00F53E53">
              <w:rPr>
                <w:rFonts w:ascii="Times New Roman" w:hAnsi="Times New Roman" w:cs="Times New Roman"/>
                <w:sz w:val="24"/>
                <w:szCs w:val="24"/>
                <w:lang w:val="en-GB"/>
              </w:rPr>
              <w:t xml:space="preserve">(i.e., the ability of affected groups to hold power holders responsible for their actions) </w:t>
            </w:r>
            <w:r w:rsidR="00FF285C" w:rsidRPr="00F53E53">
              <w:rPr>
                <w:rFonts w:ascii="Times New Roman" w:hAnsi="Times New Roman" w:cs="Times New Roman"/>
                <w:sz w:val="24"/>
                <w:szCs w:val="24"/>
                <w:lang w:val="en-GB"/>
              </w:rPr>
              <w:t>between community members and public and private actors</w:t>
            </w:r>
            <w:r w:rsidRPr="00F53E53">
              <w:rPr>
                <w:rFonts w:ascii="Times New Roman" w:hAnsi="Times New Roman" w:cs="Times New Roman"/>
                <w:sz w:val="24"/>
                <w:szCs w:val="24"/>
                <w:lang w:val="en-GB"/>
              </w:rPr>
              <w:t>?</w:t>
            </w:r>
          </w:p>
        </w:tc>
      </w:tr>
      <w:tr w:rsidR="00CF35D7" w:rsidRPr="00F53E53" w14:paraId="06D81329" w14:textId="77777777" w:rsidTr="005B7CE4">
        <w:trPr>
          <w:trHeight w:val="752"/>
        </w:trPr>
        <w:tc>
          <w:tcPr>
            <w:tcW w:w="0" w:type="auto"/>
            <w:vMerge/>
          </w:tcPr>
          <w:p w14:paraId="2379A00C"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0BFDAF6C"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1E3F8B84" w14:textId="77777777" w:rsidR="00D24C81" w:rsidRPr="00F53E53" w:rsidRDefault="00D24C81" w:rsidP="00F53E53">
            <w:pPr>
              <w:spacing w:line="360" w:lineRule="auto"/>
              <w:rPr>
                <w:rFonts w:ascii="Times New Roman" w:hAnsi="Times New Roman" w:cs="Times New Roman"/>
                <w:sz w:val="24"/>
                <w:szCs w:val="24"/>
                <w:lang w:val="en-GB"/>
              </w:rPr>
            </w:pPr>
          </w:p>
        </w:tc>
      </w:tr>
      <w:tr w:rsidR="00CF35D7" w:rsidRPr="00F53E53" w14:paraId="3E498FF6" w14:textId="77777777" w:rsidTr="005B7CE4">
        <w:trPr>
          <w:trHeight w:val="752"/>
        </w:trPr>
        <w:tc>
          <w:tcPr>
            <w:tcW w:w="0" w:type="auto"/>
            <w:vMerge w:val="restart"/>
          </w:tcPr>
          <w:p w14:paraId="2A63B4F5" w14:textId="77777777" w:rsidR="00D24C81" w:rsidRPr="00F53E53" w:rsidRDefault="00D24C81"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Empowerment</w:t>
            </w:r>
          </w:p>
        </w:tc>
        <w:tc>
          <w:tcPr>
            <w:tcW w:w="0" w:type="auto"/>
            <w:vMerge w:val="restart"/>
          </w:tcPr>
          <w:p w14:paraId="4E21E329" w14:textId="77777777" w:rsidR="00FE0637" w:rsidRPr="00F53E53" w:rsidRDefault="00FE0637" w:rsidP="00F53E53">
            <w:pPr>
              <w:pStyle w:val="ListParagraph"/>
              <w:numPr>
                <w:ilvl w:val="0"/>
                <w:numId w:val="10"/>
              </w:numPr>
              <w:spacing w:line="360" w:lineRule="auto"/>
              <w:ind w:left="319"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The </w:t>
            </w:r>
            <w:r w:rsidR="00315428" w:rsidRPr="00F53E53">
              <w:rPr>
                <w:rFonts w:ascii="Times New Roman" w:hAnsi="Times New Roman" w:cs="Times New Roman"/>
                <w:sz w:val="24"/>
                <w:szCs w:val="24"/>
                <w:lang w:val="en-GB"/>
              </w:rPr>
              <w:t xml:space="preserve">power relations </w:t>
            </w:r>
            <w:r w:rsidRPr="00F53E53">
              <w:rPr>
                <w:rFonts w:ascii="Times New Roman" w:hAnsi="Times New Roman" w:cs="Times New Roman"/>
                <w:sz w:val="24"/>
                <w:szCs w:val="24"/>
                <w:lang w:val="en-GB"/>
              </w:rPr>
              <w:t xml:space="preserve">that </w:t>
            </w:r>
            <w:r w:rsidR="00315428" w:rsidRPr="00F53E53">
              <w:rPr>
                <w:rFonts w:ascii="Times New Roman" w:hAnsi="Times New Roman" w:cs="Times New Roman"/>
                <w:sz w:val="24"/>
                <w:szCs w:val="24"/>
                <w:lang w:val="en-GB"/>
              </w:rPr>
              <w:t>affect people’s capacitie</w:t>
            </w:r>
            <w:r w:rsidRPr="00F53E53">
              <w:rPr>
                <w:rFonts w:ascii="Times New Roman" w:hAnsi="Times New Roman" w:cs="Times New Roman"/>
                <w:sz w:val="24"/>
                <w:szCs w:val="24"/>
                <w:lang w:val="en-GB"/>
              </w:rPr>
              <w:t xml:space="preserve">s, rights and responsibilities, delivering different </w:t>
            </w:r>
            <w:r w:rsidR="00315428" w:rsidRPr="00F53E53">
              <w:rPr>
                <w:rFonts w:ascii="Times New Roman" w:hAnsi="Times New Roman" w:cs="Times New Roman"/>
                <w:sz w:val="24"/>
                <w:szCs w:val="24"/>
                <w:lang w:val="en-GB"/>
              </w:rPr>
              <w:t>potential</w:t>
            </w:r>
            <w:r w:rsidRPr="00F53E53">
              <w:rPr>
                <w:rFonts w:ascii="Times New Roman" w:hAnsi="Times New Roman" w:cs="Times New Roman"/>
                <w:sz w:val="24"/>
                <w:szCs w:val="24"/>
                <w:lang w:val="en-GB"/>
              </w:rPr>
              <w:t>s</w:t>
            </w:r>
            <w:r w:rsidR="00315428" w:rsidRPr="00F53E53">
              <w:rPr>
                <w:rFonts w:ascii="Times New Roman" w:hAnsi="Times New Roman" w:cs="Times New Roman"/>
                <w:sz w:val="24"/>
                <w:szCs w:val="24"/>
                <w:lang w:val="en-GB"/>
              </w:rPr>
              <w:t xml:space="preserve"> for people to make changes in their lives. </w:t>
            </w:r>
          </w:p>
          <w:p w14:paraId="051472AA" w14:textId="77777777" w:rsidR="00FE0637" w:rsidRPr="00F53E53" w:rsidRDefault="00315428" w:rsidP="00F53E53">
            <w:pPr>
              <w:pStyle w:val="ListParagraph"/>
              <w:numPr>
                <w:ilvl w:val="0"/>
                <w:numId w:val="10"/>
              </w:numPr>
              <w:spacing w:line="360" w:lineRule="auto"/>
              <w:ind w:left="319"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The focus is on the interplay of structure </w:t>
            </w:r>
            <w:r w:rsidR="00FE0637" w:rsidRPr="00F53E53">
              <w:rPr>
                <w:rFonts w:ascii="Times New Roman" w:hAnsi="Times New Roman" w:cs="Times New Roman"/>
                <w:sz w:val="24"/>
                <w:szCs w:val="24"/>
                <w:lang w:val="en-GB"/>
              </w:rPr>
              <w:t>(limiting actions and shaping preferences) and agency (</w:t>
            </w:r>
            <w:r w:rsidRPr="00F53E53">
              <w:rPr>
                <w:rFonts w:ascii="Times New Roman" w:hAnsi="Times New Roman" w:cs="Times New Roman"/>
                <w:sz w:val="24"/>
                <w:szCs w:val="24"/>
                <w:lang w:val="en-GB"/>
              </w:rPr>
              <w:t>freedom to act, make decisions, and distribute resources</w:t>
            </w:r>
            <w:r w:rsidR="00380C11" w:rsidRPr="00F53E53">
              <w:rPr>
                <w:rFonts w:ascii="Times New Roman" w:hAnsi="Times New Roman" w:cs="Times New Roman"/>
                <w:sz w:val="24"/>
                <w:szCs w:val="24"/>
                <w:lang w:val="en-GB"/>
              </w:rPr>
              <w:t>)</w:t>
            </w:r>
            <w:r w:rsidRPr="00F53E53">
              <w:rPr>
                <w:rFonts w:ascii="Times New Roman" w:hAnsi="Times New Roman" w:cs="Times New Roman"/>
                <w:sz w:val="24"/>
                <w:szCs w:val="24"/>
                <w:lang w:val="en-GB"/>
              </w:rPr>
              <w:t xml:space="preserve"> </w:t>
            </w:r>
          </w:p>
          <w:p w14:paraId="7C7FA445" w14:textId="77777777" w:rsidR="00D24C81" w:rsidRPr="00F53E53" w:rsidRDefault="00FE0637" w:rsidP="00F53E53">
            <w:pPr>
              <w:pStyle w:val="ListParagraph"/>
              <w:numPr>
                <w:ilvl w:val="0"/>
                <w:numId w:val="10"/>
              </w:numPr>
              <w:spacing w:line="360" w:lineRule="auto"/>
              <w:ind w:left="319" w:hanging="284"/>
              <w:rPr>
                <w:rFonts w:ascii="Times New Roman" w:hAnsi="Times New Roman" w:cs="Times New Roman"/>
                <w:sz w:val="24"/>
                <w:szCs w:val="24"/>
                <w:lang w:val="en-GB"/>
              </w:rPr>
            </w:pPr>
            <w:r w:rsidRPr="00F53E53">
              <w:rPr>
                <w:rFonts w:ascii="Times New Roman" w:hAnsi="Times New Roman" w:cs="Times New Roman"/>
                <w:sz w:val="24"/>
                <w:szCs w:val="24"/>
                <w:lang w:val="en-GB"/>
              </w:rPr>
              <w:t>N</w:t>
            </w:r>
            <w:r w:rsidR="00315428" w:rsidRPr="00F53E53">
              <w:rPr>
                <w:rFonts w:ascii="Times New Roman" w:hAnsi="Times New Roman" w:cs="Times New Roman"/>
                <w:sz w:val="24"/>
                <w:szCs w:val="24"/>
                <w:lang w:val="en-GB"/>
              </w:rPr>
              <w:t xml:space="preserve">orms of structure and agency may </w:t>
            </w:r>
            <w:r w:rsidRPr="00F53E53">
              <w:rPr>
                <w:rFonts w:ascii="Times New Roman" w:hAnsi="Times New Roman" w:cs="Times New Roman"/>
                <w:sz w:val="24"/>
                <w:szCs w:val="24"/>
                <w:lang w:val="en-GB"/>
              </w:rPr>
              <w:t>be rooted in</w:t>
            </w:r>
            <w:r w:rsidR="00315428" w:rsidRPr="00F53E53">
              <w:rPr>
                <w:rFonts w:ascii="Times New Roman" w:hAnsi="Times New Roman" w:cs="Times New Roman"/>
                <w:sz w:val="24"/>
                <w:szCs w:val="24"/>
                <w:lang w:val="en-GB"/>
              </w:rPr>
              <w:t xml:space="preserve"> deeply held privileges or practices. </w:t>
            </w:r>
          </w:p>
        </w:tc>
        <w:tc>
          <w:tcPr>
            <w:tcW w:w="0" w:type="auto"/>
            <w:vMerge w:val="restart"/>
          </w:tcPr>
          <w:p w14:paraId="47CDD3F7" w14:textId="77777777" w:rsidR="00D24C81" w:rsidRPr="00F53E53" w:rsidRDefault="00FE0637" w:rsidP="00F53E53">
            <w:pPr>
              <w:spacing w:line="360" w:lineRule="auto"/>
              <w:rPr>
                <w:rFonts w:ascii="Times New Roman" w:hAnsi="Times New Roman" w:cs="Times New Roman"/>
                <w:sz w:val="24"/>
                <w:szCs w:val="24"/>
                <w:lang w:val="en-GB"/>
              </w:rPr>
            </w:pPr>
            <w:r w:rsidRPr="00F53E53">
              <w:rPr>
                <w:rFonts w:ascii="Times New Roman" w:hAnsi="Times New Roman" w:cs="Times New Roman"/>
                <w:sz w:val="24"/>
                <w:szCs w:val="24"/>
                <w:lang w:val="en-GB"/>
              </w:rPr>
              <w:t xml:space="preserve">Do people have a meaningful choice – that is, </w:t>
            </w:r>
            <w:r w:rsidR="00380C11" w:rsidRPr="00F53E53">
              <w:rPr>
                <w:rFonts w:ascii="Times New Roman" w:hAnsi="Times New Roman" w:cs="Times New Roman"/>
                <w:sz w:val="24"/>
                <w:szCs w:val="24"/>
                <w:lang w:val="en-GB"/>
              </w:rPr>
              <w:t xml:space="preserve">is </w:t>
            </w:r>
            <w:r w:rsidRPr="00F53E53">
              <w:rPr>
                <w:rFonts w:ascii="Times New Roman" w:hAnsi="Times New Roman" w:cs="Times New Roman"/>
                <w:sz w:val="24"/>
                <w:szCs w:val="24"/>
                <w:lang w:val="en-GB"/>
              </w:rPr>
              <w:t>the</w:t>
            </w:r>
            <w:r w:rsidR="00167211" w:rsidRPr="00F53E53">
              <w:rPr>
                <w:rFonts w:ascii="Times New Roman" w:hAnsi="Times New Roman" w:cs="Times New Roman"/>
                <w:sz w:val="24"/>
                <w:szCs w:val="24"/>
                <w:lang w:val="en-GB"/>
              </w:rPr>
              <w:t>re a</w:t>
            </w:r>
            <w:r w:rsidRPr="00F53E53">
              <w:rPr>
                <w:rFonts w:ascii="Times New Roman" w:hAnsi="Times New Roman" w:cs="Times New Roman"/>
                <w:sz w:val="24"/>
                <w:szCs w:val="24"/>
                <w:lang w:val="en-GB"/>
              </w:rPr>
              <w:t xml:space="preserve"> real ability to choose to live differently? Can alternatives be seen or imagined, or are choices hidden by deeply entrenched social norms?</w:t>
            </w:r>
          </w:p>
        </w:tc>
      </w:tr>
      <w:tr w:rsidR="00CF35D7" w:rsidRPr="00F53E53" w14:paraId="097027FC" w14:textId="77777777" w:rsidTr="005B7CE4">
        <w:trPr>
          <w:trHeight w:val="752"/>
        </w:trPr>
        <w:tc>
          <w:tcPr>
            <w:tcW w:w="0" w:type="auto"/>
            <w:vMerge/>
          </w:tcPr>
          <w:p w14:paraId="2724930E"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412A4CE3" w14:textId="77777777" w:rsidR="00D24C81" w:rsidRPr="00F53E53" w:rsidRDefault="00D24C81" w:rsidP="00F53E53">
            <w:pPr>
              <w:spacing w:line="360" w:lineRule="auto"/>
              <w:rPr>
                <w:rFonts w:ascii="Times New Roman" w:hAnsi="Times New Roman" w:cs="Times New Roman"/>
                <w:sz w:val="24"/>
                <w:szCs w:val="24"/>
                <w:lang w:val="en-GB"/>
              </w:rPr>
            </w:pPr>
          </w:p>
        </w:tc>
        <w:tc>
          <w:tcPr>
            <w:tcW w:w="0" w:type="auto"/>
            <w:vMerge/>
          </w:tcPr>
          <w:p w14:paraId="0ED48147" w14:textId="77777777" w:rsidR="00D24C81" w:rsidRPr="00F53E53" w:rsidRDefault="00D24C81" w:rsidP="00F53E53">
            <w:pPr>
              <w:spacing w:line="360" w:lineRule="auto"/>
              <w:rPr>
                <w:rFonts w:ascii="Times New Roman" w:hAnsi="Times New Roman" w:cs="Times New Roman"/>
                <w:sz w:val="24"/>
                <w:szCs w:val="24"/>
                <w:lang w:val="en-GB"/>
              </w:rPr>
            </w:pPr>
          </w:p>
        </w:tc>
      </w:tr>
    </w:tbl>
    <w:p w14:paraId="2EBAA1F3" w14:textId="77777777" w:rsidR="00D24C81" w:rsidRPr="00F53E53" w:rsidRDefault="00AB710E" w:rsidP="00F53E53">
      <w:pPr>
        <w:spacing w:line="360" w:lineRule="auto"/>
        <w:jc w:val="center"/>
        <w:rPr>
          <w:rFonts w:ascii="Times New Roman" w:hAnsi="Times New Roman" w:cs="Times New Roman"/>
          <w:i/>
          <w:color w:val="000000"/>
          <w:sz w:val="24"/>
          <w:szCs w:val="24"/>
          <w:lang w:eastAsia="en-GB"/>
        </w:rPr>
      </w:pPr>
      <w:r w:rsidRPr="00F53E53">
        <w:rPr>
          <w:rFonts w:ascii="Times New Roman" w:hAnsi="Times New Roman" w:cs="Times New Roman"/>
          <w:i/>
          <w:color w:val="000000"/>
          <w:sz w:val="24"/>
          <w:szCs w:val="24"/>
          <w:lang w:eastAsia="en-GB"/>
        </w:rPr>
        <w:t>Table 2: the application of rights principles in rights-based analysis.</w:t>
      </w:r>
      <w:r w:rsidR="00715B67" w:rsidRPr="00F53E53">
        <w:rPr>
          <w:rFonts w:ascii="Times New Roman" w:hAnsi="Times New Roman" w:cs="Times New Roman"/>
          <w:i/>
          <w:color w:val="000000"/>
          <w:sz w:val="24"/>
          <w:szCs w:val="24"/>
          <w:lang w:eastAsia="en-GB"/>
        </w:rPr>
        <w:t xml:space="preserve"> </w:t>
      </w:r>
    </w:p>
    <w:p w14:paraId="48E3B1FB" w14:textId="77777777" w:rsidR="007B74C2" w:rsidRPr="00F53E53" w:rsidRDefault="007B74C2" w:rsidP="00F53E53">
      <w:pPr>
        <w:spacing w:line="360" w:lineRule="auto"/>
        <w:rPr>
          <w:rFonts w:ascii="Times New Roman" w:hAnsi="Times New Roman" w:cs="Times New Roman"/>
          <w:b/>
          <w:color w:val="000000"/>
          <w:sz w:val="24"/>
          <w:szCs w:val="24"/>
          <w:lang w:eastAsia="en-GB"/>
        </w:rPr>
      </w:pPr>
    </w:p>
    <w:p w14:paraId="622FC7B1" w14:textId="77777777" w:rsidR="002E378A" w:rsidRPr="00F53E53" w:rsidRDefault="004A4EFD" w:rsidP="00F53E53">
      <w:pPr>
        <w:spacing w:line="360" w:lineRule="auto"/>
        <w:outlineLvl w:val="0"/>
        <w:rPr>
          <w:rFonts w:ascii="Times New Roman" w:hAnsi="Times New Roman" w:cs="Times New Roman"/>
          <w:b/>
          <w:color w:val="000000"/>
          <w:sz w:val="24"/>
          <w:szCs w:val="24"/>
          <w:lang w:eastAsia="en-GB"/>
        </w:rPr>
      </w:pPr>
      <w:r w:rsidRPr="00F53E53">
        <w:rPr>
          <w:rFonts w:ascii="Times New Roman" w:hAnsi="Times New Roman" w:cs="Times New Roman"/>
          <w:b/>
          <w:color w:val="000000"/>
          <w:sz w:val="24"/>
          <w:szCs w:val="24"/>
          <w:lang w:eastAsia="en-GB"/>
        </w:rPr>
        <w:t>Revealing power in resilience</w:t>
      </w:r>
      <w:r w:rsidR="0010598A" w:rsidRPr="00F53E53">
        <w:rPr>
          <w:rFonts w:ascii="Times New Roman" w:hAnsi="Times New Roman" w:cs="Times New Roman"/>
          <w:b/>
          <w:color w:val="000000"/>
          <w:sz w:val="24"/>
          <w:szCs w:val="24"/>
          <w:lang w:eastAsia="en-GB"/>
        </w:rPr>
        <w:t>: an illustrative case study</w:t>
      </w:r>
    </w:p>
    <w:p w14:paraId="5E0CC583" w14:textId="77777777" w:rsidR="002701F9" w:rsidRPr="00F53E53" w:rsidRDefault="005B7CE4" w:rsidP="00F53E53">
      <w:pPr>
        <w:pStyle w:val="Normal1"/>
        <w:spacing w:line="360" w:lineRule="auto"/>
        <w:rPr>
          <w:rFonts w:ascii="Times New Roman" w:eastAsia="Calibri" w:hAnsi="Times New Roman" w:cs="Times New Roman"/>
          <w:sz w:val="24"/>
          <w:szCs w:val="24"/>
          <w:lang w:val="en-GB"/>
        </w:rPr>
      </w:pPr>
      <w:r w:rsidRPr="00F53E53">
        <w:rPr>
          <w:rFonts w:ascii="Times New Roman" w:hAnsi="Times New Roman" w:cs="Times New Roman"/>
          <w:sz w:val="24"/>
          <w:szCs w:val="24"/>
          <w:lang w:val="en-GB"/>
        </w:rPr>
        <w:t>Timor Leste</w:t>
      </w:r>
      <w:r w:rsidR="00A84924" w:rsidRPr="00F53E53">
        <w:rPr>
          <w:rFonts w:ascii="Times New Roman" w:hAnsi="Times New Roman" w:cs="Times New Roman"/>
          <w:sz w:val="24"/>
          <w:szCs w:val="24"/>
          <w:lang w:val="en-GB"/>
        </w:rPr>
        <w:t xml:space="preserve"> provides a</w:t>
      </w:r>
      <w:r w:rsidR="008F45FD" w:rsidRPr="00F53E53">
        <w:rPr>
          <w:rFonts w:ascii="Times New Roman" w:hAnsi="Times New Roman" w:cs="Times New Roman"/>
          <w:sz w:val="24"/>
          <w:szCs w:val="24"/>
          <w:lang w:val="en-GB"/>
        </w:rPr>
        <w:t xml:space="preserve">n </w:t>
      </w:r>
      <w:r w:rsidR="00AE18AD" w:rsidRPr="00F53E53">
        <w:rPr>
          <w:rFonts w:ascii="Times New Roman" w:hAnsi="Times New Roman" w:cs="Times New Roman"/>
          <w:sz w:val="24"/>
          <w:szCs w:val="24"/>
          <w:lang w:val="en-GB"/>
        </w:rPr>
        <w:t>appropriate</w:t>
      </w:r>
      <w:r w:rsidR="00A84924" w:rsidRPr="00F53E53">
        <w:rPr>
          <w:rFonts w:ascii="Times New Roman" w:hAnsi="Times New Roman" w:cs="Times New Roman"/>
          <w:sz w:val="24"/>
          <w:szCs w:val="24"/>
          <w:lang w:val="en-GB"/>
        </w:rPr>
        <w:t xml:space="preserve"> case with which to explore </w:t>
      </w:r>
      <w:r w:rsidR="0081433C" w:rsidRPr="00F53E53">
        <w:rPr>
          <w:rFonts w:ascii="Times New Roman" w:hAnsi="Times New Roman" w:cs="Times New Roman"/>
          <w:sz w:val="24"/>
          <w:szCs w:val="24"/>
          <w:lang w:val="en-GB"/>
        </w:rPr>
        <w:t xml:space="preserve">the efficacy of </w:t>
      </w:r>
      <w:r w:rsidR="00A84924" w:rsidRPr="00F53E53">
        <w:rPr>
          <w:rFonts w:ascii="Times New Roman" w:hAnsi="Times New Roman" w:cs="Times New Roman"/>
          <w:sz w:val="24"/>
          <w:szCs w:val="24"/>
          <w:lang w:val="en-GB"/>
        </w:rPr>
        <w:t>rights-based analysis</w:t>
      </w:r>
      <w:r w:rsidR="00AE18AD" w:rsidRPr="00F53E53">
        <w:rPr>
          <w:rFonts w:ascii="Times New Roman" w:hAnsi="Times New Roman" w:cs="Times New Roman"/>
          <w:sz w:val="24"/>
          <w:szCs w:val="24"/>
          <w:lang w:val="en-GB"/>
        </w:rPr>
        <w:t>,</w:t>
      </w:r>
      <w:r w:rsidR="008F45FD" w:rsidRPr="00F53E53">
        <w:rPr>
          <w:rFonts w:ascii="Times New Roman" w:hAnsi="Times New Roman" w:cs="Times New Roman"/>
          <w:sz w:val="24"/>
          <w:szCs w:val="24"/>
          <w:lang w:val="en-GB"/>
        </w:rPr>
        <w:t xml:space="preserve"> as </w:t>
      </w:r>
      <w:r w:rsidR="008F45FD" w:rsidRPr="00F53E53">
        <w:rPr>
          <w:rFonts w:ascii="Times New Roman" w:hAnsi="Times New Roman" w:cs="Times New Roman"/>
          <w:sz w:val="24"/>
          <w:szCs w:val="24"/>
        </w:rPr>
        <w:t>both social conflict and the risks from environmental change are sharply defined.</w:t>
      </w:r>
      <w:r w:rsidR="00A84924" w:rsidRPr="00F53E53">
        <w:rPr>
          <w:rFonts w:ascii="Times New Roman" w:hAnsi="Times New Roman" w:cs="Times New Roman"/>
          <w:sz w:val="24"/>
          <w:szCs w:val="24"/>
          <w:lang w:val="en-GB"/>
        </w:rPr>
        <w:t xml:space="preserve"> </w:t>
      </w:r>
      <w:r w:rsidRPr="00F53E53">
        <w:rPr>
          <w:rFonts w:ascii="Times New Roman" w:hAnsi="Times New Roman" w:cs="Times New Roman"/>
          <w:sz w:val="24"/>
          <w:szCs w:val="24"/>
          <w:lang w:val="en-GB"/>
        </w:rPr>
        <w:t>Timor Leste</w:t>
      </w:r>
      <w:r w:rsidR="008F45FD" w:rsidRPr="00F53E53">
        <w:rPr>
          <w:rFonts w:ascii="Times New Roman" w:hAnsi="Times New Roman" w:cs="Times New Roman"/>
          <w:sz w:val="24"/>
          <w:szCs w:val="24"/>
          <w:lang w:val="en-GB"/>
        </w:rPr>
        <w:t xml:space="preserve"> </w:t>
      </w:r>
      <w:r w:rsidR="00A84924" w:rsidRPr="00F53E53">
        <w:rPr>
          <w:rFonts w:ascii="Times New Roman" w:hAnsi="Times New Roman" w:cs="Times New Roman"/>
          <w:sz w:val="24"/>
          <w:szCs w:val="24"/>
          <w:lang w:val="en-GB"/>
        </w:rPr>
        <w:t>has a</w:t>
      </w:r>
      <w:r w:rsidR="00A84924" w:rsidRPr="00F53E53">
        <w:rPr>
          <w:rFonts w:ascii="Times New Roman" w:eastAsia="Calibri" w:hAnsi="Times New Roman" w:cs="Times New Roman"/>
          <w:sz w:val="24"/>
          <w:szCs w:val="24"/>
          <w:lang w:val="en-GB"/>
        </w:rPr>
        <w:t xml:space="preserve"> history of decolonisation, occupation and civil unrest that has resulted in fragmented attempts at nation building and uneven and inequitable development. </w:t>
      </w:r>
      <w:r w:rsidR="00A84924" w:rsidRPr="00F53E53">
        <w:rPr>
          <w:rFonts w:ascii="Times New Roman" w:hAnsi="Times New Roman" w:cs="Times New Roman"/>
          <w:sz w:val="24"/>
          <w:szCs w:val="24"/>
          <w:lang w:val="en-GB"/>
        </w:rPr>
        <w:t>The physical and administrative infrastructure of the state was nearly wiped out during the Indonesian withdrawal in 1999</w:t>
      </w:r>
      <w:r w:rsidR="008F45FD" w:rsidRPr="00F53E53">
        <w:rPr>
          <w:rFonts w:ascii="Times New Roman" w:hAnsi="Times New Roman" w:cs="Times New Roman"/>
          <w:sz w:val="24"/>
          <w:szCs w:val="24"/>
          <w:lang w:val="en-GB"/>
        </w:rPr>
        <w:t xml:space="preserve"> and the</w:t>
      </w:r>
      <w:r w:rsidR="00A84924" w:rsidRPr="00F53E53">
        <w:rPr>
          <w:rFonts w:ascii="Times New Roman" w:hAnsi="Times New Roman" w:cs="Times New Roman"/>
          <w:sz w:val="24"/>
          <w:szCs w:val="24"/>
          <w:lang w:val="en-GB"/>
        </w:rPr>
        <w:t xml:space="preserve"> </w:t>
      </w:r>
      <w:r w:rsidR="00A84924" w:rsidRPr="00F53E53">
        <w:rPr>
          <w:rFonts w:ascii="Times New Roman" w:eastAsia="Calibri" w:hAnsi="Times New Roman" w:cs="Times New Roman"/>
          <w:sz w:val="24"/>
          <w:szCs w:val="24"/>
          <w:lang w:val="en-GB"/>
        </w:rPr>
        <w:t xml:space="preserve">development context </w:t>
      </w:r>
      <w:r w:rsidR="00AE18AD" w:rsidRPr="00F53E53">
        <w:rPr>
          <w:rFonts w:ascii="Times New Roman" w:eastAsia="Calibri" w:hAnsi="Times New Roman" w:cs="Times New Roman"/>
          <w:sz w:val="24"/>
          <w:szCs w:val="24"/>
          <w:lang w:val="en-GB"/>
        </w:rPr>
        <w:t>since has been</w:t>
      </w:r>
      <w:r w:rsidR="008F45FD" w:rsidRPr="00F53E53">
        <w:rPr>
          <w:rFonts w:ascii="Times New Roman" w:eastAsia="Calibri" w:hAnsi="Times New Roman" w:cs="Times New Roman"/>
          <w:sz w:val="24"/>
          <w:szCs w:val="24"/>
          <w:lang w:val="en-GB"/>
        </w:rPr>
        <w:t xml:space="preserve"> </w:t>
      </w:r>
      <w:r w:rsidR="00A84924" w:rsidRPr="00F53E53">
        <w:rPr>
          <w:rFonts w:ascii="Times New Roman" w:eastAsia="Calibri" w:hAnsi="Times New Roman" w:cs="Times New Roman"/>
          <w:sz w:val="24"/>
          <w:szCs w:val="24"/>
          <w:lang w:val="en-GB"/>
        </w:rPr>
        <w:t>characterised by extreme poverty and growing economic inequality; limited state resources and governance capacity; and heavy reliance on social institutions</w:t>
      </w:r>
      <w:r w:rsidR="00144113" w:rsidRPr="00F53E53">
        <w:rPr>
          <w:rFonts w:ascii="Times New Roman" w:eastAsia="Calibri" w:hAnsi="Times New Roman" w:cs="Times New Roman"/>
          <w:sz w:val="24"/>
          <w:szCs w:val="24"/>
          <w:lang w:val="en-GB"/>
        </w:rPr>
        <w:t xml:space="preserve"> </w:t>
      </w:r>
      <w:r w:rsidR="00361C37" w:rsidRPr="00F53E53">
        <w:rPr>
          <w:rFonts w:ascii="Times New Roman" w:eastAsia="Calibri" w:hAnsi="Times New Roman" w:cs="Times New Roman"/>
          <w:sz w:val="24"/>
          <w:szCs w:val="24"/>
          <w:lang w:val="en-GB"/>
        </w:rPr>
        <w:fldChar w:fldCharType="begin"/>
      </w:r>
      <w:r w:rsidR="00776637" w:rsidRPr="00F53E53">
        <w:rPr>
          <w:rFonts w:ascii="Times New Roman" w:eastAsia="Calibri" w:hAnsi="Times New Roman" w:cs="Times New Roman"/>
          <w:sz w:val="24"/>
          <w:szCs w:val="24"/>
          <w:lang w:val="en-GB"/>
        </w:rPr>
        <w:instrText xml:space="preserve"> ADDIN PAPERS2_CITATIONS &lt;citation&gt;&lt;uuid&gt;AAC9AC0F-1984-4D90-8744-2EF6B75DE0DE&lt;/uuid&gt;&lt;priority&gt;0&lt;/priority&gt;&lt;publications&gt;&lt;publication&gt;&lt;uuid&gt;91F72DD1-1E32-4B03-9A68-E2AB41B0E861&lt;/uuid&gt;&lt;volume&gt;3&lt;/volume&gt;&lt;doi&gt;10.1080/1467880032000151626&lt;/doi&gt;&lt;startpage&gt;335&lt;/startpage&gt;&lt;publication_date&gt;99201006031200000000222000&lt;/publication_date&gt;&lt;url&gt;http://www.tandfonline.com/doi/abs/10.1080/1467880032000151626&lt;/url&gt;&lt;type&gt;400&lt;/type&gt;&lt;title&gt;Justice without judiciary in East Timor&lt;/title&gt;&lt;publisher&gt; Taylor &amp;amp; Francis Ltd&lt;/publisher&gt;&lt;number&gt;3&lt;/number&gt;&lt;subtype&gt;400&lt;/subtype&gt;&lt;endpage&gt;357&lt;/endpage&gt;&lt;bundle&gt;&lt;publication&gt;&lt;publisher&gt; Taylor &amp;amp; Francis Ltd&lt;/publisher&gt;&lt;title&gt;Conflict, Security &amp;amp; Development&lt;/title&gt;&lt;type&gt;-100&lt;/type&gt;&lt;subtype&gt;-100&lt;/subtype&gt;&lt;uuid&gt;93A9190C-4BBD-4403-AEE2-3269019730A4&lt;/uuid&gt;&lt;/publication&gt;&lt;/bundle&gt;&lt;authors&gt;&lt;author&gt;&lt;firstName&gt;Tanja&lt;/firstName&gt;&lt;lastName&gt;Hohe&lt;/lastName&gt;&lt;/author&gt;&lt;/authors&gt;&lt;/publication&gt;&lt;publication&gt;&lt;volume&gt;19&lt;/volume&gt;&lt;number&gt;02&lt;/number&gt;&lt;doi&gt;10.1017/S0922156506003323&lt;/doi&gt;&lt;startpage&gt;305&lt;/startpage&gt;&lt;title&gt;Legal pluralisam and the rule of law in Timor Leste&lt;/title&gt;&lt;uuid&gt;C6479A0C-C265-4A1E-B8AF-043F55CB0C72&lt;/uuid&gt;&lt;subtype&gt;400&lt;/subtype&gt;&lt;endpage&gt;337&lt;/endpage&gt;&lt;type&gt;400&lt;/type&gt;&lt;publication_date&gt;99200606001200000000220000&lt;/publication_date&gt;&lt;bundle&gt;&lt;publication&gt;&lt;title&gt;Leiden Journal of International Law&lt;/title&gt;&lt;type&gt;-100&lt;/type&gt;&lt;subtype&gt;-100&lt;/subtype&gt;&lt;uuid&gt;711F7EFC-8BDB-4EA2-9F01-8F1BE3051DD7&lt;/uuid&gt;&lt;/publication&gt;&lt;/bundle&gt;&lt;authors&gt;&lt;author&gt;&lt;firstName&gt;L&lt;/firstName&gt;&lt;lastName&gt;Grenfell&lt;/lastName&gt;&lt;/author&gt;&lt;/authors&gt;&lt;/publication&gt;&lt;publication&gt;&lt;volume&gt;2006&lt;/volume&gt;&lt;publication_date&gt;99200604001200000000220000&lt;/publication_date&gt;&lt;number&gt;1&lt;/number&gt;&lt;doi&gt;10.1355/SEAA06S&lt;/doi&gt;&lt;startpage&gt;325&lt;/startpage&gt;&lt;title&gt;Timor Leste: On a Path of Authoritarianism?&lt;/title&gt;&lt;uuid&gt;A8BB399E-7E92-4187-B4B4-0D7DE432897B&lt;/uuid&gt;&lt;subtype&gt;400&lt;/subtype&gt;&lt;endpage&gt;342&lt;/endpage&gt;&lt;type&gt;400&lt;/type&gt;&lt;url&gt;http://bookshop.iseas.edu.sg/ISEAS/DoiBook.jsp?cSeriesCode=SEAA06&amp;amp;cArticleNo=s&lt;/url&gt;&lt;bundle&gt;&lt;publication&gt;&lt;title&gt;Southeast Asian Affairs&lt;/title&gt;&lt;type&gt;-100&lt;/type&gt;&lt;subtype&gt;-100&lt;/subtype&gt;&lt;uuid&gt;14CF93D9-C219-4FD4-94D9-59B0D84AF601&lt;/uuid&gt;&lt;/publication&gt;&lt;/bundle&gt;&lt;authors&gt;&lt;author&gt;&lt;firstName&gt;Jacqueline&lt;/firstName&gt;&lt;lastName&gt;Siapno&lt;/lastName&gt;&lt;/author&gt;&lt;/authors&gt;&lt;/publication&gt;&lt;/publications&gt;&lt;cites&gt;&lt;/cites&gt;&lt;/citation&gt;</w:instrText>
      </w:r>
      <w:r w:rsidR="00361C37" w:rsidRPr="00F53E53">
        <w:rPr>
          <w:rFonts w:ascii="Times New Roman" w:eastAsia="Calibri" w:hAnsi="Times New Roman" w:cs="Times New Roman"/>
          <w:sz w:val="24"/>
          <w:szCs w:val="24"/>
          <w:lang w:val="en-GB"/>
        </w:rPr>
        <w:fldChar w:fldCharType="separate"/>
      </w:r>
      <w:r w:rsidR="00776637" w:rsidRPr="00F53E53">
        <w:rPr>
          <w:rFonts w:ascii="Times New Roman" w:eastAsiaTheme="minorHAnsi" w:hAnsi="Times New Roman" w:cs="Times New Roman"/>
          <w:sz w:val="24"/>
          <w:szCs w:val="24"/>
        </w:rPr>
        <w:t>(Grenfell, 2006; Hohe, 2010; Siapno, 2006)</w:t>
      </w:r>
      <w:r w:rsidR="00361C37" w:rsidRPr="00F53E53">
        <w:rPr>
          <w:rFonts w:ascii="Times New Roman" w:eastAsia="Calibri" w:hAnsi="Times New Roman" w:cs="Times New Roman"/>
          <w:sz w:val="24"/>
          <w:szCs w:val="24"/>
          <w:lang w:val="en-GB"/>
        </w:rPr>
        <w:fldChar w:fldCharType="end"/>
      </w:r>
      <w:r w:rsidR="00A84924" w:rsidRPr="00F53E53">
        <w:rPr>
          <w:rFonts w:ascii="Times New Roman" w:eastAsia="Calibri" w:hAnsi="Times New Roman" w:cs="Times New Roman"/>
          <w:sz w:val="24"/>
          <w:szCs w:val="24"/>
          <w:lang w:val="en-GB"/>
        </w:rPr>
        <w:t xml:space="preserve">. </w:t>
      </w:r>
      <w:r w:rsidR="00322E61" w:rsidRPr="00F53E53">
        <w:rPr>
          <w:rFonts w:ascii="Times New Roman" w:eastAsia="Calibri" w:hAnsi="Times New Roman" w:cs="Times New Roman"/>
          <w:sz w:val="24"/>
          <w:szCs w:val="24"/>
          <w:lang w:val="en-GB"/>
        </w:rPr>
        <w:t xml:space="preserve">Cultural and political relations are central to this picture. </w:t>
      </w:r>
      <w:r w:rsidR="00036DC3" w:rsidRPr="00F53E53">
        <w:rPr>
          <w:rFonts w:ascii="Times New Roman" w:eastAsia="Calibri" w:hAnsi="Times New Roman" w:cs="Times New Roman"/>
          <w:sz w:val="24"/>
          <w:szCs w:val="24"/>
          <w:lang w:val="en-GB"/>
        </w:rPr>
        <w:t xml:space="preserve">In the post-conflict context, </w:t>
      </w:r>
      <w:r w:rsidR="00322E61" w:rsidRPr="00F53E53">
        <w:rPr>
          <w:rFonts w:ascii="Times New Roman" w:eastAsia="Calibri" w:hAnsi="Times New Roman" w:cs="Times New Roman"/>
          <w:sz w:val="24"/>
          <w:szCs w:val="24"/>
          <w:lang w:val="en-GB"/>
        </w:rPr>
        <w:t xml:space="preserve">a </w:t>
      </w:r>
      <w:r w:rsidR="00036DC3" w:rsidRPr="00F53E53">
        <w:rPr>
          <w:rFonts w:ascii="Times New Roman" w:eastAsia="Calibri" w:hAnsi="Times New Roman" w:cs="Times New Roman"/>
          <w:sz w:val="24"/>
          <w:szCs w:val="24"/>
          <w:lang w:val="en-GB"/>
        </w:rPr>
        <w:t>“</w:t>
      </w:r>
      <w:r w:rsidR="00322E61" w:rsidRPr="00F53E53">
        <w:rPr>
          <w:rFonts w:ascii="Times New Roman" w:eastAsia="Calibri" w:hAnsi="Times New Roman" w:cs="Times New Roman"/>
          <w:sz w:val="24"/>
          <w:szCs w:val="24"/>
          <w:lang w:val="en-GB"/>
        </w:rPr>
        <w:t>’clash of paradigms’ between traditional and liberal democratic ideas of legitimacy in Timor-Leste is widely considered to be an important issue for the stability of the nation-state as a whole</w:t>
      </w:r>
      <w:r w:rsidR="00036DC3" w:rsidRPr="00F53E53">
        <w:rPr>
          <w:rFonts w:ascii="Times New Roman" w:eastAsia="Calibri" w:hAnsi="Times New Roman" w:cs="Times New Roman"/>
          <w:sz w:val="24"/>
          <w:szCs w:val="24"/>
          <w:lang w:val="en-GB"/>
        </w:rPr>
        <w:t>”</w:t>
      </w:r>
      <w:r w:rsidR="00322E61" w:rsidRPr="00F53E53">
        <w:rPr>
          <w:rFonts w:ascii="Times New Roman" w:eastAsia="Calibri" w:hAnsi="Times New Roman" w:cs="Times New Roman"/>
          <w:sz w:val="24"/>
          <w:szCs w:val="24"/>
          <w:lang w:val="en-GB"/>
        </w:rPr>
        <w:t xml:space="preserve"> (Cummins and Leach, 2012)</w:t>
      </w:r>
      <w:r w:rsidR="00036DC3" w:rsidRPr="00F53E53">
        <w:rPr>
          <w:rFonts w:ascii="Times New Roman" w:eastAsia="Calibri" w:hAnsi="Times New Roman" w:cs="Times New Roman"/>
          <w:sz w:val="24"/>
          <w:szCs w:val="24"/>
          <w:lang w:val="en-GB"/>
        </w:rPr>
        <w:t xml:space="preserve">. </w:t>
      </w:r>
      <w:r w:rsidR="00FB2D87" w:rsidRPr="00F53E53">
        <w:rPr>
          <w:rFonts w:ascii="Times New Roman" w:eastAsia="Calibri" w:hAnsi="Times New Roman" w:cs="Times New Roman"/>
          <w:sz w:val="24"/>
          <w:szCs w:val="24"/>
          <w:lang w:val="en-GB"/>
        </w:rPr>
        <w:t>Further, c</w:t>
      </w:r>
      <w:r w:rsidR="00A84924" w:rsidRPr="00F53E53">
        <w:rPr>
          <w:rFonts w:ascii="Times New Roman" w:eastAsia="Calibri" w:hAnsi="Times New Roman" w:cs="Times New Roman"/>
          <w:sz w:val="24"/>
          <w:szCs w:val="24"/>
          <w:lang w:val="en-GB"/>
        </w:rPr>
        <w:t>limate change is likely to exacerbate the development challen</w:t>
      </w:r>
      <w:r w:rsidR="0081433C" w:rsidRPr="00F53E53">
        <w:rPr>
          <w:rFonts w:ascii="Times New Roman" w:eastAsia="Calibri" w:hAnsi="Times New Roman" w:cs="Times New Roman"/>
          <w:sz w:val="24"/>
          <w:szCs w:val="24"/>
          <w:lang w:val="en-GB"/>
        </w:rPr>
        <w:t>ges already faced by the nation</w:t>
      </w:r>
      <w:r w:rsidR="00A84924" w:rsidRPr="00F53E53">
        <w:rPr>
          <w:rFonts w:ascii="Times New Roman" w:eastAsia="Calibri" w:hAnsi="Times New Roman" w:cs="Times New Roman"/>
          <w:sz w:val="24"/>
          <w:szCs w:val="24"/>
          <w:lang w:val="en-GB"/>
        </w:rPr>
        <w:t>.</w:t>
      </w:r>
    </w:p>
    <w:p w14:paraId="2B02283B" w14:textId="77777777" w:rsidR="002701F9" w:rsidRPr="00F53E53" w:rsidRDefault="00A6459E" w:rsidP="00F53E53">
      <w:pPr>
        <w:pStyle w:val="Normal1"/>
        <w:spacing w:line="360" w:lineRule="auto"/>
        <w:rPr>
          <w:rFonts w:ascii="Times New Roman" w:eastAsia="Calibri" w:hAnsi="Times New Roman" w:cs="Times New Roman"/>
          <w:sz w:val="24"/>
          <w:szCs w:val="24"/>
          <w:lang w:val="en-GB"/>
        </w:rPr>
      </w:pPr>
      <w:r w:rsidRPr="00F53E53">
        <w:rPr>
          <w:rFonts w:ascii="Times New Roman" w:hAnsi="Times New Roman" w:cs="Times New Roman"/>
          <w:sz w:val="24"/>
          <w:szCs w:val="24"/>
          <w:lang w:val="en-GB"/>
        </w:rPr>
        <w:t>We take as our starting point</w:t>
      </w:r>
      <w:r w:rsidR="008F45FD" w:rsidRPr="00F53E53">
        <w:rPr>
          <w:rFonts w:ascii="Times New Roman" w:hAnsi="Times New Roman" w:cs="Times New Roman"/>
          <w:sz w:val="24"/>
          <w:szCs w:val="24"/>
          <w:lang w:val="en-GB"/>
        </w:rPr>
        <w:t xml:space="preserve"> work </w:t>
      </w:r>
      <w:r w:rsidR="00E62FC7" w:rsidRPr="00F53E53">
        <w:rPr>
          <w:rFonts w:ascii="Times New Roman" w:hAnsi="Times New Roman" w:cs="Times New Roman"/>
          <w:sz w:val="24"/>
          <w:szCs w:val="24"/>
          <w:lang w:val="en-GB"/>
        </w:rPr>
        <w:t xml:space="preserve">reported by </w:t>
      </w:r>
      <w:r w:rsidR="008F45FD" w:rsidRPr="00F53E53">
        <w:rPr>
          <w:rFonts w:ascii="Times New Roman" w:hAnsi="Times New Roman" w:cs="Times New Roman"/>
          <w:sz w:val="24"/>
          <w:szCs w:val="24"/>
          <w:lang w:val="en-GB"/>
        </w:rPr>
        <w:t xml:space="preserve">Ensor et al. </w:t>
      </w:r>
      <w:r w:rsidR="00361C37" w:rsidRPr="00F53E53">
        <w:rPr>
          <w:rFonts w:ascii="Times New Roman" w:hAnsi="Times New Roman" w:cs="Times New Roman"/>
          <w:sz w:val="24"/>
          <w:szCs w:val="24"/>
          <w:lang w:val="en-GB"/>
        </w:rPr>
        <w:fldChar w:fldCharType="begin"/>
      </w:r>
      <w:r w:rsidR="00776637" w:rsidRPr="00F53E53">
        <w:rPr>
          <w:rFonts w:ascii="Times New Roman" w:hAnsi="Times New Roman" w:cs="Times New Roman"/>
          <w:sz w:val="24"/>
          <w:szCs w:val="24"/>
          <w:lang w:val="en-GB"/>
        </w:rPr>
        <w:instrText xml:space="preserve"> ADDIN PAPERS2_CITATIONS &lt;citation&gt;&lt;uuid&gt;D848F57F-0C75-4804-94BB-F505B4D28577&lt;/uuid&gt;&lt;priority&gt;0&lt;/priority&gt;&lt;publications&gt;&lt;publication&gt;&lt;volume&gt;31&lt;/volume&gt;&lt;publication_date&gt;99201500001200000000200000&lt;/publication_date&gt;&lt;doi&gt;10.1016/j.gloenvcha.2014.12.005&lt;/doi&gt;&lt;startpage&gt;38&lt;/startpage&gt;&lt;title&gt;A rights-based perspective on adaptive capacity&lt;/title&gt;&lt;uuid&gt;E66ECF97-A965-4A78-B63A-2CC6329AABFA&lt;/uuid&gt;&lt;subtype&gt;400&lt;/subtype&gt;&lt;endpage&gt;49&lt;/endpage&gt;&lt;type&gt;400&lt;/type&gt;&lt;citekey&gt;Ensor:2015er&lt;/citekey&gt;&lt;url&gt;http://www.sciencedirect.com/science/article/pii/S0959378014002039&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lt;/firstName&gt;&lt;middleNames&gt;E&lt;/middleNames&gt;&lt;lastName&gt;Ensor&lt;/lastName&gt;&lt;/author&gt;&lt;author&gt;&lt;firstName&gt;S&lt;/firstName&gt;&lt;middleNames&gt;E&lt;/middleNames&gt;&lt;lastName&gt;Park&lt;/lastName&gt;&lt;/author&gt;&lt;author&gt;&lt;firstName&gt;E&lt;/firstName&gt;&lt;middleNames&gt;T&lt;/middleNames&gt;&lt;lastName&gt;Hoddy&lt;/lastName&gt;&lt;/author&gt;&lt;author&gt;&lt;firstName&gt;B&lt;/firstName&gt;&lt;middleNames&gt;D&lt;/middleNames&gt;&lt;lastName&gt;Ratner&lt;/lastName&gt;&lt;/author&gt;&lt;/authors&gt;&lt;/publication&gt;&lt;/publications&gt;&lt;cites&gt;&lt;cite&gt;&lt;suppress&gt;A&lt;/suppress&gt;&lt;/cite&gt;&lt;/cites&gt;&lt;/citation&gt;</w:instrText>
      </w:r>
      <w:r w:rsidR="00361C37" w:rsidRPr="00F53E53">
        <w:rPr>
          <w:rFonts w:ascii="Times New Roman" w:hAnsi="Times New Roman" w:cs="Times New Roman"/>
          <w:sz w:val="24"/>
          <w:szCs w:val="24"/>
          <w:lang w:val="en-GB"/>
        </w:rPr>
        <w:fldChar w:fldCharType="separate"/>
      </w:r>
      <w:r w:rsidR="00776637" w:rsidRPr="00F53E53">
        <w:rPr>
          <w:rFonts w:ascii="Times New Roman" w:eastAsiaTheme="minorHAnsi" w:hAnsi="Times New Roman" w:cs="Times New Roman"/>
          <w:sz w:val="24"/>
          <w:szCs w:val="24"/>
        </w:rPr>
        <w:t>(2015)</w:t>
      </w:r>
      <w:r w:rsidR="00361C37" w:rsidRPr="00F53E53">
        <w:rPr>
          <w:rFonts w:ascii="Times New Roman" w:hAnsi="Times New Roman" w:cs="Times New Roman"/>
          <w:sz w:val="24"/>
          <w:szCs w:val="24"/>
          <w:lang w:val="en-GB"/>
        </w:rPr>
        <w:fldChar w:fldCharType="end"/>
      </w:r>
      <w:r w:rsidRPr="00F53E53">
        <w:rPr>
          <w:rFonts w:ascii="Times New Roman" w:hAnsi="Times New Roman" w:cs="Times New Roman"/>
          <w:sz w:val="24"/>
          <w:szCs w:val="24"/>
          <w:lang w:val="en-GB"/>
        </w:rPr>
        <w:t>,</w:t>
      </w:r>
      <w:r w:rsidR="008F45FD" w:rsidRPr="00F53E53">
        <w:rPr>
          <w:rFonts w:ascii="Times New Roman" w:hAnsi="Times New Roman" w:cs="Times New Roman"/>
          <w:sz w:val="24"/>
          <w:szCs w:val="24"/>
          <w:lang w:val="en-GB"/>
        </w:rPr>
        <w:t xml:space="preserve"> adopt</w:t>
      </w:r>
      <w:r w:rsidRPr="00F53E53">
        <w:rPr>
          <w:rFonts w:ascii="Times New Roman" w:hAnsi="Times New Roman" w:cs="Times New Roman"/>
          <w:sz w:val="24"/>
          <w:szCs w:val="24"/>
          <w:lang w:val="en-GB"/>
        </w:rPr>
        <w:t>ing</w:t>
      </w:r>
      <w:r w:rsidR="008F45FD" w:rsidRPr="00F53E53">
        <w:rPr>
          <w:rFonts w:ascii="Times New Roman" w:hAnsi="Times New Roman" w:cs="Times New Roman"/>
          <w:sz w:val="24"/>
          <w:szCs w:val="24"/>
          <w:lang w:val="en-GB"/>
        </w:rPr>
        <w:t xml:space="preserve"> </w:t>
      </w:r>
      <w:r w:rsidR="005B7CE4" w:rsidRPr="00F53E53">
        <w:rPr>
          <w:rFonts w:ascii="Times New Roman" w:hAnsi="Times New Roman" w:cs="Times New Roman"/>
          <w:sz w:val="24"/>
          <w:szCs w:val="24"/>
          <w:lang w:val="en-GB"/>
        </w:rPr>
        <w:t>Timor Leste</w:t>
      </w:r>
      <w:r w:rsidR="008F45FD" w:rsidRPr="00F53E53">
        <w:rPr>
          <w:rFonts w:ascii="Times New Roman" w:hAnsi="Times New Roman" w:cs="Times New Roman"/>
          <w:sz w:val="24"/>
          <w:szCs w:val="24"/>
          <w:lang w:val="en-GB"/>
        </w:rPr>
        <w:t xml:space="preserve"> as an</w:t>
      </w:r>
      <w:r w:rsidR="00A84924" w:rsidRPr="00F53E53">
        <w:rPr>
          <w:rFonts w:ascii="Times New Roman" w:hAnsi="Times New Roman" w:cs="Times New Roman"/>
          <w:sz w:val="24"/>
          <w:szCs w:val="24"/>
          <w:lang w:val="en-GB"/>
        </w:rPr>
        <w:t xml:space="preserve"> illustrative example</w:t>
      </w:r>
      <w:r w:rsidR="00B86B8F" w:rsidRPr="00F53E53">
        <w:rPr>
          <w:rFonts w:ascii="Times New Roman" w:hAnsi="Times New Roman" w:cs="Times New Roman"/>
          <w:sz w:val="24"/>
          <w:szCs w:val="24"/>
          <w:lang w:val="en-GB"/>
        </w:rPr>
        <w:t>,</w:t>
      </w:r>
      <w:r w:rsidR="008F45FD" w:rsidRPr="00F53E53">
        <w:rPr>
          <w:rFonts w:ascii="Times New Roman" w:hAnsi="Times New Roman" w:cs="Times New Roman"/>
          <w:sz w:val="24"/>
          <w:szCs w:val="24"/>
          <w:lang w:val="en-GB"/>
        </w:rPr>
        <w:t xml:space="preserve"> </w:t>
      </w:r>
      <w:r w:rsidR="00B86B8F" w:rsidRPr="00F53E53">
        <w:rPr>
          <w:rFonts w:ascii="Times New Roman" w:hAnsi="Times New Roman" w:cs="Times New Roman"/>
          <w:sz w:val="24"/>
          <w:szCs w:val="24"/>
          <w:lang w:val="en-GB"/>
        </w:rPr>
        <w:t xml:space="preserve">drawing from peer reviewed publications and widely published reports, and in particular on findings reported in </w:t>
      </w:r>
      <w:r w:rsidR="00B86B8F" w:rsidRPr="00F53E53">
        <w:rPr>
          <w:rFonts w:ascii="Times New Roman" w:eastAsia="Calibri" w:hAnsi="Times New Roman" w:cs="Times New Roman"/>
          <w:sz w:val="24"/>
          <w:szCs w:val="24"/>
          <w:lang w:val="en-GB"/>
        </w:rPr>
        <w:t xml:space="preserve">a community-based climate change adaptation assessment undertaken during the period August 2012 to March 2013 </w:t>
      </w:r>
      <w:r w:rsidR="00361C37" w:rsidRPr="00F53E53">
        <w:rPr>
          <w:rFonts w:ascii="Times New Roman" w:eastAsia="Calibri" w:hAnsi="Times New Roman" w:cs="Times New Roman"/>
          <w:sz w:val="24"/>
          <w:szCs w:val="24"/>
          <w:lang w:val="en-GB"/>
        </w:rPr>
        <w:fldChar w:fldCharType="begin"/>
      </w:r>
      <w:r w:rsidR="00B86B8F" w:rsidRPr="00F53E53">
        <w:rPr>
          <w:rFonts w:ascii="Times New Roman" w:eastAsia="Calibri" w:hAnsi="Times New Roman" w:cs="Times New Roman"/>
          <w:sz w:val="24"/>
          <w:szCs w:val="24"/>
          <w:lang w:val="en-GB"/>
        </w:rPr>
        <w:instrText xml:space="preserve"> ADDIN PAPERS2_CITATIONS &lt;citation&gt;&lt;uuid&gt;6130DDDC-B922-4902-B558-FFBD1D0FB9CE&lt;/uuid&gt;&lt;priority&gt;0&lt;/priority&gt;&lt;publications&gt;&lt;publication&gt;&lt;startpage&gt;1&lt;/startpage&gt;&lt;title&gt;Responding to climate change using an adaptation pathways and decision-making approach&lt;/title&gt;&lt;uuid&gt;63059642-39BE-457E-B0B1-F69CC9CED972&lt;/uuid&gt;&lt;subtype&gt;702&lt;/subtype&gt;&lt;publisher&gt;The WorldFish Centre&lt;/publisher&gt;&lt;type&gt;700&lt;/type&gt;&lt;endpage&gt;189&lt;/endpage&gt;&lt;publication_date&gt;99201200001200000000200000&lt;/publication_date&gt;&lt;authors&gt;&lt;author&gt;&lt;firstName&gt;Sarah&lt;/firstName&gt;&lt;lastName&gt;Park&lt;/lastName&gt;&lt;/author&gt;&lt;author&gt;&lt;firstName&gt;K&lt;/firstName&gt;&lt;lastName&gt;Abernethy&lt;/lastName&gt;&lt;/author&gt;&lt;author&gt;&lt;firstName&gt;J&lt;/firstName&gt;&lt;middleNames&gt;S&lt;/middleNames&gt;&lt;lastName&gt;Attwood&lt;/lastName&gt;&lt;/author&gt;&lt;author&gt;&lt;firstName&gt;D&lt;/firstName&gt;&lt;lastName&gt;Beare&lt;/lastName&gt;&lt;/author&gt;&lt;author&gt;&lt;firstName&gt;P&lt;/firstName&gt;&lt;lastName&gt;Cohen&lt;/lastName&gt;&lt;/author&gt;&lt;author&gt;&lt;firstName&gt;H&lt;/firstName&gt;&lt;lastName&gt;Govan&lt;/lastName&gt;&lt;/author&gt;&lt;author&gt;&lt;firstName&gt;J&lt;/firstName&gt;&lt;lastName&gt;King&lt;/lastName&gt;&lt;/author&gt;&lt;author&gt;&lt;firstName&gt;D&lt;/firstName&gt;&lt;lastName&gt;Mills&lt;/lastName&gt;&lt;/author&gt;&lt;author&gt;&lt;firstName&gt;B&lt;/firstName&gt;&lt;lastName&gt;Timmers&lt;/lastName&gt;&lt;/author&gt;&lt;author&gt;&lt;firstName&gt;N&lt;/firstName&gt;&lt;lastName&gt;Tran&lt;/lastName&gt;&lt;/author&gt;&lt;author&gt;&lt;firstName&gt;S&lt;/firstName&gt;&lt;lastName&gt;Suri&lt;/lastName&gt;&lt;/author&gt;&lt;/authors&gt;&lt;/publication&gt;&lt;/publications&gt;&lt;cites&gt;&lt;/cites&gt;&lt;/citation&gt;</w:instrText>
      </w:r>
      <w:r w:rsidR="00361C37" w:rsidRPr="00F53E53">
        <w:rPr>
          <w:rFonts w:ascii="Times New Roman" w:eastAsia="Calibri" w:hAnsi="Times New Roman" w:cs="Times New Roman"/>
          <w:sz w:val="24"/>
          <w:szCs w:val="24"/>
          <w:lang w:val="en-GB"/>
        </w:rPr>
        <w:fldChar w:fldCharType="separate"/>
      </w:r>
      <w:r w:rsidR="00B86B8F" w:rsidRPr="00F53E53">
        <w:rPr>
          <w:rFonts w:ascii="Times New Roman" w:eastAsiaTheme="minorHAnsi" w:hAnsi="Times New Roman" w:cs="Times New Roman"/>
          <w:sz w:val="24"/>
          <w:szCs w:val="24"/>
        </w:rPr>
        <w:t>(Park et al., 2012)</w:t>
      </w:r>
      <w:r w:rsidR="00361C37" w:rsidRPr="00F53E53">
        <w:rPr>
          <w:rFonts w:ascii="Times New Roman" w:eastAsia="Calibri" w:hAnsi="Times New Roman" w:cs="Times New Roman"/>
          <w:sz w:val="24"/>
          <w:szCs w:val="24"/>
          <w:lang w:val="en-GB"/>
        </w:rPr>
        <w:fldChar w:fldCharType="end"/>
      </w:r>
      <w:r w:rsidR="00B86B8F" w:rsidRPr="00F53E53">
        <w:rPr>
          <w:rFonts w:ascii="Times New Roman" w:eastAsia="Calibri" w:hAnsi="Times New Roman" w:cs="Times New Roman"/>
          <w:sz w:val="24"/>
          <w:szCs w:val="24"/>
          <w:lang w:val="en-GB"/>
        </w:rPr>
        <w:t xml:space="preserve">. This latter assessment was conducted in participation with farmers and fishers from communities across the island of Atauro, and around the coastal sub-district of Batugade, and with local NGOs and district and national government representatives. </w:t>
      </w:r>
    </w:p>
    <w:p w14:paraId="0CCE19A8" w14:textId="5B4F68A4" w:rsidR="002701F9" w:rsidRPr="00F53E53" w:rsidRDefault="009D5207" w:rsidP="00F53E53">
      <w:pPr>
        <w:pStyle w:val="Normal1"/>
        <w:spacing w:line="360" w:lineRule="auto"/>
        <w:rPr>
          <w:rFonts w:ascii="Times New Roman" w:hAnsi="Times New Roman" w:cs="Times New Roman"/>
          <w:bCs/>
          <w:sz w:val="24"/>
          <w:szCs w:val="24"/>
        </w:rPr>
      </w:pPr>
      <w:r w:rsidRPr="00F53E53">
        <w:rPr>
          <w:rFonts w:ascii="Times New Roman" w:hAnsi="Times New Roman" w:cs="Times New Roman"/>
          <w:sz w:val="24"/>
          <w:szCs w:val="24"/>
          <w:lang w:val="en-GB"/>
        </w:rPr>
        <w:t xml:space="preserve">Ensor et al. </w:t>
      </w:r>
      <w:r w:rsidR="00B86B8F" w:rsidRPr="00F53E53">
        <w:rPr>
          <w:rFonts w:ascii="Times New Roman" w:hAnsi="Times New Roman" w:cs="Times New Roman"/>
          <w:sz w:val="24"/>
          <w:szCs w:val="24"/>
          <w:lang w:val="en-GB"/>
        </w:rPr>
        <w:t xml:space="preserve">(2015) </w:t>
      </w:r>
      <w:r w:rsidR="001B729B" w:rsidRPr="00F53E53">
        <w:rPr>
          <w:rFonts w:ascii="Times New Roman" w:hAnsi="Times New Roman" w:cs="Times New Roman"/>
          <w:sz w:val="24"/>
          <w:szCs w:val="24"/>
          <w:lang w:val="en-GB"/>
        </w:rPr>
        <w:t xml:space="preserve">adopted </w:t>
      </w:r>
      <w:r w:rsidR="00806D44" w:rsidRPr="00F53E53">
        <w:rPr>
          <w:rFonts w:ascii="Times New Roman" w:hAnsi="Times New Roman" w:cs="Times New Roman"/>
          <w:sz w:val="24"/>
          <w:szCs w:val="24"/>
          <w:lang w:val="en-GB"/>
        </w:rPr>
        <w:t xml:space="preserve">a </w:t>
      </w:r>
      <w:r w:rsidR="001B729B" w:rsidRPr="00F53E53">
        <w:rPr>
          <w:rFonts w:ascii="Times New Roman" w:hAnsi="Times New Roman" w:cs="Times New Roman"/>
          <w:sz w:val="24"/>
          <w:szCs w:val="24"/>
          <w:lang w:val="en-GB"/>
        </w:rPr>
        <w:t xml:space="preserve">rights-based approach to </w:t>
      </w:r>
      <w:r w:rsidRPr="00F53E53">
        <w:rPr>
          <w:rFonts w:ascii="Times New Roman" w:hAnsi="Times New Roman" w:cs="Times New Roman"/>
          <w:sz w:val="24"/>
          <w:szCs w:val="24"/>
          <w:lang w:val="en-GB"/>
        </w:rPr>
        <w:t>undert</w:t>
      </w:r>
      <w:r w:rsidR="001B729B" w:rsidRPr="00F53E53">
        <w:rPr>
          <w:rFonts w:ascii="Times New Roman" w:hAnsi="Times New Roman" w:cs="Times New Roman"/>
          <w:sz w:val="24"/>
          <w:szCs w:val="24"/>
          <w:lang w:val="en-GB"/>
        </w:rPr>
        <w:t>ake</w:t>
      </w:r>
      <w:r w:rsidRPr="00F53E53">
        <w:rPr>
          <w:rFonts w:ascii="Times New Roman" w:hAnsi="Times New Roman" w:cs="Times New Roman"/>
          <w:sz w:val="24"/>
          <w:szCs w:val="24"/>
          <w:lang w:val="en-GB"/>
        </w:rPr>
        <w:t xml:space="preserve"> a detailed analysis of </w:t>
      </w:r>
      <w:r w:rsidR="00A6459E" w:rsidRPr="00F53E53">
        <w:rPr>
          <w:rFonts w:ascii="Times New Roman" w:hAnsi="Times New Roman" w:cs="Times New Roman"/>
          <w:sz w:val="24"/>
          <w:szCs w:val="24"/>
          <w:lang w:val="en-GB"/>
        </w:rPr>
        <w:t xml:space="preserve">“entry points” for actions on adaptive capacity </w:t>
      </w:r>
      <w:r w:rsidRPr="00F53E53">
        <w:rPr>
          <w:rFonts w:ascii="Times New Roman" w:hAnsi="Times New Roman" w:cs="Times New Roman"/>
          <w:sz w:val="24"/>
          <w:szCs w:val="24"/>
          <w:lang w:val="en-GB"/>
        </w:rPr>
        <w:t xml:space="preserve">in </w:t>
      </w:r>
      <w:r w:rsidR="005B7CE4" w:rsidRPr="00F53E53">
        <w:rPr>
          <w:rFonts w:ascii="Times New Roman" w:hAnsi="Times New Roman" w:cs="Times New Roman"/>
          <w:sz w:val="24"/>
          <w:szCs w:val="24"/>
          <w:lang w:val="en-GB"/>
        </w:rPr>
        <w:t>Timor Leste</w:t>
      </w:r>
      <w:r w:rsidR="00F156FF" w:rsidRPr="00F53E53">
        <w:rPr>
          <w:rFonts w:ascii="Times New Roman" w:hAnsi="Times New Roman" w:cs="Times New Roman"/>
          <w:sz w:val="24"/>
          <w:szCs w:val="24"/>
          <w:lang w:val="en-GB"/>
        </w:rPr>
        <w:t xml:space="preserve">. </w:t>
      </w:r>
      <w:r w:rsidR="005178CA" w:rsidRPr="00F53E53">
        <w:rPr>
          <w:rFonts w:ascii="Times New Roman" w:hAnsi="Times New Roman" w:cs="Times New Roman"/>
          <w:sz w:val="24"/>
          <w:szCs w:val="24"/>
          <w:lang w:val="en-GB"/>
        </w:rPr>
        <w:t xml:space="preserve"> O</w:t>
      </w:r>
      <w:r w:rsidR="001B729B" w:rsidRPr="00F53E53">
        <w:rPr>
          <w:rFonts w:ascii="Times New Roman" w:hAnsi="Times New Roman" w:cs="Times New Roman"/>
          <w:sz w:val="24"/>
          <w:szCs w:val="24"/>
          <w:lang w:val="en-GB"/>
        </w:rPr>
        <w:t xml:space="preserve">ur </w:t>
      </w:r>
      <w:r w:rsidR="00F156FF" w:rsidRPr="00F53E53">
        <w:rPr>
          <w:rFonts w:ascii="Times New Roman" w:hAnsi="Times New Roman" w:cs="Times New Roman"/>
          <w:sz w:val="24"/>
          <w:szCs w:val="24"/>
          <w:lang w:val="en-GB"/>
        </w:rPr>
        <w:t>analysis</w:t>
      </w:r>
      <w:r w:rsidR="000E6008" w:rsidRPr="00F53E53">
        <w:rPr>
          <w:rFonts w:ascii="Times New Roman" w:hAnsi="Times New Roman" w:cs="Times New Roman"/>
          <w:sz w:val="24"/>
          <w:szCs w:val="24"/>
          <w:lang w:val="en-GB"/>
        </w:rPr>
        <w:t xml:space="preserve"> analysis builds on this prior work, but</w:t>
      </w:r>
      <w:r w:rsidR="00AB1344" w:rsidRPr="00F53E53">
        <w:rPr>
          <w:rFonts w:ascii="Times New Roman" w:hAnsi="Times New Roman" w:cs="Times New Roman"/>
          <w:sz w:val="24"/>
          <w:szCs w:val="24"/>
          <w:lang w:val="en-GB"/>
        </w:rPr>
        <w:t xml:space="preserve"> our focus is different.</w:t>
      </w:r>
      <w:r w:rsidR="00F156FF" w:rsidRPr="00F53E53">
        <w:rPr>
          <w:rFonts w:ascii="Times New Roman" w:hAnsi="Times New Roman" w:cs="Times New Roman"/>
          <w:sz w:val="24"/>
          <w:szCs w:val="24"/>
          <w:lang w:val="en-GB"/>
        </w:rPr>
        <w:t xml:space="preserve"> </w:t>
      </w:r>
      <w:r w:rsidR="00AB1344" w:rsidRPr="00F53E53">
        <w:rPr>
          <w:rFonts w:ascii="Times New Roman" w:hAnsi="Times New Roman" w:cs="Times New Roman"/>
          <w:sz w:val="24"/>
          <w:szCs w:val="24"/>
          <w:lang w:val="en-GB"/>
        </w:rPr>
        <w:t>Here, we are concerned with</w:t>
      </w:r>
      <w:r w:rsidR="00F156FF" w:rsidRPr="00F53E53">
        <w:rPr>
          <w:rFonts w:ascii="Times New Roman" w:hAnsi="Times New Roman" w:cs="Times New Roman"/>
          <w:sz w:val="24"/>
          <w:szCs w:val="24"/>
          <w:lang w:val="en-GB"/>
        </w:rPr>
        <w:t xml:space="preserve"> </w:t>
      </w:r>
      <w:r w:rsidR="001B729B" w:rsidRPr="00F53E53">
        <w:rPr>
          <w:rFonts w:ascii="Times New Roman" w:hAnsi="Times New Roman" w:cs="Times New Roman"/>
          <w:sz w:val="24"/>
          <w:szCs w:val="24"/>
          <w:lang w:val="en-GB"/>
        </w:rPr>
        <w:t xml:space="preserve">how the intersection of principles and regimes identify </w:t>
      </w:r>
      <w:r w:rsidR="00FD1DA7" w:rsidRPr="00F53E53">
        <w:rPr>
          <w:rFonts w:ascii="Times New Roman" w:hAnsi="Times New Roman" w:cs="Times New Roman"/>
          <w:sz w:val="24"/>
          <w:szCs w:val="24"/>
          <w:lang w:val="en-GB"/>
        </w:rPr>
        <w:t>conditions</w:t>
      </w:r>
      <w:r w:rsidR="00F156FF" w:rsidRPr="00F53E53">
        <w:rPr>
          <w:rFonts w:ascii="Times New Roman" w:hAnsi="Times New Roman" w:cs="Times New Roman"/>
          <w:sz w:val="24"/>
          <w:szCs w:val="24"/>
          <w:lang w:val="en-GB"/>
        </w:rPr>
        <w:t xml:space="preserve"> </w:t>
      </w:r>
      <w:r w:rsidR="00FD1DA7" w:rsidRPr="00F53E53">
        <w:rPr>
          <w:rFonts w:ascii="Times New Roman" w:hAnsi="Times New Roman" w:cs="Times New Roman"/>
          <w:sz w:val="24"/>
          <w:szCs w:val="24"/>
          <w:lang w:val="en-GB"/>
        </w:rPr>
        <w:t xml:space="preserve">underlying </w:t>
      </w:r>
      <w:r w:rsidR="00F156FF" w:rsidRPr="00F53E53">
        <w:rPr>
          <w:rFonts w:ascii="Times New Roman" w:hAnsi="Times New Roman" w:cs="Times New Roman"/>
          <w:sz w:val="24"/>
          <w:szCs w:val="24"/>
        </w:rPr>
        <w:t>marginalisation and exclusion that</w:t>
      </w:r>
      <w:r w:rsidR="00044B55" w:rsidRPr="00F53E53">
        <w:rPr>
          <w:rFonts w:ascii="Times New Roman" w:hAnsi="Times New Roman" w:cs="Times New Roman"/>
          <w:sz w:val="24"/>
          <w:szCs w:val="24"/>
        </w:rPr>
        <w:t xml:space="preserve"> are, simultaneously, expressed in </w:t>
      </w:r>
      <w:r w:rsidR="00F156FF" w:rsidRPr="00F53E53">
        <w:rPr>
          <w:rFonts w:ascii="Times New Roman" w:hAnsi="Times New Roman" w:cs="Times New Roman"/>
          <w:sz w:val="24"/>
          <w:szCs w:val="24"/>
        </w:rPr>
        <w:t xml:space="preserve">social conflict, and determinative in distributing risk and resilience. </w:t>
      </w:r>
      <w:r w:rsidR="001B729B" w:rsidRPr="00F53E53">
        <w:rPr>
          <w:rFonts w:ascii="Times New Roman" w:hAnsi="Times New Roman" w:cs="Times New Roman"/>
          <w:sz w:val="24"/>
          <w:szCs w:val="24"/>
          <w:lang w:val="en-GB"/>
        </w:rPr>
        <w:t xml:space="preserve">This </w:t>
      </w:r>
      <w:r w:rsidR="00AB1344" w:rsidRPr="00F53E53">
        <w:rPr>
          <w:rFonts w:ascii="Times New Roman" w:hAnsi="Times New Roman" w:cs="Times New Roman"/>
          <w:sz w:val="24"/>
          <w:szCs w:val="24"/>
          <w:lang w:val="en-GB"/>
        </w:rPr>
        <w:t xml:space="preserve">analysis </w:t>
      </w:r>
      <w:r w:rsidR="001B729B" w:rsidRPr="00F53E53">
        <w:rPr>
          <w:rFonts w:ascii="Times New Roman" w:hAnsi="Times New Roman" w:cs="Times New Roman"/>
          <w:sz w:val="24"/>
          <w:szCs w:val="24"/>
          <w:lang w:val="en-GB"/>
        </w:rPr>
        <w:t>suggests that there are</w:t>
      </w:r>
      <w:r w:rsidR="005A4FF1" w:rsidRPr="00F53E53">
        <w:rPr>
          <w:rFonts w:ascii="Times New Roman" w:hAnsi="Times New Roman" w:cs="Times New Roman"/>
          <w:bCs/>
          <w:sz w:val="24"/>
          <w:szCs w:val="24"/>
        </w:rPr>
        <w:t xml:space="preserve"> three themes </w:t>
      </w:r>
      <w:r w:rsidR="001B729B" w:rsidRPr="00F53E53">
        <w:rPr>
          <w:rFonts w:ascii="Times New Roman" w:hAnsi="Times New Roman" w:cs="Times New Roman"/>
          <w:bCs/>
          <w:sz w:val="24"/>
          <w:szCs w:val="24"/>
          <w:lang w:val="en-GB"/>
        </w:rPr>
        <w:t xml:space="preserve">that are particularly significant if the socio-political context is to be embedded into resilience practice in conflict and post-conflict settings. These themes </w:t>
      </w:r>
      <w:r w:rsidR="005A4FF1" w:rsidRPr="00F53E53">
        <w:rPr>
          <w:rFonts w:ascii="Times New Roman" w:hAnsi="Times New Roman" w:cs="Times New Roman"/>
          <w:bCs/>
          <w:sz w:val="24"/>
          <w:szCs w:val="24"/>
        </w:rPr>
        <w:t>– inequality and subjectivity; processes of inclusion and exclusion; and the significance of scale</w:t>
      </w:r>
      <w:r w:rsidR="00DD3B78" w:rsidRPr="00F53E53">
        <w:rPr>
          <w:rFonts w:ascii="Times New Roman" w:hAnsi="Times New Roman" w:cs="Times New Roman"/>
          <w:bCs/>
          <w:sz w:val="24"/>
          <w:szCs w:val="24"/>
        </w:rPr>
        <w:t xml:space="preserve"> –</w:t>
      </w:r>
      <w:r w:rsidR="001B729B" w:rsidRPr="00F53E53">
        <w:rPr>
          <w:rFonts w:ascii="Times New Roman" w:hAnsi="Times New Roman" w:cs="Times New Roman"/>
          <w:bCs/>
          <w:sz w:val="24"/>
          <w:szCs w:val="24"/>
        </w:rPr>
        <w:t xml:space="preserve"> each arise </w:t>
      </w:r>
      <w:r w:rsidR="00D347F3" w:rsidRPr="00F53E53">
        <w:rPr>
          <w:rFonts w:ascii="Times New Roman" w:hAnsi="Times New Roman" w:cs="Times New Roman"/>
          <w:bCs/>
          <w:sz w:val="24"/>
          <w:szCs w:val="24"/>
        </w:rPr>
        <w:t xml:space="preserve">in relation to power and equity in the </w:t>
      </w:r>
      <w:r w:rsidR="00FE3C58" w:rsidRPr="00F53E53">
        <w:rPr>
          <w:rFonts w:ascii="Times New Roman" w:hAnsi="Times New Roman" w:cs="Times New Roman"/>
          <w:bCs/>
          <w:sz w:val="24"/>
          <w:szCs w:val="24"/>
        </w:rPr>
        <w:t>socio-ecological resilience literature</w:t>
      </w:r>
      <w:r w:rsidR="00DD3B78" w:rsidRPr="00F53E53">
        <w:rPr>
          <w:rFonts w:ascii="Times New Roman" w:hAnsi="Times New Roman" w:cs="Times New Roman"/>
          <w:bCs/>
          <w:sz w:val="24"/>
          <w:szCs w:val="24"/>
        </w:rPr>
        <w:t xml:space="preserve"> (Matin et al.</w:t>
      </w:r>
      <w:r w:rsidR="0028125D" w:rsidRPr="00F53E53">
        <w:rPr>
          <w:rFonts w:ascii="Times New Roman" w:hAnsi="Times New Roman" w:cs="Times New Roman"/>
          <w:bCs/>
          <w:i/>
          <w:sz w:val="24"/>
          <w:szCs w:val="24"/>
        </w:rPr>
        <w:t xml:space="preserve"> </w:t>
      </w:r>
      <w:r w:rsidR="0028125D" w:rsidRPr="00F53E53">
        <w:rPr>
          <w:rFonts w:ascii="Times New Roman" w:hAnsi="Times New Roman" w:cs="Times New Roman"/>
          <w:bCs/>
          <w:sz w:val="24"/>
          <w:szCs w:val="24"/>
        </w:rPr>
        <w:t>n.d.</w:t>
      </w:r>
      <w:r w:rsidR="00DD3B78" w:rsidRPr="00F53E53">
        <w:rPr>
          <w:rFonts w:ascii="Times New Roman" w:hAnsi="Times New Roman" w:cs="Times New Roman"/>
          <w:bCs/>
          <w:sz w:val="24"/>
          <w:szCs w:val="24"/>
        </w:rPr>
        <w:t>).</w:t>
      </w:r>
      <w:r w:rsidR="00FB2D87" w:rsidRPr="00F53E53">
        <w:rPr>
          <w:rFonts w:ascii="Times New Roman" w:hAnsi="Times New Roman" w:cs="Times New Roman"/>
          <w:bCs/>
          <w:sz w:val="24"/>
          <w:szCs w:val="24"/>
        </w:rPr>
        <w:t xml:space="preserve"> </w:t>
      </w:r>
      <w:r w:rsidR="00FB2D87" w:rsidRPr="00F53E53">
        <w:rPr>
          <w:rFonts w:ascii="Times New Roman" w:hAnsi="Times New Roman" w:cs="Times New Roman"/>
          <w:bCs/>
          <w:sz w:val="24"/>
          <w:szCs w:val="24"/>
          <w:lang w:val="en-GB"/>
        </w:rPr>
        <w:t xml:space="preserve">We discuss these in the following sections. </w:t>
      </w:r>
    </w:p>
    <w:p w14:paraId="59BAFAAD" w14:textId="77777777" w:rsidR="0093077E" w:rsidRPr="00F53E53" w:rsidRDefault="00901690" w:rsidP="00F53E53">
      <w:pPr>
        <w:spacing w:line="360" w:lineRule="auto"/>
        <w:jc w:val="both"/>
        <w:outlineLvl w:val="0"/>
        <w:rPr>
          <w:rFonts w:ascii="Times New Roman" w:hAnsi="Times New Roman" w:cs="Times New Roman"/>
          <w:color w:val="000000"/>
          <w:sz w:val="24"/>
          <w:szCs w:val="24"/>
          <w:lang w:eastAsia="en-GB"/>
        </w:rPr>
      </w:pPr>
      <w:r w:rsidRPr="00F53E53">
        <w:rPr>
          <w:rFonts w:ascii="Times New Roman" w:hAnsi="Times New Roman" w:cs="Times New Roman"/>
          <w:color w:val="000000"/>
          <w:sz w:val="24"/>
          <w:szCs w:val="24"/>
          <w:u w:val="single"/>
          <w:lang w:eastAsia="en-GB"/>
        </w:rPr>
        <w:t>Inequality</w:t>
      </w:r>
      <w:r w:rsidR="0093077E" w:rsidRPr="00F53E53">
        <w:rPr>
          <w:rFonts w:ascii="Times New Roman" w:hAnsi="Times New Roman" w:cs="Times New Roman"/>
          <w:color w:val="000000"/>
          <w:sz w:val="24"/>
          <w:szCs w:val="24"/>
          <w:u w:val="single"/>
          <w:lang w:eastAsia="en-GB"/>
        </w:rPr>
        <w:t xml:space="preserve"> and subjectivit</w:t>
      </w:r>
      <w:r w:rsidRPr="00F53E53">
        <w:rPr>
          <w:rFonts w:ascii="Times New Roman" w:hAnsi="Times New Roman" w:cs="Times New Roman"/>
          <w:color w:val="000000"/>
          <w:sz w:val="24"/>
          <w:szCs w:val="24"/>
          <w:u w:val="single"/>
          <w:lang w:eastAsia="en-GB"/>
        </w:rPr>
        <w:t>y</w:t>
      </w:r>
    </w:p>
    <w:p w14:paraId="752FA4F9" w14:textId="77777777" w:rsidR="00253742" w:rsidRPr="00F53E53" w:rsidRDefault="007E2053" w:rsidP="00F53E53">
      <w:pPr>
        <w:spacing w:line="360" w:lineRule="auto"/>
        <w:rPr>
          <w:rFonts w:ascii="Times New Roman" w:hAnsi="Times New Roman" w:cs="Times New Roman"/>
          <w:color w:val="000000"/>
          <w:sz w:val="24"/>
          <w:szCs w:val="24"/>
          <w:lang w:eastAsia="en-GB"/>
        </w:rPr>
      </w:pPr>
      <w:r w:rsidRPr="00F53E53">
        <w:rPr>
          <w:rFonts w:ascii="Times New Roman" w:hAnsi="Times New Roman" w:cs="Times New Roman"/>
          <w:color w:val="000000"/>
          <w:sz w:val="24"/>
          <w:szCs w:val="24"/>
          <w:lang w:eastAsia="en-GB"/>
        </w:rPr>
        <w:t xml:space="preserve">Grounding, or “situating”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BECF78B3-C171-4BD0-842A-0759BB85E782&lt;/uuid&gt;&lt;priority&gt;0&lt;/priority&gt;&lt;publications&gt;&lt;publication&gt;&lt;uuid&gt;A868DADA-8552-458F-A595-8E2ACBB14900&lt;/uuid&gt;&lt;volume&gt;36&lt;/volume&gt;&lt;doi&gt;10.1177/0309132511425708&lt;/doi&gt;&lt;startpage&gt;475&lt;/startpage&gt;&lt;publication_date&gt;99201207091200000000222000&lt;/publication_date&gt;&lt;url&gt;http://phg.sagepub.com/cgi/doi/10.1177/0309132511425708&lt;/url&gt;&lt;citekey&gt;Cote:2012ce&lt;/citekey&gt;&lt;type&gt;400&lt;/type&gt;&lt;title&gt;Resilience thinking meets social theory: Situating social change in socio-ecological systems (SES) research&lt;/title&gt;&lt;number&gt;4&lt;/number&gt;&lt;subtype&gt;400&lt;/subtype&gt;&lt;endpage&gt;489&lt;/endpage&gt;&lt;bundle&gt;&lt;publication&gt;&lt;url&gt;http://phg.sagepub.com&lt;/url&gt;&lt;title&gt;Progress in Human Geography&lt;/title&gt;&lt;type&gt;-100&lt;/type&gt;&lt;subtype&gt;-100&lt;/subtype&gt;&lt;uuid&gt;0A450D2B-10CE-4AB9-9A98-F57F347F583A&lt;/uuid&gt;&lt;/publication&gt;&lt;/bundle&gt;&lt;authors&gt;&lt;author&gt;&lt;firstName&gt;M&lt;/firstName&gt;&lt;lastName&gt;Cote&lt;/lastName&gt;&lt;/author&gt;&lt;author&gt;&lt;firstName&gt;A&lt;/firstName&gt;&lt;middleNames&gt;J&lt;/middleNames&gt;&lt;lastName&gt;Nightingale&lt;/lastName&gt;&lt;/author&gt;&lt;/authors&gt;&lt;/publication&gt;&lt;/publications&gt;&lt;cites&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(Cote and Nightingale, 2012)</w:t>
      </w:r>
      <w:r w:rsidR="00361C37" w:rsidRPr="00F53E53">
        <w:rPr>
          <w:rFonts w:ascii="Times New Roman" w:hAnsi="Times New Roman" w:cs="Times New Roman"/>
          <w:color w:val="000000"/>
          <w:sz w:val="24"/>
          <w:szCs w:val="24"/>
          <w:lang w:eastAsia="en-GB"/>
        </w:rPr>
        <w:fldChar w:fldCharType="end"/>
      </w:r>
      <w:r w:rsidRPr="00F53E53">
        <w:rPr>
          <w:rFonts w:ascii="Times New Roman" w:hAnsi="Times New Roman" w:cs="Times New Roman"/>
          <w:color w:val="000000"/>
          <w:sz w:val="24"/>
          <w:szCs w:val="24"/>
          <w:lang w:eastAsia="en-GB"/>
        </w:rPr>
        <w:t xml:space="preserve"> resilience requires attention to the cultural, social, political and historical conditions </w:t>
      </w:r>
      <w:r w:rsidR="008F205D" w:rsidRPr="00F53E53">
        <w:rPr>
          <w:rFonts w:ascii="Times New Roman" w:hAnsi="Times New Roman" w:cs="Times New Roman"/>
          <w:color w:val="000000"/>
          <w:sz w:val="24"/>
          <w:szCs w:val="24"/>
          <w:lang w:eastAsia="en-GB"/>
        </w:rPr>
        <w:t>that give rise to</w:t>
      </w:r>
      <w:r w:rsidRPr="00F53E53">
        <w:rPr>
          <w:rFonts w:ascii="Times New Roman" w:hAnsi="Times New Roman" w:cs="Times New Roman"/>
          <w:color w:val="000000"/>
          <w:sz w:val="24"/>
          <w:szCs w:val="24"/>
          <w:lang w:eastAsia="en-GB"/>
        </w:rPr>
        <w:t xml:space="preserve"> resilience outcomes. </w:t>
      </w:r>
      <w:r w:rsidR="008F205D" w:rsidRPr="00F53E53">
        <w:rPr>
          <w:rFonts w:ascii="Times New Roman" w:hAnsi="Times New Roman" w:cs="Times New Roman"/>
          <w:color w:val="000000"/>
          <w:sz w:val="24"/>
          <w:szCs w:val="24"/>
          <w:lang w:eastAsia="en-GB"/>
        </w:rPr>
        <w:t>In this regard, s</w:t>
      </w:r>
      <w:r w:rsidR="0093077E" w:rsidRPr="00F53E53">
        <w:rPr>
          <w:rFonts w:ascii="Times New Roman" w:hAnsi="Times New Roman" w:cs="Times New Roman"/>
          <w:color w:val="000000"/>
          <w:sz w:val="24"/>
          <w:szCs w:val="24"/>
          <w:lang w:eastAsia="en-GB"/>
        </w:rPr>
        <w:t>u</w:t>
      </w:r>
      <w:r w:rsidR="008F205D" w:rsidRPr="00F53E53">
        <w:rPr>
          <w:rFonts w:ascii="Times New Roman" w:hAnsi="Times New Roman" w:cs="Times New Roman"/>
          <w:color w:val="000000"/>
          <w:sz w:val="24"/>
          <w:szCs w:val="24"/>
          <w:lang w:eastAsia="en-GB"/>
        </w:rPr>
        <w:t>bjectivities</w:t>
      </w:r>
      <w:r w:rsidR="0093077E" w:rsidRPr="00F53E53">
        <w:rPr>
          <w:rFonts w:ascii="Times New Roman" w:hAnsi="Times New Roman" w:cs="Times New Roman"/>
          <w:color w:val="000000"/>
          <w:sz w:val="24"/>
          <w:szCs w:val="24"/>
          <w:lang w:eastAsia="en-GB"/>
        </w:rPr>
        <w:t xml:space="preserve"> </w:t>
      </w:r>
      <w:r w:rsidR="008F205D" w:rsidRPr="00F53E53">
        <w:rPr>
          <w:rFonts w:ascii="Times New Roman" w:hAnsi="Times New Roman" w:cs="Times New Roman"/>
          <w:color w:val="000000"/>
          <w:sz w:val="24"/>
          <w:szCs w:val="24"/>
          <w:lang w:eastAsia="en-GB"/>
        </w:rPr>
        <w:t>are</w:t>
      </w:r>
      <w:r w:rsidR="00FF10B0" w:rsidRPr="00F53E53">
        <w:rPr>
          <w:rFonts w:ascii="Times New Roman" w:hAnsi="Times New Roman" w:cs="Times New Roman"/>
          <w:color w:val="000000"/>
          <w:sz w:val="24"/>
          <w:szCs w:val="24"/>
          <w:lang w:eastAsia="en-GB"/>
        </w:rPr>
        <w:t xml:space="preserve"> significant </w:t>
      </w:r>
      <w:r w:rsidR="004C274A" w:rsidRPr="00F53E53">
        <w:rPr>
          <w:rFonts w:ascii="Times New Roman" w:hAnsi="Times New Roman" w:cs="Times New Roman"/>
          <w:color w:val="000000"/>
          <w:sz w:val="24"/>
          <w:szCs w:val="24"/>
          <w:lang w:eastAsia="en-GB"/>
        </w:rPr>
        <w:t>to resilience</w:t>
      </w:r>
      <w:r w:rsidR="008F205D" w:rsidRPr="00F53E53">
        <w:rPr>
          <w:rFonts w:ascii="Times New Roman" w:hAnsi="Times New Roman" w:cs="Times New Roman"/>
          <w:color w:val="000000"/>
          <w:sz w:val="24"/>
          <w:szCs w:val="24"/>
          <w:lang w:eastAsia="en-GB"/>
        </w:rPr>
        <w:t>,</w:t>
      </w:r>
      <w:r w:rsidR="004C274A" w:rsidRPr="00F53E53">
        <w:rPr>
          <w:rFonts w:ascii="Times New Roman" w:hAnsi="Times New Roman" w:cs="Times New Roman"/>
          <w:color w:val="000000"/>
          <w:sz w:val="24"/>
          <w:szCs w:val="24"/>
          <w:lang w:eastAsia="en-GB"/>
        </w:rPr>
        <w:t xml:space="preserve"> </w:t>
      </w:r>
      <w:r w:rsidR="00FF10B0" w:rsidRPr="00F53E53">
        <w:rPr>
          <w:rFonts w:ascii="Times New Roman" w:hAnsi="Times New Roman" w:cs="Times New Roman"/>
          <w:color w:val="000000"/>
          <w:sz w:val="24"/>
          <w:szCs w:val="24"/>
          <w:lang w:eastAsia="en-GB"/>
        </w:rPr>
        <w:t>expos</w:t>
      </w:r>
      <w:r w:rsidR="008F205D" w:rsidRPr="00F53E53">
        <w:rPr>
          <w:rFonts w:ascii="Times New Roman" w:hAnsi="Times New Roman" w:cs="Times New Roman"/>
          <w:color w:val="000000"/>
          <w:sz w:val="24"/>
          <w:szCs w:val="24"/>
          <w:lang w:eastAsia="en-GB"/>
        </w:rPr>
        <w:t xml:space="preserve">ing </w:t>
      </w:r>
      <w:r w:rsidR="00FF10B0" w:rsidRPr="00F53E53">
        <w:rPr>
          <w:rFonts w:ascii="Times New Roman" w:hAnsi="Times New Roman" w:cs="Times New Roman"/>
          <w:color w:val="000000"/>
          <w:sz w:val="24"/>
          <w:szCs w:val="24"/>
          <w:lang w:eastAsia="en-GB"/>
        </w:rPr>
        <w:t xml:space="preserve">the processes through which groups </w:t>
      </w:r>
      <w:r w:rsidR="0093077E" w:rsidRPr="00F53E53">
        <w:rPr>
          <w:rFonts w:ascii="Times New Roman" w:hAnsi="Times New Roman" w:cs="Times New Roman"/>
          <w:color w:val="000000"/>
          <w:sz w:val="24"/>
          <w:szCs w:val="24"/>
          <w:lang w:eastAsia="en-GB"/>
        </w:rPr>
        <w:t>become socially differentiated</w:t>
      </w:r>
      <w:r w:rsidR="00FF10B0" w:rsidRPr="00F53E53">
        <w:rPr>
          <w:rFonts w:ascii="Times New Roman" w:hAnsi="Times New Roman" w:cs="Times New Roman"/>
          <w:color w:val="000000"/>
          <w:sz w:val="24"/>
          <w:szCs w:val="24"/>
          <w:lang w:eastAsia="en-GB"/>
        </w:rPr>
        <w:t>.</w:t>
      </w:r>
      <w:r w:rsidR="0093077E" w:rsidRPr="00F53E53">
        <w:rPr>
          <w:rFonts w:ascii="Times New Roman" w:hAnsi="Times New Roman" w:cs="Times New Roman"/>
          <w:color w:val="000000"/>
          <w:sz w:val="24"/>
          <w:szCs w:val="24"/>
          <w:lang w:eastAsia="en-GB"/>
        </w:rPr>
        <w:t xml:space="preserve"> </w:t>
      </w:r>
      <w:r w:rsidR="00FF10B0" w:rsidRPr="00F53E53">
        <w:rPr>
          <w:rFonts w:ascii="Times New Roman" w:hAnsi="Times New Roman" w:cs="Times New Roman"/>
          <w:color w:val="000000"/>
          <w:sz w:val="24"/>
          <w:szCs w:val="24"/>
          <w:lang w:eastAsia="en-GB"/>
        </w:rPr>
        <w:t>I</w:t>
      </w:r>
      <w:r w:rsidR="0093077E" w:rsidRPr="00F53E53">
        <w:rPr>
          <w:rFonts w:ascii="Times New Roman" w:hAnsi="Times New Roman" w:cs="Times New Roman"/>
          <w:color w:val="000000"/>
          <w:sz w:val="24"/>
          <w:szCs w:val="24"/>
          <w:lang w:eastAsia="en-GB"/>
        </w:rPr>
        <w:t xml:space="preserve">n particular, </w:t>
      </w:r>
      <w:r w:rsidR="008F205D" w:rsidRPr="00F53E53">
        <w:rPr>
          <w:rFonts w:ascii="Times New Roman" w:hAnsi="Times New Roman" w:cs="Times New Roman"/>
          <w:color w:val="000000"/>
          <w:sz w:val="24"/>
          <w:szCs w:val="24"/>
          <w:lang w:eastAsia="en-GB"/>
        </w:rPr>
        <w:t>subjectivities</w:t>
      </w:r>
      <w:r w:rsidR="00FF10B0" w:rsidRPr="00F53E53">
        <w:rPr>
          <w:rFonts w:ascii="Times New Roman" w:hAnsi="Times New Roman" w:cs="Times New Roman"/>
          <w:color w:val="000000"/>
          <w:sz w:val="24"/>
          <w:szCs w:val="24"/>
          <w:lang w:eastAsia="en-GB"/>
        </w:rPr>
        <w:t xml:space="preserve"> focus on </w:t>
      </w:r>
      <w:r w:rsidR="0093077E" w:rsidRPr="00F53E53">
        <w:rPr>
          <w:rFonts w:ascii="Times New Roman" w:hAnsi="Times New Roman" w:cs="Times New Roman"/>
          <w:color w:val="000000"/>
          <w:sz w:val="24"/>
          <w:szCs w:val="24"/>
          <w:lang w:eastAsia="en-GB"/>
        </w:rPr>
        <w:t>the role of narrative or discourse in rendering some people subject to forms of authority or control</w:t>
      </w:r>
      <w:r w:rsidR="00FF10B0" w:rsidRPr="00F53E53">
        <w:rPr>
          <w:rFonts w:ascii="Times New Roman" w:hAnsi="Times New Roman" w:cs="Times New Roman"/>
          <w:color w:val="000000"/>
          <w:sz w:val="24"/>
          <w:szCs w:val="24"/>
          <w:lang w:eastAsia="en-GB"/>
        </w:rPr>
        <w:t xml:space="preserve">, which is, in turn, </w:t>
      </w:r>
      <w:r w:rsidR="00D7682B" w:rsidRPr="00F53E53">
        <w:rPr>
          <w:rFonts w:ascii="Times New Roman" w:hAnsi="Times New Roman" w:cs="Times New Roman"/>
          <w:color w:val="000000"/>
          <w:sz w:val="24"/>
          <w:szCs w:val="24"/>
          <w:lang w:eastAsia="en-GB"/>
        </w:rPr>
        <w:t>reproduced</w:t>
      </w:r>
      <w:r w:rsidR="00A33236" w:rsidRPr="00F53E53">
        <w:rPr>
          <w:rFonts w:ascii="Times New Roman" w:hAnsi="Times New Roman" w:cs="Times New Roman"/>
          <w:color w:val="000000"/>
          <w:sz w:val="24"/>
          <w:szCs w:val="24"/>
          <w:lang w:eastAsia="en-GB"/>
        </w:rPr>
        <w:t xml:space="preserve"> through institutions and </w:t>
      </w:r>
      <w:r w:rsidR="0093077E" w:rsidRPr="00F53E53">
        <w:rPr>
          <w:rFonts w:ascii="Times New Roman" w:hAnsi="Times New Roman" w:cs="Times New Roman"/>
          <w:color w:val="000000"/>
          <w:sz w:val="24"/>
          <w:szCs w:val="24"/>
          <w:lang w:eastAsia="en-GB"/>
        </w:rPr>
        <w:t>can be as</w:t>
      </w:r>
      <w:r w:rsidR="00A33236" w:rsidRPr="00F53E53">
        <w:rPr>
          <w:rFonts w:ascii="Times New Roman" w:hAnsi="Times New Roman" w:cs="Times New Roman"/>
          <w:color w:val="000000"/>
          <w:sz w:val="24"/>
          <w:szCs w:val="24"/>
          <w:lang w:eastAsia="en-GB"/>
        </w:rPr>
        <w:t>cribed into policy or practice. Subjectivities of individuals, often based on their ethnic, religious, gender or other attributes, can both inform their social identities and subject them to discriminatory values and practices</w:t>
      </w:r>
      <w:r w:rsidR="00FF10B0" w:rsidRPr="00F53E53">
        <w:rPr>
          <w:rFonts w:ascii="Times New Roman" w:hAnsi="Times New Roman" w:cs="Times New Roman"/>
          <w:color w:val="000000"/>
          <w:sz w:val="24"/>
          <w:szCs w:val="24"/>
          <w:lang w:eastAsia="en-GB"/>
        </w:rPr>
        <w:t>, thereby</w:t>
      </w:r>
      <w:r w:rsidR="00A33236" w:rsidRPr="00F53E53">
        <w:rPr>
          <w:rFonts w:ascii="Times New Roman" w:hAnsi="Times New Roman" w:cs="Times New Roman"/>
          <w:color w:val="000000"/>
          <w:sz w:val="24"/>
          <w:szCs w:val="24"/>
          <w:lang w:eastAsia="en-GB"/>
        </w:rPr>
        <w:t xml:space="preserve"> undermining their resilience. </w:t>
      </w:r>
      <w:r w:rsidR="00E40A04" w:rsidRPr="00F53E53">
        <w:rPr>
          <w:rFonts w:ascii="Times New Roman" w:hAnsi="Times New Roman" w:cs="Times New Roman"/>
          <w:color w:val="000000"/>
          <w:sz w:val="24"/>
          <w:szCs w:val="24"/>
          <w:lang w:eastAsia="en-GB"/>
        </w:rPr>
        <w:t>The</w:t>
      </w:r>
      <w:r w:rsidR="00FF10B0" w:rsidRPr="00F53E53">
        <w:rPr>
          <w:rFonts w:ascii="Times New Roman" w:hAnsi="Times New Roman" w:cs="Times New Roman"/>
          <w:color w:val="000000"/>
          <w:sz w:val="24"/>
          <w:szCs w:val="24"/>
          <w:lang w:eastAsia="en-GB"/>
        </w:rPr>
        <w:t xml:space="preserve"> rights-based analysis of equality reveals </w:t>
      </w:r>
      <w:r w:rsidR="00860BC2" w:rsidRPr="00F53E53">
        <w:rPr>
          <w:rFonts w:ascii="Times New Roman" w:hAnsi="Times New Roman" w:cs="Times New Roman"/>
          <w:color w:val="000000"/>
          <w:sz w:val="24"/>
          <w:szCs w:val="24"/>
          <w:lang w:eastAsia="en-GB"/>
        </w:rPr>
        <w:t xml:space="preserve">subjectivities in multiple rights-regimes </w:t>
      </w:r>
      <w:r w:rsidR="00FF10B0" w:rsidRPr="00F53E53">
        <w:rPr>
          <w:rFonts w:ascii="Times New Roman" w:hAnsi="Times New Roman" w:cs="Times New Roman"/>
          <w:color w:val="000000"/>
          <w:sz w:val="24"/>
          <w:szCs w:val="24"/>
          <w:lang w:eastAsia="en-GB"/>
        </w:rPr>
        <w:t xml:space="preserve">in </w:t>
      </w:r>
      <w:r w:rsidR="005B7CE4" w:rsidRPr="00F53E53">
        <w:rPr>
          <w:rFonts w:ascii="Times New Roman" w:hAnsi="Times New Roman" w:cs="Times New Roman"/>
          <w:color w:val="000000"/>
          <w:sz w:val="24"/>
          <w:szCs w:val="24"/>
          <w:lang w:eastAsia="en-GB"/>
        </w:rPr>
        <w:t>Timor Leste</w:t>
      </w:r>
      <w:r w:rsidR="00860BC2" w:rsidRPr="00F53E53">
        <w:rPr>
          <w:rFonts w:ascii="Times New Roman" w:hAnsi="Times New Roman" w:cs="Times New Roman"/>
          <w:color w:val="000000"/>
          <w:sz w:val="24"/>
          <w:szCs w:val="24"/>
          <w:lang w:eastAsia="en-GB"/>
        </w:rPr>
        <w:t xml:space="preserve">. </w:t>
      </w:r>
      <w:r w:rsidR="00260753" w:rsidRPr="00F53E53">
        <w:rPr>
          <w:rFonts w:ascii="Times New Roman" w:hAnsi="Times New Roman" w:cs="Times New Roman"/>
          <w:color w:val="000000"/>
          <w:sz w:val="24"/>
          <w:szCs w:val="24"/>
          <w:lang w:eastAsia="en-GB"/>
        </w:rPr>
        <w:t>Customary</w:t>
      </w:r>
      <w:r w:rsidR="00860BC2" w:rsidRPr="00F53E53">
        <w:rPr>
          <w:rFonts w:ascii="Times New Roman" w:hAnsi="Times New Roman" w:cs="Times New Roman"/>
          <w:color w:val="000000"/>
          <w:sz w:val="24"/>
          <w:szCs w:val="24"/>
          <w:lang w:eastAsia="en-GB"/>
        </w:rPr>
        <w:t xml:space="preserve"> practices</w:t>
      </w:r>
      <w:r w:rsidR="00FB155B" w:rsidRPr="00F53E53">
        <w:rPr>
          <w:rFonts w:ascii="Times New Roman" w:hAnsi="Times New Roman" w:cs="Times New Roman"/>
          <w:color w:val="000000"/>
          <w:sz w:val="24"/>
          <w:szCs w:val="24"/>
          <w:lang w:eastAsia="en-GB"/>
        </w:rPr>
        <w:t>, explored in the social regime</w:t>
      </w:r>
      <w:r w:rsidR="00260753" w:rsidRPr="00F53E53">
        <w:rPr>
          <w:rFonts w:ascii="Times New Roman" w:hAnsi="Times New Roman" w:cs="Times New Roman"/>
          <w:color w:val="000000"/>
          <w:sz w:val="24"/>
          <w:szCs w:val="24"/>
          <w:lang w:eastAsia="en-GB"/>
        </w:rPr>
        <w:t xml:space="preserve"> at the community level</w:t>
      </w:r>
      <w:r w:rsidR="00FB155B" w:rsidRPr="00F53E53">
        <w:rPr>
          <w:rFonts w:ascii="Times New Roman" w:hAnsi="Times New Roman" w:cs="Times New Roman"/>
          <w:color w:val="000000"/>
          <w:sz w:val="24"/>
          <w:szCs w:val="24"/>
          <w:lang w:eastAsia="en-GB"/>
        </w:rPr>
        <w:t>,</w:t>
      </w:r>
      <w:r w:rsidR="00260753" w:rsidRPr="00F53E53">
        <w:rPr>
          <w:rFonts w:ascii="Times New Roman" w:hAnsi="Times New Roman" w:cs="Times New Roman"/>
          <w:color w:val="000000"/>
          <w:sz w:val="24"/>
          <w:szCs w:val="24"/>
          <w:lang w:eastAsia="en-GB"/>
        </w:rPr>
        <w:t xml:space="preserve"> exclude</w:t>
      </w:r>
      <w:r w:rsidR="00860BC2" w:rsidRPr="00F53E53">
        <w:rPr>
          <w:rFonts w:ascii="Times New Roman" w:hAnsi="Times New Roman" w:cs="Times New Roman"/>
          <w:color w:val="000000"/>
          <w:sz w:val="24"/>
          <w:szCs w:val="24"/>
          <w:lang w:eastAsia="en-GB"/>
        </w:rPr>
        <w:t xml:space="preserve"> women from positions of authority and control and discriminates against women in the distribution of land and inheritance rights</w:t>
      </w:r>
      <w:r w:rsidR="00260753" w:rsidRPr="00F53E53">
        <w:rPr>
          <w:rFonts w:ascii="Times New Roman" w:hAnsi="Times New Roman" w:cs="Times New Roman"/>
          <w:color w:val="000000"/>
          <w:sz w:val="24"/>
          <w:szCs w:val="24"/>
          <w:lang w:eastAsia="en-GB"/>
        </w:rPr>
        <w:t xml:space="preserve">. These deeply-held norms render women financially </w:t>
      </w:r>
      <w:r w:rsidR="00C54A59" w:rsidRPr="00F53E53">
        <w:rPr>
          <w:rFonts w:ascii="Times New Roman" w:hAnsi="Times New Roman" w:cs="Times New Roman"/>
          <w:color w:val="000000"/>
          <w:sz w:val="24"/>
          <w:szCs w:val="24"/>
          <w:lang w:eastAsia="en-GB"/>
        </w:rPr>
        <w:t xml:space="preserve">and politically </w:t>
      </w:r>
      <w:r w:rsidR="00260753" w:rsidRPr="00F53E53">
        <w:rPr>
          <w:rFonts w:ascii="Times New Roman" w:hAnsi="Times New Roman" w:cs="Times New Roman"/>
          <w:color w:val="000000"/>
          <w:sz w:val="24"/>
          <w:szCs w:val="24"/>
          <w:lang w:eastAsia="en-GB"/>
        </w:rPr>
        <w:t>dependent on men</w:t>
      </w:r>
      <w:r w:rsidR="00A9530E" w:rsidRPr="00F53E53">
        <w:rPr>
          <w:rFonts w:ascii="Times New Roman" w:hAnsi="Times New Roman" w:cs="Times New Roman"/>
          <w:color w:val="000000"/>
          <w:sz w:val="24"/>
          <w:szCs w:val="24"/>
          <w:lang w:eastAsia="en-GB"/>
        </w:rPr>
        <w:t xml:space="preserve"> and </w:t>
      </w:r>
      <w:r w:rsidR="00260753" w:rsidRPr="00F53E53">
        <w:rPr>
          <w:rFonts w:ascii="Times New Roman" w:hAnsi="Times New Roman" w:cs="Times New Roman"/>
          <w:color w:val="000000"/>
          <w:sz w:val="24"/>
          <w:szCs w:val="24"/>
          <w:lang w:eastAsia="en-GB"/>
        </w:rPr>
        <w:t>devalue the</w:t>
      </w:r>
      <w:r w:rsidR="00D93FBD" w:rsidRPr="00F53E53">
        <w:rPr>
          <w:rFonts w:ascii="Times New Roman" w:hAnsi="Times New Roman" w:cs="Times New Roman"/>
          <w:color w:val="000000"/>
          <w:sz w:val="24"/>
          <w:szCs w:val="24"/>
          <w:lang w:eastAsia="en-GB"/>
        </w:rPr>
        <w:t>ir</w:t>
      </w:r>
      <w:r w:rsidR="00260753" w:rsidRPr="00F53E53">
        <w:rPr>
          <w:rFonts w:ascii="Times New Roman" w:hAnsi="Times New Roman" w:cs="Times New Roman"/>
          <w:color w:val="000000"/>
          <w:sz w:val="24"/>
          <w:szCs w:val="24"/>
          <w:lang w:eastAsia="en-GB"/>
        </w:rPr>
        <w:t xml:space="preserve"> knowledge and skills</w:t>
      </w:r>
      <w:r w:rsidR="00C54A59" w:rsidRPr="00F53E53">
        <w:rPr>
          <w:rFonts w:ascii="Times New Roman" w:hAnsi="Times New Roman" w:cs="Times New Roman"/>
          <w:color w:val="000000"/>
          <w:sz w:val="24"/>
          <w:szCs w:val="24"/>
          <w:lang w:eastAsia="en-GB"/>
        </w:rPr>
        <w:t xml:space="preserve">, in the process reinforcing </w:t>
      </w:r>
      <w:r w:rsidR="000F21BF" w:rsidRPr="00F53E53">
        <w:rPr>
          <w:rFonts w:ascii="Times New Roman" w:hAnsi="Times New Roman" w:cs="Times New Roman"/>
          <w:color w:val="000000"/>
          <w:sz w:val="24"/>
          <w:szCs w:val="24"/>
          <w:lang w:eastAsia="en-GB"/>
        </w:rPr>
        <w:t>norms and generating cultural dependence</w:t>
      </w:r>
      <w:r w:rsidR="00C54A59" w:rsidRPr="00F53E53">
        <w:rPr>
          <w:rFonts w:ascii="Times New Roman" w:hAnsi="Times New Roman" w:cs="Times New Roman"/>
          <w:color w:val="000000"/>
          <w:sz w:val="24"/>
          <w:szCs w:val="24"/>
          <w:lang w:eastAsia="en-GB"/>
        </w:rPr>
        <w:t xml:space="preserve"> through practice</w:t>
      </w:r>
      <w:r w:rsidR="00260753" w:rsidRPr="00F53E53">
        <w:rPr>
          <w:rFonts w:ascii="Times New Roman" w:hAnsi="Times New Roman" w:cs="Times New Roman"/>
          <w:color w:val="000000"/>
          <w:sz w:val="24"/>
          <w:szCs w:val="24"/>
          <w:lang w:eastAsia="en-GB"/>
        </w:rPr>
        <w:t xml:space="preserve">. </w:t>
      </w:r>
      <w:r w:rsidR="00586DBD" w:rsidRPr="00F53E53">
        <w:rPr>
          <w:rFonts w:ascii="Times New Roman" w:hAnsi="Times New Roman" w:cs="Times New Roman"/>
          <w:color w:val="000000"/>
          <w:sz w:val="24"/>
          <w:szCs w:val="24"/>
          <w:lang w:eastAsia="en-GB"/>
        </w:rPr>
        <w:t>Such</w:t>
      </w:r>
      <w:r w:rsidR="00BD4232" w:rsidRPr="00F53E53">
        <w:rPr>
          <w:rFonts w:ascii="Times New Roman" w:hAnsi="Times New Roman" w:cs="Times New Roman"/>
          <w:color w:val="000000"/>
          <w:sz w:val="24"/>
          <w:szCs w:val="24"/>
          <w:lang w:eastAsia="en-GB"/>
        </w:rPr>
        <w:t xml:space="preserve"> culturally derived values and beliefs can form significant components of subjectivities that influence hazard mitigation</w:t>
      </w:r>
      <w:r w:rsidR="0090500C" w:rsidRPr="00F53E53">
        <w:rPr>
          <w:rFonts w:ascii="Times New Roman" w:hAnsi="Times New Roman" w:cs="Times New Roman"/>
          <w:color w:val="000000"/>
          <w:sz w:val="24"/>
          <w:szCs w:val="24"/>
          <w:lang w:eastAsia="en-GB"/>
        </w:rPr>
        <w:t xml:space="preserve">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D452BED5-B315-4871-8280-B8002EB5CE5A&lt;/uuid&gt;&lt;priority&gt;0&lt;/priority&gt;&lt;publications&gt;&lt;publication&gt;&lt;uuid&gt;E478AE6D-1DB2-4453-9DC1-76EB89345286&lt;/uuid&gt;&lt;volume&gt;9&lt;/volume&gt;&lt;doi&gt;10.3763/ehaz.2010.0039&lt;/doi&gt;&lt;startpage&gt;183&lt;/startpage&gt;&lt;publication_date&gt;99201006011200000000222000&lt;/publication_date&gt;&lt;url&gt;http://www.tandfonline.com/doi/abs/10.3763/ehaz.2010.0039&lt;/url&gt;&lt;type&gt;400&lt;/type&gt;&lt;title&gt;Making sense of natural hazard mitigation: Personal, social and cultural influences&lt;/title&gt;&lt;publisher&gt;Taylor &amp;amp; Francis Group&lt;/publisher&gt;&lt;number&gt;2&lt;/number&gt;&lt;subtype&gt;400&lt;/subtype&gt;&lt;endpage&gt;196&lt;/endpage&gt;&lt;bundle&gt;&lt;publication&gt;&lt;publisher&gt;Taylor &amp;amp; Francis&lt;/publisher&gt;&lt;title&gt;Environmental Hazards&lt;/title&gt;&lt;type&gt;-100&lt;/type&gt;&lt;subtype&gt;-100&lt;/subtype&gt;&lt;uuid&gt;E26C439C-E96C-4DEE-B24E-B8B52A240338&lt;/uuid&gt;&lt;/publication&gt;&lt;/bundle&gt;&lt;authors&gt;&lt;author&gt;&lt;firstName&gt;Douglas&lt;/firstName&gt;&lt;lastName&gt;Paton&lt;/lastName&gt;&lt;/author&gt;&lt;author&gt;&lt;firstName&gt;Saut&lt;/firstName&gt;&lt;lastName&gt;Sagala&lt;/lastName&gt;&lt;/author&gt;&lt;author&gt;&lt;firstName&gt;Norio&lt;/firstName&gt;&lt;lastName&gt;Okada&lt;/lastName&gt;&lt;/author&gt;&lt;author&gt;&lt;firstName&gt;Li-Ju&lt;/firstName&gt;&lt;lastName&gt;Jang&lt;/lastName&gt;&lt;/author&gt;&lt;author&gt;&lt;firstName&gt;Petra&lt;/firstName&gt;&lt;middleNames&gt;T&lt;/middleNames&gt;&lt;lastName&gt;Bürgelt&lt;/lastName&gt;&lt;/author&gt;&lt;author&gt;&lt;firstName&gt;Chris&lt;/firstName&gt;&lt;middleNames&gt;E&lt;/middleNames&gt;&lt;lastName&gt;Gregg&lt;/lastName&gt;&lt;/author&gt;&lt;/authors&gt;&lt;/publication&gt;&lt;publication&gt;&lt;volume&gt;13&lt;/volume&gt;&lt;number&gt;2&lt;/number&gt;&lt;doi&gt;10.5751/ES-02405-130207&lt;/doi&gt;&lt;title&gt;From Invisibility to Transparency: Identifying the Implications&lt;/title&gt;&lt;uuid&gt;A99BE15A-E89A-4CC0-AA61-B7EDDED637DB&lt;/uuid&gt;&lt;subtype&gt;400&lt;/subtype&gt;&lt;publisher&gt;The Resilience Alliance&lt;/publisher&gt;&lt;type&gt;400&lt;/type&gt;&lt;publication_date&gt;99200808011200000000222000&lt;/publication_date&gt;&lt;bundle&gt;&lt;publication&gt;&lt;publisher&gt;The Resilience Alliance&lt;/publisher&gt;&lt;url&gt;http://www.ecologyandsociety.org&lt;/url&gt;&lt;title&gt;Ecology and Society&lt;/title&gt;&lt;type&gt;-100&lt;/type&gt;&lt;subtype&gt;-100&lt;/subtype&gt;&lt;uuid&gt;FA1C897B-B5E9-40B7-9B47-6479151E8A41&lt;/uuid&gt;&lt;/publication&gt;&lt;/bundle&gt;&lt;authors&gt;&lt;author&gt;&lt;firstName&gt;Nancy&lt;/firstName&gt;&lt;lastName&gt;Turner&lt;/lastName&gt;&lt;/author&gt;&lt;author&gt;&lt;firstName&gt;Robin&lt;/firstName&gt;&lt;lastName&gt;Gregory&lt;/lastName&gt;&lt;/author&gt;&lt;author&gt;&lt;firstName&gt;Cheryl&lt;/firstName&gt;&lt;lastName&gt;Brooks&lt;/lastName&gt;&lt;/author&gt;&lt;author&gt;&lt;firstName&gt;Lee&lt;/firstName&gt;&lt;lastName&gt;Failing&lt;/lastName&gt;&lt;/author&gt;&lt;author&gt;&lt;firstName&gt;Terre&lt;/firstName&gt;&lt;lastName&gt;Satterfield&lt;/lastName&gt;&lt;/author&gt;&lt;/authors&gt;&lt;/publication&gt;&lt;/publications&gt;&lt;cites&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(Paton et al., 2010; Turner et al., 2008)</w:t>
      </w:r>
      <w:r w:rsidR="00361C37" w:rsidRPr="00F53E53">
        <w:rPr>
          <w:rFonts w:ascii="Times New Roman" w:hAnsi="Times New Roman" w:cs="Times New Roman"/>
          <w:color w:val="000000"/>
          <w:sz w:val="24"/>
          <w:szCs w:val="24"/>
          <w:lang w:eastAsia="en-GB"/>
        </w:rPr>
        <w:fldChar w:fldCharType="end"/>
      </w:r>
      <w:r w:rsidR="00BD4232" w:rsidRPr="00F53E53">
        <w:rPr>
          <w:rFonts w:ascii="Times New Roman" w:hAnsi="Times New Roman" w:cs="Times New Roman"/>
          <w:color w:val="000000"/>
          <w:sz w:val="24"/>
          <w:szCs w:val="24"/>
          <w:lang w:eastAsia="en-GB"/>
        </w:rPr>
        <w:t xml:space="preserve">, as can dominant narratives that shift understandings of the self, risks and wellbeing. </w:t>
      </w:r>
      <w:r w:rsidR="00FB155B" w:rsidRPr="00F53E53">
        <w:rPr>
          <w:rFonts w:ascii="Times New Roman" w:hAnsi="Times New Roman" w:cs="Times New Roman"/>
          <w:color w:val="000000"/>
          <w:sz w:val="24"/>
          <w:szCs w:val="24"/>
          <w:lang w:eastAsia="en-GB"/>
        </w:rPr>
        <w:t>In the political</w:t>
      </w:r>
      <w:r w:rsidR="00D93FBD" w:rsidRPr="00F53E53">
        <w:rPr>
          <w:rFonts w:ascii="Times New Roman" w:hAnsi="Times New Roman" w:cs="Times New Roman"/>
          <w:color w:val="000000"/>
          <w:sz w:val="24"/>
          <w:szCs w:val="24"/>
          <w:lang w:eastAsia="en-GB"/>
        </w:rPr>
        <w:t xml:space="preserve"> rights-regime, these norms are reproduced, felt in terms of a pressure on women not to engage or participate in public decision making. </w:t>
      </w:r>
      <w:r w:rsidR="000C5600" w:rsidRPr="00F53E53">
        <w:rPr>
          <w:rFonts w:ascii="Times New Roman" w:hAnsi="Times New Roman" w:cs="Times New Roman"/>
          <w:color w:val="000000"/>
          <w:sz w:val="24"/>
          <w:szCs w:val="24"/>
          <w:lang w:eastAsia="en-GB"/>
        </w:rPr>
        <w:t xml:space="preserve">Indeed, efforts to ensure the participation of women and youth in community decision making through legislation have been undermined by the </w:t>
      </w:r>
      <w:r w:rsidR="00525A00" w:rsidRPr="00F53E53">
        <w:rPr>
          <w:rFonts w:ascii="Times New Roman" w:hAnsi="Times New Roman" w:cs="Times New Roman"/>
          <w:color w:val="000000"/>
          <w:sz w:val="24"/>
          <w:szCs w:val="24"/>
          <w:lang w:eastAsia="en-GB"/>
        </w:rPr>
        <w:t xml:space="preserve">socially-determined </w:t>
      </w:r>
      <w:r w:rsidR="000C5600" w:rsidRPr="00F53E53">
        <w:rPr>
          <w:rFonts w:ascii="Times New Roman" w:hAnsi="Times New Roman" w:cs="Times New Roman"/>
          <w:color w:val="000000"/>
          <w:sz w:val="24"/>
          <w:szCs w:val="24"/>
          <w:lang w:eastAsia="en-GB"/>
        </w:rPr>
        <w:t xml:space="preserve">weak position of women at the local level. </w:t>
      </w:r>
      <w:r w:rsidR="00D93FBD" w:rsidRPr="00F53E53">
        <w:rPr>
          <w:rFonts w:ascii="Times New Roman" w:hAnsi="Times New Roman" w:cs="Times New Roman"/>
          <w:color w:val="000000"/>
          <w:sz w:val="24"/>
          <w:szCs w:val="24"/>
          <w:lang w:eastAsia="en-GB"/>
        </w:rPr>
        <w:t xml:space="preserve">In relation to legal rights, the effect is to </w:t>
      </w:r>
      <w:r w:rsidR="001B2F6A" w:rsidRPr="00F53E53">
        <w:rPr>
          <w:rFonts w:ascii="Times New Roman" w:hAnsi="Times New Roman" w:cs="Times New Roman"/>
          <w:color w:val="000000"/>
          <w:sz w:val="24"/>
          <w:szCs w:val="24"/>
          <w:lang w:eastAsia="en-GB"/>
        </w:rPr>
        <w:t>engender</w:t>
      </w:r>
      <w:r w:rsidR="00D93FBD" w:rsidRPr="00F53E53">
        <w:rPr>
          <w:rFonts w:ascii="Times New Roman" w:hAnsi="Times New Roman" w:cs="Times New Roman"/>
          <w:color w:val="000000"/>
          <w:sz w:val="24"/>
          <w:szCs w:val="24"/>
          <w:lang w:eastAsia="en-GB"/>
        </w:rPr>
        <w:t xml:space="preserve"> a perception that the law will not deliver for women</w:t>
      </w:r>
      <w:r w:rsidR="00012174" w:rsidRPr="00F53E53">
        <w:rPr>
          <w:rFonts w:ascii="Times New Roman" w:hAnsi="Times New Roman" w:cs="Times New Roman"/>
          <w:color w:val="000000"/>
          <w:sz w:val="24"/>
          <w:szCs w:val="24"/>
          <w:lang w:eastAsia="en-GB"/>
        </w:rPr>
        <w:t>,</w:t>
      </w:r>
      <w:r w:rsidR="00D93FBD" w:rsidRPr="00F53E53">
        <w:rPr>
          <w:rFonts w:ascii="Times New Roman" w:hAnsi="Times New Roman" w:cs="Times New Roman"/>
          <w:color w:val="000000"/>
          <w:sz w:val="24"/>
          <w:szCs w:val="24"/>
          <w:lang w:eastAsia="en-GB"/>
        </w:rPr>
        <w:t xml:space="preserve"> and a societal pressure </w:t>
      </w:r>
      <w:r w:rsidR="0010180F" w:rsidRPr="00F53E53">
        <w:rPr>
          <w:rFonts w:ascii="Times New Roman" w:hAnsi="Times New Roman" w:cs="Times New Roman"/>
          <w:color w:val="000000"/>
          <w:sz w:val="24"/>
          <w:szCs w:val="24"/>
          <w:lang w:eastAsia="en-GB"/>
        </w:rPr>
        <w:t>discourages participation, reducing access to justice</w:t>
      </w:r>
      <w:r w:rsidR="00BD4232" w:rsidRPr="00F53E53">
        <w:rPr>
          <w:rFonts w:ascii="Times New Roman" w:hAnsi="Times New Roman" w:cs="Times New Roman"/>
          <w:color w:val="000000"/>
          <w:sz w:val="24"/>
          <w:szCs w:val="24"/>
          <w:lang w:eastAsia="en-GB"/>
        </w:rPr>
        <w:t xml:space="preserve">. </w:t>
      </w:r>
      <w:r w:rsidR="0090500C" w:rsidRPr="00F53E53">
        <w:rPr>
          <w:rFonts w:ascii="Times New Roman" w:hAnsi="Times New Roman" w:cs="Times New Roman"/>
          <w:color w:val="000000"/>
          <w:sz w:val="24"/>
          <w:szCs w:val="24"/>
          <w:lang w:eastAsia="en-GB"/>
        </w:rPr>
        <w:t>As Ensor et al. (2015: 43</w:t>
      </w:r>
      <w:r w:rsidR="00D93FBD" w:rsidRPr="00F53E53">
        <w:rPr>
          <w:rFonts w:ascii="Times New Roman" w:hAnsi="Times New Roman" w:cs="Times New Roman"/>
          <w:color w:val="000000"/>
          <w:sz w:val="24"/>
          <w:szCs w:val="24"/>
          <w:lang w:eastAsia="en-GB"/>
        </w:rPr>
        <w:t xml:space="preserve">) notes, “these patterns of entrenched discrimination and inequitable social relations are inevitably reflected in adaptive capacity, shaping the distribution of risk and benefit in adaptation actions.” </w:t>
      </w:r>
    </w:p>
    <w:p w14:paraId="3FD8D466" w14:textId="77777777" w:rsidR="00C62100" w:rsidRPr="00F53E53" w:rsidRDefault="004124ED" w:rsidP="00F53E53">
      <w:pPr>
        <w:spacing w:line="360" w:lineRule="auto"/>
        <w:rPr>
          <w:rFonts w:ascii="Times New Roman" w:hAnsi="Times New Roman" w:cs="Times New Roman"/>
          <w:color w:val="000000"/>
          <w:sz w:val="24"/>
          <w:szCs w:val="24"/>
          <w:lang w:eastAsia="en-GB"/>
        </w:rPr>
      </w:pPr>
      <w:r w:rsidRPr="00F53E53">
        <w:rPr>
          <w:rFonts w:ascii="Times New Roman" w:hAnsi="Times New Roman" w:cs="Times New Roman"/>
          <w:color w:val="000000"/>
          <w:sz w:val="24"/>
          <w:szCs w:val="24"/>
          <w:lang w:eastAsia="en-GB"/>
        </w:rPr>
        <w:t>The focus of subjectivity on the processes through which self-identification and labelling of other</w:t>
      </w:r>
      <w:r w:rsidR="00B448D3" w:rsidRPr="00F53E53">
        <w:rPr>
          <w:rFonts w:ascii="Times New Roman" w:hAnsi="Times New Roman" w:cs="Times New Roman"/>
          <w:color w:val="000000"/>
          <w:sz w:val="24"/>
          <w:szCs w:val="24"/>
          <w:lang w:eastAsia="en-GB"/>
        </w:rPr>
        <w:t>s</w:t>
      </w:r>
      <w:r w:rsidRPr="00F53E53">
        <w:rPr>
          <w:rFonts w:ascii="Times New Roman" w:hAnsi="Times New Roman" w:cs="Times New Roman"/>
          <w:color w:val="000000"/>
          <w:sz w:val="24"/>
          <w:szCs w:val="24"/>
          <w:lang w:eastAsia="en-GB"/>
        </w:rPr>
        <w:t xml:space="preserve"> occurs is revealing for resilience, as these processes also allow “social and spatial inequities brought through change”, such as interventions or shocks, to be “labelled, legitimised and </w:t>
      </w:r>
      <w:r w:rsidR="00E3193E" w:rsidRPr="00F53E53">
        <w:rPr>
          <w:rFonts w:ascii="Times New Roman" w:hAnsi="Times New Roman" w:cs="Times New Roman"/>
          <w:color w:val="000000"/>
          <w:sz w:val="24"/>
          <w:szCs w:val="24"/>
          <w:lang w:eastAsia="en-GB"/>
        </w:rPr>
        <w:t>…</w:t>
      </w:r>
      <w:r w:rsidRPr="00F53E53">
        <w:rPr>
          <w:rFonts w:ascii="Times New Roman" w:hAnsi="Times New Roman" w:cs="Times New Roman"/>
          <w:color w:val="000000"/>
          <w:sz w:val="24"/>
          <w:szCs w:val="24"/>
          <w:lang w:eastAsia="en-GB"/>
        </w:rPr>
        <w:t xml:space="preserve"> explained by social actors.”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D9D56A62-12E9-4379-A849-3C25578248C8&lt;/uuid&gt;&lt;priority&gt;0&lt;/priority&gt;&lt;publications&gt;&lt;publication&gt;&lt;publication_date&gt;99201509001200000000220000&lt;/publication_date&gt;&lt;doi&gt;10.1016/j.gloenvcha.2015.08.012&lt;/doi&gt;&lt;title&gt;Subjectivity and the politics of transformation in response to development and environmental change&lt;/title&gt;&lt;uuid&gt;68F04D13-37D4-4054-921E-85947ADB941C&lt;/uuid&gt;&lt;subtype&gt;400&lt;/subtype&gt;&lt;type&gt;400&lt;/type&gt;&lt;url&gt;http://linkinghub.elsevier.com/retrieve/pii/S0959378015300339&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David&lt;/firstName&gt;&lt;lastName&gt;Manuel-Navarrete&lt;/lastName&gt;&lt;/author&gt;&lt;author&gt;&lt;firstName&gt;Mark&lt;/firstName&gt;&lt;lastName&gt;Pelling&lt;/lastName&gt;&lt;/author&gt;&lt;/authors&gt;&lt;/publication&gt;&lt;/publications&gt;&lt;cites&gt;&lt;cite&gt;&lt;page&gt;2&lt;/page&gt;&lt;/cite&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(Manuel-Navarrete and Pelling, 2015 p. 2)</w:t>
      </w:r>
      <w:r w:rsidR="00361C37" w:rsidRPr="00F53E53">
        <w:rPr>
          <w:rFonts w:ascii="Times New Roman" w:hAnsi="Times New Roman" w:cs="Times New Roman"/>
          <w:color w:val="000000"/>
          <w:sz w:val="24"/>
          <w:szCs w:val="24"/>
          <w:lang w:eastAsia="en-GB"/>
        </w:rPr>
        <w:fldChar w:fldCharType="end"/>
      </w:r>
      <w:r w:rsidRPr="00F53E53">
        <w:rPr>
          <w:rFonts w:ascii="Times New Roman" w:hAnsi="Times New Roman" w:cs="Times New Roman"/>
          <w:color w:val="000000"/>
          <w:sz w:val="24"/>
          <w:szCs w:val="24"/>
          <w:lang w:eastAsia="en-GB"/>
        </w:rPr>
        <w:t xml:space="preserve">. </w:t>
      </w:r>
      <w:r w:rsidR="00241F84" w:rsidRPr="00F53E53">
        <w:rPr>
          <w:rFonts w:ascii="Times New Roman" w:hAnsi="Times New Roman" w:cs="Times New Roman"/>
          <w:color w:val="000000"/>
          <w:sz w:val="24"/>
          <w:szCs w:val="24"/>
          <w:lang w:eastAsia="en-GB"/>
        </w:rPr>
        <w:t xml:space="preserve">In </w:t>
      </w:r>
      <w:r w:rsidR="005B7CE4" w:rsidRPr="00F53E53">
        <w:rPr>
          <w:rFonts w:ascii="Times New Roman" w:hAnsi="Times New Roman" w:cs="Times New Roman"/>
          <w:color w:val="000000"/>
          <w:sz w:val="24"/>
          <w:szCs w:val="24"/>
          <w:lang w:eastAsia="en-GB"/>
        </w:rPr>
        <w:t>Timor Leste</w:t>
      </w:r>
      <w:r w:rsidR="00241F84" w:rsidRPr="00F53E53">
        <w:rPr>
          <w:rFonts w:ascii="Times New Roman" w:hAnsi="Times New Roman" w:cs="Times New Roman"/>
          <w:color w:val="000000"/>
          <w:sz w:val="24"/>
          <w:szCs w:val="24"/>
          <w:lang w:eastAsia="en-GB"/>
        </w:rPr>
        <w:t xml:space="preserve">, </w:t>
      </w:r>
      <w:r w:rsidR="00F27AD2" w:rsidRPr="00F53E53">
        <w:rPr>
          <w:rFonts w:ascii="Times New Roman" w:hAnsi="Times New Roman" w:cs="Times New Roman"/>
          <w:color w:val="000000"/>
          <w:sz w:val="24"/>
          <w:szCs w:val="24"/>
          <w:lang w:eastAsia="en-GB"/>
        </w:rPr>
        <w:t>analysis of</w:t>
      </w:r>
      <w:r w:rsidR="00E16D56" w:rsidRPr="00F53E53">
        <w:rPr>
          <w:rFonts w:ascii="Times New Roman" w:hAnsi="Times New Roman" w:cs="Times New Roman"/>
          <w:color w:val="000000"/>
          <w:sz w:val="24"/>
          <w:szCs w:val="24"/>
          <w:lang w:eastAsia="en-GB"/>
        </w:rPr>
        <w:t xml:space="preserve"> equality in social institutions reveals how patriarchal </w:t>
      </w:r>
      <w:r w:rsidR="00E3193E" w:rsidRPr="00F53E53">
        <w:rPr>
          <w:rFonts w:ascii="Times New Roman" w:hAnsi="Times New Roman" w:cs="Times New Roman"/>
          <w:color w:val="000000"/>
          <w:sz w:val="24"/>
          <w:szCs w:val="24"/>
          <w:lang w:eastAsia="en-GB"/>
        </w:rPr>
        <w:t>attitudes</w:t>
      </w:r>
      <w:r w:rsidR="00E16D56" w:rsidRPr="00F53E53">
        <w:rPr>
          <w:rFonts w:ascii="Times New Roman" w:hAnsi="Times New Roman" w:cs="Times New Roman"/>
          <w:color w:val="000000"/>
          <w:sz w:val="24"/>
          <w:szCs w:val="24"/>
          <w:lang w:eastAsia="en-GB"/>
        </w:rPr>
        <w:t xml:space="preserve"> are reproduced through the internalisation of norms by both sexes, whilst a focus on accountability </w:t>
      </w:r>
      <w:r w:rsidR="002220B2" w:rsidRPr="00F53E53">
        <w:rPr>
          <w:rFonts w:ascii="Times New Roman" w:hAnsi="Times New Roman" w:cs="Times New Roman"/>
          <w:color w:val="000000"/>
          <w:sz w:val="24"/>
          <w:szCs w:val="24"/>
          <w:lang w:eastAsia="en-GB"/>
        </w:rPr>
        <w:t xml:space="preserve">exposes </w:t>
      </w:r>
      <w:r w:rsidR="0095367C" w:rsidRPr="00F53E53">
        <w:rPr>
          <w:rFonts w:ascii="Times New Roman" w:hAnsi="Times New Roman" w:cs="Times New Roman"/>
          <w:color w:val="000000"/>
          <w:sz w:val="24"/>
          <w:szCs w:val="24"/>
          <w:lang w:eastAsia="en-GB"/>
        </w:rPr>
        <w:t xml:space="preserve">the nepotistic role of powerful families in the distribution of resources, and </w:t>
      </w:r>
      <w:r w:rsidR="002220B2" w:rsidRPr="00F53E53">
        <w:rPr>
          <w:rFonts w:ascii="Times New Roman" w:hAnsi="Times New Roman" w:cs="Times New Roman"/>
          <w:color w:val="000000"/>
          <w:sz w:val="24"/>
          <w:szCs w:val="24"/>
          <w:lang w:eastAsia="en-GB"/>
        </w:rPr>
        <w:t>the enforcement of customary norms via e</w:t>
      </w:r>
      <w:r w:rsidR="00E40A04" w:rsidRPr="00F53E53">
        <w:rPr>
          <w:rFonts w:ascii="Times New Roman" w:hAnsi="Times New Roman" w:cs="Times New Roman"/>
          <w:color w:val="000000"/>
          <w:sz w:val="24"/>
          <w:szCs w:val="24"/>
          <w:lang w:eastAsia="en-GB"/>
        </w:rPr>
        <w:t>xclusion, shame</w:t>
      </w:r>
      <w:r w:rsidR="002220B2" w:rsidRPr="00F53E53">
        <w:rPr>
          <w:rFonts w:ascii="Times New Roman" w:hAnsi="Times New Roman" w:cs="Times New Roman"/>
          <w:color w:val="000000"/>
          <w:sz w:val="24"/>
          <w:szCs w:val="24"/>
          <w:lang w:eastAsia="en-GB"/>
        </w:rPr>
        <w:t xml:space="preserve"> </w:t>
      </w:r>
      <w:r w:rsidR="00E40A04" w:rsidRPr="00F53E53">
        <w:rPr>
          <w:rFonts w:ascii="Times New Roman" w:hAnsi="Times New Roman" w:cs="Times New Roman"/>
          <w:color w:val="000000"/>
          <w:sz w:val="24"/>
          <w:szCs w:val="24"/>
          <w:lang w:eastAsia="en-GB"/>
        </w:rPr>
        <w:t xml:space="preserve">and </w:t>
      </w:r>
      <w:r w:rsidR="002220B2" w:rsidRPr="00F53E53">
        <w:rPr>
          <w:rFonts w:ascii="Times New Roman" w:hAnsi="Times New Roman" w:cs="Times New Roman"/>
          <w:color w:val="000000"/>
          <w:sz w:val="24"/>
          <w:szCs w:val="24"/>
          <w:lang w:eastAsia="en-GB"/>
        </w:rPr>
        <w:t xml:space="preserve">social sanctions. </w:t>
      </w:r>
      <w:r w:rsidR="000C5600" w:rsidRPr="00F53E53">
        <w:rPr>
          <w:rFonts w:ascii="Times New Roman" w:hAnsi="Times New Roman" w:cs="Times New Roman"/>
          <w:color w:val="000000"/>
          <w:sz w:val="24"/>
          <w:szCs w:val="24"/>
          <w:lang w:eastAsia="en-GB"/>
        </w:rPr>
        <w:t xml:space="preserve">Analysis of equality in the political regime draws attention to the role played by state institutions in reproducing and legitimising inequitable governance at the local level, </w:t>
      </w:r>
      <w:r w:rsidR="005F4633" w:rsidRPr="00F53E53">
        <w:rPr>
          <w:rFonts w:ascii="Times New Roman" w:hAnsi="Times New Roman" w:cs="Times New Roman"/>
          <w:color w:val="000000"/>
          <w:sz w:val="24"/>
          <w:szCs w:val="24"/>
          <w:lang w:eastAsia="en-GB"/>
        </w:rPr>
        <w:t>while assessment of accountability highlights how traditional authorities rule according to their views of rights and obligations. These findings are typical of the role of subjectivities in enabling authorities at different scales to demark some people as more powerful than others, fostering and perpetuating patterns of inequality and risk distribution.</w:t>
      </w:r>
      <w:r w:rsidR="00D25E49" w:rsidRPr="00F53E53">
        <w:rPr>
          <w:rFonts w:ascii="Times New Roman" w:hAnsi="Times New Roman" w:cs="Times New Roman"/>
          <w:color w:val="000000"/>
          <w:sz w:val="24"/>
          <w:szCs w:val="24"/>
          <w:lang w:eastAsia="en-GB"/>
        </w:rPr>
        <w:t xml:space="preserve"> In the administrative rights-regime, this is being played out </w:t>
      </w:r>
      <w:r w:rsidR="00525A00" w:rsidRPr="00F53E53">
        <w:rPr>
          <w:rFonts w:ascii="Times New Roman" w:hAnsi="Times New Roman" w:cs="Times New Roman"/>
          <w:color w:val="000000"/>
          <w:sz w:val="24"/>
          <w:szCs w:val="24"/>
          <w:lang w:eastAsia="en-GB"/>
        </w:rPr>
        <w:t xml:space="preserve">in </w:t>
      </w:r>
      <w:r w:rsidR="005B7CE4" w:rsidRPr="00F53E53">
        <w:rPr>
          <w:rFonts w:ascii="Times New Roman" w:hAnsi="Times New Roman" w:cs="Times New Roman"/>
          <w:color w:val="000000"/>
          <w:sz w:val="24"/>
          <w:szCs w:val="24"/>
          <w:lang w:eastAsia="en-GB"/>
        </w:rPr>
        <w:t>Timor Leste</w:t>
      </w:r>
      <w:r w:rsidR="00525A00" w:rsidRPr="00F53E53">
        <w:rPr>
          <w:rFonts w:ascii="Times New Roman" w:hAnsi="Times New Roman" w:cs="Times New Roman"/>
          <w:color w:val="000000"/>
          <w:sz w:val="24"/>
          <w:szCs w:val="24"/>
          <w:lang w:eastAsia="en-GB"/>
        </w:rPr>
        <w:t xml:space="preserve"> </w:t>
      </w:r>
      <w:r w:rsidR="00D25E49" w:rsidRPr="00F53E53">
        <w:rPr>
          <w:rFonts w:ascii="Times New Roman" w:hAnsi="Times New Roman" w:cs="Times New Roman"/>
          <w:color w:val="000000"/>
          <w:sz w:val="24"/>
          <w:szCs w:val="24"/>
          <w:lang w:eastAsia="en-GB"/>
        </w:rPr>
        <w:t xml:space="preserve">through the exclusion or marginalisation of </w:t>
      </w:r>
      <w:r w:rsidR="00380C11" w:rsidRPr="00F53E53">
        <w:rPr>
          <w:rFonts w:ascii="Times New Roman" w:hAnsi="Times New Roman" w:cs="Times New Roman"/>
          <w:color w:val="000000"/>
          <w:sz w:val="24"/>
          <w:szCs w:val="24"/>
          <w:lang w:eastAsia="en-GB"/>
        </w:rPr>
        <w:t xml:space="preserve">certain </w:t>
      </w:r>
      <w:r w:rsidR="00D25E49" w:rsidRPr="00F53E53">
        <w:rPr>
          <w:rFonts w:ascii="Times New Roman" w:hAnsi="Times New Roman" w:cs="Times New Roman"/>
          <w:color w:val="000000"/>
          <w:sz w:val="24"/>
          <w:szCs w:val="24"/>
          <w:lang w:eastAsia="en-GB"/>
        </w:rPr>
        <w:t>groups (in particular, subsistence farmers) from access to state support</w:t>
      </w:r>
      <w:r w:rsidR="00A078BD" w:rsidRPr="00F53E53">
        <w:rPr>
          <w:rFonts w:ascii="Times New Roman" w:hAnsi="Times New Roman" w:cs="Times New Roman"/>
          <w:color w:val="000000"/>
          <w:sz w:val="24"/>
          <w:szCs w:val="24"/>
          <w:lang w:eastAsia="en-GB"/>
        </w:rPr>
        <w:t xml:space="preserve"> as reforms shift the focus of funding away from sector specific interventions and towards supporting the emergence of a free market agricultural system</w:t>
      </w:r>
      <w:r w:rsidR="00D25E49" w:rsidRPr="00F53E53">
        <w:rPr>
          <w:rFonts w:ascii="Times New Roman" w:hAnsi="Times New Roman" w:cs="Times New Roman"/>
          <w:color w:val="000000"/>
          <w:sz w:val="24"/>
          <w:szCs w:val="24"/>
          <w:lang w:eastAsia="en-GB"/>
        </w:rPr>
        <w:t>.</w:t>
      </w:r>
      <w:r w:rsidR="006676ED" w:rsidRPr="00F53E53">
        <w:rPr>
          <w:rFonts w:ascii="Times New Roman" w:hAnsi="Times New Roman" w:cs="Times New Roman"/>
          <w:color w:val="000000"/>
          <w:sz w:val="24"/>
          <w:szCs w:val="24"/>
          <w:lang w:eastAsia="en-GB"/>
        </w:rPr>
        <w:t xml:space="preserve"> Subjectivities can however, also </w:t>
      </w:r>
      <w:r w:rsidR="00525A00" w:rsidRPr="00F53E53">
        <w:rPr>
          <w:rFonts w:ascii="Times New Roman" w:hAnsi="Times New Roman" w:cs="Times New Roman"/>
          <w:color w:val="000000"/>
          <w:sz w:val="24"/>
          <w:szCs w:val="24"/>
          <w:lang w:eastAsia="en-GB"/>
        </w:rPr>
        <w:t xml:space="preserve">more widely </w:t>
      </w:r>
      <w:r w:rsidR="006676ED" w:rsidRPr="00F53E53">
        <w:rPr>
          <w:rFonts w:ascii="Times New Roman" w:hAnsi="Times New Roman" w:cs="Times New Roman"/>
          <w:color w:val="000000"/>
          <w:sz w:val="24"/>
          <w:szCs w:val="24"/>
          <w:lang w:eastAsia="en-GB"/>
        </w:rPr>
        <w:t xml:space="preserve">give rise to resistance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A4AF6A36-ADC9-4BC0-97A3-FF726B2E827C&lt;/uuid&gt;&lt;priority&gt;0&lt;/priority&gt;&lt;publications&gt;&lt;publication&gt;&lt;volume&gt;42&lt;/volume&gt;&lt;publication_date&gt;99201103001200000000220000&lt;/publication_date&gt;&lt;number&gt;2&lt;/number&gt;&lt;doi&gt;10.1016/j.geoforum.2010.03.004&lt;/doi&gt;&lt;startpage&gt;153&lt;/startpage&gt;&lt;title&gt;Bounding difference: Intersectionality and the material production of gender, caste, class and environment in Nepal&lt;/title&gt;&lt;uuid&gt;7EEBEF9A-F5CC-46EE-9034-20A51DD11760&lt;/uuid&gt;&lt;subtype&gt;400&lt;/subtype&gt;&lt;endpage&gt;162&lt;/endpage&gt;&lt;type&gt;400&lt;/type&gt;&lt;url&gt;http://linkinghub.elsevier.com/retrieve/pii/S0016718510000400&lt;/url&gt;&lt;bundle&gt;&lt;publication&gt;&lt;publisher&gt;Elsevier Ltd&lt;/publisher&gt;&lt;url&gt;http://www.sciencedirect.com&lt;/url&gt;&lt;title&gt;GEOFORUM&lt;/title&gt;&lt;type&gt;-100&lt;/type&gt;&lt;subtype&gt;-100&lt;/subtype&gt;&lt;uuid&gt;C768B667-25C5-411C-80A6-FAA09FEF932B&lt;/uuid&gt;&lt;/publication&gt;&lt;/bundle&gt;&lt;authors&gt;&lt;author&gt;&lt;firstName&gt;Andrea&lt;/firstName&gt;&lt;middleNames&gt;J&lt;/middleNames&gt;&lt;lastName&gt;Nightingale&lt;/lastName&gt;&lt;/author&gt;&lt;/authors&gt;&lt;/publication&gt;&lt;/publications&gt;&lt;cites&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(Nightingale, 2011)</w:t>
      </w:r>
      <w:r w:rsidR="00361C37" w:rsidRPr="00F53E53">
        <w:rPr>
          <w:rFonts w:ascii="Times New Roman" w:hAnsi="Times New Roman" w:cs="Times New Roman"/>
          <w:color w:val="000000"/>
          <w:sz w:val="24"/>
          <w:szCs w:val="24"/>
          <w:lang w:eastAsia="en-GB"/>
        </w:rPr>
        <w:fldChar w:fldCharType="end"/>
      </w:r>
      <w:r w:rsidR="006676ED" w:rsidRPr="00F53E53">
        <w:rPr>
          <w:rFonts w:ascii="Times New Roman" w:hAnsi="Times New Roman" w:cs="Times New Roman"/>
          <w:color w:val="000000"/>
          <w:sz w:val="24"/>
          <w:szCs w:val="24"/>
          <w:lang w:eastAsia="en-GB"/>
        </w:rPr>
        <w:t xml:space="preserve">. In </w:t>
      </w:r>
      <w:r w:rsidR="005B7CE4" w:rsidRPr="00F53E53">
        <w:rPr>
          <w:rFonts w:ascii="Times New Roman" w:hAnsi="Times New Roman" w:cs="Times New Roman"/>
          <w:color w:val="000000"/>
          <w:sz w:val="24"/>
          <w:szCs w:val="24"/>
          <w:lang w:eastAsia="en-GB"/>
        </w:rPr>
        <w:t>Timor Leste</w:t>
      </w:r>
      <w:r w:rsidR="006676ED" w:rsidRPr="00F53E53">
        <w:rPr>
          <w:rFonts w:ascii="Times New Roman" w:hAnsi="Times New Roman" w:cs="Times New Roman"/>
          <w:color w:val="000000"/>
          <w:sz w:val="24"/>
          <w:szCs w:val="24"/>
          <w:lang w:eastAsia="en-GB"/>
        </w:rPr>
        <w:t xml:space="preserve"> this is clear in </w:t>
      </w:r>
      <w:r w:rsidR="00FB2E45" w:rsidRPr="00F53E53">
        <w:rPr>
          <w:rFonts w:ascii="Times New Roman" w:hAnsi="Times New Roman" w:cs="Times New Roman"/>
          <w:color w:val="000000"/>
          <w:sz w:val="24"/>
          <w:szCs w:val="24"/>
          <w:lang w:eastAsia="en-GB"/>
        </w:rPr>
        <w:t xml:space="preserve">the mobilisation of subsistence and smallholder farmers following perceived threats from privatisation of land, water and seed supplies. Responses including advocacy for the inclusion of peasant rights in domestic law suggest </w:t>
      </w:r>
      <w:r w:rsidR="007D48EA" w:rsidRPr="00F53E53">
        <w:rPr>
          <w:rFonts w:ascii="Times New Roman" w:hAnsi="Times New Roman" w:cs="Times New Roman"/>
          <w:color w:val="000000"/>
          <w:sz w:val="24"/>
          <w:szCs w:val="24"/>
          <w:lang w:eastAsia="en-GB"/>
        </w:rPr>
        <w:t xml:space="preserve">a flexing of muscle, rather than an internalisation of difference, in response to the changing political-economy of environmental governance. </w:t>
      </w:r>
      <w:r w:rsidR="00AC65B3" w:rsidRPr="00F53E53">
        <w:rPr>
          <w:rFonts w:ascii="Times New Roman" w:hAnsi="Times New Roman" w:cs="Times New Roman"/>
          <w:color w:val="000000"/>
          <w:sz w:val="24"/>
          <w:szCs w:val="24"/>
          <w:lang w:eastAsia="en-GB"/>
        </w:rPr>
        <w:t xml:space="preserve">Overall, the case of </w:t>
      </w:r>
      <w:r w:rsidR="005B7CE4" w:rsidRPr="00F53E53">
        <w:rPr>
          <w:rFonts w:ascii="Times New Roman" w:hAnsi="Times New Roman" w:cs="Times New Roman"/>
          <w:color w:val="000000"/>
          <w:sz w:val="24"/>
          <w:szCs w:val="24"/>
          <w:lang w:eastAsia="en-GB"/>
        </w:rPr>
        <w:t>Timor Leste</w:t>
      </w:r>
      <w:r w:rsidR="00AC65B3" w:rsidRPr="00F53E53">
        <w:rPr>
          <w:rFonts w:ascii="Times New Roman" w:hAnsi="Times New Roman" w:cs="Times New Roman"/>
          <w:color w:val="000000"/>
          <w:sz w:val="24"/>
          <w:szCs w:val="24"/>
          <w:lang w:eastAsia="en-GB"/>
        </w:rPr>
        <w:t xml:space="preserve"> illustrates the work done by a rights-based analysis in unpacking</w:t>
      </w:r>
      <w:r w:rsidR="006E227A" w:rsidRPr="00F53E53">
        <w:rPr>
          <w:rFonts w:ascii="Times New Roman" w:hAnsi="Times New Roman" w:cs="Times New Roman"/>
          <w:color w:val="000000"/>
          <w:sz w:val="24"/>
          <w:szCs w:val="24"/>
          <w:lang w:eastAsia="en-GB"/>
        </w:rPr>
        <w:t xml:space="preserve"> a key issue </w:t>
      </w:r>
      <w:r w:rsidR="00AC65B3" w:rsidRPr="00F53E53">
        <w:rPr>
          <w:rFonts w:ascii="Times New Roman" w:hAnsi="Times New Roman" w:cs="Times New Roman"/>
          <w:color w:val="000000"/>
          <w:sz w:val="24"/>
          <w:szCs w:val="24"/>
          <w:lang w:eastAsia="en-GB"/>
        </w:rPr>
        <w:t>for resilience in practice.</w:t>
      </w:r>
      <w:r w:rsidR="006E227A" w:rsidRPr="00F53E53">
        <w:rPr>
          <w:rFonts w:ascii="Times New Roman" w:hAnsi="Times New Roman" w:cs="Times New Roman"/>
          <w:color w:val="000000"/>
          <w:sz w:val="24"/>
          <w:szCs w:val="24"/>
          <w:lang w:eastAsia="en-GB"/>
        </w:rPr>
        <w:t xml:space="preserve"> </w:t>
      </w:r>
      <w:r w:rsidR="00EF415D" w:rsidRPr="00F53E53">
        <w:rPr>
          <w:rFonts w:ascii="Times New Roman" w:hAnsi="Times New Roman" w:cs="Times New Roman"/>
          <w:color w:val="000000"/>
          <w:sz w:val="24"/>
          <w:szCs w:val="24"/>
          <w:lang w:eastAsia="en-GB"/>
        </w:rPr>
        <w:t xml:space="preserve">As Ribot suggests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A56A23C6-D784-4553-AB7A-162C2BC74433&lt;/uuid&gt;&lt;priority&gt;0&lt;/priority&gt;&lt;publications&gt;&lt;publication&gt;&lt;uuid&gt;9BDA5540-6F65-4695-80D6-674B1FD4B6FD&lt;/uuid&gt;&lt;volume&gt;41&lt;/volume&gt;&lt;doi&gt;10.1080/03066150.2014.894911&lt;/doi&gt;&lt;version&gt;2&lt;/version&gt;&lt;startpage&gt;667&lt;/startpage&gt;&lt;publication_date&gt;99201409221200000000222000&lt;/publication_date&gt;&lt;url&gt;http://www.tandfonline.com/doi/abs/10.1080/03066150.2014.894911&lt;/url&gt;&lt;type&gt;400&lt;/type&gt;&lt;title&gt;Cause and response: vulnerability and climate in the Anthropocene&lt;/title&gt;&lt;number&gt;5&lt;/number&gt;&lt;subtype&gt;400&lt;/subtype&gt;&lt;endpage&gt;705&lt;/endpage&gt;&lt;bundle&gt;&lt;publication&gt;&lt;publisher&gt; Routledge&lt;/publisher&gt;&lt;title&gt;The Journal of Peasant Studies&lt;/title&gt;&lt;type&gt;-100&lt;/type&gt;&lt;subtype&gt;-100&lt;/subtype&gt;&lt;uuid&gt;33292112-D86C-429E-AE8A-BA2703BE3B0C&lt;/uuid&gt;&lt;/publication&gt;&lt;/bundle&gt;&lt;authors&gt;&lt;author&gt;&lt;firstName&gt;Jesse&lt;/firstName&gt;&lt;lastName&gt;Ribot&lt;/lastName&gt;&lt;/author&gt;&lt;/authors&gt;&lt;/publication&gt;&lt;/publications&gt;&lt;cites&gt;&lt;cite&gt;&lt;suppress&gt;A&lt;/suppress&gt;&lt;page&gt;647&lt;/page&gt;&lt;/cite&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(2014 p. 647)</w:t>
      </w:r>
      <w:r w:rsidR="00361C37" w:rsidRPr="00F53E53">
        <w:rPr>
          <w:rFonts w:ascii="Times New Roman" w:hAnsi="Times New Roman" w:cs="Times New Roman"/>
          <w:color w:val="000000"/>
          <w:sz w:val="24"/>
          <w:szCs w:val="24"/>
          <w:lang w:eastAsia="en-GB"/>
        </w:rPr>
        <w:fldChar w:fldCharType="end"/>
      </w:r>
      <w:r w:rsidR="00EF415D" w:rsidRPr="00F53E53">
        <w:rPr>
          <w:rFonts w:ascii="Times New Roman" w:hAnsi="Times New Roman" w:cs="Times New Roman"/>
          <w:color w:val="000000"/>
          <w:sz w:val="24"/>
          <w:szCs w:val="24"/>
          <w:lang w:eastAsia="en-GB"/>
        </w:rPr>
        <w:t>, t</w:t>
      </w:r>
      <w:r w:rsidR="00C62100" w:rsidRPr="00F53E53">
        <w:rPr>
          <w:rFonts w:ascii="Times New Roman" w:hAnsi="Times New Roman" w:cs="Times New Roman"/>
          <w:color w:val="000000"/>
          <w:sz w:val="24"/>
          <w:szCs w:val="24"/>
          <w:lang w:eastAsia="en-GB"/>
        </w:rPr>
        <w:t>he consequences of disasters and environmental change are differentiated by “social relations of production, exchange, domination, subordination, governance and subjectivity</w:t>
      </w:r>
      <w:r w:rsidR="00AC65B3" w:rsidRPr="00F53E53">
        <w:rPr>
          <w:rFonts w:ascii="Times New Roman" w:hAnsi="Times New Roman" w:cs="Times New Roman"/>
          <w:color w:val="000000"/>
          <w:sz w:val="24"/>
          <w:szCs w:val="24"/>
          <w:lang w:eastAsia="en-GB"/>
        </w:rPr>
        <w:t>”</w:t>
      </w:r>
      <w:r w:rsidR="00C62100" w:rsidRPr="00F53E53">
        <w:rPr>
          <w:rFonts w:ascii="Times New Roman" w:hAnsi="Times New Roman" w:cs="Times New Roman"/>
          <w:color w:val="000000"/>
          <w:sz w:val="24"/>
          <w:szCs w:val="24"/>
          <w:lang w:eastAsia="en-GB"/>
        </w:rPr>
        <w:t xml:space="preserve">.  </w:t>
      </w:r>
    </w:p>
    <w:p w14:paraId="7C593547" w14:textId="77777777" w:rsidR="008D3957" w:rsidRPr="00F53E53" w:rsidRDefault="009A3402" w:rsidP="00F53E53">
      <w:pPr>
        <w:spacing w:line="360" w:lineRule="auto"/>
        <w:jc w:val="both"/>
        <w:outlineLvl w:val="0"/>
        <w:rPr>
          <w:rFonts w:ascii="Times New Roman" w:hAnsi="Times New Roman" w:cs="Times New Roman"/>
          <w:color w:val="000000"/>
          <w:sz w:val="24"/>
          <w:szCs w:val="24"/>
          <w:u w:val="single"/>
          <w:lang w:eastAsia="en-GB"/>
        </w:rPr>
      </w:pPr>
      <w:r w:rsidRPr="00F53E53">
        <w:rPr>
          <w:rFonts w:ascii="Times New Roman" w:hAnsi="Times New Roman" w:cs="Times New Roman"/>
          <w:color w:val="000000"/>
          <w:sz w:val="24"/>
          <w:szCs w:val="24"/>
          <w:u w:val="single"/>
          <w:lang w:eastAsia="en-GB"/>
        </w:rPr>
        <w:t>Processes of i</w:t>
      </w:r>
      <w:r w:rsidR="008D3957" w:rsidRPr="00F53E53">
        <w:rPr>
          <w:rFonts w:ascii="Times New Roman" w:hAnsi="Times New Roman" w:cs="Times New Roman"/>
          <w:color w:val="000000"/>
          <w:sz w:val="24"/>
          <w:szCs w:val="24"/>
          <w:u w:val="single"/>
          <w:lang w:eastAsia="en-GB"/>
        </w:rPr>
        <w:t>nclusion</w:t>
      </w:r>
      <w:r w:rsidRPr="00F53E53">
        <w:rPr>
          <w:rFonts w:ascii="Times New Roman" w:hAnsi="Times New Roman" w:cs="Times New Roman"/>
          <w:color w:val="000000"/>
          <w:sz w:val="24"/>
          <w:szCs w:val="24"/>
          <w:u w:val="single"/>
          <w:lang w:eastAsia="en-GB"/>
        </w:rPr>
        <w:t xml:space="preserve"> and</w:t>
      </w:r>
      <w:r w:rsidR="00C3181A" w:rsidRPr="00F53E53">
        <w:rPr>
          <w:rFonts w:ascii="Times New Roman" w:hAnsi="Times New Roman" w:cs="Times New Roman"/>
          <w:color w:val="000000"/>
          <w:sz w:val="24"/>
          <w:szCs w:val="24"/>
          <w:u w:val="single"/>
          <w:lang w:eastAsia="en-GB"/>
        </w:rPr>
        <w:t xml:space="preserve"> </w:t>
      </w:r>
      <w:r w:rsidR="003B7EF6" w:rsidRPr="00F53E53">
        <w:rPr>
          <w:rFonts w:ascii="Times New Roman" w:hAnsi="Times New Roman" w:cs="Times New Roman"/>
          <w:color w:val="000000"/>
          <w:sz w:val="24"/>
          <w:szCs w:val="24"/>
          <w:u w:val="single"/>
          <w:lang w:eastAsia="en-GB"/>
        </w:rPr>
        <w:t>exclusion</w:t>
      </w:r>
    </w:p>
    <w:p w14:paraId="055DD809" w14:textId="77777777" w:rsidR="00A1444B" w:rsidRPr="00F53E53" w:rsidRDefault="008D3957" w:rsidP="00F53E53">
      <w:pPr>
        <w:spacing w:line="360" w:lineRule="auto"/>
        <w:jc w:val="both"/>
        <w:rPr>
          <w:rFonts w:ascii="Times New Roman" w:hAnsi="Times New Roman" w:cs="Times New Roman"/>
          <w:sz w:val="24"/>
          <w:szCs w:val="24"/>
        </w:rPr>
      </w:pPr>
      <w:r w:rsidRPr="00F53E53">
        <w:rPr>
          <w:rFonts w:ascii="Times New Roman" w:hAnsi="Times New Roman" w:cs="Times New Roman"/>
          <w:sz w:val="24"/>
          <w:szCs w:val="24"/>
        </w:rPr>
        <w:t>Evidence from apparently disparate sources argue for inclusion in resilience practice of diverse social groups, based on gender relations, age, ethnicity, disability, sexuality, and other formal and informal social groupings that influence resource distribution and human-environmental relationships</w:t>
      </w:r>
      <w:r w:rsidR="003F3FDE"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452ECFC5-D1E1-40E0-B8F9-72AA53C737FB&lt;/uuid&gt;&lt;priority&gt;0&lt;/priority&gt;&lt;publications&gt;&lt;publication&gt;&lt;volume&gt;57&lt;/volume&gt;&lt;number&gt;2_suppl&lt;/number&gt;&lt;doi&gt;10.1111/j.1467-954X.2010.01889.x&lt;/doi&gt;&lt;startpage&gt;124&lt;/startpage&gt;&lt;title&gt;A Stranger Silence Still: The Need for Feminist Social Research on Climate Change&lt;/title&gt;&lt;uuid&gt;5CFF3D3A-DA57-404E-8AF8-EA6C1184AFB9&lt;/uuid&gt;&lt;subtype&gt;400&lt;/subtype&gt;&lt;publisher&gt;SAGE PublicationsSage UK: London, England&lt;/publisher&gt;&lt;type&gt;400&lt;/type&gt;&lt;endpage&gt;140&lt;/endpage&gt;&lt;publication_date&gt;99200910011200000000222000&lt;/publication_date&gt;&lt;bundle&gt;&lt;publication&gt;&lt;publisher&gt;SAGE PublicationsSage UK: London, England&lt;/publisher&gt;&lt;title&gt;The Sociological Review&lt;/title&gt;&lt;type&gt;-100&lt;/type&gt;&lt;subtype&gt;-100&lt;/subtype&gt;&lt;uuid&gt;FB6A8428-051F-4FC7-B37E-131BD060FBC7&lt;/uuid&gt;&lt;/publication&gt;&lt;/bundle&gt;&lt;authors&gt;&lt;author&gt;&lt;firstName&gt;Sherilyn&lt;/firstName&gt;&lt;lastName&gt;MacGregor&lt;/lastName&gt;&lt;/author&gt;&lt;/authors&gt;&lt;/publication&gt;&lt;publication&gt;&lt;uuid&gt;F880D907-CBFA-44B1-9485-05C628594BE3&lt;/uuid&gt;&lt;volume&gt;19&lt;/volume&gt;&lt;doi&gt;10.1177/0891243205278639&lt;/doi&gt;&lt;subtitle&gt;Rethinking the Concept&lt;/subtitle&gt;&lt;startpage&gt;829&lt;/startpage&gt;&lt;publication_date&gt;99201606291200000000222000&lt;/publication_date&gt;&lt;url&gt;http://journals.sagepub.com/doi/10.1177/0891243205278639&lt;/url&gt;&lt;type&gt;400&lt;/type&gt;&lt;title&gt;Hegemonic Masculinity&lt;/title&gt;&lt;publisher&gt;Sage PublicationsSage CA: Thousand Oaks, CA&lt;/publisher&gt;&lt;number&gt;6&lt;/number&gt;&lt;subtype&gt;400&lt;/subtype&gt;&lt;endpage&gt;859&lt;/endpage&gt;&lt;bundle&gt;&lt;publication&gt;&lt;title&gt;Gender &amp;amp; Society&lt;/title&gt;&lt;type&gt;-100&lt;/type&gt;&lt;subtype&gt;-100&lt;/subtype&gt;&lt;uuid&gt;5CE59252-72F0-46B9-94A7-41273A7241EB&lt;/uuid&gt;&lt;/publication&gt;&lt;/bundle&gt;&lt;authors&gt;&lt;author&gt;&lt;firstName&gt;R&lt;/firstName&gt;&lt;middleNames&gt;W&lt;/middleNames&gt;&lt;lastName&gt;Connell&lt;/lastName&gt;&lt;/author&gt;&lt;author&gt;&lt;firstName&gt;James&lt;/firstName&gt;&lt;middleNames&gt;W&lt;/middleNames&gt;&lt;lastName&gt;Messerschmidt&lt;/lastName&gt;&lt;/author&gt;&lt;/authors&gt;&lt;/publication&gt;&lt;publication&gt;&lt;volume&gt;112&lt;/volume&gt;&lt;publication_date&gt;99201211001200000000220000&lt;/publication_date&gt;&lt;number&gt;2&lt;/number&gt;&lt;doi&gt;10.1080/00167223.2012.741889&lt;/doi&gt;&lt;startpage&gt;144&lt;/startpage&gt;&lt;title&gt;From impacts to embodied experiences: tracing political ecology in climate change research&lt;/title&gt;&lt;uuid&gt;D52BE0DA-9704-45C6-92C6-EB46F7CF03F2&lt;/uuid&gt;&lt;subtype&gt;400&lt;/subtype&gt;&lt;endpage&gt;158&lt;/endpage&gt;&lt;type&gt;400&lt;/type&gt;&lt;url&gt;http://www.tandfonline.com/doi/abs/10.1080/00167223.2012.741889&lt;/url&gt;&lt;bundle&gt;&lt;publication&gt;&lt;title&gt;Geografisk Tidsskrift-Danish Journal of Geography&lt;/title&gt;&lt;type&gt;-100&lt;/type&gt;&lt;subtype&gt;-100&lt;/subtype&gt;&lt;uuid&gt;480EA266-A4DE-411B-AD9C-E90725CC6AB3&lt;/uuid&gt;&lt;/publication&gt;&lt;/bundle&gt;&lt;authors&gt;&lt;author&gt;&lt;firstName&gt;Petra&lt;/firstName&gt;&lt;lastName&gt;Tschakert&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w:t>
      </w:r>
      <w:r w:rsidR="00A1444B" w:rsidRPr="00F53E53">
        <w:rPr>
          <w:rFonts w:ascii="Times New Roman" w:eastAsiaTheme="minorHAnsi" w:hAnsi="Times New Roman" w:cs="Times New Roman"/>
          <w:sz w:val="24"/>
          <w:szCs w:val="24"/>
        </w:rPr>
        <w:t xml:space="preserve">e.g. </w:t>
      </w:r>
      <w:r w:rsidR="00776637" w:rsidRPr="00F53E53">
        <w:rPr>
          <w:rFonts w:ascii="Times New Roman" w:eastAsiaTheme="minorHAnsi" w:hAnsi="Times New Roman" w:cs="Times New Roman"/>
          <w:sz w:val="24"/>
          <w:szCs w:val="24"/>
        </w:rPr>
        <w:t>Connell and Messerschmidt, 2016; MacGregor, 2009; Tschakert, 2012)</w:t>
      </w:r>
      <w:r w:rsidR="00361C37" w:rsidRPr="00F53E53">
        <w:rPr>
          <w:rFonts w:ascii="Times New Roman" w:hAnsi="Times New Roman" w:cs="Times New Roman"/>
          <w:sz w:val="24"/>
          <w:szCs w:val="24"/>
        </w:rPr>
        <w:fldChar w:fldCharType="end"/>
      </w:r>
      <w:r w:rsidRPr="00F53E53">
        <w:rPr>
          <w:rFonts w:ascii="Times New Roman" w:hAnsi="Times New Roman" w:cs="Times New Roman"/>
          <w:sz w:val="24"/>
          <w:szCs w:val="24"/>
        </w:rPr>
        <w:t xml:space="preserve">. These characteristics reflect knowledge and risk perceptions indispensable for </w:t>
      </w:r>
      <w:r w:rsidR="00DC46EE" w:rsidRPr="00F53E53">
        <w:rPr>
          <w:rFonts w:ascii="Times New Roman" w:hAnsi="Times New Roman" w:cs="Times New Roman"/>
          <w:sz w:val="24"/>
          <w:szCs w:val="24"/>
        </w:rPr>
        <w:t xml:space="preserve">resilience and </w:t>
      </w:r>
      <w:r w:rsidR="00457ACF" w:rsidRPr="00F53E53">
        <w:rPr>
          <w:rFonts w:ascii="Times New Roman" w:hAnsi="Times New Roman" w:cs="Times New Roman"/>
          <w:sz w:val="24"/>
          <w:szCs w:val="24"/>
        </w:rPr>
        <w:t xml:space="preserve">the ability to enact </w:t>
      </w:r>
      <w:r w:rsidR="00FB6E28" w:rsidRPr="00F53E53">
        <w:rPr>
          <w:rFonts w:ascii="Times New Roman" w:hAnsi="Times New Roman" w:cs="Times New Roman"/>
          <w:sz w:val="24"/>
          <w:szCs w:val="24"/>
        </w:rPr>
        <w:t>adapt</w:t>
      </w:r>
      <w:r w:rsidR="00457ACF" w:rsidRPr="00F53E53">
        <w:rPr>
          <w:rFonts w:ascii="Times New Roman" w:hAnsi="Times New Roman" w:cs="Times New Roman"/>
          <w:sz w:val="24"/>
          <w:szCs w:val="24"/>
        </w:rPr>
        <w:t>ations</w:t>
      </w:r>
      <w:r w:rsidR="00FB6E28"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3AC6735F-1A46-47F0-B283-1824E91C6B24&lt;/uuid&gt;&lt;priority&gt;0&lt;/priority&gt;&lt;publications&gt;&lt;publication&gt;&lt;uuid&gt;0E380FC5-E61C-4994-B2D5-09F9901D99A3&lt;/uuid&gt;&lt;volume&gt;33&lt;/volume&gt;&lt;doi&gt;10.1111/ajag.12053&lt;/doi&gt;&lt;subtitle&gt;Ageing and post-disaster redevelopment&lt;/subtitle&gt;&lt;startpage&gt;43&lt;/startpage&gt;&lt;publication_date&gt;99201307191200000000222000&lt;/publication_date&gt;&lt;url&gt;http://doi.wiley.com/10.1111/ajag.12053&lt;/url&gt;&lt;type&gt;400&lt;/type&gt;&lt;title&gt;Participatory and evidence-based recommendations for urban redevelopment following natural disasters: Older adults as policy advisers&lt;/title&gt;&lt;number&gt;1&lt;/number&gt;&lt;subtype&gt;400&lt;/subtype&gt;&lt;endpage&gt;49&lt;/endpage&gt;&lt;bundle&gt;&lt;publication&gt;&lt;title&gt;Australasian Journal on Ageing&lt;/title&gt;&lt;type&gt;-100&lt;/type&gt;&lt;subtype&gt;-100&lt;/subtype&gt;&lt;uuid&gt;37399564-E079-4B6B-B795-17BC3BCB0D48&lt;/uuid&gt;&lt;/publication&gt;&lt;/bundle&gt;&lt;authors&gt;&lt;author&gt;&lt;firstName&gt;Michael&lt;/firstName&gt;&lt;lastName&gt;Annear&lt;/lastName&gt;&lt;/author&gt;&lt;author&gt;&lt;firstName&gt;Sally&lt;/firstName&gt;&lt;lastName&gt;Keeling&lt;/lastName&gt;&lt;/author&gt;&lt;author&gt;&lt;firstName&gt;Tim&lt;/firstName&gt;&lt;lastName&gt;Wilkinson&lt;/lastName&gt;&lt;/author&gt;&lt;/authors&gt;&lt;/publication&gt;&lt;publication&gt;&lt;uuid&gt;A07A440B-B1E5-4B7B-9A23-61C42F8A6FB8&lt;/uuid&gt;&lt;volume&gt;79&lt;/volume&gt;&lt;doi&gt;10.1007/s11069-015-1939-8&lt;/doi&gt;&lt;startpage&gt;1913&lt;/startpage&gt;&lt;publication_date&gt;99201508261200000000222000&lt;/publication_date&gt;&lt;url&gt;http://link.springer.com/10.1007/s11069-015-1939-8&lt;/url&gt;&lt;type&gt;400&lt;/type&gt;&lt;title&gt;Flood risk perception along the Lower Danube river, Romania&lt;/title&gt;&lt;publisher&gt;Springer Netherlands&lt;/publisher&gt;&lt;number&gt;3&lt;/number&gt;&lt;subtype&gt;400&lt;/subtype&gt;&lt;endpage&gt;1931&lt;/endpage&gt;&lt;bundle&gt;&lt;publication&gt;&lt;publisher&gt;Springer Netherlands&lt;/publisher&gt;&lt;url&gt;http://link.springer.com&lt;/url&gt;&lt;title&gt;Natural Hazards&lt;/title&gt;&lt;type&gt;-100&lt;/type&gt;&lt;subtype&gt;-100&lt;/subtype&gt;&lt;uuid&gt;AD8CF00D-EAAF-4977-AE0E-B59CCE28EAE7&lt;/uuid&gt;&lt;/publication&gt;&lt;/bundle&gt;&lt;authors&gt;&lt;author&gt;&lt;firstName&gt;Iuliana&lt;/firstName&gt;&lt;lastName&gt;Armas&lt;/lastName&gt;&lt;/author&gt;&lt;author&gt;&lt;firstName&gt;Radu&lt;/firstName&gt;&lt;lastName&gt;Ionescu&lt;/lastName&gt;&lt;/author&gt;&lt;author&gt;&lt;firstName&gt;Cristina&lt;/firstName&gt;&lt;middleNames&gt;Nenciu&lt;/middleNames&gt;&lt;lastName&gt;Posner&lt;/lastName&gt;&lt;/author&gt;&lt;/authors&gt;&lt;/publication&gt;&lt;publication&gt;&lt;uuid&gt;8B3E2D34-41EC-402E-8220-881D0F1D229B&lt;/uuid&gt;&lt;volume&gt;41&lt;/volume&gt;&lt;doi&gt;10.1017/S0376892914000058&lt;/doi&gt;&lt;startpage&gt;357&lt;/startpage&gt;&lt;publication_date&gt;99201403241200000000222000&lt;/publication_date&gt;&lt;url&gt;http://www.journals.cambridge.org/abstract_S0376892914000058&lt;/url&gt;&lt;type&gt;400&lt;/type&gt;&lt;title&gt;Who are the poor? Measuring wealth inequality to aid understanding of socioeconomic contexts for conservation: a case-study from the Solomon Islands&lt;/title&gt;&lt;publisher&gt;Cambridge University Press&lt;/publisher&gt;&lt;number&gt;04&lt;/number&gt;&lt;subtype&gt;400&lt;/subtype&gt;&lt;endpage&gt;366&lt;/endpage&gt;&lt;bundle&gt;&lt;publication&gt;&lt;publisher&gt;Cambridge University Press&lt;/publisher&gt;&lt;title&gt;Environmental Conservation&lt;/title&gt;&lt;type&gt;-100&lt;/type&gt;&lt;subtype&gt;-100&lt;/subtype&gt;&lt;uuid&gt;5393171A-AC9E-4BB8-9593-A25A957EBA57&lt;/uuid&gt;&lt;/publication&gt;&lt;/bundle&gt;&lt;authors&gt;&lt;author&gt;&lt;firstName&gt;Tammy&lt;/firstName&gt;&lt;middleNames&gt;E&lt;/middleNames&gt;&lt;lastName&gt;Davies&lt;/lastName&gt;&lt;/author&gt;&lt;author&gt;&lt;firstName&gt;Nathalie&lt;/firstName&gt;&lt;lastName&gt;Pettorelli&lt;/lastName&gt;&lt;/author&gt;&lt;author&gt;&lt;firstName&gt;Will&lt;/firstName&gt;&lt;lastName&gt;Cresswell&lt;/lastName&gt;&lt;/author&gt;&lt;author&gt;&lt;firstName&gt;Ioan&lt;/firstName&gt;&lt;middleNames&gt;R A&lt;/middleNames&gt;&lt;lastName&gt;Fazey&lt;/lastName&gt;&lt;/author&gt;&lt;/authors&gt;&lt;/publication&gt;&lt;publication&gt;&lt;uuid&gt;40244677-FB4E-45E7-AABF-42B8B3529343&lt;/uuid&gt;&lt;volume&gt;11&lt;/volume&gt;&lt;doi&gt;10.2989/16085906.2012.734977&lt;/doi&gt;&lt;startpage&gt;177&lt;/startpage&gt;&lt;publication_date&gt;99201210001200000000220000&lt;/publication_date&gt;&lt;url&gt;http://www.tandfonline.com/doi/abs/10.2989/16085906.2012.734977&lt;/url&gt;&lt;type&gt;400&lt;/type&gt;&lt;title&gt;Safeguarding inheritance and enhancing the resilience of orphaned young people living in child- and youth-headed households in Tanzania and Uganda&lt;/title&gt;&lt;publisher&gt;Taylor &amp;amp; Francis Group&lt;/publisher&gt;&lt;number&gt;3&lt;/number&gt;&lt;subtype&gt;400&lt;/subtype&gt;&lt;endpage&gt;189&lt;/endpage&gt;&lt;bundle&gt;&lt;publication&gt;&lt;title&gt;African Journal of AIDS Research&lt;/title&gt;&lt;type&gt;-100&lt;/type&gt;&lt;subtype&gt;-100&lt;/subtype&gt;&lt;uuid&gt;227A4C34-CEA1-40E1-B1A8-28DA24151BF8&lt;/uuid&gt;&lt;/publication&gt;&lt;/bundle&gt;&lt;authors&gt;&lt;author&gt;&lt;firstName&gt;Ruth&lt;/firstName&gt;&lt;lastName&gt;Evans&lt;/lastName&gt;&lt;/author&gt;&lt;/authors&gt;&lt;/publication&gt;&lt;publication&gt;&lt;uuid&gt;60AD506A-CEEC-45F5-98DB-F48D9CF2D897&lt;/uuid&gt;&lt;volume&gt;45&lt;/volume&gt;&lt;doi&gt;10.1068/a45361&lt;/doi&gt;&lt;version&gt;3&lt;/version&gt;&lt;startpage&gt;1387&lt;/startpage&gt;&lt;publication_date&gt;99201306001200000000220000&lt;/publication_date&gt;&lt;url&gt;http://journals.sagepub.com/doi/10.1068/a45361&lt;/url&gt;&lt;type&gt;400&lt;/type&gt;&lt;title&gt;Community Resilience in Resource-Dependent Communities: A Comparative Case Study&lt;/title&gt;&lt;publisher&gt;SAGE PublicationsSage UK: London, England&lt;/publisher&gt;&lt;number&gt;6&lt;/number&gt;&lt;subtype&gt;400&lt;/subtype&gt;&lt;endpage&gt;1402&lt;/endpage&gt;&lt;bundle&gt;&lt;publication&gt;&lt;publisher&gt;SAGE Publications&lt;/publisher&gt;&lt;url&gt;http://www.envplan.com&lt;/url&gt;&lt;title&gt;Environment and Planning A&lt;/title&gt;&lt;type&gt;-100&lt;/type&gt;&lt;subtype&gt;-100&lt;/subtype&gt;&lt;uuid&gt;7B67F20F-EEDB-420B-8408-6D0EC1028029&lt;/uuid&gt;&lt;/publication&gt;&lt;/bundle&gt;&lt;authors&gt;&lt;author&gt;&lt;firstName&gt;David&lt;/firstName&gt;&lt;lastName&gt;Matarrita-Cascante&lt;/lastName&gt;&lt;/author&gt;&lt;author&gt;&lt;firstName&gt;Bernardo&lt;/firstName&gt;&lt;lastName&gt;Trejos&lt;/lastName&gt;&lt;/author&gt;&lt;/authors&gt;&lt;/publication&gt;&lt;publication&gt;&lt;volume&gt;33&lt;/volume&gt;&lt;publication_date&gt;99201204001200000000220000&lt;/publication_date&gt;&lt;doi&gt;10.1016/j.apgeog.2011.05.012&lt;/doi&gt;&lt;startpage&gt;16&lt;/startpage&gt;&lt;title&gt;Climate change and health and social care: Defining future hazard, vulnerability and risk for infrastructure systems supporting older people’s health care in England&lt;/title&gt;&lt;uuid&gt;16D988FD-2119-4313-BFBE-95609C705194&lt;/uuid&gt;&lt;subtype&gt;400&lt;/subtype&gt;&lt;endpage&gt;24&lt;/endpage&gt;&lt;type&gt;400&lt;/type&gt;&lt;url&gt;http://linkinghub.elsevier.com/retrieve/pii/S0143622811000956&lt;/url&gt;&lt;bundle&gt;&lt;publication&gt;&lt;url&gt;http://www.sciencedirect.com&lt;/url&gt;&lt;title&gt;Applied Geography&lt;/title&gt;&lt;type&gt;-100&lt;/type&gt;&lt;subtype&gt;-100&lt;/subtype&gt;&lt;uuid&gt;5B994459-E9D0-4606-8391-5DBF6177A2FB&lt;/uuid&gt;&lt;/publication&gt;&lt;/bundle&gt;&lt;authors&gt;&lt;author&gt;&lt;firstName&gt;K&lt;/firstName&gt;&lt;middleNames&gt;J&lt;/middleNames&gt;&lt;lastName&gt;Oven&lt;/lastName&gt;&lt;/author&gt;&lt;author&gt;&lt;firstName&gt;S&lt;/firstName&gt;&lt;middleNames&gt;E&lt;/middleNames&gt;&lt;lastName&gt;Curtis&lt;/lastName&gt;&lt;/author&gt;&lt;author&gt;&lt;firstName&gt;S&lt;/firstName&gt;&lt;lastName&gt;Reaney&lt;/lastName&gt;&lt;/author&gt;&lt;author&gt;&lt;firstName&gt;M&lt;/firstName&gt;&lt;lastName&gt;Riva&lt;/lastName&gt;&lt;/author&gt;&lt;author&gt;&lt;firstName&gt;M&lt;/firstName&gt;&lt;middleNames&gt;G&lt;/middleNames&gt;&lt;lastName&gt;Stewart&lt;/lastName&gt;&lt;/author&gt;&lt;author&gt;&lt;firstName&gt;R&lt;/firstName&gt;&lt;lastName&gt;Ohlemüller&lt;/lastName&gt;&lt;/author&gt;&lt;author&gt;&lt;firstName&gt;C&lt;/firstName&gt;&lt;middleNames&gt;E&lt;/middleNames&gt;&lt;lastName&gt;Dunn&lt;/lastName&gt;&lt;/author&gt;&lt;author&gt;&lt;firstName&gt;S&lt;/firstName&gt;&lt;lastName&gt;Nodwell&lt;/lastName&gt;&lt;/author&gt;&lt;author&gt;&lt;firstName&gt;L&lt;/firstName&gt;&lt;lastName&gt;Dominelli&lt;/lastName&gt;&lt;/author&gt;&lt;author&gt;&lt;firstName&gt;R&lt;/firstName&gt;&lt;lastName&gt;Holden&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(Annear et al., 2013; Armas et al., 2015; Davies et al., 2014; Evans, 2012; Matarrita-Cascante and Trejos, 2013; Oven et al., 2012)</w:t>
      </w:r>
      <w:r w:rsidR="00361C37" w:rsidRPr="00F53E53">
        <w:rPr>
          <w:rFonts w:ascii="Times New Roman" w:hAnsi="Times New Roman" w:cs="Times New Roman"/>
          <w:sz w:val="24"/>
          <w:szCs w:val="24"/>
        </w:rPr>
        <w:fldChar w:fldCharType="end"/>
      </w:r>
      <w:r w:rsidR="00FE2C5E" w:rsidRPr="00F53E53">
        <w:rPr>
          <w:rFonts w:ascii="Times New Roman" w:hAnsi="Times New Roman" w:cs="Times New Roman"/>
          <w:sz w:val="24"/>
          <w:szCs w:val="24"/>
        </w:rPr>
        <w:t xml:space="preserve">. </w:t>
      </w:r>
      <w:r w:rsidR="00FB6E28" w:rsidRPr="00F53E53">
        <w:rPr>
          <w:rFonts w:ascii="Times New Roman" w:hAnsi="Times New Roman" w:cs="Times New Roman"/>
          <w:sz w:val="24"/>
          <w:szCs w:val="24"/>
        </w:rPr>
        <w:t xml:space="preserve">Important consequences for resilience outcomes flow from this perspective, not least whose </w:t>
      </w:r>
      <w:r w:rsidR="00585E84" w:rsidRPr="00F53E53">
        <w:rPr>
          <w:rFonts w:ascii="Times New Roman" w:hAnsi="Times New Roman" w:cs="Times New Roman"/>
          <w:sz w:val="24"/>
          <w:szCs w:val="24"/>
        </w:rPr>
        <w:t xml:space="preserve">values and interests </w:t>
      </w:r>
      <w:r w:rsidR="00FB6E28" w:rsidRPr="00F53E53">
        <w:rPr>
          <w:rFonts w:ascii="Times New Roman" w:hAnsi="Times New Roman" w:cs="Times New Roman"/>
          <w:sz w:val="24"/>
          <w:szCs w:val="24"/>
        </w:rPr>
        <w:t>are included</w:t>
      </w:r>
      <w:r w:rsidR="00585E84" w:rsidRPr="00F53E53">
        <w:rPr>
          <w:rFonts w:ascii="Times New Roman" w:hAnsi="Times New Roman" w:cs="Times New Roman"/>
          <w:sz w:val="24"/>
          <w:szCs w:val="24"/>
        </w:rPr>
        <w:t>, a</w:t>
      </w:r>
      <w:r w:rsidR="00FB6E28" w:rsidRPr="00F53E53">
        <w:rPr>
          <w:rFonts w:ascii="Times New Roman" w:hAnsi="Times New Roman" w:cs="Times New Roman"/>
          <w:sz w:val="24"/>
          <w:szCs w:val="24"/>
        </w:rPr>
        <w:t>nd the</w:t>
      </w:r>
      <w:r w:rsidR="00585E84" w:rsidRPr="00F53E53">
        <w:rPr>
          <w:rFonts w:ascii="Times New Roman" w:hAnsi="Times New Roman" w:cs="Times New Roman"/>
          <w:sz w:val="24"/>
          <w:szCs w:val="24"/>
        </w:rPr>
        <w:t xml:space="preserve"> potential </w:t>
      </w:r>
      <w:r w:rsidR="00FB6E28" w:rsidRPr="00F53E53">
        <w:rPr>
          <w:rFonts w:ascii="Times New Roman" w:hAnsi="Times New Roman" w:cs="Times New Roman"/>
          <w:sz w:val="24"/>
          <w:szCs w:val="24"/>
        </w:rPr>
        <w:t xml:space="preserve">for aggravating </w:t>
      </w:r>
      <w:r w:rsidR="002A76C5" w:rsidRPr="00F53E53">
        <w:rPr>
          <w:rFonts w:ascii="Times New Roman" w:hAnsi="Times New Roman" w:cs="Times New Roman"/>
          <w:sz w:val="24"/>
          <w:szCs w:val="24"/>
        </w:rPr>
        <w:t xml:space="preserve">social </w:t>
      </w:r>
      <w:r w:rsidR="00585E84" w:rsidRPr="00F53E53">
        <w:rPr>
          <w:rFonts w:ascii="Times New Roman" w:hAnsi="Times New Roman" w:cs="Times New Roman"/>
          <w:sz w:val="24"/>
          <w:szCs w:val="24"/>
        </w:rPr>
        <w:t xml:space="preserve">conflicts </w:t>
      </w:r>
      <w:r w:rsidR="00FB6E28" w:rsidRPr="00F53E53">
        <w:rPr>
          <w:rFonts w:ascii="Times New Roman" w:hAnsi="Times New Roman" w:cs="Times New Roman"/>
          <w:sz w:val="24"/>
          <w:szCs w:val="24"/>
        </w:rPr>
        <w:t xml:space="preserve">and undermining existing resilience, </w:t>
      </w:r>
      <w:r w:rsidR="00585E84" w:rsidRPr="00F53E53">
        <w:rPr>
          <w:rFonts w:ascii="Times New Roman" w:hAnsi="Times New Roman" w:cs="Times New Roman"/>
          <w:sz w:val="24"/>
          <w:szCs w:val="24"/>
        </w:rPr>
        <w:t xml:space="preserve">such as where </w:t>
      </w:r>
      <w:r w:rsidR="00FB6E28" w:rsidRPr="00F53E53">
        <w:rPr>
          <w:rFonts w:ascii="Times New Roman" w:hAnsi="Times New Roman" w:cs="Times New Roman"/>
          <w:sz w:val="24"/>
          <w:szCs w:val="24"/>
        </w:rPr>
        <w:t>adaptive</w:t>
      </w:r>
      <w:r w:rsidR="00585E84" w:rsidRPr="00F53E53">
        <w:rPr>
          <w:rFonts w:ascii="Times New Roman" w:hAnsi="Times New Roman" w:cs="Times New Roman"/>
          <w:sz w:val="24"/>
          <w:szCs w:val="24"/>
        </w:rPr>
        <w:t xml:space="preserve"> responses taken by one group affect the vulnerability of other</w:t>
      </w:r>
      <w:r w:rsidR="00773F23" w:rsidRPr="00F53E53">
        <w:rPr>
          <w:rFonts w:ascii="Times New Roman" w:hAnsi="Times New Roman" w:cs="Times New Roman"/>
          <w:sz w:val="24"/>
          <w:szCs w:val="24"/>
        </w:rPr>
        <w:t>s</w:t>
      </w:r>
      <w:r w:rsidR="00585E84" w:rsidRPr="00F53E53">
        <w:rPr>
          <w:rFonts w:ascii="Times New Roman" w:hAnsi="Times New Roman" w:cs="Times New Roman"/>
          <w:sz w:val="24"/>
          <w:szCs w:val="24"/>
        </w:rPr>
        <w:t xml:space="preserve">, or where powerful vested interests promote particular </w:t>
      </w:r>
      <w:r w:rsidR="00FB6E28" w:rsidRPr="00F53E53">
        <w:rPr>
          <w:rFonts w:ascii="Times New Roman" w:hAnsi="Times New Roman" w:cs="Times New Roman"/>
          <w:sz w:val="24"/>
          <w:szCs w:val="24"/>
        </w:rPr>
        <w:t>resilience</w:t>
      </w:r>
      <w:r w:rsidR="00585E84" w:rsidRPr="00F53E53">
        <w:rPr>
          <w:rFonts w:ascii="Times New Roman" w:hAnsi="Times New Roman" w:cs="Times New Roman"/>
          <w:sz w:val="24"/>
          <w:szCs w:val="24"/>
        </w:rPr>
        <w:t xml:space="preserve"> strategies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FE5FFA1D-B57D-4C50-A0B2-18D386488BC1&lt;/uuid&gt;&lt;priority&gt;0&lt;/priority&gt;&lt;publications&gt;&lt;publication&gt;&lt;volume&gt;3&lt;/volume&gt;&lt;publication_date&gt;99201101001200000000220000&lt;/publication_date&gt;&lt;number&gt;1&lt;/number&gt;&lt;doi&gt;10.3763/cdev.2010.0060&lt;/doi&gt;&lt;startpage&gt;7&lt;/startpage&gt;&lt;title&gt;When not every response to climate change is a good one: Identifying principles for sustainable adaptation&lt;/title&gt;&lt;uuid&gt;028140FA-6BEB-49CA-B4FD-72D73A28C594&lt;/uuid&gt;&lt;subtype&gt;400&lt;/subtype&gt;&lt;endpage&gt;20&lt;/endpage&gt;&lt;type&gt;400&lt;/type&gt;&lt;url&gt;http://www.tandfonline.com/doi/abs/10.3763/cdev.2010.0060&lt;/url&gt;&lt;bundle&gt;&lt;publication&gt;&lt;publisher&gt; Taylor &amp;amp; Francis Group &lt;/publisher&gt;&lt;url&gt;http://www.tandfonline.com&lt;/url&gt;&lt;title&gt;Climate and Development&lt;/title&gt;&lt;type&gt;-100&lt;/type&gt;&lt;subtype&gt;-100&lt;/subtype&gt;&lt;uuid&gt;A3B23FB8-FA27-41A2-98BB-3A287E103F1A&lt;/uuid&gt;&lt;/publication&gt;&lt;/bundle&gt;&lt;authors&gt;&lt;author&gt;&lt;firstName&gt;S.E.H.&lt;/firstName&gt;&lt;lastName&gt;Eriksen&lt;/lastName&gt;&lt;/author&gt;&lt;author&gt;&lt;firstName&gt;PAULINA&lt;/firstName&gt;&lt;lastName&gt;ALDUNCE&lt;/lastName&gt;&lt;/author&gt;&lt;author&gt;&lt;firstName&gt;CHANDRA&lt;/firstName&gt;&lt;middleNames&gt;SEKHAR&lt;/middleNames&gt;&lt;lastName&gt;BAHINIPATI&lt;/lastName&gt;&lt;/author&gt;&lt;author&gt;&lt;firstName&gt;RAFAEL&lt;/firstName&gt;&lt;middleNames&gt;D'ALMEIDA&lt;/middleNames&gt;&lt;lastName&gt;MARTINS&lt;/lastName&gt;&lt;/author&gt;&lt;author&gt;&lt;firstName&gt;JOHN&lt;/firstName&gt;&lt;middleNames&gt;ISAAC&lt;/middleNames&gt;&lt;lastName&gt;MOLEFE&lt;/lastName&gt;&lt;/author&gt;&lt;author&gt;&lt;firstName&gt;Charles&lt;/firstName&gt;&lt;lastName&gt;Nhemachena&lt;/lastName&gt;&lt;/author&gt;&lt;author&gt;&lt;firstName&gt;Karen&lt;/firstName&gt;&lt;lastName&gt;O'Brien&lt;/lastName&gt;&lt;/author&gt;&lt;author&gt;&lt;firstName&gt;FELIX&lt;/firstName&gt;&lt;lastName&gt;OLORUNFEMI&lt;/lastName&gt;&lt;/author&gt;&lt;author&gt;&lt;firstName&gt;JACOB&lt;/firstName&gt;&lt;lastName&gt;PARK&lt;/lastName&gt;&lt;/author&gt;&lt;author&gt;&lt;firstName&gt;LINDA&lt;/firstName&gt;&lt;lastName&gt;SYGNA&lt;/lastName&gt;&lt;/author&gt;&lt;author&gt;&lt;firstName&gt;KIRSTEN&lt;/firstName&gt;&lt;lastName&gt;ULSRUD&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(Eriksen et al., 2011)</w:t>
      </w:r>
      <w:r w:rsidR="00361C37" w:rsidRPr="00F53E53">
        <w:rPr>
          <w:rFonts w:ascii="Times New Roman" w:hAnsi="Times New Roman" w:cs="Times New Roman"/>
          <w:sz w:val="24"/>
          <w:szCs w:val="24"/>
        </w:rPr>
        <w:fldChar w:fldCharType="end"/>
      </w:r>
      <w:r w:rsidR="00FB6E28" w:rsidRPr="00F53E53">
        <w:rPr>
          <w:rFonts w:ascii="Times New Roman" w:hAnsi="Times New Roman" w:cs="Times New Roman"/>
          <w:sz w:val="24"/>
          <w:szCs w:val="24"/>
        </w:rPr>
        <w:t xml:space="preserve">. </w:t>
      </w:r>
      <w:r w:rsidR="00C27E62" w:rsidRPr="00F53E53">
        <w:rPr>
          <w:rFonts w:ascii="Times New Roman" w:hAnsi="Times New Roman" w:cs="Times New Roman"/>
          <w:sz w:val="24"/>
          <w:szCs w:val="24"/>
        </w:rPr>
        <w:t xml:space="preserve">These risks are evident in the different rights-regimes in Timor Leste. </w:t>
      </w:r>
    </w:p>
    <w:p w14:paraId="7C3592D4" w14:textId="77777777" w:rsidR="007C1EE2" w:rsidRPr="00F53E53" w:rsidRDefault="00C27E62" w:rsidP="00F53E53">
      <w:pPr>
        <w:spacing w:line="360" w:lineRule="auto"/>
        <w:jc w:val="both"/>
        <w:rPr>
          <w:rFonts w:ascii="Times New Roman" w:hAnsi="Times New Roman" w:cs="Times New Roman"/>
          <w:sz w:val="24"/>
          <w:szCs w:val="24"/>
        </w:rPr>
      </w:pPr>
      <w:r w:rsidRPr="00F53E53">
        <w:rPr>
          <w:rFonts w:ascii="Times New Roman" w:hAnsi="Times New Roman" w:cs="Times New Roman"/>
          <w:sz w:val="24"/>
          <w:szCs w:val="24"/>
        </w:rPr>
        <w:t xml:space="preserve">Analysis of empowerment in the social and political regimes </w:t>
      </w:r>
      <w:r w:rsidR="007258D5" w:rsidRPr="00F53E53">
        <w:rPr>
          <w:rFonts w:ascii="Times New Roman" w:hAnsi="Times New Roman" w:cs="Times New Roman"/>
          <w:sz w:val="24"/>
          <w:szCs w:val="24"/>
        </w:rPr>
        <w:t>draws attention to the potential for powerful actors to secure their interests at the expense of weaker community members, with discrimination again</w:t>
      </w:r>
      <w:r w:rsidR="00711179" w:rsidRPr="00F53E53">
        <w:rPr>
          <w:rFonts w:ascii="Times New Roman" w:hAnsi="Times New Roman" w:cs="Times New Roman"/>
          <w:sz w:val="24"/>
          <w:szCs w:val="24"/>
        </w:rPr>
        <w:t>st</w:t>
      </w:r>
      <w:r w:rsidR="007258D5" w:rsidRPr="00F53E53">
        <w:rPr>
          <w:rFonts w:ascii="Times New Roman" w:hAnsi="Times New Roman" w:cs="Times New Roman"/>
          <w:sz w:val="24"/>
          <w:szCs w:val="24"/>
        </w:rPr>
        <w:t xml:space="preserve"> women a</w:t>
      </w:r>
      <w:r w:rsidR="0042587E" w:rsidRPr="00F53E53">
        <w:rPr>
          <w:rFonts w:ascii="Times New Roman" w:hAnsi="Times New Roman" w:cs="Times New Roman"/>
          <w:sz w:val="24"/>
          <w:szCs w:val="24"/>
        </w:rPr>
        <w:t>nd people living with disabilities</w:t>
      </w:r>
      <w:r w:rsidR="007258D5" w:rsidRPr="00F53E53">
        <w:rPr>
          <w:rFonts w:ascii="Times New Roman" w:hAnsi="Times New Roman" w:cs="Times New Roman"/>
          <w:sz w:val="24"/>
          <w:szCs w:val="24"/>
        </w:rPr>
        <w:t xml:space="preserve"> in particular, and </w:t>
      </w:r>
      <w:r w:rsidR="00711179" w:rsidRPr="00F53E53">
        <w:rPr>
          <w:rFonts w:ascii="Times New Roman" w:hAnsi="Times New Roman" w:cs="Times New Roman"/>
          <w:sz w:val="24"/>
          <w:szCs w:val="24"/>
        </w:rPr>
        <w:t xml:space="preserve">an </w:t>
      </w:r>
      <w:r w:rsidR="007258D5" w:rsidRPr="00F53E53">
        <w:rPr>
          <w:rFonts w:ascii="Times New Roman" w:hAnsi="Times New Roman" w:cs="Times New Roman"/>
          <w:sz w:val="24"/>
          <w:szCs w:val="24"/>
        </w:rPr>
        <w:t>aggregation of decision making power among local elites</w:t>
      </w:r>
      <w:r w:rsidR="007258D5" w:rsidRPr="00F53E53" w:rsidDel="00FB6E28">
        <w:rPr>
          <w:rFonts w:ascii="Times New Roman" w:hAnsi="Times New Roman" w:cs="Times New Roman"/>
          <w:sz w:val="24"/>
          <w:szCs w:val="24"/>
        </w:rPr>
        <w:t xml:space="preserve"> </w:t>
      </w:r>
      <w:r w:rsidR="007258D5" w:rsidRPr="00F53E53">
        <w:rPr>
          <w:rFonts w:ascii="Times New Roman" w:hAnsi="Times New Roman" w:cs="Times New Roman"/>
          <w:sz w:val="24"/>
          <w:szCs w:val="24"/>
        </w:rPr>
        <w:t xml:space="preserve">with ritual and spiritual authority. </w:t>
      </w:r>
      <w:r w:rsidR="00FA0E7E" w:rsidRPr="00F53E53">
        <w:rPr>
          <w:rFonts w:ascii="Times New Roman" w:hAnsi="Times New Roman" w:cs="Times New Roman"/>
          <w:sz w:val="24"/>
          <w:szCs w:val="24"/>
        </w:rPr>
        <w:t xml:space="preserve">The low status of women and patriarchal norms </w:t>
      </w:r>
      <w:r w:rsidR="00253742" w:rsidRPr="00F53E53">
        <w:rPr>
          <w:rFonts w:ascii="Times New Roman" w:hAnsi="Times New Roman" w:cs="Times New Roman"/>
          <w:sz w:val="24"/>
          <w:szCs w:val="24"/>
        </w:rPr>
        <w:t>(</w:t>
      </w:r>
      <w:r w:rsidR="00FA0E7E" w:rsidRPr="00F53E53">
        <w:rPr>
          <w:rFonts w:ascii="Times New Roman" w:hAnsi="Times New Roman" w:cs="Times New Roman"/>
          <w:sz w:val="24"/>
          <w:szCs w:val="24"/>
        </w:rPr>
        <w:t>discussed above</w:t>
      </w:r>
      <w:r w:rsidR="00253742" w:rsidRPr="00F53E53">
        <w:rPr>
          <w:rFonts w:ascii="Times New Roman" w:hAnsi="Times New Roman" w:cs="Times New Roman"/>
          <w:sz w:val="24"/>
          <w:szCs w:val="24"/>
        </w:rPr>
        <w:t>)</w:t>
      </w:r>
      <w:r w:rsidR="00FA0E7E" w:rsidRPr="00F53E53">
        <w:rPr>
          <w:rFonts w:ascii="Times New Roman" w:hAnsi="Times New Roman" w:cs="Times New Roman"/>
          <w:sz w:val="24"/>
          <w:szCs w:val="24"/>
        </w:rPr>
        <w:t xml:space="preserve"> form a particular barrier to the representation of women’s interests by women</w:t>
      </w:r>
      <w:r w:rsidR="00711179" w:rsidRPr="00F53E53">
        <w:rPr>
          <w:rFonts w:ascii="Times New Roman" w:hAnsi="Times New Roman" w:cs="Times New Roman"/>
          <w:sz w:val="24"/>
          <w:szCs w:val="24"/>
        </w:rPr>
        <w:t xml:space="preserve"> within </w:t>
      </w:r>
      <w:r w:rsidR="00711179" w:rsidRPr="00F53E53">
        <w:rPr>
          <w:rFonts w:ascii="Times New Roman" w:hAnsi="Times New Roman" w:cs="Times New Roman"/>
          <w:i/>
          <w:sz w:val="24"/>
          <w:szCs w:val="24"/>
        </w:rPr>
        <w:t>konsellu de suko</w:t>
      </w:r>
      <w:r w:rsidR="00711179" w:rsidRPr="00F53E53">
        <w:rPr>
          <w:rFonts w:ascii="Times New Roman" w:hAnsi="Times New Roman" w:cs="Times New Roman"/>
          <w:sz w:val="24"/>
          <w:szCs w:val="24"/>
        </w:rPr>
        <w:t xml:space="preserve"> (suko council, the smallest political unit)</w:t>
      </w:r>
      <w:r w:rsidR="0042587E" w:rsidRPr="00F53E53">
        <w:rPr>
          <w:rFonts w:ascii="Times New Roman" w:hAnsi="Times New Roman" w:cs="Times New Roman"/>
          <w:sz w:val="24"/>
          <w:szCs w:val="24"/>
        </w:rPr>
        <w:t>,</w:t>
      </w:r>
      <w:r w:rsidR="00711179" w:rsidRPr="00F53E53">
        <w:rPr>
          <w:rFonts w:ascii="Times New Roman" w:hAnsi="Times New Roman" w:cs="Times New Roman"/>
          <w:sz w:val="24"/>
          <w:szCs w:val="24"/>
        </w:rPr>
        <w:t xml:space="preserve"> where traditional </w:t>
      </w:r>
      <w:r w:rsidR="00A1444B" w:rsidRPr="00F53E53">
        <w:rPr>
          <w:rFonts w:ascii="Times New Roman" w:hAnsi="Times New Roman" w:cs="Times New Roman"/>
          <w:sz w:val="24"/>
          <w:szCs w:val="24"/>
        </w:rPr>
        <w:t>(</w:t>
      </w:r>
      <w:r w:rsidR="004D3D13" w:rsidRPr="00F53E53">
        <w:rPr>
          <w:rFonts w:ascii="Times New Roman" w:hAnsi="Times New Roman" w:cs="Times New Roman"/>
          <w:sz w:val="24"/>
          <w:szCs w:val="24"/>
        </w:rPr>
        <w:t xml:space="preserve">and exclusively </w:t>
      </w:r>
      <w:r w:rsidR="00711179" w:rsidRPr="00F53E53">
        <w:rPr>
          <w:rFonts w:ascii="Times New Roman" w:hAnsi="Times New Roman" w:cs="Times New Roman"/>
          <w:sz w:val="24"/>
          <w:szCs w:val="24"/>
        </w:rPr>
        <w:t>male</w:t>
      </w:r>
      <w:r w:rsidR="00A1444B" w:rsidRPr="00F53E53">
        <w:rPr>
          <w:rFonts w:ascii="Times New Roman" w:hAnsi="Times New Roman" w:cs="Times New Roman"/>
          <w:sz w:val="24"/>
          <w:szCs w:val="24"/>
        </w:rPr>
        <w:t>)</w:t>
      </w:r>
      <w:r w:rsidR="00711179" w:rsidRPr="00F53E53">
        <w:rPr>
          <w:rFonts w:ascii="Times New Roman" w:hAnsi="Times New Roman" w:cs="Times New Roman"/>
          <w:sz w:val="24"/>
          <w:szCs w:val="24"/>
        </w:rPr>
        <w:t xml:space="preserve"> authority dominates.</w:t>
      </w:r>
      <w:r w:rsidR="0042587E" w:rsidRPr="00F53E53">
        <w:rPr>
          <w:rFonts w:ascii="Times New Roman" w:hAnsi="Times New Roman" w:cs="Times New Roman"/>
          <w:sz w:val="24"/>
          <w:szCs w:val="24"/>
        </w:rPr>
        <w:t xml:space="preserve"> The implementation of the state Strategic Development Plan (</w:t>
      </w:r>
      <w:r w:rsidR="001C262F" w:rsidRPr="00F53E53">
        <w:rPr>
          <w:rFonts w:ascii="Times New Roman" w:hAnsi="Times New Roman" w:cs="Times New Roman"/>
          <w:sz w:val="24"/>
          <w:szCs w:val="24"/>
        </w:rPr>
        <w:t xml:space="preserve">analysed in relation to the </w:t>
      </w:r>
      <w:r w:rsidR="007C1EE2" w:rsidRPr="00F53E53">
        <w:rPr>
          <w:rFonts w:ascii="Times New Roman" w:hAnsi="Times New Roman" w:cs="Times New Roman"/>
          <w:sz w:val="24"/>
          <w:szCs w:val="24"/>
        </w:rPr>
        <w:t>administrative</w:t>
      </w:r>
      <w:r w:rsidR="0042587E" w:rsidRPr="00F53E53">
        <w:rPr>
          <w:rFonts w:ascii="Times New Roman" w:hAnsi="Times New Roman" w:cs="Times New Roman"/>
          <w:sz w:val="24"/>
          <w:szCs w:val="24"/>
        </w:rPr>
        <w:t xml:space="preserve"> regime) </w:t>
      </w:r>
      <w:r w:rsidR="007C1EE2" w:rsidRPr="00F53E53">
        <w:rPr>
          <w:rFonts w:ascii="Times New Roman" w:hAnsi="Times New Roman" w:cs="Times New Roman"/>
          <w:sz w:val="24"/>
          <w:szCs w:val="24"/>
        </w:rPr>
        <w:t xml:space="preserve">is a concrete example of a failure to account for different knowledges and perceptions of risk, </w:t>
      </w:r>
      <w:r w:rsidR="00B94435" w:rsidRPr="00F53E53">
        <w:rPr>
          <w:rFonts w:ascii="Times New Roman" w:hAnsi="Times New Roman" w:cs="Times New Roman"/>
          <w:sz w:val="24"/>
          <w:szCs w:val="24"/>
        </w:rPr>
        <w:t xml:space="preserve">privileging </w:t>
      </w:r>
      <w:r w:rsidR="00FD73AC" w:rsidRPr="00F53E53">
        <w:rPr>
          <w:rFonts w:ascii="Times New Roman" w:hAnsi="Times New Roman" w:cs="Times New Roman"/>
          <w:sz w:val="24"/>
          <w:szCs w:val="24"/>
        </w:rPr>
        <w:t>norms associated with globalisation (</w:t>
      </w:r>
      <w:r w:rsidR="00B94435" w:rsidRPr="00F53E53">
        <w:rPr>
          <w:rFonts w:ascii="Times New Roman" w:hAnsi="Times New Roman" w:cs="Times New Roman"/>
          <w:sz w:val="24"/>
          <w:szCs w:val="24"/>
        </w:rPr>
        <w:t>macro-economic growth</w:t>
      </w:r>
      <w:r w:rsidR="00FD73AC" w:rsidRPr="00F53E53">
        <w:rPr>
          <w:rFonts w:ascii="Times New Roman" w:hAnsi="Times New Roman" w:cs="Times New Roman"/>
          <w:sz w:val="24"/>
          <w:szCs w:val="24"/>
        </w:rPr>
        <w:t xml:space="preserve">; agricultural modernisation) over local norms of resource access and control, </w:t>
      </w:r>
      <w:r w:rsidR="000653E5" w:rsidRPr="00F53E53">
        <w:rPr>
          <w:rFonts w:ascii="Times New Roman" w:hAnsi="Times New Roman" w:cs="Times New Roman"/>
          <w:sz w:val="24"/>
          <w:szCs w:val="24"/>
        </w:rPr>
        <w:t xml:space="preserve">and thereby </w:t>
      </w:r>
      <w:r w:rsidR="007C1EE2" w:rsidRPr="00F53E53">
        <w:rPr>
          <w:rFonts w:ascii="Times New Roman" w:hAnsi="Times New Roman" w:cs="Times New Roman"/>
          <w:sz w:val="24"/>
          <w:szCs w:val="24"/>
        </w:rPr>
        <w:t>bringing subsistence and smallholder farmer organisations into conflict with the state.</w:t>
      </w:r>
      <w:r w:rsidR="00BE10A0" w:rsidRPr="00F53E53">
        <w:rPr>
          <w:rFonts w:ascii="Times New Roman" w:hAnsi="Times New Roman" w:cs="Times New Roman"/>
          <w:sz w:val="24"/>
          <w:szCs w:val="24"/>
        </w:rPr>
        <w:t xml:space="preserve"> The legal regime, on the one hand, deepens these risks </w:t>
      </w:r>
      <w:r w:rsidR="00B46C00" w:rsidRPr="00F53E53">
        <w:rPr>
          <w:rFonts w:ascii="Times New Roman" w:hAnsi="Times New Roman" w:cs="Times New Roman"/>
          <w:sz w:val="24"/>
          <w:szCs w:val="24"/>
        </w:rPr>
        <w:t xml:space="preserve">in relation to empowerment </w:t>
      </w:r>
      <w:r w:rsidR="00BE10A0" w:rsidRPr="00F53E53">
        <w:rPr>
          <w:rFonts w:ascii="Times New Roman" w:hAnsi="Times New Roman" w:cs="Times New Roman"/>
          <w:sz w:val="24"/>
          <w:szCs w:val="24"/>
        </w:rPr>
        <w:t>(via a legal system</w:t>
      </w:r>
      <w:r w:rsidR="00B2049A" w:rsidRPr="00F53E53">
        <w:rPr>
          <w:rFonts w:ascii="Times New Roman" w:hAnsi="Times New Roman" w:cs="Times New Roman"/>
          <w:sz w:val="24"/>
          <w:szCs w:val="24"/>
        </w:rPr>
        <w:t>)</w:t>
      </w:r>
      <w:r w:rsidR="00BE10A0" w:rsidRPr="00F53E53">
        <w:rPr>
          <w:rFonts w:ascii="Times New Roman" w:hAnsi="Times New Roman" w:cs="Times New Roman"/>
          <w:sz w:val="24"/>
          <w:szCs w:val="24"/>
        </w:rPr>
        <w:t xml:space="preserve"> that excludes the poorest and those relying on local languages</w:t>
      </w:r>
      <w:r w:rsidR="00A1444B" w:rsidRPr="00F53E53">
        <w:rPr>
          <w:rFonts w:ascii="Times New Roman" w:hAnsi="Times New Roman" w:cs="Times New Roman"/>
          <w:sz w:val="24"/>
          <w:szCs w:val="24"/>
        </w:rPr>
        <w:t xml:space="preserve"> (as all official systems operate through Portuguese)</w:t>
      </w:r>
      <w:r w:rsidR="00BE10A0" w:rsidRPr="00F53E53">
        <w:rPr>
          <w:rFonts w:ascii="Times New Roman" w:hAnsi="Times New Roman" w:cs="Times New Roman"/>
          <w:sz w:val="24"/>
          <w:szCs w:val="24"/>
        </w:rPr>
        <w:t>, and through laws drafted that increase the vulnerability of those in communities relying on local natural resources)</w:t>
      </w:r>
      <w:r w:rsidR="00C97FDD" w:rsidRPr="00F53E53">
        <w:rPr>
          <w:rFonts w:ascii="Times New Roman" w:hAnsi="Times New Roman" w:cs="Times New Roman"/>
          <w:sz w:val="24"/>
          <w:szCs w:val="24"/>
        </w:rPr>
        <w:t xml:space="preserve">, while on the other </w:t>
      </w:r>
      <w:r w:rsidR="00747BED" w:rsidRPr="00F53E53">
        <w:rPr>
          <w:rFonts w:ascii="Times New Roman" w:hAnsi="Times New Roman" w:cs="Times New Roman"/>
          <w:sz w:val="24"/>
          <w:szCs w:val="24"/>
        </w:rPr>
        <w:t>hand</w:t>
      </w:r>
      <w:r w:rsidR="00B46C00" w:rsidRPr="00F53E53">
        <w:rPr>
          <w:rFonts w:ascii="Times New Roman" w:hAnsi="Times New Roman" w:cs="Times New Roman"/>
          <w:sz w:val="24"/>
          <w:szCs w:val="24"/>
        </w:rPr>
        <w:t xml:space="preserve"> seeks to ameliorate them (through measures to identify and direct support to vulnerable groups).</w:t>
      </w:r>
    </w:p>
    <w:p w14:paraId="2E4ECCBF" w14:textId="77777777" w:rsidR="00EF587E" w:rsidRPr="00F53E53" w:rsidRDefault="00E15DD2"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rPr>
        <w:t xml:space="preserve">Questions of inclusion and exclusion extend to consideration of the </w:t>
      </w:r>
      <w:r w:rsidR="00031A51" w:rsidRPr="00F53E53">
        <w:rPr>
          <w:rFonts w:ascii="Times New Roman" w:hAnsi="Times New Roman" w:cs="Times New Roman"/>
          <w:sz w:val="24"/>
          <w:szCs w:val="24"/>
        </w:rPr>
        <w:t>dynamics of decision making</w:t>
      </w:r>
      <w:r w:rsidRPr="00F53E53">
        <w:rPr>
          <w:rFonts w:ascii="Times New Roman" w:hAnsi="Times New Roman" w:cs="Times New Roman"/>
          <w:sz w:val="24"/>
          <w:szCs w:val="24"/>
        </w:rPr>
        <w:t>.</w:t>
      </w:r>
      <w:r w:rsidR="00031A51" w:rsidRPr="00F53E53">
        <w:rPr>
          <w:rFonts w:ascii="Times New Roman" w:hAnsi="Times New Roman" w:cs="Times New Roman"/>
          <w:sz w:val="24"/>
          <w:szCs w:val="24"/>
        </w:rPr>
        <w:t xml:space="preserve"> </w:t>
      </w:r>
      <w:r w:rsidR="008D3957" w:rsidRPr="00F53E53">
        <w:rPr>
          <w:rFonts w:ascii="Times New Roman" w:hAnsi="Times New Roman" w:cs="Times New Roman"/>
          <w:sz w:val="24"/>
          <w:szCs w:val="24"/>
        </w:rPr>
        <w:t>Larsen et al. suggest that “if resilience theory is increasingly proposed as the preferred approach by which disaster risk reduction is framed and implemented, it needs to acknowledge and incor</w:t>
      </w:r>
      <w:r w:rsidR="00253742" w:rsidRPr="00F53E53">
        <w:rPr>
          <w:rFonts w:ascii="Times New Roman" w:hAnsi="Times New Roman" w:cs="Times New Roman"/>
          <w:sz w:val="24"/>
          <w:szCs w:val="24"/>
        </w:rPr>
        <w:t>porate much more explicitly th[e]</w:t>
      </w:r>
      <w:r w:rsidR="008D3957" w:rsidRPr="00F53E53">
        <w:rPr>
          <w:rFonts w:ascii="Times New Roman" w:hAnsi="Times New Roman" w:cs="Times New Roman"/>
          <w:sz w:val="24"/>
          <w:szCs w:val="24"/>
        </w:rPr>
        <w:t xml:space="preserve"> role of stakeholder agency and the processes through which legitimate visions of resilience are generated”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3582EB23-9EEC-475C-AC77-2E3C283EC6EA&lt;/uuid&gt;&lt;priority&gt;0&lt;/priority&gt;&lt;publications&gt;&lt;publication&gt;&lt;volume&gt;21&lt;/volume&gt;&lt;publication_date&gt;99201105001200000000220000&lt;/publication_date&gt;&lt;number&gt;2&lt;/number&gt;&lt;doi&gt;10.1016/j.gloenvcha.2010.12.009&lt;/doi&gt;&lt;startpage&gt;481&lt;/startpage&gt;&lt;title&gt;Governing resilience building in Thailand's tourism-dependent coastal communities: Conceptualising stakeholder agency in social–ecological systems&lt;/title&gt;&lt;uuid&gt;4CBF3DA0-8ADE-4857-8FDA-494874DE8EE2&lt;/uuid&gt;&lt;subtype&gt;400&lt;/subtype&gt;&lt;endpage&gt;491&lt;/endpage&gt;&lt;type&gt;400&lt;/type&gt;&lt;url&gt;http://linkinghub.elsevier.com/retrieve/pii/S0959378010001330&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Rasmus&lt;/firstName&gt;&lt;middleNames&gt;Kløcker&lt;/middleNames&gt;&lt;lastName&gt;Larsen&lt;/lastName&gt;&lt;/author&gt;&lt;author&gt;&lt;firstName&gt;Emma&lt;/firstName&gt;&lt;lastName&gt;Calgaro&lt;/lastName&gt;&lt;/author&gt;&lt;author&gt;&lt;firstName&gt;Frank&lt;/firstName&gt;&lt;lastName&gt;Thomalla&lt;/lastName&gt;&lt;/author&gt;&lt;/authors&gt;&lt;/publication&gt;&lt;/publications&gt;&lt;cites&gt;&lt;cite&gt;&lt;suppress&gt;A&lt;/suppress&gt;&lt;page&gt;489&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(2011 p. 489)</w:t>
      </w:r>
      <w:r w:rsidR="00361C37" w:rsidRPr="00F53E53">
        <w:rPr>
          <w:rFonts w:ascii="Times New Roman" w:hAnsi="Times New Roman" w:cs="Times New Roman"/>
          <w:sz w:val="24"/>
          <w:szCs w:val="24"/>
        </w:rPr>
        <w:fldChar w:fldCharType="end"/>
      </w:r>
      <w:r w:rsidR="008D3957" w:rsidRPr="00F53E53">
        <w:rPr>
          <w:rFonts w:ascii="Times New Roman" w:hAnsi="Times New Roman" w:cs="Times New Roman"/>
          <w:sz w:val="24"/>
          <w:szCs w:val="24"/>
        </w:rPr>
        <w:t>.</w:t>
      </w:r>
      <w:r w:rsidR="002E015F" w:rsidRPr="00F53E53">
        <w:rPr>
          <w:rFonts w:ascii="Times New Roman" w:hAnsi="Times New Roman" w:cs="Times New Roman"/>
          <w:sz w:val="24"/>
          <w:szCs w:val="24"/>
        </w:rPr>
        <w:t xml:space="preserve"> The resilience tools that underpin these approaches, such as vulnerability assessments and participatory decision making, need to account for processes of inclusion and marginalisation, including legitimacy, accountability and transparency </w:t>
      </w:r>
      <w:r w:rsidR="00011DB7" w:rsidRPr="00F53E53">
        <w:rPr>
          <w:rFonts w:ascii="Times New Roman" w:hAnsi="Times New Roman" w:cs="Times New Roman"/>
          <w:sz w:val="24"/>
          <w:szCs w:val="24"/>
        </w:rPr>
        <w:t xml:space="preserve">of representation </w:t>
      </w:r>
      <w:r w:rsidR="002E015F" w:rsidRPr="00F53E53">
        <w:rPr>
          <w:rFonts w:ascii="Times New Roman" w:hAnsi="Times New Roman" w:cs="Times New Roman"/>
          <w:sz w:val="24"/>
          <w:szCs w:val="24"/>
        </w:rPr>
        <w:t>in formal and informal institutions, to secure equity in the processes that define resilience in a particular context.</w:t>
      </w:r>
      <w:r w:rsidR="00C216AC" w:rsidRPr="00F53E53">
        <w:rPr>
          <w:rFonts w:ascii="Times New Roman" w:hAnsi="Times New Roman" w:cs="Times New Roman"/>
          <w:sz w:val="24"/>
          <w:szCs w:val="24"/>
        </w:rPr>
        <w:t xml:space="preserve"> </w:t>
      </w:r>
      <w:r w:rsidRPr="00F53E53">
        <w:rPr>
          <w:rFonts w:ascii="Times New Roman" w:hAnsi="Times New Roman" w:cs="Times New Roman"/>
          <w:sz w:val="24"/>
          <w:szCs w:val="24"/>
        </w:rPr>
        <w:t>Particula</w:t>
      </w:r>
      <w:r w:rsidR="005D6C1D" w:rsidRPr="00F53E53">
        <w:rPr>
          <w:rFonts w:ascii="Times New Roman" w:hAnsi="Times New Roman" w:cs="Times New Roman"/>
          <w:sz w:val="24"/>
          <w:szCs w:val="24"/>
        </w:rPr>
        <w:t xml:space="preserve">r issues emerge in </w:t>
      </w:r>
      <w:r w:rsidR="005B7CE4" w:rsidRPr="00F53E53">
        <w:rPr>
          <w:rFonts w:ascii="Times New Roman" w:hAnsi="Times New Roman" w:cs="Times New Roman"/>
          <w:sz w:val="24"/>
          <w:szCs w:val="24"/>
        </w:rPr>
        <w:t>Timor Leste</w:t>
      </w:r>
      <w:r w:rsidRPr="00F53E53">
        <w:rPr>
          <w:rFonts w:ascii="Times New Roman" w:hAnsi="Times New Roman" w:cs="Times New Roman"/>
          <w:sz w:val="24"/>
          <w:szCs w:val="24"/>
        </w:rPr>
        <w:t xml:space="preserve">: the community leadership is acknowledged as an important stakeholder </w:t>
      </w:r>
      <w:r w:rsidR="00FF0696" w:rsidRPr="00F53E53">
        <w:rPr>
          <w:rFonts w:ascii="Times New Roman" w:hAnsi="Times New Roman" w:cs="Times New Roman"/>
          <w:sz w:val="24"/>
          <w:szCs w:val="24"/>
        </w:rPr>
        <w:t>in</w:t>
      </w:r>
      <w:r w:rsidRPr="00F53E53">
        <w:rPr>
          <w:rFonts w:ascii="Times New Roman" w:hAnsi="Times New Roman" w:cs="Times New Roman"/>
          <w:sz w:val="24"/>
          <w:szCs w:val="24"/>
        </w:rPr>
        <w:t xml:space="preserve"> decision making, and analysis of accountability suggests that proximity of the leadership to community members </w:t>
      </w:r>
      <w:r w:rsidR="00862496" w:rsidRPr="00F53E53">
        <w:rPr>
          <w:rFonts w:ascii="Times New Roman" w:hAnsi="Times New Roman" w:cs="Times New Roman"/>
          <w:sz w:val="24"/>
          <w:szCs w:val="24"/>
        </w:rPr>
        <w:t xml:space="preserve">is valued for offering </w:t>
      </w:r>
      <w:r w:rsidRPr="00F53E53">
        <w:rPr>
          <w:rFonts w:ascii="Times New Roman" w:hAnsi="Times New Roman" w:cs="Times New Roman"/>
          <w:sz w:val="24"/>
          <w:szCs w:val="24"/>
        </w:rPr>
        <w:t>opportunities for responsi</w:t>
      </w:r>
      <w:r w:rsidR="00862496" w:rsidRPr="00F53E53">
        <w:rPr>
          <w:rFonts w:ascii="Times New Roman" w:hAnsi="Times New Roman" w:cs="Times New Roman"/>
          <w:sz w:val="24"/>
          <w:szCs w:val="24"/>
        </w:rPr>
        <w:t>ve and effective representation. However,</w:t>
      </w:r>
      <w:r w:rsidR="00FF0696" w:rsidRPr="00F53E53">
        <w:rPr>
          <w:rFonts w:ascii="Times New Roman" w:hAnsi="Times New Roman" w:cs="Times New Roman"/>
          <w:sz w:val="24"/>
          <w:szCs w:val="24"/>
        </w:rPr>
        <w:t xml:space="preserve"> this is against a context in which</w:t>
      </w:r>
      <w:r w:rsidRPr="00F53E53">
        <w:rPr>
          <w:rFonts w:ascii="Times New Roman" w:hAnsi="Times New Roman" w:cs="Times New Roman"/>
          <w:sz w:val="24"/>
          <w:szCs w:val="24"/>
        </w:rPr>
        <w:t xml:space="preserve"> local laws </w:t>
      </w:r>
      <w:r w:rsidR="00FF0696" w:rsidRPr="00F53E53">
        <w:rPr>
          <w:rFonts w:ascii="Times New Roman" w:hAnsi="Times New Roman" w:cs="Times New Roman"/>
          <w:sz w:val="24"/>
          <w:szCs w:val="24"/>
        </w:rPr>
        <w:t>are</w:t>
      </w:r>
      <w:r w:rsidRPr="00F53E53">
        <w:rPr>
          <w:rFonts w:ascii="Times New Roman" w:hAnsi="Times New Roman" w:cs="Times New Roman"/>
          <w:sz w:val="24"/>
          <w:szCs w:val="24"/>
        </w:rPr>
        <w:t xml:space="preserve"> described as arbitrary, lacking transparency, </w:t>
      </w:r>
      <w:r w:rsidR="00862496" w:rsidRPr="00F53E53">
        <w:rPr>
          <w:rFonts w:ascii="Times New Roman" w:hAnsi="Times New Roman" w:cs="Times New Roman"/>
          <w:sz w:val="24"/>
          <w:szCs w:val="24"/>
        </w:rPr>
        <w:t xml:space="preserve">and </w:t>
      </w:r>
      <w:r w:rsidRPr="00F53E53">
        <w:rPr>
          <w:rFonts w:ascii="Times New Roman" w:hAnsi="Times New Roman" w:cs="Times New Roman"/>
          <w:sz w:val="24"/>
          <w:szCs w:val="24"/>
        </w:rPr>
        <w:t>open to abuse</w:t>
      </w:r>
      <w:r w:rsidR="0020226A" w:rsidRPr="00F53E53">
        <w:rPr>
          <w:rFonts w:ascii="Times New Roman" w:hAnsi="Times New Roman" w:cs="Times New Roman"/>
          <w:sz w:val="24"/>
          <w:szCs w:val="24"/>
        </w:rPr>
        <w:t xml:space="preserve"> </w:t>
      </w:r>
      <w:r w:rsidR="00894D49" w:rsidRPr="00F53E53">
        <w:rPr>
          <w:rFonts w:ascii="Times New Roman" w:hAnsi="Times New Roman" w:cs="Times New Roman"/>
          <w:sz w:val="24"/>
          <w:szCs w:val="24"/>
        </w:rPr>
        <w:t xml:space="preserve">with “wide scope for the potential for bias, bribery, and other abuses”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31518E93-88B0-4D3C-A023-F5B769BF83C1&lt;/uuid&gt;&lt;priority&gt;0&lt;/priority&gt;&lt;publications&gt;&lt;publication&gt;&lt;volume&gt;19&lt;/volume&gt;&lt;number&gt;02&lt;/number&gt;&lt;doi&gt;10.1017/S0922156506003323&lt;/doi&gt;&lt;startpage&gt;305&lt;/startpage&gt;&lt;title&gt;Legal pluralisam and the rule of law in Timor Leste&lt;/title&gt;&lt;uuid&gt;C6479A0C-C265-4A1E-B8AF-043F55CB0C72&lt;/uuid&gt;&lt;subtype&gt;400&lt;/subtype&gt;&lt;endpage&gt;337&lt;/endpage&gt;&lt;type&gt;400&lt;/type&gt;&lt;publication_date&gt;99200606001200000000220000&lt;/publication_date&gt;&lt;bundle&gt;&lt;publication&gt;&lt;title&gt;Leiden Journal of International Law&lt;/title&gt;&lt;type&gt;-100&lt;/type&gt;&lt;subtype&gt;-100&lt;/subtype&gt;&lt;uuid&gt;711F7EFC-8BDB-4EA2-9F01-8F1BE3051DD7&lt;/uuid&gt;&lt;/publication&gt;&lt;/bundle&gt;&lt;authors&gt;&lt;author&gt;&lt;firstName&gt;L&lt;/firstName&gt;&lt;lastName&gt;Grenfell&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(Grenfell, 2006)</w:t>
      </w:r>
      <w:r w:rsidR="00361C37" w:rsidRPr="00F53E53">
        <w:rPr>
          <w:rFonts w:ascii="Times New Roman" w:hAnsi="Times New Roman" w:cs="Times New Roman"/>
          <w:sz w:val="24"/>
          <w:szCs w:val="24"/>
        </w:rPr>
        <w:fldChar w:fldCharType="end"/>
      </w:r>
      <w:r w:rsidR="00862496" w:rsidRPr="00F53E53">
        <w:rPr>
          <w:rFonts w:ascii="Times New Roman" w:hAnsi="Times New Roman" w:cs="Times New Roman"/>
          <w:sz w:val="24"/>
          <w:szCs w:val="24"/>
        </w:rPr>
        <w:t>,</w:t>
      </w:r>
      <w:r w:rsidRPr="00F53E53">
        <w:rPr>
          <w:rFonts w:ascii="Times New Roman" w:hAnsi="Times New Roman" w:cs="Times New Roman"/>
          <w:sz w:val="24"/>
          <w:szCs w:val="24"/>
        </w:rPr>
        <w:t xml:space="preserve"> and customary justice systems lack transparency. In the political regime this translates into concerns </w:t>
      </w:r>
      <w:r w:rsidR="00862496" w:rsidRPr="00F53E53">
        <w:rPr>
          <w:rFonts w:ascii="Times New Roman" w:hAnsi="Times New Roman" w:cs="Times New Roman"/>
          <w:sz w:val="24"/>
          <w:szCs w:val="24"/>
        </w:rPr>
        <w:t xml:space="preserve">around </w:t>
      </w:r>
      <w:r w:rsidRPr="00F53E53">
        <w:rPr>
          <w:rFonts w:ascii="Times New Roman" w:hAnsi="Times New Roman" w:cs="Times New Roman"/>
          <w:sz w:val="24"/>
          <w:szCs w:val="24"/>
        </w:rPr>
        <w:t>opaque decision making</w:t>
      </w:r>
      <w:r w:rsidR="005D6C1D" w:rsidRPr="00F53E53">
        <w:rPr>
          <w:rFonts w:ascii="Times New Roman" w:hAnsi="Times New Roman" w:cs="Times New Roman"/>
          <w:sz w:val="24"/>
          <w:szCs w:val="24"/>
        </w:rPr>
        <w:t>, compounded by a</w:t>
      </w:r>
      <w:r w:rsidR="00862496" w:rsidRPr="00F53E53">
        <w:rPr>
          <w:rFonts w:ascii="Times New Roman" w:hAnsi="Times New Roman" w:cs="Times New Roman"/>
          <w:sz w:val="24"/>
          <w:szCs w:val="24"/>
        </w:rPr>
        <w:t xml:space="preserve"> lack oversight from above due to the isolation of communities from the centralised state authorities.</w:t>
      </w:r>
      <w:r w:rsidR="00894D49" w:rsidRPr="00F53E53">
        <w:rPr>
          <w:rFonts w:ascii="Times New Roman" w:hAnsi="Times New Roman" w:cs="Times New Roman"/>
          <w:sz w:val="24"/>
          <w:szCs w:val="24"/>
        </w:rPr>
        <w:t xml:space="preserve"> On the other hand, analysis of the transparency and accountability in the administrative regime suggests that if resilience processes engage the state, there is </w:t>
      </w:r>
      <w:r w:rsidR="00FF0696" w:rsidRPr="00F53E53">
        <w:rPr>
          <w:rFonts w:ascii="Times New Roman" w:hAnsi="Times New Roman" w:cs="Times New Roman"/>
          <w:sz w:val="24"/>
          <w:szCs w:val="24"/>
        </w:rPr>
        <w:t xml:space="preserve">an </w:t>
      </w:r>
      <w:r w:rsidR="00894D49" w:rsidRPr="00F53E53">
        <w:rPr>
          <w:rFonts w:ascii="Times New Roman" w:hAnsi="Times New Roman" w:cs="Times New Roman"/>
          <w:sz w:val="24"/>
          <w:szCs w:val="24"/>
        </w:rPr>
        <w:t>absence of channels through which communities can make claims against the authorities, and interventions are experienced as arbitrary, as in the case of activities flowing from the state Strategic Development Plan.</w:t>
      </w:r>
      <w:r w:rsidR="00926425" w:rsidRPr="00F53E53">
        <w:rPr>
          <w:rFonts w:ascii="Times New Roman" w:hAnsi="Times New Roman" w:cs="Times New Roman"/>
          <w:sz w:val="24"/>
          <w:szCs w:val="24"/>
        </w:rPr>
        <w:t xml:space="preserve"> More broadly, </w:t>
      </w:r>
      <w:r w:rsidR="00AE2B54" w:rsidRPr="00F53E53">
        <w:rPr>
          <w:rFonts w:ascii="Times New Roman" w:hAnsi="Times New Roman" w:cs="Times New Roman"/>
          <w:sz w:val="24"/>
          <w:szCs w:val="24"/>
        </w:rPr>
        <w:t xml:space="preserve">empowerment analysis suggests that </w:t>
      </w:r>
      <w:r w:rsidR="00926425" w:rsidRPr="00F53E53">
        <w:rPr>
          <w:rFonts w:ascii="Times New Roman" w:hAnsi="Times New Roman" w:cs="Times New Roman"/>
          <w:sz w:val="24"/>
          <w:szCs w:val="24"/>
        </w:rPr>
        <w:t>while the state may be a partner in resilience planning, it lacks effectiveness due to poor implementation capacity as a result of financial shortages</w:t>
      </w:r>
      <w:r w:rsidR="003F14ED" w:rsidRPr="00F53E53">
        <w:rPr>
          <w:rFonts w:ascii="Times New Roman" w:hAnsi="Times New Roman" w:cs="Times New Roman"/>
          <w:sz w:val="24"/>
          <w:szCs w:val="24"/>
        </w:rPr>
        <w:t xml:space="preserve"> (with prioritisation given to physical infrastructure investments over social and economic goods in the post-conflict period)</w:t>
      </w:r>
      <w:r w:rsidR="00926425" w:rsidRPr="00F53E53">
        <w:rPr>
          <w:rFonts w:ascii="Times New Roman" w:hAnsi="Times New Roman" w:cs="Times New Roman"/>
          <w:sz w:val="24"/>
          <w:szCs w:val="24"/>
        </w:rPr>
        <w:t xml:space="preserve">, </w:t>
      </w:r>
      <w:r w:rsidR="00AE2B54" w:rsidRPr="00F53E53">
        <w:rPr>
          <w:rFonts w:ascii="Times New Roman" w:hAnsi="Times New Roman" w:cs="Times New Roman"/>
          <w:sz w:val="24"/>
          <w:szCs w:val="24"/>
        </w:rPr>
        <w:t>and</w:t>
      </w:r>
      <w:r w:rsidR="00926425" w:rsidRPr="00F53E53">
        <w:rPr>
          <w:rFonts w:ascii="Times New Roman" w:hAnsi="Times New Roman" w:cs="Times New Roman"/>
          <w:sz w:val="24"/>
          <w:szCs w:val="24"/>
        </w:rPr>
        <w:t xml:space="preserve"> </w:t>
      </w:r>
      <w:r w:rsidR="00AE2B54" w:rsidRPr="00F53E53">
        <w:rPr>
          <w:rFonts w:ascii="Times New Roman" w:hAnsi="Times New Roman" w:cs="Times New Roman"/>
          <w:sz w:val="24"/>
          <w:szCs w:val="24"/>
        </w:rPr>
        <w:t xml:space="preserve">the </w:t>
      </w:r>
      <w:r w:rsidR="00926425" w:rsidRPr="00F53E53">
        <w:rPr>
          <w:rFonts w:ascii="Times New Roman" w:hAnsi="Times New Roman" w:cs="Times New Roman"/>
          <w:sz w:val="24"/>
          <w:szCs w:val="24"/>
        </w:rPr>
        <w:t>cumbersome and dysfunctional links between key actors</w:t>
      </w:r>
      <w:r w:rsidR="00AE2B54" w:rsidRPr="00F53E53">
        <w:rPr>
          <w:rFonts w:ascii="Times New Roman" w:hAnsi="Times New Roman" w:cs="Times New Roman"/>
          <w:sz w:val="24"/>
          <w:szCs w:val="24"/>
        </w:rPr>
        <w:t xml:space="preserve"> </w:t>
      </w:r>
      <w:r w:rsidR="00926425" w:rsidRPr="00F53E53">
        <w:rPr>
          <w:rFonts w:ascii="Times New Roman" w:hAnsi="Times New Roman" w:cs="Times New Roman"/>
          <w:sz w:val="24"/>
          <w:szCs w:val="24"/>
        </w:rPr>
        <w:t>– including state actors –</w:t>
      </w:r>
      <w:r w:rsidR="00AE2B54" w:rsidRPr="00F53E53">
        <w:rPr>
          <w:rFonts w:ascii="Times New Roman" w:hAnsi="Times New Roman" w:cs="Times New Roman"/>
          <w:sz w:val="24"/>
          <w:szCs w:val="24"/>
        </w:rPr>
        <w:t xml:space="preserve"> </w:t>
      </w:r>
      <w:r w:rsidR="00926425" w:rsidRPr="00F53E53">
        <w:rPr>
          <w:rFonts w:ascii="Times New Roman" w:hAnsi="Times New Roman" w:cs="Times New Roman"/>
          <w:sz w:val="24"/>
          <w:szCs w:val="24"/>
        </w:rPr>
        <w:t>limit</w:t>
      </w:r>
      <w:r w:rsidR="00AE2B54" w:rsidRPr="00F53E53">
        <w:rPr>
          <w:rFonts w:ascii="Times New Roman" w:hAnsi="Times New Roman" w:cs="Times New Roman"/>
          <w:sz w:val="24"/>
          <w:szCs w:val="24"/>
        </w:rPr>
        <w:t>ing</w:t>
      </w:r>
      <w:r w:rsidR="00926425" w:rsidRPr="00F53E53">
        <w:rPr>
          <w:rFonts w:ascii="Times New Roman" w:hAnsi="Times New Roman" w:cs="Times New Roman"/>
          <w:sz w:val="24"/>
          <w:szCs w:val="24"/>
        </w:rPr>
        <w:t xml:space="preserve"> the ability to respond to local concerns.</w:t>
      </w:r>
    </w:p>
    <w:p w14:paraId="20118D6F" w14:textId="77777777" w:rsidR="006A39B2" w:rsidRPr="00F53E53" w:rsidRDefault="008D3957" w:rsidP="00F53E53">
      <w:pPr>
        <w:spacing w:line="360" w:lineRule="auto"/>
        <w:jc w:val="both"/>
        <w:outlineLvl w:val="0"/>
        <w:rPr>
          <w:rFonts w:ascii="Times New Roman" w:hAnsi="Times New Roman" w:cs="Times New Roman"/>
          <w:color w:val="000000"/>
          <w:sz w:val="24"/>
          <w:szCs w:val="24"/>
          <w:u w:val="single"/>
          <w:lang w:eastAsia="en-GB"/>
        </w:rPr>
      </w:pPr>
      <w:r w:rsidRPr="00F53E53">
        <w:rPr>
          <w:rFonts w:ascii="Times New Roman" w:hAnsi="Times New Roman" w:cs="Times New Roman"/>
          <w:color w:val="000000"/>
          <w:sz w:val="24"/>
          <w:szCs w:val="24"/>
          <w:u w:val="single"/>
          <w:lang w:eastAsia="en-GB"/>
        </w:rPr>
        <w:t>The Significance of Scale</w:t>
      </w:r>
      <w:r w:rsidR="00805AB6" w:rsidRPr="00F53E53">
        <w:rPr>
          <w:rFonts w:ascii="Times New Roman" w:hAnsi="Times New Roman" w:cs="Times New Roman"/>
          <w:color w:val="000000"/>
          <w:sz w:val="24"/>
          <w:szCs w:val="24"/>
          <w:u w:val="single"/>
          <w:lang w:eastAsia="en-GB"/>
        </w:rPr>
        <w:t xml:space="preserve"> </w:t>
      </w:r>
    </w:p>
    <w:p w14:paraId="5C6BB131" w14:textId="77777777" w:rsidR="00A25616" w:rsidRPr="00F53E53" w:rsidRDefault="008D3957" w:rsidP="00F53E53">
      <w:pPr>
        <w:spacing w:line="360" w:lineRule="auto"/>
        <w:jc w:val="both"/>
        <w:rPr>
          <w:rFonts w:ascii="Times New Roman" w:hAnsi="Times New Roman" w:cs="Times New Roman"/>
          <w:sz w:val="24"/>
          <w:szCs w:val="24"/>
        </w:rPr>
      </w:pPr>
      <w:r w:rsidRPr="00F53E53">
        <w:rPr>
          <w:rFonts w:ascii="Times New Roman" w:hAnsi="Times New Roman" w:cs="Times New Roman"/>
          <w:sz w:val="24"/>
          <w:szCs w:val="24"/>
          <w:lang w:val="en-US"/>
        </w:rPr>
        <w:t xml:space="preserve">Communities face multiple sources of vulnerability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2DFF507D-B6F9-43B2-9697-B3D187C97C92&lt;/uuid&gt;&lt;priority&gt;0&lt;/priority&gt;&lt;publications&gt;&lt;publication&gt;&lt;uuid&gt;04DD2760-7A16-4C7D-8767-07D5EC7A90DC&lt;/uuid&gt;&lt;volume&gt;16&lt;/volume&gt;&lt;doi&gt;10.1007/s10113-015-0839-5&lt;/doi&gt;&lt;startpage&gt;907&lt;/startpage&gt;&lt;publication_date&gt;99201500001200000000200000&lt;/publication_date&gt;&lt;url&gt;http://link.springer.com/article/10.1007/s10113-015-0839-5&lt;/url&gt;&lt;type&gt;400&lt;/type&gt;&lt;title&gt;Communities and change in the anthropocene: understanding social-ecological vulnerability and planning adaptations to multiple interacting exposures&lt;/title&gt;&lt;publisher&gt;Springer Berlin Heidelberg&lt;/publisher&gt;&lt;number&gt;4&lt;/number&gt;&lt;subtype&gt;400&lt;/subtype&gt;&lt;endpage&gt;926&lt;/endpage&gt;&lt;bundle&gt;&lt;publication&gt;&lt;publisher&gt;Springer Berlin Heidelberg&lt;/publisher&gt;&lt;url&gt;http://link.springer.com&lt;/url&gt;&lt;title&gt;Regional Environmental Change&lt;/title&gt;&lt;type&gt;-100&lt;/type&gt;&lt;subtype&gt;-100&lt;/subtype&gt;&lt;uuid&gt;0C422F18-9F00-4DE8-89D0-043AF5350E51&lt;/uuid&gt;&lt;/publication&gt;&lt;/bundle&gt;&lt;authors&gt;&lt;author&gt;&lt;firstName&gt;Nathan&lt;/firstName&gt;&lt;middleNames&gt;James&lt;/middleNames&gt;&lt;lastName&gt;Bennett&lt;/lastName&gt;&lt;/author&gt;&lt;author&gt;&lt;firstName&gt;Jessica&lt;/firstName&gt;&lt;lastName&gt;Blythe&lt;/lastName&gt;&lt;/author&gt;&lt;author&gt;&lt;firstName&gt;Stephen&lt;/firstName&gt;&lt;lastName&gt;Tyler&lt;/lastName&gt;&lt;/author&gt;&lt;author&gt;&lt;firstName&gt;Natalie&lt;/firstName&gt;&lt;middleNames&gt;C&lt;/middleNames&gt;&lt;lastName&gt;Ban&lt;/la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(Bennett et al., 2015)</w:t>
      </w:r>
      <w:r w:rsidR="00361C37" w:rsidRPr="00F53E53">
        <w:rPr>
          <w:rFonts w:ascii="Times New Roman" w:hAnsi="Times New Roman" w:cs="Times New Roman"/>
          <w:sz w:val="24"/>
          <w:szCs w:val="24"/>
          <w:lang w:val="en-US"/>
        </w:rPr>
        <w:fldChar w:fldCharType="end"/>
      </w:r>
      <w:r w:rsidR="008F2D33" w:rsidRPr="00F53E53">
        <w:rPr>
          <w:rFonts w:ascii="Times New Roman" w:hAnsi="Times New Roman" w:cs="Times New Roman"/>
          <w:sz w:val="24"/>
          <w:szCs w:val="24"/>
          <w:lang w:val="en-US"/>
        </w:rPr>
        <w:t>,</w:t>
      </w:r>
      <w:r w:rsidRPr="00F53E53">
        <w:rPr>
          <w:rFonts w:ascii="Times New Roman" w:hAnsi="Times New Roman" w:cs="Times New Roman"/>
          <w:sz w:val="24"/>
          <w:szCs w:val="24"/>
          <w:lang w:val="en-US"/>
        </w:rPr>
        <w:t xml:space="preserve"> </w:t>
      </w:r>
      <w:r w:rsidR="008F2D33" w:rsidRPr="00F53E53">
        <w:rPr>
          <w:rFonts w:ascii="Times New Roman" w:hAnsi="Times New Roman" w:cs="Times New Roman"/>
          <w:sz w:val="24"/>
          <w:szCs w:val="24"/>
          <w:lang w:val="en-US"/>
        </w:rPr>
        <w:t>yet</w:t>
      </w:r>
      <w:r w:rsidRPr="00F53E53">
        <w:rPr>
          <w:rFonts w:ascii="Times New Roman" w:hAnsi="Times New Roman" w:cs="Times New Roman"/>
          <w:sz w:val="24"/>
          <w:szCs w:val="24"/>
          <w:lang w:val="en-US"/>
        </w:rPr>
        <w:t xml:space="preserve"> </w:t>
      </w:r>
      <w:r w:rsidR="008F2D33" w:rsidRPr="00F53E53">
        <w:rPr>
          <w:rFonts w:ascii="Times New Roman" w:hAnsi="Times New Roman" w:cs="Times New Roman"/>
          <w:sz w:val="24"/>
          <w:szCs w:val="24"/>
          <w:lang w:val="en-US"/>
        </w:rPr>
        <w:t xml:space="preserve">the focus of resilience is too often </w:t>
      </w:r>
      <w:r w:rsidRPr="00F53E53">
        <w:rPr>
          <w:rFonts w:ascii="Times New Roman" w:hAnsi="Times New Roman" w:cs="Times New Roman"/>
          <w:sz w:val="24"/>
          <w:szCs w:val="24"/>
          <w:lang w:val="en-US"/>
        </w:rPr>
        <w:t>‘place-based’</w:t>
      </w:r>
      <w:r w:rsidR="008F2D33" w:rsidRPr="00F53E53">
        <w:rPr>
          <w:rFonts w:ascii="Times New Roman" w:hAnsi="Times New Roman" w:cs="Times New Roman"/>
          <w:sz w:val="24"/>
          <w:szCs w:val="24"/>
          <w:lang w:val="en-US"/>
        </w:rPr>
        <w:t>,</w:t>
      </w:r>
      <w:r w:rsidRPr="00F53E53">
        <w:rPr>
          <w:rFonts w:ascii="Times New Roman" w:hAnsi="Times New Roman" w:cs="Times New Roman"/>
          <w:sz w:val="24"/>
          <w:szCs w:val="24"/>
          <w:lang w:val="en-US"/>
        </w:rPr>
        <w:t xml:space="preserve"> </w:t>
      </w:r>
      <w:r w:rsidR="008F2D33" w:rsidRPr="00F53E53">
        <w:rPr>
          <w:rFonts w:ascii="Times New Roman" w:hAnsi="Times New Roman" w:cs="Times New Roman"/>
          <w:sz w:val="24"/>
          <w:szCs w:val="24"/>
          <w:lang w:val="en-US"/>
        </w:rPr>
        <w:t xml:space="preserve">overlooking </w:t>
      </w:r>
      <w:r w:rsidR="005014B5" w:rsidRPr="00F53E53">
        <w:rPr>
          <w:rFonts w:ascii="Times New Roman" w:hAnsi="Times New Roman" w:cs="Times New Roman"/>
          <w:sz w:val="24"/>
          <w:szCs w:val="24"/>
          <w:lang w:val="en-US"/>
        </w:rPr>
        <w:t xml:space="preserve">the </w:t>
      </w:r>
      <w:r w:rsidRPr="00F53E53">
        <w:rPr>
          <w:rFonts w:ascii="Times New Roman" w:hAnsi="Times New Roman" w:cs="Times New Roman"/>
          <w:sz w:val="24"/>
          <w:szCs w:val="24"/>
          <w:lang w:val="en-US"/>
        </w:rPr>
        <w:t xml:space="preserve">networks of relationships beyond the local scale </w:t>
      </w:r>
      <w:r w:rsidR="008F2D33" w:rsidRPr="00F53E53">
        <w:rPr>
          <w:rFonts w:ascii="Times New Roman" w:hAnsi="Times New Roman" w:cs="Times New Roman"/>
          <w:sz w:val="24"/>
          <w:szCs w:val="24"/>
          <w:lang w:val="en-US"/>
        </w:rPr>
        <w:t xml:space="preserve">that </w:t>
      </w:r>
      <w:r w:rsidRPr="00F53E53">
        <w:rPr>
          <w:rFonts w:ascii="Times New Roman" w:hAnsi="Times New Roman" w:cs="Times New Roman"/>
          <w:sz w:val="24"/>
          <w:szCs w:val="24"/>
          <w:lang w:val="en-US"/>
        </w:rPr>
        <w:t xml:space="preserve">inform and sustain local </w:t>
      </w:r>
      <w:r w:rsidR="008F2D33" w:rsidRPr="00F53E53">
        <w:rPr>
          <w:rFonts w:ascii="Times New Roman" w:hAnsi="Times New Roman" w:cs="Times New Roman"/>
          <w:sz w:val="24"/>
          <w:szCs w:val="24"/>
          <w:lang w:val="en-US"/>
        </w:rPr>
        <w:t>outcomes</w:t>
      </w:r>
      <w:r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A507725A-26AC-4585-B21A-C4766E533D1B&lt;/uuid&gt;&lt;priority&gt;0&lt;/priority&gt;&lt;publications&gt;&lt;publication&gt;&lt;uuid&gt;A70B4620-0DC5-491A-A8A8-C9F1F0A919E5&lt;/uuid&gt;&lt;volume&gt;15&lt;/volume&gt;&lt;doi&gt;10.1186/s40152-016-0041-5&lt;/doi&gt;&lt;startpage&gt;1&lt;/startpage&gt;&lt;publication_date&gt;99201602081200000000222000&lt;/publication_date&gt;&lt;url&gt;http://www.maritimestudiesjournal.com/content/15/1/2&lt;/url&gt;&lt;citekey&gt;Pauwelussen:2016dl&lt;/citekey&gt;&lt;type&gt;400&lt;/type&gt;&lt;title&gt;Community as network: exploring a relational approach to social resilience in coastal Indonesia&lt;/title&gt;&lt;publisher&gt;Springer Berlin Heidelberg&lt;/publisher&gt;&lt;number&gt;2&lt;/number&gt;&lt;subtype&gt;400&lt;/subtype&gt;&lt;bundle&gt;&lt;publication&gt;&lt;title&gt;Maritime Studies&lt;/title&gt;&lt;type&gt;-100&lt;/type&gt;&lt;subtype&gt;-100&lt;/subtype&gt;&lt;uuid&gt;382CD0FB-F3C2-422F-80D8-AD20BBF350D2&lt;/uuid&gt;&lt;/publication&gt;&lt;/bundle&gt;&lt;authors&gt;&lt;author&gt;&lt;firstName&gt;Annet&lt;/firstName&gt;&lt;lastName&gt;Pauwelussen&lt;/la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(Pauwelussen, 2016)</w:t>
      </w:r>
      <w:r w:rsidR="00361C37" w:rsidRPr="00F53E53">
        <w:rPr>
          <w:rFonts w:ascii="Times New Roman" w:hAnsi="Times New Roman" w:cs="Times New Roman"/>
          <w:sz w:val="24"/>
          <w:szCs w:val="24"/>
          <w:lang w:val="en-US"/>
        </w:rPr>
        <w:fldChar w:fldCharType="end"/>
      </w:r>
      <w:r w:rsidRPr="00F53E53">
        <w:rPr>
          <w:rFonts w:ascii="Times New Roman" w:hAnsi="Times New Roman" w:cs="Times New Roman"/>
          <w:sz w:val="24"/>
          <w:szCs w:val="24"/>
          <w:lang w:val="en-US"/>
        </w:rPr>
        <w:t>. Indeed, the selection of a particular focal scale will always serve to both reveal (for example, scale-specific qualities) and conceal (for example, marginalized or powerful actors at lower or higher scales) and as such must be critically engaged with in practice</w:t>
      </w:r>
      <w:r w:rsidR="00D71CCD"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0BE22E14-9A3E-44F9-B81E-08AAB26F20D2&lt;/uuid&gt;&lt;priority&gt;0&lt;/priority&gt;&lt;publications&gt;&lt;publication&gt;&lt;uuid&gt;D559381E-FDDC-4AF1-977D-F40C47001CE9&lt;/uuid&gt;&lt;volume&gt;21&lt;/volume&gt;&lt;doi&gt;10.5751/ES-08124-210106&lt;/doi&gt;&lt;startpage&gt;art6&lt;/startpage&gt;&lt;publication_date&gt;99201601131200000000222000&lt;/publication_date&gt;&lt;url&gt;http://www.ecologyandsociety.org/vol21/iss1/art6/&lt;/url&gt;&lt;citekey&gt;Ingalls:2016db&lt;/citekey&gt;&lt;type&gt;400&lt;/type&gt;&lt;title&gt;The power problematic: exploring the uncertain terrains of political ecology and the resilience framework&lt;/title&gt;&lt;publisher&gt;The Resilience Alliance&lt;/publisher&gt;&lt;number&gt;1&lt;/number&gt;&lt;subtype&gt;400&lt;/subtype&gt;&lt;bundle&gt;&lt;publication&gt;&lt;publisher&gt;The Resilience Alliance&lt;/publisher&gt;&lt;url&gt;http://www.ecologyandsociety.org&lt;/url&gt;&lt;title&gt;Ecology and Society&lt;/title&gt;&lt;type&gt;-100&lt;/type&gt;&lt;subtype&gt;-100&lt;/subtype&gt;&lt;uuid&gt;FA1C897B-B5E9-40B7-9B47-6479151E8A41&lt;/uuid&gt;&lt;/publication&gt;&lt;/bundle&gt;&lt;authors&gt;&lt;author&gt;&lt;firstName&gt;Micah&lt;/firstName&gt;&lt;lastName&gt;Ingalls&lt;/lastName&gt;&lt;/author&gt;&lt;author&gt;&lt;firstName&gt;Richard&lt;/firstName&gt;&lt;lastName&gt;Stedman&lt;/la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(Ingalls and Stedman, 2016)</w:t>
      </w:r>
      <w:r w:rsidR="00361C37" w:rsidRPr="00F53E53">
        <w:rPr>
          <w:rFonts w:ascii="Times New Roman" w:hAnsi="Times New Roman" w:cs="Times New Roman"/>
          <w:sz w:val="24"/>
          <w:szCs w:val="24"/>
          <w:lang w:val="en-US"/>
        </w:rPr>
        <w:fldChar w:fldCharType="end"/>
      </w:r>
      <w:r w:rsidR="00D40B97" w:rsidRPr="00F53E53">
        <w:rPr>
          <w:rFonts w:ascii="Times New Roman" w:hAnsi="Times New Roman" w:cs="Times New Roman"/>
          <w:sz w:val="24"/>
          <w:szCs w:val="24"/>
          <w:lang w:val="en-US"/>
        </w:rPr>
        <w:t>.</w:t>
      </w:r>
      <w:r w:rsidR="000A2F93" w:rsidRPr="00F53E53">
        <w:rPr>
          <w:rFonts w:ascii="Times New Roman" w:hAnsi="Times New Roman" w:cs="Times New Roman"/>
          <w:sz w:val="24"/>
          <w:szCs w:val="24"/>
          <w:lang w:val="en-US"/>
        </w:rPr>
        <w:t xml:space="preserve"> </w:t>
      </w:r>
      <w:r w:rsidRPr="00F53E53">
        <w:rPr>
          <w:rFonts w:ascii="Times New Roman" w:hAnsi="Times New Roman" w:cs="Times New Roman"/>
          <w:sz w:val="24"/>
          <w:szCs w:val="24"/>
        </w:rPr>
        <w:t>Tschakert et al</w:t>
      </w:r>
      <w:r w:rsidR="008F2D33" w:rsidRPr="00F53E53">
        <w:rPr>
          <w:rFonts w:ascii="Times New Roman" w:hAnsi="Times New Roman" w:cs="Times New Roman"/>
          <w:sz w:val="24"/>
          <w:szCs w:val="24"/>
        </w:rPr>
        <w:t>.</w:t>
      </w:r>
      <w:r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22B7E200-6B9E-4A41-AFE3-DF3E30E62235&lt;/uuid&gt;&lt;priority&gt;0&lt;/priority&gt;&lt;publications&gt;&lt;publication&gt;&lt;volume&gt;112&lt;/volume&gt;&lt;publication_date&gt;99201211001200000000220000&lt;/publication_date&gt;&lt;number&gt;2&lt;/number&gt;&lt;doi&gt;10.1080/00167223.2012.741889&lt;/doi&gt;&lt;startpage&gt;144&lt;/startpage&gt;&lt;title&gt;From impacts to embodied experiences: tracing political ecology in climate change research&lt;/title&gt;&lt;uuid&gt;D52BE0DA-9704-45C6-92C6-EB46F7CF03F2&lt;/uuid&gt;&lt;subtype&gt;400&lt;/subtype&gt;&lt;endpage&gt;158&lt;/endpage&gt;&lt;type&gt;400&lt;/type&gt;&lt;url&gt;http://www.tandfonline.com/doi/abs/10.1080/00167223.2012.741889&lt;/url&gt;&lt;bundle&gt;&lt;publication&gt;&lt;title&gt;Geografisk Tidsskrift-Danish Journal of Geography&lt;/title&gt;&lt;type&gt;-100&lt;/type&gt;&lt;subtype&gt;-100&lt;/subtype&gt;&lt;uuid&gt;480EA266-A4DE-411B-AD9C-E90725CC6AB3&lt;/uuid&gt;&lt;/publication&gt;&lt;/bundle&gt;&lt;authors&gt;&lt;author&gt;&lt;firstName&gt;Petra&lt;/firstName&gt;&lt;lastName&gt;Tschakert&lt;/lastName&gt;&lt;/author&gt;&lt;/authors&gt;&lt;/publication&gt;&lt;/publications&gt;&lt;cites&gt;&lt;cite&gt;&lt;suppress&gt;A&lt;/suppress&gt;&lt;page&gt;2&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(2012 p. 2)</w:t>
      </w:r>
      <w:r w:rsidR="00361C37" w:rsidRPr="00F53E53">
        <w:rPr>
          <w:rFonts w:ascii="Times New Roman" w:hAnsi="Times New Roman" w:cs="Times New Roman"/>
          <w:sz w:val="24"/>
          <w:szCs w:val="24"/>
        </w:rPr>
        <w:fldChar w:fldCharType="end"/>
      </w:r>
      <w:r w:rsidR="00253742" w:rsidRPr="00F53E53">
        <w:rPr>
          <w:rFonts w:ascii="Times New Roman" w:hAnsi="Times New Roman" w:cs="Times New Roman"/>
          <w:sz w:val="24"/>
          <w:szCs w:val="24"/>
        </w:rPr>
        <w:t xml:space="preserve"> </w:t>
      </w:r>
      <w:r w:rsidRPr="00F53E53">
        <w:rPr>
          <w:rFonts w:ascii="Times New Roman" w:hAnsi="Times New Roman" w:cs="Times New Roman"/>
          <w:sz w:val="24"/>
          <w:szCs w:val="24"/>
        </w:rPr>
        <w:t xml:space="preserve">draw attention to the significance of “multiscalar interactions, scalar dimensions of practice, and traversing scales” </w:t>
      </w:r>
      <w:r w:rsidR="008F2D33" w:rsidRPr="00F53E53">
        <w:rPr>
          <w:rFonts w:ascii="Times New Roman" w:hAnsi="Times New Roman" w:cs="Times New Roman"/>
          <w:sz w:val="24"/>
          <w:szCs w:val="24"/>
        </w:rPr>
        <w:t>in</w:t>
      </w:r>
      <w:r w:rsidRPr="00F53E53">
        <w:rPr>
          <w:rFonts w:ascii="Times New Roman" w:hAnsi="Times New Roman" w:cs="Times New Roman"/>
          <w:sz w:val="24"/>
          <w:szCs w:val="24"/>
        </w:rPr>
        <w:t xml:space="preserve"> understanding and addressing equity in resilience and development. The multiple dimensions of scale may present potentials for scalar conflict and unwanted cross scale effects: for example, where geographic communities exist at single scales, but communities of practice transcend scale</w:t>
      </w:r>
      <w:r w:rsidR="00253742"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699D78BC-7444-4177-A6F1-32618599D9C2&lt;/uuid&gt;&lt;priority&gt;0&lt;/priority&gt;&lt;publications&gt;&lt;publication&gt;&lt;volume&gt;20&lt;/volume&gt;&lt;publication_date&gt;99201501011200000000222000&lt;/publication_date&gt;&lt;number&gt;2&lt;/number&gt;&lt;doi&gt;10.5751/ES-07321-200243&lt;/doi&gt;&lt;institution&gt;University of York, York, United Kingdom&lt;/institution&gt;&lt;title&gt;Emergence of human resilience in coastal ecosystems under environmental change&lt;/title&gt;&lt;uuid&gt;B1D39647-6627-4B01-9AF3-1C57ACA99254&lt;/uuid&gt;&lt;subtype&gt;400&lt;/subtype&gt;&lt;startpage&gt;art43&lt;/startpage&gt;&lt;type&gt;400&lt;/type&gt;&lt;url&gt;http://www.ecologyandsociety.org/vol20/iss2/art43/&lt;/url&gt;&lt;bundle&gt;&lt;publication&gt;&lt;publisher&gt;The Resilience Alliance&lt;/publisher&gt;&lt;url&gt;http://www.ecologyandsociety.org&lt;/url&gt;&lt;title&gt;Ecology and Society&lt;/title&gt;&lt;type&gt;-100&lt;/type&gt;&lt;subtype&gt;-100&lt;/subtype&gt;&lt;uuid&gt;FA1C897B-B5E9-40B7-9B47-6479151E8A41&lt;/uuid&gt;&lt;/publication&gt;&lt;/bundle&gt;&lt;authors&gt;&lt;author&gt;&lt;firstName&gt;Nilufar&lt;/firstName&gt;&lt;lastName&gt;Matin&lt;/lastName&gt;&lt;/author&gt;&lt;author&gt;&lt;firstName&gt;Richard&lt;/firstName&gt;&lt;lastName&gt;Taylor&lt;/lastName&gt;&lt;/author&gt;&lt;/authors&gt;&lt;/publication&gt;&lt;publication&gt;&lt;volume&gt;34&lt;/volume&gt;&lt;publication_date&gt;99201509001200000000220000&lt;/publication_date&gt;&lt;doi&gt;10.1016/j.gloenvcha.2015.07.003&lt;/doi&gt;&lt;startpage&gt;207&lt;/startpage&gt;&lt;title&gt;Ecosystem stewardship: A resilience framework for arctic conservation&lt;/title&gt;&lt;uuid&gt;588EC002-86D3-4307-8A4B-F98FE3F6D4A8&lt;/uuid&gt;&lt;subtype&gt;400&lt;/subtype&gt;&lt;endpage&gt;217&lt;/endpage&gt;&lt;type&gt;400&lt;/type&gt;&lt;url&gt;http://linkinghub.elsevier.com/retrieve/pii/S095937801530011X&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F&lt;/firstName&gt;&lt;middleNames&gt;Stuart&lt;/middleNames&gt;&lt;lastName&gt;Chapin&lt;/lastName&gt;&lt;/author&gt;&lt;author&gt;&lt;firstName&gt;Martin&lt;/firstName&gt;&lt;lastName&gt;Sommerkorn&lt;/lastName&gt;&lt;/author&gt;&lt;author&gt;&lt;firstName&gt;Martin&lt;/firstName&gt;&lt;middleNames&gt;D&lt;/middleNames&gt;&lt;lastName&gt;Robards&lt;/lastName&gt;&lt;/author&gt;&lt;author&gt;&lt;firstName&gt;Kevin&lt;/firstName&gt;&lt;lastName&gt;Hillmer-Pegram&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w:t>
      </w:r>
      <w:r w:rsidR="007A599D" w:rsidRPr="00F53E53">
        <w:rPr>
          <w:rFonts w:ascii="Times New Roman" w:hAnsi="Times New Roman" w:cs="Times New Roman"/>
          <w:sz w:val="24"/>
          <w:szCs w:val="24"/>
        </w:rPr>
        <w:t xml:space="preserve">Begg et al. 2015; </w:t>
      </w:r>
      <w:r w:rsidR="00776637" w:rsidRPr="00F53E53">
        <w:rPr>
          <w:rFonts w:ascii="Times New Roman" w:eastAsiaTheme="minorHAnsi" w:hAnsi="Times New Roman" w:cs="Times New Roman"/>
          <w:sz w:val="24"/>
          <w:szCs w:val="24"/>
        </w:rPr>
        <w:t>Chapin et al., 2015; Matin and Taylor, 2015)</w:t>
      </w:r>
      <w:r w:rsidR="00361C37" w:rsidRPr="00F53E53">
        <w:rPr>
          <w:rFonts w:ascii="Times New Roman" w:hAnsi="Times New Roman" w:cs="Times New Roman"/>
          <w:sz w:val="24"/>
          <w:szCs w:val="24"/>
        </w:rPr>
        <w:fldChar w:fldCharType="end"/>
      </w:r>
      <w:r w:rsidR="00023B65" w:rsidRPr="00F53E53">
        <w:rPr>
          <w:rFonts w:ascii="Times New Roman" w:hAnsi="Times New Roman" w:cs="Times New Roman"/>
          <w:sz w:val="24"/>
          <w:szCs w:val="24"/>
        </w:rPr>
        <w:t>.</w:t>
      </w:r>
      <w:r w:rsidR="008F2D33" w:rsidRPr="00F53E53">
        <w:rPr>
          <w:rFonts w:ascii="Times New Roman" w:hAnsi="Times New Roman" w:cs="Times New Roman"/>
          <w:sz w:val="24"/>
          <w:szCs w:val="24"/>
        </w:rPr>
        <w:t xml:space="preserve"> </w:t>
      </w:r>
      <w:r w:rsidR="00AD2468" w:rsidRPr="00F53E53">
        <w:rPr>
          <w:rFonts w:ascii="Times New Roman" w:hAnsi="Times New Roman" w:cs="Times New Roman"/>
          <w:sz w:val="24"/>
          <w:szCs w:val="24"/>
        </w:rPr>
        <w:t>R</w:t>
      </w:r>
      <w:r w:rsidR="00010AC4" w:rsidRPr="00F53E53">
        <w:rPr>
          <w:rFonts w:ascii="Times New Roman" w:hAnsi="Times New Roman" w:cs="Times New Roman"/>
          <w:sz w:val="24"/>
          <w:szCs w:val="24"/>
        </w:rPr>
        <w:t xml:space="preserve">ights-based analysis offers an inherently multi-scalar approach, with the focal rights-regimes directing attention </w:t>
      </w:r>
      <w:r w:rsidR="00305562" w:rsidRPr="00F53E53">
        <w:rPr>
          <w:rFonts w:ascii="Times New Roman" w:hAnsi="Times New Roman" w:cs="Times New Roman"/>
          <w:sz w:val="24"/>
          <w:szCs w:val="24"/>
        </w:rPr>
        <w:t xml:space="preserve">not just to communities, but </w:t>
      </w:r>
      <w:r w:rsidR="0028775A" w:rsidRPr="00F53E53">
        <w:rPr>
          <w:rFonts w:ascii="Times New Roman" w:hAnsi="Times New Roman" w:cs="Times New Roman"/>
          <w:sz w:val="24"/>
          <w:szCs w:val="24"/>
        </w:rPr>
        <w:t xml:space="preserve">up to the state </w:t>
      </w:r>
      <w:r w:rsidR="0019104F" w:rsidRPr="00F53E53">
        <w:rPr>
          <w:rFonts w:ascii="Times New Roman" w:hAnsi="Times New Roman" w:cs="Times New Roman"/>
          <w:sz w:val="24"/>
          <w:szCs w:val="24"/>
        </w:rPr>
        <w:t xml:space="preserve">and </w:t>
      </w:r>
      <w:r w:rsidR="0028775A" w:rsidRPr="00F53E53">
        <w:rPr>
          <w:rFonts w:ascii="Times New Roman" w:hAnsi="Times New Roman" w:cs="Times New Roman"/>
          <w:sz w:val="24"/>
          <w:szCs w:val="24"/>
        </w:rPr>
        <w:t>down to</w:t>
      </w:r>
      <w:r w:rsidR="00305562" w:rsidRPr="00F53E53">
        <w:rPr>
          <w:rFonts w:ascii="Times New Roman" w:hAnsi="Times New Roman" w:cs="Times New Roman"/>
          <w:sz w:val="24"/>
          <w:szCs w:val="24"/>
        </w:rPr>
        <w:t>wards</w:t>
      </w:r>
      <w:r w:rsidR="0028775A" w:rsidRPr="00F53E53">
        <w:rPr>
          <w:rFonts w:ascii="Times New Roman" w:hAnsi="Times New Roman" w:cs="Times New Roman"/>
          <w:sz w:val="24"/>
          <w:szCs w:val="24"/>
        </w:rPr>
        <w:t xml:space="preserve"> the individual scale, </w:t>
      </w:r>
      <w:r w:rsidR="00305562" w:rsidRPr="00F53E53">
        <w:rPr>
          <w:rFonts w:ascii="Times New Roman" w:hAnsi="Times New Roman" w:cs="Times New Roman"/>
          <w:sz w:val="24"/>
          <w:szCs w:val="24"/>
        </w:rPr>
        <w:t>with</w:t>
      </w:r>
      <w:r w:rsidR="0028775A" w:rsidRPr="00F53E53">
        <w:rPr>
          <w:rFonts w:ascii="Times New Roman" w:hAnsi="Times New Roman" w:cs="Times New Roman"/>
          <w:sz w:val="24"/>
          <w:szCs w:val="24"/>
        </w:rPr>
        <w:t xml:space="preserve"> the principles exploring the relationships that mediate interactions between them. </w:t>
      </w:r>
      <w:r w:rsidR="00305562" w:rsidRPr="00F53E53">
        <w:rPr>
          <w:rFonts w:ascii="Times New Roman" w:hAnsi="Times New Roman" w:cs="Times New Roman"/>
          <w:sz w:val="24"/>
          <w:szCs w:val="24"/>
        </w:rPr>
        <w:t>As discussed in the previous sections, the</w:t>
      </w:r>
      <w:r w:rsidR="0028775A" w:rsidRPr="00F53E53">
        <w:rPr>
          <w:rFonts w:ascii="Times New Roman" w:hAnsi="Times New Roman" w:cs="Times New Roman"/>
          <w:sz w:val="24"/>
          <w:szCs w:val="24"/>
        </w:rPr>
        <w:t xml:space="preserve"> </w:t>
      </w:r>
      <w:r w:rsidR="005B7CE4" w:rsidRPr="00F53E53">
        <w:rPr>
          <w:rFonts w:ascii="Times New Roman" w:hAnsi="Times New Roman" w:cs="Times New Roman"/>
          <w:sz w:val="24"/>
          <w:szCs w:val="24"/>
        </w:rPr>
        <w:t>Timor Leste</w:t>
      </w:r>
      <w:r w:rsidR="0028775A" w:rsidRPr="00F53E53">
        <w:rPr>
          <w:rFonts w:ascii="Times New Roman" w:hAnsi="Times New Roman" w:cs="Times New Roman"/>
          <w:sz w:val="24"/>
          <w:szCs w:val="24"/>
        </w:rPr>
        <w:t xml:space="preserve"> </w:t>
      </w:r>
      <w:r w:rsidR="00305562" w:rsidRPr="00F53E53">
        <w:rPr>
          <w:rFonts w:ascii="Times New Roman" w:hAnsi="Times New Roman" w:cs="Times New Roman"/>
          <w:sz w:val="24"/>
          <w:szCs w:val="24"/>
        </w:rPr>
        <w:t>analysis reveals man</w:t>
      </w:r>
      <w:r w:rsidR="00802710" w:rsidRPr="00F53E53">
        <w:rPr>
          <w:rFonts w:ascii="Times New Roman" w:hAnsi="Times New Roman" w:cs="Times New Roman"/>
          <w:sz w:val="24"/>
          <w:szCs w:val="24"/>
        </w:rPr>
        <w:t>y</w:t>
      </w:r>
      <w:r w:rsidR="00305562" w:rsidRPr="00F53E53">
        <w:rPr>
          <w:rFonts w:ascii="Times New Roman" w:hAnsi="Times New Roman" w:cs="Times New Roman"/>
          <w:sz w:val="24"/>
          <w:szCs w:val="24"/>
        </w:rPr>
        <w:t xml:space="preserve"> cases of cross-scale interactions. A</w:t>
      </w:r>
      <w:r w:rsidR="0028775A" w:rsidRPr="00F53E53">
        <w:rPr>
          <w:rFonts w:ascii="Times New Roman" w:hAnsi="Times New Roman" w:cs="Times New Roman"/>
          <w:sz w:val="24"/>
          <w:szCs w:val="24"/>
        </w:rPr>
        <w:t xml:space="preserve">ctions of administrative and legal agencies at higher scales </w:t>
      </w:r>
      <w:r w:rsidR="00305562" w:rsidRPr="00F53E53">
        <w:rPr>
          <w:rFonts w:ascii="Times New Roman" w:hAnsi="Times New Roman" w:cs="Times New Roman"/>
          <w:sz w:val="24"/>
          <w:szCs w:val="24"/>
        </w:rPr>
        <w:t>can increase</w:t>
      </w:r>
      <w:r w:rsidR="007F328F" w:rsidRPr="00F53E53">
        <w:rPr>
          <w:rFonts w:ascii="Times New Roman" w:hAnsi="Times New Roman" w:cs="Times New Roman"/>
          <w:sz w:val="24"/>
          <w:szCs w:val="24"/>
        </w:rPr>
        <w:t xml:space="preserve"> marginalisation at</w:t>
      </w:r>
      <w:r w:rsidR="0028775A" w:rsidRPr="00F53E53">
        <w:rPr>
          <w:rFonts w:ascii="Times New Roman" w:hAnsi="Times New Roman" w:cs="Times New Roman"/>
          <w:sz w:val="24"/>
          <w:szCs w:val="24"/>
        </w:rPr>
        <w:t xml:space="preserve"> local scale (</w:t>
      </w:r>
      <w:r w:rsidR="007F328F" w:rsidRPr="00F53E53">
        <w:rPr>
          <w:rFonts w:ascii="Times New Roman" w:hAnsi="Times New Roman" w:cs="Times New Roman"/>
          <w:sz w:val="24"/>
          <w:szCs w:val="24"/>
        </w:rPr>
        <w:t xml:space="preserve">for example, where </w:t>
      </w:r>
      <w:r w:rsidR="0028775A" w:rsidRPr="00F53E53">
        <w:rPr>
          <w:rFonts w:ascii="Times New Roman" w:hAnsi="Times New Roman" w:cs="Times New Roman"/>
          <w:sz w:val="24"/>
          <w:szCs w:val="24"/>
        </w:rPr>
        <w:t xml:space="preserve">the poorest </w:t>
      </w:r>
      <w:r w:rsidR="004E7A8A" w:rsidRPr="00F53E53">
        <w:rPr>
          <w:rFonts w:ascii="Times New Roman" w:hAnsi="Times New Roman" w:cs="Times New Roman"/>
          <w:sz w:val="24"/>
          <w:szCs w:val="24"/>
        </w:rPr>
        <w:t xml:space="preserve">are </w:t>
      </w:r>
      <w:r w:rsidR="0028775A" w:rsidRPr="00F53E53">
        <w:rPr>
          <w:rFonts w:ascii="Times New Roman" w:hAnsi="Times New Roman" w:cs="Times New Roman"/>
          <w:sz w:val="24"/>
          <w:szCs w:val="24"/>
        </w:rPr>
        <w:t xml:space="preserve">excluded from access to justice; </w:t>
      </w:r>
      <w:r w:rsidR="007F328F" w:rsidRPr="00F53E53">
        <w:rPr>
          <w:rFonts w:ascii="Times New Roman" w:hAnsi="Times New Roman" w:cs="Times New Roman"/>
          <w:sz w:val="24"/>
          <w:szCs w:val="24"/>
        </w:rPr>
        <w:t xml:space="preserve">or </w:t>
      </w:r>
      <w:r w:rsidR="00AD2468" w:rsidRPr="00F53E53">
        <w:rPr>
          <w:rFonts w:ascii="Times New Roman" w:hAnsi="Times New Roman" w:cs="Times New Roman"/>
          <w:sz w:val="24"/>
          <w:szCs w:val="24"/>
        </w:rPr>
        <w:t>planned privatisations would shift</w:t>
      </w:r>
      <w:r w:rsidR="0028775A" w:rsidRPr="00F53E53">
        <w:rPr>
          <w:rFonts w:ascii="Times New Roman" w:hAnsi="Times New Roman" w:cs="Times New Roman"/>
          <w:sz w:val="24"/>
          <w:szCs w:val="24"/>
        </w:rPr>
        <w:t xml:space="preserve"> local resources into private ownership)</w:t>
      </w:r>
      <w:r w:rsidR="007F328F" w:rsidRPr="00F53E53">
        <w:rPr>
          <w:rFonts w:ascii="Times New Roman" w:hAnsi="Times New Roman" w:cs="Times New Roman"/>
          <w:sz w:val="24"/>
          <w:szCs w:val="24"/>
        </w:rPr>
        <w:t xml:space="preserve"> </w:t>
      </w:r>
      <w:r w:rsidR="00305562" w:rsidRPr="00F53E53">
        <w:rPr>
          <w:rFonts w:ascii="Times New Roman" w:hAnsi="Times New Roman" w:cs="Times New Roman"/>
          <w:sz w:val="24"/>
          <w:szCs w:val="24"/>
        </w:rPr>
        <w:t>while</w:t>
      </w:r>
      <w:r w:rsidR="007F328F" w:rsidRPr="00F53E53">
        <w:rPr>
          <w:rFonts w:ascii="Times New Roman" w:hAnsi="Times New Roman" w:cs="Times New Roman"/>
          <w:sz w:val="24"/>
          <w:szCs w:val="24"/>
        </w:rPr>
        <w:t xml:space="preserve"> complex interactions across scales </w:t>
      </w:r>
      <w:r w:rsidR="00305562" w:rsidRPr="00F53E53">
        <w:rPr>
          <w:rFonts w:ascii="Times New Roman" w:hAnsi="Times New Roman" w:cs="Times New Roman"/>
          <w:sz w:val="24"/>
          <w:szCs w:val="24"/>
        </w:rPr>
        <w:t>emerge where</w:t>
      </w:r>
      <w:r w:rsidR="007F328F" w:rsidRPr="00F53E53">
        <w:rPr>
          <w:rFonts w:ascii="Times New Roman" w:hAnsi="Times New Roman" w:cs="Times New Roman"/>
          <w:sz w:val="24"/>
          <w:szCs w:val="24"/>
        </w:rPr>
        <w:t xml:space="preserve"> state-based institutions internalise, reproduce and legitimise existing community-scale patriarchal norms and inequalities.</w:t>
      </w:r>
      <w:r w:rsidR="00896A27" w:rsidRPr="00F53E53">
        <w:rPr>
          <w:rFonts w:ascii="Times New Roman" w:hAnsi="Times New Roman" w:cs="Times New Roman"/>
          <w:sz w:val="24"/>
          <w:szCs w:val="24"/>
        </w:rPr>
        <w:t xml:space="preserve"> Local norms can also have an effect across scales, such as where community pressure, financial resources, a distrust of processes, or a perception that the formal system cannot deliver justice, results in an unwillingness of some women victims </w:t>
      </w:r>
      <w:r w:rsidR="005014B5" w:rsidRPr="00F53E53">
        <w:rPr>
          <w:rFonts w:ascii="Times New Roman" w:hAnsi="Times New Roman" w:cs="Times New Roman"/>
          <w:sz w:val="24"/>
          <w:szCs w:val="24"/>
        </w:rPr>
        <w:t xml:space="preserve">of patriarchal-norm-motivated injustices at local levels </w:t>
      </w:r>
      <w:r w:rsidR="00896A27" w:rsidRPr="00F53E53">
        <w:rPr>
          <w:rFonts w:ascii="Times New Roman" w:hAnsi="Times New Roman" w:cs="Times New Roman"/>
          <w:sz w:val="24"/>
          <w:szCs w:val="24"/>
        </w:rPr>
        <w:t>to approach the formal legal system.</w:t>
      </w:r>
      <w:r w:rsidR="00305562" w:rsidRPr="00F53E53">
        <w:rPr>
          <w:rFonts w:ascii="Times New Roman" w:hAnsi="Times New Roman" w:cs="Times New Roman"/>
          <w:sz w:val="24"/>
          <w:szCs w:val="24"/>
        </w:rPr>
        <w:t xml:space="preserve"> The gap in accountability between the state and communities</w:t>
      </w:r>
      <w:r w:rsidR="00D7219E" w:rsidRPr="00F53E53">
        <w:rPr>
          <w:rFonts w:ascii="Times New Roman" w:hAnsi="Times New Roman" w:cs="Times New Roman"/>
          <w:sz w:val="24"/>
          <w:szCs w:val="24"/>
        </w:rPr>
        <w:t>, augmented by weak political processes,</w:t>
      </w:r>
      <w:r w:rsidR="00305562" w:rsidRPr="00F53E53">
        <w:rPr>
          <w:rFonts w:ascii="Times New Roman" w:hAnsi="Times New Roman" w:cs="Times New Roman"/>
          <w:sz w:val="24"/>
          <w:szCs w:val="24"/>
        </w:rPr>
        <w:t xml:space="preserve"> </w:t>
      </w:r>
      <w:r w:rsidR="004F35C0" w:rsidRPr="00F53E53">
        <w:rPr>
          <w:rFonts w:ascii="Times New Roman" w:hAnsi="Times New Roman" w:cs="Times New Roman"/>
          <w:sz w:val="24"/>
          <w:szCs w:val="24"/>
        </w:rPr>
        <w:t xml:space="preserve">reduces opportunities for claims to be made against the state and </w:t>
      </w:r>
      <w:r w:rsidR="00CE5F13" w:rsidRPr="00F53E53">
        <w:rPr>
          <w:rFonts w:ascii="Times New Roman" w:hAnsi="Times New Roman" w:cs="Times New Roman"/>
          <w:sz w:val="24"/>
          <w:szCs w:val="24"/>
        </w:rPr>
        <w:t xml:space="preserve">circumscribes the potential for </w:t>
      </w:r>
      <w:r w:rsidR="00457ACF" w:rsidRPr="00F53E53">
        <w:rPr>
          <w:rFonts w:ascii="Times New Roman" w:hAnsi="Times New Roman" w:cs="Times New Roman"/>
          <w:sz w:val="24"/>
          <w:szCs w:val="24"/>
        </w:rPr>
        <w:t>action on adaptation</w:t>
      </w:r>
      <w:r w:rsidR="00CE5F13" w:rsidRPr="00F53E53">
        <w:rPr>
          <w:rFonts w:ascii="Times New Roman" w:hAnsi="Times New Roman" w:cs="Times New Roman"/>
          <w:sz w:val="24"/>
          <w:szCs w:val="24"/>
        </w:rPr>
        <w:t xml:space="preserve"> at the local level (through poor resource and information flows), or across scales (through a lack of opportunities for shared decision making).</w:t>
      </w:r>
    </w:p>
    <w:p w14:paraId="2A7984C9" w14:textId="77777777" w:rsidR="008B1BF6" w:rsidRPr="00F53E53" w:rsidRDefault="008B1BF6" w:rsidP="00F53E53">
      <w:pPr>
        <w:pStyle w:val="Normal1"/>
        <w:spacing w:after="0" w:line="360" w:lineRule="auto"/>
        <w:ind w:left="311" w:hanging="284"/>
        <w:rPr>
          <w:rFonts w:ascii="Times New Roman" w:hAnsi="Times New Roman" w:cs="Times New Roman"/>
          <w:sz w:val="24"/>
          <w:szCs w:val="24"/>
          <w:lang w:val="en-GB"/>
        </w:rPr>
      </w:pPr>
    </w:p>
    <w:p w14:paraId="12E7E0A6" w14:textId="77777777" w:rsidR="0093077E" w:rsidRPr="00F53E53" w:rsidRDefault="00B9280D" w:rsidP="00F53E53">
      <w:pPr>
        <w:spacing w:line="360" w:lineRule="auto"/>
        <w:outlineLvl w:val="0"/>
        <w:rPr>
          <w:rFonts w:ascii="Times New Roman" w:hAnsi="Times New Roman" w:cs="Times New Roman"/>
          <w:b/>
          <w:color w:val="000000"/>
          <w:sz w:val="24"/>
          <w:szCs w:val="24"/>
          <w:lang w:eastAsia="en-GB"/>
        </w:rPr>
      </w:pPr>
      <w:r w:rsidRPr="00F53E53">
        <w:rPr>
          <w:rFonts w:ascii="Times New Roman" w:hAnsi="Times New Roman" w:cs="Times New Roman"/>
          <w:b/>
          <w:color w:val="000000"/>
          <w:sz w:val="24"/>
          <w:szCs w:val="24"/>
          <w:lang w:eastAsia="en-GB"/>
        </w:rPr>
        <w:t xml:space="preserve">Situating Resilience and Realising the Potential for Transformation </w:t>
      </w:r>
    </w:p>
    <w:p w14:paraId="64A1FAAC" w14:textId="77777777" w:rsidR="008D3957" w:rsidRPr="00F53E53" w:rsidRDefault="00B9280D" w:rsidP="00F53E53">
      <w:pPr>
        <w:spacing w:line="360" w:lineRule="auto"/>
        <w:rPr>
          <w:rFonts w:ascii="Times New Roman" w:hAnsi="Times New Roman" w:cs="Times New Roman"/>
          <w:sz w:val="24"/>
          <w:szCs w:val="24"/>
        </w:rPr>
      </w:pPr>
      <w:r w:rsidRPr="00F53E53">
        <w:rPr>
          <w:rFonts w:ascii="Times New Roman" w:hAnsi="Times New Roman" w:cs="Times New Roman"/>
          <w:sz w:val="24"/>
          <w:szCs w:val="24"/>
          <w:lang w:val="en-US"/>
        </w:rPr>
        <w:t>Rights-based approaches recognize that “transformation in legal, social and economic values,</w:t>
      </w:r>
      <w:r w:rsidR="00334F51" w:rsidRPr="00F53E53">
        <w:rPr>
          <w:rFonts w:ascii="Times New Roman" w:hAnsi="Times New Roman" w:cs="Times New Roman"/>
          <w:sz w:val="24"/>
          <w:szCs w:val="24"/>
          <w:lang w:val="en-US"/>
        </w:rPr>
        <w:t xml:space="preserve"> practices and norms are essential to development” and that such transformation requires “capacity building, networking and learning”</w:t>
      </w:r>
      <w:r w:rsidR="00225DD6" w:rsidRPr="00F53E53">
        <w:rPr>
          <w:rFonts w:ascii="Times New Roman" w:hAnsi="Times New Roman" w:cs="Times New Roman"/>
          <w:sz w:val="24"/>
          <w:szCs w:val="24"/>
          <w:lang w:val="en-US"/>
        </w:rPr>
        <w:t>,</w:t>
      </w:r>
      <w:r w:rsidR="00334F51" w:rsidRPr="00F53E53">
        <w:rPr>
          <w:rFonts w:ascii="Times New Roman" w:hAnsi="Times New Roman" w:cs="Times New Roman"/>
          <w:sz w:val="24"/>
          <w:szCs w:val="24"/>
          <w:lang w:val="en-US"/>
        </w:rPr>
        <w:t xml:space="preserve"> </w:t>
      </w:r>
      <w:r w:rsidR="00225DD6" w:rsidRPr="00F53E53">
        <w:rPr>
          <w:rFonts w:ascii="Times New Roman" w:hAnsi="Times New Roman" w:cs="Times New Roman"/>
          <w:sz w:val="24"/>
          <w:szCs w:val="24"/>
          <w:lang w:val="en-US"/>
        </w:rPr>
        <w:t>as</w:t>
      </w:r>
      <w:r w:rsidR="00334F51" w:rsidRPr="00F53E53">
        <w:rPr>
          <w:rFonts w:ascii="Times New Roman" w:hAnsi="Times New Roman" w:cs="Times New Roman"/>
          <w:sz w:val="24"/>
          <w:szCs w:val="24"/>
          <w:lang w:val="en-US"/>
        </w:rPr>
        <w:t xml:space="preserve"> development (and disaster risk reduction)</w:t>
      </w:r>
      <w:r w:rsidR="00132AF9" w:rsidRPr="00F53E53">
        <w:rPr>
          <w:rFonts w:ascii="Times New Roman" w:hAnsi="Times New Roman" w:cs="Times New Roman"/>
          <w:sz w:val="24"/>
          <w:szCs w:val="24"/>
          <w:lang w:val="en-US"/>
        </w:rPr>
        <w:t xml:space="preserve"> is seen as</w:t>
      </w:r>
      <w:r w:rsidR="00334F51" w:rsidRPr="00F53E53">
        <w:rPr>
          <w:rFonts w:ascii="Times New Roman" w:hAnsi="Times New Roman" w:cs="Times New Roman"/>
          <w:sz w:val="24"/>
          <w:szCs w:val="24"/>
          <w:lang w:val="en-US"/>
        </w:rPr>
        <w:t xml:space="preserve"> “a problem of power and politics”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F660F259-9949-4DE0-88E1-8FDDCA975FC3&lt;/uuid&gt;&lt;priority&gt;0&lt;/priority&gt;&lt;publications&gt;&lt;publication&gt;&lt;uuid&gt;2F597E32-6B98-49CD-AA31-A987A06BD03A&lt;/uuid&gt;&lt;volume&gt;19&lt;/volume&gt;&lt;doi&gt;10.1080/14616742.2016.1226640&lt;/doi&gt;&lt;version&gt;2&lt;/version&gt;&lt;startpage&gt;137&lt;/startpage&gt;&lt;publication_date&gt;99201706221200000000222000&lt;/publication_date&gt;&lt;url&gt;https://www.tandfonline.com/doi/full/10.1080/14616742.2016.1226640&lt;/url&gt;&lt;type&gt;400&lt;/type&gt;&lt;title&gt;Ignoring rights is wrong: re-politicizing gender equality and development with the rights-based approach&lt;/title&gt;&lt;publisher&gt;Routledge&lt;/publisher&gt;&lt;number&gt;2&lt;/number&gt;&lt;subtype&gt;400&lt;/subtype&gt;&lt;endpage&gt;152&lt;/endpage&gt;&lt;bundle&gt;&lt;publication&gt;&lt;title&gt;International Feminist Journal of Politics&lt;/title&gt;&lt;type&gt;-100&lt;/type&gt;&lt;subtype&gt;-100&lt;/subtype&gt;&lt;uuid&gt;D334012D-08F1-400B-9D20-5EEE0120DC75&lt;/uuid&gt;&lt;/publication&gt;&lt;/bundle&gt;&lt;authors&gt;&lt;author&gt;&lt;firstName&gt;Anna&lt;/firstName&gt;&lt;lastName&gt;Carella&lt;/lastName&gt;&lt;/author&gt;&lt;author&gt;&lt;firstName&gt;Brooke&lt;/firstName&gt;&lt;lastName&gt;Ackerly&lt;/lastName&gt;&lt;/author&gt;&lt;/authors&gt;&lt;/publication&gt;&lt;/publications&gt;&lt;cites&gt;&lt;cite&gt;&lt;suffix&gt;147&lt;/suffix&gt;&lt;page&gt;143,&lt;/page&gt;&lt;/cite&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(Carella and Ackerly, 2017 pp. 143, 147)</w:t>
      </w:r>
      <w:r w:rsidR="00361C37" w:rsidRPr="00F53E53">
        <w:rPr>
          <w:rFonts w:ascii="Times New Roman" w:hAnsi="Times New Roman" w:cs="Times New Roman"/>
          <w:sz w:val="24"/>
          <w:szCs w:val="24"/>
          <w:lang w:val="en-US"/>
        </w:rPr>
        <w:fldChar w:fldCharType="end"/>
      </w:r>
      <w:r w:rsidR="00334F51" w:rsidRPr="00F53E53">
        <w:rPr>
          <w:rFonts w:ascii="Times New Roman" w:hAnsi="Times New Roman" w:cs="Times New Roman"/>
          <w:sz w:val="24"/>
          <w:szCs w:val="24"/>
          <w:lang w:val="en-US"/>
        </w:rPr>
        <w:t xml:space="preserve">. </w:t>
      </w:r>
      <w:r w:rsidR="008D3957" w:rsidRPr="00F53E53">
        <w:rPr>
          <w:rFonts w:ascii="Times New Roman" w:hAnsi="Times New Roman" w:cs="Times New Roman"/>
          <w:sz w:val="24"/>
          <w:szCs w:val="24"/>
          <w:lang w:val="en-US"/>
        </w:rPr>
        <w:t xml:space="preserve">Profound system transformation may result where interventions respond to the political context, and work to empower marginalised communities </w:t>
      </w:r>
      <w:r w:rsidR="00785DA0" w:rsidRPr="00F53E53">
        <w:rPr>
          <w:rFonts w:ascii="Times New Roman" w:hAnsi="Times New Roman" w:cs="Times New Roman"/>
          <w:sz w:val="24"/>
          <w:szCs w:val="24"/>
          <w:lang w:val="en-US"/>
        </w:rPr>
        <w:t xml:space="preserve">or groups </w:t>
      </w:r>
      <w:r w:rsidR="008D3957" w:rsidRPr="00F53E53">
        <w:rPr>
          <w:rFonts w:ascii="Times New Roman" w:hAnsi="Times New Roman" w:cs="Times New Roman"/>
          <w:sz w:val="24"/>
          <w:szCs w:val="24"/>
          <w:lang w:val="en-US"/>
        </w:rPr>
        <w:t xml:space="preserve">and support collective action. </w:t>
      </w:r>
      <w:r w:rsidR="00EA6DBA" w:rsidRPr="00F53E53">
        <w:rPr>
          <w:rFonts w:ascii="Times New Roman" w:hAnsi="Times New Roman" w:cs="Times New Roman"/>
          <w:sz w:val="24"/>
          <w:szCs w:val="24"/>
          <w:lang w:val="en-US"/>
        </w:rPr>
        <w:t>From a</w:t>
      </w:r>
      <w:r w:rsidR="00634DCF" w:rsidRPr="00F53E53">
        <w:rPr>
          <w:rFonts w:ascii="Times New Roman" w:hAnsi="Times New Roman" w:cs="Times New Roman"/>
          <w:sz w:val="24"/>
          <w:szCs w:val="24"/>
          <w:lang w:val="en-US"/>
        </w:rPr>
        <w:t xml:space="preserve"> resilience</w:t>
      </w:r>
      <w:r w:rsidR="00EA6DBA" w:rsidRPr="00F53E53">
        <w:rPr>
          <w:rFonts w:ascii="Times New Roman" w:hAnsi="Times New Roman" w:cs="Times New Roman"/>
          <w:sz w:val="24"/>
          <w:szCs w:val="24"/>
          <w:lang w:val="en-US"/>
        </w:rPr>
        <w:t xml:space="preserve"> perspective</w:t>
      </w:r>
      <w:r w:rsidR="00634DCF" w:rsidRPr="00F53E53">
        <w:rPr>
          <w:rFonts w:ascii="Times New Roman" w:hAnsi="Times New Roman" w:cs="Times New Roman"/>
          <w:sz w:val="24"/>
          <w:szCs w:val="24"/>
          <w:lang w:val="en-US"/>
        </w:rPr>
        <w:t>, t</w:t>
      </w:r>
      <w:r w:rsidR="008D3957" w:rsidRPr="00F53E53">
        <w:rPr>
          <w:rFonts w:ascii="Times New Roman" w:hAnsi="Times New Roman" w:cs="Times New Roman"/>
          <w:sz w:val="24"/>
          <w:szCs w:val="24"/>
          <w:lang w:val="en-US"/>
        </w:rPr>
        <w:t>hese actions can challenge the structural and historical underpin</w:t>
      </w:r>
      <w:r w:rsidR="00F46331" w:rsidRPr="00F53E53">
        <w:rPr>
          <w:rFonts w:ascii="Times New Roman" w:hAnsi="Times New Roman" w:cs="Times New Roman"/>
          <w:sz w:val="24"/>
          <w:szCs w:val="24"/>
          <w:lang w:val="en-US"/>
        </w:rPr>
        <w:t>nings of</w:t>
      </w:r>
      <w:r w:rsidR="000A5EF0" w:rsidRPr="00F53E53">
        <w:rPr>
          <w:rFonts w:ascii="Times New Roman" w:hAnsi="Times New Roman" w:cs="Times New Roman"/>
          <w:sz w:val="24"/>
          <w:szCs w:val="24"/>
          <w:lang w:val="en-US"/>
        </w:rPr>
        <w:t xml:space="preserve"> vulnerability that</w:t>
      </w:r>
      <w:r w:rsidR="008D3957" w:rsidRPr="00F53E53">
        <w:rPr>
          <w:rFonts w:ascii="Times New Roman" w:hAnsi="Times New Roman" w:cs="Times New Roman"/>
          <w:sz w:val="24"/>
          <w:szCs w:val="24"/>
          <w:lang w:val="en-US"/>
        </w:rPr>
        <w:t xml:space="preserve"> restrict access to or control over the resources needed for </w:t>
      </w:r>
      <w:r w:rsidR="00457ACF" w:rsidRPr="00F53E53">
        <w:rPr>
          <w:rFonts w:ascii="Times New Roman" w:hAnsi="Times New Roman" w:cs="Times New Roman"/>
          <w:sz w:val="24"/>
          <w:szCs w:val="24"/>
          <w:lang w:val="en-US"/>
        </w:rPr>
        <w:t>adaptation</w:t>
      </w:r>
      <w:r w:rsidR="008D3957" w:rsidRPr="00F53E53">
        <w:rPr>
          <w:rFonts w:ascii="Times New Roman" w:hAnsi="Times New Roman" w:cs="Times New Roman"/>
          <w:sz w:val="24"/>
          <w:szCs w:val="24"/>
          <w:lang w:val="en-US"/>
        </w:rPr>
        <w:t>, or lock sections of society out of learning and decision making institutions</w:t>
      </w:r>
      <w:r w:rsidR="00BB5E85"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A22C0123-EE21-4540-8533-2A2B921F2402&lt;/uuid&gt;&lt;priority&gt;0&lt;/priority&gt;&lt;publications&gt;&lt;publication&gt;&lt;volume&gt;36&lt;/volume&gt;&lt;publication_date&gt;99201209181200000000222000&lt;/publication_date&gt;&lt;number&gt;5&lt;/number&gt;&lt;doi&gt;10.1177/0309132511425767&lt;/doi&gt;&lt;startpage&gt;667&lt;/startpage&gt;&lt;title&gt;Global environmental change II: From adaptation to deliberate transformation&lt;/title&gt;&lt;uuid&gt;01A00C11-F7A4-44AA-BCB5-5B454EC3A511&lt;/uuid&gt;&lt;subtype&gt;400&lt;/subtype&gt;&lt;endpage&gt;676&lt;/endpage&gt;&lt;type&gt;400&lt;/type&gt;&lt;url&gt;http://phg.sagepub.com/cgi/doi/10.1177/0309132511425767&lt;/url&gt;&lt;bundle&gt;&lt;publication&gt;&lt;url&gt;http://phg.sagepub.com&lt;/url&gt;&lt;title&gt;Progress in Human Geography&lt;/title&gt;&lt;type&gt;-100&lt;/type&gt;&lt;subtype&gt;-100&lt;/subtype&gt;&lt;uuid&gt;0A450D2B-10CE-4AB9-9A98-F57F347F583A&lt;/uuid&gt;&lt;/publication&gt;&lt;/bundle&gt;&lt;authors&gt;&lt;author&gt;&lt;firstName&gt;K.&lt;/firstName&gt;&lt;lastName&gt;O’Brien&lt;/lastName&gt;&lt;/author&gt;&lt;/authors&gt;&lt;/publication&gt;&lt;publication&gt;&lt;volume&gt;31&lt;/volume&gt;&lt;publication_date&gt;99201500001200000000200000&lt;/publication_date&gt;&lt;doi&gt;10.1016/j.gloenvcha.2014.12.005&lt;/doi&gt;&lt;startpage&gt;38&lt;/startpage&gt;&lt;title&gt;A rights-based perspective on adaptive capacity&lt;/title&gt;&lt;uuid&gt;E66ECF97-A965-4A78-B63A-2CC6329AABFA&lt;/uuid&gt;&lt;subtype&gt;400&lt;/subtype&gt;&lt;endpage&gt;49&lt;/endpage&gt;&lt;type&gt;400&lt;/type&gt;&lt;citekey&gt;Ensor:2015er&lt;/citekey&gt;&lt;url&gt;http://www.sciencedirect.com/science/article/pii/S0959378014002039&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J&lt;/firstName&gt;&lt;middleNames&gt;E&lt;/middleNames&gt;&lt;lastName&gt;Ensor&lt;/lastName&gt;&lt;/author&gt;&lt;author&gt;&lt;firstName&gt;S&lt;/firstName&gt;&lt;middleNames&gt;E&lt;/middleNames&gt;&lt;lastName&gt;Park&lt;/lastName&gt;&lt;/author&gt;&lt;author&gt;&lt;firstName&gt;E&lt;/firstName&gt;&lt;middleNames&gt;T&lt;/middleNames&gt;&lt;lastName&gt;Hoddy&lt;/lastName&gt;&lt;/author&gt;&lt;author&gt;&lt;firstName&gt;B&lt;/firstName&gt;&lt;middleNames&gt;D&lt;/middleNames&gt;&lt;lastName&gt;Ratner&lt;/la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(O’Brien, 2012)</w:t>
      </w:r>
      <w:r w:rsidR="00361C37" w:rsidRPr="00F53E53">
        <w:rPr>
          <w:rFonts w:ascii="Times New Roman" w:hAnsi="Times New Roman" w:cs="Times New Roman"/>
          <w:sz w:val="24"/>
          <w:szCs w:val="24"/>
          <w:lang w:val="en-US"/>
        </w:rPr>
        <w:fldChar w:fldCharType="end"/>
      </w:r>
      <w:r w:rsidR="008D3957" w:rsidRPr="00F53E53">
        <w:rPr>
          <w:rFonts w:ascii="Times New Roman" w:hAnsi="Times New Roman" w:cs="Times New Roman"/>
          <w:sz w:val="24"/>
          <w:szCs w:val="24"/>
          <w:lang w:val="en-US"/>
        </w:rPr>
        <w:t>. Thus, for marginalized communities, building resilience may require going beyond coping, flexibility and incremental change, to engage with processes of transformation in social and political relations</w:t>
      </w:r>
      <w:r w:rsidR="00354BD6" w:rsidRPr="00F53E53">
        <w:rPr>
          <w:rFonts w:ascii="Times New Roman" w:hAnsi="Times New Roman" w:cs="Times New Roman"/>
          <w:sz w:val="24"/>
          <w:szCs w:val="24"/>
          <w:lang w:val="en-US"/>
        </w:rPr>
        <w:t xml:space="preserve"> </w:t>
      </w:r>
      <w:r w:rsidR="00361C37" w:rsidRPr="00F53E53">
        <w:rPr>
          <w:rFonts w:ascii="Times New Roman" w:hAnsi="Times New Roman" w:cs="Times New Roman"/>
          <w:sz w:val="24"/>
          <w:szCs w:val="24"/>
          <w:lang w:val="en-US"/>
        </w:rPr>
        <w:fldChar w:fldCharType="begin"/>
      </w:r>
      <w:r w:rsidR="00776637" w:rsidRPr="00F53E53">
        <w:rPr>
          <w:rFonts w:ascii="Times New Roman" w:hAnsi="Times New Roman" w:cs="Times New Roman"/>
          <w:sz w:val="24"/>
          <w:szCs w:val="24"/>
          <w:lang w:val="en-US"/>
        </w:rPr>
        <w:instrText xml:space="preserve"> ADDIN PAPERS2_CITATIONS &lt;citation&gt;&lt;uuid&gt;095E565E-B79B-455F-B27D-F02C3B221186&lt;/uuid&gt;&lt;priority&gt;0&lt;/priority&gt;&lt;publications&gt;&lt;publication&gt;&lt;publication_date&gt;99201400001200000000200000&lt;/publication_date&gt;&lt;startpage&gt;n/a&lt;/startpage&gt;&lt;doi&gt;10.1002/jid.2992&lt;/doi&gt;&lt;title&gt;Resilience, Poverty and Development&lt;/title&gt;&lt;uuid&gt;CB30BCAA-43D0-465A-A9C3-2021721E3E3C&lt;/uuid&gt;&lt;subtype&gt;400&lt;/subtype&gt;&lt;endpage&gt;n/a&lt;/endpage&gt;&lt;type&gt;400&lt;/type&gt;&lt;citekey&gt;JID:JID2992&lt;/citekey&gt;&lt;url&gt;http://dx.doi.org/10.1002/jid.2992&lt;/url&gt;&lt;bundle&gt;&lt;publication&gt;&lt;url&gt;http://onlinelibrary.wiley.com&lt;/url&gt;&lt;title&gt;Journal of International Development&lt;/title&gt;&lt;type&gt;-100&lt;/type&gt;&lt;subtype&gt;-100&lt;/subtype&gt;&lt;uuid&gt;AA041EC2-AE7A-4B68-B8C6-90A735BFC5AE&lt;/uuid&gt;&lt;/publication&gt;&lt;/bundle&gt;&lt;authors&gt;&lt;author&gt;&lt;firstName&gt;Christophe&lt;/firstName&gt;&lt;lastName&gt;Béné&lt;/lastName&gt;&lt;/author&gt;&lt;author&gt;&lt;firstName&gt;Andrew&lt;/firstName&gt;&lt;lastName&gt;Newsham&lt;/lastName&gt;&lt;/author&gt;&lt;author&gt;&lt;firstName&gt;Mark&lt;/firstName&gt;&lt;lastName&gt;Davies&lt;/lastName&gt;&lt;/author&gt;&lt;author&gt;&lt;firstName&gt;Martina&lt;/firstName&gt;&lt;lastName&gt;Ulrichs&lt;/lastName&gt;&lt;/author&gt;&lt;author&gt;&lt;firstName&gt;Rachel&lt;/firstName&gt;&lt;lastName&gt;Godfrey-Wood&lt;/lastName&gt;&lt;/author&gt;&lt;/authors&gt;&lt;/publication&gt;&lt;publication&gt;&lt;publication_date&gt;99201100001200000000200000&lt;/publication_date&gt;&lt;startpage&gt;224&lt;/startpage&gt;&lt;subtitle&gt;From Resilience to Transformation&lt;/subtitle&gt;&lt;title&gt;Adaptation to Climate Change&lt;/title&gt;&lt;uuid&gt;1BABBD23-5D21-40D5-86C7-0D73648C4FF4&lt;/uuid&gt;&lt;subtype&gt;0&lt;/subtype&gt;&lt;publisher&gt;Routledge&lt;/publisher&gt;&lt;type&gt;0&lt;/type&gt;&lt;url&gt;http://books.google.co.uk/books?id=1aZ_aVsKSGsC&amp;amp;printsec=frontcover&amp;amp;dq=intitle:Adaptation+to+Climate+Change+pelling&amp;amp;hl=&amp;amp;cd=1&amp;amp;source=gbs_api&lt;/url&gt;&lt;authors&gt;&lt;author&gt;&lt;firstName&gt;Mark&lt;/firstName&gt;&lt;lastName&gt;Pelling&lt;/lastName&gt;&lt;/author&gt;&lt;/authors&gt;&lt;/publication&gt;&lt;/publications&gt;&lt;cites&gt;&lt;/cites&gt;&lt;/citation&gt;</w:instrText>
      </w:r>
      <w:r w:rsidR="00361C37" w:rsidRPr="00F53E53">
        <w:rPr>
          <w:rFonts w:ascii="Times New Roman" w:hAnsi="Times New Roman" w:cs="Times New Roman"/>
          <w:sz w:val="24"/>
          <w:szCs w:val="24"/>
          <w:lang w:val="en-US"/>
        </w:rPr>
        <w:fldChar w:fldCharType="separate"/>
      </w:r>
      <w:r w:rsidR="00776637" w:rsidRPr="00F53E53">
        <w:rPr>
          <w:rFonts w:ascii="Times New Roman" w:eastAsiaTheme="minorHAnsi" w:hAnsi="Times New Roman" w:cs="Times New Roman"/>
          <w:sz w:val="24"/>
          <w:szCs w:val="24"/>
        </w:rPr>
        <w:t>(Béné et al., 2014; Pelling, 2011)</w:t>
      </w:r>
      <w:r w:rsidR="00361C37" w:rsidRPr="00F53E53">
        <w:rPr>
          <w:rFonts w:ascii="Times New Roman" w:hAnsi="Times New Roman" w:cs="Times New Roman"/>
          <w:sz w:val="24"/>
          <w:szCs w:val="24"/>
          <w:lang w:val="en-US"/>
        </w:rPr>
        <w:fldChar w:fldCharType="end"/>
      </w:r>
      <w:r w:rsidR="00EF4ADA" w:rsidRPr="00F53E53">
        <w:rPr>
          <w:rFonts w:ascii="Times New Roman" w:hAnsi="Times New Roman" w:cs="Times New Roman"/>
          <w:sz w:val="24"/>
          <w:szCs w:val="24"/>
          <w:lang w:val="en-US"/>
        </w:rPr>
        <w:t>.</w:t>
      </w:r>
      <w:r w:rsidR="008D3957" w:rsidRPr="00F53E53">
        <w:rPr>
          <w:rFonts w:ascii="Times New Roman" w:hAnsi="Times New Roman" w:cs="Times New Roman"/>
          <w:sz w:val="24"/>
          <w:szCs w:val="24"/>
          <w:lang w:val="en-US"/>
        </w:rPr>
        <w:t xml:space="preserve"> </w:t>
      </w:r>
      <w:r w:rsidR="00A60140" w:rsidRPr="00F53E53">
        <w:rPr>
          <w:rFonts w:ascii="Times New Roman" w:hAnsi="Times New Roman" w:cs="Times New Roman"/>
          <w:sz w:val="24"/>
          <w:szCs w:val="24"/>
          <w:lang w:val="en-US"/>
        </w:rPr>
        <w:t>Further, a</w:t>
      </w:r>
      <w:r w:rsidR="008D3957" w:rsidRPr="00F53E53">
        <w:rPr>
          <w:rFonts w:ascii="Times New Roman" w:hAnsi="Times New Roman" w:cs="Times New Roman"/>
          <w:sz w:val="24"/>
          <w:szCs w:val="24"/>
        </w:rPr>
        <w:t>s Ribot notes, “a multi-scale, multi-stranded causal analysis of specific vulnerabilities can point to the multiple social scales at which solutions may reside: responses must then be forged in the crucible of politics”</w:t>
      </w:r>
      <w:r w:rsidR="00EF4ADA" w:rsidRPr="00F53E53">
        <w:rPr>
          <w:rFonts w:ascii="Times New Roman" w:hAnsi="Times New Roman" w:cs="Times New Roman"/>
          <w:sz w:val="24"/>
          <w:szCs w:val="24"/>
        </w:rPr>
        <w:t xml:space="preserve">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DA9F6FBC-DFFA-4097-ACDF-DFF570475FCA&lt;/uuid&gt;&lt;priority&gt;10&lt;/priority&gt;&lt;publications&gt;&lt;publication&gt;&lt;uuid&gt;9BDA5540-6F65-4695-80D6-674B1FD4B6FD&lt;/uuid&gt;&lt;volume&gt;41&lt;/volume&gt;&lt;doi&gt;10.1080/03066150.2014.894911&lt;/doi&gt;&lt;version&gt;2&lt;/version&gt;&lt;startpage&gt;667&lt;/startpage&gt;&lt;publication_date&gt;99201409221200000000222000&lt;/publication_date&gt;&lt;url&gt;http://www.tandfonline.com/doi/abs/10.1080/03066150.2014.894911&lt;/url&gt;&lt;type&gt;400&lt;/type&gt;&lt;title&gt;Cause and response: vulnerability and climate in the Anthropocene&lt;/title&gt;&lt;number&gt;5&lt;/number&gt;&lt;subtype&gt;400&lt;/subtype&gt;&lt;endpage&gt;705&lt;/endpage&gt;&lt;bundle&gt;&lt;publication&gt;&lt;publisher&gt; Routledge&lt;/publisher&gt;&lt;title&gt;The Journal of Peasant Studies&lt;/title&gt;&lt;type&gt;-100&lt;/type&gt;&lt;subtype&gt;-100&lt;/subtype&gt;&lt;uuid&gt;33292112-D86C-429E-AE8A-BA2703BE3B0C&lt;/uuid&gt;&lt;/publication&gt;&lt;/bundle&gt;&lt;authors&gt;&lt;author&gt;&lt;firstName&gt;Jesse&lt;/firstName&gt;&lt;lastName&gt;Ribot&lt;/lastName&gt;&lt;/author&gt;&lt;/authors&gt;&lt;/publication&gt;&lt;/publications&gt;&lt;cites&gt;&lt;cite&gt;&lt;page&gt;674&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(Ribot, 2014 p. 674)</w:t>
      </w:r>
      <w:r w:rsidR="00361C37" w:rsidRPr="00F53E53">
        <w:rPr>
          <w:rFonts w:ascii="Times New Roman" w:hAnsi="Times New Roman" w:cs="Times New Roman"/>
          <w:sz w:val="24"/>
          <w:szCs w:val="24"/>
        </w:rPr>
        <w:fldChar w:fldCharType="end"/>
      </w:r>
      <w:r w:rsidR="008D3957" w:rsidRPr="00F53E53">
        <w:rPr>
          <w:rFonts w:ascii="Times New Roman" w:hAnsi="Times New Roman" w:cs="Times New Roman"/>
          <w:sz w:val="24"/>
          <w:szCs w:val="24"/>
        </w:rPr>
        <w:t xml:space="preserve">. </w:t>
      </w:r>
      <w:r w:rsidR="00845B18" w:rsidRPr="00F53E53">
        <w:rPr>
          <w:rFonts w:ascii="Times New Roman" w:hAnsi="Times New Roman" w:cs="Times New Roman"/>
          <w:sz w:val="24"/>
          <w:szCs w:val="24"/>
        </w:rPr>
        <w:t xml:space="preserve">Steps towards transformation thus address the underlying structural relations that not only give rise to persistent poverty and marginalisation, but also foster social conflict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824A2F9B-9B98-4476-A79C-D84C45B7A448&lt;/uuid&gt;&lt;priority&gt;0&lt;/priority&gt;&lt;publications&gt;&lt;publication&gt;&lt;uuid&gt;37608070-A771-4F01-9090-27BC5DB69D8E&lt;/uuid&gt;&lt;volume&gt;2&lt;/volume&gt;&lt;doi&gt;10.1093/ijtj/ijn031&lt;/doi&gt;&lt;startpage&gt;331&lt;/startpage&gt;&lt;publication_date&gt;99200812011200000000222000&lt;/publication_date&gt;&lt;url&gt;https://academic.oup.com/ijtj/article-lookup/doi/10.1093/ijtj/ijn031&lt;/url&gt;&lt;type&gt;400&lt;/type&gt;&lt;title&gt;Transitional Justice and Peace Building: Diagnosing and Addressing the Socioeconomic Roots of Violence through a Human Rights Framework&lt;/title&gt;&lt;publisher&gt;Oxford University Press&lt;/publisher&gt;&lt;number&gt;3&lt;/number&gt;&lt;subtype&gt;400&lt;/subtype&gt;&lt;endpage&gt;355&lt;/endpage&gt;&lt;bundle&gt;&lt;publication&gt;&lt;publisher&gt;Oxford University Press&lt;/publisher&gt;&lt;url&gt;http://ijtj.oxfordjournals.org&lt;/url&gt;&lt;title&gt;International Journal of Transitional Justice&lt;/title&gt;&lt;type&gt;-100&lt;/type&gt;&lt;subtype&gt;-100&lt;/subtype&gt;&lt;uuid&gt;4E67DDC8-43A0-4245-B51C-89A28F8C6A5B&lt;/uuid&gt;&lt;/publication&gt;&lt;/bundle&gt;&lt;authors&gt;&lt;author&gt;&lt;firstName&gt;Lisa&lt;/firstName&gt;&lt;middleNames&gt;J&lt;/middleNames&gt;&lt;lastName&gt;Laplante&lt;/lastName&gt;&lt;/author&gt;&lt;/authors&gt;&lt;/publication&gt;&lt;/publications&gt;&lt;cites&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(Laplante, 2008)</w:t>
      </w:r>
      <w:r w:rsidR="00361C37" w:rsidRPr="00F53E53">
        <w:rPr>
          <w:rFonts w:ascii="Times New Roman" w:hAnsi="Times New Roman" w:cs="Times New Roman"/>
          <w:sz w:val="24"/>
          <w:szCs w:val="24"/>
        </w:rPr>
        <w:fldChar w:fldCharType="end"/>
      </w:r>
      <w:r w:rsidR="00845B18" w:rsidRPr="00F53E53">
        <w:rPr>
          <w:rFonts w:ascii="Times New Roman" w:hAnsi="Times New Roman" w:cs="Times New Roman"/>
          <w:sz w:val="24"/>
          <w:szCs w:val="24"/>
        </w:rPr>
        <w:t xml:space="preserve">. </w:t>
      </w:r>
    </w:p>
    <w:p w14:paraId="351A856E" w14:textId="77777777" w:rsidR="00746498" w:rsidRPr="00F53E53" w:rsidRDefault="00F46331" w:rsidP="00F53E53">
      <w:pPr>
        <w:spacing w:line="360" w:lineRule="auto"/>
        <w:rPr>
          <w:rFonts w:ascii="Times New Roman" w:hAnsi="Times New Roman" w:cs="Times New Roman"/>
          <w:color w:val="000000"/>
          <w:sz w:val="24"/>
          <w:szCs w:val="24"/>
          <w:lang w:eastAsia="en-GB"/>
        </w:rPr>
      </w:pPr>
      <w:r w:rsidRPr="00F53E53">
        <w:rPr>
          <w:rFonts w:ascii="Times New Roman" w:hAnsi="Times New Roman" w:cs="Times New Roman"/>
          <w:color w:val="000000"/>
          <w:sz w:val="24"/>
          <w:szCs w:val="24"/>
          <w:lang w:eastAsia="en-GB"/>
        </w:rPr>
        <w:t>The r</w:t>
      </w:r>
      <w:r w:rsidR="00EC22E3" w:rsidRPr="00F53E53">
        <w:rPr>
          <w:rFonts w:ascii="Times New Roman" w:hAnsi="Times New Roman" w:cs="Times New Roman"/>
          <w:color w:val="000000"/>
          <w:sz w:val="24"/>
          <w:szCs w:val="24"/>
          <w:lang w:eastAsia="en-GB"/>
        </w:rPr>
        <w:t>ights-based analysis</w:t>
      </w:r>
      <w:r w:rsidR="0069756F" w:rsidRPr="00F53E53">
        <w:rPr>
          <w:rFonts w:ascii="Times New Roman" w:hAnsi="Times New Roman" w:cs="Times New Roman"/>
          <w:color w:val="000000"/>
          <w:sz w:val="24"/>
          <w:szCs w:val="24"/>
          <w:lang w:eastAsia="en-GB"/>
        </w:rPr>
        <w:t xml:space="preserve"> </w:t>
      </w:r>
      <w:r w:rsidRPr="00F53E53">
        <w:rPr>
          <w:rFonts w:ascii="Times New Roman" w:hAnsi="Times New Roman" w:cs="Times New Roman"/>
          <w:color w:val="000000"/>
          <w:sz w:val="24"/>
          <w:szCs w:val="24"/>
          <w:lang w:eastAsia="en-GB"/>
        </w:rPr>
        <w:t xml:space="preserve">of </w:t>
      </w:r>
      <w:r w:rsidR="005B7CE4" w:rsidRPr="00F53E53">
        <w:rPr>
          <w:rFonts w:ascii="Times New Roman" w:hAnsi="Times New Roman" w:cs="Times New Roman"/>
          <w:color w:val="000000"/>
          <w:sz w:val="24"/>
          <w:szCs w:val="24"/>
          <w:lang w:eastAsia="en-GB"/>
        </w:rPr>
        <w:t>Timor Leste</w:t>
      </w:r>
      <w:r w:rsidRPr="00F53E53">
        <w:rPr>
          <w:rFonts w:ascii="Times New Roman" w:hAnsi="Times New Roman" w:cs="Times New Roman"/>
          <w:color w:val="000000"/>
          <w:sz w:val="24"/>
          <w:szCs w:val="24"/>
          <w:lang w:eastAsia="en-GB"/>
        </w:rPr>
        <w:t xml:space="preserve"> in the preceding sections </w:t>
      </w:r>
      <w:r w:rsidR="0069756F" w:rsidRPr="00F53E53">
        <w:rPr>
          <w:rFonts w:ascii="Times New Roman" w:hAnsi="Times New Roman" w:cs="Times New Roman"/>
          <w:color w:val="000000"/>
          <w:sz w:val="24"/>
          <w:szCs w:val="24"/>
          <w:lang w:eastAsia="en-GB"/>
        </w:rPr>
        <w:t>suggests opportunities to support transformation in each of the rights-regimes</w:t>
      </w:r>
      <w:r w:rsidR="009149E3" w:rsidRPr="00F53E53">
        <w:rPr>
          <w:rFonts w:ascii="Times New Roman" w:hAnsi="Times New Roman" w:cs="Times New Roman"/>
          <w:color w:val="000000"/>
          <w:sz w:val="24"/>
          <w:szCs w:val="24"/>
          <w:lang w:eastAsia="en-GB"/>
        </w:rPr>
        <w:t xml:space="preserve"> </w:t>
      </w:r>
      <w:r w:rsidR="00EC22E3" w:rsidRPr="00F53E53">
        <w:rPr>
          <w:rFonts w:ascii="Times New Roman" w:hAnsi="Times New Roman" w:cs="Times New Roman"/>
          <w:color w:val="000000"/>
          <w:sz w:val="24"/>
          <w:szCs w:val="24"/>
          <w:lang w:eastAsia="en-GB"/>
        </w:rPr>
        <w:t>and through inclusive actions at different</w:t>
      </w:r>
      <w:r w:rsidR="00A60140" w:rsidRPr="00F53E53">
        <w:rPr>
          <w:rFonts w:ascii="Times New Roman" w:hAnsi="Times New Roman" w:cs="Times New Roman"/>
          <w:color w:val="000000"/>
          <w:sz w:val="24"/>
          <w:szCs w:val="24"/>
          <w:lang w:eastAsia="en-GB"/>
        </w:rPr>
        <w:t xml:space="preserve"> – </w:t>
      </w:r>
      <w:r w:rsidR="00EC22E3" w:rsidRPr="00F53E53">
        <w:rPr>
          <w:rFonts w:ascii="Times New Roman" w:hAnsi="Times New Roman" w:cs="Times New Roman"/>
          <w:color w:val="000000"/>
          <w:sz w:val="24"/>
          <w:szCs w:val="24"/>
          <w:lang w:eastAsia="en-GB"/>
        </w:rPr>
        <w:t>and frequently across</w:t>
      </w:r>
      <w:r w:rsidR="00A60140" w:rsidRPr="00F53E53">
        <w:rPr>
          <w:rFonts w:ascii="Times New Roman" w:hAnsi="Times New Roman" w:cs="Times New Roman"/>
          <w:color w:val="000000"/>
          <w:sz w:val="24"/>
          <w:szCs w:val="24"/>
          <w:lang w:eastAsia="en-GB"/>
        </w:rPr>
        <w:t xml:space="preserve"> – </w:t>
      </w:r>
      <w:r w:rsidR="00EC22E3" w:rsidRPr="00F53E53">
        <w:rPr>
          <w:rFonts w:ascii="Times New Roman" w:hAnsi="Times New Roman" w:cs="Times New Roman"/>
          <w:color w:val="000000"/>
          <w:sz w:val="24"/>
          <w:szCs w:val="24"/>
          <w:lang w:eastAsia="en-GB"/>
        </w:rPr>
        <w:t xml:space="preserve">scales. Entrenched discrimination and inequalities </w:t>
      </w:r>
      <w:r w:rsidR="00F36E92" w:rsidRPr="00F53E53">
        <w:rPr>
          <w:rFonts w:ascii="Times New Roman" w:hAnsi="Times New Roman" w:cs="Times New Roman"/>
          <w:color w:val="000000"/>
          <w:sz w:val="24"/>
          <w:szCs w:val="24"/>
          <w:lang w:eastAsia="en-GB"/>
        </w:rPr>
        <w:t xml:space="preserve">are a particularly challenging target for resilience interventions, arising from norms and practices that are deeply rooted in the social, cultural and political context. </w:t>
      </w:r>
      <w:r w:rsidR="0095367C" w:rsidRPr="00F53E53">
        <w:rPr>
          <w:rFonts w:ascii="Times New Roman" w:hAnsi="Times New Roman" w:cs="Times New Roman"/>
          <w:color w:val="000000"/>
          <w:sz w:val="24"/>
          <w:szCs w:val="24"/>
          <w:lang w:eastAsia="en-GB"/>
        </w:rPr>
        <w:t xml:space="preserve">Climate change will likely reinforce the livelihood impacts of </w:t>
      </w:r>
      <w:r w:rsidR="00F31155" w:rsidRPr="00F53E53">
        <w:rPr>
          <w:rFonts w:ascii="Times New Roman" w:hAnsi="Times New Roman" w:cs="Times New Roman"/>
          <w:color w:val="000000"/>
          <w:sz w:val="24"/>
          <w:szCs w:val="24"/>
          <w:lang w:eastAsia="en-GB"/>
        </w:rPr>
        <w:t>f</w:t>
      </w:r>
      <w:r w:rsidR="0095367C" w:rsidRPr="00F53E53">
        <w:rPr>
          <w:rFonts w:ascii="Times New Roman" w:hAnsi="Times New Roman" w:cs="Times New Roman"/>
          <w:color w:val="000000"/>
          <w:sz w:val="24"/>
          <w:szCs w:val="24"/>
          <w:lang w:eastAsia="en-GB"/>
        </w:rPr>
        <w:t>orms of difference that are expressed in resource access, while a</w:t>
      </w:r>
      <w:r w:rsidR="00457ACF" w:rsidRPr="00F53E53">
        <w:rPr>
          <w:rFonts w:ascii="Times New Roman" w:hAnsi="Times New Roman" w:cs="Times New Roman"/>
          <w:color w:val="000000"/>
          <w:sz w:val="24"/>
          <w:szCs w:val="24"/>
          <w:lang w:eastAsia="en-GB"/>
        </w:rPr>
        <w:t xml:space="preserve">daptation interventions </w:t>
      </w:r>
      <w:r w:rsidR="00F36E92" w:rsidRPr="00F53E53">
        <w:rPr>
          <w:rFonts w:ascii="Times New Roman" w:hAnsi="Times New Roman" w:cs="Times New Roman"/>
          <w:color w:val="000000"/>
          <w:sz w:val="24"/>
          <w:szCs w:val="24"/>
          <w:lang w:eastAsia="en-GB"/>
        </w:rPr>
        <w:t xml:space="preserve">will reproduce these subjectivities in the absence of deliberately targeted </w:t>
      </w:r>
      <w:r w:rsidR="007F5A5D" w:rsidRPr="00F53E53">
        <w:rPr>
          <w:rFonts w:ascii="Times New Roman" w:hAnsi="Times New Roman" w:cs="Times New Roman"/>
          <w:color w:val="000000"/>
          <w:sz w:val="24"/>
          <w:szCs w:val="24"/>
          <w:lang w:eastAsia="en-GB"/>
        </w:rPr>
        <w:t>efforts to shift</w:t>
      </w:r>
      <w:r w:rsidR="00F36E92" w:rsidRPr="00F53E53">
        <w:rPr>
          <w:rFonts w:ascii="Times New Roman" w:hAnsi="Times New Roman" w:cs="Times New Roman"/>
          <w:color w:val="000000"/>
          <w:sz w:val="24"/>
          <w:szCs w:val="24"/>
          <w:lang w:eastAsia="en-GB"/>
        </w:rPr>
        <w:t xml:space="preserve"> underlying discourses and narratives, alongside </w:t>
      </w:r>
      <w:r w:rsidR="007F5A5D" w:rsidRPr="00F53E53">
        <w:rPr>
          <w:rFonts w:ascii="Times New Roman" w:hAnsi="Times New Roman" w:cs="Times New Roman"/>
          <w:color w:val="000000"/>
          <w:sz w:val="24"/>
          <w:szCs w:val="24"/>
          <w:lang w:eastAsia="en-GB"/>
        </w:rPr>
        <w:t xml:space="preserve">more readily </w:t>
      </w:r>
      <w:r w:rsidR="00FD607F" w:rsidRPr="00F53E53">
        <w:rPr>
          <w:rFonts w:ascii="Times New Roman" w:hAnsi="Times New Roman" w:cs="Times New Roman"/>
          <w:color w:val="000000"/>
          <w:sz w:val="24"/>
          <w:szCs w:val="24"/>
          <w:lang w:eastAsia="en-GB"/>
        </w:rPr>
        <w:t xml:space="preserve">observable practices. Institution building alone, in which improved representation brings marginalised </w:t>
      </w:r>
      <w:r w:rsidR="007F5A5D" w:rsidRPr="00F53E53">
        <w:rPr>
          <w:rFonts w:ascii="Times New Roman" w:hAnsi="Times New Roman" w:cs="Times New Roman"/>
          <w:color w:val="000000"/>
          <w:sz w:val="24"/>
          <w:szCs w:val="24"/>
          <w:lang w:eastAsia="en-GB"/>
        </w:rPr>
        <w:t xml:space="preserve">groups </w:t>
      </w:r>
      <w:r w:rsidR="00FD607F" w:rsidRPr="00F53E53">
        <w:rPr>
          <w:rFonts w:ascii="Times New Roman" w:hAnsi="Times New Roman" w:cs="Times New Roman"/>
          <w:color w:val="000000"/>
          <w:sz w:val="24"/>
          <w:szCs w:val="24"/>
          <w:lang w:eastAsia="en-GB"/>
        </w:rPr>
        <w:t>into decision making, is unlikely to be enough if underlying and unspoken perceptions are not challenged</w:t>
      </w:r>
      <w:r w:rsidR="00BB0037" w:rsidRPr="00F53E53">
        <w:rPr>
          <w:rFonts w:ascii="Times New Roman" w:hAnsi="Times New Roman" w:cs="Times New Roman"/>
          <w:color w:val="000000"/>
          <w:sz w:val="24"/>
          <w:szCs w:val="24"/>
          <w:lang w:eastAsia="en-GB"/>
        </w:rPr>
        <w:t xml:space="preserve">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680AC392-1A5D-4B01-8CA2-D7CEB0FC2E27&lt;/uuid&gt;&lt;priority&gt;0&lt;/priority&gt;&lt;publications&gt;&lt;publication&gt;&lt;uuid&gt;A868DADA-8552-458F-A595-8E2ACBB14900&lt;/uuid&gt;&lt;volume&gt;36&lt;/volume&gt;&lt;doi&gt;10.1177/0309132511425708&lt;/doi&gt;&lt;startpage&gt;475&lt;/startpage&gt;&lt;publication_date&gt;99201207091200000000222000&lt;/publication_date&gt;&lt;url&gt;http://phg.sagepub.com/cgi/doi/10.1177/0309132511425708&lt;/url&gt;&lt;citekey&gt;Cote:2012ce&lt;/citekey&gt;&lt;type&gt;400&lt;/type&gt;&lt;title&gt;Resilience thinking meets social theory: Situating social change in socio-ecological systems (SES) research&lt;/title&gt;&lt;number&gt;4&lt;/number&gt;&lt;subtype&gt;400&lt;/subtype&gt;&lt;endpage&gt;489&lt;/endpage&gt;&lt;bundle&gt;&lt;publication&gt;&lt;url&gt;http://phg.sagepub.com&lt;/url&gt;&lt;title&gt;Progress in Human Geography&lt;/title&gt;&lt;type&gt;-100&lt;/type&gt;&lt;subtype&gt;-100&lt;/subtype&gt;&lt;uuid&gt;0A450D2B-10CE-4AB9-9A98-F57F347F583A&lt;/uuid&gt;&lt;/publication&gt;&lt;/bundle&gt;&lt;authors&gt;&lt;author&gt;&lt;firstName&gt;M&lt;/firstName&gt;&lt;lastName&gt;Cote&lt;/lastName&gt;&lt;/author&gt;&lt;author&gt;&lt;firstName&gt;A&lt;/firstName&gt;&lt;middleNames&gt;J&lt;/middleNames&gt;&lt;lastName&gt;Nightingale&lt;/lastName&gt;&lt;/author&gt;&lt;/authors&gt;&lt;/publication&gt;&lt;/publications&gt;&lt;cites&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(Cote and Nightingale, 2012)</w:t>
      </w:r>
      <w:r w:rsidR="00361C37" w:rsidRPr="00F53E53">
        <w:rPr>
          <w:rFonts w:ascii="Times New Roman" w:hAnsi="Times New Roman" w:cs="Times New Roman"/>
          <w:color w:val="000000"/>
          <w:sz w:val="24"/>
          <w:szCs w:val="24"/>
          <w:lang w:eastAsia="en-GB"/>
        </w:rPr>
        <w:fldChar w:fldCharType="end"/>
      </w:r>
      <w:r w:rsidR="00FD607F" w:rsidRPr="00F53E53">
        <w:rPr>
          <w:rFonts w:ascii="Times New Roman" w:hAnsi="Times New Roman" w:cs="Times New Roman"/>
          <w:color w:val="000000"/>
          <w:sz w:val="24"/>
          <w:szCs w:val="24"/>
          <w:lang w:eastAsia="en-GB"/>
        </w:rPr>
        <w:t xml:space="preserve">. </w:t>
      </w:r>
      <w:r w:rsidR="00527705" w:rsidRPr="00F53E53">
        <w:rPr>
          <w:rFonts w:ascii="Times New Roman" w:hAnsi="Times New Roman" w:cs="Times New Roman"/>
          <w:color w:val="000000"/>
          <w:sz w:val="24"/>
          <w:szCs w:val="24"/>
          <w:lang w:eastAsia="en-GB"/>
        </w:rPr>
        <w:t xml:space="preserve">Women’s empowerment organisations, in which increased awareness of rights is married to practical </w:t>
      </w:r>
      <w:r w:rsidR="00677721" w:rsidRPr="00F53E53">
        <w:rPr>
          <w:rFonts w:ascii="Times New Roman" w:hAnsi="Times New Roman" w:cs="Times New Roman"/>
          <w:color w:val="000000"/>
          <w:sz w:val="24"/>
          <w:szCs w:val="24"/>
          <w:lang w:eastAsia="en-GB"/>
        </w:rPr>
        <w:t xml:space="preserve">steps to reduce financial </w:t>
      </w:r>
      <w:r w:rsidR="004A3A5A" w:rsidRPr="00F53E53">
        <w:rPr>
          <w:rFonts w:ascii="Times New Roman" w:hAnsi="Times New Roman" w:cs="Times New Roman"/>
          <w:color w:val="000000"/>
          <w:sz w:val="24"/>
          <w:szCs w:val="24"/>
          <w:lang w:eastAsia="en-GB"/>
        </w:rPr>
        <w:t xml:space="preserve">dependency </w:t>
      </w:r>
      <w:r w:rsidR="00677721" w:rsidRPr="00F53E53">
        <w:rPr>
          <w:rFonts w:ascii="Times New Roman" w:hAnsi="Times New Roman" w:cs="Times New Roman"/>
          <w:color w:val="000000"/>
          <w:sz w:val="24"/>
          <w:szCs w:val="24"/>
          <w:lang w:eastAsia="en-GB"/>
        </w:rPr>
        <w:t>(through livelihood activities) and political dependency on men</w:t>
      </w:r>
      <w:r w:rsidR="00527705" w:rsidRPr="00F53E53">
        <w:rPr>
          <w:rFonts w:ascii="Times New Roman" w:hAnsi="Times New Roman" w:cs="Times New Roman"/>
          <w:color w:val="000000"/>
          <w:sz w:val="24"/>
          <w:szCs w:val="24"/>
          <w:lang w:eastAsia="en-GB"/>
        </w:rPr>
        <w:t xml:space="preserve"> </w:t>
      </w:r>
      <w:r w:rsidR="00677721" w:rsidRPr="00F53E53">
        <w:rPr>
          <w:rFonts w:ascii="Times New Roman" w:hAnsi="Times New Roman" w:cs="Times New Roman"/>
          <w:color w:val="000000"/>
          <w:sz w:val="24"/>
          <w:szCs w:val="24"/>
          <w:lang w:eastAsia="en-GB"/>
        </w:rPr>
        <w:t>(through support for improved capacity for women’s representation)</w:t>
      </w:r>
      <w:r w:rsidR="00BB2838" w:rsidRPr="00F53E53">
        <w:rPr>
          <w:rFonts w:ascii="Times New Roman" w:hAnsi="Times New Roman" w:cs="Times New Roman"/>
          <w:color w:val="000000"/>
          <w:sz w:val="24"/>
          <w:szCs w:val="24"/>
          <w:lang w:eastAsia="en-GB"/>
        </w:rPr>
        <w:t xml:space="preserve"> can</w:t>
      </w:r>
      <w:r w:rsidR="00945A16" w:rsidRPr="00F53E53">
        <w:rPr>
          <w:rFonts w:ascii="Times New Roman" w:hAnsi="Times New Roman" w:cs="Times New Roman"/>
          <w:color w:val="000000"/>
          <w:sz w:val="24"/>
          <w:szCs w:val="24"/>
          <w:lang w:eastAsia="en-GB"/>
        </w:rPr>
        <w:t>, over time, challenge the</w:t>
      </w:r>
      <w:r w:rsidR="00BB2838" w:rsidRPr="00F53E53">
        <w:rPr>
          <w:rFonts w:ascii="Times New Roman" w:hAnsi="Times New Roman" w:cs="Times New Roman"/>
          <w:color w:val="000000"/>
          <w:sz w:val="24"/>
          <w:szCs w:val="24"/>
          <w:lang w:eastAsia="en-GB"/>
        </w:rPr>
        <w:t xml:space="preserve"> process</w:t>
      </w:r>
      <w:r w:rsidR="00945A16" w:rsidRPr="00F53E53">
        <w:rPr>
          <w:rFonts w:ascii="Times New Roman" w:hAnsi="Times New Roman" w:cs="Times New Roman"/>
          <w:color w:val="000000"/>
          <w:sz w:val="24"/>
          <w:szCs w:val="24"/>
          <w:lang w:eastAsia="en-GB"/>
        </w:rPr>
        <w:t xml:space="preserve">es identified above that </w:t>
      </w:r>
      <w:r w:rsidR="00F72F21" w:rsidRPr="00F53E53">
        <w:rPr>
          <w:rFonts w:ascii="Times New Roman" w:hAnsi="Times New Roman" w:cs="Times New Roman"/>
          <w:color w:val="000000"/>
          <w:sz w:val="24"/>
          <w:szCs w:val="24"/>
          <w:lang w:eastAsia="en-GB"/>
        </w:rPr>
        <w:t xml:space="preserve">close down accountability, </w:t>
      </w:r>
      <w:r w:rsidR="00945A16" w:rsidRPr="00F53E53">
        <w:rPr>
          <w:rFonts w:ascii="Times New Roman" w:hAnsi="Times New Roman" w:cs="Times New Roman"/>
          <w:color w:val="000000"/>
          <w:sz w:val="24"/>
          <w:szCs w:val="24"/>
          <w:lang w:eastAsia="en-GB"/>
        </w:rPr>
        <w:t>reinforce norms</w:t>
      </w:r>
      <w:r w:rsidR="00F72F21" w:rsidRPr="00F53E53">
        <w:rPr>
          <w:rFonts w:ascii="Times New Roman" w:hAnsi="Times New Roman" w:cs="Times New Roman"/>
          <w:color w:val="000000"/>
          <w:sz w:val="24"/>
          <w:szCs w:val="24"/>
          <w:lang w:eastAsia="en-GB"/>
        </w:rPr>
        <w:t>, and</w:t>
      </w:r>
      <w:r w:rsidR="00945A16" w:rsidRPr="00F53E53">
        <w:rPr>
          <w:rFonts w:ascii="Times New Roman" w:hAnsi="Times New Roman" w:cs="Times New Roman"/>
          <w:color w:val="000000"/>
          <w:sz w:val="24"/>
          <w:szCs w:val="24"/>
          <w:lang w:eastAsia="en-GB"/>
        </w:rPr>
        <w:t xml:space="preserve"> generate</w:t>
      </w:r>
      <w:r w:rsidR="00BB2838" w:rsidRPr="00F53E53">
        <w:rPr>
          <w:rFonts w:ascii="Times New Roman" w:hAnsi="Times New Roman" w:cs="Times New Roman"/>
          <w:color w:val="000000"/>
          <w:sz w:val="24"/>
          <w:szCs w:val="24"/>
          <w:lang w:eastAsia="en-GB"/>
        </w:rPr>
        <w:t xml:space="preserve"> cultural dependence</w:t>
      </w:r>
      <w:r w:rsidR="00677721" w:rsidRPr="00F53E53">
        <w:rPr>
          <w:rFonts w:ascii="Times New Roman" w:hAnsi="Times New Roman" w:cs="Times New Roman"/>
          <w:color w:val="000000"/>
          <w:sz w:val="24"/>
          <w:szCs w:val="24"/>
          <w:lang w:eastAsia="en-GB"/>
        </w:rPr>
        <w:t>.</w:t>
      </w:r>
      <w:r w:rsidR="00F92C37" w:rsidRPr="00F53E53">
        <w:rPr>
          <w:rFonts w:ascii="Times New Roman" w:hAnsi="Times New Roman" w:cs="Times New Roman"/>
          <w:color w:val="000000"/>
          <w:sz w:val="24"/>
          <w:szCs w:val="24"/>
          <w:lang w:eastAsia="en-GB"/>
        </w:rPr>
        <w:t xml:space="preserve"> Studies of women’s empowerment in </w:t>
      </w:r>
      <w:r w:rsidR="005B7CE4" w:rsidRPr="00F53E53">
        <w:rPr>
          <w:rFonts w:ascii="Times New Roman" w:hAnsi="Times New Roman" w:cs="Times New Roman"/>
          <w:color w:val="000000"/>
          <w:sz w:val="24"/>
          <w:szCs w:val="24"/>
          <w:lang w:eastAsia="en-GB"/>
        </w:rPr>
        <w:t>Timor Leste</w:t>
      </w:r>
      <w:r w:rsidR="00F92C37" w:rsidRPr="00F53E53">
        <w:rPr>
          <w:rFonts w:ascii="Times New Roman" w:hAnsi="Times New Roman" w:cs="Times New Roman"/>
          <w:color w:val="000000"/>
          <w:sz w:val="24"/>
          <w:szCs w:val="24"/>
          <w:lang w:eastAsia="en-GB"/>
        </w:rPr>
        <w:t xml:space="preserve"> suggest support </w:t>
      </w:r>
      <w:r w:rsidR="00A86FE9" w:rsidRPr="00F53E53">
        <w:rPr>
          <w:rFonts w:ascii="Times New Roman" w:hAnsi="Times New Roman" w:cs="Times New Roman"/>
          <w:color w:val="000000"/>
          <w:sz w:val="24"/>
          <w:szCs w:val="24"/>
          <w:lang w:eastAsia="en-GB"/>
        </w:rPr>
        <w:t>for this</w:t>
      </w:r>
      <w:r w:rsidR="00F92C37" w:rsidRPr="00F53E53">
        <w:rPr>
          <w:rFonts w:ascii="Times New Roman" w:hAnsi="Times New Roman" w:cs="Times New Roman"/>
          <w:color w:val="000000"/>
          <w:sz w:val="24"/>
          <w:szCs w:val="24"/>
          <w:lang w:eastAsia="en-GB"/>
        </w:rPr>
        <w:t xml:space="preserve"> multi-stranded approach to address subjectivities, but moreover also highlight the link between these approaches and </w:t>
      </w:r>
      <w:r w:rsidR="00F1402A" w:rsidRPr="00F53E53">
        <w:rPr>
          <w:rFonts w:ascii="Times New Roman" w:hAnsi="Times New Roman" w:cs="Times New Roman"/>
          <w:color w:val="000000"/>
          <w:sz w:val="24"/>
          <w:szCs w:val="24"/>
          <w:lang w:eastAsia="en-GB"/>
        </w:rPr>
        <w:t xml:space="preserve">peace-building, concluding that rights-based </w:t>
      </w:r>
      <w:r w:rsidR="00156956" w:rsidRPr="00F53E53">
        <w:rPr>
          <w:rFonts w:ascii="Times New Roman" w:hAnsi="Times New Roman" w:cs="Times New Roman"/>
          <w:color w:val="000000"/>
          <w:sz w:val="24"/>
          <w:szCs w:val="24"/>
          <w:lang w:eastAsia="en-GB"/>
        </w:rPr>
        <w:t xml:space="preserve">empowerment </w:t>
      </w:r>
      <w:r w:rsidR="00F1402A" w:rsidRPr="00F53E53">
        <w:rPr>
          <w:rFonts w:ascii="Times New Roman" w:hAnsi="Times New Roman" w:cs="Times New Roman"/>
          <w:color w:val="000000"/>
          <w:sz w:val="24"/>
          <w:szCs w:val="24"/>
          <w:lang w:eastAsia="en-GB"/>
        </w:rPr>
        <w:t>“mobilises insecure communities to deal with conflict and is transformative in creating practical changes, including women’s participation in decision-making across all levels of social, political, religious and cultural life.”</w:t>
      </w:r>
      <w:r w:rsidR="00F92C37" w:rsidRPr="00F53E53">
        <w:rPr>
          <w:rFonts w:ascii="Times New Roman" w:hAnsi="Times New Roman" w:cs="Times New Roman"/>
          <w:color w:val="000000"/>
          <w:sz w:val="24"/>
          <w:szCs w:val="24"/>
          <w:lang w:eastAsia="en-GB"/>
        </w:rPr>
        <w:t xml:space="preserve">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FE59FE39-7ACD-4471-99B3-85C829A7D9FA&lt;/uuid&gt;&lt;priority&gt;0&lt;/priority&gt;&lt;publications&gt;&lt;publication&gt;&lt;publication_date&gt;99201307181200000000222000&lt;/publication_date&gt;&lt;doi&gt;10.1080/15423166.2013.785657&lt;/doi&gt;&lt;title&gt;Rethinking Women's Empowerment&lt;/title&gt;&lt;uuid&gt;263F183A-6E59-4993-8799-79AF414C5029&lt;/uuid&gt;&lt;subtype&gt;400&lt;/subtype&gt;&lt;publisher&gt; TF&lt;/publisher&gt;&lt;type&gt;400&lt;/type&gt;&lt;url&gt;http://www.tandfonline.com/doi/abs/10.1080/15423166.2013.785657&lt;/url&gt;&lt;bundle&gt;&lt;publication&gt;&lt;publisher&gt; TF&lt;/publisher&gt;&lt;title&gt;Journal of Peacebuilding &amp;amp; Development&lt;/title&gt;&lt;type&gt;-100&lt;/type&gt;&lt;subtype&gt;-100&lt;/subtype&gt;&lt;uuid&gt;5DA8485D-F493-498C-86DC-F32B577DFAA0&lt;/uuid&gt;&lt;/publication&gt;&lt;/bundle&gt;&lt;authors&gt;&lt;author&gt;&lt;firstName&gt;Elisabeth&lt;/firstName&gt;&lt;lastName&gt;Porter&lt;/lastName&gt;&lt;/author&gt;&lt;/authors&gt;&lt;/publication&gt;&lt;/publications&gt;&lt;cites&gt;&lt;cite&gt;&lt;page&gt;10&lt;/page&gt;&lt;/cite&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(Porter, 2013 p. 10)</w:t>
      </w:r>
      <w:r w:rsidR="00361C37" w:rsidRPr="00F53E53">
        <w:rPr>
          <w:rFonts w:ascii="Times New Roman" w:hAnsi="Times New Roman" w:cs="Times New Roman"/>
          <w:color w:val="000000"/>
          <w:sz w:val="24"/>
          <w:szCs w:val="24"/>
          <w:lang w:eastAsia="en-GB"/>
        </w:rPr>
        <w:fldChar w:fldCharType="end"/>
      </w:r>
      <w:r w:rsidR="00F1402A" w:rsidRPr="00F53E53">
        <w:rPr>
          <w:rFonts w:ascii="Times New Roman" w:hAnsi="Times New Roman" w:cs="Times New Roman"/>
          <w:color w:val="000000"/>
          <w:sz w:val="24"/>
          <w:szCs w:val="24"/>
          <w:lang w:eastAsia="en-GB"/>
        </w:rPr>
        <w:t>.</w:t>
      </w:r>
      <w:r w:rsidR="001C2F0C" w:rsidRPr="00F53E53">
        <w:rPr>
          <w:rFonts w:ascii="Times New Roman" w:hAnsi="Times New Roman" w:cs="Times New Roman"/>
          <w:color w:val="000000"/>
          <w:sz w:val="24"/>
          <w:szCs w:val="24"/>
          <w:lang w:eastAsia="en-GB"/>
        </w:rPr>
        <w:t xml:space="preserve"> </w:t>
      </w:r>
    </w:p>
    <w:p w14:paraId="557DAAD8" w14:textId="77777777" w:rsidR="002831FB" w:rsidRPr="00F53E53" w:rsidRDefault="001C2F0C" w:rsidP="00F53E53">
      <w:pPr>
        <w:spacing w:line="360" w:lineRule="auto"/>
        <w:rPr>
          <w:rFonts w:ascii="Times New Roman" w:hAnsi="Times New Roman" w:cs="Times New Roman"/>
          <w:sz w:val="24"/>
          <w:szCs w:val="24"/>
        </w:rPr>
      </w:pPr>
      <w:r w:rsidRPr="00F53E53">
        <w:rPr>
          <w:rFonts w:ascii="Times New Roman" w:hAnsi="Times New Roman" w:cs="Times New Roman"/>
          <w:color w:val="000000"/>
          <w:sz w:val="24"/>
          <w:szCs w:val="24"/>
          <w:lang w:eastAsia="en-GB"/>
        </w:rPr>
        <w:t xml:space="preserve">Support for marginalised groups </w:t>
      </w:r>
      <w:r w:rsidR="00344676" w:rsidRPr="00F53E53">
        <w:rPr>
          <w:rFonts w:ascii="Times New Roman" w:hAnsi="Times New Roman" w:cs="Times New Roman"/>
          <w:color w:val="000000"/>
          <w:sz w:val="24"/>
          <w:szCs w:val="24"/>
          <w:lang w:eastAsia="en-GB"/>
        </w:rPr>
        <w:t xml:space="preserve">to claim and secure recognition </w:t>
      </w:r>
      <w:r w:rsidR="00746498" w:rsidRPr="00F53E53">
        <w:rPr>
          <w:rFonts w:ascii="Times New Roman" w:hAnsi="Times New Roman" w:cs="Times New Roman"/>
          <w:color w:val="000000"/>
          <w:sz w:val="24"/>
          <w:szCs w:val="24"/>
          <w:lang w:eastAsia="en-GB"/>
        </w:rPr>
        <w:t>for</w:t>
      </w:r>
      <w:r w:rsidR="00344676" w:rsidRPr="00F53E53">
        <w:rPr>
          <w:rFonts w:ascii="Times New Roman" w:hAnsi="Times New Roman" w:cs="Times New Roman"/>
          <w:color w:val="000000"/>
          <w:sz w:val="24"/>
          <w:szCs w:val="24"/>
          <w:lang w:eastAsia="en-GB"/>
        </w:rPr>
        <w:t xml:space="preserve"> their entitlements is central to rights-based development actions, in particular when coupled with awareness raising and capacity building in the political regime among those decision makers responsible for securing (or undermining) those claims</w:t>
      </w:r>
      <w:r w:rsidR="009D0FB8" w:rsidRPr="00F53E53">
        <w:rPr>
          <w:rFonts w:ascii="Times New Roman" w:hAnsi="Times New Roman" w:cs="Times New Roman"/>
          <w:color w:val="000000"/>
          <w:sz w:val="24"/>
          <w:szCs w:val="24"/>
          <w:lang w:eastAsia="en-GB"/>
        </w:rPr>
        <w:t xml:space="preserve"> </w:t>
      </w:r>
      <w:r w:rsidR="00361C37" w:rsidRPr="00F53E53">
        <w:rPr>
          <w:rFonts w:ascii="Times New Roman" w:hAnsi="Times New Roman" w:cs="Times New Roman"/>
          <w:color w:val="000000"/>
          <w:sz w:val="24"/>
          <w:szCs w:val="24"/>
          <w:lang w:eastAsia="en-GB"/>
        </w:rPr>
        <w:fldChar w:fldCharType="begin"/>
      </w:r>
      <w:r w:rsidR="00776637" w:rsidRPr="00F53E53">
        <w:rPr>
          <w:rFonts w:ascii="Times New Roman" w:hAnsi="Times New Roman" w:cs="Times New Roman"/>
          <w:color w:val="000000"/>
          <w:sz w:val="24"/>
          <w:szCs w:val="24"/>
          <w:lang w:eastAsia="en-GB"/>
        </w:rPr>
        <w:instrText xml:space="preserve"> ADDIN PAPERS2_CITATIONS &lt;citation&gt;&lt;uuid&gt;A70D13CC-E823-425A-A20D-7E77698D2449&lt;/uuid&gt;&lt;priority&gt;0&lt;/priority&gt;&lt;publications&gt;&lt;publication&gt;&lt;volume&gt;18&lt;/volume&gt;&lt;publication_date&gt;99200811001200000000220000&lt;/publication_date&gt;&lt;number&gt;6&lt;/number&gt;&lt;doi&gt;10.1080/09614520802386454&lt;/doi&gt;&lt;startpage&gt;735&lt;/startpage&gt;&lt;title&gt;Rights-based approaches to development: what is the value-added?&lt;/title&gt;&lt;uuid&gt;EF9CF4F9-F4A2-41CC-8AB7-4535AF58D90D&lt;/uuid&gt;&lt;subtype&gt;400&lt;/subtype&gt;&lt;endpage&gt;747&lt;/endpage&gt;&lt;type&gt;400&lt;/type&gt;&lt;url&gt;http://www.tandfonline.com/doi/abs/10.1080/09614520802386454&lt;/url&gt;&lt;bundle&gt;&lt;publication&gt;&lt;publisher&gt;Oxfam GB&lt;/publisher&gt;&lt;url&gt;http://www.tandfonline.com&lt;/url&gt;&lt;title&gt;Development in Practice&lt;/title&gt;&lt;type&gt;-100&lt;/type&gt;&lt;subtype&gt;-100&lt;/subtype&gt;&lt;uuid&gt;CEEF78B1-70B3-46DF-B148-2BF07B72ED54&lt;/uuid&gt;&lt;/publication&gt;&lt;/bundle&gt;&lt;authors&gt;&lt;author&gt;&lt;firstName&gt;Paul&lt;/firstName&gt;&lt;lastName&gt;Gready&lt;/lastName&gt;&lt;/author&gt;&lt;/authors&gt;&lt;/publication&gt;&lt;/publications&gt;&lt;cites&gt;&lt;/cites&gt;&lt;/citation&gt;</w:instrText>
      </w:r>
      <w:r w:rsidR="00361C37" w:rsidRPr="00F53E53">
        <w:rPr>
          <w:rFonts w:ascii="Times New Roman" w:hAnsi="Times New Roman" w:cs="Times New Roman"/>
          <w:color w:val="000000"/>
          <w:sz w:val="24"/>
          <w:szCs w:val="24"/>
          <w:lang w:eastAsia="en-GB"/>
        </w:rPr>
        <w:fldChar w:fldCharType="separate"/>
      </w:r>
      <w:r w:rsidR="00776637" w:rsidRPr="00F53E53">
        <w:rPr>
          <w:rFonts w:ascii="Times New Roman" w:eastAsiaTheme="minorHAnsi" w:hAnsi="Times New Roman" w:cs="Times New Roman"/>
          <w:sz w:val="24"/>
          <w:szCs w:val="24"/>
        </w:rPr>
        <w:t>(Gready, 2008)</w:t>
      </w:r>
      <w:r w:rsidR="00361C37" w:rsidRPr="00F53E53">
        <w:rPr>
          <w:rFonts w:ascii="Times New Roman" w:hAnsi="Times New Roman" w:cs="Times New Roman"/>
          <w:color w:val="000000"/>
          <w:sz w:val="24"/>
          <w:szCs w:val="24"/>
          <w:lang w:eastAsia="en-GB"/>
        </w:rPr>
        <w:fldChar w:fldCharType="end"/>
      </w:r>
      <w:r w:rsidR="00344676" w:rsidRPr="00F53E53">
        <w:rPr>
          <w:rFonts w:ascii="Times New Roman" w:hAnsi="Times New Roman" w:cs="Times New Roman"/>
          <w:color w:val="000000"/>
          <w:sz w:val="24"/>
          <w:szCs w:val="24"/>
          <w:lang w:eastAsia="en-GB"/>
        </w:rPr>
        <w:t xml:space="preserve">. </w:t>
      </w:r>
      <w:r w:rsidR="0071156A" w:rsidRPr="00F53E53">
        <w:rPr>
          <w:rFonts w:ascii="Times New Roman" w:hAnsi="Times New Roman" w:cs="Times New Roman"/>
          <w:sz w:val="24"/>
          <w:szCs w:val="24"/>
        </w:rPr>
        <w:t xml:space="preserve">Multi-stakeholder fora have been proposed as an approach to containing politics in ways that enable transformation through a focus on reworked relationships. For example, social learning platforms, in which multiple stakeholders look to understand their different perspectives and forge new knowledge through joint learning and action, have the potential to foster and underpin “more democratic governance”, as stakeholders engage in processes of defining problems and solutions, “examining the drivers of change, and discovering differential vulnerability among actors” </w:t>
      </w:r>
      <w:r w:rsidR="00361C37"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citation&gt;&lt;uuid&gt;4AEC23BE-861E-4E0A-97D2-2751278FF4F9&lt;/uuid&gt;&lt;priority&gt;11&lt;/priority&gt;&lt;publications&gt;&lt;publication&gt;&lt;volume&gt;21&lt;/volume&gt;&lt;publication_date&gt;99201105001200000000220000&lt;/publication_date&gt;&lt;number&gt;2&lt;/number&gt;&lt;doi&gt;10.1016/j.gloenvcha.2010.12.004&lt;/doi&gt;&lt;startpage&gt;522&lt;/startpage&gt;&lt;title&gt;The importance of social drivers in the resilient provision of ecosystem services&lt;/title&gt;&lt;uuid&gt;4D8AEFF6-DD13-4472-98E0-2EA5EC83685D&lt;/uuid&gt;&lt;subtype&gt;400&lt;/subtype&gt;&lt;endpage&gt;529&lt;/endpage&gt;&lt;type&gt;400&lt;/type&gt;&lt;url&gt;http://linkinghub.elsevier.com/retrieve/pii/S0959378010001172&lt;/url&gt;&lt;bundle&gt;&lt;publication&gt;&lt;publisher&gt;Elsevier Ltd&lt;/publisher&gt;&lt;url&gt;http://www.sciencedirect.com&lt;/url&gt;&lt;title&gt;Global Environmental Change&lt;/title&gt;&lt;type&gt;-100&lt;/type&gt;&lt;subtype&gt;-100&lt;/subtype&gt;&lt;uuid&gt;AFA8E78E-2ABE-483C-BB8F-4F7CFFB068B2&lt;/uuid&gt;&lt;/publication&gt;&lt;/bundle&gt;&lt;authors&gt;&lt;author&gt;&lt;firstName&gt;Martin&lt;/firstName&gt;&lt;middleNames&gt;D&lt;/middleNames&gt;&lt;lastName&gt;Robards&lt;/lastName&gt;&lt;/author&gt;&lt;author&gt;&lt;firstName&gt;Michael&lt;/firstName&gt;&lt;middleNames&gt;L&lt;/middleNames&gt;&lt;lastName&gt;Schoon&lt;/lastName&gt;&lt;/author&gt;&lt;author&gt;&lt;firstName&gt;Chanda&lt;/firstName&gt;&lt;middleNames&gt;L&lt;/middleNames&gt;&lt;lastName&gt;Meek&lt;/lastName&gt;&lt;/author&gt;&lt;author&gt;&lt;firstName&gt;Nathan&lt;/firstName&gt;&lt;middleNames&gt;L&lt;/middleNames&gt;&lt;lastName&gt;Engle&lt;/lastName&gt;&lt;/author&gt;&lt;/authors&gt;&lt;/publication&gt;&lt;/publications&gt;&lt;cites&gt;&lt;cite&gt;&lt;page&gt;526&lt;/page&gt;&lt;/cite&gt;&lt;/cites&gt;&lt;/citation&gt;</w:instrText>
      </w:r>
      <w:r w:rsidR="00361C37"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(Robards et al., 2011 p. 526)</w:t>
      </w:r>
      <w:r w:rsidR="00361C37" w:rsidRPr="00F53E53">
        <w:rPr>
          <w:rFonts w:ascii="Times New Roman" w:hAnsi="Times New Roman" w:cs="Times New Roman"/>
          <w:sz w:val="24"/>
          <w:szCs w:val="24"/>
        </w:rPr>
        <w:fldChar w:fldCharType="end"/>
      </w:r>
      <w:r w:rsidR="0071156A" w:rsidRPr="00F53E53">
        <w:rPr>
          <w:rFonts w:ascii="Times New Roman" w:hAnsi="Times New Roman" w:cs="Times New Roman"/>
          <w:sz w:val="24"/>
          <w:szCs w:val="24"/>
        </w:rPr>
        <w:t xml:space="preserve">. Engendering the capacity for such forms of learning “is key for transforming short-term disaster into longer term resilience” </w:t>
      </w:r>
      <w:r w:rsidR="001B1159" w:rsidRPr="00F53E53">
        <w:rPr>
          <w:rFonts w:ascii="Times New Roman" w:hAnsi="Times New Roman" w:cs="Times New Roman"/>
          <w:sz w:val="24"/>
          <w:szCs w:val="24"/>
        </w:rPr>
        <w:t>(Walker and Westley, 2011)</w:t>
      </w:r>
      <w:r w:rsidR="0071156A" w:rsidRPr="00F53E53">
        <w:rPr>
          <w:rFonts w:ascii="Times New Roman" w:hAnsi="Times New Roman" w:cs="Times New Roman"/>
          <w:sz w:val="24"/>
          <w:szCs w:val="24"/>
        </w:rPr>
        <w:t xml:space="preserve"> and opens spaces for new understandings and actions to emerge. </w:t>
      </w:r>
      <w:r w:rsidR="00344676" w:rsidRPr="00F53E53">
        <w:rPr>
          <w:rFonts w:ascii="Times New Roman" w:hAnsi="Times New Roman" w:cs="Times New Roman"/>
          <w:color w:val="000000"/>
          <w:sz w:val="24"/>
          <w:szCs w:val="24"/>
          <w:lang w:eastAsia="en-GB"/>
        </w:rPr>
        <w:t xml:space="preserve">In </w:t>
      </w:r>
      <w:r w:rsidR="005B7CE4" w:rsidRPr="00F53E53">
        <w:rPr>
          <w:rFonts w:ascii="Times New Roman" w:hAnsi="Times New Roman" w:cs="Times New Roman"/>
          <w:color w:val="000000"/>
          <w:sz w:val="24"/>
          <w:szCs w:val="24"/>
          <w:lang w:eastAsia="en-GB"/>
        </w:rPr>
        <w:t>Timor Leste</w:t>
      </w:r>
      <w:r w:rsidR="00344676" w:rsidRPr="00F53E53">
        <w:rPr>
          <w:rFonts w:ascii="Times New Roman" w:hAnsi="Times New Roman" w:cs="Times New Roman"/>
          <w:color w:val="000000"/>
          <w:sz w:val="24"/>
          <w:szCs w:val="24"/>
          <w:lang w:eastAsia="en-GB"/>
        </w:rPr>
        <w:t xml:space="preserve">, </w:t>
      </w:r>
      <w:r w:rsidR="00746498" w:rsidRPr="00F53E53">
        <w:rPr>
          <w:rFonts w:ascii="Times New Roman" w:hAnsi="Times New Roman" w:cs="Times New Roman"/>
          <w:color w:val="000000"/>
          <w:sz w:val="24"/>
          <w:szCs w:val="24"/>
          <w:lang w:eastAsia="en-GB"/>
        </w:rPr>
        <w:t>interventions that work with the community leadership while supporting women or marginalised rice farmers to organise and represent their interests m</w:t>
      </w:r>
      <w:r w:rsidR="0071156A" w:rsidRPr="00F53E53">
        <w:rPr>
          <w:rFonts w:ascii="Times New Roman" w:hAnsi="Times New Roman" w:cs="Times New Roman"/>
          <w:color w:val="000000"/>
          <w:sz w:val="24"/>
          <w:szCs w:val="24"/>
          <w:lang w:eastAsia="en-GB"/>
        </w:rPr>
        <w:t>a</w:t>
      </w:r>
      <w:r w:rsidR="00746498" w:rsidRPr="00F53E53">
        <w:rPr>
          <w:rFonts w:ascii="Times New Roman" w:hAnsi="Times New Roman" w:cs="Times New Roman"/>
          <w:color w:val="000000"/>
          <w:sz w:val="24"/>
          <w:szCs w:val="24"/>
          <w:lang w:eastAsia="en-GB"/>
        </w:rPr>
        <w:t xml:space="preserve">y help improve </w:t>
      </w:r>
      <w:r w:rsidR="00165A12" w:rsidRPr="00F53E53">
        <w:rPr>
          <w:rFonts w:ascii="Times New Roman" w:hAnsi="Times New Roman" w:cs="Times New Roman"/>
          <w:color w:val="000000"/>
          <w:sz w:val="24"/>
          <w:szCs w:val="24"/>
          <w:lang w:eastAsia="en-GB"/>
        </w:rPr>
        <w:t xml:space="preserve">transparency and </w:t>
      </w:r>
      <w:r w:rsidR="00746498" w:rsidRPr="00F53E53">
        <w:rPr>
          <w:rFonts w:ascii="Times New Roman" w:hAnsi="Times New Roman" w:cs="Times New Roman"/>
          <w:color w:val="000000"/>
          <w:sz w:val="24"/>
          <w:szCs w:val="24"/>
          <w:lang w:eastAsia="en-GB"/>
        </w:rPr>
        <w:t xml:space="preserve">reduce </w:t>
      </w:r>
      <w:r w:rsidR="00165A12" w:rsidRPr="00F53E53">
        <w:rPr>
          <w:rFonts w:ascii="Times New Roman" w:hAnsi="Times New Roman" w:cs="Times New Roman"/>
          <w:color w:val="000000"/>
          <w:sz w:val="24"/>
          <w:szCs w:val="24"/>
          <w:lang w:eastAsia="en-GB"/>
        </w:rPr>
        <w:t xml:space="preserve">discrimination in </w:t>
      </w:r>
      <w:r w:rsidR="00746498" w:rsidRPr="00F53E53">
        <w:rPr>
          <w:rFonts w:ascii="Times New Roman" w:hAnsi="Times New Roman" w:cs="Times New Roman"/>
          <w:color w:val="000000"/>
          <w:sz w:val="24"/>
          <w:szCs w:val="24"/>
          <w:lang w:eastAsia="en-GB"/>
        </w:rPr>
        <w:t>decision making, unlocking an important opportunity for more inclusive responses to environmental change.</w:t>
      </w:r>
      <w:r w:rsidR="002E4B89" w:rsidRPr="00F53E53">
        <w:rPr>
          <w:rFonts w:ascii="Times New Roman" w:hAnsi="Times New Roman" w:cs="Times New Roman"/>
          <w:color w:val="000000"/>
          <w:sz w:val="24"/>
          <w:szCs w:val="24"/>
          <w:lang w:eastAsia="en-GB"/>
        </w:rPr>
        <w:t xml:space="preserve"> In the administrative regime, similar responses are required to address the state’s inability </w:t>
      </w:r>
      <w:r w:rsidR="002831FB" w:rsidRPr="00F53E53">
        <w:rPr>
          <w:rFonts w:ascii="Times New Roman" w:hAnsi="Times New Roman" w:cs="Times New Roman"/>
          <w:color w:val="000000"/>
          <w:sz w:val="24"/>
          <w:szCs w:val="24"/>
          <w:lang w:eastAsia="en-GB"/>
        </w:rPr>
        <w:t>to adequately deliver, enable or protect access to resources, due to low capacity and ineffective relationships with fishing and farming networks.</w:t>
      </w:r>
      <w:r w:rsidR="002831FB" w:rsidRPr="00F53E53">
        <w:rPr>
          <w:rFonts w:ascii="Times New Roman" w:hAnsi="Times New Roman" w:cs="Times New Roman"/>
          <w:color w:val="000000"/>
          <w:sz w:val="24"/>
          <w:szCs w:val="24"/>
          <w:lang w:eastAsia="en-GB"/>
        </w:rPr>
        <w:tab/>
      </w:r>
      <w:r w:rsidR="002E4B89" w:rsidRPr="00F53E53">
        <w:rPr>
          <w:rFonts w:ascii="Times New Roman" w:hAnsi="Times New Roman" w:cs="Times New Roman"/>
          <w:color w:val="000000"/>
          <w:sz w:val="24"/>
          <w:szCs w:val="24"/>
          <w:lang w:eastAsia="en-GB"/>
        </w:rPr>
        <w:t xml:space="preserve"> Here, relationship building </w:t>
      </w:r>
      <w:r w:rsidR="0071156A" w:rsidRPr="00F53E53">
        <w:rPr>
          <w:rFonts w:ascii="Times New Roman" w:hAnsi="Times New Roman" w:cs="Times New Roman"/>
          <w:color w:val="000000"/>
          <w:sz w:val="24"/>
          <w:szCs w:val="24"/>
          <w:lang w:eastAsia="en-GB"/>
        </w:rPr>
        <w:t xml:space="preserve">between </w:t>
      </w:r>
      <w:r w:rsidR="009D3CEB" w:rsidRPr="00F53E53">
        <w:rPr>
          <w:rFonts w:ascii="Times New Roman" w:hAnsi="Times New Roman" w:cs="Times New Roman"/>
          <w:color w:val="000000"/>
          <w:sz w:val="24"/>
          <w:szCs w:val="24"/>
          <w:lang w:eastAsia="en-GB"/>
        </w:rPr>
        <w:t>all actors through the d</w:t>
      </w:r>
      <w:r w:rsidR="002831FB" w:rsidRPr="00F53E53">
        <w:rPr>
          <w:rFonts w:ascii="Times New Roman" w:hAnsi="Times New Roman" w:cs="Times New Roman"/>
          <w:color w:val="000000"/>
          <w:sz w:val="24"/>
          <w:szCs w:val="24"/>
          <w:lang w:eastAsia="en-GB"/>
        </w:rPr>
        <w:t xml:space="preserve">evelopment of stakeholder fora </w:t>
      </w:r>
      <w:r w:rsidR="009D3CEB" w:rsidRPr="00F53E53">
        <w:rPr>
          <w:rFonts w:ascii="Times New Roman" w:hAnsi="Times New Roman" w:cs="Times New Roman"/>
          <w:color w:val="000000"/>
          <w:sz w:val="24"/>
          <w:szCs w:val="24"/>
          <w:lang w:eastAsia="en-GB"/>
        </w:rPr>
        <w:t xml:space="preserve">can help </w:t>
      </w:r>
      <w:r w:rsidR="002831FB" w:rsidRPr="00F53E53">
        <w:rPr>
          <w:rFonts w:ascii="Times New Roman" w:hAnsi="Times New Roman" w:cs="Times New Roman"/>
          <w:color w:val="000000"/>
          <w:sz w:val="24"/>
          <w:szCs w:val="24"/>
          <w:lang w:eastAsia="en-GB"/>
        </w:rPr>
        <w:t>e</w:t>
      </w:r>
      <w:r w:rsidR="009D3CEB" w:rsidRPr="00F53E53">
        <w:rPr>
          <w:rFonts w:ascii="Times New Roman" w:hAnsi="Times New Roman" w:cs="Times New Roman"/>
          <w:color w:val="000000"/>
          <w:sz w:val="24"/>
          <w:szCs w:val="24"/>
          <w:lang w:eastAsia="en-GB"/>
        </w:rPr>
        <w:t>nable claim making on the state, particularly when allied to a</w:t>
      </w:r>
      <w:r w:rsidR="002831FB" w:rsidRPr="00F53E53">
        <w:rPr>
          <w:rFonts w:ascii="Times New Roman" w:hAnsi="Times New Roman" w:cs="Times New Roman"/>
          <w:color w:val="000000"/>
          <w:sz w:val="24"/>
          <w:szCs w:val="24"/>
          <w:lang w:eastAsia="en-GB"/>
        </w:rPr>
        <w:t xml:space="preserve">wareness and capacity raising with </w:t>
      </w:r>
      <w:r w:rsidR="009D3CEB" w:rsidRPr="00F53E53">
        <w:rPr>
          <w:rFonts w:ascii="Times New Roman" w:hAnsi="Times New Roman" w:cs="Times New Roman"/>
          <w:color w:val="000000"/>
          <w:sz w:val="24"/>
          <w:szCs w:val="24"/>
          <w:lang w:eastAsia="en-GB"/>
        </w:rPr>
        <w:t xml:space="preserve">both </w:t>
      </w:r>
      <w:r w:rsidR="002831FB" w:rsidRPr="00F53E53">
        <w:rPr>
          <w:rFonts w:ascii="Times New Roman" w:hAnsi="Times New Roman" w:cs="Times New Roman"/>
          <w:color w:val="000000"/>
          <w:sz w:val="24"/>
          <w:szCs w:val="24"/>
          <w:lang w:eastAsia="en-GB"/>
        </w:rPr>
        <w:t>state and community institutions to build recognition of rights and duties</w:t>
      </w:r>
      <w:r w:rsidR="0071156A" w:rsidRPr="00F53E53">
        <w:rPr>
          <w:rFonts w:ascii="Times New Roman" w:hAnsi="Times New Roman" w:cs="Times New Roman"/>
          <w:color w:val="000000"/>
          <w:sz w:val="24"/>
          <w:szCs w:val="24"/>
          <w:lang w:eastAsia="en-GB"/>
        </w:rPr>
        <w:t>.</w:t>
      </w:r>
      <w:r w:rsidR="00031FF4" w:rsidRPr="00F53E53">
        <w:rPr>
          <w:rFonts w:ascii="Times New Roman" w:hAnsi="Times New Roman" w:cs="Times New Roman"/>
          <w:color w:val="000000"/>
          <w:sz w:val="24"/>
          <w:szCs w:val="24"/>
          <w:lang w:eastAsia="en-GB"/>
        </w:rPr>
        <w:t xml:space="preserve"> Similar strategies</w:t>
      </w:r>
      <w:r w:rsidR="00E46DB3" w:rsidRPr="00F53E53">
        <w:rPr>
          <w:rFonts w:ascii="Times New Roman" w:hAnsi="Times New Roman" w:cs="Times New Roman"/>
          <w:color w:val="000000"/>
          <w:sz w:val="24"/>
          <w:szCs w:val="24"/>
          <w:lang w:eastAsia="en-GB"/>
        </w:rPr>
        <w:t>,</w:t>
      </w:r>
      <w:r w:rsidR="00031FF4" w:rsidRPr="00F53E53">
        <w:rPr>
          <w:rFonts w:ascii="Times New Roman" w:hAnsi="Times New Roman" w:cs="Times New Roman"/>
          <w:color w:val="000000"/>
          <w:sz w:val="24"/>
          <w:szCs w:val="24"/>
          <w:lang w:eastAsia="en-GB"/>
        </w:rPr>
        <w:t xml:space="preserve"> engaging communities and state representatives </w:t>
      </w:r>
      <w:r w:rsidR="00E46DB3" w:rsidRPr="00F53E53">
        <w:rPr>
          <w:rFonts w:ascii="Times New Roman" w:hAnsi="Times New Roman" w:cs="Times New Roman"/>
          <w:color w:val="000000"/>
          <w:sz w:val="24"/>
          <w:szCs w:val="24"/>
          <w:lang w:eastAsia="en-GB"/>
        </w:rPr>
        <w:t>to</w:t>
      </w:r>
      <w:r w:rsidR="00031FF4" w:rsidRPr="00F53E53">
        <w:rPr>
          <w:rFonts w:ascii="Times New Roman" w:hAnsi="Times New Roman" w:cs="Times New Roman"/>
          <w:color w:val="000000"/>
          <w:sz w:val="24"/>
          <w:szCs w:val="24"/>
          <w:lang w:eastAsia="en-GB"/>
        </w:rPr>
        <w:t xml:space="preserve"> secure access to legally enshrined rights without recourse to litigation, </w:t>
      </w:r>
      <w:r w:rsidR="00E46DB3" w:rsidRPr="00F53E53">
        <w:rPr>
          <w:rFonts w:ascii="Times New Roman" w:hAnsi="Times New Roman" w:cs="Times New Roman"/>
          <w:color w:val="000000"/>
          <w:sz w:val="24"/>
          <w:szCs w:val="24"/>
          <w:lang w:eastAsia="en-GB"/>
        </w:rPr>
        <w:t xml:space="preserve">are required </w:t>
      </w:r>
      <w:r w:rsidR="00031FF4" w:rsidRPr="00F53E53">
        <w:rPr>
          <w:rFonts w:ascii="Times New Roman" w:hAnsi="Times New Roman" w:cs="Times New Roman"/>
          <w:color w:val="000000"/>
          <w:sz w:val="24"/>
          <w:szCs w:val="24"/>
          <w:lang w:eastAsia="en-GB"/>
        </w:rPr>
        <w:t xml:space="preserve">in </w:t>
      </w:r>
      <w:r w:rsidR="005B7CE4" w:rsidRPr="00F53E53">
        <w:rPr>
          <w:rFonts w:ascii="Times New Roman" w:hAnsi="Times New Roman" w:cs="Times New Roman"/>
          <w:color w:val="000000"/>
          <w:sz w:val="24"/>
          <w:szCs w:val="24"/>
          <w:lang w:eastAsia="en-GB"/>
        </w:rPr>
        <w:t>Timor Leste</w:t>
      </w:r>
      <w:r w:rsidR="0071156A" w:rsidRPr="00F53E53">
        <w:rPr>
          <w:rFonts w:ascii="Times New Roman" w:hAnsi="Times New Roman" w:cs="Times New Roman"/>
          <w:color w:val="000000"/>
          <w:sz w:val="24"/>
          <w:szCs w:val="24"/>
          <w:lang w:eastAsia="en-GB"/>
        </w:rPr>
        <w:t xml:space="preserve"> as the</w:t>
      </w:r>
      <w:r w:rsidR="00031FF4" w:rsidRPr="00F53E53">
        <w:rPr>
          <w:rFonts w:ascii="Times New Roman" w:hAnsi="Times New Roman" w:cs="Times New Roman"/>
          <w:color w:val="000000"/>
          <w:sz w:val="24"/>
          <w:szCs w:val="24"/>
          <w:lang w:eastAsia="en-GB"/>
        </w:rPr>
        <w:t xml:space="preserve"> justice system lacks capacity, </w:t>
      </w:r>
      <w:r w:rsidR="00A60140" w:rsidRPr="00F53E53">
        <w:rPr>
          <w:rFonts w:ascii="Times New Roman" w:hAnsi="Times New Roman" w:cs="Times New Roman"/>
          <w:color w:val="000000"/>
          <w:sz w:val="24"/>
          <w:szCs w:val="24"/>
          <w:lang w:eastAsia="en-GB"/>
        </w:rPr>
        <w:t xml:space="preserve">accessibility, </w:t>
      </w:r>
      <w:r w:rsidR="00031FF4" w:rsidRPr="00F53E53">
        <w:rPr>
          <w:rFonts w:ascii="Times New Roman" w:hAnsi="Times New Roman" w:cs="Times New Roman"/>
          <w:color w:val="000000"/>
          <w:sz w:val="24"/>
          <w:szCs w:val="24"/>
          <w:lang w:eastAsia="en-GB"/>
        </w:rPr>
        <w:t>legitimacy and transparency for many in rural communities</w:t>
      </w:r>
      <w:r w:rsidR="002831FB" w:rsidRPr="00F53E53">
        <w:rPr>
          <w:rFonts w:ascii="Times New Roman" w:hAnsi="Times New Roman" w:cs="Times New Roman"/>
          <w:color w:val="000000"/>
          <w:sz w:val="24"/>
          <w:szCs w:val="24"/>
          <w:lang w:eastAsia="en-GB"/>
        </w:rPr>
        <w:t xml:space="preserve">. </w:t>
      </w:r>
      <w:r w:rsidR="0071156A" w:rsidRPr="00F53E53">
        <w:rPr>
          <w:rFonts w:ascii="Times New Roman" w:hAnsi="Times New Roman" w:cs="Times New Roman"/>
          <w:color w:val="000000"/>
          <w:sz w:val="24"/>
          <w:szCs w:val="24"/>
          <w:lang w:eastAsia="en-GB"/>
        </w:rPr>
        <w:t>However, o</w:t>
      </w:r>
      <w:r w:rsidR="00D245AA" w:rsidRPr="00F53E53">
        <w:rPr>
          <w:rFonts w:ascii="Times New Roman" w:hAnsi="Times New Roman" w:cs="Times New Roman"/>
          <w:color w:val="000000"/>
          <w:sz w:val="24"/>
          <w:szCs w:val="24"/>
          <w:lang w:eastAsia="en-GB"/>
        </w:rPr>
        <w:t xml:space="preserve">f particular significance in </w:t>
      </w:r>
      <w:r w:rsidR="005B7CE4" w:rsidRPr="00F53E53">
        <w:rPr>
          <w:rFonts w:ascii="Times New Roman" w:hAnsi="Times New Roman" w:cs="Times New Roman"/>
          <w:color w:val="000000"/>
          <w:sz w:val="24"/>
          <w:szCs w:val="24"/>
          <w:lang w:eastAsia="en-GB"/>
        </w:rPr>
        <w:t>Timor Leste</w:t>
      </w:r>
      <w:r w:rsidR="00D245AA" w:rsidRPr="00F53E53">
        <w:rPr>
          <w:rFonts w:ascii="Times New Roman" w:hAnsi="Times New Roman" w:cs="Times New Roman"/>
          <w:color w:val="000000"/>
          <w:sz w:val="24"/>
          <w:szCs w:val="24"/>
          <w:lang w:eastAsia="en-GB"/>
        </w:rPr>
        <w:t xml:space="preserve"> is the presence of existing civil society networks advocating for</w:t>
      </w:r>
      <w:r w:rsidR="00C806E6" w:rsidRPr="00F53E53">
        <w:rPr>
          <w:rFonts w:ascii="Times New Roman" w:hAnsi="Times New Roman" w:cs="Times New Roman"/>
          <w:color w:val="000000"/>
          <w:sz w:val="24"/>
          <w:szCs w:val="24"/>
          <w:lang w:eastAsia="en-GB"/>
        </w:rPr>
        <w:t xml:space="preserve"> transparency and accountability in administrative decision making and</w:t>
      </w:r>
      <w:r w:rsidR="00D245AA" w:rsidRPr="00F53E53">
        <w:rPr>
          <w:rFonts w:ascii="Times New Roman" w:hAnsi="Times New Roman" w:cs="Times New Roman"/>
          <w:color w:val="000000"/>
          <w:sz w:val="24"/>
          <w:szCs w:val="24"/>
          <w:lang w:eastAsia="en-GB"/>
        </w:rPr>
        <w:t xml:space="preserve"> </w:t>
      </w:r>
      <w:r w:rsidR="00CD65EF" w:rsidRPr="00F53E53">
        <w:rPr>
          <w:rFonts w:ascii="Times New Roman" w:hAnsi="Times New Roman" w:cs="Times New Roman"/>
          <w:color w:val="000000"/>
          <w:sz w:val="24"/>
          <w:szCs w:val="24"/>
          <w:lang w:eastAsia="en-GB"/>
        </w:rPr>
        <w:t>recognition of th</w:t>
      </w:r>
      <w:r w:rsidR="00C806E6" w:rsidRPr="00F53E53">
        <w:rPr>
          <w:rFonts w:ascii="Times New Roman" w:hAnsi="Times New Roman" w:cs="Times New Roman"/>
          <w:color w:val="000000"/>
          <w:sz w:val="24"/>
          <w:szCs w:val="24"/>
          <w:lang w:eastAsia="en-GB"/>
        </w:rPr>
        <w:t xml:space="preserve">e rights of subsistence </w:t>
      </w:r>
      <w:r w:rsidR="00031FF4" w:rsidRPr="00F53E53">
        <w:rPr>
          <w:rFonts w:ascii="Times New Roman" w:hAnsi="Times New Roman" w:cs="Times New Roman"/>
          <w:color w:val="000000"/>
          <w:sz w:val="24"/>
          <w:szCs w:val="24"/>
          <w:lang w:eastAsia="en-GB"/>
        </w:rPr>
        <w:t xml:space="preserve">fishers and </w:t>
      </w:r>
      <w:r w:rsidR="00C806E6" w:rsidRPr="00F53E53">
        <w:rPr>
          <w:rFonts w:ascii="Times New Roman" w:hAnsi="Times New Roman" w:cs="Times New Roman"/>
          <w:color w:val="000000"/>
          <w:sz w:val="24"/>
          <w:szCs w:val="24"/>
          <w:lang w:eastAsia="en-GB"/>
        </w:rPr>
        <w:t>farmers.</w:t>
      </w:r>
      <w:r w:rsidR="00CD65EF" w:rsidRPr="00F53E53">
        <w:rPr>
          <w:rFonts w:ascii="Times New Roman" w:hAnsi="Times New Roman" w:cs="Times New Roman"/>
          <w:color w:val="000000"/>
          <w:sz w:val="24"/>
          <w:szCs w:val="24"/>
          <w:lang w:eastAsia="en-GB"/>
        </w:rPr>
        <w:t xml:space="preserve"> </w:t>
      </w:r>
      <w:r w:rsidR="00C806E6" w:rsidRPr="00F53E53">
        <w:rPr>
          <w:rFonts w:ascii="Times New Roman" w:hAnsi="Times New Roman" w:cs="Times New Roman"/>
          <w:color w:val="000000"/>
          <w:sz w:val="24"/>
          <w:szCs w:val="24"/>
          <w:lang w:eastAsia="en-GB"/>
        </w:rPr>
        <w:t xml:space="preserve">The </w:t>
      </w:r>
      <w:r w:rsidR="00CD65EF" w:rsidRPr="00F53E53">
        <w:rPr>
          <w:rFonts w:ascii="Times New Roman" w:hAnsi="Times New Roman" w:cs="Times New Roman"/>
          <w:color w:val="000000"/>
          <w:sz w:val="24"/>
          <w:szCs w:val="24"/>
          <w:lang w:eastAsia="en-GB"/>
        </w:rPr>
        <w:t xml:space="preserve">efforts </w:t>
      </w:r>
      <w:r w:rsidR="00C806E6" w:rsidRPr="00F53E53">
        <w:rPr>
          <w:rFonts w:ascii="Times New Roman" w:hAnsi="Times New Roman" w:cs="Times New Roman"/>
          <w:color w:val="000000"/>
          <w:sz w:val="24"/>
          <w:szCs w:val="24"/>
          <w:lang w:eastAsia="en-GB"/>
        </w:rPr>
        <w:t xml:space="preserve">of these groups </w:t>
      </w:r>
      <w:r w:rsidR="00CD65EF" w:rsidRPr="00F53E53">
        <w:rPr>
          <w:rFonts w:ascii="Times New Roman" w:hAnsi="Times New Roman" w:cs="Times New Roman"/>
          <w:color w:val="000000"/>
          <w:sz w:val="24"/>
          <w:szCs w:val="24"/>
          <w:lang w:eastAsia="en-GB"/>
        </w:rPr>
        <w:t xml:space="preserve">to </w:t>
      </w:r>
      <w:r w:rsidR="00C806E6" w:rsidRPr="00F53E53">
        <w:rPr>
          <w:rFonts w:ascii="Times New Roman" w:hAnsi="Times New Roman" w:cs="Times New Roman"/>
          <w:color w:val="000000"/>
          <w:sz w:val="24"/>
          <w:szCs w:val="24"/>
          <w:lang w:eastAsia="en-GB"/>
        </w:rPr>
        <w:t xml:space="preserve">transform the relationship between the state and </w:t>
      </w:r>
      <w:r w:rsidR="00031FF4" w:rsidRPr="00F53E53">
        <w:rPr>
          <w:rFonts w:ascii="Times New Roman" w:hAnsi="Times New Roman" w:cs="Times New Roman"/>
          <w:color w:val="000000"/>
          <w:sz w:val="24"/>
          <w:szCs w:val="24"/>
          <w:lang w:eastAsia="en-GB"/>
        </w:rPr>
        <w:t>subsistence</w:t>
      </w:r>
      <w:r w:rsidR="00C806E6" w:rsidRPr="00F53E53">
        <w:rPr>
          <w:rFonts w:ascii="Times New Roman" w:hAnsi="Times New Roman" w:cs="Times New Roman"/>
          <w:color w:val="000000"/>
          <w:sz w:val="24"/>
          <w:szCs w:val="24"/>
          <w:lang w:eastAsia="en-GB"/>
        </w:rPr>
        <w:t xml:space="preserve"> communities should be acknowledged and</w:t>
      </w:r>
      <w:r w:rsidR="00CD65EF" w:rsidRPr="00F53E53">
        <w:rPr>
          <w:rFonts w:ascii="Times New Roman" w:hAnsi="Times New Roman" w:cs="Times New Roman"/>
          <w:color w:val="000000"/>
          <w:sz w:val="24"/>
          <w:szCs w:val="24"/>
          <w:lang w:eastAsia="en-GB"/>
        </w:rPr>
        <w:t xml:space="preserve"> supported by external actors</w:t>
      </w:r>
      <w:r w:rsidR="00C806E6" w:rsidRPr="00F53E53">
        <w:rPr>
          <w:rFonts w:ascii="Times New Roman" w:hAnsi="Times New Roman" w:cs="Times New Roman"/>
          <w:color w:val="000000"/>
          <w:sz w:val="24"/>
          <w:szCs w:val="24"/>
          <w:lang w:eastAsia="en-GB"/>
        </w:rPr>
        <w:t xml:space="preserve">, who can offer </w:t>
      </w:r>
      <w:r w:rsidR="00CD65EF" w:rsidRPr="00F53E53">
        <w:rPr>
          <w:rFonts w:ascii="Times New Roman" w:hAnsi="Times New Roman" w:cs="Times New Roman"/>
          <w:color w:val="000000"/>
          <w:sz w:val="24"/>
          <w:szCs w:val="24"/>
          <w:lang w:eastAsia="en-GB"/>
        </w:rPr>
        <w:t xml:space="preserve">resources such </w:t>
      </w:r>
      <w:r w:rsidR="00B73BFF" w:rsidRPr="00F53E53">
        <w:rPr>
          <w:rFonts w:ascii="Times New Roman" w:hAnsi="Times New Roman" w:cs="Times New Roman"/>
          <w:color w:val="000000"/>
          <w:sz w:val="24"/>
          <w:szCs w:val="24"/>
          <w:lang w:eastAsia="en-GB"/>
        </w:rPr>
        <w:t xml:space="preserve">as </w:t>
      </w:r>
      <w:r w:rsidR="00CD65EF" w:rsidRPr="00F53E53">
        <w:rPr>
          <w:rFonts w:ascii="Times New Roman" w:hAnsi="Times New Roman" w:cs="Times New Roman"/>
          <w:color w:val="000000"/>
          <w:sz w:val="24"/>
          <w:szCs w:val="24"/>
          <w:lang w:eastAsia="en-GB"/>
        </w:rPr>
        <w:t xml:space="preserve">information and knowledge, or access to decision makers, that may not be </w:t>
      </w:r>
      <w:r w:rsidR="00B73BFF" w:rsidRPr="00F53E53">
        <w:rPr>
          <w:rFonts w:ascii="Times New Roman" w:hAnsi="Times New Roman" w:cs="Times New Roman"/>
          <w:color w:val="000000"/>
          <w:sz w:val="24"/>
          <w:szCs w:val="24"/>
          <w:lang w:eastAsia="en-GB"/>
        </w:rPr>
        <w:t>accessible locally.</w:t>
      </w:r>
      <w:r w:rsidR="00CB3620" w:rsidRPr="00F53E53">
        <w:rPr>
          <w:rFonts w:ascii="Times New Roman" w:hAnsi="Times New Roman" w:cs="Times New Roman"/>
          <w:color w:val="000000"/>
          <w:sz w:val="24"/>
          <w:szCs w:val="24"/>
          <w:lang w:eastAsia="en-GB"/>
        </w:rPr>
        <w:t xml:space="preserve"> This, however, means NGOs or other intervening actors ceding power and decision making, negotiating their contribution in a struggle that is framed and owned by local activists.</w:t>
      </w:r>
    </w:p>
    <w:p w14:paraId="51101129" w14:textId="77777777" w:rsidR="001F441B" w:rsidRPr="00F53E53" w:rsidRDefault="001F441B" w:rsidP="00F53E53">
      <w:pPr>
        <w:spacing w:line="360" w:lineRule="auto"/>
        <w:outlineLvl w:val="0"/>
        <w:rPr>
          <w:rFonts w:ascii="Times New Roman" w:hAnsi="Times New Roman" w:cs="Times New Roman"/>
          <w:b/>
          <w:sz w:val="24"/>
          <w:szCs w:val="24"/>
        </w:rPr>
      </w:pPr>
      <w:r w:rsidRPr="00F53E53">
        <w:rPr>
          <w:rFonts w:ascii="Times New Roman" w:hAnsi="Times New Roman" w:cs="Times New Roman"/>
          <w:b/>
          <w:sz w:val="24"/>
          <w:szCs w:val="24"/>
        </w:rPr>
        <w:t>Conclusion</w:t>
      </w:r>
    </w:p>
    <w:p w14:paraId="706F32ED" w14:textId="77777777" w:rsidR="00E51DC7" w:rsidRPr="00F53E53" w:rsidRDefault="008F592C" w:rsidP="00F53E53">
      <w:pPr>
        <w:spacing w:line="360" w:lineRule="auto"/>
        <w:rPr>
          <w:rFonts w:ascii="Times New Roman" w:hAnsi="Times New Roman" w:cs="Times New Roman"/>
          <w:sz w:val="24"/>
          <w:szCs w:val="24"/>
        </w:rPr>
      </w:pPr>
      <w:r w:rsidRPr="00F53E53">
        <w:rPr>
          <w:rFonts w:ascii="Times New Roman" w:hAnsi="Times New Roman" w:cs="Times New Roman"/>
          <w:bCs/>
          <w:sz w:val="24"/>
          <w:szCs w:val="24"/>
        </w:rPr>
        <w:t>In this paper we</w:t>
      </w:r>
      <w:r w:rsidR="005B62FF" w:rsidRPr="00F53E53">
        <w:rPr>
          <w:rFonts w:ascii="Times New Roman" w:hAnsi="Times New Roman" w:cs="Times New Roman"/>
          <w:bCs/>
          <w:sz w:val="24"/>
          <w:szCs w:val="24"/>
        </w:rPr>
        <w:t xml:space="preserve"> respond to calls for greater attention to </w:t>
      </w:r>
      <w:r w:rsidR="00284D0A" w:rsidRPr="00F53E53">
        <w:rPr>
          <w:rFonts w:ascii="Times New Roman" w:hAnsi="Times New Roman" w:cs="Times New Roman"/>
          <w:bCs/>
          <w:i/>
          <w:sz w:val="24"/>
          <w:szCs w:val="24"/>
        </w:rPr>
        <w:t xml:space="preserve">the </w:t>
      </w:r>
      <w:r w:rsidR="005B62FF" w:rsidRPr="00F53E53">
        <w:rPr>
          <w:rFonts w:ascii="Times New Roman" w:hAnsi="Times New Roman" w:cs="Times New Roman"/>
          <w:bCs/>
          <w:i/>
          <w:sz w:val="24"/>
          <w:szCs w:val="24"/>
        </w:rPr>
        <w:t xml:space="preserve">social </w:t>
      </w:r>
      <w:r w:rsidR="005B62FF" w:rsidRPr="00F53E53">
        <w:rPr>
          <w:rFonts w:ascii="Times New Roman" w:hAnsi="Times New Roman" w:cs="Times New Roman"/>
          <w:bCs/>
          <w:sz w:val="24"/>
          <w:szCs w:val="24"/>
        </w:rPr>
        <w:t>in resilience, typified by Cote and Nightingale’s demand that resilience “engage with the insights and critiques from the social sciences about agency, power and knowled</w:t>
      </w:r>
      <w:r w:rsidR="00284D0A" w:rsidRPr="00F53E53">
        <w:rPr>
          <w:rFonts w:ascii="Times New Roman" w:hAnsi="Times New Roman" w:cs="Times New Roman"/>
          <w:bCs/>
          <w:sz w:val="24"/>
          <w:szCs w:val="24"/>
        </w:rPr>
        <w:t>ge</w:t>
      </w:r>
      <w:r w:rsidR="005B62FF" w:rsidRPr="00F53E53">
        <w:rPr>
          <w:rFonts w:ascii="Times New Roman" w:hAnsi="Times New Roman" w:cs="Times New Roman"/>
          <w:bCs/>
          <w:sz w:val="24"/>
          <w:szCs w:val="24"/>
        </w:rPr>
        <w:t xml:space="preserve">” </w:t>
      </w:r>
      <w:r w:rsidR="00284D0A" w:rsidRPr="00F53E53">
        <w:rPr>
          <w:rFonts w:ascii="Times New Roman" w:hAnsi="Times New Roman" w:cs="Times New Roman"/>
          <w:bCs/>
          <w:sz w:val="24"/>
          <w:szCs w:val="24"/>
        </w:rPr>
        <w:t xml:space="preserve">(2012, p.484). </w:t>
      </w:r>
      <w:r w:rsidRPr="00F53E53">
        <w:rPr>
          <w:rFonts w:ascii="Times New Roman" w:hAnsi="Times New Roman" w:cs="Times New Roman"/>
          <w:bCs/>
          <w:sz w:val="24"/>
          <w:szCs w:val="24"/>
        </w:rPr>
        <w:t xml:space="preserve">We </w:t>
      </w:r>
      <w:r w:rsidR="00B22011" w:rsidRPr="00F53E53">
        <w:rPr>
          <w:rFonts w:ascii="Times New Roman" w:hAnsi="Times New Roman" w:cs="Times New Roman"/>
          <w:bCs/>
          <w:sz w:val="24"/>
          <w:szCs w:val="24"/>
        </w:rPr>
        <w:t xml:space="preserve">agree with the view </w:t>
      </w:r>
      <w:r w:rsidRPr="00F53E53">
        <w:rPr>
          <w:rFonts w:ascii="Times New Roman" w:hAnsi="Times New Roman" w:cs="Times New Roman"/>
          <w:bCs/>
          <w:sz w:val="24"/>
          <w:szCs w:val="24"/>
        </w:rPr>
        <w:t xml:space="preserve">that resilience must be situated, to contextualise interventions. </w:t>
      </w:r>
      <w:r w:rsidR="00BC0989" w:rsidRPr="00F53E53">
        <w:rPr>
          <w:rFonts w:ascii="Times New Roman" w:hAnsi="Times New Roman" w:cs="Times New Roman"/>
          <w:sz w:val="24"/>
          <w:szCs w:val="24"/>
        </w:rPr>
        <w:t xml:space="preserve">Resilience alone does not equip policy makers or practitioners to address the social, cultural and political context within which hazards become disasters. In post-conflict settings, a cause for particular concern are those forms of social difference that are reinforced through social, cultural and political norms and practices, and which underpin inequalities, sustain social conflict and may give rise to future violence. </w:t>
      </w:r>
    </w:p>
    <w:p w14:paraId="58136523" w14:textId="6F7C709B" w:rsidR="00F433DE" w:rsidRPr="00F53E53" w:rsidRDefault="00776308" w:rsidP="00F53E53">
      <w:pPr>
        <w:spacing w:line="360" w:lineRule="auto"/>
        <w:rPr>
          <w:rFonts w:ascii="Times New Roman" w:hAnsi="Times New Roman" w:cs="Times New Roman"/>
          <w:bCs/>
          <w:sz w:val="24"/>
          <w:szCs w:val="24"/>
        </w:rPr>
      </w:pPr>
      <w:r w:rsidRPr="00F53E53">
        <w:rPr>
          <w:rFonts w:ascii="Times New Roman" w:hAnsi="Times New Roman" w:cs="Times New Roman"/>
          <w:sz w:val="24"/>
          <w:szCs w:val="24"/>
        </w:rPr>
        <w:t>R</w:t>
      </w:r>
      <w:r w:rsidR="00BC0989" w:rsidRPr="00F53E53">
        <w:rPr>
          <w:rFonts w:ascii="Times New Roman" w:hAnsi="Times New Roman" w:cs="Times New Roman"/>
          <w:sz w:val="24"/>
          <w:szCs w:val="24"/>
        </w:rPr>
        <w:t>ights-based analysis has particular utility</w:t>
      </w:r>
      <w:r w:rsidRPr="00F53E53">
        <w:rPr>
          <w:rFonts w:ascii="Times New Roman" w:hAnsi="Times New Roman" w:cs="Times New Roman"/>
          <w:sz w:val="24"/>
          <w:szCs w:val="24"/>
        </w:rPr>
        <w:t xml:space="preserve"> for meeting this challenge</w:t>
      </w:r>
      <w:r w:rsidR="00BC0989" w:rsidRPr="00F53E53">
        <w:rPr>
          <w:rFonts w:ascii="Times New Roman" w:hAnsi="Times New Roman" w:cs="Times New Roman"/>
          <w:sz w:val="24"/>
          <w:szCs w:val="24"/>
        </w:rPr>
        <w:t xml:space="preserve">. As Carella and Ackerly </w:t>
      </w:r>
      <w:r w:rsidR="00361C37" w:rsidRPr="00F53E53">
        <w:rPr>
          <w:rFonts w:ascii="Times New Roman" w:hAnsi="Times New Roman" w:cs="Times New Roman"/>
          <w:sz w:val="24"/>
          <w:szCs w:val="24"/>
        </w:rPr>
        <w:fldChar w:fldCharType="begin"/>
      </w:r>
      <w:r w:rsidR="00BC0989" w:rsidRPr="00F53E53">
        <w:rPr>
          <w:rFonts w:ascii="Times New Roman" w:hAnsi="Times New Roman" w:cs="Times New Roman"/>
          <w:sz w:val="24"/>
          <w:szCs w:val="24"/>
        </w:rPr>
        <w:instrText xml:space="preserve"> ADDIN PAPERS2_CITATIONS &lt;citation&gt;&lt;uuid&gt;1022E714-68F9-4157-B7CF-528998A918C3&lt;/uuid&gt;&lt;priority&gt;0&lt;/priority&gt;&lt;publications&gt;&lt;publication&gt;&lt;uuid&gt;2F597E32-6B98-49CD-AA31-A987A06BD03A&lt;/uuid&gt;&lt;volume&gt;19&lt;/volume&gt;&lt;doi&gt;10.1080/14616742.2016.1226640&lt;/doi&gt;&lt;version&gt;2&lt;/version&gt;&lt;startpage&gt;137&lt;/startpage&gt;&lt;publication_date&gt;99201706221200000000222000&lt;/publication_date&gt;&lt;url&gt;https://www.tandfonline.com/doi/full/10.1080/14616742.2016.1226640&lt;/url&gt;&lt;type&gt;400&lt;/type&gt;&lt;title&gt;Ignoring rights is wrong: re-politicizing gender equality and development with the rights-based approach&lt;/title&gt;&lt;publisher&gt;Routledge&lt;/publisher&gt;&lt;number&gt;2&lt;/number&gt;&lt;subtype&gt;400&lt;/subtype&gt;&lt;endpage&gt;152&lt;/endpage&gt;&lt;bundle&gt;&lt;publication&gt;&lt;title&gt;International Feminist Journal of Politics&lt;/title&gt;&lt;type&gt;-100&lt;/type&gt;&lt;subtype&gt;-100&lt;/subtype&gt;&lt;uuid&gt;D334012D-08F1-400B-9D20-5EEE0120DC75&lt;/uuid&gt;&lt;/publication&gt;&lt;/bundle&gt;&lt;authors&gt;&lt;author&gt;&lt;firstName&gt;Anna&lt;/firstName&gt;&lt;lastName&gt;Carella&lt;/lastName&gt;&lt;/author&gt;&lt;author&gt;&lt;firstName&gt;Brooke&lt;/firstName&gt;&lt;lastName&gt;Ackerly&lt;/lastName&gt;&lt;/author&gt;&lt;/authors&gt;&lt;/publication&gt;&lt;/publications&gt;&lt;cites&gt;&lt;cite&gt;&lt;suppress&gt;A&lt;/suppress&gt;&lt;page&gt;147&lt;/page&gt;&lt;/cite&gt;&lt;/cites&gt;&lt;/citation&gt;</w:instrText>
      </w:r>
      <w:r w:rsidR="00361C37" w:rsidRPr="00F53E53">
        <w:rPr>
          <w:rFonts w:ascii="Times New Roman" w:hAnsi="Times New Roman" w:cs="Times New Roman"/>
          <w:sz w:val="24"/>
          <w:szCs w:val="24"/>
        </w:rPr>
        <w:fldChar w:fldCharType="separate"/>
      </w:r>
      <w:r w:rsidR="00BC0989" w:rsidRPr="00F53E53">
        <w:rPr>
          <w:rFonts w:ascii="Times New Roman" w:eastAsiaTheme="minorHAnsi" w:hAnsi="Times New Roman" w:cs="Times New Roman"/>
          <w:sz w:val="24"/>
          <w:szCs w:val="24"/>
        </w:rPr>
        <w:t>(2017 p. 147)</w:t>
      </w:r>
      <w:r w:rsidR="00361C37" w:rsidRPr="00F53E53">
        <w:rPr>
          <w:rFonts w:ascii="Times New Roman" w:hAnsi="Times New Roman" w:cs="Times New Roman"/>
          <w:sz w:val="24"/>
          <w:szCs w:val="24"/>
        </w:rPr>
        <w:fldChar w:fldCharType="end"/>
      </w:r>
      <w:r w:rsidR="00BC0989" w:rsidRPr="00F53E53">
        <w:rPr>
          <w:rFonts w:ascii="Times New Roman" w:hAnsi="Times New Roman" w:cs="Times New Roman"/>
          <w:sz w:val="24"/>
          <w:szCs w:val="24"/>
        </w:rPr>
        <w:t xml:space="preserve"> </w:t>
      </w:r>
      <w:r w:rsidRPr="00F53E53">
        <w:rPr>
          <w:rFonts w:ascii="Times New Roman" w:hAnsi="Times New Roman" w:cs="Times New Roman"/>
          <w:sz w:val="24"/>
          <w:szCs w:val="24"/>
        </w:rPr>
        <w:t xml:space="preserve">suggest, </w:t>
      </w:r>
      <w:r w:rsidR="00BC0989" w:rsidRPr="00F53E53">
        <w:rPr>
          <w:rFonts w:ascii="Times New Roman" w:hAnsi="Times New Roman" w:cs="Times New Roman"/>
          <w:sz w:val="24"/>
          <w:szCs w:val="24"/>
        </w:rPr>
        <w:t>a rights-based approach offers an “experientially based, empirically verified and theoretically supported” form of analysis.</w:t>
      </w:r>
      <w:r w:rsidR="00DB6A37" w:rsidRPr="00F53E53">
        <w:rPr>
          <w:rFonts w:ascii="Times New Roman" w:hAnsi="Times New Roman" w:cs="Times New Roman"/>
          <w:bCs/>
          <w:sz w:val="24"/>
          <w:szCs w:val="24"/>
        </w:rPr>
        <w:t xml:space="preserve"> </w:t>
      </w:r>
      <w:r w:rsidR="001405A5" w:rsidRPr="00F53E53">
        <w:rPr>
          <w:rFonts w:ascii="Times New Roman" w:hAnsi="Times New Roman" w:cs="Times New Roman"/>
          <w:bCs/>
          <w:sz w:val="24"/>
          <w:szCs w:val="24"/>
        </w:rPr>
        <w:t xml:space="preserve">With this paper we move beyond recent studies </w:t>
      </w:r>
      <w:r w:rsidR="008433B1" w:rsidRPr="00F53E53">
        <w:rPr>
          <w:rFonts w:ascii="Times New Roman" w:hAnsi="Times New Roman" w:cs="Times New Roman"/>
          <w:bCs/>
          <w:sz w:val="24"/>
          <w:szCs w:val="24"/>
        </w:rPr>
        <w:t>linking rights and resilience,</w:t>
      </w:r>
      <w:r w:rsidR="00DA17C7" w:rsidRPr="00F53E53">
        <w:rPr>
          <w:rFonts w:ascii="Times New Roman" w:hAnsi="Times New Roman" w:cs="Times New Roman"/>
          <w:bCs/>
          <w:sz w:val="24"/>
          <w:szCs w:val="24"/>
        </w:rPr>
        <w:t xml:space="preserve"> </w:t>
      </w:r>
      <w:r w:rsidR="00732F60" w:rsidRPr="00F53E53">
        <w:rPr>
          <w:rFonts w:ascii="Times New Roman" w:hAnsi="Times New Roman" w:cs="Times New Roman"/>
          <w:bCs/>
          <w:sz w:val="24"/>
          <w:szCs w:val="24"/>
        </w:rPr>
        <w:t xml:space="preserve">focusing </w:t>
      </w:r>
      <w:r w:rsidR="0034759E" w:rsidRPr="00F53E53">
        <w:rPr>
          <w:rFonts w:ascii="Times New Roman" w:hAnsi="Times New Roman" w:cs="Times New Roman"/>
          <w:bCs/>
          <w:sz w:val="24"/>
          <w:szCs w:val="24"/>
        </w:rPr>
        <w:t xml:space="preserve">here </w:t>
      </w:r>
      <w:r w:rsidR="00732F60" w:rsidRPr="00F53E53">
        <w:rPr>
          <w:rFonts w:ascii="Times New Roman" w:hAnsi="Times New Roman" w:cs="Times New Roman"/>
          <w:bCs/>
          <w:sz w:val="24"/>
          <w:szCs w:val="24"/>
        </w:rPr>
        <w:t xml:space="preserve">on </w:t>
      </w:r>
      <w:r w:rsidR="00641A5A" w:rsidRPr="00F53E53">
        <w:rPr>
          <w:rFonts w:ascii="Times New Roman" w:hAnsi="Times New Roman" w:cs="Times New Roman"/>
          <w:bCs/>
          <w:sz w:val="24"/>
          <w:szCs w:val="24"/>
        </w:rPr>
        <w:t>how human rights principles play out in the regimes in which rights are given meaning</w:t>
      </w:r>
      <w:r w:rsidR="008433B1" w:rsidRPr="00F53E53">
        <w:rPr>
          <w:rFonts w:ascii="Times New Roman" w:hAnsi="Times New Roman" w:cs="Times New Roman"/>
          <w:bCs/>
          <w:sz w:val="24"/>
          <w:szCs w:val="24"/>
        </w:rPr>
        <w:t>. We demonstrate the analytical significance of this approach</w:t>
      </w:r>
      <w:r w:rsidR="00732F60" w:rsidRPr="00F53E53">
        <w:rPr>
          <w:rFonts w:ascii="Times New Roman" w:hAnsi="Times New Roman" w:cs="Times New Roman"/>
          <w:bCs/>
          <w:sz w:val="24"/>
          <w:szCs w:val="24"/>
        </w:rPr>
        <w:t xml:space="preserve"> for</w:t>
      </w:r>
      <w:r w:rsidR="00641A5A" w:rsidRPr="00F53E53">
        <w:rPr>
          <w:rFonts w:ascii="Times New Roman" w:hAnsi="Times New Roman" w:cs="Times New Roman"/>
          <w:bCs/>
          <w:sz w:val="24"/>
          <w:szCs w:val="24"/>
        </w:rPr>
        <w:t xml:space="preserve"> </w:t>
      </w:r>
      <w:r w:rsidR="00732F60" w:rsidRPr="00F53E53">
        <w:rPr>
          <w:rFonts w:ascii="Times New Roman" w:hAnsi="Times New Roman" w:cs="Times New Roman"/>
          <w:bCs/>
          <w:sz w:val="24"/>
          <w:szCs w:val="24"/>
        </w:rPr>
        <w:t xml:space="preserve">exposing the complexity of relations </w:t>
      </w:r>
      <w:r w:rsidR="00DB6A37" w:rsidRPr="00F53E53">
        <w:rPr>
          <w:rFonts w:ascii="Times New Roman" w:hAnsi="Times New Roman" w:cs="Times New Roman"/>
          <w:sz w:val="24"/>
          <w:szCs w:val="24"/>
        </w:rPr>
        <w:t>that are poised to reproduce entrenched patt</w:t>
      </w:r>
      <w:r w:rsidR="00F433DE" w:rsidRPr="00F53E53">
        <w:rPr>
          <w:rFonts w:ascii="Times New Roman" w:hAnsi="Times New Roman" w:cs="Times New Roman"/>
          <w:sz w:val="24"/>
          <w:szCs w:val="24"/>
        </w:rPr>
        <w:t>erns of vulnerability, conflict and</w:t>
      </w:r>
      <w:r w:rsidR="00DB6A37" w:rsidRPr="00F53E53">
        <w:rPr>
          <w:rFonts w:ascii="Times New Roman" w:hAnsi="Times New Roman" w:cs="Times New Roman"/>
          <w:sz w:val="24"/>
          <w:szCs w:val="24"/>
        </w:rPr>
        <w:t xml:space="preserve"> risk </w:t>
      </w:r>
      <w:r w:rsidR="00F433DE" w:rsidRPr="00F53E53">
        <w:rPr>
          <w:rFonts w:ascii="Times New Roman" w:hAnsi="Times New Roman" w:cs="Times New Roman"/>
          <w:sz w:val="24"/>
          <w:szCs w:val="24"/>
        </w:rPr>
        <w:t xml:space="preserve">through </w:t>
      </w:r>
      <w:r w:rsidR="00DB6A37" w:rsidRPr="00F53E53">
        <w:rPr>
          <w:rFonts w:ascii="Times New Roman" w:hAnsi="Times New Roman" w:cs="Times New Roman"/>
          <w:sz w:val="24"/>
          <w:szCs w:val="24"/>
        </w:rPr>
        <w:t>resilience</w:t>
      </w:r>
      <w:r w:rsidR="00641A5A" w:rsidRPr="00F53E53">
        <w:rPr>
          <w:rFonts w:ascii="Times New Roman" w:hAnsi="Times New Roman" w:cs="Times New Roman"/>
          <w:sz w:val="24"/>
          <w:szCs w:val="24"/>
        </w:rPr>
        <w:t xml:space="preserve"> interventions</w:t>
      </w:r>
      <w:r w:rsidR="00DB6A37" w:rsidRPr="00F53E53">
        <w:rPr>
          <w:rFonts w:ascii="Times New Roman" w:hAnsi="Times New Roman" w:cs="Times New Roman"/>
          <w:sz w:val="24"/>
          <w:szCs w:val="24"/>
        </w:rPr>
        <w:t>.</w:t>
      </w:r>
      <w:r w:rsidR="00DB6A37" w:rsidRPr="00F53E53">
        <w:rPr>
          <w:rFonts w:ascii="Times New Roman" w:hAnsi="Times New Roman" w:cs="Times New Roman"/>
          <w:bCs/>
          <w:sz w:val="24"/>
          <w:szCs w:val="24"/>
        </w:rPr>
        <w:t xml:space="preserve"> </w:t>
      </w:r>
      <w:r w:rsidR="00664887" w:rsidRPr="00F53E53">
        <w:rPr>
          <w:rFonts w:ascii="Times New Roman" w:hAnsi="Times New Roman" w:cs="Times New Roman"/>
          <w:bCs/>
          <w:sz w:val="24"/>
          <w:szCs w:val="24"/>
        </w:rPr>
        <w:t>Situating resilience requires</w:t>
      </w:r>
      <w:r w:rsidR="00E75967" w:rsidRPr="00F53E53">
        <w:rPr>
          <w:rFonts w:ascii="Times New Roman" w:hAnsi="Times New Roman" w:cs="Times New Roman"/>
          <w:bCs/>
          <w:sz w:val="24"/>
          <w:szCs w:val="24"/>
        </w:rPr>
        <w:t xml:space="preserve"> attending to this </w:t>
      </w:r>
      <w:r w:rsidR="002E4D66" w:rsidRPr="00F53E53">
        <w:rPr>
          <w:rFonts w:ascii="Times New Roman" w:hAnsi="Times New Roman" w:cs="Times New Roman"/>
          <w:bCs/>
          <w:sz w:val="24"/>
          <w:szCs w:val="24"/>
        </w:rPr>
        <w:t xml:space="preserve">social </w:t>
      </w:r>
      <w:r w:rsidR="00E75967" w:rsidRPr="00F53E53">
        <w:rPr>
          <w:rFonts w:ascii="Times New Roman" w:hAnsi="Times New Roman" w:cs="Times New Roman"/>
          <w:bCs/>
          <w:sz w:val="24"/>
          <w:szCs w:val="24"/>
        </w:rPr>
        <w:t>complexity</w:t>
      </w:r>
      <w:r w:rsidR="002E4D66" w:rsidRPr="00F53E53">
        <w:rPr>
          <w:rFonts w:ascii="Times New Roman" w:hAnsi="Times New Roman" w:cs="Times New Roman"/>
          <w:bCs/>
          <w:sz w:val="24"/>
          <w:szCs w:val="24"/>
        </w:rPr>
        <w:t>,</w:t>
      </w:r>
      <w:r w:rsidR="00E75967" w:rsidRPr="00F53E53">
        <w:rPr>
          <w:rFonts w:ascii="Times New Roman" w:hAnsi="Times New Roman" w:cs="Times New Roman"/>
          <w:bCs/>
          <w:sz w:val="24"/>
          <w:szCs w:val="24"/>
        </w:rPr>
        <w:t xml:space="preserve"> alongside </w:t>
      </w:r>
      <w:r w:rsidR="00A233EB" w:rsidRPr="00F53E53">
        <w:rPr>
          <w:rFonts w:ascii="Times New Roman" w:hAnsi="Times New Roman" w:cs="Times New Roman"/>
          <w:bCs/>
          <w:sz w:val="24"/>
          <w:szCs w:val="24"/>
        </w:rPr>
        <w:t>the more readily observable interconnections between</w:t>
      </w:r>
      <w:r w:rsidR="00E75967" w:rsidRPr="00F53E53">
        <w:rPr>
          <w:rFonts w:ascii="Times New Roman" w:hAnsi="Times New Roman" w:cs="Times New Roman"/>
          <w:bCs/>
          <w:sz w:val="24"/>
          <w:szCs w:val="24"/>
        </w:rPr>
        <w:t xml:space="preserve"> human and environmental systems.</w:t>
      </w:r>
    </w:p>
    <w:p w14:paraId="2965A385" w14:textId="0F706605" w:rsidR="003E70DC" w:rsidRPr="00F53E53" w:rsidRDefault="007C5950" w:rsidP="00F53E53">
      <w:pPr>
        <w:widowControl w:val="0"/>
        <w:autoSpaceDE w:val="0"/>
        <w:autoSpaceDN w:val="0"/>
        <w:adjustRightInd w:val="0"/>
        <w:spacing w:after="240" w:line="360" w:lineRule="auto"/>
        <w:rPr>
          <w:rFonts w:ascii="Times New Roman" w:hAnsi="Times New Roman" w:cs="Times New Roman"/>
          <w:sz w:val="24"/>
          <w:szCs w:val="24"/>
        </w:rPr>
      </w:pPr>
      <w:r w:rsidRPr="00F53E53">
        <w:rPr>
          <w:rFonts w:ascii="Times New Roman" w:hAnsi="Times New Roman" w:cs="Times New Roman"/>
          <w:bCs/>
          <w:sz w:val="24"/>
          <w:szCs w:val="24"/>
        </w:rPr>
        <w:t xml:space="preserve">Looking across the rights regimes </w:t>
      </w:r>
      <w:r w:rsidRPr="00F53E53">
        <w:rPr>
          <w:rFonts w:ascii="Times New Roman" w:hAnsi="Times New Roman" w:cs="Times New Roman"/>
          <w:sz w:val="24"/>
          <w:szCs w:val="24"/>
        </w:rPr>
        <w:t xml:space="preserve">in Timor Leste </w:t>
      </w:r>
      <w:r w:rsidR="00EB1415" w:rsidRPr="00F53E53">
        <w:rPr>
          <w:rFonts w:ascii="Times New Roman" w:hAnsi="Times New Roman" w:cs="Times New Roman"/>
          <w:bCs/>
          <w:sz w:val="24"/>
          <w:szCs w:val="24"/>
        </w:rPr>
        <w:t>suggest</w:t>
      </w:r>
      <w:r w:rsidRPr="00F53E53">
        <w:rPr>
          <w:rFonts w:ascii="Times New Roman" w:hAnsi="Times New Roman" w:cs="Times New Roman"/>
          <w:bCs/>
          <w:sz w:val="24"/>
          <w:szCs w:val="24"/>
        </w:rPr>
        <w:t>s</w:t>
      </w:r>
      <w:r w:rsidR="00EB1415" w:rsidRPr="00F53E53">
        <w:rPr>
          <w:rFonts w:ascii="Times New Roman" w:hAnsi="Times New Roman" w:cs="Times New Roman"/>
          <w:bCs/>
          <w:sz w:val="24"/>
          <w:szCs w:val="24"/>
        </w:rPr>
        <w:t xml:space="preserve"> that </w:t>
      </w:r>
      <w:r w:rsidR="005B62FF" w:rsidRPr="00F53E53">
        <w:rPr>
          <w:rFonts w:ascii="Times New Roman" w:hAnsi="Times New Roman" w:cs="Times New Roman"/>
          <w:bCs/>
          <w:sz w:val="24"/>
          <w:szCs w:val="24"/>
        </w:rPr>
        <w:t>the application of resilience requires</w:t>
      </w:r>
      <w:r w:rsidR="00EB1415" w:rsidRPr="00F53E53">
        <w:rPr>
          <w:rFonts w:ascii="Times New Roman" w:hAnsi="Times New Roman" w:cs="Times New Roman"/>
          <w:bCs/>
          <w:sz w:val="24"/>
          <w:szCs w:val="24"/>
        </w:rPr>
        <w:t>, first, attention to subjectivities and the deep rooted narratives, routines and practices that normalise inequality and marginalisation at different scales. And second, that actions on resilience must be understood to include actions in support of transformation</w:t>
      </w:r>
      <w:r w:rsidR="001025EB" w:rsidRPr="00F53E53">
        <w:rPr>
          <w:rFonts w:ascii="Times New Roman" w:hAnsi="Times New Roman" w:cs="Times New Roman"/>
          <w:bCs/>
          <w:sz w:val="24"/>
          <w:szCs w:val="24"/>
        </w:rPr>
        <w:t xml:space="preserve"> where transformation is required to address inequality</w:t>
      </w:r>
      <w:r w:rsidR="00EB1415" w:rsidRPr="00F53E53">
        <w:rPr>
          <w:rFonts w:ascii="Times New Roman" w:hAnsi="Times New Roman" w:cs="Times New Roman"/>
          <w:bCs/>
          <w:sz w:val="24"/>
          <w:szCs w:val="24"/>
        </w:rPr>
        <w:t xml:space="preserve">. </w:t>
      </w:r>
      <w:r w:rsidR="00875FC3" w:rsidRPr="00F53E53">
        <w:rPr>
          <w:rFonts w:ascii="Times New Roman" w:hAnsi="Times New Roman" w:cs="Times New Roman"/>
          <w:bCs/>
          <w:sz w:val="24"/>
          <w:szCs w:val="24"/>
        </w:rPr>
        <w:t>Th</w:t>
      </w:r>
      <w:r w:rsidR="00E51DC7" w:rsidRPr="00F53E53">
        <w:rPr>
          <w:rFonts w:ascii="Times New Roman" w:hAnsi="Times New Roman" w:cs="Times New Roman"/>
          <w:bCs/>
          <w:sz w:val="24"/>
          <w:szCs w:val="24"/>
        </w:rPr>
        <w:t xml:space="preserve">ese insights </w:t>
      </w:r>
      <w:r w:rsidR="002E4D66" w:rsidRPr="00F53E53">
        <w:rPr>
          <w:rFonts w:ascii="Times New Roman" w:hAnsi="Times New Roman" w:cs="Times New Roman"/>
          <w:bCs/>
          <w:sz w:val="24"/>
          <w:szCs w:val="24"/>
        </w:rPr>
        <w:t>move</w:t>
      </w:r>
      <w:r w:rsidR="000C3B30" w:rsidRPr="00F53E53">
        <w:rPr>
          <w:rFonts w:ascii="Times New Roman" w:hAnsi="Times New Roman" w:cs="Times New Roman"/>
          <w:bCs/>
          <w:sz w:val="24"/>
          <w:szCs w:val="24"/>
        </w:rPr>
        <w:t xml:space="preserve"> resilience practice </w:t>
      </w:r>
      <w:r w:rsidR="00EB0535" w:rsidRPr="00F53E53">
        <w:rPr>
          <w:rFonts w:ascii="Times New Roman" w:hAnsi="Times New Roman" w:cs="Times New Roman"/>
          <w:bCs/>
          <w:sz w:val="24"/>
          <w:szCs w:val="24"/>
        </w:rPr>
        <w:t xml:space="preserve">beyond risk management concerns, to </w:t>
      </w:r>
      <w:r w:rsidR="00154C3A" w:rsidRPr="00F53E53">
        <w:rPr>
          <w:rFonts w:ascii="Times New Roman" w:hAnsi="Times New Roman" w:cs="Times New Roman"/>
          <w:bCs/>
          <w:sz w:val="24"/>
          <w:szCs w:val="24"/>
        </w:rPr>
        <w:t>incorporate</w:t>
      </w:r>
      <w:r w:rsidR="000C3B30" w:rsidRPr="00F53E53">
        <w:rPr>
          <w:rFonts w:ascii="Times New Roman" w:hAnsi="Times New Roman" w:cs="Times New Roman"/>
          <w:bCs/>
          <w:sz w:val="24"/>
          <w:szCs w:val="24"/>
        </w:rPr>
        <w:t xml:space="preserve"> </w:t>
      </w:r>
      <w:r w:rsidR="006D212D" w:rsidRPr="00F53E53">
        <w:rPr>
          <w:rFonts w:ascii="Times New Roman" w:hAnsi="Times New Roman" w:cs="Times New Roman"/>
          <w:bCs/>
          <w:sz w:val="24"/>
          <w:szCs w:val="24"/>
        </w:rPr>
        <w:t>the forms of support, capacity building, awareness raising and networking that can lead to profound shifts towards more equitable social and political arrangements</w:t>
      </w:r>
      <w:r w:rsidR="008D2A14" w:rsidRPr="00F53E53">
        <w:rPr>
          <w:rFonts w:ascii="Times New Roman" w:hAnsi="Times New Roman" w:cs="Times New Roman"/>
          <w:bCs/>
          <w:sz w:val="24"/>
          <w:szCs w:val="24"/>
        </w:rPr>
        <w:t xml:space="preserve">. </w:t>
      </w:r>
      <w:r w:rsidR="00EF0757" w:rsidRPr="00F53E53">
        <w:rPr>
          <w:rFonts w:ascii="Times New Roman" w:hAnsi="Times New Roman" w:cs="Times New Roman"/>
          <w:bCs/>
          <w:sz w:val="24"/>
          <w:szCs w:val="24"/>
        </w:rPr>
        <w:t xml:space="preserve">Interweaving </w:t>
      </w:r>
      <w:r w:rsidR="00793B2D" w:rsidRPr="00F53E53">
        <w:rPr>
          <w:rFonts w:ascii="Times New Roman" w:hAnsi="Times New Roman" w:cs="Times New Roman"/>
          <w:bCs/>
          <w:sz w:val="24"/>
          <w:szCs w:val="24"/>
        </w:rPr>
        <w:t xml:space="preserve">resilience and rights-based thinking </w:t>
      </w:r>
      <w:r w:rsidR="0010195B" w:rsidRPr="00F53E53">
        <w:rPr>
          <w:rFonts w:ascii="Times New Roman" w:hAnsi="Times New Roman" w:cs="Times New Roman"/>
          <w:bCs/>
          <w:sz w:val="24"/>
          <w:szCs w:val="24"/>
        </w:rPr>
        <w:t>has the potential to deliver a politicised form of resilience practice that reduces, rather than reinforces, risk and social conflict.</w:t>
      </w:r>
    </w:p>
    <w:p w14:paraId="3B3EDB31" w14:textId="77777777" w:rsidR="007B3D6A" w:rsidRPr="00F53E53" w:rsidRDefault="007B3D6A"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00" w:hanging="400"/>
        <w:rPr>
          <w:rFonts w:ascii="Times New Roman" w:hAnsi="Times New Roman" w:cs="Times New Roman"/>
          <w:sz w:val="24"/>
          <w:szCs w:val="24"/>
        </w:rPr>
      </w:pPr>
    </w:p>
    <w:p w14:paraId="756BB147" w14:textId="77777777" w:rsidR="007B3D6A" w:rsidRPr="00F53E53" w:rsidRDefault="007B3D6A"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400" w:hanging="400"/>
        <w:rPr>
          <w:rFonts w:ascii="Times New Roman" w:hAnsi="Times New Roman" w:cs="Times New Roman"/>
          <w:b/>
          <w:sz w:val="24"/>
          <w:szCs w:val="24"/>
        </w:rPr>
      </w:pPr>
    </w:p>
    <w:p w14:paraId="3F7CDFC3"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outlineLvl w:val="0"/>
        <w:rPr>
          <w:rFonts w:ascii="Times New Roman" w:hAnsi="Times New Roman" w:cs="Times New Roman"/>
          <w:b/>
          <w:sz w:val="24"/>
          <w:szCs w:val="24"/>
        </w:rPr>
      </w:pPr>
      <w:r w:rsidRPr="00F53E53">
        <w:rPr>
          <w:rFonts w:ascii="Times New Roman" w:hAnsi="Times New Roman" w:cs="Times New Roman"/>
          <w:b/>
          <w:sz w:val="24"/>
          <w:szCs w:val="24"/>
        </w:rPr>
        <w:t>References</w:t>
      </w:r>
    </w:p>
    <w:p w14:paraId="34A11621" w14:textId="77777777" w:rsidR="00A41914" w:rsidRPr="00F53E53" w:rsidRDefault="00A41914"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sz w:val="24"/>
          <w:szCs w:val="24"/>
        </w:rPr>
      </w:pPr>
      <w:r w:rsidRPr="00F53E53">
        <w:rPr>
          <w:rFonts w:ascii="Times New Roman" w:hAnsi="Times New Roman" w:cs="Times New Roman"/>
          <w:sz w:val="24"/>
          <w:szCs w:val="24"/>
        </w:rPr>
        <w:t xml:space="preserve">Adger, W. N., T. Quinn, I. Lorenzoni, C. Murphy and J. Sweeney (2012) ‘Changing Social Contracts in Climate-Change Adaptation’, </w:t>
      </w:r>
      <w:r w:rsidRPr="00F53E53">
        <w:rPr>
          <w:rFonts w:ascii="Times New Roman" w:hAnsi="Times New Roman" w:cs="Times New Roman"/>
          <w:iCs/>
          <w:sz w:val="24"/>
          <w:szCs w:val="24"/>
        </w:rPr>
        <w:t>Nature</w:t>
      </w:r>
      <w:r w:rsidRPr="00F53E53">
        <w:rPr>
          <w:rFonts w:ascii="Times New Roman" w:hAnsi="Times New Roman" w:cs="Times New Roman"/>
          <w:sz w:val="24"/>
          <w:szCs w:val="24"/>
        </w:rPr>
        <w:t>, 3(4), pp. 330–333, DOI: 10.1038/nclimate1751.</w:t>
      </w:r>
    </w:p>
    <w:p w14:paraId="22DAC51C" w14:textId="77777777" w:rsidR="00776637" w:rsidRPr="00F53E53" w:rsidRDefault="00361C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hAnsi="Times New Roman" w:cs="Times New Roman"/>
          <w:sz w:val="24"/>
          <w:szCs w:val="24"/>
        </w:rPr>
        <w:fldChar w:fldCharType="begin"/>
      </w:r>
      <w:r w:rsidR="00776637" w:rsidRPr="00F53E53">
        <w:rPr>
          <w:rFonts w:ascii="Times New Roman" w:hAnsi="Times New Roman" w:cs="Times New Roman"/>
          <w:sz w:val="24"/>
          <w:szCs w:val="24"/>
        </w:rPr>
        <w:instrText xml:space="preserve"> ADDIN PAPERS2_CITATIONS &lt;papers2_bibliography/&gt;</w:instrText>
      </w:r>
      <w:r w:rsidRPr="00F53E53">
        <w:rPr>
          <w:rFonts w:ascii="Times New Roman" w:hAnsi="Times New Roman" w:cs="Times New Roman"/>
          <w:sz w:val="24"/>
          <w:szCs w:val="24"/>
        </w:rPr>
        <w:fldChar w:fldCharType="separate"/>
      </w:r>
      <w:r w:rsidR="00776637" w:rsidRPr="00F53E53">
        <w:rPr>
          <w:rFonts w:ascii="Times New Roman" w:eastAsiaTheme="minorHAnsi" w:hAnsi="Times New Roman" w:cs="Times New Roman"/>
          <w:sz w:val="24"/>
          <w:szCs w:val="24"/>
        </w:rPr>
        <w:t xml:space="preserve">Ako, M. A., N. A. Anyidoho and G. Crawford (2013) ‘NGOs, Rights-Based Approaches and the Potential for Progressive Development in Local Contexts: Constraints and Challenges in Northern Ghana’, </w:t>
      </w:r>
      <w:r w:rsidR="00776637" w:rsidRPr="00F53E53">
        <w:rPr>
          <w:rFonts w:ascii="Times New Roman" w:eastAsiaTheme="minorHAnsi" w:hAnsi="Times New Roman" w:cs="Times New Roman"/>
          <w:iCs/>
          <w:sz w:val="24"/>
          <w:szCs w:val="24"/>
        </w:rPr>
        <w:t>Journal of Human Rights Practice</w:t>
      </w:r>
      <w:r w:rsidR="00776637" w:rsidRPr="00F53E53">
        <w:rPr>
          <w:rFonts w:ascii="Times New Roman" w:eastAsiaTheme="minorHAnsi" w:hAnsi="Times New Roman" w:cs="Times New Roman"/>
          <w:sz w:val="24"/>
          <w:szCs w:val="24"/>
        </w:rPr>
        <w:t>, DOI: 10.1093/jhuman/hus031.</w:t>
      </w:r>
    </w:p>
    <w:p w14:paraId="3DC883D6"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Annear, M., S. Keeling and T. Wilkinson (2013) ‘Participatory and Evidence-Based Recommendations for Urban Redevelopment Following Natural Disasters: Older Adults as Policy Advisers’, </w:t>
      </w:r>
      <w:r w:rsidRPr="00F53E53">
        <w:rPr>
          <w:rFonts w:ascii="Times New Roman" w:eastAsiaTheme="minorHAnsi" w:hAnsi="Times New Roman" w:cs="Times New Roman"/>
          <w:iCs/>
          <w:sz w:val="24"/>
          <w:szCs w:val="24"/>
        </w:rPr>
        <w:t>Australasian Journal on Ageing</w:t>
      </w:r>
      <w:r w:rsidRPr="00F53E53">
        <w:rPr>
          <w:rFonts w:ascii="Times New Roman" w:eastAsiaTheme="minorHAnsi" w:hAnsi="Times New Roman" w:cs="Times New Roman"/>
          <w:sz w:val="24"/>
          <w:szCs w:val="24"/>
        </w:rPr>
        <w:t>, 33(1), pp. 43–49, DOI: 10.1111/ajag.12053.</w:t>
      </w:r>
    </w:p>
    <w:p w14:paraId="5076793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Archer, D. and D. Dodman (2015) ‘Making Capacity Building Critical: Power and Justice in Building Urban Climate Resilience in Indonesia and Thailand’, </w:t>
      </w:r>
      <w:r w:rsidRPr="00F53E53">
        <w:rPr>
          <w:rFonts w:ascii="Times New Roman" w:eastAsiaTheme="minorHAnsi" w:hAnsi="Times New Roman" w:cs="Times New Roman"/>
          <w:iCs/>
          <w:sz w:val="24"/>
          <w:szCs w:val="24"/>
        </w:rPr>
        <w:t>Urban Climate</w:t>
      </w:r>
      <w:r w:rsidRPr="00F53E53">
        <w:rPr>
          <w:rFonts w:ascii="Times New Roman" w:eastAsiaTheme="minorHAnsi" w:hAnsi="Times New Roman" w:cs="Times New Roman"/>
          <w:sz w:val="24"/>
          <w:szCs w:val="24"/>
        </w:rPr>
        <w:t>, DOI: 10.1016/j.uclim.2015.06.007.</w:t>
      </w:r>
    </w:p>
    <w:p w14:paraId="6C150FF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Armas, I., R. Ionescu and C. N. Posner (2015) ‘Flood Risk Perception Along the Lower Danube River, Romania’, </w:t>
      </w:r>
      <w:r w:rsidRPr="00F53E53">
        <w:rPr>
          <w:rFonts w:ascii="Times New Roman" w:eastAsiaTheme="minorHAnsi" w:hAnsi="Times New Roman" w:cs="Times New Roman"/>
          <w:iCs/>
          <w:sz w:val="24"/>
          <w:szCs w:val="24"/>
        </w:rPr>
        <w:t>Natural Hazards</w:t>
      </w:r>
      <w:r w:rsidRPr="00F53E53">
        <w:rPr>
          <w:rFonts w:ascii="Times New Roman" w:eastAsiaTheme="minorHAnsi" w:hAnsi="Times New Roman" w:cs="Times New Roman"/>
          <w:sz w:val="24"/>
          <w:szCs w:val="24"/>
        </w:rPr>
        <w:t xml:space="preserve"> (Springer Netherlands), 79(3), pp. 1913–1931, DOI: 10.1007/s11069-015-1939-8.</w:t>
      </w:r>
    </w:p>
    <w:p w14:paraId="7F12608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Artur, L. and D. Hilhorst (2012) ‘Everyday Realities of Climate Change Adaptation in Mozambique’,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22(2), pp. 529–536, DOI: 10.1016/j.gloenvcha.2011.11.013.</w:t>
      </w:r>
    </w:p>
    <w:p w14:paraId="7F0E0729"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Bakker, K. (2007) ‘The "Commons" Versus the ‘Commodity’: Alter-Globalization, Anti-Privatization and the Human Right to Water in the Global South’, </w:t>
      </w:r>
      <w:r w:rsidRPr="00F53E53">
        <w:rPr>
          <w:rFonts w:ascii="Times New Roman" w:eastAsiaTheme="minorHAnsi" w:hAnsi="Times New Roman" w:cs="Times New Roman"/>
          <w:iCs/>
          <w:sz w:val="24"/>
          <w:szCs w:val="24"/>
        </w:rPr>
        <w:t>Antipode</w:t>
      </w:r>
      <w:r w:rsidRPr="00F53E53">
        <w:rPr>
          <w:rFonts w:ascii="Times New Roman" w:eastAsiaTheme="minorHAnsi" w:hAnsi="Times New Roman" w:cs="Times New Roman"/>
          <w:sz w:val="24"/>
          <w:szCs w:val="24"/>
        </w:rPr>
        <w:t>, 39(3), pp. 430–455, DOI: 10.1111/j.1467-8330.2007.00534.x.</w:t>
      </w:r>
    </w:p>
    <w:p w14:paraId="5835B44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Barnett, J. and W. N. Adger (2007) ‘Climate Change, Human Security and Violent Conflict’, </w:t>
      </w:r>
      <w:r w:rsidRPr="00F53E53">
        <w:rPr>
          <w:rFonts w:ascii="Times New Roman" w:eastAsiaTheme="minorHAnsi" w:hAnsi="Times New Roman" w:cs="Times New Roman"/>
          <w:iCs/>
          <w:sz w:val="24"/>
          <w:szCs w:val="24"/>
        </w:rPr>
        <w:t>Political Geography</w:t>
      </w:r>
      <w:r w:rsidRPr="00F53E53">
        <w:rPr>
          <w:rFonts w:ascii="Times New Roman" w:eastAsiaTheme="minorHAnsi" w:hAnsi="Times New Roman" w:cs="Times New Roman"/>
          <w:sz w:val="24"/>
          <w:szCs w:val="24"/>
        </w:rPr>
        <w:t>, 26(6), pp. 639–655, DOI: 10.1016/j.polgeo.2007.03.003.</w:t>
      </w:r>
    </w:p>
    <w:p w14:paraId="1F52799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Ben McKay, R. Nehring and M. Walsh-Dilley (2014) ‘The ‘State’ of Food Sovereignty in Latin America: Political Projects and Alternative Pathways in Venezuela, Ecuador and Bolivia’ (Routledge), DOI: 10.1080/03066150.2014.964217.</w:t>
      </w:r>
    </w:p>
    <w:p w14:paraId="3A0F4F4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Bennett, N. J., J. Blythe, S. Tyler and N. C. Ban (2015) ‘Communities and Change in the Anthropocene: Understanding Social-Ecological Vulnerability and Planning Adaptations to Multiple Interacting Exposures’, </w:t>
      </w:r>
      <w:r w:rsidRPr="00F53E53">
        <w:rPr>
          <w:rFonts w:ascii="Times New Roman" w:eastAsiaTheme="minorHAnsi" w:hAnsi="Times New Roman" w:cs="Times New Roman"/>
          <w:iCs/>
          <w:sz w:val="24"/>
          <w:szCs w:val="24"/>
        </w:rPr>
        <w:t>Regional Environmental Change</w:t>
      </w:r>
      <w:r w:rsidRPr="00F53E53">
        <w:rPr>
          <w:rFonts w:ascii="Times New Roman" w:eastAsiaTheme="minorHAnsi" w:hAnsi="Times New Roman" w:cs="Times New Roman"/>
          <w:sz w:val="24"/>
          <w:szCs w:val="24"/>
        </w:rPr>
        <w:t xml:space="preserve"> (Springer Berlin Heidelberg), 16(4), pp. 907–926, DOI: 10.1007/s10113-015-0839-5.</w:t>
      </w:r>
    </w:p>
    <w:p w14:paraId="78602955"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Béné, C., A. Newsham, M. Davies, M. Ulrichs and R. Godfrey-Wood (2014) ‘Resilience, Poverty and Development’, </w:t>
      </w:r>
      <w:r w:rsidRPr="00F53E53">
        <w:rPr>
          <w:rFonts w:ascii="Times New Roman" w:eastAsiaTheme="minorHAnsi" w:hAnsi="Times New Roman" w:cs="Times New Roman"/>
          <w:iCs/>
          <w:sz w:val="24"/>
          <w:szCs w:val="24"/>
        </w:rPr>
        <w:t>Journal of International Development</w:t>
      </w:r>
      <w:r w:rsidRPr="00F53E53">
        <w:rPr>
          <w:rFonts w:ascii="Times New Roman" w:eastAsiaTheme="minorHAnsi" w:hAnsi="Times New Roman" w:cs="Times New Roman"/>
          <w:sz w:val="24"/>
          <w:szCs w:val="24"/>
        </w:rPr>
        <w:t>, no., pp. n/a–n/a, DOI: 10.1002/jid.2992.</w:t>
      </w:r>
    </w:p>
    <w:p w14:paraId="1C1E8EFA"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Biermann, F. and A. Gupta (2011) ‘Accountability and Legitimacy in Earth System Governance: a Research Framework’, </w:t>
      </w:r>
      <w:r w:rsidRPr="00F53E53">
        <w:rPr>
          <w:rFonts w:ascii="Times New Roman" w:eastAsiaTheme="minorHAnsi" w:hAnsi="Times New Roman" w:cs="Times New Roman"/>
          <w:iCs/>
          <w:sz w:val="24"/>
          <w:szCs w:val="24"/>
        </w:rPr>
        <w:t>Ecological Economics</w:t>
      </w:r>
      <w:r w:rsidRPr="00F53E53">
        <w:rPr>
          <w:rFonts w:ascii="Times New Roman" w:eastAsiaTheme="minorHAnsi" w:hAnsi="Times New Roman" w:cs="Times New Roman"/>
          <w:sz w:val="24"/>
          <w:szCs w:val="24"/>
        </w:rPr>
        <w:t>, 70(11), pp. 1856–1864, DOI: 10.1016/j.ecolecon.2011.04.008.</w:t>
      </w:r>
    </w:p>
    <w:p w14:paraId="5B5FD24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Biermann, M., K. Hillmer-Pegram, C. N. Knapp and R. E. Hum (2015) ‘Approaching a Critical Turn? a Content Analysis of the Politics of Resilience in Key Bodies of Resilience Literature’, </w:t>
      </w:r>
      <w:r w:rsidRPr="00F53E53">
        <w:rPr>
          <w:rFonts w:ascii="Times New Roman" w:eastAsiaTheme="minorHAnsi" w:hAnsi="Times New Roman" w:cs="Times New Roman"/>
          <w:iCs/>
          <w:sz w:val="24"/>
          <w:szCs w:val="24"/>
        </w:rPr>
        <w:t>Resilience</w:t>
      </w:r>
      <w:r w:rsidRPr="00F53E53">
        <w:rPr>
          <w:rFonts w:ascii="Times New Roman" w:eastAsiaTheme="minorHAnsi" w:hAnsi="Times New Roman" w:cs="Times New Roman"/>
          <w:sz w:val="24"/>
          <w:szCs w:val="24"/>
        </w:rPr>
        <w:t>, no., pp. 1–20, DOI: 10.1080/21693293.2015.1094170.</w:t>
      </w:r>
    </w:p>
    <w:p w14:paraId="0612D63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Carella, A. and B. Ackerly (2017) ‘Ignoring Rights Is Wrong: Re-Politicizing Gender Equality and Development with the Rights-Based Approach’, </w:t>
      </w:r>
      <w:r w:rsidRPr="00F53E53">
        <w:rPr>
          <w:rFonts w:ascii="Times New Roman" w:eastAsiaTheme="minorHAnsi" w:hAnsi="Times New Roman" w:cs="Times New Roman"/>
          <w:iCs/>
          <w:sz w:val="24"/>
          <w:szCs w:val="24"/>
        </w:rPr>
        <w:t>International Feminist Journal of Politics</w:t>
      </w:r>
      <w:r w:rsidRPr="00F53E53">
        <w:rPr>
          <w:rFonts w:ascii="Times New Roman" w:eastAsiaTheme="minorHAnsi" w:hAnsi="Times New Roman" w:cs="Times New Roman"/>
          <w:sz w:val="24"/>
          <w:szCs w:val="24"/>
        </w:rPr>
        <w:t>, 2nd edition (Routledge), 19(2), pp. 137–152, DOI: 10.1080/14616742.2016.1226640.</w:t>
      </w:r>
    </w:p>
    <w:p w14:paraId="1BB1EA4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Chapin, F. S., M. Sommerkorn, M. D. Robards and K. Hillmer-Pegram (2015) ‘Ecosystem Stewardship: a Resilience Framework for Arctic Conservation’,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34, pp. 207–217, DOI: 10.1016/j.gloenvcha.2015.07.003.</w:t>
      </w:r>
    </w:p>
    <w:p w14:paraId="13768DC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Chapman, J., V. Miller, A. C. Soares and J. Samuel (2005) </w:t>
      </w:r>
      <w:r w:rsidRPr="00F53E53">
        <w:rPr>
          <w:rFonts w:ascii="Times New Roman" w:eastAsiaTheme="minorHAnsi" w:hAnsi="Times New Roman" w:cs="Times New Roman"/>
          <w:iCs/>
          <w:sz w:val="24"/>
          <w:szCs w:val="24"/>
        </w:rPr>
        <w:t>Rights-Based Development: the Challenge of Change and Power.</w:t>
      </w:r>
      <w:r w:rsidRPr="00F53E53">
        <w:rPr>
          <w:rFonts w:ascii="Times New Roman" w:eastAsiaTheme="minorHAnsi" w:hAnsi="Times New Roman" w:cs="Times New Roman"/>
          <w:sz w:val="24"/>
          <w:szCs w:val="24"/>
        </w:rPr>
        <w:t>, No. GPRG-WPS-027 (Global Poverty Research Group).</w:t>
      </w:r>
    </w:p>
    <w:p w14:paraId="4628C94E"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Christoplos, I. (2014) ‘Resilience, Rights and Results in Swedish Development Cooperation’, </w:t>
      </w:r>
      <w:r w:rsidRPr="00F53E53">
        <w:rPr>
          <w:rFonts w:ascii="Times New Roman" w:eastAsiaTheme="minorHAnsi" w:hAnsi="Times New Roman" w:cs="Times New Roman"/>
          <w:iCs/>
          <w:sz w:val="24"/>
          <w:szCs w:val="24"/>
        </w:rPr>
        <w:t>Resilience</w:t>
      </w:r>
      <w:r w:rsidRPr="00F53E53">
        <w:rPr>
          <w:rFonts w:ascii="Times New Roman" w:eastAsiaTheme="minorHAnsi" w:hAnsi="Times New Roman" w:cs="Times New Roman"/>
          <w:sz w:val="24"/>
          <w:szCs w:val="24"/>
        </w:rPr>
        <w:t xml:space="preserve"> (Routledge), no., pp. 1–12, DOI: 10.1080/21693293.2014.914767.</w:t>
      </w:r>
    </w:p>
    <w:p w14:paraId="25BF84E9"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Connell, R. W. and J. W. Messerschmidt (2016) ‘Hegemonic Masculinity’, </w:t>
      </w:r>
      <w:r w:rsidRPr="00F53E53">
        <w:rPr>
          <w:rFonts w:ascii="Times New Roman" w:eastAsiaTheme="minorHAnsi" w:hAnsi="Times New Roman" w:cs="Times New Roman"/>
          <w:iCs/>
          <w:sz w:val="24"/>
          <w:szCs w:val="24"/>
        </w:rPr>
        <w:t>Gender &amp; Society</w:t>
      </w:r>
      <w:r w:rsidRPr="00F53E53">
        <w:rPr>
          <w:rFonts w:ascii="Times New Roman" w:eastAsiaTheme="minorHAnsi" w:hAnsi="Times New Roman" w:cs="Times New Roman"/>
          <w:sz w:val="24"/>
          <w:szCs w:val="24"/>
        </w:rPr>
        <w:t xml:space="preserve"> (Sage PublicationsSage CA: Thousand Oaks, CA), 19(6), pp. 829–859, DOI: 10.1177/0891243205278639.</w:t>
      </w:r>
    </w:p>
    <w:p w14:paraId="3F5AB4BD" w14:textId="77777777" w:rsidR="0044491D" w:rsidRPr="00F53E53" w:rsidRDefault="0044491D"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Cook, B., J. Forrester, L. Bracken, C. Spray and E. Oughton (2016) 'Competing Paradigms of Flood Management in the Scottish/English Borderlands' Disaster Prevention and Management 25(3). DOI: 10.1108/DPM-01-2016-0010</w:t>
      </w:r>
    </w:p>
    <w:p w14:paraId="15D4853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Cote, M. and A. J. Nightingale (2012) ‘Resilience Thinking Meets Social Theory: Situating Social Change in Socio-Ecological Systems (SES) Research’, </w:t>
      </w:r>
      <w:r w:rsidRPr="00F53E53">
        <w:rPr>
          <w:rFonts w:ascii="Times New Roman" w:eastAsiaTheme="minorHAnsi" w:hAnsi="Times New Roman" w:cs="Times New Roman"/>
          <w:iCs/>
          <w:sz w:val="24"/>
          <w:szCs w:val="24"/>
        </w:rPr>
        <w:t>Progress in Human Geography</w:t>
      </w:r>
      <w:r w:rsidRPr="00F53E53">
        <w:rPr>
          <w:rFonts w:ascii="Times New Roman" w:eastAsiaTheme="minorHAnsi" w:hAnsi="Times New Roman" w:cs="Times New Roman"/>
          <w:sz w:val="24"/>
          <w:szCs w:val="24"/>
        </w:rPr>
        <w:t>, 36(4), pp. 475–489, DOI: 10.1177/0309132511425708.</w:t>
      </w:r>
    </w:p>
    <w:p w14:paraId="150643B4" w14:textId="77777777" w:rsidR="005F407B" w:rsidRPr="00F53E53" w:rsidRDefault="005F407B"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Cummins, D., and Leach, M. (2012) 'Democracy Old and New: The Interaction of Modern and Traditional Authority in East Timorese Local Government', </w:t>
      </w:r>
      <w:r w:rsidR="00361C37" w:rsidRPr="00F53E53">
        <w:rPr>
          <w:rFonts w:ascii="Times New Roman" w:eastAsiaTheme="minorHAnsi" w:hAnsi="Times New Roman" w:cs="Times New Roman"/>
          <w:iCs/>
          <w:sz w:val="24"/>
          <w:szCs w:val="24"/>
        </w:rPr>
        <w:t>Asian Politics and Policy</w:t>
      </w:r>
      <w:r w:rsidRPr="00F53E53">
        <w:rPr>
          <w:rFonts w:ascii="Times New Roman" w:eastAsiaTheme="minorHAnsi" w:hAnsi="Times New Roman" w:cs="Times New Roman"/>
          <w:sz w:val="24"/>
          <w:szCs w:val="24"/>
        </w:rPr>
        <w:t xml:space="preserve">, </w:t>
      </w:r>
      <w:r w:rsidR="00361C37" w:rsidRPr="00F53E53">
        <w:rPr>
          <w:rFonts w:ascii="Times New Roman" w:eastAsiaTheme="minorHAnsi" w:hAnsi="Times New Roman" w:cs="Times New Roman"/>
          <w:iCs/>
          <w:sz w:val="24"/>
          <w:szCs w:val="24"/>
        </w:rPr>
        <w:t>4</w:t>
      </w:r>
      <w:r w:rsidRPr="00F53E53">
        <w:rPr>
          <w:rFonts w:ascii="Times New Roman" w:eastAsiaTheme="minorHAnsi" w:hAnsi="Times New Roman" w:cs="Times New Roman"/>
          <w:sz w:val="24"/>
          <w:szCs w:val="24"/>
        </w:rPr>
        <w:t>, pp. 89–104.</w:t>
      </w:r>
    </w:p>
    <w:p w14:paraId="2C600BE3"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Dagdeviren, H., M. Donoghue and M. Promberger (2015) ‘Resilience, Hardship and Social Conditions’, </w:t>
      </w:r>
      <w:r w:rsidRPr="00F53E53">
        <w:rPr>
          <w:rFonts w:ascii="Times New Roman" w:eastAsiaTheme="minorHAnsi" w:hAnsi="Times New Roman" w:cs="Times New Roman"/>
          <w:iCs/>
          <w:sz w:val="24"/>
          <w:szCs w:val="24"/>
        </w:rPr>
        <w:t>Journal of Social Policy</w:t>
      </w:r>
      <w:r w:rsidRPr="00F53E53">
        <w:rPr>
          <w:rFonts w:ascii="Times New Roman" w:eastAsiaTheme="minorHAnsi" w:hAnsi="Times New Roman" w:cs="Times New Roman"/>
          <w:sz w:val="24"/>
          <w:szCs w:val="24"/>
        </w:rPr>
        <w:t>, no., pp. 1–20, DOI: 10.1017/S004727941500032X.</w:t>
      </w:r>
    </w:p>
    <w:p w14:paraId="7BB4BF7B" w14:textId="77777777" w:rsidR="00631D51" w:rsidRPr="00F53E53" w:rsidRDefault="00631D51"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Darrow, M., &amp; Tomas, A. (2005) 'Power, capture, and conflict: a call for human rights accountability in development cooperation', </w:t>
      </w:r>
      <w:r w:rsidR="00361C37" w:rsidRPr="00F53E53">
        <w:rPr>
          <w:rFonts w:ascii="Times New Roman" w:eastAsiaTheme="minorHAnsi" w:hAnsi="Times New Roman" w:cs="Times New Roman"/>
          <w:iCs/>
          <w:sz w:val="24"/>
          <w:szCs w:val="24"/>
        </w:rPr>
        <w:t>Human Rights Quarterly</w:t>
      </w:r>
      <w:r w:rsidRPr="00F53E53">
        <w:rPr>
          <w:rFonts w:ascii="Times New Roman" w:eastAsiaTheme="minorHAnsi" w:hAnsi="Times New Roman" w:cs="Times New Roman"/>
          <w:sz w:val="24"/>
          <w:szCs w:val="24"/>
        </w:rPr>
        <w:t xml:space="preserve">, </w:t>
      </w:r>
      <w:r w:rsidR="00361C37" w:rsidRPr="00F53E53">
        <w:rPr>
          <w:rFonts w:ascii="Times New Roman" w:eastAsiaTheme="minorHAnsi" w:hAnsi="Times New Roman" w:cs="Times New Roman"/>
          <w:iCs/>
          <w:sz w:val="24"/>
          <w:szCs w:val="24"/>
        </w:rPr>
        <w:t>27</w:t>
      </w:r>
      <w:r w:rsidRPr="00F53E53">
        <w:rPr>
          <w:rFonts w:ascii="Times New Roman" w:eastAsiaTheme="minorHAnsi" w:hAnsi="Times New Roman" w:cs="Times New Roman"/>
          <w:sz w:val="24"/>
          <w:szCs w:val="24"/>
        </w:rPr>
        <w:t>(2), 4pp. 71–538.</w:t>
      </w:r>
    </w:p>
    <w:p w14:paraId="6022BE7A"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Davies, T. E., N. Pettorelli, W. Cresswell and I. R. A. Fazey (2014) ‘Who Are the Poor? Measuring Wealth Inequality to Aid Understanding of Socioeconomic Contexts for Conservation: a Case-Study From the Solomon Islands’, </w:t>
      </w:r>
      <w:r w:rsidRPr="00F53E53">
        <w:rPr>
          <w:rFonts w:ascii="Times New Roman" w:eastAsiaTheme="minorHAnsi" w:hAnsi="Times New Roman" w:cs="Times New Roman"/>
          <w:iCs/>
          <w:sz w:val="24"/>
          <w:szCs w:val="24"/>
        </w:rPr>
        <w:t>Environmental Conservation</w:t>
      </w:r>
      <w:r w:rsidRPr="00F53E53">
        <w:rPr>
          <w:rFonts w:ascii="Times New Roman" w:eastAsiaTheme="minorHAnsi" w:hAnsi="Times New Roman" w:cs="Times New Roman"/>
          <w:sz w:val="24"/>
          <w:szCs w:val="24"/>
        </w:rPr>
        <w:t xml:space="preserve"> (Cambridge University Press), 41(04), pp. 357–366, DOI: 10.1017/S0376892914000058.</w:t>
      </w:r>
    </w:p>
    <w:p w14:paraId="2FF244A2"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Dodman, D. and D. Mitlin (2011) ‘Challenges for Community-Based Adaptation: Discovering the Potential for Transformation’, </w:t>
      </w:r>
      <w:r w:rsidRPr="00F53E53">
        <w:rPr>
          <w:rFonts w:ascii="Times New Roman" w:eastAsiaTheme="minorHAnsi" w:hAnsi="Times New Roman" w:cs="Times New Roman"/>
          <w:iCs/>
          <w:sz w:val="24"/>
          <w:szCs w:val="24"/>
        </w:rPr>
        <w:t>Journal of International Development</w:t>
      </w:r>
      <w:r w:rsidRPr="00F53E53">
        <w:rPr>
          <w:rFonts w:ascii="Times New Roman" w:eastAsiaTheme="minorHAnsi" w:hAnsi="Times New Roman" w:cs="Times New Roman"/>
          <w:sz w:val="24"/>
          <w:szCs w:val="24"/>
        </w:rPr>
        <w:t>, DOI: 10.1002/jid.1772.</w:t>
      </w:r>
    </w:p>
    <w:p w14:paraId="7C3FCD6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Ebbesson, J. and E. Hey (2013) ‘Introduction: Where in Law Is Social-Ecological Resilience?’,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18(3).</w:t>
      </w:r>
    </w:p>
    <w:p w14:paraId="36B88885"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Ensor, J. and R. Berger (2009) </w:t>
      </w:r>
      <w:r w:rsidRPr="00F53E53">
        <w:rPr>
          <w:rFonts w:ascii="Times New Roman" w:eastAsiaTheme="minorHAnsi" w:hAnsi="Times New Roman" w:cs="Times New Roman"/>
          <w:iCs/>
          <w:sz w:val="24"/>
          <w:szCs w:val="24"/>
        </w:rPr>
        <w:t>Understanding Climate Change Adaptation</w:t>
      </w:r>
      <w:r w:rsidRPr="00F53E53">
        <w:rPr>
          <w:rFonts w:ascii="Times New Roman" w:eastAsiaTheme="minorHAnsi" w:hAnsi="Times New Roman" w:cs="Times New Roman"/>
          <w:sz w:val="24"/>
          <w:szCs w:val="24"/>
        </w:rPr>
        <w:t xml:space="preserve"> (Practical Action Pub).</w:t>
      </w:r>
    </w:p>
    <w:p w14:paraId="605A198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Ensor, J. E., S. E. Park, E. T. Hoddy and B. D. Ratner (2015) ‘A Rights-Based Perspective on Adaptive Capacity’,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31, pp. 38–49, DOI: 10.1016/j.gloenvcha.2014.12.005.</w:t>
      </w:r>
    </w:p>
    <w:p w14:paraId="7B922742"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Eriksen, S. E. H., P. A</w:t>
      </w:r>
      <w:r w:rsidR="001678FB" w:rsidRPr="00F53E53">
        <w:rPr>
          <w:rFonts w:ascii="Times New Roman" w:eastAsiaTheme="minorHAnsi" w:hAnsi="Times New Roman" w:cs="Times New Roman"/>
          <w:sz w:val="24"/>
          <w:szCs w:val="24"/>
        </w:rPr>
        <w:t>ldunce</w:t>
      </w:r>
      <w:r w:rsidRPr="00F53E53">
        <w:rPr>
          <w:rFonts w:ascii="Times New Roman" w:eastAsiaTheme="minorHAnsi" w:hAnsi="Times New Roman" w:cs="Times New Roman"/>
          <w:sz w:val="24"/>
          <w:szCs w:val="24"/>
        </w:rPr>
        <w:t>, C. S. B</w:t>
      </w:r>
      <w:r w:rsidR="001678FB" w:rsidRPr="00F53E53">
        <w:rPr>
          <w:rFonts w:ascii="Times New Roman" w:eastAsiaTheme="minorHAnsi" w:hAnsi="Times New Roman" w:cs="Times New Roman"/>
          <w:sz w:val="24"/>
          <w:szCs w:val="24"/>
        </w:rPr>
        <w:t>ahinapati</w:t>
      </w:r>
      <w:r w:rsidRPr="00F53E53">
        <w:rPr>
          <w:rFonts w:ascii="Times New Roman" w:eastAsiaTheme="minorHAnsi" w:hAnsi="Times New Roman" w:cs="Times New Roman"/>
          <w:sz w:val="24"/>
          <w:szCs w:val="24"/>
        </w:rPr>
        <w:t>, R. D. M</w:t>
      </w:r>
      <w:r w:rsidR="001678FB" w:rsidRPr="00F53E53">
        <w:rPr>
          <w:rFonts w:ascii="Times New Roman" w:eastAsiaTheme="minorHAnsi" w:hAnsi="Times New Roman" w:cs="Times New Roman"/>
          <w:sz w:val="24"/>
          <w:szCs w:val="24"/>
        </w:rPr>
        <w:t>artins</w:t>
      </w:r>
      <w:r w:rsidRPr="00F53E53">
        <w:rPr>
          <w:rFonts w:ascii="Times New Roman" w:eastAsiaTheme="minorHAnsi" w:hAnsi="Times New Roman" w:cs="Times New Roman"/>
          <w:sz w:val="24"/>
          <w:szCs w:val="24"/>
        </w:rPr>
        <w:t>, J. I. M</w:t>
      </w:r>
      <w:r w:rsidR="001678FB" w:rsidRPr="00F53E53">
        <w:rPr>
          <w:rFonts w:ascii="Times New Roman" w:eastAsiaTheme="minorHAnsi" w:hAnsi="Times New Roman" w:cs="Times New Roman"/>
          <w:sz w:val="24"/>
          <w:szCs w:val="24"/>
        </w:rPr>
        <w:t>olefe</w:t>
      </w:r>
      <w:r w:rsidRPr="00F53E53">
        <w:rPr>
          <w:rFonts w:ascii="Times New Roman" w:eastAsiaTheme="minorHAnsi" w:hAnsi="Times New Roman" w:cs="Times New Roman"/>
          <w:sz w:val="24"/>
          <w:szCs w:val="24"/>
        </w:rPr>
        <w:t>, C. Nhemachena, K. O'Brien, F. O</w:t>
      </w:r>
      <w:r w:rsidR="001678FB" w:rsidRPr="00F53E53">
        <w:rPr>
          <w:rFonts w:ascii="Times New Roman" w:eastAsiaTheme="minorHAnsi" w:hAnsi="Times New Roman" w:cs="Times New Roman"/>
          <w:sz w:val="24"/>
          <w:szCs w:val="24"/>
        </w:rPr>
        <w:t>lorunfemi</w:t>
      </w:r>
      <w:r w:rsidRPr="00F53E53">
        <w:rPr>
          <w:rFonts w:ascii="Times New Roman" w:eastAsiaTheme="minorHAnsi" w:hAnsi="Times New Roman" w:cs="Times New Roman"/>
          <w:sz w:val="24"/>
          <w:szCs w:val="24"/>
        </w:rPr>
        <w:t>, J. P</w:t>
      </w:r>
      <w:r w:rsidR="001678FB" w:rsidRPr="00F53E53">
        <w:rPr>
          <w:rFonts w:ascii="Times New Roman" w:eastAsiaTheme="minorHAnsi" w:hAnsi="Times New Roman" w:cs="Times New Roman"/>
          <w:sz w:val="24"/>
          <w:szCs w:val="24"/>
        </w:rPr>
        <w:t>ark</w:t>
      </w:r>
      <w:r w:rsidRPr="00F53E53">
        <w:rPr>
          <w:rFonts w:ascii="Times New Roman" w:eastAsiaTheme="minorHAnsi" w:hAnsi="Times New Roman" w:cs="Times New Roman"/>
          <w:sz w:val="24"/>
          <w:szCs w:val="24"/>
        </w:rPr>
        <w:t>, L. S</w:t>
      </w:r>
      <w:r w:rsidR="001678FB" w:rsidRPr="00F53E53">
        <w:rPr>
          <w:rFonts w:ascii="Times New Roman" w:eastAsiaTheme="minorHAnsi" w:hAnsi="Times New Roman" w:cs="Times New Roman"/>
          <w:sz w:val="24"/>
          <w:szCs w:val="24"/>
        </w:rPr>
        <w:t>ygna</w:t>
      </w:r>
      <w:r w:rsidRPr="00F53E53">
        <w:rPr>
          <w:rFonts w:ascii="Times New Roman" w:eastAsiaTheme="minorHAnsi" w:hAnsi="Times New Roman" w:cs="Times New Roman"/>
          <w:sz w:val="24"/>
          <w:szCs w:val="24"/>
        </w:rPr>
        <w:t xml:space="preserve"> and K. U</w:t>
      </w:r>
      <w:r w:rsidR="001678FB" w:rsidRPr="00F53E53">
        <w:rPr>
          <w:rFonts w:ascii="Times New Roman" w:eastAsiaTheme="minorHAnsi" w:hAnsi="Times New Roman" w:cs="Times New Roman"/>
          <w:sz w:val="24"/>
          <w:szCs w:val="24"/>
        </w:rPr>
        <w:t>lsrud</w:t>
      </w:r>
      <w:r w:rsidRPr="00F53E53">
        <w:rPr>
          <w:rFonts w:ascii="Times New Roman" w:eastAsiaTheme="minorHAnsi" w:hAnsi="Times New Roman" w:cs="Times New Roman"/>
          <w:sz w:val="24"/>
          <w:szCs w:val="24"/>
        </w:rPr>
        <w:t xml:space="preserve"> (2011) ‘When Not Every Response to Climate Change Is a Good One: Identifying Principles for Sustainable Adaptation’, </w:t>
      </w:r>
      <w:r w:rsidRPr="00F53E53">
        <w:rPr>
          <w:rFonts w:ascii="Times New Roman" w:eastAsiaTheme="minorHAnsi" w:hAnsi="Times New Roman" w:cs="Times New Roman"/>
          <w:iCs/>
          <w:sz w:val="24"/>
          <w:szCs w:val="24"/>
        </w:rPr>
        <w:t>Climate and Development</w:t>
      </w:r>
      <w:r w:rsidRPr="00F53E53">
        <w:rPr>
          <w:rFonts w:ascii="Times New Roman" w:eastAsiaTheme="minorHAnsi" w:hAnsi="Times New Roman" w:cs="Times New Roman"/>
          <w:sz w:val="24"/>
          <w:szCs w:val="24"/>
        </w:rPr>
        <w:t>, 3(1), pp. 7–20, DOI: 10.3763/cdev.2010.0060.</w:t>
      </w:r>
    </w:p>
    <w:p w14:paraId="30F8F94D"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Evans, R. (2012) ‘Safeguarding Inheritance and Enhancing the Resilience of Orphaned Young People Living in Child- and Youth-Headed Households in Tanzania and Uganda’, </w:t>
      </w:r>
      <w:r w:rsidRPr="00F53E53">
        <w:rPr>
          <w:rFonts w:ascii="Times New Roman" w:eastAsiaTheme="minorHAnsi" w:hAnsi="Times New Roman" w:cs="Times New Roman"/>
          <w:iCs/>
          <w:sz w:val="24"/>
          <w:szCs w:val="24"/>
        </w:rPr>
        <w:t>African Journal of AIDS Research</w:t>
      </w:r>
      <w:r w:rsidRPr="00F53E53">
        <w:rPr>
          <w:rFonts w:ascii="Times New Roman" w:eastAsiaTheme="minorHAnsi" w:hAnsi="Times New Roman" w:cs="Times New Roman"/>
          <w:sz w:val="24"/>
          <w:szCs w:val="24"/>
        </w:rPr>
        <w:t xml:space="preserve"> (Taylor &amp; Francis Group), 11(3), pp. 177–189, DOI: 10.2989/16085906.2012.734977.</w:t>
      </w:r>
    </w:p>
    <w:p w14:paraId="5A80CF38"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Fainstein, S. (2015) ‘Resilience and Justice’, </w:t>
      </w:r>
      <w:r w:rsidRPr="00F53E53">
        <w:rPr>
          <w:rFonts w:ascii="Times New Roman" w:eastAsiaTheme="minorHAnsi" w:hAnsi="Times New Roman" w:cs="Times New Roman"/>
          <w:iCs/>
          <w:sz w:val="24"/>
          <w:szCs w:val="24"/>
        </w:rPr>
        <w:t>International Journal of Urban and Regional Research</w:t>
      </w:r>
      <w:r w:rsidRPr="00F53E53">
        <w:rPr>
          <w:rFonts w:ascii="Times New Roman" w:eastAsiaTheme="minorHAnsi" w:hAnsi="Times New Roman" w:cs="Times New Roman"/>
          <w:sz w:val="24"/>
          <w:szCs w:val="24"/>
        </w:rPr>
        <w:t>, 39(1), pp. 157–167, DOI: 10.1111/1468-2427.12186.</w:t>
      </w:r>
    </w:p>
    <w:p w14:paraId="1A9A85CA"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Fox, J. A. (2008) </w:t>
      </w:r>
      <w:r w:rsidRPr="00F53E53">
        <w:rPr>
          <w:rFonts w:ascii="Times New Roman" w:eastAsiaTheme="minorHAnsi" w:hAnsi="Times New Roman" w:cs="Times New Roman"/>
          <w:iCs/>
          <w:sz w:val="24"/>
          <w:szCs w:val="24"/>
        </w:rPr>
        <w:t>Accountability Politics:Power and Voice in Rural Mexico</w:t>
      </w:r>
      <w:r w:rsidRPr="00F53E53">
        <w:rPr>
          <w:rFonts w:ascii="Times New Roman" w:eastAsiaTheme="minorHAnsi" w:hAnsi="Times New Roman" w:cs="Times New Roman"/>
          <w:sz w:val="24"/>
          <w:szCs w:val="24"/>
        </w:rPr>
        <w:t xml:space="preserve"> (OUP Oxford).</w:t>
      </w:r>
    </w:p>
    <w:p w14:paraId="350B662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Gallop</w:t>
      </w:r>
      <w:r w:rsidR="0001704A" w:rsidRPr="00F53E53">
        <w:rPr>
          <w:rFonts w:ascii="Times New Roman" w:eastAsiaTheme="minorHAnsi" w:hAnsi="Times New Roman" w:cs="Times New Roman"/>
          <w:sz w:val="24"/>
          <w:szCs w:val="24"/>
        </w:rPr>
        <w:t>í</w:t>
      </w:r>
      <w:r w:rsidRPr="00F53E53">
        <w:rPr>
          <w:rFonts w:ascii="Times New Roman" w:eastAsiaTheme="minorHAnsi" w:hAnsi="Times New Roman" w:cs="Times New Roman"/>
          <w:sz w:val="24"/>
          <w:szCs w:val="24"/>
        </w:rPr>
        <w:t xml:space="preserve">n, G. C. (2006) ‘Linkages Between Vulnerability, Resilience, and Adaptive Capacity’,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xml:space="preserve"> (Pergamon), 16(3), pp. 293–303, DOI: 10.1016/j.gloenvcha.2006.02.004.</w:t>
      </w:r>
    </w:p>
    <w:p w14:paraId="115BDDB6"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Granderson, A. A. (2014) ‘Making Sense of Climate Change Risks and Responses at the Community Level: a Cultural-Political Lens’, </w:t>
      </w:r>
      <w:r w:rsidRPr="00F53E53">
        <w:rPr>
          <w:rFonts w:ascii="Times New Roman" w:eastAsiaTheme="minorHAnsi" w:hAnsi="Times New Roman" w:cs="Times New Roman"/>
          <w:iCs/>
          <w:sz w:val="24"/>
          <w:szCs w:val="24"/>
        </w:rPr>
        <w:t>Climate Risk Management</w:t>
      </w:r>
      <w:r w:rsidRPr="00F53E53">
        <w:rPr>
          <w:rFonts w:ascii="Times New Roman" w:eastAsiaTheme="minorHAnsi" w:hAnsi="Times New Roman" w:cs="Times New Roman"/>
          <w:sz w:val="24"/>
          <w:szCs w:val="24"/>
        </w:rPr>
        <w:t>, DOI: 10.1016/j.crm.2014.05.003.</w:t>
      </w:r>
    </w:p>
    <w:p w14:paraId="0C555148"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Gready, P. (2008) ‘Rights-Based Approaches to Development: What Is the Value-Added?’, </w:t>
      </w:r>
      <w:r w:rsidRPr="00F53E53">
        <w:rPr>
          <w:rFonts w:ascii="Times New Roman" w:eastAsiaTheme="minorHAnsi" w:hAnsi="Times New Roman" w:cs="Times New Roman"/>
          <w:iCs/>
          <w:sz w:val="24"/>
          <w:szCs w:val="24"/>
        </w:rPr>
        <w:t>Development in Practice</w:t>
      </w:r>
      <w:r w:rsidRPr="00F53E53">
        <w:rPr>
          <w:rFonts w:ascii="Times New Roman" w:eastAsiaTheme="minorHAnsi" w:hAnsi="Times New Roman" w:cs="Times New Roman"/>
          <w:sz w:val="24"/>
          <w:szCs w:val="24"/>
        </w:rPr>
        <w:t>, 18(6), pp. 735–747, DOI: 10.1080/09614520802386454.</w:t>
      </w:r>
    </w:p>
    <w:p w14:paraId="401BF98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Gready, P. and J. Ensor (2016) ‘What Do Human Rights Mean in Development?’, in </w:t>
      </w:r>
      <w:r w:rsidRPr="00F53E53">
        <w:rPr>
          <w:rFonts w:ascii="Times New Roman" w:eastAsiaTheme="minorHAnsi" w:hAnsi="Times New Roman" w:cs="Times New Roman"/>
          <w:iCs/>
          <w:sz w:val="24"/>
          <w:szCs w:val="24"/>
        </w:rPr>
        <w:t>The Palgrave Handbook of International Development</w:t>
      </w:r>
      <w:r w:rsidRPr="00F53E53">
        <w:rPr>
          <w:rFonts w:ascii="Times New Roman" w:eastAsiaTheme="minorHAnsi" w:hAnsi="Times New Roman" w:cs="Times New Roman"/>
          <w:sz w:val="24"/>
          <w:szCs w:val="24"/>
        </w:rPr>
        <w:t xml:space="preserve"> (London: Palgrave Macmillan, London), pp. 453–470, DOI: 10.1057/978-1-137-42724-3_26.</w:t>
      </w:r>
    </w:p>
    <w:p w14:paraId="0C4120C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Grenfell, L. (2006) ‘Legal Pluralisam and the Rule of Law in Timor Leste’, </w:t>
      </w:r>
      <w:r w:rsidRPr="00F53E53">
        <w:rPr>
          <w:rFonts w:ascii="Times New Roman" w:eastAsiaTheme="minorHAnsi" w:hAnsi="Times New Roman" w:cs="Times New Roman"/>
          <w:iCs/>
          <w:sz w:val="24"/>
          <w:szCs w:val="24"/>
        </w:rPr>
        <w:t>Leiden Journal of International Law</w:t>
      </w:r>
      <w:r w:rsidRPr="00F53E53">
        <w:rPr>
          <w:rFonts w:ascii="Times New Roman" w:eastAsiaTheme="minorHAnsi" w:hAnsi="Times New Roman" w:cs="Times New Roman"/>
          <w:sz w:val="24"/>
          <w:szCs w:val="24"/>
        </w:rPr>
        <w:t>, 19(02), pp. 305–337, DOI: 10.1017/S0922156506003323.</w:t>
      </w:r>
    </w:p>
    <w:p w14:paraId="3993B050" w14:textId="77777777" w:rsidR="005B77B1" w:rsidRPr="00F53E53" w:rsidRDefault="005B77B1"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Hendrix, C. S. and I. Salehyan (2012) ‘Climate Change, Rainfall, and Social Conflict in Africa’, </w:t>
      </w:r>
      <w:r w:rsidRPr="00F53E53">
        <w:rPr>
          <w:rFonts w:ascii="Times New Roman" w:eastAsiaTheme="minorHAnsi" w:hAnsi="Times New Roman" w:cs="Times New Roman"/>
          <w:iCs/>
          <w:sz w:val="24"/>
          <w:szCs w:val="24"/>
        </w:rPr>
        <w:t>Journal of Peace Research</w:t>
      </w:r>
      <w:r w:rsidRPr="00F53E53">
        <w:rPr>
          <w:rFonts w:ascii="Times New Roman" w:eastAsiaTheme="minorHAnsi" w:hAnsi="Times New Roman" w:cs="Times New Roman"/>
          <w:sz w:val="24"/>
          <w:szCs w:val="24"/>
        </w:rPr>
        <w:t>, 49(1), pp. 35–50, DOI: 10.1177/0022343311426165.</w:t>
      </w:r>
    </w:p>
    <w:p w14:paraId="71DFB91D"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Hohe, T. (2010) ‘Justice Without Judiciary in East Timor’, </w:t>
      </w:r>
      <w:r w:rsidRPr="00F53E53">
        <w:rPr>
          <w:rFonts w:ascii="Times New Roman" w:eastAsiaTheme="minorHAnsi" w:hAnsi="Times New Roman" w:cs="Times New Roman"/>
          <w:iCs/>
          <w:sz w:val="24"/>
          <w:szCs w:val="24"/>
        </w:rPr>
        <w:t>Conflict, Security &amp; Development</w:t>
      </w:r>
      <w:r w:rsidRPr="00F53E53">
        <w:rPr>
          <w:rFonts w:ascii="Times New Roman" w:eastAsiaTheme="minorHAnsi" w:hAnsi="Times New Roman" w:cs="Times New Roman"/>
          <w:sz w:val="24"/>
          <w:szCs w:val="24"/>
        </w:rPr>
        <w:t xml:space="preserve"> ( Taylor &amp; Francis Ltd), 3(3), pp. 335–357, DOI: 10.1080/1467880032000151626.</w:t>
      </w:r>
    </w:p>
    <w:p w14:paraId="2ECD7563"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Ingalls, M. and R. Stedman (2016) ‘The Power Problematic: Exploring the Uncertain Terrains of Political Ecology and the Resilience Framework’,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xml:space="preserve"> (The Resilience Alliance), 21(1), p. art6, DOI: 10.5751/ES-08124-210106.</w:t>
      </w:r>
    </w:p>
    <w:p w14:paraId="1B1D2784"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Kindornay, S., J. Ron and C. Carpenter (2012) ‘Rights-Based Approaches to Development: Implications for NGOs’, </w:t>
      </w:r>
      <w:r w:rsidRPr="00F53E53">
        <w:rPr>
          <w:rFonts w:ascii="Times New Roman" w:eastAsiaTheme="minorHAnsi" w:hAnsi="Times New Roman" w:cs="Times New Roman"/>
          <w:iCs/>
          <w:sz w:val="24"/>
          <w:szCs w:val="24"/>
        </w:rPr>
        <w:t>Human Rights Quarterly</w:t>
      </w:r>
      <w:r w:rsidRPr="00F53E53">
        <w:rPr>
          <w:rFonts w:ascii="Times New Roman" w:eastAsiaTheme="minorHAnsi" w:hAnsi="Times New Roman" w:cs="Times New Roman"/>
          <w:sz w:val="24"/>
          <w:szCs w:val="24"/>
        </w:rPr>
        <w:t xml:space="preserve"> (The Johns Hopkins University Press), 34(2), pp. 472–506.</w:t>
      </w:r>
    </w:p>
    <w:p w14:paraId="4881B08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Laplante, L. J. (2008) ‘Transitional Justice and Peace Building: Diagnosing and Addressing the Socioeconomic Roots of Violence Through a Human Rights Framework’, </w:t>
      </w:r>
      <w:r w:rsidRPr="00F53E53">
        <w:rPr>
          <w:rFonts w:ascii="Times New Roman" w:eastAsiaTheme="minorHAnsi" w:hAnsi="Times New Roman" w:cs="Times New Roman"/>
          <w:iCs/>
          <w:sz w:val="24"/>
          <w:szCs w:val="24"/>
        </w:rPr>
        <w:t>International Journal of Transitional Justice</w:t>
      </w:r>
      <w:r w:rsidRPr="00F53E53">
        <w:rPr>
          <w:rFonts w:ascii="Times New Roman" w:eastAsiaTheme="minorHAnsi" w:hAnsi="Times New Roman" w:cs="Times New Roman"/>
          <w:sz w:val="24"/>
          <w:szCs w:val="24"/>
        </w:rPr>
        <w:t xml:space="preserve"> (Oxford University Press), 2(3), pp. 331–355, DOI: 10.1093/ijtj/ijn031.</w:t>
      </w:r>
    </w:p>
    <w:p w14:paraId="325EAA2D"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Larsen, R. K., E. Calgaro and F. Thomalla (2011) ‘Governing Resilience Building in Thailand's Tourism-Dependent Coastal Communities: Conceptualising Stakeholder Agency in Social–Ecological Systems’,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21(2), pp. 481–491, DOI: 10.1016/j.gloenvcha.2010.12.009.</w:t>
      </w:r>
    </w:p>
    <w:p w14:paraId="74B3467A"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MacGregor, S. (2009) ‘A Stranger Silence Still: the Need for Feminist Social Research on Climate Change’, </w:t>
      </w:r>
      <w:r w:rsidRPr="00F53E53">
        <w:rPr>
          <w:rFonts w:ascii="Times New Roman" w:eastAsiaTheme="minorHAnsi" w:hAnsi="Times New Roman" w:cs="Times New Roman"/>
          <w:iCs/>
          <w:sz w:val="24"/>
          <w:szCs w:val="24"/>
        </w:rPr>
        <w:t>The Sociological Review</w:t>
      </w:r>
      <w:r w:rsidRPr="00F53E53">
        <w:rPr>
          <w:rFonts w:ascii="Times New Roman" w:eastAsiaTheme="minorHAnsi" w:hAnsi="Times New Roman" w:cs="Times New Roman"/>
          <w:sz w:val="24"/>
          <w:szCs w:val="24"/>
        </w:rPr>
        <w:t xml:space="preserve"> (SAGE PublicationsSage UK: London, England), 57(2_suppl), pp. 124–140, DOI: 10.1111/j.1467-954X.2010.01889.x.</w:t>
      </w:r>
    </w:p>
    <w:p w14:paraId="1CA3B72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MacKinnon, D. and K. D. Derickson (2013) ‘From Resilience to Resourcefulness: a Critique of Resilience Policy and Activism’, </w:t>
      </w:r>
      <w:r w:rsidRPr="00F53E53">
        <w:rPr>
          <w:rFonts w:ascii="Times New Roman" w:eastAsiaTheme="minorHAnsi" w:hAnsi="Times New Roman" w:cs="Times New Roman"/>
          <w:iCs/>
          <w:sz w:val="24"/>
          <w:szCs w:val="24"/>
        </w:rPr>
        <w:t>Progress in Human Geography</w:t>
      </w:r>
      <w:r w:rsidRPr="00F53E53">
        <w:rPr>
          <w:rFonts w:ascii="Times New Roman" w:eastAsiaTheme="minorHAnsi" w:hAnsi="Times New Roman" w:cs="Times New Roman"/>
          <w:sz w:val="24"/>
          <w:szCs w:val="24"/>
        </w:rPr>
        <w:t>, 37(2), pp. 253–270, DOI: 10.1177/0309132512454775.</w:t>
      </w:r>
    </w:p>
    <w:p w14:paraId="4FB50364"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Manuel-Navarrete, D. and M. Pelling (2015) ‘Subjectivity and the Politics of Transformation in Response to Development and Environmental Change’,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DOI: 10.1016/j.gloenvcha.2015.08.012.</w:t>
      </w:r>
    </w:p>
    <w:p w14:paraId="6E4FF914"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Marshall, N. A., S. Park, S. M. Howden, A. B. Dowd and E. S. Jakku (2013) ‘Climate Change Awareness Is Associated with Enhanced Adaptive Capacity’, </w:t>
      </w:r>
      <w:r w:rsidRPr="00F53E53">
        <w:rPr>
          <w:rFonts w:ascii="Times New Roman" w:eastAsiaTheme="minorHAnsi" w:hAnsi="Times New Roman" w:cs="Times New Roman"/>
          <w:iCs/>
          <w:sz w:val="24"/>
          <w:szCs w:val="24"/>
        </w:rPr>
        <w:t>Development Policy Review</w:t>
      </w:r>
      <w:r w:rsidRPr="00F53E53">
        <w:rPr>
          <w:rFonts w:ascii="Times New Roman" w:eastAsiaTheme="minorHAnsi" w:hAnsi="Times New Roman" w:cs="Times New Roman"/>
          <w:sz w:val="24"/>
          <w:szCs w:val="24"/>
        </w:rPr>
        <w:t>, DOI: 10.1016/j.agsy.2013.01.003.</w:t>
      </w:r>
    </w:p>
    <w:p w14:paraId="0D1367BC"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Matarrita-Cascante, D. and B. Trejos (2013) ‘Community Resilience in Resource-Dependent Communities: a Comparative Case Study’, </w:t>
      </w:r>
      <w:r w:rsidRPr="00F53E53">
        <w:rPr>
          <w:rFonts w:ascii="Times New Roman" w:eastAsiaTheme="minorHAnsi" w:hAnsi="Times New Roman" w:cs="Times New Roman"/>
          <w:iCs/>
          <w:sz w:val="24"/>
          <w:szCs w:val="24"/>
        </w:rPr>
        <w:t>Environment and Planning A</w:t>
      </w:r>
      <w:r w:rsidRPr="00F53E53">
        <w:rPr>
          <w:rFonts w:ascii="Times New Roman" w:eastAsiaTheme="minorHAnsi" w:hAnsi="Times New Roman" w:cs="Times New Roman"/>
          <w:sz w:val="24"/>
          <w:szCs w:val="24"/>
        </w:rPr>
        <w:t>, 3rd edition (SAGE PublicationsSage UK: London, England), 45(6), pp. 1387–1402, DOI: 10.1068/a45361.</w:t>
      </w:r>
    </w:p>
    <w:p w14:paraId="3C7F4754" w14:textId="77777777" w:rsidR="00EB07BC" w:rsidRPr="00F53E53" w:rsidRDefault="00EB07BC"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Matin, N., Forrester, J. and J. Ensor (n.d.) 'Searching for equity in resilience thinking' </w:t>
      </w:r>
      <w:r w:rsidRPr="00F53E53">
        <w:rPr>
          <w:rFonts w:ascii="Times New Roman" w:eastAsiaTheme="minorHAnsi" w:hAnsi="Times New Roman" w:cs="Times New Roman"/>
          <w:i/>
          <w:sz w:val="24"/>
          <w:szCs w:val="24"/>
        </w:rPr>
        <w:t xml:space="preserve">manuscript in review at </w:t>
      </w:r>
      <w:r w:rsidRPr="00F53E53">
        <w:rPr>
          <w:rFonts w:ascii="Times New Roman" w:eastAsiaTheme="minorHAnsi" w:hAnsi="Times New Roman" w:cs="Times New Roman"/>
          <w:sz w:val="24"/>
          <w:szCs w:val="24"/>
        </w:rPr>
        <w:t>World Development.</w:t>
      </w:r>
    </w:p>
    <w:p w14:paraId="79E0258C"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Matin, N. and R. Taylor (2015) ‘Emergence of Human Resilience in Coastal Ecosystems Under Environmental Change’,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20(2), p. art43, DOI: 10.5751/ES-07321-200243.</w:t>
      </w:r>
    </w:p>
    <w:p w14:paraId="270D695E"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Miller, H. (2010) ‘From ‘Rights-Based’ to “Rights-Framed” Approaches: a Social Constructionist View of Human Rights Practice’, </w:t>
      </w:r>
      <w:r w:rsidRPr="00F53E53">
        <w:rPr>
          <w:rFonts w:ascii="Times New Roman" w:eastAsiaTheme="minorHAnsi" w:hAnsi="Times New Roman" w:cs="Times New Roman"/>
          <w:iCs/>
          <w:sz w:val="24"/>
          <w:szCs w:val="24"/>
        </w:rPr>
        <w:t>The International Journal of Human Rights</w:t>
      </w:r>
      <w:r w:rsidRPr="00F53E53">
        <w:rPr>
          <w:rFonts w:ascii="Times New Roman" w:eastAsiaTheme="minorHAnsi" w:hAnsi="Times New Roman" w:cs="Times New Roman"/>
          <w:sz w:val="24"/>
          <w:szCs w:val="24"/>
        </w:rPr>
        <w:t>, 14(6), pp. 915–931, DOI: 10.1080/13642987.2010.512136.</w:t>
      </w:r>
    </w:p>
    <w:p w14:paraId="488FF83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Moser, C. O. N., A. Norton, T. Conway, C. Ferguson and P. Vizard (2001) </w:t>
      </w:r>
      <w:r w:rsidRPr="00F53E53">
        <w:rPr>
          <w:rFonts w:ascii="Times New Roman" w:eastAsiaTheme="minorHAnsi" w:hAnsi="Times New Roman" w:cs="Times New Roman"/>
          <w:iCs/>
          <w:sz w:val="24"/>
          <w:szCs w:val="24"/>
        </w:rPr>
        <w:t>To Claim Our Rights</w:t>
      </w:r>
      <w:r w:rsidRPr="00F53E53">
        <w:rPr>
          <w:rFonts w:ascii="Times New Roman" w:eastAsiaTheme="minorHAnsi" w:hAnsi="Times New Roman" w:cs="Times New Roman"/>
          <w:sz w:val="24"/>
          <w:szCs w:val="24"/>
        </w:rPr>
        <w:t xml:space="preserve"> (Overseas Development Institute), http://www.odi.org.uk/publications/1192-human-rights-livelihood-security-sustainable-development.</w:t>
      </w:r>
    </w:p>
    <w:p w14:paraId="5632313E"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Nelson, D. R., W. N. Adger and K. Brown (2007) ‘Adaptation to Environmental Change: Contributions of a Resilience Framework’, </w:t>
      </w:r>
      <w:r w:rsidRPr="00F53E53">
        <w:rPr>
          <w:rFonts w:ascii="Times New Roman" w:eastAsiaTheme="minorHAnsi" w:hAnsi="Times New Roman" w:cs="Times New Roman"/>
          <w:iCs/>
          <w:sz w:val="24"/>
          <w:szCs w:val="24"/>
        </w:rPr>
        <w:t>Annual Review of Environment and Resources</w:t>
      </w:r>
      <w:r w:rsidRPr="00F53E53">
        <w:rPr>
          <w:rFonts w:ascii="Times New Roman" w:eastAsiaTheme="minorHAnsi" w:hAnsi="Times New Roman" w:cs="Times New Roman"/>
          <w:sz w:val="24"/>
          <w:szCs w:val="24"/>
        </w:rPr>
        <w:t>, 32(1), pp. 395–419, DOI: 10.1146/annurev.energy.32.051807.090348.</w:t>
      </w:r>
    </w:p>
    <w:p w14:paraId="5E97FA81"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Nightingale, A. J. (2011) ‘Bounding Difference: Intersectionality and the Material Production of Gender, Caste, Class and Environment in Nepal’, </w:t>
      </w:r>
      <w:r w:rsidRPr="00F53E53">
        <w:rPr>
          <w:rFonts w:ascii="Times New Roman" w:eastAsiaTheme="minorHAnsi" w:hAnsi="Times New Roman" w:cs="Times New Roman"/>
          <w:iCs/>
          <w:sz w:val="24"/>
          <w:szCs w:val="24"/>
        </w:rPr>
        <w:t>Geoforum</w:t>
      </w:r>
      <w:r w:rsidRPr="00F53E53">
        <w:rPr>
          <w:rFonts w:ascii="Times New Roman" w:eastAsiaTheme="minorHAnsi" w:hAnsi="Times New Roman" w:cs="Times New Roman"/>
          <w:sz w:val="24"/>
          <w:szCs w:val="24"/>
        </w:rPr>
        <w:t>, 42(2), pp. 153–162, DOI: 10.1016/j.geoforum.2010.03.004.</w:t>
      </w:r>
    </w:p>
    <w:p w14:paraId="0771FEA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Olsson, L., A. Jerneck, H. Thoren, J. Persson and D. O’Byrne (2015) ‘Why Resilience Is Unappealing to Social Science: Theoretical and Empirical Investigations of the Scientific Use of Resilience’, </w:t>
      </w:r>
      <w:r w:rsidRPr="00F53E53">
        <w:rPr>
          <w:rFonts w:ascii="Times New Roman" w:eastAsiaTheme="minorHAnsi" w:hAnsi="Times New Roman" w:cs="Times New Roman"/>
          <w:iCs/>
          <w:sz w:val="24"/>
          <w:szCs w:val="24"/>
        </w:rPr>
        <w:t>Science Advances</w:t>
      </w:r>
      <w:r w:rsidRPr="00F53E53">
        <w:rPr>
          <w:rFonts w:ascii="Times New Roman" w:eastAsiaTheme="minorHAnsi" w:hAnsi="Times New Roman" w:cs="Times New Roman"/>
          <w:sz w:val="24"/>
          <w:szCs w:val="24"/>
        </w:rPr>
        <w:t xml:space="preserve"> (American Association for the Advancement of Science), 1(4), pp. e1400217–e1400217, DOI: 10.1126/sciadv.1400217.</w:t>
      </w:r>
    </w:p>
    <w:p w14:paraId="3B442E8E"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Oven, K. J., S. E. Curtis, S. Reaney, M. Riva, M. G. Stewart, R. Ohlemüller, C. E. Dunn, S. Nodwell, L. Dominelli and R. Holden (2012) ‘Climate Change and Health and Social Care: Defining Future Hazard, Vulnerability and Risk for Infrastructure Systems Supporting Older People’s Health Care in England’, </w:t>
      </w:r>
      <w:r w:rsidRPr="00F53E53">
        <w:rPr>
          <w:rFonts w:ascii="Times New Roman" w:eastAsiaTheme="minorHAnsi" w:hAnsi="Times New Roman" w:cs="Times New Roman"/>
          <w:iCs/>
          <w:sz w:val="24"/>
          <w:szCs w:val="24"/>
        </w:rPr>
        <w:t>Applied Geography</w:t>
      </w:r>
      <w:r w:rsidRPr="00F53E53">
        <w:rPr>
          <w:rFonts w:ascii="Times New Roman" w:eastAsiaTheme="minorHAnsi" w:hAnsi="Times New Roman" w:cs="Times New Roman"/>
          <w:sz w:val="24"/>
          <w:szCs w:val="24"/>
        </w:rPr>
        <w:t>, 33, pp. 16–24, DOI: 10.1016/j.apgeog.2011.05.012.</w:t>
      </w:r>
    </w:p>
    <w:p w14:paraId="41BAD32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O’Brien, K. (2012) ‘Global Environmental Change II: From Adaptation to Deliberate Transformation’, </w:t>
      </w:r>
      <w:r w:rsidRPr="00F53E53">
        <w:rPr>
          <w:rFonts w:ascii="Times New Roman" w:eastAsiaTheme="minorHAnsi" w:hAnsi="Times New Roman" w:cs="Times New Roman"/>
          <w:iCs/>
          <w:sz w:val="24"/>
          <w:szCs w:val="24"/>
        </w:rPr>
        <w:t>Progress in Human Geography</w:t>
      </w:r>
      <w:r w:rsidRPr="00F53E53">
        <w:rPr>
          <w:rFonts w:ascii="Times New Roman" w:eastAsiaTheme="minorHAnsi" w:hAnsi="Times New Roman" w:cs="Times New Roman"/>
          <w:sz w:val="24"/>
          <w:szCs w:val="24"/>
        </w:rPr>
        <w:t>, 36(5), pp. 667–676, DOI: 10.1177/0309132511425767.</w:t>
      </w:r>
    </w:p>
    <w:p w14:paraId="374369A4"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Park, S., K. Abernethy, J. S. Attwood, D. Beare, P. Cohen, H. Govan, J. King, D. Mills, B. Timmers, N. Tran and S. Suri (2012) </w:t>
      </w:r>
      <w:r w:rsidRPr="00F53E53">
        <w:rPr>
          <w:rFonts w:ascii="Times New Roman" w:eastAsiaTheme="minorHAnsi" w:hAnsi="Times New Roman" w:cs="Times New Roman"/>
          <w:iCs/>
          <w:sz w:val="24"/>
          <w:szCs w:val="24"/>
        </w:rPr>
        <w:t>Responding to Climate Change Using an Adaptation Pathways and Decision-Making Approach</w:t>
      </w:r>
      <w:r w:rsidRPr="00F53E53">
        <w:rPr>
          <w:rFonts w:ascii="Times New Roman" w:eastAsiaTheme="minorHAnsi" w:hAnsi="Times New Roman" w:cs="Times New Roman"/>
          <w:sz w:val="24"/>
          <w:szCs w:val="24"/>
        </w:rPr>
        <w:t>, No. Mid- term project report for ADB/GEF project R-CDTA 7753. (The WorldFish Centre).</w:t>
      </w:r>
    </w:p>
    <w:p w14:paraId="303896B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Paton, D., S. Sagala, N. Okada, L.-J. Jang, P. T. Bürgelt and C. E. Gregg (2010) ‘Making Sense of Natural Hazard Mitigation: Personal, Social and Cultural Influences’, </w:t>
      </w:r>
      <w:r w:rsidRPr="00F53E53">
        <w:rPr>
          <w:rFonts w:ascii="Times New Roman" w:eastAsiaTheme="minorHAnsi" w:hAnsi="Times New Roman" w:cs="Times New Roman"/>
          <w:iCs/>
          <w:sz w:val="24"/>
          <w:szCs w:val="24"/>
        </w:rPr>
        <w:t>Environmental Hazards</w:t>
      </w:r>
      <w:r w:rsidRPr="00F53E53">
        <w:rPr>
          <w:rFonts w:ascii="Times New Roman" w:eastAsiaTheme="minorHAnsi" w:hAnsi="Times New Roman" w:cs="Times New Roman"/>
          <w:sz w:val="24"/>
          <w:szCs w:val="24"/>
        </w:rPr>
        <w:t xml:space="preserve"> (Taylor &amp; Francis Group), 9(2), pp. 183–196, DOI: 10.3763/ehaz.2010.0039.</w:t>
      </w:r>
    </w:p>
    <w:p w14:paraId="05F9BD2D"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Pauwelussen, A. (2016) ‘Community as Network: Exploring a Relational Approach to Social Resilience in Coastal Indonesia’, </w:t>
      </w:r>
      <w:r w:rsidRPr="00F53E53">
        <w:rPr>
          <w:rFonts w:ascii="Times New Roman" w:eastAsiaTheme="minorHAnsi" w:hAnsi="Times New Roman" w:cs="Times New Roman"/>
          <w:iCs/>
          <w:sz w:val="24"/>
          <w:szCs w:val="24"/>
        </w:rPr>
        <w:t>Maritime Studies</w:t>
      </w:r>
      <w:r w:rsidRPr="00F53E53">
        <w:rPr>
          <w:rFonts w:ascii="Times New Roman" w:eastAsiaTheme="minorHAnsi" w:hAnsi="Times New Roman" w:cs="Times New Roman"/>
          <w:sz w:val="24"/>
          <w:szCs w:val="24"/>
        </w:rPr>
        <w:t xml:space="preserve"> (Springer Berlin Heidelberg), 15(2), p. 1, DOI: 10.1186/s40152-016-0041-5.</w:t>
      </w:r>
    </w:p>
    <w:p w14:paraId="58DB15A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Pelling, M. (2011) </w:t>
      </w:r>
      <w:r w:rsidRPr="00F53E53">
        <w:rPr>
          <w:rFonts w:ascii="Times New Roman" w:eastAsiaTheme="minorHAnsi" w:hAnsi="Times New Roman" w:cs="Times New Roman"/>
          <w:iCs/>
          <w:sz w:val="24"/>
          <w:szCs w:val="24"/>
        </w:rPr>
        <w:t>Adaptation to Climate Change</w:t>
      </w:r>
      <w:r w:rsidRPr="00F53E53">
        <w:rPr>
          <w:rFonts w:ascii="Times New Roman" w:eastAsiaTheme="minorHAnsi" w:hAnsi="Times New Roman" w:cs="Times New Roman"/>
          <w:sz w:val="24"/>
          <w:szCs w:val="24"/>
        </w:rPr>
        <w:t xml:space="preserve"> (Routledge).</w:t>
      </w:r>
    </w:p>
    <w:p w14:paraId="67DA8B3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Porter, E. (2013) ‘Rethinking Women's Empowerment’, </w:t>
      </w:r>
      <w:r w:rsidRPr="00F53E53">
        <w:rPr>
          <w:rFonts w:ascii="Times New Roman" w:eastAsiaTheme="minorHAnsi" w:hAnsi="Times New Roman" w:cs="Times New Roman"/>
          <w:iCs/>
          <w:sz w:val="24"/>
          <w:szCs w:val="24"/>
        </w:rPr>
        <w:t>Journal of Peacebuilding &amp; Development</w:t>
      </w:r>
      <w:r w:rsidRPr="00F53E53">
        <w:rPr>
          <w:rFonts w:ascii="Times New Roman" w:eastAsiaTheme="minorHAnsi" w:hAnsi="Times New Roman" w:cs="Times New Roman"/>
          <w:sz w:val="24"/>
          <w:szCs w:val="24"/>
        </w:rPr>
        <w:t xml:space="preserve"> ( TF), DOI: 10.1080/15423166.2013.785657.</w:t>
      </w:r>
    </w:p>
    <w:p w14:paraId="461CD916"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Ribot, J. (2009) ‘Vulnerability Does Not Fall From the Sky: Toward Multiscale, Pro-Poor Climate Policy’, in Mearns, R. and Norton, A. (eds) </w:t>
      </w:r>
      <w:r w:rsidRPr="00F53E53">
        <w:rPr>
          <w:rFonts w:ascii="Times New Roman" w:eastAsiaTheme="minorHAnsi" w:hAnsi="Times New Roman" w:cs="Times New Roman"/>
          <w:iCs/>
          <w:sz w:val="24"/>
          <w:szCs w:val="24"/>
        </w:rPr>
        <w:t>Social Dimensions of Climate Change: Equity and Vulnerability in a Warming World</w:t>
      </w:r>
      <w:r w:rsidRPr="00F53E53">
        <w:rPr>
          <w:rFonts w:ascii="Times New Roman" w:eastAsiaTheme="minorHAnsi" w:hAnsi="Times New Roman" w:cs="Times New Roman"/>
          <w:sz w:val="24"/>
          <w:szCs w:val="24"/>
        </w:rPr>
        <w:t xml:space="preserve"> (Washington, DC: The World Bank).</w:t>
      </w:r>
    </w:p>
    <w:p w14:paraId="5BC0FBBB"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Ribot, J. (2014) ‘Cause and Response: Vulnerability and Climate in the Anthropocene’, </w:t>
      </w:r>
      <w:r w:rsidRPr="00F53E53">
        <w:rPr>
          <w:rFonts w:ascii="Times New Roman" w:eastAsiaTheme="minorHAnsi" w:hAnsi="Times New Roman" w:cs="Times New Roman"/>
          <w:iCs/>
          <w:sz w:val="24"/>
          <w:szCs w:val="24"/>
        </w:rPr>
        <w:t>The Journal of Peasant Studies</w:t>
      </w:r>
      <w:r w:rsidRPr="00F53E53">
        <w:rPr>
          <w:rFonts w:ascii="Times New Roman" w:eastAsiaTheme="minorHAnsi" w:hAnsi="Times New Roman" w:cs="Times New Roman"/>
          <w:sz w:val="24"/>
          <w:szCs w:val="24"/>
        </w:rPr>
        <w:t>, 2nd edition, 41(5), pp. 667–705, DOI: 10.1080/03066150.2014.894911.</w:t>
      </w:r>
    </w:p>
    <w:p w14:paraId="15860D80"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Robards, M. D., M. L. Schoon, C. L. Meek and N. L. Engle (2011) ‘The Importance of Social Drivers in the Resilient Provision of Ecosystem Services’,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21(2), pp. 522–529, DOI: 10.1016/j.gloenvcha.2010.12.004.</w:t>
      </w:r>
    </w:p>
    <w:p w14:paraId="52C0B5CD"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Robinson, G. M. and D. A. Carson (2015) ‘Resilient Communities: Transitions, Pathways and Resourcefulness’, </w:t>
      </w:r>
      <w:r w:rsidRPr="00F53E53">
        <w:rPr>
          <w:rFonts w:ascii="Times New Roman" w:eastAsiaTheme="minorHAnsi" w:hAnsi="Times New Roman" w:cs="Times New Roman"/>
          <w:iCs/>
          <w:sz w:val="24"/>
          <w:szCs w:val="24"/>
        </w:rPr>
        <w:t>The Geographical Journal</w:t>
      </w:r>
      <w:r w:rsidRPr="00F53E53">
        <w:rPr>
          <w:rFonts w:ascii="Times New Roman" w:eastAsiaTheme="minorHAnsi" w:hAnsi="Times New Roman" w:cs="Times New Roman"/>
          <w:sz w:val="24"/>
          <w:szCs w:val="24"/>
        </w:rPr>
        <w:t>, 182(2), pp. 114–122, DOI: 10.1111/geoj.12144.</w:t>
      </w:r>
    </w:p>
    <w:p w14:paraId="460B4C32" w14:textId="77777777" w:rsidR="00E8335B" w:rsidRPr="00F53E53" w:rsidRDefault="00E8335B"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sz w:val="24"/>
          <w:szCs w:val="24"/>
        </w:rPr>
      </w:pPr>
      <w:r w:rsidRPr="00F53E53">
        <w:rPr>
          <w:rFonts w:ascii="Times New Roman" w:hAnsi="Times New Roman" w:cs="Times New Roman"/>
          <w:sz w:val="24"/>
          <w:szCs w:val="24"/>
        </w:rPr>
        <w:t xml:space="preserve">Salehyan, I., C. S. Hendrix, J. Hamner, C. Case, C. Linebarger, E. Stull and J. Williams (2012) ‘Social Conflict in Africa: a New Database’, </w:t>
      </w:r>
      <w:r w:rsidRPr="00F53E53">
        <w:rPr>
          <w:rFonts w:ascii="Times New Roman" w:hAnsi="Times New Roman" w:cs="Times New Roman"/>
          <w:iCs/>
          <w:sz w:val="24"/>
          <w:szCs w:val="24"/>
        </w:rPr>
        <w:t>International Interactions</w:t>
      </w:r>
      <w:r w:rsidRPr="00F53E53">
        <w:rPr>
          <w:rFonts w:ascii="Times New Roman" w:hAnsi="Times New Roman" w:cs="Times New Roman"/>
          <w:sz w:val="24"/>
          <w:szCs w:val="24"/>
        </w:rPr>
        <w:t>, 38(4), pp. 503–511, DOI: 10.1080/03050629.2012.697426.</w:t>
      </w:r>
    </w:p>
    <w:p w14:paraId="3A76E205"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Siapno, J. (2006) ‘Timor Leste: on a Path of Authoritarianism?’, </w:t>
      </w:r>
      <w:r w:rsidRPr="00F53E53">
        <w:rPr>
          <w:rFonts w:ascii="Times New Roman" w:eastAsiaTheme="minorHAnsi" w:hAnsi="Times New Roman" w:cs="Times New Roman"/>
          <w:iCs/>
          <w:sz w:val="24"/>
          <w:szCs w:val="24"/>
        </w:rPr>
        <w:t>Southeast Asian Affairs</w:t>
      </w:r>
      <w:r w:rsidRPr="00F53E53">
        <w:rPr>
          <w:rFonts w:ascii="Times New Roman" w:eastAsiaTheme="minorHAnsi" w:hAnsi="Times New Roman" w:cs="Times New Roman"/>
          <w:sz w:val="24"/>
          <w:szCs w:val="24"/>
        </w:rPr>
        <w:t>, 2006(1), pp. 325–342, DOI: 10.1355/SEAA06S.</w:t>
      </w:r>
    </w:p>
    <w:p w14:paraId="7DC9BB12"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Smit, B. and J. Wandel (2006) ‘Adaptation, Adaptive Capacity and Vulnerability’, </w:t>
      </w:r>
      <w:r w:rsidRPr="00F53E53">
        <w:rPr>
          <w:rFonts w:ascii="Times New Roman" w:eastAsiaTheme="minorHAnsi" w:hAnsi="Times New Roman" w:cs="Times New Roman"/>
          <w:iCs/>
          <w:sz w:val="24"/>
          <w:szCs w:val="24"/>
        </w:rPr>
        <w:t>Global Environmental Change-Human and Policy Dimensions</w:t>
      </w:r>
      <w:r w:rsidRPr="00F53E53">
        <w:rPr>
          <w:rFonts w:ascii="Times New Roman" w:eastAsiaTheme="minorHAnsi" w:hAnsi="Times New Roman" w:cs="Times New Roman"/>
          <w:sz w:val="24"/>
          <w:szCs w:val="24"/>
        </w:rPr>
        <w:t>, 16(3), pp. 282–292, DOI: 10.1016/j.gloenvcha.2006.03.008.</w:t>
      </w:r>
    </w:p>
    <w:p w14:paraId="3F1A98E6"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Tschakert, P. (2012) ‘From Impacts to Embodied Experiences: Tracing Political Ecology in Climate Change Research’, </w:t>
      </w:r>
      <w:r w:rsidRPr="00F53E53">
        <w:rPr>
          <w:rFonts w:ascii="Times New Roman" w:eastAsiaTheme="minorHAnsi" w:hAnsi="Times New Roman" w:cs="Times New Roman"/>
          <w:iCs/>
          <w:sz w:val="24"/>
          <w:szCs w:val="24"/>
        </w:rPr>
        <w:t>Geografisk Tidsskrift-Danish Journal of Geography</w:t>
      </w:r>
      <w:r w:rsidRPr="00F53E53">
        <w:rPr>
          <w:rFonts w:ascii="Times New Roman" w:eastAsiaTheme="minorHAnsi" w:hAnsi="Times New Roman" w:cs="Times New Roman"/>
          <w:sz w:val="24"/>
          <w:szCs w:val="24"/>
        </w:rPr>
        <w:t>, 112(2), pp. 144–158, DOI: 10.1080/00167223.2012.741889.</w:t>
      </w:r>
    </w:p>
    <w:p w14:paraId="7A68970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Turner, N., R. Gregory, C. Brooks, L. Failing and T. Satterfield (2008) ‘From Invisibility to Transparency: Identifying the Implications’,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xml:space="preserve"> (The Resilience Alliance), 13(2), DOI: 10.5751/ES-02405-130207.</w:t>
      </w:r>
    </w:p>
    <w:p w14:paraId="1976E1D4"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Uvin, P. (2004) </w:t>
      </w:r>
      <w:r w:rsidRPr="00F53E53">
        <w:rPr>
          <w:rFonts w:ascii="Times New Roman" w:eastAsiaTheme="minorHAnsi" w:hAnsi="Times New Roman" w:cs="Times New Roman"/>
          <w:iCs/>
          <w:sz w:val="24"/>
          <w:szCs w:val="24"/>
        </w:rPr>
        <w:t>Human Rights and Development</w:t>
      </w:r>
      <w:r w:rsidRPr="00F53E53">
        <w:rPr>
          <w:rFonts w:ascii="Times New Roman" w:eastAsiaTheme="minorHAnsi" w:hAnsi="Times New Roman" w:cs="Times New Roman"/>
          <w:sz w:val="24"/>
          <w:szCs w:val="24"/>
        </w:rPr>
        <w:t xml:space="preserve"> (Bloomfield, CT: Kumarian Press).</w:t>
      </w:r>
    </w:p>
    <w:p w14:paraId="00C24648"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Uvin, P. (2007) ‘From the Right to Development to the Rights-Based Approach: How ‘Human Rights’ Entered Development’, </w:t>
      </w:r>
      <w:r w:rsidRPr="00F53E53">
        <w:rPr>
          <w:rFonts w:ascii="Times New Roman" w:eastAsiaTheme="minorHAnsi" w:hAnsi="Times New Roman" w:cs="Times New Roman"/>
          <w:iCs/>
          <w:sz w:val="24"/>
          <w:szCs w:val="24"/>
        </w:rPr>
        <w:t>Development in Practice</w:t>
      </w:r>
      <w:r w:rsidRPr="00F53E53">
        <w:rPr>
          <w:rFonts w:ascii="Times New Roman" w:eastAsiaTheme="minorHAnsi" w:hAnsi="Times New Roman" w:cs="Times New Roman"/>
          <w:sz w:val="24"/>
          <w:szCs w:val="24"/>
        </w:rPr>
        <w:t>, 17(4-5), pp. 597–606, DOI: 10.1080/09614520701469617.</w:t>
      </w:r>
    </w:p>
    <w:p w14:paraId="380ED77A"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Uvin, P. (2010) ‘15. From the Right to Development to the Rights-Based Approach: How ‘Human Rights’ Entered Development’, in </w:t>
      </w:r>
      <w:r w:rsidRPr="00F53E53">
        <w:rPr>
          <w:rFonts w:ascii="Times New Roman" w:eastAsiaTheme="minorHAnsi" w:hAnsi="Times New Roman" w:cs="Times New Roman"/>
          <w:iCs/>
          <w:sz w:val="24"/>
          <w:szCs w:val="24"/>
        </w:rPr>
        <w:t>Deconstructing Development Discourse</w:t>
      </w:r>
      <w:r w:rsidRPr="00F53E53">
        <w:rPr>
          <w:rFonts w:ascii="Times New Roman" w:eastAsiaTheme="minorHAnsi" w:hAnsi="Times New Roman" w:cs="Times New Roman"/>
          <w:sz w:val="24"/>
          <w:szCs w:val="24"/>
        </w:rPr>
        <w:t>, Buzzwords and Fuzzwords (Rugby, Warwickshire, United Kingdom: Practical Action Publishing), pp. 163–174, DOI: 10.3362/9781780440095.015.</w:t>
      </w:r>
    </w:p>
    <w:p w14:paraId="2C6D3A51"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Van Leeuwen, M. and G. Van Der Haar (2016) ‘Theorizing the Land–Violent Conflict Nexus’, </w:t>
      </w:r>
      <w:r w:rsidRPr="00F53E53">
        <w:rPr>
          <w:rFonts w:ascii="Times New Roman" w:eastAsiaTheme="minorHAnsi" w:hAnsi="Times New Roman" w:cs="Times New Roman"/>
          <w:iCs/>
          <w:sz w:val="24"/>
          <w:szCs w:val="24"/>
        </w:rPr>
        <w:t>World Development VL - IS - SP - EP - PY - T2 -</w:t>
      </w:r>
      <w:r w:rsidRPr="00F53E53">
        <w:rPr>
          <w:rFonts w:ascii="Times New Roman" w:eastAsiaTheme="minorHAnsi" w:hAnsi="Times New Roman" w:cs="Times New Roman"/>
          <w:sz w:val="24"/>
          <w:szCs w:val="24"/>
        </w:rPr>
        <w:t xml:space="preserve"> (Pergamon), 78(Supplement C), pp. 94–104, DOI: 10.1016/j.worlddev.2015.10.011.</w:t>
      </w:r>
    </w:p>
    <w:p w14:paraId="7562EFF1" w14:textId="77777777" w:rsidR="00387674" w:rsidRPr="00F53E53" w:rsidRDefault="00387674"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Walker, B. and F. Westley (2011) ‘Perspectives on Resilience to Disasters Across Sectors and Cultures’,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16(2), p. art4, DOI: 10.5751/ES-04070-160204.</w:t>
      </w:r>
    </w:p>
    <w:p w14:paraId="6F9BEB6E"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Walsh-Dilley, M., W. Wolford and J. McCarthy (2016) ‘Rights for Resilience: Food Sovereignty, Power, and Resilience in Development Practice’, </w:t>
      </w:r>
      <w:r w:rsidRPr="00F53E53">
        <w:rPr>
          <w:rFonts w:ascii="Times New Roman" w:eastAsiaTheme="minorHAnsi" w:hAnsi="Times New Roman" w:cs="Times New Roman"/>
          <w:iCs/>
          <w:sz w:val="24"/>
          <w:szCs w:val="24"/>
        </w:rPr>
        <w:t>Ecology and Society</w:t>
      </w:r>
      <w:r w:rsidRPr="00F53E53">
        <w:rPr>
          <w:rFonts w:ascii="Times New Roman" w:eastAsiaTheme="minorHAnsi" w:hAnsi="Times New Roman" w:cs="Times New Roman"/>
          <w:sz w:val="24"/>
          <w:szCs w:val="24"/>
        </w:rPr>
        <w:t xml:space="preserve"> (The Resilience Alliance), 21(1), p. art11, DOI: 10.5751/ES-07981-210111.</w:t>
      </w:r>
    </w:p>
    <w:p w14:paraId="4BA3D6F8" w14:textId="77777777" w:rsidR="0044491D" w:rsidRPr="00F53E53" w:rsidRDefault="0044491D"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White, G. (1945) 'Human adjustments to floods: a geographical approach to the flood problem in the United States.' University of Chicago Department of Geography research paper, reprinted in </w:t>
      </w:r>
      <w:r w:rsidRPr="00F53E53">
        <w:rPr>
          <w:rFonts w:ascii="Times New Roman" w:eastAsiaTheme="minorHAnsi" w:hAnsi="Times New Roman" w:cs="Times New Roman"/>
          <w:i/>
          <w:iCs/>
          <w:sz w:val="24"/>
          <w:szCs w:val="24"/>
        </w:rPr>
        <w:t>Geography, Resources, and Environment: selected writings of Gilbert F. White</w:t>
      </w:r>
      <w:r w:rsidRPr="00F53E53">
        <w:rPr>
          <w:rFonts w:ascii="Times New Roman" w:eastAsiaTheme="minorHAnsi" w:hAnsi="Times New Roman" w:cs="Times New Roman"/>
          <w:sz w:val="24"/>
          <w:szCs w:val="24"/>
        </w:rPr>
        <w:t> (Volume 1). R. W. Kates and I. Burton. Chicago, The University of Chicago</w:t>
      </w:r>
    </w:p>
    <w:p w14:paraId="677AB33F"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Wise, R. M., I. Fazey, M. Stafford Smith, S. E. Park, H. C. Eakin, E. R. M. Archer Van Garderen and B. Campbell (2014) ‘Reconceptualising Adaptation to Climate Change as Part of Pathways of Change and Response’,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DOI: 10.1016/j.gloenvcha.2013.12.002.</w:t>
      </w:r>
    </w:p>
    <w:p w14:paraId="693B58D7" w14:textId="77777777" w:rsidR="00776637" w:rsidRPr="00F53E53" w:rsidRDefault="007766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eastAsiaTheme="minorHAnsi" w:hAnsi="Times New Roman" w:cs="Times New Roman"/>
          <w:sz w:val="24"/>
          <w:szCs w:val="24"/>
        </w:rPr>
      </w:pPr>
      <w:r w:rsidRPr="00F53E53">
        <w:rPr>
          <w:rFonts w:ascii="Times New Roman" w:eastAsiaTheme="minorHAnsi" w:hAnsi="Times New Roman" w:cs="Times New Roman"/>
          <w:sz w:val="24"/>
          <w:szCs w:val="24"/>
        </w:rPr>
        <w:t xml:space="preserve">Yates, J. S. (2012) ‘Uneven Interventions and the Scalar Politics of Governing Livelihood Adaptation in Rural Nepal’, </w:t>
      </w:r>
      <w:r w:rsidRPr="00F53E53">
        <w:rPr>
          <w:rFonts w:ascii="Times New Roman" w:eastAsiaTheme="minorHAnsi" w:hAnsi="Times New Roman" w:cs="Times New Roman"/>
          <w:iCs/>
          <w:sz w:val="24"/>
          <w:szCs w:val="24"/>
        </w:rPr>
        <w:t>Global Environmental Change</w:t>
      </w:r>
      <w:r w:rsidRPr="00F53E53">
        <w:rPr>
          <w:rFonts w:ascii="Times New Roman" w:eastAsiaTheme="minorHAnsi" w:hAnsi="Times New Roman" w:cs="Times New Roman"/>
          <w:sz w:val="24"/>
          <w:szCs w:val="24"/>
        </w:rPr>
        <w:t>, 22(2), pp. 537–546, DOI: 10.1016/j.gloenvcha.2012.01.007.</w:t>
      </w:r>
    </w:p>
    <w:p w14:paraId="24CC31F5" w14:textId="77777777" w:rsidR="001F441B" w:rsidRPr="00F53E53" w:rsidRDefault="00361C37" w:rsidP="00F53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rPr>
          <w:rFonts w:ascii="Times New Roman" w:hAnsi="Times New Roman" w:cs="Times New Roman"/>
          <w:sz w:val="24"/>
          <w:szCs w:val="24"/>
        </w:rPr>
      </w:pPr>
      <w:r w:rsidRPr="00F53E53">
        <w:rPr>
          <w:rFonts w:ascii="Times New Roman" w:hAnsi="Times New Roman" w:cs="Times New Roman"/>
          <w:sz w:val="24"/>
          <w:szCs w:val="24"/>
        </w:rPr>
        <w:fldChar w:fldCharType="end"/>
      </w:r>
    </w:p>
    <w:sectPr w:rsidR="001F441B" w:rsidRPr="00F53E53" w:rsidSect="00E525C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65FF" w14:textId="77777777" w:rsidR="0054321F" w:rsidRDefault="0054321F" w:rsidP="00B305F8">
      <w:pPr>
        <w:spacing w:after="0" w:line="240" w:lineRule="auto"/>
      </w:pPr>
      <w:r>
        <w:separator/>
      </w:r>
    </w:p>
  </w:endnote>
  <w:endnote w:type="continuationSeparator" w:id="0">
    <w:p w14:paraId="0E9B8929" w14:textId="77777777" w:rsidR="0054321F" w:rsidRDefault="0054321F" w:rsidP="00B30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51D0" w14:textId="77777777" w:rsidR="007C5950" w:rsidRDefault="00361C37" w:rsidP="00BB2838">
    <w:pPr>
      <w:pStyle w:val="Footer"/>
      <w:framePr w:wrap="none" w:vAnchor="text" w:hAnchor="margin" w:xAlign="right" w:y="1"/>
      <w:rPr>
        <w:rStyle w:val="PageNumber"/>
      </w:rPr>
    </w:pPr>
    <w:r>
      <w:rPr>
        <w:rStyle w:val="PageNumber"/>
      </w:rPr>
      <w:fldChar w:fldCharType="begin"/>
    </w:r>
    <w:r w:rsidR="007C5950">
      <w:rPr>
        <w:rStyle w:val="PageNumber"/>
      </w:rPr>
      <w:instrText xml:space="preserve">PAGE  </w:instrText>
    </w:r>
    <w:r>
      <w:rPr>
        <w:rStyle w:val="PageNumber"/>
      </w:rPr>
      <w:fldChar w:fldCharType="end"/>
    </w:r>
  </w:p>
  <w:p w14:paraId="6CC74777" w14:textId="77777777" w:rsidR="007C5950" w:rsidRDefault="007C5950" w:rsidP="00D50362">
    <w:pPr>
      <w:pStyle w:val="Footer"/>
      <w:ind w:right="360"/>
    </w:pPr>
  </w:p>
  <w:p w14:paraId="340D9532" w14:textId="77777777" w:rsidR="007C5950" w:rsidRDefault="007C59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4B4D" w14:textId="110D2E3A" w:rsidR="007C5950" w:rsidRDefault="00361C37" w:rsidP="00BB2838">
    <w:pPr>
      <w:pStyle w:val="Footer"/>
      <w:framePr w:wrap="none" w:vAnchor="text" w:hAnchor="margin" w:xAlign="right" w:y="1"/>
      <w:rPr>
        <w:rStyle w:val="PageNumber"/>
      </w:rPr>
    </w:pPr>
    <w:r>
      <w:rPr>
        <w:rStyle w:val="PageNumber"/>
      </w:rPr>
      <w:fldChar w:fldCharType="begin"/>
    </w:r>
    <w:r w:rsidR="007C5950">
      <w:rPr>
        <w:rStyle w:val="PageNumber"/>
      </w:rPr>
      <w:instrText xml:space="preserve">PAGE  </w:instrText>
    </w:r>
    <w:r>
      <w:rPr>
        <w:rStyle w:val="PageNumber"/>
      </w:rPr>
      <w:fldChar w:fldCharType="separate"/>
    </w:r>
    <w:r w:rsidR="0028767C">
      <w:rPr>
        <w:rStyle w:val="PageNumber"/>
        <w:noProof/>
      </w:rPr>
      <w:t>1</w:t>
    </w:r>
    <w:r>
      <w:rPr>
        <w:rStyle w:val="PageNumber"/>
      </w:rPr>
      <w:fldChar w:fldCharType="end"/>
    </w:r>
  </w:p>
  <w:p w14:paraId="6ED4813E" w14:textId="77777777" w:rsidR="007C5950" w:rsidRDefault="007C5950" w:rsidP="00D50362">
    <w:pPr>
      <w:pStyle w:val="Footer"/>
      <w:ind w:right="360"/>
    </w:pPr>
  </w:p>
  <w:p w14:paraId="696F112C" w14:textId="77777777" w:rsidR="007C5950" w:rsidRDefault="007C59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78DE" w14:textId="77777777" w:rsidR="0054321F" w:rsidRDefault="0054321F" w:rsidP="00B305F8">
      <w:pPr>
        <w:spacing w:after="0" w:line="240" w:lineRule="auto"/>
      </w:pPr>
      <w:r>
        <w:separator/>
      </w:r>
    </w:p>
  </w:footnote>
  <w:footnote w:type="continuationSeparator" w:id="0">
    <w:p w14:paraId="78432DDF" w14:textId="77777777" w:rsidR="0054321F" w:rsidRDefault="0054321F" w:rsidP="00B30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4B9"/>
    <w:multiLevelType w:val="hybridMultilevel"/>
    <w:tmpl w:val="138E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14ACE"/>
    <w:multiLevelType w:val="hybridMultilevel"/>
    <w:tmpl w:val="135AA14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12945FF8"/>
    <w:multiLevelType w:val="hybridMultilevel"/>
    <w:tmpl w:val="0238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41339"/>
    <w:multiLevelType w:val="hybridMultilevel"/>
    <w:tmpl w:val="365483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B1AB5"/>
    <w:multiLevelType w:val="hybridMultilevel"/>
    <w:tmpl w:val="83AC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71865"/>
    <w:multiLevelType w:val="hybridMultilevel"/>
    <w:tmpl w:val="0B2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E1AF1"/>
    <w:multiLevelType w:val="hybridMultilevel"/>
    <w:tmpl w:val="0B061EB8"/>
    <w:lvl w:ilvl="0" w:tplc="08090001">
      <w:start w:val="1"/>
      <w:numFmt w:val="bullet"/>
      <w:lvlText w:val=""/>
      <w:lvlJc w:val="left"/>
      <w:pPr>
        <w:ind w:left="720" w:hanging="360"/>
      </w:pPr>
      <w:rPr>
        <w:rFonts w:ascii="Symbol" w:hAnsi="Symbol" w:hint="default"/>
      </w:rPr>
    </w:lvl>
    <w:lvl w:ilvl="1" w:tplc="F5E61962">
      <w:start w:val="2"/>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1127D"/>
    <w:multiLevelType w:val="hybridMultilevel"/>
    <w:tmpl w:val="0162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97136"/>
    <w:multiLevelType w:val="hybridMultilevel"/>
    <w:tmpl w:val="BA98138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E40B98"/>
    <w:multiLevelType w:val="hybridMultilevel"/>
    <w:tmpl w:val="EC66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C475D"/>
    <w:multiLevelType w:val="hybridMultilevel"/>
    <w:tmpl w:val="1AE4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1"/>
  </w:num>
  <w:num w:numId="6">
    <w:abstractNumId w:val="6"/>
  </w:num>
  <w:num w:numId="7">
    <w:abstractNumId w:val="0"/>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revisionView w:inkAnnotation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10"/>
    <w:rsid w:val="000015E3"/>
    <w:rsid w:val="000050FC"/>
    <w:rsid w:val="00010AC4"/>
    <w:rsid w:val="00010BC8"/>
    <w:rsid w:val="00011BBE"/>
    <w:rsid w:val="00011DB7"/>
    <w:rsid w:val="00012174"/>
    <w:rsid w:val="0001227E"/>
    <w:rsid w:val="00015813"/>
    <w:rsid w:val="0001704A"/>
    <w:rsid w:val="00023B65"/>
    <w:rsid w:val="00031A51"/>
    <w:rsid w:val="00031FF4"/>
    <w:rsid w:val="00036133"/>
    <w:rsid w:val="00036DC3"/>
    <w:rsid w:val="00036EAD"/>
    <w:rsid w:val="00044B55"/>
    <w:rsid w:val="000453CC"/>
    <w:rsid w:val="0004667B"/>
    <w:rsid w:val="00047EF9"/>
    <w:rsid w:val="0005256E"/>
    <w:rsid w:val="00055210"/>
    <w:rsid w:val="000560FD"/>
    <w:rsid w:val="00057DE2"/>
    <w:rsid w:val="00060B9F"/>
    <w:rsid w:val="000653E5"/>
    <w:rsid w:val="000677CE"/>
    <w:rsid w:val="000714B5"/>
    <w:rsid w:val="0007181C"/>
    <w:rsid w:val="00071BF0"/>
    <w:rsid w:val="000742FE"/>
    <w:rsid w:val="0007454E"/>
    <w:rsid w:val="0008318E"/>
    <w:rsid w:val="000837B6"/>
    <w:rsid w:val="00083910"/>
    <w:rsid w:val="000839D5"/>
    <w:rsid w:val="00085878"/>
    <w:rsid w:val="000863A8"/>
    <w:rsid w:val="00091761"/>
    <w:rsid w:val="00092168"/>
    <w:rsid w:val="000927EC"/>
    <w:rsid w:val="0009663F"/>
    <w:rsid w:val="000A00EB"/>
    <w:rsid w:val="000A0939"/>
    <w:rsid w:val="000A24E3"/>
    <w:rsid w:val="000A2F93"/>
    <w:rsid w:val="000A5EF0"/>
    <w:rsid w:val="000B1BAC"/>
    <w:rsid w:val="000B3481"/>
    <w:rsid w:val="000B3B7A"/>
    <w:rsid w:val="000C3B30"/>
    <w:rsid w:val="000C45E2"/>
    <w:rsid w:val="000C5600"/>
    <w:rsid w:val="000C570E"/>
    <w:rsid w:val="000D2B83"/>
    <w:rsid w:val="000D3147"/>
    <w:rsid w:val="000D6EE0"/>
    <w:rsid w:val="000E3141"/>
    <w:rsid w:val="000E53F5"/>
    <w:rsid w:val="000E56F2"/>
    <w:rsid w:val="000E6008"/>
    <w:rsid w:val="000F21BF"/>
    <w:rsid w:val="000F4F9C"/>
    <w:rsid w:val="000F5FA5"/>
    <w:rsid w:val="000F6AFB"/>
    <w:rsid w:val="00100AE5"/>
    <w:rsid w:val="0010180F"/>
    <w:rsid w:val="0010195B"/>
    <w:rsid w:val="001025EB"/>
    <w:rsid w:val="00102DA3"/>
    <w:rsid w:val="0010598A"/>
    <w:rsid w:val="0010792D"/>
    <w:rsid w:val="001167C4"/>
    <w:rsid w:val="00121D30"/>
    <w:rsid w:val="00127DD1"/>
    <w:rsid w:val="00132AF9"/>
    <w:rsid w:val="001337F6"/>
    <w:rsid w:val="00134DC2"/>
    <w:rsid w:val="001355DE"/>
    <w:rsid w:val="00135738"/>
    <w:rsid w:val="00137707"/>
    <w:rsid w:val="001400B6"/>
    <w:rsid w:val="00140271"/>
    <w:rsid w:val="001402A6"/>
    <w:rsid w:val="001405A5"/>
    <w:rsid w:val="00144113"/>
    <w:rsid w:val="00154C3A"/>
    <w:rsid w:val="00156956"/>
    <w:rsid w:val="00161C80"/>
    <w:rsid w:val="00161F3F"/>
    <w:rsid w:val="00165A12"/>
    <w:rsid w:val="00167211"/>
    <w:rsid w:val="001678FB"/>
    <w:rsid w:val="001712A8"/>
    <w:rsid w:val="0017542A"/>
    <w:rsid w:val="001806CB"/>
    <w:rsid w:val="00180D63"/>
    <w:rsid w:val="00186D1B"/>
    <w:rsid w:val="00190CFE"/>
    <w:rsid w:val="0019104F"/>
    <w:rsid w:val="00193DC3"/>
    <w:rsid w:val="00194410"/>
    <w:rsid w:val="00195295"/>
    <w:rsid w:val="001A10F2"/>
    <w:rsid w:val="001A6353"/>
    <w:rsid w:val="001B1159"/>
    <w:rsid w:val="001B1664"/>
    <w:rsid w:val="001B27AE"/>
    <w:rsid w:val="001B2F6A"/>
    <w:rsid w:val="001B729B"/>
    <w:rsid w:val="001C262F"/>
    <w:rsid w:val="001C2F0C"/>
    <w:rsid w:val="001C4946"/>
    <w:rsid w:val="001C6E22"/>
    <w:rsid w:val="001D1E42"/>
    <w:rsid w:val="001D2359"/>
    <w:rsid w:val="001D6802"/>
    <w:rsid w:val="001D6CC6"/>
    <w:rsid w:val="001E23D3"/>
    <w:rsid w:val="001E274A"/>
    <w:rsid w:val="001E30CD"/>
    <w:rsid w:val="001E3AF9"/>
    <w:rsid w:val="001E3BDD"/>
    <w:rsid w:val="001E6897"/>
    <w:rsid w:val="001E7624"/>
    <w:rsid w:val="001F441B"/>
    <w:rsid w:val="0020226A"/>
    <w:rsid w:val="00206393"/>
    <w:rsid w:val="002125AD"/>
    <w:rsid w:val="002169F9"/>
    <w:rsid w:val="002212DC"/>
    <w:rsid w:val="00221F1C"/>
    <w:rsid w:val="002220B2"/>
    <w:rsid w:val="0022273E"/>
    <w:rsid w:val="00222D68"/>
    <w:rsid w:val="00224288"/>
    <w:rsid w:val="002257F4"/>
    <w:rsid w:val="00225DD6"/>
    <w:rsid w:val="00231CF3"/>
    <w:rsid w:val="00241F84"/>
    <w:rsid w:val="00245EEB"/>
    <w:rsid w:val="002536CF"/>
    <w:rsid w:val="00253742"/>
    <w:rsid w:val="00260753"/>
    <w:rsid w:val="00260EFE"/>
    <w:rsid w:val="00265262"/>
    <w:rsid w:val="002701F9"/>
    <w:rsid w:val="00270362"/>
    <w:rsid w:val="00271F98"/>
    <w:rsid w:val="0027245C"/>
    <w:rsid w:val="002734E7"/>
    <w:rsid w:val="0027420F"/>
    <w:rsid w:val="0028058B"/>
    <w:rsid w:val="0028125D"/>
    <w:rsid w:val="00281CDE"/>
    <w:rsid w:val="00281E94"/>
    <w:rsid w:val="002831FB"/>
    <w:rsid w:val="00284D0A"/>
    <w:rsid w:val="0028767C"/>
    <w:rsid w:val="0028775A"/>
    <w:rsid w:val="00295280"/>
    <w:rsid w:val="00295A04"/>
    <w:rsid w:val="002A157A"/>
    <w:rsid w:val="002A3EBC"/>
    <w:rsid w:val="002A76C5"/>
    <w:rsid w:val="002B07D3"/>
    <w:rsid w:val="002B1DA1"/>
    <w:rsid w:val="002B578A"/>
    <w:rsid w:val="002B5A94"/>
    <w:rsid w:val="002B6816"/>
    <w:rsid w:val="002B6B22"/>
    <w:rsid w:val="002B78B1"/>
    <w:rsid w:val="002C0776"/>
    <w:rsid w:val="002C1199"/>
    <w:rsid w:val="002D2D99"/>
    <w:rsid w:val="002D415B"/>
    <w:rsid w:val="002D5382"/>
    <w:rsid w:val="002E015F"/>
    <w:rsid w:val="002E09F5"/>
    <w:rsid w:val="002E0B56"/>
    <w:rsid w:val="002E3118"/>
    <w:rsid w:val="002E378A"/>
    <w:rsid w:val="002E4B89"/>
    <w:rsid w:val="002E4BCC"/>
    <w:rsid w:val="002E4D66"/>
    <w:rsid w:val="002E51AF"/>
    <w:rsid w:val="002E7D9E"/>
    <w:rsid w:val="002F082B"/>
    <w:rsid w:val="002F0B3F"/>
    <w:rsid w:val="002F43CE"/>
    <w:rsid w:val="002F5A6E"/>
    <w:rsid w:val="002F6039"/>
    <w:rsid w:val="00300990"/>
    <w:rsid w:val="00300C4C"/>
    <w:rsid w:val="00301AB8"/>
    <w:rsid w:val="00301EE1"/>
    <w:rsid w:val="00303F3F"/>
    <w:rsid w:val="00305562"/>
    <w:rsid w:val="00315428"/>
    <w:rsid w:val="003155F1"/>
    <w:rsid w:val="00321EB1"/>
    <w:rsid w:val="00322E61"/>
    <w:rsid w:val="00326618"/>
    <w:rsid w:val="00331211"/>
    <w:rsid w:val="00334F51"/>
    <w:rsid w:val="00343D45"/>
    <w:rsid w:val="00344676"/>
    <w:rsid w:val="00346022"/>
    <w:rsid w:val="0034632D"/>
    <w:rsid w:val="0034759E"/>
    <w:rsid w:val="0035052F"/>
    <w:rsid w:val="0035057D"/>
    <w:rsid w:val="00350A6F"/>
    <w:rsid w:val="00350F31"/>
    <w:rsid w:val="00354BD6"/>
    <w:rsid w:val="0035504D"/>
    <w:rsid w:val="00356136"/>
    <w:rsid w:val="00361C37"/>
    <w:rsid w:val="00362757"/>
    <w:rsid w:val="00363119"/>
    <w:rsid w:val="00363483"/>
    <w:rsid w:val="00377BD8"/>
    <w:rsid w:val="00380C11"/>
    <w:rsid w:val="00384BF6"/>
    <w:rsid w:val="00385482"/>
    <w:rsid w:val="00385681"/>
    <w:rsid w:val="00387674"/>
    <w:rsid w:val="003912D6"/>
    <w:rsid w:val="00393E8A"/>
    <w:rsid w:val="0039407A"/>
    <w:rsid w:val="003973D2"/>
    <w:rsid w:val="003A1941"/>
    <w:rsid w:val="003A1A1A"/>
    <w:rsid w:val="003B0E86"/>
    <w:rsid w:val="003B5A55"/>
    <w:rsid w:val="003B7BFD"/>
    <w:rsid w:val="003B7EF6"/>
    <w:rsid w:val="003C253B"/>
    <w:rsid w:val="003C3D8B"/>
    <w:rsid w:val="003C736A"/>
    <w:rsid w:val="003D1778"/>
    <w:rsid w:val="003E471C"/>
    <w:rsid w:val="003E70DC"/>
    <w:rsid w:val="003F14ED"/>
    <w:rsid w:val="003F21C5"/>
    <w:rsid w:val="003F3FDE"/>
    <w:rsid w:val="003F4518"/>
    <w:rsid w:val="003F6FDF"/>
    <w:rsid w:val="004039EE"/>
    <w:rsid w:val="004049B3"/>
    <w:rsid w:val="004059DA"/>
    <w:rsid w:val="004064AF"/>
    <w:rsid w:val="004124ED"/>
    <w:rsid w:val="00412B7F"/>
    <w:rsid w:val="00415B55"/>
    <w:rsid w:val="00415CED"/>
    <w:rsid w:val="0042312C"/>
    <w:rsid w:val="004254D9"/>
    <w:rsid w:val="0042587E"/>
    <w:rsid w:val="00442372"/>
    <w:rsid w:val="0044491D"/>
    <w:rsid w:val="00444FF5"/>
    <w:rsid w:val="00447A6D"/>
    <w:rsid w:val="0045246F"/>
    <w:rsid w:val="00457ACF"/>
    <w:rsid w:val="00464BC0"/>
    <w:rsid w:val="004717A8"/>
    <w:rsid w:val="0047478A"/>
    <w:rsid w:val="00474D79"/>
    <w:rsid w:val="00481C63"/>
    <w:rsid w:val="00485D59"/>
    <w:rsid w:val="00490E6E"/>
    <w:rsid w:val="00495536"/>
    <w:rsid w:val="0049674D"/>
    <w:rsid w:val="00497129"/>
    <w:rsid w:val="004974A9"/>
    <w:rsid w:val="00497D34"/>
    <w:rsid w:val="004A04BC"/>
    <w:rsid w:val="004A2A2E"/>
    <w:rsid w:val="004A3A5A"/>
    <w:rsid w:val="004A4EFD"/>
    <w:rsid w:val="004B171C"/>
    <w:rsid w:val="004B17C9"/>
    <w:rsid w:val="004B23A4"/>
    <w:rsid w:val="004C0C89"/>
    <w:rsid w:val="004C11B1"/>
    <w:rsid w:val="004C2293"/>
    <w:rsid w:val="004C274A"/>
    <w:rsid w:val="004C2919"/>
    <w:rsid w:val="004C48D9"/>
    <w:rsid w:val="004C4CF3"/>
    <w:rsid w:val="004C51BC"/>
    <w:rsid w:val="004C5D6E"/>
    <w:rsid w:val="004D2897"/>
    <w:rsid w:val="004D3D13"/>
    <w:rsid w:val="004D4011"/>
    <w:rsid w:val="004E2710"/>
    <w:rsid w:val="004E2769"/>
    <w:rsid w:val="004E69A0"/>
    <w:rsid w:val="004E7788"/>
    <w:rsid w:val="004E7A8A"/>
    <w:rsid w:val="004F19CC"/>
    <w:rsid w:val="004F35C0"/>
    <w:rsid w:val="004F5C01"/>
    <w:rsid w:val="004F6D48"/>
    <w:rsid w:val="005014B5"/>
    <w:rsid w:val="0050211F"/>
    <w:rsid w:val="00510AE3"/>
    <w:rsid w:val="00511FB4"/>
    <w:rsid w:val="005152DE"/>
    <w:rsid w:val="005178CA"/>
    <w:rsid w:val="00517E10"/>
    <w:rsid w:val="00520221"/>
    <w:rsid w:val="00520C06"/>
    <w:rsid w:val="0052347E"/>
    <w:rsid w:val="00523E45"/>
    <w:rsid w:val="00525A00"/>
    <w:rsid w:val="00527705"/>
    <w:rsid w:val="005311FC"/>
    <w:rsid w:val="005332A0"/>
    <w:rsid w:val="00535D91"/>
    <w:rsid w:val="00536983"/>
    <w:rsid w:val="00536EBC"/>
    <w:rsid w:val="00537555"/>
    <w:rsid w:val="00541FFA"/>
    <w:rsid w:val="00542E25"/>
    <w:rsid w:val="0054321F"/>
    <w:rsid w:val="005463D4"/>
    <w:rsid w:val="0054748C"/>
    <w:rsid w:val="005561CB"/>
    <w:rsid w:val="00562BAB"/>
    <w:rsid w:val="00565EB2"/>
    <w:rsid w:val="00565EC4"/>
    <w:rsid w:val="00567109"/>
    <w:rsid w:val="00573448"/>
    <w:rsid w:val="005758B3"/>
    <w:rsid w:val="00585E84"/>
    <w:rsid w:val="00586DBD"/>
    <w:rsid w:val="00590E9B"/>
    <w:rsid w:val="00592690"/>
    <w:rsid w:val="00597F08"/>
    <w:rsid w:val="005A08A6"/>
    <w:rsid w:val="005A13DF"/>
    <w:rsid w:val="005A1A8F"/>
    <w:rsid w:val="005A3627"/>
    <w:rsid w:val="005A440E"/>
    <w:rsid w:val="005A4D43"/>
    <w:rsid w:val="005A4DFA"/>
    <w:rsid w:val="005A4FF1"/>
    <w:rsid w:val="005A63CC"/>
    <w:rsid w:val="005B2574"/>
    <w:rsid w:val="005B45A4"/>
    <w:rsid w:val="005B5488"/>
    <w:rsid w:val="005B62FF"/>
    <w:rsid w:val="005B77B1"/>
    <w:rsid w:val="005B7CE4"/>
    <w:rsid w:val="005C3F04"/>
    <w:rsid w:val="005C6A01"/>
    <w:rsid w:val="005D04B5"/>
    <w:rsid w:val="005D4A36"/>
    <w:rsid w:val="005D6C1D"/>
    <w:rsid w:val="005E1A48"/>
    <w:rsid w:val="005E2E15"/>
    <w:rsid w:val="005E5C24"/>
    <w:rsid w:val="005F01B3"/>
    <w:rsid w:val="005F407B"/>
    <w:rsid w:val="005F421E"/>
    <w:rsid w:val="005F4633"/>
    <w:rsid w:val="005F4880"/>
    <w:rsid w:val="005F605D"/>
    <w:rsid w:val="005F7630"/>
    <w:rsid w:val="0060149C"/>
    <w:rsid w:val="00601593"/>
    <w:rsid w:val="0060478F"/>
    <w:rsid w:val="0060558B"/>
    <w:rsid w:val="006064D5"/>
    <w:rsid w:val="00606C1B"/>
    <w:rsid w:val="00607565"/>
    <w:rsid w:val="006103F5"/>
    <w:rsid w:val="0061179B"/>
    <w:rsid w:val="00612218"/>
    <w:rsid w:val="00621F28"/>
    <w:rsid w:val="00626B49"/>
    <w:rsid w:val="00631D51"/>
    <w:rsid w:val="006325B7"/>
    <w:rsid w:val="00633464"/>
    <w:rsid w:val="00633C37"/>
    <w:rsid w:val="00634DCF"/>
    <w:rsid w:val="00641A5A"/>
    <w:rsid w:val="00644A6F"/>
    <w:rsid w:val="00646142"/>
    <w:rsid w:val="00647115"/>
    <w:rsid w:val="00656F28"/>
    <w:rsid w:val="00657B95"/>
    <w:rsid w:val="00657C67"/>
    <w:rsid w:val="00663C35"/>
    <w:rsid w:val="00664887"/>
    <w:rsid w:val="00666415"/>
    <w:rsid w:val="00666CFF"/>
    <w:rsid w:val="006670AB"/>
    <w:rsid w:val="006676ED"/>
    <w:rsid w:val="0067008C"/>
    <w:rsid w:val="0067118F"/>
    <w:rsid w:val="00677721"/>
    <w:rsid w:val="00684114"/>
    <w:rsid w:val="006863B9"/>
    <w:rsid w:val="006960D4"/>
    <w:rsid w:val="00696F71"/>
    <w:rsid w:val="0069756F"/>
    <w:rsid w:val="006978D9"/>
    <w:rsid w:val="006A2EBF"/>
    <w:rsid w:val="006A36A9"/>
    <w:rsid w:val="006A39B2"/>
    <w:rsid w:val="006A5BFE"/>
    <w:rsid w:val="006B0DA2"/>
    <w:rsid w:val="006B34D5"/>
    <w:rsid w:val="006B4099"/>
    <w:rsid w:val="006B4A36"/>
    <w:rsid w:val="006B50AB"/>
    <w:rsid w:val="006B6CDE"/>
    <w:rsid w:val="006B7238"/>
    <w:rsid w:val="006C6742"/>
    <w:rsid w:val="006C7708"/>
    <w:rsid w:val="006C77BD"/>
    <w:rsid w:val="006D212D"/>
    <w:rsid w:val="006E1054"/>
    <w:rsid w:val="006E1A86"/>
    <w:rsid w:val="006E227A"/>
    <w:rsid w:val="006E2D38"/>
    <w:rsid w:val="006F319C"/>
    <w:rsid w:val="006F32A5"/>
    <w:rsid w:val="006F6F39"/>
    <w:rsid w:val="00700CE5"/>
    <w:rsid w:val="007038F0"/>
    <w:rsid w:val="00711179"/>
    <w:rsid w:val="0071156A"/>
    <w:rsid w:val="00712B6E"/>
    <w:rsid w:val="007138DD"/>
    <w:rsid w:val="00715B67"/>
    <w:rsid w:val="007164A3"/>
    <w:rsid w:val="00716E97"/>
    <w:rsid w:val="00717144"/>
    <w:rsid w:val="00717A86"/>
    <w:rsid w:val="00720FA9"/>
    <w:rsid w:val="00722B27"/>
    <w:rsid w:val="007258D5"/>
    <w:rsid w:val="007260CD"/>
    <w:rsid w:val="00727D0D"/>
    <w:rsid w:val="00732F60"/>
    <w:rsid w:val="00736080"/>
    <w:rsid w:val="00740056"/>
    <w:rsid w:val="007434F9"/>
    <w:rsid w:val="00744E45"/>
    <w:rsid w:val="00744EAC"/>
    <w:rsid w:val="0074541C"/>
    <w:rsid w:val="00745ED0"/>
    <w:rsid w:val="00746498"/>
    <w:rsid w:val="0074681B"/>
    <w:rsid w:val="00747BED"/>
    <w:rsid w:val="00752922"/>
    <w:rsid w:val="00755202"/>
    <w:rsid w:val="007565DC"/>
    <w:rsid w:val="00757E99"/>
    <w:rsid w:val="00762B52"/>
    <w:rsid w:val="0076551D"/>
    <w:rsid w:val="0076579E"/>
    <w:rsid w:val="00767F17"/>
    <w:rsid w:val="00770593"/>
    <w:rsid w:val="00773F23"/>
    <w:rsid w:val="00774834"/>
    <w:rsid w:val="00774AA0"/>
    <w:rsid w:val="00775901"/>
    <w:rsid w:val="00776308"/>
    <w:rsid w:val="00776637"/>
    <w:rsid w:val="00780DB1"/>
    <w:rsid w:val="00780F82"/>
    <w:rsid w:val="00782439"/>
    <w:rsid w:val="007839BB"/>
    <w:rsid w:val="00784BE0"/>
    <w:rsid w:val="00785B77"/>
    <w:rsid w:val="00785DA0"/>
    <w:rsid w:val="0078697D"/>
    <w:rsid w:val="00786DC3"/>
    <w:rsid w:val="00790F6F"/>
    <w:rsid w:val="007913C4"/>
    <w:rsid w:val="00793B2D"/>
    <w:rsid w:val="007941B5"/>
    <w:rsid w:val="00794C5D"/>
    <w:rsid w:val="0079576E"/>
    <w:rsid w:val="0079646C"/>
    <w:rsid w:val="007A599D"/>
    <w:rsid w:val="007B16B3"/>
    <w:rsid w:val="007B3D6A"/>
    <w:rsid w:val="007B583A"/>
    <w:rsid w:val="007B6577"/>
    <w:rsid w:val="007B74C2"/>
    <w:rsid w:val="007C1EE2"/>
    <w:rsid w:val="007C29CC"/>
    <w:rsid w:val="007C44E8"/>
    <w:rsid w:val="007C5950"/>
    <w:rsid w:val="007C7BE5"/>
    <w:rsid w:val="007D13DD"/>
    <w:rsid w:val="007D48EA"/>
    <w:rsid w:val="007D61E4"/>
    <w:rsid w:val="007D6B80"/>
    <w:rsid w:val="007E2053"/>
    <w:rsid w:val="007E25D9"/>
    <w:rsid w:val="007E6634"/>
    <w:rsid w:val="007F1BB1"/>
    <w:rsid w:val="007F328F"/>
    <w:rsid w:val="007F3BC5"/>
    <w:rsid w:val="007F5A5D"/>
    <w:rsid w:val="007F7A4C"/>
    <w:rsid w:val="00801778"/>
    <w:rsid w:val="008022D8"/>
    <w:rsid w:val="00802710"/>
    <w:rsid w:val="008031CF"/>
    <w:rsid w:val="00805AB6"/>
    <w:rsid w:val="00806D44"/>
    <w:rsid w:val="00810015"/>
    <w:rsid w:val="0081433C"/>
    <w:rsid w:val="00814D21"/>
    <w:rsid w:val="0081721C"/>
    <w:rsid w:val="00821CC2"/>
    <w:rsid w:val="008226BE"/>
    <w:rsid w:val="00825DF9"/>
    <w:rsid w:val="0082692D"/>
    <w:rsid w:val="00826D21"/>
    <w:rsid w:val="00832693"/>
    <w:rsid w:val="00833B32"/>
    <w:rsid w:val="00835025"/>
    <w:rsid w:val="0083694C"/>
    <w:rsid w:val="008433B1"/>
    <w:rsid w:val="0084413B"/>
    <w:rsid w:val="00845B18"/>
    <w:rsid w:val="00846207"/>
    <w:rsid w:val="0084685A"/>
    <w:rsid w:val="00847AD1"/>
    <w:rsid w:val="008515B5"/>
    <w:rsid w:val="00851802"/>
    <w:rsid w:val="00852BE5"/>
    <w:rsid w:val="008533C6"/>
    <w:rsid w:val="00853A40"/>
    <w:rsid w:val="008565D1"/>
    <w:rsid w:val="00860AB5"/>
    <w:rsid w:val="00860BC2"/>
    <w:rsid w:val="00861092"/>
    <w:rsid w:val="00862496"/>
    <w:rsid w:val="0086400D"/>
    <w:rsid w:val="00875FC3"/>
    <w:rsid w:val="008823E6"/>
    <w:rsid w:val="00883DEF"/>
    <w:rsid w:val="00887CF9"/>
    <w:rsid w:val="00890CBC"/>
    <w:rsid w:val="00893C7F"/>
    <w:rsid w:val="00894D49"/>
    <w:rsid w:val="008963C2"/>
    <w:rsid w:val="00896A27"/>
    <w:rsid w:val="00897573"/>
    <w:rsid w:val="008A6DD4"/>
    <w:rsid w:val="008B1BF6"/>
    <w:rsid w:val="008B5D1E"/>
    <w:rsid w:val="008C2338"/>
    <w:rsid w:val="008C38D7"/>
    <w:rsid w:val="008C4974"/>
    <w:rsid w:val="008C76C3"/>
    <w:rsid w:val="008D1337"/>
    <w:rsid w:val="008D2119"/>
    <w:rsid w:val="008D2A14"/>
    <w:rsid w:val="008D2DCD"/>
    <w:rsid w:val="008D3957"/>
    <w:rsid w:val="008E150A"/>
    <w:rsid w:val="008E610B"/>
    <w:rsid w:val="008E7B50"/>
    <w:rsid w:val="008F018E"/>
    <w:rsid w:val="008F205D"/>
    <w:rsid w:val="008F2D33"/>
    <w:rsid w:val="008F2EB0"/>
    <w:rsid w:val="008F3604"/>
    <w:rsid w:val="008F45FD"/>
    <w:rsid w:val="008F57A1"/>
    <w:rsid w:val="008F592C"/>
    <w:rsid w:val="008F6E42"/>
    <w:rsid w:val="00901690"/>
    <w:rsid w:val="0090500C"/>
    <w:rsid w:val="009068CF"/>
    <w:rsid w:val="00911F8A"/>
    <w:rsid w:val="009149E3"/>
    <w:rsid w:val="00915662"/>
    <w:rsid w:val="00915D38"/>
    <w:rsid w:val="00916047"/>
    <w:rsid w:val="009172FB"/>
    <w:rsid w:val="009231C1"/>
    <w:rsid w:val="00924B13"/>
    <w:rsid w:val="00926425"/>
    <w:rsid w:val="009278E1"/>
    <w:rsid w:val="0093036B"/>
    <w:rsid w:val="009304D9"/>
    <w:rsid w:val="0093077E"/>
    <w:rsid w:val="00933F62"/>
    <w:rsid w:val="009344EB"/>
    <w:rsid w:val="00936040"/>
    <w:rsid w:val="00940ABE"/>
    <w:rsid w:val="00940DB1"/>
    <w:rsid w:val="00941CA5"/>
    <w:rsid w:val="009423CF"/>
    <w:rsid w:val="00944E11"/>
    <w:rsid w:val="00945A16"/>
    <w:rsid w:val="0094678A"/>
    <w:rsid w:val="00947E43"/>
    <w:rsid w:val="00952875"/>
    <w:rsid w:val="0095367C"/>
    <w:rsid w:val="00953C8F"/>
    <w:rsid w:val="00953DCE"/>
    <w:rsid w:val="0095402E"/>
    <w:rsid w:val="009663A9"/>
    <w:rsid w:val="00966614"/>
    <w:rsid w:val="0097117C"/>
    <w:rsid w:val="0097124D"/>
    <w:rsid w:val="0097409E"/>
    <w:rsid w:val="009812C3"/>
    <w:rsid w:val="00993903"/>
    <w:rsid w:val="00994007"/>
    <w:rsid w:val="00994A3A"/>
    <w:rsid w:val="00996ED0"/>
    <w:rsid w:val="009A1143"/>
    <w:rsid w:val="009A2872"/>
    <w:rsid w:val="009A3402"/>
    <w:rsid w:val="009A5262"/>
    <w:rsid w:val="009A7DF8"/>
    <w:rsid w:val="009B14F3"/>
    <w:rsid w:val="009B3C85"/>
    <w:rsid w:val="009C5966"/>
    <w:rsid w:val="009C6C83"/>
    <w:rsid w:val="009C71AC"/>
    <w:rsid w:val="009D0FB8"/>
    <w:rsid w:val="009D3CEB"/>
    <w:rsid w:val="009D5207"/>
    <w:rsid w:val="009E16A0"/>
    <w:rsid w:val="009E1A10"/>
    <w:rsid w:val="009F020C"/>
    <w:rsid w:val="009F3D6E"/>
    <w:rsid w:val="009F5BE3"/>
    <w:rsid w:val="00A01367"/>
    <w:rsid w:val="00A0335B"/>
    <w:rsid w:val="00A05CC8"/>
    <w:rsid w:val="00A078BD"/>
    <w:rsid w:val="00A1444B"/>
    <w:rsid w:val="00A227E5"/>
    <w:rsid w:val="00A233EB"/>
    <w:rsid w:val="00A24DAF"/>
    <w:rsid w:val="00A25616"/>
    <w:rsid w:val="00A25689"/>
    <w:rsid w:val="00A27404"/>
    <w:rsid w:val="00A30DCA"/>
    <w:rsid w:val="00A33236"/>
    <w:rsid w:val="00A40A67"/>
    <w:rsid w:val="00A41914"/>
    <w:rsid w:val="00A41D12"/>
    <w:rsid w:val="00A4341F"/>
    <w:rsid w:val="00A43924"/>
    <w:rsid w:val="00A44E58"/>
    <w:rsid w:val="00A4682A"/>
    <w:rsid w:val="00A50621"/>
    <w:rsid w:val="00A520F8"/>
    <w:rsid w:val="00A546ED"/>
    <w:rsid w:val="00A60140"/>
    <w:rsid w:val="00A6459E"/>
    <w:rsid w:val="00A66DD1"/>
    <w:rsid w:val="00A715EF"/>
    <w:rsid w:val="00A72497"/>
    <w:rsid w:val="00A8147F"/>
    <w:rsid w:val="00A82C38"/>
    <w:rsid w:val="00A82F4F"/>
    <w:rsid w:val="00A836DC"/>
    <w:rsid w:val="00A84924"/>
    <w:rsid w:val="00A8589D"/>
    <w:rsid w:val="00A86FE9"/>
    <w:rsid w:val="00A870E7"/>
    <w:rsid w:val="00A9160A"/>
    <w:rsid w:val="00A93430"/>
    <w:rsid w:val="00A9530E"/>
    <w:rsid w:val="00A974BA"/>
    <w:rsid w:val="00AA0829"/>
    <w:rsid w:val="00AA08DC"/>
    <w:rsid w:val="00AA1540"/>
    <w:rsid w:val="00AA1AFC"/>
    <w:rsid w:val="00AB1344"/>
    <w:rsid w:val="00AB2BEE"/>
    <w:rsid w:val="00AB50FD"/>
    <w:rsid w:val="00AB5A4C"/>
    <w:rsid w:val="00AB5F38"/>
    <w:rsid w:val="00AB710E"/>
    <w:rsid w:val="00AC0636"/>
    <w:rsid w:val="00AC24BC"/>
    <w:rsid w:val="00AC65B3"/>
    <w:rsid w:val="00AD2468"/>
    <w:rsid w:val="00AD5A72"/>
    <w:rsid w:val="00AE0074"/>
    <w:rsid w:val="00AE09BE"/>
    <w:rsid w:val="00AE18AD"/>
    <w:rsid w:val="00AE24F7"/>
    <w:rsid w:val="00AE2B54"/>
    <w:rsid w:val="00AE4628"/>
    <w:rsid w:val="00AE7A38"/>
    <w:rsid w:val="00AF0701"/>
    <w:rsid w:val="00AF36A9"/>
    <w:rsid w:val="00AF56E1"/>
    <w:rsid w:val="00AF5B68"/>
    <w:rsid w:val="00B00A05"/>
    <w:rsid w:val="00B04C13"/>
    <w:rsid w:val="00B04F2C"/>
    <w:rsid w:val="00B16548"/>
    <w:rsid w:val="00B16E80"/>
    <w:rsid w:val="00B2049A"/>
    <w:rsid w:val="00B20AAF"/>
    <w:rsid w:val="00B22011"/>
    <w:rsid w:val="00B305F8"/>
    <w:rsid w:val="00B30D63"/>
    <w:rsid w:val="00B32D76"/>
    <w:rsid w:val="00B3512B"/>
    <w:rsid w:val="00B448D3"/>
    <w:rsid w:val="00B45201"/>
    <w:rsid w:val="00B46C00"/>
    <w:rsid w:val="00B511EE"/>
    <w:rsid w:val="00B54CFA"/>
    <w:rsid w:val="00B559BD"/>
    <w:rsid w:val="00B61D30"/>
    <w:rsid w:val="00B6729E"/>
    <w:rsid w:val="00B70983"/>
    <w:rsid w:val="00B71C38"/>
    <w:rsid w:val="00B73465"/>
    <w:rsid w:val="00B73BFF"/>
    <w:rsid w:val="00B84771"/>
    <w:rsid w:val="00B852D0"/>
    <w:rsid w:val="00B86B8F"/>
    <w:rsid w:val="00B9280D"/>
    <w:rsid w:val="00B94435"/>
    <w:rsid w:val="00B96D69"/>
    <w:rsid w:val="00BA0DF9"/>
    <w:rsid w:val="00BA4E8A"/>
    <w:rsid w:val="00BA58D8"/>
    <w:rsid w:val="00BA5D9D"/>
    <w:rsid w:val="00BB0037"/>
    <w:rsid w:val="00BB15C9"/>
    <w:rsid w:val="00BB2838"/>
    <w:rsid w:val="00BB2BAA"/>
    <w:rsid w:val="00BB5E85"/>
    <w:rsid w:val="00BB799F"/>
    <w:rsid w:val="00BC0989"/>
    <w:rsid w:val="00BC1405"/>
    <w:rsid w:val="00BD24C9"/>
    <w:rsid w:val="00BD2E01"/>
    <w:rsid w:val="00BD40D0"/>
    <w:rsid w:val="00BD4232"/>
    <w:rsid w:val="00BD491E"/>
    <w:rsid w:val="00BD6A40"/>
    <w:rsid w:val="00BE10A0"/>
    <w:rsid w:val="00BE2379"/>
    <w:rsid w:val="00BE2562"/>
    <w:rsid w:val="00BE2EA9"/>
    <w:rsid w:val="00BE6058"/>
    <w:rsid w:val="00BE7E21"/>
    <w:rsid w:val="00BF38D6"/>
    <w:rsid w:val="00C04C7E"/>
    <w:rsid w:val="00C0697D"/>
    <w:rsid w:val="00C10978"/>
    <w:rsid w:val="00C119F0"/>
    <w:rsid w:val="00C17FF1"/>
    <w:rsid w:val="00C20E26"/>
    <w:rsid w:val="00C216AC"/>
    <w:rsid w:val="00C21A3E"/>
    <w:rsid w:val="00C2423D"/>
    <w:rsid w:val="00C275A1"/>
    <w:rsid w:val="00C27E62"/>
    <w:rsid w:val="00C3181A"/>
    <w:rsid w:val="00C42E48"/>
    <w:rsid w:val="00C51F56"/>
    <w:rsid w:val="00C5414F"/>
    <w:rsid w:val="00C54A59"/>
    <w:rsid w:val="00C616B3"/>
    <w:rsid w:val="00C61A81"/>
    <w:rsid w:val="00C62100"/>
    <w:rsid w:val="00C64A3F"/>
    <w:rsid w:val="00C7201A"/>
    <w:rsid w:val="00C76EB2"/>
    <w:rsid w:val="00C806E6"/>
    <w:rsid w:val="00C810A6"/>
    <w:rsid w:val="00C81922"/>
    <w:rsid w:val="00C826C9"/>
    <w:rsid w:val="00C8354E"/>
    <w:rsid w:val="00C84529"/>
    <w:rsid w:val="00C8618D"/>
    <w:rsid w:val="00C866FE"/>
    <w:rsid w:val="00C87D3E"/>
    <w:rsid w:val="00C93419"/>
    <w:rsid w:val="00C947D5"/>
    <w:rsid w:val="00C947EA"/>
    <w:rsid w:val="00C94D89"/>
    <w:rsid w:val="00C9534F"/>
    <w:rsid w:val="00C96838"/>
    <w:rsid w:val="00C97FDD"/>
    <w:rsid w:val="00CA30F7"/>
    <w:rsid w:val="00CA31B4"/>
    <w:rsid w:val="00CA3360"/>
    <w:rsid w:val="00CA3714"/>
    <w:rsid w:val="00CA375D"/>
    <w:rsid w:val="00CA4261"/>
    <w:rsid w:val="00CA5732"/>
    <w:rsid w:val="00CB3620"/>
    <w:rsid w:val="00CB46CB"/>
    <w:rsid w:val="00CD597B"/>
    <w:rsid w:val="00CD5D8C"/>
    <w:rsid w:val="00CD5E81"/>
    <w:rsid w:val="00CD5F35"/>
    <w:rsid w:val="00CD65EF"/>
    <w:rsid w:val="00CE115B"/>
    <w:rsid w:val="00CE2265"/>
    <w:rsid w:val="00CE3006"/>
    <w:rsid w:val="00CE5F13"/>
    <w:rsid w:val="00CF12E7"/>
    <w:rsid w:val="00CF1DFB"/>
    <w:rsid w:val="00CF281D"/>
    <w:rsid w:val="00CF35D7"/>
    <w:rsid w:val="00CF3A26"/>
    <w:rsid w:val="00CF49F0"/>
    <w:rsid w:val="00D00BE7"/>
    <w:rsid w:val="00D00E75"/>
    <w:rsid w:val="00D019D2"/>
    <w:rsid w:val="00D05F2B"/>
    <w:rsid w:val="00D118BF"/>
    <w:rsid w:val="00D23176"/>
    <w:rsid w:val="00D239CE"/>
    <w:rsid w:val="00D245AA"/>
    <w:rsid w:val="00D24C81"/>
    <w:rsid w:val="00D25A89"/>
    <w:rsid w:val="00D25E49"/>
    <w:rsid w:val="00D275B3"/>
    <w:rsid w:val="00D347F3"/>
    <w:rsid w:val="00D36BEA"/>
    <w:rsid w:val="00D40B97"/>
    <w:rsid w:val="00D40BDA"/>
    <w:rsid w:val="00D45C2A"/>
    <w:rsid w:val="00D4775B"/>
    <w:rsid w:val="00D50362"/>
    <w:rsid w:val="00D53136"/>
    <w:rsid w:val="00D57DD9"/>
    <w:rsid w:val="00D60311"/>
    <w:rsid w:val="00D6605B"/>
    <w:rsid w:val="00D711F3"/>
    <w:rsid w:val="00D71CCD"/>
    <w:rsid w:val="00D7219E"/>
    <w:rsid w:val="00D76323"/>
    <w:rsid w:val="00D7682B"/>
    <w:rsid w:val="00D76AAC"/>
    <w:rsid w:val="00D8738E"/>
    <w:rsid w:val="00D87BED"/>
    <w:rsid w:val="00D938CA"/>
    <w:rsid w:val="00D93FBD"/>
    <w:rsid w:val="00DA17C7"/>
    <w:rsid w:val="00DA2FB8"/>
    <w:rsid w:val="00DA4C24"/>
    <w:rsid w:val="00DB291C"/>
    <w:rsid w:val="00DB2C88"/>
    <w:rsid w:val="00DB3185"/>
    <w:rsid w:val="00DB3671"/>
    <w:rsid w:val="00DB6A37"/>
    <w:rsid w:val="00DC1039"/>
    <w:rsid w:val="00DC3703"/>
    <w:rsid w:val="00DC46EE"/>
    <w:rsid w:val="00DC55EE"/>
    <w:rsid w:val="00DD1B7A"/>
    <w:rsid w:val="00DD3B78"/>
    <w:rsid w:val="00DD5B3C"/>
    <w:rsid w:val="00DE109D"/>
    <w:rsid w:val="00DE40F1"/>
    <w:rsid w:val="00DE5E20"/>
    <w:rsid w:val="00DF03CA"/>
    <w:rsid w:val="00DF1D79"/>
    <w:rsid w:val="00DF2AC9"/>
    <w:rsid w:val="00DF3DD7"/>
    <w:rsid w:val="00DF70EF"/>
    <w:rsid w:val="00DF7F28"/>
    <w:rsid w:val="00E00BEC"/>
    <w:rsid w:val="00E02E84"/>
    <w:rsid w:val="00E06B2D"/>
    <w:rsid w:val="00E130C1"/>
    <w:rsid w:val="00E13FB4"/>
    <w:rsid w:val="00E15DD2"/>
    <w:rsid w:val="00E16D56"/>
    <w:rsid w:val="00E176AC"/>
    <w:rsid w:val="00E2121F"/>
    <w:rsid w:val="00E21D60"/>
    <w:rsid w:val="00E22D45"/>
    <w:rsid w:val="00E273AF"/>
    <w:rsid w:val="00E3193E"/>
    <w:rsid w:val="00E34C72"/>
    <w:rsid w:val="00E3751B"/>
    <w:rsid w:val="00E40A04"/>
    <w:rsid w:val="00E416F3"/>
    <w:rsid w:val="00E41AC1"/>
    <w:rsid w:val="00E4324C"/>
    <w:rsid w:val="00E43310"/>
    <w:rsid w:val="00E46AC7"/>
    <w:rsid w:val="00E46DB3"/>
    <w:rsid w:val="00E47A56"/>
    <w:rsid w:val="00E51DC7"/>
    <w:rsid w:val="00E525C1"/>
    <w:rsid w:val="00E533CC"/>
    <w:rsid w:val="00E54ACD"/>
    <w:rsid w:val="00E61906"/>
    <w:rsid w:val="00E62FC7"/>
    <w:rsid w:val="00E7107F"/>
    <w:rsid w:val="00E75967"/>
    <w:rsid w:val="00E77AEF"/>
    <w:rsid w:val="00E81784"/>
    <w:rsid w:val="00E8185E"/>
    <w:rsid w:val="00E8335B"/>
    <w:rsid w:val="00E83F0F"/>
    <w:rsid w:val="00E84ED9"/>
    <w:rsid w:val="00E866D0"/>
    <w:rsid w:val="00E906D6"/>
    <w:rsid w:val="00E91FF9"/>
    <w:rsid w:val="00E96665"/>
    <w:rsid w:val="00EA6DBA"/>
    <w:rsid w:val="00EB03CB"/>
    <w:rsid w:val="00EB0535"/>
    <w:rsid w:val="00EB07BC"/>
    <w:rsid w:val="00EB1415"/>
    <w:rsid w:val="00EB5EB6"/>
    <w:rsid w:val="00EB619C"/>
    <w:rsid w:val="00EC22E3"/>
    <w:rsid w:val="00EC6BA2"/>
    <w:rsid w:val="00ED032B"/>
    <w:rsid w:val="00ED0DE8"/>
    <w:rsid w:val="00ED1595"/>
    <w:rsid w:val="00ED2689"/>
    <w:rsid w:val="00ED7967"/>
    <w:rsid w:val="00EE5883"/>
    <w:rsid w:val="00EE79AA"/>
    <w:rsid w:val="00EF0757"/>
    <w:rsid w:val="00EF2138"/>
    <w:rsid w:val="00EF3A3A"/>
    <w:rsid w:val="00EF415D"/>
    <w:rsid w:val="00EF4ADA"/>
    <w:rsid w:val="00EF587E"/>
    <w:rsid w:val="00EF657B"/>
    <w:rsid w:val="00F018F1"/>
    <w:rsid w:val="00F0776A"/>
    <w:rsid w:val="00F1402A"/>
    <w:rsid w:val="00F156FF"/>
    <w:rsid w:val="00F20FAB"/>
    <w:rsid w:val="00F2354E"/>
    <w:rsid w:val="00F258B6"/>
    <w:rsid w:val="00F27AD2"/>
    <w:rsid w:val="00F31155"/>
    <w:rsid w:val="00F31EF7"/>
    <w:rsid w:val="00F32648"/>
    <w:rsid w:val="00F35591"/>
    <w:rsid w:val="00F35A56"/>
    <w:rsid w:val="00F36E92"/>
    <w:rsid w:val="00F372F6"/>
    <w:rsid w:val="00F3779F"/>
    <w:rsid w:val="00F37DD2"/>
    <w:rsid w:val="00F41440"/>
    <w:rsid w:val="00F433DE"/>
    <w:rsid w:val="00F458A0"/>
    <w:rsid w:val="00F46331"/>
    <w:rsid w:val="00F50870"/>
    <w:rsid w:val="00F533C5"/>
    <w:rsid w:val="00F53E53"/>
    <w:rsid w:val="00F60AB9"/>
    <w:rsid w:val="00F617B7"/>
    <w:rsid w:val="00F670BF"/>
    <w:rsid w:val="00F71DBE"/>
    <w:rsid w:val="00F72128"/>
    <w:rsid w:val="00F72F21"/>
    <w:rsid w:val="00F7423D"/>
    <w:rsid w:val="00F7514D"/>
    <w:rsid w:val="00F80BD9"/>
    <w:rsid w:val="00F8122B"/>
    <w:rsid w:val="00F833A8"/>
    <w:rsid w:val="00F904AD"/>
    <w:rsid w:val="00F906C4"/>
    <w:rsid w:val="00F91501"/>
    <w:rsid w:val="00F92C37"/>
    <w:rsid w:val="00F97206"/>
    <w:rsid w:val="00FA0E7E"/>
    <w:rsid w:val="00FA3C5D"/>
    <w:rsid w:val="00FA6F2D"/>
    <w:rsid w:val="00FB0FA7"/>
    <w:rsid w:val="00FB155B"/>
    <w:rsid w:val="00FB2D87"/>
    <w:rsid w:val="00FB2E45"/>
    <w:rsid w:val="00FB67D9"/>
    <w:rsid w:val="00FB6C26"/>
    <w:rsid w:val="00FB6E28"/>
    <w:rsid w:val="00FC1B92"/>
    <w:rsid w:val="00FC6718"/>
    <w:rsid w:val="00FD0712"/>
    <w:rsid w:val="00FD1DA7"/>
    <w:rsid w:val="00FD607F"/>
    <w:rsid w:val="00FD73AC"/>
    <w:rsid w:val="00FE0637"/>
    <w:rsid w:val="00FE0802"/>
    <w:rsid w:val="00FE1A13"/>
    <w:rsid w:val="00FE2C5E"/>
    <w:rsid w:val="00FE36DF"/>
    <w:rsid w:val="00FE3C58"/>
    <w:rsid w:val="00FE4DE9"/>
    <w:rsid w:val="00FE5C91"/>
    <w:rsid w:val="00FF0696"/>
    <w:rsid w:val="00FF1041"/>
    <w:rsid w:val="00FF10B0"/>
    <w:rsid w:val="00FF285C"/>
    <w:rsid w:val="00FF6A49"/>
    <w:rsid w:val="00FF7164"/>
    <w:rsid w:val="00FF7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AF9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710"/>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710"/>
    <w:pPr>
      <w:ind w:left="720"/>
      <w:contextualSpacing/>
    </w:pPr>
  </w:style>
  <w:style w:type="character" w:styleId="CommentReference">
    <w:name w:val="annotation reference"/>
    <w:basedOn w:val="DefaultParagraphFont"/>
    <w:uiPriority w:val="99"/>
    <w:semiHidden/>
    <w:unhideWhenUsed/>
    <w:rsid w:val="007C29CC"/>
    <w:rPr>
      <w:rFonts w:cs="Times New Roman"/>
      <w:sz w:val="16"/>
      <w:szCs w:val="16"/>
    </w:rPr>
  </w:style>
  <w:style w:type="paragraph" w:styleId="CommentText">
    <w:name w:val="annotation text"/>
    <w:basedOn w:val="Normal"/>
    <w:link w:val="CommentTextChar"/>
    <w:uiPriority w:val="99"/>
    <w:unhideWhenUsed/>
    <w:rsid w:val="007C29CC"/>
    <w:pPr>
      <w:spacing w:after="160" w:line="240" w:lineRule="auto"/>
    </w:pPr>
    <w:rPr>
      <w:rFonts w:cs="Times New Roman"/>
      <w:sz w:val="20"/>
      <w:szCs w:val="20"/>
      <w:lang w:eastAsia="en-GB"/>
    </w:rPr>
  </w:style>
  <w:style w:type="character" w:customStyle="1" w:styleId="CommentTextChar">
    <w:name w:val="Comment Text Char"/>
    <w:basedOn w:val="DefaultParagraphFont"/>
    <w:link w:val="CommentText"/>
    <w:uiPriority w:val="99"/>
    <w:rsid w:val="007C29CC"/>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7C29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29CC"/>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24DAF"/>
    <w:pPr>
      <w:spacing w:after="200"/>
    </w:pPr>
    <w:rPr>
      <w:rFonts w:cstheme="minorBidi"/>
      <w:b/>
      <w:bCs/>
      <w:lang w:eastAsia="en-US"/>
    </w:rPr>
  </w:style>
  <w:style w:type="character" w:customStyle="1" w:styleId="CommentSubjectChar">
    <w:name w:val="Comment Subject Char"/>
    <w:basedOn w:val="CommentTextChar"/>
    <w:link w:val="CommentSubject"/>
    <w:uiPriority w:val="99"/>
    <w:semiHidden/>
    <w:rsid w:val="00A24DAF"/>
    <w:rPr>
      <w:rFonts w:eastAsiaTheme="minorEastAsia" w:cs="Times New Roman"/>
      <w:b/>
      <w:bCs/>
      <w:sz w:val="20"/>
      <w:szCs w:val="20"/>
      <w:lang w:eastAsia="en-GB"/>
    </w:rPr>
  </w:style>
  <w:style w:type="table" w:styleId="TableGrid">
    <w:name w:val="Table Grid"/>
    <w:basedOn w:val="TableNormal"/>
    <w:uiPriority w:val="59"/>
    <w:rsid w:val="00F2354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A39B2"/>
    <w:pPr>
      <w:spacing w:after="200" w:line="276" w:lineRule="auto"/>
    </w:pPr>
    <w:rPr>
      <w:rFonts w:ascii="Cambria" w:eastAsia="Cambria" w:hAnsi="Cambria" w:cs="Cambria"/>
      <w:color w:val="000000"/>
      <w:sz w:val="22"/>
      <w:szCs w:val="22"/>
      <w:lang w:val="en-MY" w:eastAsia="en-MY"/>
    </w:rPr>
  </w:style>
  <w:style w:type="paragraph" w:styleId="Header">
    <w:name w:val="header"/>
    <w:basedOn w:val="Normal"/>
    <w:link w:val="HeaderChar"/>
    <w:uiPriority w:val="99"/>
    <w:unhideWhenUsed/>
    <w:rsid w:val="00B305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5F8"/>
    <w:rPr>
      <w:rFonts w:eastAsiaTheme="minorEastAsia"/>
      <w:sz w:val="22"/>
      <w:szCs w:val="22"/>
    </w:rPr>
  </w:style>
  <w:style w:type="paragraph" w:styleId="Footer">
    <w:name w:val="footer"/>
    <w:basedOn w:val="Normal"/>
    <w:link w:val="FooterChar"/>
    <w:uiPriority w:val="99"/>
    <w:unhideWhenUsed/>
    <w:rsid w:val="00B305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5F8"/>
    <w:rPr>
      <w:rFonts w:eastAsiaTheme="minorEastAsia"/>
      <w:sz w:val="22"/>
      <w:szCs w:val="22"/>
    </w:rPr>
  </w:style>
  <w:style w:type="character" w:styleId="PageNumber">
    <w:name w:val="page number"/>
    <w:basedOn w:val="DefaultParagraphFont"/>
    <w:uiPriority w:val="99"/>
    <w:semiHidden/>
    <w:unhideWhenUsed/>
    <w:rsid w:val="00D50362"/>
  </w:style>
  <w:style w:type="character" w:customStyle="1" w:styleId="apple-converted-space">
    <w:name w:val="apple-converted-space"/>
    <w:basedOn w:val="DefaultParagraphFont"/>
    <w:rsid w:val="00696F71"/>
  </w:style>
  <w:style w:type="table" w:styleId="MediumGrid1-Accent5">
    <w:name w:val="Medium Grid 1 Accent 5"/>
    <w:basedOn w:val="TableNormal"/>
    <w:uiPriority w:val="67"/>
    <w:rsid w:val="00E525C1"/>
    <w:rPr>
      <w:rFonts w:eastAsiaTheme="minorEastAsia"/>
      <w:sz w:val="22"/>
      <w:szCs w:val="22"/>
      <w:lang w:val="en-MY" w:eastAsia="en-MY"/>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customStyle="1" w:styleId="p1">
    <w:name w:val="p1"/>
    <w:basedOn w:val="Normal"/>
    <w:rsid w:val="002169F9"/>
    <w:pPr>
      <w:spacing w:after="180" w:line="240" w:lineRule="auto"/>
    </w:pPr>
    <w:rPr>
      <w:rFonts w:ascii="Helvetica" w:eastAsiaTheme="minorHAnsi" w:hAnsi="Helvetica" w:cs="Times New Roman"/>
      <w:sz w:val="18"/>
      <w:szCs w:val="18"/>
      <w:lang w:eastAsia="en-GB"/>
    </w:rPr>
  </w:style>
  <w:style w:type="paragraph" w:styleId="Revision">
    <w:name w:val="Revision"/>
    <w:hidden/>
    <w:uiPriority w:val="99"/>
    <w:semiHidden/>
    <w:rsid w:val="00B86B8F"/>
    <w:rPr>
      <w:rFonts w:eastAsiaTheme="minorEastAsia"/>
      <w:sz w:val="22"/>
      <w:szCs w:val="22"/>
    </w:rPr>
  </w:style>
  <w:style w:type="character" w:styleId="Hyperlink">
    <w:name w:val="Hyperlink"/>
    <w:basedOn w:val="DefaultParagraphFont"/>
    <w:uiPriority w:val="99"/>
    <w:unhideWhenUsed/>
    <w:rsid w:val="00601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61143">
      <w:bodyDiv w:val="1"/>
      <w:marLeft w:val="0"/>
      <w:marRight w:val="0"/>
      <w:marTop w:val="0"/>
      <w:marBottom w:val="0"/>
      <w:divBdr>
        <w:top w:val="none" w:sz="0" w:space="0" w:color="auto"/>
        <w:left w:val="none" w:sz="0" w:space="0" w:color="auto"/>
        <w:bottom w:val="none" w:sz="0" w:space="0" w:color="auto"/>
        <w:right w:val="none" w:sz="0" w:space="0" w:color="auto"/>
      </w:divBdr>
    </w:div>
    <w:div w:id="456335451">
      <w:bodyDiv w:val="1"/>
      <w:marLeft w:val="0"/>
      <w:marRight w:val="0"/>
      <w:marTop w:val="0"/>
      <w:marBottom w:val="0"/>
      <w:divBdr>
        <w:top w:val="none" w:sz="0" w:space="0" w:color="auto"/>
        <w:left w:val="none" w:sz="0" w:space="0" w:color="auto"/>
        <w:bottom w:val="none" w:sz="0" w:space="0" w:color="auto"/>
        <w:right w:val="none" w:sz="0" w:space="0" w:color="auto"/>
      </w:divBdr>
    </w:div>
    <w:div w:id="521822895">
      <w:bodyDiv w:val="1"/>
      <w:marLeft w:val="0"/>
      <w:marRight w:val="0"/>
      <w:marTop w:val="0"/>
      <w:marBottom w:val="0"/>
      <w:divBdr>
        <w:top w:val="none" w:sz="0" w:space="0" w:color="auto"/>
        <w:left w:val="none" w:sz="0" w:space="0" w:color="auto"/>
        <w:bottom w:val="none" w:sz="0" w:space="0" w:color="auto"/>
        <w:right w:val="none" w:sz="0" w:space="0" w:color="auto"/>
      </w:divBdr>
    </w:div>
    <w:div w:id="581108910">
      <w:bodyDiv w:val="1"/>
      <w:marLeft w:val="0"/>
      <w:marRight w:val="0"/>
      <w:marTop w:val="0"/>
      <w:marBottom w:val="0"/>
      <w:divBdr>
        <w:top w:val="none" w:sz="0" w:space="0" w:color="auto"/>
        <w:left w:val="none" w:sz="0" w:space="0" w:color="auto"/>
        <w:bottom w:val="none" w:sz="0" w:space="0" w:color="auto"/>
        <w:right w:val="none" w:sz="0" w:space="0" w:color="auto"/>
      </w:divBdr>
    </w:div>
    <w:div w:id="771317470">
      <w:bodyDiv w:val="1"/>
      <w:marLeft w:val="0"/>
      <w:marRight w:val="0"/>
      <w:marTop w:val="0"/>
      <w:marBottom w:val="0"/>
      <w:divBdr>
        <w:top w:val="none" w:sz="0" w:space="0" w:color="auto"/>
        <w:left w:val="none" w:sz="0" w:space="0" w:color="auto"/>
        <w:bottom w:val="none" w:sz="0" w:space="0" w:color="auto"/>
        <w:right w:val="none" w:sz="0" w:space="0" w:color="auto"/>
      </w:divBdr>
    </w:div>
    <w:div w:id="805976412">
      <w:bodyDiv w:val="1"/>
      <w:marLeft w:val="0"/>
      <w:marRight w:val="0"/>
      <w:marTop w:val="0"/>
      <w:marBottom w:val="0"/>
      <w:divBdr>
        <w:top w:val="none" w:sz="0" w:space="0" w:color="auto"/>
        <w:left w:val="none" w:sz="0" w:space="0" w:color="auto"/>
        <w:bottom w:val="none" w:sz="0" w:space="0" w:color="auto"/>
        <w:right w:val="none" w:sz="0" w:space="0" w:color="auto"/>
      </w:divBdr>
    </w:div>
    <w:div w:id="1046879416">
      <w:bodyDiv w:val="1"/>
      <w:marLeft w:val="0"/>
      <w:marRight w:val="0"/>
      <w:marTop w:val="0"/>
      <w:marBottom w:val="0"/>
      <w:divBdr>
        <w:top w:val="none" w:sz="0" w:space="0" w:color="auto"/>
        <w:left w:val="none" w:sz="0" w:space="0" w:color="auto"/>
        <w:bottom w:val="none" w:sz="0" w:space="0" w:color="auto"/>
        <w:right w:val="none" w:sz="0" w:space="0" w:color="auto"/>
      </w:divBdr>
    </w:div>
    <w:div w:id="1318152475">
      <w:bodyDiv w:val="1"/>
      <w:marLeft w:val="0"/>
      <w:marRight w:val="0"/>
      <w:marTop w:val="0"/>
      <w:marBottom w:val="0"/>
      <w:divBdr>
        <w:top w:val="none" w:sz="0" w:space="0" w:color="auto"/>
        <w:left w:val="none" w:sz="0" w:space="0" w:color="auto"/>
        <w:bottom w:val="none" w:sz="0" w:space="0" w:color="auto"/>
        <w:right w:val="none" w:sz="0" w:space="0" w:color="auto"/>
      </w:divBdr>
    </w:div>
    <w:div w:id="1552304253">
      <w:bodyDiv w:val="1"/>
      <w:marLeft w:val="0"/>
      <w:marRight w:val="0"/>
      <w:marTop w:val="0"/>
      <w:marBottom w:val="0"/>
      <w:divBdr>
        <w:top w:val="none" w:sz="0" w:space="0" w:color="auto"/>
        <w:left w:val="none" w:sz="0" w:space="0" w:color="auto"/>
        <w:bottom w:val="none" w:sz="0" w:space="0" w:color="auto"/>
        <w:right w:val="none" w:sz="0" w:space="0" w:color="auto"/>
      </w:divBdr>
    </w:div>
    <w:div w:id="1695957168">
      <w:bodyDiv w:val="1"/>
      <w:marLeft w:val="0"/>
      <w:marRight w:val="0"/>
      <w:marTop w:val="0"/>
      <w:marBottom w:val="0"/>
      <w:divBdr>
        <w:top w:val="none" w:sz="0" w:space="0" w:color="auto"/>
        <w:left w:val="none" w:sz="0" w:space="0" w:color="auto"/>
        <w:bottom w:val="none" w:sz="0" w:space="0" w:color="auto"/>
        <w:right w:val="none" w:sz="0" w:space="0" w:color="auto"/>
      </w:divBdr>
    </w:div>
    <w:div w:id="1729330723">
      <w:bodyDiv w:val="1"/>
      <w:marLeft w:val="0"/>
      <w:marRight w:val="0"/>
      <w:marTop w:val="0"/>
      <w:marBottom w:val="0"/>
      <w:divBdr>
        <w:top w:val="none" w:sz="0" w:space="0" w:color="auto"/>
        <w:left w:val="none" w:sz="0" w:space="0" w:color="auto"/>
        <w:bottom w:val="none" w:sz="0" w:space="0" w:color="auto"/>
        <w:right w:val="none" w:sz="0" w:space="0" w:color="auto"/>
      </w:divBdr>
    </w:div>
    <w:div w:id="1767847817">
      <w:bodyDiv w:val="1"/>
      <w:marLeft w:val="0"/>
      <w:marRight w:val="0"/>
      <w:marTop w:val="0"/>
      <w:marBottom w:val="0"/>
      <w:divBdr>
        <w:top w:val="none" w:sz="0" w:space="0" w:color="auto"/>
        <w:left w:val="none" w:sz="0" w:space="0" w:color="auto"/>
        <w:bottom w:val="none" w:sz="0" w:space="0" w:color="auto"/>
        <w:right w:val="none" w:sz="0" w:space="0" w:color="auto"/>
      </w:divBdr>
    </w:div>
    <w:div w:id="1806972948">
      <w:bodyDiv w:val="1"/>
      <w:marLeft w:val="0"/>
      <w:marRight w:val="0"/>
      <w:marTop w:val="0"/>
      <w:marBottom w:val="0"/>
      <w:divBdr>
        <w:top w:val="none" w:sz="0" w:space="0" w:color="auto"/>
        <w:left w:val="none" w:sz="0" w:space="0" w:color="auto"/>
        <w:bottom w:val="none" w:sz="0" w:space="0" w:color="auto"/>
        <w:right w:val="none" w:sz="0" w:space="0" w:color="auto"/>
      </w:divBdr>
    </w:div>
    <w:div w:id="1834686777">
      <w:bodyDiv w:val="1"/>
      <w:marLeft w:val="0"/>
      <w:marRight w:val="0"/>
      <w:marTop w:val="0"/>
      <w:marBottom w:val="0"/>
      <w:divBdr>
        <w:top w:val="none" w:sz="0" w:space="0" w:color="auto"/>
        <w:left w:val="none" w:sz="0" w:space="0" w:color="auto"/>
        <w:bottom w:val="none" w:sz="0" w:space="0" w:color="auto"/>
        <w:right w:val="none" w:sz="0" w:space="0" w:color="auto"/>
      </w:divBdr>
    </w:div>
    <w:div w:id="1856530343">
      <w:bodyDiv w:val="1"/>
      <w:marLeft w:val="0"/>
      <w:marRight w:val="0"/>
      <w:marTop w:val="0"/>
      <w:marBottom w:val="0"/>
      <w:divBdr>
        <w:top w:val="none" w:sz="0" w:space="0" w:color="auto"/>
        <w:left w:val="none" w:sz="0" w:space="0" w:color="auto"/>
        <w:bottom w:val="none" w:sz="0" w:space="0" w:color="auto"/>
        <w:right w:val="none" w:sz="0" w:space="0" w:color="auto"/>
      </w:divBdr>
    </w:div>
    <w:div w:id="1877691473">
      <w:bodyDiv w:val="1"/>
      <w:marLeft w:val="0"/>
      <w:marRight w:val="0"/>
      <w:marTop w:val="0"/>
      <w:marBottom w:val="0"/>
      <w:divBdr>
        <w:top w:val="none" w:sz="0" w:space="0" w:color="auto"/>
        <w:left w:val="none" w:sz="0" w:space="0" w:color="auto"/>
        <w:bottom w:val="none" w:sz="0" w:space="0" w:color="auto"/>
        <w:right w:val="none" w:sz="0" w:space="0" w:color="auto"/>
      </w:divBdr>
    </w:div>
    <w:div w:id="1878928529">
      <w:bodyDiv w:val="1"/>
      <w:marLeft w:val="0"/>
      <w:marRight w:val="0"/>
      <w:marTop w:val="0"/>
      <w:marBottom w:val="0"/>
      <w:divBdr>
        <w:top w:val="none" w:sz="0" w:space="0" w:color="auto"/>
        <w:left w:val="none" w:sz="0" w:space="0" w:color="auto"/>
        <w:bottom w:val="none" w:sz="0" w:space="0" w:color="auto"/>
        <w:right w:val="none" w:sz="0" w:space="0" w:color="auto"/>
      </w:divBdr>
    </w:div>
    <w:div w:id="1885749140">
      <w:bodyDiv w:val="1"/>
      <w:marLeft w:val="0"/>
      <w:marRight w:val="0"/>
      <w:marTop w:val="0"/>
      <w:marBottom w:val="0"/>
      <w:divBdr>
        <w:top w:val="none" w:sz="0" w:space="0" w:color="auto"/>
        <w:left w:val="none" w:sz="0" w:space="0" w:color="auto"/>
        <w:bottom w:val="none" w:sz="0" w:space="0" w:color="auto"/>
        <w:right w:val="none" w:sz="0" w:space="0" w:color="auto"/>
      </w:divBdr>
    </w:div>
    <w:div w:id="2041777878">
      <w:bodyDiv w:val="1"/>
      <w:marLeft w:val="0"/>
      <w:marRight w:val="0"/>
      <w:marTop w:val="0"/>
      <w:marBottom w:val="0"/>
      <w:divBdr>
        <w:top w:val="none" w:sz="0" w:space="0" w:color="auto"/>
        <w:left w:val="none" w:sz="0" w:space="0" w:color="auto"/>
        <w:bottom w:val="none" w:sz="0" w:space="0" w:color="auto"/>
        <w:right w:val="none" w:sz="0" w:space="0" w:color="auto"/>
      </w:divBdr>
    </w:div>
    <w:div w:id="214318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25121</Words>
  <Characters>143196</Characters>
  <Application>Microsoft Office Word</Application>
  <DocSecurity>4</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Ensor</dc:creator>
  <cp:lastModifiedBy>Matthew Wigzell</cp:lastModifiedBy>
  <cp:revision>2</cp:revision>
  <dcterms:created xsi:type="dcterms:W3CDTF">2018-09-25T09:16:00Z</dcterms:created>
  <dcterms:modified xsi:type="dcterms:W3CDTF">2018-09-25T09:16:00Z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id="http://www.zotero.org/styles/international-development-policy"/&gt;&lt;format class="21"/&gt;&lt;count citations="1" publications="1"/&gt;&lt;/info&gt;PAPERS2_INFO_END</vt:lpwstr>
  </property>
</Properties>
</file>