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647" w:rsidRPr="004221EC" w:rsidRDefault="00856647" w:rsidP="00856647">
      <w:pPr>
        <w:pStyle w:val="Title"/>
        <w:rPr>
          <w:rFonts w:asciiTheme="minorHAnsi" w:hAnsiTheme="minorHAnsi"/>
        </w:rPr>
      </w:pPr>
      <w:bookmarkStart w:id="0" w:name="_GoBack"/>
      <w:bookmarkEnd w:id="0"/>
      <w:r w:rsidRPr="004221EC">
        <w:rPr>
          <w:rFonts w:asciiTheme="minorHAnsi" w:hAnsiTheme="minorHAnsi"/>
        </w:rPr>
        <w:t>Cost-effectiveness of strategies to improve delivery of brief interventions for heavy drinking in primary care: results from the ODHIN trial</w:t>
      </w:r>
    </w:p>
    <w:p w:rsidR="00BF515B" w:rsidRDefault="00856647" w:rsidP="00BF515B">
      <w:pPr>
        <w:pStyle w:val="Heading1"/>
      </w:pPr>
      <w:r>
        <w:t>Supplementary material</w:t>
      </w:r>
    </w:p>
    <w:p w:rsidR="00856647" w:rsidRDefault="00856647" w:rsidP="00856647">
      <w:pPr>
        <w:pStyle w:val="Heading2"/>
      </w:pPr>
      <w:r>
        <w:t>Appendix A</w:t>
      </w:r>
    </w:p>
    <w:p w:rsidR="00D460A8" w:rsidRDefault="00BF515B" w:rsidP="00BF515B">
      <w:pPr>
        <w:rPr>
          <w:rFonts w:ascii="Calibri" w:hAnsi="Calibri" w:cs="Arial"/>
        </w:rPr>
      </w:pPr>
      <w:r>
        <w:t xml:space="preserve">Statistical analysis of data from the trial was undertaken to estimate the independent effects of each strategy on each of the three performance measures of SBI delivery. </w:t>
      </w:r>
      <w:r>
        <w:rPr>
          <w:rFonts w:ascii="Calibri" w:hAnsi="Calibri" w:cs="Arial"/>
        </w:rPr>
        <w:t>This analysis takes advantage of the trial’s factorial design to compare the outcomes in, for example, all arms which include a TS component, to all those which do not, thus isolating the effect of Training and Support whilst improving the statistical power of the calculations over a simple comparison between the eight strategies. Combination strategies are dealt with in the same way (e.g. all arms including TS and FR are compared to all arms which do not include both components</w:t>
      </w:r>
      <w:r w:rsidRPr="00255B4E">
        <w:rPr>
          <w:rFonts w:ascii="Calibri" w:hAnsi="Calibri" w:cs="Arial"/>
        </w:rPr>
        <w:t xml:space="preserve">). Statistical models were fitted separately for each outcome at each time point (implementation and follow-up). Mixed Analysis of Variance (ANOVA) models were fitted to estimate the marginal mean outcome </w:t>
      </w:r>
      <w:r>
        <w:rPr>
          <w:rFonts w:ascii="Calibri" w:hAnsi="Calibri" w:cs="Arial"/>
        </w:rPr>
        <w:t>proportion</w:t>
      </w:r>
      <w:r w:rsidRPr="00255B4E">
        <w:rPr>
          <w:rFonts w:ascii="Calibri" w:hAnsi="Calibri" w:cs="Arial"/>
        </w:rPr>
        <w:t xml:space="preserve"> for each factor at each time point, controlling for baseline outcome </w:t>
      </w:r>
      <w:r>
        <w:rPr>
          <w:rFonts w:ascii="Calibri" w:hAnsi="Calibri" w:cs="Arial"/>
        </w:rPr>
        <w:t>proportions</w:t>
      </w:r>
      <w:r w:rsidRPr="00255B4E">
        <w:rPr>
          <w:rFonts w:ascii="Calibri" w:hAnsi="Calibri" w:cs="Arial"/>
        </w:rPr>
        <w:t xml:space="preserve"> and accounting for the hierarchical </w:t>
      </w:r>
      <w:r w:rsidRPr="00255B4E">
        <w:t>structure of the data, with practices nested within countries.</w:t>
      </w:r>
      <w:r w:rsidRPr="00255B4E">
        <w:rPr>
          <w:rFonts w:ascii="Calibri" w:hAnsi="Calibri" w:cs="Arial"/>
        </w:rPr>
        <w:t xml:space="preserve"> From these marginal means, the percentage change in each outcome from baseline to each time point was calculated</w:t>
      </w:r>
      <w:r w:rsidR="00D460A8">
        <w:rPr>
          <w:rFonts w:ascii="Calibri" w:hAnsi="Calibri" w:cs="Arial"/>
        </w:rPr>
        <w:t xml:space="preserve">.  </w:t>
      </w:r>
    </w:p>
    <w:p w:rsidR="006F38B4" w:rsidRDefault="006F38B4" w:rsidP="006F38B4">
      <w:pPr>
        <w:pStyle w:val="Heading2"/>
      </w:pPr>
      <w:r>
        <w:br w:type="page"/>
      </w:r>
    </w:p>
    <w:p w:rsidR="006F38B4" w:rsidRPr="006F38B4" w:rsidRDefault="006F38B4" w:rsidP="006F38B4">
      <w:pPr>
        <w:pStyle w:val="Heading2"/>
      </w:pPr>
      <w:r>
        <w:lastRenderedPageBreak/>
        <w:t>Appendix B</w:t>
      </w:r>
    </w:p>
    <w:p w:rsidR="006F38B4" w:rsidRDefault="006F38B4" w:rsidP="006F38B4">
      <w:pPr>
        <w:pStyle w:val="Caption"/>
        <w:keepNext/>
      </w:pPr>
      <w:r>
        <w:t xml:space="preserve">Table </w:t>
      </w:r>
      <w:r w:rsidR="00FF5346">
        <w:rPr>
          <w:noProof/>
        </w:rPr>
        <w:fldChar w:fldCharType="begin"/>
      </w:r>
      <w:r w:rsidR="00FF5346">
        <w:rPr>
          <w:noProof/>
        </w:rPr>
        <w:instrText xml:space="preserve"> SEQ Table \* ARABIC </w:instrText>
      </w:r>
      <w:r w:rsidR="00FF5346">
        <w:rPr>
          <w:noProof/>
        </w:rPr>
        <w:fldChar w:fldCharType="separate"/>
      </w:r>
      <w:r>
        <w:rPr>
          <w:noProof/>
        </w:rPr>
        <w:t>1</w:t>
      </w:r>
      <w:r w:rsidR="00FF5346">
        <w:rPr>
          <w:noProof/>
        </w:rPr>
        <w:fldChar w:fldCharType="end"/>
      </w:r>
      <w:r>
        <w:t>: Delivery cost data collected during the trial</w:t>
      </w:r>
    </w:p>
    <w:tbl>
      <w:tblPr>
        <w:tblStyle w:val="TableGrid"/>
        <w:tblW w:w="0" w:type="auto"/>
        <w:tblLook w:val="04A0" w:firstRow="1" w:lastRow="0" w:firstColumn="1" w:lastColumn="0" w:noHBand="0" w:noVBand="1"/>
      </w:tblPr>
      <w:tblGrid>
        <w:gridCol w:w="2012"/>
        <w:gridCol w:w="958"/>
        <w:gridCol w:w="1288"/>
        <w:gridCol w:w="2073"/>
        <w:gridCol w:w="2685"/>
      </w:tblGrid>
      <w:tr w:rsidR="006F38B4" w:rsidRPr="003B0191" w:rsidTr="006F38B4">
        <w:trPr>
          <w:trHeight w:val="300"/>
        </w:trPr>
        <w:tc>
          <w:tcPr>
            <w:tcW w:w="2012" w:type="dxa"/>
            <w:noWrap/>
            <w:hideMark/>
          </w:tcPr>
          <w:p w:rsidR="006F38B4" w:rsidRPr="005D6529" w:rsidRDefault="006F38B4" w:rsidP="006F38B4">
            <w:pPr>
              <w:rPr>
                <w:rFonts w:ascii="Calibri" w:hAnsi="Calibri" w:cs="Arial"/>
                <w:b/>
                <w:bCs/>
                <w:sz w:val="20"/>
              </w:rPr>
            </w:pPr>
            <w:r w:rsidRPr="005D6529">
              <w:rPr>
                <w:rFonts w:ascii="Calibri" w:hAnsi="Calibri" w:cs="Arial"/>
                <w:b/>
                <w:bCs/>
                <w:sz w:val="20"/>
              </w:rPr>
              <w:t>Cost element</w:t>
            </w:r>
          </w:p>
        </w:tc>
        <w:tc>
          <w:tcPr>
            <w:tcW w:w="958" w:type="dxa"/>
            <w:noWrap/>
            <w:hideMark/>
          </w:tcPr>
          <w:p w:rsidR="006F38B4" w:rsidRPr="005D6529" w:rsidRDefault="006F38B4" w:rsidP="006F38B4">
            <w:pPr>
              <w:rPr>
                <w:rFonts w:ascii="Calibri" w:hAnsi="Calibri" w:cs="Arial"/>
                <w:b/>
                <w:bCs/>
                <w:sz w:val="20"/>
              </w:rPr>
            </w:pPr>
            <w:r w:rsidRPr="005D6529">
              <w:rPr>
                <w:rFonts w:ascii="Calibri" w:hAnsi="Calibri" w:cs="Arial"/>
                <w:b/>
                <w:bCs/>
                <w:sz w:val="20"/>
              </w:rPr>
              <w:t>Strategy</w:t>
            </w:r>
          </w:p>
        </w:tc>
        <w:tc>
          <w:tcPr>
            <w:tcW w:w="1288" w:type="dxa"/>
            <w:noWrap/>
            <w:hideMark/>
          </w:tcPr>
          <w:p w:rsidR="006F38B4" w:rsidRPr="005D6529" w:rsidRDefault="006F38B4" w:rsidP="006F38B4">
            <w:pPr>
              <w:rPr>
                <w:rFonts w:ascii="Calibri" w:hAnsi="Calibri" w:cs="Arial"/>
                <w:b/>
                <w:bCs/>
                <w:sz w:val="20"/>
              </w:rPr>
            </w:pPr>
            <w:r w:rsidRPr="005D6529">
              <w:rPr>
                <w:rFonts w:ascii="Calibri" w:hAnsi="Calibri" w:cs="Arial"/>
                <w:b/>
                <w:bCs/>
                <w:sz w:val="20"/>
              </w:rPr>
              <w:t>Country</w:t>
            </w:r>
          </w:p>
        </w:tc>
        <w:tc>
          <w:tcPr>
            <w:tcW w:w="2073" w:type="dxa"/>
            <w:noWrap/>
            <w:hideMark/>
          </w:tcPr>
          <w:p w:rsidR="006F38B4" w:rsidRPr="005D6529" w:rsidRDefault="006F38B4" w:rsidP="006F38B4">
            <w:pPr>
              <w:rPr>
                <w:rFonts w:ascii="Calibri" w:hAnsi="Calibri" w:cs="Arial"/>
                <w:b/>
                <w:bCs/>
                <w:sz w:val="20"/>
              </w:rPr>
            </w:pPr>
            <w:r w:rsidRPr="005D6529">
              <w:rPr>
                <w:rFonts w:ascii="Calibri" w:hAnsi="Calibri" w:cs="Arial"/>
                <w:b/>
                <w:bCs/>
                <w:sz w:val="20"/>
              </w:rPr>
              <w:t>Value</w:t>
            </w:r>
          </w:p>
        </w:tc>
        <w:tc>
          <w:tcPr>
            <w:tcW w:w="2685" w:type="dxa"/>
            <w:noWrap/>
            <w:hideMark/>
          </w:tcPr>
          <w:p w:rsidR="006F38B4" w:rsidRPr="005D6529" w:rsidRDefault="006F38B4" w:rsidP="006F38B4">
            <w:pPr>
              <w:rPr>
                <w:rFonts w:ascii="Calibri" w:hAnsi="Calibri" w:cs="Arial"/>
                <w:b/>
                <w:bCs/>
                <w:sz w:val="20"/>
              </w:rPr>
            </w:pPr>
            <w:r w:rsidRPr="005D6529">
              <w:rPr>
                <w:rFonts w:ascii="Calibri" w:hAnsi="Calibri" w:cs="Arial"/>
                <w:b/>
                <w:bCs/>
                <w:sz w:val="20"/>
              </w:rPr>
              <w:t>Source</w:t>
            </w:r>
          </w:p>
        </w:tc>
      </w:tr>
      <w:tr w:rsidR="006F38B4" w:rsidRPr="003B0191" w:rsidTr="006F38B4">
        <w:trPr>
          <w:trHeight w:val="70"/>
        </w:trPr>
        <w:tc>
          <w:tcPr>
            <w:tcW w:w="2012" w:type="dxa"/>
            <w:vMerge w:val="restart"/>
            <w:hideMark/>
          </w:tcPr>
          <w:p w:rsidR="006F38B4" w:rsidRPr="005D6529" w:rsidRDefault="006F38B4" w:rsidP="006F38B4">
            <w:pPr>
              <w:rPr>
                <w:rFonts w:ascii="Calibri" w:hAnsi="Calibri" w:cs="Arial"/>
                <w:sz w:val="18"/>
              </w:rPr>
            </w:pPr>
            <w:r w:rsidRPr="005D6529">
              <w:rPr>
                <w:rFonts w:ascii="Calibri" w:hAnsi="Calibri" w:cs="Arial"/>
                <w:sz w:val="18"/>
              </w:rPr>
              <w:t>Cost of printing provider training material</w:t>
            </w:r>
          </w:p>
        </w:tc>
        <w:tc>
          <w:tcPr>
            <w:tcW w:w="958" w:type="dxa"/>
            <w:vMerge w:val="restart"/>
            <w:noWrap/>
            <w:hideMark/>
          </w:tcPr>
          <w:p w:rsidR="006F38B4" w:rsidRPr="005D6529" w:rsidRDefault="006F38B4" w:rsidP="006F38B4">
            <w:pPr>
              <w:rPr>
                <w:rFonts w:ascii="Calibri" w:hAnsi="Calibri" w:cs="Arial"/>
                <w:sz w:val="18"/>
              </w:rPr>
            </w:pPr>
            <w:r w:rsidRPr="005D6529">
              <w:rPr>
                <w:rFonts w:ascii="Calibri" w:hAnsi="Calibri" w:cs="Arial"/>
                <w:sz w:val="18"/>
              </w:rPr>
              <w:t>TS</w:t>
            </w: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England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€0.37 per practitioner</w:t>
            </w:r>
          </w:p>
        </w:tc>
        <w:tc>
          <w:tcPr>
            <w:tcW w:w="2685" w:type="dxa"/>
            <w:vMerge w:val="restart"/>
            <w:noWrap/>
            <w:hideMark/>
          </w:tcPr>
          <w:p w:rsidR="006F38B4" w:rsidRPr="005D6529" w:rsidRDefault="006F38B4" w:rsidP="006F38B4">
            <w:pPr>
              <w:rPr>
                <w:rFonts w:ascii="Calibri" w:hAnsi="Calibri" w:cs="Arial"/>
                <w:sz w:val="18"/>
              </w:rPr>
            </w:pPr>
            <w:r w:rsidRPr="005D6529">
              <w:rPr>
                <w:rFonts w:ascii="Calibri" w:hAnsi="Calibri" w:cs="Arial"/>
                <w:sz w:val="18"/>
              </w:rPr>
              <w:t>Recorded by country teams running trial</w:t>
            </w: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Netherlands</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€4.48 per practitioner</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Poland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€5.34 per practitioner</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val="restart"/>
            <w:noWrap/>
            <w:hideMark/>
          </w:tcPr>
          <w:p w:rsidR="006F38B4" w:rsidRPr="005D6529" w:rsidRDefault="006F38B4" w:rsidP="006F38B4">
            <w:pPr>
              <w:rPr>
                <w:rFonts w:ascii="Calibri" w:hAnsi="Calibri" w:cs="Arial"/>
                <w:sz w:val="18"/>
              </w:rPr>
            </w:pPr>
            <w:r w:rsidRPr="005D6529">
              <w:rPr>
                <w:rFonts w:ascii="Calibri" w:hAnsi="Calibri" w:cs="Arial"/>
                <w:sz w:val="18"/>
              </w:rPr>
              <w:t>FR</w:t>
            </w: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England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€0.14 per practitioner</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Netherlands</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No cost</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Poland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€5.34 per practitioner</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val="restart"/>
            <w:noWrap/>
            <w:hideMark/>
          </w:tcPr>
          <w:p w:rsidR="006F38B4" w:rsidRPr="005D6529" w:rsidRDefault="006F38B4" w:rsidP="006F38B4">
            <w:pPr>
              <w:rPr>
                <w:rFonts w:ascii="Calibri" w:hAnsi="Calibri" w:cs="Arial"/>
                <w:sz w:val="18"/>
              </w:rPr>
            </w:pPr>
            <w:r w:rsidRPr="005D6529">
              <w:rPr>
                <w:rFonts w:ascii="Calibri" w:hAnsi="Calibri" w:cs="Arial"/>
                <w:sz w:val="18"/>
              </w:rPr>
              <w:t>eBI</w:t>
            </w: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England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€0.23 per practitioner</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Netherlands</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€2.19 per practitioner</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Poland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€5.34 per practitioner</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val="restart"/>
            <w:hideMark/>
          </w:tcPr>
          <w:p w:rsidR="006F38B4" w:rsidRPr="005D6529" w:rsidRDefault="006F38B4" w:rsidP="006F38B4">
            <w:pPr>
              <w:rPr>
                <w:rFonts w:ascii="Calibri" w:hAnsi="Calibri" w:cs="Arial"/>
                <w:sz w:val="18"/>
              </w:rPr>
            </w:pPr>
            <w:r w:rsidRPr="005D6529">
              <w:rPr>
                <w:rFonts w:ascii="Calibri" w:hAnsi="Calibri" w:cs="Arial"/>
                <w:sz w:val="18"/>
              </w:rPr>
              <w:t>Cost of delivering training and ongoing support</w:t>
            </w:r>
          </w:p>
        </w:tc>
        <w:tc>
          <w:tcPr>
            <w:tcW w:w="958" w:type="dxa"/>
            <w:vMerge w:val="restart"/>
            <w:noWrap/>
            <w:hideMark/>
          </w:tcPr>
          <w:p w:rsidR="006F38B4" w:rsidRPr="005D6529" w:rsidRDefault="006F38B4" w:rsidP="006F38B4">
            <w:pPr>
              <w:rPr>
                <w:rFonts w:ascii="Calibri" w:hAnsi="Calibri" w:cs="Arial"/>
                <w:sz w:val="18"/>
              </w:rPr>
            </w:pPr>
            <w:r w:rsidRPr="005D6529">
              <w:rPr>
                <w:rFonts w:ascii="Calibri" w:hAnsi="Calibri" w:cs="Arial"/>
                <w:sz w:val="18"/>
              </w:rPr>
              <w:t>TS</w:t>
            </w: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England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€250.13 per practitioner</w:t>
            </w:r>
          </w:p>
        </w:tc>
        <w:tc>
          <w:tcPr>
            <w:tcW w:w="2685" w:type="dxa"/>
            <w:vMerge w:val="restart"/>
            <w:hideMark/>
          </w:tcPr>
          <w:p w:rsidR="006F38B4" w:rsidRPr="005D6529" w:rsidRDefault="006F38B4" w:rsidP="006F38B4">
            <w:pPr>
              <w:rPr>
                <w:rFonts w:ascii="Calibri" w:hAnsi="Calibri" w:cs="Arial"/>
                <w:sz w:val="18"/>
              </w:rPr>
            </w:pPr>
            <w:r w:rsidRPr="005D6529">
              <w:rPr>
                <w:rFonts w:ascii="Calibri" w:hAnsi="Calibri" w:cs="Arial"/>
                <w:sz w:val="18"/>
              </w:rPr>
              <w:t>Recorded by country teams running trial. Trainer costs based on actual salaries of staff who delivered training and includes time spent travelling to/from training sessions and cost of the venue (where applicable)</w:t>
            </w: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Netherlands</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€1313.34 per PHCU</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Poland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€58.94 per practitioner</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val="restart"/>
            <w:noWrap/>
            <w:hideMark/>
          </w:tcPr>
          <w:p w:rsidR="006F38B4" w:rsidRPr="005D6529" w:rsidRDefault="006F38B4" w:rsidP="006F38B4">
            <w:pPr>
              <w:rPr>
                <w:rFonts w:ascii="Calibri" w:hAnsi="Calibri" w:cs="Arial"/>
                <w:sz w:val="18"/>
              </w:rPr>
            </w:pPr>
            <w:r w:rsidRPr="005D6529">
              <w:rPr>
                <w:rFonts w:ascii="Calibri" w:hAnsi="Calibri" w:cs="Arial"/>
                <w:sz w:val="18"/>
              </w:rPr>
              <w:t>FR</w:t>
            </w: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England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€2.08 per practitioner</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Netherlands</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No cost</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Poland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No cost</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val="restart"/>
            <w:noWrap/>
            <w:hideMark/>
          </w:tcPr>
          <w:p w:rsidR="006F38B4" w:rsidRPr="005D6529" w:rsidRDefault="006F38B4" w:rsidP="006F38B4">
            <w:pPr>
              <w:rPr>
                <w:rFonts w:ascii="Calibri" w:hAnsi="Calibri" w:cs="Arial"/>
                <w:sz w:val="18"/>
              </w:rPr>
            </w:pPr>
            <w:r w:rsidRPr="005D6529">
              <w:rPr>
                <w:rFonts w:ascii="Calibri" w:hAnsi="Calibri" w:cs="Arial"/>
                <w:sz w:val="18"/>
              </w:rPr>
              <w:t>eBI</w:t>
            </w: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England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€125.07 per practitioner</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Netherlands</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No cost</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Poland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No cost</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val="restart"/>
            <w:hideMark/>
          </w:tcPr>
          <w:p w:rsidR="006F38B4" w:rsidRPr="005D6529" w:rsidRDefault="006F38B4" w:rsidP="006F38B4">
            <w:pPr>
              <w:rPr>
                <w:rFonts w:ascii="Calibri" w:hAnsi="Calibri" w:cs="Arial"/>
                <w:sz w:val="18"/>
              </w:rPr>
            </w:pPr>
            <w:r w:rsidRPr="005D6529">
              <w:rPr>
                <w:rFonts w:ascii="Calibri" w:hAnsi="Calibri" w:cs="Arial"/>
                <w:sz w:val="18"/>
              </w:rPr>
              <w:t>Opportunity cost of GPs attending training</w:t>
            </w:r>
          </w:p>
        </w:tc>
        <w:tc>
          <w:tcPr>
            <w:tcW w:w="958" w:type="dxa"/>
            <w:vMerge w:val="restart"/>
            <w:noWrap/>
            <w:hideMark/>
          </w:tcPr>
          <w:p w:rsidR="006F38B4" w:rsidRPr="005D6529" w:rsidRDefault="006F38B4" w:rsidP="006F38B4">
            <w:pPr>
              <w:rPr>
                <w:rFonts w:ascii="Calibri" w:hAnsi="Calibri" w:cs="Arial"/>
                <w:sz w:val="18"/>
              </w:rPr>
            </w:pPr>
            <w:r w:rsidRPr="005D6529">
              <w:rPr>
                <w:rFonts w:ascii="Calibri" w:hAnsi="Calibri" w:cs="Arial"/>
                <w:sz w:val="18"/>
              </w:rPr>
              <w:t>TS</w:t>
            </w: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England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€183.35 per practitioner</w:t>
            </w:r>
          </w:p>
        </w:tc>
        <w:tc>
          <w:tcPr>
            <w:tcW w:w="2685" w:type="dxa"/>
            <w:vMerge w:val="restart"/>
            <w:hideMark/>
          </w:tcPr>
          <w:p w:rsidR="006F38B4" w:rsidRPr="005D6529" w:rsidRDefault="006F38B4" w:rsidP="006F38B4">
            <w:pPr>
              <w:rPr>
                <w:rFonts w:ascii="Calibri" w:hAnsi="Calibri" w:cs="Arial"/>
                <w:sz w:val="18"/>
              </w:rPr>
            </w:pPr>
            <w:r w:rsidRPr="005D6529">
              <w:rPr>
                <w:rFonts w:ascii="Calibri" w:hAnsi="Calibri" w:cs="Arial"/>
                <w:sz w:val="18"/>
              </w:rPr>
              <w:t>GP time estimated by country teams running trial. Cost per hour assumed to be as below</w:t>
            </w: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Netherlands</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€231.19 per practitioner</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Poland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No cost*</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val="restart"/>
            <w:noWrap/>
            <w:hideMark/>
          </w:tcPr>
          <w:p w:rsidR="006F38B4" w:rsidRPr="005D6529" w:rsidRDefault="006F38B4" w:rsidP="006F38B4">
            <w:pPr>
              <w:rPr>
                <w:rFonts w:ascii="Calibri" w:hAnsi="Calibri" w:cs="Arial"/>
                <w:sz w:val="18"/>
              </w:rPr>
            </w:pPr>
            <w:r w:rsidRPr="005D6529">
              <w:rPr>
                <w:rFonts w:ascii="Calibri" w:hAnsi="Calibri" w:cs="Arial"/>
                <w:sz w:val="18"/>
              </w:rPr>
              <w:t>FR</w:t>
            </w: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England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No cost</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Netherlands</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No cost</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Poland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No cost*</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val="restart"/>
            <w:noWrap/>
            <w:hideMark/>
          </w:tcPr>
          <w:p w:rsidR="006F38B4" w:rsidRPr="005D6529" w:rsidRDefault="006F38B4" w:rsidP="006F38B4">
            <w:pPr>
              <w:rPr>
                <w:rFonts w:ascii="Calibri" w:hAnsi="Calibri" w:cs="Arial"/>
                <w:sz w:val="18"/>
              </w:rPr>
            </w:pPr>
            <w:r w:rsidRPr="005D6529">
              <w:rPr>
                <w:rFonts w:ascii="Calibri" w:hAnsi="Calibri" w:cs="Arial"/>
                <w:sz w:val="18"/>
              </w:rPr>
              <w:t>eBI</w:t>
            </w: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England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€91.67 per prac</w:t>
            </w:r>
            <w:r>
              <w:rPr>
                <w:rFonts w:ascii="Calibri" w:hAnsi="Calibri" w:cs="Arial"/>
                <w:sz w:val="18"/>
              </w:rPr>
              <w:t>t</w:t>
            </w:r>
            <w:r w:rsidRPr="005D6529">
              <w:rPr>
                <w:rFonts w:ascii="Calibri" w:hAnsi="Calibri" w:cs="Arial"/>
                <w:sz w:val="18"/>
              </w:rPr>
              <w:t>itioner</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Netherlands</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No cost</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Poland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No cost*</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val="restart"/>
            <w:noWrap/>
            <w:hideMark/>
          </w:tcPr>
          <w:p w:rsidR="006F38B4" w:rsidRPr="005D6529" w:rsidRDefault="006F38B4" w:rsidP="006F38B4">
            <w:pPr>
              <w:rPr>
                <w:rFonts w:ascii="Calibri" w:hAnsi="Calibri" w:cs="Arial"/>
                <w:sz w:val="18"/>
              </w:rPr>
            </w:pPr>
            <w:r w:rsidRPr="005D6529">
              <w:rPr>
                <w:rFonts w:ascii="Calibri" w:hAnsi="Calibri" w:cs="Arial"/>
                <w:sz w:val="18"/>
              </w:rPr>
              <w:t>Cost of practitioners' time</w:t>
            </w:r>
          </w:p>
        </w:tc>
        <w:tc>
          <w:tcPr>
            <w:tcW w:w="958" w:type="dxa"/>
            <w:vMerge w:val="restart"/>
            <w:noWrap/>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England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€91.67 per hour</w:t>
            </w:r>
          </w:p>
        </w:tc>
        <w:tc>
          <w:tcPr>
            <w:tcW w:w="2685" w:type="dxa"/>
            <w:noWrap/>
            <w:hideMark/>
          </w:tcPr>
          <w:p w:rsidR="006F38B4" w:rsidRPr="005D6529" w:rsidRDefault="006F38B4" w:rsidP="006F38B4">
            <w:pPr>
              <w:rPr>
                <w:rFonts w:ascii="Calibri" w:hAnsi="Calibri" w:cs="Arial"/>
                <w:sz w:val="18"/>
              </w:rPr>
            </w:pPr>
            <w:r w:rsidRPr="005D6529">
              <w:rPr>
                <w:rFonts w:ascii="Calibri" w:hAnsi="Calibri" w:cs="Arial"/>
                <w:sz w:val="18"/>
              </w:rPr>
              <w:t>PSSRU reference costs</w:t>
            </w:r>
            <w:r>
              <w:rPr>
                <w:rFonts w:ascii="Calibri" w:hAnsi="Calibri" w:cs="Arial"/>
                <w:sz w:val="18"/>
              </w:rPr>
              <w:t xml:space="preserve"> </w:t>
            </w:r>
            <w:r>
              <w:rPr>
                <w:rFonts w:ascii="Calibri" w:hAnsi="Calibri" w:cs="Arial"/>
                <w:sz w:val="18"/>
              </w:rPr>
              <w:fldChar w:fldCharType="begin" w:fldLock="1"/>
            </w:r>
            <w:r w:rsidR="00C165D0">
              <w:rPr>
                <w:rFonts w:ascii="Calibri" w:hAnsi="Calibri" w:cs="Arial"/>
                <w:sz w:val="18"/>
              </w:rPr>
              <w:instrText>ADDIN CSL_CITATION { "citationItems" : [ { "id" : "ITEM-1", "itemData" : { "author" : [ { "dropping-particle" : "", "family" : "Curtis", "given" : "L", "non-dropping-particle" : "", "parse-names" : false, "suffix" : "" }, { "dropping-particle" : "", "family" : "Burns", "given" : "A", "non-dropping-particle" : "", "parse-names" : false, "suffix" : "" } ], "id" : "ITEM-1", "issued" : { "date-parts" : [ [ "2016" ] ] }, "publisher-place" : "Canterbury", "title" : "Unit Costs of Health and Social Care 2016", "type" : "report" }, "uris" : [ "http://www.mendeley.com/documents/?uuid=d8ff11b5-be56-4a12-9de4-33d05adfc204" ] } ], "mendeley" : { "formattedCitation" : "(1)", "plainTextFormattedCitation" : "(1)", "previouslyFormattedCitation" : "(1)" }, "properties" : {  }, "schema" : "https://github.com/citation-style-language/schema/raw/master/csl-citation.json" }</w:instrText>
            </w:r>
            <w:r>
              <w:rPr>
                <w:rFonts w:ascii="Calibri" w:hAnsi="Calibri" w:cs="Arial"/>
                <w:sz w:val="18"/>
              </w:rPr>
              <w:fldChar w:fldCharType="separate"/>
            </w:r>
            <w:r w:rsidRPr="006F38B4">
              <w:rPr>
                <w:rFonts w:ascii="Calibri" w:hAnsi="Calibri" w:cs="Arial"/>
                <w:noProof/>
                <w:sz w:val="18"/>
              </w:rPr>
              <w:t>(1)</w:t>
            </w:r>
            <w:r>
              <w:rPr>
                <w:rFonts w:ascii="Calibri" w:hAnsi="Calibri" w:cs="Arial"/>
                <w:sz w:val="18"/>
              </w:rPr>
              <w:fldChar w:fldCharType="end"/>
            </w: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Netherlands</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€57.80 per hour</w:t>
            </w:r>
          </w:p>
        </w:tc>
        <w:tc>
          <w:tcPr>
            <w:tcW w:w="2685" w:type="dxa"/>
            <w:noWrap/>
            <w:hideMark/>
          </w:tcPr>
          <w:p w:rsidR="006F38B4" w:rsidRPr="005D6529" w:rsidRDefault="006F38B4" w:rsidP="006F38B4">
            <w:pPr>
              <w:rPr>
                <w:rFonts w:ascii="Calibri" w:hAnsi="Calibri" w:cs="Arial"/>
                <w:sz w:val="18"/>
              </w:rPr>
            </w:pPr>
            <w:r w:rsidRPr="005D6529">
              <w:rPr>
                <w:rFonts w:ascii="Calibri" w:hAnsi="Calibri" w:cs="Arial"/>
                <w:sz w:val="18"/>
              </w:rPr>
              <w:t xml:space="preserve">Average cost of hiring a locum practitioner </w:t>
            </w:r>
            <w:r>
              <w:rPr>
                <w:rFonts w:ascii="Calibri" w:hAnsi="Calibri" w:cs="Arial"/>
                <w:sz w:val="18"/>
              </w:rPr>
              <w:fldChar w:fldCharType="begin" w:fldLock="1"/>
            </w:r>
            <w:r w:rsidR="00D5127F">
              <w:rPr>
                <w:rFonts w:ascii="Calibri" w:hAnsi="Calibri" w:cs="Arial"/>
                <w:sz w:val="18"/>
              </w:rPr>
              <w:instrText>ADDIN CSL_CITATION { "citationItems" : [ { "id" : "ITEM-1", "itemData" : { "URL" : "https://www.waarneembemiddeling.nl/media/content/Nederland.pdf", "accessed" : { "date-parts" : [ [ "2014", "7", "22" ] ] }, "author" : [ { "dropping-particle" : "", "family" : "Waarneem Bemiddeling", "given" : "", "non-dropping-particle" : "", "parse-names" : false, "suffix" : "" } ], "id" : "ITEM-1", "issued" : { "date-parts" : [ [ "2014" ] ] }, "title" : "Percentages per tariefgroep voor Nederland ingevuld door 1353 huisartsen", "type" : "webpage" }, "uris" : [ "http://www.mendeley.com/documents/?uuid=7989d01a-8e33-41ce-8d38-5a06ce789f3b", "http://www.mendeley.com/documents/?uuid=6d91c894-9aa1-48b6-b007-a9821ba3a661" ] } ], "mendeley" : { "formattedCitation" : "(2)", "plainTextFormattedCitation" : "(2)", "previouslyFormattedCitation" : "(2)" }, "properties" : {  }, "schema" : "https://github.com/citation-style-language/schema/raw/master/csl-citation.json" }</w:instrText>
            </w:r>
            <w:r>
              <w:rPr>
                <w:rFonts w:ascii="Calibri" w:hAnsi="Calibri" w:cs="Arial"/>
                <w:sz w:val="18"/>
              </w:rPr>
              <w:fldChar w:fldCharType="separate"/>
            </w:r>
            <w:r w:rsidRPr="006F38B4">
              <w:rPr>
                <w:rFonts w:ascii="Calibri" w:hAnsi="Calibri" w:cs="Arial"/>
                <w:noProof/>
                <w:sz w:val="18"/>
              </w:rPr>
              <w:t>(2)</w:t>
            </w:r>
            <w:r>
              <w:rPr>
                <w:rFonts w:ascii="Calibri" w:hAnsi="Calibri" w:cs="Arial"/>
                <w:sz w:val="18"/>
              </w:rPr>
              <w:fldChar w:fldCharType="end"/>
            </w:r>
          </w:p>
        </w:tc>
      </w:tr>
      <w:tr w:rsidR="006F38B4" w:rsidRPr="003B0191" w:rsidTr="006F38B4">
        <w:trPr>
          <w:trHeight w:val="628"/>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Poland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€28.29 per hour</w:t>
            </w:r>
          </w:p>
        </w:tc>
        <w:tc>
          <w:tcPr>
            <w:tcW w:w="2685" w:type="dxa"/>
            <w:hideMark/>
          </w:tcPr>
          <w:p w:rsidR="006F38B4" w:rsidRPr="005D6529" w:rsidRDefault="006F38B4" w:rsidP="006F38B4">
            <w:pPr>
              <w:rPr>
                <w:rFonts w:ascii="Calibri" w:hAnsi="Calibri" w:cs="Arial"/>
                <w:sz w:val="18"/>
              </w:rPr>
            </w:pPr>
            <w:r w:rsidRPr="005D6529">
              <w:rPr>
                <w:rFonts w:ascii="Calibri" w:hAnsi="Calibri" w:cs="Arial"/>
                <w:sz w:val="18"/>
              </w:rPr>
              <w:t>Calculated from national estimates of practitioner list size, capitation fees and working hours</w:t>
            </w:r>
            <w:r>
              <w:rPr>
                <w:rFonts w:ascii="Calibri" w:hAnsi="Calibri" w:cs="Arial"/>
                <w:sz w:val="18"/>
              </w:rPr>
              <w:t xml:space="preserve"> </w:t>
            </w:r>
            <w:r>
              <w:rPr>
                <w:rFonts w:ascii="Calibri" w:hAnsi="Calibri" w:cs="Arial"/>
                <w:sz w:val="18"/>
              </w:rPr>
              <w:fldChar w:fldCharType="begin" w:fldLock="1"/>
            </w:r>
            <w:r w:rsidR="00D5127F">
              <w:rPr>
                <w:rFonts w:ascii="Calibri" w:hAnsi="Calibri" w:cs="Arial"/>
                <w:sz w:val="18"/>
              </w:rPr>
              <w:instrText>ADDIN CSL_CITATION { "citationItems" : [ { "id" : "ITEM-1", "itemData" : { "author" : [ { "dropping-particle" : "", "family" : "Central Statistical Office", "given" : "", "non-dropping-particle" : "", "parse-names" : false, "suffix" : "" } ], "id" : "ITEM-1", "issued" : { "date-parts" : [ [ "2012" ] ] }, "publisher-place" : "Warsaw", "title" : "Health and Health Care in 2011", "type" : "report" }, "uris" : [ "http://www.mendeley.com/documents/?uuid=b9c96168-37e9-441a-8419-ea0612ec09ba", "http://www.mendeley.com/documents/?uuid=3d037e95-ce87-478c-82cb-f75d9f26717c" ] } ], "mendeley" : { "formattedCitation" : "(3)", "plainTextFormattedCitation" : "(3)", "previouslyFormattedCitation" : "(3)" }, "properties" : {  }, "schema" : "https://github.com/citation-style-language/schema/raw/master/csl-citation.json" }</w:instrText>
            </w:r>
            <w:r>
              <w:rPr>
                <w:rFonts w:ascii="Calibri" w:hAnsi="Calibri" w:cs="Arial"/>
                <w:sz w:val="18"/>
              </w:rPr>
              <w:fldChar w:fldCharType="separate"/>
            </w:r>
            <w:r w:rsidRPr="006F38B4">
              <w:rPr>
                <w:rFonts w:ascii="Calibri" w:hAnsi="Calibri" w:cs="Arial"/>
                <w:noProof/>
                <w:sz w:val="18"/>
              </w:rPr>
              <w:t>(3)</w:t>
            </w:r>
            <w:r>
              <w:rPr>
                <w:rFonts w:ascii="Calibri" w:hAnsi="Calibri" w:cs="Arial"/>
                <w:sz w:val="18"/>
              </w:rPr>
              <w:fldChar w:fldCharType="end"/>
            </w:r>
          </w:p>
        </w:tc>
      </w:tr>
      <w:tr w:rsidR="006F38B4" w:rsidRPr="003B0191" w:rsidTr="006F38B4">
        <w:trPr>
          <w:trHeight w:val="70"/>
        </w:trPr>
        <w:tc>
          <w:tcPr>
            <w:tcW w:w="2012" w:type="dxa"/>
            <w:vMerge w:val="restart"/>
            <w:noWrap/>
            <w:hideMark/>
          </w:tcPr>
          <w:p w:rsidR="006F38B4" w:rsidRPr="005D6529" w:rsidRDefault="006F38B4" w:rsidP="006F38B4">
            <w:pPr>
              <w:rPr>
                <w:rFonts w:ascii="Calibri" w:hAnsi="Calibri" w:cs="Arial"/>
                <w:sz w:val="18"/>
              </w:rPr>
            </w:pPr>
            <w:r>
              <w:rPr>
                <w:rFonts w:ascii="Calibri" w:hAnsi="Calibri" w:cs="Arial"/>
                <w:sz w:val="18"/>
              </w:rPr>
              <w:t xml:space="preserve">Duration of </w:t>
            </w:r>
            <w:r w:rsidRPr="005D6529">
              <w:rPr>
                <w:rFonts w:ascii="Calibri" w:hAnsi="Calibri" w:cs="Arial"/>
                <w:sz w:val="18"/>
              </w:rPr>
              <w:t>BI delivery</w:t>
            </w:r>
            <w:r>
              <w:rPr>
                <w:rFonts w:ascii="Calibri" w:hAnsi="Calibri" w:cs="Arial"/>
                <w:sz w:val="18"/>
              </w:rPr>
              <w:t>/referral to eBI tool</w:t>
            </w:r>
          </w:p>
        </w:tc>
        <w:tc>
          <w:tcPr>
            <w:tcW w:w="958" w:type="dxa"/>
            <w:vMerge w:val="restart"/>
            <w:noWrap/>
            <w:hideMark/>
          </w:tcPr>
          <w:p w:rsidR="006F38B4" w:rsidRPr="005D6529" w:rsidRDefault="006F38B4" w:rsidP="006F38B4">
            <w:pPr>
              <w:rPr>
                <w:rFonts w:ascii="Calibri" w:hAnsi="Calibri" w:cs="Arial"/>
                <w:sz w:val="18"/>
              </w:rPr>
            </w:pPr>
            <w:r w:rsidRPr="005D6529">
              <w:rPr>
                <w:rFonts w:ascii="Calibri" w:hAnsi="Calibri" w:cs="Arial"/>
                <w:sz w:val="18"/>
              </w:rPr>
              <w:t>TS and FR</w:t>
            </w: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England</w:t>
            </w:r>
          </w:p>
        </w:tc>
        <w:tc>
          <w:tcPr>
            <w:tcW w:w="2073" w:type="dxa"/>
            <w:noWrap/>
            <w:hideMark/>
          </w:tcPr>
          <w:p w:rsidR="006F38B4" w:rsidRPr="005D6529" w:rsidRDefault="006F38B4" w:rsidP="006F38B4">
            <w:pPr>
              <w:rPr>
                <w:rFonts w:ascii="Calibri" w:hAnsi="Calibri" w:cs="Arial"/>
                <w:sz w:val="18"/>
              </w:rPr>
            </w:pPr>
            <w:r>
              <w:rPr>
                <w:rFonts w:ascii="Calibri" w:hAnsi="Calibri" w:cs="Arial"/>
                <w:sz w:val="18"/>
              </w:rPr>
              <w:t>5</w:t>
            </w:r>
            <w:r w:rsidRPr="005D6529">
              <w:rPr>
                <w:rFonts w:ascii="Calibri" w:hAnsi="Calibri" w:cs="Arial"/>
                <w:sz w:val="18"/>
              </w:rPr>
              <w:t xml:space="preserve"> minutes</w:t>
            </w:r>
          </w:p>
        </w:tc>
        <w:tc>
          <w:tcPr>
            <w:tcW w:w="2685" w:type="dxa"/>
            <w:noWrap/>
            <w:hideMark/>
          </w:tcPr>
          <w:p w:rsidR="006F38B4" w:rsidRPr="005D6529" w:rsidRDefault="006F38B4" w:rsidP="006F38B4">
            <w:pPr>
              <w:rPr>
                <w:rFonts w:ascii="Calibri" w:hAnsi="Calibri" w:cs="Arial"/>
                <w:sz w:val="18"/>
              </w:rPr>
            </w:pPr>
            <w:r w:rsidRPr="005D6529">
              <w:rPr>
                <w:rFonts w:ascii="Calibri" w:hAnsi="Calibri" w:cs="Arial"/>
                <w:sz w:val="18"/>
              </w:rPr>
              <w:t>Survey of 32 practitioners participating in trial</w:t>
            </w:r>
          </w:p>
        </w:tc>
      </w:tr>
      <w:tr w:rsidR="006F38B4" w:rsidRPr="003B0191" w:rsidTr="006F38B4">
        <w:trPr>
          <w:trHeight w:val="30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Netherlands</w:t>
            </w:r>
          </w:p>
        </w:tc>
        <w:tc>
          <w:tcPr>
            <w:tcW w:w="2073" w:type="dxa"/>
            <w:noWrap/>
            <w:hideMark/>
          </w:tcPr>
          <w:p w:rsidR="006F38B4" w:rsidRPr="005D6529" w:rsidRDefault="006F38B4" w:rsidP="006F38B4">
            <w:pPr>
              <w:rPr>
                <w:rFonts w:ascii="Calibri" w:hAnsi="Calibri" w:cs="Arial"/>
                <w:sz w:val="18"/>
              </w:rPr>
            </w:pPr>
            <w:r>
              <w:rPr>
                <w:rFonts w:ascii="Calibri" w:hAnsi="Calibri" w:cs="Arial"/>
                <w:sz w:val="18"/>
              </w:rPr>
              <w:t>10</w:t>
            </w:r>
            <w:r w:rsidRPr="005D6529">
              <w:rPr>
                <w:rFonts w:ascii="Calibri" w:hAnsi="Calibri" w:cs="Arial"/>
                <w:sz w:val="18"/>
              </w:rPr>
              <w:t xml:space="preserve"> minutes</w:t>
            </w:r>
          </w:p>
        </w:tc>
        <w:tc>
          <w:tcPr>
            <w:tcW w:w="2685" w:type="dxa"/>
            <w:noWrap/>
            <w:hideMark/>
          </w:tcPr>
          <w:p w:rsidR="006F38B4" w:rsidRPr="005D6529" w:rsidRDefault="006F38B4" w:rsidP="006F38B4">
            <w:pPr>
              <w:rPr>
                <w:rFonts w:ascii="Calibri" w:hAnsi="Calibri" w:cs="Arial"/>
                <w:sz w:val="18"/>
              </w:rPr>
            </w:pPr>
            <w:r w:rsidRPr="005D6529">
              <w:rPr>
                <w:rFonts w:ascii="Calibri" w:hAnsi="Calibri" w:cs="Arial"/>
                <w:sz w:val="18"/>
              </w:rPr>
              <w:t>Survey of 72 practitioners participating in trial</w:t>
            </w:r>
          </w:p>
        </w:tc>
      </w:tr>
      <w:tr w:rsidR="006F38B4" w:rsidRPr="003B0191" w:rsidTr="006F38B4">
        <w:trPr>
          <w:trHeight w:val="30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Poland</w:t>
            </w:r>
          </w:p>
        </w:tc>
        <w:tc>
          <w:tcPr>
            <w:tcW w:w="2073" w:type="dxa"/>
            <w:noWrap/>
            <w:hideMark/>
          </w:tcPr>
          <w:p w:rsidR="006F38B4" w:rsidRPr="005D6529" w:rsidRDefault="006F38B4" w:rsidP="006F38B4">
            <w:pPr>
              <w:rPr>
                <w:rFonts w:ascii="Calibri" w:hAnsi="Calibri" w:cs="Arial"/>
                <w:sz w:val="18"/>
              </w:rPr>
            </w:pPr>
            <w:r>
              <w:rPr>
                <w:rFonts w:ascii="Calibri" w:hAnsi="Calibri" w:cs="Arial"/>
                <w:sz w:val="18"/>
              </w:rPr>
              <w:t>10</w:t>
            </w:r>
            <w:r w:rsidRPr="005D6529">
              <w:rPr>
                <w:rFonts w:ascii="Calibri" w:hAnsi="Calibri" w:cs="Arial"/>
                <w:sz w:val="18"/>
              </w:rPr>
              <w:t xml:space="preserve"> minutes</w:t>
            </w:r>
          </w:p>
        </w:tc>
        <w:tc>
          <w:tcPr>
            <w:tcW w:w="2685" w:type="dxa"/>
            <w:noWrap/>
            <w:hideMark/>
          </w:tcPr>
          <w:p w:rsidR="006F38B4" w:rsidRPr="005D6529" w:rsidRDefault="006F38B4" w:rsidP="006F38B4">
            <w:pPr>
              <w:rPr>
                <w:rFonts w:ascii="Calibri" w:hAnsi="Calibri" w:cs="Arial"/>
                <w:sz w:val="18"/>
              </w:rPr>
            </w:pPr>
            <w:r w:rsidRPr="005D6529">
              <w:rPr>
                <w:rFonts w:ascii="Calibri" w:hAnsi="Calibri" w:cs="Arial"/>
                <w:sz w:val="18"/>
              </w:rPr>
              <w:t>Survey of 35 practitioners participating in trial</w:t>
            </w:r>
          </w:p>
        </w:tc>
      </w:tr>
      <w:tr w:rsidR="006F38B4" w:rsidRPr="003B0191" w:rsidTr="006F38B4">
        <w:trPr>
          <w:trHeight w:val="300"/>
        </w:trPr>
        <w:tc>
          <w:tcPr>
            <w:tcW w:w="2012" w:type="dxa"/>
            <w:vMerge/>
            <w:hideMark/>
          </w:tcPr>
          <w:p w:rsidR="006F38B4" w:rsidRPr="005D6529" w:rsidRDefault="006F38B4" w:rsidP="006F38B4">
            <w:pPr>
              <w:rPr>
                <w:rFonts w:ascii="Calibri" w:hAnsi="Calibri" w:cs="Arial"/>
                <w:sz w:val="18"/>
              </w:rPr>
            </w:pPr>
          </w:p>
        </w:tc>
        <w:tc>
          <w:tcPr>
            <w:tcW w:w="958" w:type="dxa"/>
            <w:vMerge w:val="restart"/>
            <w:noWrap/>
            <w:hideMark/>
          </w:tcPr>
          <w:p w:rsidR="006F38B4" w:rsidRPr="005D6529" w:rsidRDefault="006F38B4" w:rsidP="006F38B4">
            <w:pPr>
              <w:rPr>
                <w:rFonts w:ascii="Calibri" w:hAnsi="Calibri" w:cs="Arial"/>
                <w:sz w:val="18"/>
              </w:rPr>
            </w:pPr>
            <w:r w:rsidRPr="005D6529">
              <w:rPr>
                <w:rFonts w:ascii="Calibri" w:hAnsi="Calibri" w:cs="Arial"/>
                <w:sz w:val="18"/>
              </w:rPr>
              <w:t>eBI</w:t>
            </w: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England</w:t>
            </w:r>
          </w:p>
        </w:tc>
        <w:tc>
          <w:tcPr>
            <w:tcW w:w="2073" w:type="dxa"/>
            <w:noWrap/>
            <w:hideMark/>
          </w:tcPr>
          <w:p w:rsidR="006F38B4" w:rsidRPr="005D6529" w:rsidRDefault="006F38B4" w:rsidP="006F38B4">
            <w:pPr>
              <w:rPr>
                <w:rFonts w:ascii="Calibri" w:hAnsi="Calibri" w:cs="Arial"/>
                <w:sz w:val="18"/>
              </w:rPr>
            </w:pPr>
            <w:r>
              <w:rPr>
                <w:rFonts w:ascii="Calibri" w:hAnsi="Calibri" w:cs="Arial"/>
                <w:sz w:val="18"/>
              </w:rPr>
              <w:t>3</w:t>
            </w:r>
            <w:r w:rsidRPr="005D6529">
              <w:rPr>
                <w:rFonts w:ascii="Calibri" w:hAnsi="Calibri" w:cs="Arial"/>
                <w:sz w:val="18"/>
              </w:rPr>
              <w:t>.27 minutes</w:t>
            </w:r>
          </w:p>
        </w:tc>
        <w:tc>
          <w:tcPr>
            <w:tcW w:w="2685" w:type="dxa"/>
            <w:noWrap/>
            <w:hideMark/>
          </w:tcPr>
          <w:p w:rsidR="006F38B4" w:rsidRPr="005D6529" w:rsidRDefault="006F38B4" w:rsidP="006F38B4">
            <w:pPr>
              <w:rPr>
                <w:rFonts w:ascii="Calibri" w:hAnsi="Calibri" w:cs="Arial"/>
                <w:sz w:val="18"/>
              </w:rPr>
            </w:pPr>
            <w:r w:rsidRPr="005D6529">
              <w:rPr>
                <w:rFonts w:ascii="Calibri" w:hAnsi="Calibri" w:cs="Arial"/>
                <w:sz w:val="18"/>
              </w:rPr>
              <w:t>Survey of 11 practitioners participating in trial</w:t>
            </w:r>
          </w:p>
        </w:tc>
      </w:tr>
      <w:tr w:rsidR="006F38B4" w:rsidRPr="003B0191" w:rsidTr="006F38B4">
        <w:trPr>
          <w:trHeight w:val="30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Netherlands</w:t>
            </w:r>
          </w:p>
        </w:tc>
        <w:tc>
          <w:tcPr>
            <w:tcW w:w="2073" w:type="dxa"/>
            <w:noWrap/>
            <w:hideMark/>
          </w:tcPr>
          <w:p w:rsidR="006F38B4" w:rsidRPr="005D6529" w:rsidRDefault="006F38B4" w:rsidP="006F38B4">
            <w:pPr>
              <w:rPr>
                <w:rFonts w:ascii="Calibri" w:hAnsi="Calibri" w:cs="Arial"/>
                <w:sz w:val="18"/>
              </w:rPr>
            </w:pPr>
            <w:r>
              <w:rPr>
                <w:rFonts w:ascii="Calibri" w:hAnsi="Calibri" w:cs="Arial"/>
                <w:sz w:val="18"/>
              </w:rPr>
              <w:t>6</w:t>
            </w:r>
            <w:r w:rsidRPr="005D6529">
              <w:rPr>
                <w:rFonts w:ascii="Calibri" w:hAnsi="Calibri" w:cs="Arial"/>
                <w:sz w:val="18"/>
              </w:rPr>
              <w:t xml:space="preserve"> minutes</w:t>
            </w:r>
          </w:p>
        </w:tc>
        <w:tc>
          <w:tcPr>
            <w:tcW w:w="2685" w:type="dxa"/>
            <w:noWrap/>
            <w:hideMark/>
          </w:tcPr>
          <w:p w:rsidR="006F38B4" w:rsidRPr="005D6529" w:rsidRDefault="006F38B4" w:rsidP="006F38B4">
            <w:pPr>
              <w:rPr>
                <w:rFonts w:ascii="Calibri" w:hAnsi="Calibri" w:cs="Arial"/>
                <w:sz w:val="18"/>
              </w:rPr>
            </w:pPr>
            <w:r w:rsidRPr="005D6529">
              <w:rPr>
                <w:rFonts w:ascii="Calibri" w:hAnsi="Calibri" w:cs="Arial"/>
                <w:sz w:val="18"/>
              </w:rPr>
              <w:t>Survey of 33 practitioners participating in trial</w:t>
            </w:r>
          </w:p>
        </w:tc>
      </w:tr>
      <w:tr w:rsidR="006F38B4" w:rsidRPr="003B0191" w:rsidTr="006F38B4">
        <w:trPr>
          <w:trHeight w:val="30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Poland</w:t>
            </w:r>
          </w:p>
        </w:tc>
        <w:tc>
          <w:tcPr>
            <w:tcW w:w="2073" w:type="dxa"/>
            <w:noWrap/>
            <w:hideMark/>
          </w:tcPr>
          <w:p w:rsidR="006F38B4" w:rsidRPr="005D6529" w:rsidRDefault="006F38B4" w:rsidP="006F38B4">
            <w:pPr>
              <w:rPr>
                <w:rFonts w:ascii="Calibri" w:hAnsi="Calibri" w:cs="Arial"/>
                <w:sz w:val="18"/>
              </w:rPr>
            </w:pPr>
            <w:r>
              <w:rPr>
                <w:rFonts w:ascii="Calibri" w:hAnsi="Calibri" w:cs="Arial"/>
                <w:sz w:val="18"/>
              </w:rPr>
              <w:t>4</w:t>
            </w:r>
            <w:r w:rsidRPr="005D6529">
              <w:rPr>
                <w:rFonts w:ascii="Calibri" w:hAnsi="Calibri" w:cs="Arial"/>
                <w:sz w:val="18"/>
              </w:rPr>
              <w:t>.62 minutes</w:t>
            </w:r>
          </w:p>
        </w:tc>
        <w:tc>
          <w:tcPr>
            <w:tcW w:w="2685" w:type="dxa"/>
            <w:noWrap/>
            <w:hideMark/>
          </w:tcPr>
          <w:p w:rsidR="006F38B4" w:rsidRPr="005D6529" w:rsidRDefault="006F38B4" w:rsidP="006F38B4">
            <w:pPr>
              <w:rPr>
                <w:rFonts w:ascii="Calibri" w:hAnsi="Calibri" w:cs="Arial"/>
                <w:sz w:val="18"/>
              </w:rPr>
            </w:pPr>
            <w:r w:rsidRPr="005D6529">
              <w:rPr>
                <w:rFonts w:ascii="Calibri" w:hAnsi="Calibri" w:cs="Arial"/>
                <w:sz w:val="18"/>
              </w:rPr>
              <w:t>Survey of 21 practitioners participating in trial</w:t>
            </w:r>
          </w:p>
        </w:tc>
      </w:tr>
      <w:tr w:rsidR="006F38B4" w:rsidRPr="003B0191" w:rsidTr="006F38B4">
        <w:trPr>
          <w:trHeight w:val="70"/>
        </w:trPr>
        <w:tc>
          <w:tcPr>
            <w:tcW w:w="2012" w:type="dxa"/>
            <w:vMerge w:val="restart"/>
            <w:hideMark/>
          </w:tcPr>
          <w:p w:rsidR="006F38B4" w:rsidRPr="005D6529" w:rsidRDefault="006F38B4" w:rsidP="006F38B4">
            <w:pPr>
              <w:rPr>
                <w:rFonts w:ascii="Calibri" w:hAnsi="Calibri" w:cs="Arial"/>
                <w:sz w:val="18"/>
              </w:rPr>
            </w:pPr>
            <w:r w:rsidRPr="005D6529">
              <w:rPr>
                <w:rFonts w:ascii="Calibri" w:hAnsi="Calibri" w:cs="Arial"/>
                <w:sz w:val="18"/>
              </w:rPr>
              <w:t>Cost of printing eBI referral material</w:t>
            </w:r>
          </w:p>
        </w:tc>
        <w:tc>
          <w:tcPr>
            <w:tcW w:w="958" w:type="dxa"/>
            <w:vMerge w:val="restart"/>
            <w:noWrap/>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England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€0.18 per eBI</w:t>
            </w:r>
          </w:p>
        </w:tc>
        <w:tc>
          <w:tcPr>
            <w:tcW w:w="2685" w:type="dxa"/>
            <w:vMerge w:val="restart"/>
            <w:noWrap/>
            <w:hideMark/>
          </w:tcPr>
          <w:p w:rsidR="006F38B4" w:rsidRPr="005D6529" w:rsidRDefault="006F38B4" w:rsidP="006F38B4">
            <w:pPr>
              <w:rPr>
                <w:rFonts w:ascii="Calibri" w:hAnsi="Calibri" w:cs="Arial"/>
                <w:sz w:val="18"/>
              </w:rPr>
            </w:pPr>
            <w:r w:rsidRPr="005D6529">
              <w:rPr>
                <w:rFonts w:ascii="Calibri" w:hAnsi="Calibri" w:cs="Arial"/>
                <w:sz w:val="18"/>
              </w:rPr>
              <w:t>Recorded by country teams running trial</w:t>
            </w: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Netherlands</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€2.20 per eBI</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Poland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€0.02 per eBI</w:t>
            </w:r>
          </w:p>
        </w:tc>
        <w:tc>
          <w:tcPr>
            <w:tcW w:w="2685" w:type="dxa"/>
            <w:vMerge/>
            <w:hideMark/>
          </w:tcPr>
          <w:p w:rsidR="006F38B4" w:rsidRPr="005D6529" w:rsidRDefault="006F38B4" w:rsidP="006F38B4">
            <w:pPr>
              <w:rPr>
                <w:rFonts w:ascii="Calibri" w:hAnsi="Calibri" w:cs="Arial"/>
                <w:sz w:val="18"/>
              </w:rPr>
            </w:pPr>
          </w:p>
        </w:tc>
      </w:tr>
      <w:tr w:rsidR="006F38B4" w:rsidRPr="003B0191" w:rsidTr="006F38B4">
        <w:trPr>
          <w:trHeight w:val="70"/>
        </w:trPr>
        <w:tc>
          <w:tcPr>
            <w:tcW w:w="2012" w:type="dxa"/>
            <w:vMerge w:val="restart"/>
            <w:noWrap/>
            <w:hideMark/>
          </w:tcPr>
          <w:p w:rsidR="006F38B4" w:rsidRPr="005D6529" w:rsidRDefault="006F38B4" w:rsidP="006F38B4">
            <w:pPr>
              <w:rPr>
                <w:rFonts w:ascii="Calibri" w:hAnsi="Calibri" w:cs="Arial"/>
                <w:sz w:val="18"/>
              </w:rPr>
            </w:pPr>
            <w:r w:rsidRPr="005D6529">
              <w:rPr>
                <w:rFonts w:ascii="Calibri" w:hAnsi="Calibri" w:cs="Arial"/>
                <w:sz w:val="18"/>
              </w:rPr>
              <w:t xml:space="preserve">Number of </w:t>
            </w:r>
            <w:r>
              <w:rPr>
                <w:rFonts w:ascii="Calibri" w:hAnsi="Calibri" w:cs="Arial"/>
                <w:sz w:val="18"/>
              </w:rPr>
              <w:t>practitioners</w:t>
            </w:r>
          </w:p>
        </w:tc>
        <w:tc>
          <w:tcPr>
            <w:tcW w:w="958" w:type="dxa"/>
            <w:vMerge w:val="restart"/>
            <w:noWrap/>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England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40</w:t>
            </w:r>
            <w:r>
              <w:rPr>
                <w:rFonts w:ascii="Calibri" w:hAnsi="Calibri" w:cs="Arial"/>
                <w:sz w:val="18"/>
              </w:rPr>
              <w:t>,</w:t>
            </w:r>
            <w:r w:rsidRPr="005D6529">
              <w:rPr>
                <w:rFonts w:ascii="Calibri" w:hAnsi="Calibri" w:cs="Arial"/>
                <w:sz w:val="18"/>
              </w:rPr>
              <w:t>236</w:t>
            </w:r>
          </w:p>
        </w:tc>
        <w:tc>
          <w:tcPr>
            <w:tcW w:w="2685" w:type="dxa"/>
            <w:noWrap/>
            <w:hideMark/>
          </w:tcPr>
          <w:p w:rsidR="006F38B4" w:rsidRPr="005D6529" w:rsidRDefault="006F38B4" w:rsidP="006F38B4">
            <w:pPr>
              <w:rPr>
                <w:rFonts w:ascii="Calibri" w:hAnsi="Calibri" w:cs="Arial"/>
                <w:sz w:val="18"/>
              </w:rPr>
            </w:pPr>
            <w:r w:rsidRPr="005D6529">
              <w:rPr>
                <w:rFonts w:ascii="Calibri" w:hAnsi="Calibri" w:cs="Arial"/>
                <w:sz w:val="18"/>
              </w:rPr>
              <w:t>HSCIC figures</w:t>
            </w:r>
            <w:r>
              <w:rPr>
                <w:rFonts w:ascii="Calibri" w:hAnsi="Calibri" w:cs="Arial"/>
                <w:sz w:val="18"/>
              </w:rPr>
              <w:t xml:space="preserve"> </w:t>
            </w:r>
            <w:r>
              <w:rPr>
                <w:rFonts w:ascii="Calibri" w:hAnsi="Calibri" w:cs="Arial"/>
                <w:sz w:val="18"/>
              </w:rPr>
              <w:fldChar w:fldCharType="begin" w:fldLock="1"/>
            </w:r>
            <w:r w:rsidR="00D5127F">
              <w:rPr>
                <w:rFonts w:ascii="Calibri" w:hAnsi="Calibri" w:cs="Arial"/>
                <w:sz w:val="18"/>
              </w:rPr>
              <w:instrText>ADDIN CSL_CITATION { "citationItems" : [ { "id" : "ITEM-1", "itemData" : { "author" : [ { "dropping-particle" : "", "family" : "Health &amp; Social Care Information Centre", "given" : "", "non-dropping-particle" : "", "parse-names" : false, "suffix" : "" } ], "id" : "ITEM-1", "issued" : { "date-parts" : [ [ "2014" ] ] }, "title" : "General and Personal Medical Services: England 2003-13", "type" : "report" }, "uris" : [ "http://www.mendeley.com/documents/?uuid=44a92886-b980-49bf-b613-2893ad4befa4", "http://www.mendeley.com/documents/?uuid=7905a746-88ac-4f43-9c67-f78c7ea7d954" ] } ], "mendeley" : { "formattedCitation" : "(4)", "plainTextFormattedCitation" : "(4)", "previouslyFormattedCitation" : "(4)" }, "properties" : {  }, "schema" : "https://github.com/citation-style-language/schema/raw/master/csl-citation.json" }</w:instrText>
            </w:r>
            <w:r>
              <w:rPr>
                <w:rFonts w:ascii="Calibri" w:hAnsi="Calibri" w:cs="Arial"/>
                <w:sz w:val="18"/>
              </w:rPr>
              <w:fldChar w:fldCharType="separate"/>
            </w:r>
            <w:r w:rsidRPr="006F38B4">
              <w:rPr>
                <w:rFonts w:ascii="Calibri" w:hAnsi="Calibri" w:cs="Arial"/>
                <w:noProof/>
                <w:sz w:val="18"/>
              </w:rPr>
              <w:t>(4)</w:t>
            </w:r>
            <w:r>
              <w:rPr>
                <w:rFonts w:ascii="Calibri" w:hAnsi="Calibri" w:cs="Arial"/>
                <w:sz w:val="18"/>
              </w:rPr>
              <w:fldChar w:fldCharType="end"/>
            </w: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Netherlands</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8</w:t>
            </w:r>
            <w:r>
              <w:rPr>
                <w:rFonts w:ascii="Calibri" w:hAnsi="Calibri" w:cs="Arial"/>
                <w:sz w:val="18"/>
              </w:rPr>
              <w:t>,</w:t>
            </w:r>
            <w:r w:rsidRPr="005D6529">
              <w:rPr>
                <w:rFonts w:ascii="Calibri" w:hAnsi="Calibri" w:cs="Arial"/>
                <w:sz w:val="18"/>
              </w:rPr>
              <w:t>865</w:t>
            </w:r>
          </w:p>
        </w:tc>
        <w:tc>
          <w:tcPr>
            <w:tcW w:w="2685" w:type="dxa"/>
            <w:noWrap/>
            <w:hideMark/>
          </w:tcPr>
          <w:p w:rsidR="006F38B4" w:rsidRPr="005D6529" w:rsidRDefault="006F38B4" w:rsidP="006F38B4">
            <w:pPr>
              <w:rPr>
                <w:rFonts w:ascii="Calibri" w:hAnsi="Calibri" w:cs="Arial"/>
                <w:sz w:val="18"/>
              </w:rPr>
            </w:pPr>
            <w:r w:rsidRPr="005D6529">
              <w:rPr>
                <w:rFonts w:ascii="Calibri" w:hAnsi="Calibri" w:cs="Arial"/>
                <w:sz w:val="18"/>
              </w:rPr>
              <w:t>Commonwealth Fund Report</w:t>
            </w:r>
            <w:r>
              <w:rPr>
                <w:rFonts w:ascii="Calibri" w:hAnsi="Calibri" w:cs="Arial"/>
                <w:sz w:val="18"/>
              </w:rPr>
              <w:t xml:space="preserve"> </w:t>
            </w:r>
            <w:r>
              <w:rPr>
                <w:rFonts w:ascii="Calibri" w:hAnsi="Calibri" w:cs="Arial"/>
                <w:sz w:val="18"/>
              </w:rPr>
              <w:fldChar w:fldCharType="begin" w:fldLock="1"/>
            </w:r>
            <w:r w:rsidR="00D5127F">
              <w:rPr>
                <w:rFonts w:ascii="Calibri" w:hAnsi="Calibri" w:cs="Arial"/>
                <w:sz w:val="18"/>
              </w:rPr>
              <w:instrText>ADDIN CSL_CITATION { "citationItems" : [ { "id" : "ITEM-1", "itemData" : { "author" : [ { "dropping-particle" : "", "family" : "Wammes", "given" : "J", "non-dropping-particle" : "", "parse-names" : false, "suffix" : "" }, { "dropping-particle" : "", "family" : "Jeurissen", "given" : "P", "non-dropping-particle" : "", "parse-names" : false, "suffix" : "" }, { "dropping-particle" : "", "family" : "Westert", "given" : "G", "non-dropping-particle" : "", "parse-names" : false, "suffix" : "" } ], "id" : "ITEM-1", "issued" : { "date-parts" : [ [ "2014" ] ] }, "title" : "The Dutch Health System, 2014", "type" : "report" }, "uris" : [ "http://www.mendeley.com/documents/?uuid=6ff9550d-cd4b-4516-9eb8-3872e971c953", "http://www.mendeley.com/documents/?uuid=0bbe51a9-0b05-431f-9110-3113c6862447" ] } ], "mendeley" : { "formattedCitation" : "(5)", "plainTextFormattedCitation" : "(5)", "previouslyFormattedCitation" : "(5)" }, "properties" : {  }, "schema" : "https://github.com/citation-style-language/schema/raw/master/csl-citation.json" }</w:instrText>
            </w:r>
            <w:r>
              <w:rPr>
                <w:rFonts w:ascii="Calibri" w:hAnsi="Calibri" w:cs="Arial"/>
                <w:sz w:val="18"/>
              </w:rPr>
              <w:fldChar w:fldCharType="separate"/>
            </w:r>
            <w:r w:rsidRPr="006F38B4">
              <w:rPr>
                <w:rFonts w:ascii="Calibri" w:hAnsi="Calibri" w:cs="Arial"/>
                <w:noProof/>
                <w:sz w:val="18"/>
              </w:rPr>
              <w:t>(5)</w:t>
            </w:r>
            <w:r>
              <w:rPr>
                <w:rFonts w:ascii="Calibri" w:hAnsi="Calibri" w:cs="Arial"/>
                <w:sz w:val="18"/>
              </w:rPr>
              <w:fldChar w:fldCharType="end"/>
            </w: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Poland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10</w:t>
            </w:r>
            <w:r>
              <w:rPr>
                <w:rFonts w:ascii="Calibri" w:hAnsi="Calibri" w:cs="Arial"/>
                <w:sz w:val="18"/>
              </w:rPr>
              <w:t>,</w:t>
            </w:r>
            <w:r w:rsidRPr="005D6529">
              <w:rPr>
                <w:rFonts w:ascii="Calibri" w:hAnsi="Calibri" w:cs="Arial"/>
                <w:sz w:val="18"/>
              </w:rPr>
              <w:t>200</w:t>
            </w:r>
          </w:p>
        </w:tc>
        <w:tc>
          <w:tcPr>
            <w:tcW w:w="2685" w:type="dxa"/>
            <w:noWrap/>
            <w:hideMark/>
          </w:tcPr>
          <w:p w:rsidR="006F38B4" w:rsidRPr="005D6529" w:rsidRDefault="006F38B4" w:rsidP="006F38B4">
            <w:pPr>
              <w:rPr>
                <w:rFonts w:ascii="Calibri" w:hAnsi="Calibri" w:cs="Arial"/>
                <w:sz w:val="18"/>
              </w:rPr>
            </w:pPr>
            <w:r w:rsidRPr="005D6529">
              <w:rPr>
                <w:rFonts w:ascii="Calibri" w:hAnsi="Calibri" w:cs="Arial"/>
                <w:sz w:val="18"/>
              </w:rPr>
              <w:t>GUS figures</w:t>
            </w:r>
            <w:r>
              <w:rPr>
                <w:rFonts w:ascii="Calibri" w:hAnsi="Calibri" w:cs="Arial"/>
                <w:sz w:val="18"/>
              </w:rPr>
              <w:t xml:space="preserve"> </w:t>
            </w:r>
            <w:r>
              <w:rPr>
                <w:rFonts w:ascii="Calibri" w:hAnsi="Calibri" w:cs="Arial"/>
                <w:sz w:val="18"/>
              </w:rPr>
              <w:fldChar w:fldCharType="begin" w:fldLock="1"/>
            </w:r>
            <w:r w:rsidR="00D5127F">
              <w:rPr>
                <w:rFonts w:ascii="Calibri" w:hAnsi="Calibri" w:cs="Arial"/>
                <w:sz w:val="18"/>
              </w:rPr>
              <w:instrText>ADDIN CSL_CITATION { "citationItems" : [ { "id" : "ITEM-1", "itemData" : { "author" : [ { "dropping-particle" : "", "family" : "Central Statistical Office", "given" : "", "non-dropping-particle" : "", "parse-names" : false, "suffix" : "" } ], "id" : "ITEM-1", "issued" : { "date-parts" : [ [ "2012" ] ] }, "publisher-place" : "Warsaw", "title" : "Health and Health Care in 2011", "type" : "report" }, "uris" : [ "http://www.mendeley.com/documents/?uuid=3d037e95-ce87-478c-82cb-f75d9f26717c", "http://www.mendeley.com/documents/?uuid=b9c96168-37e9-441a-8419-ea0612ec09ba" ] } ], "mendeley" : { "formattedCitation" : "(6)", "plainTextFormattedCitation" : "(6)", "previouslyFormattedCitation" : "(6)" }, "properties" : {  }, "schema" : "https://github.com/citation-style-language/schema/raw/master/csl-citation.json" }</w:instrText>
            </w:r>
            <w:r>
              <w:rPr>
                <w:rFonts w:ascii="Calibri" w:hAnsi="Calibri" w:cs="Arial"/>
                <w:sz w:val="18"/>
              </w:rPr>
              <w:fldChar w:fldCharType="separate"/>
            </w:r>
            <w:r w:rsidRPr="006F38B4">
              <w:rPr>
                <w:rFonts w:ascii="Calibri" w:hAnsi="Calibri" w:cs="Arial"/>
                <w:noProof/>
                <w:sz w:val="18"/>
              </w:rPr>
              <w:t>(6)</w:t>
            </w:r>
            <w:r>
              <w:rPr>
                <w:rFonts w:ascii="Calibri" w:hAnsi="Calibri" w:cs="Arial"/>
                <w:sz w:val="18"/>
              </w:rPr>
              <w:fldChar w:fldCharType="end"/>
            </w:r>
          </w:p>
        </w:tc>
      </w:tr>
      <w:tr w:rsidR="006F38B4" w:rsidRPr="003B0191" w:rsidTr="006F38B4">
        <w:trPr>
          <w:trHeight w:val="70"/>
        </w:trPr>
        <w:tc>
          <w:tcPr>
            <w:tcW w:w="2012" w:type="dxa"/>
            <w:vMerge w:val="restart"/>
            <w:noWrap/>
            <w:hideMark/>
          </w:tcPr>
          <w:p w:rsidR="006F38B4" w:rsidRPr="005D6529" w:rsidRDefault="006F38B4" w:rsidP="006F38B4">
            <w:pPr>
              <w:rPr>
                <w:rFonts w:ascii="Calibri" w:hAnsi="Calibri" w:cs="Arial"/>
                <w:sz w:val="18"/>
              </w:rPr>
            </w:pPr>
            <w:r w:rsidRPr="005D6529">
              <w:rPr>
                <w:rFonts w:ascii="Calibri" w:hAnsi="Calibri" w:cs="Arial"/>
                <w:sz w:val="18"/>
              </w:rPr>
              <w:t xml:space="preserve">Number of </w:t>
            </w:r>
            <w:r>
              <w:rPr>
                <w:rFonts w:ascii="Calibri" w:hAnsi="Calibri" w:cs="Arial"/>
                <w:sz w:val="18"/>
              </w:rPr>
              <w:t>PHCUs</w:t>
            </w:r>
          </w:p>
        </w:tc>
        <w:tc>
          <w:tcPr>
            <w:tcW w:w="958" w:type="dxa"/>
            <w:vMerge w:val="restart"/>
            <w:noWrap/>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England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7</w:t>
            </w:r>
            <w:r>
              <w:rPr>
                <w:rFonts w:ascii="Calibri" w:hAnsi="Calibri" w:cs="Arial"/>
                <w:sz w:val="18"/>
              </w:rPr>
              <w:t>,</w:t>
            </w:r>
            <w:r w:rsidRPr="005D6529">
              <w:rPr>
                <w:rFonts w:ascii="Calibri" w:hAnsi="Calibri" w:cs="Arial"/>
                <w:sz w:val="18"/>
              </w:rPr>
              <w:t>962</w:t>
            </w:r>
          </w:p>
        </w:tc>
        <w:tc>
          <w:tcPr>
            <w:tcW w:w="2685" w:type="dxa"/>
            <w:noWrap/>
            <w:hideMark/>
          </w:tcPr>
          <w:p w:rsidR="006F38B4" w:rsidRPr="005D6529" w:rsidRDefault="006F38B4" w:rsidP="006F38B4">
            <w:pPr>
              <w:rPr>
                <w:rFonts w:ascii="Calibri" w:hAnsi="Calibri" w:cs="Arial"/>
                <w:sz w:val="18"/>
              </w:rPr>
            </w:pPr>
            <w:r w:rsidRPr="005D6529">
              <w:rPr>
                <w:rFonts w:ascii="Calibri" w:hAnsi="Calibri" w:cs="Arial"/>
                <w:sz w:val="18"/>
              </w:rPr>
              <w:t>HSCIC figures</w:t>
            </w:r>
            <w:r>
              <w:rPr>
                <w:rFonts w:ascii="Calibri" w:hAnsi="Calibri" w:cs="Arial"/>
                <w:sz w:val="18"/>
              </w:rPr>
              <w:t xml:space="preserve"> </w:t>
            </w:r>
            <w:r>
              <w:rPr>
                <w:rFonts w:ascii="Calibri" w:hAnsi="Calibri" w:cs="Arial"/>
                <w:sz w:val="18"/>
              </w:rPr>
              <w:fldChar w:fldCharType="begin" w:fldLock="1"/>
            </w:r>
            <w:r w:rsidR="00D5127F">
              <w:rPr>
                <w:rFonts w:ascii="Calibri" w:hAnsi="Calibri" w:cs="Arial"/>
                <w:sz w:val="18"/>
              </w:rPr>
              <w:instrText>ADDIN CSL_CITATION { "citationItems" : [ { "id" : "ITEM-1", "itemData" : { "author" : [ { "dropping-particle" : "", "family" : "Health &amp; Social Care Information Centre", "given" : "", "non-dropping-particle" : "", "parse-names" : false, "suffix" : "" } ], "id" : "ITEM-1", "issued" : { "date-parts" : [ [ "2014" ] ] }, "title" : "General and Personal Medical Services: England 2003-13", "type" : "report" }, "uris" : [ "http://www.mendeley.com/documents/?uuid=7905a746-88ac-4f43-9c67-f78c7ea7d954", "http://www.mendeley.com/documents/?uuid=44a92886-b980-49bf-b613-2893ad4befa4" ] } ], "mendeley" : { "formattedCitation" : "(7)", "plainTextFormattedCitation" : "(7)", "previouslyFormattedCitation" : "(7)" }, "properties" : {  }, "schema" : "https://github.com/citation-style-language/schema/raw/master/csl-citation.json" }</w:instrText>
            </w:r>
            <w:r>
              <w:rPr>
                <w:rFonts w:ascii="Calibri" w:hAnsi="Calibri" w:cs="Arial"/>
                <w:sz w:val="18"/>
              </w:rPr>
              <w:fldChar w:fldCharType="separate"/>
            </w:r>
            <w:r w:rsidRPr="006F38B4">
              <w:rPr>
                <w:rFonts w:ascii="Calibri" w:hAnsi="Calibri" w:cs="Arial"/>
                <w:noProof/>
                <w:sz w:val="18"/>
              </w:rPr>
              <w:t>(7)</w:t>
            </w:r>
            <w:r>
              <w:rPr>
                <w:rFonts w:ascii="Calibri" w:hAnsi="Calibri" w:cs="Arial"/>
                <w:sz w:val="18"/>
              </w:rPr>
              <w:fldChar w:fldCharType="end"/>
            </w: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Netherlands</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4</w:t>
            </w:r>
            <w:r>
              <w:rPr>
                <w:rFonts w:ascii="Calibri" w:hAnsi="Calibri" w:cs="Arial"/>
                <w:sz w:val="18"/>
              </w:rPr>
              <w:t>,</w:t>
            </w:r>
            <w:r w:rsidRPr="005D6529">
              <w:rPr>
                <w:rFonts w:ascii="Calibri" w:hAnsi="Calibri" w:cs="Arial"/>
                <w:sz w:val="18"/>
              </w:rPr>
              <w:t>917</w:t>
            </w:r>
          </w:p>
        </w:tc>
        <w:tc>
          <w:tcPr>
            <w:tcW w:w="2685" w:type="dxa"/>
            <w:noWrap/>
            <w:hideMark/>
          </w:tcPr>
          <w:p w:rsidR="006F38B4" w:rsidRPr="005D6529" w:rsidRDefault="006F38B4" w:rsidP="006F38B4">
            <w:pPr>
              <w:rPr>
                <w:rFonts w:ascii="Calibri" w:hAnsi="Calibri" w:cs="Arial"/>
                <w:sz w:val="18"/>
              </w:rPr>
            </w:pPr>
            <w:r w:rsidRPr="005D6529">
              <w:rPr>
                <w:rFonts w:ascii="Calibri" w:hAnsi="Calibri" w:cs="Arial"/>
                <w:sz w:val="18"/>
              </w:rPr>
              <w:t>Commonwealth Fund Report</w:t>
            </w:r>
            <w:r>
              <w:rPr>
                <w:rFonts w:ascii="Calibri" w:hAnsi="Calibri" w:cs="Arial"/>
                <w:sz w:val="18"/>
              </w:rPr>
              <w:t xml:space="preserve"> </w:t>
            </w:r>
            <w:r>
              <w:rPr>
                <w:rFonts w:ascii="Calibri" w:hAnsi="Calibri" w:cs="Arial"/>
                <w:sz w:val="18"/>
              </w:rPr>
              <w:fldChar w:fldCharType="begin" w:fldLock="1"/>
            </w:r>
            <w:r w:rsidR="00D5127F">
              <w:rPr>
                <w:rFonts w:ascii="Calibri" w:hAnsi="Calibri" w:cs="Arial"/>
                <w:sz w:val="18"/>
              </w:rPr>
              <w:instrText>ADDIN CSL_CITATION { "citationItems" : [ { "id" : "ITEM-1", "itemData" : { "author" : [ { "dropping-particle" : "", "family" : "Wammes", "given" : "J", "non-dropping-particle" : "", "parse-names" : false, "suffix" : "" }, { "dropping-particle" : "", "family" : "Jeurissen", "given" : "P", "non-dropping-particle" : "", "parse-names" : false, "suffix" : "" }, { "dropping-particle" : "", "family" : "Westert", "given" : "G", "non-dropping-particle" : "", "parse-names" : false, "suffix" : "" } ], "id" : "ITEM-1", "issued" : { "date-parts" : [ [ "2014" ] ] }, "title" : "The Dutch Health System, 2014", "type" : "report" }, "uris" : [ "http://www.mendeley.com/documents/?uuid=0bbe51a9-0b05-431f-9110-3113c6862447", "http://www.mendeley.com/documents/?uuid=6ff9550d-cd4b-4516-9eb8-3872e971c953" ] } ], "mendeley" : { "formattedCitation" : "(8)", "plainTextFormattedCitation" : "(8)", "previouslyFormattedCitation" : "(8)" }, "properties" : {  }, "schema" : "https://github.com/citation-style-language/schema/raw/master/csl-citation.json" }</w:instrText>
            </w:r>
            <w:r>
              <w:rPr>
                <w:rFonts w:ascii="Calibri" w:hAnsi="Calibri" w:cs="Arial"/>
                <w:sz w:val="18"/>
              </w:rPr>
              <w:fldChar w:fldCharType="separate"/>
            </w:r>
            <w:r w:rsidRPr="006F38B4">
              <w:rPr>
                <w:rFonts w:ascii="Calibri" w:hAnsi="Calibri" w:cs="Arial"/>
                <w:noProof/>
                <w:sz w:val="18"/>
              </w:rPr>
              <w:t>(8)</w:t>
            </w:r>
            <w:r>
              <w:rPr>
                <w:rFonts w:ascii="Calibri" w:hAnsi="Calibri" w:cs="Arial"/>
                <w:sz w:val="18"/>
              </w:rPr>
              <w:fldChar w:fldCharType="end"/>
            </w:r>
          </w:p>
        </w:tc>
      </w:tr>
      <w:tr w:rsidR="006F38B4" w:rsidRPr="003B0191" w:rsidTr="006F38B4">
        <w:trPr>
          <w:trHeight w:val="70"/>
        </w:trPr>
        <w:tc>
          <w:tcPr>
            <w:tcW w:w="2012" w:type="dxa"/>
            <w:vMerge/>
            <w:hideMark/>
          </w:tcPr>
          <w:p w:rsidR="006F38B4" w:rsidRPr="005D6529" w:rsidRDefault="006F38B4" w:rsidP="006F38B4">
            <w:pPr>
              <w:rPr>
                <w:rFonts w:ascii="Calibri" w:hAnsi="Calibri" w:cs="Arial"/>
                <w:sz w:val="18"/>
              </w:rPr>
            </w:pPr>
          </w:p>
        </w:tc>
        <w:tc>
          <w:tcPr>
            <w:tcW w:w="958" w:type="dxa"/>
            <w:vMerge/>
            <w:hideMark/>
          </w:tcPr>
          <w:p w:rsidR="006F38B4" w:rsidRPr="005D6529" w:rsidRDefault="006F38B4" w:rsidP="006F38B4">
            <w:pPr>
              <w:rPr>
                <w:rFonts w:ascii="Calibri" w:hAnsi="Calibri" w:cs="Arial"/>
                <w:sz w:val="18"/>
              </w:rPr>
            </w:pPr>
          </w:p>
        </w:tc>
        <w:tc>
          <w:tcPr>
            <w:tcW w:w="1288" w:type="dxa"/>
            <w:noWrap/>
            <w:hideMark/>
          </w:tcPr>
          <w:p w:rsidR="006F38B4" w:rsidRPr="005D6529" w:rsidRDefault="006F38B4" w:rsidP="006F38B4">
            <w:pPr>
              <w:rPr>
                <w:rFonts w:ascii="Calibri" w:hAnsi="Calibri" w:cs="Arial"/>
                <w:sz w:val="18"/>
              </w:rPr>
            </w:pPr>
            <w:r w:rsidRPr="005D6529">
              <w:rPr>
                <w:rFonts w:ascii="Calibri" w:hAnsi="Calibri" w:cs="Arial"/>
                <w:sz w:val="18"/>
              </w:rPr>
              <w:t>Poland</w:t>
            </w:r>
          </w:p>
        </w:tc>
        <w:tc>
          <w:tcPr>
            <w:tcW w:w="2073" w:type="dxa"/>
            <w:noWrap/>
            <w:hideMark/>
          </w:tcPr>
          <w:p w:rsidR="006F38B4" w:rsidRPr="005D6529" w:rsidRDefault="006F38B4" w:rsidP="006F38B4">
            <w:pPr>
              <w:rPr>
                <w:rFonts w:ascii="Calibri" w:hAnsi="Calibri" w:cs="Arial"/>
                <w:sz w:val="18"/>
              </w:rPr>
            </w:pPr>
            <w:r w:rsidRPr="005D6529">
              <w:rPr>
                <w:rFonts w:ascii="Calibri" w:hAnsi="Calibri" w:cs="Arial"/>
                <w:sz w:val="18"/>
              </w:rPr>
              <w:t>1</w:t>
            </w:r>
            <w:r>
              <w:rPr>
                <w:rFonts w:ascii="Calibri" w:hAnsi="Calibri" w:cs="Arial"/>
                <w:sz w:val="18"/>
              </w:rPr>
              <w:t>,</w:t>
            </w:r>
            <w:r w:rsidRPr="005D6529">
              <w:rPr>
                <w:rFonts w:ascii="Calibri" w:hAnsi="Calibri" w:cs="Arial"/>
                <w:sz w:val="18"/>
              </w:rPr>
              <w:t>639</w:t>
            </w:r>
          </w:p>
        </w:tc>
        <w:tc>
          <w:tcPr>
            <w:tcW w:w="2685" w:type="dxa"/>
            <w:noWrap/>
            <w:hideMark/>
          </w:tcPr>
          <w:p w:rsidR="006F38B4" w:rsidRPr="005D6529" w:rsidRDefault="006F38B4" w:rsidP="006F38B4">
            <w:pPr>
              <w:rPr>
                <w:rFonts w:ascii="Calibri" w:hAnsi="Calibri" w:cs="Arial"/>
                <w:sz w:val="18"/>
              </w:rPr>
            </w:pPr>
            <w:r w:rsidRPr="005D6529">
              <w:rPr>
                <w:rFonts w:ascii="Calibri" w:hAnsi="Calibri" w:cs="Arial"/>
                <w:sz w:val="18"/>
              </w:rPr>
              <w:t>GUS figures</w:t>
            </w:r>
            <w:r>
              <w:rPr>
                <w:rFonts w:ascii="Calibri" w:hAnsi="Calibri" w:cs="Arial"/>
                <w:sz w:val="18"/>
              </w:rPr>
              <w:t xml:space="preserve"> </w:t>
            </w:r>
            <w:r>
              <w:rPr>
                <w:rFonts w:ascii="Calibri" w:hAnsi="Calibri" w:cs="Arial"/>
                <w:sz w:val="18"/>
              </w:rPr>
              <w:fldChar w:fldCharType="begin" w:fldLock="1"/>
            </w:r>
            <w:r w:rsidR="00D5127F">
              <w:rPr>
                <w:rFonts w:ascii="Calibri" w:hAnsi="Calibri" w:cs="Arial"/>
                <w:sz w:val="18"/>
              </w:rPr>
              <w:instrText>ADDIN CSL_CITATION { "citationItems" : [ { "id" : "ITEM-1", "itemData" : { "author" : [ { "dropping-particle" : "", "family" : "Central Statistical Office", "given" : "", "non-dropping-particle" : "", "parse-names" : false, "suffix" : "" } ], "id" : "ITEM-1", "issued" : { "date-parts" : [ [ "2012" ] ] }, "publisher-place" : "Warsaw", "title" : "Health and Health Care in 2011", "type" : "report" }, "uris" : [ "http://www.mendeley.com/documents/?uuid=3d037e95-ce87-478c-82cb-f75d9f26717c", "http://www.mendeley.com/documents/?uuid=b9c96168-37e9-441a-8419-ea0612ec09ba" ] } ], "mendeley" : { "formattedCitation" : "(6)", "plainTextFormattedCitation" : "(6)", "previouslyFormattedCitation" : "(6)" }, "properties" : {  }, "schema" : "https://github.com/citation-style-language/schema/raw/master/csl-citation.json" }</w:instrText>
            </w:r>
            <w:r>
              <w:rPr>
                <w:rFonts w:ascii="Calibri" w:hAnsi="Calibri" w:cs="Arial"/>
                <w:sz w:val="18"/>
              </w:rPr>
              <w:fldChar w:fldCharType="separate"/>
            </w:r>
            <w:r w:rsidRPr="006F38B4">
              <w:rPr>
                <w:rFonts w:ascii="Calibri" w:hAnsi="Calibri" w:cs="Arial"/>
                <w:noProof/>
                <w:sz w:val="18"/>
              </w:rPr>
              <w:t>(6)</w:t>
            </w:r>
            <w:r>
              <w:rPr>
                <w:rFonts w:ascii="Calibri" w:hAnsi="Calibri" w:cs="Arial"/>
                <w:sz w:val="18"/>
              </w:rPr>
              <w:fldChar w:fldCharType="end"/>
            </w:r>
          </w:p>
        </w:tc>
      </w:tr>
    </w:tbl>
    <w:p w:rsidR="006F38B4" w:rsidRPr="006F38B4" w:rsidRDefault="006F38B4" w:rsidP="006F38B4">
      <w:pPr>
        <w:spacing w:line="480" w:lineRule="auto"/>
        <w:rPr>
          <w:rFonts w:ascii="Calibri" w:hAnsi="Calibri" w:cs="Arial"/>
          <w:sz w:val="16"/>
        </w:rPr>
      </w:pPr>
      <w:r w:rsidRPr="003B0191">
        <w:rPr>
          <w:rFonts w:ascii="Calibri" w:hAnsi="Calibri" w:cs="Arial"/>
          <w:sz w:val="16"/>
        </w:rPr>
        <w:t>*</w:t>
      </w:r>
      <w:r>
        <w:rPr>
          <w:rFonts w:ascii="Calibri" w:hAnsi="Calibri" w:cs="Arial"/>
          <w:sz w:val="16"/>
        </w:rPr>
        <w:t xml:space="preserve"> Training sessions in Poland were conducted out of surgery hours and attended voluntarily by practitioners</w:t>
      </w:r>
    </w:p>
    <w:p w:rsidR="00D5127F" w:rsidRDefault="00D5127F" w:rsidP="00D5127F">
      <w:pPr>
        <w:jc w:val="both"/>
      </w:pPr>
      <w:r w:rsidRPr="008619D3">
        <w:lastRenderedPageBreak/>
        <w:t xml:space="preserve">For each strategy in the trial, the long-term costs of implementation </w:t>
      </w:r>
      <w:r>
        <w:t xml:space="preserve">at a national level </w:t>
      </w:r>
      <w:r w:rsidRPr="008619D3">
        <w:t>w</w:t>
      </w:r>
      <w:r>
        <w:t>ere estimated for each country</w:t>
      </w:r>
      <w:r w:rsidRPr="008619D3">
        <w:t>. Costs of training and printing literature were scaled up to national level using the estimates of the total numbers of practitioners and practices in each country. Costs of screening and delivering BIs were calculated from the number of screens, the number of positive screens and the number of BIs delivered estimated by the model using country- and strategy-specific estimates of the duration of BI delivery</w:t>
      </w:r>
      <w:r>
        <w:t xml:space="preserve">, multiplied by </w:t>
      </w:r>
      <w:r w:rsidRPr="008619D3">
        <w:t>country-specific estimates of the per-minute staff costs. The duration of screening was assumed to be 30</w:t>
      </w:r>
      <w:r>
        <w:t xml:space="preserve"> </w:t>
      </w:r>
      <w:r w:rsidRPr="008619D3">
        <w:t>seconds for the first question of the AUDIT-C tool and 130</w:t>
      </w:r>
      <w:r>
        <w:t xml:space="preserve"> </w:t>
      </w:r>
      <w:r w:rsidRPr="008619D3">
        <w:t>seconds for the remaining 2 questions (assuming the patient does not reply that they do no</w:t>
      </w:r>
      <w:r>
        <w:t xml:space="preserve">t drink to the first question) in line with previously published estimates </w:t>
      </w:r>
      <w:r>
        <w:fldChar w:fldCharType="begin" w:fldLock="1"/>
      </w:r>
      <w:r w:rsidR="00C165D0">
        <w:instrText>ADDIN CSL_CITATION { "citationItems" : [ { "id" : "ITEM-1", "itemData" : { "author" : [ { "dropping-particle" : "", "family" : "Purshouse", "given" : "R", "non-dropping-particle" : "", "parse-names" : false, "suffix" : "" }, { "dropping-particle" : "", "family" : "Brennan", "given" : "A", "non-dropping-particle" : "", "parse-names" : false, "suffix" : "" }, { "dropping-particle" : "", "family" : "Latimer", "given" : "N", "non-dropping-particle" : "", "parse-names" : false, "suffix" : "" }, { "dropping-particle" : "", "family" : "Meng", "given" : "Y", "non-dropping-particle" : "", "parse-names" : false, "suffix" : "" }, { "dropping-particle" : "", "family" : "Rafia", "given" : "R", "non-dropping-particle" : "", "parse-names" : false, "suffix" : "" }, { "dropping-particle" : "", "family" : "Jackson", "given" : "R", "non-dropping-particle" : "", "parse-names" : false, "suffix" : "" }, { "dropping-particle" : "", "family" : "Meier", "given" : "PS", "non-dropping-particle" : "", "parse-names" : false, "suffix" : "" } ], "container-title" : "Report to the NICE Public Health Programme Development Group", "id" : "ITEM-1", "issued" : { "date-parts" : [ [ "2009" ] ] }, "publisher-place" : "Sheffield", "title" : "Modelling to assess the effectiveness and cost-effectiveness of public health related strategies and interventions to reduce alcohol attributable harm in England using the Sheffield Alcohol Policy Model version 2.0", "type" : "report" }, "uris" : [ "http://www.mendeley.com/documents/?uuid=e74019a4-9fc3-46ce-aaaa-0368a674f28b" ] } ], "mendeley" : { "formattedCitation" : "(9)", "plainTextFormattedCitation" : "(9)", "previouslyFormattedCitation" : "(9)" }, "properties" : {  }, "schema" : "https://github.com/citation-style-language/schema/raw/master/csl-citation.json" }</w:instrText>
      </w:r>
      <w:r>
        <w:fldChar w:fldCharType="separate"/>
      </w:r>
      <w:r w:rsidRPr="00D5127F">
        <w:rPr>
          <w:noProof/>
        </w:rPr>
        <w:t>(9)</w:t>
      </w:r>
      <w:r>
        <w:fldChar w:fldCharType="end"/>
      </w:r>
      <w:r>
        <w:t>.</w:t>
      </w:r>
    </w:p>
    <w:p w:rsidR="00D5127F" w:rsidRDefault="00D5127F" w:rsidP="00D5127F">
      <w:r w:rsidRPr="008619D3">
        <w:t>The costs of financial reimbursement were calculated using the country-specific incentive structures and the number of screens and BIs delivered estimated from the model. Where maximum payments per practice or practitioner were in place during the trial</w:t>
      </w:r>
      <w:r>
        <w:t>,</w:t>
      </w:r>
      <w:r w:rsidRPr="008619D3">
        <w:t xml:space="preserve"> these were included in all calculations, with 12-weekly payments being capped at these levels.</w:t>
      </w:r>
    </w:p>
    <w:p w:rsidR="00BF515B" w:rsidRPr="00BF515B" w:rsidRDefault="006F38B4" w:rsidP="00BF515B">
      <w:pPr>
        <w:pStyle w:val="Heading2"/>
      </w:pPr>
      <w:r>
        <w:t>Appendix C</w:t>
      </w:r>
    </w:p>
    <w:p w:rsidR="00856647" w:rsidRDefault="00856647" w:rsidP="00856647">
      <w:pPr>
        <w:jc w:val="both"/>
      </w:pPr>
      <w:r>
        <w:t>For all of the country-specific models, the probability of any individual screening positively on any given screening tool is estimated from a logistic regression of the form:</w:t>
      </w:r>
    </w:p>
    <w:p w:rsidR="00856647" w:rsidRDefault="00856647" w:rsidP="00856647">
      <w:pPr>
        <w:pStyle w:val="Caption"/>
        <w:keepNext/>
      </w:pPr>
      <w:r>
        <w:t xml:space="preserve">Equation </w:t>
      </w:r>
      <w:r w:rsidR="00FF5346">
        <w:rPr>
          <w:noProof/>
        </w:rPr>
        <w:fldChar w:fldCharType="begin"/>
      </w:r>
      <w:r w:rsidR="00FF5346">
        <w:rPr>
          <w:noProof/>
        </w:rPr>
        <w:instrText xml:space="preserve"> SEQ Equation \* ARABIC </w:instrText>
      </w:r>
      <w:r w:rsidR="00FF5346">
        <w:rPr>
          <w:noProof/>
        </w:rPr>
        <w:fldChar w:fldCharType="separate"/>
      </w:r>
      <w:r w:rsidR="006F38B4">
        <w:rPr>
          <w:noProof/>
        </w:rPr>
        <w:t>1</w:t>
      </w:r>
      <w:r w:rsidR="00FF5346">
        <w:rPr>
          <w:noProof/>
        </w:rPr>
        <w:fldChar w:fldCharType="end"/>
      </w:r>
      <w:r>
        <w:t>:</w:t>
      </w:r>
    </w:p>
    <w:p w:rsidR="00856647" w:rsidRPr="007B7AF3" w:rsidRDefault="00856647" w:rsidP="00856647">
      <w:pPr>
        <w:rPr>
          <w:rFonts w:eastAsiaTheme="minorEastAsia"/>
        </w:rPr>
      </w:pPr>
      <m:oMathPara>
        <m:oMath>
          <m:r>
            <w:rPr>
              <w:rFonts w:ascii="Cambria Math" w:hAnsi="Cambria Math"/>
            </w:rPr>
            <m:t>P</m:t>
          </m:r>
          <m:d>
            <m:dPr>
              <m:ctrlPr>
                <w:rPr>
                  <w:rFonts w:ascii="Cambria Math" w:hAnsi="Cambria Math"/>
                  <w:i/>
                </w:rPr>
              </m:ctrlPr>
            </m:dPr>
            <m:e>
              <m:r>
                <w:rPr>
                  <w:rFonts w:ascii="Cambria Math" w:hAnsi="Cambria Math"/>
                </w:rPr>
                <m:t>Screen positive</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*Mean consumption+</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+constant)</m:t>
                  </m:r>
                </m:sup>
              </m:sSup>
            </m:num>
            <m:den>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*Mean consumption+</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+constant)</m:t>
                  </m:r>
                </m:sup>
              </m:sSup>
            </m:den>
          </m:f>
        </m:oMath>
      </m:oMathPara>
    </w:p>
    <w:p w:rsidR="00856647" w:rsidRDefault="00856647" w:rsidP="00856647">
      <w:pPr>
        <w:jc w:val="both"/>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oMath>
      <w:r>
        <w:rPr>
          <w:rFonts w:eastAsiaTheme="minorEastAsia"/>
        </w:rPr>
        <w:t xml:space="preserve"> is an age-gender group-specific coefficient. The coefficients in th</w:t>
      </w:r>
      <w:r w:rsidR="005C1721">
        <w:rPr>
          <w:rFonts w:eastAsiaTheme="minorEastAsia"/>
        </w:rPr>
        <w:t>e regression are estimated on pooled data from the</w:t>
      </w:r>
      <w:r>
        <w:rPr>
          <w:rFonts w:eastAsiaTheme="minorEastAsia"/>
        </w:rPr>
        <w:t xml:space="preserve"> 2000 and 2007 UK Adult Psychiatric Morbidity Surveys, which include data on respondents’ age, gender, alcohol consumption and scores on a range of common alcohol screening tools such as AUDIT, AUDIT-C and FAST. For the analysis conducted here, regressions were fitted to estimate the probability of screening positive on AUDIT-C with thresholds of 4 and 5. Within the country models, every individual who is screened is randomly allocated to screening positive or negative based on their probability of screening positive predicted from this regression.</w:t>
      </w:r>
    </w:p>
    <w:p w:rsidR="00856647" w:rsidRDefault="00856647" w:rsidP="00856647">
      <w:pPr>
        <w:jc w:val="both"/>
        <w:rPr>
          <w:rFonts w:eastAsiaTheme="minorEastAsia"/>
        </w:rPr>
      </w:pPr>
      <w:r>
        <w:rPr>
          <w:rFonts w:eastAsiaTheme="minorEastAsia"/>
        </w:rPr>
        <w:t>This process means that every country model has an implied screen positive rate, since this is the proportion of individuals screened under any strategy who screen positive. These rates may not necessarily match those screen positive rates observed for the same strategy in the trial. In order to address this discrepancy, and to better account for the impact of each strategy on screen positive rates, a single additional coefficient, α, is estimated for each strategy in each country such that the following equation is satisfied:</w:t>
      </w:r>
    </w:p>
    <w:p w:rsidR="00856647" w:rsidRDefault="00856647" w:rsidP="00856647">
      <w:pPr>
        <w:pStyle w:val="Caption"/>
        <w:keepNext/>
      </w:pPr>
      <w:r>
        <w:t xml:space="preserve">Equation </w:t>
      </w:r>
      <w:r w:rsidR="00FF5346">
        <w:rPr>
          <w:noProof/>
        </w:rPr>
        <w:fldChar w:fldCharType="begin"/>
      </w:r>
      <w:r w:rsidR="00FF5346">
        <w:rPr>
          <w:noProof/>
        </w:rPr>
        <w:instrText xml:space="preserve"> SEQ Equation \* ARABIC </w:instrText>
      </w:r>
      <w:r w:rsidR="00FF5346">
        <w:rPr>
          <w:noProof/>
        </w:rPr>
        <w:fldChar w:fldCharType="separate"/>
      </w:r>
      <w:r w:rsidR="006F38B4">
        <w:rPr>
          <w:noProof/>
        </w:rPr>
        <w:t>2</w:t>
      </w:r>
      <w:r w:rsidR="00FF5346">
        <w:rPr>
          <w:noProof/>
        </w:rPr>
        <w:fldChar w:fldCharType="end"/>
      </w:r>
      <w:r>
        <w:t>:</w:t>
      </w:r>
    </w:p>
    <w:p w:rsidR="00856647" w:rsidRPr="00601E15" w:rsidRDefault="00856647" w:rsidP="00856647">
      <w:pPr>
        <w:rPr>
          <w:rFonts w:eastAsiaTheme="minorEastAsia"/>
        </w:rPr>
      </w:pPr>
      <m:oMathPara>
        <m:oMath>
          <m:r>
            <w:rPr>
              <w:rFonts w:ascii="Cambria Math" w:eastAsiaTheme="minorEastAsia" w:hAnsi="Cambria Math"/>
            </w:rPr>
            <m:t>Screen positive rate from trial=</m:t>
          </m:r>
          <m:f>
            <m:fPr>
              <m:ctrlPr>
                <w:rPr>
                  <w:rFonts w:ascii="Cambria Math" w:eastAsiaTheme="minorEastAsia" w:hAnsi="Cambria Math"/>
                  <w:i/>
                </w:rPr>
              </m:ctrlPr>
            </m:fPr>
            <m:num>
              <m:nary>
                <m:naryPr>
                  <m:chr m:val="∑"/>
                  <m:limLoc m:val="undOvr"/>
                  <m:supHide m:val="1"/>
                  <m:ctrlPr>
                    <w:rPr>
                      <w:rFonts w:ascii="Cambria Math" w:eastAsiaTheme="minorEastAsia" w:hAnsi="Cambria Math"/>
                      <w:i/>
                    </w:rPr>
                  </m:ctrlPr>
                </m:naryPr>
                <m:sub>
                  <m:r>
                    <w:rPr>
                      <w:rFonts w:ascii="Cambria Math" w:eastAsiaTheme="minorEastAsia" w:hAnsi="Cambria Math"/>
                    </w:rPr>
                    <m:t>i</m:t>
                  </m:r>
                </m:sub>
                <m:sup/>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weight</m:t>
                      </m:r>
                    </m:e>
                    <m:sub>
                      <m:r>
                        <w:rPr>
                          <w:rFonts w:ascii="Cambria Math" w:eastAsiaTheme="minorEastAsia" w:hAnsi="Cambria Math"/>
                        </w:rPr>
                        <m:t>i</m:t>
                      </m:r>
                    </m:sub>
                  </m:sSub>
                  <m:r>
                    <w:rPr>
                      <w:rFonts w:ascii="Cambria Math" w:eastAsiaTheme="minorEastAsia"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α*</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Mean consumption</m:t>
                                  </m:r>
                                </m:e>
                                <m:sub>
                                  <m:r>
                                    <w:rPr>
                                      <w:rFonts w:ascii="Cambria Math" w:hAnsi="Cambria Math"/>
                                    </w:rPr>
                                    <m:t>i</m:t>
                                  </m:r>
                                </m:sub>
                              </m:sSub>
                              <m:r>
                                <w:rPr>
                                  <w:rFonts w:ascii="Cambria Math" w:hAnsi="Cambria Math"/>
                                </w:rPr>
                                <m:t>+α*</m:t>
                              </m:r>
                              <m:sSub>
                                <m:sSubPr>
                                  <m:ctrlPr>
                                    <w:rPr>
                                      <w:rFonts w:ascii="Cambria Math" w:hAnsi="Cambria Math"/>
                                      <w:i/>
                                    </w:rPr>
                                  </m:ctrlPr>
                                </m:sSubPr>
                                <m:e>
                                  <m:sSub>
                                    <m:sSubPr>
                                      <m:ctrlPr>
                                        <w:rPr>
                                          <w:rFonts w:ascii="Cambria Math" w:hAnsi="Cambria Math"/>
                                          <w:i/>
                                        </w:rPr>
                                      </m:ctrlPr>
                                    </m:sSubPr>
                                    <m:e>
                                      <m:r>
                                        <w:rPr>
                                          <w:rFonts w:ascii="Cambria Math" w:hAnsi="Cambria Math"/>
                                        </w:rPr>
                                        <m:t>β</m:t>
                                      </m:r>
                                    </m:e>
                                    <m:sub>
                                      <m:r>
                                        <w:rPr>
                                          <w:rFonts w:ascii="Cambria Math" w:hAnsi="Cambria Math"/>
                                        </w:rPr>
                                        <m:t>2</m:t>
                                      </m:r>
                                    </m:sub>
                                  </m:sSub>
                                </m:e>
                                <m:sub>
                                  <m:r>
                                    <w:rPr>
                                      <w:rFonts w:ascii="Cambria Math" w:hAnsi="Cambria Math"/>
                                    </w:rPr>
                                    <m:t>i</m:t>
                                  </m:r>
                                </m:sub>
                              </m:sSub>
                              <m:r>
                                <w:rPr>
                                  <w:rFonts w:ascii="Cambria Math" w:hAnsi="Cambria Math"/>
                                </w:rPr>
                                <m:t>+α*constant</m:t>
                              </m:r>
                            </m:e>
                          </m:d>
                        </m:sup>
                      </m:sSup>
                    </m:num>
                    <m:den>
                      <m:r>
                        <w:rPr>
                          <w:rFonts w:ascii="Cambria Math" w:hAnsi="Cambria Math"/>
                        </w:rPr>
                        <m:t>1+</m:t>
                      </m:r>
                      <m:sSup>
                        <m:sSupPr>
                          <m:ctrlPr>
                            <w:rPr>
                              <w:rFonts w:ascii="Cambria Math" w:hAnsi="Cambria Math"/>
                              <w:i/>
                            </w:rPr>
                          </m:ctrlPr>
                        </m:sSupPr>
                        <m:e>
                          <m:r>
                            <w:rPr>
                              <w:rFonts w:ascii="Cambria Math" w:hAnsi="Cambria Math"/>
                            </w:rPr>
                            <m:t>e</m:t>
                          </m:r>
                        </m:e>
                        <m:sup>
                          <m:d>
                            <m:dPr>
                              <m:ctrlPr>
                                <w:rPr>
                                  <w:rFonts w:ascii="Cambria Math" w:hAnsi="Cambria Math"/>
                                  <w:i/>
                                </w:rPr>
                              </m:ctrlPr>
                            </m:dPr>
                            <m:e>
                              <m:r>
                                <w:rPr>
                                  <w:rFonts w:ascii="Cambria Math" w:hAnsi="Cambria Math"/>
                                </w:rPr>
                                <m:t>α*</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Mean consumption</m:t>
                                  </m:r>
                                </m:e>
                                <m:sub>
                                  <m:r>
                                    <w:rPr>
                                      <w:rFonts w:ascii="Cambria Math" w:hAnsi="Cambria Math"/>
                                    </w:rPr>
                                    <m:t>i</m:t>
                                  </m:r>
                                </m:sub>
                              </m:sSub>
                              <m:r>
                                <w:rPr>
                                  <w:rFonts w:ascii="Cambria Math" w:hAnsi="Cambria Math"/>
                                </w:rPr>
                                <m:t>+α*</m:t>
                              </m:r>
                              <m:sSub>
                                <m:sSubPr>
                                  <m:ctrlPr>
                                    <w:rPr>
                                      <w:rFonts w:ascii="Cambria Math" w:hAnsi="Cambria Math"/>
                                      <w:i/>
                                    </w:rPr>
                                  </m:ctrlPr>
                                </m:sSubPr>
                                <m:e>
                                  <m:sSub>
                                    <m:sSubPr>
                                      <m:ctrlPr>
                                        <w:rPr>
                                          <w:rFonts w:ascii="Cambria Math" w:hAnsi="Cambria Math"/>
                                          <w:i/>
                                        </w:rPr>
                                      </m:ctrlPr>
                                    </m:sSubPr>
                                    <m:e>
                                      <m:r>
                                        <w:rPr>
                                          <w:rFonts w:ascii="Cambria Math" w:hAnsi="Cambria Math"/>
                                        </w:rPr>
                                        <m:t>β</m:t>
                                      </m:r>
                                    </m:e>
                                    <m:sub>
                                      <m:r>
                                        <w:rPr>
                                          <w:rFonts w:ascii="Cambria Math" w:hAnsi="Cambria Math"/>
                                        </w:rPr>
                                        <m:t>2</m:t>
                                      </m:r>
                                    </m:sub>
                                  </m:sSub>
                                </m:e>
                                <m:sub>
                                  <m:r>
                                    <w:rPr>
                                      <w:rFonts w:ascii="Cambria Math" w:hAnsi="Cambria Math"/>
                                    </w:rPr>
                                    <m:t>i</m:t>
                                  </m:r>
                                </m:sub>
                              </m:sSub>
                              <m:r>
                                <w:rPr>
                                  <w:rFonts w:ascii="Cambria Math" w:hAnsi="Cambria Math"/>
                                </w:rPr>
                                <m:t>+α*constant</m:t>
                              </m:r>
                            </m:e>
                          </m:d>
                        </m:sup>
                      </m:sSup>
                    </m:den>
                  </m:f>
                  <m:r>
                    <w:rPr>
                      <w:rFonts w:ascii="Cambria Math" w:hAnsi="Cambria Math"/>
                    </w:rPr>
                    <m:t>)</m:t>
                  </m:r>
                </m:e>
              </m:nary>
            </m:num>
            <m:den>
              <m:nary>
                <m:naryPr>
                  <m:chr m:val="∑"/>
                  <m:limLoc m:val="undOvr"/>
                  <m:supHide m:val="1"/>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weight</m:t>
                      </m:r>
                    </m:e>
                    <m:sub>
                      <m:r>
                        <w:rPr>
                          <w:rFonts w:ascii="Cambria Math" w:eastAsiaTheme="minorEastAsia" w:hAnsi="Cambria Math"/>
                        </w:rPr>
                        <m:t>i</m:t>
                      </m:r>
                    </m:sub>
                  </m:sSub>
                </m:e>
              </m:nary>
            </m:den>
          </m:f>
        </m:oMath>
      </m:oMathPara>
    </w:p>
    <w:p w:rsidR="00856647" w:rsidRDefault="00856647" w:rsidP="00856647">
      <w:pPr>
        <w:rPr>
          <w:rFonts w:eastAsiaTheme="minorEastAsia"/>
        </w:rPr>
      </w:pPr>
      <w:r>
        <w:rPr>
          <w:rFonts w:eastAsiaTheme="minorEastAsia"/>
        </w:rPr>
        <w:t xml:space="preserve">where </w:t>
      </w:r>
      <w:r w:rsidRPr="00601E15">
        <w:rPr>
          <w:rFonts w:eastAsiaTheme="minorEastAsia"/>
          <w:i/>
        </w:rPr>
        <w:t>i</w:t>
      </w:r>
      <w:r>
        <w:rPr>
          <w:rFonts w:eastAsiaTheme="minorEastAsia"/>
        </w:rPr>
        <w:t xml:space="preserve"> represents the individuals who populate the country-specific model and </w:t>
      </w:r>
      <m:oMath>
        <m:sSub>
          <m:sSubPr>
            <m:ctrlPr>
              <w:rPr>
                <w:rFonts w:ascii="Cambria Math" w:eastAsiaTheme="minorEastAsia" w:hAnsi="Cambria Math"/>
                <w:i/>
              </w:rPr>
            </m:ctrlPr>
          </m:sSubPr>
          <m:e>
            <m:r>
              <w:rPr>
                <w:rFonts w:ascii="Cambria Math" w:eastAsiaTheme="minorEastAsia" w:hAnsi="Cambria Math"/>
              </w:rPr>
              <m:t>weight</m:t>
            </m:r>
          </m:e>
          <m:sub>
            <m:r>
              <w:rPr>
                <w:rFonts w:ascii="Cambria Math" w:eastAsiaTheme="minorEastAsia" w:hAnsi="Cambria Math"/>
              </w:rPr>
              <m:t>i</m:t>
            </m:r>
          </m:sub>
        </m:sSub>
      </m:oMath>
      <w:r>
        <w:rPr>
          <w:rFonts w:eastAsiaTheme="minorEastAsia"/>
        </w:rPr>
        <w:t xml:space="preserve"> their corresponding weighting within the model. The adjusted </w:t>
      </w:r>
      <w:r w:rsidR="005C1721">
        <w:rPr>
          <w:rFonts w:eastAsiaTheme="minorEastAsia"/>
        </w:rPr>
        <w:t>Equation 2</w:t>
      </w:r>
      <w:r>
        <w:rPr>
          <w:rFonts w:eastAsiaTheme="minorEastAsia"/>
        </w:rPr>
        <w:t xml:space="preserve">, incorporating the value of α is then used within the model when predicting the probability of any individual screening positive. This </w:t>
      </w:r>
      <w:r>
        <w:rPr>
          <w:rFonts w:eastAsiaTheme="minorEastAsia"/>
        </w:rPr>
        <w:lastRenderedPageBreak/>
        <w:t>calibration ensures that the implied screen rates from the model match those observed within the trial.</w:t>
      </w:r>
    </w:p>
    <w:p w:rsidR="00856647" w:rsidRDefault="006F38B4" w:rsidP="00856647">
      <w:pPr>
        <w:pStyle w:val="Heading2"/>
      </w:pPr>
      <w:r>
        <w:t>Appendix D</w:t>
      </w:r>
    </w:p>
    <w:p w:rsidR="00856647" w:rsidRDefault="00856647" w:rsidP="00856647">
      <w:pPr>
        <w:pStyle w:val="Caption"/>
        <w:keepNext/>
      </w:pPr>
      <w:bookmarkStart w:id="1" w:name="_Ref407910087"/>
      <w:r>
        <w:t xml:space="preserve">Table </w:t>
      </w:r>
      <w:r w:rsidR="00FF5346">
        <w:rPr>
          <w:noProof/>
        </w:rPr>
        <w:fldChar w:fldCharType="begin"/>
      </w:r>
      <w:r w:rsidR="00FF5346">
        <w:rPr>
          <w:noProof/>
        </w:rPr>
        <w:instrText xml:space="preserve"> SEQ Table \* ARABIC </w:instrText>
      </w:r>
      <w:r w:rsidR="00FF5346">
        <w:rPr>
          <w:noProof/>
        </w:rPr>
        <w:fldChar w:fldCharType="separate"/>
      </w:r>
      <w:r w:rsidR="006F38B4">
        <w:rPr>
          <w:noProof/>
        </w:rPr>
        <w:t>2</w:t>
      </w:r>
      <w:r w:rsidR="00FF5346">
        <w:rPr>
          <w:noProof/>
        </w:rPr>
        <w:fldChar w:fldCharType="end"/>
      </w:r>
      <w:bookmarkEnd w:id="1"/>
      <w:r>
        <w:t xml:space="preserve"> - Cost-effectiveness thresholds by country</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2336"/>
        <w:gridCol w:w="6041"/>
      </w:tblGrid>
      <w:tr w:rsidR="00856647" w:rsidRPr="00201D95" w:rsidTr="00BF515B">
        <w:trPr>
          <w:trHeight w:val="300"/>
        </w:trPr>
        <w:tc>
          <w:tcPr>
            <w:tcW w:w="1316" w:type="dxa"/>
            <w:shd w:val="clear" w:color="auto" w:fill="auto"/>
            <w:noWrap/>
            <w:vAlign w:val="bottom"/>
            <w:hideMark/>
          </w:tcPr>
          <w:p w:rsidR="00856647" w:rsidRPr="005E624E" w:rsidRDefault="00856647" w:rsidP="00BF515B">
            <w:pPr>
              <w:spacing w:after="0"/>
              <w:jc w:val="center"/>
              <w:rPr>
                <w:rFonts w:ascii="Calibri" w:eastAsia="Times New Roman" w:hAnsi="Calibri"/>
                <w:b/>
                <w:color w:val="000000"/>
                <w:lang w:eastAsia="en-GB"/>
              </w:rPr>
            </w:pPr>
            <w:r w:rsidRPr="005E624E">
              <w:rPr>
                <w:rFonts w:ascii="Calibri" w:eastAsia="Times New Roman" w:hAnsi="Calibri"/>
                <w:b/>
                <w:color w:val="000000"/>
                <w:lang w:eastAsia="en-GB"/>
              </w:rPr>
              <w:t>Country</w:t>
            </w:r>
          </w:p>
        </w:tc>
        <w:tc>
          <w:tcPr>
            <w:tcW w:w="2336" w:type="dxa"/>
            <w:shd w:val="clear" w:color="auto" w:fill="auto"/>
            <w:noWrap/>
            <w:vAlign w:val="bottom"/>
            <w:hideMark/>
          </w:tcPr>
          <w:p w:rsidR="00856647" w:rsidRPr="005E624E" w:rsidRDefault="00856647" w:rsidP="00BF515B">
            <w:pPr>
              <w:spacing w:after="0"/>
              <w:jc w:val="center"/>
              <w:rPr>
                <w:rFonts w:ascii="Calibri" w:eastAsia="Times New Roman" w:hAnsi="Calibri"/>
                <w:b/>
                <w:color w:val="000000"/>
                <w:lang w:eastAsia="en-GB"/>
              </w:rPr>
            </w:pPr>
            <w:r w:rsidRPr="005E624E">
              <w:rPr>
                <w:rFonts w:ascii="Calibri" w:eastAsia="Times New Roman" w:hAnsi="Calibri"/>
                <w:b/>
                <w:color w:val="000000"/>
                <w:lang w:eastAsia="en-GB"/>
              </w:rPr>
              <w:t>Cost-effectiveness threshold</w:t>
            </w:r>
            <w:r>
              <w:rPr>
                <w:rFonts w:ascii="Calibri" w:eastAsia="Times New Roman" w:hAnsi="Calibri"/>
                <w:b/>
                <w:color w:val="000000"/>
                <w:lang w:eastAsia="en-GB"/>
              </w:rPr>
              <w:t xml:space="preserve"> per QALY</w:t>
            </w:r>
          </w:p>
        </w:tc>
        <w:tc>
          <w:tcPr>
            <w:tcW w:w="6041" w:type="dxa"/>
            <w:shd w:val="clear" w:color="auto" w:fill="auto"/>
            <w:noWrap/>
            <w:vAlign w:val="bottom"/>
            <w:hideMark/>
          </w:tcPr>
          <w:p w:rsidR="00856647" w:rsidRPr="005E624E" w:rsidRDefault="00856647" w:rsidP="00BF515B">
            <w:pPr>
              <w:spacing w:after="0"/>
              <w:jc w:val="center"/>
              <w:rPr>
                <w:rFonts w:ascii="Calibri" w:eastAsia="Times New Roman" w:hAnsi="Calibri"/>
                <w:b/>
                <w:color w:val="000000"/>
                <w:lang w:eastAsia="en-GB"/>
              </w:rPr>
            </w:pPr>
            <w:r w:rsidRPr="005E624E">
              <w:rPr>
                <w:rFonts w:ascii="Calibri" w:eastAsia="Times New Roman" w:hAnsi="Calibri"/>
                <w:b/>
                <w:color w:val="000000"/>
                <w:lang w:eastAsia="en-GB"/>
              </w:rPr>
              <w:t>Source</w:t>
            </w:r>
          </w:p>
        </w:tc>
      </w:tr>
      <w:tr w:rsidR="00856647" w:rsidRPr="00201D95" w:rsidTr="00BF515B">
        <w:trPr>
          <w:trHeight w:val="300"/>
        </w:trPr>
        <w:tc>
          <w:tcPr>
            <w:tcW w:w="1316" w:type="dxa"/>
            <w:shd w:val="clear" w:color="auto" w:fill="auto"/>
            <w:noWrap/>
            <w:vAlign w:val="center"/>
            <w:hideMark/>
          </w:tcPr>
          <w:p w:rsidR="00856647" w:rsidRPr="00201D95" w:rsidRDefault="00856647" w:rsidP="00BF515B">
            <w:pPr>
              <w:spacing w:after="0"/>
              <w:rPr>
                <w:rFonts w:ascii="Calibri" w:eastAsia="Times New Roman" w:hAnsi="Calibri"/>
                <w:color w:val="000000"/>
                <w:lang w:eastAsia="en-GB"/>
              </w:rPr>
            </w:pPr>
            <w:r w:rsidRPr="00201D95">
              <w:rPr>
                <w:rFonts w:ascii="Calibri" w:eastAsia="Times New Roman" w:hAnsi="Calibri"/>
                <w:color w:val="000000"/>
                <w:lang w:eastAsia="en-GB"/>
              </w:rPr>
              <w:t>England</w:t>
            </w:r>
          </w:p>
        </w:tc>
        <w:tc>
          <w:tcPr>
            <w:tcW w:w="2336" w:type="dxa"/>
            <w:shd w:val="clear" w:color="auto" w:fill="auto"/>
            <w:noWrap/>
            <w:vAlign w:val="center"/>
            <w:hideMark/>
          </w:tcPr>
          <w:p w:rsidR="00856647" w:rsidRPr="00201D95" w:rsidRDefault="00856647" w:rsidP="00BF515B">
            <w:pPr>
              <w:spacing w:after="0"/>
              <w:jc w:val="center"/>
              <w:rPr>
                <w:rFonts w:ascii="Calibri" w:eastAsia="Times New Roman" w:hAnsi="Calibri"/>
                <w:color w:val="000000"/>
                <w:lang w:eastAsia="en-GB"/>
              </w:rPr>
            </w:pPr>
            <w:r w:rsidRPr="00201D95">
              <w:rPr>
                <w:rFonts w:ascii="Calibri" w:eastAsia="Times New Roman" w:hAnsi="Calibri"/>
                <w:color w:val="000000"/>
                <w:lang w:eastAsia="en-GB"/>
              </w:rPr>
              <w:t>£20,000</w:t>
            </w:r>
          </w:p>
        </w:tc>
        <w:tc>
          <w:tcPr>
            <w:tcW w:w="6041" w:type="dxa"/>
            <w:shd w:val="clear" w:color="auto" w:fill="auto"/>
            <w:noWrap/>
            <w:vAlign w:val="bottom"/>
            <w:hideMark/>
          </w:tcPr>
          <w:p w:rsidR="00856647" w:rsidRPr="00201D95" w:rsidRDefault="005C1721" w:rsidP="005C1721">
            <w:pPr>
              <w:spacing w:after="0"/>
              <w:rPr>
                <w:rFonts w:ascii="Calibri" w:eastAsia="Times New Roman" w:hAnsi="Calibri"/>
                <w:color w:val="000000"/>
                <w:lang w:eastAsia="en-GB"/>
              </w:rPr>
            </w:pPr>
            <w:r>
              <w:rPr>
                <w:rFonts w:ascii="Calibri" w:eastAsia="Times New Roman" w:hAnsi="Calibri"/>
                <w:color w:val="000000"/>
                <w:lang w:eastAsia="en-GB"/>
              </w:rPr>
              <w:t xml:space="preserve">National Institute of Health and Clinical Excellence (NICE) 2013 </w:t>
            </w:r>
            <w:r>
              <w:rPr>
                <w:rFonts w:ascii="Calibri" w:eastAsia="Times New Roman" w:hAnsi="Calibri"/>
                <w:color w:val="000000"/>
                <w:lang w:eastAsia="en-GB"/>
              </w:rPr>
              <w:fldChar w:fldCharType="begin" w:fldLock="1"/>
            </w:r>
            <w:r w:rsidR="00C165D0">
              <w:rPr>
                <w:rFonts w:ascii="Calibri" w:eastAsia="Times New Roman" w:hAnsi="Calibri"/>
                <w:color w:val="000000"/>
                <w:lang w:eastAsia="en-GB"/>
              </w:rPr>
              <w:instrText>ADDIN CSL_CITATION { "citationItems" : [ { "id" : "ITEM-1", "itemData" : { "author" : [ { "dropping-particle" : "", "family" : "National Institute of Health and Clinical Excellence (NICE)", "given" : "", "non-dropping-particle" : "", "parse-names" : false, "suffix" : "" } ], "id" : "ITEM-1", "issued" : { "date-parts" : [ [ "2013" ] ] }, "title" : "Guide to the methods of technology appraisal 2013", "type" : "report" }, "uris" : [ "http://www.mendeley.com/documents/?uuid=d774c68b-18c8-4a13-878f-b740b62d5d5c" ] } ], "mendeley" : { "formattedCitation" : "(10)", "plainTextFormattedCitation" : "(10)", "previouslyFormattedCitation" : "(10)" }, "properties" : {  }, "schema" : "https://github.com/citation-style-language/schema/raw/master/csl-citation.json" }</w:instrText>
            </w:r>
            <w:r>
              <w:rPr>
                <w:rFonts w:ascii="Calibri" w:eastAsia="Times New Roman" w:hAnsi="Calibri"/>
                <w:color w:val="000000"/>
                <w:lang w:eastAsia="en-GB"/>
              </w:rPr>
              <w:fldChar w:fldCharType="separate"/>
            </w:r>
            <w:r w:rsidR="00D5127F" w:rsidRPr="00D5127F">
              <w:rPr>
                <w:rFonts w:ascii="Calibri" w:eastAsia="Times New Roman" w:hAnsi="Calibri"/>
                <w:noProof/>
                <w:color w:val="000000"/>
                <w:lang w:eastAsia="en-GB"/>
              </w:rPr>
              <w:t>(10)</w:t>
            </w:r>
            <w:r>
              <w:rPr>
                <w:rFonts w:ascii="Calibri" w:eastAsia="Times New Roman" w:hAnsi="Calibri"/>
                <w:color w:val="000000"/>
                <w:lang w:eastAsia="en-GB"/>
              </w:rPr>
              <w:fldChar w:fldCharType="end"/>
            </w:r>
          </w:p>
        </w:tc>
      </w:tr>
      <w:tr w:rsidR="00856647" w:rsidRPr="00201D95" w:rsidTr="00BF515B">
        <w:trPr>
          <w:trHeight w:val="300"/>
        </w:trPr>
        <w:tc>
          <w:tcPr>
            <w:tcW w:w="1316" w:type="dxa"/>
            <w:shd w:val="clear" w:color="auto" w:fill="D9D9D9" w:themeFill="background1" w:themeFillShade="D9"/>
            <w:noWrap/>
            <w:vAlign w:val="center"/>
            <w:hideMark/>
          </w:tcPr>
          <w:p w:rsidR="00856647" w:rsidRPr="00201D95" w:rsidRDefault="00856647" w:rsidP="00BF515B">
            <w:pPr>
              <w:spacing w:after="0"/>
              <w:rPr>
                <w:rFonts w:ascii="Calibri" w:eastAsia="Times New Roman" w:hAnsi="Calibri"/>
                <w:color w:val="000000"/>
                <w:lang w:eastAsia="en-GB"/>
              </w:rPr>
            </w:pPr>
            <w:r w:rsidRPr="00201D95">
              <w:rPr>
                <w:rFonts w:ascii="Calibri" w:eastAsia="Times New Roman" w:hAnsi="Calibri"/>
                <w:color w:val="000000"/>
                <w:lang w:eastAsia="en-GB"/>
              </w:rPr>
              <w:t>Netherlands</w:t>
            </w:r>
          </w:p>
        </w:tc>
        <w:tc>
          <w:tcPr>
            <w:tcW w:w="2336" w:type="dxa"/>
            <w:shd w:val="clear" w:color="auto" w:fill="D9D9D9" w:themeFill="background1" w:themeFillShade="D9"/>
            <w:noWrap/>
            <w:vAlign w:val="center"/>
            <w:hideMark/>
          </w:tcPr>
          <w:p w:rsidR="00856647" w:rsidRPr="00201D95" w:rsidRDefault="00856647" w:rsidP="00BF515B">
            <w:pPr>
              <w:spacing w:after="0"/>
              <w:jc w:val="center"/>
              <w:rPr>
                <w:rFonts w:ascii="Calibri" w:eastAsia="Times New Roman" w:hAnsi="Calibri"/>
                <w:color w:val="000000"/>
                <w:lang w:eastAsia="en-GB"/>
              </w:rPr>
            </w:pPr>
            <w:r w:rsidRPr="00201D95">
              <w:rPr>
                <w:rFonts w:ascii="Calibri" w:eastAsia="Times New Roman" w:hAnsi="Calibri"/>
                <w:color w:val="000000"/>
                <w:lang w:eastAsia="en-GB"/>
              </w:rPr>
              <w:t>€ 20,000</w:t>
            </w:r>
          </w:p>
        </w:tc>
        <w:tc>
          <w:tcPr>
            <w:tcW w:w="6041" w:type="dxa"/>
            <w:shd w:val="clear" w:color="auto" w:fill="D9D9D9" w:themeFill="background1" w:themeFillShade="D9"/>
            <w:noWrap/>
            <w:vAlign w:val="bottom"/>
            <w:hideMark/>
          </w:tcPr>
          <w:p w:rsidR="00856647" w:rsidRPr="00201D95" w:rsidRDefault="005C1721" w:rsidP="005C1721">
            <w:pPr>
              <w:spacing w:after="0"/>
              <w:rPr>
                <w:rFonts w:ascii="Calibri" w:eastAsia="Times New Roman" w:hAnsi="Calibri"/>
                <w:color w:val="000000"/>
                <w:lang w:eastAsia="en-GB"/>
              </w:rPr>
            </w:pPr>
            <w:r>
              <w:rPr>
                <w:rFonts w:ascii="Calibri" w:eastAsia="Times New Roman" w:hAnsi="Calibri"/>
                <w:color w:val="000000"/>
                <w:lang w:eastAsia="en-GB"/>
              </w:rPr>
              <w:t xml:space="preserve">Niessen et al. 2007 </w:t>
            </w:r>
            <w:r>
              <w:rPr>
                <w:rFonts w:ascii="Calibri" w:eastAsia="Times New Roman" w:hAnsi="Calibri"/>
                <w:color w:val="000000"/>
                <w:lang w:eastAsia="en-GB"/>
              </w:rPr>
              <w:fldChar w:fldCharType="begin" w:fldLock="1"/>
            </w:r>
            <w:r w:rsidR="00C165D0">
              <w:rPr>
                <w:rFonts w:ascii="Calibri" w:eastAsia="Times New Roman" w:hAnsi="Calibri"/>
                <w:color w:val="000000"/>
                <w:lang w:eastAsia="en-GB"/>
              </w:rPr>
              <w:instrText>ADDIN CSL_CITATION { "citationItems" : [ { "id" : "ITEM-1", "itemData" : { "DOI" : "10.1111/j.1365-2753.2006.00662.x", "ISSN" : "1356-1294", "PMID" : "17286726", "abstract" : "RATIONALE, AIMS AND OBJECTIVE: Evidence on the cost-effectiveness of health interventions in the development of practice guidelines has become of interest in many countries. Challenges are the quality of economic data, the use of cost-effectiveness criteria, and the consensus process. Our paper aims to assess the quality and use of economic information in the formulation of consensus guidelines in a Dutch pilot programme and to recommend improvements. METHODS: Retrospective qualitative review of economic evaluations and formulated recommendations, using a checklist based on international standards. RESULTS: The national programme to support the development of guidelines with economic analysis in multidisciplinary consensus groups run from 1998 to 2002. It has included 31 medical guidelines, addressing 23 conditions across seven International Classification of Diseases (ICD)-disease groups. Experts in health technology assessment have participated in the guidelines groups. Economic information in all guidelines varies by all criteria in the level of evidence used. Information on quality-adjusted life years gained is limited as is statistical analysis in most studies. Highest cost-effectiveness ratios reported are between Euros 20,000 and Euros 30,000. However, there is no uniformity in the definitions of acceptable cost-effectiveness ratios. CONCLUSIONS: Economic recommendations can be included in guidelines. Interaction between clinicians and health economists promotes a balance between medical and economic arguments. Among panellists there appears to be agreement on the level of the cost-effectiveness ratios that is acceptable. It is recommended that economic analysis is used to strengthen the evidence-base of guidelines. An evidence-grading system should include the quality of economic evaluation. Roles of policymakers and providers need to be defined.", "author" : [ { "dropping-particle" : "", "family" : "Niessen", "given" : "Louis W", "non-dropping-particle" : "", "parse-names" : false, "suffix" : "" }, { "dropping-particle" : "", "family" : "Grijseels", "given" : "Els", "non-dropping-particle" : "", "parse-names" : false, "suffix" : "" }, { "dropping-particle" : "", "family" : "Koopmanschap", "given" : "Marc", "non-dropping-particle" : "", "parse-names" : false, "suffix" : "" }, { "dropping-particle" : "", "family" : "Rutten", "given" : "Frans", "non-dropping-particle" : "", "parse-names" : false, "suffix" : "" } ], "container-title" : "Journal of evaluation in clinical practice", "id" : "ITEM-1", "issue" : "1", "issued" : { "date-parts" : [ [ "2007", "2" ] ] }, "page" : "68-78", "title" : "Economic analysis for clinical practice--the case of 31 national consensus guidelines in the Netherlands.", "type" : "article-journal", "volume" : "13" }, "uris" : [ "http://www.mendeley.com/documents/?uuid=1b5e2c49-4b8a-4275-ac6f-cd184226452c" ] } ], "mendeley" : { "formattedCitation" : "(11)", "plainTextFormattedCitation" : "(11)", "previouslyFormattedCitation" : "(11)" }, "properties" : {  }, "schema" : "https://github.com/citation-style-language/schema/raw/master/csl-citation.json" }</w:instrText>
            </w:r>
            <w:r>
              <w:rPr>
                <w:rFonts w:ascii="Calibri" w:eastAsia="Times New Roman" w:hAnsi="Calibri"/>
                <w:color w:val="000000"/>
                <w:lang w:eastAsia="en-GB"/>
              </w:rPr>
              <w:fldChar w:fldCharType="separate"/>
            </w:r>
            <w:r w:rsidR="00D5127F" w:rsidRPr="00D5127F">
              <w:rPr>
                <w:rFonts w:ascii="Calibri" w:eastAsia="Times New Roman" w:hAnsi="Calibri"/>
                <w:noProof/>
                <w:color w:val="000000"/>
                <w:lang w:eastAsia="en-GB"/>
              </w:rPr>
              <w:t>(11)</w:t>
            </w:r>
            <w:r>
              <w:rPr>
                <w:rFonts w:ascii="Calibri" w:eastAsia="Times New Roman" w:hAnsi="Calibri"/>
                <w:color w:val="000000"/>
                <w:lang w:eastAsia="en-GB"/>
              </w:rPr>
              <w:fldChar w:fldCharType="end"/>
            </w:r>
          </w:p>
        </w:tc>
      </w:tr>
      <w:tr w:rsidR="00856647" w:rsidRPr="00201D95" w:rsidTr="00BF515B">
        <w:trPr>
          <w:trHeight w:val="300"/>
        </w:trPr>
        <w:tc>
          <w:tcPr>
            <w:tcW w:w="1316" w:type="dxa"/>
            <w:shd w:val="clear" w:color="auto" w:fill="auto"/>
            <w:noWrap/>
            <w:vAlign w:val="center"/>
            <w:hideMark/>
          </w:tcPr>
          <w:p w:rsidR="00856647" w:rsidRPr="00201D95" w:rsidRDefault="00856647" w:rsidP="00BF515B">
            <w:pPr>
              <w:spacing w:after="0"/>
              <w:rPr>
                <w:rFonts w:ascii="Calibri" w:eastAsia="Times New Roman" w:hAnsi="Calibri"/>
                <w:color w:val="000000"/>
                <w:lang w:eastAsia="en-GB"/>
              </w:rPr>
            </w:pPr>
            <w:r w:rsidRPr="00201D95">
              <w:rPr>
                <w:rFonts w:ascii="Calibri" w:eastAsia="Times New Roman" w:hAnsi="Calibri"/>
                <w:color w:val="000000"/>
                <w:lang w:eastAsia="en-GB"/>
              </w:rPr>
              <w:t>Poland</w:t>
            </w:r>
          </w:p>
        </w:tc>
        <w:tc>
          <w:tcPr>
            <w:tcW w:w="2336" w:type="dxa"/>
            <w:shd w:val="clear" w:color="auto" w:fill="auto"/>
            <w:noWrap/>
            <w:vAlign w:val="center"/>
            <w:hideMark/>
          </w:tcPr>
          <w:p w:rsidR="00856647" w:rsidRPr="00201D95" w:rsidRDefault="00856647" w:rsidP="00BF515B">
            <w:pPr>
              <w:spacing w:after="0"/>
              <w:jc w:val="center"/>
              <w:rPr>
                <w:rFonts w:ascii="Calibri" w:eastAsia="Times New Roman" w:hAnsi="Calibri"/>
                <w:color w:val="000000"/>
                <w:lang w:eastAsia="en-GB"/>
              </w:rPr>
            </w:pPr>
            <w:r w:rsidRPr="00201D95">
              <w:rPr>
                <w:rFonts w:ascii="Calibri" w:eastAsia="Times New Roman" w:hAnsi="Calibri"/>
                <w:color w:val="000000"/>
                <w:lang w:eastAsia="en-GB"/>
              </w:rPr>
              <w:t>26,750 zł</w:t>
            </w:r>
          </w:p>
        </w:tc>
        <w:tc>
          <w:tcPr>
            <w:tcW w:w="6041" w:type="dxa"/>
            <w:shd w:val="clear" w:color="auto" w:fill="auto"/>
            <w:noWrap/>
            <w:vAlign w:val="bottom"/>
            <w:hideMark/>
          </w:tcPr>
          <w:p w:rsidR="00856647" w:rsidRPr="00201D95" w:rsidRDefault="00856647" w:rsidP="00D460A8">
            <w:pPr>
              <w:spacing w:after="0"/>
              <w:rPr>
                <w:rFonts w:ascii="Calibri" w:eastAsia="Times New Roman" w:hAnsi="Calibri"/>
                <w:color w:val="000000"/>
                <w:lang w:eastAsia="en-GB"/>
              </w:rPr>
            </w:pPr>
            <w:r w:rsidRPr="00201D95">
              <w:rPr>
                <w:rFonts w:ascii="Calibri" w:eastAsia="Times New Roman" w:hAnsi="Calibri"/>
                <w:color w:val="000000"/>
                <w:lang w:eastAsia="en-GB"/>
              </w:rPr>
              <w:t>Mid</w:t>
            </w:r>
            <w:r w:rsidR="00D460A8">
              <w:rPr>
                <w:rFonts w:ascii="Calibri" w:eastAsia="Times New Roman" w:hAnsi="Calibri"/>
                <w:color w:val="000000"/>
                <w:lang w:eastAsia="en-GB"/>
              </w:rPr>
              <w:t>-</w:t>
            </w:r>
            <w:r w:rsidRPr="00201D95">
              <w:rPr>
                <w:rFonts w:ascii="Calibri" w:eastAsia="Times New Roman" w:hAnsi="Calibri"/>
                <w:color w:val="000000"/>
                <w:lang w:eastAsia="en-GB"/>
              </w:rPr>
              <w:t xml:space="preserve">point of 12500-41000zł range from </w:t>
            </w:r>
            <w:r>
              <w:rPr>
                <w:rFonts w:ascii="Calibri" w:eastAsia="Times New Roman" w:hAnsi="Calibri"/>
                <w:color w:val="000000"/>
                <w:lang w:eastAsia="en-GB"/>
              </w:rPr>
              <w:fldChar w:fldCharType="begin" w:fldLock="1"/>
            </w:r>
            <w:r w:rsidR="00C165D0">
              <w:rPr>
                <w:rFonts w:ascii="Calibri" w:eastAsia="Times New Roman" w:hAnsi="Calibri"/>
                <w:color w:val="000000"/>
                <w:lang w:eastAsia="en-GB"/>
              </w:rPr>
              <w:instrText>ADDIN CSL_CITATION { "citationItems" : [ { "id" : "ITEM-1", "itemData" : { "DOI" : "10.1111/j.1524-4733.2004.71257.x", "ISSN" : "1098-3015", "PMID" : "14720125", "abstract" : "BACKGROUND: Financial analysis (budget impact analysis, BIA) is increasingly required by decision-makers to ascertain the macroeconomic consequences of new product reimbursement in addition to proof of cost-effectiveness. Poland is in the process of drafting country-specific guidelines for BIA, positioned as complementary to economic evaluation in decision-making OBJECTIVES: The aim of this article is to present the Polish project and compare it with currently available guidance. METHODS: A checklist was developed that focuses on issues that are unique to BIA. An analysis of the differences between different national guidelines and their Polish counterparts was subsequently undertaken. RESULTS: The Polish project of BIA guidelines is composed of two sections. The first section presents the objective, the use of BIA, the responsibility for the preparation, and the target audience. The second section presents important methodological aspects that researchers should keep in mind when carrying out BIA. In comparison to existing guidance the Polish project appears to be more detailed. It includes more precise recommendations on perspective, time horizon, and reliability of data sources; reporting of results; rates of adoption of new therapies; and the probability of redeploying resources. CONCLUSIONS: Although there is an increased demand for BIA, there is only limited guidance on how such studies should be undertaken. It is hoped that the Polish guidelines can contribute to the development of such analyses and deliver benefit for Polish health-care decision-makers and beyond.", "author" : [ { "dropping-particle" : "", "family" : "Orlewska", "given" : "Ewa", "non-dropping-particle" : "", "parse-names" : false, "suffix" : "" }, { "dropping-particle" : "", "family" : "Mierzejewski", "given" : "Piotr", "non-dropping-particle" : "", "parse-names" : false, "suffix" : "" } ], "container-title" : "Value in health : the journal of the International Society for Pharmacoeconomics and Outcomes Research", "id" : "ITEM-1", "issue" : "1", "issued" : { "date-parts" : [ [ "2004", "1" ] ] }, "page" : "1-10", "title" : "Proposal of Polish guidelines for conducting financial analysis and their comparison to existing guidance on budget impact in other countries.", "type" : "article-journal", "volume" : "7" }, "uris" : [ "http://www.mendeley.com/documents/?uuid=a5032a3b-1b2d-4003-9d77-b5547b64ed5c" ] } ], "mendeley" : { "formattedCitation" : "(12)", "manualFormatting" : "Orlewska &amp; Mierzejewski 2004", "plainTextFormattedCitation" : "(12)", "previouslyFormattedCitation" : "(12)" }, "properties" : {  }, "schema" : "https://github.com/citation-style-language/schema/raw/master/csl-citation.json" }</w:instrText>
            </w:r>
            <w:r>
              <w:rPr>
                <w:rFonts w:ascii="Calibri" w:eastAsia="Times New Roman" w:hAnsi="Calibri"/>
                <w:color w:val="000000"/>
                <w:lang w:eastAsia="en-GB"/>
              </w:rPr>
              <w:fldChar w:fldCharType="separate"/>
            </w:r>
            <w:r w:rsidRPr="00201D95">
              <w:rPr>
                <w:rFonts w:ascii="Calibri" w:eastAsia="Times New Roman" w:hAnsi="Calibri"/>
                <w:noProof/>
                <w:color w:val="000000"/>
                <w:lang w:eastAsia="en-GB"/>
              </w:rPr>
              <w:t>Orlewska &amp; Mierzejewski 2004</w:t>
            </w:r>
            <w:r>
              <w:rPr>
                <w:rFonts w:ascii="Calibri" w:eastAsia="Times New Roman" w:hAnsi="Calibri"/>
                <w:color w:val="000000"/>
                <w:lang w:eastAsia="en-GB"/>
              </w:rPr>
              <w:fldChar w:fldCharType="end"/>
            </w:r>
            <w:r w:rsidR="005C1721">
              <w:rPr>
                <w:rFonts w:ascii="Calibri" w:eastAsia="Times New Roman" w:hAnsi="Calibri"/>
                <w:color w:val="000000"/>
                <w:lang w:eastAsia="en-GB"/>
              </w:rPr>
              <w:t xml:space="preserve"> </w:t>
            </w:r>
            <w:r w:rsidR="005C1721">
              <w:rPr>
                <w:rFonts w:ascii="Calibri" w:eastAsia="Times New Roman" w:hAnsi="Calibri"/>
                <w:color w:val="000000"/>
                <w:lang w:eastAsia="en-GB"/>
              </w:rPr>
              <w:fldChar w:fldCharType="begin" w:fldLock="1"/>
            </w:r>
            <w:r w:rsidR="00C165D0">
              <w:rPr>
                <w:rFonts w:ascii="Calibri" w:eastAsia="Times New Roman" w:hAnsi="Calibri"/>
                <w:color w:val="000000"/>
                <w:lang w:eastAsia="en-GB"/>
              </w:rPr>
              <w:instrText>ADDIN CSL_CITATION { "citationItems" : [ { "id" : "ITEM-1", "itemData" : { "DOI" : "10.1111/j.1524-4733.2004.71257.x", "ISSN" : "1098-3015", "PMID" : "14720125", "abstract" : "BACKGROUND: Financial analysis (budget impact analysis, BIA) is increasingly required by decision-makers to ascertain the macroeconomic consequences of new product reimbursement in addition to proof of cost-effectiveness. Poland is in the process of drafting country-specific guidelines for BIA, positioned as complementary to economic evaluation in decision-making OBJECTIVES: The aim of this article is to present the Polish project and compare it with currently available guidance. METHODS: A checklist was developed that focuses on issues that are unique to BIA. An analysis of the differences between different national guidelines and their Polish counterparts was subsequently undertaken. RESULTS: The Polish project of BIA guidelines is composed of two sections. The first section presents the objective, the use of BIA, the responsibility for the preparation, and the target audience. The second section presents important methodological aspects that researchers should keep in mind when carrying out BIA. In comparison to existing guidance the Polish project appears to be more detailed. It includes more precise recommendations on perspective, time horizon, and reliability of data sources; reporting of results; rates of adoption of new therapies; and the probability of redeploying resources. CONCLUSIONS: Although there is an increased demand for BIA, there is only limited guidance on how such studies should be undertaken. It is hoped that the Polish guidelines can contribute to the development of such analyses and deliver benefit for Polish health-care decision-makers and beyond.", "author" : [ { "dropping-particle" : "", "family" : "Orlewska", "given" : "Ewa", "non-dropping-particle" : "", "parse-names" : false, "suffix" : "" }, { "dropping-particle" : "", "family" : "Mierzejewski", "given" : "Piotr", "non-dropping-particle" : "", "parse-names" : false, "suffix" : "" } ], "container-title" : "Value in health : the journal of the International Society for Pharmacoeconomics and Outcomes Research", "id" : "ITEM-1", "issue" : "1", "issued" : { "date-parts" : [ [ "2004", "1" ] ] }, "page" : "1-10", "title" : "Proposal of Polish guidelines for conducting financial analysis and their comparison to existing guidance on budget impact in other countries.", "type" : "article-journal", "volume" : "7" }, "uris" : [ "http://www.mendeley.com/documents/?uuid=a5032a3b-1b2d-4003-9d77-b5547b64ed5c" ] } ], "mendeley" : { "formattedCitation" : "(12)", "plainTextFormattedCitation" : "(12)", "previouslyFormattedCitation" : "(12)" }, "properties" : {  }, "schema" : "https://github.com/citation-style-language/schema/raw/master/csl-citation.json" }</w:instrText>
            </w:r>
            <w:r w:rsidR="005C1721">
              <w:rPr>
                <w:rFonts w:ascii="Calibri" w:eastAsia="Times New Roman" w:hAnsi="Calibri"/>
                <w:color w:val="000000"/>
                <w:lang w:eastAsia="en-GB"/>
              </w:rPr>
              <w:fldChar w:fldCharType="separate"/>
            </w:r>
            <w:r w:rsidR="00D5127F" w:rsidRPr="00D5127F">
              <w:rPr>
                <w:rFonts w:ascii="Calibri" w:eastAsia="Times New Roman" w:hAnsi="Calibri"/>
                <w:noProof/>
                <w:color w:val="000000"/>
                <w:lang w:eastAsia="en-GB"/>
              </w:rPr>
              <w:t>(12)</w:t>
            </w:r>
            <w:r w:rsidR="005C1721">
              <w:rPr>
                <w:rFonts w:ascii="Calibri" w:eastAsia="Times New Roman" w:hAnsi="Calibri"/>
                <w:color w:val="000000"/>
                <w:lang w:eastAsia="en-GB"/>
              </w:rPr>
              <w:fldChar w:fldCharType="end"/>
            </w:r>
          </w:p>
        </w:tc>
      </w:tr>
    </w:tbl>
    <w:p w:rsidR="00856647" w:rsidRDefault="00856647" w:rsidP="00856647"/>
    <w:p w:rsidR="00856647" w:rsidRDefault="00856647" w:rsidP="00856647">
      <w:pPr>
        <w:pStyle w:val="Caption"/>
        <w:keepNext/>
      </w:pPr>
      <w:r>
        <w:t xml:space="preserve">Table </w:t>
      </w:r>
      <w:r w:rsidR="00FF5346">
        <w:rPr>
          <w:noProof/>
        </w:rPr>
        <w:fldChar w:fldCharType="begin"/>
      </w:r>
      <w:r w:rsidR="00FF5346">
        <w:rPr>
          <w:noProof/>
        </w:rPr>
        <w:instrText xml:space="preserve"> SEQ Table \* ARABIC </w:instrText>
      </w:r>
      <w:r w:rsidR="00FF5346">
        <w:rPr>
          <w:noProof/>
        </w:rPr>
        <w:fldChar w:fldCharType="separate"/>
      </w:r>
      <w:r w:rsidR="006F38B4">
        <w:rPr>
          <w:noProof/>
        </w:rPr>
        <w:t>3</w:t>
      </w:r>
      <w:r w:rsidR="00FF5346">
        <w:rPr>
          <w:noProof/>
        </w:rPr>
        <w:fldChar w:fldCharType="end"/>
      </w:r>
      <w:r>
        <w:t xml:space="preserve"> - Discount rates by country</w:t>
      </w:r>
    </w:p>
    <w:tbl>
      <w:tblPr>
        <w:tblW w:w="52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44"/>
        <w:gridCol w:w="1659"/>
        <w:gridCol w:w="5256"/>
      </w:tblGrid>
      <w:tr w:rsidR="00856647" w:rsidRPr="00201D95" w:rsidTr="005C1721">
        <w:trPr>
          <w:trHeight w:val="300"/>
        </w:trPr>
        <w:tc>
          <w:tcPr>
            <w:tcW w:w="725" w:type="pct"/>
            <w:shd w:val="clear" w:color="auto" w:fill="auto"/>
            <w:noWrap/>
            <w:vAlign w:val="bottom"/>
            <w:hideMark/>
          </w:tcPr>
          <w:p w:rsidR="00856647" w:rsidRPr="005E624E" w:rsidRDefault="00856647" w:rsidP="00BF515B">
            <w:pPr>
              <w:spacing w:after="0"/>
              <w:jc w:val="center"/>
              <w:rPr>
                <w:rFonts w:ascii="Calibri" w:eastAsia="Times New Roman" w:hAnsi="Calibri"/>
                <w:b/>
                <w:color w:val="000000"/>
                <w:lang w:eastAsia="en-GB"/>
              </w:rPr>
            </w:pPr>
            <w:r w:rsidRPr="005E624E">
              <w:rPr>
                <w:rFonts w:ascii="Calibri" w:eastAsia="Times New Roman" w:hAnsi="Calibri"/>
                <w:b/>
                <w:color w:val="000000"/>
                <w:lang w:eastAsia="en-GB"/>
              </w:rPr>
              <w:t>Country</w:t>
            </w:r>
          </w:p>
        </w:tc>
        <w:tc>
          <w:tcPr>
            <w:tcW w:w="652" w:type="pct"/>
            <w:shd w:val="clear" w:color="auto" w:fill="auto"/>
            <w:noWrap/>
            <w:vAlign w:val="bottom"/>
            <w:hideMark/>
          </w:tcPr>
          <w:p w:rsidR="00856647" w:rsidRPr="005E624E" w:rsidRDefault="00856647" w:rsidP="00BF515B">
            <w:pPr>
              <w:spacing w:after="0"/>
              <w:jc w:val="center"/>
              <w:rPr>
                <w:rFonts w:ascii="Calibri" w:eastAsia="Times New Roman" w:hAnsi="Calibri"/>
                <w:b/>
                <w:color w:val="000000"/>
                <w:lang w:eastAsia="en-GB"/>
              </w:rPr>
            </w:pPr>
            <w:r w:rsidRPr="005E624E">
              <w:rPr>
                <w:rFonts w:ascii="Calibri" w:eastAsia="Times New Roman" w:hAnsi="Calibri"/>
                <w:b/>
                <w:color w:val="000000"/>
                <w:lang w:eastAsia="en-GB"/>
              </w:rPr>
              <w:t>Discount rate for costs</w:t>
            </w:r>
          </w:p>
        </w:tc>
        <w:tc>
          <w:tcPr>
            <w:tcW w:w="869" w:type="pct"/>
            <w:shd w:val="clear" w:color="auto" w:fill="auto"/>
            <w:noWrap/>
            <w:vAlign w:val="bottom"/>
            <w:hideMark/>
          </w:tcPr>
          <w:p w:rsidR="00856647" w:rsidRPr="005E624E" w:rsidRDefault="00856647" w:rsidP="00BF515B">
            <w:pPr>
              <w:spacing w:after="0"/>
              <w:jc w:val="center"/>
              <w:rPr>
                <w:rFonts w:ascii="Calibri" w:eastAsia="Times New Roman" w:hAnsi="Calibri"/>
                <w:b/>
                <w:color w:val="000000"/>
                <w:lang w:eastAsia="en-GB"/>
              </w:rPr>
            </w:pPr>
            <w:r w:rsidRPr="005E624E">
              <w:rPr>
                <w:rFonts w:ascii="Calibri" w:eastAsia="Times New Roman" w:hAnsi="Calibri"/>
                <w:b/>
                <w:color w:val="000000"/>
                <w:lang w:eastAsia="en-GB"/>
              </w:rPr>
              <w:t>Discount rate for health outcomes</w:t>
            </w:r>
          </w:p>
        </w:tc>
        <w:tc>
          <w:tcPr>
            <w:tcW w:w="2754" w:type="pct"/>
            <w:shd w:val="clear" w:color="auto" w:fill="auto"/>
            <w:noWrap/>
            <w:vAlign w:val="bottom"/>
            <w:hideMark/>
          </w:tcPr>
          <w:p w:rsidR="00856647" w:rsidRPr="005E624E" w:rsidRDefault="00856647" w:rsidP="00BF515B">
            <w:pPr>
              <w:spacing w:after="0"/>
              <w:jc w:val="center"/>
              <w:rPr>
                <w:rFonts w:ascii="Calibri" w:eastAsia="Times New Roman" w:hAnsi="Calibri"/>
                <w:b/>
                <w:color w:val="000000"/>
                <w:lang w:eastAsia="en-GB"/>
              </w:rPr>
            </w:pPr>
            <w:r w:rsidRPr="005E624E">
              <w:rPr>
                <w:rFonts w:ascii="Calibri" w:eastAsia="Times New Roman" w:hAnsi="Calibri"/>
                <w:b/>
                <w:color w:val="000000"/>
                <w:lang w:eastAsia="en-GB"/>
              </w:rPr>
              <w:t>Source</w:t>
            </w:r>
          </w:p>
        </w:tc>
      </w:tr>
      <w:tr w:rsidR="00856647" w:rsidRPr="00201D95" w:rsidTr="005C1721">
        <w:trPr>
          <w:trHeight w:val="300"/>
        </w:trPr>
        <w:tc>
          <w:tcPr>
            <w:tcW w:w="725" w:type="pct"/>
            <w:shd w:val="clear" w:color="auto" w:fill="auto"/>
            <w:noWrap/>
            <w:vAlign w:val="center"/>
            <w:hideMark/>
          </w:tcPr>
          <w:p w:rsidR="00856647" w:rsidRPr="00201D95" w:rsidRDefault="00856647" w:rsidP="00BF515B">
            <w:pPr>
              <w:spacing w:after="0"/>
              <w:rPr>
                <w:rFonts w:ascii="Calibri" w:eastAsia="Times New Roman" w:hAnsi="Calibri"/>
                <w:color w:val="000000"/>
                <w:lang w:eastAsia="en-GB"/>
              </w:rPr>
            </w:pPr>
            <w:r w:rsidRPr="00201D95">
              <w:rPr>
                <w:rFonts w:ascii="Calibri" w:eastAsia="Times New Roman" w:hAnsi="Calibri"/>
                <w:color w:val="000000"/>
                <w:lang w:eastAsia="en-GB"/>
              </w:rPr>
              <w:t>England</w:t>
            </w:r>
          </w:p>
        </w:tc>
        <w:tc>
          <w:tcPr>
            <w:tcW w:w="652" w:type="pct"/>
            <w:shd w:val="clear" w:color="auto" w:fill="auto"/>
            <w:noWrap/>
            <w:vAlign w:val="center"/>
            <w:hideMark/>
          </w:tcPr>
          <w:p w:rsidR="00856647" w:rsidRPr="00201D95" w:rsidRDefault="00856647" w:rsidP="00BF515B">
            <w:pPr>
              <w:spacing w:after="0"/>
              <w:jc w:val="center"/>
              <w:rPr>
                <w:rFonts w:ascii="Calibri" w:eastAsia="Times New Roman" w:hAnsi="Calibri"/>
                <w:color w:val="000000"/>
                <w:lang w:eastAsia="en-GB"/>
              </w:rPr>
            </w:pPr>
            <w:r w:rsidRPr="00201D95">
              <w:rPr>
                <w:rFonts w:ascii="Calibri" w:eastAsia="Times New Roman" w:hAnsi="Calibri"/>
                <w:color w:val="000000"/>
                <w:lang w:eastAsia="en-GB"/>
              </w:rPr>
              <w:t>3.5%</w:t>
            </w:r>
          </w:p>
        </w:tc>
        <w:tc>
          <w:tcPr>
            <w:tcW w:w="869" w:type="pct"/>
            <w:shd w:val="clear" w:color="auto" w:fill="auto"/>
            <w:noWrap/>
            <w:vAlign w:val="center"/>
            <w:hideMark/>
          </w:tcPr>
          <w:p w:rsidR="00856647" w:rsidRPr="00201D95" w:rsidRDefault="00856647" w:rsidP="00BF515B">
            <w:pPr>
              <w:spacing w:after="0"/>
              <w:jc w:val="center"/>
              <w:rPr>
                <w:rFonts w:ascii="Calibri" w:eastAsia="Times New Roman" w:hAnsi="Calibri"/>
                <w:color w:val="000000"/>
                <w:lang w:eastAsia="en-GB"/>
              </w:rPr>
            </w:pPr>
            <w:r w:rsidRPr="00201D95">
              <w:rPr>
                <w:rFonts w:ascii="Calibri" w:eastAsia="Times New Roman" w:hAnsi="Calibri"/>
                <w:color w:val="000000"/>
                <w:lang w:eastAsia="en-GB"/>
              </w:rPr>
              <w:t>3.5%</w:t>
            </w:r>
          </w:p>
        </w:tc>
        <w:tc>
          <w:tcPr>
            <w:tcW w:w="2754" w:type="pct"/>
            <w:shd w:val="clear" w:color="auto" w:fill="auto"/>
            <w:noWrap/>
            <w:vAlign w:val="bottom"/>
            <w:hideMark/>
          </w:tcPr>
          <w:p w:rsidR="00856647" w:rsidRPr="00201D95" w:rsidRDefault="005C1721" w:rsidP="005C1721">
            <w:pPr>
              <w:spacing w:after="0"/>
              <w:rPr>
                <w:rFonts w:ascii="Calibri" w:eastAsia="Times New Roman" w:hAnsi="Calibri"/>
                <w:color w:val="000000"/>
                <w:lang w:eastAsia="en-GB"/>
              </w:rPr>
            </w:pPr>
            <w:r>
              <w:rPr>
                <w:rFonts w:ascii="Calibri" w:eastAsia="Times New Roman" w:hAnsi="Calibri"/>
                <w:color w:val="000000"/>
                <w:lang w:eastAsia="en-GB"/>
              </w:rPr>
              <w:t xml:space="preserve">National Institute of Health and Clinical Excellence (NICE) 2013 </w:t>
            </w:r>
            <w:r>
              <w:rPr>
                <w:rFonts w:ascii="Calibri" w:eastAsia="Times New Roman" w:hAnsi="Calibri"/>
                <w:color w:val="000000"/>
                <w:lang w:eastAsia="en-GB"/>
              </w:rPr>
              <w:fldChar w:fldCharType="begin" w:fldLock="1"/>
            </w:r>
            <w:r w:rsidR="00C165D0">
              <w:rPr>
                <w:rFonts w:ascii="Calibri" w:eastAsia="Times New Roman" w:hAnsi="Calibri"/>
                <w:color w:val="000000"/>
                <w:lang w:eastAsia="en-GB"/>
              </w:rPr>
              <w:instrText>ADDIN CSL_CITATION { "citationItems" : [ { "id" : "ITEM-1", "itemData" : { "author" : [ { "dropping-particle" : "", "family" : "National Institute of Health and Clinical Excellence (NICE)", "given" : "", "non-dropping-particle" : "", "parse-names" : false, "suffix" : "" } ], "id" : "ITEM-1", "issued" : { "date-parts" : [ [ "2013" ] ] }, "title" : "Guide to the methods of technology appraisal 2013", "type" : "report" }, "uris" : [ "http://www.mendeley.com/documents/?uuid=d774c68b-18c8-4a13-878f-b740b62d5d5c" ] } ], "mendeley" : { "formattedCitation" : "(10)", "plainTextFormattedCitation" : "(10)", "previouslyFormattedCitation" : "(10)" }, "properties" : {  }, "schema" : "https://github.com/citation-style-language/schema/raw/master/csl-citation.json" }</w:instrText>
            </w:r>
            <w:r>
              <w:rPr>
                <w:rFonts w:ascii="Calibri" w:eastAsia="Times New Roman" w:hAnsi="Calibri"/>
                <w:color w:val="000000"/>
                <w:lang w:eastAsia="en-GB"/>
              </w:rPr>
              <w:fldChar w:fldCharType="separate"/>
            </w:r>
            <w:r w:rsidR="00D5127F" w:rsidRPr="00D5127F">
              <w:rPr>
                <w:rFonts w:ascii="Calibri" w:eastAsia="Times New Roman" w:hAnsi="Calibri"/>
                <w:noProof/>
                <w:color w:val="000000"/>
                <w:lang w:eastAsia="en-GB"/>
              </w:rPr>
              <w:t>(10)</w:t>
            </w:r>
            <w:r>
              <w:rPr>
                <w:rFonts w:ascii="Calibri" w:eastAsia="Times New Roman" w:hAnsi="Calibri"/>
                <w:color w:val="000000"/>
                <w:lang w:eastAsia="en-GB"/>
              </w:rPr>
              <w:fldChar w:fldCharType="end"/>
            </w:r>
          </w:p>
        </w:tc>
      </w:tr>
      <w:tr w:rsidR="00856647" w:rsidRPr="00201D95" w:rsidTr="005C1721">
        <w:trPr>
          <w:trHeight w:val="315"/>
        </w:trPr>
        <w:tc>
          <w:tcPr>
            <w:tcW w:w="725" w:type="pct"/>
            <w:shd w:val="clear" w:color="auto" w:fill="D9D9D9" w:themeFill="background1" w:themeFillShade="D9"/>
            <w:noWrap/>
            <w:vAlign w:val="center"/>
            <w:hideMark/>
          </w:tcPr>
          <w:p w:rsidR="00856647" w:rsidRPr="00201D95" w:rsidRDefault="00856647" w:rsidP="00BF515B">
            <w:pPr>
              <w:spacing w:after="0"/>
              <w:rPr>
                <w:rFonts w:ascii="Calibri" w:eastAsia="Times New Roman" w:hAnsi="Calibri"/>
                <w:color w:val="000000"/>
                <w:lang w:eastAsia="en-GB"/>
              </w:rPr>
            </w:pPr>
            <w:r w:rsidRPr="00201D95">
              <w:rPr>
                <w:rFonts w:ascii="Calibri" w:eastAsia="Times New Roman" w:hAnsi="Calibri"/>
                <w:color w:val="000000"/>
                <w:lang w:eastAsia="en-GB"/>
              </w:rPr>
              <w:t>Netherlands</w:t>
            </w:r>
          </w:p>
        </w:tc>
        <w:tc>
          <w:tcPr>
            <w:tcW w:w="652" w:type="pct"/>
            <w:shd w:val="clear" w:color="auto" w:fill="D9D9D9" w:themeFill="background1" w:themeFillShade="D9"/>
            <w:noWrap/>
            <w:vAlign w:val="center"/>
            <w:hideMark/>
          </w:tcPr>
          <w:p w:rsidR="00856647" w:rsidRPr="00201D95" w:rsidRDefault="00856647" w:rsidP="00BF515B">
            <w:pPr>
              <w:spacing w:after="0"/>
              <w:jc w:val="center"/>
              <w:rPr>
                <w:rFonts w:ascii="Calibri" w:eastAsia="Times New Roman" w:hAnsi="Calibri"/>
                <w:color w:val="000000"/>
                <w:lang w:eastAsia="en-GB"/>
              </w:rPr>
            </w:pPr>
            <w:r w:rsidRPr="00201D95">
              <w:rPr>
                <w:rFonts w:ascii="Calibri" w:eastAsia="Times New Roman" w:hAnsi="Calibri"/>
                <w:color w:val="000000"/>
                <w:lang w:eastAsia="en-GB"/>
              </w:rPr>
              <w:t>4.0%</w:t>
            </w:r>
          </w:p>
        </w:tc>
        <w:tc>
          <w:tcPr>
            <w:tcW w:w="869" w:type="pct"/>
            <w:shd w:val="clear" w:color="auto" w:fill="D9D9D9" w:themeFill="background1" w:themeFillShade="D9"/>
            <w:noWrap/>
            <w:vAlign w:val="center"/>
            <w:hideMark/>
          </w:tcPr>
          <w:p w:rsidR="00856647" w:rsidRPr="00201D95" w:rsidRDefault="00856647" w:rsidP="00BF515B">
            <w:pPr>
              <w:spacing w:after="0"/>
              <w:jc w:val="center"/>
              <w:rPr>
                <w:rFonts w:ascii="Calibri" w:eastAsia="Times New Roman" w:hAnsi="Calibri"/>
                <w:color w:val="000000"/>
                <w:lang w:eastAsia="en-GB"/>
              </w:rPr>
            </w:pPr>
            <w:r w:rsidRPr="00201D95">
              <w:rPr>
                <w:rFonts w:ascii="Calibri" w:eastAsia="Times New Roman" w:hAnsi="Calibri"/>
                <w:color w:val="000000"/>
                <w:lang w:eastAsia="en-GB"/>
              </w:rPr>
              <w:t>1.5%</w:t>
            </w:r>
          </w:p>
        </w:tc>
        <w:tc>
          <w:tcPr>
            <w:tcW w:w="2754" w:type="pct"/>
            <w:shd w:val="clear" w:color="auto" w:fill="D9D9D9" w:themeFill="background1" w:themeFillShade="D9"/>
            <w:noWrap/>
            <w:vAlign w:val="bottom"/>
            <w:hideMark/>
          </w:tcPr>
          <w:p w:rsidR="00856647" w:rsidRPr="005E624E" w:rsidRDefault="005C1721" w:rsidP="005C1721">
            <w:pPr>
              <w:spacing w:after="0"/>
              <w:rPr>
                <w:rFonts w:ascii="Calibri" w:eastAsia="Times New Roman" w:hAnsi="Calibri"/>
                <w:color w:val="000000"/>
                <w:lang w:eastAsia="en-GB"/>
              </w:rPr>
            </w:pPr>
            <w:r>
              <w:rPr>
                <w:rFonts w:ascii="Calibri" w:eastAsia="Times New Roman" w:hAnsi="Calibri"/>
                <w:color w:val="000000"/>
                <w:lang w:eastAsia="en-GB"/>
              </w:rPr>
              <w:t xml:space="preserve">College Voor Zorkverzekeringen 2010 </w:t>
            </w:r>
            <w:r>
              <w:rPr>
                <w:rFonts w:ascii="Calibri" w:eastAsia="Times New Roman" w:hAnsi="Calibri"/>
                <w:color w:val="000000"/>
                <w:lang w:eastAsia="en-GB"/>
              </w:rPr>
              <w:fldChar w:fldCharType="begin" w:fldLock="1"/>
            </w:r>
            <w:r w:rsidR="00C165D0">
              <w:rPr>
                <w:rFonts w:ascii="Calibri" w:eastAsia="Times New Roman" w:hAnsi="Calibri"/>
                <w:color w:val="000000"/>
                <w:lang w:eastAsia="en-GB"/>
              </w:rPr>
              <w:instrText>ADDIN CSL_CITATION { "citationItems" : [ { "id" : "ITEM-1", "itemData" : { "author" : [ { "dropping-particle" : "", "family" : "College Voor Zorkverzekeringen", "given" : "", "non-dropping-particle" : "", "parse-names" : false, "suffix" : "" } ], "id" : "ITEM-1", "issued" : { "date-parts" : [ [ "2010" ] ] }, "title" : "Handleiding Voor Kostenonderzoek", "type" : "report" }, "uris" : [ "http://www.mendeley.com/documents/?uuid=a1bfbc7a-7b90-4724-85be-61c7aa29ccf4" ] } ], "mendeley" : { "formattedCitation" : "(13)", "plainTextFormattedCitation" : "(13)", "previouslyFormattedCitation" : "(13)" }, "properties" : {  }, "schema" : "https://github.com/citation-style-language/schema/raw/master/csl-citation.json" }</w:instrText>
            </w:r>
            <w:r>
              <w:rPr>
                <w:rFonts w:ascii="Calibri" w:eastAsia="Times New Roman" w:hAnsi="Calibri"/>
                <w:color w:val="000000"/>
                <w:lang w:eastAsia="en-GB"/>
              </w:rPr>
              <w:fldChar w:fldCharType="separate"/>
            </w:r>
            <w:r w:rsidR="00D5127F" w:rsidRPr="00D5127F">
              <w:rPr>
                <w:rFonts w:ascii="Calibri" w:eastAsia="Times New Roman" w:hAnsi="Calibri"/>
                <w:noProof/>
                <w:color w:val="000000"/>
                <w:lang w:eastAsia="en-GB"/>
              </w:rPr>
              <w:t>(13)</w:t>
            </w:r>
            <w:r>
              <w:rPr>
                <w:rFonts w:ascii="Calibri" w:eastAsia="Times New Roman" w:hAnsi="Calibri"/>
                <w:color w:val="000000"/>
                <w:lang w:eastAsia="en-GB"/>
              </w:rPr>
              <w:fldChar w:fldCharType="end"/>
            </w:r>
          </w:p>
        </w:tc>
      </w:tr>
      <w:tr w:rsidR="00856647" w:rsidRPr="00201D95" w:rsidTr="005C1721">
        <w:trPr>
          <w:trHeight w:val="315"/>
        </w:trPr>
        <w:tc>
          <w:tcPr>
            <w:tcW w:w="725" w:type="pct"/>
            <w:shd w:val="clear" w:color="auto" w:fill="auto"/>
            <w:noWrap/>
            <w:vAlign w:val="center"/>
            <w:hideMark/>
          </w:tcPr>
          <w:p w:rsidR="00856647" w:rsidRPr="00201D95" w:rsidRDefault="00856647" w:rsidP="00BF515B">
            <w:pPr>
              <w:spacing w:after="0"/>
              <w:rPr>
                <w:rFonts w:ascii="Calibri" w:eastAsia="Times New Roman" w:hAnsi="Calibri"/>
                <w:color w:val="000000"/>
                <w:lang w:eastAsia="en-GB"/>
              </w:rPr>
            </w:pPr>
            <w:r w:rsidRPr="00201D95">
              <w:rPr>
                <w:rFonts w:ascii="Calibri" w:eastAsia="Times New Roman" w:hAnsi="Calibri"/>
                <w:color w:val="000000"/>
                <w:lang w:eastAsia="en-GB"/>
              </w:rPr>
              <w:t>Poland</w:t>
            </w:r>
          </w:p>
        </w:tc>
        <w:tc>
          <w:tcPr>
            <w:tcW w:w="652" w:type="pct"/>
            <w:shd w:val="clear" w:color="auto" w:fill="auto"/>
            <w:noWrap/>
            <w:vAlign w:val="center"/>
            <w:hideMark/>
          </w:tcPr>
          <w:p w:rsidR="00856647" w:rsidRPr="00201D95" w:rsidRDefault="00856647" w:rsidP="00BF515B">
            <w:pPr>
              <w:spacing w:after="0"/>
              <w:jc w:val="center"/>
              <w:rPr>
                <w:rFonts w:ascii="Calibri" w:eastAsia="Times New Roman" w:hAnsi="Calibri"/>
                <w:color w:val="000000"/>
                <w:lang w:eastAsia="en-GB"/>
              </w:rPr>
            </w:pPr>
            <w:r w:rsidRPr="00201D95">
              <w:rPr>
                <w:rFonts w:ascii="Calibri" w:eastAsia="Times New Roman" w:hAnsi="Calibri"/>
                <w:color w:val="000000"/>
                <w:lang w:eastAsia="en-GB"/>
              </w:rPr>
              <w:t>5.0%</w:t>
            </w:r>
          </w:p>
        </w:tc>
        <w:tc>
          <w:tcPr>
            <w:tcW w:w="869" w:type="pct"/>
            <w:shd w:val="clear" w:color="auto" w:fill="auto"/>
            <w:noWrap/>
            <w:vAlign w:val="center"/>
            <w:hideMark/>
          </w:tcPr>
          <w:p w:rsidR="00856647" w:rsidRPr="00201D95" w:rsidRDefault="00856647" w:rsidP="00BF515B">
            <w:pPr>
              <w:spacing w:after="0"/>
              <w:jc w:val="center"/>
              <w:rPr>
                <w:rFonts w:ascii="Calibri" w:eastAsia="Times New Roman" w:hAnsi="Calibri"/>
                <w:color w:val="000000"/>
                <w:lang w:eastAsia="en-GB"/>
              </w:rPr>
            </w:pPr>
            <w:r w:rsidRPr="00201D95">
              <w:rPr>
                <w:rFonts w:ascii="Calibri" w:eastAsia="Times New Roman" w:hAnsi="Calibri"/>
                <w:color w:val="000000"/>
                <w:lang w:eastAsia="en-GB"/>
              </w:rPr>
              <w:t>5.0%</w:t>
            </w:r>
          </w:p>
        </w:tc>
        <w:tc>
          <w:tcPr>
            <w:tcW w:w="2754" w:type="pct"/>
            <w:shd w:val="clear" w:color="auto" w:fill="auto"/>
            <w:noWrap/>
            <w:vAlign w:val="bottom"/>
            <w:hideMark/>
          </w:tcPr>
          <w:p w:rsidR="00856647" w:rsidRPr="005E624E" w:rsidRDefault="005C1721" w:rsidP="005C1721">
            <w:pPr>
              <w:spacing w:after="0"/>
              <w:rPr>
                <w:rFonts w:ascii="Calibri" w:eastAsia="Times New Roman" w:hAnsi="Calibri"/>
                <w:color w:val="000000"/>
                <w:lang w:eastAsia="en-GB"/>
              </w:rPr>
            </w:pPr>
            <w:r>
              <w:rPr>
                <w:rFonts w:ascii="Calibri" w:eastAsia="Times New Roman" w:hAnsi="Calibri"/>
                <w:color w:val="000000"/>
                <w:lang w:eastAsia="en-GB"/>
              </w:rPr>
              <w:t xml:space="preserve">Orlewska &amp; Mierzejewski 2004 </w:t>
            </w:r>
            <w:r>
              <w:rPr>
                <w:rFonts w:ascii="Calibri" w:eastAsia="Times New Roman" w:hAnsi="Calibri"/>
                <w:color w:val="000000"/>
                <w:lang w:eastAsia="en-GB"/>
              </w:rPr>
              <w:fldChar w:fldCharType="begin" w:fldLock="1"/>
            </w:r>
            <w:r w:rsidR="00C165D0">
              <w:rPr>
                <w:rFonts w:ascii="Calibri" w:eastAsia="Times New Roman" w:hAnsi="Calibri"/>
                <w:color w:val="000000"/>
                <w:lang w:eastAsia="en-GB"/>
              </w:rPr>
              <w:instrText>ADDIN CSL_CITATION { "citationItems" : [ { "id" : "ITEM-1", "itemData" : { "DOI" : "10.1111/j.1524-4733.2004.71257.x", "ISSN" : "1098-3015", "PMID" : "14720125", "abstract" : "BACKGROUND: Financial analysis (budget impact analysis, BIA) is increasingly required by decision-makers to ascertain the macroeconomic consequences of new product reimbursement in addition to proof of cost-effectiveness. Poland is in the process of drafting country-specific guidelines for BIA, positioned as complementary to economic evaluation in decision-making OBJECTIVES: The aim of this article is to present the Polish project and compare it with currently available guidance. METHODS: A checklist was developed that focuses on issues that are unique to BIA. An analysis of the differences between different national guidelines and their Polish counterparts was subsequently undertaken. RESULTS: The Polish project of BIA guidelines is composed of two sections. The first section presents the objective, the use of BIA, the responsibility for the preparation, and the target audience. The second section presents important methodological aspects that researchers should keep in mind when carrying out BIA. In comparison to existing guidance the Polish project appears to be more detailed. It includes more precise recommendations on perspective, time horizon, and reliability of data sources; reporting of results; rates of adoption of new therapies; and the probability of redeploying resources. CONCLUSIONS: Although there is an increased demand for BIA, there is only limited guidance on how such studies should be undertaken. It is hoped that the Polish guidelines can contribute to the development of such analyses and deliver benefit for Polish health-care decision-makers and beyond.", "author" : [ { "dropping-particle" : "", "family" : "Orlewska", "given" : "Ewa", "non-dropping-particle" : "", "parse-names" : false, "suffix" : "" }, { "dropping-particle" : "", "family" : "Mierzejewski", "given" : "Piotr", "non-dropping-particle" : "", "parse-names" : false, "suffix" : "" } ], "container-title" : "Value in health : the journal of the International Society for Pharmacoeconomics and Outcomes Research", "id" : "ITEM-1", "issue" : "1", "issued" : { "date-parts" : [ [ "2004", "1" ] ] }, "page" : "1-10", "title" : "Proposal of Polish guidelines for conducting financial analysis and their comparison to existing guidance on budget impact in other countries.", "type" : "article-journal", "volume" : "7" }, "uris" : [ "http://www.mendeley.com/documents/?uuid=a5032a3b-1b2d-4003-9d77-b5547b64ed5c" ] } ], "mendeley" : { "formattedCitation" : "(12)", "plainTextFormattedCitation" : "(12)", "previouslyFormattedCitation" : "(12)" }, "properties" : {  }, "schema" : "https://github.com/citation-style-language/schema/raw/master/csl-citation.json" }</w:instrText>
            </w:r>
            <w:r>
              <w:rPr>
                <w:rFonts w:ascii="Calibri" w:eastAsia="Times New Roman" w:hAnsi="Calibri"/>
                <w:color w:val="000000"/>
                <w:lang w:eastAsia="en-GB"/>
              </w:rPr>
              <w:fldChar w:fldCharType="separate"/>
            </w:r>
            <w:r w:rsidR="00D5127F" w:rsidRPr="00D5127F">
              <w:rPr>
                <w:rFonts w:ascii="Calibri" w:eastAsia="Times New Roman" w:hAnsi="Calibri"/>
                <w:noProof/>
                <w:color w:val="000000"/>
                <w:lang w:eastAsia="en-GB"/>
              </w:rPr>
              <w:t>(12)</w:t>
            </w:r>
            <w:r>
              <w:rPr>
                <w:rFonts w:ascii="Calibri" w:eastAsia="Times New Roman" w:hAnsi="Calibri"/>
                <w:color w:val="000000"/>
                <w:lang w:eastAsia="en-GB"/>
              </w:rPr>
              <w:fldChar w:fldCharType="end"/>
            </w:r>
          </w:p>
        </w:tc>
      </w:tr>
    </w:tbl>
    <w:p w:rsidR="00856647" w:rsidRPr="005E78FE" w:rsidRDefault="00856647" w:rsidP="00856647"/>
    <w:p w:rsidR="00856647" w:rsidRDefault="00856647" w:rsidP="00856647">
      <w:pPr>
        <w:pStyle w:val="Heading2"/>
      </w:pPr>
      <w:r>
        <w:br w:type="page"/>
      </w:r>
    </w:p>
    <w:p w:rsidR="00856647" w:rsidRDefault="00856647" w:rsidP="00856647">
      <w:pPr>
        <w:pStyle w:val="Heading2"/>
        <w:sectPr w:rsidR="00856647">
          <w:pgSz w:w="11906" w:h="16838"/>
          <w:pgMar w:top="1440" w:right="1440" w:bottom="1440" w:left="1440" w:header="708" w:footer="708" w:gutter="0"/>
          <w:cols w:space="708"/>
          <w:docGrid w:linePitch="360"/>
        </w:sectPr>
      </w:pPr>
    </w:p>
    <w:p w:rsidR="00491E05" w:rsidRDefault="006F38B4" w:rsidP="00856647">
      <w:pPr>
        <w:pStyle w:val="Heading2"/>
      </w:pPr>
      <w:r>
        <w:t>Appendix E</w:t>
      </w:r>
    </w:p>
    <w:p w:rsidR="00856647" w:rsidRDefault="00856647" w:rsidP="00856647">
      <w:pPr>
        <w:pStyle w:val="Caption"/>
        <w:keepNext/>
      </w:pPr>
      <w:r>
        <w:t xml:space="preserve">Table </w:t>
      </w:r>
      <w:r w:rsidR="00FF5346">
        <w:rPr>
          <w:noProof/>
        </w:rPr>
        <w:fldChar w:fldCharType="begin"/>
      </w:r>
      <w:r w:rsidR="00FF5346">
        <w:rPr>
          <w:noProof/>
        </w:rPr>
        <w:instrText xml:space="preserve"> SEQ Table \* ARABIC </w:instrText>
      </w:r>
      <w:r w:rsidR="00FF5346">
        <w:rPr>
          <w:noProof/>
        </w:rPr>
        <w:fldChar w:fldCharType="separate"/>
      </w:r>
      <w:r w:rsidR="006F38B4">
        <w:rPr>
          <w:noProof/>
        </w:rPr>
        <w:t>4</w:t>
      </w:r>
      <w:r w:rsidR="00FF5346">
        <w:rPr>
          <w:noProof/>
        </w:rPr>
        <w:fldChar w:fldCharType="end"/>
      </w:r>
      <w:r>
        <w:t xml:space="preserve"> - Full </w:t>
      </w:r>
      <w:r w:rsidR="00D460A8">
        <w:t>trial-only</w:t>
      </w:r>
      <w:r>
        <w:t xml:space="preserve"> results for all strategies</w:t>
      </w:r>
    </w:p>
    <w:tbl>
      <w:tblPr>
        <w:tblW w:w="5000" w:type="pct"/>
        <w:tblLook w:val="04A0" w:firstRow="1" w:lastRow="0" w:firstColumn="1" w:lastColumn="0" w:noHBand="0" w:noVBand="1"/>
      </w:tblPr>
      <w:tblGrid>
        <w:gridCol w:w="1240"/>
        <w:gridCol w:w="1664"/>
        <w:gridCol w:w="1026"/>
        <w:gridCol w:w="755"/>
        <w:gridCol w:w="904"/>
        <w:gridCol w:w="800"/>
        <w:gridCol w:w="1004"/>
        <w:gridCol w:w="1065"/>
        <w:gridCol w:w="1026"/>
        <w:gridCol w:w="707"/>
        <w:gridCol w:w="904"/>
        <w:gridCol w:w="794"/>
        <w:gridCol w:w="940"/>
        <w:gridCol w:w="1119"/>
      </w:tblGrid>
      <w:tr w:rsidR="00856647" w:rsidRPr="00A41335" w:rsidTr="00856647">
        <w:trPr>
          <w:trHeight w:val="200"/>
        </w:trPr>
        <w:tc>
          <w:tcPr>
            <w:tcW w:w="1024" w:type="pct"/>
            <w:gridSpan w:val="2"/>
            <w:vMerge w:val="restart"/>
            <w:tcBorders>
              <w:top w:val="single" w:sz="4" w:space="0" w:color="auto"/>
              <w:left w:val="single" w:sz="4" w:space="0" w:color="auto"/>
              <w:bottom w:val="single" w:sz="4" w:space="0" w:color="auto"/>
              <w:right w:val="nil"/>
            </w:tcBorders>
            <w:shd w:val="clear" w:color="auto" w:fill="auto"/>
            <w:noWrap/>
            <w:vAlign w:val="bottom"/>
            <w:hideMark/>
          </w:tcPr>
          <w:p w:rsidR="00856647" w:rsidRPr="00A41335" w:rsidRDefault="00856647" w:rsidP="00BF515B">
            <w:pPr>
              <w:spacing w:after="0" w:line="240" w:lineRule="auto"/>
              <w:jc w:val="center"/>
              <w:rPr>
                <w:rFonts w:ascii="Calibri" w:eastAsia="Times New Roman" w:hAnsi="Calibri" w:cs="Times New Roman"/>
                <w:color w:val="000000"/>
                <w:sz w:val="20"/>
                <w:szCs w:val="20"/>
                <w:lang w:eastAsia="en-GB"/>
              </w:rPr>
            </w:pPr>
            <w:r w:rsidRPr="00A41335">
              <w:rPr>
                <w:rFonts w:ascii="Calibri" w:eastAsia="Times New Roman" w:hAnsi="Calibri" w:cs="Times New Roman"/>
                <w:color w:val="000000"/>
                <w:sz w:val="20"/>
                <w:szCs w:val="20"/>
                <w:lang w:eastAsia="en-GB"/>
              </w:rPr>
              <w:t> </w:t>
            </w:r>
          </w:p>
        </w:tc>
        <w:tc>
          <w:tcPr>
            <w:tcW w:w="2009" w:type="pct"/>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56647" w:rsidRPr="00A41335" w:rsidRDefault="00856647" w:rsidP="00BF515B">
            <w:pPr>
              <w:spacing w:after="0" w:line="240" w:lineRule="auto"/>
              <w:jc w:val="center"/>
              <w:rPr>
                <w:rFonts w:ascii="Calibri" w:eastAsia="Times New Roman" w:hAnsi="Calibri" w:cs="Times New Roman"/>
                <w:b/>
                <w:color w:val="000000"/>
                <w:sz w:val="20"/>
                <w:szCs w:val="20"/>
                <w:lang w:eastAsia="en-GB"/>
              </w:rPr>
            </w:pPr>
            <w:r w:rsidRPr="00A41335">
              <w:rPr>
                <w:rFonts w:ascii="Calibri" w:eastAsia="Times New Roman" w:hAnsi="Calibri" w:cs="Times New Roman"/>
                <w:b/>
                <w:color w:val="000000"/>
                <w:sz w:val="20"/>
                <w:szCs w:val="20"/>
                <w:lang w:eastAsia="en-GB"/>
              </w:rPr>
              <w:t>Versus no SBIs</w:t>
            </w:r>
          </w:p>
        </w:tc>
        <w:tc>
          <w:tcPr>
            <w:tcW w:w="1966" w:type="pct"/>
            <w:gridSpan w:val="6"/>
            <w:tcBorders>
              <w:top w:val="single" w:sz="4" w:space="0" w:color="auto"/>
              <w:left w:val="nil"/>
              <w:bottom w:val="single" w:sz="4" w:space="0" w:color="auto"/>
              <w:right w:val="single" w:sz="4" w:space="0" w:color="auto"/>
            </w:tcBorders>
            <w:shd w:val="clear" w:color="auto" w:fill="auto"/>
            <w:noWrap/>
            <w:vAlign w:val="bottom"/>
            <w:hideMark/>
          </w:tcPr>
          <w:p w:rsidR="00856647" w:rsidRPr="00A41335" w:rsidRDefault="00856647" w:rsidP="00BF515B">
            <w:pPr>
              <w:spacing w:after="0" w:line="240" w:lineRule="auto"/>
              <w:jc w:val="center"/>
              <w:rPr>
                <w:rFonts w:ascii="Calibri" w:eastAsia="Times New Roman" w:hAnsi="Calibri" w:cs="Times New Roman"/>
                <w:b/>
                <w:color w:val="000000"/>
                <w:sz w:val="20"/>
                <w:szCs w:val="20"/>
                <w:lang w:eastAsia="en-GB"/>
              </w:rPr>
            </w:pPr>
            <w:r>
              <w:rPr>
                <w:rFonts w:ascii="Calibri" w:eastAsia="Times New Roman" w:hAnsi="Calibri" w:cs="Times New Roman"/>
                <w:b/>
                <w:color w:val="000000"/>
                <w:sz w:val="20"/>
                <w:szCs w:val="20"/>
                <w:lang w:eastAsia="en-GB"/>
              </w:rPr>
              <w:t>Incremental versus control</w:t>
            </w:r>
          </w:p>
        </w:tc>
      </w:tr>
      <w:tr w:rsidR="00856647" w:rsidRPr="00A41335" w:rsidTr="00856647">
        <w:trPr>
          <w:trHeight w:val="509"/>
        </w:trPr>
        <w:tc>
          <w:tcPr>
            <w:tcW w:w="1024" w:type="pct"/>
            <w:gridSpan w:val="2"/>
            <w:vMerge/>
            <w:tcBorders>
              <w:top w:val="single" w:sz="4" w:space="0" w:color="auto"/>
              <w:left w:val="single" w:sz="4" w:space="0" w:color="auto"/>
              <w:bottom w:val="single" w:sz="4" w:space="0" w:color="auto"/>
              <w:right w:val="nil"/>
            </w:tcBorders>
            <w:vAlign w:val="center"/>
            <w:hideMark/>
          </w:tcPr>
          <w:p w:rsidR="00856647" w:rsidRPr="00A41335" w:rsidRDefault="00856647" w:rsidP="00BF515B">
            <w:pPr>
              <w:spacing w:after="0" w:line="240" w:lineRule="auto"/>
              <w:rPr>
                <w:rFonts w:ascii="Calibri" w:eastAsia="Times New Roman" w:hAnsi="Calibri" w:cs="Times New Roman"/>
                <w:color w:val="000000"/>
                <w:sz w:val="20"/>
                <w:szCs w:val="20"/>
                <w:lang w:eastAsia="en-GB"/>
              </w:rPr>
            </w:pPr>
          </w:p>
        </w:tc>
        <w:tc>
          <w:tcPr>
            <w:tcW w:w="362" w:type="pct"/>
            <w:vMerge w:val="restart"/>
            <w:tcBorders>
              <w:top w:val="nil"/>
              <w:left w:val="single" w:sz="8" w:space="0" w:color="auto"/>
              <w:bottom w:val="single" w:sz="4" w:space="0" w:color="auto"/>
              <w:right w:val="single" w:sz="4" w:space="0" w:color="auto"/>
            </w:tcBorders>
            <w:shd w:val="clear" w:color="auto" w:fill="auto"/>
            <w:vAlign w:val="bottom"/>
            <w:hideMark/>
          </w:tcPr>
          <w:p w:rsidR="00856647" w:rsidRPr="00A41335" w:rsidRDefault="00856647" w:rsidP="00856647">
            <w:pPr>
              <w:spacing w:after="0" w:line="240" w:lineRule="auto"/>
              <w:jc w:val="center"/>
              <w:rPr>
                <w:rFonts w:ascii="Calibri" w:eastAsia="Times New Roman" w:hAnsi="Calibri" w:cs="Times New Roman"/>
                <w:b/>
                <w:color w:val="000000"/>
                <w:sz w:val="20"/>
                <w:szCs w:val="20"/>
                <w:lang w:eastAsia="en-GB"/>
              </w:rPr>
            </w:pPr>
            <w:r w:rsidRPr="00A41335">
              <w:rPr>
                <w:rFonts w:ascii="Calibri" w:eastAsia="Times New Roman" w:hAnsi="Calibri" w:cs="Times New Roman"/>
                <w:b/>
                <w:color w:val="000000"/>
                <w:sz w:val="20"/>
                <w:szCs w:val="20"/>
                <w:lang w:eastAsia="en-GB"/>
              </w:rPr>
              <w:t>Screening Cost (€m)</w:t>
            </w:r>
          </w:p>
        </w:tc>
        <w:tc>
          <w:tcPr>
            <w:tcW w:w="279" w:type="pct"/>
            <w:vMerge w:val="restart"/>
            <w:tcBorders>
              <w:top w:val="nil"/>
              <w:left w:val="single" w:sz="4" w:space="0" w:color="auto"/>
              <w:bottom w:val="single" w:sz="4" w:space="0" w:color="auto"/>
              <w:right w:val="single" w:sz="4" w:space="0" w:color="auto"/>
            </w:tcBorders>
            <w:shd w:val="clear" w:color="auto" w:fill="auto"/>
            <w:vAlign w:val="bottom"/>
            <w:hideMark/>
          </w:tcPr>
          <w:p w:rsidR="00856647" w:rsidRPr="00A41335" w:rsidRDefault="00856647" w:rsidP="00BF515B">
            <w:pPr>
              <w:spacing w:after="0" w:line="240" w:lineRule="auto"/>
              <w:jc w:val="center"/>
              <w:rPr>
                <w:rFonts w:ascii="Calibri" w:eastAsia="Times New Roman" w:hAnsi="Calibri" w:cs="Times New Roman"/>
                <w:b/>
                <w:color w:val="000000"/>
                <w:sz w:val="20"/>
                <w:szCs w:val="20"/>
                <w:lang w:eastAsia="en-GB"/>
              </w:rPr>
            </w:pPr>
            <w:r w:rsidRPr="00A41335">
              <w:rPr>
                <w:rFonts w:ascii="Calibri" w:eastAsia="Times New Roman" w:hAnsi="Calibri" w:cs="Times New Roman"/>
                <w:b/>
                <w:color w:val="000000"/>
                <w:sz w:val="20"/>
                <w:szCs w:val="20"/>
                <w:lang w:eastAsia="en-GB"/>
              </w:rPr>
              <w:t>Policy cost (€m)</w:t>
            </w:r>
          </w:p>
        </w:tc>
        <w:tc>
          <w:tcPr>
            <w:tcW w:w="319" w:type="pct"/>
            <w:vMerge w:val="restart"/>
            <w:tcBorders>
              <w:top w:val="nil"/>
              <w:left w:val="single" w:sz="4" w:space="0" w:color="auto"/>
              <w:bottom w:val="single" w:sz="4" w:space="0" w:color="auto"/>
              <w:right w:val="single" w:sz="4" w:space="0" w:color="auto"/>
            </w:tcBorders>
            <w:shd w:val="clear" w:color="auto" w:fill="auto"/>
            <w:vAlign w:val="bottom"/>
            <w:hideMark/>
          </w:tcPr>
          <w:p w:rsidR="00856647" w:rsidRPr="00A41335" w:rsidRDefault="00856647" w:rsidP="00BF515B">
            <w:pPr>
              <w:spacing w:after="0" w:line="240" w:lineRule="auto"/>
              <w:jc w:val="center"/>
              <w:rPr>
                <w:rFonts w:ascii="Calibri" w:eastAsia="Times New Roman" w:hAnsi="Calibri" w:cs="Times New Roman"/>
                <w:b/>
                <w:color w:val="000000"/>
                <w:sz w:val="20"/>
                <w:szCs w:val="20"/>
                <w:lang w:eastAsia="en-GB"/>
              </w:rPr>
            </w:pPr>
            <w:r w:rsidRPr="00A41335">
              <w:rPr>
                <w:rFonts w:ascii="Calibri" w:eastAsia="Times New Roman" w:hAnsi="Calibri" w:cs="Times New Roman"/>
                <w:b/>
                <w:color w:val="000000"/>
                <w:sz w:val="20"/>
                <w:szCs w:val="20"/>
                <w:lang w:eastAsia="en-GB"/>
              </w:rPr>
              <w:t>Hospital savings (€m)</w:t>
            </w:r>
          </w:p>
        </w:tc>
        <w:tc>
          <w:tcPr>
            <w:tcW w:w="295" w:type="pct"/>
            <w:vMerge w:val="restart"/>
            <w:tcBorders>
              <w:top w:val="nil"/>
              <w:left w:val="single" w:sz="4" w:space="0" w:color="auto"/>
              <w:bottom w:val="single" w:sz="4" w:space="0" w:color="auto"/>
              <w:right w:val="single" w:sz="4" w:space="0" w:color="auto"/>
            </w:tcBorders>
            <w:shd w:val="clear" w:color="auto" w:fill="auto"/>
            <w:vAlign w:val="bottom"/>
            <w:hideMark/>
          </w:tcPr>
          <w:p w:rsidR="00856647" w:rsidRPr="00A41335" w:rsidRDefault="00856647" w:rsidP="00BF515B">
            <w:pPr>
              <w:spacing w:after="0" w:line="240" w:lineRule="auto"/>
              <w:jc w:val="center"/>
              <w:rPr>
                <w:rFonts w:ascii="Calibri" w:eastAsia="Times New Roman" w:hAnsi="Calibri" w:cs="Times New Roman"/>
                <w:b/>
                <w:color w:val="000000"/>
                <w:sz w:val="20"/>
                <w:szCs w:val="20"/>
                <w:lang w:eastAsia="en-GB"/>
              </w:rPr>
            </w:pPr>
            <w:r w:rsidRPr="00A41335">
              <w:rPr>
                <w:rFonts w:ascii="Calibri" w:eastAsia="Times New Roman" w:hAnsi="Calibri" w:cs="Times New Roman"/>
                <w:b/>
                <w:color w:val="000000"/>
                <w:sz w:val="20"/>
                <w:szCs w:val="20"/>
                <w:lang w:eastAsia="en-GB"/>
              </w:rPr>
              <w:t>Net cost (€m)</w:t>
            </w:r>
          </w:p>
        </w:tc>
        <w:tc>
          <w:tcPr>
            <w:tcW w:w="368" w:type="pct"/>
            <w:vMerge w:val="restart"/>
            <w:tcBorders>
              <w:top w:val="nil"/>
              <w:left w:val="single" w:sz="4" w:space="0" w:color="auto"/>
              <w:bottom w:val="single" w:sz="4" w:space="0" w:color="auto"/>
              <w:right w:val="single" w:sz="4" w:space="0" w:color="auto"/>
            </w:tcBorders>
            <w:shd w:val="clear" w:color="auto" w:fill="auto"/>
            <w:vAlign w:val="bottom"/>
            <w:hideMark/>
          </w:tcPr>
          <w:p w:rsidR="00856647" w:rsidRPr="00A41335" w:rsidRDefault="00856647" w:rsidP="00BF515B">
            <w:pPr>
              <w:spacing w:after="0" w:line="240" w:lineRule="auto"/>
              <w:jc w:val="center"/>
              <w:rPr>
                <w:rFonts w:ascii="Calibri" w:eastAsia="Times New Roman" w:hAnsi="Calibri" w:cs="Times New Roman"/>
                <w:b/>
                <w:color w:val="000000"/>
                <w:sz w:val="20"/>
                <w:szCs w:val="20"/>
                <w:lang w:eastAsia="en-GB"/>
              </w:rPr>
            </w:pPr>
            <w:r w:rsidRPr="00A41335">
              <w:rPr>
                <w:rFonts w:ascii="Calibri" w:eastAsia="Times New Roman" w:hAnsi="Calibri" w:cs="Times New Roman"/>
                <w:b/>
                <w:color w:val="000000"/>
                <w:sz w:val="20"/>
                <w:szCs w:val="20"/>
                <w:lang w:eastAsia="en-GB"/>
              </w:rPr>
              <w:t>QALYs gained (,000s)</w:t>
            </w:r>
          </w:p>
        </w:tc>
        <w:tc>
          <w:tcPr>
            <w:tcW w:w="387" w:type="pct"/>
            <w:vMerge w:val="restart"/>
            <w:tcBorders>
              <w:top w:val="nil"/>
              <w:left w:val="single" w:sz="4" w:space="0" w:color="auto"/>
              <w:bottom w:val="single" w:sz="4" w:space="0" w:color="auto"/>
              <w:right w:val="single" w:sz="8" w:space="0" w:color="auto"/>
            </w:tcBorders>
            <w:shd w:val="clear" w:color="auto" w:fill="auto"/>
            <w:noWrap/>
            <w:vAlign w:val="bottom"/>
            <w:hideMark/>
          </w:tcPr>
          <w:p w:rsidR="00856647" w:rsidRPr="00A41335" w:rsidRDefault="00856647" w:rsidP="00BF515B">
            <w:pPr>
              <w:spacing w:after="0" w:line="240" w:lineRule="auto"/>
              <w:jc w:val="center"/>
              <w:rPr>
                <w:rFonts w:ascii="Calibri" w:eastAsia="Times New Roman" w:hAnsi="Calibri" w:cs="Times New Roman"/>
                <w:b/>
                <w:color w:val="000000"/>
                <w:sz w:val="20"/>
                <w:szCs w:val="20"/>
                <w:lang w:eastAsia="en-GB"/>
              </w:rPr>
            </w:pPr>
            <w:r w:rsidRPr="00A41335">
              <w:rPr>
                <w:rFonts w:ascii="Calibri" w:eastAsia="Times New Roman" w:hAnsi="Calibri" w:cs="Times New Roman"/>
                <w:b/>
                <w:color w:val="000000"/>
                <w:sz w:val="20"/>
                <w:szCs w:val="20"/>
                <w:lang w:eastAsia="en-GB"/>
              </w:rPr>
              <w:t>CER</w:t>
            </w:r>
            <w:r>
              <w:rPr>
                <w:rFonts w:ascii="Calibri" w:eastAsia="Times New Roman" w:hAnsi="Calibri" w:cs="Times New Roman"/>
                <w:b/>
                <w:color w:val="000000"/>
                <w:sz w:val="20"/>
                <w:szCs w:val="20"/>
                <w:lang w:eastAsia="en-GB"/>
              </w:rPr>
              <w:t>/QALY</w:t>
            </w:r>
          </w:p>
        </w:tc>
        <w:tc>
          <w:tcPr>
            <w:tcW w:w="362" w:type="pct"/>
            <w:vMerge w:val="restart"/>
            <w:tcBorders>
              <w:top w:val="nil"/>
              <w:left w:val="nil"/>
              <w:bottom w:val="single" w:sz="4" w:space="0" w:color="auto"/>
              <w:right w:val="single" w:sz="4" w:space="0" w:color="auto"/>
            </w:tcBorders>
            <w:shd w:val="clear" w:color="auto" w:fill="auto"/>
            <w:vAlign w:val="bottom"/>
            <w:hideMark/>
          </w:tcPr>
          <w:p w:rsidR="00856647" w:rsidRPr="00A41335" w:rsidRDefault="00856647" w:rsidP="00BF515B">
            <w:pPr>
              <w:spacing w:after="0" w:line="240" w:lineRule="auto"/>
              <w:jc w:val="center"/>
              <w:rPr>
                <w:rFonts w:ascii="Calibri" w:eastAsia="Times New Roman" w:hAnsi="Calibri" w:cs="Times New Roman"/>
                <w:b/>
                <w:color w:val="000000"/>
                <w:sz w:val="20"/>
                <w:szCs w:val="20"/>
                <w:lang w:eastAsia="en-GB"/>
              </w:rPr>
            </w:pPr>
            <w:r w:rsidRPr="00A41335">
              <w:rPr>
                <w:rFonts w:ascii="Calibri" w:eastAsia="Times New Roman" w:hAnsi="Calibri" w:cs="Times New Roman"/>
                <w:b/>
                <w:color w:val="000000"/>
                <w:sz w:val="20"/>
                <w:szCs w:val="20"/>
                <w:lang w:eastAsia="en-GB"/>
              </w:rPr>
              <w:t>Screening Cost (€m)</w:t>
            </w:r>
          </w:p>
        </w:tc>
        <w:tc>
          <w:tcPr>
            <w:tcW w:w="249" w:type="pct"/>
            <w:vMerge w:val="restart"/>
            <w:tcBorders>
              <w:top w:val="nil"/>
              <w:left w:val="single" w:sz="4" w:space="0" w:color="auto"/>
              <w:bottom w:val="single" w:sz="4" w:space="0" w:color="auto"/>
              <w:right w:val="single" w:sz="4" w:space="0" w:color="auto"/>
            </w:tcBorders>
            <w:shd w:val="clear" w:color="auto" w:fill="auto"/>
            <w:vAlign w:val="bottom"/>
            <w:hideMark/>
          </w:tcPr>
          <w:p w:rsidR="00856647" w:rsidRPr="00A41335" w:rsidRDefault="00856647" w:rsidP="00BF515B">
            <w:pPr>
              <w:spacing w:after="0" w:line="240" w:lineRule="auto"/>
              <w:jc w:val="center"/>
              <w:rPr>
                <w:rFonts w:ascii="Calibri" w:eastAsia="Times New Roman" w:hAnsi="Calibri" w:cs="Times New Roman"/>
                <w:b/>
                <w:color w:val="000000"/>
                <w:sz w:val="20"/>
                <w:szCs w:val="20"/>
                <w:lang w:eastAsia="en-GB"/>
              </w:rPr>
            </w:pPr>
            <w:r w:rsidRPr="00A41335">
              <w:rPr>
                <w:rFonts w:ascii="Calibri" w:eastAsia="Times New Roman" w:hAnsi="Calibri" w:cs="Times New Roman"/>
                <w:b/>
                <w:color w:val="000000"/>
                <w:sz w:val="20"/>
                <w:szCs w:val="20"/>
                <w:lang w:eastAsia="en-GB"/>
              </w:rPr>
              <w:t>Policy cost (€m)</w:t>
            </w:r>
          </w:p>
        </w:tc>
        <w:tc>
          <w:tcPr>
            <w:tcW w:w="319" w:type="pct"/>
            <w:vMerge w:val="restart"/>
            <w:tcBorders>
              <w:top w:val="nil"/>
              <w:left w:val="single" w:sz="4" w:space="0" w:color="auto"/>
              <w:bottom w:val="single" w:sz="4" w:space="0" w:color="auto"/>
              <w:right w:val="single" w:sz="4" w:space="0" w:color="auto"/>
            </w:tcBorders>
            <w:shd w:val="clear" w:color="auto" w:fill="auto"/>
            <w:vAlign w:val="bottom"/>
            <w:hideMark/>
          </w:tcPr>
          <w:p w:rsidR="00856647" w:rsidRPr="00A41335" w:rsidRDefault="00856647" w:rsidP="00BF515B">
            <w:pPr>
              <w:spacing w:after="0" w:line="240" w:lineRule="auto"/>
              <w:jc w:val="center"/>
              <w:rPr>
                <w:rFonts w:ascii="Calibri" w:eastAsia="Times New Roman" w:hAnsi="Calibri" w:cs="Times New Roman"/>
                <w:b/>
                <w:color w:val="000000"/>
                <w:sz w:val="20"/>
                <w:szCs w:val="20"/>
                <w:lang w:eastAsia="en-GB"/>
              </w:rPr>
            </w:pPr>
            <w:r w:rsidRPr="00A41335">
              <w:rPr>
                <w:rFonts w:ascii="Calibri" w:eastAsia="Times New Roman" w:hAnsi="Calibri" w:cs="Times New Roman"/>
                <w:b/>
                <w:color w:val="000000"/>
                <w:sz w:val="20"/>
                <w:szCs w:val="20"/>
                <w:lang w:eastAsia="en-GB"/>
              </w:rPr>
              <w:t>Hospital savings (€m)</w:t>
            </w:r>
          </w:p>
        </w:tc>
        <w:tc>
          <w:tcPr>
            <w:tcW w:w="295" w:type="pct"/>
            <w:vMerge w:val="restart"/>
            <w:tcBorders>
              <w:top w:val="nil"/>
              <w:left w:val="single" w:sz="4" w:space="0" w:color="auto"/>
              <w:bottom w:val="single" w:sz="4" w:space="0" w:color="auto"/>
              <w:right w:val="single" w:sz="4" w:space="0" w:color="auto"/>
            </w:tcBorders>
            <w:shd w:val="clear" w:color="auto" w:fill="auto"/>
            <w:vAlign w:val="bottom"/>
            <w:hideMark/>
          </w:tcPr>
          <w:p w:rsidR="00856647" w:rsidRPr="00A41335" w:rsidRDefault="00856647" w:rsidP="00BF515B">
            <w:pPr>
              <w:spacing w:after="0" w:line="240" w:lineRule="auto"/>
              <w:jc w:val="center"/>
              <w:rPr>
                <w:rFonts w:ascii="Calibri" w:eastAsia="Times New Roman" w:hAnsi="Calibri" w:cs="Times New Roman"/>
                <w:b/>
                <w:color w:val="000000"/>
                <w:sz w:val="20"/>
                <w:szCs w:val="20"/>
                <w:lang w:eastAsia="en-GB"/>
              </w:rPr>
            </w:pPr>
            <w:r w:rsidRPr="00A41335">
              <w:rPr>
                <w:rFonts w:ascii="Calibri" w:eastAsia="Times New Roman" w:hAnsi="Calibri" w:cs="Times New Roman"/>
                <w:b/>
                <w:color w:val="000000"/>
                <w:sz w:val="20"/>
                <w:szCs w:val="20"/>
                <w:lang w:eastAsia="en-GB"/>
              </w:rPr>
              <w:t>Net cost (€m)</w:t>
            </w:r>
          </w:p>
        </w:tc>
        <w:tc>
          <w:tcPr>
            <w:tcW w:w="345" w:type="pct"/>
            <w:vMerge w:val="restart"/>
            <w:tcBorders>
              <w:top w:val="nil"/>
              <w:left w:val="single" w:sz="4" w:space="0" w:color="auto"/>
              <w:bottom w:val="single" w:sz="4" w:space="0" w:color="auto"/>
              <w:right w:val="single" w:sz="4" w:space="0" w:color="auto"/>
            </w:tcBorders>
            <w:shd w:val="clear" w:color="auto" w:fill="auto"/>
            <w:vAlign w:val="bottom"/>
            <w:hideMark/>
          </w:tcPr>
          <w:p w:rsidR="00856647" w:rsidRPr="00A41335" w:rsidRDefault="00856647" w:rsidP="00BF515B">
            <w:pPr>
              <w:spacing w:after="0" w:line="240" w:lineRule="auto"/>
              <w:jc w:val="center"/>
              <w:rPr>
                <w:rFonts w:ascii="Calibri" w:eastAsia="Times New Roman" w:hAnsi="Calibri" w:cs="Times New Roman"/>
                <w:b/>
                <w:color w:val="000000"/>
                <w:sz w:val="20"/>
                <w:szCs w:val="20"/>
                <w:lang w:eastAsia="en-GB"/>
              </w:rPr>
            </w:pPr>
            <w:r w:rsidRPr="00A41335">
              <w:rPr>
                <w:rFonts w:ascii="Calibri" w:eastAsia="Times New Roman" w:hAnsi="Calibri" w:cs="Times New Roman"/>
                <w:b/>
                <w:color w:val="000000"/>
                <w:sz w:val="20"/>
                <w:szCs w:val="20"/>
                <w:lang w:eastAsia="en-GB"/>
              </w:rPr>
              <w:t>QALYs gained (,000s)</w:t>
            </w:r>
          </w:p>
        </w:tc>
        <w:tc>
          <w:tcPr>
            <w:tcW w:w="396"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856647" w:rsidRPr="00A41335" w:rsidRDefault="00856647" w:rsidP="00BF515B">
            <w:pPr>
              <w:spacing w:after="0" w:line="240" w:lineRule="auto"/>
              <w:jc w:val="center"/>
              <w:rPr>
                <w:rFonts w:ascii="Calibri" w:eastAsia="Times New Roman" w:hAnsi="Calibri" w:cs="Times New Roman"/>
                <w:b/>
                <w:color w:val="000000"/>
                <w:sz w:val="20"/>
                <w:szCs w:val="20"/>
                <w:lang w:eastAsia="en-GB"/>
              </w:rPr>
            </w:pPr>
            <w:r w:rsidRPr="00A41335">
              <w:rPr>
                <w:rFonts w:ascii="Calibri" w:eastAsia="Times New Roman" w:hAnsi="Calibri" w:cs="Times New Roman"/>
                <w:b/>
                <w:color w:val="000000"/>
                <w:sz w:val="20"/>
                <w:szCs w:val="20"/>
                <w:lang w:eastAsia="en-GB"/>
              </w:rPr>
              <w:t>ICER</w:t>
            </w:r>
            <w:r>
              <w:rPr>
                <w:rFonts w:ascii="Calibri" w:eastAsia="Times New Roman" w:hAnsi="Calibri" w:cs="Times New Roman"/>
                <w:b/>
                <w:color w:val="000000"/>
                <w:sz w:val="20"/>
                <w:szCs w:val="20"/>
                <w:lang w:eastAsia="en-GB"/>
              </w:rPr>
              <w:t>/QALY</w:t>
            </w:r>
          </w:p>
        </w:tc>
      </w:tr>
      <w:tr w:rsidR="00856647" w:rsidRPr="00A41335" w:rsidTr="00856647">
        <w:trPr>
          <w:trHeight w:val="509"/>
        </w:trPr>
        <w:tc>
          <w:tcPr>
            <w:tcW w:w="1024" w:type="pct"/>
            <w:gridSpan w:val="2"/>
            <w:vMerge/>
            <w:tcBorders>
              <w:top w:val="single" w:sz="4" w:space="0" w:color="auto"/>
              <w:left w:val="single" w:sz="4" w:space="0" w:color="auto"/>
              <w:bottom w:val="single" w:sz="4" w:space="0" w:color="auto"/>
              <w:right w:val="nil"/>
            </w:tcBorders>
            <w:vAlign w:val="center"/>
            <w:hideMark/>
          </w:tcPr>
          <w:p w:rsidR="00856647" w:rsidRPr="00A41335" w:rsidRDefault="00856647" w:rsidP="00BF515B">
            <w:pPr>
              <w:spacing w:after="0" w:line="240" w:lineRule="auto"/>
              <w:rPr>
                <w:rFonts w:ascii="Calibri" w:eastAsia="Times New Roman" w:hAnsi="Calibri" w:cs="Times New Roman"/>
                <w:color w:val="000000"/>
                <w:sz w:val="20"/>
                <w:szCs w:val="20"/>
                <w:lang w:eastAsia="en-GB"/>
              </w:rPr>
            </w:pPr>
          </w:p>
        </w:tc>
        <w:tc>
          <w:tcPr>
            <w:tcW w:w="362" w:type="pct"/>
            <w:vMerge/>
            <w:tcBorders>
              <w:top w:val="nil"/>
              <w:left w:val="single" w:sz="8" w:space="0" w:color="auto"/>
              <w:bottom w:val="single" w:sz="4" w:space="0" w:color="auto"/>
              <w:right w:val="single" w:sz="4" w:space="0" w:color="auto"/>
            </w:tcBorders>
            <w:vAlign w:val="center"/>
            <w:hideMark/>
          </w:tcPr>
          <w:p w:rsidR="00856647" w:rsidRPr="00A41335" w:rsidRDefault="00856647" w:rsidP="00BF515B">
            <w:pPr>
              <w:spacing w:after="0" w:line="240" w:lineRule="auto"/>
              <w:rPr>
                <w:rFonts w:ascii="Calibri" w:eastAsia="Times New Roman" w:hAnsi="Calibri" w:cs="Times New Roman"/>
                <w:color w:val="000000"/>
                <w:sz w:val="20"/>
                <w:szCs w:val="20"/>
                <w:lang w:eastAsia="en-GB"/>
              </w:rPr>
            </w:pPr>
          </w:p>
        </w:tc>
        <w:tc>
          <w:tcPr>
            <w:tcW w:w="279" w:type="pct"/>
            <w:vMerge/>
            <w:tcBorders>
              <w:top w:val="nil"/>
              <w:left w:val="single" w:sz="4" w:space="0" w:color="auto"/>
              <w:bottom w:val="single" w:sz="4" w:space="0" w:color="auto"/>
              <w:right w:val="single" w:sz="4" w:space="0" w:color="auto"/>
            </w:tcBorders>
            <w:vAlign w:val="center"/>
            <w:hideMark/>
          </w:tcPr>
          <w:p w:rsidR="00856647" w:rsidRPr="00A41335" w:rsidRDefault="00856647" w:rsidP="00BF515B">
            <w:pPr>
              <w:spacing w:after="0" w:line="240" w:lineRule="auto"/>
              <w:rPr>
                <w:rFonts w:ascii="Calibri" w:eastAsia="Times New Roman" w:hAnsi="Calibri" w:cs="Times New Roman"/>
                <w:color w:val="000000"/>
                <w:sz w:val="20"/>
                <w:szCs w:val="20"/>
                <w:lang w:eastAsia="en-GB"/>
              </w:rPr>
            </w:pPr>
          </w:p>
        </w:tc>
        <w:tc>
          <w:tcPr>
            <w:tcW w:w="319" w:type="pct"/>
            <w:vMerge/>
            <w:tcBorders>
              <w:top w:val="nil"/>
              <w:left w:val="single" w:sz="4" w:space="0" w:color="auto"/>
              <w:bottom w:val="single" w:sz="4" w:space="0" w:color="auto"/>
              <w:right w:val="single" w:sz="4" w:space="0" w:color="auto"/>
            </w:tcBorders>
            <w:vAlign w:val="center"/>
            <w:hideMark/>
          </w:tcPr>
          <w:p w:rsidR="00856647" w:rsidRPr="00A41335" w:rsidRDefault="00856647" w:rsidP="00BF515B">
            <w:pPr>
              <w:spacing w:after="0" w:line="240" w:lineRule="auto"/>
              <w:rPr>
                <w:rFonts w:ascii="Calibri" w:eastAsia="Times New Roman" w:hAnsi="Calibri" w:cs="Times New Roman"/>
                <w:color w:val="000000"/>
                <w:sz w:val="20"/>
                <w:szCs w:val="20"/>
                <w:lang w:eastAsia="en-GB"/>
              </w:rPr>
            </w:pPr>
          </w:p>
        </w:tc>
        <w:tc>
          <w:tcPr>
            <w:tcW w:w="295" w:type="pct"/>
            <w:vMerge/>
            <w:tcBorders>
              <w:top w:val="nil"/>
              <w:left w:val="single" w:sz="4" w:space="0" w:color="auto"/>
              <w:bottom w:val="single" w:sz="4" w:space="0" w:color="auto"/>
              <w:right w:val="single" w:sz="4" w:space="0" w:color="auto"/>
            </w:tcBorders>
            <w:vAlign w:val="center"/>
            <w:hideMark/>
          </w:tcPr>
          <w:p w:rsidR="00856647" w:rsidRPr="00A41335" w:rsidRDefault="00856647" w:rsidP="00BF515B">
            <w:pPr>
              <w:spacing w:after="0" w:line="240" w:lineRule="auto"/>
              <w:rPr>
                <w:rFonts w:ascii="Calibri" w:eastAsia="Times New Roman" w:hAnsi="Calibri" w:cs="Times New Roman"/>
                <w:color w:val="000000"/>
                <w:sz w:val="20"/>
                <w:szCs w:val="20"/>
                <w:lang w:eastAsia="en-GB"/>
              </w:rPr>
            </w:pPr>
          </w:p>
        </w:tc>
        <w:tc>
          <w:tcPr>
            <w:tcW w:w="368" w:type="pct"/>
            <w:vMerge/>
            <w:tcBorders>
              <w:top w:val="nil"/>
              <w:left w:val="single" w:sz="4" w:space="0" w:color="auto"/>
              <w:bottom w:val="single" w:sz="4" w:space="0" w:color="auto"/>
              <w:right w:val="single" w:sz="4" w:space="0" w:color="auto"/>
            </w:tcBorders>
            <w:vAlign w:val="center"/>
            <w:hideMark/>
          </w:tcPr>
          <w:p w:rsidR="00856647" w:rsidRPr="00A41335" w:rsidRDefault="00856647" w:rsidP="00BF515B">
            <w:pPr>
              <w:spacing w:after="0" w:line="240" w:lineRule="auto"/>
              <w:rPr>
                <w:rFonts w:ascii="Calibri" w:eastAsia="Times New Roman" w:hAnsi="Calibri" w:cs="Times New Roman"/>
                <w:color w:val="000000"/>
                <w:sz w:val="20"/>
                <w:szCs w:val="20"/>
                <w:lang w:eastAsia="en-GB"/>
              </w:rPr>
            </w:pPr>
          </w:p>
        </w:tc>
        <w:tc>
          <w:tcPr>
            <w:tcW w:w="387" w:type="pct"/>
            <w:vMerge/>
            <w:tcBorders>
              <w:top w:val="nil"/>
              <w:left w:val="single" w:sz="4" w:space="0" w:color="auto"/>
              <w:bottom w:val="single" w:sz="4" w:space="0" w:color="auto"/>
              <w:right w:val="single" w:sz="8" w:space="0" w:color="auto"/>
            </w:tcBorders>
            <w:vAlign w:val="center"/>
            <w:hideMark/>
          </w:tcPr>
          <w:p w:rsidR="00856647" w:rsidRPr="00A41335" w:rsidRDefault="00856647" w:rsidP="00BF515B">
            <w:pPr>
              <w:spacing w:after="0" w:line="240" w:lineRule="auto"/>
              <w:rPr>
                <w:rFonts w:ascii="Calibri" w:eastAsia="Times New Roman" w:hAnsi="Calibri" w:cs="Times New Roman"/>
                <w:color w:val="000000"/>
                <w:sz w:val="20"/>
                <w:szCs w:val="20"/>
                <w:lang w:eastAsia="en-GB"/>
              </w:rPr>
            </w:pPr>
          </w:p>
        </w:tc>
        <w:tc>
          <w:tcPr>
            <w:tcW w:w="362" w:type="pct"/>
            <w:vMerge/>
            <w:tcBorders>
              <w:top w:val="nil"/>
              <w:left w:val="nil"/>
              <w:bottom w:val="single" w:sz="4" w:space="0" w:color="auto"/>
              <w:right w:val="single" w:sz="4" w:space="0" w:color="auto"/>
            </w:tcBorders>
            <w:vAlign w:val="center"/>
            <w:hideMark/>
          </w:tcPr>
          <w:p w:rsidR="00856647" w:rsidRPr="00A41335" w:rsidRDefault="00856647" w:rsidP="00BF515B">
            <w:pPr>
              <w:spacing w:after="0" w:line="240" w:lineRule="auto"/>
              <w:rPr>
                <w:rFonts w:ascii="Calibri" w:eastAsia="Times New Roman" w:hAnsi="Calibri" w:cs="Times New Roman"/>
                <w:color w:val="000000"/>
                <w:sz w:val="20"/>
                <w:szCs w:val="20"/>
                <w:lang w:eastAsia="en-GB"/>
              </w:rPr>
            </w:pPr>
          </w:p>
        </w:tc>
        <w:tc>
          <w:tcPr>
            <w:tcW w:w="249" w:type="pct"/>
            <w:vMerge/>
            <w:tcBorders>
              <w:top w:val="nil"/>
              <w:left w:val="single" w:sz="4" w:space="0" w:color="auto"/>
              <w:bottom w:val="single" w:sz="4" w:space="0" w:color="auto"/>
              <w:right w:val="single" w:sz="4" w:space="0" w:color="auto"/>
            </w:tcBorders>
            <w:vAlign w:val="center"/>
            <w:hideMark/>
          </w:tcPr>
          <w:p w:rsidR="00856647" w:rsidRPr="00A41335" w:rsidRDefault="00856647" w:rsidP="00BF515B">
            <w:pPr>
              <w:spacing w:after="0" w:line="240" w:lineRule="auto"/>
              <w:rPr>
                <w:rFonts w:ascii="Calibri" w:eastAsia="Times New Roman" w:hAnsi="Calibri" w:cs="Times New Roman"/>
                <w:color w:val="000000"/>
                <w:sz w:val="20"/>
                <w:szCs w:val="20"/>
                <w:lang w:eastAsia="en-GB"/>
              </w:rPr>
            </w:pPr>
          </w:p>
        </w:tc>
        <w:tc>
          <w:tcPr>
            <w:tcW w:w="319" w:type="pct"/>
            <w:vMerge/>
            <w:tcBorders>
              <w:top w:val="nil"/>
              <w:left w:val="single" w:sz="4" w:space="0" w:color="auto"/>
              <w:bottom w:val="single" w:sz="4" w:space="0" w:color="auto"/>
              <w:right w:val="single" w:sz="4" w:space="0" w:color="auto"/>
            </w:tcBorders>
            <w:vAlign w:val="center"/>
            <w:hideMark/>
          </w:tcPr>
          <w:p w:rsidR="00856647" w:rsidRPr="00A41335" w:rsidRDefault="00856647" w:rsidP="00BF515B">
            <w:pPr>
              <w:spacing w:after="0" w:line="240" w:lineRule="auto"/>
              <w:rPr>
                <w:rFonts w:ascii="Calibri" w:eastAsia="Times New Roman" w:hAnsi="Calibri" w:cs="Times New Roman"/>
                <w:color w:val="000000"/>
                <w:sz w:val="20"/>
                <w:szCs w:val="20"/>
                <w:lang w:eastAsia="en-GB"/>
              </w:rPr>
            </w:pPr>
          </w:p>
        </w:tc>
        <w:tc>
          <w:tcPr>
            <w:tcW w:w="295" w:type="pct"/>
            <w:vMerge/>
            <w:tcBorders>
              <w:top w:val="nil"/>
              <w:left w:val="single" w:sz="4" w:space="0" w:color="auto"/>
              <w:bottom w:val="single" w:sz="4" w:space="0" w:color="auto"/>
              <w:right w:val="single" w:sz="4" w:space="0" w:color="auto"/>
            </w:tcBorders>
            <w:vAlign w:val="center"/>
            <w:hideMark/>
          </w:tcPr>
          <w:p w:rsidR="00856647" w:rsidRPr="00A41335" w:rsidRDefault="00856647" w:rsidP="00BF515B">
            <w:pPr>
              <w:spacing w:after="0" w:line="240" w:lineRule="auto"/>
              <w:rPr>
                <w:rFonts w:ascii="Calibri" w:eastAsia="Times New Roman" w:hAnsi="Calibri" w:cs="Times New Roman"/>
                <w:color w:val="000000"/>
                <w:sz w:val="20"/>
                <w:szCs w:val="20"/>
                <w:lang w:eastAsia="en-GB"/>
              </w:rPr>
            </w:pPr>
          </w:p>
        </w:tc>
        <w:tc>
          <w:tcPr>
            <w:tcW w:w="345" w:type="pct"/>
            <w:vMerge/>
            <w:tcBorders>
              <w:top w:val="nil"/>
              <w:left w:val="single" w:sz="4" w:space="0" w:color="auto"/>
              <w:bottom w:val="single" w:sz="4" w:space="0" w:color="auto"/>
              <w:right w:val="single" w:sz="4" w:space="0" w:color="auto"/>
            </w:tcBorders>
            <w:vAlign w:val="center"/>
            <w:hideMark/>
          </w:tcPr>
          <w:p w:rsidR="00856647" w:rsidRPr="00A41335" w:rsidRDefault="00856647" w:rsidP="00BF515B">
            <w:pPr>
              <w:spacing w:after="0" w:line="240" w:lineRule="auto"/>
              <w:rPr>
                <w:rFonts w:ascii="Calibri" w:eastAsia="Times New Roman" w:hAnsi="Calibri" w:cs="Times New Roman"/>
                <w:color w:val="000000"/>
                <w:sz w:val="20"/>
                <w:szCs w:val="20"/>
                <w:lang w:eastAsia="en-GB"/>
              </w:rPr>
            </w:pPr>
          </w:p>
        </w:tc>
        <w:tc>
          <w:tcPr>
            <w:tcW w:w="396" w:type="pct"/>
            <w:vMerge/>
            <w:tcBorders>
              <w:top w:val="nil"/>
              <w:left w:val="single" w:sz="4" w:space="0" w:color="auto"/>
              <w:bottom w:val="single" w:sz="4" w:space="0" w:color="auto"/>
              <w:right w:val="single" w:sz="4" w:space="0" w:color="auto"/>
            </w:tcBorders>
            <w:vAlign w:val="center"/>
            <w:hideMark/>
          </w:tcPr>
          <w:p w:rsidR="00856647" w:rsidRPr="00A41335" w:rsidRDefault="00856647" w:rsidP="00BF515B">
            <w:pPr>
              <w:spacing w:after="0" w:line="240" w:lineRule="auto"/>
              <w:rPr>
                <w:rFonts w:ascii="Calibri" w:eastAsia="Times New Roman" w:hAnsi="Calibri" w:cs="Times New Roman"/>
                <w:color w:val="000000"/>
                <w:sz w:val="20"/>
                <w:szCs w:val="20"/>
                <w:lang w:eastAsia="en-GB"/>
              </w:rPr>
            </w:pPr>
          </w:p>
        </w:tc>
      </w:tr>
      <w:tr w:rsidR="00934114" w:rsidRPr="00A41335" w:rsidTr="00934114">
        <w:trPr>
          <w:trHeight w:val="90"/>
        </w:trPr>
        <w:tc>
          <w:tcPr>
            <w:tcW w:w="437" w:type="pct"/>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noWrap/>
            <w:vAlign w:val="center"/>
            <w:hideMark/>
          </w:tcPr>
          <w:p w:rsidR="00934114" w:rsidRPr="00A41335" w:rsidRDefault="00934114" w:rsidP="00934114">
            <w:pPr>
              <w:spacing w:after="0" w:line="240" w:lineRule="auto"/>
              <w:jc w:val="center"/>
              <w:rPr>
                <w:rFonts w:ascii="Calibri" w:eastAsia="Times New Roman" w:hAnsi="Calibri" w:cs="Times New Roman"/>
                <w:b/>
                <w:color w:val="000000"/>
                <w:sz w:val="20"/>
                <w:szCs w:val="20"/>
                <w:lang w:eastAsia="en-GB"/>
              </w:rPr>
            </w:pPr>
            <w:r w:rsidRPr="00A41335">
              <w:rPr>
                <w:rFonts w:ascii="Calibri" w:eastAsia="Times New Roman" w:hAnsi="Calibri" w:cs="Times New Roman"/>
                <w:b/>
                <w:color w:val="000000"/>
                <w:sz w:val="20"/>
                <w:szCs w:val="20"/>
                <w:lang w:eastAsia="en-GB"/>
              </w:rPr>
              <w:t>England</w:t>
            </w:r>
          </w:p>
        </w:tc>
        <w:tc>
          <w:tcPr>
            <w:tcW w:w="587" w:type="pct"/>
            <w:tcBorders>
              <w:top w:val="single" w:sz="4" w:space="0" w:color="auto"/>
              <w:left w:val="nil"/>
              <w:bottom w:val="single" w:sz="4" w:space="0" w:color="auto"/>
              <w:right w:val="nil"/>
            </w:tcBorders>
            <w:shd w:val="clear" w:color="auto" w:fill="D9D9D9" w:themeFill="background1" w:themeFillShade="D9"/>
            <w:noWrap/>
            <w:vAlign w:val="bottom"/>
            <w:hideMark/>
          </w:tcPr>
          <w:p w:rsidR="00934114" w:rsidRPr="00A41335" w:rsidRDefault="00934114" w:rsidP="00934114">
            <w:pPr>
              <w:spacing w:after="0" w:line="240" w:lineRule="auto"/>
              <w:rPr>
                <w:rFonts w:ascii="Calibri" w:eastAsia="Times New Roman" w:hAnsi="Calibri" w:cs="Times New Roman"/>
                <w:b/>
                <w:color w:val="000000"/>
                <w:sz w:val="20"/>
                <w:szCs w:val="20"/>
                <w:lang w:eastAsia="en-GB"/>
              </w:rPr>
            </w:pPr>
            <w:r w:rsidRPr="00A41335">
              <w:rPr>
                <w:rFonts w:ascii="Calibri" w:eastAsia="Times New Roman" w:hAnsi="Calibri" w:cs="Times New Roman"/>
                <w:b/>
                <w:color w:val="000000"/>
                <w:sz w:val="20"/>
                <w:szCs w:val="20"/>
                <w:lang w:eastAsia="en-GB"/>
              </w:rPr>
              <w:t>Control</w:t>
            </w:r>
          </w:p>
        </w:tc>
        <w:tc>
          <w:tcPr>
            <w:tcW w:w="362" w:type="pct"/>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14.3</w:t>
            </w:r>
          </w:p>
        </w:tc>
        <w:tc>
          <w:tcPr>
            <w:tcW w:w="279"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0.0</w:t>
            </w:r>
          </w:p>
        </w:tc>
        <w:tc>
          <w:tcPr>
            <w:tcW w:w="319"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49.8</w:t>
            </w:r>
          </w:p>
        </w:tc>
        <w:tc>
          <w:tcPr>
            <w:tcW w:w="295"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-35.5</w:t>
            </w:r>
          </w:p>
        </w:tc>
        <w:tc>
          <w:tcPr>
            <w:tcW w:w="368"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4.6</w:t>
            </w:r>
          </w:p>
        </w:tc>
        <w:tc>
          <w:tcPr>
            <w:tcW w:w="387" w:type="pct"/>
            <w:tcBorders>
              <w:top w:val="nil"/>
              <w:left w:val="nil"/>
              <w:bottom w:val="single" w:sz="4" w:space="0" w:color="auto"/>
              <w:right w:val="single" w:sz="8"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c>
          <w:tcPr>
            <w:tcW w:w="362" w:type="pct"/>
            <w:tcBorders>
              <w:top w:val="nil"/>
              <w:left w:val="nil"/>
              <w:bottom w:val="single" w:sz="4" w:space="0" w:color="auto"/>
              <w:right w:val="single" w:sz="4" w:space="0" w:color="auto"/>
            </w:tcBorders>
            <w:shd w:val="clear" w:color="auto" w:fill="000000" w:themeFill="text1"/>
            <w:noWrap/>
            <w:vAlign w:val="center"/>
            <w:hideMark/>
          </w:tcPr>
          <w:p w:rsidR="00934114" w:rsidRPr="00934114" w:rsidRDefault="00934114" w:rsidP="00934114">
            <w:pPr>
              <w:spacing w:after="0"/>
              <w:rPr>
                <w:rFonts w:ascii="Calibri" w:hAnsi="Calibri"/>
                <w:color w:val="000000"/>
                <w:sz w:val="18"/>
                <w:szCs w:val="20"/>
              </w:rPr>
            </w:pPr>
            <w:r w:rsidRPr="00934114">
              <w:rPr>
                <w:rFonts w:ascii="Calibri" w:hAnsi="Calibri"/>
                <w:color w:val="000000"/>
                <w:sz w:val="18"/>
                <w:szCs w:val="20"/>
              </w:rPr>
              <w:t> </w:t>
            </w:r>
          </w:p>
        </w:tc>
        <w:tc>
          <w:tcPr>
            <w:tcW w:w="249" w:type="pct"/>
            <w:tcBorders>
              <w:top w:val="nil"/>
              <w:left w:val="nil"/>
              <w:bottom w:val="single" w:sz="4" w:space="0" w:color="auto"/>
              <w:right w:val="single" w:sz="4" w:space="0" w:color="auto"/>
            </w:tcBorders>
            <w:shd w:val="clear" w:color="auto" w:fill="000000" w:themeFill="text1"/>
            <w:noWrap/>
            <w:vAlign w:val="center"/>
            <w:hideMark/>
          </w:tcPr>
          <w:p w:rsidR="00934114" w:rsidRPr="00934114" w:rsidRDefault="00934114" w:rsidP="00934114">
            <w:pPr>
              <w:spacing w:after="0"/>
              <w:rPr>
                <w:rFonts w:ascii="Calibri" w:hAnsi="Calibri"/>
                <w:color w:val="000000"/>
                <w:sz w:val="18"/>
                <w:szCs w:val="20"/>
              </w:rPr>
            </w:pPr>
            <w:r w:rsidRPr="00934114">
              <w:rPr>
                <w:rFonts w:ascii="Calibri" w:hAnsi="Calibri"/>
                <w:color w:val="000000"/>
                <w:sz w:val="18"/>
                <w:szCs w:val="20"/>
              </w:rPr>
              <w:t> </w:t>
            </w:r>
          </w:p>
        </w:tc>
        <w:tc>
          <w:tcPr>
            <w:tcW w:w="319" w:type="pct"/>
            <w:tcBorders>
              <w:top w:val="nil"/>
              <w:left w:val="nil"/>
              <w:bottom w:val="single" w:sz="4" w:space="0" w:color="auto"/>
              <w:right w:val="single" w:sz="4" w:space="0" w:color="auto"/>
            </w:tcBorders>
            <w:shd w:val="clear" w:color="auto" w:fill="000000" w:themeFill="text1"/>
            <w:noWrap/>
            <w:vAlign w:val="center"/>
            <w:hideMark/>
          </w:tcPr>
          <w:p w:rsidR="00934114" w:rsidRPr="00934114" w:rsidRDefault="00934114" w:rsidP="00934114">
            <w:pPr>
              <w:spacing w:after="0"/>
              <w:rPr>
                <w:rFonts w:ascii="Calibri" w:hAnsi="Calibri"/>
                <w:color w:val="000000"/>
                <w:sz w:val="18"/>
                <w:szCs w:val="20"/>
              </w:rPr>
            </w:pPr>
            <w:r w:rsidRPr="00934114">
              <w:rPr>
                <w:rFonts w:ascii="Calibri" w:hAnsi="Calibri"/>
                <w:color w:val="000000"/>
                <w:sz w:val="18"/>
                <w:szCs w:val="20"/>
              </w:rPr>
              <w:t> </w:t>
            </w:r>
          </w:p>
        </w:tc>
        <w:tc>
          <w:tcPr>
            <w:tcW w:w="295" w:type="pct"/>
            <w:tcBorders>
              <w:top w:val="nil"/>
              <w:left w:val="nil"/>
              <w:bottom w:val="single" w:sz="4" w:space="0" w:color="auto"/>
              <w:right w:val="single" w:sz="4" w:space="0" w:color="auto"/>
            </w:tcBorders>
            <w:shd w:val="clear" w:color="auto" w:fill="000000" w:themeFill="text1"/>
            <w:noWrap/>
            <w:vAlign w:val="center"/>
            <w:hideMark/>
          </w:tcPr>
          <w:p w:rsidR="00934114" w:rsidRPr="00934114" w:rsidRDefault="00934114" w:rsidP="00934114">
            <w:pPr>
              <w:spacing w:after="0"/>
              <w:rPr>
                <w:rFonts w:ascii="Calibri" w:hAnsi="Calibri"/>
                <w:color w:val="000000"/>
                <w:sz w:val="18"/>
                <w:szCs w:val="20"/>
              </w:rPr>
            </w:pPr>
            <w:r w:rsidRPr="00934114">
              <w:rPr>
                <w:rFonts w:ascii="Calibri" w:hAnsi="Calibri"/>
                <w:color w:val="000000"/>
                <w:sz w:val="18"/>
                <w:szCs w:val="20"/>
              </w:rPr>
              <w:t> </w:t>
            </w:r>
          </w:p>
        </w:tc>
        <w:tc>
          <w:tcPr>
            <w:tcW w:w="345" w:type="pct"/>
            <w:tcBorders>
              <w:top w:val="nil"/>
              <w:left w:val="nil"/>
              <w:bottom w:val="single" w:sz="4" w:space="0" w:color="auto"/>
              <w:right w:val="single" w:sz="4" w:space="0" w:color="auto"/>
            </w:tcBorders>
            <w:shd w:val="clear" w:color="auto" w:fill="000000" w:themeFill="text1"/>
            <w:noWrap/>
            <w:vAlign w:val="center"/>
            <w:hideMark/>
          </w:tcPr>
          <w:p w:rsidR="00934114" w:rsidRPr="00934114" w:rsidRDefault="00934114" w:rsidP="00934114">
            <w:pPr>
              <w:spacing w:after="0"/>
              <w:rPr>
                <w:rFonts w:ascii="Calibri" w:hAnsi="Calibri"/>
                <w:color w:val="000000"/>
                <w:sz w:val="18"/>
                <w:szCs w:val="20"/>
              </w:rPr>
            </w:pPr>
            <w:r w:rsidRPr="00934114">
              <w:rPr>
                <w:rFonts w:ascii="Calibri" w:hAnsi="Calibri"/>
                <w:color w:val="000000"/>
                <w:sz w:val="18"/>
                <w:szCs w:val="20"/>
              </w:rPr>
              <w:t> </w:t>
            </w:r>
          </w:p>
        </w:tc>
        <w:tc>
          <w:tcPr>
            <w:tcW w:w="396" w:type="pct"/>
            <w:tcBorders>
              <w:top w:val="nil"/>
              <w:left w:val="nil"/>
              <w:bottom w:val="single" w:sz="4" w:space="0" w:color="auto"/>
              <w:right w:val="single" w:sz="8" w:space="0" w:color="auto"/>
            </w:tcBorders>
            <w:shd w:val="clear" w:color="auto" w:fill="000000" w:themeFill="text1"/>
            <w:noWrap/>
            <w:vAlign w:val="center"/>
            <w:hideMark/>
          </w:tcPr>
          <w:p w:rsidR="00934114" w:rsidRPr="00934114" w:rsidRDefault="00934114" w:rsidP="00934114">
            <w:pPr>
              <w:spacing w:after="0"/>
              <w:rPr>
                <w:rFonts w:ascii="Calibri" w:hAnsi="Calibri"/>
                <w:color w:val="000000"/>
                <w:sz w:val="18"/>
                <w:szCs w:val="20"/>
              </w:rPr>
            </w:pPr>
            <w:r w:rsidRPr="00934114">
              <w:rPr>
                <w:rFonts w:ascii="Calibri" w:hAnsi="Calibri"/>
                <w:color w:val="000000"/>
                <w:sz w:val="18"/>
                <w:szCs w:val="20"/>
              </w:rPr>
              <w:t> </w:t>
            </w:r>
          </w:p>
        </w:tc>
      </w:tr>
      <w:tr w:rsidR="00934114" w:rsidRPr="00A41335" w:rsidTr="00D5127F">
        <w:trPr>
          <w:trHeight w:val="101"/>
        </w:trPr>
        <w:tc>
          <w:tcPr>
            <w:tcW w:w="437"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934114" w:rsidRPr="00A41335" w:rsidRDefault="00934114" w:rsidP="00934114">
            <w:pPr>
              <w:spacing w:after="0" w:line="240" w:lineRule="auto"/>
              <w:rPr>
                <w:rFonts w:ascii="Calibri" w:eastAsia="Times New Roman" w:hAnsi="Calibri" w:cs="Times New Roman"/>
                <w:b/>
                <w:color w:val="000000"/>
                <w:sz w:val="20"/>
                <w:szCs w:val="20"/>
                <w:lang w:eastAsia="en-GB"/>
              </w:rPr>
            </w:pPr>
          </w:p>
        </w:tc>
        <w:tc>
          <w:tcPr>
            <w:tcW w:w="587" w:type="pct"/>
            <w:tcBorders>
              <w:top w:val="nil"/>
              <w:left w:val="nil"/>
              <w:bottom w:val="single" w:sz="4" w:space="0" w:color="auto"/>
              <w:right w:val="nil"/>
            </w:tcBorders>
            <w:shd w:val="clear" w:color="auto" w:fill="BFBFBF" w:themeFill="background1" w:themeFillShade="BF"/>
            <w:noWrap/>
            <w:vAlign w:val="bottom"/>
            <w:hideMark/>
          </w:tcPr>
          <w:p w:rsidR="00934114" w:rsidRPr="00A41335" w:rsidRDefault="00934114" w:rsidP="00934114">
            <w:pPr>
              <w:spacing w:after="0" w:line="240" w:lineRule="auto"/>
              <w:rPr>
                <w:rFonts w:ascii="Calibri" w:eastAsia="Times New Roman" w:hAnsi="Calibri" w:cs="Times New Roman"/>
                <w:b/>
                <w:color w:val="000000"/>
                <w:sz w:val="20"/>
                <w:szCs w:val="20"/>
                <w:lang w:eastAsia="en-GB"/>
              </w:rPr>
            </w:pPr>
            <w:r w:rsidRPr="00A41335">
              <w:rPr>
                <w:rFonts w:ascii="Calibri" w:eastAsia="Times New Roman" w:hAnsi="Calibri" w:cs="Times New Roman"/>
                <w:b/>
                <w:color w:val="000000"/>
                <w:sz w:val="20"/>
                <w:szCs w:val="20"/>
                <w:lang w:eastAsia="en-GB"/>
              </w:rPr>
              <w:t>TS</w:t>
            </w:r>
          </w:p>
        </w:tc>
        <w:tc>
          <w:tcPr>
            <w:tcW w:w="362" w:type="pct"/>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30.3</w:t>
            </w:r>
          </w:p>
        </w:tc>
        <w:tc>
          <w:tcPr>
            <w:tcW w:w="279"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17.4</w:t>
            </w:r>
          </w:p>
        </w:tc>
        <w:tc>
          <w:tcPr>
            <w:tcW w:w="319"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184.0</w:t>
            </w:r>
          </w:p>
        </w:tc>
        <w:tc>
          <w:tcPr>
            <w:tcW w:w="295"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-136.4</w:t>
            </w:r>
          </w:p>
        </w:tc>
        <w:tc>
          <w:tcPr>
            <w:tcW w:w="368"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16.2</w:t>
            </w:r>
          </w:p>
        </w:tc>
        <w:tc>
          <w:tcPr>
            <w:tcW w:w="387" w:type="pct"/>
            <w:tcBorders>
              <w:top w:val="nil"/>
              <w:left w:val="nil"/>
              <w:bottom w:val="single" w:sz="4" w:space="0" w:color="auto"/>
              <w:right w:val="single" w:sz="8"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c>
          <w:tcPr>
            <w:tcW w:w="362"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15.9</w:t>
            </w:r>
          </w:p>
        </w:tc>
        <w:tc>
          <w:tcPr>
            <w:tcW w:w="249"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17.4</w:t>
            </w:r>
          </w:p>
        </w:tc>
        <w:tc>
          <w:tcPr>
            <w:tcW w:w="319"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134.2</w:t>
            </w:r>
          </w:p>
        </w:tc>
        <w:tc>
          <w:tcPr>
            <w:tcW w:w="295"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-101.0</w:t>
            </w:r>
          </w:p>
        </w:tc>
        <w:tc>
          <w:tcPr>
            <w:tcW w:w="345"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11.6</w:t>
            </w:r>
          </w:p>
        </w:tc>
        <w:tc>
          <w:tcPr>
            <w:tcW w:w="396" w:type="pct"/>
            <w:tcBorders>
              <w:top w:val="nil"/>
              <w:left w:val="nil"/>
              <w:bottom w:val="single" w:sz="4" w:space="0" w:color="auto"/>
              <w:right w:val="single" w:sz="8"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r>
      <w:tr w:rsidR="00934114" w:rsidRPr="00A41335" w:rsidTr="00D5127F">
        <w:trPr>
          <w:trHeight w:val="54"/>
        </w:trPr>
        <w:tc>
          <w:tcPr>
            <w:tcW w:w="437"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934114" w:rsidRPr="00A41335" w:rsidRDefault="00934114" w:rsidP="00934114">
            <w:pPr>
              <w:spacing w:after="0" w:line="240" w:lineRule="auto"/>
              <w:rPr>
                <w:rFonts w:ascii="Calibri" w:eastAsia="Times New Roman" w:hAnsi="Calibri" w:cs="Times New Roman"/>
                <w:b/>
                <w:color w:val="000000"/>
                <w:sz w:val="20"/>
                <w:szCs w:val="20"/>
                <w:lang w:eastAsia="en-GB"/>
              </w:rPr>
            </w:pPr>
          </w:p>
        </w:tc>
        <w:tc>
          <w:tcPr>
            <w:tcW w:w="587" w:type="pct"/>
            <w:tcBorders>
              <w:top w:val="nil"/>
              <w:left w:val="nil"/>
              <w:bottom w:val="single" w:sz="4" w:space="0" w:color="auto"/>
              <w:right w:val="nil"/>
            </w:tcBorders>
            <w:shd w:val="clear" w:color="auto" w:fill="D9D9D9" w:themeFill="background1" w:themeFillShade="D9"/>
            <w:noWrap/>
            <w:vAlign w:val="bottom"/>
            <w:hideMark/>
          </w:tcPr>
          <w:p w:rsidR="00934114" w:rsidRPr="00A41335" w:rsidRDefault="00934114" w:rsidP="00934114">
            <w:pPr>
              <w:spacing w:after="0" w:line="240" w:lineRule="auto"/>
              <w:rPr>
                <w:rFonts w:ascii="Calibri" w:eastAsia="Times New Roman" w:hAnsi="Calibri" w:cs="Times New Roman"/>
                <w:b/>
                <w:color w:val="000000"/>
                <w:sz w:val="20"/>
                <w:szCs w:val="20"/>
                <w:lang w:eastAsia="en-GB"/>
              </w:rPr>
            </w:pPr>
            <w:r w:rsidRPr="00A41335">
              <w:rPr>
                <w:rFonts w:ascii="Calibri" w:eastAsia="Times New Roman" w:hAnsi="Calibri" w:cs="Times New Roman"/>
                <w:b/>
                <w:color w:val="000000"/>
                <w:sz w:val="20"/>
                <w:szCs w:val="20"/>
                <w:lang w:eastAsia="en-GB"/>
              </w:rPr>
              <w:t>FR in trial</w:t>
            </w:r>
          </w:p>
        </w:tc>
        <w:tc>
          <w:tcPr>
            <w:tcW w:w="362" w:type="pct"/>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32.9</w:t>
            </w:r>
          </w:p>
        </w:tc>
        <w:tc>
          <w:tcPr>
            <w:tcW w:w="279"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15.2</w:t>
            </w:r>
          </w:p>
        </w:tc>
        <w:tc>
          <w:tcPr>
            <w:tcW w:w="319"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198.1</w:t>
            </w:r>
          </w:p>
        </w:tc>
        <w:tc>
          <w:tcPr>
            <w:tcW w:w="295"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-150.0</w:t>
            </w:r>
          </w:p>
        </w:tc>
        <w:tc>
          <w:tcPr>
            <w:tcW w:w="368"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18.5</w:t>
            </w:r>
          </w:p>
        </w:tc>
        <w:tc>
          <w:tcPr>
            <w:tcW w:w="387" w:type="pct"/>
            <w:tcBorders>
              <w:top w:val="nil"/>
              <w:left w:val="nil"/>
              <w:bottom w:val="single" w:sz="4" w:space="0" w:color="auto"/>
              <w:right w:val="single" w:sz="8"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c>
          <w:tcPr>
            <w:tcW w:w="362"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18.5</w:t>
            </w:r>
          </w:p>
        </w:tc>
        <w:tc>
          <w:tcPr>
            <w:tcW w:w="249"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15.2</w:t>
            </w:r>
          </w:p>
        </w:tc>
        <w:tc>
          <w:tcPr>
            <w:tcW w:w="319"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148.3</w:t>
            </w:r>
          </w:p>
        </w:tc>
        <w:tc>
          <w:tcPr>
            <w:tcW w:w="295"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-114.5</w:t>
            </w:r>
          </w:p>
        </w:tc>
        <w:tc>
          <w:tcPr>
            <w:tcW w:w="345"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13.8</w:t>
            </w:r>
          </w:p>
        </w:tc>
        <w:tc>
          <w:tcPr>
            <w:tcW w:w="396" w:type="pct"/>
            <w:tcBorders>
              <w:top w:val="nil"/>
              <w:left w:val="nil"/>
              <w:bottom w:val="single" w:sz="4" w:space="0" w:color="auto"/>
              <w:right w:val="single" w:sz="8"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r>
      <w:tr w:rsidR="00934114" w:rsidRPr="00A41335" w:rsidTr="00D5127F">
        <w:trPr>
          <w:trHeight w:val="181"/>
        </w:trPr>
        <w:tc>
          <w:tcPr>
            <w:tcW w:w="437"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934114" w:rsidRPr="00A41335" w:rsidRDefault="00934114" w:rsidP="00934114">
            <w:pPr>
              <w:spacing w:after="0" w:line="240" w:lineRule="auto"/>
              <w:rPr>
                <w:rFonts w:ascii="Calibri" w:eastAsia="Times New Roman" w:hAnsi="Calibri" w:cs="Times New Roman"/>
                <w:b/>
                <w:color w:val="000000"/>
                <w:sz w:val="20"/>
                <w:szCs w:val="20"/>
                <w:lang w:eastAsia="en-GB"/>
              </w:rPr>
            </w:pPr>
          </w:p>
        </w:tc>
        <w:tc>
          <w:tcPr>
            <w:tcW w:w="587" w:type="pct"/>
            <w:tcBorders>
              <w:top w:val="nil"/>
              <w:left w:val="nil"/>
              <w:bottom w:val="single" w:sz="4" w:space="0" w:color="auto"/>
              <w:right w:val="nil"/>
            </w:tcBorders>
            <w:shd w:val="clear" w:color="auto" w:fill="BFBFBF" w:themeFill="background1" w:themeFillShade="BF"/>
            <w:noWrap/>
            <w:vAlign w:val="bottom"/>
            <w:hideMark/>
          </w:tcPr>
          <w:p w:rsidR="00934114" w:rsidRPr="00A41335" w:rsidRDefault="00934114" w:rsidP="00934114">
            <w:pPr>
              <w:spacing w:after="0" w:line="240" w:lineRule="auto"/>
              <w:rPr>
                <w:rFonts w:ascii="Calibri" w:eastAsia="Times New Roman" w:hAnsi="Calibri" w:cs="Times New Roman"/>
                <w:b/>
                <w:color w:val="000000"/>
                <w:sz w:val="20"/>
                <w:szCs w:val="20"/>
                <w:lang w:eastAsia="en-GB"/>
              </w:rPr>
            </w:pPr>
            <w:r w:rsidRPr="00A41335">
              <w:rPr>
                <w:rFonts w:ascii="Calibri" w:eastAsia="Times New Roman" w:hAnsi="Calibri" w:cs="Times New Roman"/>
                <w:b/>
                <w:color w:val="000000"/>
                <w:sz w:val="20"/>
                <w:szCs w:val="20"/>
                <w:lang w:eastAsia="en-GB"/>
              </w:rPr>
              <w:t>eBI</w:t>
            </w:r>
          </w:p>
        </w:tc>
        <w:tc>
          <w:tcPr>
            <w:tcW w:w="362" w:type="pct"/>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22.1</w:t>
            </w:r>
          </w:p>
        </w:tc>
        <w:tc>
          <w:tcPr>
            <w:tcW w:w="279"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8.7</w:t>
            </w:r>
          </w:p>
        </w:tc>
        <w:tc>
          <w:tcPr>
            <w:tcW w:w="319"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120.4</w:t>
            </w:r>
          </w:p>
        </w:tc>
        <w:tc>
          <w:tcPr>
            <w:tcW w:w="295"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-89.6</w:t>
            </w:r>
          </w:p>
        </w:tc>
        <w:tc>
          <w:tcPr>
            <w:tcW w:w="368"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10.9</w:t>
            </w:r>
          </w:p>
        </w:tc>
        <w:tc>
          <w:tcPr>
            <w:tcW w:w="387" w:type="pct"/>
            <w:tcBorders>
              <w:top w:val="nil"/>
              <w:left w:val="nil"/>
              <w:bottom w:val="single" w:sz="4" w:space="0" w:color="auto"/>
              <w:right w:val="single" w:sz="8"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c>
          <w:tcPr>
            <w:tcW w:w="362"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7.8</w:t>
            </w:r>
          </w:p>
        </w:tc>
        <w:tc>
          <w:tcPr>
            <w:tcW w:w="249"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8.7</w:t>
            </w:r>
          </w:p>
        </w:tc>
        <w:tc>
          <w:tcPr>
            <w:tcW w:w="319"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70.6</w:t>
            </w:r>
          </w:p>
        </w:tc>
        <w:tc>
          <w:tcPr>
            <w:tcW w:w="295"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-54.2</w:t>
            </w:r>
          </w:p>
        </w:tc>
        <w:tc>
          <w:tcPr>
            <w:tcW w:w="345"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6.2</w:t>
            </w:r>
          </w:p>
        </w:tc>
        <w:tc>
          <w:tcPr>
            <w:tcW w:w="396" w:type="pct"/>
            <w:tcBorders>
              <w:top w:val="nil"/>
              <w:left w:val="nil"/>
              <w:bottom w:val="single" w:sz="4" w:space="0" w:color="auto"/>
              <w:right w:val="single" w:sz="8"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r>
      <w:tr w:rsidR="00934114" w:rsidRPr="00A41335" w:rsidTr="00D5127F">
        <w:trPr>
          <w:trHeight w:val="100"/>
        </w:trPr>
        <w:tc>
          <w:tcPr>
            <w:tcW w:w="437"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934114" w:rsidRPr="00A41335" w:rsidRDefault="00934114" w:rsidP="00934114">
            <w:pPr>
              <w:spacing w:after="0" w:line="240" w:lineRule="auto"/>
              <w:rPr>
                <w:rFonts w:ascii="Calibri" w:eastAsia="Times New Roman" w:hAnsi="Calibri" w:cs="Times New Roman"/>
                <w:b/>
                <w:color w:val="000000"/>
                <w:sz w:val="20"/>
                <w:szCs w:val="20"/>
                <w:lang w:eastAsia="en-GB"/>
              </w:rPr>
            </w:pPr>
          </w:p>
        </w:tc>
        <w:tc>
          <w:tcPr>
            <w:tcW w:w="587" w:type="pct"/>
            <w:tcBorders>
              <w:top w:val="nil"/>
              <w:left w:val="nil"/>
              <w:bottom w:val="single" w:sz="4" w:space="0" w:color="auto"/>
              <w:right w:val="nil"/>
            </w:tcBorders>
            <w:shd w:val="clear" w:color="auto" w:fill="D9D9D9" w:themeFill="background1" w:themeFillShade="D9"/>
            <w:noWrap/>
            <w:vAlign w:val="bottom"/>
            <w:hideMark/>
          </w:tcPr>
          <w:p w:rsidR="00934114" w:rsidRPr="00A41335" w:rsidRDefault="00934114" w:rsidP="00934114">
            <w:pPr>
              <w:spacing w:after="0" w:line="240" w:lineRule="auto"/>
              <w:rPr>
                <w:rFonts w:ascii="Calibri" w:eastAsia="Times New Roman" w:hAnsi="Calibri" w:cs="Times New Roman"/>
                <w:b/>
                <w:color w:val="000000"/>
                <w:sz w:val="20"/>
                <w:szCs w:val="20"/>
                <w:lang w:eastAsia="en-GB"/>
              </w:rPr>
            </w:pPr>
            <w:r w:rsidRPr="00A41335">
              <w:rPr>
                <w:rFonts w:ascii="Calibri" w:eastAsia="Times New Roman" w:hAnsi="Calibri" w:cs="Times New Roman"/>
                <w:b/>
                <w:color w:val="000000"/>
                <w:sz w:val="20"/>
                <w:szCs w:val="20"/>
                <w:lang w:eastAsia="en-GB"/>
              </w:rPr>
              <w:t>TS+FR in trial</w:t>
            </w:r>
          </w:p>
        </w:tc>
        <w:tc>
          <w:tcPr>
            <w:tcW w:w="362" w:type="pct"/>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37.0</w:t>
            </w:r>
          </w:p>
        </w:tc>
        <w:tc>
          <w:tcPr>
            <w:tcW w:w="279"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32.6</w:t>
            </w:r>
          </w:p>
        </w:tc>
        <w:tc>
          <w:tcPr>
            <w:tcW w:w="319"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214.7</w:t>
            </w:r>
          </w:p>
        </w:tc>
        <w:tc>
          <w:tcPr>
            <w:tcW w:w="295"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-145.1</w:t>
            </w:r>
          </w:p>
        </w:tc>
        <w:tc>
          <w:tcPr>
            <w:tcW w:w="368"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20.0</w:t>
            </w:r>
          </w:p>
        </w:tc>
        <w:tc>
          <w:tcPr>
            <w:tcW w:w="387" w:type="pct"/>
            <w:tcBorders>
              <w:top w:val="nil"/>
              <w:left w:val="nil"/>
              <w:bottom w:val="single" w:sz="4" w:space="0" w:color="auto"/>
              <w:right w:val="single" w:sz="8"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c>
          <w:tcPr>
            <w:tcW w:w="362"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22.6</w:t>
            </w:r>
          </w:p>
        </w:tc>
        <w:tc>
          <w:tcPr>
            <w:tcW w:w="249"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32.6</w:t>
            </w:r>
          </w:p>
        </w:tc>
        <w:tc>
          <w:tcPr>
            <w:tcW w:w="319"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164.9</w:t>
            </w:r>
          </w:p>
        </w:tc>
        <w:tc>
          <w:tcPr>
            <w:tcW w:w="295"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-109.7</w:t>
            </w:r>
          </w:p>
        </w:tc>
        <w:tc>
          <w:tcPr>
            <w:tcW w:w="345"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15.3</w:t>
            </w:r>
          </w:p>
        </w:tc>
        <w:tc>
          <w:tcPr>
            <w:tcW w:w="396" w:type="pct"/>
            <w:tcBorders>
              <w:top w:val="nil"/>
              <w:left w:val="nil"/>
              <w:bottom w:val="single" w:sz="4" w:space="0" w:color="auto"/>
              <w:right w:val="single" w:sz="8"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r>
      <w:tr w:rsidR="00934114" w:rsidRPr="00A41335" w:rsidTr="00D5127F">
        <w:trPr>
          <w:trHeight w:val="105"/>
        </w:trPr>
        <w:tc>
          <w:tcPr>
            <w:tcW w:w="437"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934114" w:rsidRPr="00A41335" w:rsidRDefault="00934114" w:rsidP="00934114">
            <w:pPr>
              <w:spacing w:after="0" w:line="240" w:lineRule="auto"/>
              <w:rPr>
                <w:rFonts w:ascii="Calibri" w:eastAsia="Times New Roman" w:hAnsi="Calibri" w:cs="Times New Roman"/>
                <w:b/>
                <w:color w:val="000000"/>
                <w:sz w:val="20"/>
                <w:szCs w:val="20"/>
                <w:lang w:eastAsia="en-GB"/>
              </w:rPr>
            </w:pPr>
          </w:p>
        </w:tc>
        <w:tc>
          <w:tcPr>
            <w:tcW w:w="587" w:type="pct"/>
            <w:tcBorders>
              <w:top w:val="nil"/>
              <w:left w:val="nil"/>
              <w:bottom w:val="single" w:sz="4" w:space="0" w:color="auto"/>
              <w:right w:val="nil"/>
            </w:tcBorders>
            <w:shd w:val="clear" w:color="auto" w:fill="BFBFBF" w:themeFill="background1" w:themeFillShade="BF"/>
            <w:noWrap/>
            <w:vAlign w:val="bottom"/>
            <w:hideMark/>
          </w:tcPr>
          <w:p w:rsidR="00934114" w:rsidRPr="00A41335" w:rsidRDefault="00934114" w:rsidP="00934114">
            <w:pPr>
              <w:spacing w:after="0" w:line="240" w:lineRule="auto"/>
              <w:rPr>
                <w:rFonts w:ascii="Calibri" w:eastAsia="Times New Roman" w:hAnsi="Calibri" w:cs="Times New Roman"/>
                <w:b/>
                <w:color w:val="000000"/>
                <w:sz w:val="20"/>
                <w:szCs w:val="20"/>
                <w:lang w:eastAsia="en-GB"/>
              </w:rPr>
            </w:pPr>
            <w:r w:rsidRPr="00A41335">
              <w:rPr>
                <w:rFonts w:ascii="Calibri" w:eastAsia="Times New Roman" w:hAnsi="Calibri" w:cs="Times New Roman"/>
                <w:b/>
                <w:color w:val="000000"/>
                <w:sz w:val="20"/>
                <w:szCs w:val="20"/>
                <w:lang w:eastAsia="en-GB"/>
              </w:rPr>
              <w:t>TS+eBI</w:t>
            </w:r>
          </w:p>
        </w:tc>
        <w:tc>
          <w:tcPr>
            <w:tcW w:w="362" w:type="pct"/>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23.5</w:t>
            </w:r>
          </w:p>
        </w:tc>
        <w:tc>
          <w:tcPr>
            <w:tcW w:w="279"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26.0</w:t>
            </w:r>
          </w:p>
        </w:tc>
        <w:tc>
          <w:tcPr>
            <w:tcW w:w="319"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155.1</w:t>
            </w:r>
          </w:p>
        </w:tc>
        <w:tc>
          <w:tcPr>
            <w:tcW w:w="295"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-105.6</w:t>
            </w:r>
          </w:p>
        </w:tc>
        <w:tc>
          <w:tcPr>
            <w:tcW w:w="368"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13.6</w:t>
            </w:r>
          </w:p>
        </w:tc>
        <w:tc>
          <w:tcPr>
            <w:tcW w:w="387" w:type="pct"/>
            <w:tcBorders>
              <w:top w:val="nil"/>
              <w:left w:val="nil"/>
              <w:bottom w:val="single" w:sz="4" w:space="0" w:color="auto"/>
              <w:right w:val="single" w:sz="8"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c>
          <w:tcPr>
            <w:tcW w:w="362"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9.1</w:t>
            </w:r>
          </w:p>
        </w:tc>
        <w:tc>
          <w:tcPr>
            <w:tcW w:w="249"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26.0</w:t>
            </w:r>
          </w:p>
        </w:tc>
        <w:tc>
          <w:tcPr>
            <w:tcW w:w="319"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105.3</w:t>
            </w:r>
          </w:p>
        </w:tc>
        <w:tc>
          <w:tcPr>
            <w:tcW w:w="295"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-70.1</w:t>
            </w:r>
          </w:p>
        </w:tc>
        <w:tc>
          <w:tcPr>
            <w:tcW w:w="345" w:type="pct"/>
            <w:tcBorders>
              <w:top w:val="nil"/>
              <w:left w:val="nil"/>
              <w:bottom w:val="single" w:sz="4"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9.0</w:t>
            </w:r>
          </w:p>
        </w:tc>
        <w:tc>
          <w:tcPr>
            <w:tcW w:w="396" w:type="pct"/>
            <w:tcBorders>
              <w:top w:val="nil"/>
              <w:left w:val="nil"/>
              <w:bottom w:val="single" w:sz="4" w:space="0" w:color="auto"/>
              <w:right w:val="single" w:sz="8"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r>
      <w:tr w:rsidR="00934114" w:rsidRPr="00A41335" w:rsidTr="00D5127F">
        <w:trPr>
          <w:trHeight w:val="67"/>
        </w:trPr>
        <w:tc>
          <w:tcPr>
            <w:tcW w:w="437"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934114" w:rsidRPr="00A41335" w:rsidRDefault="00934114" w:rsidP="00934114">
            <w:pPr>
              <w:spacing w:after="0" w:line="240" w:lineRule="auto"/>
              <w:rPr>
                <w:rFonts w:ascii="Calibri" w:eastAsia="Times New Roman" w:hAnsi="Calibri" w:cs="Times New Roman"/>
                <w:b/>
                <w:color w:val="000000"/>
                <w:sz w:val="20"/>
                <w:szCs w:val="20"/>
                <w:lang w:eastAsia="en-GB"/>
              </w:rPr>
            </w:pPr>
          </w:p>
        </w:tc>
        <w:tc>
          <w:tcPr>
            <w:tcW w:w="587" w:type="pct"/>
            <w:tcBorders>
              <w:top w:val="nil"/>
              <w:left w:val="nil"/>
              <w:bottom w:val="single" w:sz="4" w:space="0" w:color="auto"/>
              <w:right w:val="nil"/>
            </w:tcBorders>
            <w:shd w:val="clear" w:color="auto" w:fill="D9D9D9" w:themeFill="background1" w:themeFillShade="D9"/>
            <w:noWrap/>
            <w:vAlign w:val="bottom"/>
            <w:hideMark/>
          </w:tcPr>
          <w:p w:rsidR="00934114" w:rsidRPr="00A41335" w:rsidRDefault="00934114" w:rsidP="00934114">
            <w:pPr>
              <w:spacing w:after="0" w:line="240" w:lineRule="auto"/>
              <w:rPr>
                <w:rFonts w:ascii="Calibri" w:eastAsia="Times New Roman" w:hAnsi="Calibri" w:cs="Times New Roman"/>
                <w:b/>
                <w:color w:val="000000"/>
                <w:sz w:val="20"/>
                <w:szCs w:val="20"/>
                <w:lang w:eastAsia="en-GB"/>
              </w:rPr>
            </w:pPr>
            <w:r w:rsidRPr="00A41335">
              <w:rPr>
                <w:rFonts w:ascii="Calibri" w:eastAsia="Times New Roman" w:hAnsi="Calibri" w:cs="Times New Roman"/>
                <w:b/>
                <w:color w:val="000000"/>
                <w:sz w:val="20"/>
                <w:szCs w:val="20"/>
                <w:lang w:eastAsia="en-GB"/>
              </w:rPr>
              <w:t>FR+eBI in trial</w:t>
            </w:r>
          </w:p>
        </w:tc>
        <w:tc>
          <w:tcPr>
            <w:tcW w:w="362" w:type="pct"/>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23.7</w:t>
            </w:r>
          </w:p>
        </w:tc>
        <w:tc>
          <w:tcPr>
            <w:tcW w:w="279"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23.9</w:t>
            </w:r>
          </w:p>
        </w:tc>
        <w:tc>
          <w:tcPr>
            <w:tcW w:w="319"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161.2</w:t>
            </w:r>
          </w:p>
        </w:tc>
        <w:tc>
          <w:tcPr>
            <w:tcW w:w="295"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-113.6</w:t>
            </w:r>
          </w:p>
        </w:tc>
        <w:tc>
          <w:tcPr>
            <w:tcW w:w="368"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14.0</w:t>
            </w:r>
          </w:p>
        </w:tc>
        <w:tc>
          <w:tcPr>
            <w:tcW w:w="387" w:type="pct"/>
            <w:tcBorders>
              <w:top w:val="nil"/>
              <w:left w:val="nil"/>
              <w:bottom w:val="single" w:sz="4" w:space="0" w:color="auto"/>
              <w:right w:val="single" w:sz="8"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c>
          <w:tcPr>
            <w:tcW w:w="362"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9.4</w:t>
            </w:r>
          </w:p>
        </w:tc>
        <w:tc>
          <w:tcPr>
            <w:tcW w:w="249"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23.9</w:t>
            </w:r>
          </w:p>
        </w:tc>
        <w:tc>
          <w:tcPr>
            <w:tcW w:w="319"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111.4</w:t>
            </w:r>
          </w:p>
        </w:tc>
        <w:tc>
          <w:tcPr>
            <w:tcW w:w="295"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-78.1</w:t>
            </w:r>
          </w:p>
        </w:tc>
        <w:tc>
          <w:tcPr>
            <w:tcW w:w="345" w:type="pct"/>
            <w:tcBorders>
              <w:top w:val="nil"/>
              <w:left w:val="nil"/>
              <w:bottom w:val="single" w:sz="4" w:space="0" w:color="auto"/>
              <w:right w:val="single" w:sz="4"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9.3</w:t>
            </w:r>
          </w:p>
        </w:tc>
        <w:tc>
          <w:tcPr>
            <w:tcW w:w="396" w:type="pct"/>
            <w:tcBorders>
              <w:top w:val="nil"/>
              <w:left w:val="nil"/>
              <w:bottom w:val="single" w:sz="4" w:space="0" w:color="auto"/>
              <w:right w:val="single" w:sz="8" w:space="0" w:color="auto"/>
            </w:tcBorders>
            <w:shd w:val="clear" w:color="auto" w:fill="D9D9D9" w:themeFill="background1" w:themeFillShade="D9"/>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r>
      <w:tr w:rsidR="00934114" w:rsidRPr="00A41335" w:rsidTr="00934114">
        <w:trPr>
          <w:trHeight w:val="109"/>
        </w:trPr>
        <w:tc>
          <w:tcPr>
            <w:tcW w:w="437"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934114" w:rsidRPr="00A41335" w:rsidRDefault="00934114" w:rsidP="00934114">
            <w:pPr>
              <w:spacing w:after="0" w:line="240" w:lineRule="auto"/>
              <w:rPr>
                <w:rFonts w:ascii="Calibri" w:eastAsia="Times New Roman" w:hAnsi="Calibri" w:cs="Times New Roman"/>
                <w:b/>
                <w:color w:val="000000"/>
                <w:sz w:val="20"/>
                <w:szCs w:val="20"/>
                <w:lang w:eastAsia="en-GB"/>
              </w:rPr>
            </w:pPr>
          </w:p>
        </w:tc>
        <w:tc>
          <w:tcPr>
            <w:tcW w:w="587" w:type="pct"/>
            <w:tcBorders>
              <w:top w:val="nil"/>
              <w:left w:val="nil"/>
              <w:bottom w:val="single" w:sz="8" w:space="0" w:color="auto"/>
              <w:right w:val="nil"/>
            </w:tcBorders>
            <w:shd w:val="clear" w:color="auto" w:fill="BFBFBF" w:themeFill="background1" w:themeFillShade="BF"/>
            <w:noWrap/>
            <w:vAlign w:val="bottom"/>
            <w:hideMark/>
          </w:tcPr>
          <w:p w:rsidR="00934114" w:rsidRPr="00A41335" w:rsidRDefault="00934114" w:rsidP="00934114">
            <w:pPr>
              <w:spacing w:after="0" w:line="240" w:lineRule="auto"/>
              <w:rPr>
                <w:rFonts w:ascii="Calibri" w:eastAsia="Times New Roman" w:hAnsi="Calibri" w:cs="Times New Roman"/>
                <w:b/>
                <w:color w:val="000000"/>
                <w:sz w:val="20"/>
                <w:szCs w:val="20"/>
                <w:lang w:eastAsia="en-GB"/>
              </w:rPr>
            </w:pPr>
            <w:r w:rsidRPr="00A41335">
              <w:rPr>
                <w:rFonts w:ascii="Calibri" w:eastAsia="Times New Roman" w:hAnsi="Calibri" w:cs="Times New Roman"/>
                <w:b/>
                <w:color w:val="000000"/>
                <w:sz w:val="20"/>
                <w:szCs w:val="20"/>
                <w:lang w:eastAsia="en-GB"/>
              </w:rPr>
              <w:t>TS+FR+eBI in trial</w:t>
            </w:r>
          </w:p>
        </w:tc>
        <w:tc>
          <w:tcPr>
            <w:tcW w:w="362" w:type="pct"/>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27.2</w:t>
            </w:r>
          </w:p>
        </w:tc>
        <w:tc>
          <w:tcPr>
            <w:tcW w:w="279" w:type="pct"/>
            <w:tcBorders>
              <w:top w:val="nil"/>
              <w:left w:val="nil"/>
              <w:bottom w:val="single" w:sz="8"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41.2</w:t>
            </w:r>
          </w:p>
        </w:tc>
        <w:tc>
          <w:tcPr>
            <w:tcW w:w="319" w:type="pct"/>
            <w:tcBorders>
              <w:top w:val="nil"/>
              <w:left w:val="nil"/>
              <w:bottom w:val="single" w:sz="8"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175.7</w:t>
            </w:r>
          </w:p>
        </w:tc>
        <w:tc>
          <w:tcPr>
            <w:tcW w:w="295" w:type="pct"/>
            <w:tcBorders>
              <w:top w:val="nil"/>
              <w:left w:val="nil"/>
              <w:bottom w:val="single" w:sz="8"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-107.3</w:t>
            </w:r>
          </w:p>
        </w:tc>
        <w:tc>
          <w:tcPr>
            <w:tcW w:w="368" w:type="pct"/>
            <w:tcBorders>
              <w:top w:val="nil"/>
              <w:left w:val="nil"/>
              <w:bottom w:val="single" w:sz="8"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16.8</w:t>
            </w:r>
          </w:p>
        </w:tc>
        <w:tc>
          <w:tcPr>
            <w:tcW w:w="387" w:type="pct"/>
            <w:tcBorders>
              <w:top w:val="nil"/>
              <w:left w:val="nil"/>
              <w:bottom w:val="single" w:sz="8" w:space="0" w:color="auto"/>
              <w:right w:val="single" w:sz="8"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c>
          <w:tcPr>
            <w:tcW w:w="362" w:type="pct"/>
            <w:tcBorders>
              <w:top w:val="nil"/>
              <w:left w:val="nil"/>
              <w:bottom w:val="single" w:sz="8"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12.9</w:t>
            </w:r>
          </w:p>
        </w:tc>
        <w:tc>
          <w:tcPr>
            <w:tcW w:w="249" w:type="pct"/>
            <w:tcBorders>
              <w:top w:val="nil"/>
              <w:left w:val="nil"/>
              <w:bottom w:val="single" w:sz="8"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41.2</w:t>
            </w:r>
          </w:p>
        </w:tc>
        <w:tc>
          <w:tcPr>
            <w:tcW w:w="319" w:type="pct"/>
            <w:tcBorders>
              <w:top w:val="nil"/>
              <w:left w:val="nil"/>
              <w:bottom w:val="single" w:sz="8"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125.9</w:t>
            </w:r>
          </w:p>
        </w:tc>
        <w:tc>
          <w:tcPr>
            <w:tcW w:w="295" w:type="pct"/>
            <w:tcBorders>
              <w:top w:val="nil"/>
              <w:left w:val="nil"/>
              <w:bottom w:val="single" w:sz="8"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-71.8</w:t>
            </w:r>
          </w:p>
        </w:tc>
        <w:tc>
          <w:tcPr>
            <w:tcW w:w="345" w:type="pct"/>
            <w:tcBorders>
              <w:top w:val="nil"/>
              <w:left w:val="nil"/>
              <w:bottom w:val="single" w:sz="8" w:space="0" w:color="auto"/>
              <w:right w:val="single" w:sz="4"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12.2</w:t>
            </w:r>
          </w:p>
        </w:tc>
        <w:tc>
          <w:tcPr>
            <w:tcW w:w="396" w:type="pct"/>
            <w:tcBorders>
              <w:top w:val="nil"/>
              <w:left w:val="nil"/>
              <w:bottom w:val="single" w:sz="8" w:space="0" w:color="auto"/>
              <w:right w:val="single" w:sz="8" w:space="0" w:color="auto"/>
            </w:tcBorders>
            <w:shd w:val="clear" w:color="auto" w:fill="BFBFBF" w:themeFill="background1" w:themeFillShade="BF"/>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r>
      <w:tr w:rsidR="00934114" w:rsidRPr="00856647" w:rsidTr="00934114">
        <w:trPr>
          <w:trHeight w:val="60"/>
        </w:trPr>
        <w:tc>
          <w:tcPr>
            <w:tcW w:w="437" w:type="pct"/>
            <w:vMerge w:val="restart"/>
            <w:tcBorders>
              <w:top w:val="nil"/>
              <w:left w:val="single" w:sz="8" w:space="0" w:color="auto"/>
              <w:bottom w:val="single" w:sz="8" w:space="0" w:color="000000"/>
              <w:right w:val="single" w:sz="4" w:space="0" w:color="auto"/>
            </w:tcBorders>
            <w:shd w:val="clear" w:color="auto" w:fill="FFFFFF" w:themeFill="background1"/>
            <w:noWrap/>
            <w:vAlign w:val="center"/>
            <w:hideMark/>
          </w:tcPr>
          <w:p w:rsidR="00934114" w:rsidRPr="00856647" w:rsidRDefault="00934114" w:rsidP="00934114">
            <w:pPr>
              <w:spacing w:after="0" w:line="240" w:lineRule="auto"/>
              <w:jc w:val="center"/>
              <w:rPr>
                <w:rFonts w:ascii="Calibri" w:eastAsia="Times New Roman" w:hAnsi="Calibri" w:cs="Times New Roman"/>
                <w:b/>
                <w:color w:val="000000" w:themeColor="text1"/>
                <w:sz w:val="20"/>
                <w:szCs w:val="20"/>
                <w:lang w:eastAsia="en-GB"/>
              </w:rPr>
            </w:pPr>
            <w:r w:rsidRPr="00856647">
              <w:rPr>
                <w:rFonts w:ascii="Calibri" w:eastAsia="Times New Roman" w:hAnsi="Calibri" w:cs="Times New Roman"/>
                <w:b/>
                <w:color w:val="000000" w:themeColor="text1"/>
                <w:sz w:val="20"/>
                <w:szCs w:val="20"/>
                <w:lang w:eastAsia="en-GB"/>
              </w:rPr>
              <w:t>Netherlands</w:t>
            </w:r>
          </w:p>
        </w:tc>
        <w:tc>
          <w:tcPr>
            <w:tcW w:w="587" w:type="pct"/>
            <w:tcBorders>
              <w:top w:val="nil"/>
              <w:left w:val="nil"/>
              <w:bottom w:val="single" w:sz="4" w:space="0" w:color="auto"/>
              <w:right w:val="nil"/>
            </w:tcBorders>
            <w:shd w:val="clear" w:color="auto" w:fill="FFFFFF" w:themeFill="background1"/>
            <w:noWrap/>
            <w:vAlign w:val="bottom"/>
            <w:hideMark/>
          </w:tcPr>
          <w:p w:rsidR="00934114" w:rsidRPr="00856647" w:rsidRDefault="00934114" w:rsidP="00934114">
            <w:pPr>
              <w:spacing w:after="0" w:line="240" w:lineRule="auto"/>
              <w:rPr>
                <w:rFonts w:ascii="Calibri" w:eastAsia="Times New Roman" w:hAnsi="Calibri" w:cs="Times New Roman"/>
                <w:b/>
                <w:color w:val="000000" w:themeColor="text1"/>
                <w:sz w:val="20"/>
                <w:szCs w:val="20"/>
                <w:lang w:eastAsia="en-GB"/>
              </w:rPr>
            </w:pPr>
            <w:r w:rsidRPr="00856647">
              <w:rPr>
                <w:rFonts w:ascii="Calibri" w:eastAsia="Times New Roman" w:hAnsi="Calibri" w:cs="Times New Roman"/>
                <w:b/>
                <w:color w:val="000000" w:themeColor="text1"/>
                <w:sz w:val="20"/>
                <w:szCs w:val="20"/>
                <w:lang w:eastAsia="en-GB"/>
              </w:rPr>
              <w:t>Control</w:t>
            </w:r>
          </w:p>
        </w:tc>
        <w:tc>
          <w:tcPr>
            <w:tcW w:w="36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6.4</w:t>
            </w: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0.0</w:t>
            </w:r>
          </w:p>
        </w:tc>
        <w:tc>
          <w:tcPr>
            <w:tcW w:w="319"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10.3</w:t>
            </w:r>
          </w:p>
        </w:tc>
        <w:tc>
          <w:tcPr>
            <w:tcW w:w="295"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-4.0</w:t>
            </w:r>
          </w:p>
        </w:tc>
        <w:tc>
          <w:tcPr>
            <w:tcW w:w="368"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1.0</w:t>
            </w:r>
          </w:p>
        </w:tc>
        <w:tc>
          <w:tcPr>
            <w:tcW w:w="387" w:type="pct"/>
            <w:tcBorders>
              <w:top w:val="nil"/>
              <w:left w:val="nil"/>
              <w:bottom w:val="single" w:sz="4" w:space="0" w:color="auto"/>
              <w:right w:val="single" w:sz="8"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c>
          <w:tcPr>
            <w:tcW w:w="362" w:type="pct"/>
            <w:tcBorders>
              <w:top w:val="nil"/>
              <w:left w:val="nil"/>
              <w:bottom w:val="single" w:sz="4" w:space="0" w:color="auto"/>
              <w:right w:val="single" w:sz="4" w:space="0" w:color="auto"/>
            </w:tcBorders>
            <w:shd w:val="clear" w:color="auto" w:fill="000000" w:themeFill="text1"/>
            <w:noWrap/>
            <w:vAlign w:val="center"/>
            <w:hideMark/>
          </w:tcPr>
          <w:p w:rsidR="00934114" w:rsidRPr="00934114" w:rsidRDefault="00934114" w:rsidP="00934114">
            <w:pPr>
              <w:spacing w:after="0"/>
              <w:rPr>
                <w:rFonts w:ascii="Calibri" w:hAnsi="Calibri"/>
                <w:color w:val="000000"/>
                <w:sz w:val="18"/>
                <w:szCs w:val="20"/>
              </w:rPr>
            </w:pPr>
            <w:r w:rsidRPr="00934114">
              <w:rPr>
                <w:rFonts w:ascii="Calibri" w:hAnsi="Calibri"/>
                <w:color w:val="000000"/>
                <w:sz w:val="18"/>
                <w:szCs w:val="20"/>
              </w:rPr>
              <w:t> </w:t>
            </w:r>
          </w:p>
        </w:tc>
        <w:tc>
          <w:tcPr>
            <w:tcW w:w="249" w:type="pct"/>
            <w:tcBorders>
              <w:top w:val="nil"/>
              <w:left w:val="nil"/>
              <w:bottom w:val="single" w:sz="4" w:space="0" w:color="auto"/>
              <w:right w:val="single" w:sz="4" w:space="0" w:color="auto"/>
            </w:tcBorders>
            <w:shd w:val="clear" w:color="auto" w:fill="000000" w:themeFill="text1"/>
            <w:noWrap/>
            <w:vAlign w:val="center"/>
            <w:hideMark/>
          </w:tcPr>
          <w:p w:rsidR="00934114" w:rsidRPr="00934114" w:rsidRDefault="00934114" w:rsidP="00934114">
            <w:pPr>
              <w:spacing w:after="0"/>
              <w:rPr>
                <w:rFonts w:ascii="Calibri" w:hAnsi="Calibri"/>
                <w:color w:val="000000"/>
                <w:sz w:val="18"/>
                <w:szCs w:val="20"/>
              </w:rPr>
            </w:pPr>
            <w:r w:rsidRPr="00934114">
              <w:rPr>
                <w:rFonts w:ascii="Calibri" w:hAnsi="Calibri"/>
                <w:color w:val="000000"/>
                <w:sz w:val="18"/>
                <w:szCs w:val="20"/>
              </w:rPr>
              <w:t> </w:t>
            </w:r>
          </w:p>
        </w:tc>
        <w:tc>
          <w:tcPr>
            <w:tcW w:w="319" w:type="pct"/>
            <w:tcBorders>
              <w:top w:val="nil"/>
              <w:left w:val="nil"/>
              <w:bottom w:val="single" w:sz="4" w:space="0" w:color="auto"/>
              <w:right w:val="single" w:sz="4" w:space="0" w:color="auto"/>
            </w:tcBorders>
            <w:shd w:val="clear" w:color="auto" w:fill="000000" w:themeFill="text1"/>
            <w:noWrap/>
            <w:vAlign w:val="center"/>
            <w:hideMark/>
          </w:tcPr>
          <w:p w:rsidR="00934114" w:rsidRPr="00934114" w:rsidRDefault="00934114" w:rsidP="00934114">
            <w:pPr>
              <w:spacing w:after="0"/>
              <w:rPr>
                <w:rFonts w:ascii="Calibri" w:hAnsi="Calibri"/>
                <w:color w:val="000000"/>
                <w:sz w:val="18"/>
                <w:szCs w:val="20"/>
              </w:rPr>
            </w:pPr>
            <w:r w:rsidRPr="00934114">
              <w:rPr>
                <w:rFonts w:ascii="Calibri" w:hAnsi="Calibri"/>
                <w:color w:val="000000"/>
                <w:sz w:val="18"/>
                <w:szCs w:val="20"/>
              </w:rPr>
              <w:t> </w:t>
            </w:r>
          </w:p>
        </w:tc>
        <w:tc>
          <w:tcPr>
            <w:tcW w:w="295" w:type="pct"/>
            <w:tcBorders>
              <w:top w:val="nil"/>
              <w:left w:val="nil"/>
              <w:bottom w:val="single" w:sz="4" w:space="0" w:color="auto"/>
              <w:right w:val="single" w:sz="4" w:space="0" w:color="auto"/>
            </w:tcBorders>
            <w:shd w:val="clear" w:color="auto" w:fill="000000" w:themeFill="text1"/>
            <w:noWrap/>
            <w:vAlign w:val="center"/>
            <w:hideMark/>
          </w:tcPr>
          <w:p w:rsidR="00934114" w:rsidRPr="00934114" w:rsidRDefault="00934114" w:rsidP="00934114">
            <w:pPr>
              <w:spacing w:after="0"/>
              <w:rPr>
                <w:rFonts w:ascii="Calibri" w:hAnsi="Calibri"/>
                <w:color w:val="000000"/>
                <w:sz w:val="18"/>
                <w:szCs w:val="20"/>
              </w:rPr>
            </w:pPr>
            <w:r w:rsidRPr="00934114">
              <w:rPr>
                <w:rFonts w:ascii="Calibri" w:hAnsi="Calibri"/>
                <w:color w:val="000000"/>
                <w:sz w:val="18"/>
                <w:szCs w:val="20"/>
              </w:rPr>
              <w:t> </w:t>
            </w:r>
          </w:p>
        </w:tc>
        <w:tc>
          <w:tcPr>
            <w:tcW w:w="345" w:type="pct"/>
            <w:tcBorders>
              <w:top w:val="nil"/>
              <w:left w:val="nil"/>
              <w:bottom w:val="single" w:sz="4" w:space="0" w:color="auto"/>
              <w:right w:val="single" w:sz="4" w:space="0" w:color="auto"/>
            </w:tcBorders>
            <w:shd w:val="clear" w:color="auto" w:fill="000000" w:themeFill="text1"/>
            <w:noWrap/>
            <w:vAlign w:val="center"/>
            <w:hideMark/>
          </w:tcPr>
          <w:p w:rsidR="00934114" w:rsidRPr="00934114" w:rsidRDefault="00934114" w:rsidP="00934114">
            <w:pPr>
              <w:spacing w:after="0"/>
              <w:rPr>
                <w:rFonts w:ascii="Calibri" w:hAnsi="Calibri"/>
                <w:color w:val="000000"/>
                <w:sz w:val="18"/>
                <w:szCs w:val="20"/>
              </w:rPr>
            </w:pPr>
            <w:r w:rsidRPr="00934114">
              <w:rPr>
                <w:rFonts w:ascii="Calibri" w:hAnsi="Calibri"/>
                <w:color w:val="000000"/>
                <w:sz w:val="18"/>
                <w:szCs w:val="20"/>
              </w:rPr>
              <w:t> </w:t>
            </w:r>
          </w:p>
        </w:tc>
        <w:tc>
          <w:tcPr>
            <w:tcW w:w="396" w:type="pct"/>
            <w:tcBorders>
              <w:top w:val="nil"/>
              <w:left w:val="nil"/>
              <w:bottom w:val="single" w:sz="4" w:space="0" w:color="auto"/>
              <w:right w:val="single" w:sz="8" w:space="0" w:color="auto"/>
            </w:tcBorders>
            <w:shd w:val="clear" w:color="auto" w:fill="000000" w:themeFill="text1"/>
            <w:noWrap/>
            <w:vAlign w:val="center"/>
            <w:hideMark/>
          </w:tcPr>
          <w:p w:rsidR="00934114" w:rsidRPr="00934114" w:rsidRDefault="00934114" w:rsidP="00934114">
            <w:pPr>
              <w:spacing w:after="0"/>
              <w:rPr>
                <w:rFonts w:ascii="Calibri" w:hAnsi="Calibri"/>
                <w:color w:val="000000"/>
                <w:sz w:val="18"/>
                <w:szCs w:val="20"/>
              </w:rPr>
            </w:pPr>
            <w:r w:rsidRPr="00934114">
              <w:rPr>
                <w:rFonts w:ascii="Calibri" w:hAnsi="Calibri"/>
                <w:color w:val="000000"/>
                <w:sz w:val="18"/>
                <w:szCs w:val="20"/>
              </w:rPr>
              <w:t> </w:t>
            </w:r>
          </w:p>
        </w:tc>
      </w:tr>
      <w:tr w:rsidR="00934114" w:rsidRPr="00856647" w:rsidTr="00D5127F">
        <w:trPr>
          <w:trHeight w:val="54"/>
        </w:trPr>
        <w:tc>
          <w:tcPr>
            <w:tcW w:w="437" w:type="pct"/>
            <w:vMerge/>
            <w:tcBorders>
              <w:top w:val="nil"/>
              <w:left w:val="single" w:sz="8" w:space="0" w:color="auto"/>
              <w:bottom w:val="single" w:sz="8" w:space="0" w:color="000000"/>
              <w:right w:val="single" w:sz="4" w:space="0" w:color="auto"/>
            </w:tcBorders>
            <w:shd w:val="clear" w:color="auto" w:fill="FFFFFF" w:themeFill="background1"/>
            <w:vAlign w:val="center"/>
            <w:hideMark/>
          </w:tcPr>
          <w:p w:rsidR="00934114" w:rsidRPr="00856647" w:rsidRDefault="00934114" w:rsidP="00934114">
            <w:pPr>
              <w:spacing w:after="0" w:line="240" w:lineRule="auto"/>
              <w:rPr>
                <w:rFonts w:ascii="Calibri" w:eastAsia="Times New Roman" w:hAnsi="Calibri" w:cs="Times New Roman"/>
                <w:b/>
                <w:color w:val="000000" w:themeColor="text1"/>
                <w:sz w:val="20"/>
                <w:szCs w:val="20"/>
                <w:lang w:eastAsia="en-GB"/>
              </w:rPr>
            </w:pPr>
          </w:p>
        </w:tc>
        <w:tc>
          <w:tcPr>
            <w:tcW w:w="587" w:type="pct"/>
            <w:tcBorders>
              <w:top w:val="nil"/>
              <w:left w:val="nil"/>
              <w:bottom w:val="single" w:sz="4" w:space="0" w:color="auto"/>
              <w:right w:val="nil"/>
            </w:tcBorders>
            <w:shd w:val="clear" w:color="auto" w:fill="F2F2F2" w:themeFill="background1" w:themeFillShade="F2"/>
            <w:noWrap/>
            <w:vAlign w:val="bottom"/>
            <w:hideMark/>
          </w:tcPr>
          <w:p w:rsidR="00934114" w:rsidRPr="00856647" w:rsidRDefault="00934114" w:rsidP="00934114">
            <w:pPr>
              <w:spacing w:after="0" w:line="240" w:lineRule="auto"/>
              <w:rPr>
                <w:rFonts w:ascii="Calibri" w:eastAsia="Times New Roman" w:hAnsi="Calibri" w:cs="Times New Roman"/>
                <w:b/>
                <w:color w:val="000000" w:themeColor="text1"/>
                <w:sz w:val="20"/>
                <w:szCs w:val="20"/>
                <w:lang w:eastAsia="en-GB"/>
              </w:rPr>
            </w:pPr>
            <w:r w:rsidRPr="00856647">
              <w:rPr>
                <w:rFonts w:ascii="Calibri" w:eastAsia="Times New Roman" w:hAnsi="Calibri" w:cs="Times New Roman"/>
                <w:b/>
                <w:color w:val="000000" w:themeColor="text1"/>
                <w:sz w:val="20"/>
                <w:szCs w:val="20"/>
                <w:lang w:eastAsia="en-GB"/>
              </w:rPr>
              <w:t>TS</w:t>
            </w:r>
          </w:p>
        </w:tc>
        <w:tc>
          <w:tcPr>
            <w:tcW w:w="362" w:type="pc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14.7</w:t>
            </w:r>
          </w:p>
        </w:tc>
        <w:tc>
          <w:tcPr>
            <w:tcW w:w="279"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8.6</w:t>
            </w:r>
          </w:p>
        </w:tc>
        <w:tc>
          <w:tcPr>
            <w:tcW w:w="319"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27.2</w:t>
            </w:r>
          </w:p>
        </w:tc>
        <w:tc>
          <w:tcPr>
            <w:tcW w:w="295"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-3.9</w:t>
            </w:r>
          </w:p>
        </w:tc>
        <w:tc>
          <w:tcPr>
            <w:tcW w:w="368"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2.5</w:t>
            </w:r>
          </w:p>
        </w:tc>
        <w:tc>
          <w:tcPr>
            <w:tcW w:w="387" w:type="pct"/>
            <w:tcBorders>
              <w:top w:val="nil"/>
              <w:left w:val="nil"/>
              <w:bottom w:val="single" w:sz="4" w:space="0" w:color="auto"/>
              <w:right w:val="single" w:sz="8"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c>
          <w:tcPr>
            <w:tcW w:w="362"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8.4</w:t>
            </w:r>
          </w:p>
        </w:tc>
        <w:tc>
          <w:tcPr>
            <w:tcW w:w="249"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8.6</w:t>
            </w:r>
          </w:p>
        </w:tc>
        <w:tc>
          <w:tcPr>
            <w:tcW w:w="319"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16.9</w:t>
            </w:r>
          </w:p>
        </w:tc>
        <w:tc>
          <w:tcPr>
            <w:tcW w:w="295"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0.1</w:t>
            </w:r>
          </w:p>
        </w:tc>
        <w:tc>
          <w:tcPr>
            <w:tcW w:w="345"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1.6</w:t>
            </w:r>
          </w:p>
        </w:tc>
        <w:tc>
          <w:tcPr>
            <w:tcW w:w="396" w:type="pct"/>
            <w:tcBorders>
              <w:top w:val="nil"/>
              <w:left w:val="nil"/>
              <w:bottom w:val="single" w:sz="4" w:space="0" w:color="auto"/>
              <w:right w:val="single" w:sz="8"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€ 39</w:t>
            </w:r>
          </w:p>
        </w:tc>
      </w:tr>
      <w:tr w:rsidR="00934114" w:rsidRPr="00856647" w:rsidTr="00D5127F">
        <w:trPr>
          <w:trHeight w:val="54"/>
        </w:trPr>
        <w:tc>
          <w:tcPr>
            <w:tcW w:w="437" w:type="pct"/>
            <w:vMerge/>
            <w:tcBorders>
              <w:top w:val="nil"/>
              <w:left w:val="single" w:sz="8" w:space="0" w:color="auto"/>
              <w:bottom w:val="single" w:sz="8" w:space="0" w:color="000000"/>
              <w:right w:val="single" w:sz="4" w:space="0" w:color="auto"/>
            </w:tcBorders>
            <w:shd w:val="clear" w:color="auto" w:fill="FFFFFF" w:themeFill="background1"/>
            <w:vAlign w:val="center"/>
            <w:hideMark/>
          </w:tcPr>
          <w:p w:rsidR="00934114" w:rsidRPr="00856647" w:rsidRDefault="00934114" w:rsidP="00934114">
            <w:pPr>
              <w:spacing w:after="0" w:line="240" w:lineRule="auto"/>
              <w:rPr>
                <w:rFonts w:ascii="Calibri" w:eastAsia="Times New Roman" w:hAnsi="Calibri" w:cs="Times New Roman"/>
                <w:b/>
                <w:color w:val="000000" w:themeColor="text1"/>
                <w:sz w:val="20"/>
                <w:szCs w:val="20"/>
                <w:lang w:eastAsia="en-GB"/>
              </w:rPr>
            </w:pPr>
          </w:p>
        </w:tc>
        <w:tc>
          <w:tcPr>
            <w:tcW w:w="587" w:type="pct"/>
            <w:tcBorders>
              <w:top w:val="nil"/>
              <w:left w:val="nil"/>
              <w:bottom w:val="single" w:sz="4" w:space="0" w:color="auto"/>
              <w:right w:val="nil"/>
            </w:tcBorders>
            <w:shd w:val="clear" w:color="auto" w:fill="FFFFFF" w:themeFill="background1"/>
            <w:noWrap/>
            <w:vAlign w:val="bottom"/>
            <w:hideMark/>
          </w:tcPr>
          <w:p w:rsidR="00934114" w:rsidRPr="00856647" w:rsidRDefault="00934114" w:rsidP="00934114">
            <w:pPr>
              <w:spacing w:after="0" w:line="240" w:lineRule="auto"/>
              <w:rPr>
                <w:rFonts w:ascii="Calibri" w:eastAsia="Times New Roman" w:hAnsi="Calibri" w:cs="Times New Roman"/>
                <w:b/>
                <w:color w:val="000000" w:themeColor="text1"/>
                <w:sz w:val="20"/>
                <w:szCs w:val="20"/>
                <w:lang w:eastAsia="en-GB"/>
              </w:rPr>
            </w:pPr>
            <w:r w:rsidRPr="00856647">
              <w:rPr>
                <w:rFonts w:ascii="Calibri" w:eastAsia="Times New Roman" w:hAnsi="Calibri" w:cs="Times New Roman"/>
                <w:b/>
                <w:color w:val="000000" w:themeColor="text1"/>
                <w:sz w:val="20"/>
                <w:szCs w:val="20"/>
                <w:lang w:eastAsia="en-GB"/>
              </w:rPr>
              <w:t>FR in trial</w:t>
            </w:r>
          </w:p>
        </w:tc>
        <w:tc>
          <w:tcPr>
            <w:tcW w:w="36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15.8</w:t>
            </w: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3.3</w:t>
            </w:r>
          </w:p>
        </w:tc>
        <w:tc>
          <w:tcPr>
            <w:tcW w:w="319"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27.0</w:t>
            </w:r>
          </w:p>
        </w:tc>
        <w:tc>
          <w:tcPr>
            <w:tcW w:w="295"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-7.8</w:t>
            </w:r>
          </w:p>
        </w:tc>
        <w:tc>
          <w:tcPr>
            <w:tcW w:w="368"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2.3</w:t>
            </w:r>
          </w:p>
        </w:tc>
        <w:tc>
          <w:tcPr>
            <w:tcW w:w="387" w:type="pct"/>
            <w:tcBorders>
              <w:top w:val="nil"/>
              <w:left w:val="nil"/>
              <w:bottom w:val="single" w:sz="4" w:space="0" w:color="auto"/>
              <w:right w:val="single" w:sz="8"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c>
          <w:tcPr>
            <w:tcW w:w="362"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9.4</w:t>
            </w:r>
          </w:p>
        </w:tc>
        <w:tc>
          <w:tcPr>
            <w:tcW w:w="249"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3.3</w:t>
            </w:r>
          </w:p>
        </w:tc>
        <w:tc>
          <w:tcPr>
            <w:tcW w:w="319"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16.6</w:t>
            </w:r>
          </w:p>
        </w:tc>
        <w:tc>
          <w:tcPr>
            <w:tcW w:w="295"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-3.9</w:t>
            </w:r>
          </w:p>
        </w:tc>
        <w:tc>
          <w:tcPr>
            <w:tcW w:w="345"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1.3</w:t>
            </w:r>
          </w:p>
        </w:tc>
        <w:tc>
          <w:tcPr>
            <w:tcW w:w="396" w:type="pct"/>
            <w:tcBorders>
              <w:top w:val="nil"/>
              <w:left w:val="nil"/>
              <w:bottom w:val="single" w:sz="4" w:space="0" w:color="auto"/>
              <w:right w:val="single" w:sz="8"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r>
      <w:tr w:rsidR="00934114" w:rsidRPr="00856647" w:rsidTr="00D5127F">
        <w:trPr>
          <w:trHeight w:val="148"/>
        </w:trPr>
        <w:tc>
          <w:tcPr>
            <w:tcW w:w="437" w:type="pct"/>
            <w:vMerge/>
            <w:tcBorders>
              <w:top w:val="nil"/>
              <w:left w:val="single" w:sz="8" w:space="0" w:color="auto"/>
              <w:bottom w:val="single" w:sz="8" w:space="0" w:color="000000"/>
              <w:right w:val="single" w:sz="4" w:space="0" w:color="auto"/>
            </w:tcBorders>
            <w:shd w:val="clear" w:color="auto" w:fill="FFFFFF" w:themeFill="background1"/>
            <w:vAlign w:val="center"/>
            <w:hideMark/>
          </w:tcPr>
          <w:p w:rsidR="00934114" w:rsidRPr="00856647" w:rsidRDefault="00934114" w:rsidP="00934114">
            <w:pPr>
              <w:spacing w:after="0" w:line="240" w:lineRule="auto"/>
              <w:rPr>
                <w:rFonts w:ascii="Calibri" w:eastAsia="Times New Roman" w:hAnsi="Calibri" w:cs="Times New Roman"/>
                <w:b/>
                <w:color w:val="000000" w:themeColor="text1"/>
                <w:sz w:val="20"/>
                <w:szCs w:val="20"/>
                <w:lang w:eastAsia="en-GB"/>
              </w:rPr>
            </w:pPr>
          </w:p>
        </w:tc>
        <w:tc>
          <w:tcPr>
            <w:tcW w:w="587" w:type="pct"/>
            <w:tcBorders>
              <w:top w:val="nil"/>
              <w:left w:val="nil"/>
              <w:bottom w:val="single" w:sz="4" w:space="0" w:color="auto"/>
              <w:right w:val="nil"/>
            </w:tcBorders>
            <w:shd w:val="clear" w:color="auto" w:fill="F2F2F2" w:themeFill="background1" w:themeFillShade="F2"/>
            <w:noWrap/>
            <w:vAlign w:val="bottom"/>
            <w:hideMark/>
          </w:tcPr>
          <w:p w:rsidR="00934114" w:rsidRPr="00856647" w:rsidRDefault="00934114" w:rsidP="00934114">
            <w:pPr>
              <w:spacing w:after="0" w:line="240" w:lineRule="auto"/>
              <w:rPr>
                <w:rFonts w:ascii="Calibri" w:eastAsia="Times New Roman" w:hAnsi="Calibri" w:cs="Times New Roman"/>
                <w:b/>
                <w:color w:val="000000" w:themeColor="text1"/>
                <w:sz w:val="20"/>
                <w:szCs w:val="20"/>
                <w:lang w:eastAsia="en-GB"/>
              </w:rPr>
            </w:pPr>
            <w:r w:rsidRPr="00856647">
              <w:rPr>
                <w:rFonts w:ascii="Calibri" w:eastAsia="Times New Roman" w:hAnsi="Calibri" w:cs="Times New Roman"/>
                <w:b/>
                <w:color w:val="000000" w:themeColor="text1"/>
                <w:sz w:val="20"/>
                <w:szCs w:val="20"/>
                <w:lang w:eastAsia="en-GB"/>
              </w:rPr>
              <w:t>eBI</w:t>
            </w:r>
          </w:p>
        </w:tc>
        <w:tc>
          <w:tcPr>
            <w:tcW w:w="362" w:type="pc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10.0</w:t>
            </w:r>
          </w:p>
        </w:tc>
        <w:tc>
          <w:tcPr>
            <w:tcW w:w="279"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0.0</w:t>
            </w:r>
          </w:p>
        </w:tc>
        <w:tc>
          <w:tcPr>
            <w:tcW w:w="319"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17.9</w:t>
            </w:r>
          </w:p>
        </w:tc>
        <w:tc>
          <w:tcPr>
            <w:tcW w:w="295"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-7.9</w:t>
            </w:r>
          </w:p>
        </w:tc>
        <w:tc>
          <w:tcPr>
            <w:tcW w:w="368"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1.4</w:t>
            </w:r>
          </w:p>
        </w:tc>
        <w:tc>
          <w:tcPr>
            <w:tcW w:w="387" w:type="pct"/>
            <w:tcBorders>
              <w:top w:val="nil"/>
              <w:left w:val="nil"/>
              <w:bottom w:val="single" w:sz="4" w:space="0" w:color="auto"/>
              <w:right w:val="single" w:sz="8"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c>
          <w:tcPr>
            <w:tcW w:w="362"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3.6</w:t>
            </w:r>
          </w:p>
        </w:tc>
        <w:tc>
          <w:tcPr>
            <w:tcW w:w="249"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0.0</w:t>
            </w:r>
          </w:p>
        </w:tc>
        <w:tc>
          <w:tcPr>
            <w:tcW w:w="319"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7.5</w:t>
            </w:r>
          </w:p>
        </w:tc>
        <w:tc>
          <w:tcPr>
            <w:tcW w:w="295"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-3.9</w:t>
            </w:r>
          </w:p>
        </w:tc>
        <w:tc>
          <w:tcPr>
            <w:tcW w:w="345"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0.4</w:t>
            </w:r>
          </w:p>
        </w:tc>
        <w:tc>
          <w:tcPr>
            <w:tcW w:w="396" w:type="pct"/>
            <w:tcBorders>
              <w:top w:val="nil"/>
              <w:left w:val="nil"/>
              <w:bottom w:val="single" w:sz="4" w:space="0" w:color="auto"/>
              <w:right w:val="single" w:sz="8"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r>
      <w:tr w:rsidR="00934114" w:rsidRPr="00856647" w:rsidTr="00D5127F">
        <w:trPr>
          <w:trHeight w:val="54"/>
        </w:trPr>
        <w:tc>
          <w:tcPr>
            <w:tcW w:w="437" w:type="pct"/>
            <w:vMerge/>
            <w:tcBorders>
              <w:top w:val="nil"/>
              <w:left w:val="single" w:sz="8" w:space="0" w:color="auto"/>
              <w:bottom w:val="single" w:sz="8" w:space="0" w:color="000000"/>
              <w:right w:val="single" w:sz="4" w:space="0" w:color="auto"/>
            </w:tcBorders>
            <w:shd w:val="clear" w:color="auto" w:fill="FFFFFF" w:themeFill="background1"/>
            <w:vAlign w:val="center"/>
            <w:hideMark/>
          </w:tcPr>
          <w:p w:rsidR="00934114" w:rsidRPr="00856647" w:rsidRDefault="00934114" w:rsidP="00934114">
            <w:pPr>
              <w:spacing w:after="0" w:line="240" w:lineRule="auto"/>
              <w:rPr>
                <w:rFonts w:ascii="Calibri" w:eastAsia="Times New Roman" w:hAnsi="Calibri" w:cs="Times New Roman"/>
                <w:b/>
                <w:color w:val="000000" w:themeColor="text1"/>
                <w:sz w:val="20"/>
                <w:szCs w:val="20"/>
                <w:lang w:eastAsia="en-GB"/>
              </w:rPr>
            </w:pPr>
          </w:p>
        </w:tc>
        <w:tc>
          <w:tcPr>
            <w:tcW w:w="587" w:type="pct"/>
            <w:tcBorders>
              <w:top w:val="nil"/>
              <w:left w:val="nil"/>
              <w:bottom w:val="single" w:sz="4" w:space="0" w:color="auto"/>
              <w:right w:val="nil"/>
            </w:tcBorders>
            <w:shd w:val="clear" w:color="auto" w:fill="FFFFFF" w:themeFill="background1"/>
            <w:noWrap/>
            <w:vAlign w:val="bottom"/>
            <w:hideMark/>
          </w:tcPr>
          <w:p w:rsidR="00934114" w:rsidRPr="00856647" w:rsidRDefault="00934114" w:rsidP="00934114">
            <w:pPr>
              <w:spacing w:after="0" w:line="240" w:lineRule="auto"/>
              <w:rPr>
                <w:rFonts w:ascii="Calibri" w:eastAsia="Times New Roman" w:hAnsi="Calibri" w:cs="Times New Roman"/>
                <w:b/>
                <w:color w:val="000000" w:themeColor="text1"/>
                <w:sz w:val="20"/>
                <w:szCs w:val="20"/>
                <w:lang w:eastAsia="en-GB"/>
              </w:rPr>
            </w:pPr>
            <w:r w:rsidRPr="00856647">
              <w:rPr>
                <w:rFonts w:ascii="Calibri" w:eastAsia="Times New Roman" w:hAnsi="Calibri" w:cs="Times New Roman"/>
                <w:b/>
                <w:color w:val="000000" w:themeColor="text1"/>
                <w:sz w:val="20"/>
                <w:szCs w:val="20"/>
                <w:lang w:eastAsia="en-GB"/>
              </w:rPr>
              <w:t>TS+FR in trial</w:t>
            </w:r>
          </w:p>
        </w:tc>
        <w:tc>
          <w:tcPr>
            <w:tcW w:w="36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18.6</w:t>
            </w: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11.9</w:t>
            </w:r>
          </w:p>
        </w:tc>
        <w:tc>
          <w:tcPr>
            <w:tcW w:w="319"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33.9</w:t>
            </w:r>
          </w:p>
        </w:tc>
        <w:tc>
          <w:tcPr>
            <w:tcW w:w="295"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-3.4</w:t>
            </w:r>
          </w:p>
        </w:tc>
        <w:tc>
          <w:tcPr>
            <w:tcW w:w="368"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3.4</w:t>
            </w:r>
          </w:p>
        </w:tc>
        <w:tc>
          <w:tcPr>
            <w:tcW w:w="387" w:type="pct"/>
            <w:tcBorders>
              <w:top w:val="nil"/>
              <w:left w:val="nil"/>
              <w:bottom w:val="single" w:sz="4" w:space="0" w:color="auto"/>
              <w:right w:val="single" w:sz="8"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c>
          <w:tcPr>
            <w:tcW w:w="362"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12.2</w:t>
            </w:r>
          </w:p>
        </w:tc>
        <w:tc>
          <w:tcPr>
            <w:tcW w:w="249"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11.9</w:t>
            </w:r>
          </w:p>
        </w:tc>
        <w:tc>
          <w:tcPr>
            <w:tcW w:w="319"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23.5</w:t>
            </w:r>
          </w:p>
        </w:tc>
        <w:tc>
          <w:tcPr>
            <w:tcW w:w="295"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0.6</w:t>
            </w:r>
          </w:p>
        </w:tc>
        <w:tc>
          <w:tcPr>
            <w:tcW w:w="345"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2.4</w:t>
            </w:r>
          </w:p>
        </w:tc>
        <w:tc>
          <w:tcPr>
            <w:tcW w:w="396" w:type="pct"/>
            <w:tcBorders>
              <w:top w:val="nil"/>
              <w:left w:val="nil"/>
              <w:bottom w:val="single" w:sz="4" w:space="0" w:color="auto"/>
              <w:right w:val="single" w:sz="8"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€ 248</w:t>
            </w:r>
          </w:p>
        </w:tc>
      </w:tr>
      <w:tr w:rsidR="00934114" w:rsidRPr="00856647" w:rsidTr="00D5127F">
        <w:trPr>
          <w:trHeight w:val="72"/>
        </w:trPr>
        <w:tc>
          <w:tcPr>
            <w:tcW w:w="437" w:type="pct"/>
            <w:vMerge/>
            <w:tcBorders>
              <w:top w:val="nil"/>
              <w:left w:val="single" w:sz="8" w:space="0" w:color="auto"/>
              <w:bottom w:val="single" w:sz="8" w:space="0" w:color="000000"/>
              <w:right w:val="single" w:sz="4" w:space="0" w:color="auto"/>
            </w:tcBorders>
            <w:shd w:val="clear" w:color="auto" w:fill="FFFFFF" w:themeFill="background1"/>
            <w:vAlign w:val="center"/>
            <w:hideMark/>
          </w:tcPr>
          <w:p w:rsidR="00934114" w:rsidRPr="00856647" w:rsidRDefault="00934114" w:rsidP="00934114">
            <w:pPr>
              <w:spacing w:after="0" w:line="240" w:lineRule="auto"/>
              <w:rPr>
                <w:rFonts w:ascii="Calibri" w:eastAsia="Times New Roman" w:hAnsi="Calibri" w:cs="Times New Roman"/>
                <w:b/>
                <w:color w:val="000000" w:themeColor="text1"/>
                <w:sz w:val="20"/>
                <w:szCs w:val="20"/>
                <w:lang w:eastAsia="en-GB"/>
              </w:rPr>
            </w:pPr>
          </w:p>
        </w:tc>
        <w:tc>
          <w:tcPr>
            <w:tcW w:w="587" w:type="pct"/>
            <w:tcBorders>
              <w:top w:val="nil"/>
              <w:left w:val="nil"/>
              <w:bottom w:val="single" w:sz="4" w:space="0" w:color="auto"/>
              <w:right w:val="nil"/>
            </w:tcBorders>
            <w:shd w:val="clear" w:color="auto" w:fill="F2F2F2" w:themeFill="background1" w:themeFillShade="F2"/>
            <w:noWrap/>
            <w:vAlign w:val="bottom"/>
            <w:hideMark/>
          </w:tcPr>
          <w:p w:rsidR="00934114" w:rsidRPr="00856647" w:rsidRDefault="00934114" w:rsidP="00934114">
            <w:pPr>
              <w:spacing w:after="0" w:line="240" w:lineRule="auto"/>
              <w:rPr>
                <w:rFonts w:ascii="Calibri" w:eastAsia="Times New Roman" w:hAnsi="Calibri" w:cs="Times New Roman"/>
                <w:b/>
                <w:color w:val="000000" w:themeColor="text1"/>
                <w:sz w:val="20"/>
                <w:szCs w:val="20"/>
                <w:lang w:eastAsia="en-GB"/>
              </w:rPr>
            </w:pPr>
            <w:r w:rsidRPr="00856647">
              <w:rPr>
                <w:rFonts w:ascii="Calibri" w:eastAsia="Times New Roman" w:hAnsi="Calibri" w:cs="Times New Roman"/>
                <w:b/>
                <w:color w:val="000000" w:themeColor="text1"/>
                <w:sz w:val="20"/>
                <w:szCs w:val="20"/>
                <w:lang w:eastAsia="en-GB"/>
              </w:rPr>
              <w:t>TS+eBI</w:t>
            </w:r>
          </w:p>
        </w:tc>
        <w:tc>
          <w:tcPr>
            <w:tcW w:w="362" w:type="pct"/>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11.6</w:t>
            </w:r>
          </w:p>
        </w:tc>
        <w:tc>
          <w:tcPr>
            <w:tcW w:w="279"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8.6</w:t>
            </w:r>
          </w:p>
        </w:tc>
        <w:tc>
          <w:tcPr>
            <w:tcW w:w="319"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23.5</w:t>
            </w:r>
          </w:p>
        </w:tc>
        <w:tc>
          <w:tcPr>
            <w:tcW w:w="295"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-3.3</w:t>
            </w:r>
          </w:p>
        </w:tc>
        <w:tc>
          <w:tcPr>
            <w:tcW w:w="368"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2.1</w:t>
            </w:r>
          </w:p>
        </w:tc>
        <w:tc>
          <w:tcPr>
            <w:tcW w:w="387" w:type="pct"/>
            <w:tcBorders>
              <w:top w:val="nil"/>
              <w:left w:val="nil"/>
              <w:bottom w:val="single" w:sz="4" w:space="0" w:color="auto"/>
              <w:right w:val="single" w:sz="8"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c>
          <w:tcPr>
            <w:tcW w:w="362"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5.2</w:t>
            </w:r>
          </w:p>
        </w:tc>
        <w:tc>
          <w:tcPr>
            <w:tcW w:w="249"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8.6</w:t>
            </w:r>
          </w:p>
        </w:tc>
        <w:tc>
          <w:tcPr>
            <w:tcW w:w="319"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13.2</w:t>
            </w:r>
          </w:p>
        </w:tc>
        <w:tc>
          <w:tcPr>
            <w:tcW w:w="295"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0.7</w:t>
            </w:r>
          </w:p>
        </w:tc>
        <w:tc>
          <w:tcPr>
            <w:tcW w:w="345"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1.1</w:t>
            </w:r>
          </w:p>
        </w:tc>
        <w:tc>
          <w:tcPr>
            <w:tcW w:w="396" w:type="pct"/>
            <w:tcBorders>
              <w:top w:val="nil"/>
              <w:left w:val="nil"/>
              <w:bottom w:val="single" w:sz="4" w:space="0" w:color="auto"/>
              <w:right w:val="single" w:sz="8"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€ 633</w:t>
            </w:r>
          </w:p>
        </w:tc>
      </w:tr>
      <w:tr w:rsidR="00934114" w:rsidRPr="00856647" w:rsidTr="00D5127F">
        <w:trPr>
          <w:trHeight w:val="200"/>
        </w:trPr>
        <w:tc>
          <w:tcPr>
            <w:tcW w:w="437" w:type="pct"/>
            <w:vMerge/>
            <w:tcBorders>
              <w:top w:val="nil"/>
              <w:left w:val="single" w:sz="8" w:space="0" w:color="auto"/>
              <w:bottom w:val="single" w:sz="8" w:space="0" w:color="000000"/>
              <w:right w:val="single" w:sz="4" w:space="0" w:color="auto"/>
            </w:tcBorders>
            <w:shd w:val="clear" w:color="auto" w:fill="FFFFFF" w:themeFill="background1"/>
            <w:vAlign w:val="center"/>
            <w:hideMark/>
          </w:tcPr>
          <w:p w:rsidR="00934114" w:rsidRPr="00856647" w:rsidRDefault="00934114" w:rsidP="00934114">
            <w:pPr>
              <w:spacing w:after="0" w:line="240" w:lineRule="auto"/>
              <w:rPr>
                <w:rFonts w:ascii="Calibri" w:eastAsia="Times New Roman" w:hAnsi="Calibri" w:cs="Times New Roman"/>
                <w:b/>
                <w:color w:val="000000" w:themeColor="text1"/>
                <w:sz w:val="20"/>
                <w:szCs w:val="20"/>
                <w:lang w:eastAsia="en-GB"/>
              </w:rPr>
            </w:pPr>
          </w:p>
        </w:tc>
        <w:tc>
          <w:tcPr>
            <w:tcW w:w="587" w:type="pct"/>
            <w:tcBorders>
              <w:top w:val="nil"/>
              <w:left w:val="nil"/>
              <w:bottom w:val="single" w:sz="4" w:space="0" w:color="auto"/>
              <w:right w:val="nil"/>
            </w:tcBorders>
            <w:shd w:val="clear" w:color="auto" w:fill="FFFFFF" w:themeFill="background1"/>
            <w:noWrap/>
            <w:vAlign w:val="bottom"/>
            <w:hideMark/>
          </w:tcPr>
          <w:p w:rsidR="00934114" w:rsidRPr="00856647" w:rsidRDefault="00934114" w:rsidP="00934114">
            <w:pPr>
              <w:spacing w:after="0" w:line="240" w:lineRule="auto"/>
              <w:rPr>
                <w:rFonts w:ascii="Calibri" w:eastAsia="Times New Roman" w:hAnsi="Calibri" w:cs="Times New Roman"/>
                <w:b/>
                <w:color w:val="000000" w:themeColor="text1"/>
                <w:sz w:val="20"/>
                <w:szCs w:val="20"/>
                <w:lang w:eastAsia="en-GB"/>
              </w:rPr>
            </w:pPr>
            <w:r w:rsidRPr="00856647">
              <w:rPr>
                <w:rFonts w:ascii="Calibri" w:eastAsia="Times New Roman" w:hAnsi="Calibri" w:cs="Times New Roman"/>
                <w:b/>
                <w:color w:val="000000" w:themeColor="text1"/>
                <w:sz w:val="20"/>
                <w:szCs w:val="20"/>
                <w:lang w:eastAsia="en-GB"/>
              </w:rPr>
              <w:t>FR+eBI in trial</w:t>
            </w:r>
          </w:p>
        </w:tc>
        <w:tc>
          <w:tcPr>
            <w:tcW w:w="36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11.4</w:t>
            </w:r>
          </w:p>
        </w:tc>
        <w:tc>
          <w:tcPr>
            <w:tcW w:w="279"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3.4</w:t>
            </w:r>
          </w:p>
        </w:tc>
        <w:tc>
          <w:tcPr>
            <w:tcW w:w="319"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22.1</w:t>
            </w:r>
          </w:p>
        </w:tc>
        <w:tc>
          <w:tcPr>
            <w:tcW w:w="295"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-7.3</w:t>
            </w:r>
          </w:p>
        </w:tc>
        <w:tc>
          <w:tcPr>
            <w:tcW w:w="368"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1.9</w:t>
            </w:r>
          </w:p>
        </w:tc>
        <w:tc>
          <w:tcPr>
            <w:tcW w:w="387" w:type="pct"/>
            <w:tcBorders>
              <w:top w:val="nil"/>
              <w:left w:val="nil"/>
              <w:bottom w:val="single" w:sz="4" w:space="0" w:color="auto"/>
              <w:right w:val="single" w:sz="8"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c>
          <w:tcPr>
            <w:tcW w:w="362"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5.1</w:t>
            </w:r>
          </w:p>
        </w:tc>
        <w:tc>
          <w:tcPr>
            <w:tcW w:w="249"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3.4</w:t>
            </w:r>
          </w:p>
        </w:tc>
        <w:tc>
          <w:tcPr>
            <w:tcW w:w="319"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11.7</w:t>
            </w:r>
          </w:p>
        </w:tc>
        <w:tc>
          <w:tcPr>
            <w:tcW w:w="295"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-3.3</w:t>
            </w:r>
          </w:p>
        </w:tc>
        <w:tc>
          <w:tcPr>
            <w:tcW w:w="345" w:type="pct"/>
            <w:tcBorders>
              <w:top w:val="nil"/>
              <w:left w:val="nil"/>
              <w:bottom w:val="single" w:sz="4" w:space="0" w:color="auto"/>
              <w:right w:val="single" w:sz="4"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0.9</w:t>
            </w:r>
          </w:p>
        </w:tc>
        <w:tc>
          <w:tcPr>
            <w:tcW w:w="396" w:type="pct"/>
            <w:tcBorders>
              <w:top w:val="nil"/>
              <w:left w:val="nil"/>
              <w:bottom w:val="single" w:sz="4" w:space="0" w:color="auto"/>
              <w:right w:val="single" w:sz="8" w:space="0" w:color="auto"/>
            </w:tcBorders>
            <w:shd w:val="clear" w:color="auto" w:fill="FFFFFF" w:themeFill="background1"/>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r>
      <w:tr w:rsidR="00934114" w:rsidRPr="00856647" w:rsidTr="00D5127F">
        <w:trPr>
          <w:trHeight w:val="60"/>
        </w:trPr>
        <w:tc>
          <w:tcPr>
            <w:tcW w:w="437" w:type="pct"/>
            <w:vMerge/>
            <w:tcBorders>
              <w:top w:val="nil"/>
              <w:left w:val="single" w:sz="8" w:space="0" w:color="auto"/>
              <w:bottom w:val="single" w:sz="4" w:space="0" w:color="auto"/>
              <w:right w:val="single" w:sz="4" w:space="0" w:color="auto"/>
            </w:tcBorders>
            <w:shd w:val="clear" w:color="auto" w:fill="FFFFFF" w:themeFill="background1"/>
            <w:vAlign w:val="center"/>
            <w:hideMark/>
          </w:tcPr>
          <w:p w:rsidR="00934114" w:rsidRPr="00856647" w:rsidRDefault="00934114" w:rsidP="00934114">
            <w:pPr>
              <w:spacing w:after="0" w:line="240" w:lineRule="auto"/>
              <w:rPr>
                <w:rFonts w:ascii="Calibri" w:eastAsia="Times New Roman" w:hAnsi="Calibri" w:cs="Times New Roman"/>
                <w:b/>
                <w:color w:val="000000" w:themeColor="text1"/>
                <w:sz w:val="20"/>
                <w:szCs w:val="20"/>
                <w:lang w:eastAsia="en-GB"/>
              </w:rPr>
            </w:pPr>
          </w:p>
        </w:tc>
        <w:tc>
          <w:tcPr>
            <w:tcW w:w="587" w:type="pct"/>
            <w:tcBorders>
              <w:top w:val="nil"/>
              <w:left w:val="nil"/>
              <w:bottom w:val="single" w:sz="4" w:space="0" w:color="auto"/>
              <w:right w:val="nil"/>
            </w:tcBorders>
            <w:shd w:val="clear" w:color="auto" w:fill="F2F2F2" w:themeFill="background1" w:themeFillShade="F2"/>
            <w:noWrap/>
            <w:vAlign w:val="bottom"/>
            <w:hideMark/>
          </w:tcPr>
          <w:p w:rsidR="00934114" w:rsidRPr="00856647" w:rsidRDefault="00934114" w:rsidP="00934114">
            <w:pPr>
              <w:spacing w:after="0" w:line="240" w:lineRule="auto"/>
              <w:rPr>
                <w:rFonts w:ascii="Calibri" w:eastAsia="Times New Roman" w:hAnsi="Calibri" w:cs="Times New Roman"/>
                <w:b/>
                <w:color w:val="000000" w:themeColor="text1"/>
                <w:sz w:val="20"/>
                <w:szCs w:val="20"/>
                <w:lang w:eastAsia="en-GB"/>
              </w:rPr>
            </w:pPr>
            <w:r w:rsidRPr="00856647">
              <w:rPr>
                <w:rFonts w:ascii="Calibri" w:eastAsia="Times New Roman" w:hAnsi="Calibri" w:cs="Times New Roman"/>
                <w:b/>
                <w:color w:val="000000" w:themeColor="text1"/>
                <w:sz w:val="20"/>
                <w:szCs w:val="20"/>
                <w:lang w:eastAsia="en-GB"/>
              </w:rPr>
              <w:t>TS+FR+eBI in trial</w:t>
            </w:r>
          </w:p>
        </w:tc>
        <w:tc>
          <w:tcPr>
            <w:tcW w:w="362" w:type="pct"/>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14.2</w:t>
            </w:r>
          </w:p>
        </w:tc>
        <w:tc>
          <w:tcPr>
            <w:tcW w:w="27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11.9</w:t>
            </w:r>
          </w:p>
        </w:tc>
        <w:tc>
          <w:tcPr>
            <w:tcW w:w="31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30.3</w:t>
            </w:r>
          </w:p>
        </w:tc>
        <w:tc>
          <w:tcPr>
            <w:tcW w:w="29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-4.2</w:t>
            </w:r>
          </w:p>
        </w:tc>
        <w:tc>
          <w:tcPr>
            <w:tcW w:w="3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2.9</w:t>
            </w:r>
          </w:p>
        </w:tc>
        <w:tc>
          <w:tcPr>
            <w:tcW w:w="387" w:type="pct"/>
            <w:tcBorders>
              <w:top w:val="nil"/>
              <w:left w:val="nil"/>
              <w:bottom w:val="single" w:sz="4" w:space="0" w:color="auto"/>
              <w:right w:val="single" w:sz="8"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c>
          <w:tcPr>
            <w:tcW w:w="362"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7.8</w:t>
            </w:r>
          </w:p>
        </w:tc>
        <w:tc>
          <w:tcPr>
            <w:tcW w:w="249"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11.9</w:t>
            </w:r>
          </w:p>
        </w:tc>
        <w:tc>
          <w:tcPr>
            <w:tcW w:w="319"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20.0</w:t>
            </w:r>
          </w:p>
        </w:tc>
        <w:tc>
          <w:tcPr>
            <w:tcW w:w="295"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FF0000"/>
                <w:sz w:val="18"/>
                <w:szCs w:val="20"/>
              </w:rPr>
            </w:pPr>
            <w:r w:rsidRPr="00934114">
              <w:rPr>
                <w:rFonts w:ascii="Calibri" w:hAnsi="Calibri"/>
                <w:color w:val="FF0000"/>
                <w:sz w:val="18"/>
                <w:szCs w:val="20"/>
              </w:rPr>
              <w:t>-0.2</w:t>
            </w:r>
          </w:p>
        </w:tc>
        <w:tc>
          <w:tcPr>
            <w:tcW w:w="345" w:type="pct"/>
            <w:tcBorders>
              <w:top w:val="nil"/>
              <w:left w:val="nil"/>
              <w:bottom w:val="single" w:sz="4" w:space="0" w:color="auto"/>
              <w:right w:val="single" w:sz="4"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1.9</w:t>
            </w:r>
          </w:p>
        </w:tc>
        <w:tc>
          <w:tcPr>
            <w:tcW w:w="396" w:type="pct"/>
            <w:tcBorders>
              <w:top w:val="nil"/>
              <w:left w:val="nil"/>
              <w:bottom w:val="single" w:sz="4" w:space="0" w:color="auto"/>
              <w:right w:val="single" w:sz="8" w:space="0" w:color="auto"/>
            </w:tcBorders>
            <w:shd w:val="clear" w:color="auto" w:fill="F2F2F2" w:themeFill="background1" w:themeFillShade="F2"/>
            <w:noWrap/>
            <w:vAlign w:val="center"/>
            <w:hideMark/>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Dominates</w:t>
            </w:r>
          </w:p>
        </w:tc>
      </w:tr>
      <w:tr w:rsidR="00934114" w:rsidRPr="00A41335" w:rsidTr="00D5127F">
        <w:trPr>
          <w:trHeight w:val="60"/>
        </w:trPr>
        <w:tc>
          <w:tcPr>
            <w:tcW w:w="43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114" w:rsidRPr="00E97DFF" w:rsidRDefault="00934114" w:rsidP="00934114">
            <w:pPr>
              <w:spacing w:after="0" w:line="240" w:lineRule="auto"/>
              <w:jc w:val="center"/>
              <w:rPr>
                <w:rFonts w:ascii="Calibri" w:hAnsi="Calibri"/>
                <w:b/>
                <w:color w:val="000000"/>
                <w:sz w:val="20"/>
                <w:szCs w:val="20"/>
              </w:rPr>
            </w:pPr>
            <w:r w:rsidRPr="00E97DFF">
              <w:rPr>
                <w:rFonts w:ascii="Calibri" w:hAnsi="Calibri"/>
                <w:b/>
                <w:color w:val="000000"/>
                <w:sz w:val="20"/>
                <w:szCs w:val="20"/>
              </w:rPr>
              <w:t>Poland</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934114" w:rsidRPr="00E97DFF" w:rsidRDefault="00934114" w:rsidP="00934114">
            <w:pPr>
              <w:spacing w:after="0" w:line="240" w:lineRule="auto"/>
              <w:rPr>
                <w:rFonts w:ascii="Calibri" w:hAnsi="Calibri"/>
                <w:b/>
                <w:color w:val="000000"/>
                <w:sz w:val="20"/>
                <w:szCs w:val="20"/>
              </w:rPr>
            </w:pPr>
            <w:r w:rsidRPr="00E97DFF">
              <w:rPr>
                <w:rFonts w:ascii="Calibri" w:hAnsi="Calibri"/>
                <w:b/>
                <w:color w:val="000000"/>
                <w:sz w:val="20"/>
                <w:szCs w:val="20"/>
              </w:rPr>
              <w:t>Control</w:t>
            </w:r>
          </w:p>
        </w:tc>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0.8</w:t>
            </w:r>
          </w:p>
        </w:tc>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0.1</w:t>
            </w:r>
          </w:p>
        </w:tc>
        <w:tc>
          <w:tcPr>
            <w:tcW w:w="31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0.0</w:t>
            </w:r>
          </w:p>
        </w:tc>
        <w:tc>
          <w:tcPr>
            <w:tcW w:w="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0.8</w:t>
            </w:r>
          </w:p>
        </w:tc>
        <w:tc>
          <w:tcPr>
            <w:tcW w:w="36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0.1</w:t>
            </w:r>
          </w:p>
        </w:tc>
        <w:tc>
          <w:tcPr>
            <w:tcW w:w="3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€ 13,667</w:t>
            </w:r>
          </w:p>
        </w:tc>
        <w:tc>
          <w:tcPr>
            <w:tcW w:w="362"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rsidR="00934114" w:rsidRPr="00934114" w:rsidRDefault="00934114" w:rsidP="00934114">
            <w:pPr>
              <w:spacing w:after="0"/>
              <w:rPr>
                <w:rFonts w:ascii="Calibri" w:hAnsi="Calibri"/>
                <w:color w:val="000000"/>
                <w:sz w:val="18"/>
                <w:szCs w:val="20"/>
              </w:rPr>
            </w:pPr>
            <w:r w:rsidRPr="00934114">
              <w:rPr>
                <w:rFonts w:ascii="Calibri" w:hAnsi="Calibri"/>
                <w:color w:val="000000"/>
                <w:sz w:val="18"/>
                <w:szCs w:val="20"/>
              </w:rPr>
              <w:t> </w:t>
            </w:r>
          </w:p>
        </w:tc>
        <w:tc>
          <w:tcPr>
            <w:tcW w:w="249"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rsidR="00934114" w:rsidRPr="00934114" w:rsidRDefault="00934114" w:rsidP="00934114">
            <w:pPr>
              <w:spacing w:after="0"/>
              <w:rPr>
                <w:rFonts w:ascii="Calibri" w:hAnsi="Calibri"/>
                <w:color w:val="000000"/>
                <w:sz w:val="18"/>
                <w:szCs w:val="20"/>
              </w:rPr>
            </w:pPr>
            <w:r w:rsidRPr="00934114">
              <w:rPr>
                <w:rFonts w:ascii="Calibri" w:hAnsi="Calibri"/>
                <w:color w:val="000000"/>
                <w:sz w:val="18"/>
                <w:szCs w:val="20"/>
              </w:rPr>
              <w:t> </w:t>
            </w:r>
          </w:p>
        </w:tc>
        <w:tc>
          <w:tcPr>
            <w:tcW w:w="319"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rsidR="00934114" w:rsidRPr="00934114" w:rsidRDefault="00934114" w:rsidP="00934114">
            <w:pPr>
              <w:spacing w:after="0"/>
              <w:rPr>
                <w:rFonts w:ascii="Calibri" w:hAnsi="Calibri"/>
                <w:color w:val="000000"/>
                <w:sz w:val="18"/>
                <w:szCs w:val="20"/>
              </w:rPr>
            </w:pPr>
            <w:r w:rsidRPr="00934114">
              <w:rPr>
                <w:rFonts w:ascii="Calibri" w:hAnsi="Calibri"/>
                <w:color w:val="000000"/>
                <w:sz w:val="18"/>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rsidR="00934114" w:rsidRPr="00934114" w:rsidRDefault="00934114" w:rsidP="00934114">
            <w:pPr>
              <w:spacing w:after="0"/>
              <w:rPr>
                <w:rFonts w:ascii="Calibri" w:hAnsi="Calibri"/>
                <w:color w:val="000000"/>
                <w:sz w:val="18"/>
                <w:szCs w:val="20"/>
              </w:rPr>
            </w:pPr>
            <w:r w:rsidRPr="00934114">
              <w:rPr>
                <w:rFonts w:ascii="Calibri" w:hAnsi="Calibri"/>
                <w:color w:val="000000"/>
                <w:sz w:val="18"/>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rsidR="00934114" w:rsidRPr="00934114" w:rsidRDefault="00934114" w:rsidP="00934114">
            <w:pPr>
              <w:spacing w:after="0"/>
              <w:rPr>
                <w:rFonts w:ascii="Calibri" w:hAnsi="Calibri"/>
                <w:color w:val="000000"/>
                <w:sz w:val="18"/>
                <w:szCs w:val="20"/>
              </w:rPr>
            </w:pPr>
            <w:r w:rsidRPr="00934114">
              <w:rPr>
                <w:rFonts w:ascii="Calibri" w:hAnsi="Calibri"/>
                <w:color w:val="000000"/>
                <w:sz w:val="18"/>
                <w:szCs w:val="20"/>
              </w:rPr>
              <w:t> </w:t>
            </w:r>
          </w:p>
        </w:tc>
        <w:tc>
          <w:tcPr>
            <w:tcW w:w="396" w:type="pct"/>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rsidR="00934114" w:rsidRPr="00934114" w:rsidRDefault="00934114" w:rsidP="00934114">
            <w:pPr>
              <w:spacing w:after="0"/>
              <w:rPr>
                <w:rFonts w:ascii="Calibri" w:hAnsi="Calibri"/>
                <w:color w:val="000000"/>
                <w:sz w:val="18"/>
                <w:szCs w:val="20"/>
              </w:rPr>
            </w:pPr>
            <w:r w:rsidRPr="00934114">
              <w:rPr>
                <w:rFonts w:ascii="Calibri" w:hAnsi="Calibri"/>
                <w:color w:val="000000"/>
                <w:sz w:val="18"/>
                <w:szCs w:val="20"/>
              </w:rPr>
              <w:t> </w:t>
            </w:r>
          </w:p>
        </w:tc>
      </w:tr>
      <w:tr w:rsidR="00934114" w:rsidRPr="00A41335" w:rsidTr="00D5127F">
        <w:trPr>
          <w:trHeight w:val="60"/>
        </w:trPr>
        <w:tc>
          <w:tcPr>
            <w:tcW w:w="43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114" w:rsidRPr="00E97DFF" w:rsidRDefault="00934114" w:rsidP="00934114">
            <w:pPr>
              <w:spacing w:after="0" w:line="240" w:lineRule="auto"/>
              <w:rPr>
                <w:rFonts w:ascii="Calibri" w:eastAsia="Times New Roman" w:hAnsi="Calibri" w:cs="Times New Roman"/>
                <w:b/>
                <w:color w:val="000000"/>
                <w:sz w:val="20"/>
                <w:szCs w:val="20"/>
                <w:lang w:eastAsia="en-GB"/>
              </w:rPr>
            </w:pPr>
          </w:p>
        </w:tc>
        <w:tc>
          <w:tcPr>
            <w:tcW w:w="58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934114" w:rsidRPr="00E97DFF" w:rsidRDefault="00934114" w:rsidP="00934114">
            <w:pPr>
              <w:spacing w:after="0" w:line="240" w:lineRule="auto"/>
              <w:rPr>
                <w:rFonts w:ascii="Calibri" w:eastAsia="Times New Roman" w:hAnsi="Calibri" w:cs="Times New Roman"/>
                <w:b/>
                <w:color w:val="000000"/>
                <w:sz w:val="20"/>
                <w:szCs w:val="20"/>
                <w:lang w:eastAsia="en-GB"/>
              </w:rPr>
            </w:pPr>
            <w:r w:rsidRPr="00E97DFF">
              <w:rPr>
                <w:rFonts w:ascii="Calibri" w:hAnsi="Calibri"/>
                <w:b/>
                <w:color w:val="000000"/>
                <w:sz w:val="20"/>
                <w:szCs w:val="20"/>
              </w:rPr>
              <w:t>TS</w:t>
            </w:r>
          </w:p>
        </w:tc>
        <w:tc>
          <w:tcPr>
            <w:tcW w:w="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2.9</w:t>
            </w:r>
          </w:p>
        </w:tc>
        <w:tc>
          <w:tcPr>
            <w:tcW w:w="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0.7</w:t>
            </w:r>
          </w:p>
        </w:tc>
        <w:tc>
          <w:tcPr>
            <w:tcW w:w="31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0.2</w:t>
            </w:r>
          </w:p>
        </w:tc>
        <w:tc>
          <w:tcPr>
            <w:tcW w:w="29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3.3</w:t>
            </w:r>
          </w:p>
        </w:tc>
        <w:tc>
          <w:tcPr>
            <w:tcW w:w="3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2.2</w:t>
            </w:r>
          </w:p>
        </w:tc>
        <w:tc>
          <w:tcPr>
            <w:tcW w:w="38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€ 1,509</w:t>
            </w:r>
          </w:p>
        </w:tc>
        <w:tc>
          <w:tcPr>
            <w:tcW w:w="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2.1</w:t>
            </w:r>
          </w:p>
        </w:tc>
        <w:tc>
          <w:tcPr>
            <w:tcW w:w="24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0.6</w:t>
            </w:r>
          </w:p>
        </w:tc>
        <w:tc>
          <w:tcPr>
            <w:tcW w:w="31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0.2</w:t>
            </w:r>
          </w:p>
        </w:tc>
        <w:tc>
          <w:tcPr>
            <w:tcW w:w="29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2.5</w:t>
            </w:r>
          </w:p>
        </w:tc>
        <w:tc>
          <w:tcPr>
            <w:tcW w:w="34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2.1</w:t>
            </w:r>
          </w:p>
        </w:tc>
        <w:tc>
          <w:tcPr>
            <w:tcW w:w="39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€ 1,164</w:t>
            </w:r>
          </w:p>
        </w:tc>
      </w:tr>
      <w:tr w:rsidR="00934114" w:rsidRPr="00A41335" w:rsidTr="00D5127F">
        <w:trPr>
          <w:trHeight w:val="60"/>
        </w:trPr>
        <w:tc>
          <w:tcPr>
            <w:tcW w:w="43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114" w:rsidRPr="00E97DFF" w:rsidRDefault="00934114" w:rsidP="00934114">
            <w:pPr>
              <w:spacing w:after="0" w:line="240" w:lineRule="auto"/>
              <w:rPr>
                <w:rFonts w:ascii="Calibri" w:eastAsia="Times New Roman" w:hAnsi="Calibri" w:cs="Times New Roman"/>
                <w:b/>
                <w:color w:val="000000"/>
                <w:sz w:val="20"/>
                <w:szCs w:val="20"/>
                <w:lang w:eastAsia="en-GB"/>
              </w:rPr>
            </w:pP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934114" w:rsidRPr="00E97DFF" w:rsidRDefault="00934114" w:rsidP="00934114">
            <w:pPr>
              <w:spacing w:after="0" w:line="240" w:lineRule="auto"/>
              <w:rPr>
                <w:rFonts w:ascii="Calibri" w:eastAsia="Times New Roman" w:hAnsi="Calibri" w:cs="Times New Roman"/>
                <w:b/>
                <w:color w:val="000000"/>
                <w:sz w:val="20"/>
                <w:szCs w:val="20"/>
                <w:lang w:eastAsia="en-GB"/>
              </w:rPr>
            </w:pPr>
            <w:r w:rsidRPr="00E97DFF">
              <w:rPr>
                <w:rFonts w:ascii="Calibri" w:hAnsi="Calibri"/>
                <w:b/>
                <w:color w:val="000000"/>
                <w:sz w:val="20"/>
                <w:szCs w:val="20"/>
              </w:rPr>
              <w:t>FR in trial</w:t>
            </w:r>
          </w:p>
        </w:tc>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2.4</w:t>
            </w:r>
          </w:p>
        </w:tc>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3.9</w:t>
            </w:r>
          </w:p>
        </w:tc>
        <w:tc>
          <w:tcPr>
            <w:tcW w:w="31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0.1</w:t>
            </w:r>
          </w:p>
        </w:tc>
        <w:tc>
          <w:tcPr>
            <w:tcW w:w="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6.2</w:t>
            </w:r>
          </w:p>
        </w:tc>
        <w:tc>
          <w:tcPr>
            <w:tcW w:w="36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0.9</w:t>
            </w:r>
          </w:p>
        </w:tc>
        <w:tc>
          <w:tcPr>
            <w:tcW w:w="3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€ 6,945</w:t>
            </w:r>
          </w:p>
        </w:tc>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1.6</w:t>
            </w:r>
          </w:p>
        </w:tc>
        <w:tc>
          <w:tcPr>
            <w:tcW w:w="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0.0</w:t>
            </w:r>
          </w:p>
        </w:tc>
        <w:tc>
          <w:tcPr>
            <w:tcW w:w="31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0.1</w:t>
            </w:r>
          </w:p>
        </w:tc>
        <w:tc>
          <w:tcPr>
            <w:tcW w:w="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1.5</w:t>
            </w:r>
          </w:p>
        </w:tc>
        <w:tc>
          <w:tcPr>
            <w:tcW w:w="34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0.8</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€ 1,841</w:t>
            </w:r>
          </w:p>
        </w:tc>
      </w:tr>
      <w:tr w:rsidR="00934114" w:rsidRPr="00A41335" w:rsidTr="00D5127F">
        <w:trPr>
          <w:trHeight w:val="60"/>
        </w:trPr>
        <w:tc>
          <w:tcPr>
            <w:tcW w:w="43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114" w:rsidRPr="00E97DFF" w:rsidRDefault="00934114" w:rsidP="00934114">
            <w:pPr>
              <w:spacing w:after="0" w:line="240" w:lineRule="auto"/>
              <w:rPr>
                <w:rFonts w:ascii="Calibri" w:eastAsia="Times New Roman" w:hAnsi="Calibri" w:cs="Times New Roman"/>
                <w:b/>
                <w:color w:val="000000"/>
                <w:sz w:val="20"/>
                <w:szCs w:val="20"/>
                <w:lang w:eastAsia="en-GB"/>
              </w:rPr>
            </w:pPr>
          </w:p>
        </w:tc>
        <w:tc>
          <w:tcPr>
            <w:tcW w:w="58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934114" w:rsidRPr="00E97DFF" w:rsidRDefault="00934114" w:rsidP="00934114">
            <w:pPr>
              <w:spacing w:after="0" w:line="240" w:lineRule="auto"/>
              <w:rPr>
                <w:rFonts w:ascii="Calibri" w:eastAsia="Times New Roman" w:hAnsi="Calibri" w:cs="Times New Roman"/>
                <w:b/>
                <w:color w:val="000000"/>
                <w:sz w:val="20"/>
                <w:szCs w:val="20"/>
                <w:lang w:eastAsia="en-GB"/>
              </w:rPr>
            </w:pPr>
            <w:r w:rsidRPr="00E97DFF">
              <w:rPr>
                <w:rFonts w:ascii="Calibri" w:hAnsi="Calibri"/>
                <w:b/>
                <w:color w:val="000000"/>
                <w:sz w:val="20"/>
                <w:szCs w:val="20"/>
              </w:rPr>
              <w:t>eBI</w:t>
            </w:r>
          </w:p>
        </w:tc>
        <w:tc>
          <w:tcPr>
            <w:tcW w:w="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1.4</w:t>
            </w:r>
          </w:p>
        </w:tc>
        <w:tc>
          <w:tcPr>
            <w:tcW w:w="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0.1</w:t>
            </w:r>
          </w:p>
        </w:tc>
        <w:tc>
          <w:tcPr>
            <w:tcW w:w="31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0.0</w:t>
            </w:r>
          </w:p>
        </w:tc>
        <w:tc>
          <w:tcPr>
            <w:tcW w:w="29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1.4</w:t>
            </w:r>
          </w:p>
        </w:tc>
        <w:tc>
          <w:tcPr>
            <w:tcW w:w="3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0.5</w:t>
            </w:r>
          </w:p>
        </w:tc>
        <w:tc>
          <w:tcPr>
            <w:tcW w:w="38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€ 2,800</w:t>
            </w:r>
          </w:p>
        </w:tc>
        <w:tc>
          <w:tcPr>
            <w:tcW w:w="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0.6</w:t>
            </w:r>
          </w:p>
        </w:tc>
        <w:tc>
          <w:tcPr>
            <w:tcW w:w="24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0.0</w:t>
            </w:r>
          </w:p>
        </w:tc>
        <w:tc>
          <w:tcPr>
            <w:tcW w:w="31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0.0</w:t>
            </w:r>
          </w:p>
        </w:tc>
        <w:tc>
          <w:tcPr>
            <w:tcW w:w="29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0.6</w:t>
            </w:r>
          </w:p>
        </w:tc>
        <w:tc>
          <w:tcPr>
            <w:tcW w:w="34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0.4</w:t>
            </w:r>
          </w:p>
        </w:tc>
        <w:tc>
          <w:tcPr>
            <w:tcW w:w="39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€ 1,318</w:t>
            </w:r>
          </w:p>
        </w:tc>
      </w:tr>
      <w:tr w:rsidR="00934114" w:rsidRPr="00A41335" w:rsidTr="00D5127F">
        <w:trPr>
          <w:trHeight w:val="60"/>
        </w:trPr>
        <w:tc>
          <w:tcPr>
            <w:tcW w:w="43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114" w:rsidRPr="00E97DFF" w:rsidRDefault="00934114" w:rsidP="00934114">
            <w:pPr>
              <w:spacing w:after="0" w:line="240" w:lineRule="auto"/>
              <w:rPr>
                <w:rFonts w:ascii="Calibri" w:eastAsia="Times New Roman" w:hAnsi="Calibri" w:cs="Times New Roman"/>
                <w:b/>
                <w:color w:val="000000"/>
                <w:sz w:val="20"/>
                <w:szCs w:val="20"/>
                <w:lang w:eastAsia="en-GB"/>
              </w:rPr>
            </w:pP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934114" w:rsidRPr="00E97DFF" w:rsidRDefault="00934114" w:rsidP="00934114">
            <w:pPr>
              <w:spacing w:after="0" w:line="240" w:lineRule="auto"/>
              <w:rPr>
                <w:rFonts w:ascii="Calibri" w:eastAsia="Times New Roman" w:hAnsi="Calibri" w:cs="Times New Roman"/>
                <w:b/>
                <w:color w:val="000000"/>
                <w:sz w:val="20"/>
                <w:szCs w:val="20"/>
                <w:lang w:eastAsia="en-GB"/>
              </w:rPr>
            </w:pPr>
            <w:r w:rsidRPr="00E97DFF">
              <w:rPr>
                <w:rFonts w:ascii="Calibri" w:hAnsi="Calibri"/>
                <w:b/>
                <w:color w:val="000000"/>
                <w:sz w:val="20"/>
                <w:szCs w:val="20"/>
              </w:rPr>
              <w:t>TS+FR in trial</w:t>
            </w:r>
          </w:p>
        </w:tc>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3.3</w:t>
            </w:r>
          </w:p>
        </w:tc>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4.5</w:t>
            </w:r>
          </w:p>
        </w:tc>
        <w:tc>
          <w:tcPr>
            <w:tcW w:w="31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0.3</w:t>
            </w:r>
          </w:p>
        </w:tc>
        <w:tc>
          <w:tcPr>
            <w:tcW w:w="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7.6</w:t>
            </w:r>
          </w:p>
        </w:tc>
        <w:tc>
          <w:tcPr>
            <w:tcW w:w="36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2.7</w:t>
            </w:r>
          </w:p>
        </w:tc>
        <w:tc>
          <w:tcPr>
            <w:tcW w:w="3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€ 2,791</w:t>
            </w:r>
          </w:p>
        </w:tc>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2.6</w:t>
            </w:r>
          </w:p>
        </w:tc>
        <w:tc>
          <w:tcPr>
            <w:tcW w:w="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0.6</w:t>
            </w:r>
          </w:p>
        </w:tc>
        <w:tc>
          <w:tcPr>
            <w:tcW w:w="31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0.3</w:t>
            </w:r>
          </w:p>
        </w:tc>
        <w:tc>
          <w:tcPr>
            <w:tcW w:w="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2.9</w:t>
            </w:r>
          </w:p>
        </w:tc>
        <w:tc>
          <w:tcPr>
            <w:tcW w:w="34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2.7</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€ 1,091</w:t>
            </w:r>
          </w:p>
        </w:tc>
      </w:tr>
      <w:tr w:rsidR="00934114" w:rsidRPr="00A41335" w:rsidTr="00D5127F">
        <w:trPr>
          <w:trHeight w:val="60"/>
        </w:trPr>
        <w:tc>
          <w:tcPr>
            <w:tcW w:w="43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114" w:rsidRPr="00E97DFF" w:rsidRDefault="00934114" w:rsidP="00934114">
            <w:pPr>
              <w:spacing w:after="0" w:line="240" w:lineRule="auto"/>
              <w:rPr>
                <w:rFonts w:ascii="Calibri" w:eastAsia="Times New Roman" w:hAnsi="Calibri" w:cs="Times New Roman"/>
                <w:b/>
                <w:color w:val="000000"/>
                <w:sz w:val="20"/>
                <w:szCs w:val="20"/>
                <w:lang w:eastAsia="en-GB"/>
              </w:rPr>
            </w:pPr>
          </w:p>
        </w:tc>
        <w:tc>
          <w:tcPr>
            <w:tcW w:w="58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934114" w:rsidRPr="00E97DFF" w:rsidRDefault="00934114" w:rsidP="00934114">
            <w:pPr>
              <w:spacing w:after="0" w:line="240" w:lineRule="auto"/>
              <w:rPr>
                <w:rFonts w:ascii="Calibri" w:eastAsia="Times New Roman" w:hAnsi="Calibri" w:cs="Times New Roman"/>
                <w:b/>
                <w:color w:val="000000"/>
                <w:sz w:val="20"/>
                <w:szCs w:val="20"/>
                <w:lang w:eastAsia="en-GB"/>
              </w:rPr>
            </w:pPr>
            <w:r w:rsidRPr="00E97DFF">
              <w:rPr>
                <w:rFonts w:ascii="Calibri" w:hAnsi="Calibri"/>
                <w:b/>
                <w:color w:val="000000"/>
                <w:sz w:val="20"/>
                <w:szCs w:val="20"/>
              </w:rPr>
              <w:t>TS+eBI</w:t>
            </w:r>
          </w:p>
        </w:tc>
        <w:tc>
          <w:tcPr>
            <w:tcW w:w="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1.6</w:t>
            </w:r>
          </w:p>
        </w:tc>
        <w:tc>
          <w:tcPr>
            <w:tcW w:w="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0.7</w:t>
            </w:r>
          </w:p>
        </w:tc>
        <w:tc>
          <w:tcPr>
            <w:tcW w:w="31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0.0</w:t>
            </w:r>
          </w:p>
        </w:tc>
        <w:tc>
          <w:tcPr>
            <w:tcW w:w="29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2.2</w:t>
            </w:r>
          </w:p>
        </w:tc>
        <w:tc>
          <w:tcPr>
            <w:tcW w:w="3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0.3</w:t>
            </w:r>
          </w:p>
        </w:tc>
        <w:tc>
          <w:tcPr>
            <w:tcW w:w="38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€ 7,000</w:t>
            </w:r>
          </w:p>
        </w:tc>
        <w:tc>
          <w:tcPr>
            <w:tcW w:w="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0.8</w:t>
            </w:r>
          </w:p>
        </w:tc>
        <w:tc>
          <w:tcPr>
            <w:tcW w:w="24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0.6</w:t>
            </w:r>
          </w:p>
        </w:tc>
        <w:tc>
          <w:tcPr>
            <w:tcW w:w="31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0.0</w:t>
            </w:r>
          </w:p>
        </w:tc>
        <w:tc>
          <w:tcPr>
            <w:tcW w:w="29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1.4</w:t>
            </w:r>
          </w:p>
        </w:tc>
        <w:tc>
          <w:tcPr>
            <w:tcW w:w="34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0.3</w:t>
            </w:r>
          </w:p>
        </w:tc>
        <w:tc>
          <w:tcPr>
            <w:tcW w:w="39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€ 5,385</w:t>
            </w:r>
          </w:p>
        </w:tc>
      </w:tr>
      <w:tr w:rsidR="00934114" w:rsidRPr="00A41335" w:rsidTr="00D5127F">
        <w:trPr>
          <w:trHeight w:val="60"/>
        </w:trPr>
        <w:tc>
          <w:tcPr>
            <w:tcW w:w="43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114" w:rsidRPr="00E97DFF" w:rsidRDefault="00934114" w:rsidP="00934114">
            <w:pPr>
              <w:spacing w:after="0" w:line="240" w:lineRule="auto"/>
              <w:rPr>
                <w:rFonts w:ascii="Calibri" w:eastAsia="Times New Roman" w:hAnsi="Calibri" w:cs="Times New Roman"/>
                <w:b/>
                <w:color w:val="000000"/>
                <w:sz w:val="20"/>
                <w:szCs w:val="20"/>
                <w:lang w:eastAsia="en-GB"/>
              </w:rPr>
            </w:pP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934114" w:rsidRPr="00E97DFF" w:rsidRDefault="00934114" w:rsidP="00934114">
            <w:pPr>
              <w:spacing w:after="0" w:line="240" w:lineRule="auto"/>
              <w:rPr>
                <w:rFonts w:ascii="Calibri" w:eastAsia="Times New Roman" w:hAnsi="Calibri" w:cs="Times New Roman"/>
                <w:b/>
                <w:color w:val="000000"/>
                <w:sz w:val="20"/>
                <w:szCs w:val="20"/>
                <w:lang w:eastAsia="en-GB"/>
              </w:rPr>
            </w:pPr>
            <w:r w:rsidRPr="00E97DFF">
              <w:rPr>
                <w:rFonts w:ascii="Calibri" w:hAnsi="Calibri"/>
                <w:b/>
                <w:color w:val="000000"/>
                <w:sz w:val="20"/>
                <w:szCs w:val="20"/>
              </w:rPr>
              <w:t>FR+eBI in trial</w:t>
            </w:r>
          </w:p>
        </w:tc>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1.6</w:t>
            </w:r>
          </w:p>
        </w:tc>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3.9</w:t>
            </w:r>
          </w:p>
        </w:tc>
        <w:tc>
          <w:tcPr>
            <w:tcW w:w="31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0.0</w:t>
            </w:r>
          </w:p>
        </w:tc>
        <w:tc>
          <w:tcPr>
            <w:tcW w:w="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5.5</w:t>
            </w:r>
          </w:p>
        </w:tc>
        <w:tc>
          <w:tcPr>
            <w:tcW w:w="36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0.5</w:t>
            </w:r>
          </w:p>
        </w:tc>
        <w:tc>
          <w:tcPr>
            <w:tcW w:w="3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€ 10,748</w:t>
            </w:r>
          </w:p>
        </w:tc>
        <w:tc>
          <w:tcPr>
            <w:tcW w:w="36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0.8</w:t>
            </w:r>
          </w:p>
        </w:tc>
        <w:tc>
          <w:tcPr>
            <w:tcW w:w="2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0.0</w:t>
            </w:r>
          </w:p>
        </w:tc>
        <w:tc>
          <w:tcPr>
            <w:tcW w:w="31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0.0</w:t>
            </w:r>
          </w:p>
        </w:tc>
        <w:tc>
          <w:tcPr>
            <w:tcW w:w="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0.8</w:t>
            </w:r>
          </w:p>
        </w:tc>
        <w:tc>
          <w:tcPr>
            <w:tcW w:w="34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0.5</w:t>
            </w:r>
          </w:p>
        </w:tc>
        <w:tc>
          <w:tcPr>
            <w:tcW w:w="39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€ 1,800</w:t>
            </w:r>
          </w:p>
        </w:tc>
      </w:tr>
      <w:tr w:rsidR="00934114" w:rsidRPr="00A41335" w:rsidTr="00D5127F">
        <w:trPr>
          <w:trHeight w:val="60"/>
        </w:trPr>
        <w:tc>
          <w:tcPr>
            <w:tcW w:w="437"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34114" w:rsidRPr="00E97DFF" w:rsidRDefault="00934114" w:rsidP="00934114">
            <w:pPr>
              <w:spacing w:after="0" w:line="240" w:lineRule="auto"/>
              <w:rPr>
                <w:rFonts w:ascii="Calibri" w:eastAsia="Times New Roman" w:hAnsi="Calibri" w:cs="Times New Roman"/>
                <w:b/>
                <w:color w:val="000000"/>
                <w:sz w:val="20"/>
                <w:szCs w:val="20"/>
                <w:lang w:eastAsia="en-GB"/>
              </w:rPr>
            </w:pPr>
          </w:p>
        </w:tc>
        <w:tc>
          <w:tcPr>
            <w:tcW w:w="58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934114" w:rsidRPr="00E97DFF" w:rsidRDefault="00934114" w:rsidP="00934114">
            <w:pPr>
              <w:spacing w:after="0" w:line="240" w:lineRule="auto"/>
              <w:rPr>
                <w:rFonts w:ascii="Calibri" w:eastAsia="Times New Roman" w:hAnsi="Calibri" w:cs="Times New Roman"/>
                <w:b/>
                <w:color w:val="000000"/>
                <w:sz w:val="20"/>
                <w:szCs w:val="20"/>
                <w:lang w:eastAsia="en-GB"/>
              </w:rPr>
            </w:pPr>
            <w:r w:rsidRPr="00E97DFF">
              <w:rPr>
                <w:rFonts w:ascii="Calibri" w:hAnsi="Calibri"/>
                <w:b/>
                <w:color w:val="000000"/>
                <w:sz w:val="20"/>
                <w:szCs w:val="20"/>
              </w:rPr>
              <w:t>TS+FR+eBI in trial</w:t>
            </w:r>
          </w:p>
        </w:tc>
        <w:tc>
          <w:tcPr>
            <w:tcW w:w="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1.8</w:t>
            </w:r>
          </w:p>
        </w:tc>
        <w:tc>
          <w:tcPr>
            <w:tcW w:w="27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4.5</w:t>
            </w:r>
          </w:p>
        </w:tc>
        <w:tc>
          <w:tcPr>
            <w:tcW w:w="31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0.0</w:t>
            </w:r>
          </w:p>
        </w:tc>
        <w:tc>
          <w:tcPr>
            <w:tcW w:w="29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6.2</w:t>
            </w:r>
          </w:p>
        </w:tc>
        <w:tc>
          <w:tcPr>
            <w:tcW w:w="368"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0.4</w:t>
            </w:r>
          </w:p>
        </w:tc>
        <w:tc>
          <w:tcPr>
            <w:tcW w:w="38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€ 17,807</w:t>
            </w:r>
          </w:p>
        </w:tc>
        <w:tc>
          <w:tcPr>
            <w:tcW w:w="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1.0</w:t>
            </w:r>
          </w:p>
        </w:tc>
        <w:tc>
          <w:tcPr>
            <w:tcW w:w="24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0.6</w:t>
            </w:r>
          </w:p>
        </w:tc>
        <w:tc>
          <w:tcPr>
            <w:tcW w:w="31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0.0</w:t>
            </w:r>
          </w:p>
        </w:tc>
        <w:tc>
          <w:tcPr>
            <w:tcW w:w="29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1.6</w:t>
            </w:r>
          </w:p>
        </w:tc>
        <w:tc>
          <w:tcPr>
            <w:tcW w:w="34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0.3</w:t>
            </w:r>
          </w:p>
        </w:tc>
        <w:tc>
          <w:tcPr>
            <w:tcW w:w="39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934114" w:rsidRPr="00934114" w:rsidRDefault="00934114" w:rsidP="00934114">
            <w:pPr>
              <w:spacing w:after="0"/>
              <w:jc w:val="center"/>
              <w:rPr>
                <w:rFonts w:ascii="Calibri" w:hAnsi="Calibri"/>
                <w:color w:val="000000"/>
                <w:sz w:val="18"/>
                <w:szCs w:val="20"/>
              </w:rPr>
            </w:pPr>
            <w:r w:rsidRPr="00934114">
              <w:rPr>
                <w:rFonts w:ascii="Calibri" w:hAnsi="Calibri"/>
                <w:color w:val="000000"/>
                <w:sz w:val="18"/>
                <w:szCs w:val="20"/>
              </w:rPr>
              <w:t>€ 5,379</w:t>
            </w:r>
          </w:p>
        </w:tc>
      </w:tr>
    </w:tbl>
    <w:p w:rsidR="00856647" w:rsidRDefault="006F38B4" w:rsidP="00856647">
      <w:pPr>
        <w:pStyle w:val="Heading2"/>
      </w:pPr>
      <w:r>
        <w:t>Appendix F</w:t>
      </w:r>
    </w:p>
    <w:p w:rsidR="00856647" w:rsidRDefault="00856647" w:rsidP="00856647">
      <w:pPr>
        <w:pStyle w:val="Caption"/>
        <w:keepNext/>
      </w:pPr>
      <w:r>
        <w:t xml:space="preserve">Table </w:t>
      </w:r>
      <w:r w:rsidR="00FF5346">
        <w:rPr>
          <w:noProof/>
        </w:rPr>
        <w:fldChar w:fldCharType="begin"/>
      </w:r>
      <w:r w:rsidR="00FF5346">
        <w:rPr>
          <w:noProof/>
        </w:rPr>
        <w:instrText xml:space="preserve"> SEQ Table \* ARABIC </w:instrText>
      </w:r>
      <w:r w:rsidR="00FF5346">
        <w:rPr>
          <w:noProof/>
        </w:rPr>
        <w:fldChar w:fldCharType="separate"/>
      </w:r>
      <w:r w:rsidR="006F38B4">
        <w:rPr>
          <w:noProof/>
        </w:rPr>
        <w:t>5</w:t>
      </w:r>
      <w:r w:rsidR="00FF5346">
        <w:rPr>
          <w:noProof/>
        </w:rPr>
        <w:fldChar w:fldCharType="end"/>
      </w:r>
      <w:r>
        <w:t xml:space="preserve"> - Full implementation results for all strategies</w:t>
      </w:r>
    </w:p>
    <w:tbl>
      <w:tblPr>
        <w:tblpPr w:leftFromText="180" w:rightFromText="180" w:vertAnchor="page" w:horzAnchor="margin" w:tblpXSpec="center" w:tblpY="2401"/>
        <w:tblW w:w="15455" w:type="dxa"/>
        <w:tblLook w:val="04A0" w:firstRow="1" w:lastRow="0" w:firstColumn="1" w:lastColumn="0" w:noHBand="0" w:noVBand="1"/>
      </w:tblPr>
      <w:tblGrid>
        <w:gridCol w:w="1240"/>
        <w:gridCol w:w="1302"/>
        <w:gridCol w:w="1026"/>
        <w:gridCol w:w="1114"/>
        <w:gridCol w:w="993"/>
        <w:gridCol w:w="1134"/>
        <w:gridCol w:w="992"/>
        <w:gridCol w:w="1134"/>
        <w:gridCol w:w="1134"/>
        <w:gridCol w:w="1134"/>
        <w:gridCol w:w="992"/>
        <w:gridCol w:w="992"/>
        <w:gridCol w:w="993"/>
        <w:gridCol w:w="1275"/>
      </w:tblGrid>
      <w:tr w:rsidR="00856647" w:rsidRPr="00C03C51" w:rsidTr="00856647">
        <w:trPr>
          <w:trHeight w:val="264"/>
        </w:trPr>
        <w:tc>
          <w:tcPr>
            <w:tcW w:w="25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6647" w:rsidRPr="00C03C51" w:rsidRDefault="00856647" w:rsidP="00856647">
            <w:pPr>
              <w:spacing w:after="0" w:line="240" w:lineRule="auto"/>
              <w:jc w:val="center"/>
              <w:rPr>
                <w:rFonts w:ascii="Calibri" w:eastAsia="Times New Roman" w:hAnsi="Calibri"/>
                <w:color w:val="000000"/>
                <w:sz w:val="20"/>
                <w:szCs w:val="20"/>
                <w:lang w:eastAsia="en-GB"/>
              </w:rPr>
            </w:pPr>
            <w:r w:rsidRPr="00C03C51">
              <w:rPr>
                <w:rFonts w:ascii="Calibri" w:eastAsia="Times New Roman" w:hAnsi="Calibri"/>
                <w:color w:val="000000"/>
                <w:sz w:val="20"/>
                <w:szCs w:val="20"/>
                <w:lang w:eastAsia="en-GB"/>
              </w:rPr>
              <w:t> </w:t>
            </w:r>
          </w:p>
        </w:tc>
        <w:tc>
          <w:tcPr>
            <w:tcW w:w="6393" w:type="dxa"/>
            <w:gridSpan w:val="6"/>
            <w:tcBorders>
              <w:top w:val="single" w:sz="8" w:space="0" w:color="auto"/>
              <w:left w:val="single" w:sz="4" w:space="0" w:color="auto"/>
              <w:bottom w:val="single" w:sz="4" w:space="0" w:color="auto"/>
              <w:right w:val="single" w:sz="8" w:space="0" w:color="000000"/>
            </w:tcBorders>
            <w:shd w:val="clear" w:color="auto" w:fill="auto"/>
            <w:noWrap/>
            <w:vAlign w:val="bottom"/>
            <w:hideMark/>
          </w:tcPr>
          <w:p w:rsidR="00856647" w:rsidRPr="00A2726B" w:rsidRDefault="00856647" w:rsidP="00856647">
            <w:pPr>
              <w:spacing w:after="0" w:line="240" w:lineRule="auto"/>
              <w:jc w:val="center"/>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Versus no SBI delivery</w:t>
            </w:r>
          </w:p>
        </w:tc>
        <w:tc>
          <w:tcPr>
            <w:tcW w:w="6520" w:type="dxa"/>
            <w:gridSpan w:val="6"/>
            <w:tcBorders>
              <w:top w:val="single" w:sz="4" w:space="0" w:color="auto"/>
              <w:left w:val="nil"/>
              <w:bottom w:val="single" w:sz="4" w:space="0" w:color="auto"/>
              <w:right w:val="single" w:sz="4" w:space="0" w:color="auto"/>
            </w:tcBorders>
            <w:shd w:val="clear" w:color="auto" w:fill="auto"/>
            <w:noWrap/>
            <w:vAlign w:val="bottom"/>
            <w:hideMark/>
          </w:tcPr>
          <w:p w:rsidR="00856647" w:rsidRPr="00A2726B" w:rsidRDefault="00856647" w:rsidP="00856647">
            <w:pPr>
              <w:spacing w:after="0" w:line="240" w:lineRule="auto"/>
              <w:jc w:val="center"/>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Incremental versus control</w:t>
            </w:r>
          </w:p>
        </w:tc>
      </w:tr>
      <w:tr w:rsidR="00856647" w:rsidRPr="00C03C51" w:rsidTr="00856647">
        <w:trPr>
          <w:trHeight w:val="509"/>
        </w:trPr>
        <w:tc>
          <w:tcPr>
            <w:tcW w:w="2542" w:type="dxa"/>
            <w:gridSpan w:val="2"/>
            <w:vMerge/>
            <w:tcBorders>
              <w:top w:val="single" w:sz="4" w:space="0" w:color="auto"/>
              <w:left w:val="single" w:sz="4" w:space="0" w:color="auto"/>
              <w:bottom w:val="single" w:sz="4" w:space="0" w:color="auto"/>
              <w:right w:val="single" w:sz="4" w:space="0" w:color="auto"/>
            </w:tcBorders>
            <w:vAlign w:val="center"/>
            <w:hideMark/>
          </w:tcPr>
          <w:p w:rsidR="00856647" w:rsidRPr="00C03C51" w:rsidRDefault="00856647" w:rsidP="00856647">
            <w:pPr>
              <w:spacing w:after="0" w:line="240" w:lineRule="auto"/>
              <w:rPr>
                <w:rFonts w:ascii="Calibri" w:eastAsia="Times New Roman" w:hAnsi="Calibri"/>
                <w:color w:val="000000"/>
                <w:sz w:val="20"/>
                <w:szCs w:val="20"/>
                <w:lang w:eastAsia="en-GB"/>
              </w:rPr>
            </w:pPr>
          </w:p>
        </w:tc>
        <w:tc>
          <w:tcPr>
            <w:tcW w:w="1026" w:type="dxa"/>
            <w:vMerge w:val="restart"/>
            <w:tcBorders>
              <w:top w:val="nil"/>
              <w:left w:val="single" w:sz="4" w:space="0" w:color="auto"/>
              <w:bottom w:val="single" w:sz="8" w:space="0" w:color="000000"/>
              <w:right w:val="single" w:sz="4" w:space="0" w:color="auto"/>
            </w:tcBorders>
            <w:shd w:val="clear" w:color="auto" w:fill="auto"/>
            <w:vAlign w:val="bottom"/>
            <w:hideMark/>
          </w:tcPr>
          <w:p w:rsidR="00856647" w:rsidRPr="00A2726B" w:rsidRDefault="00856647" w:rsidP="00856647">
            <w:pPr>
              <w:spacing w:after="0" w:line="240" w:lineRule="auto"/>
              <w:jc w:val="center"/>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Screening Cost (€m)</w:t>
            </w:r>
          </w:p>
        </w:tc>
        <w:tc>
          <w:tcPr>
            <w:tcW w:w="1114" w:type="dxa"/>
            <w:vMerge w:val="restart"/>
            <w:tcBorders>
              <w:top w:val="nil"/>
              <w:left w:val="single" w:sz="4" w:space="0" w:color="auto"/>
              <w:bottom w:val="single" w:sz="8" w:space="0" w:color="000000"/>
              <w:right w:val="single" w:sz="4" w:space="0" w:color="auto"/>
            </w:tcBorders>
            <w:shd w:val="clear" w:color="auto" w:fill="auto"/>
            <w:vAlign w:val="bottom"/>
            <w:hideMark/>
          </w:tcPr>
          <w:p w:rsidR="00856647" w:rsidRPr="00A2726B" w:rsidRDefault="00856647" w:rsidP="00856647">
            <w:pPr>
              <w:spacing w:after="0" w:line="240" w:lineRule="auto"/>
              <w:jc w:val="center"/>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Policy cost (€m)</w:t>
            </w:r>
          </w:p>
        </w:tc>
        <w:tc>
          <w:tcPr>
            <w:tcW w:w="993" w:type="dxa"/>
            <w:vMerge w:val="restart"/>
            <w:tcBorders>
              <w:top w:val="nil"/>
              <w:left w:val="single" w:sz="4" w:space="0" w:color="auto"/>
              <w:bottom w:val="single" w:sz="8" w:space="0" w:color="000000"/>
              <w:right w:val="single" w:sz="4" w:space="0" w:color="auto"/>
            </w:tcBorders>
            <w:shd w:val="clear" w:color="auto" w:fill="auto"/>
            <w:vAlign w:val="bottom"/>
            <w:hideMark/>
          </w:tcPr>
          <w:p w:rsidR="00856647" w:rsidRPr="00A2726B" w:rsidRDefault="00856647" w:rsidP="00856647">
            <w:pPr>
              <w:spacing w:after="0" w:line="240" w:lineRule="auto"/>
              <w:jc w:val="center"/>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Hospital savings (€m)</w:t>
            </w:r>
          </w:p>
        </w:tc>
        <w:tc>
          <w:tcPr>
            <w:tcW w:w="1134" w:type="dxa"/>
            <w:vMerge w:val="restart"/>
            <w:tcBorders>
              <w:top w:val="nil"/>
              <w:left w:val="single" w:sz="4" w:space="0" w:color="auto"/>
              <w:bottom w:val="single" w:sz="8" w:space="0" w:color="000000"/>
              <w:right w:val="single" w:sz="4" w:space="0" w:color="auto"/>
            </w:tcBorders>
            <w:shd w:val="clear" w:color="auto" w:fill="auto"/>
            <w:vAlign w:val="bottom"/>
            <w:hideMark/>
          </w:tcPr>
          <w:p w:rsidR="00856647" w:rsidRPr="00A2726B" w:rsidRDefault="00856647" w:rsidP="00856647">
            <w:pPr>
              <w:spacing w:after="0" w:line="240" w:lineRule="auto"/>
              <w:jc w:val="center"/>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Net cost (€m)</w:t>
            </w:r>
          </w:p>
        </w:tc>
        <w:tc>
          <w:tcPr>
            <w:tcW w:w="992" w:type="dxa"/>
            <w:vMerge w:val="restart"/>
            <w:tcBorders>
              <w:top w:val="nil"/>
              <w:left w:val="single" w:sz="4" w:space="0" w:color="auto"/>
              <w:bottom w:val="single" w:sz="8" w:space="0" w:color="000000"/>
              <w:right w:val="single" w:sz="4" w:space="0" w:color="auto"/>
            </w:tcBorders>
            <w:shd w:val="clear" w:color="auto" w:fill="auto"/>
            <w:vAlign w:val="bottom"/>
            <w:hideMark/>
          </w:tcPr>
          <w:p w:rsidR="00856647" w:rsidRPr="00A2726B" w:rsidRDefault="00856647" w:rsidP="00856647">
            <w:pPr>
              <w:spacing w:after="0" w:line="240" w:lineRule="auto"/>
              <w:jc w:val="center"/>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QALYs gained (,000s)</w:t>
            </w:r>
          </w:p>
        </w:tc>
        <w:tc>
          <w:tcPr>
            <w:tcW w:w="1134"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856647" w:rsidRPr="00A2726B" w:rsidRDefault="00856647" w:rsidP="00856647">
            <w:pPr>
              <w:spacing w:after="0" w:line="240" w:lineRule="auto"/>
              <w:jc w:val="center"/>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CER</w:t>
            </w:r>
            <w:r>
              <w:rPr>
                <w:rFonts w:ascii="Calibri" w:eastAsia="Times New Roman" w:hAnsi="Calibri"/>
                <w:b/>
                <w:color w:val="000000"/>
                <w:sz w:val="20"/>
                <w:szCs w:val="20"/>
                <w:lang w:eastAsia="en-GB"/>
              </w:rPr>
              <w:t>/QALY</w:t>
            </w:r>
          </w:p>
        </w:tc>
        <w:tc>
          <w:tcPr>
            <w:tcW w:w="1134" w:type="dxa"/>
            <w:vMerge w:val="restart"/>
            <w:tcBorders>
              <w:top w:val="nil"/>
              <w:left w:val="nil"/>
              <w:bottom w:val="single" w:sz="4" w:space="0" w:color="auto"/>
              <w:right w:val="single" w:sz="4" w:space="0" w:color="auto"/>
            </w:tcBorders>
            <w:shd w:val="clear" w:color="auto" w:fill="auto"/>
            <w:vAlign w:val="bottom"/>
            <w:hideMark/>
          </w:tcPr>
          <w:p w:rsidR="00856647" w:rsidRPr="00A2726B" w:rsidRDefault="00856647" w:rsidP="00856647">
            <w:pPr>
              <w:spacing w:after="0" w:line="240" w:lineRule="auto"/>
              <w:jc w:val="center"/>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Screening Cost (€m)</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hideMark/>
          </w:tcPr>
          <w:p w:rsidR="00856647" w:rsidRPr="00A2726B" w:rsidRDefault="00856647" w:rsidP="00856647">
            <w:pPr>
              <w:spacing w:after="0" w:line="240" w:lineRule="auto"/>
              <w:jc w:val="center"/>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Policy cost (€m)</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856647" w:rsidRPr="00A2726B" w:rsidRDefault="00856647" w:rsidP="00856647">
            <w:pPr>
              <w:spacing w:after="0" w:line="240" w:lineRule="auto"/>
              <w:jc w:val="center"/>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Hospital savings (€m)</w:t>
            </w:r>
          </w:p>
        </w:tc>
        <w:tc>
          <w:tcPr>
            <w:tcW w:w="992" w:type="dxa"/>
            <w:vMerge w:val="restart"/>
            <w:tcBorders>
              <w:top w:val="nil"/>
              <w:left w:val="single" w:sz="4" w:space="0" w:color="auto"/>
              <w:bottom w:val="single" w:sz="4" w:space="0" w:color="auto"/>
              <w:right w:val="single" w:sz="4" w:space="0" w:color="auto"/>
            </w:tcBorders>
            <w:shd w:val="clear" w:color="auto" w:fill="auto"/>
            <w:vAlign w:val="bottom"/>
            <w:hideMark/>
          </w:tcPr>
          <w:p w:rsidR="00856647" w:rsidRPr="00A2726B" w:rsidRDefault="00856647" w:rsidP="00856647">
            <w:pPr>
              <w:spacing w:after="0" w:line="240" w:lineRule="auto"/>
              <w:jc w:val="center"/>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Net cost (€m)</w:t>
            </w:r>
          </w:p>
        </w:tc>
        <w:tc>
          <w:tcPr>
            <w:tcW w:w="993" w:type="dxa"/>
            <w:vMerge w:val="restart"/>
            <w:tcBorders>
              <w:top w:val="nil"/>
              <w:left w:val="single" w:sz="4" w:space="0" w:color="auto"/>
              <w:bottom w:val="single" w:sz="4" w:space="0" w:color="auto"/>
              <w:right w:val="single" w:sz="4" w:space="0" w:color="auto"/>
            </w:tcBorders>
            <w:shd w:val="clear" w:color="auto" w:fill="auto"/>
            <w:vAlign w:val="bottom"/>
            <w:hideMark/>
          </w:tcPr>
          <w:p w:rsidR="00856647" w:rsidRPr="00A2726B" w:rsidRDefault="00856647" w:rsidP="00856647">
            <w:pPr>
              <w:spacing w:after="0" w:line="240" w:lineRule="auto"/>
              <w:jc w:val="center"/>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QALYs gained (,000s)</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856647" w:rsidRPr="00A2726B" w:rsidRDefault="00856647" w:rsidP="00856647">
            <w:pPr>
              <w:spacing w:after="0" w:line="240" w:lineRule="auto"/>
              <w:jc w:val="center"/>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ICER</w:t>
            </w:r>
          </w:p>
        </w:tc>
      </w:tr>
      <w:tr w:rsidR="00856647" w:rsidRPr="00C03C51" w:rsidTr="00856647">
        <w:trPr>
          <w:trHeight w:val="509"/>
        </w:trPr>
        <w:tc>
          <w:tcPr>
            <w:tcW w:w="2542" w:type="dxa"/>
            <w:gridSpan w:val="2"/>
            <w:vMerge/>
            <w:tcBorders>
              <w:top w:val="single" w:sz="4" w:space="0" w:color="auto"/>
              <w:left w:val="single" w:sz="4" w:space="0" w:color="auto"/>
              <w:bottom w:val="single" w:sz="4" w:space="0" w:color="auto"/>
              <w:right w:val="single" w:sz="4" w:space="0" w:color="auto"/>
            </w:tcBorders>
            <w:vAlign w:val="center"/>
            <w:hideMark/>
          </w:tcPr>
          <w:p w:rsidR="00856647" w:rsidRPr="00C03C51" w:rsidRDefault="00856647" w:rsidP="00856647">
            <w:pPr>
              <w:spacing w:after="0" w:line="240" w:lineRule="auto"/>
              <w:rPr>
                <w:rFonts w:ascii="Calibri" w:eastAsia="Times New Roman" w:hAnsi="Calibri"/>
                <w:color w:val="000000"/>
                <w:sz w:val="20"/>
                <w:szCs w:val="20"/>
                <w:lang w:eastAsia="en-GB"/>
              </w:rPr>
            </w:pPr>
          </w:p>
        </w:tc>
        <w:tc>
          <w:tcPr>
            <w:tcW w:w="1026" w:type="dxa"/>
            <w:vMerge/>
            <w:tcBorders>
              <w:top w:val="nil"/>
              <w:left w:val="single" w:sz="4" w:space="0" w:color="auto"/>
              <w:bottom w:val="single" w:sz="8" w:space="0" w:color="000000"/>
              <w:right w:val="single" w:sz="4" w:space="0" w:color="auto"/>
            </w:tcBorders>
            <w:vAlign w:val="center"/>
            <w:hideMark/>
          </w:tcPr>
          <w:p w:rsidR="00856647" w:rsidRPr="00C03C51" w:rsidRDefault="00856647" w:rsidP="00856647">
            <w:pPr>
              <w:spacing w:after="0" w:line="240" w:lineRule="auto"/>
              <w:rPr>
                <w:rFonts w:ascii="Calibri" w:eastAsia="Times New Roman" w:hAnsi="Calibri"/>
                <w:color w:val="000000"/>
                <w:sz w:val="20"/>
                <w:szCs w:val="20"/>
                <w:lang w:eastAsia="en-GB"/>
              </w:rPr>
            </w:pPr>
          </w:p>
        </w:tc>
        <w:tc>
          <w:tcPr>
            <w:tcW w:w="1114" w:type="dxa"/>
            <w:vMerge/>
            <w:tcBorders>
              <w:top w:val="nil"/>
              <w:left w:val="single" w:sz="4" w:space="0" w:color="auto"/>
              <w:bottom w:val="single" w:sz="8" w:space="0" w:color="000000"/>
              <w:right w:val="single" w:sz="4" w:space="0" w:color="auto"/>
            </w:tcBorders>
            <w:vAlign w:val="center"/>
            <w:hideMark/>
          </w:tcPr>
          <w:p w:rsidR="00856647" w:rsidRPr="00C03C51" w:rsidRDefault="00856647" w:rsidP="00856647">
            <w:pPr>
              <w:spacing w:after="0" w:line="240" w:lineRule="auto"/>
              <w:rPr>
                <w:rFonts w:ascii="Calibri" w:eastAsia="Times New Roman" w:hAnsi="Calibri"/>
                <w:color w:val="000000"/>
                <w:sz w:val="20"/>
                <w:szCs w:val="20"/>
                <w:lang w:eastAsia="en-GB"/>
              </w:rPr>
            </w:pPr>
          </w:p>
        </w:tc>
        <w:tc>
          <w:tcPr>
            <w:tcW w:w="993" w:type="dxa"/>
            <w:vMerge/>
            <w:tcBorders>
              <w:top w:val="nil"/>
              <w:left w:val="single" w:sz="4" w:space="0" w:color="auto"/>
              <w:bottom w:val="single" w:sz="8" w:space="0" w:color="000000"/>
              <w:right w:val="single" w:sz="4" w:space="0" w:color="auto"/>
            </w:tcBorders>
            <w:vAlign w:val="center"/>
            <w:hideMark/>
          </w:tcPr>
          <w:p w:rsidR="00856647" w:rsidRPr="00C03C51" w:rsidRDefault="00856647" w:rsidP="00856647">
            <w:pPr>
              <w:spacing w:after="0" w:line="240" w:lineRule="auto"/>
              <w:rPr>
                <w:rFonts w:ascii="Calibri" w:eastAsia="Times New Roman" w:hAnsi="Calibri"/>
                <w:color w:val="000000"/>
                <w:sz w:val="20"/>
                <w:szCs w:val="20"/>
                <w:lang w:eastAsia="en-GB"/>
              </w:rPr>
            </w:pPr>
          </w:p>
        </w:tc>
        <w:tc>
          <w:tcPr>
            <w:tcW w:w="1134" w:type="dxa"/>
            <w:vMerge/>
            <w:tcBorders>
              <w:top w:val="nil"/>
              <w:left w:val="single" w:sz="4" w:space="0" w:color="auto"/>
              <w:bottom w:val="single" w:sz="8" w:space="0" w:color="000000"/>
              <w:right w:val="single" w:sz="4" w:space="0" w:color="auto"/>
            </w:tcBorders>
            <w:vAlign w:val="center"/>
            <w:hideMark/>
          </w:tcPr>
          <w:p w:rsidR="00856647" w:rsidRPr="00C03C51" w:rsidRDefault="00856647" w:rsidP="00856647">
            <w:pPr>
              <w:spacing w:after="0" w:line="240" w:lineRule="auto"/>
              <w:rPr>
                <w:rFonts w:ascii="Calibri" w:eastAsia="Times New Roman" w:hAnsi="Calibri"/>
                <w:color w:val="000000"/>
                <w:sz w:val="20"/>
                <w:szCs w:val="20"/>
                <w:lang w:eastAsia="en-GB"/>
              </w:rPr>
            </w:pPr>
          </w:p>
        </w:tc>
        <w:tc>
          <w:tcPr>
            <w:tcW w:w="992" w:type="dxa"/>
            <w:vMerge/>
            <w:tcBorders>
              <w:top w:val="nil"/>
              <w:left w:val="single" w:sz="4" w:space="0" w:color="auto"/>
              <w:bottom w:val="single" w:sz="8" w:space="0" w:color="000000"/>
              <w:right w:val="single" w:sz="4" w:space="0" w:color="auto"/>
            </w:tcBorders>
            <w:vAlign w:val="center"/>
            <w:hideMark/>
          </w:tcPr>
          <w:p w:rsidR="00856647" w:rsidRPr="00C03C51" w:rsidRDefault="00856647" w:rsidP="00856647">
            <w:pPr>
              <w:spacing w:after="0" w:line="240" w:lineRule="auto"/>
              <w:rPr>
                <w:rFonts w:ascii="Calibri" w:eastAsia="Times New Roman" w:hAnsi="Calibri"/>
                <w:color w:val="000000"/>
                <w:sz w:val="20"/>
                <w:szCs w:val="20"/>
                <w:lang w:eastAsia="en-GB"/>
              </w:rPr>
            </w:pPr>
          </w:p>
        </w:tc>
        <w:tc>
          <w:tcPr>
            <w:tcW w:w="1134" w:type="dxa"/>
            <w:vMerge/>
            <w:tcBorders>
              <w:top w:val="nil"/>
              <w:left w:val="single" w:sz="4" w:space="0" w:color="auto"/>
              <w:bottom w:val="single" w:sz="8" w:space="0" w:color="000000"/>
              <w:right w:val="single" w:sz="8" w:space="0" w:color="auto"/>
            </w:tcBorders>
            <w:vAlign w:val="center"/>
            <w:hideMark/>
          </w:tcPr>
          <w:p w:rsidR="00856647" w:rsidRPr="00C03C51" w:rsidRDefault="00856647" w:rsidP="00856647">
            <w:pPr>
              <w:spacing w:after="0" w:line="240" w:lineRule="auto"/>
              <w:rPr>
                <w:rFonts w:ascii="Calibri" w:eastAsia="Times New Roman" w:hAnsi="Calibri"/>
                <w:color w:val="000000"/>
                <w:sz w:val="20"/>
                <w:szCs w:val="20"/>
                <w:lang w:eastAsia="en-GB"/>
              </w:rPr>
            </w:pPr>
          </w:p>
        </w:tc>
        <w:tc>
          <w:tcPr>
            <w:tcW w:w="1134" w:type="dxa"/>
            <w:vMerge/>
            <w:tcBorders>
              <w:top w:val="nil"/>
              <w:left w:val="nil"/>
              <w:bottom w:val="single" w:sz="4" w:space="0" w:color="auto"/>
              <w:right w:val="single" w:sz="4" w:space="0" w:color="auto"/>
            </w:tcBorders>
            <w:vAlign w:val="center"/>
            <w:hideMark/>
          </w:tcPr>
          <w:p w:rsidR="00856647" w:rsidRPr="00C03C51" w:rsidRDefault="00856647" w:rsidP="00856647">
            <w:pPr>
              <w:spacing w:after="0" w:line="240" w:lineRule="auto"/>
              <w:rPr>
                <w:rFonts w:ascii="Calibri" w:eastAsia="Times New Roman" w:hAnsi="Calibri"/>
                <w:color w:val="000000"/>
                <w:sz w:val="20"/>
                <w:szCs w:val="20"/>
                <w:lang w:eastAsia="en-GB"/>
              </w:rPr>
            </w:pPr>
          </w:p>
        </w:tc>
        <w:tc>
          <w:tcPr>
            <w:tcW w:w="1134" w:type="dxa"/>
            <w:vMerge/>
            <w:tcBorders>
              <w:top w:val="nil"/>
              <w:left w:val="single" w:sz="4" w:space="0" w:color="auto"/>
              <w:bottom w:val="single" w:sz="4" w:space="0" w:color="auto"/>
              <w:right w:val="single" w:sz="4" w:space="0" w:color="auto"/>
            </w:tcBorders>
            <w:vAlign w:val="center"/>
            <w:hideMark/>
          </w:tcPr>
          <w:p w:rsidR="00856647" w:rsidRPr="00C03C51" w:rsidRDefault="00856647" w:rsidP="00856647">
            <w:pPr>
              <w:spacing w:after="0" w:line="240" w:lineRule="auto"/>
              <w:rPr>
                <w:rFonts w:ascii="Calibri" w:eastAsia="Times New Roman" w:hAnsi="Calibri"/>
                <w:color w:val="000000"/>
                <w:sz w:val="20"/>
                <w:szCs w:val="20"/>
                <w:lang w:eastAsia="en-GB"/>
              </w:rPr>
            </w:pPr>
          </w:p>
        </w:tc>
        <w:tc>
          <w:tcPr>
            <w:tcW w:w="992" w:type="dxa"/>
            <w:vMerge/>
            <w:tcBorders>
              <w:top w:val="nil"/>
              <w:left w:val="single" w:sz="4" w:space="0" w:color="auto"/>
              <w:bottom w:val="single" w:sz="4" w:space="0" w:color="auto"/>
              <w:right w:val="single" w:sz="4" w:space="0" w:color="auto"/>
            </w:tcBorders>
            <w:vAlign w:val="center"/>
            <w:hideMark/>
          </w:tcPr>
          <w:p w:rsidR="00856647" w:rsidRPr="00C03C51" w:rsidRDefault="00856647" w:rsidP="00856647">
            <w:pPr>
              <w:spacing w:after="0" w:line="240" w:lineRule="auto"/>
              <w:rPr>
                <w:rFonts w:ascii="Calibri" w:eastAsia="Times New Roman" w:hAnsi="Calibri"/>
                <w:color w:val="000000"/>
                <w:sz w:val="20"/>
                <w:szCs w:val="20"/>
                <w:lang w:eastAsia="en-GB"/>
              </w:rPr>
            </w:pPr>
          </w:p>
        </w:tc>
        <w:tc>
          <w:tcPr>
            <w:tcW w:w="992" w:type="dxa"/>
            <w:vMerge/>
            <w:tcBorders>
              <w:top w:val="nil"/>
              <w:left w:val="single" w:sz="4" w:space="0" w:color="auto"/>
              <w:bottom w:val="single" w:sz="4" w:space="0" w:color="auto"/>
              <w:right w:val="single" w:sz="4" w:space="0" w:color="auto"/>
            </w:tcBorders>
            <w:vAlign w:val="center"/>
            <w:hideMark/>
          </w:tcPr>
          <w:p w:rsidR="00856647" w:rsidRPr="00C03C51" w:rsidRDefault="00856647" w:rsidP="00856647">
            <w:pPr>
              <w:spacing w:after="0" w:line="240" w:lineRule="auto"/>
              <w:rPr>
                <w:rFonts w:ascii="Calibri" w:eastAsia="Times New Roman" w:hAnsi="Calibri"/>
                <w:color w:val="000000"/>
                <w:sz w:val="20"/>
                <w:szCs w:val="20"/>
                <w:lang w:eastAsia="en-GB"/>
              </w:rPr>
            </w:pPr>
          </w:p>
        </w:tc>
        <w:tc>
          <w:tcPr>
            <w:tcW w:w="993" w:type="dxa"/>
            <w:vMerge/>
            <w:tcBorders>
              <w:top w:val="nil"/>
              <w:left w:val="single" w:sz="4" w:space="0" w:color="auto"/>
              <w:bottom w:val="single" w:sz="4" w:space="0" w:color="auto"/>
              <w:right w:val="single" w:sz="4" w:space="0" w:color="auto"/>
            </w:tcBorders>
            <w:vAlign w:val="center"/>
            <w:hideMark/>
          </w:tcPr>
          <w:p w:rsidR="00856647" w:rsidRPr="00C03C51" w:rsidRDefault="00856647" w:rsidP="00856647">
            <w:pPr>
              <w:spacing w:after="0" w:line="240" w:lineRule="auto"/>
              <w:rPr>
                <w:rFonts w:ascii="Calibri" w:eastAsia="Times New Roman" w:hAnsi="Calibri"/>
                <w:color w:val="000000"/>
                <w:sz w:val="20"/>
                <w:szCs w:val="20"/>
                <w:lang w:eastAsia="en-GB"/>
              </w:rPr>
            </w:pPr>
          </w:p>
        </w:tc>
        <w:tc>
          <w:tcPr>
            <w:tcW w:w="1275" w:type="dxa"/>
            <w:vMerge/>
            <w:tcBorders>
              <w:top w:val="nil"/>
              <w:left w:val="single" w:sz="4" w:space="0" w:color="auto"/>
              <w:bottom w:val="single" w:sz="4" w:space="0" w:color="auto"/>
              <w:right w:val="single" w:sz="4" w:space="0" w:color="auto"/>
            </w:tcBorders>
            <w:vAlign w:val="center"/>
            <w:hideMark/>
          </w:tcPr>
          <w:p w:rsidR="00856647" w:rsidRPr="00C03C51" w:rsidRDefault="00856647" w:rsidP="00856647">
            <w:pPr>
              <w:spacing w:after="0" w:line="240" w:lineRule="auto"/>
              <w:rPr>
                <w:rFonts w:ascii="Calibri" w:eastAsia="Times New Roman" w:hAnsi="Calibri"/>
                <w:color w:val="000000"/>
                <w:sz w:val="20"/>
                <w:szCs w:val="20"/>
                <w:lang w:eastAsia="en-GB"/>
              </w:rPr>
            </w:pPr>
          </w:p>
        </w:tc>
      </w:tr>
      <w:tr w:rsidR="00856647" w:rsidRPr="00C03C51" w:rsidTr="00856647">
        <w:trPr>
          <w:trHeight w:val="197"/>
        </w:trPr>
        <w:tc>
          <w:tcPr>
            <w:tcW w:w="1240" w:type="dxa"/>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noWrap/>
            <w:vAlign w:val="center"/>
            <w:hideMark/>
          </w:tcPr>
          <w:p w:rsidR="00856647" w:rsidRPr="00A2726B" w:rsidRDefault="00856647" w:rsidP="00856647">
            <w:pPr>
              <w:spacing w:after="0" w:line="240" w:lineRule="auto"/>
              <w:jc w:val="center"/>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England</w:t>
            </w:r>
          </w:p>
        </w:tc>
        <w:tc>
          <w:tcPr>
            <w:tcW w:w="1302" w:type="dxa"/>
            <w:tcBorders>
              <w:top w:val="single" w:sz="4" w:space="0" w:color="auto"/>
              <w:left w:val="nil"/>
              <w:bottom w:val="single" w:sz="4" w:space="0" w:color="auto"/>
              <w:right w:val="nil"/>
            </w:tcBorders>
            <w:shd w:val="clear" w:color="auto" w:fill="D9D9D9" w:themeFill="background1" w:themeFillShade="D9"/>
            <w:noWrap/>
            <w:vAlign w:val="bottom"/>
            <w:hideMark/>
          </w:tcPr>
          <w:p w:rsidR="00856647" w:rsidRPr="00A2726B" w:rsidRDefault="00856647" w:rsidP="00856647">
            <w:pPr>
              <w:spacing w:after="0" w:line="240" w:lineRule="auto"/>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Control</w:t>
            </w:r>
          </w:p>
        </w:tc>
        <w:tc>
          <w:tcPr>
            <w:tcW w:w="1026"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14.34</w:t>
            </w:r>
          </w:p>
        </w:tc>
        <w:tc>
          <w:tcPr>
            <w:tcW w:w="1114"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0.00</w:t>
            </w:r>
          </w:p>
        </w:tc>
        <w:tc>
          <w:tcPr>
            <w:tcW w:w="993"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49.79</w:t>
            </w:r>
          </w:p>
        </w:tc>
        <w:tc>
          <w:tcPr>
            <w:tcW w:w="1134"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FF0000"/>
                <w:sz w:val="20"/>
                <w:szCs w:val="20"/>
              </w:rPr>
            </w:pPr>
            <w:r w:rsidRPr="002105F5">
              <w:rPr>
                <w:rFonts w:ascii="Calibri" w:hAnsi="Calibri"/>
                <w:color w:val="FF0000"/>
                <w:sz w:val="20"/>
                <w:szCs w:val="20"/>
              </w:rPr>
              <w:t>-35.44</w:t>
            </w:r>
          </w:p>
        </w:tc>
        <w:tc>
          <w:tcPr>
            <w:tcW w:w="992"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4.64</w:t>
            </w:r>
          </w:p>
        </w:tc>
        <w:tc>
          <w:tcPr>
            <w:tcW w:w="1134"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Dominates</w:t>
            </w:r>
          </w:p>
        </w:tc>
        <w:tc>
          <w:tcPr>
            <w:tcW w:w="1134" w:type="dxa"/>
            <w:tcBorders>
              <w:top w:val="single" w:sz="8" w:space="0" w:color="auto"/>
              <w:left w:val="nil"/>
              <w:bottom w:val="single" w:sz="4" w:space="0" w:color="auto"/>
              <w:right w:val="single" w:sz="4" w:space="0" w:color="auto"/>
            </w:tcBorders>
            <w:shd w:val="clear" w:color="auto" w:fill="000000" w:themeFill="text1"/>
            <w:noWrap/>
            <w:vAlign w:val="center"/>
            <w:hideMark/>
          </w:tcPr>
          <w:p w:rsidR="00856647" w:rsidRPr="00C03C51" w:rsidRDefault="00856647" w:rsidP="00856647">
            <w:pPr>
              <w:spacing w:after="0" w:line="240" w:lineRule="auto"/>
              <w:jc w:val="center"/>
              <w:rPr>
                <w:rFonts w:ascii="Calibri" w:eastAsia="Times New Roman" w:hAnsi="Calibri"/>
                <w:color w:val="000000"/>
                <w:sz w:val="20"/>
                <w:szCs w:val="20"/>
                <w:lang w:eastAsia="en-GB"/>
              </w:rPr>
            </w:pPr>
            <w:r w:rsidRPr="00C03C51">
              <w:rPr>
                <w:rFonts w:ascii="Calibri" w:eastAsia="Times New Roman" w:hAnsi="Calibri"/>
                <w:color w:val="000000"/>
                <w:sz w:val="20"/>
                <w:szCs w:val="20"/>
                <w:lang w:eastAsia="en-GB"/>
              </w:rPr>
              <w:t> </w:t>
            </w:r>
          </w:p>
        </w:tc>
        <w:tc>
          <w:tcPr>
            <w:tcW w:w="1134" w:type="dxa"/>
            <w:tcBorders>
              <w:top w:val="single" w:sz="8" w:space="0" w:color="auto"/>
              <w:left w:val="nil"/>
              <w:bottom w:val="single" w:sz="4" w:space="0" w:color="auto"/>
              <w:right w:val="single" w:sz="4" w:space="0" w:color="auto"/>
            </w:tcBorders>
            <w:shd w:val="clear" w:color="auto" w:fill="000000" w:themeFill="text1"/>
            <w:noWrap/>
            <w:vAlign w:val="center"/>
            <w:hideMark/>
          </w:tcPr>
          <w:p w:rsidR="00856647" w:rsidRPr="00C03C51" w:rsidRDefault="00856647" w:rsidP="00856647">
            <w:pPr>
              <w:spacing w:after="0" w:line="240" w:lineRule="auto"/>
              <w:jc w:val="center"/>
              <w:rPr>
                <w:rFonts w:ascii="Calibri" w:eastAsia="Times New Roman" w:hAnsi="Calibri"/>
                <w:color w:val="000000"/>
                <w:sz w:val="20"/>
                <w:szCs w:val="20"/>
                <w:lang w:eastAsia="en-GB"/>
              </w:rPr>
            </w:pPr>
            <w:r w:rsidRPr="00C03C51">
              <w:rPr>
                <w:rFonts w:ascii="Calibri" w:eastAsia="Times New Roman" w:hAnsi="Calibri"/>
                <w:color w:val="000000"/>
                <w:sz w:val="20"/>
                <w:szCs w:val="20"/>
                <w:lang w:eastAsia="en-GB"/>
              </w:rPr>
              <w:t> </w:t>
            </w:r>
          </w:p>
        </w:tc>
        <w:tc>
          <w:tcPr>
            <w:tcW w:w="992" w:type="dxa"/>
            <w:tcBorders>
              <w:top w:val="single" w:sz="8" w:space="0" w:color="auto"/>
              <w:left w:val="nil"/>
              <w:bottom w:val="single" w:sz="4" w:space="0" w:color="auto"/>
              <w:right w:val="single" w:sz="4" w:space="0" w:color="auto"/>
            </w:tcBorders>
            <w:shd w:val="clear" w:color="auto" w:fill="000000" w:themeFill="text1"/>
            <w:noWrap/>
            <w:vAlign w:val="center"/>
            <w:hideMark/>
          </w:tcPr>
          <w:p w:rsidR="00856647" w:rsidRPr="00C03C51" w:rsidRDefault="00856647" w:rsidP="00856647">
            <w:pPr>
              <w:spacing w:after="0" w:line="240" w:lineRule="auto"/>
              <w:jc w:val="center"/>
              <w:rPr>
                <w:rFonts w:ascii="Calibri" w:eastAsia="Times New Roman" w:hAnsi="Calibri"/>
                <w:color w:val="000000"/>
                <w:sz w:val="20"/>
                <w:szCs w:val="20"/>
                <w:lang w:eastAsia="en-GB"/>
              </w:rPr>
            </w:pPr>
            <w:r w:rsidRPr="00C03C51">
              <w:rPr>
                <w:rFonts w:ascii="Calibri" w:eastAsia="Times New Roman" w:hAnsi="Calibri"/>
                <w:color w:val="000000"/>
                <w:sz w:val="20"/>
                <w:szCs w:val="20"/>
                <w:lang w:eastAsia="en-GB"/>
              </w:rPr>
              <w:t> </w:t>
            </w:r>
          </w:p>
        </w:tc>
        <w:tc>
          <w:tcPr>
            <w:tcW w:w="992" w:type="dxa"/>
            <w:tcBorders>
              <w:top w:val="single" w:sz="8" w:space="0" w:color="auto"/>
              <w:left w:val="nil"/>
              <w:bottom w:val="single" w:sz="4" w:space="0" w:color="auto"/>
              <w:right w:val="single" w:sz="4" w:space="0" w:color="auto"/>
            </w:tcBorders>
            <w:shd w:val="clear" w:color="auto" w:fill="000000" w:themeFill="text1"/>
            <w:noWrap/>
            <w:vAlign w:val="center"/>
            <w:hideMark/>
          </w:tcPr>
          <w:p w:rsidR="00856647" w:rsidRPr="00C03C51" w:rsidRDefault="00856647" w:rsidP="00856647">
            <w:pPr>
              <w:spacing w:after="0" w:line="240" w:lineRule="auto"/>
              <w:jc w:val="center"/>
              <w:rPr>
                <w:rFonts w:ascii="Calibri" w:eastAsia="Times New Roman" w:hAnsi="Calibri"/>
                <w:color w:val="000000"/>
                <w:sz w:val="20"/>
                <w:szCs w:val="20"/>
                <w:lang w:eastAsia="en-GB"/>
              </w:rPr>
            </w:pPr>
            <w:r w:rsidRPr="00C03C51">
              <w:rPr>
                <w:rFonts w:ascii="Calibri" w:eastAsia="Times New Roman" w:hAnsi="Calibri"/>
                <w:color w:val="000000"/>
                <w:sz w:val="20"/>
                <w:szCs w:val="20"/>
                <w:lang w:eastAsia="en-GB"/>
              </w:rPr>
              <w:t> </w:t>
            </w:r>
          </w:p>
        </w:tc>
        <w:tc>
          <w:tcPr>
            <w:tcW w:w="993" w:type="dxa"/>
            <w:tcBorders>
              <w:top w:val="single" w:sz="8" w:space="0" w:color="auto"/>
              <w:left w:val="nil"/>
              <w:bottom w:val="single" w:sz="4" w:space="0" w:color="auto"/>
              <w:right w:val="single" w:sz="4" w:space="0" w:color="auto"/>
            </w:tcBorders>
            <w:shd w:val="clear" w:color="auto" w:fill="000000" w:themeFill="text1"/>
            <w:noWrap/>
            <w:vAlign w:val="center"/>
            <w:hideMark/>
          </w:tcPr>
          <w:p w:rsidR="00856647" w:rsidRPr="00C03C51" w:rsidRDefault="00856647" w:rsidP="00856647">
            <w:pPr>
              <w:spacing w:after="0" w:line="240" w:lineRule="auto"/>
              <w:jc w:val="center"/>
              <w:rPr>
                <w:rFonts w:ascii="Calibri" w:eastAsia="Times New Roman" w:hAnsi="Calibri"/>
                <w:color w:val="000000"/>
                <w:sz w:val="20"/>
                <w:szCs w:val="20"/>
                <w:lang w:eastAsia="en-GB"/>
              </w:rPr>
            </w:pPr>
            <w:r w:rsidRPr="00C03C51">
              <w:rPr>
                <w:rFonts w:ascii="Calibri" w:eastAsia="Times New Roman" w:hAnsi="Calibri"/>
                <w:color w:val="000000"/>
                <w:sz w:val="20"/>
                <w:szCs w:val="20"/>
                <w:lang w:eastAsia="en-GB"/>
              </w:rPr>
              <w:t> </w:t>
            </w:r>
          </w:p>
        </w:tc>
        <w:tc>
          <w:tcPr>
            <w:tcW w:w="1275" w:type="dxa"/>
            <w:tcBorders>
              <w:top w:val="single" w:sz="8" w:space="0" w:color="auto"/>
              <w:left w:val="nil"/>
              <w:bottom w:val="single" w:sz="4" w:space="0" w:color="auto"/>
              <w:right w:val="single" w:sz="8" w:space="0" w:color="auto"/>
            </w:tcBorders>
            <w:shd w:val="clear" w:color="auto" w:fill="000000" w:themeFill="text1"/>
            <w:noWrap/>
            <w:vAlign w:val="center"/>
            <w:hideMark/>
          </w:tcPr>
          <w:p w:rsidR="00856647" w:rsidRPr="00C03C51" w:rsidRDefault="00856647" w:rsidP="00856647">
            <w:pPr>
              <w:spacing w:after="0" w:line="240" w:lineRule="auto"/>
              <w:jc w:val="center"/>
              <w:rPr>
                <w:rFonts w:ascii="Calibri" w:eastAsia="Times New Roman" w:hAnsi="Calibri"/>
                <w:color w:val="000000"/>
                <w:sz w:val="20"/>
                <w:szCs w:val="20"/>
                <w:lang w:eastAsia="en-GB"/>
              </w:rPr>
            </w:pPr>
            <w:r w:rsidRPr="00C03C51">
              <w:rPr>
                <w:rFonts w:ascii="Calibri" w:eastAsia="Times New Roman" w:hAnsi="Calibri"/>
                <w:color w:val="000000"/>
                <w:sz w:val="20"/>
                <w:szCs w:val="20"/>
                <w:lang w:eastAsia="en-GB"/>
              </w:rPr>
              <w:t> </w:t>
            </w:r>
          </w:p>
        </w:tc>
      </w:tr>
      <w:tr w:rsidR="00856647" w:rsidRPr="00C03C51" w:rsidTr="00856647">
        <w:trPr>
          <w:trHeight w:val="146"/>
        </w:trPr>
        <w:tc>
          <w:tcPr>
            <w:tcW w:w="1240" w:type="dxa"/>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856647" w:rsidRPr="00A2726B" w:rsidRDefault="00856647" w:rsidP="00856647">
            <w:pPr>
              <w:spacing w:after="0" w:line="240" w:lineRule="auto"/>
              <w:rPr>
                <w:rFonts w:ascii="Calibri" w:eastAsia="Times New Roman" w:hAnsi="Calibri"/>
                <w:b/>
                <w:color w:val="000000"/>
                <w:sz w:val="20"/>
                <w:szCs w:val="20"/>
                <w:lang w:eastAsia="en-GB"/>
              </w:rPr>
            </w:pPr>
          </w:p>
        </w:tc>
        <w:tc>
          <w:tcPr>
            <w:tcW w:w="1302" w:type="dxa"/>
            <w:tcBorders>
              <w:top w:val="nil"/>
              <w:left w:val="nil"/>
              <w:bottom w:val="single" w:sz="4" w:space="0" w:color="auto"/>
              <w:right w:val="nil"/>
            </w:tcBorders>
            <w:shd w:val="clear" w:color="auto" w:fill="BFBFBF" w:themeFill="background1" w:themeFillShade="BF"/>
            <w:noWrap/>
            <w:vAlign w:val="bottom"/>
            <w:hideMark/>
          </w:tcPr>
          <w:p w:rsidR="00856647" w:rsidRPr="00A2726B" w:rsidRDefault="00856647" w:rsidP="00856647">
            <w:pPr>
              <w:spacing w:after="0" w:line="240" w:lineRule="auto"/>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TS</w:t>
            </w:r>
          </w:p>
        </w:tc>
        <w:tc>
          <w:tcPr>
            <w:tcW w:w="1026"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30.27</w:t>
            </w:r>
          </w:p>
        </w:tc>
        <w:tc>
          <w:tcPr>
            <w:tcW w:w="111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17.35</w:t>
            </w:r>
          </w:p>
        </w:tc>
        <w:tc>
          <w:tcPr>
            <w:tcW w:w="993"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184.03</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FF0000"/>
                <w:sz w:val="20"/>
                <w:szCs w:val="20"/>
              </w:rPr>
            </w:pPr>
            <w:r w:rsidRPr="002105F5">
              <w:rPr>
                <w:rFonts w:ascii="Calibri" w:hAnsi="Calibri"/>
                <w:color w:val="FF0000"/>
                <w:sz w:val="20"/>
                <w:szCs w:val="20"/>
              </w:rPr>
              <w:t>-136.40</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16.23</w:t>
            </w:r>
          </w:p>
        </w:tc>
        <w:tc>
          <w:tcPr>
            <w:tcW w:w="1134" w:type="dxa"/>
            <w:tcBorders>
              <w:top w:val="nil"/>
              <w:left w:val="nil"/>
              <w:bottom w:val="single" w:sz="4" w:space="0" w:color="auto"/>
              <w:right w:val="single" w:sz="8"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Dominates</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15.93</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17.35</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134.24</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FF0000"/>
                <w:sz w:val="20"/>
                <w:szCs w:val="20"/>
              </w:rPr>
            </w:pPr>
            <w:r w:rsidRPr="002105F5">
              <w:rPr>
                <w:rFonts w:ascii="Calibri" w:hAnsi="Calibri"/>
                <w:color w:val="FF0000"/>
                <w:sz w:val="20"/>
                <w:szCs w:val="20"/>
              </w:rPr>
              <w:t>-100.96</w:t>
            </w:r>
          </w:p>
        </w:tc>
        <w:tc>
          <w:tcPr>
            <w:tcW w:w="993"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11.59</w:t>
            </w:r>
          </w:p>
        </w:tc>
        <w:tc>
          <w:tcPr>
            <w:tcW w:w="1275" w:type="dxa"/>
            <w:tcBorders>
              <w:top w:val="nil"/>
              <w:left w:val="nil"/>
              <w:bottom w:val="single" w:sz="4" w:space="0" w:color="auto"/>
              <w:right w:val="single" w:sz="8"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Dominates</w:t>
            </w:r>
          </w:p>
        </w:tc>
      </w:tr>
      <w:tr w:rsidR="00856647" w:rsidRPr="00C03C51" w:rsidTr="00856647">
        <w:trPr>
          <w:trHeight w:val="108"/>
        </w:trPr>
        <w:tc>
          <w:tcPr>
            <w:tcW w:w="1240" w:type="dxa"/>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856647" w:rsidRPr="00A2726B" w:rsidRDefault="00856647" w:rsidP="00856647">
            <w:pPr>
              <w:spacing w:after="0" w:line="240" w:lineRule="auto"/>
              <w:rPr>
                <w:rFonts w:ascii="Calibri" w:eastAsia="Times New Roman" w:hAnsi="Calibri"/>
                <w:b/>
                <w:color w:val="000000"/>
                <w:sz w:val="20"/>
                <w:szCs w:val="20"/>
                <w:lang w:eastAsia="en-GB"/>
              </w:rPr>
            </w:pPr>
          </w:p>
        </w:tc>
        <w:tc>
          <w:tcPr>
            <w:tcW w:w="1302" w:type="dxa"/>
            <w:tcBorders>
              <w:top w:val="nil"/>
              <w:left w:val="nil"/>
              <w:bottom w:val="single" w:sz="4" w:space="0" w:color="auto"/>
              <w:right w:val="nil"/>
            </w:tcBorders>
            <w:shd w:val="clear" w:color="auto" w:fill="D9D9D9" w:themeFill="background1" w:themeFillShade="D9"/>
            <w:noWrap/>
            <w:vAlign w:val="bottom"/>
            <w:hideMark/>
          </w:tcPr>
          <w:p w:rsidR="00856647" w:rsidRPr="00A2726B" w:rsidRDefault="00856647" w:rsidP="00856647">
            <w:pPr>
              <w:spacing w:after="0" w:line="240" w:lineRule="auto"/>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 xml:space="preserve">FR </w:t>
            </w:r>
          </w:p>
        </w:tc>
        <w:tc>
          <w:tcPr>
            <w:tcW w:w="1026"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55.46</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77.54</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353.81</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FF0000"/>
                <w:sz w:val="20"/>
                <w:szCs w:val="20"/>
              </w:rPr>
            </w:pPr>
            <w:r w:rsidRPr="002105F5">
              <w:rPr>
                <w:rFonts w:ascii="Calibri" w:hAnsi="Calibri"/>
                <w:color w:val="FF0000"/>
                <w:sz w:val="20"/>
                <w:szCs w:val="20"/>
              </w:rPr>
              <w:t>-220.81</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33.53</w:t>
            </w:r>
          </w:p>
        </w:tc>
        <w:tc>
          <w:tcPr>
            <w:tcW w:w="1134" w:type="dxa"/>
            <w:tcBorders>
              <w:top w:val="nil"/>
              <w:left w:val="nil"/>
              <w:bottom w:val="single" w:sz="4" w:space="0" w:color="auto"/>
              <w:right w:val="single" w:sz="8"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Dominates</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41.11</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77.54</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304.02</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FF0000"/>
                <w:sz w:val="20"/>
                <w:szCs w:val="20"/>
              </w:rPr>
            </w:pPr>
            <w:r w:rsidRPr="002105F5">
              <w:rPr>
                <w:rFonts w:ascii="Calibri" w:hAnsi="Calibri"/>
                <w:color w:val="FF0000"/>
                <w:sz w:val="20"/>
                <w:szCs w:val="20"/>
              </w:rPr>
              <w:t>-185.37</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28.89</w:t>
            </w:r>
          </w:p>
        </w:tc>
        <w:tc>
          <w:tcPr>
            <w:tcW w:w="1275" w:type="dxa"/>
            <w:tcBorders>
              <w:top w:val="nil"/>
              <w:left w:val="nil"/>
              <w:bottom w:val="single" w:sz="4" w:space="0" w:color="auto"/>
              <w:right w:val="single" w:sz="8"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Dominates</w:t>
            </w:r>
          </w:p>
        </w:tc>
      </w:tr>
      <w:tr w:rsidR="00856647" w:rsidRPr="00C03C51" w:rsidTr="00856647">
        <w:trPr>
          <w:trHeight w:val="226"/>
        </w:trPr>
        <w:tc>
          <w:tcPr>
            <w:tcW w:w="1240" w:type="dxa"/>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856647" w:rsidRPr="00A2726B" w:rsidRDefault="00856647" w:rsidP="00856647">
            <w:pPr>
              <w:spacing w:after="0" w:line="240" w:lineRule="auto"/>
              <w:rPr>
                <w:rFonts w:ascii="Calibri" w:eastAsia="Times New Roman" w:hAnsi="Calibri"/>
                <w:b/>
                <w:color w:val="000000"/>
                <w:sz w:val="20"/>
                <w:szCs w:val="20"/>
                <w:lang w:eastAsia="en-GB"/>
              </w:rPr>
            </w:pPr>
          </w:p>
        </w:tc>
        <w:tc>
          <w:tcPr>
            <w:tcW w:w="1302" w:type="dxa"/>
            <w:tcBorders>
              <w:top w:val="nil"/>
              <w:left w:val="nil"/>
              <w:bottom w:val="single" w:sz="4" w:space="0" w:color="auto"/>
              <w:right w:val="nil"/>
            </w:tcBorders>
            <w:shd w:val="clear" w:color="auto" w:fill="BFBFBF" w:themeFill="background1" w:themeFillShade="BF"/>
            <w:noWrap/>
            <w:vAlign w:val="bottom"/>
            <w:hideMark/>
          </w:tcPr>
          <w:p w:rsidR="00856647" w:rsidRPr="00A2726B" w:rsidRDefault="00856647" w:rsidP="00856647">
            <w:pPr>
              <w:spacing w:after="0" w:line="240" w:lineRule="auto"/>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eBI</w:t>
            </w:r>
          </w:p>
        </w:tc>
        <w:tc>
          <w:tcPr>
            <w:tcW w:w="1026"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22.13</w:t>
            </w:r>
          </w:p>
        </w:tc>
        <w:tc>
          <w:tcPr>
            <w:tcW w:w="111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8.68</w:t>
            </w:r>
          </w:p>
        </w:tc>
        <w:tc>
          <w:tcPr>
            <w:tcW w:w="993"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120.42</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FF0000"/>
                <w:sz w:val="20"/>
                <w:szCs w:val="20"/>
              </w:rPr>
            </w:pPr>
            <w:r w:rsidRPr="002105F5">
              <w:rPr>
                <w:rFonts w:ascii="Calibri" w:hAnsi="Calibri"/>
                <w:color w:val="FF0000"/>
                <w:sz w:val="20"/>
                <w:szCs w:val="20"/>
              </w:rPr>
              <w:t>-89.62</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10.85</w:t>
            </w:r>
          </w:p>
        </w:tc>
        <w:tc>
          <w:tcPr>
            <w:tcW w:w="1134" w:type="dxa"/>
            <w:tcBorders>
              <w:top w:val="nil"/>
              <w:left w:val="nil"/>
              <w:bottom w:val="single" w:sz="4" w:space="0" w:color="auto"/>
              <w:right w:val="single" w:sz="8"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Dominates</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7.78</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8.68</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70.63</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FF0000"/>
                <w:sz w:val="20"/>
                <w:szCs w:val="20"/>
              </w:rPr>
            </w:pPr>
            <w:r w:rsidRPr="002105F5">
              <w:rPr>
                <w:rFonts w:ascii="Calibri" w:hAnsi="Calibri"/>
                <w:color w:val="FF0000"/>
                <w:sz w:val="20"/>
                <w:szCs w:val="20"/>
              </w:rPr>
              <w:t>-54.18</w:t>
            </w:r>
          </w:p>
        </w:tc>
        <w:tc>
          <w:tcPr>
            <w:tcW w:w="993"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6.21</w:t>
            </w:r>
          </w:p>
        </w:tc>
        <w:tc>
          <w:tcPr>
            <w:tcW w:w="1275" w:type="dxa"/>
            <w:tcBorders>
              <w:top w:val="nil"/>
              <w:left w:val="nil"/>
              <w:bottom w:val="single" w:sz="4" w:space="0" w:color="auto"/>
              <w:right w:val="single" w:sz="8"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Dominates</w:t>
            </w:r>
          </w:p>
        </w:tc>
      </w:tr>
      <w:tr w:rsidR="00856647" w:rsidRPr="00C03C51" w:rsidTr="00856647">
        <w:trPr>
          <w:trHeight w:val="174"/>
        </w:trPr>
        <w:tc>
          <w:tcPr>
            <w:tcW w:w="1240" w:type="dxa"/>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856647" w:rsidRPr="00A2726B" w:rsidRDefault="00856647" w:rsidP="00856647">
            <w:pPr>
              <w:spacing w:after="0" w:line="240" w:lineRule="auto"/>
              <w:rPr>
                <w:rFonts w:ascii="Calibri" w:eastAsia="Times New Roman" w:hAnsi="Calibri"/>
                <w:b/>
                <w:color w:val="000000"/>
                <w:sz w:val="20"/>
                <w:szCs w:val="20"/>
                <w:lang w:eastAsia="en-GB"/>
              </w:rPr>
            </w:pPr>
          </w:p>
        </w:tc>
        <w:tc>
          <w:tcPr>
            <w:tcW w:w="1302" w:type="dxa"/>
            <w:tcBorders>
              <w:top w:val="nil"/>
              <w:left w:val="nil"/>
              <w:bottom w:val="single" w:sz="4" w:space="0" w:color="auto"/>
              <w:right w:val="nil"/>
            </w:tcBorders>
            <w:shd w:val="clear" w:color="auto" w:fill="D9D9D9" w:themeFill="background1" w:themeFillShade="D9"/>
            <w:noWrap/>
            <w:vAlign w:val="bottom"/>
            <w:hideMark/>
          </w:tcPr>
          <w:p w:rsidR="00856647" w:rsidRPr="00A2726B" w:rsidRDefault="00856647" w:rsidP="00856647">
            <w:pPr>
              <w:spacing w:after="0" w:line="240" w:lineRule="auto"/>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 xml:space="preserve">TS+FR </w:t>
            </w:r>
          </w:p>
        </w:tc>
        <w:tc>
          <w:tcPr>
            <w:tcW w:w="1026"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63.60</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100.74</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398.17</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FF0000"/>
                <w:sz w:val="20"/>
                <w:szCs w:val="20"/>
              </w:rPr>
            </w:pPr>
            <w:r w:rsidRPr="002105F5">
              <w:rPr>
                <w:rFonts w:ascii="Calibri" w:hAnsi="Calibri"/>
                <w:color w:val="FF0000"/>
                <w:sz w:val="20"/>
                <w:szCs w:val="20"/>
              </w:rPr>
              <w:t>-233.83</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38.05</w:t>
            </w:r>
          </w:p>
        </w:tc>
        <w:tc>
          <w:tcPr>
            <w:tcW w:w="1134" w:type="dxa"/>
            <w:tcBorders>
              <w:top w:val="nil"/>
              <w:left w:val="nil"/>
              <w:bottom w:val="single" w:sz="4" w:space="0" w:color="auto"/>
              <w:right w:val="single" w:sz="8"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Dominates</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49.26</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100.74</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348.39</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FF0000"/>
                <w:sz w:val="20"/>
                <w:szCs w:val="20"/>
              </w:rPr>
            </w:pPr>
            <w:r w:rsidRPr="002105F5">
              <w:rPr>
                <w:rFonts w:ascii="Calibri" w:hAnsi="Calibri"/>
                <w:color w:val="FF0000"/>
                <w:sz w:val="20"/>
                <w:szCs w:val="20"/>
              </w:rPr>
              <w:t>-198.39</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33.41</w:t>
            </w:r>
          </w:p>
        </w:tc>
        <w:tc>
          <w:tcPr>
            <w:tcW w:w="1275" w:type="dxa"/>
            <w:tcBorders>
              <w:top w:val="nil"/>
              <w:left w:val="nil"/>
              <w:bottom w:val="single" w:sz="4" w:space="0" w:color="auto"/>
              <w:right w:val="single" w:sz="8"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Dominates</w:t>
            </w:r>
          </w:p>
        </w:tc>
      </w:tr>
      <w:tr w:rsidR="00856647" w:rsidRPr="00C03C51" w:rsidTr="00856647">
        <w:trPr>
          <w:trHeight w:val="60"/>
        </w:trPr>
        <w:tc>
          <w:tcPr>
            <w:tcW w:w="1240" w:type="dxa"/>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856647" w:rsidRPr="00A2726B" w:rsidRDefault="00856647" w:rsidP="00856647">
            <w:pPr>
              <w:spacing w:after="0" w:line="240" w:lineRule="auto"/>
              <w:rPr>
                <w:rFonts w:ascii="Calibri" w:eastAsia="Times New Roman" w:hAnsi="Calibri"/>
                <w:b/>
                <w:color w:val="000000"/>
                <w:sz w:val="20"/>
                <w:szCs w:val="20"/>
                <w:lang w:eastAsia="en-GB"/>
              </w:rPr>
            </w:pPr>
          </w:p>
        </w:tc>
        <w:tc>
          <w:tcPr>
            <w:tcW w:w="1302" w:type="dxa"/>
            <w:tcBorders>
              <w:top w:val="nil"/>
              <w:left w:val="nil"/>
              <w:bottom w:val="single" w:sz="4" w:space="0" w:color="auto"/>
              <w:right w:val="nil"/>
            </w:tcBorders>
            <w:shd w:val="clear" w:color="auto" w:fill="BFBFBF" w:themeFill="background1" w:themeFillShade="BF"/>
            <w:noWrap/>
            <w:vAlign w:val="bottom"/>
            <w:hideMark/>
          </w:tcPr>
          <w:p w:rsidR="00856647" w:rsidRPr="00A2726B" w:rsidRDefault="00856647" w:rsidP="00856647">
            <w:pPr>
              <w:spacing w:after="0" w:line="240" w:lineRule="auto"/>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TS+eBI</w:t>
            </w:r>
          </w:p>
        </w:tc>
        <w:tc>
          <w:tcPr>
            <w:tcW w:w="1026"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23.48</w:t>
            </w:r>
          </w:p>
        </w:tc>
        <w:tc>
          <w:tcPr>
            <w:tcW w:w="111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26.03</w:t>
            </w:r>
          </w:p>
        </w:tc>
        <w:tc>
          <w:tcPr>
            <w:tcW w:w="993"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155.06</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FF0000"/>
                <w:sz w:val="20"/>
                <w:szCs w:val="20"/>
              </w:rPr>
            </w:pPr>
            <w:r w:rsidRPr="002105F5">
              <w:rPr>
                <w:rFonts w:ascii="Calibri" w:hAnsi="Calibri"/>
                <w:color w:val="FF0000"/>
                <w:sz w:val="20"/>
                <w:szCs w:val="20"/>
              </w:rPr>
              <w:t>-105.55</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13.60</w:t>
            </w:r>
          </w:p>
        </w:tc>
        <w:tc>
          <w:tcPr>
            <w:tcW w:w="1134" w:type="dxa"/>
            <w:tcBorders>
              <w:top w:val="nil"/>
              <w:left w:val="nil"/>
              <w:bottom w:val="single" w:sz="4" w:space="0" w:color="auto"/>
              <w:right w:val="single" w:sz="8"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Dominates</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9.14</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26.03</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105.27</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FF0000"/>
                <w:sz w:val="20"/>
                <w:szCs w:val="20"/>
              </w:rPr>
            </w:pPr>
            <w:r w:rsidRPr="002105F5">
              <w:rPr>
                <w:rFonts w:ascii="Calibri" w:hAnsi="Calibri"/>
                <w:color w:val="FF0000"/>
                <w:sz w:val="20"/>
                <w:szCs w:val="20"/>
              </w:rPr>
              <w:t>-70.11</w:t>
            </w:r>
          </w:p>
        </w:tc>
        <w:tc>
          <w:tcPr>
            <w:tcW w:w="993"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8.96</w:t>
            </w:r>
          </w:p>
        </w:tc>
        <w:tc>
          <w:tcPr>
            <w:tcW w:w="1275" w:type="dxa"/>
            <w:tcBorders>
              <w:top w:val="nil"/>
              <w:left w:val="nil"/>
              <w:bottom w:val="single" w:sz="4" w:space="0" w:color="auto"/>
              <w:right w:val="single" w:sz="8"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Dominates</w:t>
            </w:r>
          </w:p>
        </w:tc>
      </w:tr>
      <w:tr w:rsidR="00856647" w:rsidRPr="00C03C51" w:rsidTr="00856647">
        <w:trPr>
          <w:trHeight w:val="112"/>
        </w:trPr>
        <w:tc>
          <w:tcPr>
            <w:tcW w:w="1240" w:type="dxa"/>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856647" w:rsidRPr="00A2726B" w:rsidRDefault="00856647" w:rsidP="00856647">
            <w:pPr>
              <w:spacing w:after="0" w:line="240" w:lineRule="auto"/>
              <w:rPr>
                <w:rFonts w:ascii="Calibri" w:eastAsia="Times New Roman" w:hAnsi="Calibri"/>
                <w:b/>
                <w:color w:val="000000"/>
                <w:sz w:val="20"/>
                <w:szCs w:val="20"/>
                <w:lang w:eastAsia="en-GB"/>
              </w:rPr>
            </w:pPr>
          </w:p>
        </w:tc>
        <w:tc>
          <w:tcPr>
            <w:tcW w:w="1302" w:type="dxa"/>
            <w:tcBorders>
              <w:top w:val="nil"/>
              <w:left w:val="nil"/>
              <w:bottom w:val="single" w:sz="4" w:space="0" w:color="auto"/>
              <w:right w:val="nil"/>
            </w:tcBorders>
            <w:shd w:val="clear" w:color="auto" w:fill="D9D9D9" w:themeFill="background1" w:themeFillShade="D9"/>
            <w:noWrap/>
            <w:vAlign w:val="bottom"/>
            <w:hideMark/>
          </w:tcPr>
          <w:p w:rsidR="00856647" w:rsidRPr="00A2726B" w:rsidRDefault="00856647" w:rsidP="00856647">
            <w:pPr>
              <w:spacing w:after="0" w:line="240" w:lineRule="auto"/>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 xml:space="preserve">FR+eBI </w:t>
            </w:r>
          </w:p>
        </w:tc>
        <w:tc>
          <w:tcPr>
            <w:tcW w:w="1026"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34.47</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68.35</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239.49</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FF0000"/>
                <w:sz w:val="20"/>
                <w:szCs w:val="20"/>
              </w:rPr>
            </w:pPr>
            <w:r w:rsidRPr="002105F5">
              <w:rPr>
                <w:rFonts w:ascii="Calibri" w:hAnsi="Calibri"/>
                <w:color w:val="FF0000"/>
                <w:sz w:val="20"/>
                <w:szCs w:val="20"/>
              </w:rPr>
              <w:t>-136.67</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21.99</w:t>
            </w:r>
          </w:p>
        </w:tc>
        <w:tc>
          <w:tcPr>
            <w:tcW w:w="1134" w:type="dxa"/>
            <w:tcBorders>
              <w:top w:val="nil"/>
              <w:left w:val="nil"/>
              <w:bottom w:val="single" w:sz="4" w:space="0" w:color="auto"/>
              <w:right w:val="single" w:sz="8"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Dominates</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20.13</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68.35</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189.70</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FF0000"/>
                <w:sz w:val="20"/>
                <w:szCs w:val="20"/>
              </w:rPr>
            </w:pPr>
            <w:r w:rsidRPr="002105F5">
              <w:rPr>
                <w:rFonts w:ascii="Calibri" w:hAnsi="Calibri"/>
                <w:color w:val="FF0000"/>
                <w:sz w:val="20"/>
                <w:szCs w:val="20"/>
              </w:rPr>
              <w:t>-101.23</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17.35</w:t>
            </w:r>
          </w:p>
        </w:tc>
        <w:tc>
          <w:tcPr>
            <w:tcW w:w="1275" w:type="dxa"/>
            <w:tcBorders>
              <w:top w:val="nil"/>
              <w:left w:val="nil"/>
              <w:bottom w:val="single" w:sz="4" w:space="0" w:color="auto"/>
              <w:right w:val="single" w:sz="8"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Dominates</w:t>
            </w:r>
          </w:p>
        </w:tc>
      </w:tr>
      <w:tr w:rsidR="00856647" w:rsidRPr="00C03C51" w:rsidTr="00856647">
        <w:trPr>
          <w:trHeight w:val="73"/>
        </w:trPr>
        <w:tc>
          <w:tcPr>
            <w:tcW w:w="1240" w:type="dxa"/>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856647" w:rsidRPr="00A2726B" w:rsidRDefault="00856647" w:rsidP="00856647">
            <w:pPr>
              <w:spacing w:after="0" w:line="240" w:lineRule="auto"/>
              <w:rPr>
                <w:rFonts w:ascii="Calibri" w:eastAsia="Times New Roman" w:hAnsi="Calibri"/>
                <w:b/>
                <w:color w:val="000000"/>
                <w:sz w:val="20"/>
                <w:szCs w:val="20"/>
                <w:lang w:eastAsia="en-GB"/>
              </w:rPr>
            </w:pPr>
          </w:p>
        </w:tc>
        <w:tc>
          <w:tcPr>
            <w:tcW w:w="1302" w:type="dxa"/>
            <w:tcBorders>
              <w:top w:val="nil"/>
              <w:left w:val="nil"/>
              <w:bottom w:val="single" w:sz="8" w:space="0" w:color="auto"/>
              <w:right w:val="nil"/>
            </w:tcBorders>
            <w:shd w:val="clear" w:color="auto" w:fill="BFBFBF" w:themeFill="background1" w:themeFillShade="BF"/>
            <w:noWrap/>
            <w:vAlign w:val="bottom"/>
            <w:hideMark/>
          </w:tcPr>
          <w:p w:rsidR="00856647" w:rsidRPr="00A2726B" w:rsidRDefault="00856647" w:rsidP="00856647">
            <w:pPr>
              <w:spacing w:after="0" w:line="240" w:lineRule="auto"/>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 xml:space="preserve">TS+FR+eBI </w:t>
            </w:r>
          </w:p>
        </w:tc>
        <w:tc>
          <w:tcPr>
            <w:tcW w:w="1026"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40.22</w:t>
            </w:r>
          </w:p>
        </w:tc>
        <w:tc>
          <w:tcPr>
            <w:tcW w:w="1114" w:type="dxa"/>
            <w:tcBorders>
              <w:top w:val="nil"/>
              <w:left w:val="nil"/>
              <w:bottom w:val="single" w:sz="8"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101.90</w:t>
            </w:r>
          </w:p>
        </w:tc>
        <w:tc>
          <w:tcPr>
            <w:tcW w:w="993" w:type="dxa"/>
            <w:tcBorders>
              <w:top w:val="nil"/>
              <w:left w:val="nil"/>
              <w:bottom w:val="single" w:sz="8"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308.47</w:t>
            </w:r>
          </w:p>
        </w:tc>
        <w:tc>
          <w:tcPr>
            <w:tcW w:w="1134" w:type="dxa"/>
            <w:tcBorders>
              <w:top w:val="nil"/>
              <w:left w:val="nil"/>
              <w:bottom w:val="single" w:sz="8"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FF0000"/>
                <w:sz w:val="20"/>
                <w:szCs w:val="20"/>
              </w:rPr>
            </w:pPr>
            <w:r w:rsidRPr="002105F5">
              <w:rPr>
                <w:rFonts w:ascii="Calibri" w:hAnsi="Calibri"/>
                <w:color w:val="FF0000"/>
                <w:sz w:val="20"/>
                <w:szCs w:val="20"/>
              </w:rPr>
              <w:t>-166.36</w:t>
            </w:r>
          </w:p>
        </w:tc>
        <w:tc>
          <w:tcPr>
            <w:tcW w:w="992" w:type="dxa"/>
            <w:tcBorders>
              <w:top w:val="nil"/>
              <w:left w:val="nil"/>
              <w:bottom w:val="single" w:sz="8"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29.77</w:t>
            </w:r>
          </w:p>
        </w:tc>
        <w:tc>
          <w:tcPr>
            <w:tcW w:w="1134" w:type="dxa"/>
            <w:tcBorders>
              <w:top w:val="nil"/>
              <w:left w:val="nil"/>
              <w:bottom w:val="single" w:sz="8" w:space="0" w:color="auto"/>
              <w:right w:val="single" w:sz="8"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Dominates</w:t>
            </w:r>
          </w:p>
        </w:tc>
        <w:tc>
          <w:tcPr>
            <w:tcW w:w="1134" w:type="dxa"/>
            <w:tcBorders>
              <w:top w:val="nil"/>
              <w:left w:val="nil"/>
              <w:bottom w:val="single" w:sz="8"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25.87</w:t>
            </w:r>
          </w:p>
        </w:tc>
        <w:tc>
          <w:tcPr>
            <w:tcW w:w="1134" w:type="dxa"/>
            <w:tcBorders>
              <w:top w:val="nil"/>
              <w:left w:val="nil"/>
              <w:bottom w:val="single" w:sz="8"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101.90</w:t>
            </w:r>
          </w:p>
        </w:tc>
        <w:tc>
          <w:tcPr>
            <w:tcW w:w="992" w:type="dxa"/>
            <w:tcBorders>
              <w:top w:val="nil"/>
              <w:left w:val="nil"/>
              <w:bottom w:val="single" w:sz="8"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258.69</w:t>
            </w:r>
          </w:p>
        </w:tc>
        <w:tc>
          <w:tcPr>
            <w:tcW w:w="992" w:type="dxa"/>
            <w:tcBorders>
              <w:top w:val="nil"/>
              <w:left w:val="nil"/>
              <w:bottom w:val="single" w:sz="8"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FF0000"/>
                <w:sz w:val="20"/>
                <w:szCs w:val="20"/>
              </w:rPr>
            </w:pPr>
            <w:r w:rsidRPr="002105F5">
              <w:rPr>
                <w:rFonts w:ascii="Calibri" w:hAnsi="Calibri"/>
                <w:color w:val="FF0000"/>
                <w:sz w:val="20"/>
                <w:szCs w:val="20"/>
              </w:rPr>
              <w:t>-130.91</w:t>
            </w:r>
          </w:p>
        </w:tc>
        <w:tc>
          <w:tcPr>
            <w:tcW w:w="993" w:type="dxa"/>
            <w:tcBorders>
              <w:top w:val="nil"/>
              <w:left w:val="nil"/>
              <w:bottom w:val="single" w:sz="8"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25.13</w:t>
            </w:r>
          </w:p>
        </w:tc>
        <w:tc>
          <w:tcPr>
            <w:tcW w:w="1275" w:type="dxa"/>
            <w:tcBorders>
              <w:top w:val="nil"/>
              <w:left w:val="nil"/>
              <w:bottom w:val="single" w:sz="8" w:space="0" w:color="auto"/>
              <w:right w:val="single" w:sz="8"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Dominates</w:t>
            </w:r>
          </w:p>
        </w:tc>
      </w:tr>
      <w:tr w:rsidR="00856647" w:rsidRPr="00C03C51" w:rsidTr="00856647">
        <w:trPr>
          <w:trHeight w:val="164"/>
        </w:trPr>
        <w:tc>
          <w:tcPr>
            <w:tcW w:w="124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856647" w:rsidRPr="00A2726B" w:rsidRDefault="00856647" w:rsidP="00856647">
            <w:pPr>
              <w:spacing w:after="0" w:line="240" w:lineRule="auto"/>
              <w:jc w:val="center"/>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Netherlands</w:t>
            </w:r>
          </w:p>
        </w:tc>
        <w:tc>
          <w:tcPr>
            <w:tcW w:w="1302" w:type="dxa"/>
            <w:tcBorders>
              <w:top w:val="nil"/>
              <w:left w:val="nil"/>
              <w:bottom w:val="single" w:sz="4" w:space="0" w:color="auto"/>
              <w:right w:val="nil"/>
            </w:tcBorders>
            <w:shd w:val="clear" w:color="auto" w:fill="auto"/>
            <w:noWrap/>
            <w:vAlign w:val="bottom"/>
            <w:hideMark/>
          </w:tcPr>
          <w:p w:rsidR="00856647" w:rsidRPr="00433DEA" w:rsidRDefault="00856647" w:rsidP="00856647">
            <w:pPr>
              <w:spacing w:after="0" w:line="240" w:lineRule="auto"/>
              <w:rPr>
                <w:rFonts w:ascii="Calibri" w:eastAsia="Times New Roman" w:hAnsi="Calibri"/>
                <w:b/>
                <w:color w:val="000000"/>
                <w:sz w:val="20"/>
                <w:szCs w:val="20"/>
                <w:lang w:eastAsia="en-GB"/>
              </w:rPr>
            </w:pPr>
            <w:r w:rsidRPr="00433DEA">
              <w:rPr>
                <w:rFonts w:ascii="Calibri" w:eastAsia="Times New Roman" w:hAnsi="Calibri"/>
                <w:b/>
                <w:color w:val="000000"/>
                <w:sz w:val="20"/>
                <w:szCs w:val="20"/>
                <w:lang w:eastAsia="en-GB"/>
              </w:rPr>
              <w:t>Control</w:t>
            </w:r>
          </w:p>
        </w:tc>
        <w:tc>
          <w:tcPr>
            <w:tcW w:w="1026" w:type="dxa"/>
            <w:tcBorders>
              <w:top w:val="nil"/>
              <w:left w:val="single" w:sz="8" w:space="0" w:color="auto"/>
              <w:bottom w:val="single" w:sz="4" w:space="0" w:color="auto"/>
              <w:right w:val="single" w:sz="4"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6.37</w:t>
            </w:r>
          </w:p>
        </w:tc>
        <w:tc>
          <w:tcPr>
            <w:tcW w:w="1114" w:type="dxa"/>
            <w:tcBorders>
              <w:top w:val="nil"/>
              <w:left w:val="nil"/>
              <w:bottom w:val="single" w:sz="4" w:space="0" w:color="auto"/>
              <w:right w:val="single" w:sz="4"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10.34</w:t>
            </w:r>
          </w:p>
        </w:tc>
        <w:tc>
          <w:tcPr>
            <w:tcW w:w="1134" w:type="dxa"/>
            <w:tcBorders>
              <w:top w:val="nil"/>
              <w:left w:val="nil"/>
              <w:bottom w:val="single" w:sz="4" w:space="0" w:color="auto"/>
              <w:right w:val="single" w:sz="4" w:space="0" w:color="auto"/>
            </w:tcBorders>
            <w:shd w:val="clear" w:color="auto" w:fill="auto"/>
            <w:noWrap/>
            <w:vAlign w:val="center"/>
            <w:hideMark/>
          </w:tcPr>
          <w:p w:rsidR="00856647" w:rsidRPr="002105F5" w:rsidRDefault="00856647" w:rsidP="00856647">
            <w:pPr>
              <w:spacing w:after="0" w:line="240" w:lineRule="auto"/>
              <w:jc w:val="center"/>
              <w:rPr>
                <w:rFonts w:ascii="Calibri" w:hAnsi="Calibri"/>
                <w:color w:val="FF0000"/>
                <w:sz w:val="20"/>
                <w:szCs w:val="20"/>
              </w:rPr>
            </w:pPr>
            <w:r w:rsidRPr="002105F5">
              <w:rPr>
                <w:rFonts w:ascii="Calibri" w:hAnsi="Calibri"/>
                <w:color w:val="FF0000"/>
                <w:sz w:val="20"/>
                <w:szCs w:val="20"/>
              </w:rPr>
              <w:t>-3.96</w:t>
            </w:r>
          </w:p>
        </w:tc>
        <w:tc>
          <w:tcPr>
            <w:tcW w:w="992" w:type="dxa"/>
            <w:tcBorders>
              <w:top w:val="nil"/>
              <w:left w:val="nil"/>
              <w:bottom w:val="single" w:sz="4" w:space="0" w:color="auto"/>
              <w:right w:val="single" w:sz="4"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0.97</w:t>
            </w:r>
          </w:p>
        </w:tc>
        <w:tc>
          <w:tcPr>
            <w:tcW w:w="1134" w:type="dxa"/>
            <w:tcBorders>
              <w:top w:val="nil"/>
              <w:left w:val="nil"/>
              <w:bottom w:val="single" w:sz="4" w:space="0" w:color="auto"/>
              <w:right w:val="single" w:sz="8"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Dominates</w:t>
            </w:r>
          </w:p>
        </w:tc>
        <w:tc>
          <w:tcPr>
            <w:tcW w:w="1134" w:type="dxa"/>
            <w:tcBorders>
              <w:top w:val="nil"/>
              <w:left w:val="nil"/>
              <w:bottom w:val="single" w:sz="4" w:space="0" w:color="auto"/>
              <w:right w:val="single" w:sz="4" w:space="0" w:color="auto"/>
            </w:tcBorders>
            <w:shd w:val="clear" w:color="000000" w:fill="000000"/>
            <w:noWrap/>
            <w:hideMark/>
          </w:tcPr>
          <w:p w:rsidR="00856647" w:rsidRPr="00433DEA" w:rsidRDefault="00856647" w:rsidP="00856647">
            <w:pPr>
              <w:spacing w:after="0" w:line="240" w:lineRule="auto"/>
              <w:jc w:val="center"/>
              <w:rPr>
                <w:sz w:val="20"/>
                <w:szCs w:val="20"/>
              </w:rPr>
            </w:pPr>
          </w:p>
        </w:tc>
        <w:tc>
          <w:tcPr>
            <w:tcW w:w="1134" w:type="dxa"/>
            <w:tcBorders>
              <w:top w:val="nil"/>
              <w:left w:val="nil"/>
              <w:bottom w:val="single" w:sz="4" w:space="0" w:color="auto"/>
              <w:right w:val="single" w:sz="4" w:space="0" w:color="auto"/>
            </w:tcBorders>
            <w:shd w:val="clear" w:color="000000" w:fill="000000"/>
            <w:noWrap/>
            <w:hideMark/>
          </w:tcPr>
          <w:p w:rsidR="00856647" w:rsidRPr="00433DEA" w:rsidRDefault="00856647" w:rsidP="00856647">
            <w:pPr>
              <w:spacing w:after="0" w:line="240" w:lineRule="auto"/>
              <w:jc w:val="center"/>
              <w:rPr>
                <w:sz w:val="20"/>
                <w:szCs w:val="20"/>
              </w:rPr>
            </w:pPr>
          </w:p>
        </w:tc>
        <w:tc>
          <w:tcPr>
            <w:tcW w:w="992" w:type="dxa"/>
            <w:tcBorders>
              <w:top w:val="nil"/>
              <w:left w:val="nil"/>
              <w:bottom w:val="single" w:sz="4" w:space="0" w:color="auto"/>
              <w:right w:val="single" w:sz="4" w:space="0" w:color="auto"/>
            </w:tcBorders>
            <w:shd w:val="clear" w:color="000000" w:fill="000000"/>
            <w:noWrap/>
            <w:hideMark/>
          </w:tcPr>
          <w:p w:rsidR="00856647" w:rsidRPr="00433DEA" w:rsidRDefault="00856647" w:rsidP="00856647">
            <w:pPr>
              <w:spacing w:after="0" w:line="240" w:lineRule="auto"/>
              <w:jc w:val="center"/>
              <w:rPr>
                <w:sz w:val="20"/>
                <w:szCs w:val="20"/>
              </w:rPr>
            </w:pPr>
          </w:p>
        </w:tc>
        <w:tc>
          <w:tcPr>
            <w:tcW w:w="992" w:type="dxa"/>
            <w:tcBorders>
              <w:top w:val="nil"/>
              <w:left w:val="nil"/>
              <w:bottom w:val="single" w:sz="4" w:space="0" w:color="auto"/>
              <w:right w:val="single" w:sz="4" w:space="0" w:color="auto"/>
            </w:tcBorders>
            <w:shd w:val="clear" w:color="000000" w:fill="000000"/>
            <w:noWrap/>
            <w:hideMark/>
          </w:tcPr>
          <w:p w:rsidR="00856647" w:rsidRPr="00433DEA" w:rsidRDefault="00856647" w:rsidP="00856647">
            <w:pPr>
              <w:spacing w:after="0" w:line="240" w:lineRule="auto"/>
              <w:jc w:val="center"/>
              <w:rPr>
                <w:sz w:val="20"/>
                <w:szCs w:val="20"/>
              </w:rPr>
            </w:pPr>
          </w:p>
        </w:tc>
        <w:tc>
          <w:tcPr>
            <w:tcW w:w="993" w:type="dxa"/>
            <w:tcBorders>
              <w:top w:val="nil"/>
              <w:left w:val="nil"/>
              <w:bottom w:val="single" w:sz="4" w:space="0" w:color="auto"/>
              <w:right w:val="single" w:sz="4" w:space="0" w:color="auto"/>
            </w:tcBorders>
            <w:shd w:val="clear" w:color="000000" w:fill="000000"/>
            <w:noWrap/>
            <w:hideMark/>
          </w:tcPr>
          <w:p w:rsidR="00856647" w:rsidRPr="00433DEA" w:rsidRDefault="00856647" w:rsidP="00856647">
            <w:pPr>
              <w:spacing w:after="0" w:line="240" w:lineRule="auto"/>
              <w:jc w:val="center"/>
              <w:rPr>
                <w:sz w:val="20"/>
                <w:szCs w:val="20"/>
              </w:rPr>
            </w:pPr>
          </w:p>
        </w:tc>
        <w:tc>
          <w:tcPr>
            <w:tcW w:w="1275" w:type="dxa"/>
            <w:tcBorders>
              <w:top w:val="nil"/>
              <w:left w:val="nil"/>
              <w:bottom w:val="single" w:sz="4" w:space="0" w:color="auto"/>
              <w:right w:val="single" w:sz="8" w:space="0" w:color="auto"/>
            </w:tcBorders>
            <w:shd w:val="clear" w:color="000000" w:fill="000000"/>
            <w:noWrap/>
            <w:hideMark/>
          </w:tcPr>
          <w:p w:rsidR="00856647" w:rsidRPr="00433DEA" w:rsidRDefault="00856647" w:rsidP="00856647">
            <w:pPr>
              <w:spacing w:after="0" w:line="240" w:lineRule="auto"/>
              <w:jc w:val="center"/>
              <w:rPr>
                <w:sz w:val="20"/>
                <w:szCs w:val="20"/>
              </w:rPr>
            </w:pPr>
          </w:p>
        </w:tc>
      </w:tr>
      <w:tr w:rsidR="00856647" w:rsidRPr="00C03C51" w:rsidTr="00856647">
        <w:trPr>
          <w:trHeight w:val="126"/>
        </w:trPr>
        <w:tc>
          <w:tcPr>
            <w:tcW w:w="1240" w:type="dxa"/>
            <w:vMerge/>
            <w:tcBorders>
              <w:top w:val="nil"/>
              <w:left w:val="single" w:sz="8" w:space="0" w:color="auto"/>
              <w:bottom w:val="single" w:sz="8" w:space="0" w:color="000000"/>
              <w:right w:val="single" w:sz="4" w:space="0" w:color="auto"/>
            </w:tcBorders>
            <w:vAlign w:val="center"/>
            <w:hideMark/>
          </w:tcPr>
          <w:p w:rsidR="00856647" w:rsidRPr="00A2726B" w:rsidRDefault="00856647" w:rsidP="00856647">
            <w:pPr>
              <w:spacing w:after="0" w:line="240" w:lineRule="auto"/>
              <w:rPr>
                <w:rFonts w:ascii="Calibri" w:eastAsia="Times New Roman" w:hAnsi="Calibri"/>
                <w:b/>
                <w:color w:val="000000"/>
                <w:sz w:val="20"/>
                <w:szCs w:val="20"/>
                <w:lang w:eastAsia="en-GB"/>
              </w:rPr>
            </w:pPr>
          </w:p>
        </w:tc>
        <w:tc>
          <w:tcPr>
            <w:tcW w:w="1302" w:type="dxa"/>
            <w:tcBorders>
              <w:top w:val="nil"/>
              <w:left w:val="nil"/>
              <w:bottom w:val="single" w:sz="4" w:space="0" w:color="auto"/>
              <w:right w:val="nil"/>
            </w:tcBorders>
            <w:shd w:val="clear" w:color="auto" w:fill="F2F2F2" w:themeFill="background1" w:themeFillShade="F2"/>
            <w:noWrap/>
            <w:vAlign w:val="bottom"/>
            <w:hideMark/>
          </w:tcPr>
          <w:p w:rsidR="00856647" w:rsidRPr="00433DEA" w:rsidRDefault="00856647" w:rsidP="00856647">
            <w:pPr>
              <w:spacing w:after="0" w:line="240" w:lineRule="auto"/>
              <w:rPr>
                <w:rFonts w:ascii="Calibri" w:eastAsia="Times New Roman" w:hAnsi="Calibri"/>
                <w:b/>
                <w:color w:val="000000"/>
                <w:sz w:val="20"/>
                <w:szCs w:val="20"/>
                <w:lang w:eastAsia="en-GB"/>
              </w:rPr>
            </w:pPr>
            <w:r w:rsidRPr="00433DEA">
              <w:rPr>
                <w:rFonts w:ascii="Calibri" w:eastAsia="Times New Roman" w:hAnsi="Calibri"/>
                <w:b/>
                <w:color w:val="000000"/>
                <w:sz w:val="20"/>
                <w:szCs w:val="20"/>
                <w:lang w:eastAsia="en-GB"/>
              </w:rPr>
              <w:t>TS</w:t>
            </w:r>
          </w:p>
        </w:tc>
        <w:tc>
          <w:tcPr>
            <w:tcW w:w="1026"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14.74</w:t>
            </w:r>
          </w:p>
        </w:tc>
        <w:tc>
          <w:tcPr>
            <w:tcW w:w="1114"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8.59</w:t>
            </w:r>
          </w:p>
        </w:tc>
        <w:tc>
          <w:tcPr>
            <w:tcW w:w="993"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27.24</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FF0000"/>
                <w:sz w:val="20"/>
                <w:szCs w:val="20"/>
              </w:rPr>
            </w:pPr>
            <w:r w:rsidRPr="002105F5">
              <w:rPr>
                <w:rFonts w:ascii="Calibri" w:hAnsi="Calibri"/>
                <w:color w:val="FF0000"/>
                <w:sz w:val="20"/>
                <w:szCs w:val="20"/>
              </w:rPr>
              <w:t>-3.91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2.52</w:t>
            </w:r>
          </w:p>
        </w:tc>
        <w:tc>
          <w:tcPr>
            <w:tcW w:w="1134" w:type="dxa"/>
            <w:tcBorders>
              <w:top w:val="nil"/>
              <w:left w:val="nil"/>
              <w:bottom w:val="single" w:sz="4" w:space="0" w:color="auto"/>
              <w:right w:val="single" w:sz="8"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Dominates</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8.37</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8.59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16.90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0.05</w:t>
            </w:r>
          </w:p>
        </w:tc>
        <w:tc>
          <w:tcPr>
            <w:tcW w:w="993"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1.54</w:t>
            </w:r>
          </w:p>
        </w:tc>
        <w:tc>
          <w:tcPr>
            <w:tcW w:w="1275" w:type="dxa"/>
            <w:tcBorders>
              <w:top w:val="nil"/>
              <w:left w:val="nil"/>
              <w:bottom w:val="single" w:sz="4" w:space="0" w:color="auto"/>
              <w:right w:val="single" w:sz="8"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€ 32</w:t>
            </w:r>
          </w:p>
        </w:tc>
      </w:tr>
      <w:tr w:rsidR="00856647" w:rsidRPr="00C03C51" w:rsidTr="00856647">
        <w:trPr>
          <w:trHeight w:val="88"/>
        </w:trPr>
        <w:tc>
          <w:tcPr>
            <w:tcW w:w="1240" w:type="dxa"/>
            <w:vMerge/>
            <w:tcBorders>
              <w:top w:val="nil"/>
              <w:left w:val="single" w:sz="8" w:space="0" w:color="auto"/>
              <w:bottom w:val="single" w:sz="8" w:space="0" w:color="000000"/>
              <w:right w:val="single" w:sz="4" w:space="0" w:color="auto"/>
            </w:tcBorders>
            <w:vAlign w:val="center"/>
            <w:hideMark/>
          </w:tcPr>
          <w:p w:rsidR="00856647" w:rsidRPr="00A2726B" w:rsidRDefault="00856647" w:rsidP="00856647">
            <w:pPr>
              <w:spacing w:after="0" w:line="240" w:lineRule="auto"/>
              <w:rPr>
                <w:rFonts w:ascii="Calibri" w:eastAsia="Times New Roman" w:hAnsi="Calibri"/>
                <w:b/>
                <w:color w:val="000000"/>
                <w:sz w:val="20"/>
                <w:szCs w:val="20"/>
                <w:lang w:eastAsia="en-GB"/>
              </w:rPr>
            </w:pPr>
          </w:p>
        </w:tc>
        <w:tc>
          <w:tcPr>
            <w:tcW w:w="1302" w:type="dxa"/>
            <w:tcBorders>
              <w:top w:val="nil"/>
              <w:left w:val="nil"/>
              <w:bottom w:val="single" w:sz="4" w:space="0" w:color="auto"/>
              <w:right w:val="nil"/>
            </w:tcBorders>
            <w:shd w:val="clear" w:color="auto" w:fill="auto"/>
            <w:noWrap/>
            <w:vAlign w:val="bottom"/>
            <w:hideMark/>
          </w:tcPr>
          <w:p w:rsidR="00856647" w:rsidRPr="00433DEA" w:rsidRDefault="00856647" w:rsidP="00856647">
            <w:pPr>
              <w:spacing w:after="0" w:line="240" w:lineRule="auto"/>
              <w:rPr>
                <w:rFonts w:ascii="Calibri" w:eastAsia="Times New Roman" w:hAnsi="Calibri"/>
                <w:b/>
                <w:color w:val="000000"/>
                <w:sz w:val="20"/>
                <w:szCs w:val="20"/>
                <w:lang w:eastAsia="en-GB"/>
              </w:rPr>
            </w:pPr>
            <w:r w:rsidRPr="00433DEA">
              <w:rPr>
                <w:rFonts w:ascii="Calibri" w:eastAsia="Times New Roman" w:hAnsi="Calibri"/>
                <w:b/>
                <w:color w:val="000000"/>
                <w:sz w:val="20"/>
                <w:szCs w:val="20"/>
                <w:lang w:eastAsia="en-GB"/>
              </w:rPr>
              <w:t xml:space="preserve">FR </w:t>
            </w:r>
          </w:p>
        </w:tc>
        <w:tc>
          <w:tcPr>
            <w:tcW w:w="1026" w:type="dxa"/>
            <w:tcBorders>
              <w:top w:val="nil"/>
              <w:left w:val="single" w:sz="8" w:space="0" w:color="auto"/>
              <w:bottom w:val="single" w:sz="4" w:space="0" w:color="auto"/>
              <w:right w:val="single" w:sz="4"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21.28</w:t>
            </w:r>
          </w:p>
        </w:tc>
        <w:tc>
          <w:tcPr>
            <w:tcW w:w="1114" w:type="dxa"/>
            <w:tcBorders>
              <w:top w:val="nil"/>
              <w:left w:val="nil"/>
              <w:bottom w:val="single" w:sz="4" w:space="0" w:color="auto"/>
              <w:right w:val="single" w:sz="4"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58.85</w:t>
            </w:r>
          </w:p>
        </w:tc>
        <w:tc>
          <w:tcPr>
            <w:tcW w:w="993" w:type="dxa"/>
            <w:tcBorders>
              <w:top w:val="nil"/>
              <w:left w:val="nil"/>
              <w:bottom w:val="single" w:sz="4" w:space="0" w:color="auto"/>
              <w:right w:val="single" w:sz="4"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37.19</w:t>
            </w:r>
          </w:p>
        </w:tc>
        <w:tc>
          <w:tcPr>
            <w:tcW w:w="1134" w:type="dxa"/>
            <w:tcBorders>
              <w:top w:val="nil"/>
              <w:left w:val="nil"/>
              <w:bottom w:val="single" w:sz="4" w:space="0" w:color="auto"/>
              <w:right w:val="single" w:sz="4"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42.94</w:t>
            </w:r>
          </w:p>
        </w:tc>
        <w:tc>
          <w:tcPr>
            <w:tcW w:w="992" w:type="dxa"/>
            <w:tcBorders>
              <w:top w:val="nil"/>
              <w:left w:val="nil"/>
              <w:bottom w:val="single" w:sz="4" w:space="0" w:color="auto"/>
              <w:right w:val="single" w:sz="4"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3.11</w:t>
            </w:r>
          </w:p>
        </w:tc>
        <w:tc>
          <w:tcPr>
            <w:tcW w:w="1134" w:type="dxa"/>
            <w:tcBorders>
              <w:top w:val="nil"/>
              <w:left w:val="nil"/>
              <w:bottom w:val="single" w:sz="4" w:space="0" w:color="auto"/>
              <w:right w:val="single" w:sz="8"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€ 13,814</w:t>
            </w:r>
          </w:p>
        </w:tc>
        <w:tc>
          <w:tcPr>
            <w:tcW w:w="1134" w:type="dxa"/>
            <w:tcBorders>
              <w:top w:val="nil"/>
              <w:left w:val="nil"/>
              <w:bottom w:val="single" w:sz="4" w:space="0" w:color="auto"/>
              <w:right w:val="single" w:sz="4" w:space="0" w:color="auto"/>
            </w:tcBorders>
            <w:shd w:val="clear" w:color="auto" w:fill="auto"/>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14.91</w:t>
            </w:r>
          </w:p>
        </w:tc>
        <w:tc>
          <w:tcPr>
            <w:tcW w:w="1134" w:type="dxa"/>
            <w:tcBorders>
              <w:top w:val="nil"/>
              <w:left w:val="nil"/>
              <w:bottom w:val="single" w:sz="4" w:space="0" w:color="auto"/>
              <w:right w:val="single" w:sz="4" w:space="0" w:color="auto"/>
            </w:tcBorders>
            <w:shd w:val="clear" w:color="auto" w:fill="auto"/>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58.85</w:t>
            </w:r>
          </w:p>
        </w:tc>
        <w:tc>
          <w:tcPr>
            <w:tcW w:w="992" w:type="dxa"/>
            <w:tcBorders>
              <w:top w:val="nil"/>
              <w:left w:val="nil"/>
              <w:bottom w:val="single" w:sz="4" w:space="0" w:color="auto"/>
              <w:right w:val="single" w:sz="4" w:space="0" w:color="auto"/>
            </w:tcBorders>
            <w:shd w:val="clear" w:color="auto" w:fill="auto"/>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26.85</w:t>
            </w:r>
          </w:p>
        </w:tc>
        <w:tc>
          <w:tcPr>
            <w:tcW w:w="992" w:type="dxa"/>
            <w:tcBorders>
              <w:top w:val="nil"/>
              <w:left w:val="nil"/>
              <w:bottom w:val="single" w:sz="4" w:space="0" w:color="auto"/>
              <w:right w:val="single" w:sz="4" w:space="0" w:color="auto"/>
            </w:tcBorders>
            <w:shd w:val="clear" w:color="auto" w:fill="auto"/>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46.91</w:t>
            </w:r>
          </w:p>
        </w:tc>
        <w:tc>
          <w:tcPr>
            <w:tcW w:w="993" w:type="dxa"/>
            <w:tcBorders>
              <w:top w:val="nil"/>
              <w:left w:val="nil"/>
              <w:bottom w:val="single" w:sz="4" w:space="0" w:color="auto"/>
              <w:right w:val="single" w:sz="4" w:space="0" w:color="auto"/>
            </w:tcBorders>
            <w:shd w:val="clear" w:color="auto" w:fill="auto"/>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2.14</w:t>
            </w:r>
          </w:p>
        </w:tc>
        <w:tc>
          <w:tcPr>
            <w:tcW w:w="1275" w:type="dxa"/>
            <w:tcBorders>
              <w:top w:val="nil"/>
              <w:left w:val="nil"/>
              <w:bottom w:val="single" w:sz="4" w:space="0" w:color="auto"/>
              <w:right w:val="single" w:sz="8" w:space="0" w:color="auto"/>
            </w:tcBorders>
            <w:shd w:val="clear" w:color="auto" w:fill="auto"/>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€ 21,958</w:t>
            </w:r>
          </w:p>
        </w:tc>
      </w:tr>
      <w:tr w:rsidR="00856647" w:rsidRPr="00C03C51" w:rsidTr="00856647">
        <w:trPr>
          <w:trHeight w:val="192"/>
        </w:trPr>
        <w:tc>
          <w:tcPr>
            <w:tcW w:w="1240" w:type="dxa"/>
            <w:vMerge/>
            <w:tcBorders>
              <w:top w:val="nil"/>
              <w:left w:val="single" w:sz="8" w:space="0" w:color="auto"/>
              <w:bottom w:val="single" w:sz="8" w:space="0" w:color="000000"/>
              <w:right w:val="single" w:sz="4" w:space="0" w:color="auto"/>
            </w:tcBorders>
            <w:vAlign w:val="center"/>
            <w:hideMark/>
          </w:tcPr>
          <w:p w:rsidR="00856647" w:rsidRPr="00A2726B" w:rsidRDefault="00856647" w:rsidP="00856647">
            <w:pPr>
              <w:spacing w:after="0" w:line="240" w:lineRule="auto"/>
              <w:rPr>
                <w:rFonts w:ascii="Calibri" w:eastAsia="Times New Roman" w:hAnsi="Calibri"/>
                <w:b/>
                <w:color w:val="000000"/>
                <w:sz w:val="20"/>
                <w:szCs w:val="20"/>
                <w:lang w:eastAsia="en-GB"/>
              </w:rPr>
            </w:pPr>
          </w:p>
        </w:tc>
        <w:tc>
          <w:tcPr>
            <w:tcW w:w="1302" w:type="dxa"/>
            <w:tcBorders>
              <w:top w:val="nil"/>
              <w:left w:val="nil"/>
              <w:bottom w:val="single" w:sz="4" w:space="0" w:color="auto"/>
              <w:right w:val="nil"/>
            </w:tcBorders>
            <w:shd w:val="clear" w:color="auto" w:fill="F2F2F2" w:themeFill="background1" w:themeFillShade="F2"/>
            <w:noWrap/>
            <w:vAlign w:val="bottom"/>
            <w:hideMark/>
          </w:tcPr>
          <w:p w:rsidR="00856647" w:rsidRPr="00433DEA" w:rsidRDefault="00856647" w:rsidP="00856647">
            <w:pPr>
              <w:spacing w:after="0" w:line="240" w:lineRule="auto"/>
              <w:rPr>
                <w:rFonts w:ascii="Calibri" w:eastAsia="Times New Roman" w:hAnsi="Calibri"/>
                <w:b/>
                <w:color w:val="000000"/>
                <w:sz w:val="20"/>
                <w:szCs w:val="20"/>
                <w:lang w:eastAsia="en-GB"/>
              </w:rPr>
            </w:pPr>
            <w:r w:rsidRPr="00433DEA">
              <w:rPr>
                <w:rFonts w:ascii="Calibri" w:eastAsia="Times New Roman" w:hAnsi="Calibri"/>
                <w:b/>
                <w:color w:val="000000"/>
                <w:sz w:val="20"/>
                <w:szCs w:val="20"/>
                <w:lang w:eastAsia="en-GB"/>
              </w:rPr>
              <w:t>eBI</w:t>
            </w:r>
          </w:p>
        </w:tc>
        <w:tc>
          <w:tcPr>
            <w:tcW w:w="1026"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9.96</w:t>
            </w:r>
          </w:p>
        </w:tc>
        <w:tc>
          <w:tcPr>
            <w:tcW w:w="1114"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0.02</w:t>
            </w:r>
          </w:p>
        </w:tc>
        <w:tc>
          <w:tcPr>
            <w:tcW w:w="993"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17.85</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2105F5">
              <w:rPr>
                <w:rFonts w:ascii="Calibri" w:hAnsi="Calibri"/>
                <w:color w:val="FF0000"/>
                <w:sz w:val="20"/>
                <w:szCs w:val="20"/>
              </w:rPr>
              <w:t>-7.87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1.35</w:t>
            </w:r>
          </w:p>
        </w:tc>
        <w:tc>
          <w:tcPr>
            <w:tcW w:w="1134" w:type="dxa"/>
            <w:tcBorders>
              <w:top w:val="nil"/>
              <w:left w:val="nil"/>
              <w:bottom w:val="single" w:sz="4" w:space="0" w:color="auto"/>
              <w:right w:val="single" w:sz="8"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Dominates</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3.59</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0.02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7.52</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FF0000"/>
                <w:sz w:val="20"/>
                <w:szCs w:val="20"/>
              </w:rPr>
              <w:t>-3.91</w:t>
            </w:r>
          </w:p>
        </w:tc>
        <w:tc>
          <w:tcPr>
            <w:tcW w:w="993"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0.37</w:t>
            </w:r>
          </w:p>
        </w:tc>
        <w:tc>
          <w:tcPr>
            <w:tcW w:w="1275" w:type="dxa"/>
            <w:tcBorders>
              <w:top w:val="nil"/>
              <w:left w:val="nil"/>
              <w:bottom w:val="single" w:sz="4" w:space="0" w:color="auto"/>
              <w:right w:val="single" w:sz="8"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Dominates</w:t>
            </w:r>
          </w:p>
        </w:tc>
      </w:tr>
      <w:tr w:rsidR="00856647" w:rsidRPr="00C03C51" w:rsidTr="00856647">
        <w:trPr>
          <w:trHeight w:val="60"/>
        </w:trPr>
        <w:tc>
          <w:tcPr>
            <w:tcW w:w="1240" w:type="dxa"/>
            <w:vMerge/>
            <w:tcBorders>
              <w:top w:val="nil"/>
              <w:left w:val="single" w:sz="8" w:space="0" w:color="auto"/>
              <w:bottom w:val="single" w:sz="8" w:space="0" w:color="000000"/>
              <w:right w:val="single" w:sz="4" w:space="0" w:color="auto"/>
            </w:tcBorders>
            <w:vAlign w:val="center"/>
            <w:hideMark/>
          </w:tcPr>
          <w:p w:rsidR="00856647" w:rsidRPr="00A2726B" w:rsidRDefault="00856647" w:rsidP="00856647">
            <w:pPr>
              <w:spacing w:after="0" w:line="240" w:lineRule="auto"/>
              <w:rPr>
                <w:rFonts w:ascii="Calibri" w:eastAsia="Times New Roman" w:hAnsi="Calibri"/>
                <w:b/>
                <w:color w:val="000000"/>
                <w:sz w:val="20"/>
                <w:szCs w:val="20"/>
                <w:lang w:eastAsia="en-GB"/>
              </w:rPr>
            </w:pPr>
          </w:p>
        </w:tc>
        <w:tc>
          <w:tcPr>
            <w:tcW w:w="1302" w:type="dxa"/>
            <w:tcBorders>
              <w:top w:val="nil"/>
              <w:left w:val="nil"/>
              <w:bottom w:val="single" w:sz="4" w:space="0" w:color="auto"/>
              <w:right w:val="nil"/>
            </w:tcBorders>
            <w:shd w:val="clear" w:color="auto" w:fill="auto"/>
            <w:noWrap/>
            <w:vAlign w:val="bottom"/>
            <w:hideMark/>
          </w:tcPr>
          <w:p w:rsidR="00856647" w:rsidRPr="00433DEA" w:rsidRDefault="00856647" w:rsidP="00856647">
            <w:pPr>
              <w:spacing w:after="0" w:line="240" w:lineRule="auto"/>
              <w:rPr>
                <w:rFonts w:ascii="Calibri" w:eastAsia="Times New Roman" w:hAnsi="Calibri"/>
                <w:b/>
                <w:color w:val="000000"/>
                <w:sz w:val="20"/>
                <w:szCs w:val="20"/>
                <w:lang w:eastAsia="en-GB"/>
              </w:rPr>
            </w:pPr>
            <w:r w:rsidRPr="00433DEA">
              <w:rPr>
                <w:rFonts w:ascii="Calibri" w:eastAsia="Times New Roman" w:hAnsi="Calibri"/>
                <w:b/>
                <w:color w:val="000000"/>
                <w:sz w:val="20"/>
                <w:szCs w:val="20"/>
                <w:lang w:eastAsia="en-GB"/>
              </w:rPr>
              <w:t xml:space="preserve">TS+FR </w:t>
            </w:r>
          </w:p>
        </w:tc>
        <w:tc>
          <w:tcPr>
            <w:tcW w:w="1026" w:type="dxa"/>
            <w:tcBorders>
              <w:top w:val="nil"/>
              <w:left w:val="single" w:sz="8" w:space="0" w:color="auto"/>
              <w:bottom w:val="single" w:sz="4" w:space="0" w:color="auto"/>
              <w:right w:val="single" w:sz="4"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25.60</w:t>
            </w:r>
          </w:p>
        </w:tc>
        <w:tc>
          <w:tcPr>
            <w:tcW w:w="1114" w:type="dxa"/>
            <w:tcBorders>
              <w:top w:val="nil"/>
              <w:left w:val="nil"/>
              <w:bottom w:val="single" w:sz="4" w:space="0" w:color="auto"/>
              <w:right w:val="single" w:sz="4"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76.66</w:t>
            </w:r>
          </w:p>
        </w:tc>
        <w:tc>
          <w:tcPr>
            <w:tcW w:w="993" w:type="dxa"/>
            <w:tcBorders>
              <w:top w:val="nil"/>
              <w:left w:val="nil"/>
              <w:bottom w:val="single" w:sz="4" w:space="0" w:color="auto"/>
              <w:right w:val="single" w:sz="4"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45.95</w:t>
            </w:r>
          </w:p>
        </w:tc>
        <w:tc>
          <w:tcPr>
            <w:tcW w:w="1134" w:type="dxa"/>
            <w:tcBorders>
              <w:top w:val="nil"/>
              <w:left w:val="nil"/>
              <w:bottom w:val="single" w:sz="4" w:space="0" w:color="auto"/>
              <w:right w:val="single" w:sz="4"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56.30</w:t>
            </w:r>
          </w:p>
        </w:tc>
        <w:tc>
          <w:tcPr>
            <w:tcW w:w="992" w:type="dxa"/>
            <w:tcBorders>
              <w:top w:val="nil"/>
              <w:left w:val="nil"/>
              <w:bottom w:val="single" w:sz="4" w:space="0" w:color="auto"/>
              <w:right w:val="single" w:sz="4"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4.53</w:t>
            </w:r>
          </w:p>
        </w:tc>
        <w:tc>
          <w:tcPr>
            <w:tcW w:w="1134" w:type="dxa"/>
            <w:tcBorders>
              <w:top w:val="nil"/>
              <w:left w:val="nil"/>
              <w:bottom w:val="single" w:sz="4" w:space="0" w:color="auto"/>
              <w:right w:val="single" w:sz="8"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€ 12,439</w:t>
            </w:r>
          </w:p>
        </w:tc>
        <w:tc>
          <w:tcPr>
            <w:tcW w:w="1134" w:type="dxa"/>
            <w:tcBorders>
              <w:top w:val="nil"/>
              <w:left w:val="nil"/>
              <w:bottom w:val="single" w:sz="4" w:space="0" w:color="auto"/>
              <w:right w:val="single" w:sz="4" w:space="0" w:color="auto"/>
            </w:tcBorders>
            <w:shd w:val="clear" w:color="auto" w:fill="auto"/>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19.22</w:t>
            </w:r>
          </w:p>
        </w:tc>
        <w:tc>
          <w:tcPr>
            <w:tcW w:w="1134" w:type="dxa"/>
            <w:tcBorders>
              <w:top w:val="nil"/>
              <w:left w:val="nil"/>
              <w:bottom w:val="single" w:sz="4" w:space="0" w:color="auto"/>
              <w:right w:val="single" w:sz="4" w:space="0" w:color="auto"/>
            </w:tcBorders>
            <w:shd w:val="clear" w:color="auto" w:fill="auto"/>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76.66</w:t>
            </w:r>
          </w:p>
        </w:tc>
        <w:tc>
          <w:tcPr>
            <w:tcW w:w="992" w:type="dxa"/>
            <w:tcBorders>
              <w:top w:val="nil"/>
              <w:left w:val="nil"/>
              <w:bottom w:val="single" w:sz="4" w:space="0" w:color="auto"/>
              <w:right w:val="single" w:sz="4" w:space="0" w:color="auto"/>
            </w:tcBorders>
            <w:shd w:val="clear" w:color="auto" w:fill="auto"/>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35.62</w:t>
            </w:r>
          </w:p>
        </w:tc>
        <w:tc>
          <w:tcPr>
            <w:tcW w:w="992" w:type="dxa"/>
            <w:tcBorders>
              <w:top w:val="nil"/>
              <w:left w:val="nil"/>
              <w:bottom w:val="single" w:sz="4" w:space="0" w:color="auto"/>
              <w:right w:val="single" w:sz="4" w:space="0" w:color="auto"/>
            </w:tcBorders>
            <w:shd w:val="clear" w:color="auto" w:fill="auto"/>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60.26</w:t>
            </w:r>
          </w:p>
        </w:tc>
        <w:tc>
          <w:tcPr>
            <w:tcW w:w="993" w:type="dxa"/>
            <w:tcBorders>
              <w:top w:val="nil"/>
              <w:left w:val="nil"/>
              <w:bottom w:val="single" w:sz="4" w:space="0" w:color="auto"/>
              <w:right w:val="single" w:sz="4" w:space="0" w:color="auto"/>
            </w:tcBorders>
            <w:shd w:val="clear" w:color="auto" w:fill="auto"/>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3.55</w:t>
            </w:r>
          </w:p>
        </w:tc>
        <w:tc>
          <w:tcPr>
            <w:tcW w:w="1275" w:type="dxa"/>
            <w:tcBorders>
              <w:top w:val="nil"/>
              <w:left w:val="nil"/>
              <w:bottom w:val="single" w:sz="4" w:space="0" w:color="auto"/>
              <w:right w:val="single" w:sz="8" w:space="0" w:color="auto"/>
            </w:tcBorders>
            <w:shd w:val="clear" w:color="auto" w:fill="auto"/>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€ 16,958</w:t>
            </w:r>
          </w:p>
        </w:tc>
      </w:tr>
      <w:tr w:rsidR="00856647" w:rsidRPr="00C03C51" w:rsidTr="00856647">
        <w:trPr>
          <w:trHeight w:val="116"/>
        </w:trPr>
        <w:tc>
          <w:tcPr>
            <w:tcW w:w="1240" w:type="dxa"/>
            <w:vMerge/>
            <w:tcBorders>
              <w:top w:val="nil"/>
              <w:left w:val="single" w:sz="8" w:space="0" w:color="auto"/>
              <w:bottom w:val="single" w:sz="8" w:space="0" w:color="000000"/>
              <w:right w:val="single" w:sz="4" w:space="0" w:color="auto"/>
            </w:tcBorders>
            <w:vAlign w:val="center"/>
            <w:hideMark/>
          </w:tcPr>
          <w:p w:rsidR="00856647" w:rsidRPr="00A2726B" w:rsidRDefault="00856647" w:rsidP="00856647">
            <w:pPr>
              <w:spacing w:after="0" w:line="240" w:lineRule="auto"/>
              <w:rPr>
                <w:rFonts w:ascii="Calibri" w:eastAsia="Times New Roman" w:hAnsi="Calibri"/>
                <w:b/>
                <w:color w:val="000000"/>
                <w:sz w:val="20"/>
                <w:szCs w:val="20"/>
                <w:lang w:eastAsia="en-GB"/>
              </w:rPr>
            </w:pPr>
          </w:p>
        </w:tc>
        <w:tc>
          <w:tcPr>
            <w:tcW w:w="1302" w:type="dxa"/>
            <w:tcBorders>
              <w:top w:val="nil"/>
              <w:left w:val="nil"/>
              <w:bottom w:val="single" w:sz="4" w:space="0" w:color="auto"/>
              <w:right w:val="nil"/>
            </w:tcBorders>
            <w:shd w:val="clear" w:color="auto" w:fill="F2F2F2" w:themeFill="background1" w:themeFillShade="F2"/>
            <w:noWrap/>
            <w:vAlign w:val="bottom"/>
            <w:hideMark/>
          </w:tcPr>
          <w:p w:rsidR="00856647" w:rsidRPr="00433DEA" w:rsidRDefault="00856647" w:rsidP="00856647">
            <w:pPr>
              <w:spacing w:after="0" w:line="240" w:lineRule="auto"/>
              <w:rPr>
                <w:rFonts w:ascii="Calibri" w:eastAsia="Times New Roman" w:hAnsi="Calibri"/>
                <w:b/>
                <w:color w:val="000000"/>
                <w:sz w:val="20"/>
                <w:szCs w:val="20"/>
                <w:lang w:eastAsia="en-GB"/>
              </w:rPr>
            </w:pPr>
            <w:r w:rsidRPr="00433DEA">
              <w:rPr>
                <w:rFonts w:ascii="Calibri" w:eastAsia="Times New Roman" w:hAnsi="Calibri"/>
                <w:b/>
                <w:color w:val="000000"/>
                <w:sz w:val="20"/>
                <w:szCs w:val="20"/>
                <w:lang w:eastAsia="en-GB"/>
              </w:rPr>
              <w:t>TS+eBI</w:t>
            </w:r>
          </w:p>
        </w:tc>
        <w:tc>
          <w:tcPr>
            <w:tcW w:w="1026" w:type="dxa"/>
            <w:tcBorders>
              <w:top w:val="nil"/>
              <w:left w:val="single" w:sz="8" w:space="0" w:color="auto"/>
              <w:bottom w:val="single" w:sz="4" w:space="0" w:color="auto"/>
              <w:right w:val="single" w:sz="4"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11.61</w:t>
            </w:r>
          </w:p>
        </w:tc>
        <w:tc>
          <w:tcPr>
            <w:tcW w:w="1114"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8.61</w:t>
            </w:r>
          </w:p>
        </w:tc>
        <w:tc>
          <w:tcPr>
            <w:tcW w:w="993"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23.50</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2105F5">
              <w:rPr>
                <w:rFonts w:ascii="Calibri" w:hAnsi="Calibri"/>
                <w:color w:val="FF0000"/>
                <w:sz w:val="20"/>
                <w:szCs w:val="20"/>
              </w:rPr>
              <w:t>-3.28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2.06</w:t>
            </w:r>
          </w:p>
        </w:tc>
        <w:tc>
          <w:tcPr>
            <w:tcW w:w="1134" w:type="dxa"/>
            <w:tcBorders>
              <w:top w:val="nil"/>
              <w:left w:val="nil"/>
              <w:bottom w:val="single" w:sz="4" w:space="0" w:color="auto"/>
              <w:right w:val="single" w:sz="8"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Dominates</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5.24</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8.61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13.16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0.68</w:t>
            </w:r>
          </w:p>
        </w:tc>
        <w:tc>
          <w:tcPr>
            <w:tcW w:w="993" w:type="dxa"/>
            <w:tcBorders>
              <w:top w:val="nil"/>
              <w:left w:val="nil"/>
              <w:bottom w:val="single" w:sz="4" w:space="0" w:color="auto"/>
              <w:right w:val="single" w:sz="4"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1.09</w:t>
            </w:r>
          </w:p>
        </w:tc>
        <w:tc>
          <w:tcPr>
            <w:tcW w:w="1275" w:type="dxa"/>
            <w:tcBorders>
              <w:top w:val="nil"/>
              <w:left w:val="nil"/>
              <w:bottom w:val="single" w:sz="4" w:space="0" w:color="auto"/>
              <w:right w:val="single" w:sz="8"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€ 629</w:t>
            </w:r>
          </w:p>
        </w:tc>
      </w:tr>
      <w:tr w:rsidR="00856647" w:rsidRPr="00C03C51" w:rsidTr="00856647">
        <w:trPr>
          <w:trHeight w:val="233"/>
        </w:trPr>
        <w:tc>
          <w:tcPr>
            <w:tcW w:w="1240" w:type="dxa"/>
            <w:vMerge/>
            <w:tcBorders>
              <w:top w:val="nil"/>
              <w:left w:val="single" w:sz="8" w:space="0" w:color="auto"/>
              <w:bottom w:val="single" w:sz="8" w:space="0" w:color="000000"/>
              <w:right w:val="single" w:sz="4" w:space="0" w:color="auto"/>
            </w:tcBorders>
            <w:vAlign w:val="center"/>
            <w:hideMark/>
          </w:tcPr>
          <w:p w:rsidR="00856647" w:rsidRPr="00A2726B" w:rsidRDefault="00856647" w:rsidP="00856647">
            <w:pPr>
              <w:spacing w:after="0" w:line="240" w:lineRule="auto"/>
              <w:rPr>
                <w:rFonts w:ascii="Calibri" w:eastAsia="Times New Roman" w:hAnsi="Calibri"/>
                <w:b/>
                <w:color w:val="000000"/>
                <w:sz w:val="20"/>
                <w:szCs w:val="20"/>
                <w:lang w:eastAsia="en-GB"/>
              </w:rPr>
            </w:pPr>
          </w:p>
        </w:tc>
        <w:tc>
          <w:tcPr>
            <w:tcW w:w="1302" w:type="dxa"/>
            <w:tcBorders>
              <w:top w:val="nil"/>
              <w:left w:val="nil"/>
              <w:bottom w:val="single" w:sz="4" w:space="0" w:color="auto"/>
              <w:right w:val="nil"/>
            </w:tcBorders>
            <w:shd w:val="clear" w:color="auto" w:fill="auto"/>
            <w:noWrap/>
            <w:vAlign w:val="bottom"/>
            <w:hideMark/>
          </w:tcPr>
          <w:p w:rsidR="00856647" w:rsidRPr="00433DEA" w:rsidRDefault="00856647" w:rsidP="00856647">
            <w:pPr>
              <w:spacing w:after="0" w:line="240" w:lineRule="auto"/>
              <w:rPr>
                <w:rFonts w:ascii="Calibri" w:eastAsia="Times New Roman" w:hAnsi="Calibri"/>
                <w:b/>
                <w:color w:val="000000"/>
                <w:sz w:val="20"/>
                <w:szCs w:val="20"/>
                <w:lang w:eastAsia="en-GB"/>
              </w:rPr>
            </w:pPr>
            <w:r w:rsidRPr="00433DEA">
              <w:rPr>
                <w:rFonts w:ascii="Calibri" w:eastAsia="Times New Roman" w:hAnsi="Calibri"/>
                <w:b/>
                <w:color w:val="000000"/>
                <w:sz w:val="20"/>
                <w:szCs w:val="20"/>
                <w:lang w:eastAsia="en-GB"/>
              </w:rPr>
              <w:t xml:space="preserve">FR+eBI </w:t>
            </w:r>
          </w:p>
        </w:tc>
        <w:tc>
          <w:tcPr>
            <w:tcW w:w="1026" w:type="dxa"/>
            <w:tcBorders>
              <w:top w:val="nil"/>
              <w:left w:val="single" w:sz="8" w:space="0" w:color="auto"/>
              <w:bottom w:val="single" w:sz="4" w:space="0" w:color="auto"/>
              <w:right w:val="single" w:sz="4"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14.06</w:t>
            </w:r>
          </w:p>
        </w:tc>
        <w:tc>
          <w:tcPr>
            <w:tcW w:w="1114" w:type="dxa"/>
            <w:tcBorders>
              <w:top w:val="nil"/>
              <w:left w:val="nil"/>
              <w:bottom w:val="single" w:sz="4" w:space="0" w:color="auto"/>
              <w:right w:val="single" w:sz="4"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36.69</w:t>
            </w:r>
          </w:p>
        </w:tc>
        <w:tc>
          <w:tcPr>
            <w:tcW w:w="993" w:type="dxa"/>
            <w:tcBorders>
              <w:top w:val="nil"/>
              <w:left w:val="nil"/>
              <w:bottom w:val="single" w:sz="4" w:space="0" w:color="auto"/>
              <w:right w:val="single" w:sz="4"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27.25</w:t>
            </w:r>
          </w:p>
        </w:tc>
        <w:tc>
          <w:tcPr>
            <w:tcW w:w="1134" w:type="dxa"/>
            <w:tcBorders>
              <w:top w:val="nil"/>
              <w:left w:val="nil"/>
              <w:bottom w:val="single" w:sz="4" w:space="0" w:color="auto"/>
              <w:right w:val="single" w:sz="4"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23.49</w:t>
            </w:r>
          </w:p>
        </w:tc>
        <w:tc>
          <w:tcPr>
            <w:tcW w:w="992" w:type="dxa"/>
            <w:tcBorders>
              <w:top w:val="nil"/>
              <w:left w:val="nil"/>
              <w:bottom w:val="single" w:sz="4" w:space="0" w:color="auto"/>
              <w:right w:val="single" w:sz="4"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2.80</w:t>
            </w:r>
          </w:p>
        </w:tc>
        <w:tc>
          <w:tcPr>
            <w:tcW w:w="1134" w:type="dxa"/>
            <w:tcBorders>
              <w:top w:val="nil"/>
              <w:left w:val="nil"/>
              <w:bottom w:val="single" w:sz="4" w:space="0" w:color="auto"/>
              <w:right w:val="single" w:sz="8" w:space="0" w:color="auto"/>
            </w:tcBorders>
            <w:shd w:val="clear" w:color="auto" w:fill="auto"/>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€ 8,402</w:t>
            </w:r>
          </w:p>
        </w:tc>
        <w:tc>
          <w:tcPr>
            <w:tcW w:w="1134" w:type="dxa"/>
            <w:tcBorders>
              <w:top w:val="nil"/>
              <w:left w:val="nil"/>
              <w:bottom w:val="single" w:sz="4" w:space="0" w:color="auto"/>
              <w:right w:val="single" w:sz="4" w:space="0" w:color="auto"/>
            </w:tcBorders>
            <w:shd w:val="clear" w:color="auto" w:fill="auto"/>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7.69</w:t>
            </w:r>
          </w:p>
        </w:tc>
        <w:tc>
          <w:tcPr>
            <w:tcW w:w="1134" w:type="dxa"/>
            <w:tcBorders>
              <w:top w:val="nil"/>
              <w:left w:val="nil"/>
              <w:bottom w:val="single" w:sz="4" w:space="0" w:color="auto"/>
              <w:right w:val="single" w:sz="4" w:space="0" w:color="auto"/>
            </w:tcBorders>
            <w:shd w:val="clear" w:color="auto" w:fill="auto"/>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36.69</w:t>
            </w:r>
          </w:p>
        </w:tc>
        <w:tc>
          <w:tcPr>
            <w:tcW w:w="992" w:type="dxa"/>
            <w:tcBorders>
              <w:top w:val="nil"/>
              <w:left w:val="nil"/>
              <w:bottom w:val="single" w:sz="4" w:space="0" w:color="auto"/>
              <w:right w:val="single" w:sz="4" w:space="0" w:color="auto"/>
            </w:tcBorders>
            <w:shd w:val="clear" w:color="auto" w:fill="auto"/>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16.92</w:t>
            </w:r>
          </w:p>
        </w:tc>
        <w:tc>
          <w:tcPr>
            <w:tcW w:w="992" w:type="dxa"/>
            <w:tcBorders>
              <w:top w:val="nil"/>
              <w:left w:val="nil"/>
              <w:bottom w:val="single" w:sz="4" w:space="0" w:color="auto"/>
              <w:right w:val="single" w:sz="4" w:space="0" w:color="auto"/>
            </w:tcBorders>
            <w:shd w:val="clear" w:color="auto" w:fill="auto"/>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27.46</w:t>
            </w:r>
          </w:p>
        </w:tc>
        <w:tc>
          <w:tcPr>
            <w:tcW w:w="993" w:type="dxa"/>
            <w:tcBorders>
              <w:top w:val="nil"/>
              <w:left w:val="nil"/>
              <w:bottom w:val="single" w:sz="4" w:space="0" w:color="auto"/>
              <w:right w:val="single" w:sz="4" w:space="0" w:color="auto"/>
            </w:tcBorders>
            <w:shd w:val="clear" w:color="auto" w:fill="auto"/>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1.82</w:t>
            </w:r>
          </w:p>
        </w:tc>
        <w:tc>
          <w:tcPr>
            <w:tcW w:w="1275" w:type="dxa"/>
            <w:tcBorders>
              <w:top w:val="nil"/>
              <w:left w:val="nil"/>
              <w:bottom w:val="single" w:sz="4" w:space="0" w:color="auto"/>
              <w:right w:val="single" w:sz="8" w:space="0" w:color="auto"/>
            </w:tcBorders>
            <w:shd w:val="clear" w:color="auto" w:fill="auto"/>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€ 15,055</w:t>
            </w:r>
          </w:p>
        </w:tc>
      </w:tr>
      <w:tr w:rsidR="00856647" w:rsidRPr="00C03C51" w:rsidTr="00856647">
        <w:trPr>
          <w:trHeight w:val="60"/>
        </w:trPr>
        <w:tc>
          <w:tcPr>
            <w:tcW w:w="1240" w:type="dxa"/>
            <w:vMerge/>
            <w:tcBorders>
              <w:top w:val="nil"/>
              <w:left w:val="single" w:sz="8" w:space="0" w:color="auto"/>
              <w:bottom w:val="single" w:sz="8" w:space="0" w:color="000000"/>
              <w:right w:val="single" w:sz="4" w:space="0" w:color="auto"/>
            </w:tcBorders>
            <w:vAlign w:val="center"/>
            <w:hideMark/>
          </w:tcPr>
          <w:p w:rsidR="00856647" w:rsidRPr="00A2726B" w:rsidRDefault="00856647" w:rsidP="00856647">
            <w:pPr>
              <w:spacing w:after="0" w:line="240" w:lineRule="auto"/>
              <w:rPr>
                <w:rFonts w:ascii="Calibri" w:eastAsia="Times New Roman" w:hAnsi="Calibri"/>
                <w:b/>
                <w:color w:val="000000"/>
                <w:sz w:val="20"/>
                <w:szCs w:val="20"/>
                <w:lang w:eastAsia="en-GB"/>
              </w:rPr>
            </w:pPr>
          </w:p>
        </w:tc>
        <w:tc>
          <w:tcPr>
            <w:tcW w:w="1302" w:type="dxa"/>
            <w:tcBorders>
              <w:top w:val="nil"/>
              <w:left w:val="nil"/>
              <w:bottom w:val="single" w:sz="8" w:space="0" w:color="auto"/>
              <w:right w:val="nil"/>
            </w:tcBorders>
            <w:shd w:val="clear" w:color="auto" w:fill="F2F2F2" w:themeFill="background1" w:themeFillShade="F2"/>
            <w:noWrap/>
            <w:vAlign w:val="bottom"/>
            <w:hideMark/>
          </w:tcPr>
          <w:p w:rsidR="00856647" w:rsidRPr="00433DEA" w:rsidRDefault="00856647" w:rsidP="00856647">
            <w:pPr>
              <w:spacing w:after="0" w:line="240" w:lineRule="auto"/>
              <w:rPr>
                <w:rFonts w:ascii="Calibri" w:eastAsia="Times New Roman" w:hAnsi="Calibri"/>
                <w:b/>
                <w:color w:val="000000"/>
                <w:sz w:val="20"/>
                <w:szCs w:val="20"/>
                <w:lang w:eastAsia="en-GB"/>
              </w:rPr>
            </w:pPr>
            <w:r w:rsidRPr="00433DEA">
              <w:rPr>
                <w:rFonts w:ascii="Calibri" w:eastAsia="Times New Roman" w:hAnsi="Calibri"/>
                <w:b/>
                <w:color w:val="000000"/>
                <w:sz w:val="20"/>
                <w:szCs w:val="20"/>
                <w:lang w:eastAsia="en-GB"/>
              </w:rPr>
              <w:t xml:space="preserve">TS+FR+eBI </w:t>
            </w:r>
          </w:p>
        </w:tc>
        <w:tc>
          <w:tcPr>
            <w:tcW w:w="1026" w:type="dxa"/>
            <w:tcBorders>
              <w:top w:val="nil"/>
              <w:left w:val="single" w:sz="8" w:space="0" w:color="auto"/>
              <w:bottom w:val="single" w:sz="8" w:space="0" w:color="auto"/>
              <w:right w:val="single" w:sz="4"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17.22</w:t>
            </w:r>
          </w:p>
        </w:tc>
        <w:tc>
          <w:tcPr>
            <w:tcW w:w="1114" w:type="dxa"/>
            <w:tcBorders>
              <w:top w:val="nil"/>
              <w:left w:val="nil"/>
              <w:bottom w:val="single" w:sz="8" w:space="0" w:color="auto"/>
              <w:right w:val="single" w:sz="4"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60.00</w:t>
            </w:r>
          </w:p>
        </w:tc>
        <w:tc>
          <w:tcPr>
            <w:tcW w:w="993" w:type="dxa"/>
            <w:tcBorders>
              <w:top w:val="nil"/>
              <w:left w:val="nil"/>
              <w:bottom w:val="single" w:sz="8" w:space="0" w:color="auto"/>
              <w:right w:val="single" w:sz="4"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34.38</w:t>
            </w:r>
          </w:p>
        </w:tc>
        <w:tc>
          <w:tcPr>
            <w:tcW w:w="1134" w:type="dxa"/>
            <w:tcBorders>
              <w:top w:val="nil"/>
              <w:left w:val="nil"/>
              <w:bottom w:val="single" w:sz="8" w:space="0" w:color="auto"/>
              <w:right w:val="single" w:sz="4"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42.85</w:t>
            </w:r>
          </w:p>
        </w:tc>
        <w:tc>
          <w:tcPr>
            <w:tcW w:w="992" w:type="dxa"/>
            <w:tcBorders>
              <w:top w:val="nil"/>
              <w:left w:val="nil"/>
              <w:bottom w:val="single" w:sz="8" w:space="0" w:color="auto"/>
              <w:right w:val="single" w:sz="4"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2.99</w:t>
            </w:r>
          </w:p>
        </w:tc>
        <w:tc>
          <w:tcPr>
            <w:tcW w:w="1134" w:type="dxa"/>
            <w:tcBorders>
              <w:top w:val="nil"/>
              <w:left w:val="nil"/>
              <w:bottom w:val="single" w:sz="8" w:space="0" w:color="auto"/>
              <w:right w:val="single" w:sz="8" w:space="0" w:color="auto"/>
            </w:tcBorders>
            <w:shd w:val="clear" w:color="auto" w:fill="F2F2F2" w:themeFill="background1" w:themeFillShade="F2"/>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€ 14,309</w:t>
            </w:r>
          </w:p>
        </w:tc>
        <w:tc>
          <w:tcPr>
            <w:tcW w:w="1134" w:type="dxa"/>
            <w:tcBorders>
              <w:top w:val="nil"/>
              <w:left w:val="nil"/>
              <w:bottom w:val="single" w:sz="8" w:space="0" w:color="auto"/>
              <w:right w:val="single" w:sz="4"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10.85</w:t>
            </w:r>
          </w:p>
        </w:tc>
        <w:tc>
          <w:tcPr>
            <w:tcW w:w="1134" w:type="dxa"/>
            <w:tcBorders>
              <w:top w:val="nil"/>
              <w:left w:val="nil"/>
              <w:bottom w:val="single" w:sz="8" w:space="0" w:color="auto"/>
              <w:right w:val="single" w:sz="4"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60.00</w:t>
            </w:r>
          </w:p>
        </w:tc>
        <w:tc>
          <w:tcPr>
            <w:tcW w:w="992" w:type="dxa"/>
            <w:tcBorders>
              <w:top w:val="nil"/>
              <w:left w:val="nil"/>
              <w:bottom w:val="single" w:sz="8" w:space="0" w:color="auto"/>
              <w:right w:val="single" w:sz="4"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24.04</w:t>
            </w:r>
          </w:p>
        </w:tc>
        <w:tc>
          <w:tcPr>
            <w:tcW w:w="992" w:type="dxa"/>
            <w:tcBorders>
              <w:top w:val="nil"/>
              <w:left w:val="nil"/>
              <w:bottom w:val="single" w:sz="8" w:space="0" w:color="auto"/>
              <w:right w:val="single" w:sz="4"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46.81</w:t>
            </w:r>
          </w:p>
        </w:tc>
        <w:tc>
          <w:tcPr>
            <w:tcW w:w="993" w:type="dxa"/>
            <w:tcBorders>
              <w:top w:val="nil"/>
              <w:left w:val="nil"/>
              <w:bottom w:val="single" w:sz="8" w:space="0" w:color="auto"/>
              <w:right w:val="single" w:sz="4"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2.02</w:t>
            </w:r>
          </w:p>
        </w:tc>
        <w:tc>
          <w:tcPr>
            <w:tcW w:w="1275" w:type="dxa"/>
            <w:tcBorders>
              <w:top w:val="nil"/>
              <w:left w:val="nil"/>
              <w:bottom w:val="single" w:sz="8" w:space="0" w:color="auto"/>
              <w:right w:val="single" w:sz="8" w:space="0" w:color="auto"/>
            </w:tcBorders>
            <w:shd w:val="clear" w:color="auto" w:fill="F2F2F2" w:themeFill="background1" w:themeFillShade="F2"/>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€ 23,150</w:t>
            </w:r>
          </w:p>
        </w:tc>
      </w:tr>
      <w:tr w:rsidR="00856647" w:rsidRPr="00C03C51" w:rsidTr="00856647">
        <w:trPr>
          <w:trHeight w:val="130"/>
        </w:trPr>
        <w:tc>
          <w:tcPr>
            <w:tcW w:w="1240" w:type="dxa"/>
            <w:vMerge w:val="restart"/>
            <w:tcBorders>
              <w:top w:val="nil"/>
              <w:left w:val="single" w:sz="8" w:space="0" w:color="auto"/>
              <w:bottom w:val="single" w:sz="8" w:space="0" w:color="000000"/>
              <w:right w:val="single" w:sz="4" w:space="0" w:color="auto"/>
            </w:tcBorders>
            <w:shd w:val="clear" w:color="auto" w:fill="D9D9D9" w:themeFill="background1" w:themeFillShade="D9"/>
            <w:noWrap/>
            <w:vAlign w:val="center"/>
            <w:hideMark/>
          </w:tcPr>
          <w:p w:rsidR="00856647" w:rsidRPr="00A2726B" w:rsidRDefault="00856647" w:rsidP="00856647">
            <w:pPr>
              <w:spacing w:after="0" w:line="240" w:lineRule="auto"/>
              <w:jc w:val="center"/>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Poland</w:t>
            </w:r>
          </w:p>
        </w:tc>
        <w:tc>
          <w:tcPr>
            <w:tcW w:w="1302" w:type="dxa"/>
            <w:tcBorders>
              <w:top w:val="nil"/>
              <w:left w:val="nil"/>
              <w:bottom w:val="single" w:sz="4" w:space="0" w:color="auto"/>
              <w:right w:val="nil"/>
            </w:tcBorders>
            <w:shd w:val="clear" w:color="auto" w:fill="D9D9D9" w:themeFill="background1" w:themeFillShade="D9"/>
            <w:noWrap/>
            <w:vAlign w:val="bottom"/>
            <w:hideMark/>
          </w:tcPr>
          <w:p w:rsidR="00856647" w:rsidRPr="00A2726B" w:rsidRDefault="00856647" w:rsidP="00856647">
            <w:pPr>
              <w:spacing w:after="0" w:line="240" w:lineRule="auto"/>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Control</w:t>
            </w:r>
          </w:p>
        </w:tc>
        <w:tc>
          <w:tcPr>
            <w:tcW w:w="1026"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0.78</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0.05</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0.01</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0.83</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0.06</w:t>
            </w:r>
          </w:p>
        </w:tc>
        <w:tc>
          <w:tcPr>
            <w:tcW w:w="1134" w:type="dxa"/>
            <w:tcBorders>
              <w:top w:val="nil"/>
              <w:left w:val="nil"/>
              <w:bottom w:val="single" w:sz="4" w:space="0" w:color="auto"/>
              <w:right w:val="single" w:sz="8"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€ 13,106</w:t>
            </w:r>
          </w:p>
        </w:tc>
        <w:tc>
          <w:tcPr>
            <w:tcW w:w="1134" w:type="dxa"/>
            <w:tcBorders>
              <w:top w:val="nil"/>
              <w:left w:val="nil"/>
              <w:bottom w:val="single" w:sz="4" w:space="0" w:color="auto"/>
              <w:right w:val="single" w:sz="4" w:space="0" w:color="auto"/>
            </w:tcBorders>
            <w:shd w:val="clear" w:color="auto" w:fill="000000" w:themeFill="text1"/>
            <w:noWrap/>
            <w:vAlign w:val="center"/>
            <w:hideMark/>
          </w:tcPr>
          <w:p w:rsidR="00856647" w:rsidRPr="00C03C51" w:rsidRDefault="00856647" w:rsidP="00856647">
            <w:pPr>
              <w:spacing w:after="0" w:line="240" w:lineRule="auto"/>
              <w:jc w:val="center"/>
              <w:rPr>
                <w:rFonts w:ascii="Calibri" w:eastAsia="Times New Roman" w:hAnsi="Calibri"/>
                <w:color w:val="000000"/>
                <w:sz w:val="20"/>
                <w:szCs w:val="20"/>
                <w:lang w:eastAsia="en-GB"/>
              </w:rPr>
            </w:pPr>
            <w:r w:rsidRPr="00C03C51">
              <w:rPr>
                <w:rFonts w:ascii="Calibri" w:eastAsia="Times New Roman" w:hAnsi="Calibri"/>
                <w:color w:val="000000"/>
                <w:sz w:val="20"/>
                <w:szCs w:val="20"/>
                <w:lang w:eastAsia="en-GB"/>
              </w:rPr>
              <w:t> </w:t>
            </w:r>
          </w:p>
        </w:tc>
        <w:tc>
          <w:tcPr>
            <w:tcW w:w="1134" w:type="dxa"/>
            <w:tcBorders>
              <w:top w:val="nil"/>
              <w:left w:val="nil"/>
              <w:bottom w:val="single" w:sz="4" w:space="0" w:color="auto"/>
              <w:right w:val="single" w:sz="4" w:space="0" w:color="auto"/>
            </w:tcBorders>
            <w:shd w:val="clear" w:color="auto" w:fill="000000" w:themeFill="text1"/>
            <w:noWrap/>
            <w:vAlign w:val="center"/>
            <w:hideMark/>
          </w:tcPr>
          <w:p w:rsidR="00856647" w:rsidRPr="00C03C51" w:rsidRDefault="00856647" w:rsidP="00856647">
            <w:pPr>
              <w:spacing w:after="0" w:line="240" w:lineRule="auto"/>
              <w:jc w:val="center"/>
              <w:rPr>
                <w:rFonts w:ascii="Calibri" w:eastAsia="Times New Roman" w:hAnsi="Calibri"/>
                <w:color w:val="000000"/>
                <w:sz w:val="20"/>
                <w:szCs w:val="20"/>
                <w:lang w:eastAsia="en-GB"/>
              </w:rPr>
            </w:pPr>
            <w:r w:rsidRPr="00C03C51">
              <w:rPr>
                <w:rFonts w:ascii="Calibri" w:eastAsia="Times New Roman" w:hAnsi="Calibri"/>
                <w:color w:val="000000"/>
                <w:sz w:val="20"/>
                <w:szCs w:val="20"/>
                <w:lang w:eastAsia="en-GB"/>
              </w:rPr>
              <w:t> </w:t>
            </w:r>
          </w:p>
        </w:tc>
        <w:tc>
          <w:tcPr>
            <w:tcW w:w="992" w:type="dxa"/>
            <w:tcBorders>
              <w:top w:val="nil"/>
              <w:left w:val="nil"/>
              <w:bottom w:val="single" w:sz="4" w:space="0" w:color="auto"/>
              <w:right w:val="single" w:sz="4" w:space="0" w:color="auto"/>
            </w:tcBorders>
            <w:shd w:val="clear" w:color="auto" w:fill="000000" w:themeFill="text1"/>
            <w:noWrap/>
            <w:vAlign w:val="center"/>
            <w:hideMark/>
          </w:tcPr>
          <w:p w:rsidR="00856647" w:rsidRPr="00C03C51" w:rsidRDefault="00856647" w:rsidP="00856647">
            <w:pPr>
              <w:spacing w:after="0" w:line="240" w:lineRule="auto"/>
              <w:jc w:val="center"/>
              <w:rPr>
                <w:rFonts w:ascii="Calibri" w:eastAsia="Times New Roman" w:hAnsi="Calibri"/>
                <w:color w:val="000000"/>
                <w:sz w:val="20"/>
                <w:szCs w:val="20"/>
                <w:lang w:eastAsia="en-GB"/>
              </w:rPr>
            </w:pPr>
            <w:r w:rsidRPr="00C03C51">
              <w:rPr>
                <w:rFonts w:ascii="Calibri" w:eastAsia="Times New Roman" w:hAnsi="Calibri"/>
                <w:color w:val="000000"/>
                <w:sz w:val="20"/>
                <w:szCs w:val="20"/>
                <w:lang w:eastAsia="en-GB"/>
              </w:rPr>
              <w:t> </w:t>
            </w:r>
          </w:p>
        </w:tc>
        <w:tc>
          <w:tcPr>
            <w:tcW w:w="992" w:type="dxa"/>
            <w:tcBorders>
              <w:top w:val="nil"/>
              <w:left w:val="nil"/>
              <w:bottom w:val="single" w:sz="4" w:space="0" w:color="auto"/>
              <w:right w:val="single" w:sz="4" w:space="0" w:color="auto"/>
            </w:tcBorders>
            <w:shd w:val="clear" w:color="auto" w:fill="000000" w:themeFill="text1"/>
            <w:noWrap/>
            <w:vAlign w:val="center"/>
            <w:hideMark/>
          </w:tcPr>
          <w:p w:rsidR="00856647" w:rsidRPr="00C03C51" w:rsidRDefault="00856647" w:rsidP="00856647">
            <w:pPr>
              <w:spacing w:after="0" w:line="240" w:lineRule="auto"/>
              <w:jc w:val="center"/>
              <w:rPr>
                <w:rFonts w:ascii="Calibri" w:eastAsia="Times New Roman" w:hAnsi="Calibri"/>
                <w:color w:val="000000"/>
                <w:sz w:val="20"/>
                <w:szCs w:val="20"/>
                <w:lang w:eastAsia="en-GB"/>
              </w:rPr>
            </w:pPr>
            <w:r w:rsidRPr="00C03C51">
              <w:rPr>
                <w:rFonts w:ascii="Calibri" w:eastAsia="Times New Roman" w:hAnsi="Calibri"/>
                <w:color w:val="000000"/>
                <w:sz w:val="20"/>
                <w:szCs w:val="20"/>
                <w:lang w:eastAsia="en-GB"/>
              </w:rPr>
              <w:t> </w:t>
            </w:r>
          </w:p>
        </w:tc>
        <w:tc>
          <w:tcPr>
            <w:tcW w:w="993" w:type="dxa"/>
            <w:tcBorders>
              <w:top w:val="nil"/>
              <w:left w:val="nil"/>
              <w:bottom w:val="single" w:sz="4" w:space="0" w:color="auto"/>
              <w:right w:val="single" w:sz="4" w:space="0" w:color="auto"/>
            </w:tcBorders>
            <w:shd w:val="clear" w:color="auto" w:fill="000000" w:themeFill="text1"/>
            <w:noWrap/>
            <w:vAlign w:val="center"/>
            <w:hideMark/>
          </w:tcPr>
          <w:p w:rsidR="00856647" w:rsidRPr="00C03C51" w:rsidRDefault="00856647" w:rsidP="00856647">
            <w:pPr>
              <w:spacing w:after="0" w:line="240" w:lineRule="auto"/>
              <w:jc w:val="center"/>
              <w:rPr>
                <w:rFonts w:ascii="Calibri" w:eastAsia="Times New Roman" w:hAnsi="Calibri"/>
                <w:color w:val="000000"/>
                <w:sz w:val="20"/>
                <w:szCs w:val="20"/>
                <w:lang w:eastAsia="en-GB"/>
              </w:rPr>
            </w:pPr>
            <w:r w:rsidRPr="00C03C51">
              <w:rPr>
                <w:rFonts w:ascii="Calibri" w:eastAsia="Times New Roman" w:hAnsi="Calibri"/>
                <w:color w:val="000000"/>
                <w:sz w:val="20"/>
                <w:szCs w:val="20"/>
                <w:lang w:eastAsia="en-GB"/>
              </w:rPr>
              <w:t> </w:t>
            </w:r>
          </w:p>
        </w:tc>
        <w:tc>
          <w:tcPr>
            <w:tcW w:w="1275" w:type="dxa"/>
            <w:tcBorders>
              <w:top w:val="nil"/>
              <w:left w:val="nil"/>
              <w:bottom w:val="single" w:sz="4" w:space="0" w:color="auto"/>
              <w:right w:val="single" w:sz="8" w:space="0" w:color="auto"/>
            </w:tcBorders>
            <w:shd w:val="clear" w:color="auto" w:fill="000000" w:themeFill="text1"/>
            <w:noWrap/>
            <w:vAlign w:val="center"/>
            <w:hideMark/>
          </w:tcPr>
          <w:p w:rsidR="00856647" w:rsidRPr="00C03C51" w:rsidRDefault="00856647" w:rsidP="00856647">
            <w:pPr>
              <w:spacing w:after="0" w:line="240" w:lineRule="auto"/>
              <w:jc w:val="center"/>
              <w:rPr>
                <w:rFonts w:ascii="Calibri" w:eastAsia="Times New Roman" w:hAnsi="Calibri"/>
                <w:color w:val="000000"/>
                <w:sz w:val="20"/>
                <w:szCs w:val="20"/>
                <w:lang w:eastAsia="en-GB"/>
              </w:rPr>
            </w:pPr>
            <w:r w:rsidRPr="00C03C51">
              <w:rPr>
                <w:rFonts w:ascii="Calibri" w:eastAsia="Times New Roman" w:hAnsi="Calibri"/>
                <w:color w:val="000000"/>
                <w:sz w:val="20"/>
                <w:szCs w:val="20"/>
                <w:lang w:eastAsia="en-GB"/>
              </w:rPr>
              <w:t> </w:t>
            </w:r>
          </w:p>
        </w:tc>
      </w:tr>
      <w:tr w:rsidR="00856647" w:rsidRPr="00C03C51" w:rsidTr="00856647">
        <w:trPr>
          <w:trHeight w:val="106"/>
        </w:trPr>
        <w:tc>
          <w:tcPr>
            <w:tcW w:w="1240" w:type="dxa"/>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856647" w:rsidRPr="00C03C51" w:rsidRDefault="00856647" w:rsidP="00856647">
            <w:pPr>
              <w:spacing w:after="0" w:line="240" w:lineRule="auto"/>
              <w:rPr>
                <w:rFonts w:ascii="Calibri" w:eastAsia="Times New Roman" w:hAnsi="Calibri"/>
                <w:color w:val="000000"/>
                <w:sz w:val="20"/>
                <w:szCs w:val="20"/>
                <w:lang w:eastAsia="en-GB"/>
              </w:rPr>
            </w:pPr>
          </w:p>
        </w:tc>
        <w:tc>
          <w:tcPr>
            <w:tcW w:w="1302" w:type="dxa"/>
            <w:tcBorders>
              <w:top w:val="nil"/>
              <w:left w:val="nil"/>
              <w:bottom w:val="single" w:sz="4" w:space="0" w:color="auto"/>
              <w:right w:val="nil"/>
            </w:tcBorders>
            <w:shd w:val="clear" w:color="auto" w:fill="BFBFBF" w:themeFill="background1" w:themeFillShade="BF"/>
            <w:noWrap/>
            <w:vAlign w:val="bottom"/>
            <w:hideMark/>
          </w:tcPr>
          <w:p w:rsidR="00856647" w:rsidRPr="00A2726B" w:rsidRDefault="00856647" w:rsidP="00856647">
            <w:pPr>
              <w:spacing w:after="0" w:line="240" w:lineRule="auto"/>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TS</w:t>
            </w:r>
          </w:p>
        </w:tc>
        <w:tc>
          <w:tcPr>
            <w:tcW w:w="1026"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2.87</w:t>
            </w:r>
          </w:p>
        </w:tc>
        <w:tc>
          <w:tcPr>
            <w:tcW w:w="111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0.66</w:t>
            </w:r>
          </w:p>
        </w:tc>
        <w:tc>
          <w:tcPr>
            <w:tcW w:w="993"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0.21</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3.32</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2.20</w:t>
            </w:r>
          </w:p>
        </w:tc>
        <w:tc>
          <w:tcPr>
            <w:tcW w:w="1134" w:type="dxa"/>
            <w:tcBorders>
              <w:top w:val="nil"/>
              <w:left w:val="nil"/>
              <w:bottom w:val="single" w:sz="4" w:space="0" w:color="auto"/>
              <w:right w:val="single" w:sz="8"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€ 1,511</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2.09</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0.60</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0.20</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2.49</w:t>
            </w:r>
          </w:p>
        </w:tc>
        <w:tc>
          <w:tcPr>
            <w:tcW w:w="993"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2.14</w:t>
            </w:r>
          </w:p>
        </w:tc>
        <w:tc>
          <w:tcPr>
            <w:tcW w:w="1275" w:type="dxa"/>
            <w:tcBorders>
              <w:top w:val="nil"/>
              <w:left w:val="nil"/>
              <w:bottom w:val="single" w:sz="4" w:space="0" w:color="auto"/>
              <w:right w:val="single" w:sz="8"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€ 1,168</w:t>
            </w:r>
          </w:p>
        </w:tc>
      </w:tr>
      <w:tr w:rsidR="00856647" w:rsidRPr="00C03C51" w:rsidTr="00856647">
        <w:trPr>
          <w:trHeight w:val="210"/>
        </w:trPr>
        <w:tc>
          <w:tcPr>
            <w:tcW w:w="1240" w:type="dxa"/>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856647" w:rsidRPr="00C03C51" w:rsidRDefault="00856647" w:rsidP="00856647">
            <w:pPr>
              <w:spacing w:after="0" w:line="240" w:lineRule="auto"/>
              <w:rPr>
                <w:rFonts w:ascii="Calibri" w:eastAsia="Times New Roman" w:hAnsi="Calibri"/>
                <w:color w:val="000000"/>
                <w:sz w:val="20"/>
                <w:szCs w:val="20"/>
                <w:lang w:eastAsia="en-GB"/>
              </w:rPr>
            </w:pPr>
          </w:p>
        </w:tc>
        <w:tc>
          <w:tcPr>
            <w:tcW w:w="1302" w:type="dxa"/>
            <w:tcBorders>
              <w:top w:val="nil"/>
              <w:left w:val="nil"/>
              <w:bottom w:val="single" w:sz="4" w:space="0" w:color="auto"/>
              <w:right w:val="nil"/>
            </w:tcBorders>
            <w:shd w:val="clear" w:color="auto" w:fill="D9D9D9" w:themeFill="background1" w:themeFillShade="D9"/>
            <w:noWrap/>
            <w:vAlign w:val="bottom"/>
            <w:hideMark/>
          </w:tcPr>
          <w:p w:rsidR="00856647" w:rsidRPr="00A2726B" w:rsidRDefault="00856647" w:rsidP="00856647">
            <w:pPr>
              <w:spacing w:after="0" w:line="240" w:lineRule="auto"/>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 xml:space="preserve">FR </w:t>
            </w:r>
          </w:p>
        </w:tc>
        <w:tc>
          <w:tcPr>
            <w:tcW w:w="1026"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4.79</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10.04</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0.44</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14.38</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4.19</w:t>
            </w:r>
          </w:p>
        </w:tc>
        <w:tc>
          <w:tcPr>
            <w:tcW w:w="1134" w:type="dxa"/>
            <w:tcBorders>
              <w:top w:val="nil"/>
              <w:left w:val="nil"/>
              <w:bottom w:val="single" w:sz="4" w:space="0" w:color="auto"/>
              <w:right w:val="single" w:sz="8"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€ 3,435</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4.01</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9.98</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0.43</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13.56</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4.12</w:t>
            </w:r>
          </w:p>
        </w:tc>
        <w:tc>
          <w:tcPr>
            <w:tcW w:w="1275" w:type="dxa"/>
            <w:tcBorders>
              <w:top w:val="nil"/>
              <w:left w:val="nil"/>
              <w:bottom w:val="single" w:sz="4" w:space="0" w:color="auto"/>
              <w:right w:val="single" w:sz="8"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€ 3,287</w:t>
            </w:r>
          </w:p>
        </w:tc>
      </w:tr>
      <w:tr w:rsidR="00856647" w:rsidRPr="00C03C51" w:rsidTr="00856647">
        <w:trPr>
          <w:trHeight w:val="60"/>
        </w:trPr>
        <w:tc>
          <w:tcPr>
            <w:tcW w:w="1240" w:type="dxa"/>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856647" w:rsidRPr="00C03C51" w:rsidRDefault="00856647" w:rsidP="00856647">
            <w:pPr>
              <w:spacing w:after="0" w:line="240" w:lineRule="auto"/>
              <w:rPr>
                <w:rFonts w:ascii="Calibri" w:eastAsia="Times New Roman" w:hAnsi="Calibri"/>
                <w:color w:val="000000"/>
                <w:sz w:val="20"/>
                <w:szCs w:val="20"/>
                <w:lang w:eastAsia="en-GB"/>
              </w:rPr>
            </w:pPr>
          </w:p>
        </w:tc>
        <w:tc>
          <w:tcPr>
            <w:tcW w:w="1302" w:type="dxa"/>
            <w:tcBorders>
              <w:top w:val="nil"/>
              <w:left w:val="nil"/>
              <w:bottom w:val="single" w:sz="4" w:space="0" w:color="auto"/>
              <w:right w:val="nil"/>
            </w:tcBorders>
            <w:shd w:val="clear" w:color="auto" w:fill="BFBFBF" w:themeFill="background1" w:themeFillShade="BF"/>
            <w:noWrap/>
            <w:vAlign w:val="bottom"/>
            <w:hideMark/>
          </w:tcPr>
          <w:p w:rsidR="00856647" w:rsidRPr="00A2726B" w:rsidRDefault="00856647" w:rsidP="00856647">
            <w:pPr>
              <w:spacing w:after="0" w:line="240" w:lineRule="auto"/>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eBI</w:t>
            </w:r>
          </w:p>
        </w:tc>
        <w:tc>
          <w:tcPr>
            <w:tcW w:w="1026"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1.39</w:t>
            </w:r>
          </w:p>
        </w:tc>
        <w:tc>
          <w:tcPr>
            <w:tcW w:w="111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0.05</w:t>
            </w:r>
          </w:p>
        </w:tc>
        <w:tc>
          <w:tcPr>
            <w:tcW w:w="993"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0.04</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1.40</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0.50</w:t>
            </w:r>
          </w:p>
        </w:tc>
        <w:tc>
          <w:tcPr>
            <w:tcW w:w="1134" w:type="dxa"/>
            <w:tcBorders>
              <w:top w:val="nil"/>
              <w:left w:val="nil"/>
              <w:bottom w:val="single" w:sz="4" w:space="0" w:color="auto"/>
              <w:right w:val="single" w:sz="8"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€ 2,793</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0.61</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0.00</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0.03</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0.58</w:t>
            </w:r>
          </w:p>
        </w:tc>
        <w:tc>
          <w:tcPr>
            <w:tcW w:w="993"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0.44</w:t>
            </w:r>
          </w:p>
        </w:tc>
        <w:tc>
          <w:tcPr>
            <w:tcW w:w="1275" w:type="dxa"/>
            <w:tcBorders>
              <w:top w:val="nil"/>
              <w:left w:val="nil"/>
              <w:bottom w:val="single" w:sz="4" w:space="0" w:color="auto"/>
              <w:right w:val="single" w:sz="8"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€ 1,312</w:t>
            </w:r>
          </w:p>
        </w:tc>
      </w:tr>
      <w:tr w:rsidR="00856647" w:rsidRPr="00C03C51" w:rsidTr="00856647">
        <w:trPr>
          <w:trHeight w:val="134"/>
        </w:trPr>
        <w:tc>
          <w:tcPr>
            <w:tcW w:w="1240" w:type="dxa"/>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856647" w:rsidRPr="00C03C51" w:rsidRDefault="00856647" w:rsidP="00856647">
            <w:pPr>
              <w:spacing w:after="0" w:line="240" w:lineRule="auto"/>
              <w:rPr>
                <w:rFonts w:ascii="Calibri" w:eastAsia="Times New Roman" w:hAnsi="Calibri"/>
                <w:color w:val="000000"/>
                <w:sz w:val="20"/>
                <w:szCs w:val="20"/>
                <w:lang w:eastAsia="en-GB"/>
              </w:rPr>
            </w:pPr>
          </w:p>
        </w:tc>
        <w:tc>
          <w:tcPr>
            <w:tcW w:w="1302" w:type="dxa"/>
            <w:tcBorders>
              <w:top w:val="nil"/>
              <w:left w:val="nil"/>
              <w:bottom w:val="single" w:sz="4" w:space="0" w:color="auto"/>
              <w:right w:val="nil"/>
            </w:tcBorders>
            <w:shd w:val="clear" w:color="auto" w:fill="D9D9D9" w:themeFill="background1" w:themeFillShade="D9"/>
            <w:noWrap/>
            <w:vAlign w:val="bottom"/>
            <w:hideMark/>
          </w:tcPr>
          <w:p w:rsidR="00856647" w:rsidRPr="00A2726B" w:rsidRDefault="00856647" w:rsidP="00856647">
            <w:pPr>
              <w:spacing w:after="0" w:line="240" w:lineRule="auto"/>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 xml:space="preserve">TS+FR </w:t>
            </w:r>
          </w:p>
        </w:tc>
        <w:tc>
          <w:tcPr>
            <w:tcW w:w="1026"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5.75</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13.33</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0.56</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18.52</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5.48</w:t>
            </w:r>
          </w:p>
        </w:tc>
        <w:tc>
          <w:tcPr>
            <w:tcW w:w="1134" w:type="dxa"/>
            <w:tcBorders>
              <w:top w:val="nil"/>
              <w:left w:val="nil"/>
              <w:bottom w:val="single" w:sz="4" w:space="0" w:color="auto"/>
              <w:right w:val="single" w:sz="8"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€ 3,380</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4.96</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13.27</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0.55</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17.69</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5.42</w:t>
            </w:r>
          </w:p>
        </w:tc>
        <w:tc>
          <w:tcPr>
            <w:tcW w:w="1275" w:type="dxa"/>
            <w:tcBorders>
              <w:top w:val="nil"/>
              <w:left w:val="nil"/>
              <w:bottom w:val="single" w:sz="4" w:space="0" w:color="auto"/>
              <w:right w:val="single" w:sz="8"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€ 3,266</w:t>
            </w:r>
          </w:p>
        </w:tc>
      </w:tr>
      <w:tr w:rsidR="00856647" w:rsidRPr="00C03C51" w:rsidTr="00856647">
        <w:trPr>
          <w:trHeight w:val="109"/>
        </w:trPr>
        <w:tc>
          <w:tcPr>
            <w:tcW w:w="1240" w:type="dxa"/>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856647" w:rsidRPr="00C03C51" w:rsidRDefault="00856647" w:rsidP="00856647">
            <w:pPr>
              <w:spacing w:after="0" w:line="240" w:lineRule="auto"/>
              <w:rPr>
                <w:rFonts w:ascii="Calibri" w:eastAsia="Times New Roman" w:hAnsi="Calibri"/>
                <w:color w:val="000000"/>
                <w:sz w:val="20"/>
                <w:szCs w:val="20"/>
                <w:lang w:eastAsia="en-GB"/>
              </w:rPr>
            </w:pPr>
          </w:p>
        </w:tc>
        <w:tc>
          <w:tcPr>
            <w:tcW w:w="1302" w:type="dxa"/>
            <w:tcBorders>
              <w:top w:val="nil"/>
              <w:left w:val="nil"/>
              <w:bottom w:val="single" w:sz="4" w:space="0" w:color="auto"/>
              <w:right w:val="nil"/>
            </w:tcBorders>
            <w:shd w:val="clear" w:color="auto" w:fill="BFBFBF" w:themeFill="background1" w:themeFillShade="BF"/>
            <w:noWrap/>
            <w:vAlign w:val="bottom"/>
            <w:hideMark/>
          </w:tcPr>
          <w:p w:rsidR="00856647" w:rsidRPr="00A2726B" w:rsidRDefault="00856647" w:rsidP="00856647">
            <w:pPr>
              <w:spacing w:after="0" w:line="240" w:lineRule="auto"/>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TS+eBI</w:t>
            </w:r>
          </w:p>
        </w:tc>
        <w:tc>
          <w:tcPr>
            <w:tcW w:w="1026" w:type="dxa"/>
            <w:tcBorders>
              <w:top w:val="nil"/>
              <w:left w:val="single" w:sz="8" w:space="0" w:color="auto"/>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1.61</w:t>
            </w:r>
          </w:p>
        </w:tc>
        <w:tc>
          <w:tcPr>
            <w:tcW w:w="111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0.66</w:t>
            </w:r>
          </w:p>
        </w:tc>
        <w:tc>
          <w:tcPr>
            <w:tcW w:w="993"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0.03</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2.23</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0.32</w:t>
            </w:r>
          </w:p>
        </w:tc>
        <w:tc>
          <w:tcPr>
            <w:tcW w:w="1134" w:type="dxa"/>
            <w:tcBorders>
              <w:top w:val="nil"/>
              <w:left w:val="nil"/>
              <w:bottom w:val="single" w:sz="4" w:space="0" w:color="auto"/>
              <w:right w:val="single" w:sz="8"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€ 6,998</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0.83</w:t>
            </w:r>
          </w:p>
        </w:tc>
        <w:tc>
          <w:tcPr>
            <w:tcW w:w="1134"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0.60</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0.02</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1.40</w:t>
            </w:r>
          </w:p>
        </w:tc>
        <w:tc>
          <w:tcPr>
            <w:tcW w:w="993" w:type="dxa"/>
            <w:tcBorders>
              <w:top w:val="nil"/>
              <w:left w:val="nil"/>
              <w:bottom w:val="single" w:sz="4"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0.26</w:t>
            </w:r>
          </w:p>
        </w:tc>
        <w:tc>
          <w:tcPr>
            <w:tcW w:w="1275" w:type="dxa"/>
            <w:tcBorders>
              <w:top w:val="nil"/>
              <w:left w:val="nil"/>
              <w:bottom w:val="single" w:sz="4" w:space="0" w:color="auto"/>
              <w:right w:val="single" w:sz="8"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€ 5,490</w:t>
            </w:r>
          </w:p>
        </w:tc>
      </w:tr>
      <w:tr w:rsidR="00856647" w:rsidRPr="00C03C51" w:rsidTr="00856647">
        <w:trPr>
          <w:trHeight w:val="54"/>
        </w:trPr>
        <w:tc>
          <w:tcPr>
            <w:tcW w:w="1240" w:type="dxa"/>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856647" w:rsidRPr="00C03C51" w:rsidRDefault="00856647" w:rsidP="00856647">
            <w:pPr>
              <w:spacing w:after="0" w:line="240" w:lineRule="auto"/>
              <w:rPr>
                <w:rFonts w:ascii="Calibri" w:eastAsia="Times New Roman" w:hAnsi="Calibri"/>
                <w:color w:val="000000"/>
                <w:sz w:val="20"/>
                <w:szCs w:val="20"/>
                <w:lang w:eastAsia="en-GB"/>
              </w:rPr>
            </w:pPr>
          </w:p>
        </w:tc>
        <w:tc>
          <w:tcPr>
            <w:tcW w:w="1302" w:type="dxa"/>
            <w:tcBorders>
              <w:top w:val="nil"/>
              <w:left w:val="nil"/>
              <w:bottom w:val="single" w:sz="4" w:space="0" w:color="auto"/>
              <w:right w:val="nil"/>
            </w:tcBorders>
            <w:shd w:val="clear" w:color="auto" w:fill="D9D9D9" w:themeFill="background1" w:themeFillShade="D9"/>
            <w:noWrap/>
            <w:vAlign w:val="bottom"/>
            <w:hideMark/>
          </w:tcPr>
          <w:p w:rsidR="00856647" w:rsidRPr="00A2726B" w:rsidRDefault="00856647" w:rsidP="00856647">
            <w:pPr>
              <w:spacing w:after="0" w:line="240" w:lineRule="auto"/>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 xml:space="preserve">FR+eBI </w:t>
            </w:r>
          </w:p>
        </w:tc>
        <w:tc>
          <w:tcPr>
            <w:tcW w:w="1026"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2.50</w:t>
            </w:r>
          </w:p>
        </w:tc>
        <w:tc>
          <w:tcPr>
            <w:tcW w:w="111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7.64</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0.26</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9.87</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2.72</w:t>
            </w:r>
          </w:p>
        </w:tc>
        <w:tc>
          <w:tcPr>
            <w:tcW w:w="1134" w:type="dxa"/>
            <w:tcBorders>
              <w:top w:val="nil"/>
              <w:left w:val="nil"/>
              <w:bottom w:val="single" w:sz="4" w:space="0" w:color="auto"/>
              <w:right w:val="single" w:sz="8" w:space="0" w:color="auto"/>
            </w:tcBorders>
            <w:shd w:val="clear" w:color="auto" w:fill="D9D9D9" w:themeFill="background1" w:themeFillShade="D9"/>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€ 3,632</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1.71</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7.58</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0.25</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9.04</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2.65</w:t>
            </w:r>
          </w:p>
        </w:tc>
        <w:tc>
          <w:tcPr>
            <w:tcW w:w="1275" w:type="dxa"/>
            <w:tcBorders>
              <w:top w:val="nil"/>
              <w:left w:val="nil"/>
              <w:bottom w:val="single" w:sz="4" w:space="0" w:color="auto"/>
              <w:right w:val="single" w:sz="8" w:space="0" w:color="auto"/>
            </w:tcBorders>
            <w:shd w:val="clear" w:color="auto" w:fill="D9D9D9" w:themeFill="background1" w:themeFillShade="D9"/>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€ 3,407</w:t>
            </w:r>
          </w:p>
        </w:tc>
      </w:tr>
      <w:tr w:rsidR="00856647" w:rsidRPr="00C03C51" w:rsidTr="00856647">
        <w:trPr>
          <w:trHeight w:val="108"/>
        </w:trPr>
        <w:tc>
          <w:tcPr>
            <w:tcW w:w="1240" w:type="dxa"/>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856647" w:rsidRPr="00C03C51" w:rsidRDefault="00856647" w:rsidP="00856647">
            <w:pPr>
              <w:spacing w:after="0" w:line="240" w:lineRule="auto"/>
              <w:rPr>
                <w:rFonts w:ascii="Calibri" w:eastAsia="Times New Roman" w:hAnsi="Calibri"/>
                <w:color w:val="000000"/>
                <w:sz w:val="20"/>
                <w:szCs w:val="20"/>
                <w:lang w:eastAsia="en-GB"/>
              </w:rPr>
            </w:pPr>
          </w:p>
        </w:tc>
        <w:tc>
          <w:tcPr>
            <w:tcW w:w="1302" w:type="dxa"/>
            <w:tcBorders>
              <w:top w:val="nil"/>
              <w:left w:val="nil"/>
              <w:bottom w:val="single" w:sz="8" w:space="0" w:color="auto"/>
              <w:right w:val="nil"/>
            </w:tcBorders>
            <w:shd w:val="clear" w:color="auto" w:fill="BFBFBF" w:themeFill="background1" w:themeFillShade="BF"/>
            <w:noWrap/>
            <w:vAlign w:val="bottom"/>
            <w:hideMark/>
          </w:tcPr>
          <w:p w:rsidR="00856647" w:rsidRPr="00A2726B" w:rsidRDefault="00856647" w:rsidP="00856647">
            <w:pPr>
              <w:spacing w:after="0" w:line="240" w:lineRule="auto"/>
              <w:rPr>
                <w:rFonts w:ascii="Calibri" w:eastAsia="Times New Roman" w:hAnsi="Calibri"/>
                <w:b/>
                <w:color w:val="000000"/>
                <w:sz w:val="20"/>
                <w:szCs w:val="20"/>
                <w:lang w:eastAsia="en-GB"/>
              </w:rPr>
            </w:pPr>
            <w:r w:rsidRPr="00A2726B">
              <w:rPr>
                <w:rFonts w:ascii="Calibri" w:eastAsia="Times New Roman" w:hAnsi="Calibri"/>
                <w:b/>
                <w:color w:val="000000"/>
                <w:sz w:val="20"/>
                <w:szCs w:val="20"/>
                <w:lang w:eastAsia="en-GB"/>
              </w:rPr>
              <w:t xml:space="preserve">TS+FR+eBI </w:t>
            </w:r>
          </w:p>
        </w:tc>
        <w:tc>
          <w:tcPr>
            <w:tcW w:w="1026" w:type="dxa"/>
            <w:tcBorders>
              <w:top w:val="nil"/>
              <w:left w:val="single" w:sz="8" w:space="0" w:color="auto"/>
              <w:bottom w:val="single" w:sz="8"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3.05</w:t>
            </w:r>
          </w:p>
        </w:tc>
        <w:tc>
          <w:tcPr>
            <w:tcW w:w="1114" w:type="dxa"/>
            <w:tcBorders>
              <w:top w:val="nil"/>
              <w:left w:val="nil"/>
              <w:bottom w:val="single" w:sz="8"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10.45</w:t>
            </w:r>
          </w:p>
        </w:tc>
        <w:tc>
          <w:tcPr>
            <w:tcW w:w="993" w:type="dxa"/>
            <w:tcBorders>
              <w:top w:val="nil"/>
              <w:left w:val="nil"/>
              <w:bottom w:val="single" w:sz="8"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0.33</w:t>
            </w:r>
          </w:p>
        </w:tc>
        <w:tc>
          <w:tcPr>
            <w:tcW w:w="1134" w:type="dxa"/>
            <w:tcBorders>
              <w:top w:val="nil"/>
              <w:left w:val="nil"/>
              <w:bottom w:val="single" w:sz="8"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13.17</w:t>
            </w:r>
          </w:p>
        </w:tc>
        <w:tc>
          <w:tcPr>
            <w:tcW w:w="992" w:type="dxa"/>
            <w:tcBorders>
              <w:top w:val="nil"/>
              <w:left w:val="nil"/>
              <w:bottom w:val="single" w:sz="8" w:space="0" w:color="auto"/>
              <w:right w:val="single" w:sz="4"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3.36</w:t>
            </w:r>
          </w:p>
        </w:tc>
        <w:tc>
          <w:tcPr>
            <w:tcW w:w="1134" w:type="dxa"/>
            <w:tcBorders>
              <w:top w:val="nil"/>
              <w:left w:val="nil"/>
              <w:bottom w:val="single" w:sz="8" w:space="0" w:color="auto"/>
              <w:right w:val="single" w:sz="8" w:space="0" w:color="auto"/>
            </w:tcBorders>
            <w:shd w:val="clear" w:color="auto" w:fill="BFBFBF" w:themeFill="background1" w:themeFillShade="BF"/>
            <w:noWrap/>
            <w:vAlign w:val="center"/>
            <w:hideMark/>
          </w:tcPr>
          <w:p w:rsidR="00856647" w:rsidRPr="00166E8E" w:rsidRDefault="00856647" w:rsidP="00856647">
            <w:pPr>
              <w:spacing w:after="0" w:line="240" w:lineRule="auto"/>
              <w:jc w:val="center"/>
              <w:rPr>
                <w:rFonts w:ascii="Calibri" w:hAnsi="Calibri"/>
                <w:color w:val="000000"/>
                <w:sz w:val="20"/>
                <w:szCs w:val="20"/>
              </w:rPr>
            </w:pPr>
            <w:r w:rsidRPr="00166E8E">
              <w:rPr>
                <w:rFonts w:ascii="Calibri" w:hAnsi="Calibri"/>
                <w:color w:val="000000"/>
                <w:sz w:val="20"/>
                <w:szCs w:val="20"/>
              </w:rPr>
              <w:t>€ 3,918</w:t>
            </w:r>
          </w:p>
        </w:tc>
        <w:tc>
          <w:tcPr>
            <w:tcW w:w="1134" w:type="dxa"/>
            <w:tcBorders>
              <w:top w:val="nil"/>
              <w:left w:val="nil"/>
              <w:bottom w:val="single" w:sz="8"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2.27</w:t>
            </w:r>
          </w:p>
        </w:tc>
        <w:tc>
          <w:tcPr>
            <w:tcW w:w="1134" w:type="dxa"/>
            <w:tcBorders>
              <w:top w:val="nil"/>
              <w:left w:val="nil"/>
              <w:bottom w:val="single" w:sz="8"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10.40</w:t>
            </w:r>
          </w:p>
        </w:tc>
        <w:tc>
          <w:tcPr>
            <w:tcW w:w="992" w:type="dxa"/>
            <w:tcBorders>
              <w:top w:val="nil"/>
              <w:left w:val="nil"/>
              <w:bottom w:val="single" w:sz="8"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0.32</w:t>
            </w:r>
          </w:p>
        </w:tc>
        <w:tc>
          <w:tcPr>
            <w:tcW w:w="992" w:type="dxa"/>
            <w:tcBorders>
              <w:top w:val="nil"/>
              <w:left w:val="nil"/>
              <w:bottom w:val="single" w:sz="8"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12.35</w:t>
            </w:r>
          </w:p>
        </w:tc>
        <w:tc>
          <w:tcPr>
            <w:tcW w:w="993" w:type="dxa"/>
            <w:tcBorders>
              <w:top w:val="nil"/>
              <w:left w:val="nil"/>
              <w:bottom w:val="single" w:sz="8" w:space="0" w:color="auto"/>
              <w:right w:val="single" w:sz="4"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3.30</w:t>
            </w:r>
          </w:p>
        </w:tc>
        <w:tc>
          <w:tcPr>
            <w:tcW w:w="1275" w:type="dxa"/>
            <w:tcBorders>
              <w:top w:val="nil"/>
              <w:left w:val="nil"/>
              <w:bottom w:val="single" w:sz="8" w:space="0" w:color="auto"/>
              <w:right w:val="single" w:sz="8" w:space="0" w:color="auto"/>
            </w:tcBorders>
            <w:shd w:val="clear" w:color="auto" w:fill="BFBFBF" w:themeFill="background1" w:themeFillShade="BF"/>
            <w:noWrap/>
            <w:vAlign w:val="center"/>
            <w:hideMark/>
          </w:tcPr>
          <w:p w:rsidR="00856647" w:rsidRPr="002105F5" w:rsidRDefault="00856647" w:rsidP="00856647">
            <w:pPr>
              <w:spacing w:after="0" w:line="240" w:lineRule="auto"/>
              <w:jc w:val="center"/>
              <w:rPr>
                <w:rFonts w:ascii="Calibri" w:hAnsi="Calibri"/>
                <w:color w:val="000000"/>
                <w:sz w:val="20"/>
                <w:szCs w:val="20"/>
              </w:rPr>
            </w:pPr>
            <w:r w:rsidRPr="002105F5">
              <w:rPr>
                <w:rFonts w:ascii="Calibri" w:hAnsi="Calibri"/>
                <w:color w:val="000000"/>
                <w:sz w:val="20"/>
                <w:szCs w:val="20"/>
              </w:rPr>
              <w:t>€ 3,742</w:t>
            </w:r>
          </w:p>
        </w:tc>
      </w:tr>
    </w:tbl>
    <w:p w:rsidR="00856647" w:rsidRDefault="00856647" w:rsidP="00856647"/>
    <w:p w:rsidR="00856647" w:rsidRDefault="006F38B4" w:rsidP="00856647">
      <w:pPr>
        <w:pStyle w:val="Heading2"/>
      </w:pPr>
      <w:r>
        <w:t>Appendix G</w:t>
      </w:r>
    </w:p>
    <w:p w:rsidR="00856647" w:rsidRPr="00856647" w:rsidRDefault="00856647" w:rsidP="00856647"/>
    <w:p w:rsidR="00856647" w:rsidRDefault="00856647" w:rsidP="00856647">
      <w:pPr>
        <w:pStyle w:val="Caption"/>
        <w:keepNext/>
      </w:pPr>
      <w:r>
        <w:t xml:space="preserve">Table </w:t>
      </w:r>
      <w:r w:rsidR="00FF5346">
        <w:rPr>
          <w:noProof/>
        </w:rPr>
        <w:fldChar w:fldCharType="begin"/>
      </w:r>
      <w:r w:rsidR="00FF5346">
        <w:rPr>
          <w:noProof/>
        </w:rPr>
        <w:instrText xml:space="preserve"> SEQ Table \* ARABIC </w:instrText>
      </w:r>
      <w:r w:rsidR="00FF5346">
        <w:rPr>
          <w:noProof/>
        </w:rPr>
        <w:fldChar w:fldCharType="separate"/>
      </w:r>
      <w:r w:rsidR="006F38B4">
        <w:rPr>
          <w:noProof/>
        </w:rPr>
        <w:t>6</w:t>
      </w:r>
      <w:r w:rsidR="00FF5346">
        <w:rPr>
          <w:noProof/>
        </w:rPr>
        <w:fldChar w:fldCharType="end"/>
      </w:r>
      <w:r>
        <w:t xml:space="preserve"> - Full </w:t>
      </w:r>
      <w:r w:rsidR="00934114">
        <w:t xml:space="preserve">retraining </w:t>
      </w:r>
      <w:r>
        <w:t>sensitivity analysis results for England</w:t>
      </w:r>
    </w:p>
    <w:tbl>
      <w:tblPr>
        <w:tblW w:w="4800" w:type="pct"/>
        <w:tblInd w:w="-318" w:type="dxa"/>
        <w:tblLayout w:type="fixed"/>
        <w:tblLook w:val="04A0" w:firstRow="1" w:lastRow="0" w:firstColumn="1" w:lastColumn="0" w:noHBand="0" w:noVBand="1"/>
      </w:tblPr>
      <w:tblGrid>
        <w:gridCol w:w="835"/>
        <w:gridCol w:w="1114"/>
        <w:gridCol w:w="1117"/>
        <w:gridCol w:w="836"/>
        <w:gridCol w:w="978"/>
        <w:gridCol w:w="836"/>
        <w:gridCol w:w="836"/>
        <w:gridCol w:w="1123"/>
        <w:gridCol w:w="1114"/>
        <w:gridCol w:w="836"/>
        <w:gridCol w:w="978"/>
        <w:gridCol w:w="836"/>
        <w:gridCol w:w="839"/>
        <w:gridCol w:w="1117"/>
      </w:tblGrid>
      <w:tr w:rsidR="005C1721" w:rsidRPr="004A1CDE" w:rsidTr="005C1721">
        <w:trPr>
          <w:trHeight w:val="300"/>
        </w:trPr>
        <w:tc>
          <w:tcPr>
            <w:tcW w:w="312" w:type="pct"/>
            <w:tcBorders>
              <w:top w:val="nil"/>
              <w:left w:val="nil"/>
              <w:bottom w:val="nil"/>
              <w:right w:val="nil"/>
            </w:tcBorders>
            <w:shd w:val="clear" w:color="auto" w:fill="auto"/>
            <w:noWrap/>
            <w:vAlign w:val="bottom"/>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6" w:type="pct"/>
            <w:tcBorders>
              <w:top w:val="nil"/>
              <w:left w:val="nil"/>
              <w:bottom w:val="nil"/>
              <w:right w:val="nil"/>
            </w:tcBorders>
            <w:shd w:val="clear" w:color="auto" w:fill="auto"/>
            <w:noWrap/>
            <w:vAlign w:val="bottom"/>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2137" w:type="pct"/>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Versus no SBIs</w:t>
            </w:r>
          </w:p>
        </w:tc>
        <w:tc>
          <w:tcPr>
            <w:tcW w:w="2135" w:type="pct"/>
            <w:gridSpan w:val="6"/>
            <w:tcBorders>
              <w:top w:val="single" w:sz="4" w:space="0" w:color="auto"/>
              <w:left w:val="nil"/>
              <w:bottom w:val="single" w:sz="4" w:space="0" w:color="auto"/>
              <w:right w:val="single" w:sz="4" w:space="0" w:color="auto"/>
            </w:tcBorders>
            <w:shd w:val="clear" w:color="auto" w:fill="auto"/>
            <w:noWrap/>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Incremental versus baseline</w:t>
            </w:r>
          </w:p>
        </w:tc>
      </w:tr>
      <w:tr w:rsidR="005C1721" w:rsidRPr="004A1CDE" w:rsidTr="005C1721">
        <w:trPr>
          <w:trHeight w:val="315"/>
        </w:trPr>
        <w:tc>
          <w:tcPr>
            <w:tcW w:w="312" w:type="pct"/>
            <w:tcBorders>
              <w:top w:val="nil"/>
              <w:left w:val="nil"/>
              <w:bottom w:val="nil"/>
              <w:right w:val="nil"/>
            </w:tcBorders>
            <w:shd w:val="clear" w:color="auto" w:fill="auto"/>
            <w:noWrap/>
            <w:vAlign w:val="bottom"/>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6" w:type="pct"/>
            <w:tcBorders>
              <w:top w:val="nil"/>
              <w:left w:val="nil"/>
              <w:bottom w:val="nil"/>
              <w:right w:val="nil"/>
            </w:tcBorders>
            <w:shd w:val="clear" w:color="auto" w:fill="auto"/>
            <w:noWrap/>
            <w:vAlign w:val="bottom"/>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7" w:type="pct"/>
            <w:vMerge w:val="restart"/>
            <w:tcBorders>
              <w:top w:val="nil"/>
              <w:left w:val="single" w:sz="8"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Screening Cost (€m)</w:t>
            </w:r>
          </w:p>
        </w:tc>
        <w:tc>
          <w:tcPr>
            <w:tcW w:w="312"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Policy cost (€m)</w:t>
            </w:r>
          </w:p>
        </w:tc>
        <w:tc>
          <w:tcPr>
            <w:tcW w:w="365"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Hospital savings (€m)</w:t>
            </w:r>
          </w:p>
        </w:tc>
        <w:tc>
          <w:tcPr>
            <w:tcW w:w="312"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Net cost (€m)</w:t>
            </w:r>
          </w:p>
        </w:tc>
        <w:tc>
          <w:tcPr>
            <w:tcW w:w="312"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QALYs gained (,000s)</w:t>
            </w:r>
          </w:p>
        </w:tc>
        <w:tc>
          <w:tcPr>
            <w:tcW w:w="417" w:type="pct"/>
            <w:vMerge w:val="restart"/>
            <w:tcBorders>
              <w:top w:val="nil"/>
              <w:left w:val="single" w:sz="4" w:space="0" w:color="auto"/>
              <w:bottom w:val="single" w:sz="4" w:space="0" w:color="auto"/>
              <w:right w:val="single" w:sz="8" w:space="0" w:color="auto"/>
            </w:tcBorders>
            <w:shd w:val="clear" w:color="auto" w:fill="auto"/>
            <w:noWrap/>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CER</w:t>
            </w:r>
            <w:r>
              <w:rPr>
                <w:rFonts w:ascii="Calibri" w:eastAsia="Times New Roman" w:hAnsi="Calibri" w:cs="Times New Roman"/>
                <w:b/>
                <w:color w:val="000000"/>
                <w:sz w:val="20"/>
                <w:szCs w:val="20"/>
                <w:lang w:eastAsia="en-GB"/>
              </w:rPr>
              <w:t>/QALY</w:t>
            </w:r>
          </w:p>
        </w:tc>
        <w:tc>
          <w:tcPr>
            <w:tcW w:w="416" w:type="pct"/>
            <w:vMerge w:val="restart"/>
            <w:tcBorders>
              <w:top w:val="nil"/>
              <w:left w:val="nil"/>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Screening Cost (€m)</w:t>
            </w:r>
          </w:p>
        </w:tc>
        <w:tc>
          <w:tcPr>
            <w:tcW w:w="312"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Policy cost (€m)</w:t>
            </w:r>
          </w:p>
        </w:tc>
        <w:tc>
          <w:tcPr>
            <w:tcW w:w="365"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Hospital savings (€m)</w:t>
            </w:r>
          </w:p>
        </w:tc>
        <w:tc>
          <w:tcPr>
            <w:tcW w:w="312"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Net cost (€m)</w:t>
            </w:r>
          </w:p>
        </w:tc>
        <w:tc>
          <w:tcPr>
            <w:tcW w:w="313"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QALYs gained (,000s)</w:t>
            </w:r>
          </w:p>
        </w:tc>
        <w:tc>
          <w:tcPr>
            <w:tcW w:w="415"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ICER</w:t>
            </w:r>
            <w:r>
              <w:rPr>
                <w:rFonts w:ascii="Calibri" w:eastAsia="Times New Roman" w:hAnsi="Calibri" w:cs="Times New Roman"/>
                <w:b/>
                <w:color w:val="000000"/>
                <w:sz w:val="20"/>
                <w:szCs w:val="20"/>
                <w:lang w:eastAsia="en-GB"/>
              </w:rPr>
              <w:t>/QALY</w:t>
            </w:r>
          </w:p>
        </w:tc>
      </w:tr>
      <w:tr w:rsidR="005C1721" w:rsidRPr="004A1CDE" w:rsidTr="005C1721">
        <w:trPr>
          <w:trHeight w:val="315"/>
        </w:trPr>
        <w:tc>
          <w:tcPr>
            <w:tcW w:w="312" w:type="pct"/>
            <w:tcBorders>
              <w:top w:val="nil"/>
              <w:left w:val="nil"/>
              <w:bottom w:val="nil"/>
              <w:right w:val="nil"/>
            </w:tcBorders>
            <w:shd w:val="clear" w:color="auto" w:fill="auto"/>
            <w:noWrap/>
            <w:vAlign w:val="bottom"/>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6" w:type="pct"/>
            <w:tcBorders>
              <w:top w:val="nil"/>
              <w:left w:val="nil"/>
              <w:bottom w:val="nil"/>
              <w:right w:val="nil"/>
            </w:tcBorders>
            <w:shd w:val="clear" w:color="auto" w:fill="auto"/>
            <w:noWrap/>
            <w:vAlign w:val="bottom"/>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7" w:type="pct"/>
            <w:vMerge/>
            <w:tcBorders>
              <w:top w:val="nil"/>
              <w:left w:val="single" w:sz="8"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12"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65"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12"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12"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7" w:type="pct"/>
            <w:vMerge/>
            <w:tcBorders>
              <w:top w:val="nil"/>
              <w:left w:val="single" w:sz="4" w:space="0" w:color="auto"/>
              <w:bottom w:val="single" w:sz="4" w:space="0" w:color="auto"/>
              <w:right w:val="single" w:sz="8"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6" w:type="pct"/>
            <w:vMerge/>
            <w:tcBorders>
              <w:top w:val="nil"/>
              <w:left w:val="nil"/>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12"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65"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12"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13"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5"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r>
      <w:tr w:rsidR="005C1721" w:rsidRPr="004A1CDE" w:rsidTr="005C1721">
        <w:trPr>
          <w:trHeight w:val="158"/>
        </w:trPr>
        <w:tc>
          <w:tcPr>
            <w:tcW w:w="312"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5C1721" w:rsidRPr="00934114" w:rsidRDefault="005C1721" w:rsidP="00BF515B">
            <w:pPr>
              <w:spacing w:after="0" w:line="240" w:lineRule="auto"/>
              <w:jc w:val="center"/>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Retraining every 5 years</w:t>
            </w:r>
          </w:p>
        </w:tc>
        <w:tc>
          <w:tcPr>
            <w:tcW w:w="416" w:type="pct"/>
            <w:tcBorders>
              <w:top w:val="single" w:sz="8" w:space="0" w:color="auto"/>
              <w:left w:val="nil"/>
              <w:bottom w:val="single" w:sz="4" w:space="0" w:color="auto"/>
              <w:right w:val="nil"/>
            </w:tcBorders>
            <w:shd w:val="clear" w:color="auto" w:fill="auto"/>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Control</w:t>
            </w:r>
          </w:p>
        </w:tc>
        <w:tc>
          <w:tcPr>
            <w:tcW w:w="417"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14.34</w:t>
            </w:r>
          </w:p>
        </w:tc>
        <w:tc>
          <w:tcPr>
            <w:tcW w:w="312" w:type="pct"/>
            <w:tcBorders>
              <w:top w:val="single" w:sz="8" w:space="0" w:color="auto"/>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0.01</w:t>
            </w:r>
          </w:p>
        </w:tc>
        <w:tc>
          <w:tcPr>
            <w:tcW w:w="365" w:type="pct"/>
            <w:tcBorders>
              <w:top w:val="single" w:sz="8" w:space="0" w:color="auto"/>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49.79</w:t>
            </w:r>
          </w:p>
        </w:tc>
        <w:tc>
          <w:tcPr>
            <w:tcW w:w="312" w:type="pct"/>
            <w:tcBorders>
              <w:top w:val="single" w:sz="8" w:space="0" w:color="auto"/>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-35.44</w:t>
            </w:r>
          </w:p>
        </w:tc>
        <w:tc>
          <w:tcPr>
            <w:tcW w:w="312" w:type="pct"/>
            <w:tcBorders>
              <w:top w:val="single" w:sz="8" w:space="0" w:color="auto"/>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4.64</w:t>
            </w:r>
          </w:p>
        </w:tc>
        <w:tc>
          <w:tcPr>
            <w:tcW w:w="417" w:type="pct"/>
            <w:tcBorders>
              <w:top w:val="single" w:sz="8" w:space="0" w:color="auto"/>
              <w:left w:val="nil"/>
              <w:bottom w:val="single" w:sz="4" w:space="0" w:color="auto"/>
              <w:right w:val="single" w:sz="8"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c>
          <w:tcPr>
            <w:tcW w:w="416" w:type="pct"/>
            <w:tcBorders>
              <w:top w:val="single" w:sz="4" w:space="0" w:color="auto"/>
              <w:left w:val="nil"/>
              <w:bottom w:val="single" w:sz="4" w:space="0" w:color="auto"/>
              <w:right w:val="single" w:sz="4"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c>
          <w:tcPr>
            <w:tcW w:w="312" w:type="pct"/>
            <w:tcBorders>
              <w:top w:val="single" w:sz="4" w:space="0" w:color="auto"/>
              <w:left w:val="nil"/>
              <w:bottom w:val="single" w:sz="4" w:space="0" w:color="auto"/>
              <w:right w:val="single" w:sz="4"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c>
          <w:tcPr>
            <w:tcW w:w="365" w:type="pct"/>
            <w:tcBorders>
              <w:top w:val="single" w:sz="4" w:space="0" w:color="auto"/>
              <w:left w:val="nil"/>
              <w:bottom w:val="single" w:sz="4" w:space="0" w:color="auto"/>
              <w:right w:val="single" w:sz="4"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c>
          <w:tcPr>
            <w:tcW w:w="312" w:type="pct"/>
            <w:tcBorders>
              <w:top w:val="single" w:sz="4" w:space="0" w:color="auto"/>
              <w:left w:val="nil"/>
              <w:bottom w:val="single" w:sz="4" w:space="0" w:color="auto"/>
              <w:right w:val="single" w:sz="4"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c>
          <w:tcPr>
            <w:tcW w:w="313" w:type="pct"/>
            <w:tcBorders>
              <w:top w:val="single" w:sz="4" w:space="0" w:color="auto"/>
              <w:left w:val="nil"/>
              <w:bottom w:val="single" w:sz="4" w:space="0" w:color="auto"/>
              <w:right w:val="single" w:sz="4"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c>
          <w:tcPr>
            <w:tcW w:w="415" w:type="pct"/>
            <w:tcBorders>
              <w:top w:val="single" w:sz="4" w:space="0" w:color="auto"/>
              <w:left w:val="nil"/>
              <w:bottom w:val="single" w:sz="4" w:space="0" w:color="auto"/>
              <w:right w:val="single" w:sz="4"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r>
      <w:tr w:rsidR="005C1721" w:rsidRPr="004A1CDE" w:rsidTr="005C1721">
        <w:trPr>
          <w:trHeight w:val="60"/>
        </w:trPr>
        <w:tc>
          <w:tcPr>
            <w:tcW w:w="312" w:type="pct"/>
            <w:vMerge/>
            <w:tcBorders>
              <w:top w:val="single" w:sz="8" w:space="0" w:color="auto"/>
              <w:left w:val="single" w:sz="8" w:space="0" w:color="auto"/>
              <w:bottom w:val="single" w:sz="8" w:space="0" w:color="000000"/>
              <w:right w:val="single" w:sz="4" w:space="0" w:color="auto"/>
            </w:tcBorders>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auto"/>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TS</w:t>
            </w:r>
          </w:p>
        </w:tc>
        <w:tc>
          <w:tcPr>
            <w:tcW w:w="417" w:type="pct"/>
            <w:tcBorders>
              <w:top w:val="nil"/>
              <w:left w:val="single" w:sz="8" w:space="0" w:color="auto"/>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30.27</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32.48</w:t>
            </w:r>
          </w:p>
        </w:tc>
        <w:tc>
          <w:tcPr>
            <w:tcW w:w="36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184.03</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-121.28</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16.23</w:t>
            </w:r>
          </w:p>
        </w:tc>
        <w:tc>
          <w:tcPr>
            <w:tcW w:w="417" w:type="pct"/>
            <w:tcBorders>
              <w:top w:val="nil"/>
              <w:left w:val="nil"/>
              <w:bottom w:val="single" w:sz="4" w:space="0" w:color="auto"/>
              <w:right w:val="single" w:sz="8"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c>
          <w:tcPr>
            <w:tcW w:w="416"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15.93</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32.47</w:t>
            </w:r>
          </w:p>
        </w:tc>
        <w:tc>
          <w:tcPr>
            <w:tcW w:w="36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134.24</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-85.84</w:t>
            </w:r>
          </w:p>
        </w:tc>
        <w:tc>
          <w:tcPr>
            <w:tcW w:w="313"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11.59</w:t>
            </w:r>
          </w:p>
        </w:tc>
        <w:tc>
          <w:tcPr>
            <w:tcW w:w="41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r>
      <w:tr w:rsidR="005C1721" w:rsidRPr="004A1CDE" w:rsidTr="005C1721">
        <w:trPr>
          <w:trHeight w:val="60"/>
        </w:trPr>
        <w:tc>
          <w:tcPr>
            <w:tcW w:w="312" w:type="pct"/>
            <w:vMerge/>
            <w:tcBorders>
              <w:top w:val="single" w:sz="8" w:space="0" w:color="auto"/>
              <w:left w:val="single" w:sz="8" w:space="0" w:color="auto"/>
              <w:bottom w:val="single" w:sz="8" w:space="0" w:color="000000"/>
              <w:right w:val="single" w:sz="4" w:space="0" w:color="auto"/>
            </w:tcBorders>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auto"/>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FR </w:t>
            </w:r>
          </w:p>
        </w:tc>
        <w:tc>
          <w:tcPr>
            <w:tcW w:w="417" w:type="pct"/>
            <w:tcBorders>
              <w:top w:val="nil"/>
              <w:left w:val="single" w:sz="8" w:space="0" w:color="auto"/>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55.46</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77.65</w:t>
            </w:r>
          </w:p>
        </w:tc>
        <w:tc>
          <w:tcPr>
            <w:tcW w:w="36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353.81</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-220.71</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33.53</w:t>
            </w:r>
          </w:p>
        </w:tc>
        <w:tc>
          <w:tcPr>
            <w:tcW w:w="417" w:type="pct"/>
            <w:tcBorders>
              <w:top w:val="nil"/>
              <w:left w:val="nil"/>
              <w:bottom w:val="single" w:sz="4" w:space="0" w:color="auto"/>
              <w:right w:val="single" w:sz="8"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c>
          <w:tcPr>
            <w:tcW w:w="416"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41.11</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77.64</w:t>
            </w:r>
          </w:p>
        </w:tc>
        <w:tc>
          <w:tcPr>
            <w:tcW w:w="36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304.02</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-185.27</w:t>
            </w:r>
          </w:p>
        </w:tc>
        <w:tc>
          <w:tcPr>
            <w:tcW w:w="313"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28.89</w:t>
            </w:r>
          </w:p>
        </w:tc>
        <w:tc>
          <w:tcPr>
            <w:tcW w:w="41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r>
      <w:tr w:rsidR="005C1721" w:rsidRPr="004A1CDE" w:rsidTr="005C1721">
        <w:trPr>
          <w:trHeight w:val="69"/>
        </w:trPr>
        <w:tc>
          <w:tcPr>
            <w:tcW w:w="312" w:type="pct"/>
            <w:vMerge/>
            <w:tcBorders>
              <w:top w:val="single" w:sz="8" w:space="0" w:color="auto"/>
              <w:left w:val="single" w:sz="8" w:space="0" w:color="auto"/>
              <w:bottom w:val="single" w:sz="8" w:space="0" w:color="000000"/>
              <w:right w:val="single" w:sz="4" w:space="0" w:color="auto"/>
            </w:tcBorders>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auto"/>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eBI</w:t>
            </w:r>
          </w:p>
        </w:tc>
        <w:tc>
          <w:tcPr>
            <w:tcW w:w="417" w:type="pct"/>
            <w:tcBorders>
              <w:top w:val="nil"/>
              <w:left w:val="single" w:sz="8" w:space="0" w:color="auto"/>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22.13</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16.24</w:t>
            </w:r>
          </w:p>
        </w:tc>
        <w:tc>
          <w:tcPr>
            <w:tcW w:w="36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120.42</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-82.05</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10.85</w:t>
            </w:r>
          </w:p>
        </w:tc>
        <w:tc>
          <w:tcPr>
            <w:tcW w:w="417" w:type="pct"/>
            <w:tcBorders>
              <w:top w:val="nil"/>
              <w:left w:val="nil"/>
              <w:bottom w:val="single" w:sz="4" w:space="0" w:color="auto"/>
              <w:right w:val="single" w:sz="8"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c>
          <w:tcPr>
            <w:tcW w:w="416"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7.78</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16.23</w:t>
            </w:r>
          </w:p>
        </w:tc>
        <w:tc>
          <w:tcPr>
            <w:tcW w:w="36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70.63</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-46.62</w:t>
            </w:r>
          </w:p>
        </w:tc>
        <w:tc>
          <w:tcPr>
            <w:tcW w:w="313"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6.21</w:t>
            </w:r>
          </w:p>
        </w:tc>
        <w:tc>
          <w:tcPr>
            <w:tcW w:w="41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r>
      <w:tr w:rsidR="005C1721" w:rsidRPr="004A1CDE" w:rsidTr="005C1721">
        <w:trPr>
          <w:trHeight w:val="88"/>
        </w:trPr>
        <w:tc>
          <w:tcPr>
            <w:tcW w:w="312" w:type="pct"/>
            <w:vMerge/>
            <w:tcBorders>
              <w:top w:val="single" w:sz="8" w:space="0" w:color="auto"/>
              <w:left w:val="single" w:sz="8" w:space="0" w:color="auto"/>
              <w:bottom w:val="single" w:sz="8" w:space="0" w:color="000000"/>
              <w:right w:val="single" w:sz="4" w:space="0" w:color="auto"/>
            </w:tcBorders>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auto"/>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TS+FR </w:t>
            </w:r>
          </w:p>
        </w:tc>
        <w:tc>
          <w:tcPr>
            <w:tcW w:w="417" w:type="pct"/>
            <w:tcBorders>
              <w:top w:val="nil"/>
              <w:left w:val="single" w:sz="8" w:space="0" w:color="auto"/>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63.60</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115.96</w:t>
            </w:r>
          </w:p>
        </w:tc>
        <w:tc>
          <w:tcPr>
            <w:tcW w:w="36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398.17</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-218.61</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38.05</w:t>
            </w:r>
          </w:p>
        </w:tc>
        <w:tc>
          <w:tcPr>
            <w:tcW w:w="417" w:type="pct"/>
            <w:tcBorders>
              <w:top w:val="nil"/>
              <w:left w:val="nil"/>
              <w:bottom w:val="single" w:sz="4" w:space="0" w:color="auto"/>
              <w:right w:val="single" w:sz="8"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c>
          <w:tcPr>
            <w:tcW w:w="416"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49.26</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115.96</w:t>
            </w:r>
          </w:p>
        </w:tc>
        <w:tc>
          <w:tcPr>
            <w:tcW w:w="36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348.39</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-183.17</w:t>
            </w:r>
          </w:p>
        </w:tc>
        <w:tc>
          <w:tcPr>
            <w:tcW w:w="313"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33.41</w:t>
            </w:r>
          </w:p>
        </w:tc>
        <w:tc>
          <w:tcPr>
            <w:tcW w:w="41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r>
      <w:tr w:rsidR="005C1721" w:rsidRPr="004A1CDE" w:rsidTr="005C1721">
        <w:trPr>
          <w:trHeight w:val="60"/>
        </w:trPr>
        <w:tc>
          <w:tcPr>
            <w:tcW w:w="312" w:type="pct"/>
            <w:vMerge/>
            <w:tcBorders>
              <w:top w:val="single" w:sz="8" w:space="0" w:color="auto"/>
              <w:left w:val="single" w:sz="8" w:space="0" w:color="auto"/>
              <w:bottom w:val="single" w:sz="8" w:space="0" w:color="000000"/>
              <w:right w:val="single" w:sz="4" w:space="0" w:color="auto"/>
            </w:tcBorders>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auto"/>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TS+eBI</w:t>
            </w:r>
          </w:p>
        </w:tc>
        <w:tc>
          <w:tcPr>
            <w:tcW w:w="417" w:type="pct"/>
            <w:tcBorders>
              <w:top w:val="nil"/>
              <w:left w:val="single" w:sz="8" w:space="0" w:color="auto"/>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23.48</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48.71</w:t>
            </w:r>
          </w:p>
        </w:tc>
        <w:tc>
          <w:tcPr>
            <w:tcW w:w="36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155.06</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-82.86</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13.60</w:t>
            </w:r>
          </w:p>
        </w:tc>
        <w:tc>
          <w:tcPr>
            <w:tcW w:w="417" w:type="pct"/>
            <w:tcBorders>
              <w:top w:val="nil"/>
              <w:left w:val="nil"/>
              <w:bottom w:val="single" w:sz="4" w:space="0" w:color="auto"/>
              <w:right w:val="single" w:sz="8"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c>
          <w:tcPr>
            <w:tcW w:w="416"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9.14</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48.70</w:t>
            </w:r>
          </w:p>
        </w:tc>
        <w:tc>
          <w:tcPr>
            <w:tcW w:w="36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105.27</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-47.43</w:t>
            </w:r>
          </w:p>
        </w:tc>
        <w:tc>
          <w:tcPr>
            <w:tcW w:w="313"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8.96</w:t>
            </w:r>
          </w:p>
        </w:tc>
        <w:tc>
          <w:tcPr>
            <w:tcW w:w="41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r>
      <w:tr w:rsidR="005C1721" w:rsidRPr="004A1CDE" w:rsidTr="005C1721">
        <w:trPr>
          <w:trHeight w:val="60"/>
        </w:trPr>
        <w:tc>
          <w:tcPr>
            <w:tcW w:w="312" w:type="pct"/>
            <w:vMerge/>
            <w:tcBorders>
              <w:top w:val="single" w:sz="8" w:space="0" w:color="auto"/>
              <w:left w:val="single" w:sz="8" w:space="0" w:color="auto"/>
              <w:bottom w:val="single" w:sz="8" w:space="0" w:color="000000"/>
              <w:right w:val="single" w:sz="4" w:space="0" w:color="auto"/>
            </w:tcBorders>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auto"/>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FR+eBI </w:t>
            </w:r>
          </w:p>
        </w:tc>
        <w:tc>
          <w:tcPr>
            <w:tcW w:w="417" w:type="pct"/>
            <w:tcBorders>
              <w:top w:val="nil"/>
              <w:left w:val="single" w:sz="8" w:space="0" w:color="auto"/>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34.47</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76.01</w:t>
            </w:r>
          </w:p>
        </w:tc>
        <w:tc>
          <w:tcPr>
            <w:tcW w:w="36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239.49</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-129.01</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21.99</w:t>
            </w:r>
          </w:p>
        </w:tc>
        <w:tc>
          <w:tcPr>
            <w:tcW w:w="417" w:type="pct"/>
            <w:tcBorders>
              <w:top w:val="nil"/>
              <w:left w:val="nil"/>
              <w:bottom w:val="single" w:sz="4" w:space="0" w:color="auto"/>
              <w:right w:val="single" w:sz="8"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c>
          <w:tcPr>
            <w:tcW w:w="416"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20.13</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76.00</w:t>
            </w:r>
          </w:p>
        </w:tc>
        <w:tc>
          <w:tcPr>
            <w:tcW w:w="36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189.70</w:t>
            </w:r>
          </w:p>
        </w:tc>
        <w:tc>
          <w:tcPr>
            <w:tcW w:w="312"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-93.57</w:t>
            </w:r>
          </w:p>
        </w:tc>
        <w:tc>
          <w:tcPr>
            <w:tcW w:w="313"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17.35</w:t>
            </w:r>
          </w:p>
        </w:tc>
        <w:tc>
          <w:tcPr>
            <w:tcW w:w="41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r>
      <w:tr w:rsidR="005C1721" w:rsidRPr="004A1CDE" w:rsidTr="005C1721">
        <w:trPr>
          <w:trHeight w:val="60"/>
        </w:trPr>
        <w:tc>
          <w:tcPr>
            <w:tcW w:w="312" w:type="pct"/>
            <w:vMerge/>
            <w:tcBorders>
              <w:top w:val="single" w:sz="8" w:space="0" w:color="auto"/>
              <w:left w:val="single" w:sz="8" w:space="0" w:color="auto"/>
              <w:bottom w:val="single" w:sz="8" w:space="0" w:color="000000"/>
              <w:right w:val="single" w:sz="4" w:space="0" w:color="auto"/>
            </w:tcBorders>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8" w:space="0" w:color="auto"/>
              <w:right w:val="nil"/>
            </w:tcBorders>
            <w:shd w:val="clear" w:color="auto" w:fill="auto"/>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TS+FR+eBI </w:t>
            </w:r>
          </w:p>
        </w:tc>
        <w:tc>
          <w:tcPr>
            <w:tcW w:w="417" w:type="pct"/>
            <w:tcBorders>
              <w:top w:val="nil"/>
              <w:left w:val="single" w:sz="8" w:space="0" w:color="auto"/>
              <w:bottom w:val="single" w:sz="8"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40.22</w:t>
            </w:r>
          </w:p>
        </w:tc>
        <w:tc>
          <w:tcPr>
            <w:tcW w:w="312" w:type="pct"/>
            <w:tcBorders>
              <w:top w:val="nil"/>
              <w:left w:val="nil"/>
              <w:bottom w:val="single" w:sz="8"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124.69</w:t>
            </w:r>
          </w:p>
        </w:tc>
        <w:tc>
          <w:tcPr>
            <w:tcW w:w="365" w:type="pct"/>
            <w:tcBorders>
              <w:top w:val="nil"/>
              <w:left w:val="nil"/>
              <w:bottom w:val="single" w:sz="8"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308.47</w:t>
            </w:r>
          </w:p>
        </w:tc>
        <w:tc>
          <w:tcPr>
            <w:tcW w:w="312" w:type="pct"/>
            <w:tcBorders>
              <w:top w:val="nil"/>
              <w:left w:val="nil"/>
              <w:bottom w:val="single" w:sz="8"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-143.57</w:t>
            </w:r>
          </w:p>
        </w:tc>
        <w:tc>
          <w:tcPr>
            <w:tcW w:w="312" w:type="pct"/>
            <w:tcBorders>
              <w:top w:val="nil"/>
              <w:left w:val="nil"/>
              <w:bottom w:val="single" w:sz="8"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29.77</w:t>
            </w:r>
          </w:p>
        </w:tc>
        <w:tc>
          <w:tcPr>
            <w:tcW w:w="417" w:type="pct"/>
            <w:tcBorders>
              <w:top w:val="nil"/>
              <w:left w:val="nil"/>
              <w:bottom w:val="single" w:sz="8" w:space="0" w:color="auto"/>
              <w:right w:val="single" w:sz="8"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c>
          <w:tcPr>
            <w:tcW w:w="416" w:type="pct"/>
            <w:tcBorders>
              <w:top w:val="nil"/>
              <w:left w:val="nil"/>
              <w:bottom w:val="nil"/>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25.87</w:t>
            </w:r>
          </w:p>
        </w:tc>
        <w:tc>
          <w:tcPr>
            <w:tcW w:w="312" w:type="pct"/>
            <w:tcBorders>
              <w:top w:val="nil"/>
              <w:left w:val="nil"/>
              <w:bottom w:val="nil"/>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124.68</w:t>
            </w:r>
          </w:p>
        </w:tc>
        <w:tc>
          <w:tcPr>
            <w:tcW w:w="365" w:type="pct"/>
            <w:tcBorders>
              <w:top w:val="nil"/>
              <w:left w:val="nil"/>
              <w:bottom w:val="nil"/>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258.69</w:t>
            </w:r>
          </w:p>
        </w:tc>
        <w:tc>
          <w:tcPr>
            <w:tcW w:w="312" w:type="pct"/>
            <w:tcBorders>
              <w:top w:val="nil"/>
              <w:left w:val="nil"/>
              <w:bottom w:val="nil"/>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-108.14</w:t>
            </w:r>
          </w:p>
        </w:tc>
        <w:tc>
          <w:tcPr>
            <w:tcW w:w="313" w:type="pct"/>
            <w:tcBorders>
              <w:top w:val="nil"/>
              <w:left w:val="nil"/>
              <w:bottom w:val="nil"/>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25.13</w:t>
            </w:r>
          </w:p>
        </w:tc>
        <w:tc>
          <w:tcPr>
            <w:tcW w:w="415" w:type="pct"/>
            <w:tcBorders>
              <w:top w:val="nil"/>
              <w:left w:val="nil"/>
              <w:bottom w:val="nil"/>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r>
      <w:tr w:rsidR="005C1721" w:rsidRPr="004A1CDE" w:rsidTr="005C1721">
        <w:trPr>
          <w:trHeight w:val="60"/>
        </w:trPr>
        <w:tc>
          <w:tcPr>
            <w:tcW w:w="312" w:type="pct"/>
            <w:vMerge w:val="restart"/>
            <w:tcBorders>
              <w:top w:val="nil"/>
              <w:left w:val="single" w:sz="8" w:space="0" w:color="auto"/>
              <w:bottom w:val="single" w:sz="8" w:space="0" w:color="000000"/>
              <w:right w:val="single" w:sz="4" w:space="0" w:color="auto"/>
            </w:tcBorders>
            <w:shd w:val="clear" w:color="auto" w:fill="D9D9D9" w:themeFill="background1" w:themeFillShade="D9"/>
            <w:noWrap/>
            <w:vAlign w:val="center"/>
            <w:hideMark/>
          </w:tcPr>
          <w:p w:rsidR="005C1721" w:rsidRPr="00934114" w:rsidRDefault="005C1721" w:rsidP="00BF515B">
            <w:pPr>
              <w:spacing w:after="0" w:line="240" w:lineRule="auto"/>
              <w:jc w:val="center"/>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Retraining every 2 years</w:t>
            </w:r>
          </w:p>
        </w:tc>
        <w:tc>
          <w:tcPr>
            <w:tcW w:w="416" w:type="pct"/>
            <w:tcBorders>
              <w:top w:val="nil"/>
              <w:left w:val="nil"/>
              <w:bottom w:val="single" w:sz="4" w:space="0" w:color="auto"/>
              <w:right w:val="nil"/>
            </w:tcBorders>
            <w:shd w:val="clear" w:color="auto" w:fill="D9D9D9" w:themeFill="background1" w:themeFillShade="D9"/>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Control</w:t>
            </w:r>
          </w:p>
        </w:tc>
        <w:tc>
          <w:tcPr>
            <w:tcW w:w="417" w:type="pct"/>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14.34</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0.02</w:t>
            </w:r>
          </w:p>
        </w:tc>
        <w:tc>
          <w:tcPr>
            <w:tcW w:w="365"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49.79</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-35.43</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4.64</w:t>
            </w:r>
          </w:p>
        </w:tc>
        <w:tc>
          <w:tcPr>
            <w:tcW w:w="417"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c>
          <w:tcPr>
            <w:tcW w:w="416" w:type="pct"/>
            <w:tcBorders>
              <w:top w:val="single" w:sz="8" w:space="0" w:color="auto"/>
              <w:left w:val="nil"/>
              <w:bottom w:val="single" w:sz="4" w:space="0" w:color="auto"/>
              <w:right w:val="single" w:sz="4"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c>
          <w:tcPr>
            <w:tcW w:w="312" w:type="pct"/>
            <w:tcBorders>
              <w:top w:val="single" w:sz="8" w:space="0" w:color="auto"/>
              <w:left w:val="nil"/>
              <w:bottom w:val="single" w:sz="4" w:space="0" w:color="auto"/>
              <w:right w:val="single" w:sz="4"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c>
          <w:tcPr>
            <w:tcW w:w="365" w:type="pct"/>
            <w:tcBorders>
              <w:top w:val="single" w:sz="8" w:space="0" w:color="auto"/>
              <w:left w:val="nil"/>
              <w:bottom w:val="single" w:sz="4" w:space="0" w:color="auto"/>
              <w:right w:val="single" w:sz="4"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c>
          <w:tcPr>
            <w:tcW w:w="312" w:type="pct"/>
            <w:tcBorders>
              <w:top w:val="single" w:sz="8" w:space="0" w:color="auto"/>
              <w:left w:val="nil"/>
              <w:bottom w:val="single" w:sz="4" w:space="0" w:color="auto"/>
              <w:right w:val="single" w:sz="4"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c>
          <w:tcPr>
            <w:tcW w:w="313" w:type="pct"/>
            <w:tcBorders>
              <w:top w:val="single" w:sz="8" w:space="0" w:color="auto"/>
              <w:left w:val="nil"/>
              <w:bottom w:val="single" w:sz="4" w:space="0" w:color="auto"/>
              <w:right w:val="single" w:sz="4"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c>
          <w:tcPr>
            <w:tcW w:w="415" w:type="pct"/>
            <w:tcBorders>
              <w:top w:val="single" w:sz="8" w:space="0" w:color="auto"/>
              <w:left w:val="nil"/>
              <w:bottom w:val="single" w:sz="4" w:space="0" w:color="auto"/>
              <w:right w:val="single" w:sz="8"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r>
      <w:tr w:rsidR="005C1721" w:rsidRPr="004A1CDE" w:rsidTr="005C1721">
        <w:trPr>
          <w:trHeight w:val="60"/>
        </w:trPr>
        <w:tc>
          <w:tcPr>
            <w:tcW w:w="31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D9D9D9" w:themeFill="background1" w:themeFillShade="D9"/>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TS</w:t>
            </w:r>
          </w:p>
        </w:tc>
        <w:tc>
          <w:tcPr>
            <w:tcW w:w="417" w:type="pct"/>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30.27</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75.97</w:t>
            </w:r>
          </w:p>
        </w:tc>
        <w:tc>
          <w:tcPr>
            <w:tcW w:w="365"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184.03</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-77.78</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16.23</w:t>
            </w:r>
          </w:p>
        </w:tc>
        <w:tc>
          <w:tcPr>
            <w:tcW w:w="417"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c>
          <w:tcPr>
            <w:tcW w:w="416"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15.93</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75.96</w:t>
            </w:r>
          </w:p>
        </w:tc>
        <w:tc>
          <w:tcPr>
            <w:tcW w:w="365"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134.24</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-42.35</w:t>
            </w:r>
          </w:p>
        </w:tc>
        <w:tc>
          <w:tcPr>
            <w:tcW w:w="313"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11.59</w:t>
            </w:r>
          </w:p>
        </w:tc>
        <w:tc>
          <w:tcPr>
            <w:tcW w:w="415"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r>
      <w:tr w:rsidR="005C1721" w:rsidRPr="004A1CDE" w:rsidTr="005C1721">
        <w:trPr>
          <w:trHeight w:val="67"/>
        </w:trPr>
        <w:tc>
          <w:tcPr>
            <w:tcW w:w="31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D9D9D9" w:themeFill="background1" w:themeFillShade="D9"/>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FR </w:t>
            </w:r>
          </w:p>
        </w:tc>
        <w:tc>
          <w:tcPr>
            <w:tcW w:w="417" w:type="pct"/>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55.46</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77.94</w:t>
            </w:r>
          </w:p>
        </w:tc>
        <w:tc>
          <w:tcPr>
            <w:tcW w:w="365"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353.81</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-220.42</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33.53</w:t>
            </w:r>
          </w:p>
        </w:tc>
        <w:tc>
          <w:tcPr>
            <w:tcW w:w="417"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c>
          <w:tcPr>
            <w:tcW w:w="416"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41.11</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77.92</w:t>
            </w:r>
          </w:p>
        </w:tc>
        <w:tc>
          <w:tcPr>
            <w:tcW w:w="365"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304.02</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-184.99</w:t>
            </w:r>
          </w:p>
        </w:tc>
        <w:tc>
          <w:tcPr>
            <w:tcW w:w="313"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28.89</w:t>
            </w:r>
          </w:p>
        </w:tc>
        <w:tc>
          <w:tcPr>
            <w:tcW w:w="415"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r>
      <w:tr w:rsidR="005C1721" w:rsidRPr="004A1CDE" w:rsidTr="005C1721">
        <w:trPr>
          <w:trHeight w:val="60"/>
        </w:trPr>
        <w:tc>
          <w:tcPr>
            <w:tcW w:w="31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D9D9D9" w:themeFill="background1" w:themeFillShade="D9"/>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eBI</w:t>
            </w:r>
          </w:p>
        </w:tc>
        <w:tc>
          <w:tcPr>
            <w:tcW w:w="417" w:type="pct"/>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22.13</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37.99</w:t>
            </w:r>
          </w:p>
        </w:tc>
        <w:tc>
          <w:tcPr>
            <w:tcW w:w="365"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120.42</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-60.30</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10.85</w:t>
            </w:r>
          </w:p>
        </w:tc>
        <w:tc>
          <w:tcPr>
            <w:tcW w:w="417"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c>
          <w:tcPr>
            <w:tcW w:w="416"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7.78</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37.98</w:t>
            </w:r>
          </w:p>
        </w:tc>
        <w:tc>
          <w:tcPr>
            <w:tcW w:w="365"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70.63</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-24.87</w:t>
            </w:r>
          </w:p>
        </w:tc>
        <w:tc>
          <w:tcPr>
            <w:tcW w:w="313"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6.21</w:t>
            </w:r>
          </w:p>
        </w:tc>
        <w:tc>
          <w:tcPr>
            <w:tcW w:w="415"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r>
      <w:tr w:rsidR="005C1721" w:rsidRPr="004A1CDE" w:rsidTr="005C1721">
        <w:trPr>
          <w:trHeight w:val="103"/>
        </w:trPr>
        <w:tc>
          <w:tcPr>
            <w:tcW w:w="31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D9D9D9" w:themeFill="background1" w:themeFillShade="D9"/>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TS+FR </w:t>
            </w:r>
          </w:p>
        </w:tc>
        <w:tc>
          <w:tcPr>
            <w:tcW w:w="417" w:type="pct"/>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63.60</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159.75</w:t>
            </w:r>
          </w:p>
        </w:tc>
        <w:tc>
          <w:tcPr>
            <w:tcW w:w="365"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398.17</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-174.83</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38.05</w:t>
            </w:r>
          </w:p>
        </w:tc>
        <w:tc>
          <w:tcPr>
            <w:tcW w:w="417"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c>
          <w:tcPr>
            <w:tcW w:w="416"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49.26</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159.73</w:t>
            </w:r>
          </w:p>
        </w:tc>
        <w:tc>
          <w:tcPr>
            <w:tcW w:w="365"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348.39</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-139.40</w:t>
            </w:r>
          </w:p>
        </w:tc>
        <w:tc>
          <w:tcPr>
            <w:tcW w:w="313"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33.41</w:t>
            </w:r>
          </w:p>
        </w:tc>
        <w:tc>
          <w:tcPr>
            <w:tcW w:w="415"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r>
      <w:tr w:rsidR="005C1721" w:rsidRPr="004A1CDE" w:rsidTr="005C1721">
        <w:trPr>
          <w:trHeight w:val="122"/>
        </w:trPr>
        <w:tc>
          <w:tcPr>
            <w:tcW w:w="31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D9D9D9" w:themeFill="background1" w:themeFillShade="D9"/>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TS+eBI</w:t>
            </w:r>
          </w:p>
        </w:tc>
        <w:tc>
          <w:tcPr>
            <w:tcW w:w="417" w:type="pct"/>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23.48</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113.95</w:t>
            </w:r>
          </w:p>
        </w:tc>
        <w:tc>
          <w:tcPr>
            <w:tcW w:w="365"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155.06</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-17.63</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13.60</w:t>
            </w:r>
          </w:p>
        </w:tc>
        <w:tc>
          <w:tcPr>
            <w:tcW w:w="417"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c>
          <w:tcPr>
            <w:tcW w:w="416"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9.14</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113.94</w:t>
            </w:r>
          </w:p>
        </w:tc>
        <w:tc>
          <w:tcPr>
            <w:tcW w:w="365"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105.27</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17.80</w:t>
            </w:r>
          </w:p>
        </w:tc>
        <w:tc>
          <w:tcPr>
            <w:tcW w:w="313"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8.96</w:t>
            </w:r>
          </w:p>
        </w:tc>
        <w:tc>
          <w:tcPr>
            <w:tcW w:w="415"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€ 1,988</w:t>
            </w:r>
          </w:p>
        </w:tc>
      </w:tr>
      <w:tr w:rsidR="005C1721" w:rsidRPr="004A1CDE" w:rsidTr="005C1721">
        <w:trPr>
          <w:trHeight w:val="60"/>
        </w:trPr>
        <w:tc>
          <w:tcPr>
            <w:tcW w:w="31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D9D9D9" w:themeFill="background1" w:themeFillShade="D9"/>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FR+eBI </w:t>
            </w:r>
          </w:p>
        </w:tc>
        <w:tc>
          <w:tcPr>
            <w:tcW w:w="417" w:type="pct"/>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34.47</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98.05</w:t>
            </w:r>
          </w:p>
        </w:tc>
        <w:tc>
          <w:tcPr>
            <w:tcW w:w="365"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239.49</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-106.97</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21.99</w:t>
            </w:r>
          </w:p>
        </w:tc>
        <w:tc>
          <w:tcPr>
            <w:tcW w:w="417"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c>
          <w:tcPr>
            <w:tcW w:w="416"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20.13</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98.03</w:t>
            </w:r>
          </w:p>
        </w:tc>
        <w:tc>
          <w:tcPr>
            <w:tcW w:w="365"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189.70</w:t>
            </w:r>
          </w:p>
        </w:tc>
        <w:tc>
          <w:tcPr>
            <w:tcW w:w="312"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-71.54</w:t>
            </w:r>
          </w:p>
        </w:tc>
        <w:tc>
          <w:tcPr>
            <w:tcW w:w="313" w:type="pct"/>
            <w:tcBorders>
              <w:top w:val="nil"/>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17.35</w:t>
            </w:r>
          </w:p>
        </w:tc>
        <w:tc>
          <w:tcPr>
            <w:tcW w:w="415"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r>
      <w:tr w:rsidR="005C1721" w:rsidRPr="004A1CDE" w:rsidTr="005C1721">
        <w:trPr>
          <w:trHeight w:val="60"/>
        </w:trPr>
        <w:tc>
          <w:tcPr>
            <w:tcW w:w="31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8" w:space="0" w:color="auto"/>
              <w:right w:val="nil"/>
            </w:tcBorders>
            <w:shd w:val="clear" w:color="auto" w:fill="D9D9D9" w:themeFill="background1" w:themeFillShade="D9"/>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TS+FR+eBI </w:t>
            </w:r>
          </w:p>
        </w:tc>
        <w:tc>
          <w:tcPr>
            <w:tcW w:w="417" w:type="pct"/>
            <w:tcBorders>
              <w:top w:val="nil"/>
              <w:left w:val="single" w:sz="8" w:space="0" w:color="auto"/>
              <w:bottom w:val="single" w:sz="8"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40.22</w:t>
            </w:r>
          </w:p>
        </w:tc>
        <w:tc>
          <w:tcPr>
            <w:tcW w:w="312" w:type="pct"/>
            <w:tcBorders>
              <w:top w:val="nil"/>
              <w:left w:val="nil"/>
              <w:bottom w:val="single" w:sz="8"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190.21</w:t>
            </w:r>
          </w:p>
        </w:tc>
        <w:tc>
          <w:tcPr>
            <w:tcW w:w="365" w:type="pct"/>
            <w:tcBorders>
              <w:top w:val="nil"/>
              <w:left w:val="nil"/>
              <w:bottom w:val="single" w:sz="8"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308.47</w:t>
            </w:r>
          </w:p>
        </w:tc>
        <w:tc>
          <w:tcPr>
            <w:tcW w:w="312" w:type="pct"/>
            <w:tcBorders>
              <w:top w:val="nil"/>
              <w:left w:val="nil"/>
              <w:bottom w:val="single" w:sz="8"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-78.05</w:t>
            </w:r>
          </w:p>
        </w:tc>
        <w:tc>
          <w:tcPr>
            <w:tcW w:w="312" w:type="pct"/>
            <w:tcBorders>
              <w:top w:val="nil"/>
              <w:left w:val="nil"/>
              <w:bottom w:val="single" w:sz="8"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29.77</w:t>
            </w:r>
          </w:p>
        </w:tc>
        <w:tc>
          <w:tcPr>
            <w:tcW w:w="417" w:type="pct"/>
            <w:tcBorders>
              <w:top w:val="nil"/>
              <w:left w:val="nil"/>
              <w:bottom w:val="single" w:sz="8"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c>
          <w:tcPr>
            <w:tcW w:w="41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25.87</w:t>
            </w:r>
          </w:p>
        </w:tc>
        <w:tc>
          <w:tcPr>
            <w:tcW w:w="31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190.19</w:t>
            </w:r>
          </w:p>
        </w:tc>
        <w:tc>
          <w:tcPr>
            <w:tcW w:w="36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258.69</w:t>
            </w:r>
          </w:p>
        </w:tc>
        <w:tc>
          <w:tcPr>
            <w:tcW w:w="31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FF0000"/>
                <w:sz w:val="20"/>
                <w:szCs w:val="20"/>
              </w:rPr>
            </w:pPr>
            <w:r w:rsidRPr="00532039">
              <w:rPr>
                <w:rFonts w:ascii="Calibri" w:hAnsi="Calibri"/>
                <w:color w:val="FF0000"/>
                <w:sz w:val="20"/>
                <w:szCs w:val="20"/>
              </w:rPr>
              <w:t>-42.62</w:t>
            </w:r>
          </w:p>
        </w:tc>
        <w:tc>
          <w:tcPr>
            <w:tcW w:w="31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25.13</w:t>
            </w:r>
          </w:p>
        </w:tc>
        <w:tc>
          <w:tcPr>
            <w:tcW w:w="415" w:type="pct"/>
            <w:tcBorders>
              <w:top w:val="single" w:sz="4" w:space="0" w:color="auto"/>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r>
    </w:tbl>
    <w:p w:rsidR="00856647" w:rsidRPr="00856647" w:rsidRDefault="00856647" w:rsidP="00856647"/>
    <w:p w:rsidR="00856647" w:rsidRDefault="00856647" w:rsidP="00856647">
      <w:r>
        <w:br w:type="page"/>
      </w:r>
    </w:p>
    <w:p w:rsidR="00856647" w:rsidRDefault="00856647" w:rsidP="00856647">
      <w:pPr>
        <w:pStyle w:val="Caption"/>
        <w:keepNext/>
      </w:pPr>
      <w:r>
        <w:t xml:space="preserve">Table </w:t>
      </w:r>
      <w:r w:rsidR="00FF5346">
        <w:rPr>
          <w:noProof/>
        </w:rPr>
        <w:fldChar w:fldCharType="begin"/>
      </w:r>
      <w:r w:rsidR="00FF5346">
        <w:rPr>
          <w:noProof/>
        </w:rPr>
        <w:instrText xml:space="preserve"> SEQ Table \* ARABIC </w:instrText>
      </w:r>
      <w:r w:rsidR="00FF5346">
        <w:rPr>
          <w:noProof/>
        </w:rPr>
        <w:fldChar w:fldCharType="separate"/>
      </w:r>
      <w:r w:rsidR="006F38B4">
        <w:rPr>
          <w:noProof/>
        </w:rPr>
        <w:t>7</w:t>
      </w:r>
      <w:r w:rsidR="00FF5346">
        <w:rPr>
          <w:noProof/>
        </w:rPr>
        <w:fldChar w:fldCharType="end"/>
      </w:r>
      <w:r>
        <w:t xml:space="preserve"> - Full </w:t>
      </w:r>
      <w:r w:rsidR="00934114">
        <w:t xml:space="preserve">retraining </w:t>
      </w:r>
      <w:r>
        <w:t>sensitivity analysis results for the Netherlands</w:t>
      </w:r>
    </w:p>
    <w:tbl>
      <w:tblPr>
        <w:tblW w:w="4800" w:type="pct"/>
        <w:tblInd w:w="-318" w:type="dxa"/>
        <w:tblLayout w:type="fixed"/>
        <w:tblLook w:val="04A0" w:firstRow="1" w:lastRow="0" w:firstColumn="1" w:lastColumn="0" w:noHBand="0" w:noVBand="1"/>
      </w:tblPr>
      <w:tblGrid>
        <w:gridCol w:w="835"/>
        <w:gridCol w:w="1114"/>
        <w:gridCol w:w="1117"/>
        <w:gridCol w:w="836"/>
        <w:gridCol w:w="978"/>
        <w:gridCol w:w="836"/>
        <w:gridCol w:w="836"/>
        <w:gridCol w:w="1123"/>
        <w:gridCol w:w="1114"/>
        <w:gridCol w:w="836"/>
        <w:gridCol w:w="978"/>
        <w:gridCol w:w="836"/>
        <w:gridCol w:w="839"/>
        <w:gridCol w:w="1117"/>
      </w:tblGrid>
      <w:tr w:rsidR="005C1721" w:rsidRPr="004A1CDE" w:rsidTr="005C1721">
        <w:trPr>
          <w:trHeight w:val="300"/>
        </w:trPr>
        <w:tc>
          <w:tcPr>
            <w:tcW w:w="312" w:type="pct"/>
            <w:tcBorders>
              <w:top w:val="nil"/>
              <w:left w:val="nil"/>
              <w:bottom w:val="nil"/>
              <w:right w:val="nil"/>
            </w:tcBorders>
            <w:shd w:val="clear" w:color="auto" w:fill="auto"/>
            <w:noWrap/>
            <w:vAlign w:val="bottom"/>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6" w:type="pct"/>
            <w:tcBorders>
              <w:top w:val="nil"/>
              <w:left w:val="nil"/>
              <w:bottom w:val="nil"/>
              <w:right w:val="nil"/>
            </w:tcBorders>
            <w:shd w:val="clear" w:color="auto" w:fill="auto"/>
            <w:noWrap/>
            <w:vAlign w:val="bottom"/>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2137" w:type="pct"/>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Versus no SBIs</w:t>
            </w:r>
          </w:p>
        </w:tc>
        <w:tc>
          <w:tcPr>
            <w:tcW w:w="2135" w:type="pct"/>
            <w:gridSpan w:val="6"/>
            <w:tcBorders>
              <w:top w:val="single" w:sz="4" w:space="0" w:color="auto"/>
              <w:left w:val="nil"/>
              <w:bottom w:val="single" w:sz="4" w:space="0" w:color="auto"/>
              <w:right w:val="single" w:sz="4" w:space="0" w:color="auto"/>
            </w:tcBorders>
            <w:shd w:val="clear" w:color="auto" w:fill="auto"/>
            <w:noWrap/>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Incremental versus baseline</w:t>
            </w:r>
          </w:p>
        </w:tc>
      </w:tr>
      <w:tr w:rsidR="005C1721" w:rsidRPr="004A1CDE" w:rsidTr="005C1721">
        <w:trPr>
          <w:trHeight w:val="315"/>
        </w:trPr>
        <w:tc>
          <w:tcPr>
            <w:tcW w:w="312" w:type="pct"/>
            <w:tcBorders>
              <w:top w:val="nil"/>
              <w:left w:val="nil"/>
              <w:bottom w:val="nil"/>
              <w:right w:val="nil"/>
            </w:tcBorders>
            <w:shd w:val="clear" w:color="auto" w:fill="auto"/>
            <w:noWrap/>
            <w:vAlign w:val="bottom"/>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6" w:type="pct"/>
            <w:tcBorders>
              <w:top w:val="nil"/>
              <w:left w:val="nil"/>
              <w:bottom w:val="nil"/>
              <w:right w:val="nil"/>
            </w:tcBorders>
            <w:shd w:val="clear" w:color="auto" w:fill="auto"/>
            <w:noWrap/>
            <w:vAlign w:val="bottom"/>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7" w:type="pct"/>
            <w:vMerge w:val="restart"/>
            <w:tcBorders>
              <w:top w:val="nil"/>
              <w:left w:val="single" w:sz="8"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Screening Cost (€m)</w:t>
            </w:r>
          </w:p>
        </w:tc>
        <w:tc>
          <w:tcPr>
            <w:tcW w:w="312"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Policy cost (€m)</w:t>
            </w:r>
          </w:p>
        </w:tc>
        <w:tc>
          <w:tcPr>
            <w:tcW w:w="365"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Hospital savings (€m)</w:t>
            </w:r>
          </w:p>
        </w:tc>
        <w:tc>
          <w:tcPr>
            <w:tcW w:w="312"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Net cost (€m)</w:t>
            </w:r>
          </w:p>
        </w:tc>
        <w:tc>
          <w:tcPr>
            <w:tcW w:w="312"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QALYs gained (,000s)</w:t>
            </w:r>
          </w:p>
        </w:tc>
        <w:tc>
          <w:tcPr>
            <w:tcW w:w="417" w:type="pct"/>
            <w:vMerge w:val="restart"/>
            <w:tcBorders>
              <w:top w:val="nil"/>
              <w:left w:val="single" w:sz="4" w:space="0" w:color="auto"/>
              <w:bottom w:val="single" w:sz="4" w:space="0" w:color="auto"/>
              <w:right w:val="single" w:sz="8" w:space="0" w:color="auto"/>
            </w:tcBorders>
            <w:shd w:val="clear" w:color="auto" w:fill="auto"/>
            <w:noWrap/>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CER</w:t>
            </w:r>
            <w:r>
              <w:rPr>
                <w:rFonts w:ascii="Calibri" w:eastAsia="Times New Roman" w:hAnsi="Calibri" w:cs="Times New Roman"/>
                <w:b/>
                <w:color w:val="000000"/>
                <w:sz w:val="20"/>
                <w:szCs w:val="20"/>
                <w:lang w:eastAsia="en-GB"/>
              </w:rPr>
              <w:t>/QALY</w:t>
            </w:r>
          </w:p>
        </w:tc>
        <w:tc>
          <w:tcPr>
            <w:tcW w:w="416" w:type="pct"/>
            <w:vMerge w:val="restart"/>
            <w:tcBorders>
              <w:top w:val="nil"/>
              <w:left w:val="nil"/>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Screening Cost (€m)</w:t>
            </w:r>
          </w:p>
        </w:tc>
        <w:tc>
          <w:tcPr>
            <w:tcW w:w="312"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Policy cost (€m)</w:t>
            </w:r>
          </w:p>
        </w:tc>
        <w:tc>
          <w:tcPr>
            <w:tcW w:w="365"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Hospital savings (€m)</w:t>
            </w:r>
          </w:p>
        </w:tc>
        <w:tc>
          <w:tcPr>
            <w:tcW w:w="312"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Net cost (€m)</w:t>
            </w:r>
          </w:p>
        </w:tc>
        <w:tc>
          <w:tcPr>
            <w:tcW w:w="313"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QALYs gained (,000s)</w:t>
            </w:r>
          </w:p>
        </w:tc>
        <w:tc>
          <w:tcPr>
            <w:tcW w:w="415"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ICER</w:t>
            </w:r>
            <w:r>
              <w:rPr>
                <w:rFonts w:ascii="Calibri" w:eastAsia="Times New Roman" w:hAnsi="Calibri" w:cs="Times New Roman"/>
                <w:b/>
                <w:color w:val="000000"/>
                <w:sz w:val="20"/>
                <w:szCs w:val="20"/>
                <w:lang w:eastAsia="en-GB"/>
              </w:rPr>
              <w:t>/QALY</w:t>
            </w:r>
          </w:p>
        </w:tc>
      </w:tr>
      <w:tr w:rsidR="005C1721" w:rsidRPr="004A1CDE" w:rsidTr="005C1721">
        <w:trPr>
          <w:trHeight w:val="315"/>
        </w:trPr>
        <w:tc>
          <w:tcPr>
            <w:tcW w:w="312" w:type="pct"/>
            <w:tcBorders>
              <w:top w:val="nil"/>
              <w:left w:val="nil"/>
              <w:bottom w:val="nil"/>
              <w:right w:val="nil"/>
            </w:tcBorders>
            <w:shd w:val="clear" w:color="auto" w:fill="auto"/>
            <w:noWrap/>
            <w:vAlign w:val="bottom"/>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6" w:type="pct"/>
            <w:tcBorders>
              <w:top w:val="nil"/>
              <w:left w:val="nil"/>
              <w:bottom w:val="nil"/>
              <w:right w:val="nil"/>
            </w:tcBorders>
            <w:shd w:val="clear" w:color="auto" w:fill="auto"/>
            <w:noWrap/>
            <w:vAlign w:val="bottom"/>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7" w:type="pct"/>
            <w:vMerge/>
            <w:tcBorders>
              <w:top w:val="nil"/>
              <w:left w:val="single" w:sz="8"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12"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65"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12"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12"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7" w:type="pct"/>
            <w:vMerge/>
            <w:tcBorders>
              <w:top w:val="nil"/>
              <w:left w:val="single" w:sz="4" w:space="0" w:color="auto"/>
              <w:bottom w:val="single" w:sz="4" w:space="0" w:color="auto"/>
              <w:right w:val="single" w:sz="8"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6" w:type="pct"/>
            <w:vMerge/>
            <w:tcBorders>
              <w:top w:val="nil"/>
              <w:left w:val="nil"/>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12"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65"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12"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13"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5"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r>
      <w:tr w:rsidR="005C1721" w:rsidRPr="004A1CDE" w:rsidTr="005C1721">
        <w:trPr>
          <w:trHeight w:val="60"/>
        </w:trPr>
        <w:tc>
          <w:tcPr>
            <w:tcW w:w="312"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5C1721" w:rsidRPr="00934114" w:rsidRDefault="005C1721" w:rsidP="00BF515B">
            <w:pPr>
              <w:spacing w:after="0" w:line="240" w:lineRule="auto"/>
              <w:jc w:val="center"/>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Retraining every 5 years</w:t>
            </w:r>
          </w:p>
        </w:tc>
        <w:tc>
          <w:tcPr>
            <w:tcW w:w="416" w:type="pct"/>
            <w:tcBorders>
              <w:top w:val="single" w:sz="8" w:space="0" w:color="auto"/>
              <w:left w:val="nil"/>
              <w:bottom w:val="single" w:sz="4" w:space="0" w:color="auto"/>
              <w:right w:val="nil"/>
            </w:tcBorders>
            <w:shd w:val="clear" w:color="auto" w:fill="auto"/>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Control</w:t>
            </w:r>
          </w:p>
        </w:tc>
        <w:tc>
          <w:tcPr>
            <w:tcW w:w="417"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6.37</w:t>
            </w:r>
          </w:p>
        </w:tc>
        <w:tc>
          <w:tcPr>
            <w:tcW w:w="312" w:type="pct"/>
            <w:tcBorders>
              <w:top w:val="single" w:sz="8" w:space="0" w:color="auto"/>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0.00</w:t>
            </w:r>
          </w:p>
        </w:tc>
        <w:tc>
          <w:tcPr>
            <w:tcW w:w="365" w:type="pct"/>
            <w:tcBorders>
              <w:top w:val="single" w:sz="8" w:space="0" w:color="auto"/>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10.34</w:t>
            </w:r>
          </w:p>
        </w:tc>
        <w:tc>
          <w:tcPr>
            <w:tcW w:w="312" w:type="pct"/>
            <w:tcBorders>
              <w:top w:val="single" w:sz="8" w:space="0" w:color="auto"/>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FF0000"/>
                <w:sz w:val="20"/>
                <w:szCs w:val="20"/>
              </w:rPr>
              <w:t>-3.96</w:t>
            </w:r>
          </w:p>
        </w:tc>
        <w:tc>
          <w:tcPr>
            <w:tcW w:w="312" w:type="pct"/>
            <w:tcBorders>
              <w:top w:val="single" w:sz="8" w:space="0" w:color="auto"/>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0.97</w:t>
            </w:r>
          </w:p>
        </w:tc>
        <w:tc>
          <w:tcPr>
            <w:tcW w:w="417" w:type="pct"/>
            <w:tcBorders>
              <w:top w:val="single" w:sz="8" w:space="0" w:color="auto"/>
              <w:left w:val="nil"/>
              <w:bottom w:val="single" w:sz="4" w:space="0" w:color="auto"/>
              <w:right w:val="single" w:sz="8"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c>
          <w:tcPr>
            <w:tcW w:w="416" w:type="pct"/>
            <w:tcBorders>
              <w:top w:val="single" w:sz="4" w:space="0" w:color="auto"/>
              <w:left w:val="nil"/>
              <w:bottom w:val="single" w:sz="4" w:space="0" w:color="auto"/>
              <w:right w:val="single" w:sz="4"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c>
          <w:tcPr>
            <w:tcW w:w="312" w:type="pct"/>
            <w:tcBorders>
              <w:top w:val="single" w:sz="4" w:space="0" w:color="auto"/>
              <w:left w:val="nil"/>
              <w:bottom w:val="single" w:sz="4" w:space="0" w:color="auto"/>
              <w:right w:val="single" w:sz="4"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c>
          <w:tcPr>
            <w:tcW w:w="365" w:type="pct"/>
            <w:tcBorders>
              <w:top w:val="single" w:sz="4" w:space="0" w:color="auto"/>
              <w:left w:val="nil"/>
              <w:bottom w:val="single" w:sz="4" w:space="0" w:color="auto"/>
              <w:right w:val="single" w:sz="4"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c>
          <w:tcPr>
            <w:tcW w:w="312" w:type="pct"/>
            <w:tcBorders>
              <w:top w:val="single" w:sz="4" w:space="0" w:color="auto"/>
              <w:left w:val="nil"/>
              <w:bottom w:val="single" w:sz="4" w:space="0" w:color="auto"/>
              <w:right w:val="single" w:sz="4"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c>
          <w:tcPr>
            <w:tcW w:w="313" w:type="pct"/>
            <w:tcBorders>
              <w:top w:val="single" w:sz="4" w:space="0" w:color="auto"/>
              <w:left w:val="nil"/>
              <w:bottom w:val="single" w:sz="4" w:space="0" w:color="auto"/>
              <w:right w:val="single" w:sz="4"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c>
          <w:tcPr>
            <w:tcW w:w="415" w:type="pct"/>
            <w:tcBorders>
              <w:top w:val="single" w:sz="4" w:space="0" w:color="auto"/>
              <w:left w:val="nil"/>
              <w:bottom w:val="single" w:sz="4" w:space="0" w:color="auto"/>
              <w:right w:val="single" w:sz="4"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r>
      <w:tr w:rsidR="005C1721" w:rsidRPr="004A1CDE" w:rsidTr="005C1721">
        <w:trPr>
          <w:trHeight w:val="60"/>
        </w:trPr>
        <w:tc>
          <w:tcPr>
            <w:tcW w:w="312" w:type="pct"/>
            <w:vMerge/>
            <w:tcBorders>
              <w:top w:val="single" w:sz="8" w:space="0" w:color="auto"/>
              <w:left w:val="single" w:sz="8" w:space="0" w:color="auto"/>
              <w:bottom w:val="single" w:sz="8" w:space="0" w:color="000000"/>
              <w:right w:val="single" w:sz="4" w:space="0" w:color="auto"/>
            </w:tcBorders>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auto"/>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TS</w:t>
            </w:r>
          </w:p>
        </w:tc>
        <w:tc>
          <w:tcPr>
            <w:tcW w:w="417" w:type="pct"/>
            <w:tcBorders>
              <w:top w:val="nil"/>
              <w:left w:val="single" w:sz="8" w:space="0" w:color="auto"/>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14.74</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15.93</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27.24</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3.43</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2.52</w:t>
            </w:r>
          </w:p>
        </w:tc>
        <w:tc>
          <w:tcPr>
            <w:tcW w:w="417" w:type="pct"/>
            <w:tcBorders>
              <w:top w:val="nil"/>
              <w:left w:val="nil"/>
              <w:bottom w:val="single" w:sz="4" w:space="0" w:color="auto"/>
              <w:right w:val="single" w:sz="8"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€ 1,362</w:t>
            </w:r>
          </w:p>
        </w:tc>
        <w:tc>
          <w:tcPr>
            <w:tcW w:w="416"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8.37</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15.93</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16.90</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7.39</w:t>
            </w:r>
          </w:p>
        </w:tc>
        <w:tc>
          <w:tcPr>
            <w:tcW w:w="313"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1.54</w:t>
            </w:r>
          </w:p>
        </w:tc>
        <w:tc>
          <w:tcPr>
            <w:tcW w:w="41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€ 4,788</w:t>
            </w:r>
          </w:p>
        </w:tc>
      </w:tr>
      <w:tr w:rsidR="005C1721" w:rsidRPr="004A1CDE" w:rsidTr="005C1721">
        <w:trPr>
          <w:trHeight w:val="60"/>
        </w:trPr>
        <w:tc>
          <w:tcPr>
            <w:tcW w:w="312" w:type="pct"/>
            <w:vMerge/>
            <w:tcBorders>
              <w:top w:val="single" w:sz="8" w:space="0" w:color="auto"/>
              <w:left w:val="single" w:sz="8" w:space="0" w:color="auto"/>
              <w:bottom w:val="single" w:sz="8" w:space="0" w:color="000000"/>
              <w:right w:val="single" w:sz="4" w:space="0" w:color="auto"/>
            </w:tcBorders>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auto"/>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FR </w:t>
            </w:r>
          </w:p>
        </w:tc>
        <w:tc>
          <w:tcPr>
            <w:tcW w:w="417" w:type="pct"/>
            <w:tcBorders>
              <w:top w:val="nil"/>
              <w:left w:val="single" w:sz="8" w:space="0" w:color="auto"/>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21.28</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58.85</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37.19</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42.94</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3.11</w:t>
            </w:r>
          </w:p>
        </w:tc>
        <w:tc>
          <w:tcPr>
            <w:tcW w:w="417" w:type="pct"/>
            <w:tcBorders>
              <w:top w:val="nil"/>
              <w:left w:val="nil"/>
              <w:bottom w:val="single" w:sz="4" w:space="0" w:color="auto"/>
              <w:right w:val="single" w:sz="8"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€ 13,814</w:t>
            </w:r>
          </w:p>
        </w:tc>
        <w:tc>
          <w:tcPr>
            <w:tcW w:w="416"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14.91</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58.85</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26.85</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46.91</w:t>
            </w:r>
          </w:p>
        </w:tc>
        <w:tc>
          <w:tcPr>
            <w:tcW w:w="313"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2.14</w:t>
            </w:r>
          </w:p>
        </w:tc>
        <w:tc>
          <w:tcPr>
            <w:tcW w:w="41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€ 21,958</w:t>
            </w:r>
          </w:p>
        </w:tc>
      </w:tr>
      <w:tr w:rsidR="005C1721" w:rsidRPr="004A1CDE" w:rsidTr="005C1721">
        <w:trPr>
          <w:trHeight w:val="60"/>
        </w:trPr>
        <w:tc>
          <w:tcPr>
            <w:tcW w:w="312" w:type="pct"/>
            <w:vMerge/>
            <w:tcBorders>
              <w:top w:val="single" w:sz="8" w:space="0" w:color="auto"/>
              <w:left w:val="single" w:sz="8" w:space="0" w:color="auto"/>
              <w:bottom w:val="single" w:sz="8" w:space="0" w:color="000000"/>
              <w:right w:val="single" w:sz="4" w:space="0" w:color="auto"/>
            </w:tcBorders>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auto"/>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eBI</w:t>
            </w:r>
          </w:p>
        </w:tc>
        <w:tc>
          <w:tcPr>
            <w:tcW w:w="417" w:type="pct"/>
            <w:tcBorders>
              <w:top w:val="nil"/>
              <w:left w:val="single" w:sz="8" w:space="0" w:color="auto"/>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9.96</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0.04</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17.85</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FF0000"/>
                <w:sz w:val="20"/>
                <w:szCs w:val="20"/>
              </w:rPr>
              <w:t>-7.86</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1.35</w:t>
            </w:r>
          </w:p>
        </w:tc>
        <w:tc>
          <w:tcPr>
            <w:tcW w:w="417" w:type="pct"/>
            <w:tcBorders>
              <w:top w:val="nil"/>
              <w:left w:val="nil"/>
              <w:bottom w:val="single" w:sz="4" w:space="0" w:color="auto"/>
              <w:right w:val="single" w:sz="8"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c>
          <w:tcPr>
            <w:tcW w:w="416"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3.59</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0.04</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7.52</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FF0000"/>
                <w:sz w:val="20"/>
                <w:szCs w:val="20"/>
              </w:rPr>
              <w:t>-3.89</w:t>
            </w:r>
          </w:p>
        </w:tc>
        <w:tc>
          <w:tcPr>
            <w:tcW w:w="313"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0.37</w:t>
            </w:r>
          </w:p>
        </w:tc>
        <w:tc>
          <w:tcPr>
            <w:tcW w:w="41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r>
      <w:tr w:rsidR="005C1721" w:rsidRPr="004A1CDE" w:rsidTr="005C1721">
        <w:trPr>
          <w:trHeight w:val="60"/>
        </w:trPr>
        <w:tc>
          <w:tcPr>
            <w:tcW w:w="312" w:type="pct"/>
            <w:vMerge/>
            <w:tcBorders>
              <w:top w:val="single" w:sz="8" w:space="0" w:color="auto"/>
              <w:left w:val="single" w:sz="8" w:space="0" w:color="auto"/>
              <w:bottom w:val="single" w:sz="8" w:space="0" w:color="000000"/>
              <w:right w:val="single" w:sz="4" w:space="0" w:color="auto"/>
            </w:tcBorders>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auto"/>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TS+FR </w:t>
            </w:r>
          </w:p>
        </w:tc>
        <w:tc>
          <w:tcPr>
            <w:tcW w:w="417" w:type="pct"/>
            <w:tcBorders>
              <w:top w:val="nil"/>
              <w:left w:val="single" w:sz="8" w:space="0" w:color="auto"/>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25.60</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84.00</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45.95</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63.64</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4.53</w:t>
            </w:r>
          </w:p>
        </w:tc>
        <w:tc>
          <w:tcPr>
            <w:tcW w:w="417" w:type="pct"/>
            <w:tcBorders>
              <w:top w:val="nil"/>
              <w:left w:val="nil"/>
              <w:bottom w:val="single" w:sz="4" w:space="0" w:color="auto"/>
              <w:right w:val="single" w:sz="8"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€ 14,061</w:t>
            </w:r>
          </w:p>
        </w:tc>
        <w:tc>
          <w:tcPr>
            <w:tcW w:w="416"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19.22</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84.00</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35.62</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67.60</w:t>
            </w:r>
          </w:p>
        </w:tc>
        <w:tc>
          <w:tcPr>
            <w:tcW w:w="313"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3.55</w:t>
            </w:r>
          </w:p>
        </w:tc>
        <w:tc>
          <w:tcPr>
            <w:tcW w:w="41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€ 19,023</w:t>
            </w:r>
          </w:p>
        </w:tc>
      </w:tr>
      <w:tr w:rsidR="005C1721" w:rsidRPr="004A1CDE" w:rsidTr="005C1721">
        <w:trPr>
          <w:trHeight w:val="60"/>
        </w:trPr>
        <w:tc>
          <w:tcPr>
            <w:tcW w:w="312" w:type="pct"/>
            <w:vMerge/>
            <w:tcBorders>
              <w:top w:val="single" w:sz="8" w:space="0" w:color="auto"/>
              <w:left w:val="single" w:sz="8" w:space="0" w:color="auto"/>
              <w:bottom w:val="single" w:sz="8" w:space="0" w:color="000000"/>
              <w:right w:val="single" w:sz="4" w:space="0" w:color="auto"/>
            </w:tcBorders>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auto"/>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TS+eBI</w:t>
            </w:r>
          </w:p>
        </w:tc>
        <w:tc>
          <w:tcPr>
            <w:tcW w:w="417" w:type="pct"/>
            <w:tcBorders>
              <w:top w:val="nil"/>
              <w:left w:val="single" w:sz="8" w:space="0" w:color="auto"/>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11.61</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15.96</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23.50</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4.08</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2.06</w:t>
            </w:r>
          </w:p>
        </w:tc>
        <w:tc>
          <w:tcPr>
            <w:tcW w:w="417" w:type="pct"/>
            <w:tcBorders>
              <w:top w:val="nil"/>
              <w:left w:val="nil"/>
              <w:bottom w:val="single" w:sz="4" w:space="0" w:color="auto"/>
              <w:right w:val="single" w:sz="8"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€ 1,979</w:t>
            </w:r>
          </w:p>
        </w:tc>
        <w:tc>
          <w:tcPr>
            <w:tcW w:w="416"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5.24</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15.96</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13.16</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8.04</w:t>
            </w:r>
          </w:p>
        </w:tc>
        <w:tc>
          <w:tcPr>
            <w:tcW w:w="313"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1.09</w:t>
            </w:r>
          </w:p>
        </w:tc>
        <w:tc>
          <w:tcPr>
            <w:tcW w:w="41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€ 7,397</w:t>
            </w:r>
          </w:p>
        </w:tc>
      </w:tr>
      <w:tr w:rsidR="005C1721" w:rsidRPr="004A1CDE" w:rsidTr="005C1721">
        <w:trPr>
          <w:trHeight w:val="60"/>
        </w:trPr>
        <w:tc>
          <w:tcPr>
            <w:tcW w:w="312" w:type="pct"/>
            <w:vMerge/>
            <w:tcBorders>
              <w:top w:val="single" w:sz="8" w:space="0" w:color="auto"/>
              <w:left w:val="single" w:sz="8" w:space="0" w:color="auto"/>
              <w:bottom w:val="single" w:sz="8" w:space="0" w:color="000000"/>
              <w:right w:val="single" w:sz="4" w:space="0" w:color="auto"/>
            </w:tcBorders>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auto"/>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FR+eBI </w:t>
            </w:r>
          </w:p>
        </w:tc>
        <w:tc>
          <w:tcPr>
            <w:tcW w:w="417" w:type="pct"/>
            <w:tcBorders>
              <w:top w:val="nil"/>
              <w:left w:val="single" w:sz="8" w:space="0" w:color="auto"/>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14.06</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36.70</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27.25</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23.51</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2.80</w:t>
            </w:r>
          </w:p>
        </w:tc>
        <w:tc>
          <w:tcPr>
            <w:tcW w:w="417" w:type="pct"/>
            <w:tcBorders>
              <w:top w:val="nil"/>
              <w:left w:val="nil"/>
              <w:bottom w:val="single" w:sz="4" w:space="0" w:color="auto"/>
              <w:right w:val="single" w:sz="8"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€ 8,408</w:t>
            </w:r>
          </w:p>
        </w:tc>
        <w:tc>
          <w:tcPr>
            <w:tcW w:w="416"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7.69</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36.70</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16.92</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27.47</w:t>
            </w:r>
          </w:p>
        </w:tc>
        <w:tc>
          <w:tcPr>
            <w:tcW w:w="313" w:type="pct"/>
            <w:tcBorders>
              <w:top w:val="nil"/>
              <w:left w:val="nil"/>
              <w:bottom w:val="single" w:sz="4"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1.82</w:t>
            </w:r>
          </w:p>
        </w:tc>
        <w:tc>
          <w:tcPr>
            <w:tcW w:w="415" w:type="pct"/>
            <w:tcBorders>
              <w:top w:val="nil"/>
              <w:left w:val="nil"/>
              <w:bottom w:val="single" w:sz="4" w:space="0" w:color="auto"/>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€ 15,064</w:t>
            </w:r>
          </w:p>
        </w:tc>
      </w:tr>
      <w:tr w:rsidR="005C1721" w:rsidRPr="004A1CDE" w:rsidTr="005C1721">
        <w:trPr>
          <w:trHeight w:val="60"/>
        </w:trPr>
        <w:tc>
          <w:tcPr>
            <w:tcW w:w="312" w:type="pct"/>
            <w:vMerge/>
            <w:tcBorders>
              <w:top w:val="single" w:sz="8" w:space="0" w:color="auto"/>
              <w:left w:val="single" w:sz="8" w:space="0" w:color="auto"/>
              <w:bottom w:val="single" w:sz="8" w:space="0" w:color="000000"/>
              <w:right w:val="single" w:sz="4" w:space="0" w:color="auto"/>
            </w:tcBorders>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8" w:space="0" w:color="auto"/>
              <w:right w:val="nil"/>
            </w:tcBorders>
            <w:shd w:val="clear" w:color="auto" w:fill="auto"/>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TS+FR+eBI </w:t>
            </w:r>
          </w:p>
        </w:tc>
        <w:tc>
          <w:tcPr>
            <w:tcW w:w="417" w:type="pct"/>
            <w:tcBorders>
              <w:top w:val="nil"/>
              <w:left w:val="single" w:sz="8" w:space="0" w:color="auto"/>
              <w:bottom w:val="single" w:sz="8"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17.22</w:t>
            </w:r>
          </w:p>
        </w:tc>
        <w:tc>
          <w:tcPr>
            <w:tcW w:w="312" w:type="pct"/>
            <w:tcBorders>
              <w:top w:val="nil"/>
              <w:left w:val="nil"/>
              <w:bottom w:val="single" w:sz="8"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67.36</w:t>
            </w:r>
          </w:p>
        </w:tc>
        <w:tc>
          <w:tcPr>
            <w:tcW w:w="365" w:type="pct"/>
            <w:tcBorders>
              <w:top w:val="nil"/>
              <w:left w:val="nil"/>
              <w:bottom w:val="single" w:sz="8"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34.38</w:t>
            </w:r>
          </w:p>
        </w:tc>
        <w:tc>
          <w:tcPr>
            <w:tcW w:w="312" w:type="pct"/>
            <w:tcBorders>
              <w:top w:val="nil"/>
              <w:left w:val="nil"/>
              <w:bottom w:val="single" w:sz="8"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50.20</w:t>
            </w:r>
          </w:p>
        </w:tc>
        <w:tc>
          <w:tcPr>
            <w:tcW w:w="312" w:type="pct"/>
            <w:tcBorders>
              <w:top w:val="nil"/>
              <w:left w:val="nil"/>
              <w:bottom w:val="single" w:sz="8" w:space="0" w:color="auto"/>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2.99</w:t>
            </w:r>
          </w:p>
        </w:tc>
        <w:tc>
          <w:tcPr>
            <w:tcW w:w="417" w:type="pct"/>
            <w:tcBorders>
              <w:top w:val="nil"/>
              <w:left w:val="nil"/>
              <w:bottom w:val="single" w:sz="8" w:space="0" w:color="auto"/>
              <w:right w:val="single" w:sz="8"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€ 16,765</w:t>
            </w:r>
          </w:p>
        </w:tc>
        <w:tc>
          <w:tcPr>
            <w:tcW w:w="416" w:type="pct"/>
            <w:tcBorders>
              <w:top w:val="nil"/>
              <w:left w:val="nil"/>
              <w:bottom w:val="nil"/>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10.85</w:t>
            </w:r>
          </w:p>
        </w:tc>
        <w:tc>
          <w:tcPr>
            <w:tcW w:w="312" w:type="pct"/>
            <w:tcBorders>
              <w:top w:val="nil"/>
              <w:left w:val="nil"/>
              <w:bottom w:val="nil"/>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67.36</w:t>
            </w:r>
          </w:p>
        </w:tc>
        <w:tc>
          <w:tcPr>
            <w:tcW w:w="365" w:type="pct"/>
            <w:tcBorders>
              <w:top w:val="nil"/>
              <w:left w:val="nil"/>
              <w:bottom w:val="nil"/>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24.04</w:t>
            </w:r>
          </w:p>
        </w:tc>
        <w:tc>
          <w:tcPr>
            <w:tcW w:w="312" w:type="pct"/>
            <w:tcBorders>
              <w:top w:val="nil"/>
              <w:left w:val="nil"/>
              <w:bottom w:val="nil"/>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54.17</w:t>
            </w:r>
          </w:p>
        </w:tc>
        <w:tc>
          <w:tcPr>
            <w:tcW w:w="313" w:type="pct"/>
            <w:tcBorders>
              <w:top w:val="nil"/>
              <w:left w:val="nil"/>
              <w:bottom w:val="nil"/>
              <w:right w:val="single" w:sz="4" w:space="0" w:color="auto"/>
            </w:tcBorders>
            <w:shd w:val="clear" w:color="auto" w:fill="auto"/>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2.02</w:t>
            </w:r>
          </w:p>
        </w:tc>
        <w:tc>
          <w:tcPr>
            <w:tcW w:w="415" w:type="pct"/>
            <w:tcBorders>
              <w:top w:val="nil"/>
              <w:left w:val="nil"/>
              <w:bottom w:val="nil"/>
              <w:right w:val="single" w:sz="4" w:space="0" w:color="auto"/>
            </w:tcBorders>
            <w:shd w:val="clear" w:color="auto" w:fill="auto"/>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€ 26,788</w:t>
            </w:r>
          </w:p>
        </w:tc>
      </w:tr>
      <w:tr w:rsidR="005C1721" w:rsidRPr="004A1CDE" w:rsidTr="005C1721">
        <w:trPr>
          <w:trHeight w:val="60"/>
        </w:trPr>
        <w:tc>
          <w:tcPr>
            <w:tcW w:w="312" w:type="pct"/>
            <w:vMerge w:val="restart"/>
            <w:tcBorders>
              <w:top w:val="nil"/>
              <w:left w:val="single" w:sz="8" w:space="0" w:color="auto"/>
              <w:bottom w:val="single" w:sz="8" w:space="0" w:color="000000"/>
              <w:right w:val="single" w:sz="4" w:space="0" w:color="auto"/>
            </w:tcBorders>
            <w:shd w:val="clear" w:color="auto" w:fill="D9D9D9" w:themeFill="background1" w:themeFillShade="D9"/>
            <w:noWrap/>
            <w:vAlign w:val="center"/>
            <w:hideMark/>
          </w:tcPr>
          <w:p w:rsidR="005C1721" w:rsidRPr="00934114" w:rsidRDefault="005C1721" w:rsidP="00BF515B">
            <w:pPr>
              <w:spacing w:after="0" w:line="240" w:lineRule="auto"/>
              <w:jc w:val="center"/>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Retraining every 2 years</w:t>
            </w:r>
          </w:p>
        </w:tc>
        <w:tc>
          <w:tcPr>
            <w:tcW w:w="416" w:type="pct"/>
            <w:tcBorders>
              <w:top w:val="nil"/>
              <w:left w:val="nil"/>
              <w:bottom w:val="single" w:sz="4" w:space="0" w:color="auto"/>
              <w:right w:val="nil"/>
            </w:tcBorders>
            <w:shd w:val="clear" w:color="auto" w:fill="D9D9D9" w:themeFill="background1" w:themeFillShade="D9"/>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Control</w:t>
            </w:r>
          </w:p>
        </w:tc>
        <w:tc>
          <w:tcPr>
            <w:tcW w:w="417" w:type="pct"/>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6.37</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0.00</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10.34</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FF0000"/>
                <w:sz w:val="20"/>
                <w:szCs w:val="20"/>
              </w:rPr>
              <w:t>-3.96</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0.97</w:t>
            </w:r>
          </w:p>
        </w:tc>
        <w:tc>
          <w:tcPr>
            <w:tcW w:w="417"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c>
          <w:tcPr>
            <w:tcW w:w="416" w:type="pct"/>
            <w:tcBorders>
              <w:top w:val="single" w:sz="8" w:space="0" w:color="auto"/>
              <w:left w:val="nil"/>
              <w:bottom w:val="single" w:sz="4" w:space="0" w:color="auto"/>
              <w:right w:val="single" w:sz="4"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c>
          <w:tcPr>
            <w:tcW w:w="312" w:type="pct"/>
            <w:tcBorders>
              <w:top w:val="single" w:sz="8" w:space="0" w:color="auto"/>
              <w:left w:val="nil"/>
              <w:bottom w:val="single" w:sz="4" w:space="0" w:color="auto"/>
              <w:right w:val="single" w:sz="4"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c>
          <w:tcPr>
            <w:tcW w:w="365" w:type="pct"/>
            <w:tcBorders>
              <w:top w:val="single" w:sz="8" w:space="0" w:color="auto"/>
              <w:left w:val="nil"/>
              <w:bottom w:val="single" w:sz="4" w:space="0" w:color="auto"/>
              <w:right w:val="single" w:sz="4"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c>
          <w:tcPr>
            <w:tcW w:w="312" w:type="pct"/>
            <w:tcBorders>
              <w:top w:val="single" w:sz="8" w:space="0" w:color="auto"/>
              <w:left w:val="nil"/>
              <w:bottom w:val="single" w:sz="4" w:space="0" w:color="auto"/>
              <w:right w:val="single" w:sz="4"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c>
          <w:tcPr>
            <w:tcW w:w="313" w:type="pct"/>
            <w:tcBorders>
              <w:top w:val="single" w:sz="8" w:space="0" w:color="auto"/>
              <w:left w:val="nil"/>
              <w:bottom w:val="single" w:sz="4" w:space="0" w:color="auto"/>
              <w:right w:val="single" w:sz="4"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c>
          <w:tcPr>
            <w:tcW w:w="415" w:type="pct"/>
            <w:tcBorders>
              <w:top w:val="single" w:sz="8" w:space="0" w:color="auto"/>
              <w:left w:val="nil"/>
              <w:bottom w:val="single" w:sz="4" w:space="0" w:color="auto"/>
              <w:right w:val="single" w:sz="8" w:space="0" w:color="auto"/>
            </w:tcBorders>
            <w:shd w:val="clear" w:color="000000" w:fill="000000"/>
            <w:noWrap/>
            <w:vAlign w:val="center"/>
            <w:hideMark/>
          </w:tcPr>
          <w:p w:rsidR="005C1721" w:rsidRPr="004A1CDE" w:rsidRDefault="005C1721" w:rsidP="00BF515B">
            <w:pPr>
              <w:spacing w:after="0" w:line="240" w:lineRule="auto"/>
              <w:jc w:val="center"/>
              <w:rPr>
                <w:rFonts w:ascii="Calibri" w:eastAsia="Times New Roman" w:hAnsi="Calibri" w:cs="Times New Roman"/>
                <w:color w:val="000000"/>
                <w:sz w:val="20"/>
                <w:szCs w:val="20"/>
                <w:lang w:eastAsia="en-GB"/>
              </w:rPr>
            </w:pPr>
          </w:p>
        </w:tc>
      </w:tr>
      <w:tr w:rsidR="005C1721" w:rsidRPr="004A1CDE" w:rsidTr="005C1721">
        <w:trPr>
          <w:trHeight w:val="60"/>
        </w:trPr>
        <w:tc>
          <w:tcPr>
            <w:tcW w:w="31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D9D9D9" w:themeFill="background1" w:themeFillShade="D9"/>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TS</w:t>
            </w:r>
          </w:p>
        </w:tc>
        <w:tc>
          <w:tcPr>
            <w:tcW w:w="417" w:type="pct"/>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14.74</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36.93</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27.24</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24.43</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2.52</w:t>
            </w:r>
          </w:p>
        </w:tc>
        <w:tc>
          <w:tcPr>
            <w:tcW w:w="417"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€ 9,709</w:t>
            </w:r>
          </w:p>
        </w:tc>
        <w:tc>
          <w:tcPr>
            <w:tcW w:w="416"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8.37</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36.93</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16.90</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28.39</w:t>
            </w:r>
          </w:p>
        </w:tc>
        <w:tc>
          <w:tcPr>
            <w:tcW w:w="313"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1.54</w:t>
            </w:r>
          </w:p>
        </w:tc>
        <w:tc>
          <w:tcPr>
            <w:tcW w:w="415"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€ 18,395</w:t>
            </w:r>
          </w:p>
        </w:tc>
      </w:tr>
      <w:tr w:rsidR="005C1721" w:rsidRPr="004A1CDE" w:rsidTr="005C1721">
        <w:trPr>
          <w:trHeight w:val="67"/>
        </w:trPr>
        <w:tc>
          <w:tcPr>
            <w:tcW w:w="31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D9D9D9" w:themeFill="background1" w:themeFillShade="D9"/>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FR </w:t>
            </w:r>
          </w:p>
        </w:tc>
        <w:tc>
          <w:tcPr>
            <w:tcW w:w="417" w:type="pct"/>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21.28</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58.85</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37.19</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42.94</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3.11</w:t>
            </w:r>
          </w:p>
        </w:tc>
        <w:tc>
          <w:tcPr>
            <w:tcW w:w="417"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€ 13,814</w:t>
            </w:r>
          </w:p>
        </w:tc>
        <w:tc>
          <w:tcPr>
            <w:tcW w:w="416"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14.91</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58.85</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26.85</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46.91</w:t>
            </w:r>
          </w:p>
        </w:tc>
        <w:tc>
          <w:tcPr>
            <w:tcW w:w="313"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2.14</w:t>
            </w:r>
          </w:p>
        </w:tc>
        <w:tc>
          <w:tcPr>
            <w:tcW w:w="415"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€ 21,958</w:t>
            </w:r>
          </w:p>
        </w:tc>
      </w:tr>
      <w:tr w:rsidR="005C1721" w:rsidRPr="004A1CDE" w:rsidTr="005C1721">
        <w:trPr>
          <w:trHeight w:val="72"/>
        </w:trPr>
        <w:tc>
          <w:tcPr>
            <w:tcW w:w="31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D9D9D9" w:themeFill="background1" w:themeFillShade="D9"/>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eBI</w:t>
            </w:r>
          </w:p>
        </w:tc>
        <w:tc>
          <w:tcPr>
            <w:tcW w:w="417" w:type="pct"/>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9.96</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0.08</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17.85</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FF0000"/>
                <w:sz w:val="20"/>
                <w:szCs w:val="20"/>
              </w:rPr>
              <w:t>-7.81</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1.35</w:t>
            </w:r>
          </w:p>
        </w:tc>
        <w:tc>
          <w:tcPr>
            <w:tcW w:w="417"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c>
          <w:tcPr>
            <w:tcW w:w="416"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3.59</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0.08</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7.52</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FF0000"/>
                <w:sz w:val="20"/>
                <w:szCs w:val="20"/>
              </w:rPr>
              <w:t>-3.85</w:t>
            </w:r>
          </w:p>
        </w:tc>
        <w:tc>
          <w:tcPr>
            <w:tcW w:w="313"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0.37</w:t>
            </w:r>
          </w:p>
        </w:tc>
        <w:tc>
          <w:tcPr>
            <w:tcW w:w="415"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Dominates</w:t>
            </w:r>
          </w:p>
        </w:tc>
      </w:tr>
      <w:tr w:rsidR="005C1721" w:rsidRPr="004A1CDE" w:rsidTr="005C1721">
        <w:trPr>
          <w:trHeight w:val="60"/>
        </w:trPr>
        <w:tc>
          <w:tcPr>
            <w:tcW w:w="31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D9D9D9" w:themeFill="background1" w:themeFillShade="D9"/>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TS+FR </w:t>
            </w:r>
          </w:p>
        </w:tc>
        <w:tc>
          <w:tcPr>
            <w:tcW w:w="417" w:type="pct"/>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25.60</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105.00</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45.95</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84.64</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4.53</w:t>
            </w:r>
          </w:p>
        </w:tc>
        <w:tc>
          <w:tcPr>
            <w:tcW w:w="417"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€ 18,700</w:t>
            </w:r>
          </w:p>
        </w:tc>
        <w:tc>
          <w:tcPr>
            <w:tcW w:w="416"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19.22</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105.00</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35.62</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88.60</w:t>
            </w:r>
          </w:p>
        </w:tc>
        <w:tc>
          <w:tcPr>
            <w:tcW w:w="313"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3.55</w:t>
            </w:r>
          </w:p>
        </w:tc>
        <w:tc>
          <w:tcPr>
            <w:tcW w:w="415"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€ 24,933</w:t>
            </w:r>
          </w:p>
        </w:tc>
      </w:tr>
      <w:tr w:rsidR="005C1721" w:rsidRPr="004A1CDE" w:rsidTr="005C1721">
        <w:trPr>
          <w:trHeight w:val="60"/>
        </w:trPr>
        <w:tc>
          <w:tcPr>
            <w:tcW w:w="31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D9D9D9" w:themeFill="background1" w:themeFillShade="D9"/>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TS+eBI</w:t>
            </w:r>
          </w:p>
        </w:tc>
        <w:tc>
          <w:tcPr>
            <w:tcW w:w="417" w:type="pct"/>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11.61</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37.01</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23.50</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25.12</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2.06</w:t>
            </w:r>
          </w:p>
        </w:tc>
        <w:tc>
          <w:tcPr>
            <w:tcW w:w="417"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€ 12,200</w:t>
            </w:r>
          </w:p>
        </w:tc>
        <w:tc>
          <w:tcPr>
            <w:tcW w:w="416"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5.24</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37.01</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13.16</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29.09</w:t>
            </w:r>
          </w:p>
        </w:tc>
        <w:tc>
          <w:tcPr>
            <w:tcW w:w="313"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1.09</w:t>
            </w:r>
          </w:p>
        </w:tc>
        <w:tc>
          <w:tcPr>
            <w:tcW w:w="415"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€ 26,759</w:t>
            </w:r>
          </w:p>
        </w:tc>
      </w:tr>
      <w:tr w:rsidR="005C1721" w:rsidRPr="004A1CDE" w:rsidTr="005C1721">
        <w:trPr>
          <w:trHeight w:val="60"/>
        </w:trPr>
        <w:tc>
          <w:tcPr>
            <w:tcW w:w="31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D9D9D9" w:themeFill="background1" w:themeFillShade="D9"/>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FR+eBI </w:t>
            </w:r>
          </w:p>
        </w:tc>
        <w:tc>
          <w:tcPr>
            <w:tcW w:w="417" w:type="pct"/>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14.06</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36.75</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27.25</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23.56</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2.80</w:t>
            </w:r>
          </w:p>
        </w:tc>
        <w:tc>
          <w:tcPr>
            <w:tcW w:w="417"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€ 8,425</w:t>
            </w:r>
          </w:p>
        </w:tc>
        <w:tc>
          <w:tcPr>
            <w:tcW w:w="416"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7.69</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36.75</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16.92</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27.52</w:t>
            </w:r>
          </w:p>
        </w:tc>
        <w:tc>
          <w:tcPr>
            <w:tcW w:w="313"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1.82</w:t>
            </w:r>
          </w:p>
        </w:tc>
        <w:tc>
          <w:tcPr>
            <w:tcW w:w="415"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€ 15,090</w:t>
            </w:r>
          </w:p>
        </w:tc>
      </w:tr>
      <w:tr w:rsidR="005C1721" w:rsidRPr="004A1CDE" w:rsidTr="005C1721">
        <w:trPr>
          <w:trHeight w:val="60"/>
        </w:trPr>
        <w:tc>
          <w:tcPr>
            <w:tcW w:w="31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8" w:space="0" w:color="auto"/>
              <w:right w:val="nil"/>
            </w:tcBorders>
            <w:shd w:val="clear" w:color="auto" w:fill="D9D9D9" w:themeFill="background1" w:themeFillShade="D9"/>
            <w:noWrap/>
            <w:vAlign w:val="bottom"/>
            <w:hideMark/>
          </w:tcPr>
          <w:p w:rsidR="005C1721" w:rsidRPr="00934114" w:rsidRDefault="005C1721" w:rsidP="00BF515B">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TS+FR+eBI </w:t>
            </w:r>
          </w:p>
        </w:tc>
        <w:tc>
          <w:tcPr>
            <w:tcW w:w="417" w:type="pct"/>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17.22</w:t>
            </w:r>
          </w:p>
        </w:tc>
        <w:tc>
          <w:tcPr>
            <w:tcW w:w="312" w:type="pct"/>
            <w:tcBorders>
              <w:top w:val="nil"/>
              <w:left w:val="nil"/>
              <w:bottom w:val="single" w:sz="8"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88.41</w:t>
            </w:r>
          </w:p>
        </w:tc>
        <w:tc>
          <w:tcPr>
            <w:tcW w:w="365" w:type="pct"/>
            <w:tcBorders>
              <w:top w:val="nil"/>
              <w:left w:val="nil"/>
              <w:bottom w:val="single" w:sz="8"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34.38</w:t>
            </w:r>
          </w:p>
        </w:tc>
        <w:tc>
          <w:tcPr>
            <w:tcW w:w="312" w:type="pct"/>
            <w:tcBorders>
              <w:top w:val="nil"/>
              <w:left w:val="nil"/>
              <w:bottom w:val="single" w:sz="8"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71.25</w:t>
            </w:r>
          </w:p>
        </w:tc>
        <w:tc>
          <w:tcPr>
            <w:tcW w:w="312" w:type="pct"/>
            <w:tcBorders>
              <w:top w:val="nil"/>
              <w:left w:val="nil"/>
              <w:bottom w:val="single" w:sz="8"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2.99</w:t>
            </w:r>
          </w:p>
        </w:tc>
        <w:tc>
          <w:tcPr>
            <w:tcW w:w="417" w:type="pct"/>
            <w:tcBorders>
              <w:top w:val="nil"/>
              <w:left w:val="nil"/>
              <w:bottom w:val="single" w:sz="8"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€ 23,794</w:t>
            </w:r>
          </w:p>
        </w:tc>
        <w:tc>
          <w:tcPr>
            <w:tcW w:w="416"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10.85</w:t>
            </w:r>
          </w:p>
        </w:tc>
        <w:tc>
          <w:tcPr>
            <w:tcW w:w="312"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88.41</w:t>
            </w:r>
          </w:p>
        </w:tc>
        <w:tc>
          <w:tcPr>
            <w:tcW w:w="36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24.04</w:t>
            </w:r>
          </w:p>
        </w:tc>
        <w:tc>
          <w:tcPr>
            <w:tcW w:w="312"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75.22</w:t>
            </w:r>
          </w:p>
        </w:tc>
        <w:tc>
          <w:tcPr>
            <w:tcW w:w="31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2.02</w:t>
            </w:r>
          </w:p>
        </w:tc>
        <w:tc>
          <w:tcPr>
            <w:tcW w:w="415" w:type="pct"/>
            <w:tcBorders>
              <w:top w:val="single" w:sz="4" w:space="0" w:color="auto"/>
              <w:left w:val="nil"/>
              <w:bottom w:val="single" w:sz="4" w:space="0" w:color="auto"/>
              <w:right w:val="single" w:sz="8" w:space="0" w:color="auto"/>
            </w:tcBorders>
            <w:shd w:val="clear" w:color="auto" w:fill="D9D9D9" w:themeFill="background1" w:themeFillShade="D9"/>
            <w:noWrap/>
            <w:vAlign w:val="center"/>
            <w:hideMark/>
          </w:tcPr>
          <w:p w:rsidR="005C1721" w:rsidRPr="00532039" w:rsidRDefault="005C1721" w:rsidP="00BF515B">
            <w:pPr>
              <w:spacing w:after="0" w:line="240" w:lineRule="auto"/>
              <w:jc w:val="center"/>
              <w:rPr>
                <w:rFonts w:ascii="Calibri" w:hAnsi="Calibri"/>
                <w:color w:val="000000"/>
                <w:sz w:val="20"/>
                <w:szCs w:val="20"/>
              </w:rPr>
            </w:pPr>
            <w:r w:rsidRPr="00532039">
              <w:rPr>
                <w:rFonts w:ascii="Calibri" w:hAnsi="Calibri"/>
                <w:color w:val="000000"/>
                <w:sz w:val="20"/>
                <w:szCs w:val="20"/>
              </w:rPr>
              <w:t>€ 37,197</w:t>
            </w:r>
          </w:p>
        </w:tc>
      </w:tr>
    </w:tbl>
    <w:p w:rsidR="005C1721" w:rsidRDefault="005C1721" w:rsidP="00856647">
      <w:r>
        <w:br w:type="page"/>
      </w:r>
    </w:p>
    <w:p w:rsidR="005C1721" w:rsidRDefault="005C1721" w:rsidP="005C1721">
      <w:pPr>
        <w:pStyle w:val="Caption"/>
        <w:keepNext/>
      </w:pPr>
      <w:r>
        <w:t xml:space="preserve">Table </w:t>
      </w:r>
      <w:r w:rsidR="00FF5346">
        <w:rPr>
          <w:noProof/>
        </w:rPr>
        <w:fldChar w:fldCharType="begin"/>
      </w:r>
      <w:r w:rsidR="00FF5346">
        <w:rPr>
          <w:noProof/>
        </w:rPr>
        <w:instrText xml:space="preserve"> SEQ Table \* ARABIC </w:instrText>
      </w:r>
      <w:r w:rsidR="00FF5346">
        <w:rPr>
          <w:noProof/>
        </w:rPr>
        <w:fldChar w:fldCharType="separate"/>
      </w:r>
      <w:r w:rsidR="006F38B4">
        <w:rPr>
          <w:noProof/>
        </w:rPr>
        <w:t>8</w:t>
      </w:r>
      <w:r w:rsidR="00FF5346">
        <w:rPr>
          <w:noProof/>
        </w:rPr>
        <w:fldChar w:fldCharType="end"/>
      </w:r>
      <w:r>
        <w:t xml:space="preserve"> - Full </w:t>
      </w:r>
      <w:r w:rsidR="00934114">
        <w:t xml:space="preserve">retraining </w:t>
      </w:r>
      <w:r>
        <w:t>Sensitivity Analysis results for Poland</w:t>
      </w:r>
    </w:p>
    <w:tbl>
      <w:tblPr>
        <w:tblW w:w="4800" w:type="pct"/>
        <w:tblInd w:w="-318" w:type="dxa"/>
        <w:tblLayout w:type="fixed"/>
        <w:tblLook w:val="04A0" w:firstRow="1" w:lastRow="0" w:firstColumn="1" w:lastColumn="0" w:noHBand="0" w:noVBand="1"/>
      </w:tblPr>
      <w:tblGrid>
        <w:gridCol w:w="835"/>
        <w:gridCol w:w="1114"/>
        <w:gridCol w:w="1117"/>
        <w:gridCol w:w="836"/>
        <w:gridCol w:w="978"/>
        <w:gridCol w:w="836"/>
        <w:gridCol w:w="836"/>
        <w:gridCol w:w="1123"/>
        <w:gridCol w:w="1114"/>
        <w:gridCol w:w="836"/>
        <w:gridCol w:w="978"/>
        <w:gridCol w:w="836"/>
        <w:gridCol w:w="839"/>
        <w:gridCol w:w="1117"/>
      </w:tblGrid>
      <w:tr w:rsidR="005C1721" w:rsidRPr="004A1CDE" w:rsidTr="005C1721">
        <w:trPr>
          <w:trHeight w:val="300"/>
        </w:trPr>
        <w:tc>
          <w:tcPr>
            <w:tcW w:w="312" w:type="pct"/>
            <w:tcBorders>
              <w:top w:val="nil"/>
              <w:left w:val="nil"/>
              <w:bottom w:val="nil"/>
              <w:right w:val="nil"/>
            </w:tcBorders>
            <w:shd w:val="clear" w:color="auto" w:fill="auto"/>
            <w:noWrap/>
            <w:vAlign w:val="bottom"/>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6" w:type="pct"/>
            <w:tcBorders>
              <w:top w:val="nil"/>
              <w:left w:val="nil"/>
              <w:bottom w:val="nil"/>
              <w:right w:val="nil"/>
            </w:tcBorders>
            <w:shd w:val="clear" w:color="auto" w:fill="auto"/>
            <w:noWrap/>
            <w:vAlign w:val="bottom"/>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2137" w:type="pct"/>
            <w:gridSpan w:val="6"/>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Versus no SBIs</w:t>
            </w:r>
          </w:p>
        </w:tc>
        <w:tc>
          <w:tcPr>
            <w:tcW w:w="2135" w:type="pct"/>
            <w:gridSpan w:val="6"/>
            <w:tcBorders>
              <w:top w:val="single" w:sz="4" w:space="0" w:color="auto"/>
              <w:left w:val="nil"/>
              <w:bottom w:val="single" w:sz="4" w:space="0" w:color="auto"/>
              <w:right w:val="single" w:sz="4" w:space="0" w:color="auto"/>
            </w:tcBorders>
            <w:shd w:val="clear" w:color="auto" w:fill="auto"/>
            <w:noWrap/>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Incremental versus baseline</w:t>
            </w:r>
          </w:p>
        </w:tc>
      </w:tr>
      <w:tr w:rsidR="005C1721" w:rsidRPr="004A1CDE" w:rsidTr="005C1721">
        <w:trPr>
          <w:trHeight w:val="315"/>
        </w:trPr>
        <w:tc>
          <w:tcPr>
            <w:tcW w:w="312" w:type="pct"/>
            <w:tcBorders>
              <w:top w:val="nil"/>
              <w:left w:val="nil"/>
              <w:bottom w:val="nil"/>
              <w:right w:val="nil"/>
            </w:tcBorders>
            <w:shd w:val="clear" w:color="auto" w:fill="auto"/>
            <w:noWrap/>
            <w:vAlign w:val="bottom"/>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6" w:type="pct"/>
            <w:tcBorders>
              <w:top w:val="nil"/>
              <w:left w:val="nil"/>
              <w:bottom w:val="nil"/>
              <w:right w:val="nil"/>
            </w:tcBorders>
            <w:shd w:val="clear" w:color="auto" w:fill="auto"/>
            <w:noWrap/>
            <w:vAlign w:val="bottom"/>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7" w:type="pct"/>
            <w:vMerge w:val="restart"/>
            <w:tcBorders>
              <w:top w:val="nil"/>
              <w:left w:val="single" w:sz="8"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Screening Cost (€m)</w:t>
            </w:r>
          </w:p>
        </w:tc>
        <w:tc>
          <w:tcPr>
            <w:tcW w:w="312"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Policy cost (€m)</w:t>
            </w:r>
          </w:p>
        </w:tc>
        <w:tc>
          <w:tcPr>
            <w:tcW w:w="365"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Hospital savings (€m)</w:t>
            </w:r>
          </w:p>
        </w:tc>
        <w:tc>
          <w:tcPr>
            <w:tcW w:w="312"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Net cost (€m)</w:t>
            </w:r>
          </w:p>
        </w:tc>
        <w:tc>
          <w:tcPr>
            <w:tcW w:w="312"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QALYs gained (,000s)</w:t>
            </w:r>
          </w:p>
        </w:tc>
        <w:tc>
          <w:tcPr>
            <w:tcW w:w="419" w:type="pct"/>
            <w:vMerge w:val="restart"/>
            <w:tcBorders>
              <w:top w:val="nil"/>
              <w:left w:val="single" w:sz="4" w:space="0" w:color="auto"/>
              <w:bottom w:val="single" w:sz="4" w:space="0" w:color="auto"/>
              <w:right w:val="single" w:sz="8" w:space="0" w:color="auto"/>
            </w:tcBorders>
            <w:shd w:val="clear" w:color="auto" w:fill="auto"/>
            <w:noWrap/>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CER</w:t>
            </w:r>
            <w:r>
              <w:rPr>
                <w:rFonts w:ascii="Calibri" w:eastAsia="Times New Roman" w:hAnsi="Calibri" w:cs="Times New Roman"/>
                <w:b/>
                <w:color w:val="000000"/>
                <w:sz w:val="20"/>
                <w:szCs w:val="20"/>
                <w:lang w:eastAsia="en-GB"/>
              </w:rPr>
              <w:t>/QALY</w:t>
            </w:r>
          </w:p>
        </w:tc>
        <w:tc>
          <w:tcPr>
            <w:tcW w:w="416" w:type="pct"/>
            <w:vMerge w:val="restart"/>
            <w:tcBorders>
              <w:top w:val="nil"/>
              <w:left w:val="nil"/>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Screening Cost (€m)</w:t>
            </w:r>
          </w:p>
        </w:tc>
        <w:tc>
          <w:tcPr>
            <w:tcW w:w="312"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Policy cost (€m)</w:t>
            </w:r>
          </w:p>
        </w:tc>
        <w:tc>
          <w:tcPr>
            <w:tcW w:w="365"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Hospital savings (€m)</w:t>
            </w:r>
          </w:p>
        </w:tc>
        <w:tc>
          <w:tcPr>
            <w:tcW w:w="312"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Net cost (€m)</w:t>
            </w:r>
          </w:p>
        </w:tc>
        <w:tc>
          <w:tcPr>
            <w:tcW w:w="313" w:type="pct"/>
            <w:vMerge w:val="restart"/>
            <w:tcBorders>
              <w:top w:val="nil"/>
              <w:left w:val="single" w:sz="4" w:space="0" w:color="auto"/>
              <w:bottom w:val="single" w:sz="4" w:space="0" w:color="auto"/>
              <w:right w:val="single" w:sz="4" w:space="0" w:color="auto"/>
            </w:tcBorders>
            <w:shd w:val="clear" w:color="auto" w:fill="auto"/>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QALYs gained (,000s)</w:t>
            </w:r>
          </w:p>
        </w:tc>
        <w:tc>
          <w:tcPr>
            <w:tcW w:w="417"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5C1721" w:rsidRPr="00362A43" w:rsidRDefault="005C1721" w:rsidP="00BF515B">
            <w:pPr>
              <w:spacing w:after="0" w:line="240" w:lineRule="auto"/>
              <w:jc w:val="center"/>
              <w:rPr>
                <w:rFonts w:ascii="Calibri" w:eastAsia="Times New Roman" w:hAnsi="Calibri" w:cs="Times New Roman"/>
                <w:b/>
                <w:color w:val="000000"/>
                <w:sz w:val="20"/>
                <w:szCs w:val="20"/>
                <w:lang w:eastAsia="en-GB"/>
              </w:rPr>
            </w:pPr>
            <w:r w:rsidRPr="00362A43">
              <w:rPr>
                <w:rFonts w:ascii="Calibri" w:eastAsia="Times New Roman" w:hAnsi="Calibri" w:cs="Times New Roman"/>
                <w:b/>
                <w:color w:val="000000"/>
                <w:sz w:val="20"/>
                <w:szCs w:val="20"/>
                <w:lang w:eastAsia="en-GB"/>
              </w:rPr>
              <w:t>ICER</w:t>
            </w:r>
            <w:r>
              <w:rPr>
                <w:rFonts w:ascii="Calibri" w:eastAsia="Times New Roman" w:hAnsi="Calibri" w:cs="Times New Roman"/>
                <w:b/>
                <w:color w:val="000000"/>
                <w:sz w:val="20"/>
                <w:szCs w:val="20"/>
                <w:lang w:eastAsia="en-GB"/>
              </w:rPr>
              <w:t>/QALY</w:t>
            </w:r>
          </w:p>
        </w:tc>
      </w:tr>
      <w:tr w:rsidR="005C1721" w:rsidRPr="004A1CDE" w:rsidTr="005C1721">
        <w:trPr>
          <w:trHeight w:val="315"/>
        </w:trPr>
        <w:tc>
          <w:tcPr>
            <w:tcW w:w="312" w:type="pct"/>
            <w:tcBorders>
              <w:top w:val="nil"/>
              <w:left w:val="nil"/>
              <w:bottom w:val="nil"/>
              <w:right w:val="nil"/>
            </w:tcBorders>
            <w:shd w:val="clear" w:color="auto" w:fill="auto"/>
            <w:noWrap/>
            <w:vAlign w:val="bottom"/>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6" w:type="pct"/>
            <w:tcBorders>
              <w:top w:val="nil"/>
              <w:left w:val="nil"/>
              <w:bottom w:val="nil"/>
              <w:right w:val="nil"/>
            </w:tcBorders>
            <w:shd w:val="clear" w:color="auto" w:fill="auto"/>
            <w:noWrap/>
            <w:vAlign w:val="bottom"/>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7" w:type="pct"/>
            <w:vMerge/>
            <w:tcBorders>
              <w:top w:val="nil"/>
              <w:left w:val="single" w:sz="8"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12"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65"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12"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12"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9" w:type="pct"/>
            <w:vMerge/>
            <w:tcBorders>
              <w:top w:val="nil"/>
              <w:left w:val="single" w:sz="4" w:space="0" w:color="auto"/>
              <w:bottom w:val="single" w:sz="4" w:space="0" w:color="auto"/>
              <w:right w:val="single" w:sz="8"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6" w:type="pct"/>
            <w:vMerge/>
            <w:tcBorders>
              <w:top w:val="nil"/>
              <w:left w:val="nil"/>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12"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65"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12"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313"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c>
          <w:tcPr>
            <w:tcW w:w="417" w:type="pct"/>
            <w:vMerge/>
            <w:tcBorders>
              <w:top w:val="nil"/>
              <w:left w:val="single" w:sz="4" w:space="0" w:color="auto"/>
              <w:bottom w:val="single" w:sz="4" w:space="0" w:color="auto"/>
              <w:right w:val="single" w:sz="4" w:space="0" w:color="auto"/>
            </w:tcBorders>
            <w:vAlign w:val="center"/>
            <w:hideMark/>
          </w:tcPr>
          <w:p w:rsidR="005C1721" w:rsidRPr="004A1CDE" w:rsidRDefault="005C1721" w:rsidP="00BF515B">
            <w:pPr>
              <w:spacing w:after="0" w:line="240" w:lineRule="auto"/>
              <w:rPr>
                <w:rFonts w:ascii="Calibri" w:eastAsia="Times New Roman" w:hAnsi="Calibri" w:cs="Times New Roman"/>
                <w:color w:val="000000"/>
                <w:sz w:val="20"/>
                <w:szCs w:val="20"/>
                <w:lang w:eastAsia="en-GB"/>
              </w:rPr>
            </w:pPr>
          </w:p>
        </w:tc>
      </w:tr>
      <w:tr w:rsidR="005C1721" w:rsidRPr="004A1CDE" w:rsidTr="005C1721">
        <w:trPr>
          <w:trHeight w:val="60"/>
        </w:trPr>
        <w:tc>
          <w:tcPr>
            <w:tcW w:w="312" w:type="pct"/>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5C1721" w:rsidRPr="00934114" w:rsidRDefault="005C1721" w:rsidP="005C1721">
            <w:pPr>
              <w:spacing w:after="0" w:line="240" w:lineRule="auto"/>
              <w:jc w:val="center"/>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Retraining every 5 years</w:t>
            </w:r>
          </w:p>
        </w:tc>
        <w:tc>
          <w:tcPr>
            <w:tcW w:w="416" w:type="pct"/>
            <w:tcBorders>
              <w:top w:val="single" w:sz="8" w:space="0" w:color="auto"/>
              <w:left w:val="nil"/>
              <w:bottom w:val="single" w:sz="4" w:space="0" w:color="auto"/>
              <w:right w:val="nil"/>
            </w:tcBorders>
            <w:shd w:val="clear" w:color="auto" w:fill="auto"/>
            <w:noWrap/>
            <w:vAlign w:val="bottom"/>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Control</w:t>
            </w:r>
          </w:p>
        </w:tc>
        <w:tc>
          <w:tcPr>
            <w:tcW w:w="417"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0.78</w:t>
            </w:r>
          </w:p>
        </w:tc>
        <w:tc>
          <w:tcPr>
            <w:tcW w:w="312" w:type="pct"/>
            <w:tcBorders>
              <w:top w:val="single" w:sz="8" w:space="0" w:color="auto"/>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0.10</w:t>
            </w:r>
          </w:p>
        </w:tc>
        <w:tc>
          <w:tcPr>
            <w:tcW w:w="365" w:type="pct"/>
            <w:tcBorders>
              <w:top w:val="single" w:sz="8" w:space="0" w:color="auto"/>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0.01</w:t>
            </w:r>
          </w:p>
        </w:tc>
        <w:tc>
          <w:tcPr>
            <w:tcW w:w="312" w:type="pct"/>
            <w:tcBorders>
              <w:top w:val="single" w:sz="8" w:space="0" w:color="auto"/>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0.87</w:t>
            </w:r>
          </w:p>
        </w:tc>
        <w:tc>
          <w:tcPr>
            <w:tcW w:w="312" w:type="pct"/>
            <w:tcBorders>
              <w:top w:val="single" w:sz="8" w:space="0" w:color="auto"/>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0.06</w:t>
            </w:r>
          </w:p>
        </w:tc>
        <w:tc>
          <w:tcPr>
            <w:tcW w:w="419" w:type="pct"/>
            <w:tcBorders>
              <w:top w:val="single" w:sz="8" w:space="0" w:color="auto"/>
              <w:left w:val="nil"/>
              <w:bottom w:val="single" w:sz="4" w:space="0" w:color="auto"/>
              <w:right w:val="single" w:sz="8" w:space="0" w:color="auto"/>
            </w:tcBorders>
            <w:shd w:val="clear" w:color="auto" w:fill="auto"/>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€ 13,815</w:t>
            </w:r>
          </w:p>
        </w:tc>
        <w:tc>
          <w:tcPr>
            <w:tcW w:w="416" w:type="pct"/>
            <w:tcBorders>
              <w:top w:val="single" w:sz="4" w:space="0" w:color="auto"/>
              <w:left w:val="nil"/>
              <w:bottom w:val="single" w:sz="4" w:space="0" w:color="auto"/>
              <w:right w:val="single" w:sz="4" w:space="0" w:color="auto"/>
            </w:tcBorders>
            <w:shd w:val="clear" w:color="000000" w:fill="000000"/>
            <w:noWrap/>
            <w:vAlign w:val="center"/>
            <w:hideMark/>
          </w:tcPr>
          <w:p w:rsidR="005C1721" w:rsidRPr="004A1CDE" w:rsidRDefault="005C1721" w:rsidP="005C1721">
            <w:pPr>
              <w:spacing w:after="0" w:line="240" w:lineRule="auto"/>
              <w:jc w:val="center"/>
              <w:rPr>
                <w:rFonts w:ascii="Calibri" w:eastAsia="Times New Roman" w:hAnsi="Calibri" w:cs="Times New Roman"/>
                <w:color w:val="000000"/>
                <w:sz w:val="20"/>
                <w:szCs w:val="20"/>
                <w:lang w:eastAsia="en-GB"/>
              </w:rPr>
            </w:pPr>
          </w:p>
        </w:tc>
        <w:tc>
          <w:tcPr>
            <w:tcW w:w="312" w:type="pct"/>
            <w:tcBorders>
              <w:top w:val="single" w:sz="4" w:space="0" w:color="auto"/>
              <w:left w:val="nil"/>
              <w:bottom w:val="single" w:sz="4" w:space="0" w:color="auto"/>
              <w:right w:val="single" w:sz="4" w:space="0" w:color="auto"/>
            </w:tcBorders>
            <w:shd w:val="clear" w:color="000000" w:fill="000000"/>
            <w:noWrap/>
            <w:vAlign w:val="center"/>
            <w:hideMark/>
          </w:tcPr>
          <w:p w:rsidR="005C1721" w:rsidRPr="004A1CDE" w:rsidRDefault="005C1721" w:rsidP="005C1721">
            <w:pPr>
              <w:spacing w:after="0" w:line="240" w:lineRule="auto"/>
              <w:jc w:val="center"/>
              <w:rPr>
                <w:rFonts w:ascii="Calibri" w:eastAsia="Times New Roman" w:hAnsi="Calibri" w:cs="Times New Roman"/>
                <w:color w:val="000000"/>
                <w:sz w:val="20"/>
                <w:szCs w:val="20"/>
                <w:lang w:eastAsia="en-GB"/>
              </w:rPr>
            </w:pPr>
          </w:p>
        </w:tc>
        <w:tc>
          <w:tcPr>
            <w:tcW w:w="365" w:type="pct"/>
            <w:tcBorders>
              <w:top w:val="single" w:sz="4" w:space="0" w:color="auto"/>
              <w:left w:val="nil"/>
              <w:bottom w:val="single" w:sz="4" w:space="0" w:color="auto"/>
              <w:right w:val="single" w:sz="4" w:space="0" w:color="auto"/>
            </w:tcBorders>
            <w:shd w:val="clear" w:color="000000" w:fill="000000"/>
            <w:noWrap/>
            <w:vAlign w:val="center"/>
            <w:hideMark/>
          </w:tcPr>
          <w:p w:rsidR="005C1721" w:rsidRPr="004A1CDE" w:rsidRDefault="005C1721" w:rsidP="005C1721">
            <w:pPr>
              <w:spacing w:after="0" w:line="240" w:lineRule="auto"/>
              <w:jc w:val="center"/>
              <w:rPr>
                <w:rFonts w:ascii="Calibri" w:eastAsia="Times New Roman" w:hAnsi="Calibri" w:cs="Times New Roman"/>
                <w:color w:val="000000"/>
                <w:sz w:val="20"/>
                <w:szCs w:val="20"/>
                <w:lang w:eastAsia="en-GB"/>
              </w:rPr>
            </w:pPr>
          </w:p>
        </w:tc>
        <w:tc>
          <w:tcPr>
            <w:tcW w:w="312" w:type="pct"/>
            <w:tcBorders>
              <w:top w:val="single" w:sz="4" w:space="0" w:color="auto"/>
              <w:left w:val="nil"/>
              <w:bottom w:val="single" w:sz="4" w:space="0" w:color="auto"/>
              <w:right w:val="single" w:sz="4" w:space="0" w:color="auto"/>
            </w:tcBorders>
            <w:shd w:val="clear" w:color="000000" w:fill="000000"/>
            <w:noWrap/>
            <w:vAlign w:val="center"/>
            <w:hideMark/>
          </w:tcPr>
          <w:p w:rsidR="005C1721" w:rsidRPr="004A1CDE" w:rsidRDefault="005C1721" w:rsidP="005C1721">
            <w:pPr>
              <w:spacing w:after="0" w:line="240" w:lineRule="auto"/>
              <w:jc w:val="center"/>
              <w:rPr>
                <w:rFonts w:ascii="Calibri" w:eastAsia="Times New Roman" w:hAnsi="Calibri" w:cs="Times New Roman"/>
                <w:color w:val="000000"/>
                <w:sz w:val="20"/>
                <w:szCs w:val="20"/>
                <w:lang w:eastAsia="en-GB"/>
              </w:rPr>
            </w:pPr>
          </w:p>
        </w:tc>
        <w:tc>
          <w:tcPr>
            <w:tcW w:w="313" w:type="pct"/>
            <w:tcBorders>
              <w:top w:val="single" w:sz="4" w:space="0" w:color="auto"/>
              <w:left w:val="nil"/>
              <w:bottom w:val="single" w:sz="4" w:space="0" w:color="auto"/>
              <w:right w:val="single" w:sz="4" w:space="0" w:color="auto"/>
            </w:tcBorders>
            <w:shd w:val="clear" w:color="000000" w:fill="000000"/>
            <w:noWrap/>
            <w:vAlign w:val="center"/>
            <w:hideMark/>
          </w:tcPr>
          <w:p w:rsidR="005C1721" w:rsidRPr="004A1CDE" w:rsidRDefault="005C1721" w:rsidP="005C1721">
            <w:pPr>
              <w:spacing w:after="0" w:line="240" w:lineRule="auto"/>
              <w:jc w:val="center"/>
              <w:rPr>
                <w:rFonts w:ascii="Calibri" w:eastAsia="Times New Roman" w:hAnsi="Calibri" w:cs="Times New Roman"/>
                <w:color w:val="000000"/>
                <w:sz w:val="20"/>
                <w:szCs w:val="20"/>
                <w:lang w:eastAsia="en-GB"/>
              </w:rPr>
            </w:pPr>
          </w:p>
        </w:tc>
        <w:tc>
          <w:tcPr>
            <w:tcW w:w="417" w:type="pct"/>
            <w:tcBorders>
              <w:top w:val="single" w:sz="4" w:space="0" w:color="auto"/>
              <w:left w:val="nil"/>
              <w:bottom w:val="single" w:sz="4" w:space="0" w:color="auto"/>
              <w:right w:val="single" w:sz="4" w:space="0" w:color="auto"/>
            </w:tcBorders>
            <w:shd w:val="clear" w:color="000000" w:fill="000000"/>
            <w:noWrap/>
            <w:vAlign w:val="center"/>
            <w:hideMark/>
          </w:tcPr>
          <w:p w:rsidR="005C1721" w:rsidRPr="004A1CDE" w:rsidRDefault="005C1721" w:rsidP="005C1721">
            <w:pPr>
              <w:spacing w:after="0" w:line="240" w:lineRule="auto"/>
              <w:jc w:val="center"/>
              <w:rPr>
                <w:rFonts w:ascii="Calibri" w:eastAsia="Times New Roman" w:hAnsi="Calibri" w:cs="Times New Roman"/>
                <w:color w:val="000000"/>
                <w:sz w:val="20"/>
                <w:szCs w:val="20"/>
                <w:lang w:eastAsia="en-GB"/>
              </w:rPr>
            </w:pPr>
          </w:p>
        </w:tc>
      </w:tr>
      <w:tr w:rsidR="005C1721" w:rsidRPr="004A1CDE" w:rsidTr="005C1721">
        <w:trPr>
          <w:trHeight w:val="60"/>
        </w:trPr>
        <w:tc>
          <w:tcPr>
            <w:tcW w:w="312" w:type="pct"/>
            <w:vMerge/>
            <w:tcBorders>
              <w:top w:val="single" w:sz="8" w:space="0" w:color="auto"/>
              <w:left w:val="single" w:sz="8" w:space="0" w:color="auto"/>
              <w:bottom w:val="single" w:sz="8" w:space="0" w:color="000000"/>
              <w:right w:val="single" w:sz="4" w:space="0" w:color="auto"/>
            </w:tcBorders>
            <w:vAlign w:val="center"/>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auto"/>
            <w:noWrap/>
            <w:vAlign w:val="bottom"/>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TS</w:t>
            </w:r>
          </w:p>
        </w:tc>
        <w:tc>
          <w:tcPr>
            <w:tcW w:w="417" w:type="pct"/>
            <w:tcBorders>
              <w:top w:val="nil"/>
              <w:left w:val="single" w:sz="8" w:space="0" w:color="auto"/>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2.87</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1.20</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0.21</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3.86</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2.20</w:t>
            </w:r>
          </w:p>
        </w:tc>
        <w:tc>
          <w:tcPr>
            <w:tcW w:w="419" w:type="pct"/>
            <w:tcBorders>
              <w:top w:val="nil"/>
              <w:left w:val="nil"/>
              <w:bottom w:val="single" w:sz="4" w:space="0" w:color="auto"/>
              <w:right w:val="single" w:sz="8" w:space="0" w:color="auto"/>
            </w:tcBorders>
            <w:shd w:val="clear" w:color="auto" w:fill="auto"/>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€ 1,756</w:t>
            </w:r>
          </w:p>
        </w:tc>
        <w:tc>
          <w:tcPr>
            <w:tcW w:w="416"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2.09</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1.10</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0.20</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2.99</w:t>
            </w:r>
          </w:p>
        </w:tc>
        <w:tc>
          <w:tcPr>
            <w:tcW w:w="313"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2.14</w:t>
            </w:r>
          </w:p>
        </w:tc>
        <w:tc>
          <w:tcPr>
            <w:tcW w:w="417" w:type="pct"/>
            <w:tcBorders>
              <w:top w:val="nil"/>
              <w:left w:val="nil"/>
              <w:bottom w:val="single" w:sz="4" w:space="0" w:color="auto"/>
              <w:right w:val="single" w:sz="4" w:space="0" w:color="auto"/>
            </w:tcBorders>
            <w:shd w:val="clear" w:color="auto" w:fill="auto"/>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€ 1,400</w:t>
            </w:r>
          </w:p>
        </w:tc>
      </w:tr>
      <w:tr w:rsidR="005C1721" w:rsidRPr="004A1CDE" w:rsidTr="005C1721">
        <w:trPr>
          <w:trHeight w:val="60"/>
        </w:trPr>
        <w:tc>
          <w:tcPr>
            <w:tcW w:w="312" w:type="pct"/>
            <w:vMerge/>
            <w:tcBorders>
              <w:top w:val="single" w:sz="8" w:space="0" w:color="auto"/>
              <w:left w:val="single" w:sz="8" w:space="0" w:color="auto"/>
              <w:bottom w:val="single" w:sz="8" w:space="0" w:color="000000"/>
              <w:right w:val="single" w:sz="4" w:space="0" w:color="auto"/>
            </w:tcBorders>
            <w:vAlign w:val="center"/>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auto"/>
            <w:noWrap/>
            <w:vAlign w:val="bottom"/>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FR </w:t>
            </w:r>
          </w:p>
        </w:tc>
        <w:tc>
          <w:tcPr>
            <w:tcW w:w="417" w:type="pct"/>
            <w:tcBorders>
              <w:top w:val="nil"/>
              <w:left w:val="single" w:sz="8" w:space="0" w:color="auto"/>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4.79</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6.18</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0.44</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10.53</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4.19</w:t>
            </w:r>
          </w:p>
        </w:tc>
        <w:tc>
          <w:tcPr>
            <w:tcW w:w="419" w:type="pct"/>
            <w:tcBorders>
              <w:top w:val="nil"/>
              <w:left w:val="nil"/>
              <w:bottom w:val="single" w:sz="4" w:space="0" w:color="auto"/>
              <w:right w:val="single" w:sz="8" w:space="0" w:color="auto"/>
            </w:tcBorders>
            <w:shd w:val="clear" w:color="auto" w:fill="auto"/>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€ 2,514</w:t>
            </w:r>
          </w:p>
        </w:tc>
        <w:tc>
          <w:tcPr>
            <w:tcW w:w="416"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4.01</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6.08</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0.43</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9.65</w:t>
            </w:r>
          </w:p>
        </w:tc>
        <w:tc>
          <w:tcPr>
            <w:tcW w:w="313"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4.12</w:t>
            </w:r>
          </w:p>
        </w:tc>
        <w:tc>
          <w:tcPr>
            <w:tcW w:w="417" w:type="pct"/>
            <w:tcBorders>
              <w:top w:val="nil"/>
              <w:left w:val="nil"/>
              <w:bottom w:val="single" w:sz="4" w:space="0" w:color="auto"/>
              <w:right w:val="single" w:sz="4" w:space="0" w:color="auto"/>
            </w:tcBorders>
            <w:shd w:val="clear" w:color="auto" w:fill="auto"/>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€ 2,341</w:t>
            </w:r>
          </w:p>
        </w:tc>
      </w:tr>
      <w:tr w:rsidR="005C1721" w:rsidRPr="004A1CDE" w:rsidTr="005C1721">
        <w:trPr>
          <w:trHeight w:val="60"/>
        </w:trPr>
        <w:tc>
          <w:tcPr>
            <w:tcW w:w="312" w:type="pct"/>
            <w:vMerge/>
            <w:tcBorders>
              <w:top w:val="single" w:sz="8" w:space="0" w:color="auto"/>
              <w:left w:val="single" w:sz="8" w:space="0" w:color="auto"/>
              <w:bottom w:val="single" w:sz="8" w:space="0" w:color="000000"/>
              <w:right w:val="single" w:sz="4" w:space="0" w:color="auto"/>
            </w:tcBorders>
            <w:vAlign w:val="center"/>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auto"/>
            <w:noWrap/>
            <w:vAlign w:val="bottom"/>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eBI</w:t>
            </w:r>
          </w:p>
        </w:tc>
        <w:tc>
          <w:tcPr>
            <w:tcW w:w="417" w:type="pct"/>
            <w:tcBorders>
              <w:top w:val="nil"/>
              <w:left w:val="single" w:sz="8" w:space="0" w:color="auto"/>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1.39</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0.10</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0.04</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1.45</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0.50</w:t>
            </w:r>
          </w:p>
        </w:tc>
        <w:tc>
          <w:tcPr>
            <w:tcW w:w="419" w:type="pct"/>
            <w:tcBorders>
              <w:top w:val="nil"/>
              <w:left w:val="nil"/>
              <w:bottom w:val="single" w:sz="4" w:space="0" w:color="auto"/>
              <w:right w:val="single" w:sz="8" w:space="0" w:color="auto"/>
            </w:tcBorders>
            <w:shd w:val="clear" w:color="auto" w:fill="auto"/>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€ 2,882</w:t>
            </w:r>
          </w:p>
        </w:tc>
        <w:tc>
          <w:tcPr>
            <w:tcW w:w="416"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0.61</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0.00</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0.03</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0.58</w:t>
            </w:r>
          </w:p>
        </w:tc>
        <w:tc>
          <w:tcPr>
            <w:tcW w:w="313"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0.44</w:t>
            </w:r>
          </w:p>
        </w:tc>
        <w:tc>
          <w:tcPr>
            <w:tcW w:w="417" w:type="pct"/>
            <w:tcBorders>
              <w:top w:val="nil"/>
              <w:left w:val="nil"/>
              <w:bottom w:val="single" w:sz="4" w:space="0" w:color="auto"/>
              <w:right w:val="single" w:sz="4" w:space="0" w:color="auto"/>
            </w:tcBorders>
            <w:shd w:val="clear" w:color="auto" w:fill="auto"/>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€ 1,312</w:t>
            </w:r>
          </w:p>
        </w:tc>
      </w:tr>
      <w:tr w:rsidR="005C1721" w:rsidRPr="004A1CDE" w:rsidTr="005C1721">
        <w:trPr>
          <w:trHeight w:val="60"/>
        </w:trPr>
        <w:tc>
          <w:tcPr>
            <w:tcW w:w="312" w:type="pct"/>
            <w:vMerge/>
            <w:tcBorders>
              <w:top w:val="single" w:sz="8" w:space="0" w:color="auto"/>
              <w:left w:val="single" w:sz="8" w:space="0" w:color="auto"/>
              <w:bottom w:val="single" w:sz="8" w:space="0" w:color="000000"/>
              <w:right w:val="single" w:sz="4" w:space="0" w:color="auto"/>
            </w:tcBorders>
            <w:vAlign w:val="center"/>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auto"/>
            <w:noWrap/>
            <w:vAlign w:val="bottom"/>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TS+FR </w:t>
            </w:r>
          </w:p>
        </w:tc>
        <w:tc>
          <w:tcPr>
            <w:tcW w:w="417" w:type="pct"/>
            <w:tcBorders>
              <w:top w:val="nil"/>
              <w:left w:val="single" w:sz="8" w:space="0" w:color="auto"/>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5.75</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13.50</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0.56</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18.70</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5.48</w:t>
            </w:r>
          </w:p>
        </w:tc>
        <w:tc>
          <w:tcPr>
            <w:tcW w:w="419" w:type="pct"/>
            <w:tcBorders>
              <w:top w:val="nil"/>
              <w:left w:val="nil"/>
              <w:bottom w:val="single" w:sz="4" w:space="0" w:color="auto"/>
              <w:right w:val="single" w:sz="8" w:space="0" w:color="auto"/>
            </w:tcBorders>
            <w:shd w:val="clear" w:color="auto" w:fill="auto"/>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€ 3,412</w:t>
            </w:r>
          </w:p>
        </w:tc>
        <w:tc>
          <w:tcPr>
            <w:tcW w:w="416"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4.96</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13.40</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0.55</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17.82</w:t>
            </w:r>
          </w:p>
        </w:tc>
        <w:tc>
          <w:tcPr>
            <w:tcW w:w="313"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5.42</w:t>
            </w:r>
          </w:p>
        </w:tc>
        <w:tc>
          <w:tcPr>
            <w:tcW w:w="417" w:type="pct"/>
            <w:tcBorders>
              <w:top w:val="nil"/>
              <w:left w:val="nil"/>
              <w:bottom w:val="single" w:sz="4" w:space="0" w:color="auto"/>
              <w:right w:val="single" w:sz="4" w:space="0" w:color="auto"/>
            </w:tcBorders>
            <w:shd w:val="clear" w:color="auto" w:fill="auto"/>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€ 3,291</w:t>
            </w:r>
          </w:p>
        </w:tc>
      </w:tr>
      <w:tr w:rsidR="005C1721" w:rsidRPr="004A1CDE" w:rsidTr="005C1721">
        <w:trPr>
          <w:trHeight w:val="60"/>
        </w:trPr>
        <w:tc>
          <w:tcPr>
            <w:tcW w:w="312" w:type="pct"/>
            <w:vMerge/>
            <w:tcBorders>
              <w:top w:val="single" w:sz="8" w:space="0" w:color="auto"/>
              <w:left w:val="single" w:sz="8" w:space="0" w:color="auto"/>
              <w:bottom w:val="single" w:sz="8" w:space="0" w:color="000000"/>
              <w:right w:val="single" w:sz="4" w:space="0" w:color="auto"/>
            </w:tcBorders>
            <w:vAlign w:val="center"/>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auto"/>
            <w:noWrap/>
            <w:vAlign w:val="bottom"/>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TS+eBI</w:t>
            </w:r>
          </w:p>
        </w:tc>
        <w:tc>
          <w:tcPr>
            <w:tcW w:w="417" w:type="pct"/>
            <w:tcBorders>
              <w:top w:val="nil"/>
              <w:left w:val="single" w:sz="8" w:space="0" w:color="auto"/>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1.61</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1.20</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0.03</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2.77</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0.32</w:t>
            </w:r>
          </w:p>
        </w:tc>
        <w:tc>
          <w:tcPr>
            <w:tcW w:w="419" w:type="pct"/>
            <w:tcBorders>
              <w:top w:val="nil"/>
              <w:left w:val="nil"/>
              <w:bottom w:val="single" w:sz="4" w:space="0" w:color="auto"/>
              <w:right w:val="single" w:sz="8" w:space="0" w:color="auto"/>
            </w:tcBorders>
            <w:shd w:val="clear" w:color="auto" w:fill="auto"/>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€ 8,689</w:t>
            </w:r>
          </w:p>
        </w:tc>
        <w:tc>
          <w:tcPr>
            <w:tcW w:w="416"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0.83</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1.10</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0.02</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1.90</w:t>
            </w:r>
          </w:p>
        </w:tc>
        <w:tc>
          <w:tcPr>
            <w:tcW w:w="313"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0.26</w:t>
            </w:r>
          </w:p>
        </w:tc>
        <w:tc>
          <w:tcPr>
            <w:tcW w:w="417" w:type="pct"/>
            <w:tcBorders>
              <w:top w:val="nil"/>
              <w:left w:val="nil"/>
              <w:bottom w:val="single" w:sz="4" w:space="0" w:color="auto"/>
              <w:right w:val="single" w:sz="4" w:space="0" w:color="auto"/>
            </w:tcBorders>
            <w:shd w:val="clear" w:color="auto" w:fill="auto"/>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€ 7,423</w:t>
            </w:r>
          </w:p>
        </w:tc>
      </w:tr>
      <w:tr w:rsidR="005C1721" w:rsidRPr="004A1CDE" w:rsidTr="005C1721">
        <w:trPr>
          <w:trHeight w:val="60"/>
        </w:trPr>
        <w:tc>
          <w:tcPr>
            <w:tcW w:w="312" w:type="pct"/>
            <w:vMerge/>
            <w:tcBorders>
              <w:top w:val="single" w:sz="8" w:space="0" w:color="auto"/>
              <w:left w:val="single" w:sz="8" w:space="0" w:color="auto"/>
              <w:bottom w:val="single" w:sz="8" w:space="0" w:color="000000"/>
              <w:right w:val="single" w:sz="4" w:space="0" w:color="auto"/>
            </w:tcBorders>
            <w:vAlign w:val="center"/>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auto"/>
            <w:noWrap/>
            <w:vAlign w:val="bottom"/>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FR+eBI </w:t>
            </w:r>
          </w:p>
        </w:tc>
        <w:tc>
          <w:tcPr>
            <w:tcW w:w="417" w:type="pct"/>
            <w:tcBorders>
              <w:top w:val="nil"/>
              <w:left w:val="single" w:sz="8" w:space="0" w:color="auto"/>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2.50</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3.41</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0.26</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5.65</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2.72</w:t>
            </w:r>
          </w:p>
        </w:tc>
        <w:tc>
          <w:tcPr>
            <w:tcW w:w="419" w:type="pct"/>
            <w:tcBorders>
              <w:top w:val="nil"/>
              <w:left w:val="nil"/>
              <w:bottom w:val="single" w:sz="4" w:space="0" w:color="auto"/>
              <w:right w:val="single" w:sz="8" w:space="0" w:color="auto"/>
            </w:tcBorders>
            <w:shd w:val="clear" w:color="auto" w:fill="auto"/>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€ 2,077</w:t>
            </w:r>
          </w:p>
        </w:tc>
        <w:tc>
          <w:tcPr>
            <w:tcW w:w="416"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1.71</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3.31</w:t>
            </w:r>
          </w:p>
        </w:tc>
        <w:tc>
          <w:tcPr>
            <w:tcW w:w="365"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0.25</w:t>
            </w:r>
          </w:p>
        </w:tc>
        <w:tc>
          <w:tcPr>
            <w:tcW w:w="312"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4.77</w:t>
            </w:r>
          </w:p>
        </w:tc>
        <w:tc>
          <w:tcPr>
            <w:tcW w:w="313" w:type="pct"/>
            <w:tcBorders>
              <w:top w:val="nil"/>
              <w:left w:val="nil"/>
              <w:bottom w:val="single" w:sz="4"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2.65</w:t>
            </w:r>
          </w:p>
        </w:tc>
        <w:tc>
          <w:tcPr>
            <w:tcW w:w="417" w:type="pct"/>
            <w:tcBorders>
              <w:top w:val="nil"/>
              <w:left w:val="nil"/>
              <w:bottom w:val="single" w:sz="4" w:space="0" w:color="auto"/>
              <w:right w:val="single" w:sz="4" w:space="0" w:color="auto"/>
            </w:tcBorders>
            <w:shd w:val="clear" w:color="auto" w:fill="auto"/>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€ 1,798</w:t>
            </w:r>
          </w:p>
        </w:tc>
      </w:tr>
      <w:tr w:rsidR="005C1721" w:rsidRPr="004A1CDE" w:rsidTr="005C1721">
        <w:trPr>
          <w:trHeight w:val="60"/>
        </w:trPr>
        <w:tc>
          <w:tcPr>
            <w:tcW w:w="312" w:type="pct"/>
            <w:vMerge/>
            <w:tcBorders>
              <w:top w:val="single" w:sz="8" w:space="0" w:color="auto"/>
              <w:left w:val="single" w:sz="8" w:space="0" w:color="auto"/>
              <w:bottom w:val="single" w:sz="8" w:space="0" w:color="000000"/>
              <w:right w:val="single" w:sz="4" w:space="0" w:color="auto"/>
            </w:tcBorders>
            <w:vAlign w:val="center"/>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8" w:space="0" w:color="auto"/>
              <w:right w:val="nil"/>
            </w:tcBorders>
            <w:shd w:val="clear" w:color="auto" w:fill="auto"/>
            <w:noWrap/>
            <w:vAlign w:val="bottom"/>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TS+FR+eBI </w:t>
            </w:r>
          </w:p>
        </w:tc>
        <w:tc>
          <w:tcPr>
            <w:tcW w:w="417" w:type="pct"/>
            <w:tcBorders>
              <w:top w:val="nil"/>
              <w:left w:val="single" w:sz="8" w:space="0" w:color="auto"/>
              <w:bottom w:val="single" w:sz="8"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3.05</w:t>
            </w:r>
          </w:p>
        </w:tc>
        <w:tc>
          <w:tcPr>
            <w:tcW w:w="312" w:type="pct"/>
            <w:tcBorders>
              <w:top w:val="nil"/>
              <w:left w:val="nil"/>
              <w:bottom w:val="single" w:sz="8"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6.10</w:t>
            </w:r>
          </w:p>
        </w:tc>
        <w:tc>
          <w:tcPr>
            <w:tcW w:w="365" w:type="pct"/>
            <w:tcBorders>
              <w:top w:val="nil"/>
              <w:left w:val="nil"/>
              <w:bottom w:val="single" w:sz="8"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0.33</w:t>
            </w:r>
          </w:p>
        </w:tc>
        <w:tc>
          <w:tcPr>
            <w:tcW w:w="312" w:type="pct"/>
            <w:tcBorders>
              <w:top w:val="nil"/>
              <w:left w:val="nil"/>
              <w:bottom w:val="single" w:sz="8"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8.82</w:t>
            </w:r>
          </w:p>
        </w:tc>
        <w:tc>
          <w:tcPr>
            <w:tcW w:w="312" w:type="pct"/>
            <w:tcBorders>
              <w:top w:val="nil"/>
              <w:left w:val="nil"/>
              <w:bottom w:val="single" w:sz="8" w:space="0" w:color="auto"/>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3.36</w:t>
            </w:r>
          </w:p>
        </w:tc>
        <w:tc>
          <w:tcPr>
            <w:tcW w:w="419" w:type="pct"/>
            <w:tcBorders>
              <w:top w:val="nil"/>
              <w:left w:val="nil"/>
              <w:bottom w:val="single" w:sz="8" w:space="0" w:color="auto"/>
              <w:right w:val="single" w:sz="8" w:space="0" w:color="auto"/>
            </w:tcBorders>
            <w:shd w:val="clear" w:color="auto" w:fill="auto"/>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€ 2,622</w:t>
            </w:r>
          </w:p>
        </w:tc>
        <w:tc>
          <w:tcPr>
            <w:tcW w:w="416" w:type="pct"/>
            <w:tcBorders>
              <w:top w:val="nil"/>
              <w:left w:val="nil"/>
              <w:bottom w:val="nil"/>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2.27</w:t>
            </w:r>
          </w:p>
        </w:tc>
        <w:tc>
          <w:tcPr>
            <w:tcW w:w="312" w:type="pct"/>
            <w:tcBorders>
              <w:top w:val="nil"/>
              <w:left w:val="nil"/>
              <w:bottom w:val="nil"/>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6.00</w:t>
            </w:r>
          </w:p>
        </w:tc>
        <w:tc>
          <w:tcPr>
            <w:tcW w:w="365" w:type="pct"/>
            <w:tcBorders>
              <w:top w:val="nil"/>
              <w:left w:val="nil"/>
              <w:bottom w:val="nil"/>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0.32</w:t>
            </w:r>
          </w:p>
        </w:tc>
        <w:tc>
          <w:tcPr>
            <w:tcW w:w="312" w:type="pct"/>
            <w:tcBorders>
              <w:top w:val="nil"/>
              <w:left w:val="nil"/>
              <w:bottom w:val="nil"/>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7.95</w:t>
            </w:r>
          </w:p>
        </w:tc>
        <w:tc>
          <w:tcPr>
            <w:tcW w:w="313" w:type="pct"/>
            <w:tcBorders>
              <w:top w:val="nil"/>
              <w:left w:val="nil"/>
              <w:bottom w:val="nil"/>
              <w:right w:val="single" w:sz="4" w:space="0" w:color="auto"/>
            </w:tcBorders>
            <w:shd w:val="clear" w:color="auto" w:fill="auto"/>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3.30</w:t>
            </w:r>
          </w:p>
        </w:tc>
        <w:tc>
          <w:tcPr>
            <w:tcW w:w="417" w:type="pct"/>
            <w:tcBorders>
              <w:top w:val="nil"/>
              <w:left w:val="nil"/>
              <w:bottom w:val="nil"/>
              <w:right w:val="single" w:sz="4" w:space="0" w:color="auto"/>
            </w:tcBorders>
            <w:shd w:val="clear" w:color="auto" w:fill="auto"/>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€ 2,408</w:t>
            </w:r>
          </w:p>
        </w:tc>
      </w:tr>
      <w:tr w:rsidR="005C1721" w:rsidRPr="004A1CDE" w:rsidTr="005C1721">
        <w:trPr>
          <w:trHeight w:val="60"/>
        </w:trPr>
        <w:tc>
          <w:tcPr>
            <w:tcW w:w="312" w:type="pct"/>
            <w:vMerge w:val="restart"/>
            <w:tcBorders>
              <w:top w:val="nil"/>
              <w:left w:val="single" w:sz="8" w:space="0" w:color="auto"/>
              <w:bottom w:val="single" w:sz="8" w:space="0" w:color="000000"/>
              <w:right w:val="single" w:sz="4" w:space="0" w:color="auto"/>
            </w:tcBorders>
            <w:shd w:val="clear" w:color="auto" w:fill="D9D9D9" w:themeFill="background1" w:themeFillShade="D9"/>
            <w:noWrap/>
            <w:vAlign w:val="center"/>
            <w:hideMark/>
          </w:tcPr>
          <w:p w:rsidR="005C1721" w:rsidRPr="00934114" w:rsidRDefault="005C1721" w:rsidP="005C1721">
            <w:pPr>
              <w:spacing w:after="0" w:line="240" w:lineRule="auto"/>
              <w:jc w:val="center"/>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Retraining every 2 years</w:t>
            </w:r>
          </w:p>
        </w:tc>
        <w:tc>
          <w:tcPr>
            <w:tcW w:w="416" w:type="pct"/>
            <w:tcBorders>
              <w:top w:val="nil"/>
              <w:left w:val="nil"/>
              <w:bottom w:val="single" w:sz="4" w:space="0" w:color="auto"/>
              <w:right w:val="nil"/>
            </w:tcBorders>
            <w:shd w:val="clear" w:color="auto" w:fill="D9D9D9" w:themeFill="background1" w:themeFillShade="D9"/>
            <w:noWrap/>
            <w:vAlign w:val="bottom"/>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Control</w:t>
            </w:r>
          </w:p>
        </w:tc>
        <w:tc>
          <w:tcPr>
            <w:tcW w:w="417" w:type="pct"/>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0.78</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0.23</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0.01</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1.00</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0.06</w:t>
            </w:r>
          </w:p>
        </w:tc>
        <w:tc>
          <w:tcPr>
            <w:tcW w:w="419"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€ 15,825</w:t>
            </w:r>
          </w:p>
        </w:tc>
        <w:tc>
          <w:tcPr>
            <w:tcW w:w="416" w:type="pct"/>
            <w:tcBorders>
              <w:top w:val="single" w:sz="8" w:space="0" w:color="auto"/>
              <w:left w:val="nil"/>
              <w:bottom w:val="single" w:sz="4" w:space="0" w:color="auto"/>
              <w:right w:val="single" w:sz="4" w:space="0" w:color="auto"/>
            </w:tcBorders>
            <w:shd w:val="clear" w:color="000000" w:fill="000000"/>
            <w:noWrap/>
            <w:vAlign w:val="center"/>
            <w:hideMark/>
          </w:tcPr>
          <w:p w:rsidR="005C1721" w:rsidRPr="004A1CDE" w:rsidRDefault="005C1721" w:rsidP="005C1721">
            <w:pPr>
              <w:spacing w:after="0" w:line="240" w:lineRule="auto"/>
              <w:jc w:val="center"/>
              <w:rPr>
                <w:rFonts w:ascii="Calibri" w:eastAsia="Times New Roman" w:hAnsi="Calibri" w:cs="Times New Roman"/>
                <w:color w:val="000000"/>
                <w:sz w:val="20"/>
                <w:szCs w:val="20"/>
                <w:lang w:eastAsia="en-GB"/>
              </w:rPr>
            </w:pPr>
          </w:p>
        </w:tc>
        <w:tc>
          <w:tcPr>
            <w:tcW w:w="312" w:type="pct"/>
            <w:tcBorders>
              <w:top w:val="single" w:sz="8" w:space="0" w:color="auto"/>
              <w:left w:val="nil"/>
              <w:bottom w:val="single" w:sz="4" w:space="0" w:color="auto"/>
              <w:right w:val="single" w:sz="4" w:space="0" w:color="auto"/>
            </w:tcBorders>
            <w:shd w:val="clear" w:color="000000" w:fill="000000"/>
            <w:noWrap/>
            <w:vAlign w:val="center"/>
            <w:hideMark/>
          </w:tcPr>
          <w:p w:rsidR="005C1721" w:rsidRPr="004A1CDE" w:rsidRDefault="005C1721" w:rsidP="005C1721">
            <w:pPr>
              <w:spacing w:after="0" w:line="240" w:lineRule="auto"/>
              <w:jc w:val="center"/>
              <w:rPr>
                <w:rFonts w:ascii="Calibri" w:eastAsia="Times New Roman" w:hAnsi="Calibri" w:cs="Times New Roman"/>
                <w:color w:val="000000"/>
                <w:sz w:val="20"/>
                <w:szCs w:val="20"/>
                <w:lang w:eastAsia="en-GB"/>
              </w:rPr>
            </w:pPr>
          </w:p>
        </w:tc>
        <w:tc>
          <w:tcPr>
            <w:tcW w:w="365" w:type="pct"/>
            <w:tcBorders>
              <w:top w:val="single" w:sz="8" w:space="0" w:color="auto"/>
              <w:left w:val="nil"/>
              <w:bottom w:val="single" w:sz="4" w:space="0" w:color="auto"/>
              <w:right w:val="single" w:sz="4" w:space="0" w:color="auto"/>
            </w:tcBorders>
            <w:shd w:val="clear" w:color="000000" w:fill="000000"/>
            <w:noWrap/>
            <w:vAlign w:val="center"/>
            <w:hideMark/>
          </w:tcPr>
          <w:p w:rsidR="005C1721" w:rsidRPr="004A1CDE" w:rsidRDefault="005C1721" w:rsidP="005C1721">
            <w:pPr>
              <w:spacing w:after="0" w:line="240" w:lineRule="auto"/>
              <w:jc w:val="center"/>
              <w:rPr>
                <w:rFonts w:ascii="Calibri" w:eastAsia="Times New Roman" w:hAnsi="Calibri" w:cs="Times New Roman"/>
                <w:color w:val="000000"/>
                <w:sz w:val="20"/>
                <w:szCs w:val="20"/>
                <w:lang w:eastAsia="en-GB"/>
              </w:rPr>
            </w:pPr>
          </w:p>
        </w:tc>
        <w:tc>
          <w:tcPr>
            <w:tcW w:w="312" w:type="pct"/>
            <w:tcBorders>
              <w:top w:val="single" w:sz="8" w:space="0" w:color="auto"/>
              <w:left w:val="nil"/>
              <w:bottom w:val="single" w:sz="4" w:space="0" w:color="auto"/>
              <w:right w:val="single" w:sz="4" w:space="0" w:color="auto"/>
            </w:tcBorders>
            <w:shd w:val="clear" w:color="000000" w:fill="000000"/>
            <w:noWrap/>
            <w:vAlign w:val="center"/>
            <w:hideMark/>
          </w:tcPr>
          <w:p w:rsidR="005C1721" w:rsidRPr="004A1CDE" w:rsidRDefault="005C1721" w:rsidP="005C1721">
            <w:pPr>
              <w:spacing w:after="0" w:line="240" w:lineRule="auto"/>
              <w:jc w:val="center"/>
              <w:rPr>
                <w:rFonts w:ascii="Calibri" w:eastAsia="Times New Roman" w:hAnsi="Calibri" w:cs="Times New Roman"/>
                <w:color w:val="000000"/>
                <w:sz w:val="20"/>
                <w:szCs w:val="20"/>
                <w:lang w:eastAsia="en-GB"/>
              </w:rPr>
            </w:pPr>
          </w:p>
        </w:tc>
        <w:tc>
          <w:tcPr>
            <w:tcW w:w="313" w:type="pct"/>
            <w:tcBorders>
              <w:top w:val="single" w:sz="8" w:space="0" w:color="auto"/>
              <w:left w:val="nil"/>
              <w:bottom w:val="single" w:sz="4" w:space="0" w:color="auto"/>
              <w:right w:val="single" w:sz="4" w:space="0" w:color="auto"/>
            </w:tcBorders>
            <w:shd w:val="clear" w:color="000000" w:fill="000000"/>
            <w:noWrap/>
            <w:vAlign w:val="center"/>
            <w:hideMark/>
          </w:tcPr>
          <w:p w:rsidR="005C1721" w:rsidRPr="004A1CDE" w:rsidRDefault="005C1721" w:rsidP="005C1721">
            <w:pPr>
              <w:spacing w:after="0" w:line="240" w:lineRule="auto"/>
              <w:jc w:val="center"/>
              <w:rPr>
                <w:rFonts w:ascii="Calibri" w:eastAsia="Times New Roman" w:hAnsi="Calibri" w:cs="Times New Roman"/>
                <w:color w:val="000000"/>
                <w:sz w:val="20"/>
                <w:szCs w:val="20"/>
                <w:lang w:eastAsia="en-GB"/>
              </w:rPr>
            </w:pPr>
          </w:p>
        </w:tc>
        <w:tc>
          <w:tcPr>
            <w:tcW w:w="417" w:type="pct"/>
            <w:tcBorders>
              <w:top w:val="single" w:sz="8" w:space="0" w:color="auto"/>
              <w:left w:val="nil"/>
              <w:bottom w:val="single" w:sz="4" w:space="0" w:color="auto"/>
              <w:right w:val="single" w:sz="8" w:space="0" w:color="auto"/>
            </w:tcBorders>
            <w:shd w:val="clear" w:color="000000" w:fill="000000"/>
            <w:noWrap/>
            <w:vAlign w:val="center"/>
            <w:hideMark/>
          </w:tcPr>
          <w:p w:rsidR="005C1721" w:rsidRPr="004A1CDE" w:rsidRDefault="005C1721" w:rsidP="005C1721">
            <w:pPr>
              <w:spacing w:after="0" w:line="240" w:lineRule="auto"/>
              <w:jc w:val="center"/>
              <w:rPr>
                <w:rFonts w:ascii="Calibri" w:eastAsia="Times New Roman" w:hAnsi="Calibri" w:cs="Times New Roman"/>
                <w:color w:val="000000"/>
                <w:sz w:val="20"/>
                <w:szCs w:val="20"/>
                <w:lang w:eastAsia="en-GB"/>
              </w:rPr>
            </w:pPr>
          </w:p>
        </w:tc>
      </w:tr>
      <w:tr w:rsidR="005C1721" w:rsidRPr="004A1CDE" w:rsidTr="005C1721">
        <w:trPr>
          <w:trHeight w:val="60"/>
        </w:trPr>
        <w:tc>
          <w:tcPr>
            <w:tcW w:w="31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D9D9D9" w:themeFill="background1" w:themeFillShade="D9"/>
            <w:noWrap/>
            <w:vAlign w:val="bottom"/>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TS</w:t>
            </w:r>
          </w:p>
        </w:tc>
        <w:tc>
          <w:tcPr>
            <w:tcW w:w="417" w:type="pct"/>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2.87</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2.72</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0.21</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5.39</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2.20</w:t>
            </w:r>
          </w:p>
        </w:tc>
        <w:tc>
          <w:tcPr>
            <w:tcW w:w="419"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€ 2,451</w:t>
            </w:r>
          </w:p>
        </w:tc>
        <w:tc>
          <w:tcPr>
            <w:tcW w:w="416"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2.09</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2.50</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0.20</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4.39</w:t>
            </w:r>
          </w:p>
        </w:tc>
        <w:tc>
          <w:tcPr>
            <w:tcW w:w="313"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2.14</w:t>
            </w:r>
          </w:p>
        </w:tc>
        <w:tc>
          <w:tcPr>
            <w:tcW w:w="417"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€ 2,056</w:t>
            </w:r>
          </w:p>
        </w:tc>
      </w:tr>
      <w:tr w:rsidR="005C1721" w:rsidRPr="004A1CDE" w:rsidTr="005C1721">
        <w:trPr>
          <w:trHeight w:val="67"/>
        </w:trPr>
        <w:tc>
          <w:tcPr>
            <w:tcW w:w="31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D9D9D9" w:themeFill="background1" w:themeFillShade="D9"/>
            <w:noWrap/>
            <w:vAlign w:val="bottom"/>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FR </w:t>
            </w:r>
          </w:p>
        </w:tc>
        <w:tc>
          <w:tcPr>
            <w:tcW w:w="417" w:type="pct"/>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4.79</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6.31</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0.44</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10.65</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4.19</w:t>
            </w:r>
          </w:p>
        </w:tc>
        <w:tc>
          <w:tcPr>
            <w:tcW w:w="419"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€ 2,544</w:t>
            </w:r>
          </w:p>
        </w:tc>
        <w:tc>
          <w:tcPr>
            <w:tcW w:w="416"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4.01</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6.08</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0.43</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9.65</w:t>
            </w:r>
          </w:p>
        </w:tc>
        <w:tc>
          <w:tcPr>
            <w:tcW w:w="313"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4.12</w:t>
            </w:r>
          </w:p>
        </w:tc>
        <w:tc>
          <w:tcPr>
            <w:tcW w:w="417"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€ 2,341</w:t>
            </w:r>
          </w:p>
        </w:tc>
      </w:tr>
      <w:tr w:rsidR="005C1721" w:rsidRPr="004A1CDE" w:rsidTr="005C1721">
        <w:trPr>
          <w:trHeight w:val="72"/>
        </w:trPr>
        <w:tc>
          <w:tcPr>
            <w:tcW w:w="31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D9D9D9" w:themeFill="background1" w:themeFillShade="D9"/>
            <w:noWrap/>
            <w:vAlign w:val="bottom"/>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eBI</w:t>
            </w:r>
          </w:p>
        </w:tc>
        <w:tc>
          <w:tcPr>
            <w:tcW w:w="417" w:type="pct"/>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1.39</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0.23</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0.04</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1.58</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0.50</w:t>
            </w:r>
          </w:p>
        </w:tc>
        <w:tc>
          <w:tcPr>
            <w:tcW w:w="419"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€ 3,135</w:t>
            </w:r>
          </w:p>
        </w:tc>
        <w:tc>
          <w:tcPr>
            <w:tcW w:w="416"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0.61</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0.00</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0.03</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0.58</w:t>
            </w:r>
          </w:p>
        </w:tc>
        <w:tc>
          <w:tcPr>
            <w:tcW w:w="313"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0.44</w:t>
            </w:r>
          </w:p>
        </w:tc>
        <w:tc>
          <w:tcPr>
            <w:tcW w:w="417"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€ 1,312</w:t>
            </w:r>
          </w:p>
        </w:tc>
      </w:tr>
      <w:tr w:rsidR="005C1721" w:rsidRPr="004A1CDE" w:rsidTr="005C1721">
        <w:trPr>
          <w:trHeight w:val="60"/>
        </w:trPr>
        <w:tc>
          <w:tcPr>
            <w:tcW w:w="31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D9D9D9" w:themeFill="background1" w:themeFillShade="D9"/>
            <w:noWrap/>
            <w:vAlign w:val="bottom"/>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TS+FR </w:t>
            </w:r>
          </w:p>
        </w:tc>
        <w:tc>
          <w:tcPr>
            <w:tcW w:w="417" w:type="pct"/>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5.75</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15.03</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0.56</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20.22</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5.48</w:t>
            </w:r>
          </w:p>
        </w:tc>
        <w:tc>
          <w:tcPr>
            <w:tcW w:w="419"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€ 3,691</w:t>
            </w:r>
          </w:p>
        </w:tc>
        <w:tc>
          <w:tcPr>
            <w:tcW w:w="416"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4.96</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14.81</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0.55</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19.22</w:t>
            </w:r>
          </w:p>
        </w:tc>
        <w:tc>
          <w:tcPr>
            <w:tcW w:w="313"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5.42</w:t>
            </w:r>
          </w:p>
        </w:tc>
        <w:tc>
          <w:tcPr>
            <w:tcW w:w="417"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€ 3,549</w:t>
            </w:r>
          </w:p>
        </w:tc>
      </w:tr>
      <w:tr w:rsidR="005C1721" w:rsidRPr="004A1CDE" w:rsidTr="005C1721">
        <w:trPr>
          <w:trHeight w:val="60"/>
        </w:trPr>
        <w:tc>
          <w:tcPr>
            <w:tcW w:w="31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D9D9D9" w:themeFill="background1" w:themeFillShade="D9"/>
            <w:noWrap/>
            <w:vAlign w:val="bottom"/>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TS+eBI</w:t>
            </w:r>
          </w:p>
        </w:tc>
        <w:tc>
          <w:tcPr>
            <w:tcW w:w="417" w:type="pct"/>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1.61</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2.72</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0.03</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4.30</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0.32</w:t>
            </w:r>
          </w:p>
        </w:tc>
        <w:tc>
          <w:tcPr>
            <w:tcW w:w="419"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€ 13,478</w:t>
            </w:r>
          </w:p>
        </w:tc>
        <w:tc>
          <w:tcPr>
            <w:tcW w:w="416"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0.83</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2.50</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0.02</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3.30</w:t>
            </w:r>
          </w:p>
        </w:tc>
        <w:tc>
          <w:tcPr>
            <w:tcW w:w="313"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0.26</w:t>
            </w:r>
          </w:p>
        </w:tc>
        <w:tc>
          <w:tcPr>
            <w:tcW w:w="417"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€ 12,899</w:t>
            </w:r>
          </w:p>
        </w:tc>
      </w:tr>
      <w:tr w:rsidR="005C1721" w:rsidRPr="004A1CDE" w:rsidTr="005C1721">
        <w:trPr>
          <w:trHeight w:val="60"/>
        </w:trPr>
        <w:tc>
          <w:tcPr>
            <w:tcW w:w="31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4" w:space="0" w:color="auto"/>
              <w:right w:val="nil"/>
            </w:tcBorders>
            <w:shd w:val="clear" w:color="auto" w:fill="D9D9D9" w:themeFill="background1" w:themeFillShade="D9"/>
            <w:noWrap/>
            <w:vAlign w:val="bottom"/>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FR+eBI </w:t>
            </w:r>
          </w:p>
        </w:tc>
        <w:tc>
          <w:tcPr>
            <w:tcW w:w="417" w:type="pct"/>
            <w:tcBorders>
              <w:top w:val="nil"/>
              <w:left w:val="single" w:sz="8" w:space="0" w:color="auto"/>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2.50</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3.54</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0.26</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5.77</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2.72</w:t>
            </w:r>
          </w:p>
        </w:tc>
        <w:tc>
          <w:tcPr>
            <w:tcW w:w="419"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€ 2,124</w:t>
            </w:r>
          </w:p>
        </w:tc>
        <w:tc>
          <w:tcPr>
            <w:tcW w:w="416"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1.71</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3.31</w:t>
            </w:r>
          </w:p>
        </w:tc>
        <w:tc>
          <w:tcPr>
            <w:tcW w:w="365"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0.25</w:t>
            </w:r>
          </w:p>
        </w:tc>
        <w:tc>
          <w:tcPr>
            <w:tcW w:w="312"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4.77</w:t>
            </w:r>
          </w:p>
        </w:tc>
        <w:tc>
          <w:tcPr>
            <w:tcW w:w="313" w:type="pct"/>
            <w:tcBorders>
              <w:top w:val="nil"/>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2.65</w:t>
            </w:r>
          </w:p>
        </w:tc>
        <w:tc>
          <w:tcPr>
            <w:tcW w:w="417" w:type="pct"/>
            <w:tcBorders>
              <w:top w:val="nil"/>
              <w:left w:val="nil"/>
              <w:bottom w:val="single" w:sz="4" w:space="0" w:color="auto"/>
              <w:right w:val="single" w:sz="8" w:space="0" w:color="auto"/>
            </w:tcBorders>
            <w:shd w:val="clear" w:color="auto" w:fill="D9D9D9" w:themeFill="background1" w:themeFillShade="D9"/>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€ 1,798</w:t>
            </w:r>
          </w:p>
        </w:tc>
      </w:tr>
      <w:tr w:rsidR="005C1721" w:rsidRPr="004A1CDE" w:rsidTr="005C1721">
        <w:trPr>
          <w:trHeight w:val="60"/>
        </w:trPr>
        <w:tc>
          <w:tcPr>
            <w:tcW w:w="312" w:type="pct"/>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p>
        </w:tc>
        <w:tc>
          <w:tcPr>
            <w:tcW w:w="416" w:type="pct"/>
            <w:tcBorders>
              <w:top w:val="nil"/>
              <w:left w:val="nil"/>
              <w:bottom w:val="single" w:sz="8" w:space="0" w:color="auto"/>
              <w:right w:val="nil"/>
            </w:tcBorders>
            <w:shd w:val="clear" w:color="auto" w:fill="D9D9D9" w:themeFill="background1" w:themeFillShade="D9"/>
            <w:noWrap/>
            <w:vAlign w:val="bottom"/>
            <w:hideMark/>
          </w:tcPr>
          <w:p w:rsidR="005C1721" w:rsidRPr="00934114" w:rsidRDefault="005C1721" w:rsidP="005C1721">
            <w:pPr>
              <w:spacing w:after="0" w:line="240" w:lineRule="auto"/>
              <w:rPr>
                <w:rFonts w:ascii="Calibri" w:eastAsia="Times New Roman" w:hAnsi="Calibri" w:cs="Times New Roman"/>
                <w:b/>
                <w:color w:val="000000"/>
                <w:sz w:val="20"/>
                <w:szCs w:val="20"/>
                <w:lang w:eastAsia="en-GB"/>
              </w:rPr>
            </w:pPr>
            <w:r w:rsidRPr="00934114">
              <w:rPr>
                <w:rFonts w:ascii="Calibri" w:eastAsia="Times New Roman" w:hAnsi="Calibri" w:cs="Times New Roman"/>
                <w:b/>
                <w:color w:val="000000"/>
                <w:sz w:val="20"/>
                <w:szCs w:val="20"/>
                <w:lang w:eastAsia="en-GB"/>
              </w:rPr>
              <w:t xml:space="preserve">TS+FR+eBI </w:t>
            </w:r>
          </w:p>
        </w:tc>
        <w:tc>
          <w:tcPr>
            <w:tcW w:w="417" w:type="pct"/>
            <w:tcBorders>
              <w:top w:val="nil"/>
              <w:left w:val="single" w:sz="8" w:space="0" w:color="auto"/>
              <w:bottom w:val="single" w:sz="8"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3.05</w:t>
            </w:r>
          </w:p>
        </w:tc>
        <w:tc>
          <w:tcPr>
            <w:tcW w:w="312" w:type="pct"/>
            <w:tcBorders>
              <w:top w:val="nil"/>
              <w:left w:val="nil"/>
              <w:bottom w:val="single" w:sz="8"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7.63</w:t>
            </w:r>
          </w:p>
        </w:tc>
        <w:tc>
          <w:tcPr>
            <w:tcW w:w="365" w:type="pct"/>
            <w:tcBorders>
              <w:top w:val="nil"/>
              <w:left w:val="nil"/>
              <w:bottom w:val="single" w:sz="8"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0.33</w:t>
            </w:r>
          </w:p>
        </w:tc>
        <w:tc>
          <w:tcPr>
            <w:tcW w:w="312" w:type="pct"/>
            <w:tcBorders>
              <w:top w:val="nil"/>
              <w:left w:val="nil"/>
              <w:bottom w:val="single" w:sz="8"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10.35</w:t>
            </w:r>
          </w:p>
        </w:tc>
        <w:tc>
          <w:tcPr>
            <w:tcW w:w="312" w:type="pct"/>
            <w:tcBorders>
              <w:top w:val="nil"/>
              <w:left w:val="nil"/>
              <w:bottom w:val="single" w:sz="8"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3.36</w:t>
            </w:r>
          </w:p>
        </w:tc>
        <w:tc>
          <w:tcPr>
            <w:tcW w:w="419" w:type="pct"/>
            <w:tcBorders>
              <w:top w:val="nil"/>
              <w:left w:val="nil"/>
              <w:bottom w:val="single" w:sz="8" w:space="0" w:color="auto"/>
              <w:right w:val="single" w:sz="8" w:space="0" w:color="auto"/>
            </w:tcBorders>
            <w:shd w:val="clear" w:color="auto" w:fill="D9D9D9" w:themeFill="background1" w:themeFillShade="D9"/>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€ 3,077</w:t>
            </w:r>
          </w:p>
        </w:tc>
        <w:tc>
          <w:tcPr>
            <w:tcW w:w="416"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2.27</w:t>
            </w:r>
          </w:p>
        </w:tc>
        <w:tc>
          <w:tcPr>
            <w:tcW w:w="312"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7.40</w:t>
            </w:r>
          </w:p>
        </w:tc>
        <w:tc>
          <w:tcPr>
            <w:tcW w:w="36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0.32</w:t>
            </w:r>
          </w:p>
        </w:tc>
        <w:tc>
          <w:tcPr>
            <w:tcW w:w="312"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9.35</w:t>
            </w:r>
          </w:p>
        </w:tc>
        <w:tc>
          <w:tcPr>
            <w:tcW w:w="31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3.30</w:t>
            </w:r>
          </w:p>
        </w:tc>
        <w:tc>
          <w:tcPr>
            <w:tcW w:w="417" w:type="pct"/>
            <w:tcBorders>
              <w:top w:val="single" w:sz="4" w:space="0" w:color="auto"/>
              <w:left w:val="nil"/>
              <w:bottom w:val="single" w:sz="4" w:space="0" w:color="auto"/>
              <w:right w:val="single" w:sz="8" w:space="0" w:color="auto"/>
            </w:tcBorders>
            <w:shd w:val="clear" w:color="auto" w:fill="D9D9D9" w:themeFill="background1" w:themeFillShade="D9"/>
            <w:noWrap/>
            <w:vAlign w:val="center"/>
            <w:hideMark/>
          </w:tcPr>
          <w:p w:rsidR="005C1721" w:rsidRPr="005C1721" w:rsidRDefault="005C1721" w:rsidP="005C1721">
            <w:pPr>
              <w:spacing w:after="0"/>
              <w:jc w:val="center"/>
              <w:rPr>
                <w:rFonts w:ascii="Calibri" w:hAnsi="Calibri"/>
                <w:color w:val="000000"/>
                <w:sz w:val="20"/>
              </w:rPr>
            </w:pPr>
            <w:r w:rsidRPr="005C1721">
              <w:rPr>
                <w:rFonts w:ascii="Calibri" w:hAnsi="Calibri"/>
                <w:color w:val="000000"/>
                <w:sz w:val="20"/>
              </w:rPr>
              <w:t>€ 2,833</w:t>
            </w:r>
          </w:p>
        </w:tc>
      </w:tr>
    </w:tbl>
    <w:p w:rsidR="00856647" w:rsidRDefault="00856647" w:rsidP="00856647">
      <w:pPr>
        <w:pStyle w:val="Heading2"/>
      </w:pPr>
      <w:r>
        <w:br w:type="page"/>
      </w:r>
    </w:p>
    <w:p w:rsidR="00D460A8" w:rsidRDefault="006F38B4" w:rsidP="00D460A8">
      <w:pPr>
        <w:pStyle w:val="Heading2"/>
      </w:pPr>
      <w:r>
        <w:t>Appendix H</w:t>
      </w:r>
    </w:p>
    <w:p w:rsidR="00934114" w:rsidRDefault="00934114" w:rsidP="00934114">
      <w:pPr>
        <w:pStyle w:val="Caption"/>
        <w:keepNext/>
      </w:pPr>
      <w:r>
        <w:t xml:space="preserve">Table </w:t>
      </w:r>
      <w:r w:rsidR="00FF5346">
        <w:rPr>
          <w:noProof/>
        </w:rPr>
        <w:fldChar w:fldCharType="begin"/>
      </w:r>
      <w:r w:rsidR="00FF5346">
        <w:rPr>
          <w:noProof/>
        </w:rPr>
        <w:instrText xml:space="preserve"> SEQ Table \* ARABIC </w:instrText>
      </w:r>
      <w:r w:rsidR="00FF5346">
        <w:rPr>
          <w:noProof/>
        </w:rPr>
        <w:fldChar w:fldCharType="separate"/>
      </w:r>
      <w:r w:rsidR="006F38B4">
        <w:rPr>
          <w:noProof/>
        </w:rPr>
        <w:t>9</w:t>
      </w:r>
      <w:r w:rsidR="00FF5346">
        <w:rPr>
          <w:noProof/>
        </w:rPr>
        <w:fldChar w:fldCharType="end"/>
      </w:r>
      <w:r>
        <w:t xml:space="preserve"> - Full reduced duration of effect Sensitivity Analysis results for all countries</w:t>
      </w:r>
    </w:p>
    <w:tbl>
      <w:tblPr>
        <w:tblW w:w="14634" w:type="dxa"/>
        <w:tblInd w:w="93" w:type="dxa"/>
        <w:tblLayout w:type="fixed"/>
        <w:tblLook w:val="04A0" w:firstRow="1" w:lastRow="0" w:firstColumn="1" w:lastColumn="0" w:noHBand="0" w:noVBand="1"/>
      </w:tblPr>
      <w:tblGrid>
        <w:gridCol w:w="1240"/>
        <w:gridCol w:w="1752"/>
        <w:gridCol w:w="1134"/>
        <w:gridCol w:w="851"/>
        <w:gridCol w:w="992"/>
        <w:gridCol w:w="655"/>
        <w:gridCol w:w="960"/>
        <w:gridCol w:w="1065"/>
        <w:gridCol w:w="1147"/>
        <w:gridCol w:w="992"/>
        <w:gridCol w:w="993"/>
        <w:gridCol w:w="774"/>
        <w:gridCol w:w="960"/>
        <w:gridCol w:w="1119"/>
      </w:tblGrid>
      <w:tr w:rsidR="00934114" w:rsidRPr="00934114" w:rsidTr="00934114">
        <w:trPr>
          <w:trHeight w:val="315"/>
        </w:trPr>
        <w:tc>
          <w:tcPr>
            <w:tcW w:w="2992"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20"/>
                <w:szCs w:val="20"/>
                <w:lang w:eastAsia="en-GB"/>
              </w:rPr>
            </w:pPr>
            <w:r w:rsidRPr="00934114">
              <w:rPr>
                <w:rFonts w:ascii="Calibri" w:eastAsia="Times New Roman" w:hAnsi="Calibri" w:cs="Times New Roman"/>
                <w:color w:val="000000"/>
                <w:sz w:val="20"/>
                <w:szCs w:val="20"/>
                <w:lang w:eastAsia="en-GB"/>
              </w:rPr>
              <w:t> </w:t>
            </w:r>
          </w:p>
        </w:tc>
        <w:tc>
          <w:tcPr>
            <w:tcW w:w="5657" w:type="dxa"/>
            <w:gridSpan w:val="6"/>
            <w:tcBorders>
              <w:top w:val="single" w:sz="8" w:space="0" w:color="auto"/>
              <w:left w:val="nil"/>
              <w:bottom w:val="single" w:sz="8" w:space="0" w:color="auto"/>
              <w:right w:val="single" w:sz="8" w:space="0" w:color="000000"/>
            </w:tcBorders>
            <w:shd w:val="clear" w:color="auto" w:fill="auto"/>
            <w:noWrap/>
            <w:vAlign w:val="center"/>
            <w:hideMark/>
          </w:tcPr>
          <w:p w:rsidR="00934114" w:rsidRPr="00934114" w:rsidRDefault="00934114" w:rsidP="00934114">
            <w:pPr>
              <w:spacing w:after="0" w:line="240" w:lineRule="auto"/>
              <w:jc w:val="center"/>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Versus no SBIs</w:t>
            </w:r>
          </w:p>
        </w:tc>
        <w:tc>
          <w:tcPr>
            <w:tcW w:w="5985" w:type="dxa"/>
            <w:gridSpan w:val="6"/>
            <w:tcBorders>
              <w:top w:val="single" w:sz="8" w:space="0" w:color="auto"/>
              <w:left w:val="nil"/>
              <w:bottom w:val="single" w:sz="8" w:space="0" w:color="auto"/>
              <w:right w:val="single" w:sz="8" w:space="0" w:color="000000"/>
            </w:tcBorders>
            <w:shd w:val="clear" w:color="auto" w:fill="auto"/>
            <w:noWrap/>
            <w:vAlign w:val="center"/>
            <w:hideMark/>
          </w:tcPr>
          <w:p w:rsidR="00934114" w:rsidRPr="00934114" w:rsidRDefault="00934114" w:rsidP="00934114">
            <w:pPr>
              <w:spacing w:after="0" w:line="240" w:lineRule="auto"/>
              <w:jc w:val="center"/>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Incremental versus control</w:t>
            </w:r>
          </w:p>
        </w:tc>
      </w:tr>
      <w:tr w:rsidR="00934114" w:rsidRPr="00934114" w:rsidTr="00934114">
        <w:trPr>
          <w:trHeight w:val="509"/>
        </w:trPr>
        <w:tc>
          <w:tcPr>
            <w:tcW w:w="2992" w:type="dxa"/>
            <w:gridSpan w:val="2"/>
            <w:vMerge/>
            <w:tcBorders>
              <w:top w:val="single" w:sz="8" w:space="0" w:color="auto"/>
              <w:left w:val="single" w:sz="8" w:space="0" w:color="auto"/>
              <w:bottom w:val="single" w:sz="8" w:space="0" w:color="000000"/>
              <w:right w:val="single" w:sz="8" w:space="0" w:color="000000"/>
            </w:tcBorders>
            <w:vAlign w:val="center"/>
            <w:hideMark/>
          </w:tcPr>
          <w:p w:rsidR="00934114" w:rsidRPr="00934114" w:rsidRDefault="00934114" w:rsidP="00934114">
            <w:pPr>
              <w:spacing w:after="0" w:line="240" w:lineRule="auto"/>
              <w:rPr>
                <w:rFonts w:ascii="Calibri" w:eastAsia="Times New Roman" w:hAnsi="Calibri" w:cs="Times New Roman"/>
                <w:color w:val="000000"/>
                <w:sz w:val="20"/>
                <w:szCs w:val="20"/>
                <w:lang w:eastAsia="en-GB"/>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934114" w:rsidRPr="00934114" w:rsidRDefault="00934114" w:rsidP="00934114">
            <w:pPr>
              <w:spacing w:after="0" w:line="240" w:lineRule="auto"/>
              <w:jc w:val="center"/>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Screening Cost (€m)</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934114" w:rsidRPr="00934114" w:rsidRDefault="00934114" w:rsidP="00934114">
            <w:pPr>
              <w:spacing w:after="0" w:line="240" w:lineRule="auto"/>
              <w:jc w:val="center"/>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Policy cost (€m)</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934114" w:rsidRPr="00934114" w:rsidRDefault="00934114" w:rsidP="00934114">
            <w:pPr>
              <w:spacing w:after="0" w:line="240" w:lineRule="auto"/>
              <w:jc w:val="center"/>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Hospital savings (€m)</w:t>
            </w:r>
          </w:p>
        </w:tc>
        <w:tc>
          <w:tcPr>
            <w:tcW w:w="655" w:type="dxa"/>
            <w:vMerge w:val="restart"/>
            <w:tcBorders>
              <w:top w:val="nil"/>
              <w:left w:val="single" w:sz="8" w:space="0" w:color="auto"/>
              <w:bottom w:val="single" w:sz="8" w:space="0" w:color="000000"/>
              <w:right w:val="single" w:sz="8" w:space="0" w:color="auto"/>
            </w:tcBorders>
            <w:shd w:val="clear" w:color="auto" w:fill="auto"/>
            <w:vAlign w:val="center"/>
            <w:hideMark/>
          </w:tcPr>
          <w:p w:rsidR="00934114" w:rsidRPr="00934114" w:rsidRDefault="00934114" w:rsidP="00934114">
            <w:pPr>
              <w:spacing w:after="0" w:line="240" w:lineRule="auto"/>
              <w:jc w:val="center"/>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Net cost (€m)</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934114" w:rsidRPr="00934114" w:rsidRDefault="00934114" w:rsidP="00934114">
            <w:pPr>
              <w:spacing w:after="0" w:line="240" w:lineRule="auto"/>
              <w:jc w:val="center"/>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QALYs gained (,000s)</w:t>
            </w:r>
          </w:p>
        </w:tc>
        <w:tc>
          <w:tcPr>
            <w:tcW w:w="106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34114" w:rsidRPr="00934114" w:rsidRDefault="00934114" w:rsidP="00934114">
            <w:pPr>
              <w:spacing w:after="0" w:line="240" w:lineRule="auto"/>
              <w:jc w:val="center"/>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CER/QALY</w:t>
            </w:r>
          </w:p>
        </w:tc>
        <w:tc>
          <w:tcPr>
            <w:tcW w:w="1147" w:type="dxa"/>
            <w:vMerge w:val="restart"/>
            <w:tcBorders>
              <w:top w:val="nil"/>
              <w:left w:val="single" w:sz="8" w:space="0" w:color="auto"/>
              <w:bottom w:val="single" w:sz="8" w:space="0" w:color="000000"/>
              <w:right w:val="single" w:sz="8" w:space="0" w:color="auto"/>
            </w:tcBorders>
            <w:shd w:val="clear" w:color="auto" w:fill="auto"/>
            <w:vAlign w:val="center"/>
            <w:hideMark/>
          </w:tcPr>
          <w:p w:rsidR="00934114" w:rsidRPr="00934114" w:rsidRDefault="00934114" w:rsidP="00934114">
            <w:pPr>
              <w:spacing w:after="0" w:line="240" w:lineRule="auto"/>
              <w:jc w:val="center"/>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Screening Cost (€m)</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934114" w:rsidRPr="00934114" w:rsidRDefault="00934114" w:rsidP="00934114">
            <w:pPr>
              <w:spacing w:after="0" w:line="240" w:lineRule="auto"/>
              <w:jc w:val="center"/>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Policy cost (€m)</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934114" w:rsidRPr="00934114" w:rsidRDefault="00934114" w:rsidP="00934114">
            <w:pPr>
              <w:spacing w:after="0" w:line="240" w:lineRule="auto"/>
              <w:jc w:val="center"/>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Hospital savings (€m)</w:t>
            </w:r>
          </w:p>
        </w:tc>
        <w:tc>
          <w:tcPr>
            <w:tcW w:w="774" w:type="dxa"/>
            <w:vMerge w:val="restart"/>
            <w:tcBorders>
              <w:top w:val="nil"/>
              <w:left w:val="single" w:sz="8" w:space="0" w:color="auto"/>
              <w:bottom w:val="single" w:sz="8" w:space="0" w:color="000000"/>
              <w:right w:val="single" w:sz="8" w:space="0" w:color="auto"/>
            </w:tcBorders>
            <w:shd w:val="clear" w:color="auto" w:fill="auto"/>
            <w:vAlign w:val="center"/>
            <w:hideMark/>
          </w:tcPr>
          <w:p w:rsidR="00934114" w:rsidRPr="00934114" w:rsidRDefault="00934114" w:rsidP="00934114">
            <w:pPr>
              <w:spacing w:after="0" w:line="240" w:lineRule="auto"/>
              <w:jc w:val="center"/>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Net cost (€m)</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934114" w:rsidRPr="00934114" w:rsidRDefault="00934114" w:rsidP="00934114">
            <w:pPr>
              <w:spacing w:after="0" w:line="240" w:lineRule="auto"/>
              <w:jc w:val="center"/>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QALYs gained (,000s)</w:t>
            </w:r>
          </w:p>
        </w:tc>
        <w:tc>
          <w:tcPr>
            <w:tcW w:w="111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34114" w:rsidRPr="00934114" w:rsidRDefault="00934114" w:rsidP="00934114">
            <w:pPr>
              <w:spacing w:after="0" w:line="240" w:lineRule="auto"/>
              <w:jc w:val="center"/>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ICER/QALY</w:t>
            </w:r>
          </w:p>
        </w:tc>
      </w:tr>
      <w:tr w:rsidR="00934114" w:rsidRPr="00934114" w:rsidTr="00934114">
        <w:trPr>
          <w:trHeight w:val="509"/>
        </w:trPr>
        <w:tc>
          <w:tcPr>
            <w:tcW w:w="2992" w:type="dxa"/>
            <w:gridSpan w:val="2"/>
            <w:vMerge/>
            <w:tcBorders>
              <w:top w:val="single" w:sz="8" w:space="0" w:color="auto"/>
              <w:left w:val="single" w:sz="8" w:space="0" w:color="auto"/>
              <w:bottom w:val="single" w:sz="8" w:space="0" w:color="000000"/>
              <w:right w:val="single" w:sz="8" w:space="0" w:color="000000"/>
            </w:tcBorders>
            <w:vAlign w:val="center"/>
            <w:hideMark/>
          </w:tcPr>
          <w:p w:rsidR="00934114" w:rsidRPr="00934114" w:rsidRDefault="00934114" w:rsidP="00934114">
            <w:pPr>
              <w:spacing w:after="0" w:line="240" w:lineRule="auto"/>
              <w:rPr>
                <w:rFonts w:ascii="Calibri" w:eastAsia="Times New Roman" w:hAnsi="Calibri" w:cs="Times New Roman"/>
                <w:color w:val="000000"/>
                <w:sz w:val="20"/>
                <w:szCs w:val="20"/>
                <w:lang w:eastAsia="en-GB"/>
              </w:rPr>
            </w:pPr>
          </w:p>
        </w:tc>
        <w:tc>
          <w:tcPr>
            <w:tcW w:w="1134"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851"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992"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655"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96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065"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147"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992"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993"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774"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96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119"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r>
      <w:tr w:rsidR="00934114" w:rsidRPr="00934114" w:rsidTr="00934114">
        <w:trPr>
          <w:trHeight w:val="60"/>
        </w:trPr>
        <w:tc>
          <w:tcPr>
            <w:tcW w:w="1240" w:type="dxa"/>
            <w:vMerge w:val="restart"/>
            <w:tcBorders>
              <w:top w:val="nil"/>
              <w:left w:val="single" w:sz="8" w:space="0" w:color="auto"/>
              <w:bottom w:val="single" w:sz="8" w:space="0" w:color="000000"/>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England</w:t>
            </w:r>
          </w:p>
        </w:tc>
        <w:tc>
          <w:tcPr>
            <w:tcW w:w="1752" w:type="dxa"/>
            <w:tcBorders>
              <w:top w:val="nil"/>
              <w:left w:val="nil"/>
              <w:bottom w:val="single" w:sz="8" w:space="0" w:color="auto"/>
              <w:right w:val="nil"/>
            </w:tcBorders>
            <w:shd w:val="clear" w:color="000000" w:fill="D9D9D9"/>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Control</w:t>
            </w:r>
          </w:p>
        </w:tc>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14.3</w:t>
            </w:r>
          </w:p>
        </w:tc>
        <w:tc>
          <w:tcPr>
            <w:tcW w:w="851"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0.0</w:t>
            </w:r>
          </w:p>
        </w:tc>
        <w:tc>
          <w:tcPr>
            <w:tcW w:w="992"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21.8</w:t>
            </w:r>
          </w:p>
        </w:tc>
        <w:tc>
          <w:tcPr>
            <w:tcW w:w="655"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FF0000"/>
                <w:sz w:val="18"/>
                <w:szCs w:val="20"/>
                <w:lang w:eastAsia="en-GB"/>
              </w:rPr>
            </w:pPr>
            <w:r w:rsidRPr="00934114">
              <w:rPr>
                <w:rFonts w:ascii="Calibri" w:eastAsia="Times New Roman" w:hAnsi="Calibri" w:cs="Times New Roman"/>
                <w:color w:val="FF0000"/>
                <w:sz w:val="18"/>
                <w:szCs w:val="20"/>
                <w:lang w:eastAsia="en-GB"/>
              </w:rPr>
              <w:t>-7.4</w:t>
            </w:r>
          </w:p>
        </w:tc>
        <w:tc>
          <w:tcPr>
            <w:tcW w:w="960"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2.1</w:t>
            </w:r>
          </w:p>
        </w:tc>
        <w:tc>
          <w:tcPr>
            <w:tcW w:w="1065"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Dominates</w:t>
            </w:r>
          </w:p>
        </w:tc>
        <w:tc>
          <w:tcPr>
            <w:tcW w:w="1147" w:type="dxa"/>
            <w:tcBorders>
              <w:top w:val="nil"/>
              <w:left w:val="nil"/>
              <w:bottom w:val="single" w:sz="8" w:space="0" w:color="auto"/>
              <w:right w:val="single" w:sz="8" w:space="0" w:color="auto"/>
            </w:tcBorders>
            <w:shd w:val="clear" w:color="000000" w:fill="000000"/>
            <w:noWrap/>
            <w:vAlign w:val="center"/>
            <w:hideMark/>
          </w:tcPr>
          <w:p w:rsidR="00934114" w:rsidRPr="00934114" w:rsidRDefault="00934114" w:rsidP="00934114">
            <w:pPr>
              <w:spacing w:after="0" w:line="240" w:lineRule="auto"/>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w:t>
            </w:r>
          </w:p>
        </w:tc>
        <w:tc>
          <w:tcPr>
            <w:tcW w:w="992" w:type="dxa"/>
            <w:tcBorders>
              <w:top w:val="nil"/>
              <w:left w:val="nil"/>
              <w:bottom w:val="single" w:sz="8" w:space="0" w:color="auto"/>
              <w:right w:val="single" w:sz="8" w:space="0" w:color="auto"/>
            </w:tcBorders>
            <w:shd w:val="clear" w:color="000000" w:fill="000000"/>
            <w:noWrap/>
            <w:vAlign w:val="center"/>
            <w:hideMark/>
          </w:tcPr>
          <w:p w:rsidR="00934114" w:rsidRPr="00934114" w:rsidRDefault="00934114" w:rsidP="00934114">
            <w:pPr>
              <w:spacing w:after="0" w:line="240" w:lineRule="auto"/>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w:t>
            </w:r>
          </w:p>
        </w:tc>
        <w:tc>
          <w:tcPr>
            <w:tcW w:w="993" w:type="dxa"/>
            <w:tcBorders>
              <w:top w:val="nil"/>
              <w:left w:val="nil"/>
              <w:bottom w:val="single" w:sz="8" w:space="0" w:color="auto"/>
              <w:right w:val="single" w:sz="8" w:space="0" w:color="auto"/>
            </w:tcBorders>
            <w:shd w:val="clear" w:color="000000" w:fill="000000"/>
            <w:noWrap/>
            <w:vAlign w:val="center"/>
            <w:hideMark/>
          </w:tcPr>
          <w:p w:rsidR="00934114" w:rsidRPr="00934114" w:rsidRDefault="00934114" w:rsidP="00934114">
            <w:pPr>
              <w:spacing w:after="0" w:line="240" w:lineRule="auto"/>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w:t>
            </w:r>
          </w:p>
        </w:tc>
        <w:tc>
          <w:tcPr>
            <w:tcW w:w="774" w:type="dxa"/>
            <w:tcBorders>
              <w:top w:val="nil"/>
              <w:left w:val="nil"/>
              <w:bottom w:val="single" w:sz="8" w:space="0" w:color="auto"/>
              <w:right w:val="single" w:sz="8" w:space="0" w:color="auto"/>
            </w:tcBorders>
            <w:shd w:val="clear" w:color="000000" w:fill="000000"/>
            <w:noWrap/>
            <w:vAlign w:val="center"/>
            <w:hideMark/>
          </w:tcPr>
          <w:p w:rsidR="00934114" w:rsidRPr="00934114" w:rsidRDefault="00934114" w:rsidP="00934114">
            <w:pPr>
              <w:spacing w:after="0" w:line="240" w:lineRule="auto"/>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w:t>
            </w:r>
          </w:p>
        </w:tc>
        <w:tc>
          <w:tcPr>
            <w:tcW w:w="960" w:type="dxa"/>
            <w:tcBorders>
              <w:top w:val="nil"/>
              <w:left w:val="nil"/>
              <w:bottom w:val="single" w:sz="8" w:space="0" w:color="auto"/>
              <w:right w:val="single" w:sz="8" w:space="0" w:color="auto"/>
            </w:tcBorders>
            <w:shd w:val="clear" w:color="000000" w:fill="000000"/>
            <w:noWrap/>
            <w:vAlign w:val="center"/>
            <w:hideMark/>
          </w:tcPr>
          <w:p w:rsidR="00934114" w:rsidRPr="00934114" w:rsidRDefault="00934114" w:rsidP="00934114">
            <w:pPr>
              <w:spacing w:after="0" w:line="240" w:lineRule="auto"/>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w:t>
            </w:r>
          </w:p>
        </w:tc>
        <w:tc>
          <w:tcPr>
            <w:tcW w:w="1119" w:type="dxa"/>
            <w:tcBorders>
              <w:top w:val="nil"/>
              <w:left w:val="nil"/>
              <w:bottom w:val="single" w:sz="8" w:space="0" w:color="auto"/>
              <w:right w:val="single" w:sz="8" w:space="0" w:color="auto"/>
            </w:tcBorders>
            <w:shd w:val="clear" w:color="000000" w:fill="000000"/>
            <w:noWrap/>
            <w:vAlign w:val="center"/>
            <w:hideMark/>
          </w:tcPr>
          <w:p w:rsidR="00934114" w:rsidRPr="00934114" w:rsidRDefault="00934114" w:rsidP="00934114">
            <w:pPr>
              <w:spacing w:after="0" w:line="240" w:lineRule="auto"/>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w:t>
            </w:r>
          </w:p>
        </w:tc>
      </w:tr>
      <w:tr w:rsidR="00934114" w:rsidRPr="00934114" w:rsidTr="00934114">
        <w:trPr>
          <w:trHeight w:val="88"/>
        </w:trPr>
        <w:tc>
          <w:tcPr>
            <w:tcW w:w="124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752" w:type="dxa"/>
            <w:tcBorders>
              <w:top w:val="nil"/>
              <w:left w:val="nil"/>
              <w:bottom w:val="single" w:sz="8" w:space="0" w:color="auto"/>
              <w:right w:val="nil"/>
            </w:tcBorders>
            <w:shd w:val="clear" w:color="000000" w:fill="BFBFBF"/>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TS</w:t>
            </w:r>
          </w:p>
        </w:tc>
        <w:tc>
          <w:tcPr>
            <w:tcW w:w="1134" w:type="dxa"/>
            <w:tcBorders>
              <w:top w:val="nil"/>
              <w:left w:val="single" w:sz="8" w:space="0" w:color="auto"/>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30.3</w:t>
            </w:r>
          </w:p>
        </w:tc>
        <w:tc>
          <w:tcPr>
            <w:tcW w:w="851"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17.4</w:t>
            </w:r>
          </w:p>
        </w:tc>
        <w:tc>
          <w:tcPr>
            <w:tcW w:w="992"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79.4</w:t>
            </w:r>
          </w:p>
        </w:tc>
        <w:tc>
          <w:tcPr>
            <w:tcW w:w="655"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FF0000"/>
                <w:sz w:val="18"/>
                <w:szCs w:val="20"/>
                <w:lang w:eastAsia="en-GB"/>
              </w:rPr>
            </w:pPr>
            <w:r w:rsidRPr="00934114">
              <w:rPr>
                <w:rFonts w:ascii="Calibri" w:eastAsia="Times New Roman" w:hAnsi="Calibri" w:cs="Times New Roman"/>
                <w:color w:val="FF0000"/>
                <w:sz w:val="18"/>
                <w:szCs w:val="20"/>
                <w:lang w:eastAsia="en-GB"/>
              </w:rPr>
              <w:t>-31.8</w:t>
            </w:r>
          </w:p>
        </w:tc>
        <w:tc>
          <w:tcPr>
            <w:tcW w:w="960"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7.1</w:t>
            </w:r>
          </w:p>
        </w:tc>
        <w:tc>
          <w:tcPr>
            <w:tcW w:w="1065"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Dominates</w:t>
            </w:r>
          </w:p>
        </w:tc>
        <w:tc>
          <w:tcPr>
            <w:tcW w:w="1147"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15.9</w:t>
            </w:r>
          </w:p>
        </w:tc>
        <w:tc>
          <w:tcPr>
            <w:tcW w:w="992"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17.4</w:t>
            </w:r>
          </w:p>
        </w:tc>
        <w:tc>
          <w:tcPr>
            <w:tcW w:w="993"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57.6</w:t>
            </w:r>
          </w:p>
        </w:tc>
        <w:tc>
          <w:tcPr>
            <w:tcW w:w="774"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FF0000"/>
                <w:sz w:val="18"/>
                <w:szCs w:val="20"/>
                <w:lang w:eastAsia="en-GB"/>
              </w:rPr>
            </w:pPr>
            <w:r w:rsidRPr="00934114">
              <w:rPr>
                <w:rFonts w:ascii="Calibri" w:eastAsia="Times New Roman" w:hAnsi="Calibri" w:cs="Times New Roman"/>
                <w:color w:val="FF0000"/>
                <w:sz w:val="18"/>
                <w:szCs w:val="20"/>
                <w:lang w:eastAsia="en-GB"/>
              </w:rPr>
              <w:t>-24.4</w:t>
            </w:r>
          </w:p>
        </w:tc>
        <w:tc>
          <w:tcPr>
            <w:tcW w:w="960"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5.1</w:t>
            </w:r>
          </w:p>
        </w:tc>
        <w:tc>
          <w:tcPr>
            <w:tcW w:w="1119"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Dominates</w:t>
            </w:r>
          </w:p>
        </w:tc>
      </w:tr>
      <w:tr w:rsidR="00934114" w:rsidRPr="00934114" w:rsidTr="00934114">
        <w:trPr>
          <w:trHeight w:val="60"/>
        </w:trPr>
        <w:tc>
          <w:tcPr>
            <w:tcW w:w="124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752" w:type="dxa"/>
            <w:tcBorders>
              <w:top w:val="nil"/>
              <w:left w:val="nil"/>
              <w:bottom w:val="single" w:sz="8" w:space="0" w:color="auto"/>
              <w:right w:val="nil"/>
            </w:tcBorders>
            <w:shd w:val="clear" w:color="000000" w:fill="D9D9D9"/>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FR in trial</w:t>
            </w:r>
          </w:p>
        </w:tc>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32.9</w:t>
            </w:r>
          </w:p>
        </w:tc>
        <w:tc>
          <w:tcPr>
            <w:tcW w:w="851"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15.2</w:t>
            </w:r>
          </w:p>
        </w:tc>
        <w:tc>
          <w:tcPr>
            <w:tcW w:w="992"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85.5</w:t>
            </w:r>
          </w:p>
        </w:tc>
        <w:tc>
          <w:tcPr>
            <w:tcW w:w="655"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FF0000"/>
                <w:sz w:val="18"/>
                <w:szCs w:val="20"/>
                <w:lang w:eastAsia="en-GB"/>
              </w:rPr>
            </w:pPr>
            <w:r w:rsidRPr="00934114">
              <w:rPr>
                <w:rFonts w:ascii="Calibri" w:eastAsia="Times New Roman" w:hAnsi="Calibri" w:cs="Times New Roman"/>
                <w:color w:val="FF0000"/>
                <w:sz w:val="18"/>
                <w:szCs w:val="20"/>
                <w:lang w:eastAsia="en-GB"/>
              </w:rPr>
              <w:t>-37.4</w:t>
            </w:r>
          </w:p>
        </w:tc>
        <w:tc>
          <w:tcPr>
            <w:tcW w:w="960"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8.1</w:t>
            </w:r>
          </w:p>
        </w:tc>
        <w:tc>
          <w:tcPr>
            <w:tcW w:w="1065"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Dominates</w:t>
            </w:r>
          </w:p>
        </w:tc>
        <w:tc>
          <w:tcPr>
            <w:tcW w:w="1147"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18.5</w:t>
            </w:r>
          </w:p>
        </w:tc>
        <w:tc>
          <w:tcPr>
            <w:tcW w:w="992"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15.2</w:t>
            </w:r>
          </w:p>
        </w:tc>
        <w:tc>
          <w:tcPr>
            <w:tcW w:w="993"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63.7</w:t>
            </w:r>
          </w:p>
        </w:tc>
        <w:tc>
          <w:tcPr>
            <w:tcW w:w="774"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FF0000"/>
                <w:sz w:val="18"/>
                <w:szCs w:val="20"/>
                <w:lang w:eastAsia="en-GB"/>
              </w:rPr>
            </w:pPr>
            <w:r w:rsidRPr="00934114">
              <w:rPr>
                <w:rFonts w:ascii="Calibri" w:eastAsia="Times New Roman" w:hAnsi="Calibri" w:cs="Times New Roman"/>
                <w:color w:val="FF0000"/>
                <w:sz w:val="18"/>
                <w:szCs w:val="20"/>
                <w:lang w:eastAsia="en-GB"/>
              </w:rPr>
              <w:t>-30.0</w:t>
            </w:r>
          </w:p>
        </w:tc>
        <w:tc>
          <w:tcPr>
            <w:tcW w:w="960"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6.1</w:t>
            </w:r>
          </w:p>
        </w:tc>
        <w:tc>
          <w:tcPr>
            <w:tcW w:w="1119"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Dominates</w:t>
            </w:r>
          </w:p>
        </w:tc>
      </w:tr>
      <w:tr w:rsidR="00934114" w:rsidRPr="00934114" w:rsidTr="00934114">
        <w:trPr>
          <w:trHeight w:val="60"/>
        </w:trPr>
        <w:tc>
          <w:tcPr>
            <w:tcW w:w="124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752" w:type="dxa"/>
            <w:tcBorders>
              <w:top w:val="nil"/>
              <w:left w:val="nil"/>
              <w:bottom w:val="single" w:sz="8" w:space="0" w:color="auto"/>
              <w:right w:val="nil"/>
            </w:tcBorders>
            <w:shd w:val="clear" w:color="000000" w:fill="BFBFBF"/>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eBI</w:t>
            </w:r>
          </w:p>
        </w:tc>
        <w:tc>
          <w:tcPr>
            <w:tcW w:w="1134" w:type="dxa"/>
            <w:tcBorders>
              <w:top w:val="nil"/>
              <w:left w:val="single" w:sz="8" w:space="0" w:color="auto"/>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22.1</w:t>
            </w:r>
          </w:p>
        </w:tc>
        <w:tc>
          <w:tcPr>
            <w:tcW w:w="851"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8.7</w:t>
            </w:r>
          </w:p>
        </w:tc>
        <w:tc>
          <w:tcPr>
            <w:tcW w:w="992"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52.0</w:t>
            </w:r>
          </w:p>
        </w:tc>
        <w:tc>
          <w:tcPr>
            <w:tcW w:w="655"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FF0000"/>
                <w:sz w:val="18"/>
                <w:szCs w:val="20"/>
                <w:lang w:eastAsia="en-GB"/>
              </w:rPr>
            </w:pPr>
            <w:r w:rsidRPr="00934114">
              <w:rPr>
                <w:rFonts w:ascii="Calibri" w:eastAsia="Times New Roman" w:hAnsi="Calibri" w:cs="Times New Roman"/>
                <w:color w:val="FF0000"/>
                <w:sz w:val="18"/>
                <w:szCs w:val="20"/>
                <w:lang w:eastAsia="en-GB"/>
              </w:rPr>
              <w:t>-21.2</w:t>
            </w:r>
          </w:p>
        </w:tc>
        <w:tc>
          <w:tcPr>
            <w:tcW w:w="960"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4.8</w:t>
            </w:r>
          </w:p>
        </w:tc>
        <w:tc>
          <w:tcPr>
            <w:tcW w:w="1065"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Dominates</w:t>
            </w:r>
          </w:p>
        </w:tc>
        <w:tc>
          <w:tcPr>
            <w:tcW w:w="1147"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7.8</w:t>
            </w:r>
          </w:p>
        </w:tc>
        <w:tc>
          <w:tcPr>
            <w:tcW w:w="992"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8.7</w:t>
            </w:r>
          </w:p>
        </w:tc>
        <w:tc>
          <w:tcPr>
            <w:tcW w:w="993"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30.3</w:t>
            </w:r>
          </w:p>
        </w:tc>
        <w:tc>
          <w:tcPr>
            <w:tcW w:w="774"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FF0000"/>
                <w:sz w:val="18"/>
                <w:szCs w:val="20"/>
                <w:lang w:eastAsia="en-GB"/>
              </w:rPr>
            </w:pPr>
            <w:r w:rsidRPr="00934114">
              <w:rPr>
                <w:rFonts w:ascii="Calibri" w:eastAsia="Times New Roman" w:hAnsi="Calibri" w:cs="Times New Roman"/>
                <w:color w:val="FF0000"/>
                <w:sz w:val="18"/>
                <w:szCs w:val="20"/>
                <w:lang w:eastAsia="en-GB"/>
              </w:rPr>
              <w:t>-13.8</w:t>
            </w:r>
          </w:p>
        </w:tc>
        <w:tc>
          <w:tcPr>
            <w:tcW w:w="960"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2.7</w:t>
            </w:r>
          </w:p>
        </w:tc>
        <w:tc>
          <w:tcPr>
            <w:tcW w:w="1119"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Dominates</w:t>
            </w:r>
          </w:p>
        </w:tc>
      </w:tr>
      <w:tr w:rsidR="00934114" w:rsidRPr="00934114" w:rsidTr="00934114">
        <w:trPr>
          <w:trHeight w:val="87"/>
        </w:trPr>
        <w:tc>
          <w:tcPr>
            <w:tcW w:w="124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752" w:type="dxa"/>
            <w:tcBorders>
              <w:top w:val="nil"/>
              <w:left w:val="nil"/>
              <w:bottom w:val="single" w:sz="8" w:space="0" w:color="auto"/>
              <w:right w:val="nil"/>
            </w:tcBorders>
            <w:shd w:val="clear" w:color="000000" w:fill="D9D9D9"/>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TS+FR in trial</w:t>
            </w:r>
          </w:p>
        </w:tc>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37.0</w:t>
            </w:r>
          </w:p>
        </w:tc>
        <w:tc>
          <w:tcPr>
            <w:tcW w:w="851"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32.6</w:t>
            </w:r>
          </w:p>
        </w:tc>
        <w:tc>
          <w:tcPr>
            <w:tcW w:w="992"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92.6</w:t>
            </w:r>
          </w:p>
        </w:tc>
        <w:tc>
          <w:tcPr>
            <w:tcW w:w="655"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FF0000"/>
                <w:sz w:val="18"/>
                <w:szCs w:val="20"/>
                <w:lang w:eastAsia="en-GB"/>
              </w:rPr>
            </w:pPr>
            <w:r w:rsidRPr="00934114">
              <w:rPr>
                <w:rFonts w:ascii="Calibri" w:eastAsia="Times New Roman" w:hAnsi="Calibri" w:cs="Times New Roman"/>
                <w:color w:val="FF0000"/>
                <w:sz w:val="18"/>
                <w:szCs w:val="20"/>
                <w:lang w:eastAsia="en-GB"/>
              </w:rPr>
              <w:t>-23.1</w:t>
            </w:r>
          </w:p>
        </w:tc>
        <w:tc>
          <w:tcPr>
            <w:tcW w:w="960"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8.8</w:t>
            </w:r>
          </w:p>
        </w:tc>
        <w:tc>
          <w:tcPr>
            <w:tcW w:w="1065"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Dominates</w:t>
            </w:r>
          </w:p>
        </w:tc>
        <w:tc>
          <w:tcPr>
            <w:tcW w:w="1147"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22.6</w:t>
            </w:r>
          </w:p>
        </w:tc>
        <w:tc>
          <w:tcPr>
            <w:tcW w:w="992"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32.6</w:t>
            </w:r>
          </w:p>
        </w:tc>
        <w:tc>
          <w:tcPr>
            <w:tcW w:w="993"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70.9</w:t>
            </w:r>
          </w:p>
        </w:tc>
        <w:tc>
          <w:tcPr>
            <w:tcW w:w="774"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FF0000"/>
                <w:sz w:val="18"/>
                <w:szCs w:val="20"/>
                <w:lang w:eastAsia="en-GB"/>
              </w:rPr>
            </w:pPr>
            <w:r w:rsidRPr="00934114">
              <w:rPr>
                <w:rFonts w:ascii="Calibri" w:eastAsia="Times New Roman" w:hAnsi="Calibri" w:cs="Times New Roman"/>
                <w:color w:val="FF0000"/>
                <w:sz w:val="18"/>
                <w:szCs w:val="20"/>
                <w:lang w:eastAsia="en-GB"/>
              </w:rPr>
              <w:t>-15.7</w:t>
            </w:r>
          </w:p>
        </w:tc>
        <w:tc>
          <w:tcPr>
            <w:tcW w:w="960"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6.7</w:t>
            </w:r>
          </w:p>
        </w:tc>
        <w:tc>
          <w:tcPr>
            <w:tcW w:w="1119"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Dominates</w:t>
            </w:r>
          </w:p>
        </w:tc>
      </w:tr>
      <w:tr w:rsidR="00934114" w:rsidRPr="00934114" w:rsidTr="00934114">
        <w:trPr>
          <w:trHeight w:val="60"/>
        </w:trPr>
        <w:tc>
          <w:tcPr>
            <w:tcW w:w="124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752" w:type="dxa"/>
            <w:tcBorders>
              <w:top w:val="nil"/>
              <w:left w:val="nil"/>
              <w:bottom w:val="single" w:sz="8" w:space="0" w:color="auto"/>
              <w:right w:val="nil"/>
            </w:tcBorders>
            <w:shd w:val="clear" w:color="000000" w:fill="BFBFBF"/>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TS+eBI</w:t>
            </w:r>
          </w:p>
        </w:tc>
        <w:tc>
          <w:tcPr>
            <w:tcW w:w="1134" w:type="dxa"/>
            <w:tcBorders>
              <w:top w:val="nil"/>
              <w:left w:val="single" w:sz="8" w:space="0" w:color="auto"/>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23.5</w:t>
            </w:r>
          </w:p>
        </w:tc>
        <w:tc>
          <w:tcPr>
            <w:tcW w:w="851"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26.0</w:t>
            </w:r>
          </w:p>
        </w:tc>
        <w:tc>
          <w:tcPr>
            <w:tcW w:w="992"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67.0</w:t>
            </w:r>
          </w:p>
        </w:tc>
        <w:tc>
          <w:tcPr>
            <w:tcW w:w="655"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FF0000"/>
                <w:sz w:val="18"/>
                <w:szCs w:val="20"/>
                <w:lang w:eastAsia="en-GB"/>
              </w:rPr>
            </w:pPr>
            <w:r w:rsidRPr="00934114">
              <w:rPr>
                <w:rFonts w:ascii="Calibri" w:eastAsia="Times New Roman" w:hAnsi="Calibri" w:cs="Times New Roman"/>
                <w:color w:val="FF0000"/>
                <w:sz w:val="18"/>
                <w:szCs w:val="20"/>
                <w:lang w:eastAsia="en-GB"/>
              </w:rPr>
              <w:t>-17.5</w:t>
            </w:r>
          </w:p>
        </w:tc>
        <w:tc>
          <w:tcPr>
            <w:tcW w:w="960"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6.0</w:t>
            </w:r>
          </w:p>
        </w:tc>
        <w:tc>
          <w:tcPr>
            <w:tcW w:w="1065"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Dominates</w:t>
            </w:r>
          </w:p>
        </w:tc>
        <w:tc>
          <w:tcPr>
            <w:tcW w:w="1147"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9.1</w:t>
            </w:r>
          </w:p>
        </w:tc>
        <w:tc>
          <w:tcPr>
            <w:tcW w:w="992"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26.0</w:t>
            </w:r>
          </w:p>
        </w:tc>
        <w:tc>
          <w:tcPr>
            <w:tcW w:w="993"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45.2</w:t>
            </w:r>
          </w:p>
        </w:tc>
        <w:tc>
          <w:tcPr>
            <w:tcW w:w="774"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FF0000"/>
                <w:sz w:val="18"/>
                <w:szCs w:val="20"/>
                <w:lang w:eastAsia="en-GB"/>
              </w:rPr>
            </w:pPr>
            <w:r w:rsidRPr="00934114">
              <w:rPr>
                <w:rFonts w:ascii="Calibri" w:eastAsia="Times New Roman" w:hAnsi="Calibri" w:cs="Times New Roman"/>
                <w:color w:val="FF0000"/>
                <w:sz w:val="18"/>
                <w:szCs w:val="20"/>
                <w:lang w:eastAsia="en-GB"/>
              </w:rPr>
              <w:t>-10.0</w:t>
            </w:r>
          </w:p>
        </w:tc>
        <w:tc>
          <w:tcPr>
            <w:tcW w:w="960"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3.9</w:t>
            </w:r>
          </w:p>
        </w:tc>
        <w:tc>
          <w:tcPr>
            <w:tcW w:w="1119"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Dominates</w:t>
            </w:r>
          </w:p>
        </w:tc>
      </w:tr>
      <w:tr w:rsidR="00934114" w:rsidRPr="00934114" w:rsidTr="00934114">
        <w:trPr>
          <w:trHeight w:val="60"/>
        </w:trPr>
        <w:tc>
          <w:tcPr>
            <w:tcW w:w="124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752" w:type="dxa"/>
            <w:tcBorders>
              <w:top w:val="nil"/>
              <w:left w:val="nil"/>
              <w:bottom w:val="single" w:sz="8" w:space="0" w:color="auto"/>
              <w:right w:val="nil"/>
            </w:tcBorders>
            <w:shd w:val="clear" w:color="000000" w:fill="D9D9D9"/>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FR+eBI in trial</w:t>
            </w:r>
          </w:p>
        </w:tc>
        <w:tc>
          <w:tcPr>
            <w:tcW w:w="1134" w:type="dxa"/>
            <w:tcBorders>
              <w:top w:val="nil"/>
              <w:left w:val="single" w:sz="8" w:space="0" w:color="auto"/>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23.7</w:t>
            </w:r>
          </w:p>
        </w:tc>
        <w:tc>
          <w:tcPr>
            <w:tcW w:w="851"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23.9</w:t>
            </w:r>
          </w:p>
        </w:tc>
        <w:tc>
          <w:tcPr>
            <w:tcW w:w="992"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69.5</w:t>
            </w:r>
          </w:p>
        </w:tc>
        <w:tc>
          <w:tcPr>
            <w:tcW w:w="655"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FF0000"/>
                <w:sz w:val="18"/>
                <w:szCs w:val="20"/>
                <w:lang w:eastAsia="en-GB"/>
              </w:rPr>
            </w:pPr>
            <w:r w:rsidRPr="00934114">
              <w:rPr>
                <w:rFonts w:ascii="Calibri" w:eastAsia="Times New Roman" w:hAnsi="Calibri" w:cs="Times New Roman"/>
                <w:color w:val="FF0000"/>
                <w:sz w:val="18"/>
                <w:szCs w:val="20"/>
                <w:lang w:eastAsia="en-GB"/>
              </w:rPr>
              <w:t>-21.9</w:t>
            </w:r>
          </w:p>
        </w:tc>
        <w:tc>
          <w:tcPr>
            <w:tcW w:w="960"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6.1</w:t>
            </w:r>
          </w:p>
        </w:tc>
        <w:tc>
          <w:tcPr>
            <w:tcW w:w="1065"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Dominates</w:t>
            </w:r>
          </w:p>
        </w:tc>
        <w:tc>
          <w:tcPr>
            <w:tcW w:w="1147"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9.4</w:t>
            </w:r>
          </w:p>
        </w:tc>
        <w:tc>
          <w:tcPr>
            <w:tcW w:w="992"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23.9</w:t>
            </w:r>
          </w:p>
        </w:tc>
        <w:tc>
          <w:tcPr>
            <w:tcW w:w="993"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47.7</w:t>
            </w:r>
          </w:p>
        </w:tc>
        <w:tc>
          <w:tcPr>
            <w:tcW w:w="774"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FF0000"/>
                <w:sz w:val="18"/>
                <w:szCs w:val="20"/>
                <w:lang w:eastAsia="en-GB"/>
              </w:rPr>
            </w:pPr>
            <w:r w:rsidRPr="00934114">
              <w:rPr>
                <w:rFonts w:ascii="Calibri" w:eastAsia="Times New Roman" w:hAnsi="Calibri" w:cs="Times New Roman"/>
                <w:color w:val="FF0000"/>
                <w:sz w:val="18"/>
                <w:szCs w:val="20"/>
                <w:lang w:eastAsia="en-GB"/>
              </w:rPr>
              <w:t>-14.5</w:t>
            </w:r>
          </w:p>
        </w:tc>
        <w:tc>
          <w:tcPr>
            <w:tcW w:w="960"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4.0</w:t>
            </w:r>
          </w:p>
        </w:tc>
        <w:tc>
          <w:tcPr>
            <w:tcW w:w="1119"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Dominates</w:t>
            </w:r>
          </w:p>
        </w:tc>
      </w:tr>
      <w:tr w:rsidR="00934114" w:rsidRPr="00934114" w:rsidTr="00934114">
        <w:trPr>
          <w:trHeight w:val="60"/>
        </w:trPr>
        <w:tc>
          <w:tcPr>
            <w:tcW w:w="124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752" w:type="dxa"/>
            <w:tcBorders>
              <w:top w:val="nil"/>
              <w:left w:val="nil"/>
              <w:bottom w:val="single" w:sz="8" w:space="0" w:color="auto"/>
              <w:right w:val="nil"/>
            </w:tcBorders>
            <w:shd w:val="clear" w:color="000000" w:fill="BFBFBF"/>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TS+FR+eBI in trial</w:t>
            </w:r>
          </w:p>
        </w:tc>
        <w:tc>
          <w:tcPr>
            <w:tcW w:w="1134" w:type="dxa"/>
            <w:tcBorders>
              <w:top w:val="nil"/>
              <w:left w:val="single" w:sz="8" w:space="0" w:color="auto"/>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27.2</w:t>
            </w:r>
          </w:p>
        </w:tc>
        <w:tc>
          <w:tcPr>
            <w:tcW w:w="851"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41.2</w:t>
            </w:r>
          </w:p>
        </w:tc>
        <w:tc>
          <w:tcPr>
            <w:tcW w:w="992"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73.9</w:t>
            </w:r>
          </w:p>
        </w:tc>
        <w:tc>
          <w:tcPr>
            <w:tcW w:w="655"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FF0000"/>
                <w:sz w:val="18"/>
                <w:szCs w:val="20"/>
                <w:lang w:eastAsia="en-GB"/>
              </w:rPr>
            </w:pPr>
            <w:r w:rsidRPr="00934114">
              <w:rPr>
                <w:rFonts w:ascii="Calibri" w:eastAsia="Times New Roman" w:hAnsi="Calibri" w:cs="Times New Roman"/>
                <w:color w:val="FF0000"/>
                <w:sz w:val="18"/>
                <w:szCs w:val="20"/>
                <w:lang w:eastAsia="en-GB"/>
              </w:rPr>
              <w:t>-5.5</w:t>
            </w:r>
          </w:p>
        </w:tc>
        <w:tc>
          <w:tcPr>
            <w:tcW w:w="960"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6.6</w:t>
            </w:r>
          </w:p>
        </w:tc>
        <w:tc>
          <w:tcPr>
            <w:tcW w:w="1065"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Dominates</w:t>
            </w:r>
          </w:p>
        </w:tc>
        <w:tc>
          <w:tcPr>
            <w:tcW w:w="1147"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12.9</w:t>
            </w:r>
          </w:p>
        </w:tc>
        <w:tc>
          <w:tcPr>
            <w:tcW w:w="992"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41.2</w:t>
            </w:r>
          </w:p>
        </w:tc>
        <w:tc>
          <w:tcPr>
            <w:tcW w:w="993"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52.2</w:t>
            </w:r>
          </w:p>
        </w:tc>
        <w:tc>
          <w:tcPr>
            <w:tcW w:w="774"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sz w:val="18"/>
                <w:szCs w:val="20"/>
                <w:lang w:eastAsia="en-GB"/>
              </w:rPr>
            </w:pPr>
            <w:r w:rsidRPr="00934114">
              <w:rPr>
                <w:rFonts w:ascii="Calibri" w:eastAsia="Times New Roman" w:hAnsi="Calibri" w:cs="Times New Roman"/>
                <w:sz w:val="18"/>
                <w:szCs w:val="20"/>
                <w:lang w:eastAsia="en-GB"/>
              </w:rPr>
              <w:t>1.9</w:t>
            </w:r>
          </w:p>
        </w:tc>
        <w:tc>
          <w:tcPr>
            <w:tcW w:w="960"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4.5</w:t>
            </w:r>
          </w:p>
        </w:tc>
        <w:tc>
          <w:tcPr>
            <w:tcW w:w="1119"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€ 423</w:t>
            </w:r>
          </w:p>
        </w:tc>
      </w:tr>
      <w:tr w:rsidR="00934114" w:rsidRPr="00934114" w:rsidTr="00934114">
        <w:trPr>
          <w:trHeight w:val="60"/>
        </w:trPr>
        <w:tc>
          <w:tcPr>
            <w:tcW w:w="124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Netherlands</w:t>
            </w:r>
          </w:p>
        </w:tc>
        <w:tc>
          <w:tcPr>
            <w:tcW w:w="1752" w:type="dxa"/>
            <w:tcBorders>
              <w:top w:val="nil"/>
              <w:left w:val="nil"/>
              <w:bottom w:val="single" w:sz="8" w:space="0" w:color="auto"/>
              <w:right w:val="nil"/>
            </w:tcBorders>
            <w:shd w:val="clear" w:color="000000" w:fill="FFFFFF"/>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Control</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6.4</w:t>
            </w:r>
          </w:p>
        </w:tc>
        <w:tc>
          <w:tcPr>
            <w:tcW w:w="851"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0.0</w:t>
            </w:r>
          </w:p>
        </w:tc>
        <w:tc>
          <w:tcPr>
            <w:tcW w:w="992"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5.2</w:t>
            </w:r>
          </w:p>
        </w:tc>
        <w:tc>
          <w:tcPr>
            <w:tcW w:w="655"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sz w:val="18"/>
                <w:szCs w:val="20"/>
                <w:lang w:eastAsia="en-GB"/>
              </w:rPr>
            </w:pPr>
            <w:r w:rsidRPr="00934114">
              <w:rPr>
                <w:rFonts w:ascii="Calibri" w:eastAsia="Times New Roman" w:hAnsi="Calibri" w:cs="Times New Roman"/>
                <w:sz w:val="18"/>
                <w:szCs w:val="20"/>
                <w:lang w:eastAsia="en-GB"/>
              </w:rPr>
              <w:t>1.2</w:t>
            </w:r>
          </w:p>
        </w:tc>
        <w:tc>
          <w:tcPr>
            <w:tcW w:w="960"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0.5</w:t>
            </w:r>
          </w:p>
        </w:tc>
        <w:tc>
          <w:tcPr>
            <w:tcW w:w="1065"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€ 2,247</w:t>
            </w:r>
          </w:p>
        </w:tc>
        <w:tc>
          <w:tcPr>
            <w:tcW w:w="1147" w:type="dxa"/>
            <w:tcBorders>
              <w:top w:val="nil"/>
              <w:left w:val="nil"/>
              <w:bottom w:val="single" w:sz="8" w:space="0" w:color="auto"/>
              <w:right w:val="single" w:sz="8" w:space="0" w:color="auto"/>
            </w:tcBorders>
            <w:shd w:val="clear" w:color="000000" w:fill="000000"/>
            <w:noWrap/>
            <w:vAlign w:val="center"/>
            <w:hideMark/>
          </w:tcPr>
          <w:p w:rsidR="00934114" w:rsidRPr="00934114" w:rsidRDefault="00934114" w:rsidP="00934114">
            <w:pPr>
              <w:spacing w:after="0" w:line="240" w:lineRule="auto"/>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w:t>
            </w:r>
          </w:p>
        </w:tc>
        <w:tc>
          <w:tcPr>
            <w:tcW w:w="992" w:type="dxa"/>
            <w:tcBorders>
              <w:top w:val="nil"/>
              <w:left w:val="nil"/>
              <w:bottom w:val="single" w:sz="8" w:space="0" w:color="auto"/>
              <w:right w:val="single" w:sz="8" w:space="0" w:color="auto"/>
            </w:tcBorders>
            <w:shd w:val="clear" w:color="000000" w:fill="000000"/>
            <w:noWrap/>
            <w:vAlign w:val="center"/>
            <w:hideMark/>
          </w:tcPr>
          <w:p w:rsidR="00934114" w:rsidRPr="00934114" w:rsidRDefault="00934114" w:rsidP="00934114">
            <w:pPr>
              <w:spacing w:after="0" w:line="240" w:lineRule="auto"/>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w:t>
            </w:r>
          </w:p>
        </w:tc>
        <w:tc>
          <w:tcPr>
            <w:tcW w:w="993" w:type="dxa"/>
            <w:tcBorders>
              <w:top w:val="nil"/>
              <w:left w:val="nil"/>
              <w:bottom w:val="single" w:sz="8" w:space="0" w:color="auto"/>
              <w:right w:val="single" w:sz="8" w:space="0" w:color="auto"/>
            </w:tcBorders>
            <w:shd w:val="clear" w:color="000000" w:fill="000000"/>
            <w:noWrap/>
            <w:vAlign w:val="center"/>
            <w:hideMark/>
          </w:tcPr>
          <w:p w:rsidR="00934114" w:rsidRPr="00934114" w:rsidRDefault="00934114" w:rsidP="00934114">
            <w:pPr>
              <w:spacing w:after="0" w:line="240" w:lineRule="auto"/>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w:t>
            </w:r>
          </w:p>
        </w:tc>
        <w:tc>
          <w:tcPr>
            <w:tcW w:w="774" w:type="dxa"/>
            <w:tcBorders>
              <w:top w:val="nil"/>
              <w:left w:val="nil"/>
              <w:bottom w:val="single" w:sz="8" w:space="0" w:color="auto"/>
              <w:right w:val="single" w:sz="8" w:space="0" w:color="auto"/>
            </w:tcBorders>
            <w:shd w:val="clear" w:color="000000" w:fill="000000"/>
            <w:noWrap/>
            <w:vAlign w:val="center"/>
            <w:hideMark/>
          </w:tcPr>
          <w:p w:rsidR="00934114" w:rsidRPr="00934114" w:rsidRDefault="00934114" w:rsidP="00934114">
            <w:pPr>
              <w:spacing w:after="0" w:line="240" w:lineRule="auto"/>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w:t>
            </w:r>
          </w:p>
        </w:tc>
        <w:tc>
          <w:tcPr>
            <w:tcW w:w="960" w:type="dxa"/>
            <w:tcBorders>
              <w:top w:val="nil"/>
              <w:left w:val="nil"/>
              <w:bottom w:val="single" w:sz="8" w:space="0" w:color="auto"/>
              <w:right w:val="single" w:sz="8" w:space="0" w:color="auto"/>
            </w:tcBorders>
            <w:shd w:val="clear" w:color="000000" w:fill="000000"/>
            <w:noWrap/>
            <w:vAlign w:val="center"/>
            <w:hideMark/>
          </w:tcPr>
          <w:p w:rsidR="00934114" w:rsidRPr="00934114" w:rsidRDefault="00934114" w:rsidP="00934114">
            <w:pPr>
              <w:spacing w:after="0" w:line="240" w:lineRule="auto"/>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w:t>
            </w:r>
          </w:p>
        </w:tc>
        <w:tc>
          <w:tcPr>
            <w:tcW w:w="1119" w:type="dxa"/>
            <w:tcBorders>
              <w:top w:val="nil"/>
              <w:left w:val="nil"/>
              <w:bottom w:val="single" w:sz="8" w:space="0" w:color="auto"/>
              <w:right w:val="single" w:sz="8" w:space="0" w:color="auto"/>
            </w:tcBorders>
            <w:shd w:val="clear" w:color="000000" w:fill="000000"/>
            <w:noWrap/>
            <w:vAlign w:val="center"/>
            <w:hideMark/>
          </w:tcPr>
          <w:p w:rsidR="00934114" w:rsidRPr="00934114" w:rsidRDefault="00934114" w:rsidP="00934114">
            <w:pPr>
              <w:spacing w:after="0" w:line="240" w:lineRule="auto"/>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w:t>
            </w:r>
          </w:p>
        </w:tc>
      </w:tr>
      <w:tr w:rsidR="00934114" w:rsidRPr="00934114" w:rsidTr="00934114">
        <w:trPr>
          <w:trHeight w:val="60"/>
        </w:trPr>
        <w:tc>
          <w:tcPr>
            <w:tcW w:w="124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752" w:type="dxa"/>
            <w:tcBorders>
              <w:top w:val="nil"/>
              <w:left w:val="nil"/>
              <w:bottom w:val="single" w:sz="8" w:space="0" w:color="auto"/>
              <w:right w:val="nil"/>
            </w:tcBorders>
            <w:shd w:val="clear" w:color="000000" w:fill="F2F2F2"/>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TS</w:t>
            </w:r>
          </w:p>
        </w:tc>
        <w:tc>
          <w:tcPr>
            <w:tcW w:w="1134" w:type="dxa"/>
            <w:tcBorders>
              <w:top w:val="nil"/>
              <w:left w:val="single" w:sz="8" w:space="0" w:color="auto"/>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14.7</w:t>
            </w:r>
          </w:p>
        </w:tc>
        <w:tc>
          <w:tcPr>
            <w:tcW w:w="851"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8.6</w:t>
            </w:r>
          </w:p>
        </w:tc>
        <w:tc>
          <w:tcPr>
            <w:tcW w:w="992"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13.5</w:t>
            </w:r>
          </w:p>
        </w:tc>
        <w:tc>
          <w:tcPr>
            <w:tcW w:w="655"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sz w:val="18"/>
                <w:szCs w:val="20"/>
                <w:lang w:eastAsia="en-GB"/>
              </w:rPr>
            </w:pPr>
            <w:r w:rsidRPr="00934114">
              <w:rPr>
                <w:rFonts w:ascii="Calibri" w:eastAsia="Times New Roman" w:hAnsi="Calibri" w:cs="Times New Roman"/>
                <w:sz w:val="18"/>
                <w:szCs w:val="20"/>
                <w:lang w:eastAsia="en-GB"/>
              </w:rPr>
              <w:t>9.8</w:t>
            </w:r>
          </w:p>
        </w:tc>
        <w:tc>
          <w:tcPr>
            <w:tcW w:w="960"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1.2</w:t>
            </w:r>
          </w:p>
        </w:tc>
        <w:tc>
          <w:tcPr>
            <w:tcW w:w="1065"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€ 8,171</w:t>
            </w:r>
          </w:p>
        </w:tc>
        <w:tc>
          <w:tcPr>
            <w:tcW w:w="1147"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8.4</w:t>
            </w:r>
          </w:p>
        </w:tc>
        <w:tc>
          <w:tcPr>
            <w:tcW w:w="992"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8.6</w:t>
            </w:r>
          </w:p>
        </w:tc>
        <w:tc>
          <w:tcPr>
            <w:tcW w:w="993"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8.4</w:t>
            </w:r>
          </w:p>
        </w:tc>
        <w:tc>
          <w:tcPr>
            <w:tcW w:w="774"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8.6</w:t>
            </w:r>
          </w:p>
        </w:tc>
        <w:tc>
          <w:tcPr>
            <w:tcW w:w="960"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0.7</w:t>
            </w:r>
          </w:p>
        </w:tc>
        <w:tc>
          <w:tcPr>
            <w:tcW w:w="1119"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€ 12,758</w:t>
            </w:r>
          </w:p>
        </w:tc>
      </w:tr>
      <w:tr w:rsidR="00934114" w:rsidRPr="00934114" w:rsidTr="00934114">
        <w:trPr>
          <w:trHeight w:val="64"/>
        </w:trPr>
        <w:tc>
          <w:tcPr>
            <w:tcW w:w="124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752" w:type="dxa"/>
            <w:tcBorders>
              <w:top w:val="nil"/>
              <w:left w:val="nil"/>
              <w:bottom w:val="single" w:sz="8" w:space="0" w:color="auto"/>
              <w:right w:val="nil"/>
            </w:tcBorders>
            <w:shd w:val="clear" w:color="000000" w:fill="FFFFFF"/>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FR in trial</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15.8</w:t>
            </w:r>
          </w:p>
        </w:tc>
        <w:tc>
          <w:tcPr>
            <w:tcW w:w="851"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3.3</w:t>
            </w:r>
          </w:p>
        </w:tc>
        <w:tc>
          <w:tcPr>
            <w:tcW w:w="992"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13.5</w:t>
            </w:r>
          </w:p>
        </w:tc>
        <w:tc>
          <w:tcPr>
            <w:tcW w:w="655"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sz w:val="18"/>
                <w:szCs w:val="20"/>
                <w:lang w:eastAsia="en-GB"/>
              </w:rPr>
            </w:pPr>
            <w:r w:rsidRPr="00934114">
              <w:rPr>
                <w:rFonts w:ascii="Calibri" w:eastAsia="Times New Roman" w:hAnsi="Calibri" w:cs="Times New Roman"/>
                <w:sz w:val="18"/>
                <w:szCs w:val="20"/>
                <w:lang w:eastAsia="en-GB"/>
              </w:rPr>
              <w:t>5.6</w:t>
            </w:r>
          </w:p>
        </w:tc>
        <w:tc>
          <w:tcPr>
            <w:tcW w:w="960"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1.1</w:t>
            </w:r>
          </w:p>
        </w:tc>
        <w:tc>
          <w:tcPr>
            <w:tcW w:w="1065"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€ 5,207</w:t>
            </w:r>
          </w:p>
        </w:tc>
        <w:tc>
          <w:tcPr>
            <w:tcW w:w="1147"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9.4</w:t>
            </w:r>
          </w:p>
        </w:tc>
        <w:tc>
          <w:tcPr>
            <w:tcW w:w="992"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3.3</w:t>
            </w:r>
          </w:p>
        </w:tc>
        <w:tc>
          <w:tcPr>
            <w:tcW w:w="993"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8.3</w:t>
            </w:r>
          </w:p>
        </w:tc>
        <w:tc>
          <w:tcPr>
            <w:tcW w:w="774"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sz w:val="18"/>
                <w:szCs w:val="20"/>
                <w:lang w:eastAsia="en-GB"/>
              </w:rPr>
            </w:pPr>
            <w:r w:rsidRPr="00934114">
              <w:rPr>
                <w:rFonts w:ascii="Calibri" w:eastAsia="Times New Roman" w:hAnsi="Calibri" w:cs="Times New Roman"/>
                <w:sz w:val="18"/>
                <w:szCs w:val="20"/>
                <w:lang w:eastAsia="en-GB"/>
              </w:rPr>
              <w:t>4.4</w:t>
            </w:r>
          </w:p>
        </w:tc>
        <w:tc>
          <w:tcPr>
            <w:tcW w:w="960"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0.6</w:t>
            </w:r>
          </w:p>
        </w:tc>
        <w:tc>
          <w:tcPr>
            <w:tcW w:w="1119"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€ 7,998</w:t>
            </w:r>
          </w:p>
        </w:tc>
      </w:tr>
      <w:tr w:rsidR="00934114" w:rsidRPr="00934114" w:rsidTr="00934114">
        <w:trPr>
          <w:trHeight w:val="81"/>
        </w:trPr>
        <w:tc>
          <w:tcPr>
            <w:tcW w:w="124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752" w:type="dxa"/>
            <w:tcBorders>
              <w:top w:val="nil"/>
              <w:left w:val="nil"/>
              <w:bottom w:val="single" w:sz="8" w:space="0" w:color="auto"/>
              <w:right w:val="nil"/>
            </w:tcBorders>
            <w:shd w:val="clear" w:color="000000" w:fill="F2F2F2"/>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eBI</w:t>
            </w:r>
          </w:p>
        </w:tc>
        <w:tc>
          <w:tcPr>
            <w:tcW w:w="1134" w:type="dxa"/>
            <w:tcBorders>
              <w:top w:val="nil"/>
              <w:left w:val="single" w:sz="8" w:space="0" w:color="auto"/>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10.0</w:t>
            </w:r>
          </w:p>
        </w:tc>
        <w:tc>
          <w:tcPr>
            <w:tcW w:w="851"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0.0</w:t>
            </w:r>
          </w:p>
        </w:tc>
        <w:tc>
          <w:tcPr>
            <w:tcW w:w="992"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9.0</w:t>
            </w:r>
          </w:p>
        </w:tc>
        <w:tc>
          <w:tcPr>
            <w:tcW w:w="655"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sz w:val="18"/>
                <w:szCs w:val="20"/>
                <w:lang w:eastAsia="en-GB"/>
              </w:rPr>
            </w:pPr>
            <w:r w:rsidRPr="00934114">
              <w:rPr>
                <w:rFonts w:ascii="Calibri" w:eastAsia="Times New Roman" w:hAnsi="Calibri" w:cs="Times New Roman"/>
                <w:sz w:val="18"/>
                <w:szCs w:val="20"/>
                <w:lang w:eastAsia="en-GB"/>
              </w:rPr>
              <w:t>1.0</w:t>
            </w:r>
          </w:p>
        </w:tc>
        <w:tc>
          <w:tcPr>
            <w:tcW w:w="960"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0.7</w:t>
            </w:r>
          </w:p>
        </w:tc>
        <w:tc>
          <w:tcPr>
            <w:tcW w:w="1065"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€ 1,542</w:t>
            </w:r>
          </w:p>
        </w:tc>
        <w:tc>
          <w:tcPr>
            <w:tcW w:w="1147"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3.6</w:t>
            </w:r>
          </w:p>
        </w:tc>
        <w:tc>
          <w:tcPr>
            <w:tcW w:w="992"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0.0</w:t>
            </w:r>
          </w:p>
        </w:tc>
        <w:tc>
          <w:tcPr>
            <w:tcW w:w="993"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3.8</w:t>
            </w:r>
          </w:p>
        </w:tc>
        <w:tc>
          <w:tcPr>
            <w:tcW w:w="774"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FF0000"/>
                <w:sz w:val="18"/>
                <w:szCs w:val="20"/>
                <w:lang w:eastAsia="en-GB"/>
              </w:rPr>
            </w:pPr>
            <w:r w:rsidRPr="00934114">
              <w:rPr>
                <w:rFonts w:ascii="Calibri" w:eastAsia="Times New Roman" w:hAnsi="Calibri" w:cs="Times New Roman"/>
                <w:color w:val="FF0000"/>
                <w:sz w:val="18"/>
                <w:szCs w:val="20"/>
                <w:lang w:eastAsia="en-GB"/>
              </w:rPr>
              <w:t>-0.2</w:t>
            </w:r>
          </w:p>
        </w:tc>
        <w:tc>
          <w:tcPr>
            <w:tcW w:w="960"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0.1</w:t>
            </w:r>
          </w:p>
        </w:tc>
        <w:tc>
          <w:tcPr>
            <w:tcW w:w="1119"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Dominates</w:t>
            </w:r>
          </w:p>
        </w:tc>
      </w:tr>
      <w:tr w:rsidR="00934114" w:rsidRPr="00934114" w:rsidTr="00934114">
        <w:trPr>
          <w:trHeight w:val="100"/>
        </w:trPr>
        <w:tc>
          <w:tcPr>
            <w:tcW w:w="124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752" w:type="dxa"/>
            <w:tcBorders>
              <w:top w:val="nil"/>
              <w:left w:val="nil"/>
              <w:bottom w:val="single" w:sz="8" w:space="0" w:color="auto"/>
              <w:right w:val="nil"/>
            </w:tcBorders>
            <w:shd w:val="clear" w:color="000000" w:fill="FFFFFF"/>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TS+FR in trial</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18.6</w:t>
            </w:r>
          </w:p>
        </w:tc>
        <w:tc>
          <w:tcPr>
            <w:tcW w:w="851"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11.9</w:t>
            </w:r>
          </w:p>
        </w:tc>
        <w:tc>
          <w:tcPr>
            <w:tcW w:w="992"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17.0</w:t>
            </w:r>
          </w:p>
        </w:tc>
        <w:tc>
          <w:tcPr>
            <w:tcW w:w="655"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sz w:val="18"/>
                <w:szCs w:val="20"/>
                <w:lang w:eastAsia="en-GB"/>
              </w:rPr>
            </w:pPr>
            <w:r w:rsidRPr="00934114">
              <w:rPr>
                <w:rFonts w:ascii="Calibri" w:eastAsia="Times New Roman" w:hAnsi="Calibri" w:cs="Times New Roman"/>
                <w:sz w:val="18"/>
                <w:szCs w:val="20"/>
                <w:lang w:eastAsia="en-GB"/>
              </w:rPr>
              <w:t>13.5</w:t>
            </w:r>
          </w:p>
        </w:tc>
        <w:tc>
          <w:tcPr>
            <w:tcW w:w="960"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1.7</w:t>
            </w:r>
          </w:p>
        </w:tc>
        <w:tc>
          <w:tcPr>
            <w:tcW w:w="1065"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€ 7,991</w:t>
            </w:r>
          </w:p>
        </w:tc>
        <w:tc>
          <w:tcPr>
            <w:tcW w:w="1147"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12.2</w:t>
            </w:r>
          </w:p>
        </w:tc>
        <w:tc>
          <w:tcPr>
            <w:tcW w:w="992"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11.9</w:t>
            </w:r>
          </w:p>
        </w:tc>
        <w:tc>
          <w:tcPr>
            <w:tcW w:w="993"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11.8</w:t>
            </w:r>
          </w:p>
        </w:tc>
        <w:tc>
          <w:tcPr>
            <w:tcW w:w="774"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12.4</w:t>
            </w:r>
          </w:p>
        </w:tc>
        <w:tc>
          <w:tcPr>
            <w:tcW w:w="960"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1.2</w:t>
            </w:r>
          </w:p>
        </w:tc>
        <w:tc>
          <w:tcPr>
            <w:tcW w:w="1119"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€ 10,549</w:t>
            </w:r>
          </w:p>
        </w:tc>
      </w:tr>
      <w:tr w:rsidR="00934114" w:rsidRPr="00934114" w:rsidTr="00934114">
        <w:trPr>
          <w:trHeight w:val="60"/>
        </w:trPr>
        <w:tc>
          <w:tcPr>
            <w:tcW w:w="124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752" w:type="dxa"/>
            <w:tcBorders>
              <w:top w:val="nil"/>
              <w:left w:val="nil"/>
              <w:bottom w:val="single" w:sz="8" w:space="0" w:color="auto"/>
              <w:right w:val="nil"/>
            </w:tcBorders>
            <w:shd w:val="clear" w:color="000000" w:fill="F2F2F2"/>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TS+eBI</w:t>
            </w:r>
          </w:p>
        </w:tc>
        <w:tc>
          <w:tcPr>
            <w:tcW w:w="1134" w:type="dxa"/>
            <w:tcBorders>
              <w:top w:val="nil"/>
              <w:left w:val="single" w:sz="8" w:space="0" w:color="auto"/>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11.6</w:t>
            </w:r>
          </w:p>
        </w:tc>
        <w:tc>
          <w:tcPr>
            <w:tcW w:w="851"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8.6</w:t>
            </w:r>
          </w:p>
        </w:tc>
        <w:tc>
          <w:tcPr>
            <w:tcW w:w="992"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11.9</w:t>
            </w:r>
          </w:p>
        </w:tc>
        <w:tc>
          <w:tcPr>
            <w:tcW w:w="655"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sz w:val="18"/>
                <w:szCs w:val="20"/>
                <w:lang w:eastAsia="en-GB"/>
              </w:rPr>
            </w:pPr>
            <w:r w:rsidRPr="00934114">
              <w:rPr>
                <w:rFonts w:ascii="Calibri" w:eastAsia="Times New Roman" w:hAnsi="Calibri" w:cs="Times New Roman"/>
                <w:sz w:val="18"/>
                <w:szCs w:val="20"/>
                <w:lang w:eastAsia="en-GB"/>
              </w:rPr>
              <w:t>8.3</w:t>
            </w:r>
          </w:p>
        </w:tc>
        <w:tc>
          <w:tcPr>
            <w:tcW w:w="960"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1.0</w:t>
            </w:r>
          </w:p>
        </w:tc>
        <w:tc>
          <w:tcPr>
            <w:tcW w:w="1065"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€ 8,102</w:t>
            </w:r>
          </w:p>
        </w:tc>
        <w:tc>
          <w:tcPr>
            <w:tcW w:w="1147"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5.2</w:t>
            </w:r>
          </w:p>
        </w:tc>
        <w:tc>
          <w:tcPr>
            <w:tcW w:w="992"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8.6</w:t>
            </w:r>
          </w:p>
        </w:tc>
        <w:tc>
          <w:tcPr>
            <w:tcW w:w="993"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6.7</w:t>
            </w:r>
          </w:p>
        </w:tc>
        <w:tc>
          <w:tcPr>
            <w:tcW w:w="774"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7.2</w:t>
            </w:r>
          </w:p>
        </w:tc>
        <w:tc>
          <w:tcPr>
            <w:tcW w:w="960"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0.5</w:t>
            </w:r>
          </w:p>
        </w:tc>
        <w:tc>
          <w:tcPr>
            <w:tcW w:w="1119"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€ 14,124</w:t>
            </w:r>
          </w:p>
        </w:tc>
      </w:tr>
      <w:tr w:rsidR="00934114" w:rsidRPr="00934114" w:rsidTr="00934114">
        <w:trPr>
          <w:trHeight w:val="60"/>
        </w:trPr>
        <w:tc>
          <w:tcPr>
            <w:tcW w:w="124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752" w:type="dxa"/>
            <w:tcBorders>
              <w:top w:val="nil"/>
              <w:left w:val="nil"/>
              <w:bottom w:val="single" w:sz="8" w:space="0" w:color="auto"/>
              <w:right w:val="nil"/>
            </w:tcBorders>
            <w:shd w:val="clear" w:color="000000" w:fill="FFFFFF"/>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FR+eBI in trial</w:t>
            </w:r>
          </w:p>
        </w:tc>
        <w:tc>
          <w:tcPr>
            <w:tcW w:w="1134" w:type="dxa"/>
            <w:tcBorders>
              <w:top w:val="nil"/>
              <w:left w:val="single" w:sz="8" w:space="0" w:color="auto"/>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11.4</w:t>
            </w:r>
          </w:p>
        </w:tc>
        <w:tc>
          <w:tcPr>
            <w:tcW w:w="851"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3.4</w:t>
            </w:r>
          </w:p>
        </w:tc>
        <w:tc>
          <w:tcPr>
            <w:tcW w:w="992"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11.2</w:t>
            </w:r>
          </w:p>
        </w:tc>
        <w:tc>
          <w:tcPr>
            <w:tcW w:w="655"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sz w:val="18"/>
                <w:szCs w:val="20"/>
                <w:lang w:eastAsia="en-GB"/>
              </w:rPr>
            </w:pPr>
            <w:r w:rsidRPr="00934114">
              <w:rPr>
                <w:rFonts w:ascii="Calibri" w:eastAsia="Times New Roman" w:hAnsi="Calibri" w:cs="Times New Roman"/>
                <w:sz w:val="18"/>
                <w:szCs w:val="20"/>
                <w:lang w:eastAsia="en-GB"/>
              </w:rPr>
              <w:t>3.6</w:t>
            </w:r>
          </w:p>
        </w:tc>
        <w:tc>
          <w:tcPr>
            <w:tcW w:w="960"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1.0</w:t>
            </w:r>
          </w:p>
        </w:tc>
        <w:tc>
          <w:tcPr>
            <w:tcW w:w="1065"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€ 3,789</w:t>
            </w:r>
          </w:p>
        </w:tc>
        <w:tc>
          <w:tcPr>
            <w:tcW w:w="1147"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5.1</w:t>
            </w:r>
          </w:p>
        </w:tc>
        <w:tc>
          <w:tcPr>
            <w:tcW w:w="992"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3.4</w:t>
            </w:r>
          </w:p>
        </w:tc>
        <w:tc>
          <w:tcPr>
            <w:tcW w:w="993"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6.0</w:t>
            </w:r>
          </w:p>
        </w:tc>
        <w:tc>
          <w:tcPr>
            <w:tcW w:w="774"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sz w:val="18"/>
                <w:szCs w:val="20"/>
                <w:lang w:eastAsia="en-GB"/>
              </w:rPr>
            </w:pPr>
            <w:r w:rsidRPr="00934114">
              <w:rPr>
                <w:rFonts w:ascii="Calibri" w:eastAsia="Times New Roman" w:hAnsi="Calibri" w:cs="Times New Roman"/>
                <w:sz w:val="18"/>
                <w:szCs w:val="20"/>
                <w:lang w:eastAsia="en-GB"/>
              </w:rPr>
              <w:t>2.4</w:t>
            </w:r>
          </w:p>
        </w:tc>
        <w:tc>
          <w:tcPr>
            <w:tcW w:w="960"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0.4</w:t>
            </w:r>
          </w:p>
        </w:tc>
        <w:tc>
          <w:tcPr>
            <w:tcW w:w="1119" w:type="dxa"/>
            <w:tcBorders>
              <w:top w:val="nil"/>
              <w:left w:val="nil"/>
              <w:bottom w:val="single" w:sz="8" w:space="0" w:color="auto"/>
              <w:right w:val="single" w:sz="8" w:space="0" w:color="auto"/>
            </w:tcBorders>
            <w:shd w:val="clear" w:color="000000" w:fill="FFFFF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€ 5,650</w:t>
            </w:r>
          </w:p>
        </w:tc>
      </w:tr>
      <w:tr w:rsidR="00934114" w:rsidRPr="00934114" w:rsidTr="00934114">
        <w:trPr>
          <w:trHeight w:val="153"/>
        </w:trPr>
        <w:tc>
          <w:tcPr>
            <w:tcW w:w="124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752" w:type="dxa"/>
            <w:tcBorders>
              <w:top w:val="nil"/>
              <w:left w:val="nil"/>
              <w:bottom w:val="single" w:sz="8" w:space="0" w:color="auto"/>
              <w:right w:val="nil"/>
            </w:tcBorders>
            <w:shd w:val="clear" w:color="000000" w:fill="F2F2F2"/>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TS+FR+eBI in trial</w:t>
            </w:r>
          </w:p>
        </w:tc>
        <w:tc>
          <w:tcPr>
            <w:tcW w:w="1134" w:type="dxa"/>
            <w:tcBorders>
              <w:top w:val="nil"/>
              <w:left w:val="single" w:sz="8" w:space="0" w:color="auto"/>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14.2</w:t>
            </w:r>
          </w:p>
        </w:tc>
        <w:tc>
          <w:tcPr>
            <w:tcW w:w="851"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11.9</w:t>
            </w:r>
          </w:p>
        </w:tc>
        <w:tc>
          <w:tcPr>
            <w:tcW w:w="992"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15.2</w:t>
            </w:r>
          </w:p>
        </w:tc>
        <w:tc>
          <w:tcPr>
            <w:tcW w:w="655"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sz w:val="18"/>
                <w:szCs w:val="20"/>
                <w:lang w:eastAsia="en-GB"/>
              </w:rPr>
            </w:pPr>
            <w:r w:rsidRPr="00934114">
              <w:rPr>
                <w:rFonts w:ascii="Calibri" w:eastAsia="Times New Roman" w:hAnsi="Calibri" w:cs="Times New Roman"/>
                <w:sz w:val="18"/>
                <w:szCs w:val="20"/>
                <w:lang w:eastAsia="en-GB"/>
              </w:rPr>
              <w:t>11.0</w:t>
            </w:r>
          </w:p>
        </w:tc>
        <w:tc>
          <w:tcPr>
            <w:tcW w:w="960"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1.5</w:t>
            </w:r>
          </w:p>
        </w:tc>
        <w:tc>
          <w:tcPr>
            <w:tcW w:w="1065"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€ 7,527</w:t>
            </w:r>
          </w:p>
        </w:tc>
        <w:tc>
          <w:tcPr>
            <w:tcW w:w="1147"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7.8</w:t>
            </w:r>
          </w:p>
        </w:tc>
        <w:tc>
          <w:tcPr>
            <w:tcW w:w="992"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11.9</w:t>
            </w:r>
          </w:p>
        </w:tc>
        <w:tc>
          <w:tcPr>
            <w:tcW w:w="993"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10.0</w:t>
            </w:r>
          </w:p>
        </w:tc>
        <w:tc>
          <w:tcPr>
            <w:tcW w:w="774"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sz w:val="18"/>
                <w:szCs w:val="20"/>
                <w:lang w:eastAsia="en-GB"/>
              </w:rPr>
            </w:pPr>
            <w:r w:rsidRPr="00934114">
              <w:rPr>
                <w:rFonts w:ascii="Calibri" w:eastAsia="Times New Roman" w:hAnsi="Calibri" w:cs="Times New Roman"/>
                <w:sz w:val="18"/>
                <w:szCs w:val="20"/>
                <w:lang w:eastAsia="en-GB"/>
              </w:rPr>
              <w:t>9.8</w:t>
            </w:r>
          </w:p>
        </w:tc>
        <w:tc>
          <w:tcPr>
            <w:tcW w:w="960"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0.9</w:t>
            </w:r>
          </w:p>
        </w:tc>
        <w:tc>
          <w:tcPr>
            <w:tcW w:w="1119" w:type="dxa"/>
            <w:tcBorders>
              <w:top w:val="nil"/>
              <w:left w:val="nil"/>
              <w:bottom w:val="single" w:sz="8" w:space="0" w:color="auto"/>
              <w:right w:val="single" w:sz="8" w:space="0" w:color="auto"/>
            </w:tcBorders>
            <w:shd w:val="clear" w:color="000000" w:fill="F2F2F2"/>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€ 10,484</w:t>
            </w:r>
          </w:p>
        </w:tc>
      </w:tr>
      <w:tr w:rsidR="00934114" w:rsidRPr="00934114" w:rsidTr="00934114">
        <w:trPr>
          <w:trHeight w:val="60"/>
        </w:trPr>
        <w:tc>
          <w:tcPr>
            <w:tcW w:w="1240" w:type="dxa"/>
            <w:vMerge w:val="restart"/>
            <w:tcBorders>
              <w:top w:val="nil"/>
              <w:left w:val="single" w:sz="8" w:space="0" w:color="auto"/>
              <w:bottom w:val="single" w:sz="8" w:space="0" w:color="000000"/>
              <w:right w:val="single" w:sz="8" w:space="0" w:color="auto"/>
            </w:tcBorders>
            <w:shd w:val="clear" w:color="000000" w:fill="D9D9D9"/>
            <w:vAlign w:val="center"/>
            <w:hideMark/>
          </w:tcPr>
          <w:p w:rsidR="00934114" w:rsidRPr="00934114" w:rsidRDefault="00934114" w:rsidP="00934114">
            <w:pPr>
              <w:spacing w:after="0" w:line="240" w:lineRule="auto"/>
              <w:jc w:val="center"/>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Poland</w:t>
            </w:r>
          </w:p>
        </w:tc>
        <w:tc>
          <w:tcPr>
            <w:tcW w:w="1752"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Control</w:t>
            </w:r>
          </w:p>
        </w:tc>
        <w:tc>
          <w:tcPr>
            <w:tcW w:w="1134"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0.8</w:t>
            </w:r>
          </w:p>
        </w:tc>
        <w:tc>
          <w:tcPr>
            <w:tcW w:w="851"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0.1</w:t>
            </w:r>
          </w:p>
        </w:tc>
        <w:tc>
          <w:tcPr>
            <w:tcW w:w="992"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0.0</w:t>
            </w:r>
          </w:p>
        </w:tc>
        <w:tc>
          <w:tcPr>
            <w:tcW w:w="655"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0.8</w:t>
            </w:r>
          </w:p>
        </w:tc>
        <w:tc>
          <w:tcPr>
            <w:tcW w:w="960"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0.0</w:t>
            </w:r>
          </w:p>
        </w:tc>
        <w:tc>
          <w:tcPr>
            <w:tcW w:w="1065"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€ 29,583</w:t>
            </w:r>
          </w:p>
        </w:tc>
        <w:tc>
          <w:tcPr>
            <w:tcW w:w="1147" w:type="dxa"/>
            <w:tcBorders>
              <w:top w:val="nil"/>
              <w:left w:val="nil"/>
              <w:bottom w:val="single" w:sz="8" w:space="0" w:color="auto"/>
              <w:right w:val="single" w:sz="8" w:space="0" w:color="auto"/>
            </w:tcBorders>
            <w:shd w:val="clear" w:color="000000" w:fill="000000"/>
            <w:noWrap/>
            <w:vAlign w:val="center"/>
            <w:hideMark/>
          </w:tcPr>
          <w:p w:rsidR="00934114" w:rsidRPr="00934114" w:rsidRDefault="00934114" w:rsidP="00934114">
            <w:pPr>
              <w:spacing w:after="0" w:line="240" w:lineRule="auto"/>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w:t>
            </w:r>
          </w:p>
        </w:tc>
        <w:tc>
          <w:tcPr>
            <w:tcW w:w="992" w:type="dxa"/>
            <w:tcBorders>
              <w:top w:val="nil"/>
              <w:left w:val="nil"/>
              <w:bottom w:val="single" w:sz="8" w:space="0" w:color="auto"/>
              <w:right w:val="single" w:sz="8" w:space="0" w:color="auto"/>
            </w:tcBorders>
            <w:shd w:val="clear" w:color="000000" w:fill="000000"/>
            <w:noWrap/>
            <w:vAlign w:val="center"/>
            <w:hideMark/>
          </w:tcPr>
          <w:p w:rsidR="00934114" w:rsidRPr="00934114" w:rsidRDefault="00934114" w:rsidP="00934114">
            <w:pPr>
              <w:spacing w:after="0" w:line="240" w:lineRule="auto"/>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w:t>
            </w:r>
          </w:p>
        </w:tc>
        <w:tc>
          <w:tcPr>
            <w:tcW w:w="993" w:type="dxa"/>
            <w:tcBorders>
              <w:top w:val="nil"/>
              <w:left w:val="nil"/>
              <w:bottom w:val="single" w:sz="8" w:space="0" w:color="auto"/>
              <w:right w:val="single" w:sz="8" w:space="0" w:color="auto"/>
            </w:tcBorders>
            <w:shd w:val="clear" w:color="000000" w:fill="000000"/>
            <w:noWrap/>
            <w:vAlign w:val="center"/>
            <w:hideMark/>
          </w:tcPr>
          <w:p w:rsidR="00934114" w:rsidRPr="00934114" w:rsidRDefault="00934114" w:rsidP="00934114">
            <w:pPr>
              <w:spacing w:after="0" w:line="240" w:lineRule="auto"/>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w:t>
            </w:r>
          </w:p>
        </w:tc>
        <w:tc>
          <w:tcPr>
            <w:tcW w:w="774" w:type="dxa"/>
            <w:tcBorders>
              <w:top w:val="nil"/>
              <w:left w:val="nil"/>
              <w:bottom w:val="single" w:sz="8" w:space="0" w:color="auto"/>
              <w:right w:val="single" w:sz="8" w:space="0" w:color="auto"/>
            </w:tcBorders>
            <w:shd w:val="clear" w:color="000000" w:fill="000000"/>
            <w:noWrap/>
            <w:vAlign w:val="center"/>
            <w:hideMark/>
          </w:tcPr>
          <w:p w:rsidR="00934114" w:rsidRPr="00934114" w:rsidRDefault="00934114" w:rsidP="00934114">
            <w:pPr>
              <w:spacing w:after="0" w:line="240" w:lineRule="auto"/>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w:t>
            </w:r>
          </w:p>
        </w:tc>
        <w:tc>
          <w:tcPr>
            <w:tcW w:w="960" w:type="dxa"/>
            <w:tcBorders>
              <w:top w:val="nil"/>
              <w:left w:val="nil"/>
              <w:bottom w:val="single" w:sz="8" w:space="0" w:color="auto"/>
              <w:right w:val="single" w:sz="8" w:space="0" w:color="auto"/>
            </w:tcBorders>
            <w:shd w:val="clear" w:color="000000" w:fill="000000"/>
            <w:noWrap/>
            <w:vAlign w:val="center"/>
            <w:hideMark/>
          </w:tcPr>
          <w:p w:rsidR="00934114" w:rsidRPr="00934114" w:rsidRDefault="00934114" w:rsidP="00934114">
            <w:pPr>
              <w:spacing w:after="0" w:line="240" w:lineRule="auto"/>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w:t>
            </w:r>
          </w:p>
        </w:tc>
        <w:tc>
          <w:tcPr>
            <w:tcW w:w="1119" w:type="dxa"/>
            <w:tcBorders>
              <w:top w:val="nil"/>
              <w:left w:val="nil"/>
              <w:bottom w:val="single" w:sz="8" w:space="0" w:color="auto"/>
              <w:right w:val="single" w:sz="8" w:space="0" w:color="auto"/>
            </w:tcBorders>
            <w:shd w:val="clear" w:color="000000" w:fill="000000"/>
            <w:noWrap/>
            <w:vAlign w:val="center"/>
            <w:hideMark/>
          </w:tcPr>
          <w:p w:rsidR="00934114" w:rsidRPr="00934114" w:rsidRDefault="00934114" w:rsidP="00934114">
            <w:pPr>
              <w:spacing w:after="0" w:line="240" w:lineRule="auto"/>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w:t>
            </w:r>
          </w:p>
        </w:tc>
      </w:tr>
      <w:tr w:rsidR="00934114" w:rsidRPr="00934114" w:rsidTr="00934114">
        <w:trPr>
          <w:trHeight w:val="60"/>
        </w:trPr>
        <w:tc>
          <w:tcPr>
            <w:tcW w:w="124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752"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TS</w:t>
            </w:r>
          </w:p>
        </w:tc>
        <w:tc>
          <w:tcPr>
            <w:tcW w:w="1134"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2.9</w:t>
            </w:r>
          </w:p>
        </w:tc>
        <w:tc>
          <w:tcPr>
            <w:tcW w:w="851"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0.7</w:t>
            </w:r>
          </w:p>
        </w:tc>
        <w:tc>
          <w:tcPr>
            <w:tcW w:w="992"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0.1</w:t>
            </w:r>
          </w:p>
        </w:tc>
        <w:tc>
          <w:tcPr>
            <w:tcW w:w="655"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3.4</w:t>
            </w:r>
          </w:p>
        </w:tc>
        <w:tc>
          <w:tcPr>
            <w:tcW w:w="960"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1.0</w:t>
            </w:r>
          </w:p>
        </w:tc>
        <w:tc>
          <w:tcPr>
            <w:tcW w:w="1065"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€ 3,345</w:t>
            </w:r>
          </w:p>
        </w:tc>
        <w:tc>
          <w:tcPr>
            <w:tcW w:w="1147"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2.1</w:t>
            </w:r>
          </w:p>
        </w:tc>
        <w:tc>
          <w:tcPr>
            <w:tcW w:w="992"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0.6</w:t>
            </w:r>
          </w:p>
        </w:tc>
        <w:tc>
          <w:tcPr>
            <w:tcW w:w="993"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0.2</w:t>
            </w:r>
          </w:p>
        </w:tc>
        <w:tc>
          <w:tcPr>
            <w:tcW w:w="774"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2.5</w:t>
            </w:r>
          </w:p>
        </w:tc>
        <w:tc>
          <w:tcPr>
            <w:tcW w:w="960"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2.1</w:t>
            </w:r>
          </w:p>
        </w:tc>
        <w:tc>
          <w:tcPr>
            <w:tcW w:w="1119"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€ 1,164</w:t>
            </w:r>
          </w:p>
        </w:tc>
      </w:tr>
      <w:tr w:rsidR="00934114" w:rsidRPr="00934114" w:rsidTr="00934114">
        <w:trPr>
          <w:trHeight w:val="79"/>
        </w:trPr>
        <w:tc>
          <w:tcPr>
            <w:tcW w:w="124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752"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FR in trial</w:t>
            </w:r>
          </w:p>
        </w:tc>
        <w:tc>
          <w:tcPr>
            <w:tcW w:w="1134"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2.4</w:t>
            </w:r>
          </w:p>
        </w:tc>
        <w:tc>
          <w:tcPr>
            <w:tcW w:w="851"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3.9</w:t>
            </w:r>
          </w:p>
        </w:tc>
        <w:tc>
          <w:tcPr>
            <w:tcW w:w="992"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0.0</w:t>
            </w:r>
          </w:p>
        </w:tc>
        <w:tc>
          <w:tcPr>
            <w:tcW w:w="655"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6.2</w:t>
            </w:r>
          </w:p>
        </w:tc>
        <w:tc>
          <w:tcPr>
            <w:tcW w:w="960"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0.4</w:t>
            </w:r>
          </w:p>
        </w:tc>
        <w:tc>
          <w:tcPr>
            <w:tcW w:w="1065"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€ 14,887</w:t>
            </w:r>
          </w:p>
        </w:tc>
        <w:tc>
          <w:tcPr>
            <w:tcW w:w="1147"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1.6</w:t>
            </w:r>
          </w:p>
        </w:tc>
        <w:tc>
          <w:tcPr>
            <w:tcW w:w="992"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0.0</w:t>
            </w:r>
          </w:p>
        </w:tc>
        <w:tc>
          <w:tcPr>
            <w:tcW w:w="993"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0.1</w:t>
            </w:r>
          </w:p>
        </w:tc>
        <w:tc>
          <w:tcPr>
            <w:tcW w:w="774"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1.5</w:t>
            </w:r>
          </w:p>
        </w:tc>
        <w:tc>
          <w:tcPr>
            <w:tcW w:w="960"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0.8</w:t>
            </w:r>
          </w:p>
        </w:tc>
        <w:tc>
          <w:tcPr>
            <w:tcW w:w="1119"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€ 1,841</w:t>
            </w:r>
          </w:p>
        </w:tc>
      </w:tr>
      <w:tr w:rsidR="00934114" w:rsidRPr="00934114" w:rsidTr="00934114">
        <w:trPr>
          <w:trHeight w:val="97"/>
        </w:trPr>
        <w:tc>
          <w:tcPr>
            <w:tcW w:w="124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752"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eBI</w:t>
            </w:r>
          </w:p>
        </w:tc>
        <w:tc>
          <w:tcPr>
            <w:tcW w:w="1134"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1.4</w:t>
            </w:r>
          </w:p>
        </w:tc>
        <w:tc>
          <w:tcPr>
            <w:tcW w:w="851"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0.1</w:t>
            </w:r>
          </w:p>
        </w:tc>
        <w:tc>
          <w:tcPr>
            <w:tcW w:w="992"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0.0</w:t>
            </w:r>
          </w:p>
        </w:tc>
        <w:tc>
          <w:tcPr>
            <w:tcW w:w="655"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1.4</w:t>
            </w:r>
          </w:p>
        </w:tc>
        <w:tc>
          <w:tcPr>
            <w:tcW w:w="960"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0.2</w:t>
            </w:r>
          </w:p>
        </w:tc>
        <w:tc>
          <w:tcPr>
            <w:tcW w:w="1065"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€ 6,093</w:t>
            </w:r>
          </w:p>
        </w:tc>
        <w:tc>
          <w:tcPr>
            <w:tcW w:w="1147"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0.6</w:t>
            </w:r>
          </w:p>
        </w:tc>
        <w:tc>
          <w:tcPr>
            <w:tcW w:w="992"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0.0</w:t>
            </w:r>
          </w:p>
        </w:tc>
        <w:tc>
          <w:tcPr>
            <w:tcW w:w="993"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0.0</w:t>
            </w:r>
          </w:p>
        </w:tc>
        <w:tc>
          <w:tcPr>
            <w:tcW w:w="774"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0.6</w:t>
            </w:r>
          </w:p>
        </w:tc>
        <w:tc>
          <w:tcPr>
            <w:tcW w:w="960"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0.4</w:t>
            </w:r>
          </w:p>
        </w:tc>
        <w:tc>
          <w:tcPr>
            <w:tcW w:w="1119"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€ 1,318</w:t>
            </w:r>
          </w:p>
        </w:tc>
      </w:tr>
      <w:tr w:rsidR="00934114" w:rsidRPr="00934114" w:rsidTr="00934114">
        <w:trPr>
          <w:trHeight w:val="60"/>
        </w:trPr>
        <w:tc>
          <w:tcPr>
            <w:tcW w:w="124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752"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TS+FR in trial</w:t>
            </w:r>
          </w:p>
        </w:tc>
        <w:tc>
          <w:tcPr>
            <w:tcW w:w="1134"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3.3</w:t>
            </w:r>
          </w:p>
        </w:tc>
        <w:tc>
          <w:tcPr>
            <w:tcW w:w="851"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4.5</w:t>
            </w:r>
          </w:p>
        </w:tc>
        <w:tc>
          <w:tcPr>
            <w:tcW w:w="992"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0.1</w:t>
            </w:r>
          </w:p>
        </w:tc>
        <w:tc>
          <w:tcPr>
            <w:tcW w:w="655"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7.7</w:t>
            </w:r>
          </w:p>
        </w:tc>
        <w:tc>
          <w:tcPr>
            <w:tcW w:w="960"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1.2</w:t>
            </w:r>
          </w:p>
        </w:tc>
        <w:tc>
          <w:tcPr>
            <w:tcW w:w="1065"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€ 6,216</w:t>
            </w:r>
          </w:p>
        </w:tc>
        <w:tc>
          <w:tcPr>
            <w:tcW w:w="1147"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2.6</w:t>
            </w:r>
          </w:p>
        </w:tc>
        <w:tc>
          <w:tcPr>
            <w:tcW w:w="992"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0.6</w:t>
            </w:r>
          </w:p>
        </w:tc>
        <w:tc>
          <w:tcPr>
            <w:tcW w:w="993"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0.3</w:t>
            </w:r>
          </w:p>
        </w:tc>
        <w:tc>
          <w:tcPr>
            <w:tcW w:w="774"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2.9</w:t>
            </w:r>
          </w:p>
        </w:tc>
        <w:tc>
          <w:tcPr>
            <w:tcW w:w="960"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2.7</w:t>
            </w:r>
          </w:p>
        </w:tc>
        <w:tc>
          <w:tcPr>
            <w:tcW w:w="1119"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€ 1,091</w:t>
            </w:r>
          </w:p>
        </w:tc>
      </w:tr>
      <w:tr w:rsidR="00934114" w:rsidRPr="00934114" w:rsidTr="00934114">
        <w:trPr>
          <w:trHeight w:val="134"/>
        </w:trPr>
        <w:tc>
          <w:tcPr>
            <w:tcW w:w="124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752"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TS+eBI</w:t>
            </w:r>
          </w:p>
        </w:tc>
        <w:tc>
          <w:tcPr>
            <w:tcW w:w="1134"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1.6</w:t>
            </w:r>
          </w:p>
        </w:tc>
        <w:tc>
          <w:tcPr>
            <w:tcW w:w="851"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0.7</w:t>
            </w:r>
          </w:p>
        </w:tc>
        <w:tc>
          <w:tcPr>
            <w:tcW w:w="992"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0.0</w:t>
            </w:r>
          </w:p>
        </w:tc>
        <w:tc>
          <w:tcPr>
            <w:tcW w:w="655"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2.3</w:t>
            </w:r>
          </w:p>
        </w:tc>
        <w:tc>
          <w:tcPr>
            <w:tcW w:w="960"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0.2</w:t>
            </w:r>
          </w:p>
        </w:tc>
        <w:tc>
          <w:tcPr>
            <w:tcW w:w="1065"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€ 14,931</w:t>
            </w:r>
          </w:p>
        </w:tc>
        <w:tc>
          <w:tcPr>
            <w:tcW w:w="1147"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0.8</w:t>
            </w:r>
          </w:p>
        </w:tc>
        <w:tc>
          <w:tcPr>
            <w:tcW w:w="992"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0.6</w:t>
            </w:r>
          </w:p>
        </w:tc>
        <w:tc>
          <w:tcPr>
            <w:tcW w:w="993"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0.0</w:t>
            </w:r>
          </w:p>
        </w:tc>
        <w:tc>
          <w:tcPr>
            <w:tcW w:w="774"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1.4</w:t>
            </w:r>
          </w:p>
        </w:tc>
        <w:tc>
          <w:tcPr>
            <w:tcW w:w="960"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0.3</w:t>
            </w:r>
          </w:p>
        </w:tc>
        <w:tc>
          <w:tcPr>
            <w:tcW w:w="1119"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€ 5,385</w:t>
            </w:r>
          </w:p>
        </w:tc>
      </w:tr>
      <w:tr w:rsidR="00934114" w:rsidRPr="00934114" w:rsidTr="00934114">
        <w:trPr>
          <w:trHeight w:val="60"/>
        </w:trPr>
        <w:tc>
          <w:tcPr>
            <w:tcW w:w="124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752"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FR+eBI in trial</w:t>
            </w:r>
          </w:p>
        </w:tc>
        <w:tc>
          <w:tcPr>
            <w:tcW w:w="1134"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1.6</w:t>
            </w:r>
          </w:p>
        </w:tc>
        <w:tc>
          <w:tcPr>
            <w:tcW w:w="851"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3.9</w:t>
            </w:r>
          </w:p>
        </w:tc>
        <w:tc>
          <w:tcPr>
            <w:tcW w:w="992"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0.0</w:t>
            </w:r>
          </w:p>
        </w:tc>
        <w:tc>
          <w:tcPr>
            <w:tcW w:w="655"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5.5</w:t>
            </w:r>
          </w:p>
        </w:tc>
        <w:tc>
          <w:tcPr>
            <w:tcW w:w="960"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0.2</w:t>
            </w:r>
          </w:p>
        </w:tc>
        <w:tc>
          <w:tcPr>
            <w:tcW w:w="1065"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€ 22,929</w:t>
            </w:r>
          </w:p>
        </w:tc>
        <w:tc>
          <w:tcPr>
            <w:tcW w:w="1147"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0.8</w:t>
            </w:r>
          </w:p>
        </w:tc>
        <w:tc>
          <w:tcPr>
            <w:tcW w:w="992"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0.0</w:t>
            </w:r>
          </w:p>
        </w:tc>
        <w:tc>
          <w:tcPr>
            <w:tcW w:w="993"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0.0</w:t>
            </w:r>
          </w:p>
        </w:tc>
        <w:tc>
          <w:tcPr>
            <w:tcW w:w="774"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0.8</w:t>
            </w:r>
          </w:p>
        </w:tc>
        <w:tc>
          <w:tcPr>
            <w:tcW w:w="960"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0.5</w:t>
            </w:r>
          </w:p>
        </w:tc>
        <w:tc>
          <w:tcPr>
            <w:tcW w:w="1119" w:type="dxa"/>
            <w:tcBorders>
              <w:top w:val="nil"/>
              <w:left w:val="nil"/>
              <w:bottom w:val="single" w:sz="8" w:space="0" w:color="auto"/>
              <w:right w:val="single" w:sz="8" w:space="0" w:color="auto"/>
            </w:tcBorders>
            <w:shd w:val="clear" w:color="000000" w:fill="D9D9D9"/>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€ 1,800</w:t>
            </w:r>
          </w:p>
        </w:tc>
      </w:tr>
      <w:tr w:rsidR="00934114" w:rsidRPr="00934114" w:rsidTr="00934114">
        <w:trPr>
          <w:trHeight w:val="60"/>
        </w:trPr>
        <w:tc>
          <w:tcPr>
            <w:tcW w:w="1240" w:type="dxa"/>
            <w:vMerge/>
            <w:tcBorders>
              <w:top w:val="nil"/>
              <w:left w:val="single" w:sz="8" w:space="0" w:color="auto"/>
              <w:bottom w:val="single" w:sz="8" w:space="0" w:color="000000"/>
              <w:right w:val="single" w:sz="8" w:space="0" w:color="auto"/>
            </w:tcBorders>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p>
        </w:tc>
        <w:tc>
          <w:tcPr>
            <w:tcW w:w="1752"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rPr>
                <w:rFonts w:ascii="Calibri" w:eastAsia="Times New Roman" w:hAnsi="Calibri" w:cs="Times New Roman"/>
                <w:b/>
                <w:bCs/>
                <w:color w:val="000000"/>
                <w:sz w:val="20"/>
                <w:szCs w:val="20"/>
                <w:lang w:eastAsia="en-GB"/>
              </w:rPr>
            </w:pPr>
            <w:r w:rsidRPr="00934114">
              <w:rPr>
                <w:rFonts w:ascii="Calibri" w:eastAsia="Times New Roman" w:hAnsi="Calibri" w:cs="Times New Roman"/>
                <w:b/>
                <w:bCs/>
                <w:color w:val="000000"/>
                <w:sz w:val="20"/>
                <w:szCs w:val="20"/>
                <w:lang w:eastAsia="en-GB"/>
              </w:rPr>
              <w:t>TS+FR+eBI in trial</w:t>
            </w:r>
          </w:p>
        </w:tc>
        <w:tc>
          <w:tcPr>
            <w:tcW w:w="1134"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1.8</w:t>
            </w:r>
          </w:p>
        </w:tc>
        <w:tc>
          <w:tcPr>
            <w:tcW w:w="851"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4.5</w:t>
            </w:r>
          </w:p>
        </w:tc>
        <w:tc>
          <w:tcPr>
            <w:tcW w:w="992"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0.0</w:t>
            </w:r>
          </w:p>
        </w:tc>
        <w:tc>
          <w:tcPr>
            <w:tcW w:w="655"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6.3</w:t>
            </w:r>
          </w:p>
        </w:tc>
        <w:tc>
          <w:tcPr>
            <w:tcW w:w="960"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0.2</w:t>
            </w:r>
          </w:p>
        </w:tc>
        <w:tc>
          <w:tcPr>
            <w:tcW w:w="1065"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€ 38,846</w:t>
            </w:r>
          </w:p>
        </w:tc>
        <w:tc>
          <w:tcPr>
            <w:tcW w:w="1147"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1.0</w:t>
            </w:r>
          </w:p>
        </w:tc>
        <w:tc>
          <w:tcPr>
            <w:tcW w:w="992"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0.6</w:t>
            </w:r>
          </w:p>
        </w:tc>
        <w:tc>
          <w:tcPr>
            <w:tcW w:w="993"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0.0</w:t>
            </w:r>
          </w:p>
        </w:tc>
        <w:tc>
          <w:tcPr>
            <w:tcW w:w="774"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1.6</w:t>
            </w:r>
          </w:p>
        </w:tc>
        <w:tc>
          <w:tcPr>
            <w:tcW w:w="960"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0.3</w:t>
            </w:r>
          </w:p>
        </w:tc>
        <w:tc>
          <w:tcPr>
            <w:tcW w:w="1119" w:type="dxa"/>
            <w:tcBorders>
              <w:top w:val="nil"/>
              <w:left w:val="nil"/>
              <w:bottom w:val="single" w:sz="8" w:space="0" w:color="auto"/>
              <w:right w:val="single" w:sz="8" w:space="0" w:color="auto"/>
            </w:tcBorders>
            <w:shd w:val="clear" w:color="000000" w:fill="BFBFBF"/>
            <w:noWrap/>
            <w:vAlign w:val="center"/>
            <w:hideMark/>
          </w:tcPr>
          <w:p w:rsidR="00934114" w:rsidRPr="00934114" w:rsidRDefault="00934114" w:rsidP="00934114">
            <w:pPr>
              <w:spacing w:after="0" w:line="240" w:lineRule="auto"/>
              <w:jc w:val="center"/>
              <w:rPr>
                <w:rFonts w:ascii="Calibri" w:eastAsia="Times New Roman" w:hAnsi="Calibri" w:cs="Times New Roman"/>
                <w:color w:val="000000"/>
                <w:sz w:val="18"/>
                <w:szCs w:val="20"/>
                <w:lang w:eastAsia="en-GB"/>
              </w:rPr>
            </w:pPr>
            <w:r w:rsidRPr="00934114">
              <w:rPr>
                <w:rFonts w:ascii="Calibri" w:eastAsia="Times New Roman" w:hAnsi="Calibri" w:cs="Times New Roman"/>
                <w:color w:val="000000"/>
                <w:sz w:val="18"/>
                <w:szCs w:val="20"/>
                <w:lang w:eastAsia="en-GB"/>
              </w:rPr>
              <w:t>€ 5,379</w:t>
            </w:r>
          </w:p>
        </w:tc>
      </w:tr>
    </w:tbl>
    <w:p w:rsidR="00D460A8" w:rsidRPr="00D460A8" w:rsidRDefault="00D460A8" w:rsidP="00D460A8">
      <w:pPr>
        <w:sectPr w:rsidR="00D460A8" w:rsidRPr="00D460A8" w:rsidSect="00856647">
          <w:pgSz w:w="16838" w:h="11906" w:orient="landscape"/>
          <w:pgMar w:top="1440" w:right="1440" w:bottom="1440" w:left="1440" w:header="709" w:footer="709" w:gutter="0"/>
          <w:cols w:space="708"/>
          <w:docGrid w:linePitch="360"/>
        </w:sectPr>
      </w:pPr>
    </w:p>
    <w:p w:rsidR="00856647" w:rsidRDefault="00856647" w:rsidP="00856647">
      <w:pPr>
        <w:pStyle w:val="Heading2"/>
      </w:pPr>
      <w:r>
        <w:t>References</w:t>
      </w:r>
    </w:p>
    <w:p w:rsidR="00C165D0" w:rsidRPr="00C165D0" w:rsidRDefault="00856647" w:rsidP="00C165D0">
      <w:pPr>
        <w:widowControl w:val="0"/>
        <w:autoSpaceDE w:val="0"/>
        <w:autoSpaceDN w:val="0"/>
        <w:adjustRightInd w:val="0"/>
        <w:spacing w:line="240" w:lineRule="auto"/>
        <w:ind w:left="640" w:hanging="640"/>
        <w:rPr>
          <w:rFonts w:ascii="Calibri" w:hAnsi="Calibri" w:cs="Calibri"/>
          <w:noProof/>
          <w:szCs w:val="24"/>
        </w:rPr>
      </w:pPr>
      <w:r>
        <w:fldChar w:fldCharType="begin" w:fldLock="1"/>
      </w:r>
      <w:r>
        <w:instrText xml:space="preserve">ADDIN Mendeley Bibliography CSL_BIBLIOGRAPHY </w:instrText>
      </w:r>
      <w:r>
        <w:fldChar w:fldCharType="separate"/>
      </w:r>
      <w:r w:rsidR="00C165D0" w:rsidRPr="00C165D0">
        <w:rPr>
          <w:rFonts w:ascii="Calibri" w:hAnsi="Calibri" w:cs="Calibri"/>
          <w:noProof/>
          <w:szCs w:val="24"/>
        </w:rPr>
        <w:t xml:space="preserve">1. </w:t>
      </w:r>
      <w:r w:rsidR="00C165D0" w:rsidRPr="00C165D0">
        <w:rPr>
          <w:rFonts w:ascii="Calibri" w:hAnsi="Calibri" w:cs="Calibri"/>
          <w:noProof/>
          <w:szCs w:val="24"/>
        </w:rPr>
        <w:tab/>
        <w:t>Curtis L, Burns A. Unit Costs of Health and Social Care 2016 [Internet]. Canterbury; 2016. Available from: http://www.pssru.ac.uk/project-pages/unit-costs/unit-costs-2016/</w:t>
      </w:r>
    </w:p>
    <w:p w:rsidR="00C165D0" w:rsidRPr="00C165D0" w:rsidRDefault="00C165D0" w:rsidP="00C165D0">
      <w:pPr>
        <w:widowControl w:val="0"/>
        <w:autoSpaceDE w:val="0"/>
        <w:autoSpaceDN w:val="0"/>
        <w:adjustRightInd w:val="0"/>
        <w:spacing w:line="240" w:lineRule="auto"/>
        <w:ind w:left="640" w:hanging="640"/>
        <w:rPr>
          <w:rFonts w:ascii="Calibri" w:hAnsi="Calibri" w:cs="Calibri"/>
          <w:noProof/>
          <w:szCs w:val="24"/>
        </w:rPr>
      </w:pPr>
      <w:r w:rsidRPr="00C165D0">
        <w:rPr>
          <w:rFonts w:ascii="Calibri" w:hAnsi="Calibri" w:cs="Calibri"/>
          <w:noProof/>
          <w:szCs w:val="24"/>
        </w:rPr>
        <w:t xml:space="preserve">2. </w:t>
      </w:r>
      <w:r w:rsidRPr="00C165D0">
        <w:rPr>
          <w:rFonts w:ascii="Calibri" w:hAnsi="Calibri" w:cs="Calibri"/>
          <w:noProof/>
          <w:szCs w:val="24"/>
        </w:rPr>
        <w:tab/>
        <w:t>Waarneem Bemiddeling. Percentages per tariefgroep voor Nederland ingevuld door 1353 huisartsen [Internet]. 2014 [cited 2014 Jul 22]. Available from: https://www.waarneembemiddeling.nl/media/content/Nederland.pdf</w:t>
      </w:r>
    </w:p>
    <w:p w:rsidR="00C165D0" w:rsidRPr="00C165D0" w:rsidRDefault="00C165D0" w:rsidP="00C165D0">
      <w:pPr>
        <w:widowControl w:val="0"/>
        <w:autoSpaceDE w:val="0"/>
        <w:autoSpaceDN w:val="0"/>
        <w:adjustRightInd w:val="0"/>
        <w:spacing w:line="240" w:lineRule="auto"/>
        <w:ind w:left="640" w:hanging="640"/>
        <w:rPr>
          <w:rFonts w:ascii="Calibri" w:hAnsi="Calibri" w:cs="Calibri"/>
          <w:noProof/>
          <w:szCs w:val="24"/>
        </w:rPr>
      </w:pPr>
      <w:r w:rsidRPr="00C165D0">
        <w:rPr>
          <w:rFonts w:ascii="Calibri" w:hAnsi="Calibri" w:cs="Calibri"/>
          <w:noProof/>
          <w:szCs w:val="24"/>
        </w:rPr>
        <w:t xml:space="preserve">3. </w:t>
      </w:r>
      <w:r w:rsidRPr="00C165D0">
        <w:rPr>
          <w:rFonts w:ascii="Calibri" w:hAnsi="Calibri" w:cs="Calibri"/>
          <w:noProof/>
          <w:szCs w:val="24"/>
        </w:rPr>
        <w:tab/>
        <w:t>Central Statistical Office. Health and Health Care in 2011 [Internet]. Warsaw; 2012. Available from: http://stat.gov.pl/en/topics/health/health/health-and-health-care-in-2015,1,6.html#archive</w:t>
      </w:r>
    </w:p>
    <w:p w:rsidR="00C165D0" w:rsidRPr="00C165D0" w:rsidRDefault="00C165D0" w:rsidP="00C165D0">
      <w:pPr>
        <w:widowControl w:val="0"/>
        <w:autoSpaceDE w:val="0"/>
        <w:autoSpaceDN w:val="0"/>
        <w:adjustRightInd w:val="0"/>
        <w:spacing w:line="240" w:lineRule="auto"/>
        <w:ind w:left="640" w:hanging="640"/>
        <w:rPr>
          <w:rFonts w:ascii="Calibri" w:hAnsi="Calibri" w:cs="Calibri"/>
          <w:noProof/>
          <w:szCs w:val="24"/>
        </w:rPr>
      </w:pPr>
      <w:r w:rsidRPr="00C165D0">
        <w:rPr>
          <w:rFonts w:ascii="Calibri" w:hAnsi="Calibri" w:cs="Calibri"/>
          <w:noProof/>
          <w:szCs w:val="24"/>
        </w:rPr>
        <w:t xml:space="preserve">4. </w:t>
      </w:r>
      <w:r w:rsidRPr="00C165D0">
        <w:rPr>
          <w:rFonts w:ascii="Calibri" w:hAnsi="Calibri" w:cs="Calibri"/>
          <w:noProof/>
          <w:szCs w:val="24"/>
        </w:rPr>
        <w:tab/>
        <w:t>Health &amp; Social Care Information Centre. General and Personal Medical Services: England 2003-13 [Internet]. 2014. Available from: http://content.digital.nhs.uk/catalogue/PUB13849</w:t>
      </w:r>
    </w:p>
    <w:p w:rsidR="00C165D0" w:rsidRPr="00C165D0" w:rsidRDefault="00C165D0" w:rsidP="00C165D0">
      <w:pPr>
        <w:widowControl w:val="0"/>
        <w:autoSpaceDE w:val="0"/>
        <w:autoSpaceDN w:val="0"/>
        <w:adjustRightInd w:val="0"/>
        <w:spacing w:line="240" w:lineRule="auto"/>
        <w:ind w:left="640" w:hanging="640"/>
        <w:rPr>
          <w:rFonts w:ascii="Calibri" w:hAnsi="Calibri" w:cs="Calibri"/>
          <w:noProof/>
          <w:szCs w:val="24"/>
        </w:rPr>
      </w:pPr>
      <w:r w:rsidRPr="00C165D0">
        <w:rPr>
          <w:rFonts w:ascii="Calibri" w:hAnsi="Calibri" w:cs="Calibri"/>
          <w:noProof/>
          <w:szCs w:val="24"/>
        </w:rPr>
        <w:t xml:space="preserve">5. </w:t>
      </w:r>
      <w:r w:rsidRPr="00C165D0">
        <w:rPr>
          <w:rFonts w:ascii="Calibri" w:hAnsi="Calibri" w:cs="Calibri"/>
          <w:noProof/>
          <w:szCs w:val="24"/>
        </w:rPr>
        <w:tab/>
        <w:t>Wammes J, Jeurissen P, Westert G. The Dutch Health System, 2014 [Internet]. 2014. Available from: https://www.google.co.uk/url?sa=t&amp;rct=j&amp;q=&amp;esrc=s&amp;source=web&amp;cd=1&amp;cad=rja&amp;uact=8&amp;ved=0ahUKEwje0prj5rrSAhUlBMAKHc_hCXIQFggaMAA&amp;url=http%3A%2F%2Fwww.nvag.nl%2Fafbeeldingen%2FNetherlands%2520Health%2520Care%2520System%25202014%2520(PDF).pdf&amp;usg=AFQjCNEsOYKug</w:t>
      </w:r>
    </w:p>
    <w:p w:rsidR="00C165D0" w:rsidRPr="00C165D0" w:rsidRDefault="00C165D0" w:rsidP="00C165D0">
      <w:pPr>
        <w:widowControl w:val="0"/>
        <w:autoSpaceDE w:val="0"/>
        <w:autoSpaceDN w:val="0"/>
        <w:adjustRightInd w:val="0"/>
        <w:spacing w:line="240" w:lineRule="auto"/>
        <w:ind w:left="640" w:hanging="640"/>
        <w:rPr>
          <w:rFonts w:ascii="Calibri" w:hAnsi="Calibri" w:cs="Calibri"/>
          <w:noProof/>
          <w:szCs w:val="24"/>
        </w:rPr>
      </w:pPr>
      <w:r w:rsidRPr="00C165D0">
        <w:rPr>
          <w:rFonts w:ascii="Calibri" w:hAnsi="Calibri" w:cs="Calibri"/>
          <w:noProof/>
          <w:szCs w:val="24"/>
        </w:rPr>
        <w:t xml:space="preserve">6. </w:t>
      </w:r>
      <w:r w:rsidRPr="00C165D0">
        <w:rPr>
          <w:rFonts w:ascii="Calibri" w:hAnsi="Calibri" w:cs="Calibri"/>
          <w:noProof/>
          <w:szCs w:val="24"/>
        </w:rPr>
        <w:tab/>
        <w:t xml:space="preserve">Central Statistical Office. Health and Health Care in 2011. Warsaw; 2012. </w:t>
      </w:r>
    </w:p>
    <w:p w:rsidR="00C165D0" w:rsidRPr="00C165D0" w:rsidRDefault="00C165D0" w:rsidP="00C165D0">
      <w:pPr>
        <w:widowControl w:val="0"/>
        <w:autoSpaceDE w:val="0"/>
        <w:autoSpaceDN w:val="0"/>
        <w:adjustRightInd w:val="0"/>
        <w:spacing w:line="240" w:lineRule="auto"/>
        <w:ind w:left="640" w:hanging="640"/>
        <w:rPr>
          <w:rFonts w:ascii="Calibri" w:hAnsi="Calibri" w:cs="Calibri"/>
          <w:noProof/>
          <w:szCs w:val="24"/>
        </w:rPr>
      </w:pPr>
      <w:r w:rsidRPr="00C165D0">
        <w:rPr>
          <w:rFonts w:ascii="Calibri" w:hAnsi="Calibri" w:cs="Calibri"/>
          <w:noProof/>
          <w:szCs w:val="24"/>
        </w:rPr>
        <w:t xml:space="preserve">7. </w:t>
      </w:r>
      <w:r w:rsidRPr="00C165D0">
        <w:rPr>
          <w:rFonts w:ascii="Calibri" w:hAnsi="Calibri" w:cs="Calibri"/>
          <w:noProof/>
          <w:szCs w:val="24"/>
        </w:rPr>
        <w:tab/>
        <w:t xml:space="preserve">Health &amp; Social Care Information Centre. General and Personal Medical Services: England 2003-13. 2014. </w:t>
      </w:r>
    </w:p>
    <w:p w:rsidR="00C165D0" w:rsidRPr="00C165D0" w:rsidRDefault="00C165D0" w:rsidP="00C165D0">
      <w:pPr>
        <w:widowControl w:val="0"/>
        <w:autoSpaceDE w:val="0"/>
        <w:autoSpaceDN w:val="0"/>
        <w:adjustRightInd w:val="0"/>
        <w:spacing w:line="240" w:lineRule="auto"/>
        <w:ind w:left="640" w:hanging="640"/>
        <w:rPr>
          <w:rFonts w:ascii="Calibri" w:hAnsi="Calibri" w:cs="Calibri"/>
          <w:noProof/>
          <w:szCs w:val="24"/>
        </w:rPr>
      </w:pPr>
      <w:r w:rsidRPr="00C165D0">
        <w:rPr>
          <w:rFonts w:ascii="Calibri" w:hAnsi="Calibri" w:cs="Calibri"/>
          <w:noProof/>
          <w:szCs w:val="24"/>
        </w:rPr>
        <w:t xml:space="preserve">8. </w:t>
      </w:r>
      <w:r w:rsidRPr="00C165D0">
        <w:rPr>
          <w:rFonts w:ascii="Calibri" w:hAnsi="Calibri" w:cs="Calibri"/>
          <w:noProof/>
          <w:szCs w:val="24"/>
        </w:rPr>
        <w:tab/>
        <w:t xml:space="preserve">Wammes J, Jeurissen P, Westert G. The Dutch Health System, 2014. 2014. </w:t>
      </w:r>
    </w:p>
    <w:p w:rsidR="00C165D0" w:rsidRPr="00C165D0" w:rsidRDefault="00C165D0" w:rsidP="00C165D0">
      <w:pPr>
        <w:widowControl w:val="0"/>
        <w:autoSpaceDE w:val="0"/>
        <w:autoSpaceDN w:val="0"/>
        <w:adjustRightInd w:val="0"/>
        <w:spacing w:line="240" w:lineRule="auto"/>
        <w:ind w:left="640" w:hanging="640"/>
        <w:rPr>
          <w:rFonts w:ascii="Calibri" w:hAnsi="Calibri" w:cs="Calibri"/>
          <w:noProof/>
          <w:szCs w:val="24"/>
        </w:rPr>
      </w:pPr>
      <w:r w:rsidRPr="00C165D0">
        <w:rPr>
          <w:rFonts w:ascii="Calibri" w:hAnsi="Calibri" w:cs="Calibri"/>
          <w:noProof/>
          <w:szCs w:val="24"/>
        </w:rPr>
        <w:t xml:space="preserve">9. </w:t>
      </w:r>
      <w:r w:rsidRPr="00C165D0">
        <w:rPr>
          <w:rFonts w:ascii="Calibri" w:hAnsi="Calibri" w:cs="Calibri"/>
          <w:noProof/>
          <w:szCs w:val="24"/>
        </w:rPr>
        <w:tab/>
        <w:t xml:space="preserve">Purshouse R, Brennan A, Latimer N, Meng Y, Rafia R, Jackson R, et al. Modelling to assess the effectiveness and cost-effectiveness of public health related strategies and interventions to reduce alcohol attributable harm in England using the Sheffield Alcohol Policy Model version 2.0. Report to the NICE Public Health Programme Development Group. Sheffield; 2009. </w:t>
      </w:r>
    </w:p>
    <w:p w:rsidR="00C165D0" w:rsidRPr="00C165D0" w:rsidRDefault="00C165D0" w:rsidP="00C165D0">
      <w:pPr>
        <w:widowControl w:val="0"/>
        <w:autoSpaceDE w:val="0"/>
        <w:autoSpaceDN w:val="0"/>
        <w:adjustRightInd w:val="0"/>
        <w:spacing w:line="240" w:lineRule="auto"/>
        <w:ind w:left="640" w:hanging="640"/>
        <w:rPr>
          <w:rFonts w:ascii="Calibri" w:hAnsi="Calibri" w:cs="Calibri"/>
          <w:noProof/>
          <w:szCs w:val="24"/>
        </w:rPr>
      </w:pPr>
      <w:r w:rsidRPr="00C165D0">
        <w:rPr>
          <w:rFonts w:ascii="Calibri" w:hAnsi="Calibri" w:cs="Calibri"/>
          <w:noProof/>
          <w:szCs w:val="24"/>
        </w:rPr>
        <w:t xml:space="preserve">10. </w:t>
      </w:r>
      <w:r w:rsidRPr="00C165D0">
        <w:rPr>
          <w:rFonts w:ascii="Calibri" w:hAnsi="Calibri" w:cs="Calibri"/>
          <w:noProof/>
          <w:szCs w:val="24"/>
        </w:rPr>
        <w:tab/>
        <w:t>National Institute of Health and Clinical Excellence (NICE). Guide to the methods of technology appraisal 2013 [Internet]. 2013. Available from: http://www.nice.org.uk/media/D45/1E/GuideToMethodsTechnologyAppraisal2013.pdf</w:t>
      </w:r>
    </w:p>
    <w:p w:rsidR="00C165D0" w:rsidRPr="00C165D0" w:rsidRDefault="00C165D0" w:rsidP="00C165D0">
      <w:pPr>
        <w:widowControl w:val="0"/>
        <w:autoSpaceDE w:val="0"/>
        <w:autoSpaceDN w:val="0"/>
        <w:adjustRightInd w:val="0"/>
        <w:spacing w:line="240" w:lineRule="auto"/>
        <w:ind w:left="640" w:hanging="640"/>
        <w:rPr>
          <w:rFonts w:ascii="Calibri" w:hAnsi="Calibri" w:cs="Calibri"/>
          <w:noProof/>
          <w:szCs w:val="24"/>
        </w:rPr>
      </w:pPr>
      <w:r w:rsidRPr="00C165D0">
        <w:rPr>
          <w:rFonts w:ascii="Calibri" w:hAnsi="Calibri" w:cs="Calibri"/>
          <w:noProof/>
          <w:szCs w:val="24"/>
        </w:rPr>
        <w:t xml:space="preserve">11. </w:t>
      </w:r>
      <w:r w:rsidRPr="00C165D0">
        <w:rPr>
          <w:rFonts w:ascii="Calibri" w:hAnsi="Calibri" w:cs="Calibri"/>
          <w:noProof/>
          <w:szCs w:val="24"/>
        </w:rPr>
        <w:tab/>
        <w:t>Niessen LW, Grijseels E, Koopmanschap M, Rutten F. Economic analysis for clinical practice--the case of 31 national consensus guidelines in the Netherlands. J Eval Clin Pract [Internet]. 2007 Feb;13(1):68–78. Available from: http://www.ncbi.nlm.nih.gov/pubmed/17286726</w:t>
      </w:r>
    </w:p>
    <w:p w:rsidR="00C165D0" w:rsidRPr="00C165D0" w:rsidRDefault="00C165D0" w:rsidP="00C165D0">
      <w:pPr>
        <w:widowControl w:val="0"/>
        <w:autoSpaceDE w:val="0"/>
        <w:autoSpaceDN w:val="0"/>
        <w:adjustRightInd w:val="0"/>
        <w:spacing w:line="240" w:lineRule="auto"/>
        <w:ind w:left="640" w:hanging="640"/>
        <w:rPr>
          <w:rFonts w:ascii="Calibri" w:hAnsi="Calibri" w:cs="Calibri"/>
          <w:noProof/>
          <w:szCs w:val="24"/>
        </w:rPr>
      </w:pPr>
      <w:r w:rsidRPr="00C165D0">
        <w:rPr>
          <w:rFonts w:ascii="Calibri" w:hAnsi="Calibri" w:cs="Calibri"/>
          <w:noProof/>
          <w:szCs w:val="24"/>
        </w:rPr>
        <w:t xml:space="preserve">12. </w:t>
      </w:r>
      <w:r w:rsidRPr="00C165D0">
        <w:rPr>
          <w:rFonts w:ascii="Calibri" w:hAnsi="Calibri" w:cs="Calibri"/>
          <w:noProof/>
          <w:szCs w:val="24"/>
        </w:rPr>
        <w:tab/>
        <w:t>Orlewska E, Mierzejewski P. Proposal of Polish guidelines for conducting financial analysis and their comparison to existing guidance on budget impact in other countries. Value Health [Internet]. 2004 Jan;7(1):1–10. Available from: http://dx.doi.org/10.1111/j.1524-4733.2004.71257.x</w:t>
      </w:r>
    </w:p>
    <w:p w:rsidR="00C165D0" w:rsidRPr="00C165D0" w:rsidRDefault="00C165D0" w:rsidP="00C165D0">
      <w:pPr>
        <w:widowControl w:val="0"/>
        <w:autoSpaceDE w:val="0"/>
        <w:autoSpaceDN w:val="0"/>
        <w:adjustRightInd w:val="0"/>
        <w:spacing w:line="240" w:lineRule="auto"/>
        <w:ind w:left="640" w:hanging="640"/>
        <w:rPr>
          <w:rFonts w:ascii="Calibri" w:hAnsi="Calibri" w:cs="Calibri"/>
          <w:noProof/>
        </w:rPr>
      </w:pPr>
      <w:r w:rsidRPr="00C165D0">
        <w:rPr>
          <w:rFonts w:ascii="Calibri" w:hAnsi="Calibri" w:cs="Calibri"/>
          <w:noProof/>
          <w:szCs w:val="24"/>
        </w:rPr>
        <w:t xml:space="preserve">13. </w:t>
      </w:r>
      <w:r w:rsidRPr="00C165D0">
        <w:rPr>
          <w:rFonts w:ascii="Calibri" w:hAnsi="Calibri" w:cs="Calibri"/>
          <w:noProof/>
          <w:szCs w:val="24"/>
        </w:rPr>
        <w:tab/>
        <w:t>College Voor Zorkverzekeringen. Handleiding Voor Kostenonderzoek [Internet]. 2010. Available from: http://www.cvz.nl/binaries/content/documents/zinl-www/documenten/publicaties/overige-publicaties/1007-handleiding-voor-kostenonderzoek/Handleiding+voor+kostenonderzoek.pdf</w:t>
      </w:r>
    </w:p>
    <w:p w:rsidR="00856647" w:rsidRPr="00856647" w:rsidRDefault="00856647" w:rsidP="005C1721">
      <w:pPr>
        <w:widowControl w:val="0"/>
        <w:autoSpaceDE w:val="0"/>
        <w:autoSpaceDN w:val="0"/>
        <w:adjustRightInd w:val="0"/>
        <w:spacing w:line="240" w:lineRule="auto"/>
        <w:ind w:left="640" w:hanging="640"/>
      </w:pPr>
      <w:r>
        <w:fldChar w:fldCharType="end"/>
      </w:r>
    </w:p>
    <w:sectPr w:rsidR="00856647" w:rsidRPr="00856647" w:rsidSect="0085664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D25" w:rsidRDefault="00733D25" w:rsidP="00856647">
      <w:pPr>
        <w:spacing w:after="0" w:line="240" w:lineRule="auto"/>
      </w:pPr>
      <w:r>
        <w:separator/>
      </w:r>
    </w:p>
  </w:endnote>
  <w:endnote w:type="continuationSeparator" w:id="0">
    <w:p w:rsidR="00733D25" w:rsidRDefault="00733D25" w:rsidP="0085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D25" w:rsidRDefault="00733D25" w:rsidP="00856647">
      <w:pPr>
        <w:spacing w:after="0" w:line="240" w:lineRule="auto"/>
      </w:pPr>
      <w:r>
        <w:separator/>
      </w:r>
    </w:p>
  </w:footnote>
  <w:footnote w:type="continuationSeparator" w:id="0">
    <w:p w:rsidR="00733D25" w:rsidRDefault="00733D25" w:rsidP="008566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47"/>
    <w:rsid w:val="001C37B0"/>
    <w:rsid w:val="00223387"/>
    <w:rsid w:val="00351F42"/>
    <w:rsid w:val="003C71BE"/>
    <w:rsid w:val="00491E05"/>
    <w:rsid w:val="005C1721"/>
    <w:rsid w:val="006604B0"/>
    <w:rsid w:val="006F38B4"/>
    <w:rsid w:val="00733D25"/>
    <w:rsid w:val="007C2C0A"/>
    <w:rsid w:val="007C7B6D"/>
    <w:rsid w:val="008214DD"/>
    <w:rsid w:val="00856647"/>
    <w:rsid w:val="008B1327"/>
    <w:rsid w:val="008E4131"/>
    <w:rsid w:val="00925142"/>
    <w:rsid w:val="00934114"/>
    <w:rsid w:val="00944EA2"/>
    <w:rsid w:val="009F4CA6"/>
    <w:rsid w:val="00A24B61"/>
    <w:rsid w:val="00A35C36"/>
    <w:rsid w:val="00B65B58"/>
    <w:rsid w:val="00BD2CB3"/>
    <w:rsid w:val="00BF515B"/>
    <w:rsid w:val="00C165D0"/>
    <w:rsid w:val="00C167BC"/>
    <w:rsid w:val="00C70DC1"/>
    <w:rsid w:val="00CD3B4B"/>
    <w:rsid w:val="00D00078"/>
    <w:rsid w:val="00D460A8"/>
    <w:rsid w:val="00D5127F"/>
    <w:rsid w:val="00EA0A4B"/>
    <w:rsid w:val="00FB785A"/>
    <w:rsid w:val="00FF5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7E3FD-8AE5-4C49-8E9F-6DC47896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647"/>
  </w:style>
  <w:style w:type="paragraph" w:styleId="Heading1">
    <w:name w:val="heading 1"/>
    <w:basedOn w:val="Normal"/>
    <w:next w:val="Normal"/>
    <w:link w:val="Heading1Char"/>
    <w:uiPriority w:val="9"/>
    <w:qFormat/>
    <w:rsid w:val="00BD2CB3"/>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BD2CB3"/>
    <w:pPr>
      <w:keepNext/>
      <w:keepLines/>
      <w:spacing w:before="200" w:after="0"/>
      <w:outlineLvl w:val="1"/>
    </w:pPr>
    <w:rPr>
      <w:rFonts w:asciiTheme="majorHAnsi" w:eastAsiaTheme="majorEastAsia" w:hAnsiTheme="majorHAnsi"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CB3"/>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BD2CB3"/>
    <w:rPr>
      <w:rFonts w:asciiTheme="majorHAnsi" w:eastAsiaTheme="majorEastAsia" w:hAnsiTheme="majorHAnsi" w:cstheme="majorBidi"/>
      <w:b/>
      <w:bCs/>
      <w:color w:val="000000" w:themeColor="text1"/>
      <w:sz w:val="26"/>
      <w:szCs w:val="26"/>
    </w:rPr>
  </w:style>
  <w:style w:type="paragraph" w:styleId="Title">
    <w:name w:val="Title"/>
    <w:basedOn w:val="Normal"/>
    <w:next w:val="Normal"/>
    <w:link w:val="TitleChar"/>
    <w:uiPriority w:val="10"/>
    <w:qFormat/>
    <w:rsid w:val="00BD2CB3"/>
    <w:pPr>
      <w:spacing w:after="300" w:line="240" w:lineRule="auto"/>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BD2CB3"/>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uiPriority w:val="11"/>
    <w:qFormat/>
    <w:rsid w:val="00BD2CB3"/>
    <w:pPr>
      <w:numPr>
        <w:ilvl w:val="1"/>
      </w:numPr>
    </w:pPr>
    <w:rPr>
      <w:rFonts w:asciiTheme="majorHAnsi" w:eastAsiaTheme="majorEastAsia" w:hAnsiTheme="majorHAnsi" w:cstheme="majorBidi"/>
      <w:i/>
      <w:iCs/>
      <w:color w:val="000000" w:themeColor="text1"/>
      <w:sz w:val="24"/>
      <w:szCs w:val="24"/>
    </w:rPr>
  </w:style>
  <w:style w:type="character" w:customStyle="1" w:styleId="SubtitleChar">
    <w:name w:val="Subtitle Char"/>
    <w:basedOn w:val="DefaultParagraphFont"/>
    <w:link w:val="Subtitle"/>
    <w:uiPriority w:val="11"/>
    <w:rsid w:val="00BD2CB3"/>
    <w:rPr>
      <w:rFonts w:asciiTheme="majorHAnsi" w:eastAsiaTheme="majorEastAsia" w:hAnsiTheme="majorHAnsi" w:cstheme="majorBidi"/>
      <w:i/>
      <w:iCs/>
      <w:color w:val="000000" w:themeColor="text1"/>
      <w:sz w:val="24"/>
      <w:szCs w:val="24"/>
    </w:rPr>
  </w:style>
  <w:style w:type="character" w:styleId="Strong">
    <w:name w:val="Strong"/>
    <w:basedOn w:val="DefaultParagraphFont"/>
    <w:uiPriority w:val="22"/>
    <w:qFormat/>
    <w:rsid w:val="00BD2CB3"/>
    <w:rPr>
      <w:b/>
      <w:bCs/>
    </w:rPr>
  </w:style>
  <w:style w:type="paragraph" w:styleId="ListParagraph">
    <w:name w:val="List Paragraph"/>
    <w:basedOn w:val="Normal"/>
    <w:uiPriority w:val="34"/>
    <w:qFormat/>
    <w:rsid w:val="00BD2CB3"/>
    <w:pPr>
      <w:ind w:left="720"/>
      <w:contextualSpacing/>
    </w:pPr>
  </w:style>
  <w:style w:type="paragraph" w:styleId="Caption">
    <w:name w:val="caption"/>
    <w:basedOn w:val="Normal"/>
    <w:next w:val="Normal"/>
    <w:unhideWhenUsed/>
    <w:qFormat/>
    <w:rsid w:val="00856647"/>
    <w:pPr>
      <w:spacing w:line="240" w:lineRule="auto"/>
    </w:pPr>
    <w:rPr>
      <w:rFonts w:ascii="Arial" w:hAnsi="Arial"/>
      <w:bCs/>
      <w:i/>
      <w:szCs w:val="18"/>
    </w:rPr>
  </w:style>
  <w:style w:type="paragraph" w:styleId="BalloonText">
    <w:name w:val="Balloon Text"/>
    <w:basedOn w:val="Normal"/>
    <w:link w:val="BalloonTextChar"/>
    <w:uiPriority w:val="99"/>
    <w:semiHidden/>
    <w:unhideWhenUsed/>
    <w:rsid w:val="00856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647"/>
    <w:rPr>
      <w:rFonts w:ascii="Tahoma" w:hAnsi="Tahoma" w:cs="Tahoma"/>
      <w:sz w:val="16"/>
      <w:szCs w:val="16"/>
    </w:rPr>
  </w:style>
  <w:style w:type="paragraph" w:styleId="FootnoteText">
    <w:name w:val="footnote text"/>
    <w:basedOn w:val="Normal"/>
    <w:link w:val="FootnoteTextChar"/>
    <w:unhideWhenUsed/>
    <w:rsid w:val="00856647"/>
    <w:pPr>
      <w:spacing w:after="0" w:line="240" w:lineRule="auto"/>
    </w:pPr>
    <w:rPr>
      <w:sz w:val="20"/>
      <w:szCs w:val="20"/>
    </w:rPr>
  </w:style>
  <w:style w:type="character" w:customStyle="1" w:styleId="FootnoteTextChar">
    <w:name w:val="Footnote Text Char"/>
    <w:basedOn w:val="DefaultParagraphFont"/>
    <w:link w:val="FootnoteText"/>
    <w:rsid w:val="00856647"/>
    <w:rPr>
      <w:sz w:val="20"/>
      <w:szCs w:val="20"/>
    </w:rPr>
  </w:style>
  <w:style w:type="character" w:styleId="FootnoteReference">
    <w:name w:val="footnote reference"/>
    <w:basedOn w:val="DefaultParagraphFont"/>
    <w:unhideWhenUsed/>
    <w:rsid w:val="00856647"/>
    <w:rPr>
      <w:vertAlign w:val="superscript"/>
    </w:rPr>
  </w:style>
  <w:style w:type="character" w:styleId="PlaceholderText">
    <w:name w:val="Placeholder Text"/>
    <w:basedOn w:val="DefaultParagraphFont"/>
    <w:uiPriority w:val="99"/>
    <w:semiHidden/>
    <w:rsid w:val="005C1721"/>
    <w:rPr>
      <w:color w:val="808080"/>
    </w:rPr>
  </w:style>
  <w:style w:type="table" w:styleId="TableGrid">
    <w:name w:val="Table Grid"/>
    <w:basedOn w:val="TableNormal"/>
    <w:uiPriority w:val="59"/>
    <w:rsid w:val="00223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3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A1CB1-6EE9-4E84-92D5-4028A3CD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7005</Words>
  <Characters>39934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Angus</dc:creator>
  <cp:lastModifiedBy>Orchard, J.</cp:lastModifiedBy>
  <cp:revision>2</cp:revision>
  <dcterms:created xsi:type="dcterms:W3CDTF">2018-09-10T15:56:00Z</dcterms:created>
  <dcterms:modified xsi:type="dcterms:W3CDTF">2018-09-10T15:56:00Z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8th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dbb8de04-5f14-3ebc-ad58-3b0322b8d91f</vt:lpwstr>
  </property>
</Properties>
</file>