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3B64D" w14:textId="49A6F3C5" w:rsidR="00622667" w:rsidRPr="00A01EE2" w:rsidRDefault="00622667" w:rsidP="001C7C5E">
      <w:pPr>
        <w:shd w:val="clear" w:color="auto" w:fill="FFFFFF"/>
        <w:spacing w:before="100" w:beforeAutospacing="1" w:after="96" w:line="360" w:lineRule="auto"/>
        <w:rPr>
          <w:rFonts w:ascii="Times New Roman" w:eastAsia="Times New Roman" w:hAnsi="Times New Roman" w:cs="Times New Roman"/>
          <w:b/>
          <w:color w:val="333333"/>
          <w:lang w:val="en-US"/>
        </w:rPr>
      </w:pPr>
      <w:bookmarkStart w:id="0" w:name="_GoBack"/>
      <w:bookmarkEnd w:id="0"/>
      <w:r w:rsidRPr="00A01EE2">
        <w:rPr>
          <w:rFonts w:ascii="Times New Roman" w:eastAsia="Times New Roman" w:hAnsi="Times New Roman" w:cs="Times New Roman"/>
          <w:b/>
          <w:color w:val="333333"/>
          <w:lang w:val="en-US"/>
        </w:rPr>
        <w:t>A Reporting Framework for Describing and a Typology for Categorizing and Analyzing the Designs of Health Care Pay for Performance Schemes</w:t>
      </w:r>
    </w:p>
    <w:p w14:paraId="41294923" w14:textId="77777777" w:rsidR="00622667" w:rsidRPr="00A01EE2" w:rsidRDefault="00622667" w:rsidP="001C7C5E">
      <w:pPr>
        <w:widowControl w:val="0"/>
        <w:autoSpaceDE w:val="0"/>
        <w:autoSpaceDN w:val="0"/>
        <w:adjustRightInd w:val="0"/>
        <w:spacing w:line="360" w:lineRule="auto"/>
        <w:rPr>
          <w:rFonts w:ascii="Times New Roman" w:hAnsi="Times New Roman" w:cs="Times New Roman"/>
          <w:lang w:val="en-US"/>
        </w:rPr>
      </w:pPr>
    </w:p>
    <w:p w14:paraId="3E47949C" w14:textId="0A462C97" w:rsidR="00622667" w:rsidRPr="00A01EE2" w:rsidRDefault="00622667" w:rsidP="001C7C5E">
      <w:pPr>
        <w:widowControl w:val="0"/>
        <w:autoSpaceDE w:val="0"/>
        <w:autoSpaceDN w:val="0"/>
        <w:adjustRightInd w:val="0"/>
        <w:spacing w:line="360" w:lineRule="auto"/>
        <w:rPr>
          <w:rFonts w:ascii="Times New Roman" w:hAnsi="Times New Roman" w:cs="Times New Roman"/>
          <w:lang w:val="en-US"/>
        </w:rPr>
      </w:pPr>
      <w:r w:rsidRPr="00A01EE2">
        <w:rPr>
          <w:rFonts w:ascii="Times New Roman" w:hAnsi="Times New Roman" w:cs="Times New Roman"/>
          <w:lang w:val="en-US"/>
        </w:rPr>
        <w:t>Corresponding author: Yewande Kofoworola Ogundeji PhD</w:t>
      </w:r>
    </w:p>
    <w:p w14:paraId="7F1DFEA2" w14:textId="091BA77A" w:rsidR="00622667" w:rsidRPr="00A01EE2" w:rsidRDefault="00622667" w:rsidP="001C7C5E">
      <w:pPr>
        <w:widowControl w:val="0"/>
        <w:autoSpaceDE w:val="0"/>
        <w:autoSpaceDN w:val="0"/>
        <w:adjustRightInd w:val="0"/>
        <w:spacing w:line="360" w:lineRule="auto"/>
        <w:rPr>
          <w:rFonts w:ascii="Times New Roman" w:hAnsi="Times New Roman" w:cs="Times New Roman"/>
          <w:lang w:val="en-US"/>
        </w:rPr>
      </w:pPr>
      <w:r w:rsidRPr="00A01EE2">
        <w:rPr>
          <w:rFonts w:ascii="Times New Roman" w:hAnsi="Times New Roman" w:cs="Times New Roman"/>
          <w:lang w:val="en-US"/>
        </w:rPr>
        <w:t>Health Strategy and Delivery Foundation (HSDF), 1980 Wikki Spring Street Maitama, Abuja</w:t>
      </w:r>
      <w:r w:rsidR="00EE46B3" w:rsidRPr="00A01EE2">
        <w:rPr>
          <w:rFonts w:ascii="Times New Roman" w:hAnsi="Times New Roman" w:cs="Times New Roman"/>
          <w:lang w:val="en-US"/>
        </w:rPr>
        <w:t>, Nigeria</w:t>
      </w:r>
    </w:p>
    <w:p w14:paraId="3CBE8E54" w14:textId="77777777" w:rsidR="00622667" w:rsidRPr="00A01EE2" w:rsidRDefault="00BA43E2" w:rsidP="001C7C5E">
      <w:pPr>
        <w:widowControl w:val="0"/>
        <w:autoSpaceDE w:val="0"/>
        <w:autoSpaceDN w:val="0"/>
        <w:adjustRightInd w:val="0"/>
        <w:spacing w:line="360" w:lineRule="auto"/>
        <w:rPr>
          <w:rFonts w:ascii="Times New Roman" w:hAnsi="Times New Roman" w:cs="Times New Roman"/>
          <w:lang w:val="en-US"/>
        </w:rPr>
      </w:pPr>
      <w:hyperlink r:id="rId8" w:history="1">
        <w:r w:rsidR="00622667" w:rsidRPr="00A01EE2">
          <w:rPr>
            <w:rStyle w:val="Hyperlink"/>
            <w:rFonts w:ascii="Times New Roman" w:hAnsi="Times New Roman" w:cs="Times New Roman"/>
            <w:color w:val="auto"/>
            <w:lang w:val="en-US"/>
          </w:rPr>
          <w:t>Yewande.ogundeji@hsdf.org.ng</w:t>
        </w:r>
      </w:hyperlink>
    </w:p>
    <w:p w14:paraId="7567018E" w14:textId="284F81EB" w:rsidR="00622667" w:rsidRPr="00A01EE2" w:rsidRDefault="00622667" w:rsidP="001C7C5E">
      <w:pPr>
        <w:widowControl w:val="0"/>
        <w:autoSpaceDE w:val="0"/>
        <w:autoSpaceDN w:val="0"/>
        <w:adjustRightInd w:val="0"/>
        <w:spacing w:line="360" w:lineRule="auto"/>
        <w:rPr>
          <w:rFonts w:ascii="Times New Roman" w:hAnsi="Times New Roman" w:cs="Times New Roman"/>
          <w:lang w:val="en-US"/>
        </w:rPr>
      </w:pPr>
      <w:r w:rsidRPr="00A01EE2">
        <w:rPr>
          <w:rFonts w:ascii="Times New Roman" w:hAnsi="Times New Roman" w:cs="Times New Roman"/>
          <w:lang w:val="en-US"/>
        </w:rPr>
        <w:t>+2348172289973</w:t>
      </w:r>
    </w:p>
    <w:p w14:paraId="7E7C65CB" w14:textId="77777777" w:rsidR="001C7C5E" w:rsidRPr="00A01EE2" w:rsidRDefault="001C7C5E" w:rsidP="001C7C5E">
      <w:pPr>
        <w:widowControl w:val="0"/>
        <w:autoSpaceDE w:val="0"/>
        <w:autoSpaceDN w:val="0"/>
        <w:adjustRightInd w:val="0"/>
        <w:spacing w:line="360" w:lineRule="auto"/>
        <w:rPr>
          <w:rFonts w:ascii="Times New Roman" w:hAnsi="Times New Roman" w:cs="Times New Roman"/>
          <w:lang w:val="en-US"/>
        </w:rPr>
      </w:pPr>
    </w:p>
    <w:p w14:paraId="193F6613" w14:textId="682C1707" w:rsidR="001C7C5E" w:rsidRPr="00A01EE2" w:rsidRDefault="001C7C5E" w:rsidP="001C7C5E">
      <w:pPr>
        <w:widowControl w:val="0"/>
        <w:autoSpaceDE w:val="0"/>
        <w:autoSpaceDN w:val="0"/>
        <w:adjustRightInd w:val="0"/>
        <w:spacing w:line="360" w:lineRule="auto"/>
        <w:rPr>
          <w:rFonts w:ascii="Times New Roman" w:hAnsi="Times New Roman" w:cs="Times New Roman"/>
          <w:lang w:val="en-US"/>
        </w:rPr>
      </w:pPr>
      <w:r w:rsidRPr="00A01EE2">
        <w:rPr>
          <w:rFonts w:ascii="Times New Roman" w:hAnsi="Times New Roman" w:cs="Times New Roman"/>
          <w:lang w:val="en-US"/>
        </w:rPr>
        <w:t xml:space="preserve">Co-authors </w:t>
      </w:r>
    </w:p>
    <w:p w14:paraId="0BB3AB03" w14:textId="70556524" w:rsidR="00622667" w:rsidRPr="00A01EE2" w:rsidRDefault="00622667" w:rsidP="001C7C5E">
      <w:pPr>
        <w:widowControl w:val="0"/>
        <w:autoSpaceDE w:val="0"/>
        <w:autoSpaceDN w:val="0"/>
        <w:adjustRightInd w:val="0"/>
        <w:spacing w:line="360" w:lineRule="auto"/>
        <w:rPr>
          <w:rFonts w:ascii="Times New Roman" w:hAnsi="Times New Roman" w:cs="Times New Roman"/>
          <w:lang w:val="en-US"/>
        </w:rPr>
      </w:pPr>
      <w:r w:rsidRPr="00A01EE2">
        <w:rPr>
          <w:rFonts w:ascii="Times New Roman" w:hAnsi="Times New Roman" w:cs="Times New Roman"/>
          <w:lang w:val="en-US"/>
        </w:rPr>
        <w:t xml:space="preserve">Trevor A Sheldon DSc, </w:t>
      </w:r>
      <w:r w:rsidR="001C7C5E" w:rsidRPr="00A01EE2">
        <w:rPr>
          <w:rFonts w:ascii="Times New Roman" w:hAnsi="Times New Roman" w:cs="Times New Roman"/>
        </w:rPr>
        <w:t>Professor</w:t>
      </w:r>
      <w:r w:rsidR="001C7C5E" w:rsidRPr="00A01EE2">
        <w:rPr>
          <w:rFonts w:ascii="Times New Roman" w:hAnsi="Times New Roman" w:cs="Times New Roman"/>
          <w:lang w:val="en-US"/>
        </w:rPr>
        <w:t xml:space="preserve"> </w:t>
      </w:r>
      <w:r w:rsidR="00EE46B3" w:rsidRPr="00A01EE2">
        <w:rPr>
          <w:rFonts w:ascii="Times New Roman" w:hAnsi="Times New Roman" w:cs="Times New Roman"/>
          <w:lang w:val="en-US"/>
        </w:rPr>
        <w:t xml:space="preserve">of </w:t>
      </w:r>
      <w:r w:rsidR="001C7C5E" w:rsidRPr="00A01EE2">
        <w:rPr>
          <w:rFonts w:ascii="Times New Roman" w:hAnsi="Times New Roman" w:cs="Times New Roman"/>
          <w:lang w:val="en-US"/>
        </w:rPr>
        <w:t>Health Services Research and Policy, University of York, Heslington, York, UK; trevor.sheldon@york.ac.uk</w:t>
      </w:r>
    </w:p>
    <w:p w14:paraId="06B44079" w14:textId="00C41146" w:rsidR="00622667" w:rsidRPr="00A01EE2" w:rsidRDefault="00EE46B3" w:rsidP="001C7C5E">
      <w:pPr>
        <w:widowControl w:val="0"/>
        <w:autoSpaceDE w:val="0"/>
        <w:autoSpaceDN w:val="0"/>
        <w:adjustRightInd w:val="0"/>
        <w:spacing w:line="360" w:lineRule="auto"/>
        <w:rPr>
          <w:rFonts w:ascii="Times New Roman" w:hAnsi="Times New Roman" w:cs="Times New Roman"/>
          <w:lang w:val="en-US"/>
        </w:rPr>
      </w:pPr>
      <w:r w:rsidRPr="00A01EE2">
        <w:rPr>
          <w:rFonts w:ascii="Times New Roman" w:hAnsi="Times New Roman" w:cs="Times New Roman"/>
          <w:lang w:val="en-US"/>
        </w:rPr>
        <w:t>Alan Maynard BPhil</w:t>
      </w:r>
      <w:r w:rsidR="00622667" w:rsidRPr="00A01EE2">
        <w:rPr>
          <w:rFonts w:ascii="Times New Roman" w:hAnsi="Times New Roman" w:cs="Times New Roman"/>
          <w:lang w:val="en-US"/>
        </w:rPr>
        <w:t xml:space="preserve">, </w:t>
      </w:r>
      <w:r w:rsidR="001C7C5E" w:rsidRPr="00A01EE2">
        <w:rPr>
          <w:rFonts w:ascii="Times New Roman" w:hAnsi="Times New Roman" w:cs="Times New Roman"/>
          <w:lang w:val="en-US"/>
        </w:rPr>
        <w:t xml:space="preserve">Professor </w:t>
      </w:r>
      <w:r w:rsidRPr="00A01EE2">
        <w:rPr>
          <w:rFonts w:ascii="Times New Roman" w:hAnsi="Times New Roman" w:cs="Times New Roman"/>
          <w:lang w:val="en-US"/>
        </w:rPr>
        <w:t xml:space="preserve">of </w:t>
      </w:r>
      <w:r w:rsidR="001C7C5E" w:rsidRPr="00A01EE2">
        <w:rPr>
          <w:rFonts w:ascii="Times New Roman" w:hAnsi="Times New Roman" w:cs="Times New Roman"/>
          <w:lang w:val="en-US"/>
        </w:rPr>
        <w:t>Health Economics, University of York, Heslington, York, UK; alan.maynard@york.ac.uk</w:t>
      </w:r>
    </w:p>
    <w:p w14:paraId="3372F44E" w14:textId="7DA82CFD" w:rsidR="001C7C5E" w:rsidRPr="00A01EE2" w:rsidRDefault="001C7C5E" w:rsidP="001C7C5E">
      <w:pPr>
        <w:spacing w:after="160" w:line="360" w:lineRule="auto"/>
        <w:rPr>
          <w:rFonts w:ascii="Times New Roman" w:eastAsia="Times New Roman" w:hAnsi="Times New Roman" w:cs="Times New Roman"/>
          <w:color w:val="333333"/>
          <w:lang w:val="en-US"/>
        </w:rPr>
      </w:pPr>
      <w:r w:rsidRPr="00A01EE2">
        <w:rPr>
          <w:rFonts w:ascii="Times New Roman" w:eastAsia="Times New Roman" w:hAnsi="Times New Roman" w:cs="Times New Roman"/>
          <w:color w:val="333333"/>
          <w:lang w:val="en-US"/>
        </w:rPr>
        <w:br w:type="page"/>
      </w:r>
    </w:p>
    <w:p w14:paraId="38EDE43E" w14:textId="4694829A" w:rsidR="00B53DA7" w:rsidRPr="00A01EE2" w:rsidRDefault="00B53DA7" w:rsidP="00B53DA7">
      <w:pPr>
        <w:spacing w:after="160" w:line="480" w:lineRule="auto"/>
        <w:rPr>
          <w:rFonts w:ascii="Times New Roman" w:hAnsi="Times New Roman" w:cs="Times New Roman"/>
          <w:b/>
        </w:rPr>
      </w:pPr>
      <w:r w:rsidRPr="00A01EE2">
        <w:rPr>
          <w:rFonts w:ascii="Times New Roman" w:hAnsi="Times New Roman" w:cs="Times New Roman"/>
          <w:b/>
        </w:rPr>
        <w:lastRenderedPageBreak/>
        <w:t xml:space="preserve">ABSTRACT </w:t>
      </w:r>
    </w:p>
    <w:p w14:paraId="1959E230" w14:textId="77777777" w:rsidR="00B53DA7" w:rsidRPr="00A01EE2" w:rsidRDefault="00B53DA7" w:rsidP="00B53DA7">
      <w:pPr>
        <w:spacing w:after="160" w:line="480" w:lineRule="auto"/>
        <w:rPr>
          <w:rFonts w:ascii="Times New Roman" w:hAnsi="Times New Roman" w:cs="Times New Roman"/>
          <w:b/>
        </w:rPr>
      </w:pPr>
      <w:bookmarkStart w:id="1" w:name="_Hlk493149296"/>
      <w:r w:rsidRPr="00A01EE2">
        <w:rPr>
          <w:rFonts w:ascii="Times New Roman" w:hAnsi="Times New Roman" w:cs="Times New Roman"/>
          <w:b/>
        </w:rPr>
        <w:t>Background</w:t>
      </w:r>
    </w:p>
    <w:p w14:paraId="2846FFBD" w14:textId="77777777" w:rsidR="00B53DA7" w:rsidRPr="00A01EE2" w:rsidRDefault="00B53DA7" w:rsidP="00B53DA7">
      <w:pPr>
        <w:spacing w:after="160" w:line="480" w:lineRule="auto"/>
        <w:rPr>
          <w:rFonts w:ascii="Times New Roman" w:hAnsi="Times New Roman" w:cs="Times New Roman"/>
        </w:rPr>
      </w:pPr>
      <w:r w:rsidRPr="00A01EE2">
        <w:rPr>
          <w:rFonts w:ascii="Times New Roman" w:hAnsi="Times New Roman" w:cs="Times New Roman"/>
        </w:rPr>
        <w:t>Pay for Performance (P4P) has increasingly being adopted in different countries as a provider payment mechanism to improve health system performance Evaluations of pay for performance (P4P) schemes across several countries show significant variation in effectiveness, which may be explained by differences in design. There is however no reliable framework to structure the reporting of the design or a typology to help analyse and interpret results of P4P schemes. This paper reports the development of a reporting framework and a typology of P4P schemes.</w:t>
      </w:r>
      <w:r w:rsidRPr="00A01EE2">
        <w:rPr>
          <w:rFonts w:ascii="Times New Roman" w:hAnsi="Times New Roman" w:cs="Times New Roman"/>
        </w:rPr>
        <w:tab/>
      </w:r>
    </w:p>
    <w:p w14:paraId="46CDC742" w14:textId="77777777" w:rsidR="00B53DA7" w:rsidRPr="00A01EE2" w:rsidRDefault="00B53DA7" w:rsidP="00B53DA7">
      <w:pPr>
        <w:spacing w:after="160" w:line="480" w:lineRule="auto"/>
        <w:rPr>
          <w:rFonts w:ascii="Times New Roman" w:hAnsi="Times New Roman" w:cs="Times New Roman"/>
          <w:b/>
        </w:rPr>
      </w:pPr>
      <w:r w:rsidRPr="00A01EE2">
        <w:rPr>
          <w:rFonts w:ascii="Times New Roman" w:hAnsi="Times New Roman" w:cs="Times New Roman"/>
          <w:b/>
        </w:rPr>
        <w:t xml:space="preserve">Methods </w:t>
      </w:r>
    </w:p>
    <w:p w14:paraId="5F620165" w14:textId="77777777" w:rsidR="00B53DA7" w:rsidRPr="00A01EE2" w:rsidRDefault="00B53DA7" w:rsidP="00B53DA7">
      <w:pPr>
        <w:spacing w:after="160" w:line="480" w:lineRule="auto"/>
        <w:rPr>
          <w:rFonts w:ascii="Times New Roman" w:hAnsi="Times New Roman" w:cs="Times New Roman"/>
        </w:rPr>
      </w:pPr>
      <w:r w:rsidRPr="00A01EE2">
        <w:rPr>
          <w:rFonts w:ascii="Times New Roman" w:hAnsi="Times New Roman" w:cs="Times New Roman"/>
        </w:rPr>
        <w:t>P4P design features were identified from literature and then explored using relevant theories from behavioural and economic science.  These design features were then combined with the help of multidimensional tables to produce a reporting framework and a typology which was tested using 74 P4P studies. The inter-rater reliability of the typology was assessed using Fleiss’ Kappa.</w:t>
      </w:r>
    </w:p>
    <w:p w14:paraId="4DDC7866" w14:textId="77777777" w:rsidR="00B53DA7" w:rsidRPr="00A01EE2" w:rsidRDefault="00B53DA7" w:rsidP="00B53DA7">
      <w:pPr>
        <w:spacing w:after="160" w:line="480" w:lineRule="auto"/>
        <w:rPr>
          <w:rFonts w:ascii="Times New Roman" w:hAnsi="Times New Roman" w:cs="Times New Roman"/>
          <w:b/>
        </w:rPr>
      </w:pPr>
      <w:r w:rsidRPr="00A01EE2">
        <w:rPr>
          <w:rFonts w:ascii="Times New Roman" w:hAnsi="Times New Roman" w:cs="Times New Roman"/>
          <w:b/>
        </w:rPr>
        <w:t xml:space="preserve">Results </w:t>
      </w:r>
    </w:p>
    <w:p w14:paraId="1E03D2CC" w14:textId="77777777" w:rsidR="00B53DA7" w:rsidRPr="00A01EE2" w:rsidRDefault="00B53DA7" w:rsidP="00B53DA7">
      <w:pPr>
        <w:spacing w:after="160" w:line="480" w:lineRule="auto"/>
        <w:rPr>
          <w:rFonts w:ascii="Times New Roman" w:hAnsi="Times New Roman" w:cs="Times New Roman"/>
        </w:rPr>
      </w:pPr>
      <w:r w:rsidRPr="00A01EE2">
        <w:rPr>
          <w:rFonts w:ascii="Times New Roman" w:hAnsi="Times New Roman" w:cs="Times New Roman"/>
        </w:rPr>
        <w:t>A Healthcare Incentive Scheme Reporting Framework (</w:t>
      </w:r>
      <w:bookmarkStart w:id="2" w:name="_Hlk493148704"/>
      <w:r w:rsidRPr="00A01EE2">
        <w:rPr>
          <w:rFonts w:ascii="Times New Roman" w:hAnsi="Times New Roman" w:cs="Times New Roman"/>
        </w:rPr>
        <w:t>HISReF</w:t>
      </w:r>
      <w:bookmarkEnd w:id="2"/>
      <w:r w:rsidRPr="00A01EE2">
        <w:rPr>
          <w:rFonts w:ascii="Times New Roman" w:hAnsi="Times New Roman" w:cs="Times New Roman"/>
        </w:rPr>
        <w:t>) was developed consisting of nine design features.  This was collapsed into a typology consisting of 4 items/design features</w:t>
      </w:r>
      <w:r w:rsidRPr="00A01EE2">
        <w:rPr>
          <w:rFonts w:ascii="Times New Roman" w:hAnsi="Times New Roman" w:cs="Times New Roman"/>
          <w:iCs/>
        </w:rPr>
        <w:t xml:space="preserve">. </w:t>
      </w:r>
      <w:r w:rsidRPr="00A01EE2">
        <w:rPr>
          <w:rFonts w:ascii="Times New Roman" w:hAnsi="Times New Roman" w:cs="Times New Roman"/>
        </w:rPr>
        <w:t xml:space="preserve">There was good inter-rater reliability on all the four items on the typology (kappa &gt;0.7). </w:t>
      </w:r>
    </w:p>
    <w:p w14:paraId="13BAAB9C" w14:textId="77777777" w:rsidR="00B53DA7" w:rsidRPr="00A01EE2" w:rsidRDefault="00B53DA7" w:rsidP="00B53DA7">
      <w:pPr>
        <w:spacing w:after="160" w:line="480" w:lineRule="auto"/>
        <w:rPr>
          <w:rFonts w:ascii="Times New Roman" w:hAnsi="Times New Roman" w:cs="Times New Roman"/>
          <w:b/>
        </w:rPr>
      </w:pPr>
      <w:r w:rsidRPr="00A01EE2">
        <w:rPr>
          <w:rFonts w:ascii="Times New Roman" w:hAnsi="Times New Roman" w:cs="Times New Roman"/>
          <w:b/>
        </w:rPr>
        <w:t xml:space="preserve">Conclusion </w:t>
      </w:r>
    </w:p>
    <w:p w14:paraId="7B564ECB" w14:textId="77777777" w:rsidR="00B53DA7" w:rsidRPr="00A01EE2" w:rsidRDefault="00B53DA7" w:rsidP="00B53DA7">
      <w:pPr>
        <w:spacing w:after="160" w:line="480" w:lineRule="auto"/>
        <w:rPr>
          <w:rFonts w:ascii="Times New Roman" w:hAnsi="Times New Roman" w:cs="Times New Roman"/>
        </w:rPr>
      </w:pPr>
      <w:r w:rsidRPr="00A01EE2">
        <w:rPr>
          <w:rFonts w:ascii="Times New Roman" w:hAnsi="Times New Roman" w:cs="Times New Roman"/>
        </w:rPr>
        <w:t>The HISReF provides an important first step towards establishing a common language in which intervention designers can clearly specify the content of P4P designs. Our typology may be used to aid evidence synthesis and interpretation of results of P4P schemes.</w:t>
      </w:r>
      <w:bookmarkEnd w:id="1"/>
      <w:r w:rsidRPr="00A01EE2">
        <w:rPr>
          <w:rFonts w:ascii="Times New Roman" w:hAnsi="Times New Roman" w:cs="Times New Roman"/>
        </w:rPr>
        <w:t xml:space="preserve"> </w:t>
      </w:r>
    </w:p>
    <w:p w14:paraId="3919BAC2" w14:textId="77777777" w:rsidR="00B53DA7" w:rsidRPr="00A01EE2" w:rsidRDefault="00B53DA7" w:rsidP="00B53DA7">
      <w:pPr>
        <w:spacing w:after="160" w:line="480" w:lineRule="auto"/>
        <w:rPr>
          <w:rFonts w:ascii="Times New Roman" w:hAnsi="Times New Roman" w:cs="Times New Roman"/>
          <w:b/>
        </w:rPr>
      </w:pPr>
    </w:p>
    <w:p w14:paraId="2B1E6571" w14:textId="77777777" w:rsidR="00B53DA7" w:rsidRPr="00A01EE2" w:rsidRDefault="00B53DA7" w:rsidP="00B53DA7">
      <w:pPr>
        <w:spacing w:after="160" w:line="480" w:lineRule="auto"/>
        <w:rPr>
          <w:rFonts w:ascii="Times New Roman" w:hAnsi="Times New Roman" w:cs="Times New Roman"/>
        </w:rPr>
      </w:pPr>
      <w:r w:rsidRPr="00A01EE2">
        <w:rPr>
          <w:rFonts w:ascii="Times New Roman" w:hAnsi="Times New Roman" w:cs="Times New Roman"/>
          <w:b/>
        </w:rPr>
        <w:t>Keywords</w:t>
      </w:r>
      <w:r w:rsidRPr="00A01EE2">
        <w:rPr>
          <w:rFonts w:ascii="Times New Roman" w:hAnsi="Times New Roman" w:cs="Times New Roman"/>
        </w:rPr>
        <w:t>:  performance for performance (P4P), typology, design, heterogeneity, behaviour, reporting</w:t>
      </w:r>
    </w:p>
    <w:p w14:paraId="4318DB95" w14:textId="378DDB65" w:rsidR="00552F9D" w:rsidRPr="00A01EE2" w:rsidRDefault="001C7C5E" w:rsidP="00552F9D">
      <w:pPr>
        <w:spacing w:line="480" w:lineRule="auto"/>
        <w:rPr>
          <w:rFonts w:ascii="Times New Roman" w:eastAsia="Calibri" w:hAnsi="Times New Roman" w:cs="Times New Roman"/>
          <w:b/>
          <w:lang w:eastAsia="en-GB"/>
        </w:rPr>
      </w:pPr>
      <w:r w:rsidRPr="00A01EE2">
        <w:rPr>
          <w:rFonts w:ascii="Times New Roman" w:eastAsia="Calibri" w:hAnsi="Times New Roman" w:cs="Times New Roman"/>
          <w:b/>
          <w:lang w:eastAsia="en-GB"/>
        </w:rPr>
        <w:lastRenderedPageBreak/>
        <w:t>BACKGROUND</w:t>
      </w:r>
    </w:p>
    <w:p w14:paraId="2BACB95F" w14:textId="4C0C8D32" w:rsidR="00552F9D" w:rsidRPr="00A01EE2" w:rsidRDefault="00552F9D" w:rsidP="00552F9D">
      <w:pPr>
        <w:spacing w:after="0" w:line="480" w:lineRule="auto"/>
        <w:rPr>
          <w:rFonts w:ascii="Times New Roman" w:eastAsia="Times New Roman" w:hAnsi="Times New Roman" w:cs="Times New Roman"/>
          <w:lang w:eastAsia="en-GB"/>
        </w:rPr>
      </w:pPr>
      <w:r w:rsidRPr="00A01EE2">
        <w:rPr>
          <w:rFonts w:ascii="Times New Roman" w:eastAsia="Times New Roman" w:hAnsi="Times New Roman" w:cs="Times New Roman"/>
          <w:lang w:eastAsia="en-GB"/>
        </w:rPr>
        <w:t>Pay for performance (P4P) in healthcare increasingly has been adopted in many countries across to aid improvements in health service delivery across a range of clinical areas</w:t>
      </w:r>
      <w:r w:rsidR="00366770">
        <w:rPr>
          <w:rFonts w:ascii="Times New Roman" w:eastAsia="Times New Roman" w:hAnsi="Times New Roman" w:cs="Times New Roman"/>
          <w:lang w:eastAsia="en-GB"/>
        </w:rPr>
        <w:t xml:space="preserve"> </w:t>
      </w:r>
      <w:r w:rsidR="00366770" w:rsidRPr="00366770">
        <w:rPr>
          <w:rFonts w:ascii="Times New Roman" w:eastAsia="Times New Roman" w:hAnsi="Times New Roman" w:cs="Times New Roman"/>
          <w:lang w:eastAsia="en-GB"/>
        </w:rPr>
        <w:t>[1]</w:t>
      </w:r>
      <w:r w:rsidR="00366770">
        <w:rPr>
          <w:rFonts w:ascii="Times New Roman" w:eastAsia="Times New Roman" w:hAnsi="Times New Roman" w:cs="Times New Roman"/>
          <w:lang w:eastAsia="en-GB"/>
        </w:rPr>
        <w:t>.</w:t>
      </w:r>
      <w:r w:rsidRPr="00A01EE2">
        <w:rPr>
          <w:rFonts w:ascii="Times New Roman" w:eastAsia="Times New Roman" w:hAnsi="Times New Roman" w:cs="Times New Roman"/>
          <w:lang w:eastAsia="en-GB"/>
        </w:rPr>
        <w:t xml:space="preserve"> </w:t>
      </w:r>
      <w:r w:rsidRPr="00A01EE2">
        <w:rPr>
          <w:rFonts w:ascii="Times New Roman" w:eastAsia="Times New Roman" w:hAnsi="Times New Roman" w:cs="Times New Roman"/>
        </w:rPr>
        <w:t xml:space="preserve">It is important that we learn from the experiences of these schemes when deciding if such schemes are useful and cost effective in promoting improved quality of and access to care. </w:t>
      </w:r>
      <w:r w:rsidRPr="00A01EE2">
        <w:rPr>
          <w:rFonts w:ascii="Times New Roman" w:eastAsia="Calibri" w:hAnsi="Times New Roman" w:cs="Times New Roman"/>
        </w:rPr>
        <w:t xml:space="preserve">There have been several evaluations and reviews of evaluations of P4P schemes and these show significant variation in effect, and it is difficult to make sense of this evidence due to heterogeneity in design, implementation, and context </w:t>
      </w:r>
      <w:r w:rsidR="00366770" w:rsidRPr="00366770">
        <w:rPr>
          <w:rFonts w:ascii="Times New Roman" w:eastAsia="Calibri" w:hAnsi="Times New Roman" w:cs="Times New Roman"/>
        </w:rPr>
        <w:t>[</w:t>
      </w:r>
      <w:r w:rsidR="00366770">
        <w:rPr>
          <w:rFonts w:ascii="Times New Roman" w:eastAsia="Calibri" w:hAnsi="Times New Roman" w:cs="Times New Roman"/>
        </w:rPr>
        <w:t>2,3,4,5</w:t>
      </w:r>
      <w:r w:rsidR="00366770" w:rsidRPr="00366770">
        <w:rPr>
          <w:rFonts w:ascii="Times New Roman" w:eastAsia="Calibri" w:hAnsi="Times New Roman" w:cs="Times New Roman"/>
        </w:rPr>
        <w:t>]</w:t>
      </w:r>
      <w:r w:rsidR="00366770">
        <w:rPr>
          <w:rFonts w:ascii="Times New Roman" w:eastAsia="Calibri" w:hAnsi="Times New Roman" w:cs="Times New Roman"/>
        </w:rPr>
        <w:t>.</w:t>
      </w:r>
      <w:r w:rsidRPr="00A01EE2">
        <w:rPr>
          <w:rFonts w:ascii="Times New Roman" w:eastAsia="Calibri" w:hAnsi="Times New Roman" w:cs="Times New Roman"/>
        </w:rPr>
        <w:t xml:space="preserve">  Too often, P4P schemes do not make clear the theoretical basis and justifications for the designs of the schemes. Similarly, evaluations do not relate the findings to the features of the programmes under scrutiny, </w:t>
      </w:r>
      <w:r w:rsidRPr="00A01EE2">
        <w:rPr>
          <w:rFonts w:ascii="Times New Roman" w:eastAsia="Times New Roman" w:hAnsi="Times New Roman" w:cs="Times New Roman"/>
        </w:rPr>
        <w:t xml:space="preserve">even though there is a range of theory from behavioural science and economics that can be used to understand better how people respond to incentives. </w:t>
      </w:r>
    </w:p>
    <w:p w14:paraId="1C504DFA" w14:textId="77777777" w:rsidR="00552F9D" w:rsidRPr="00A01EE2" w:rsidRDefault="00552F9D" w:rsidP="00552F9D">
      <w:pPr>
        <w:spacing w:after="0" w:line="480" w:lineRule="auto"/>
        <w:rPr>
          <w:rFonts w:ascii="Times New Roman" w:eastAsia="Calibri" w:hAnsi="Times New Roman" w:cs="Times New Roman"/>
        </w:rPr>
      </w:pPr>
    </w:p>
    <w:p w14:paraId="4FCC28D7" w14:textId="0D704045" w:rsidR="00552F9D" w:rsidRPr="00A01EE2" w:rsidRDefault="00552F9D" w:rsidP="00552F9D">
      <w:pPr>
        <w:spacing w:after="0" w:line="480" w:lineRule="auto"/>
        <w:rPr>
          <w:rFonts w:ascii="Times New Roman" w:eastAsia="Cambria" w:hAnsi="Times New Roman" w:cs="Times New Roman"/>
        </w:rPr>
      </w:pPr>
      <w:r w:rsidRPr="00A01EE2">
        <w:rPr>
          <w:rFonts w:ascii="Times New Roman" w:eastAsia="Calibri" w:hAnsi="Times New Roman" w:cs="Times New Roman"/>
        </w:rPr>
        <w:t xml:space="preserve">A few researchers have considered some of the design features of P4P to see how they relate to its effectiveness </w:t>
      </w:r>
      <w:r w:rsidR="00366770" w:rsidRPr="00366770">
        <w:rPr>
          <w:rFonts w:ascii="Times New Roman" w:eastAsia="Calibri" w:hAnsi="Times New Roman" w:cs="Times New Roman"/>
        </w:rPr>
        <w:t>[</w:t>
      </w:r>
      <w:r w:rsidR="00366770">
        <w:rPr>
          <w:rFonts w:ascii="Times New Roman" w:eastAsia="Calibri" w:hAnsi="Times New Roman" w:cs="Times New Roman"/>
        </w:rPr>
        <w:t>6-</w:t>
      </w:r>
      <w:r w:rsidR="00D85B04">
        <w:rPr>
          <w:rFonts w:ascii="Times New Roman" w:eastAsia="Calibri" w:hAnsi="Times New Roman" w:cs="Times New Roman"/>
        </w:rPr>
        <w:t>8</w:t>
      </w:r>
      <w:r w:rsidR="00366770" w:rsidRPr="00366770">
        <w:rPr>
          <w:rFonts w:ascii="Times New Roman" w:eastAsia="Calibri" w:hAnsi="Times New Roman" w:cs="Times New Roman"/>
        </w:rPr>
        <w:t>]</w:t>
      </w:r>
      <w:r w:rsidR="00366770">
        <w:rPr>
          <w:rFonts w:ascii="Times New Roman" w:eastAsia="Calibri" w:hAnsi="Times New Roman" w:cs="Times New Roman"/>
        </w:rPr>
        <w:t xml:space="preserve">, </w:t>
      </w:r>
      <w:r w:rsidRPr="00A01EE2">
        <w:rPr>
          <w:rFonts w:ascii="Times New Roman" w:eastAsia="Calibri" w:hAnsi="Times New Roman" w:cs="Times New Roman"/>
        </w:rPr>
        <w:t xml:space="preserve">but these have used somewhat ad hoc approaches and </w:t>
      </w:r>
      <w:r w:rsidRPr="00A01EE2">
        <w:rPr>
          <w:rFonts w:ascii="Times New Roman" w:eastAsia="Cambria" w:hAnsi="Times New Roman" w:cs="Times New Roman"/>
        </w:rPr>
        <w:t xml:space="preserve">there are no studies in the literature combining design features of P4P in a standardised and reliable framework which can be used to explore this variation in systematic way. </w:t>
      </w:r>
      <w:r w:rsidRPr="00A01EE2">
        <w:rPr>
          <w:rFonts w:ascii="Times New Roman" w:eastAsia="Calibri" w:hAnsi="Times New Roman" w:cs="Times New Roman"/>
        </w:rPr>
        <w:t>To sensibly describe, evaluate, and compare P4P schemes, we need a standardised and theoretically informed reporting framework and a way to categorise schemes in a common typology.</w:t>
      </w:r>
    </w:p>
    <w:p w14:paraId="6647A2B6" w14:textId="77777777" w:rsidR="00552F9D" w:rsidRPr="00A01EE2" w:rsidRDefault="00552F9D" w:rsidP="00552F9D">
      <w:pPr>
        <w:spacing w:after="0" w:line="480" w:lineRule="auto"/>
        <w:rPr>
          <w:rFonts w:ascii="Times New Roman" w:eastAsia="Calibri" w:hAnsi="Times New Roman" w:cs="Times New Roman"/>
        </w:rPr>
      </w:pPr>
    </w:p>
    <w:p w14:paraId="6539FB74" w14:textId="77777777" w:rsidR="00552F9D" w:rsidRPr="00A01EE2" w:rsidRDefault="00552F9D" w:rsidP="00552F9D">
      <w:pPr>
        <w:spacing w:after="0" w:line="480" w:lineRule="auto"/>
        <w:rPr>
          <w:rFonts w:ascii="Times New Roman" w:eastAsia="Calibri" w:hAnsi="Times New Roman" w:cs="Times New Roman"/>
        </w:rPr>
      </w:pPr>
      <w:r w:rsidRPr="00A01EE2">
        <w:rPr>
          <w:rFonts w:ascii="Times New Roman" w:eastAsia="Calibri" w:hAnsi="Times New Roman" w:cs="Times New Roman"/>
        </w:rPr>
        <w:t xml:space="preserve">This paper contributes to this area by (a) developing a reporting tool for the design features of P4P schemes and (b) constructing, refining and testing the reliability of a typology which can be used to compare and analyse P4P schemes. Developing a typology is particularly important because the design variables of P4P schemes are not mutually exclusive and some of them work synergistically with others or completely nullified by others. </w:t>
      </w:r>
      <w:bookmarkStart w:id="3" w:name="_Toc333938854"/>
    </w:p>
    <w:bookmarkEnd w:id="3"/>
    <w:p w14:paraId="7C707B16" w14:textId="77777777" w:rsidR="00552F9D" w:rsidRPr="00A01EE2" w:rsidRDefault="00552F9D" w:rsidP="00552F9D">
      <w:pPr>
        <w:spacing w:after="0" w:line="480" w:lineRule="auto"/>
        <w:rPr>
          <w:rFonts w:ascii="Times New Roman" w:eastAsia="Calibri" w:hAnsi="Times New Roman" w:cs="Times New Roman"/>
          <w:b/>
        </w:rPr>
      </w:pPr>
    </w:p>
    <w:p w14:paraId="022EF50E" w14:textId="77777777" w:rsidR="00552F9D" w:rsidRPr="00A01EE2" w:rsidRDefault="00552F9D" w:rsidP="00552F9D">
      <w:pPr>
        <w:spacing w:after="0" w:line="480" w:lineRule="auto"/>
        <w:rPr>
          <w:rFonts w:ascii="Times New Roman" w:eastAsia="Calibri" w:hAnsi="Times New Roman" w:cs="Times New Roman"/>
          <w:b/>
        </w:rPr>
      </w:pPr>
    </w:p>
    <w:p w14:paraId="5E7BC984" w14:textId="77777777" w:rsidR="00552F9D" w:rsidRPr="00A01EE2" w:rsidRDefault="00552F9D" w:rsidP="00552F9D">
      <w:pPr>
        <w:spacing w:after="0" w:line="480" w:lineRule="auto"/>
        <w:rPr>
          <w:rFonts w:ascii="Times New Roman" w:eastAsia="Calibri" w:hAnsi="Times New Roman" w:cs="Times New Roman"/>
          <w:b/>
        </w:rPr>
      </w:pPr>
    </w:p>
    <w:p w14:paraId="4DEEA5F8" w14:textId="77777777" w:rsidR="00552F9D" w:rsidRPr="00A01EE2" w:rsidRDefault="00552F9D" w:rsidP="00552F9D">
      <w:pPr>
        <w:spacing w:after="0" w:line="480" w:lineRule="auto"/>
        <w:rPr>
          <w:rFonts w:ascii="Times New Roman" w:eastAsia="Calibri" w:hAnsi="Times New Roman" w:cs="Times New Roman"/>
          <w:b/>
        </w:rPr>
      </w:pPr>
      <w:r w:rsidRPr="00A01EE2">
        <w:rPr>
          <w:rFonts w:ascii="Times New Roman" w:eastAsia="Calibri" w:hAnsi="Times New Roman" w:cs="Times New Roman"/>
          <w:b/>
        </w:rPr>
        <w:lastRenderedPageBreak/>
        <w:t>METHODS</w:t>
      </w:r>
    </w:p>
    <w:p w14:paraId="576203D8" w14:textId="23FEF350" w:rsidR="00552F9D" w:rsidRPr="00A01EE2" w:rsidRDefault="00552F9D" w:rsidP="00552F9D">
      <w:pPr>
        <w:spacing w:line="480" w:lineRule="auto"/>
        <w:contextualSpacing/>
        <w:rPr>
          <w:rFonts w:ascii="Times New Roman" w:hAnsi="Times New Roman" w:cs="Times New Roman"/>
        </w:rPr>
      </w:pPr>
      <w:r w:rsidRPr="00A01EE2">
        <w:rPr>
          <w:rFonts w:ascii="Times New Roman" w:eastAsia="Calibri" w:hAnsi="Times New Roman" w:cs="Times New Roman"/>
        </w:rPr>
        <w:t>We developed the reporting framework and the typology following the ‘constructed type’ method of McKinney (1966</w:t>
      </w:r>
      <w:r w:rsidR="00D85B04" w:rsidRPr="00A01EE2">
        <w:rPr>
          <w:rFonts w:ascii="Times New Roman" w:eastAsia="Calibri" w:hAnsi="Times New Roman" w:cs="Times New Roman"/>
        </w:rPr>
        <w:t>)</w:t>
      </w:r>
      <w:r w:rsidR="00D85B04">
        <w:rPr>
          <w:rFonts w:ascii="Times New Roman" w:eastAsia="Calibri" w:hAnsi="Times New Roman" w:cs="Times New Roman"/>
        </w:rPr>
        <w:t xml:space="preserve"> </w:t>
      </w:r>
      <w:r w:rsidR="00D85B04" w:rsidRPr="00D85B04">
        <w:rPr>
          <w:rFonts w:ascii="Times New Roman" w:eastAsia="Calibri" w:hAnsi="Times New Roman" w:cs="Times New Roman"/>
        </w:rPr>
        <w:t>[</w:t>
      </w:r>
      <w:r w:rsidR="00D85B04">
        <w:rPr>
          <w:rFonts w:ascii="Times New Roman" w:eastAsia="Calibri" w:hAnsi="Times New Roman" w:cs="Times New Roman"/>
        </w:rPr>
        <w:t>9</w:t>
      </w:r>
      <w:r w:rsidR="00D85B04" w:rsidRPr="00D85B04">
        <w:rPr>
          <w:rFonts w:ascii="Times New Roman" w:eastAsia="Calibri" w:hAnsi="Times New Roman" w:cs="Times New Roman"/>
        </w:rPr>
        <w:t>]</w:t>
      </w:r>
      <w:r w:rsidR="00D85B04">
        <w:rPr>
          <w:rFonts w:ascii="Times New Roman" w:eastAsia="Calibri" w:hAnsi="Times New Roman" w:cs="Times New Roman"/>
        </w:rPr>
        <w:t xml:space="preserve"> </w:t>
      </w:r>
      <w:r w:rsidR="00D85B04" w:rsidRPr="00A01EE2">
        <w:rPr>
          <w:rFonts w:ascii="Times New Roman" w:eastAsia="Calibri" w:hAnsi="Times New Roman" w:cs="Times New Roman"/>
        </w:rPr>
        <w:t>because</w:t>
      </w:r>
      <w:r w:rsidRPr="00A01EE2">
        <w:rPr>
          <w:rFonts w:ascii="Times New Roman" w:eastAsia="Calibri" w:hAnsi="Times New Roman" w:cs="Times New Roman"/>
        </w:rPr>
        <w:t xml:space="preserve"> of the importance of applying it to empirical cases.  This method involved </w:t>
      </w:r>
      <w:r w:rsidRPr="00A01EE2">
        <w:rPr>
          <w:rFonts w:ascii="Times New Roman" w:eastAsia="Times New Roman" w:hAnsi="Times New Roman" w:cs="Times New Roman"/>
        </w:rPr>
        <w:t>five major steps (the first three of which were used to develop the reporting template)</w:t>
      </w:r>
      <w:r w:rsidRPr="00A01EE2">
        <w:rPr>
          <w:rFonts w:ascii="Times New Roman" w:eastAsia="Calibri" w:hAnsi="Times New Roman" w:cs="Times New Roman"/>
        </w:rPr>
        <w:t xml:space="preserve">: </w:t>
      </w:r>
    </w:p>
    <w:p w14:paraId="663A4CC2" w14:textId="77777777" w:rsidR="00552F9D" w:rsidRPr="00A01EE2" w:rsidRDefault="00552F9D" w:rsidP="00552F9D">
      <w:pPr>
        <w:pStyle w:val="ListParagraph"/>
        <w:numPr>
          <w:ilvl w:val="0"/>
          <w:numId w:val="1"/>
        </w:numPr>
        <w:spacing w:after="0" w:line="480" w:lineRule="auto"/>
        <w:rPr>
          <w:rFonts w:ascii="Times New Roman" w:eastAsia="Times New Roman" w:hAnsi="Times New Roman" w:cs="Times New Roman"/>
        </w:rPr>
      </w:pPr>
      <w:r w:rsidRPr="00A01EE2">
        <w:rPr>
          <w:rFonts w:ascii="Times New Roman" w:eastAsia="Times New Roman" w:hAnsi="Times New Roman" w:cs="Times New Roman"/>
        </w:rPr>
        <w:t xml:space="preserve">Identification from the literature, of design features potentially for inclusion in the typology </w:t>
      </w:r>
    </w:p>
    <w:p w14:paraId="659F9FC4" w14:textId="77777777" w:rsidR="00552F9D" w:rsidRPr="00A01EE2" w:rsidRDefault="00552F9D" w:rsidP="00552F9D">
      <w:pPr>
        <w:pStyle w:val="ListParagraph"/>
        <w:numPr>
          <w:ilvl w:val="0"/>
          <w:numId w:val="1"/>
        </w:numPr>
        <w:spacing w:after="0" w:line="480" w:lineRule="auto"/>
        <w:rPr>
          <w:rFonts w:ascii="Times New Roman" w:eastAsia="Times New Roman" w:hAnsi="Times New Roman" w:cs="Times New Roman"/>
        </w:rPr>
      </w:pPr>
      <w:r w:rsidRPr="00A01EE2">
        <w:rPr>
          <w:rFonts w:ascii="Times New Roman" w:eastAsia="Times New Roman" w:hAnsi="Times New Roman" w:cs="Times New Roman"/>
        </w:rPr>
        <w:t xml:space="preserve">Identification and exploration of behavioural science and economics theories which may indicate the relevance of these design features to changing health service behaviour </w:t>
      </w:r>
    </w:p>
    <w:p w14:paraId="08542DE5" w14:textId="71FD7E19" w:rsidR="0072624E" w:rsidRPr="00A01EE2" w:rsidRDefault="00552F9D" w:rsidP="003A5648">
      <w:pPr>
        <w:pStyle w:val="ListParagraph"/>
        <w:numPr>
          <w:ilvl w:val="0"/>
          <w:numId w:val="1"/>
        </w:numPr>
        <w:spacing w:line="480" w:lineRule="auto"/>
        <w:rPr>
          <w:rFonts w:ascii="Times New Roman" w:eastAsia="Times New Roman" w:hAnsi="Times New Roman" w:cs="Times New Roman"/>
          <w:b/>
        </w:rPr>
      </w:pPr>
      <w:r w:rsidRPr="00A01EE2">
        <w:rPr>
          <w:rFonts w:ascii="Times New Roman" w:eastAsia="Times New Roman" w:hAnsi="Times New Roman" w:cs="Times New Roman"/>
        </w:rPr>
        <w:t>Combining the design features in a multidimensional space: this involved defining standard criteria for design features identified and combining them in a multidimensional space</w:t>
      </w:r>
      <w:r w:rsidR="003A5648" w:rsidRPr="00A01EE2">
        <w:rPr>
          <w:rFonts w:ascii="Times New Roman" w:hAnsi="Times New Roman" w:cs="Times New Roman"/>
        </w:rPr>
        <w:t>. This resulted in an original typology which we present as a</w:t>
      </w:r>
      <w:r w:rsidR="003A5648" w:rsidRPr="00A01EE2">
        <w:rPr>
          <w:rFonts w:ascii="Times New Roman" w:eastAsia="Times New Roman" w:hAnsi="Times New Roman" w:cs="Times New Roman"/>
        </w:rPr>
        <w:t xml:space="preserve"> standardised template for the reporting of characteristics of P4P schemes.</w:t>
      </w:r>
    </w:p>
    <w:p w14:paraId="0540D941" w14:textId="147B175C" w:rsidR="00552F9D" w:rsidRPr="00A01EE2" w:rsidRDefault="00552F9D" w:rsidP="00D85B04">
      <w:pPr>
        <w:pStyle w:val="ListParagraph"/>
        <w:numPr>
          <w:ilvl w:val="0"/>
          <w:numId w:val="1"/>
        </w:numPr>
        <w:spacing w:line="480" w:lineRule="auto"/>
        <w:rPr>
          <w:rFonts w:ascii="Times New Roman" w:eastAsia="Times New Roman" w:hAnsi="Times New Roman" w:cs="Times New Roman"/>
          <w:b/>
        </w:rPr>
      </w:pPr>
      <w:r w:rsidRPr="00A01EE2">
        <w:rPr>
          <w:rFonts w:ascii="Times New Roman" w:eastAsia="Times New Roman" w:hAnsi="Times New Roman" w:cs="Times New Roman"/>
        </w:rPr>
        <w:t>Piloting the typology</w:t>
      </w:r>
      <w:r w:rsidR="00E47990" w:rsidRPr="00A01EE2">
        <w:rPr>
          <w:rFonts w:ascii="Times New Roman" w:eastAsia="Times New Roman" w:hAnsi="Times New Roman" w:cs="Times New Roman"/>
        </w:rPr>
        <w:t xml:space="preserve">: </w:t>
      </w:r>
      <w:r w:rsidR="0072624E" w:rsidRPr="00A01EE2">
        <w:rPr>
          <w:rFonts w:ascii="Times New Roman" w:eastAsia="Calibri" w:hAnsi="Times New Roman" w:cs="Times New Roman"/>
        </w:rPr>
        <w:t>The functionality of the P4P typology was tested against a set of pre-defined criteria</w:t>
      </w:r>
      <w:r w:rsidR="00D85B04">
        <w:rPr>
          <w:rFonts w:ascii="Times New Roman" w:eastAsia="Calibri" w:hAnsi="Times New Roman" w:cs="Times New Roman"/>
        </w:rPr>
        <w:t xml:space="preserve"> </w:t>
      </w:r>
      <w:r w:rsidR="00D85B04" w:rsidRPr="00D85B04">
        <w:rPr>
          <w:rFonts w:ascii="Times New Roman" w:eastAsia="Times New Roman" w:hAnsi="Times New Roman" w:cs="Times New Roman"/>
        </w:rPr>
        <w:t>[</w:t>
      </w:r>
      <w:r w:rsidR="00D85B04">
        <w:rPr>
          <w:rFonts w:ascii="Times New Roman" w:eastAsia="Times New Roman" w:hAnsi="Times New Roman" w:cs="Times New Roman"/>
        </w:rPr>
        <w:t>56-58</w:t>
      </w:r>
      <w:r w:rsidR="00D85B04" w:rsidRPr="00D85B04">
        <w:rPr>
          <w:rFonts w:ascii="Times New Roman" w:eastAsia="Times New Roman" w:hAnsi="Times New Roman" w:cs="Times New Roman"/>
        </w:rPr>
        <w:t>]</w:t>
      </w:r>
      <w:r w:rsidR="00D85B04">
        <w:rPr>
          <w:rFonts w:ascii="Times New Roman" w:eastAsia="Times New Roman" w:hAnsi="Times New Roman" w:cs="Times New Roman"/>
        </w:rPr>
        <w:t>:</w:t>
      </w:r>
      <w:r w:rsidR="0072624E" w:rsidRPr="00A01EE2">
        <w:rPr>
          <w:rFonts w:ascii="Times New Roman" w:eastAsia="Calibri" w:hAnsi="Times New Roman" w:cs="Times New Roman"/>
        </w:rPr>
        <w:t xml:space="preserve"> (1) Relevance: all the core components considered, (2) Manageability and ease of use: not cumbersome with only a few types, (3) Mutual exclusivity: </w:t>
      </w:r>
      <w:r w:rsidR="0072624E" w:rsidRPr="00A01EE2">
        <w:rPr>
          <w:rFonts w:ascii="Times New Roman" w:eastAsia="Times New Roman" w:hAnsi="Times New Roman" w:cs="Times New Roman"/>
        </w:rPr>
        <w:t>only one type for each P4P program, and (4)</w:t>
      </w:r>
      <w:r w:rsidR="0072624E" w:rsidRPr="00A01EE2">
        <w:rPr>
          <w:rFonts w:ascii="Times New Roman" w:eastAsia="Calibri" w:hAnsi="Times New Roman" w:cs="Times New Roman"/>
        </w:rPr>
        <w:t xml:space="preserve"> C</w:t>
      </w:r>
      <w:r w:rsidR="0072624E" w:rsidRPr="00A01EE2">
        <w:rPr>
          <w:rFonts w:ascii="Times New Roman" w:eastAsia="Times New Roman" w:hAnsi="Times New Roman" w:cs="Times New Roman"/>
        </w:rPr>
        <w:t>omprehensiveness: whether all the empirical P4P programs could be categorized.</w:t>
      </w:r>
    </w:p>
    <w:p w14:paraId="23DB3CA6" w14:textId="1D5D024D" w:rsidR="00552F9D" w:rsidRPr="00A01EE2" w:rsidRDefault="00552F9D" w:rsidP="00D85B04">
      <w:pPr>
        <w:pStyle w:val="ListParagraph"/>
        <w:numPr>
          <w:ilvl w:val="0"/>
          <w:numId w:val="1"/>
        </w:numPr>
        <w:spacing w:after="0" w:line="480" w:lineRule="auto"/>
        <w:rPr>
          <w:rFonts w:ascii="Times New Roman" w:eastAsia="Times New Roman" w:hAnsi="Times New Roman" w:cs="Times New Roman"/>
        </w:rPr>
      </w:pPr>
      <w:r w:rsidRPr="00A01EE2">
        <w:rPr>
          <w:rFonts w:ascii="Times New Roman" w:eastAsia="Times New Roman" w:hAnsi="Times New Roman" w:cs="Times New Roman"/>
        </w:rPr>
        <w:t xml:space="preserve">Refining/reducing the typology: </w:t>
      </w:r>
      <w:r w:rsidRPr="00A01EE2">
        <w:rPr>
          <w:rFonts w:ascii="Times New Roman" w:eastAsia="Calibri" w:hAnsi="Times New Roman" w:cs="Times New Roman"/>
        </w:rPr>
        <w:t>We reduced the typology using three methods</w:t>
      </w:r>
      <w:r w:rsidR="00D85B04">
        <w:rPr>
          <w:rFonts w:ascii="Times New Roman" w:eastAsia="Calibri" w:hAnsi="Times New Roman" w:cs="Times New Roman"/>
        </w:rPr>
        <w:t xml:space="preserve"> </w:t>
      </w:r>
      <w:r w:rsidR="00D85B04" w:rsidRPr="00D85B04">
        <w:rPr>
          <w:rFonts w:ascii="Times New Roman" w:eastAsia="Calibri" w:hAnsi="Times New Roman" w:cs="Times New Roman"/>
        </w:rPr>
        <w:t>[</w:t>
      </w:r>
      <w:r w:rsidR="00D85B04">
        <w:rPr>
          <w:rFonts w:ascii="Times New Roman" w:eastAsia="Calibri" w:hAnsi="Times New Roman" w:cs="Times New Roman"/>
        </w:rPr>
        <w:t>56-57</w:t>
      </w:r>
      <w:r w:rsidR="00D85B04" w:rsidRPr="00D85B04">
        <w:rPr>
          <w:rFonts w:ascii="Times New Roman" w:eastAsia="Calibri" w:hAnsi="Times New Roman" w:cs="Times New Roman"/>
        </w:rPr>
        <w:t>]</w:t>
      </w:r>
      <w:r w:rsidRPr="00A01EE2">
        <w:rPr>
          <w:rFonts w:ascii="Times New Roman" w:eastAsia="Calibri" w:hAnsi="Times New Roman" w:cs="Times New Roman"/>
        </w:rPr>
        <w:t xml:space="preserve">: </w:t>
      </w:r>
      <w:r w:rsidR="00E82773" w:rsidRPr="00A01EE2">
        <w:rPr>
          <w:rFonts w:ascii="Times New Roman" w:eastAsia="Calibri" w:hAnsi="Times New Roman" w:cs="Times New Roman"/>
        </w:rPr>
        <w:t>(a</w:t>
      </w:r>
      <w:r w:rsidRPr="00A01EE2">
        <w:rPr>
          <w:rFonts w:ascii="Times New Roman" w:eastAsia="Calibri" w:hAnsi="Times New Roman" w:cs="Times New Roman"/>
        </w:rPr>
        <w:t>) dichotomization of variables, by merging any variables within design features so that t</w:t>
      </w:r>
      <w:r w:rsidR="00E82773" w:rsidRPr="00A01EE2">
        <w:rPr>
          <w:rFonts w:ascii="Times New Roman" w:eastAsia="Calibri" w:hAnsi="Times New Roman" w:cs="Times New Roman"/>
        </w:rPr>
        <w:t>here are just two categories; (b</w:t>
      </w:r>
      <w:r w:rsidRPr="00A01EE2">
        <w:rPr>
          <w:rFonts w:ascii="Times New Roman" w:eastAsia="Calibri" w:hAnsi="Times New Roman" w:cs="Times New Roman"/>
        </w:rPr>
        <w:t>) pragmatic reduction, which involves combining or compressing design features with the same u</w:t>
      </w:r>
      <w:r w:rsidR="00E82773" w:rsidRPr="00A01EE2">
        <w:rPr>
          <w:rFonts w:ascii="Times New Roman" w:eastAsia="Calibri" w:hAnsi="Times New Roman" w:cs="Times New Roman"/>
        </w:rPr>
        <w:t>nderlying theory or concept</w:t>
      </w:r>
      <w:r w:rsidR="00D85B04" w:rsidRPr="00D85B04">
        <w:t xml:space="preserve"> </w:t>
      </w:r>
      <w:r w:rsidR="00D85B04" w:rsidRPr="00D85B04">
        <w:rPr>
          <w:rFonts w:ascii="Times New Roman" w:eastAsia="Calibri" w:hAnsi="Times New Roman" w:cs="Times New Roman"/>
        </w:rPr>
        <w:t>[</w:t>
      </w:r>
      <w:r w:rsidR="00D85B04">
        <w:rPr>
          <w:rFonts w:ascii="Times New Roman" w:eastAsia="Calibri" w:hAnsi="Times New Roman" w:cs="Times New Roman"/>
        </w:rPr>
        <w:t>58-60</w:t>
      </w:r>
      <w:r w:rsidR="00D85B04" w:rsidRPr="00D85B04">
        <w:rPr>
          <w:rFonts w:ascii="Times New Roman" w:eastAsia="Calibri" w:hAnsi="Times New Roman" w:cs="Times New Roman"/>
        </w:rPr>
        <w:t>]</w:t>
      </w:r>
      <w:r w:rsidR="00E82773" w:rsidRPr="00A01EE2">
        <w:rPr>
          <w:rFonts w:ascii="Times New Roman" w:eastAsia="Calibri" w:hAnsi="Times New Roman" w:cs="Times New Roman"/>
        </w:rPr>
        <w:t>; (c</w:t>
      </w:r>
      <w:r w:rsidRPr="00A01EE2">
        <w:rPr>
          <w:rFonts w:ascii="Times New Roman" w:eastAsia="Calibri" w:hAnsi="Times New Roman" w:cs="Times New Roman"/>
        </w:rPr>
        <w:t>) rescaling, which involves the removal of less relevant features from the typology.</w:t>
      </w:r>
    </w:p>
    <w:p w14:paraId="2CB28253" w14:textId="77777777" w:rsidR="00552F9D" w:rsidRPr="00A01EE2" w:rsidRDefault="00552F9D" w:rsidP="00552F9D">
      <w:pPr>
        <w:pStyle w:val="CommentText"/>
        <w:rPr>
          <w:rFonts w:ascii="Times New Roman" w:hAnsi="Times New Roman" w:cs="Times New Roman"/>
          <w:sz w:val="22"/>
          <w:szCs w:val="22"/>
        </w:rPr>
      </w:pPr>
    </w:p>
    <w:p w14:paraId="119D1881" w14:textId="7EB078E9" w:rsidR="00552F9D" w:rsidRPr="00A01EE2" w:rsidRDefault="0072624E" w:rsidP="0072624E">
      <w:pPr>
        <w:spacing w:line="480" w:lineRule="auto"/>
        <w:rPr>
          <w:rFonts w:ascii="Times New Roman" w:hAnsi="Times New Roman" w:cs="Times New Roman"/>
        </w:rPr>
      </w:pPr>
      <w:r w:rsidRPr="00A01EE2">
        <w:rPr>
          <w:rFonts w:ascii="Times New Roman" w:eastAsiaTheme="majorEastAsia" w:hAnsi="Times New Roman" w:cs="Times New Roman"/>
          <w:bCs/>
        </w:rPr>
        <w:t xml:space="preserve">Following the development and refinement of the typology, we then </w:t>
      </w:r>
      <w:r w:rsidR="00656DA0" w:rsidRPr="00A01EE2">
        <w:rPr>
          <w:rFonts w:ascii="Times New Roman" w:eastAsiaTheme="majorEastAsia" w:hAnsi="Times New Roman" w:cs="Times New Roman"/>
          <w:bCs/>
        </w:rPr>
        <w:t xml:space="preserve">undertook an assessment of the </w:t>
      </w:r>
      <w:r w:rsidR="00FD2601" w:rsidRPr="00A01EE2">
        <w:rPr>
          <w:rFonts w:ascii="Times New Roman" w:eastAsiaTheme="majorEastAsia" w:hAnsi="Times New Roman" w:cs="Times New Roman"/>
          <w:bCs/>
        </w:rPr>
        <w:t>reliability</w:t>
      </w:r>
      <w:r w:rsidR="00656DA0" w:rsidRPr="00A01EE2">
        <w:rPr>
          <w:rFonts w:ascii="Times New Roman" w:eastAsiaTheme="majorEastAsia" w:hAnsi="Times New Roman" w:cs="Times New Roman"/>
          <w:bCs/>
        </w:rPr>
        <w:t xml:space="preserve"> of the categorisation of schemes using the P4P typology tool by exploring the extent to which raters independently assessing the same papers describing the scheme agreed on their classification.   We  used </w:t>
      </w:r>
      <w:r w:rsidR="00552F9D" w:rsidRPr="00A01EE2">
        <w:rPr>
          <w:rFonts w:ascii="Times New Roman" w:eastAsiaTheme="majorEastAsia" w:hAnsi="Times New Roman" w:cs="Times New Roman"/>
          <w:bCs/>
        </w:rPr>
        <w:t xml:space="preserve">Fleiss’ Kappa to assess </w:t>
      </w:r>
      <w:r w:rsidR="00552F9D" w:rsidRPr="00A01EE2">
        <w:rPr>
          <w:rFonts w:ascii="Times New Roman" w:eastAsia="Times New Roman" w:hAnsi="Times New Roman" w:cs="Times New Roman"/>
          <w:lang w:eastAsia="en-GB"/>
        </w:rPr>
        <w:t xml:space="preserve">the inter-rater reliability of all </w:t>
      </w:r>
      <w:r w:rsidRPr="00A01EE2">
        <w:rPr>
          <w:rFonts w:ascii="Times New Roman" w:eastAsia="Times New Roman" w:hAnsi="Times New Roman" w:cs="Times New Roman"/>
          <w:lang w:eastAsia="en-GB"/>
        </w:rPr>
        <w:t xml:space="preserve">the </w:t>
      </w:r>
      <w:r w:rsidR="00552F9D" w:rsidRPr="00A01EE2">
        <w:rPr>
          <w:rFonts w:ascii="Times New Roman" w:eastAsia="Times New Roman" w:hAnsi="Times New Roman" w:cs="Times New Roman"/>
          <w:lang w:eastAsia="en-GB"/>
        </w:rPr>
        <w:t xml:space="preserve">items on the typology </w:t>
      </w:r>
      <w:r w:rsidR="00552F9D" w:rsidRPr="00A01EE2">
        <w:rPr>
          <w:rFonts w:ascii="Times New Roman" w:hAnsi="Times New Roman" w:cs="Times New Roman"/>
        </w:rPr>
        <w:t>as a P4P categorisation tool</w:t>
      </w:r>
      <w:r w:rsidR="00D85B04">
        <w:rPr>
          <w:rFonts w:ascii="Times New Roman" w:eastAsia="Times New Roman" w:hAnsi="Times New Roman" w:cs="Times New Roman"/>
          <w:lang w:eastAsia="en-GB"/>
        </w:rPr>
        <w:t xml:space="preserve"> </w:t>
      </w:r>
      <w:r w:rsidR="00D85B04" w:rsidRPr="00D85B04">
        <w:rPr>
          <w:rFonts w:ascii="Times New Roman" w:eastAsia="Times New Roman" w:hAnsi="Times New Roman" w:cs="Times New Roman"/>
          <w:lang w:eastAsia="en-GB"/>
        </w:rPr>
        <w:t>[</w:t>
      </w:r>
      <w:r w:rsidR="00D85B04">
        <w:rPr>
          <w:rFonts w:ascii="Times New Roman" w:eastAsia="Times New Roman" w:hAnsi="Times New Roman" w:cs="Times New Roman"/>
          <w:lang w:eastAsia="en-GB"/>
        </w:rPr>
        <w:t>61-62</w:t>
      </w:r>
      <w:r w:rsidR="00D85B04" w:rsidRPr="00D85B04">
        <w:rPr>
          <w:rFonts w:ascii="Times New Roman" w:eastAsia="Times New Roman" w:hAnsi="Times New Roman" w:cs="Times New Roman"/>
          <w:lang w:eastAsia="en-GB"/>
        </w:rPr>
        <w:t>]</w:t>
      </w:r>
      <w:r w:rsidR="00D85B04">
        <w:rPr>
          <w:rFonts w:ascii="Times New Roman" w:eastAsia="Times New Roman" w:hAnsi="Times New Roman" w:cs="Times New Roman"/>
          <w:lang w:eastAsia="en-GB"/>
        </w:rPr>
        <w:t>.</w:t>
      </w:r>
      <w:r w:rsidR="00552F9D" w:rsidRPr="00A01EE2">
        <w:rPr>
          <w:rFonts w:ascii="Times New Roman" w:eastAsia="Calibri" w:hAnsi="Times New Roman" w:cs="Times New Roman"/>
          <w:bCs/>
        </w:rPr>
        <w:fldChar w:fldCharType="begin"/>
      </w:r>
      <w:r w:rsidR="00552F9D" w:rsidRPr="00A01EE2">
        <w:rPr>
          <w:rFonts w:ascii="Times New Roman" w:eastAsia="Calibri" w:hAnsi="Times New Roman" w:cs="Times New Roman"/>
          <w:bCs/>
        </w:rPr>
        <w:instrText xml:space="preserve"> ADDIN EN.CITE &lt;EndNote&gt;&lt;Cite&gt;&lt;Author&gt;Fleiss&lt;/Author&gt;&lt;Year&gt;1971&lt;/Year&gt;&lt;RecNum&gt;81&lt;/RecNum&gt;&lt;DisplayText&gt;&lt;style face="superscript"&gt;61,62&lt;/style&gt;&lt;/DisplayText&gt;&lt;record&gt;&lt;rec-number&gt;81&lt;/rec-number&gt;&lt;foreign-keys&gt;&lt;key app="EN" db-id="etpf09vzjwzewbep99wpterqrsav2v92pds9" timestamp="1387274814"&gt;81&lt;/key&gt;&lt;key app="ENWeb" db-id="TsZJVQrtqgYAAGxsmcI"&gt;76&lt;/key&gt;&lt;/foreign-keys&gt;&lt;ref-type name="Journal Article"&gt;17&lt;/ref-type&gt;&lt;contributors&gt;&lt;authors&gt;&lt;author&gt;Fleiss, J. L. &lt;/author&gt;&lt;/authors&gt;&lt;/contributors&gt;&lt;titles&gt;&lt;title&gt;Measuring nominal scale agreement among many raters&lt;/title&gt;&lt;secondary-title&gt;Psychological Bulletin.&lt;/secondary-title&gt;&lt;/titles&gt;&lt;periodical&gt;&lt;full-title&gt;Psychological Bulletin.&lt;/full-title&gt;&lt;/periodical&gt;&lt;pages&gt;378-382&lt;/pages&gt;&lt;volume&gt;76&lt;/volume&gt;&lt;dates&gt;&lt;year&gt;1971&lt;/year&gt;&lt;/dates&gt;&lt;urls&gt;&lt;/urls&gt;&lt;/record&gt;&lt;/Cite&gt;&lt;Cite&gt;&lt;Author&gt;Ubersax&lt;/Author&gt;&lt;Year&gt;2010&lt;/Year&gt;&lt;RecNum&gt;77&lt;/RecNum&gt;&lt;record&gt;&lt;rec-number&gt;77&lt;/rec-number&gt;&lt;foreign-keys&gt;&lt;key app="EN" db-id="etpf09vzjwzewbep99wpterqrsav2v92pds9" timestamp="1387273215"&gt;77&lt;/key&gt;&lt;key app="ENWeb" db-id="TsZJVQrtqgYAAGxsmcI"&gt;73&lt;/key&gt;&lt;/foreign-keys&gt;&lt;ref-type name="Web Page"&gt;12&lt;/ref-type&gt;&lt;contributors&gt;&lt;authors&gt;&lt;author&gt;Ubersax, J.&lt;/author&gt;&lt;/authors&gt;&lt;/contributors&gt;&lt;titles&gt;&lt;title&gt;Kappa coefficients, a critical appraisal&lt;/title&gt;&lt;/titles&gt;&lt;volume&gt;2013&lt;/volume&gt;&lt;number&gt;10 December&lt;/number&gt;&lt;dates&gt;&lt;year&gt;2010&lt;/year&gt;&lt;/dates&gt;&lt;publisher&gt;http://www.john-uebersax.com/stat/kappa.htm&lt;/publisher&gt;&lt;urls&gt;&lt;/urls&gt;&lt;/record&gt;&lt;/Cite&gt;&lt;/EndNote&gt;</w:instrText>
      </w:r>
      <w:r w:rsidR="00552F9D" w:rsidRPr="00A01EE2">
        <w:rPr>
          <w:rFonts w:ascii="Times New Roman" w:eastAsia="Calibri" w:hAnsi="Times New Roman" w:cs="Times New Roman"/>
          <w:bCs/>
        </w:rPr>
        <w:fldChar w:fldCharType="end"/>
      </w:r>
      <w:r w:rsidR="00552F9D" w:rsidRPr="00A01EE2">
        <w:rPr>
          <w:rFonts w:ascii="Times New Roman" w:eastAsiaTheme="majorEastAsia" w:hAnsi="Times New Roman" w:cs="Times New Roman"/>
          <w:bCs/>
        </w:rPr>
        <w:t xml:space="preserve"> </w:t>
      </w:r>
      <w:r w:rsidR="00552F9D" w:rsidRPr="00A01EE2">
        <w:rPr>
          <w:rFonts w:ascii="Times New Roman" w:hAnsi="Times New Roman" w:cs="Times New Roman"/>
        </w:rPr>
        <w:t xml:space="preserve">This involved raters/users applying the P4P typology to a sample of </w:t>
      </w:r>
      <w:r w:rsidR="00FD2601" w:rsidRPr="00A01EE2">
        <w:rPr>
          <w:rFonts w:ascii="Times New Roman" w:hAnsi="Times New Roman" w:cs="Times New Roman"/>
        </w:rPr>
        <w:t xml:space="preserve">reports of </w:t>
      </w:r>
      <w:r w:rsidR="00552F9D" w:rsidRPr="00A01EE2">
        <w:rPr>
          <w:rFonts w:ascii="Times New Roman" w:hAnsi="Times New Roman" w:cs="Times New Roman"/>
        </w:rPr>
        <w:t>P4P studies. We aimed for five independent assessments for each study report. We estimated the sample size for the number of reports of P4P to be assessed based on the probability of detecting a statistically significant kappa (the difference between the overall and chance agreement P</w:t>
      </w:r>
      <w:r w:rsidR="00552F9D" w:rsidRPr="00A01EE2">
        <w:rPr>
          <w:rFonts w:ascii="Times New Roman" w:hAnsi="Times New Roman" w:cs="Times New Roman"/>
          <w:position w:val="-6"/>
        </w:rPr>
        <w:t>a</w:t>
      </w:r>
      <w:r w:rsidR="00552F9D" w:rsidRPr="00A01EE2">
        <w:rPr>
          <w:rFonts w:ascii="Times New Roman" w:hAnsi="Times New Roman" w:cs="Times New Roman"/>
        </w:rPr>
        <w:t>-P</w:t>
      </w:r>
      <w:r w:rsidR="00552F9D" w:rsidRPr="00A01EE2">
        <w:rPr>
          <w:rFonts w:ascii="Times New Roman" w:hAnsi="Times New Roman" w:cs="Times New Roman"/>
          <w:position w:val="-6"/>
        </w:rPr>
        <w:t>e</w:t>
      </w:r>
      <w:r w:rsidR="00552F9D" w:rsidRPr="00A01EE2">
        <w:rPr>
          <w:rFonts w:ascii="Times New Roman" w:hAnsi="Times New Roman" w:cs="Times New Roman"/>
        </w:rPr>
        <w:t>) with a confidence interval of a desired width as suggested by Sim and Wright (2005)</w:t>
      </w:r>
      <w:r w:rsidR="00D85B04" w:rsidRPr="00D85B04">
        <w:t xml:space="preserve"> </w:t>
      </w:r>
      <w:r w:rsidR="00D85B04" w:rsidRPr="00D85B04">
        <w:rPr>
          <w:rFonts w:ascii="Times New Roman" w:hAnsi="Times New Roman" w:cs="Times New Roman"/>
        </w:rPr>
        <w:t>[</w:t>
      </w:r>
      <w:r w:rsidR="00D85B04">
        <w:rPr>
          <w:rFonts w:ascii="Times New Roman" w:hAnsi="Times New Roman" w:cs="Times New Roman"/>
        </w:rPr>
        <w:t>63</w:t>
      </w:r>
      <w:r w:rsidR="00D85B04" w:rsidRPr="00D85B04">
        <w:rPr>
          <w:rFonts w:ascii="Times New Roman" w:hAnsi="Times New Roman" w:cs="Times New Roman"/>
        </w:rPr>
        <w:t>]</w:t>
      </w:r>
      <w:r w:rsidR="00552F9D" w:rsidRPr="00A01EE2">
        <w:rPr>
          <w:rFonts w:ascii="Times New Roman" w:hAnsi="Times New Roman" w:cs="Times New Roman"/>
        </w:rPr>
        <w:t xml:space="preserve"> and Gwet (2010)</w:t>
      </w:r>
      <w:r w:rsidR="00D85B04" w:rsidRPr="00D85B04">
        <w:t xml:space="preserve"> </w:t>
      </w:r>
      <w:r w:rsidR="00D85B04" w:rsidRPr="00D85B04">
        <w:rPr>
          <w:rFonts w:ascii="Times New Roman" w:hAnsi="Times New Roman" w:cs="Times New Roman"/>
        </w:rPr>
        <w:t>[</w:t>
      </w:r>
      <w:r w:rsidR="00D85B04">
        <w:rPr>
          <w:rFonts w:ascii="Times New Roman" w:hAnsi="Times New Roman" w:cs="Times New Roman"/>
        </w:rPr>
        <w:t>64</w:t>
      </w:r>
      <w:r w:rsidR="00D85B04" w:rsidRPr="00D85B04">
        <w:rPr>
          <w:rFonts w:ascii="Times New Roman" w:hAnsi="Times New Roman" w:cs="Times New Roman"/>
        </w:rPr>
        <w:t>]</w:t>
      </w:r>
      <w:r w:rsidR="00552F9D" w:rsidRPr="00A01EE2">
        <w:rPr>
          <w:rFonts w:ascii="Times New Roman" w:hAnsi="Times New Roman" w:cs="Times New Roman"/>
        </w:rPr>
        <w:t xml:space="preserve"> (see Table </w:t>
      </w:r>
      <w:r w:rsidRPr="00A01EE2">
        <w:rPr>
          <w:rFonts w:ascii="Times New Roman" w:hAnsi="Times New Roman" w:cs="Times New Roman"/>
        </w:rPr>
        <w:t>1</w:t>
      </w:r>
      <w:r w:rsidR="00552F9D" w:rsidRPr="00A01EE2">
        <w:rPr>
          <w:rFonts w:ascii="Times New Roman" w:hAnsi="Times New Roman" w:cs="Times New Roman"/>
        </w:rPr>
        <w:t xml:space="preserve">). In total, 12 volunteer raters </w:t>
      </w:r>
      <w:r w:rsidRPr="00A01EE2">
        <w:rPr>
          <w:rFonts w:ascii="Times New Roman" w:hAnsi="Times New Roman" w:cs="Times New Roman"/>
        </w:rPr>
        <w:t xml:space="preserve">used the typology to categorise </w:t>
      </w:r>
      <w:r w:rsidRPr="00A01EE2">
        <w:rPr>
          <w:rFonts w:ascii="Times New Roman" w:eastAsia="Calibri" w:hAnsi="Times New Roman" w:cs="Times New Roman"/>
        </w:rPr>
        <w:t>between 5-6 P4P reports.</w:t>
      </w:r>
      <w:r w:rsidRPr="00A01EE2">
        <w:rPr>
          <w:rFonts w:ascii="Times New Roman" w:hAnsi="Times New Roman" w:cs="Times New Roman"/>
        </w:rPr>
        <w:t xml:space="preserve"> A kappa value of 0.9 (30% relative error) was selected based on a trade-off between precision and a reasonable number of P4P reports to avoiding burdening the raters. This meant the raters had to apply the typology on a minimum of 14 P4P reports.</w:t>
      </w:r>
      <w:r w:rsidR="00DB259F" w:rsidRPr="00A01EE2">
        <w:rPr>
          <w:rFonts w:ascii="Times New Roman" w:hAnsi="Times New Roman" w:cs="Times New Roman"/>
        </w:rPr>
        <w:t xml:space="preserve"> The rater population consisted of five PhD students, </w:t>
      </w:r>
      <w:r w:rsidR="00FD2601" w:rsidRPr="00A01EE2">
        <w:rPr>
          <w:rFonts w:ascii="Times New Roman" w:hAnsi="Times New Roman" w:cs="Times New Roman"/>
        </w:rPr>
        <w:t>four Master</w:t>
      </w:r>
      <w:r w:rsidR="00DB259F" w:rsidRPr="00A01EE2">
        <w:rPr>
          <w:rFonts w:ascii="Times New Roman" w:hAnsi="Times New Roman" w:cs="Times New Roman"/>
        </w:rPr>
        <w:t xml:space="preserve">s students, and three </w:t>
      </w:r>
      <w:r w:rsidR="00FD2601" w:rsidRPr="00A01EE2">
        <w:rPr>
          <w:rFonts w:ascii="Times New Roman" w:hAnsi="Times New Roman" w:cs="Times New Roman"/>
        </w:rPr>
        <w:t xml:space="preserve">Masters degree level </w:t>
      </w:r>
      <w:r w:rsidR="00DB259F" w:rsidRPr="00A01EE2">
        <w:rPr>
          <w:rFonts w:ascii="Times New Roman" w:hAnsi="Times New Roman" w:cs="Times New Roman"/>
        </w:rPr>
        <w:t>health service resea</w:t>
      </w:r>
      <w:r w:rsidR="00FD2601" w:rsidRPr="00A01EE2">
        <w:rPr>
          <w:rFonts w:ascii="Times New Roman" w:hAnsi="Times New Roman" w:cs="Times New Roman"/>
        </w:rPr>
        <w:t>rchers</w:t>
      </w:r>
      <w:r w:rsidR="00DB259F" w:rsidRPr="00A01EE2">
        <w:rPr>
          <w:rFonts w:ascii="Times New Roman" w:hAnsi="Times New Roman" w:cs="Times New Roman"/>
        </w:rPr>
        <w:t xml:space="preserve">. Four of the raters had between zero to one year of research experience, seven raters had between two to four years of research experience, and one rater had over five years of research experience. </w:t>
      </w:r>
      <w:r w:rsidR="00FD2601" w:rsidRPr="00A01EE2">
        <w:rPr>
          <w:rFonts w:ascii="Times New Roman" w:hAnsi="Times New Roman" w:cs="Times New Roman"/>
        </w:rPr>
        <w:t xml:space="preserve"> Only t</w:t>
      </w:r>
      <w:r w:rsidR="00DB259F" w:rsidRPr="00A01EE2">
        <w:rPr>
          <w:rFonts w:ascii="Times New Roman" w:hAnsi="Times New Roman" w:cs="Times New Roman"/>
        </w:rPr>
        <w:t xml:space="preserve">hree of the raters had </w:t>
      </w:r>
      <w:r w:rsidR="00FD2601" w:rsidRPr="00A01EE2">
        <w:rPr>
          <w:rFonts w:ascii="Times New Roman" w:hAnsi="Times New Roman" w:cs="Times New Roman"/>
        </w:rPr>
        <w:t xml:space="preserve">previous </w:t>
      </w:r>
      <w:r w:rsidR="00DB259F" w:rsidRPr="00A01EE2">
        <w:rPr>
          <w:rFonts w:ascii="Times New Roman" w:hAnsi="Times New Roman" w:cs="Times New Roman"/>
        </w:rPr>
        <w:t xml:space="preserve">experience </w:t>
      </w:r>
      <w:r w:rsidR="00FD2601" w:rsidRPr="00A01EE2">
        <w:rPr>
          <w:rFonts w:ascii="Times New Roman" w:hAnsi="Times New Roman" w:cs="Times New Roman"/>
        </w:rPr>
        <w:t>of</w:t>
      </w:r>
      <w:r w:rsidR="00DB259F" w:rsidRPr="00A01EE2">
        <w:rPr>
          <w:rFonts w:ascii="Times New Roman" w:hAnsi="Times New Roman" w:cs="Times New Roman"/>
        </w:rPr>
        <w:t xml:space="preserve"> P4P sc</w:t>
      </w:r>
      <w:r w:rsidR="00FD2601" w:rsidRPr="00A01EE2">
        <w:rPr>
          <w:rFonts w:ascii="Times New Roman" w:hAnsi="Times New Roman" w:cs="Times New Roman"/>
        </w:rPr>
        <w:t xml:space="preserve">hemes in healthcare. A </w:t>
      </w:r>
      <w:r w:rsidR="00DB259F" w:rsidRPr="00A01EE2">
        <w:rPr>
          <w:rFonts w:ascii="Times New Roman" w:hAnsi="Times New Roman" w:cs="Times New Roman"/>
        </w:rPr>
        <w:t>manual was developed to train the volunteer raters</w:t>
      </w:r>
      <w:r w:rsidR="00FD2601" w:rsidRPr="00A01EE2">
        <w:rPr>
          <w:rFonts w:ascii="Times New Roman" w:hAnsi="Times New Roman" w:cs="Times New Roman"/>
        </w:rPr>
        <w:t xml:space="preserve"> which </w:t>
      </w:r>
      <w:r w:rsidR="00DB259F" w:rsidRPr="00A01EE2">
        <w:rPr>
          <w:rFonts w:ascii="Times New Roman" w:hAnsi="Times New Roman" w:cs="Times New Roman"/>
        </w:rPr>
        <w:t xml:space="preserve">included clear and concise decision rules (with examples) to accompany the guidance for applying the tool to </w:t>
      </w:r>
      <w:r w:rsidR="00FD2601" w:rsidRPr="00A01EE2">
        <w:rPr>
          <w:rFonts w:ascii="Times New Roman" w:hAnsi="Times New Roman" w:cs="Times New Roman"/>
        </w:rPr>
        <w:t xml:space="preserve">reports of </w:t>
      </w:r>
      <w:r w:rsidR="00DB259F" w:rsidRPr="00A01EE2">
        <w:rPr>
          <w:rFonts w:ascii="Times New Roman" w:hAnsi="Times New Roman" w:cs="Times New Roman"/>
        </w:rPr>
        <w:t xml:space="preserve">P4P schemes. Volunteer raters were trained face to face or over skype on how to use the typology to categorize P4P schemes.  The raters </w:t>
      </w:r>
      <w:r w:rsidR="00FD2601" w:rsidRPr="00A01EE2">
        <w:rPr>
          <w:rFonts w:ascii="Times New Roman" w:hAnsi="Times New Roman" w:cs="Times New Roman"/>
        </w:rPr>
        <w:t xml:space="preserve">assigned their classification </w:t>
      </w:r>
      <w:r w:rsidR="00DB259F" w:rsidRPr="00A01EE2">
        <w:rPr>
          <w:rFonts w:ascii="Times New Roman" w:hAnsi="Times New Roman" w:cs="Times New Roman"/>
        </w:rPr>
        <w:t xml:space="preserve">independently </w:t>
      </w:r>
      <w:r w:rsidR="00FD2601" w:rsidRPr="00A01EE2">
        <w:rPr>
          <w:rFonts w:ascii="Times New Roman" w:hAnsi="Times New Roman" w:cs="Times New Roman"/>
        </w:rPr>
        <w:t xml:space="preserve">of each other </w:t>
      </w:r>
      <w:r w:rsidR="00DB259F" w:rsidRPr="00A01EE2">
        <w:rPr>
          <w:rFonts w:ascii="Times New Roman" w:hAnsi="Times New Roman" w:cs="Times New Roman"/>
        </w:rPr>
        <w:t>using all four items on the typology.</w:t>
      </w:r>
      <w:r w:rsidRPr="00A01EE2">
        <w:rPr>
          <w:rFonts w:ascii="Times New Roman" w:hAnsi="Times New Roman" w:cs="Times New Roman"/>
        </w:rPr>
        <w:t xml:space="preserve"> All analysis was done on Stata version 12.</w:t>
      </w:r>
    </w:p>
    <w:p w14:paraId="20086705" w14:textId="07DD1BC0" w:rsidR="00105FA7" w:rsidRPr="00A01EE2" w:rsidRDefault="00E83DA1" w:rsidP="00105FA7">
      <w:pPr>
        <w:spacing w:after="0" w:line="480" w:lineRule="auto"/>
        <w:contextualSpacing/>
        <w:rPr>
          <w:rFonts w:ascii="Times New Roman" w:eastAsia="Times New Roman" w:hAnsi="Times New Roman" w:cs="Times New Roman"/>
          <w:b/>
        </w:rPr>
      </w:pPr>
      <w:r w:rsidRPr="00A01EE2">
        <w:rPr>
          <w:rFonts w:ascii="Times New Roman" w:eastAsia="Times New Roman" w:hAnsi="Times New Roman" w:cs="Times New Roman"/>
          <w:b/>
        </w:rPr>
        <w:t>Results</w:t>
      </w:r>
      <w:r w:rsidR="00105FA7" w:rsidRPr="00A01EE2">
        <w:rPr>
          <w:rFonts w:ascii="Times New Roman" w:eastAsia="Times New Roman" w:hAnsi="Times New Roman" w:cs="Times New Roman"/>
          <w:b/>
        </w:rPr>
        <w:t xml:space="preserve"> </w:t>
      </w:r>
    </w:p>
    <w:p w14:paraId="7D64EC4D" w14:textId="3B99963B" w:rsidR="00105FA7" w:rsidRPr="00A01EE2" w:rsidRDefault="00105FA7" w:rsidP="00105FA7">
      <w:pPr>
        <w:spacing w:after="0" w:line="480" w:lineRule="auto"/>
        <w:contextualSpacing/>
        <w:rPr>
          <w:rFonts w:ascii="Times New Roman" w:eastAsia="Times New Roman" w:hAnsi="Times New Roman" w:cs="Times New Roman"/>
          <w:b/>
        </w:rPr>
      </w:pPr>
      <w:bookmarkStart w:id="4" w:name="_Toc333938858"/>
      <w:r w:rsidRPr="00A01EE2">
        <w:rPr>
          <w:rFonts w:ascii="Times New Roman" w:eastAsia="Times New Roman" w:hAnsi="Times New Roman" w:cs="Times New Roman"/>
          <w:b/>
        </w:rPr>
        <w:t xml:space="preserve">Identification of design features and theories </w:t>
      </w:r>
    </w:p>
    <w:p w14:paraId="436FEBD4" w14:textId="3D4B4857" w:rsidR="00E82773" w:rsidRPr="00A01EE2" w:rsidRDefault="00105FA7" w:rsidP="00E82773">
      <w:pPr>
        <w:autoSpaceDE w:val="0"/>
        <w:autoSpaceDN w:val="0"/>
        <w:adjustRightInd w:val="0"/>
        <w:spacing w:line="480" w:lineRule="auto"/>
        <w:rPr>
          <w:rFonts w:ascii="Times New Roman" w:eastAsia="Calibri" w:hAnsi="Times New Roman" w:cs="Times New Roman"/>
          <w:bCs/>
        </w:rPr>
      </w:pPr>
      <w:r w:rsidRPr="00A01EE2">
        <w:rPr>
          <w:rFonts w:ascii="Times New Roman" w:eastAsia="Calibri" w:hAnsi="Times New Roman" w:cs="Times New Roman"/>
        </w:rPr>
        <w:t>The design features we identified from literature include: who receives the incentives, type of incentives, type of payment, size of incentives</w:t>
      </w:r>
      <w:r w:rsidRPr="00A01EE2">
        <w:rPr>
          <w:rFonts w:ascii="Times New Roman" w:eastAsia="Calibri" w:hAnsi="Times New Roman" w:cs="Times New Roman"/>
          <w:bCs/>
        </w:rPr>
        <w:t xml:space="preserve">, </w:t>
      </w:r>
      <w:r w:rsidRPr="00A01EE2">
        <w:rPr>
          <w:rFonts w:ascii="Times New Roman" w:eastAsia="Calibri" w:hAnsi="Times New Roman" w:cs="Times New Roman"/>
        </w:rPr>
        <w:t>method of payment, performance measure, payment mechanism</w:t>
      </w:r>
      <w:r w:rsidRPr="00A01EE2">
        <w:rPr>
          <w:rFonts w:ascii="Times New Roman" w:eastAsia="Calibri" w:hAnsi="Times New Roman" w:cs="Times New Roman"/>
          <w:bCs/>
        </w:rPr>
        <w:t xml:space="preserve">, </w:t>
      </w:r>
      <w:r w:rsidRPr="00A01EE2">
        <w:rPr>
          <w:rFonts w:ascii="Times New Roman" w:eastAsia="Calibri" w:hAnsi="Times New Roman" w:cs="Times New Roman"/>
        </w:rPr>
        <w:t>the time lag between the measurement of performance and payment of the incentive</w:t>
      </w:r>
      <w:r w:rsidRPr="00A01EE2">
        <w:rPr>
          <w:rFonts w:ascii="Times New Roman" w:eastAsia="Calibri" w:hAnsi="Times New Roman" w:cs="Times New Roman"/>
          <w:bCs/>
        </w:rPr>
        <w:t xml:space="preserve">, </w:t>
      </w:r>
      <w:r w:rsidRPr="00A01EE2">
        <w:rPr>
          <w:rFonts w:ascii="Times New Roman" w:eastAsia="Calibri" w:hAnsi="Times New Roman" w:cs="Times New Roman"/>
        </w:rPr>
        <w:t>the domain of performance measured (process, structure, outcome). We then examined these design features considering relevant theories and concepts from behavioural science and economics literature (see supplementary table 1-3).</w:t>
      </w:r>
      <w:bookmarkStart w:id="5" w:name="_Toc333938855"/>
    </w:p>
    <w:p w14:paraId="2B2BC824" w14:textId="77777777" w:rsidR="00E82773" w:rsidRPr="00A01EE2" w:rsidRDefault="00E82773" w:rsidP="00E82773">
      <w:pPr>
        <w:spacing w:line="480" w:lineRule="auto"/>
        <w:rPr>
          <w:rFonts w:ascii="Times New Roman" w:eastAsia="Calibri" w:hAnsi="Times New Roman" w:cs="Times New Roman"/>
          <w:b/>
        </w:rPr>
      </w:pPr>
    </w:p>
    <w:p w14:paraId="35F951E3" w14:textId="6F6C5CAA" w:rsidR="00105FA7" w:rsidRPr="00A01EE2" w:rsidRDefault="00105FA7" w:rsidP="00105FA7">
      <w:pPr>
        <w:spacing w:line="480" w:lineRule="auto"/>
        <w:rPr>
          <w:rFonts w:ascii="Times New Roman" w:eastAsia="Calibri" w:hAnsi="Times New Roman" w:cs="Times New Roman"/>
          <w:b/>
        </w:rPr>
      </w:pPr>
      <w:r w:rsidRPr="00A01EE2">
        <w:rPr>
          <w:rFonts w:ascii="Times New Roman" w:eastAsia="Calibri" w:hAnsi="Times New Roman" w:cs="Times New Roman"/>
          <w:b/>
        </w:rPr>
        <w:t>Design Features and the relevant theories</w:t>
      </w:r>
    </w:p>
    <w:p w14:paraId="38C7398C" w14:textId="77777777" w:rsidR="00105FA7" w:rsidRPr="00A01EE2" w:rsidRDefault="00105FA7" w:rsidP="00105FA7">
      <w:pPr>
        <w:spacing w:after="0" w:line="480" w:lineRule="auto"/>
        <w:rPr>
          <w:rFonts w:ascii="Times New Roman" w:eastAsia="Times New Roman" w:hAnsi="Times New Roman" w:cs="Times New Roman"/>
          <w:b/>
          <w:i/>
          <w:iCs/>
          <w:spacing w:val="15"/>
        </w:rPr>
      </w:pPr>
      <w:r w:rsidRPr="00A01EE2">
        <w:rPr>
          <w:rFonts w:ascii="Times New Roman" w:eastAsia="Times New Roman" w:hAnsi="Times New Roman" w:cs="Times New Roman"/>
          <w:b/>
          <w:bCs/>
          <w:i/>
        </w:rPr>
        <w:t>Who receives the incentives?</w:t>
      </w:r>
      <w:bookmarkEnd w:id="5"/>
      <w:r w:rsidRPr="00A01EE2">
        <w:rPr>
          <w:rFonts w:ascii="Times New Roman" w:eastAsia="Times New Roman" w:hAnsi="Times New Roman" w:cs="Times New Roman"/>
          <w:b/>
          <w:i/>
          <w:iCs/>
          <w:spacing w:val="15"/>
        </w:rPr>
        <w:t xml:space="preserve"> </w:t>
      </w:r>
    </w:p>
    <w:p w14:paraId="4DF77FA8" w14:textId="6E7F2053" w:rsidR="00105FA7" w:rsidRPr="00A01EE2" w:rsidRDefault="00105FA7" w:rsidP="00105FA7">
      <w:pPr>
        <w:autoSpaceDE w:val="0"/>
        <w:autoSpaceDN w:val="0"/>
        <w:adjustRightInd w:val="0"/>
        <w:spacing w:after="0" w:line="480" w:lineRule="auto"/>
        <w:rPr>
          <w:rFonts w:ascii="Times New Roman" w:eastAsia="Calibri" w:hAnsi="Times New Roman" w:cs="Times New Roman"/>
        </w:rPr>
      </w:pPr>
      <w:r w:rsidRPr="00A01EE2">
        <w:rPr>
          <w:rFonts w:ascii="Times New Roman" w:eastAsia="Calibri" w:hAnsi="Times New Roman" w:cs="Times New Roman"/>
        </w:rPr>
        <w:t>P4P schemes involve payment of financial incentives to one or more of: individual health professionals and groups (clinical teams, health institutions)</w:t>
      </w:r>
      <w:r w:rsidR="00C5149A">
        <w:rPr>
          <w:rFonts w:ascii="Times New Roman" w:eastAsia="Calibri" w:hAnsi="Times New Roman" w:cs="Times New Roman"/>
        </w:rPr>
        <w:t xml:space="preserve"> </w:t>
      </w:r>
      <w:bookmarkStart w:id="6" w:name="_Hlk522082623"/>
      <w:r w:rsidR="00C5149A" w:rsidRPr="00C5149A">
        <w:rPr>
          <w:rFonts w:ascii="Times New Roman" w:eastAsia="Calibri" w:hAnsi="Times New Roman" w:cs="Times New Roman"/>
        </w:rPr>
        <w:t>[</w:t>
      </w:r>
      <w:hyperlink w:anchor="_ENREF_11" w:tooltip="Gross, 2008 #201" w:history="1">
        <w:r w:rsidRPr="00C5149A">
          <w:rPr>
            <w:rFonts w:ascii="Times New Roman" w:eastAsia="Calibri" w:hAnsi="Times New Roman" w:cs="Times New Roman"/>
          </w:rPr>
          <w:fldChar w:fldCharType="begin">
            <w:fldData xml:space="preserve">PEVuZE5vdGU+PENpdGU+PEF1dGhvcj5Hcm9zczwvQXV0aG9yPjxZZWFyPjIwMDg8L1llYXI+PFJl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</w:fldData>
          </w:fldChar>
        </w:r>
        <w:r w:rsidRPr="00C5149A">
          <w:rPr>
            <w:rFonts w:ascii="Times New Roman" w:eastAsia="Calibri" w:hAnsi="Times New Roman" w:cs="Times New Roman"/>
          </w:rPr>
          <w:instrText xml:space="preserve"> ADDIN EN.CITE </w:instrText>
        </w:r>
        <w:r w:rsidRPr="00C5149A">
          <w:rPr>
            <w:rFonts w:ascii="Times New Roman" w:eastAsia="Calibri" w:hAnsi="Times New Roman" w:cs="Times New Roman"/>
          </w:rPr>
          <w:fldChar w:fldCharType="begin">
            <w:fldData xml:space="preserve">PEVuZE5vdGU+PENpdGU+PEF1dGhvcj5Hcm9zczwvQXV0aG9yPjxZZWFyPjIwMDg8L1llYXI+PFJl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</w:fldData>
          </w:fldChar>
        </w:r>
        <w:r w:rsidRPr="00C5149A">
          <w:rPr>
            <w:rFonts w:ascii="Times New Roman" w:eastAsia="Calibri" w:hAnsi="Times New Roman" w:cs="Times New Roman"/>
          </w:rPr>
          <w:instrText xml:space="preserve"> ADDIN EN.CITE.DATA </w:instrText>
        </w:r>
        <w:r w:rsidRPr="00C5149A">
          <w:rPr>
            <w:rFonts w:ascii="Times New Roman" w:eastAsia="Calibri" w:hAnsi="Times New Roman" w:cs="Times New Roman"/>
          </w:rPr>
        </w:r>
        <w:r w:rsidRPr="00C5149A">
          <w:rPr>
            <w:rFonts w:ascii="Times New Roman" w:eastAsia="Calibri" w:hAnsi="Times New Roman" w:cs="Times New Roman"/>
          </w:rPr>
          <w:fldChar w:fldCharType="end"/>
        </w:r>
        <w:r w:rsidRPr="00C5149A">
          <w:rPr>
            <w:rFonts w:ascii="Times New Roman" w:eastAsia="Calibri" w:hAnsi="Times New Roman" w:cs="Times New Roman"/>
          </w:rPr>
        </w:r>
        <w:r w:rsidRPr="00C5149A">
          <w:rPr>
            <w:rFonts w:ascii="Times New Roman" w:eastAsia="Calibri" w:hAnsi="Times New Roman" w:cs="Times New Roman"/>
          </w:rPr>
          <w:fldChar w:fldCharType="separate"/>
        </w:r>
        <w:r w:rsidRPr="00C5149A">
          <w:rPr>
            <w:rFonts w:ascii="Times New Roman" w:eastAsia="Calibri" w:hAnsi="Times New Roman" w:cs="Times New Roman"/>
            <w:noProof/>
          </w:rPr>
          <w:t>11-13</w:t>
        </w:r>
        <w:r w:rsidRPr="00C5149A">
          <w:rPr>
            <w:rFonts w:ascii="Times New Roman" w:eastAsia="Calibri" w:hAnsi="Times New Roman" w:cs="Times New Roman"/>
          </w:rPr>
          <w:fldChar w:fldCharType="end"/>
        </w:r>
      </w:hyperlink>
      <w:r w:rsidR="00C5149A" w:rsidRPr="00C5149A">
        <w:rPr>
          <w:rFonts w:ascii="Times New Roman" w:eastAsia="Calibri" w:hAnsi="Times New Roman" w:cs="Times New Roman"/>
        </w:rPr>
        <w:t>]</w:t>
      </w:r>
      <w:r w:rsidR="00C5149A">
        <w:rPr>
          <w:rFonts w:ascii="Times New Roman" w:eastAsia="Calibri" w:hAnsi="Times New Roman" w:cs="Times New Roman"/>
        </w:rPr>
        <w:t>.</w:t>
      </w:r>
      <w:r w:rsidRPr="00A01EE2" w:rsidDel="00701BF9">
        <w:rPr>
          <w:rFonts w:ascii="Times New Roman" w:eastAsia="Times New Roman" w:hAnsi="Times New Roman" w:cs="Times New Roman"/>
          <w:bCs/>
          <w:lang w:eastAsia="en-GB"/>
        </w:rPr>
        <w:t xml:space="preserve"> </w:t>
      </w:r>
      <w:bookmarkEnd w:id="6"/>
      <w:r w:rsidRPr="00A01EE2">
        <w:rPr>
          <w:rFonts w:ascii="Times New Roman" w:eastAsia="Calibri" w:hAnsi="Times New Roman" w:cs="Times New Roman"/>
        </w:rPr>
        <w:t>Organizations/groups are capable of setting up good management structures that could be strong enough to elicit a change in behaviour. For example, incentives paid to groups could be used to purchase equipment or hire additional staff, which could lead to improvements in quality and performance</w:t>
      </w:r>
      <w:r w:rsidR="00C5149A">
        <w:rPr>
          <w:rFonts w:ascii="Times New Roman" w:eastAsia="Calibri" w:hAnsi="Times New Roman" w:cs="Times New Roman"/>
        </w:rPr>
        <w:t xml:space="preserve"> [</w:t>
      </w:r>
      <w:hyperlink w:anchor="_ENREF_15" w:tooltip="Basinga, 2011 #21" w:history="1">
        <w:r w:rsidRPr="00C5149A">
          <w:rPr>
            <w:rFonts w:ascii="Times New Roman" w:eastAsia="Calibri" w:hAnsi="Times New Roman" w:cs="Times New Roman"/>
          </w:rPr>
          <w:fldChar w:fldCharType="begin">
            <w:fldData xml:space="preserve">PEVuZE5vdGU+PENpdGU+PEF1dGhvcj5CYXNpbmdhPC9BdXRob3I+PFllYXI+MjAxMTwvWWVhcj48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==
</w:fldData>
          </w:fldChar>
        </w:r>
        <w:r w:rsidRPr="00C5149A">
          <w:rPr>
            <w:rFonts w:ascii="Times New Roman" w:eastAsia="Calibri" w:hAnsi="Times New Roman" w:cs="Times New Roman"/>
          </w:rPr>
          <w:instrText xml:space="preserve"> ADDIN EN.CITE </w:instrText>
        </w:r>
        <w:r w:rsidRPr="00C5149A">
          <w:rPr>
            <w:rFonts w:ascii="Times New Roman" w:eastAsia="Calibri" w:hAnsi="Times New Roman" w:cs="Times New Roman"/>
          </w:rPr>
          <w:fldChar w:fldCharType="begin">
            <w:fldData xml:space="preserve">PEVuZE5vdGU+PENpdGU+PEF1dGhvcj5CYXNpbmdhPC9BdXRob3I+PFllYXI+MjAxMTwvWWVhcj48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==
</w:fldData>
          </w:fldChar>
        </w:r>
        <w:r w:rsidRPr="00C5149A">
          <w:rPr>
            <w:rFonts w:ascii="Times New Roman" w:eastAsia="Calibri" w:hAnsi="Times New Roman" w:cs="Times New Roman"/>
          </w:rPr>
          <w:instrText xml:space="preserve"> ADDIN EN.CITE.DATA </w:instrText>
        </w:r>
        <w:r w:rsidRPr="00C5149A">
          <w:rPr>
            <w:rFonts w:ascii="Times New Roman" w:eastAsia="Calibri" w:hAnsi="Times New Roman" w:cs="Times New Roman"/>
          </w:rPr>
        </w:r>
        <w:r w:rsidRPr="00C5149A">
          <w:rPr>
            <w:rFonts w:ascii="Times New Roman" w:eastAsia="Calibri" w:hAnsi="Times New Roman" w:cs="Times New Roman"/>
          </w:rPr>
          <w:fldChar w:fldCharType="end"/>
        </w:r>
        <w:r w:rsidRPr="00C5149A">
          <w:rPr>
            <w:rFonts w:ascii="Times New Roman" w:eastAsia="Calibri" w:hAnsi="Times New Roman" w:cs="Times New Roman"/>
          </w:rPr>
        </w:r>
        <w:r w:rsidRPr="00C5149A">
          <w:rPr>
            <w:rFonts w:ascii="Times New Roman" w:eastAsia="Calibri" w:hAnsi="Times New Roman" w:cs="Times New Roman"/>
          </w:rPr>
          <w:fldChar w:fldCharType="separate"/>
        </w:r>
        <w:r w:rsidRPr="00C5149A">
          <w:rPr>
            <w:rFonts w:ascii="Times New Roman" w:eastAsia="Calibri" w:hAnsi="Times New Roman" w:cs="Times New Roman"/>
            <w:noProof/>
          </w:rPr>
          <w:t>1</w:t>
        </w:r>
        <w:r w:rsidR="00C5149A">
          <w:rPr>
            <w:rFonts w:ascii="Times New Roman" w:eastAsia="Calibri" w:hAnsi="Times New Roman" w:cs="Times New Roman"/>
            <w:noProof/>
          </w:rPr>
          <w:t>4</w:t>
        </w:r>
        <w:r w:rsidRPr="00C5149A">
          <w:rPr>
            <w:rFonts w:ascii="Times New Roman" w:eastAsia="Calibri" w:hAnsi="Times New Roman" w:cs="Times New Roman"/>
            <w:noProof/>
          </w:rPr>
          <w:t>-18</w:t>
        </w:r>
        <w:r w:rsidRPr="00C5149A">
          <w:rPr>
            <w:rFonts w:ascii="Times New Roman" w:eastAsia="Calibri" w:hAnsi="Times New Roman" w:cs="Times New Roman"/>
          </w:rPr>
          <w:fldChar w:fldCharType="end"/>
        </w:r>
      </w:hyperlink>
      <w:r w:rsidR="00C5149A">
        <w:rPr>
          <w:rFonts w:ascii="Times New Roman" w:eastAsia="Calibri" w:hAnsi="Times New Roman" w:cs="Times New Roman"/>
        </w:rPr>
        <w:t>].</w:t>
      </w:r>
      <w:r w:rsidRPr="00A01EE2">
        <w:rPr>
          <w:rFonts w:ascii="Times New Roman" w:eastAsia="Calibri" w:hAnsi="Times New Roman" w:cs="Times New Roman"/>
        </w:rPr>
        <w:t xml:space="preserve"> This argument is in line with organisation theory which</w:t>
      </w:r>
      <w:r w:rsidRPr="00A01EE2">
        <w:rPr>
          <w:rFonts w:ascii="Times New Roman" w:eastAsia="MinionPro-Regular" w:hAnsi="Times New Roman" w:cs="Times New Roman"/>
        </w:rPr>
        <w:t xml:space="preserve"> proposes that payment of incentives to groups rather than individuals are more likely to have desired effects because organisations are capable of promoting behaviour change in employees through a wide range of strategies e.g. better structures, improved supervision, enacting stricter guidelines and policies</w:t>
      </w:r>
      <w:r w:rsidR="00C5149A">
        <w:rPr>
          <w:rFonts w:ascii="Times New Roman" w:eastAsia="MinionPro-Regular" w:hAnsi="Times New Roman" w:cs="Times New Roman"/>
        </w:rPr>
        <w:t xml:space="preserve"> [</w:t>
      </w:r>
      <w:hyperlink w:anchor="_ENREF_19" w:tooltip="Stewart, 1998 #598" w:history="1">
        <w:r w:rsidRPr="00C5149A">
          <w:rPr>
            <w:rFonts w:ascii="Times New Roman" w:eastAsia="MinionPro-Regular" w:hAnsi="Times New Roman" w:cs="Times New Roman"/>
          </w:rPr>
          <w:fldChar w:fldCharType="begin"/>
        </w:r>
        <w:r w:rsidRPr="00C5149A">
          <w:rPr>
            <w:rFonts w:ascii="Times New Roman" w:eastAsia="MinionPro-Regular" w:hAnsi="Times New Roman" w:cs="Times New Roman"/>
          </w:rPr>
          <w:instrText xml:space="preserve"> ADDIN EN.CITE &lt;EndNote&gt;&lt;Cite&gt;&lt;Author&gt;Stewart&lt;/Author&gt;&lt;Year&gt;1998&lt;/Year&gt;&lt;RecNum&gt;598&lt;/RecNum&gt;&lt;DisplayText&gt;&lt;style face="superscript"&gt;19&lt;/style&gt;&lt;/DisplayText&gt;&lt;record&gt;&lt;rec-number&gt;598&lt;/rec-number&gt;&lt;foreign-keys&gt;&lt;key app="EN" db-id="etpf09vzjwzewbep99wpterqrsav2v92pds9" timestamp="1416211875"&gt;598&lt;/key&gt;&lt;/foreign-keys&gt;&lt;ref-type name="Book"&gt;6&lt;/ref-type&gt;&lt;contributors&gt;&lt;authors&gt;&lt;author&gt;Stewart, R.&lt;/author&gt;&lt;/authors&gt;&lt;/contributors&gt;&lt;titles&gt;&lt;title&gt;Management of health care&lt;/title&gt;&lt;/titles&gt;&lt;keywords&gt;&lt;keyword&gt;Health services administration&lt;/keyword&gt;&lt;/keywords&gt;&lt;dates&gt;&lt;year&gt;1998&lt;/year&gt;&lt;/dates&gt;&lt;pub-location&gt;Aldershot, Hants, England&lt;/pub-location&gt;&lt;publisher&gt;Ashgate/Dartmouth&lt;/publisher&gt;&lt;urls&gt;&lt;/urls&gt;&lt;/record&gt;&lt;/Cite&gt;&lt;/EndNote&gt;</w:instrText>
        </w:r>
        <w:r w:rsidRPr="00C5149A">
          <w:rPr>
            <w:rFonts w:ascii="Times New Roman" w:eastAsia="MinionPro-Regular" w:hAnsi="Times New Roman" w:cs="Times New Roman"/>
          </w:rPr>
          <w:fldChar w:fldCharType="separate"/>
        </w:r>
        <w:r w:rsidRPr="00C5149A">
          <w:rPr>
            <w:rFonts w:ascii="Times New Roman" w:eastAsia="MinionPro-Regular" w:hAnsi="Times New Roman" w:cs="Times New Roman"/>
            <w:noProof/>
          </w:rPr>
          <w:t>19</w:t>
        </w:r>
        <w:r w:rsidRPr="00C5149A">
          <w:rPr>
            <w:rFonts w:ascii="Times New Roman" w:eastAsia="MinionPro-Regular" w:hAnsi="Times New Roman" w:cs="Times New Roman"/>
          </w:rPr>
          <w:fldChar w:fldCharType="end"/>
        </w:r>
      </w:hyperlink>
      <w:r w:rsidR="00C5149A">
        <w:rPr>
          <w:rFonts w:ascii="Times New Roman" w:eastAsia="MinionPro-Regular" w:hAnsi="Times New Roman" w:cs="Times New Roman"/>
        </w:rPr>
        <w:t>].</w:t>
      </w:r>
      <w:r w:rsidRPr="00A01EE2">
        <w:rPr>
          <w:rFonts w:ascii="Times New Roman" w:eastAsia="MinionPro-Regular" w:hAnsi="Times New Roman" w:cs="Times New Roman"/>
        </w:rPr>
        <w:t xml:space="preserve"> Although, this is dependent on the quality of managerial or organisational effectiveness and control. </w:t>
      </w:r>
    </w:p>
    <w:p w14:paraId="2AE93B08" w14:textId="23D240DF" w:rsidR="00105FA7" w:rsidRPr="00A01EE2" w:rsidRDefault="00105FA7" w:rsidP="00105FA7">
      <w:pPr>
        <w:autoSpaceDE w:val="0"/>
        <w:autoSpaceDN w:val="0"/>
        <w:adjustRightInd w:val="0"/>
        <w:spacing w:after="0" w:line="480" w:lineRule="auto"/>
        <w:rPr>
          <w:rFonts w:ascii="Times New Roman" w:eastAsia="Calibri" w:hAnsi="Times New Roman" w:cs="Times New Roman"/>
        </w:rPr>
      </w:pPr>
      <w:r w:rsidRPr="00A01EE2">
        <w:rPr>
          <w:rFonts w:ascii="Times New Roman" w:eastAsia="Times New Roman" w:hAnsi="Times New Roman" w:cs="Times New Roman"/>
          <w:lang w:eastAsia="en-GB"/>
        </w:rPr>
        <w:t>The argument for paying directly to individual health care professionals as opposed to groups or institutions is informed by the ‘free rider’ problem</w:t>
      </w:r>
      <w:r w:rsidR="00C5149A">
        <w:rPr>
          <w:rFonts w:ascii="Times New Roman" w:eastAsia="Times New Roman" w:hAnsi="Times New Roman" w:cs="Times New Roman"/>
          <w:lang w:eastAsia="en-GB"/>
        </w:rPr>
        <w:t xml:space="preserve"> [</w:t>
      </w:r>
      <w:hyperlink w:anchor="_ENREF_21" w:tooltip="Kidwell, 1993 #208" w:history="1">
        <w:r w:rsidRPr="00C5149A">
          <w:rPr>
            <w:rFonts w:ascii="Times New Roman" w:eastAsia="Times New Roman" w:hAnsi="Times New Roman" w:cs="Times New Roman"/>
            <w:lang w:eastAsia="en-GB"/>
          </w:rPr>
          <w:fldChar w:fldCharType="begin">
            <w:fldData xml:space="preserve">PEVuZE5vdGU+PENpdGU+PEF1dGhvcj5LaWR3ZWxsPC9BdXRob3I+PFllYXI+MTk5MzwvWWVhcj48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</w:fldData>
          </w:fldChar>
        </w:r>
        <w:r w:rsidRPr="00C5149A">
          <w:rPr>
            <w:rFonts w:ascii="Times New Roman" w:eastAsia="Times New Roman" w:hAnsi="Times New Roman" w:cs="Times New Roman"/>
            <w:lang w:eastAsia="en-GB"/>
          </w:rPr>
          <w:instrText xml:space="preserve"> ADDIN EN.CITE </w:instrText>
        </w:r>
        <w:r w:rsidRPr="00C5149A">
          <w:rPr>
            <w:rFonts w:ascii="Times New Roman" w:eastAsia="Times New Roman" w:hAnsi="Times New Roman" w:cs="Times New Roman"/>
            <w:lang w:eastAsia="en-GB"/>
          </w:rPr>
          <w:fldChar w:fldCharType="begin">
            <w:fldData xml:space="preserve">PEVuZE5vdGU+PENpdGU+PEF1dGhvcj5LaWR3ZWxsPC9BdXRob3I+PFllYXI+MTk5MzwvWWVhcj48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</w:fldData>
          </w:fldChar>
        </w:r>
        <w:r w:rsidRPr="00C5149A">
          <w:rPr>
            <w:rFonts w:ascii="Times New Roman" w:eastAsia="Times New Roman" w:hAnsi="Times New Roman" w:cs="Times New Roman"/>
            <w:lang w:eastAsia="en-GB"/>
          </w:rPr>
          <w:instrText xml:space="preserve"> ADDIN EN.CITE.DATA </w:instrText>
        </w:r>
        <w:r w:rsidRPr="00C5149A">
          <w:rPr>
            <w:rFonts w:ascii="Times New Roman" w:eastAsia="Times New Roman" w:hAnsi="Times New Roman" w:cs="Times New Roman"/>
            <w:lang w:eastAsia="en-GB"/>
          </w:rPr>
        </w:r>
        <w:r w:rsidRPr="00C5149A">
          <w:rPr>
            <w:rFonts w:ascii="Times New Roman" w:eastAsia="Times New Roman" w:hAnsi="Times New Roman" w:cs="Times New Roman"/>
            <w:lang w:eastAsia="en-GB"/>
          </w:rPr>
          <w:fldChar w:fldCharType="end"/>
        </w:r>
        <w:r w:rsidRPr="00C5149A">
          <w:rPr>
            <w:rFonts w:ascii="Times New Roman" w:eastAsia="Times New Roman" w:hAnsi="Times New Roman" w:cs="Times New Roman"/>
            <w:lang w:eastAsia="en-GB"/>
          </w:rPr>
        </w:r>
        <w:r w:rsidRPr="00C5149A">
          <w:rPr>
            <w:rFonts w:ascii="Times New Roman" w:eastAsia="Times New Roman" w:hAnsi="Times New Roman" w:cs="Times New Roman"/>
            <w:lang w:eastAsia="en-GB"/>
          </w:rPr>
          <w:fldChar w:fldCharType="separate"/>
        </w:r>
        <w:r w:rsidRPr="00C5149A">
          <w:rPr>
            <w:rFonts w:ascii="Times New Roman" w:eastAsia="Times New Roman" w:hAnsi="Times New Roman" w:cs="Times New Roman"/>
            <w:noProof/>
            <w:lang w:eastAsia="en-GB"/>
          </w:rPr>
          <w:t>2</w:t>
        </w:r>
        <w:r w:rsidR="00C5149A">
          <w:rPr>
            <w:rFonts w:ascii="Times New Roman" w:eastAsia="Times New Roman" w:hAnsi="Times New Roman" w:cs="Times New Roman"/>
            <w:noProof/>
            <w:lang w:eastAsia="en-GB"/>
          </w:rPr>
          <w:t>0</w:t>
        </w:r>
        <w:r w:rsidRPr="00C5149A">
          <w:rPr>
            <w:rFonts w:ascii="Times New Roman" w:eastAsia="Times New Roman" w:hAnsi="Times New Roman" w:cs="Times New Roman"/>
            <w:noProof/>
            <w:lang w:eastAsia="en-GB"/>
          </w:rPr>
          <w:t>-23</w:t>
        </w:r>
        <w:r w:rsidRPr="00C5149A">
          <w:rPr>
            <w:rFonts w:ascii="Times New Roman" w:eastAsia="Times New Roman" w:hAnsi="Times New Roman" w:cs="Times New Roman"/>
            <w:lang w:eastAsia="en-GB"/>
          </w:rPr>
          <w:fldChar w:fldCharType="end"/>
        </w:r>
      </w:hyperlink>
      <w:r w:rsidR="00C5149A">
        <w:rPr>
          <w:rFonts w:ascii="Times New Roman" w:eastAsia="Times New Roman" w:hAnsi="Times New Roman" w:cs="Times New Roman"/>
          <w:lang w:eastAsia="en-GB"/>
        </w:rPr>
        <w:t>].</w:t>
      </w:r>
      <w:r w:rsidRPr="00A01EE2">
        <w:rPr>
          <w:rFonts w:ascii="Times New Roman" w:eastAsia="Times New Roman" w:hAnsi="Times New Roman" w:cs="Times New Roman"/>
          <w:lang w:eastAsia="en-GB"/>
        </w:rPr>
        <w:t xml:space="preserve"> This suggests that individuals are more likely to undersupply the service being incentivised when they share responsibility of providing that service because they might feel that the payment might be shared equally rather than based on individual contributions. Therefore, there is less incentive to try to perform better because as an individual, one can ‘get away with’ not changing behaviour and still receive the incentive. </w:t>
      </w:r>
      <w:r w:rsidRPr="00A01EE2">
        <w:rPr>
          <w:rFonts w:ascii="Times New Roman" w:eastAsia="Calibri" w:hAnsi="Times New Roman" w:cs="Times New Roman"/>
        </w:rPr>
        <w:t>Furthermore, some researchers suggest that paying individual health professionals could create competition among the individual providers, so producing adverse consequences such as hoarding of knowledge and skills, thereby undermining the promotion of team based care, which is believed to be important to improving the quality of care</w:t>
      </w:r>
      <w:r w:rsidR="00C5149A">
        <w:rPr>
          <w:rFonts w:ascii="Times New Roman" w:eastAsia="Calibri" w:hAnsi="Times New Roman" w:cs="Times New Roman"/>
        </w:rPr>
        <w:t xml:space="preserve"> [</w:t>
      </w:r>
      <w:hyperlink w:anchor="_ENREF_20" w:tooltip="Town, 2004 #245" w:history="1">
        <w:r w:rsidRPr="00C5149A">
          <w:rPr>
            <w:rFonts w:ascii="Times New Roman" w:eastAsia="Calibri" w:hAnsi="Times New Roman" w:cs="Times New Roman"/>
          </w:rPr>
          <w:fldChar w:fldCharType="begin"/>
        </w:r>
        <w:r w:rsidRPr="00C5149A">
          <w:rPr>
            <w:rFonts w:ascii="Times New Roman" w:eastAsia="Calibri" w:hAnsi="Times New Roman" w:cs="Times New Roman"/>
          </w:rPr>
          <w:instrText xml:space="preserve"> ADDIN EN.CITE &lt;EndNote&gt;&lt;Cite&gt;&lt;Author&gt;Town&lt;/Author&gt;&lt;Year&gt;2004&lt;/Year&gt;&lt;RecNum&gt;245&lt;/RecNum&gt;&lt;DisplayText&gt;&lt;style face="superscript"&gt;20&lt;/style&gt;&lt;/DisplayText&gt;&lt;record&gt;&lt;rec-number&gt;245&lt;/rec-number&gt;&lt;foreign-keys&gt;&lt;key app="EN" db-id="etpf09vzjwzewbep99wpterqrsav2v92pds9" timestamp="1402315311"&gt;245&lt;/key&gt;&lt;/foreign-keys&gt;&lt;ref-type name="Journal Article"&gt;17&lt;/ref-type&gt;&lt;contributors&gt;&lt;authors&gt;&lt;author&gt;Town, R.&lt;/author&gt;&lt;author&gt;Wholey, D. R.&lt;/author&gt;&lt;author&gt;Kralewski, J.&lt;/author&gt;&lt;author&gt;Dowd, B.&lt;/author&gt;&lt;/authors&gt;&lt;/contributors&gt;&lt;titles&gt;&lt;title&gt;Assessing the influence of incentives on physicians and medical groups&lt;/title&gt;&lt;secondary-title&gt;Med Care Res Rev&lt;/secondary-title&gt;&lt;/titles&gt;&lt;periodical&gt;&lt;full-title&gt;Med Care Res Rev&lt;/full-title&gt;&lt;/periodical&gt;&lt;pages&gt;80S-118S&lt;/pages&gt;&lt;volume&gt;61&lt;/volume&gt;&lt;number&gt;3 Suppl&lt;/number&gt;&lt;dates&gt;&lt;year&gt;2004&lt;/year&gt;&lt;/dates&gt;&lt;isbn&gt;1077-5587 (Print)&amp;#xD;1077-5587 (Linking)&lt;/isbn&gt;&lt;work-type&gt;Research Support, Non-U S Gov&amp;apos;t&amp;#xD;Review&lt;/work-type&gt;&lt;urls&gt;&lt;/urls&gt;&lt;/record&gt;&lt;/Cite&gt;&lt;/EndNote&gt;</w:instrText>
        </w:r>
        <w:r w:rsidRPr="00C5149A">
          <w:rPr>
            <w:rFonts w:ascii="Times New Roman" w:eastAsia="Calibri" w:hAnsi="Times New Roman" w:cs="Times New Roman"/>
          </w:rPr>
          <w:fldChar w:fldCharType="separate"/>
        </w:r>
        <w:r w:rsidRPr="00C5149A">
          <w:rPr>
            <w:rFonts w:ascii="Times New Roman" w:eastAsia="Calibri" w:hAnsi="Times New Roman" w:cs="Times New Roman"/>
          </w:rPr>
          <w:t>20</w:t>
        </w:r>
        <w:r w:rsidRPr="00C5149A">
          <w:rPr>
            <w:rFonts w:ascii="Times New Roman" w:eastAsia="Calibri" w:hAnsi="Times New Roman" w:cs="Times New Roman"/>
          </w:rPr>
          <w:fldChar w:fldCharType="end"/>
        </w:r>
      </w:hyperlink>
      <w:r w:rsidR="00C5149A">
        <w:rPr>
          <w:rFonts w:ascii="Times New Roman" w:eastAsia="Calibri" w:hAnsi="Times New Roman" w:cs="Times New Roman"/>
        </w:rPr>
        <w:t>].</w:t>
      </w:r>
    </w:p>
    <w:bookmarkEnd w:id="4"/>
    <w:p w14:paraId="508A6411" w14:textId="77777777" w:rsidR="00105FA7" w:rsidRPr="00A01EE2" w:rsidRDefault="00105FA7" w:rsidP="00105FA7">
      <w:pPr>
        <w:keepNext/>
        <w:keepLines/>
        <w:numPr>
          <w:ilvl w:val="3"/>
          <w:numId w:val="0"/>
        </w:numPr>
        <w:spacing w:before="200" w:after="0" w:line="480" w:lineRule="auto"/>
        <w:outlineLvl w:val="3"/>
        <w:rPr>
          <w:rFonts w:ascii="Times New Roman" w:eastAsiaTheme="majorEastAsia" w:hAnsi="Times New Roman" w:cs="Times New Roman"/>
          <w:b/>
          <w:bCs/>
          <w:i/>
          <w:iCs/>
        </w:rPr>
      </w:pPr>
      <w:r w:rsidRPr="00A01EE2">
        <w:rPr>
          <w:rFonts w:ascii="Times New Roman" w:eastAsiaTheme="majorEastAsia" w:hAnsi="Times New Roman" w:cs="Times New Roman"/>
          <w:b/>
          <w:bCs/>
          <w:i/>
          <w:iCs/>
        </w:rPr>
        <w:t xml:space="preserve">Form of incentive: Fines or Bonuses (Loss Aversion Theory) </w:t>
      </w:r>
    </w:p>
    <w:p w14:paraId="682DC8EC" w14:textId="65985DF9" w:rsidR="00105FA7" w:rsidRPr="00A01EE2" w:rsidRDefault="00105FA7" w:rsidP="00105FA7">
      <w:pPr>
        <w:spacing w:after="0" w:line="480" w:lineRule="auto"/>
        <w:rPr>
          <w:rFonts w:ascii="Times New Roman" w:eastAsia="Times New Roman" w:hAnsi="Times New Roman" w:cs="Times New Roman"/>
        </w:rPr>
      </w:pPr>
      <w:r w:rsidRPr="00A01EE2">
        <w:rPr>
          <w:rFonts w:ascii="Times New Roman" w:eastAsia="Times New Roman" w:hAnsi="Times New Roman" w:cs="Times New Roman"/>
        </w:rPr>
        <w:t>There are two forms of financial incentive used in P4P schemes: fines and bonuses. Kahneman and Tversky developed The Loss Aversion Theory, which explains the tendency for people to prefer to avoid losses compared to acquiring gains. Adam Smith wrote, “</w:t>
      </w:r>
      <w:r w:rsidRPr="00A01EE2">
        <w:rPr>
          <w:rFonts w:ascii="Times New Roman" w:eastAsia="Times New Roman" w:hAnsi="Times New Roman" w:cs="Times New Roman"/>
          <w:i/>
        </w:rPr>
        <w:t>Pain... is in almost all cases a more pungent sensation than the opposite and correspondent pleasure. The one almost always depresses us much more below the ordinary or what might be called the natural state of our happiness, than the other ever raises us above it</w:t>
      </w:r>
      <w:r w:rsidRPr="00A01EE2">
        <w:rPr>
          <w:rFonts w:ascii="Times New Roman" w:eastAsia="Times New Roman" w:hAnsi="Times New Roman" w:cs="Times New Roman"/>
        </w:rPr>
        <w:t>” (Smith, quoted in Maynard, 2012, p.8)</w:t>
      </w:r>
      <w:r w:rsidR="00C5149A">
        <w:rPr>
          <w:rFonts w:ascii="Times New Roman" w:eastAsia="Times New Roman" w:hAnsi="Times New Roman" w:cs="Times New Roman"/>
        </w:rPr>
        <w:t xml:space="preserve"> [</w:t>
      </w:r>
      <w:hyperlink w:anchor="_ENREF_24" w:tooltip="Maynard, 2012 #213" w:history="1">
        <w:r w:rsidRPr="00C5149A">
          <w:rPr>
            <w:rFonts w:ascii="Times New Roman" w:eastAsia="Times New Roman" w:hAnsi="Times New Roman" w:cs="Times New Roman"/>
          </w:rPr>
          <w:fldChar w:fldCharType="begin"/>
        </w:r>
        <w:r w:rsidRPr="00C5149A">
          <w:rPr>
            <w:rFonts w:ascii="Times New Roman" w:eastAsia="Times New Roman" w:hAnsi="Times New Roman" w:cs="Times New Roman"/>
          </w:rPr>
          <w:instrText xml:space="preserve"> ADDIN EN.CITE &lt;EndNote&gt;&lt;Cite&gt;&lt;Author&gt;Maynard&lt;/Author&gt;&lt;Year&gt;2012&lt;/Year&gt;&lt;RecNum&gt;213&lt;/RecNum&gt;&lt;DisplayText&gt;&lt;style face="superscript"&gt;24&lt;/style&gt;&lt;/DisplayText&gt;&lt;record&gt;&lt;rec-number&gt;213&lt;/rec-number&gt;&lt;foreign-keys&gt;&lt;key app="EN" db-id="etpf09vzjwzewbep99wpterqrsav2v92pds9" timestamp="1402305622"&gt;213&lt;/key&gt;&lt;/foreign-keys&gt;&lt;ref-type name="Journal Article"&gt;17&lt;/ref-type&gt;&lt;contributors&gt;&lt;authors&gt;&lt;author&gt;Maynard, Alan&lt;/author&gt;&lt;/authors&gt;&lt;/contributors&gt;&lt;titles&gt;&lt;title&gt;The powers and pitfalls of payment for performance&lt;/title&gt;&lt;secondary-title&gt;Health Economics&lt;/secondary-title&gt;&lt;/titles&gt;&lt;periodical&gt;&lt;full-title&gt;Health Economics&lt;/full-title&gt;&lt;/periodical&gt;&lt;pages&gt;3-12&lt;/pages&gt;&lt;volume&gt;21&lt;/volume&gt;&lt;number&gt;1&lt;/number&gt;&lt;dates&gt;&lt;year&gt;2012&lt;/year&gt;&lt;/dates&gt;&lt;publisher&gt;John Wiley &amp;amp; Sons, Ltd&lt;/publisher&gt;&lt;isbn&gt;1099-1050&lt;/isbn&gt;&lt;urls&gt;&lt;related-urls&gt;&lt;url&gt;http://dx.doi.org/10.1002/hec.1810&lt;/url&gt;&lt;/related-urls&gt;&lt;/urls&gt;&lt;electronic-resource-num&gt;10.1002/hec.1810&lt;/electronic-resource-num&gt;&lt;/record&gt;&lt;/Cite&gt;&lt;/EndNote&gt;</w:instrText>
        </w:r>
        <w:r w:rsidRPr="00C5149A">
          <w:rPr>
            <w:rFonts w:ascii="Times New Roman" w:eastAsia="Times New Roman" w:hAnsi="Times New Roman" w:cs="Times New Roman"/>
          </w:rPr>
          <w:fldChar w:fldCharType="separate"/>
        </w:r>
        <w:r w:rsidRPr="00C5149A">
          <w:rPr>
            <w:rFonts w:ascii="Times New Roman" w:eastAsia="Times New Roman" w:hAnsi="Times New Roman" w:cs="Times New Roman"/>
          </w:rPr>
          <w:t>24</w:t>
        </w:r>
        <w:r w:rsidRPr="00C5149A">
          <w:rPr>
            <w:rFonts w:ascii="Times New Roman" w:eastAsia="Times New Roman" w:hAnsi="Times New Roman" w:cs="Times New Roman"/>
          </w:rPr>
          <w:fldChar w:fldCharType="end"/>
        </w:r>
      </w:hyperlink>
      <w:r w:rsidR="00C5149A">
        <w:rPr>
          <w:rFonts w:ascii="Times New Roman" w:eastAsia="Times New Roman" w:hAnsi="Times New Roman" w:cs="Times New Roman"/>
        </w:rPr>
        <w:t>]</w:t>
      </w:r>
      <w:r w:rsidRPr="00A01EE2">
        <w:rPr>
          <w:rFonts w:ascii="Times New Roman" w:eastAsia="Times New Roman" w:hAnsi="Times New Roman" w:cs="Times New Roman"/>
        </w:rPr>
        <w:t xml:space="preserve">. </w:t>
      </w:r>
      <w:r w:rsidRPr="00A01EE2">
        <w:rPr>
          <w:rFonts w:ascii="Times New Roman" w:eastAsia="Calibri" w:hAnsi="Times New Roman" w:cs="Times New Roman"/>
        </w:rPr>
        <w:t>From this perspective, fines are more likely to motivate behavioural change than bonuses. In addition, P4P schemes, which use fines, might be more sustainable compared to P4P programmes that only use bonuses because they could be less costly</w:t>
      </w:r>
      <w:r w:rsidR="00C5149A">
        <w:rPr>
          <w:rFonts w:ascii="Times New Roman" w:eastAsia="Calibri" w:hAnsi="Times New Roman" w:cs="Times New Roman"/>
        </w:rPr>
        <w:t xml:space="preserve"> [</w:t>
      </w:r>
      <w:hyperlink w:anchor="_ENREF_25" w:tooltip="Pope, 2011 #246" w:history="1">
        <w:r w:rsidRPr="00C5149A">
          <w:rPr>
            <w:rFonts w:ascii="Times New Roman" w:eastAsia="Calibri" w:hAnsi="Times New Roman" w:cs="Times New Roman"/>
          </w:rPr>
          <w:fldChar w:fldCharType="begin"/>
        </w:r>
        <w:r w:rsidRPr="00C5149A">
          <w:rPr>
            <w:rFonts w:ascii="Times New Roman" w:eastAsia="Calibri" w:hAnsi="Times New Roman" w:cs="Times New Roman"/>
          </w:rPr>
          <w:instrText xml:space="preserve"> ADDIN EN.CITE &lt;EndNote&gt;&lt;Cite&gt;&lt;Author&gt;Pope&lt;/Author&gt;&lt;Year&gt;2011&lt;/Year&gt;&lt;RecNum&gt;246&lt;/RecNum&gt;&lt;DisplayText&gt;&lt;style face="superscript"&gt;25&lt;/style&gt;&lt;/DisplayText&gt;&lt;record&gt;&lt;rec-number&gt;246&lt;/rec-number&gt;&lt;foreign-keys&gt;&lt;key app="EN" db-id="etpf09vzjwzewbep99wpterqrsav2v92pds9" timestamp="1402316480"&gt;246&lt;/key&gt;&lt;/foreign-keys&gt;&lt;ref-type name="Electronic Book Section"&gt;60&lt;/ref-type&gt;&lt;contributors&gt;&lt;authors&gt;&lt;author&gt;Pope, G.C.&lt;/author&gt;&lt;/authors&gt;&lt;secondary-authors&gt;&lt;author&gt;Cromwell, J.&lt;/author&gt;&lt;author&gt;Trisolini, M.G.  &lt;/author&gt;&lt;author&gt;Pope, G.C. &lt;/author&gt;&lt;author&gt;Mitchell, J.B. &lt;/author&gt;&lt;author&gt;Greenwald, L.M. &lt;/author&gt;&lt;/secondary-authors&gt;&lt;/contributors&gt;&lt;titles&gt;&lt;title&gt;Overview of Pay for Performance Models and Issues&lt;/title&gt;&lt;secondary-title&gt;Pay for Performance in Health Care:Methods and Approaches&lt;/secondary-title&gt;&lt;/titles&gt;&lt;pages&gt;33-60&lt;/pages&gt;&lt;number&gt;2&lt;/number&gt;&lt;dates&gt;&lt;year&gt;2011&lt;/year&gt;&lt;/dates&gt;&lt;pub-location&gt;North Carolina&lt;/pub-location&gt;&lt;publisher&gt;Research Traiangle Press&lt;/publisher&gt;&lt;urls&gt;&lt;/urls&gt;&lt;/record&gt;&lt;/Cite&gt;&lt;/EndNote&gt;</w:instrText>
        </w:r>
        <w:r w:rsidRPr="00C5149A">
          <w:rPr>
            <w:rFonts w:ascii="Times New Roman" w:eastAsia="Calibri" w:hAnsi="Times New Roman" w:cs="Times New Roman"/>
          </w:rPr>
          <w:fldChar w:fldCharType="separate"/>
        </w:r>
        <w:r w:rsidRPr="00C5149A">
          <w:rPr>
            <w:rFonts w:ascii="Times New Roman" w:eastAsia="Calibri" w:hAnsi="Times New Roman" w:cs="Times New Roman"/>
            <w:noProof/>
          </w:rPr>
          <w:t>25</w:t>
        </w:r>
        <w:r w:rsidRPr="00C5149A">
          <w:rPr>
            <w:rFonts w:ascii="Times New Roman" w:eastAsia="Calibri" w:hAnsi="Times New Roman" w:cs="Times New Roman"/>
          </w:rPr>
          <w:fldChar w:fldCharType="end"/>
        </w:r>
      </w:hyperlink>
      <w:r w:rsidR="00C5149A">
        <w:rPr>
          <w:rFonts w:ascii="Times New Roman" w:eastAsia="Calibri" w:hAnsi="Times New Roman" w:cs="Times New Roman"/>
        </w:rPr>
        <w:t>].</w:t>
      </w:r>
      <w:r w:rsidRPr="00A01EE2">
        <w:rPr>
          <w:rFonts w:ascii="Times New Roman" w:eastAsia="Calibri" w:hAnsi="Times New Roman" w:cs="Times New Roman"/>
        </w:rPr>
        <w:t xml:space="preserve"> </w:t>
      </w:r>
      <w:r w:rsidRPr="00A01EE2">
        <w:rPr>
          <w:rFonts w:ascii="Times New Roman" w:eastAsia="Times New Roman" w:hAnsi="Times New Roman" w:cs="Times New Roman"/>
        </w:rPr>
        <w:t xml:space="preserve">The implication of this in P4P in health care is that practitioners will be more inclined to change behaviour or increase performance if they think they might lose something rather than get a bonus. </w:t>
      </w:r>
      <w:r w:rsidRPr="00A01EE2">
        <w:rPr>
          <w:rFonts w:ascii="Times New Roman" w:eastAsia="Calibri" w:hAnsi="Times New Roman" w:cs="Times New Roman"/>
        </w:rPr>
        <w:t xml:space="preserve">However, </w:t>
      </w:r>
      <w:r w:rsidRPr="00A01EE2">
        <w:rPr>
          <w:rFonts w:ascii="Times New Roman" w:eastAsia="Times New Roman" w:hAnsi="Times New Roman" w:cs="Times New Roman"/>
        </w:rPr>
        <w:t xml:space="preserve">bonuses are still the most common form of incentives used in P4P programmes in healthcare or a combination of bonuses and fines. This may be because fines can lead to a loss of intrinsic motivation, aggravating clinicians who have altruistic purposes and who might feel they are not being appreciated for their work </w:t>
      </w:r>
      <w:r w:rsidR="00C5149A">
        <w:rPr>
          <w:rFonts w:ascii="Times New Roman" w:eastAsia="Times New Roman" w:hAnsi="Times New Roman" w:cs="Times New Roman"/>
        </w:rPr>
        <w:t>[26-</w:t>
      </w:r>
      <w:r w:rsidRPr="00C5149A">
        <w:rPr>
          <w:rFonts w:ascii="Times New Roman" w:eastAsia="Times New Roman" w:hAnsi="Times New Roman" w:cs="Times New Roman"/>
        </w:rPr>
        <w:fldChar w:fldCharType="begin"/>
      </w:r>
      <w:r w:rsidRPr="00C5149A">
        <w:rPr>
          <w:rFonts w:ascii="Times New Roman" w:eastAsia="Times New Roman" w:hAnsi="Times New Roman" w:cs="Times New Roman"/>
        </w:rPr>
        <w:instrText xml:space="preserve"> ADDIN EN.CITE &lt;EndNote&gt;&lt;Cite&gt;&lt;Author&gt;Mehrotra&lt;/Author&gt;&lt;Year&gt;2010&lt;/Year&gt;&lt;RecNum&gt;216&lt;/RecNum&gt;&lt;DisplayText&gt;&lt;style face="superscript"&gt;27,28&lt;/style&gt;&lt;/DisplayText&gt;&lt;record&gt;&lt;rec-number&gt;216&lt;/rec-number&gt;&lt;foreign-keys&gt;&lt;key app="EN" db-id="etpf09vzjwzewbep99wpterqrsav2v92pds9" timestamp="1402305783"&gt;216&lt;/key&gt;&lt;/foreign-keys&gt;&lt;ref-type name="Journal Article"&gt;17&lt;/ref-type&gt;&lt;contributors&gt;&lt;authors&gt;&lt;author&gt;Mehrotra, A.&lt;/author&gt;&lt;author&gt;Sorbero, M. E.&lt;/author&gt;&lt;author&gt;Damberg, C. L.&lt;/author&gt;&lt;/authors&gt;&lt;/contributors&gt;&lt;titles&gt;&lt;title&gt;Using the lessons of behavioral economics to design more effective pay-for-performance programs&lt;/title&gt;&lt;secondary-title&gt;Am J Manag Care&lt;/secondary-title&gt;&lt;/titles&gt;&lt;periodical&gt;&lt;full-title&gt;Am J Manag Care&lt;/full-title&gt;&lt;/periodical&gt;&lt;pages&gt;497-503&lt;/pages&gt;&lt;volume&gt;16&lt;/volume&gt;&lt;number&gt;7&lt;/number&gt;&lt;dates&gt;&lt;year&gt;2010&lt;/year&gt;&lt;/dates&gt;&lt;isbn&gt;1936-2692 (Electronic)&amp;#xD;1088-0224 (Linking)&lt;/isbn&gt;&lt;work-type&gt;Research Support, N I H , Extramural&amp;#xD;Research Support, U S Gov&amp;apos;t, P H S&lt;/work-type&gt;&lt;urls&gt;&lt;/urls&gt;&lt;/record&gt;&lt;/Cite&gt;&lt;Cite&gt;&lt;Author&gt;Kinoti&lt;/Author&gt;&lt;Year&gt;2011&lt;/Year&gt;&lt;RecNum&gt;209&lt;/RecNum&gt;&lt;record&gt;&lt;rec-number&gt;209&lt;/rec-number&gt;&lt;foreign-keys&gt;&lt;key app="EN" db-id="etpf09vzjwzewbep99wpterqrsav2v92pds9" timestamp="1402305256"&gt;209&lt;/key&gt;&lt;/foreign-keys&gt;&lt;ref-type name="Report"&gt;27&lt;/ref-type&gt;&lt;contributors&gt;&lt;authors&gt;&lt;author&gt;Kinoti, S.&lt;/author&gt;&lt;/authors&gt;&lt;/contributors&gt;&lt;titles&gt;&lt;title&gt;Effects of Performance-Based Financing on Maternal Care in Developing Countries: Access, Utilization, Coverage and Health Impact. Rapid Review of the Evidence. &lt;/title&gt;&lt;secondary-title&gt;TRAction Project&lt;/secondary-title&gt;&lt;/titles&gt;&lt;pages&gt;1-19&lt;/pages&gt;&lt;dates&gt;&lt;year&gt;2011&lt;/year&gt;&lt;/dates&gt;&lt;pub-location&gt;Washington, DC&lt;/pub-location&gt;&lt;publisher&gt;USAID &lt;/publisher&gt;&lt;urls&gt;&lt;/urls&gt;&lt;/record&gt;&lt;/Cite&gt;&lt;/EndNote&gt;</w:instrText>
      </w:r>
      <w:r w:rsidRPr="00C5149A">
        <w:rPr>
          <w:rFonts w:ascii="Times New Roman" w:eastAsia="Times New Roman" w:hAnsi="Times New Roman" w:cs="Times New Roman"/>
        </w:rPr>
        <w:fldChar w:fldCharType="separate"/>
      </w:r>
      <w:hyperlink w:anchor="_ENREF_28" w:tooltip="Kinoti, 2011 #209" w:history="1">
        <w:r w:rsidRPr="00C5149A">
          <w:rPr>
            <w:rFonts w:ascii="Times New Roman" w:eastAsia="Times New Roman" w:hAnsi="Times New Roman" w:cs="Times New Roman"/>
            <w:noProof/>
          </w:rPr>
          <w:t>28</w:t>
        </w:r>
      </w:hyperlink>
      <w:r w:rsidRPr="00C5149A">
        <w:rPr>
          <w:rFonts w:ascii="Times New Roman" w:eastAsia="Times New Roman" w:hAnsi="Times New Roman" w:cs="Times New Roman"/>
        </w:rPr>
        <w:fldChar w:fldCharType="end"/>
      </w:r>
      <w:r w:rsidR="00C5149A">
        <w:rPr>
          <w:rFonts w:ascii="Times New Roman" w:eastAsia="Times New Roman" w:hAnsi="Times New Roman" w:cs="Times New Roman"/>
        </w:rPr>
        <w:t>]</w:t>
      </w:r>
      <w:r w:rsidRPr="00A01EE2">
        <w:rPr>
          <w:rFonts w:ascii="Times New Roman" w:eastAsia="Times New Roman" w:hAnsi="Times New Roman" w:cs="Times New Roman"/>
        </w:rPr>
        <w:t xml:space="preserve"> Fines are also harder to administer and to handle from an accounting perspective, particularly in weaker health systems</w:t>
      </w:r>
      <w:r w:rsidR="00C5149A">
        <w:rPr>
          <w:rFonts w:ascii="Times New Roman" w:eastAsia="Times New Roman" w:hAnsi="Times New Roman" w:cs="Times New Roman"/>
        </w:rPr>
        <w:t xml:space="preserve"> [</w:t>
      </w:r>
      <w:hyperlink w:anchor="_ENREF_29" w:tooltip="Hargreaves, 2002 #113" w:history="1">
        <w:r w:rsidRPr="00C5149A">
          <w:rPr>
            <w:rFonts w:ascii="Times New Roman" w:eastAsia="Times New Roman" w:hAnsi="Times New Roman" w:cs="Times New Roman"/>
          </w:rPr>
          <w:fldChar w:fldCharType="begin"/>
        </w:r>
        <w:r w:rsidRPr="00C5149A">
          <w:rPr>
            <w:rFonts w:ascii="Times New Roman" w:eastAsia="Times New Roman" w:hAnsi="Times New Roman" w:cs="Times New Roman"/>
          </w:rPr>
          <w:instrText xml:space="preserve"> ADDIN EN.CITE &lt;EndNote&gt;&lt;Cite&gt;&lt;Author&gt;Hargreaves&lt;/Author&gt;&lt;Year&gt;2002&lt;/Year&gt;&lt;RecNum&gt;113&lt;/RecNum&gt;&lt;DisplayText&gt;&lt;style face="superscript"&gt;29&lt;/style&gt;&lt;/DisplayText&gt;&lt;record&gt;&lt;rec-number&gt;113&lt;/rec-number&gt;&lt;foreign-keys&gt;&lt;key app="EN" db-id="etpf09vzjwzewbep99wpterqrsav2v92pds9" timestamp="1397648770"&gt;113&lt;/key&gt;&lt;key app="ENWeb" db-id="TsZJVQrtqgYAAGxsmcI"&gt;108&lt;/key&gt;&lt;/foreign-keys&gt;&lt;ref-type name="Journal Article"&gt;17&lt;/ref-type&gt;&lt;contributors&gt;&lt;authors&gt;&lt;author&gt;Hargreaves, S.&lt;/author&gt;&lt;/authors&gt;&lt;/contributors&gt;&lt;titles&gt;&lt;title&gt;Time to right the wrongs: improving basic health care in Nigeria&lt;/title&gt;&lt;secondary-title&gt;Lancet&lt;/secondary-title&gt;&lt;/titles&gt;&lt;periodical&gt;&lt;full-title&gt;Lancet&lt;/full-title&gt;&lt;/periodical&gt;&lt;pages&gt;2030-5&lt;/pages&gt;&lt;volume&gt;359&lt;/volume&gt;&lt;number&gt;9322&lt;/number&gt;&lt;dates&gt;&lt;year&gt;2002&lt;/year&gt;&lt;/dates&gt;&lt;isbn&gt;0140-6736 (Print)&amp;#xD;0140-6736 (Linking)&lt;/isbn&gt;&lt;urls&gt;&lt;/urls&gt;&lt;/record&gt;&lt;/Cite&gt;&lt;/EndNote&gt;</w:instrText>
        </w:r>
        <w:r w:rsidRPr="00C5149A">
          <w:rPr>
            <w:rFonts w:ascii="Times New Roman" w:eastAsia="Times New Roman" w:hAnsi="Times New Roman" w:cs="Times New Roman"/>
          </w:rPr>
          <w:fldChar w:fldCharType="separate"/>
        </w:r>
        <w:r w:rsidRPr="00C5149A">
          <w:rPr>
            <w:rFonts w:ascii="Times New Roman" w:eastAsia="Times New Roman" w:hAnsi="Times New Roman" w:cs="Times New Roman"/>
          </w:rPr>
          <w:t>29</w:t>
        </w:r>
        <w:r w:rsidRPr="00C5149A">
          <w:rPr>
            <w:rFonts w:ascii="Times New Roman" w:eastAsia="Times New Roman" w:hAnsi="Times New Roman" w:cs="Times New Roman"/>
          </w:rPr>
          <w:fldChar w:fldCharType="end"/>
        </w:r>
      </w:hyperlink>
      <w:r w:rsidR="00C5149A">
        <w:rPr>
          <w:rFonts w:ascii="Times New Roman" w:eastAsia="Times New Roman" w:hAnsi="Times New Roman" w:cs="Times New Roman"/>
        </w:rPr>
        <w:t>].</w:t>
      </w:r>
      <w:r w:rsidRPr="00C5149A">
        <w:rPr>
          <w:rFonts w:ascii="Times New Roman" w:eastAsia="Times New Roman" w:hAnsi="Times New Roman" w:cs="Times New Roman"/>
        </w:rPr>
        <w:t xml:space="preserve">  </w:t>
      </w:r>
    </w:p>
    <w:p w14:paraId="3F820364" w14:textId="77777777" w:rsidR="00105FA7" w:rsidRPr="00A01EE2" w:rsidRDefault="00105FA7" w:rsidP="00105FA7">
      <w:pPr>
        <w:keepNext/>
        <w:keepLines/>
        <w:spacing w:before="200" w:after="0" w:line="480" w:lineRule="auto"/>
        <w:outlineLvl w:val="1"/>
        <w:rPr>
          <w:rFonts w:ascii="Times New Roman" w:eastAsia="Times New Roman" w:hAnsi="Times New Roman" w:cs="Times New Roman"/>
          <w:b/>
          <w:bCs/>
          <w:i/>
        </w:rPr>
      </w:pPr>
      <w:r w:rsidRPr="00A01EE2">
        <w:rPr>
          <w:rFonts w:ascii="Times New Roman" w:eastAsia="Times New Roman" w:hAnsi="Times New Roman" w:cs="Times New Roman"/>
          <w:b/>
          <w:bCs/>
          <w:i/>
        </w:rPr>
        <w:t>Type of incentive: Monetary or Non-monetary</w:t>
      </w:r>
      <w:r w:rsidRPr="00A01EE2">
        <w:rPr>
          <w:rFonts w:ascii="Times New Roman" w:eastAsiaTheme="majorEastAsia" w:hAnsi="Times New Roman" w:cs="Times New Roman"/>
          <w:b/>
          <w:i/>
          <w:lang w:eastAsia="en-GB"/>
        </w:rPr>
        <w:t xml:space="preserve"> (Justifiability, Evaluability, and Expectancy Theories)</w:t>
      </w:r>
    </w:p>
    <w:p w14:paraId="79C8DE41" w14:textId="33668CF4" w:rsidR="00105FA7" w:rsidRPr="00A01EE2" w:rsidRDefault="00105FA7" w:rsidP="00105FA7">
      <w:pPr>
        <w:autoSpaceDE w:val="0"/>
        <w:autoSpaceDN w:val="0"/>
        <w:adjustRightInd w:val="0"/>
        <w:spacing w:line="480" w:lineRule="auto"/>
        <w:rPr>
          <w:rFonts w:ascii="Times New Roman" w:eastAsia="Calibri" w:hAnsi="Times New Roman" w:cs="Times New Roman"/>
          <w:lang w:eastAsia="en-GB"/>
        </w:rPr>
      </w:pPr>
      <w:r w:rsidRPr="00A01EE2">
        <w:rPr>
          <w:rFonts w:ascii="Times New Roman" w:eastAsia="Calibri" w:hAnsi="Times New Roman" w:cs="Times New Roman"/>
          <w:lang w:eastAsia="en-GB"/>
        </w:rPr>
        <w:t>Evaluability theory suggests that some non-monetary incentives are more difficult to value monetarily and may be more desirable as a result. For example, an</w:t>
      </w:r>
      <w:r w:rsidR="008D6F85" w:rsidRPr="00A01EE2">
        <w:rPr>
          <w:rFonts w:ascii="Times New Roman" w:eastAsia="Calibri" w:hAnsi="Times New Roman" w:cs="Times New Roman"/>
          <w:lang w:eastAsia="en-GB"/>
        </w:rPr>
        <w:t xml:space="preserve"> award in recognition of performance that provides</w:t>
      </w:r>
      <w:r w:rsidRPr="00A01EE2">
        <w:rPr>
          <w:rFonts w:ascii="Times New Roman" w:eastAsia="Calibri" w:hAnsi="Times New Roman" w:cs="Times New Roman"/>
          <w:lang w:eastAsia="en-GB"/>
        </w:rPr>
        <w:t xml:space="preserve"> </w:t>
      </w:r>
      <w:r w:rsidR="008D6F85" w:rsidRPr="00A01EE2">
        <w:rPr>
          <w:rFonts w:ascii="Times New Roman" w:eastAsia="Calibri" w:hAnsi="Times New Roman" w:cs="Times New Roman"/>
          <w:lang w:eastAsia="en-GB"/>
        </w:rPr>
        <w:t>\</w:t>
      </w:r>
      <w:r w:rsidRPr="00A01EE2">
        <w:rPr>
          <w:rFonts w:ascii="Times New Roman" w:eastAsia="Calibri" w:hAnsi="Times New Roman" w:cs="Times New Roman"/>
          <w:lang w:eastAsia="en-GB"/>
        </w:rPr>
        <w:t>an all-expenses paid holiday to Hawaii is likely to be considered a pleasurable experience. These positive attributes are difficult to ‘put a price on’ and thus may be ascribed a higher value than the cash equivalent.  Behaviour change then becomes an effective way of acquiring something that someone could not normally justify purchasing with their own money</w:t>
      </w:r>
      <w:r w:rsidR="00C5149A">
        <w:rPr>
          <w:rFonts w:ascii="Times New Roman" w:eastAsia="Times New Roman" w:hAnsi="Times New Roman" w:cs="Times New Roman"/>
        </w:rPr>
        <w:t xml:space="preserve"> [</w:t>
      </w:r>
      <w:hyperlink w:anchor="_ENREF_30" w:tooltip="Jeffery, 2010 #206" w:history="1">
        <w:r w:rsidRPr="00C5149A">
          <w:rPr>
            <w:rFonts w:ascii="Times New Roman" w:eastAsia="Calibri" w:hAnsi="Times New Roman" w:cs="Times New Roman"/>
            <w:lang w:eastAsia="en-GB"/>
          </w:rPr>
          <w:fldChar w:fldCharType="begin"/>
        </w:r>
        <w:r w:rsidRPr="00C5149A">
          <w:rPr>
            <w:rFonts w:ascii="Times New Roman" w:eastAsia="Calibri" w:hAnsi="Times New Roman" w:cs="Times New Roman"/>
            <w:lang w:eastAsia="en-GB"/>
          </w:rPr>
          <w:instrText xml:space="preserve"> ADDIN EN.CITE &lt;EndNote&gt;&lt;Cite&gt;&lt;Author&gt;Jeffery&lt;/Author&gt;&lt;Year&gt;2010&lt;/Year&gt;&lt;RecNum&gt;206&lt;/RecNum&gt;&lt;DisplayText&gt;&lt;style face="superscript"&gt;30&lt;/style&gt;&lt;/DisplayText&gt;&lt;record&gt;&lt;rec-number&gt;206&lt;/rec-number&gt;&lt;foreign-keys&gt;&lt;key app="EN" db-id="etpf09vzjwzewbep99wpterqrsav2v92pds9" timestamp="1402304829"&gt;206&lt;/key&gt;&lt;/foreign-keys&gt;&lt;ref-type name="Web Page"&gt;12&lt;/ref-type&gt;&lt;contributors&gt;&lt;authors&gt;&lt;author&gt;Jeffery, S.&lt;/author&gt;&lt;/authors&gt;&lt;/contributors&gt;&lt;titles&gt;&lt;title&gt;The Benefits of Tangible Non-Monetary Incentives &lt;/title&gt;&lt;/titles&gt;&lt;volume&gt;2012&lt;/volume&gt;&lt;number&gt;August 12&lt;/number&gt;&lt;dates&gt;&lt;year&gt;2010&lt;/year&gt;&lt;/dates&gt;&lt;pub-location&gt;http://www.customdesignmkt.com/docs/The%20Benefits%20of%20Tangible%20Non%20Monetary%20Incentives.pdf &lt;/pub-location&gt;&lt;publisher&gt;The Incentive Research Foundation Resource Center&lt;/publisher&gt;&lt;urls&gt;&lt;/urls&gt;&lt;/record&gt;&lt;/Cite&gt;&lt;/EndNote&gt;</w:instrText>
        </w:r>
        <w:r w:rsidRPr="00C5149A">
          <w:rPr>
            <w:rFonts w:ascii="Times New Roman" w:eastAsia="Calibri" w:hAnsi="Times New Roman" w:cs="Times New Roman"/>
            <w:lang w:eastAsia="en-GB"/>
          </w:rPr>
          <w:fldChar w:fldCharType="separate"/>
        </w:r>
        <w:r w:rsidRPr="00C5149A">
          <w:rPr>
            <w:rFonts w:ascii="Times New Roman" w:eastAsia="Calibri" w:hAnsi="Times New Roman" w:cs="Times New Roman"/>
            <w:lang w:eastAsia="en-GB"/>
          </w:rPr>
          <w:t>30</w:t>
        </w:r>
        <w:r w:rsidRPr="00C5149A">
          <w:rPr>
            <w:rFonts w:ascii="Times New Roman" w:eastAsia="Calibri" w:hAnsi="Times New Roman" w:cs="Times New Roman"/>
            <w:lang w:eastAsia="en-GB"/>
          </w:rPr>
          <w:fldChar w:fldCharType="end"/>
        </w:r>
      </w:hyperlink>
      <w:r w:rsidR="00C5149A">
        <w:rPr>
          <w:rFonts w:ascii="Times New Roman" w:eastAsia="Calibri" w:hAnsi="Times New Roman" w:cs="Times New Roman"/>
          <w:lang w:eastAsia="en-GB"/>
        </w:rPr>
        <w:t>-31].</w:t>
      </w:r>
      <w:r w:rsidRPr="00A01EE2">
        <w:rPr>
          <w:rFonts w:ascii="Times New Roman" w:eastAsia="Times New Roman" w:hAnsi="Times New Roman" w:cs="Times New Roman"/>
        </w:rPr>
        <w:t xml:space="preserve"> </w:t>
      </w:r>
      <w:r w:rsidRPr="00A01EE2">
        <w:rPr>
          <w:rFonts w:ascii="Times New Roman" w:eastAsia="Calibri" w:hAnsi="Times New Roman" w:cs="Times New Roman"/>
          <w:lang w:eastAsia="en-GB"/>
        </w:rPr>
        <w:t>Crifo and Diaye found that if agents are continually rewarded with money there is the possibility of reward inflation i.e. the agents get used to the incentives and so might no longer be as motivated by it to change behaviour</w:t>
      </w:r>
      <w:r w:rsidR="00C5149A">
        <w:rPr>
          <w:rFonts w:ascii="Times New Roman" w:eastAsia="Calibri" w:hAnsi="Times New Roman" w:cs="Times New Roman"/>
          <w:lang w:eastAsia="en-GB"/>
        </w:rPr>
        <w:t xml:space="preserve"> [</w:t>
      </w:r>
      <w:hyperlink w:anchor="_ENREF_32" w:tooltip="Crifo, 2007 #186" w:history="1">
        <w:r w:rsidRPr="00C5149A">
          <w:rPr>
            <w:rFonts w:ascii="Times New Roman" w:eastAsia="Calibri" w:hAnsi="Times New Roman" w:cs="Times New Roman"/>
            <w:lang w:eastAsia="en-GB"/>
          </w:rPr>
          <w:fldChar w:fldCharType="begin"/>
        </w:r>
        <w:r w:rsidRPr="00C5149A">
          <w:rPr>
            <w:rFonts w:ascii="Times New Roman" w:eastAsia="Calibri" w:hAnsi="Times New Roman" w:cs="Times New Roman"/>
            <w:lang w:eastAsia="en-GB"/>
          </w:rPr>
          <w:instrText xml:space="preserve"> ADDIN EN.CITE &lt;EndNote&gt;&lt;Cite&gt;&lt;Author&gt;Crifo&lt;/Author&gt;&lt;Year&gt;2007&lt;/Year&gt;&lt;RecNum&gt;186&lt;/RecNum&gt;&lt;DisplayText&gt;&lt;style face="superscript"&gt;32&lt;/style&gt;&lt;/DisplayText&gt;&lt;record&gt;&lt;rec-number&gt;186&lt;/rec-number&gt;&lt;foreign-keys&gt;&lt;key app="EN" db-id="etpf09vzjwzewbep99wpterqrsav2v92pds9" timestamp="1402300784"&gt;186&lt;/key&gt;&lt;/foreign-keys&gt;&lt;ref-type name="Web Page"&gt;12&lt;/ref-type&gt;&lt;contributors&gt;&lt;authors&gt;&lt;author&gt;Crifo, P. &lt;/author&gt;&lt;author&gt;Diaye, M. &lt;/author&gt;&lt;/authors&gt;&lt;/contributors&gt;&lt;titles&gt;&lt;title&gt;Incentives in Agency relationships: To be monetary or non-monetary&lt;/title&gt;&lt;/titles&gt;&lt;volume&gt;2012&lt;/volume&gt;&lt;number&gt;8 August&lt;/number&gt;&lt;dates&gt;&lt;year&gt;2007&lt;/year&gt;&lt;/dates&gt;&lt;publisher&gt;http://epee.univ-evry.fr/EPEE/colloques/CrifoDiaye-EPEE.pdf&lt;/publisher&gt;&lt;urls&gt;&lt;/urls&gt;&lt;/record&gt;&lt;/Cite&gt;&lt;/EndNote&gt;</w:instrText>
        </w:r>
        <w:r w:rsidRPr="00C5149A">
          <w:rPr>
            <w:rFonts w:ascii="Times New Roman" w:eastAsia="Calibri" w:hAnsi="Times New Roman" w:cs="Times New Roman"/>
            <w:lang w:eastAsia="en-GB"/>
          </w:rPr>
          <w:fldChar w:fldCharType="separate"/>
        </w:r>
        <w:r w:rsidRPr="00C5149A">
          <w:rPr>
            <w:rFonts w:ascii="Times New Roman" w:eastAsia="Calibri" w:hAnsi="Times New Roman" w:cs="Times New Roman"/>
            <w:lang w:eastAsia="en-GB"/>
          </w:rPr>
          <w:t>32</w:t>
        </w:r>
        <w:r w:rsidRPr="00C5149A">
          <w:rPr>
            <w:rFonts w:ascii="Times New Roman" w:eastAsia="Calibri" w:hAnsi="Times New Roman" w:cs="Times New Roman"/>
            <w:lang w:eastAsia="en-GB"/>
          </w:rPr>
          <w:fldChar w:fldCharType="end"/>
        </w:r>
      </w:hyperlink>
      <w:r w:rsidR="00C5149A">
        <w:rPr>
          <w:rFonts w:ascii="Times New Roman" w:eastAsia="Calibri" w:hAnsi="Times New Roman" w:cs="Times New Roman"/>
          <w:lang w:eastAsia="en-GB"/>
        </w:rPr>
        <w:t>].</w:t>
      </w:r>
      <w:r w:rsidRPr="00C5149A">
        <w:rPr>
          <w:rFonts w:ascii="Times New Roman" w:eastAsia="Calibri" w:hAnsi="Times New Roman" w:cs="Times New Roman"/>
          <w:lang w:eastAsia="en-GB"/>
        </w:rPr>
        <w:t xml:space="preserve"> </w:t>
      </w:r>
      <w:r w:rsidRPr="00A01EE2">
        <w:rPr>
          <w:rFonts w:ascii="Times New Roman" w:eastAsia="Calibri" w:hAnsi="Times New Roman" w:cs="Times New Roman"/>
          <w:lang w:eastAsia="en-GB"/>
        </w:rPr>
        <w:t>Despite this, non-monetary incentives are rarely used in P4P schemes.</w:t>
      </w:r>
    </w:p>
    <w:p w14:paraId="2A035608" w14:textId="6490CAB8" w:rsidR="00105FA7" w:rsidRPr="00A01EE2" w:rsidRDefault="00105FA7" w:rsidP="00105FA7">
      <w:pPr>
        <w:spacing w:line="480" w:lineRule="auto"/>
        <w:rPr>
          <w:rFonts w:ascii="Times New Roman" w:eastAsia="Calibri" w:hAnsi="Times New Roman" w:cs="Times New Roman"/>
        </w:rPr>
      </w:pPr>
      <w:r w:rsidRPr="00A01EE2">
        <w:rPr>
          <w:rFonts w:ascii="Times New Roman" w:eastAsia="Calibri" w:hAnsi="Times New Roman" w:cs="Times New Roman"/>
        </w:rPr>
        <w:t>A contrary view would be supported by expectancy theory</w:t>
      </w:r>
      <w:r w:rsidR="00C5149A">
        <w:rPr>
          <w:rFonts w:ascii="Times New Roman" w:eastAsia="Calibri" w:hAnsi="Times New Roman" w:cs="Times New Roman"/>
        </w:rPr>
        <w:t xml:space="preserve"> [</w:t>
      </w:r>
      <w:hyperlink w:anchor="_ENREF_33" w:tooltip="Vroom, 1964 #242" w:history="1">
        <w:r w:rsidRPr="00C5149A">
          <w:rPr>
            <w:rFonts w:ascii="Times New Roman" w:eastAsia="Calibri" w:hAnsi="Times New Roman" w:cs="Times New Roman"/>
          </w:rPr>
          <w:fldChar w:fldCharType="begin"/>
        </w:r>
        <w:r w:rsidRPr="00C5149A">
          <w:rPr>
            <w:rFonts w:ascii="Times New Roman" w:eastAsia="Calibri" w:hAnsi="Times New Roman" w:cs="Times New Roman"/>
          </w:rPr>
          <w:instrText xml:space="preserve"> ADDIN EN.CITE &lt;EndNote&gt;&lt;Cite&gt;&lt;Author&gt;Vroom&lt;/Author&gt;&lt;Year&gt;1964&lt;/Year&gt;&lt;RecNum&gt;135&lt;/RecNum&gt;&lt;DisplayText&gt;&lt;style face="superscript"&gt;33&lt;/style&gt;&lt;/DisplayText&gt;&lt;record&gt;&lt;rec-number&gt;135&lt;/rec-number&gt;&lt;foreign-keys&gt;&lt;key app="EN" db-id="etpf09vzjwzewbep99wpterqrsav2v92pds9" timestamp="1397650374"&gt;135&lt;/key&gt;&lt;key app="ENWeb" db-id="TsZJVQrtqgYAAGxsmcI"&gt;130&lt;/key&gt;&lt;/foreign-keys&gt;&lt;ref-type name="Book"&gt;6&lt;/ref-type&gt;&lt;contributors&gt;&lt;authors&gt;&lt;author&gt;Vroom, V. H.&lt;/author&gt;&lt;/authors&gt;&lt;/contributors&gt;&lt;titles&gt;&lt;title&gt;Work and Motivation&lt;/title&gt;&lt;/titles&gt;&lt;dates&gt;&lt;year&gt;1964&lt;/year&gt;&lt;/dates&gt;&lt;pub-location&gt;New York&lt;/pub-location&gt;&lt;publisher&gt;McGraw Hill.&lt;/publisher&gt;&lt;urls&gt;&lt;/urls&gt;&lt;/record&gt;&lt;/Cite&gt;&lt;/EndNote&gt;</w:instrText>
        </w:r>
        <w:r w:rsidRPr="00C5149A">
          <w:rPr>
            <w:rFonts w:ascii="Times New Roman" w:eastAsia="Calibri" w:hAnsi="Times New Roman" w:cs="Times New Roman"/>
          </w:rPr>
          <w:fldChar w:fldCharType="separate"/>
        </w:r>
        <w:r w:rsidRPr="00C5149A">
          <w:rPr>
            <w:rFonts w:ascii="Times New Roman" w:eastAsia="Calibri" w:hAnsi="Times New Roman" w:cs="Times New Roman"/>
            <w:noProof/>
          </w:rPr>
          <w:t>33</w:t>
        </w:r>
        <w:r w:rsidRPr="00C5149A">
          <w:rPr>
            <w:rFonts w:ascii="Times New Roman" w:eastAsia="Calibri" w:hAnsi="Times New Roman" w:cs="Times New Roman"/>
          </w:rPr>
          <w:fldChar w:fldCharType="end"/>
        </w:r>
      </w:hyperlink>
      <w:r w:rsidR="00C5149A">
        <w:rPr>
          <w:rFonts w:ascii="Times New Roman" w:eastAsia="Calibri" w:hAnsi="Times New Roman" w:cs="Times New Roman"/>
        </w:rPr>
        <w:t>],</w:t>
      </w:r>
      <w:r w:rsidRPr="00A01EE2">
        <w:rPr>
          <w:rFonts w:ascii="Times New Roman" w:eastAsia="Calibri" w:hAnsi="Times New Roman" w:cs="Times New Roman"/>
          <w:vertAlign w:val="superscript"/>
        </w:rPr>
        <w:t xml:space="preserve"> </w:t>
      </w:r>
      <w:r w:rsidRPr="00A01EE2">
        <w:rPr>
          <w:rFonts w:ascii="Times New Roman" w:eastAsia="Calibri" w:hAnsi="Times New Roman" w:cs="Times New Roman"/>
        </w:rPr>
        <w:t>which suggests that: “</w:t>
      </w:r>
      <w:r w:rsidRPr="00A01EE2">
        <w:rPr>
          <w:rFonts w:ascii="Times New Roman" w:eastAsia="Calibri" w:hAnsi="Times New Roman" w:cs="Times New Roman"/>
          <w:i/>
        </w:rPr>
        <w:t>individuals act to maximize expected satisfaction with outcomes”</w:t>
      </w:r>
      <w:r w:rsidRPr="00A01EE2">
        <w:rPr>
          <w:rFonts w:ascii="Times New Roman" w:eastAsia="Calibri" w:hAnsi="Times New Roman" w:cs="Times New Roman"/>
        </w:rPr>
        <w:t>.  The theory assumes that individuals’ motivation to work is dependent on two factors: (1) the expectancy about the relationship between effort and a particular outcome and (2) the valence (attractiveness) of the outcome. These two factors are believed to create the motivation that will lead to individuals changing their behaviour towards achieving the desired outcome. Vroom argued that money has valence because it is effective in acquiring things desired by individuals such as material goods of their choice</w:t>
      </w:r>
      <w:r w:rsidR="00C5149A">
        <w:rPr>
          <w:rFonts w:ascii="Times New Roman" w:eastAsia="Calibri" w:hAnsi="Times New Roman" w:cs="Times New Roman"/>
        </w:rPr>
        <w:t xml:space="preserve"> [</w:t>
      </w:r>
      <w:hyperlink w:anchor="_ENREF_33" w:tooltip="Vroom, 1964 #242" w:history="1">
        <w:r w:rsidRPr="00C5149A">
          <w:rPr>
            <w:rFonts w:ascii="Times New Roman" w:eastAsia="Calibri" w:hAnsi="Times New Roman" w:cs="Times New Roman"/>
          </w:rPr>
          <w:fldChar w:fldCharType="begin"/>
        </w:r>
        <w:r w:rsidRPr="00C5149A">
          <w:rPr>
            <w:rFonts w:ascii="Times New Roman" w:eastAsia="Calibri" w:hAnsi="Times New Roman" w:cs="Times New Roman"/>
          </w:rPr>
          <w:instrText xml:space="preserve"> ADDIN EN.CITE &lt;EndNote&gt;&lt;Cite&gt;&lt;Author&gt;Vroom&lt;/Author&gt;&lt;Year&gt;1964&lt;/Year&gt;&lt;RecNum&gt;135&lt;/RecNum&gt;&lt;DisplayText&gt;&lt;style face="superscript"&gt;33&lt;/style&gt;&lt;/DisplayText&gt;&lt;record&gt;&lt;rec-number&gt;135&lt;/rec-number&gt;&lt;foreign-keys&gt;&lt;key app="EN" db-id="etpf09vzjwzewbep99wpterqrsav2v92pds9" timestamp="1397650374"&gt;135&lt;/key&gt;&lt;key app="ENWeb" db-id="TsZJVQrtqgYAAGxsmcI"&gt;130&lt;/key&gt;&lt;/foreign-keys&gt;&lt;ref-type name="Book"&gt;6&lt;/ref-type&gt;&lt;contributors&gt;&lt;authors&gt;&lt;author&gt;Vroom, V. H.&lt;/author&gt;&lt;/authors&gt;&lt;/contributors&gt;&lt;titles&gt;&lt;title&gt;Work and Motivation&lt;/title&gt;&lt;/titles&gt;&lt;dates&gt;&lt;year&gt;1964&lt;/year&gt;&lt;/dates&gt;&lt;pub-location&gt;New York&lt;/pub-location&gt;&lt;publisher&gt;McGraw Hill.&lt;/publisher&gt;&lt;urls&gt;&lt;/urls&gt;&lt;/record&gt;&lt;/Cite&gt;&lt;/EndNote&gt;</w:instrText>
        </w:r>
        <w:r w:rsidRPr="00C5149A">
          <w:rPr>
            <w:rFonts w:ascii="Times New Roman" w:eastAsia="Calibri" w:hAnsi="Times New Roman" w:cs="Times New Roman"/>
          </w:rPr>
          <w:fldChar w:fldCharType="separate"/>
        </w:r>
        <w:r w:rsidRPr="00C5149A">
          <w:rPr>
            <w:rFonts w:ascii="Times New Roman" w:eastAsia="Calibri" w:hAnsi="Times New Roman" w:cs="Times New Roman"/>
            <w:noProof/>
          </w:rPr>
          <w:t>33</w:t>
        </w:r>
        <w:r w:rsidRPr="00C5149A">
          <w:rPr>
            <w:rFonts w:ascii="Times New Roman" w:eastAsia="Calibri" w:hAnsi="Times New Roman" w:cs="Times New Roman"/>
          </w:rPr>
          <w:fldChar w:fldCharType="end"/>
        </w:r>
      </w:hyperlink>
      <w:r w:rsidR="00C5149A">
        <w:rPr>
          <w:rFonts w:ascii="Times New Roman" w:eastAsia="Calibri" w:hAnsi="Times New Roman" w:cs="Times New Roman"/>
        </w:rPr>
        <w:t>].</w:t>
      </w:r>
      <w:r w:rsidRPr="00A01EE2">
        <w:rPr>
          <w:rFonts w:ascii="Times New Roman" w:eastAsia="Calibri" w:hAnsi="Times New Roman" w:cs="Times New Roman"/>
        </w:rPr>
        <w:t xml:space="preserve"> Therefore, money might be more effective in driving behavioural change compared to non-monetary incentives. This might be particularly true for individuals whose salaries are barely sufficient. In such cases, money might be a more effective driver of behaviour change than non-monetary incentives.</w:t>
      </w:r>
      <w:r w:rsidRPr="00A01EE2">
        <w:rPr>
          <w:rFonts w:ascii="Times New Roman" w:eastAsia="Calibri" w:hAnsi="Times New Roman" w:cs="Times New Roman"/>
        </w:rPr>
        <w:fldChar w:fldCharType="begin"/>
      </w:r>
      <w:r w:rsidRPr="00A01EE2">
        <w:rPr>
          <w:rFonts w:ascii="Times New Roman" w:eastAsia="Calibri" w:hAnsi="Times New Roman" w:cs="Times New Roman"/>
        </w:rPr>
        <w:instrText xml:space="preserve"> ADDIN EN.CITE &lt;EndNote&gt;&lt;Cite ExcludeAuth="1" ExcludeYear="1" Hidden="1"&gt;&lt;Author&gt;Vroom&lt;/Author&gt;&lt;Year&gt;1964&lt;/Year&gt;&lt;RecNum&gt;242&lt;/RecNum&gt;&lt;record&gt;&lt;rec-number&gt;242&lt;/rec-number&gt;&lt;foreign-keys&gt;&lt;key app="EN" db-id="etpf09vzjwzewbep99wpterqrsav2v92pds9" timestamp="1402312190"&gt;242&lt;/key&gt;&lt;/foreign-keys&gt;&lt;ref-type name="Book"&gt;6&lt;/ref-type&gt;&lt;contributors&gt;&lt;authors&gt;&lt;author&gt;Vroom, V.H. &lt;/author&gt;&lt;/authors&gt;&lt;/contributors&gt;&lt;titles&gt;&lt;title&gt;Work and Motivation&lt;/title&gt;&lt;/titles&gt;&lt;dates&gt;&lt;year&gt;1964&lt;/year&gt;&lt;/dates&gt;&lt;pub-location&gt;New York&lt;/pub-location&gt;&lt;publisher&gt;McGraw Hill&lt;/publisher&gt;&lt;urls&gt;&lt;/urls&gt;&lt;/record&gt;&lt;/Cite&gt;&lt;/EndNote&gt;</w:instrText>
      </w:r>
      <w:r w:rsidRPr="00A01EE2">
        <w:rPr>
          <w:rFonts w:ascii="Times New Roman" w:eastAsia="Calibri" w:hAnsi="Times New Roman" w:cs="Times New Roman"/>
        </w:rPr>
        <w:fldChar w:fldCharType="end"/>
      </w:r>
      <w:r w:rsidRPr="00A01EE2">
        <w:rPr>
          <w:rFonts w:ascii="Times New Roman" w:eastAsia="Calibri" w:hAnsi="Times New Roman" w:cs="Times New Roman"/>
        </w:rPr>
        <w:t xml:space="preserve">  Since people can choose how to use monetary incentives, this might be more effective than non-monetary incentives that might be of value to some agents within the same P4P scheme</w:t>
      </w:r>
      <w:r w:rsidR="00C5149A">
        <w:rPr>
          <w:rFonts w:ascii="Times New Roman" w:eastAsia="Calibri" w:hAnsi="Times New Roman" w:cs="Times New Roman"/>
        </w:rPr>
        <w:t xml:space="preserve"> [</w:t>
      </w:r>
      <w:hyperlink w:anchor="_ENREF_34" w:tooltip="Furnham, 1998 #200" w:history="1">
        <w:r w:rsidRPr="00C5149A">
          <w:rPr>
            <w:rFonts w:ascii="Times New Roman" w:eastAsia="Calibri" w:hAnsi="Times New Roman" w:cs="Times New Roman"/>
          </w:rPr>
          <w:fldChar w:fldCharType="begin"/>
        </w:r>
        <w:r w:rsidRPr="00C5149A">
          <w:rPr>
            <w:rFonts w:ascii="Times New Roman" w:eastAsia="Calibri" w:hAnsi="Times New Roman" w:cs="Times New Roman"/>
          </w:rPr>
          <w:instrText xml:space="preserve"> ADDIN EN.CITE &lt;EndNote&gt;&lt;Cite&gt;&lt;Author&gt;Furnham&lt;/Author&gt;&lt;Year&gt;1998&lt;/Year&gt;&lt;RecNum&gt;200&lt;/RecNum&gt;&lt;DisplayText&gt;&lt;style face="superscript"&gt;34&lt;/style&gt;&lt;/DisplayText&gt;&lt;record&gt;&lt;rec-number&gt;200&lt;/rec-number&gt;&lt;foreign-keys&gt;&lt;key app="EN" db-id="etpf09vzjwzewbep99wpterqrsav2v92pds9" timestamp="1402303696"&gt;200&lt;/key&gt;&lt;/foreign-keys&gt;&lt;ref-type name="Book"&gt;6&lt;/ref-type&gt;&lt;contributors&gt;&lt;authors&gt;&lt;author&gt;Furnham, A. &lt;/author&gt;&lt;author&gt;Argyle, M. &lt;/author&gt;&lt;/authors&gt;&lt;/contributors&gt;&lt;titles&gt;&lt;title&gt;The Psychology of Money&lt;/title&gt;&lt;/titles&gt;&lt;dates&gt;&lt;year&gt;1998&lt;/year&gt;&lt;/dates&gt;&lt;pub-location&gt;London&lt;/pub-location&gt;&lt;publisher&gt;Routledge&lt;/publisher&gt;&lt;urls&gt;&lt;/urls&gt;&lt;/record&gt;&lt;/Cite&gt;&lt;/EndNote&gt;</w:instrText>
        </w:r>
        <w:r w:rsidRPr="00C5149A">
          <w:rPr>
            <w:rFonts w:ascii="Times New Roman" w:eastAsia="Calibri" w:hAnsi="Times New Roman" w:cs="Times New Roman"/>
          </w:rPr>
          <w:fldChar w:fldCharType="separate"/>
        </w:r>
        <w:r w:rsidRPr="00C5149A">
          <w:rPr>
            <w:rFonts w:ascii="Times New Roman" w:eastAsia="Calibri" w:hAnsi="Times New Roman" w:cs="Times New Roman"/>
            <w:noProof/>
          </w:rPr>
          <w:t>34</w:t>
        </w:r>
        <w:r w:rsidRPr="00C5149A">
          <w:rPr>
            <w:rFonts w:ascii="Times New Roman" w:eastAsia="Calibri" w:hAnsi="Times New Roman" w:cs="Times New Roman"/>
          </w:rPr>
          <w:fldChar w:fldCharType="end"/>
        </w:r>
      </w:hyperlink>
      <w:r w:rsidR="00C5149A">
        <w:rPr>
          <w:rFonts w:ascii="Times New Roman" w:eastAsia="Calibri" w:hAnsi="Times New Roman" w:cs="Times New Roman"/>
        </w:rPr>
        <w:t>].</w:t>
      </w:r>
      <w:hyperlink w:anchor="_ENREF_31" w:tooltip="Furnham, 1998 #200" w:history="1"/>
      <w:r w:rsidRPr="00A01EE2">
        <w:rPr>
          <w:rFonts w:ascii="Times New Roman" w:eastAsia="Calibri" w:hAnsi="Times New Roman" w:cs="Times New Roman"/>
        </w:rPr>
        <w:t xml:space="preserve"> Furnham and Argyle further argue that money has symbolic value due to its perceived relationship to prestige, status, and other factors</w:t>
      </w:r>
      <w:r w:rsidR="00C5149A">
        <w:rPr>
          <w:rFonts w:ascii="Times New Roman" w:eastAsia="Calibri" w:hAnsi="Times New Roman" w:cs="Times New Roman"/>
        </w:rPr>
        <w:t xml:space="preserve"> [</w:t>
      </w:r>
      <w:hyperlink w:anchor="_ENREF_34" w:tooltip="Furnham, 1998 #200" w:history="1">
        <w:r w:rsidRPr="00C5149A">
          <w:rPr>
            <w:rFonts w:ascii="Times New Roman" w:eastAsia="Calibri" w:hAnsi="Times New Roman" w:cs="Times New Roman"/>
          </w:rPr>
          <w:fldChar w:fldCharType="begin"/>
        </w:r>
        <w:r w:rsidRPr="00C5149A">
          <w:rPr>
            <w:rFonts w:ascii="Times New Roman" w:eastAsia="Calibri" w:hAnsi="Times New Roman" w:cs="Times New Roman"/>
          </w:rPr>
          <w:instrText xml:space="preserve"> ADDIN EN.CITE &lt;EndNote&gt;&lt;Cite&gt;&lt;Author&gt;Furnham&lt;/Author&gt;&lt;Year&gt;1998&lt;/Year&gt;&lt;RecNum&gt;200&lt;/RecNum&gt;&lt;DisplayText&gt;&lt;style face="superscript"&gt;34&lt;/style&gt;&lt;/DisplayText&gt;&lt;record&gt;&lt;rec-number&gt;200&lt;/rec-number&gt;&lt;foreign-keys&gt;&lt;key app="EN" db-id="etpf09vzjwzewbep99wpterqrsav2v92pds9" timestamp="1402303696"&gt;200&lt;/key&gt;&lt;/foreign-keys&gt;&lt;ref-type name="Book"&gt;6&lt;/ref-type&gt;&lt;contributors&gt;&lt;authors&gt;&lt;author&gt;Furnham, A. &lt;/author&gt;&lt;author&gt;Argyle, M. &lt;/author&gt;&lt;/authors&gt;&lt;/contributors&gt;&lt;titles&gt;&lt;title&gt;The Psychology of Money&lt;/title&gt;&lt;/titles&gt;&lt;dates&gt;&lt;year&gt;1998&lt;/year&gt;&lt;/dates&gt;&lt;pub-location&gt;London&lt;/pub-location&gt;&lt;publisher&gt;Routledge&lt;/publisher&gt;&lt;urls&gt;&lt;/urls&gt;&lt;/record&gt;&lt;/Cite&gt;&lt;/EndNote&gt;</w:instrText>
        </w:r>
        <w:r w:rsidRPr="00C5149A">
          <w:rPr>
            <w:rFonts w:ascii="Times New Roman" w:eastAsia="Calibri" w:hAnsi="Times New Roman" w:cs="Times New Roman"/>
          </w:rPr>
          <w:fldChar w:fldCharType="separate"/>
        </w:r>
        <w:r w:rsidRPr="00C5149A">
          <w:rPr>
            <w:rFonts w:ascii="Times New Roman" w:eastAsia="Calibri" w:hAnsi="Times New Roman" w:cs="Times New Roman"/>
            <w:noProof/>
          </w:rPr>
          <w:t>34</w:t>
        </w:r>
        <w:r w:rsidRPr="00C5149A">
          <w:rPr>
            <w:rFonts w:ascii="Times New Roman" w:eastAsia="Calibri" w:hAnsi="Times New Roman" w:cs="Times New Roman"/>
          </w:rPr>
          <w:fldChar w:fldCharType="end"/>
        </w:r>
      </w:hyperlink>
      <w:r w:rsidR="00C5149A">
        <w:rPr>
          <w:rFonts w:ascii="Times New Roman" w:eastAsia="Calibri" w:hAnsi="Times New Roman" w:cs="Times New Roman"/>
        </w:rPr>
        <w:t>].</w:t>
      </w:r>
      <w:r w:rsidRPr="00C5149A">
        <w:rPr>
          <w:rFonts w:ascii="Times New Roman" w:eastAsia="Calibri" w:hAnsi="Times New Roman" w:cs="Times New Roman"/>
        </w:rPr>
        <w:t xml:space="preserve"> </w:t>
      </w:r>
      <w:r w:rsidRPr="00A01EE2">
        <w:rPr>
          <w:rFonts w:ascii="Times New Roman" w:eastAsia="Calibri" w:hAnsi="Times New Roman" w:cs="Times New Roman"/>
        </w:rPr>
        <w:t xml:space="preserve">Monetary incentives may have higher valence than non-monetary incentives, depending on the relative payment schedules. </w:t>
      </w:r>
      <w:bookmarkStart w:id="7" w:name="_Toc333938863"/>
    </w:p>
    <w:bookmarkEnd w:id="7"/>
    <w:p w14:paraId="5D083278" w14:textId="77777777" w:rsidR="00105FA7" w:rsidRPr="00A01EE2" w:rsidRDefault="00105FA7" w:rsidP="00105FA7">
      <w:pPr>
        <w:keepNext/>
        <w:keepLines/>
        <w:spacing w:before="200" w:after="0" w:line="480" w:lineRule="auto"/>
        <w:outlineLvl w:val="1"/>
        <w:rPr>
          <w:rFonts w:ascii="Times New Roman" w:eastAsia="Calibri" w:hAnsi="Times New Roman" w:cs="Times New Roman"/>
          <w:b/>
          <w:bCs/>
          <w:i/>
        </w:rPr>
      </w:pPr>
      <w:r w:rsidRPr="00A01EE2">
        <w:rPr>
          <w:rFonts w:ascii="Times New Roman" w:eastAsia="Calibri" w:hAnsi="Times New Roman" w:cs="Times New Roman"/>
          <w:b/>
          <w:bCs/>
          <w:i/>
        </w:rPr>
        <w:t xml:space="preserve">Size of incentives </w:t>
      </w:r>
      <w:r w:rsidRPr="00A01EE2">
        <w:rPr>
          <w:rFonts w:ascii="Times New Roman" w:hAnsi="Times New Roman" w:cs="Times New Roman"/>
          <w:b/>
          <w:i/>
        </w:rPr>
        <w:t>(The Target Income Hypothesis)</w:t>
      </w:r>
    </w:p>
    <w:p w14:paraId="1E84FCF6" w14:textId="77777777" w:rsidR="00105FA7" w:rsidRPr="00A01EE2" w:rsidRDefault="00105FA7" w:rsidP="00105FA7">
      <w:pPr>
        <w:autoSpaceDE w:val="0"/>
        <w:autoSpaceDN w:val="0"/>
        <w:adjustRightInd w:val="0"/>
        <w:spacing w:line="480" w:lineRule="auto"/>
        <w:rPr>
          <w:rFonts w:ascii="Times New Roman" w:eastAsia="Calibri" w:hAnsi="Times New Roman" w:cs="Times New Roman"/>
        </w:rPr>
      </w:pPr>
      <w:r w:rsidRPr="00A01EE2">
        <w:rPr>
          <w:rFonts w:ascii="Times New Roman" w:eastAsia="Calibri" w:hAnsi="Times New Roman" w:cs="Times New Roman"/>
        </w:rPr>
        <w:t xml:space="preserve">The most common form of description of size of incentive is the amount of money relative to the clinicians’ salary, usual budget of the health institution, or anticipated payment regarding the health service(s) in question. Other P4P programs simply report the size of incentive in absolute terms as the actual amount earned. </w:t>
      </w:r>
    </w:p>
    <w:p w14:paraId="6EE93B43" w14:textId="0439E5EB" w:rsidR="00105FA7" w:rsidRPr="00A01EE2" w:rsidRDefault="00105FA7" w:rsidP="00105FA7">
      <w:pPr>
        <w:autoSpaceDE w:val="0"/>
        <w:autoSpaceDN w:val="0"/>
        <w:adjustRightInd w:val="0"/>
        <w:spacing w:line="480" w:lineRule="auto"/>
        <w:rPr>
          <w:rFonts w:ascii="Times New Roman" w:eastAsia="Calibri" w:hAnsi="Times New Roman" w:cs="Times New Roman"/>
          <w:bCs/>
        </w:rPr>
      </w:pPr>
      <w:bookmarkStart w:id="8" w:name="_Hlk516032993"/>
      <w:r w:rsidRPr="00A01EE2">
        <w:rPr>
          <w:rFonts w:ascii="Times New Roman" w:eastAsia="Calibri" w:hAnsi="Times New Roman" w:cs="Times New Roman"/>
          <w:bCs/>
        </w:rPr>
        <w:t>Hahn suggested that the effect of an incentive might be influenced by its size compared to the usual salary, budget, or anticipated payment</w:t>
      </w:r>
      <w:r w:rsidR="003C33CB">
        <w:rPr>
          <w:rFonts w:ascii="Times New Roman" w:eastAsia="Calibri" w:hAnsi="Times New Roman" w:cs="Times New Roman"/>
          <w:bCs/>
        </w:rPr>
        <w:t xml:space="preserve"> [</w:t>
      </w:r>
      <w:hyperlink w:anchor="_ENREF_35" w:tooltip="Hahn, 2006 #202" w:history="1">
        <w:r w:rsidRPr="003C33CB">
          <w:rPr>
            <w:rFonts w:ascii="Times New Roman" w:eastAsia="Calibri" w:hAnsi="Times New Roman" w:cs="Times New Roman"/>
            <w:bCs/>
          </w:rPr>
          <w:fldChar w:fldCharType="begin"/>
        </w:r>
        <w:r w:rsidRPr="003C33CB">
          <w:rPr>
            <w:rFonts w:ascii="Times New Roman" w:eastAsia="Calibri" w:hAnsi="Times New Roman" w:cs="Times New Roman"/>
            <w:bCs/>
          </w:rPr>
          <w:instrText xml:space="preserve"> ADDIN EN.CITE &lt;EndNote&gt;&lt;Cite&gt;&lt;Author&gt;Hahn&lt;/Author&gt;&lt;Year&gt;2006&lt;/Year&gt;&lt;RecNum&gt;202&lt;/RecNum&gt;&lt;DisplayText&gt;&lt;style face="superscript"&gt;35&lt;/style&gt;&lt;/DisplayText&gt;&lt;record&gt;&lt;rec-number&gt;202&lt;/rec-number&gt;&lt;foreign-keys&gt;&lt;key app="EN" db-id="etpf09vzjwzewbep99wpterqrsav2v92pds9" timestamp="1402304014"&gt;202&lt;/key&gt;&lt;/foreign-keys&gt;&lt;ref-type name="Report"&gt;27&lt;/ref-type&gt;&lt;contributors&gt;&lt;authors&gt;&lt;author&gt;Hahn, J. &lt;/author&gt;&lt;/authors&gt;&lt;/contributors&gt;&lt;titles&gt;&lt;title&gt;Pay-for-Performance in Health Care&lt;/title&gt;&lt;/titles&gt;&lt;number&gt;RL33713&lt;/number&gt;&lt;dates&gt;&lt;year&gt;2006&lt;/year&gt;&lt;/dates&gt;&lt;pub-location&gt;Washington, DC&lt;/pub-location&gt;&lt;publisher&gt;Congressional Research Services&lt;/publisher&gt;&lt;urls&gt;&lt;/urls&gt;&lt;/record&gt;&lt;/Cite&gt;&lt;/EndNote&gt;</w:instrText>
        </w:r>
        <w:r w:rsidRPr="003C33CB">
          <w:rPr>
            <w:rFonts w:ascii="Times New Roman" w:eastAsia="Calibri" w:hAnsi="Times New Roman" w:cs="Times New Roman"/>
            <w:bCs/>
          </w:rPr>
          <w:fldChar w:fldCharType="separate"/>
        </w:r>
        <w:r w:rsidRPr="003C33CB">
          <w:rPr>
            <w:rFonts w:ascii="Times New Roman" w:eastAsia="Calibri" w:hAnsi="Times New Roman" w:cs="Times New Roman"/>
            <w:bCs/>
            <w:noProof/>
          </w:rPr>
          <w:t>35</w:t>
        </w:r>
        <w:r w:rsidRPr="003C33CB">
          <w:rPr>
            <w:rFonts w:ascii="Times New Roman" w:eastAsia="Calibri" w:hAnsi="Times New Roman" w:cs="Times New Roman"/>
            <w:bCs/>
          </w:rPr>
          <w:fldChar w:fldCharType="end"/>
        </w:r>
      </w:hyperlink>
      <w:r w:rsidR="003C33CB">
        <w:rPr>
          <w:rFonts w:ascii="Times New Roman" w:eastAsia="Calibri" w:hAnsi="Times New Roman" w:cs="Times New Roman"/>
          <w:bCs/>
        </w:rPr>
        <w:t>].</w:t>
      </w:r>
      <w:r w:rsidRPr="003C33CB">
        <w:rPr>
          <w:rFonts w:ascii="Times New Roman" w:eastAsia="Calibri" w:hAnsi="Times New Roman" w:cs="Times New Roman"/>
          <w:bCs/>
        </w:rPr>
        <w:t xml:space="preserve"> </w:t>
      </w:r>
      <w:r w:rsidRPr="00A01EE2">
        <w:rPr>
          <w:rFonts w:ascii="Times New Roman" w:eastAsia="Calibri" w:hAnsi="Times New Roman" w:cs="Times New Roman"/>
          <w:bCs/>
        </w:rPr>
        <w:t xml:space="preserve">Incentives might be too small compared to the usual salary, to induce significant change even when the objectives are measured accurately and fairly evaluated.  As the size of the incentives (fines or bonuses) increase, everything else being equal, people may be motivated to work harder to reach the set targets.  Though the relationship is likely to demonstrate diminishing marginal returns; </w:t>
      </w:r>
      <w:r w:rsidRPr="00A01EE2">
        <w:rPr>
          <w:rFonts w:ascii="Times New Roman" w:eastAsia="Calibri" w:hAnsi="Times New Roman" w:cs="Times New Roman"/>
        </w:rPr>
        <w:t>after a certain point, increasing the size of incentive might not bring about the required behaviour change, leading to a waste of resources</w:t>
      </w:r>
      <w:r w:rsidR="00FC0258">
        <w:rPr>
          <w:rFonts w:ascii="Times New Roman" w:eastAsia="Calibri" w:hAnsi="Times New Roman" w:cs="Times New Roman"/>
        </w:rPr>
        <w:t xml:space="preserve"> [</w:t>
      </w:r>
      <w:hyperlink w:anchor="_ENREF_36" w:tooltip="Mold, 2010 #218" w:history="1">
        <w:r w:rsidRPr="00FC0258">
          <w:rPr>
            <w:rFonts w:ascii="Times New Roman" w:eastAsia="Calibri" w:hAnsi="Times New Roman" w:cs="Times New Roman"/>
          </w:rPr>
          <w:fldChar w:fldCharType="begin"/>
        </w:r>
        <w:r w:rsidRPr="00FC0258">
          <w:rPr>
            <w:rFonts w:ascii="Times New Roman" w:eastAsia="Calibri" w:hAnsi="Times New Roman" w:cs="Times New Roman"/>
          </w:rPr>
          <w:instrText xml:space="preserve"> ADDIN EN.CITE &lt;EndNote&gt;&lt;Cite&gt;&lt;Author&gt;Mold&lt;/Author&gt;&lt;Year&gt;2010&lt;/Year&gt;&lt;RecNum&gt;218&lt;/RecNum&gt;&lt;DisplayText&gt;&lt;style face="superscript"&gt;36&lt;/style&gt;&lt;/DisplayText&gt;&lt;record&gt;&lt;rec-number&gt;218&lt;/rec-number&gt;&lt;foreign-keys&gt;&lt;key app="EN" db-id="etpf09vzjwzewbep99wpterqrsav2v92pds9" timestamp="1402305844"&gt;218&lt;/key&gt;&lt;/foreign-keys&gt;&lt;ref-type name="Journal Article"&gt;17&lt;/ref-type&gt;&lt;contributors&gt;&lt;authors&gt;&lt;author&gt;Mold, J. W.&lt;/author&gt;&lt;author&gt;Hamm, R. M.&lt;/author&gt;&lt;author&gt;McCarthy, L. H.&lt;/author&gt;&lt;/authors&gt;&lt;/contributors&gt;&lt;titles&gt;&lt;title&gt;The law of diminishing returns in clinical medicine: how much risk reduction is enough?&lt;/title&gt;&lt;secondary-title&gt;J Am Board Fam Med&lt;/secondary-title&gt;&lt;/titles&gt;&lt;periodical&gt;&lt;full-title&gt;J Am Board Fam Med&lt;/full-title&gt;&lt;/periodical&gt;&lt;pages&gt;371-5&lt;/pages&gt;&lt;volume&gt;23&lt;/volume&gt;&lt;number&gt;3&lt;/number&gt;&lt;dates&gt;&lt;year&gt;2010&lt;/year&gt;&lt;/dates&gt;&lt;isbn&gt;1557-2625 (Print)&amp;#xD;1557-2625 (Linking)&lt;/isbn&gt;&lt;work-type&gt;Case Reports&lt;/work-type&gt;&lt;urls&gt;&lt;/urls&gt;&lt;/record&gt;&lt;/Cite&gt;&lt;/EndNote&gt;</w:instrText>
        </w:r>
        <w:r w:rsidRPr="00FC0258">
          <w:rPr>
            <w:rFonts w:ascii="Times New Roman" w:eastAsia="Calibri" w:hAnsi="Times New Roman" w:cs="Times New Roman"/>
          </w:rPr>
          <w:fldChar w:fldCharType="separate"/>
        </w:r>
        <w:r w:rsidRPr="00FC0258">
          <w:rPr>
            <w:rFonts w:ascii="Times New Roman" w:eastAsia="Calibri" w:hAnsi="Times New Roman" w:cs="Times New Roman"/>
          </w:rPr>
          <w:t>36</w:t>
        </w:r>
        <w:r w:rsidRPr="00FC0258">
          <w:rPr>
            <w:rFonts w:ascii="Times New Roman" w:eastAsia="Calibri" w:hAnsi="Times New Roman" w:cs="Times New Roman"/>
          </w:rPr>
          <w:fldChar w:fldCharType="end"/>
        </w:r>
      </w:hyperlink>
      <w:r w:rsidR="00FC0258">
        <w:rPr>
          <w:rFonts w:ascii="Times New Roman" w:eastAsia="Calibri" w:hAnsi="Times New Roman" w:cs="Times New Roman"/>
        </w:rPr>
        <w:t>].</w:t>
      </w:r>
      <w:r w:rsidRPr="00FC0258">
        <w:rPr>
          <w:rFonts w:ascii="Times New Roman" w:eastAsia="Calibri" w:hAnsi="Times New Roman" w:cs="Times New Roman"/>
        </w:rPr>
        <w:t xml:space="preserve"> </w:t>
      </w:r>
      <w:r w:rsidRPr="00A01EE2">
        <w:rPr>
          <w:rFonts w:ascii="Times New Roman" w:eastAsia="Calibri" w:hAnsi="Times New Roman" w:cs="Times New Roman"/>
        </w:rPr>
        <w:t xml:space="preserve"> </w:t>
      </w:r>
      <w:r w:rsidR="00FC0258" w:rsidRPr="00A01EE2">
        <w:rPr>
          <w:rFonts w:ascii="Times New Roman" w:eastAsia="Calibri" w:hAnsi="Times New Roman" w:cs="Times New Roman"/>
        </w:rPr>
        <w:t>So,</w:t>
      </w:r>
      <w:r w:rsidRPr="00A01EE2">
        <w:rPr>
          <w:rFonts w:ascii="Times New Roman" w:eastAsia="Calibri" w:hAnsi="Times New Roman" w:cs="Times New Roman"/>
        </w:rPr>
        <w:t xml:space="preserve"> a</w:t>
      </w:r>
      <w:r w:rsidRPr="00A01EE2">
        <w:rPr>
          <w:rFonts w:ascii="Times New Roman" w:eastAsia="Calibri" w:hAnsi="Times New Roman" w:cs="Times New Roman"/>
          <w:bCs/>
        </w:rPr>
        <w:t xml:space="preserve">ttaching too large an incentive might result in paying more than necessary to bring about the desired behavioural change.  </w:t>
      </w:r>
      <w:r w:rsidRPr="00A01EE2">
        <w:rPr>
          <w:rFonts w:ascii="Times New Roman" w:eastAsia="Calibri" w:hAnsi="Times New Roman" w:cs="Times New Roman"/>
        </w:rPr>
        <w:t>The size of incentive also raises the question of cost-effectiveness of P4P schemes, as money spent on the incentive might not be justified by the potential benefits in patient outcomes resulting from behaviour change.</w:t>
      </w:r>
    </w:p>
    <w:bookmarkEnd w:id="8"/>
    <w:p w14:paraId="049367A3" w14:textId="5E1E16D1" w:rsidR="00105FA7" w:rsidRPr="00A01EE2" w:rsidRDefault="00105FA7" w:rsidP="00105FA7">
      <w:pPr>
        <w:autoSpaceDE w:val="0"/>
        <w:autoSpaceDN w:val="0"/>
        <w:adjustRightInd w:val="0"/>
        <w:spacing w:line="480" w:lineRule="auto"/>
        <w:rPr>
          <w:rFonts w:ascii="Times New Roman" w:eastAsia="Calibri" w:hAnsi="Times New Roman" w:cs="Times New Roman"/>
          <w:bCs/>
        </w:rPr>
      </w:pPr>
      <w:r w:rsidRPr="00A01EE2">
        <w:rPr>
          <w:rFonts w:ascii="Times New Roman" w:eastAsia="Calibri" w:hAnsi="Times New Roman" w:cs="Times New Roman"/>
          <w:bCs/>
        </w:rPr>
        <w:t xml:space="preserve">When assessing the size of an incentive in a report of a P4P scheme, therefore, it is best to calculate its value relative to the clinicians’ usual salary/reimbursement. There are no set cut-offs in theory as to what size of incentive is adequate to change behaviour, so we suggest arbitrary cut-offs guided by some empirical evidence. The size of incentives in P4P schemes in healthcare tend to range from 0.5% to up to 100% increase in individual salary or institution budget. Studies indicate that most P4P initiatives with less than 5% increase/decrease in payment had no statistically significant effect on the performance indicator compared to P4P schemes with above 5% in salary or budget </w:t>
      </w:r>
      <w:r w:rsidR="00FC0258">
        <w:rPr>
          <w:rFonts w:ascii="Times New Roman" w:eastAsia="Calibri" w:hAnsi="Times New Roman" w:cs="Times New Roman"/>
          <w:bCs/>
        </w:rPr>
        <w:t>[</w:t>
      </w:r>
      <w:r w:rsidRPr="00A01EE2">
        <w:rPr>
          <w:rFonts w:ascii="Times New Roman" w:eastAsia="Calibri" w:hAnsi="Times New Roman" w:cs="Times New Roman"/>
          <w:bCs/>
        </w:rPr>
        <w:fldChar w:fldCharType="begin">
          <w:fldData xml:space="preserve">PEVuZE5vdGU+PENpdGU+PEF1dGhvcj5DaGVuPC9BdXRob3I+PFllYXI+MjAxMTwvWWVhcj48UmVj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</w:fldData>
        </w:fldChar>
      </w:r>
      <w:r w:rsidRPr="00A01EE2">
        <w:rPr>
          <w:rFonts w:ascii="Times New Roman" w:eastAsia="Calibri" w:hAnsi="Times New Roman" w:cs="Times New Roman"/>
          <w:bCs/>
        </w:rPr>
        <w:instrText xml:space="preserve"> ADDIN EN.CITE </w:instrText>
      </w:r>
      <w:r w:rsidRPr="00A01EE2">
        <w:rPr>
          <w:rFonts w:ascii="Times New Roman" w:eastAsia="Calibri" w:hAnsi="Times New Roman" w:cs="Times New Roman"/>
          <w:bCs/>
        </w:rPr>
        <w:fldChar w:fldCharType="begin">
          <w:fldData xml:space="preserve">PEVuZE5vdGU+PENpdGU+PEF1dGhvcj5DaGVuPC9BdXRob3I+PFllYXI+MjAxMTwvWWVhcj48UmVj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</w:fldData>
        </w:fldChar>
      </w:r>
      <w:r w:rsidRPr="00A01EE2">
        <w:rPr>
          <w:rFonts w:ascii="Times New Roman" w:eastAsia="Calibri" w:hAnsi="Times New Roman" w:cs="Times New Roman"/>
          <w:bCs/>
        </w:rPr>
        <w:instrText xml:space="preserve"> ADDIN EN.CITE.DATA </w:instrText>
      </w:r>
      <w:r w:rsidRPr="00A01EE2">
        <w:rPr>
          <w:rFonts w:ascii="Times New Roman" w:eastAsia="Calibri" w:hAnsi="Times New Roman" w:cs="Times New Roman"/>
          <w:bCs/>
        </w:rPr>
      </w:r>
      <w:r w:rsidRPr="00A01EE2">
        <w:rPr>
          <w:rFonts w:ascii="Times New Roman" w:eastAsia="Calibri" w:hAnsi="Times New Roman" w:cs="Times New Roman"/>
          <w:bCs/>
        </w:rPr>
        <w:fldChar w:fldCharType="end"/>
      </w:r>
      <w:r w:rsidRPr="00A01EE2">
        <w:rPr>
          <w:rFonts w:ascii="Times New Roman" w:eastAsia="Calibri" w:hAnsi="Times New Roman" w:cs="Times New Roman"/>
          <w:bCs/>
        </w:rPr>
      </w:r>
      <w:r w:rsidRPr="00A01EE2">
        <w:rPr>
          <w:rFonts w:ascii="Times New Roman" w:eastAsia="Calibri" w:hAnsi="Times New Roman" w:cs="Times New Roman"/>
          <w:bCs/>
        </w:rPr>
        <w:fldChar w:fldCharType="separate"/>
      </w:r>
      <w:hyperlink w:anchor="_ENREF_25" w:tooltip="Pope, 2011 #246" w:history="1">
        <w:r w:rsidRPr="00FC0258">
          <w:rPr>
            <w:rFonts w:ascii="Times New Roman" w:eastAsia="Calibri" w:hAnsi="Times New Roman" w:cs="Times New Roman"/>
            <w:bCs/>
            <w:noProof/>
          </w:rPr>
          <w:t>25</w:t>
        </w:r>
      </w:hyperlink>
      <w:r w:rsidRPr="00FC0258">
        <w:rPr>
          <w:rFonts w:ascii="Times New Roman" w:eastAsia="Calibri" w:hAnsi="Times New Roman" w:cs="Times New Roman"/>
          <w:bCs/>
          <w:noProof/>
        </w:rPr>
        <w:t>,</w:t>
      </w:r>
      <w:hyperlink w:anchor="_ENREF_37" w:tooltip="Chen, 2011 #17" w:history="1">
        <w:r w:rsidRPr="00FC0258">
          <w:rPr>
            <w:rFonts w:ascii="Times New Roman" w:eastAsia="Calibri" w:hAnsi="Times New Roman" w:cs="Times New Roman"/>
            <w:bCs/>
            <w:noProof/>
          </w:rPr>
          <w:t>37</w:t>
        </w:r>
      </w:hyperlink>
      <w:r w:rsidRPr="00A01EE2">
        <w:rPr>
          <w:rFonts w:ascii="Times New Roman" w:eastAsia="Calibri" w:hAnsi="Times New Roman" w:cs="Times New Roman"/>
          <w:bCs/>
        </w:rPr>
        <w:fldChar w:fldCharType="end"/>
      </w:r>
      <w:r w:rsidR="00FC0258">
        <w:rPr>
          <w:rFonts w:ascii="Times New Roman" w:eastAsia="Calibri" w:hAnsi="Times New Roman" w:cs="Times New Roman"/>
          <w:bCs/>
        </w:rPr>
        <w:t>-39].</w:t>
      </w:r>
      <w:r w:rsidRPr="00A01EE2">
        <w:rPr>
          <w:rFonts w:ascii="Times New Roman" w:eastAsia="Calibri" w:hAnsi="Times New Roman" w:cs="Times New Roman"/>
          <w:bCs/>
        </w:rPr>
        <w:t xml:space="preserve"> For the purpose of developing the P4P typology, we proposed 3 categories of size of incentive (relative to usual reimbursement) namely: small (&lt;5%), medium (5-10%), and large (&gt;10%). </w:t>
      </w:r>
    </w:p>
    <w:p w14:paraId="25FB9A14" w14:textId="641F8CFE" w:rsidR="00105FA7" w:rsidRPr="00A01EE2" w:rsidRDefault="00105FA7" w:rsidP="00105FA7">
      <w:pPr>
        <w:autoSpaceDE w:val="0"/>
        <w:autoSpaceDN w:val="0"/>
        <w:adjustRightInd w:val="0"/>
        <w:spacing w:line="480" w:lineRule="auto"/>
        <w:rPr>
          <w:rFonts w:ascii="Times New Roman" w:eastAsia="Calibri" w:hAnsi="Times New Roman" w:cs="Times New Roman"/>
          <w:bCs/>
        </w:rPr>
      </w:pPr>
      <w:r w:rsidRPr="00A01EE2">
        <w:rPr>
          <w:rFonts w:ascii="Times New Roman" w:eastAsia="Calibri" w:hAnsi="Times New Roman" w:cs="Times New Roman"/>
          <w:bCs/>
        </w:rPr>
        <w:t>There is some evidence that “</w:t>
      </w:r>
      <w:r w:rsidRPr="00A01EE2">
        <w:rPr>
          <w:rFonts w:ascii="Times New Roman" w:eastAsia="Calibri" w:hAnsi="Times New Roman" w:cs="Times New Roman"/>
          <w:bCs/>
          <w:i/>
        </w:rPr>
        <w:t>physicians have a desired income that they want to achieve whenever their actual income is below that income</w:t>
      </w:r>
      <w:r w:rsidRPr="00A01EE2">
        <w:rPr>
          <w:rFonts w:ascii="Times New Roman" w:eastAsia="Calibri" w:hAnsi="Times New Roman" w:cs="Times New Roman"/>
          <w:bCs/>
        </w:rPr>
        <w:t>”</w:t>
      </w:r>
      <w:r w:rsidR="00FC0258">
        <w:rPr>
          <w:rFonts w:ascii="Times New Roman" w:eastAsia="Calibri" w:hAnsi="Times New Roman" w:cs="Times New Roman"/>
          <w:bCs/>
        </w:rPr>
        <w:t xml:space="preserve"> [</w:t>
      </w:r>
      <w:hyperlink w:anchor="_ENREF_40" w:tooltip="Evans, 1974 #196" w:history="1">
        <w:r w:rsidRPr="00FC0258">
          <w:rPr>
            <w:rFonts w:ascii="Times New Roman" w:eastAsia="Calibri" w:hAnsi="Times New Roman" w:cs="Times New Roman"/>
            <w:bCs/>
          </w:rPr>
          <w:fldChar w:fldCharType="begin"/>
        </w:r>
        <w:r w:rsidRPr="00FC0258">
          <w:rPr>
            <w:rFonts w:ascii="Times New Roman" w:eastAsia="Calibri" w:hAnsi="Times New Roman" w:cs="Times New Roman"/>
            <w:bCs/>
          </w:rPr>
          <w:instrText xml:space="preserve"> ADDIN EN.CITE &lt;EndNote&gt;&lt;Cite&gt;&lt;Author&gt;Evans&lt;/Author&gt;&lt;Year&gt;1974&lt;/Year&gt;&lt;RecNum&gt;196&lt;/RecNum&gt;&lt;DisplayText&gt;&lt;style face="superscript"&gt;40&lt;/style&gt;&lt;/DisplayText&gt;&lt;record&gt;&lt;rec-number&gt;196&lt;/rec-number&gt;&lt;foreign-keys&gt;&lt;key app="EN" db-id="etpf09vzjwzewbep99wpterqrsav2v92pds9" timestamp="1402303321"&gt;196&lt;/key&gt;&lt;/foreign-keys&gt;&lt;ref-type name="Book Section"&gt;5&lt;/ref-type&gt;&lt;contributors&gt;&lt;authors&gt;&lt;author&gt;Evans, R.G.&lt;/author&gt;&lt;/authors&gt;&lt;secondary-authors&gt;&lt;author&gt;Perlman, M.&lt;/author&gt;&lt;/secondary-authors&gt;&lt;/contributors&gt;&lt;titles&gt;&lt;title&gt;Supplier-Induced Demand: Some Empirical evidence and Implications&lt;/title&gt;&lt;secondary-title&gt;The Economics of Health and Medical Care &lt;/secondary-title&gt;&lt;/titles&gt;&lt;dates&gt;&lt;year&gt;1974&lt;/year&gt;&lt;/dates&gt;&lt;pub-location&gt;New York&lt;/pub-location&gt;&lt;publisher&gt;Wiley&lt;/publisher&gt;&lt;urls&gt;&lt;/urls&gt;&lt;/record&gt;&lt;/Cite&gt;&lt;/EndNote&gt;</w:instrText>
        </w:r>
        <w:r w:rsidRPr="00FC0258">
          <w:rPr>
            <w:rFonts w:ascii="Times New Roman" w:eastAsia="Calibri" w:hAnsi="Times New Roman" w:cs="Times New Roman"/>
            <w:bCs/>
          </w:rPr>
          <w:fldChar w:fldCharType="separate"/>
        </w:r>
        <w:r w:rsidRPr="00FC0258">
          <w:rPr>
            <w:rFonts w:ascii="Times New Roman" w:eastAsia="Calibri" w:hAnsi="Times New Roman" w:cs="Times New Roman"/>
            <w:bCs/>
            <w:noProof/>
          </w:rPr>
          <w:t>40</w:t>
        </w:r>
        <w:r w:rsidRPr="00FC0258">
          <w:rPr>
            <w:rFonts w:ascii="Times New Roman" w:eastAsia="Calibri" w:hAnsi="Times New Roman" w:cs="Times New Roman"/>
            <w:bCs/>
          </w:rPr>
          <w:fldChar w:fldCharType="end"/>
        </w:r>
      </w:hyperlink>
      <w:r w:rsidR="00FC0258">
        <w:rPr>
          <w:rFonts w:ascii="Times New Roman" w:eastAsia="Calibri" w:hAnsi="Times New Roman" w:cs="Times New Roman"/>
          <w:bCs/>
        </w:rPr>
        <w:t>].</w:t>
      </w:r>
      <w:r w:rsidRPr="00FC0258">
        <w:rPr>
          <w:rFonts w:ascii="Times New Roman" w:eastAsia="Calibri" w:hAnsi="Times New Roman" w:cs="Times New Roman"/>
          <w:bCs/>
        </w:rPr>
        <w:t xml:space="preserve"> </w:t>
      </w:r>
      <w:r w:rsidRPr="00A01EE2">
        <w:rPr>
          <w:rFonts w:ascii="Times New Roman" w:eastAsia="Calibri" w:hAnsi="Times New Roman" w:cs="Times New Roman"/>
          <w:bCs/>
        </w:rPr>
        <w:t>This is commonly referred to as the Target Income Hypothesis and if valid, it means that increasing the size of incentive would result in an increase in performance only until the clinicians reach their target income after which, increasing the size of incentive may not increase it any further and indeed may reduce performance.</w:t>
      </w:r>
      <w:bookmarkStart w:id="9" w:name="_Toc333938865"/>
      <w:r w:rsidRPr="00A01EE2">
        <w:rPr>
          <w:rFonts w:ascii="Times New Roman" w:eastAsia="Calibri" w:hAnsi="Times New Roman" w:cs="Times New Roman"/>
          <w:bCs/>
        </w:rPr>
        <w:t xml:space="preserve"> Desquins and colleagues </w:t>
      </w:r>
      <w:r w:rsidR="00FC0258">
        <w:rPr>
          <w:rFonts w:ascii="Times New Roman" w:eastAsia="Calibri" w:hAnsi="Times New Roman" w:cs="Times New Roman"/>
          <w:bCs/>
        </w:rPr>
        <w:t>[</w:t>
      </w:r>
      <w:hyperlink w:anchor="_ENREF_41" w:tooltip="Desquins, 2009 #188" w:history="1">
        <w:r w:rsidRPr="00FC0258">
          <w:rPr>
            <w:rFonts w:ascii="Times New Roman" w:eastAsia="Calibri" w:hAnsi="Times New Roman" w:cs="Times New Roman"/>
            <w:bCs/>
          </w:rPr>
          <w:fldChar w:fldCharType="begin"/>
        </w:r>
        <w:r w:rsidRPr="00FC0258">
          <w:rPr>
            <w:rFonts w:ascii="Times New Roman" w:eastAsia="Calibri" w:hAnsi="Times New Roman" w:cs="Times New Roman"/>
            <w:bCs/>
          </w:rPr>
          <w:instrText xml:space="preserve"> ADDIN EN.CITE &lt;EndNote&gt;&lt;Cite&gt;&lt;Author&gt;Desquins&lt;/Author&gt;&lt;Year&gt;2009&lt;/Year&gt;&lt;RecNum&gt;188&lt;/RecNum&gt;&lt;DisplayText&gt;&lt;style face="superscript"&gt;41&lt;/style&gt;&lt;/DisplayText&gt;&lt;record&gt;&lt;rec-number&gt;188&lt;/rec-number&gt;&lt;foreign-keys&gt;&lt;key app="EN" db-id="etpf09vzjwzewbep99wpterqrsav2v92pds9" timestamp="1402301184"&gt;188&lt;/key&gt;&lt;/foreign-keys&gt;&lt;ref-type name="Report"&gt;27&lt;/ref-type&gt;&lt;contributors&gt;&lt;authors&gt;&lt;author&gt;Desquins, B.&lt;/author&gt;&lt;author&gt;Holly, A.&lt;/author&gt;&lt;author&gt;Huguenin, J.   &lt;/author&gt;&lt;/authors&gt;&lt;/contributors&gt;&lt;titles&gt;&lt;title&gt;Physicians’ working practices: target income, altruistic objectives or a maximization problem?&lt;/title&gt;&lt;/titles&gt;&lt;number&gt;Working Paper n° 09-03&lt;/number&gt;&lt;dates&gt;&lt;year&gt;2009&lt;/year&gt;&lt;/dates&gt;&lt;pub-location&gt;Lausanne, Switzerland&lt;/pub-location&gt;&lt;publisher&gt;Institute of Health Economics and Management (IEMS), University of Lausanne &lt;/publisher&gt;&lt;urls&gt;&lt;/urls&gt;&lt;/record&gt;&lt;/Cite&gt;&lt;/EndNote&gt;</w:instrText>
        </w:r>
        <w:r w:rsidRPr="00FC0258">
          <w:rPr>
            <w:rFonts w:ascii="Times New Roman" w:eastAsia="Calibri" w:hAnsi="Times New Roman" w:cs="Times New Roman"/>
            <w:bCs/>
          </w:rPr>
          <w:fldChar w:fldCharType="separate"/>
        </w:r>
        <w:r w:rsidRPr="00FC0258">
          <w:rPr>
            <w:rFonts w:ascii="Times New Roman" w:eastAsia="Calibri" w:hAnsi="Times New Roman" w:cs="Times New Roman"/>
            <w:bCs/>
            <w:noProof/>
          </w:rPr>
          <w:t>41</w:t>
        </w:r>
        <w:r w:rsidRPr="00FC0258">
          <w:rPr>
            <w:rFonts w:ascii="Times New Roman" w:eastAsia="Calibri" w:hAnsi="Times New Roman" w:cs="Times New Roman"/>
            <w:bCs/>
          </w:rPr>
          <w:fldChar w:fldCharType="end"/>
        </w:r>
      </w:hyperlink>
      <w:r w:rsidR="00FC0258">
        <w:rPr>
          <w:rFonts w:ascii="Times New Roman" w:eastAsia="Calibri" w:hAnsi="Times New Roman" w:cs="Times New Roman"/>
          <w:bCs/>
        </w:rPr>
        <w:t>]</w:t>
      </w:r>
      <w:r w:rsidRPr="00A01EE2">
        <w:rPr>
          <w:rFonts w:ascii="Times New Roman" w:eastAsia="Calibri" w:hAnsi="Times New Roman" w:cs="Times New Roman"/>
          <w:bCs/>
        </w:rPr>
        <w:t xml:space="preserve"> </w:t>
      </w:r>
      <w:r w:rsidRPr="00A01EE2">
        <w:rPr>
          <w:rFonts w:ascii="Times New Roman" w:eastAsia="Calibri" w:hAnsi="Times New Roman" w:cs="Times New Roman"/>
          <w:bCs/>
        </w:rPr>
        <w:fldChar w:fldCharType="begin"/>
      </w:r>
      <w:r w:rsidRPr="00A01EE2">
        <w:rPr>
          <w:rFonts w:ascii="Times New Roman" w:eastAsia="Calibri" w:hAnsi="Times New Roman" w:cs="Times New Roman"/>
          <w:bCs/>
        </w:rPr>
        <w:instrText xml:space="preserve"> ADDIN EN.CITE &lt;EndNote&gt;&lt;Cite Hidden="1"&gt;&lt;Author&gt;Desquins&lt;/Author&gt;&lt;Year&gt;2009&lt;/Year&gt;&lt;RecNum&gt;188&lt;/RecNum&gt;&lt;record&gt;&lt;rec-number&gt;188&lt;/rec-number&gt;&lt;foreign-keys&gt;&lt;key app="EN" db-id="etpf09vzjwzewbep99wpterqrsav2v92pds9" timestamp="1402301184"&gt;188&lt;/key&gt;&lt;/foreign-keys&gt;&lt;ref-type name="Report"&gt;27&lt;/ref-type&gt;&lt;contributors&gt;&lt;authors&gt;&lt;author&gt;Desquins, B.&lt;/author&gt;&lt;author&gt;Holly, A.&lt;/author&gt;&lt;author&gt;Huguenin, J.   &lt;/author&gt;&lt;/authors&gt;&lt;/contributors&gt;&lt;titles&gt;&lt;title&gt;Physicians’ working practices: target income, altruistic objectives or a maximization problem?&lt;/title&gt;&lt;/titles&gt;&lt;number&gt;Working Paper n° 09-03&lt;/number&gt;&lt;dates&gt;&lt;year&gt;2009&lt;/year&gt;&lt;/dates&gt;&lt;pub-location&gt;Lausanne, Switzerland&lt;/pub-location&gt;&lt;publisher&gt;Institute of Health Economics and Management (IEMS), University of Lausanne &lt;/publisher&gt;&lt;urls&gt;&lt;/urls&gt;&lt;/record&gt;&lt;/Cite&gt;&lt;/EndNote&gt;</w:instrText>
      </w:r>
      <w:r w:rsidRPr="00A01EE2">
        <w:rPr>
          <w:rFonts w:ascii="Times New Roman" w:eastAsia="Calibri" w:hAnsi="Times New Roman" w:cs="Times New Roman"/>
          <w:bCs/>
        </w:rPr>
        <w:fldChar w:fldCharType="end"/>
      </w:r>
      <w:r w:rsidRPr="00A01EE2">
        <w:rPr>
          <w:rFonts w:ascii="Times New Roman" w:eastAsia="Calibri" w:hAnsi="Times New Roman" w:cs="Times New Roman"/>
          <w:bCs/>
        </w:rPr>
        <w:t>found that 80% of physicians would be willing to perform better to reach a target income, a finding supported by other researchers</w:t>
      </w:r>
      <w:r w:rsidR="00FC0258">
        <w:rPr>
          <w:rFonts w:ascii="Times New Roman" w:eastAsia="Calibri" w:hAnsi="Times New Roman" w:cs="Times New Roman"/>
          <w:bCs/>
        </w:rPr>
        <w:t xml:space="preserve"> [</w:t>
      </w:r>
      <w:r w:rsidRPr="00A01EE2">
        <w:rPr>
          <w:rFonts w:ascii="Times New Roman" w:eastAsia="Calibri" w:hAnsi="Times New Roman" w:cs="Times New Roman"/>
          <w:bCs/>
        </w:rPr>
        <w:fldChar w:fldCharType="begin"/>
      </w:r>
      <w:r w:rsidRPr="00A01EE2">
        <w:rPr>
          <w:rFonts w:ascii="Times New Roman" w:eastAsia="Calibri" w:hAnsi="Times New Roman" w:cs="Times New Roman"/>
          <w:bCs/>
        </w:rPr>
        <w:instrText xml:space="preserve"> ADDIN EN.CITE &lt;EndNote&gt;&lt;Cite&gt;&lt;Author&gt;Folland&lt;/Author&gt;&lt;Year&gt;1993&lt;/Year&gt;&lt;RecNum&gt;197&lt;/RecNum&gt;&lt;DisplayText&gt;&lt;style face="superscript"&gt;42,43&lt;/style&gt;&lt;/DisplayText&gt;&lt;record&gt;&lt;rec-number&gt;197&lt;/rec-number&gt;&lt;foreign-keys&gt;&lt;key app="EN" db-id="etpf09vzjwzewbep99wpterqrsav2v92pds9" timestamp="1402303451"&gt;197&lt;/key&gt;&lt;/foreign-keys&gt;&lt;ref-type name="Book"&gt;6&lt;/ref-type&gt;&lt;contributors&gt;&lt;authors&gt;&lt;author&gt;Folland, S.&lt;/author&gt;&lt;author&gt;Goodman, A.C.&lt;/author&gt;&lt;author&gt;Stano, M. &lt;/author&gt;&lt;/authors&gt;&lt;/contributors&gt;&lt;titles&gt;&lt;title&gt;Economics of Health and Health Care&lt;/title&gt;&lt;/titles&gt;&lt;dates&gt;&lt;year&gt;1993&lt;/year&gt;&lt;/dates&gt;&lt;pub-location&gt;New York&lt;/pub-location&gt;&lt;publisher&gt;Macmillan&lt;/publisher&gt;&lt;urls&gt;&lt;/urls&gt;&lt;/record&gt;&lt;/Cite&gt;&lt;Cite&gt;&lt;Author&gt;Rizzo&lt;/Author&gt;&lt;Year&gt;1994&lt;/Year&gt;&lt;RecNum&gt;228&lt;/RecNum&gt;&lt;record&gt;&lt;rec-number&gt;228&lt;/rec-number&gt;&lt;foreign-keys&gt;&lt;key app="EN" db-id="etpf09vzjwzewbep99wpterqrsav2v92pds9" timestamp="1402310698"&gt;228&lt;/key&gt;&lt;/foreign-keys&gt;&lt;ref-type name="Journal Article"&gt;17&lt;/ref-type&gt;&lt;contributors&gt;&lt;authors&gt;&lt;author&gt;Rizzo, J. A.&lt;/author&gt;&lt;author&gt;Blumenthal, D.&lt;/author&gt;&lt;/authors&gt;&lt;/contributors&gt;&lt;titles&gt;&lt;title&gt;Physician income targets: new evidence on an old controversy&lt;/title&gt;&lt;secondary-title&gt;Inquiry&lt;/secondary-title&gt;&lt;/titles&gt;&lt;periodical&gt;&lt;full-title&gt;Inquiry&lt;/full-title&gt;&lt;/periodical&gt;&lt;pages&gt;394-404&lt;/pages&gt;&lt;volume&gt;31&lt;/volume&gt;&lt;number&gt;4&lt;/number&gt;&lt;dates&gt;&lt;year&gt;1994&lt;/year&gt;&lt;/dates&gt;&lt;isbn&gt;0046-9580 (Print)&amp;#xD;0046-9580 (Linking)&lt;/isbn&gt;&lt;work-type&gt;Research Support, Non-U S Gov&amp;apos;t&lt;/work-type&gt;&lt;urls&gt;&lt;/urls&gt;&lt;/record&gt;&lt;/Cite&gt;&lt;/EndNote&gt;</w:instrText>
      </w:r>
      <w:r w:rsidRPr="00A01EE2">
        <w:rPr>
          <w:rFonts w:ascii="Times New Roman" w:eastAsia="Calibri" w:hAnsi="Times New Roman" w:cs="Times New Roman"/>
          <w:bCs/>
        </w:rPr>
        <w:fldChar w:fldCharType="separate"/>
      </w:r>
      <w:hyperlink w:anchor="_ENREF_42" w:tooltip="Folland, 1993 #197" w:history="1">
        <w:r w:rsidRPr="00FC0258">
          <w:rPr>
            <w:rFonts w:ascii="Times New Roman" w:eastAsia="Calibri" w:hAnsi="Times New Roman" w:cs="Times New Roman"/>
            <w:bCs/>
            <w:noProof/>
          </w:rPr>
          <w:t>42</w:t>
        </w:r>
      </w:hyperlink>
      <w:r w:rsidRPr="00FC0258">
        <w:rPr>
          <w:rFonts w:ascii="Times New Roman" w:eastAsia="Calibri" w:hAnsi="Times New Roman" w:cs="Times New Roman"/>
          <w:bCs/>
          <w:noProof/>
        </w:rPr>
        <w:t>,</w:t>
      </w:r>
      <w:hyperlink w:anchor="_ENREF_43" w:tooltip="Rizzo, 1994 #228" w:history="1">
        <w:r w:rsidRPr="00FC0258">
          <w:rPr>
            <w:rFonts w:ascii="Times New Roman" w:eastAsia="Calibri" w:hAnsi="Times New Roman" w:cs="Times New Roman"/>
            <w:bCs/>
            <w:noProof/>
          </w:rPr>
          <w:t>43</w:t>
        </w:r>
      </w:hyperlink>
      <w:r w:rsidRPr="00A01EE2">
        <w:rPr>
          <w:rFonts w:ascii="Times New Roman" w:eastAsia="Calibri" w:hAnsi="Times New Roman" w:cs="Times New Roman"/>
          <w:bCs/>
        </w:rPr>
        <w:fldChar w:fldCharType="end"/>
      </w:r>
      <w:r w:rsidR="00FC0258">
        <w:rPr>
          <w:rFonts w:ascii="Times New Roman" w:eastAsia="Calibri" w:hAnsi="Times New Roman" w:cs="Times New Roman"/>
          <w:bCs/>
        </w:rPr>
        <w:t>].</w:t>
      </w:r>
      <w:r w:rsidRPr="00A01EE2">
        <w:rPr>
          <w:rFonts w:ascii="Times New Roman" w:eastAsia="Calibri" w:hAnsi="Times New Roman" w:cs="Times New Roman"/>
          <w:bCs/>
        </w:rPr>
        <w:t xml:space="preserve"> </w:t>
      </w:r>
      <w:r w:rsidRPr="00A01EE2">
        <w:rPr>
          <w:rFonts w:ascii="Times New Roman" w:eastAsia="Cambria" w:hAnsi="Times New Roman" w:cs="Times New Roman"/>
        </w:rPr>
        <w:t xml:space="preserve">Those developing P4P schemes, therefore, should have an idea </w:t>
      </w:r>
      <w:r w:rsidRPr="00A01EE2">
        <w:rPr>
          <w:rFonts w:ascii="Times New Roman" w:eastAsia="Calibri" w:hAnsi="Times New Roman" w:cs="Times New Roman"/>
          <w:bCs/>
        </w:rPr>
        <w:t>of the average target income of the clinicians participating in the P4P programmes, for example through surveys</w:t>
      </w:r>
      <w:r w:rsidR="00FC0258">
        <w:rPr>
          <w:rFonts w:ascii="Times New Roman" w:eastAsia="Calibri" w:hAnsi="Times New Roman" w:cs="Times New Roman"/>
          <w:bCs/>
        </w:rPr>
        <w:t xml:space="preserve"> [</w:t>
      </w:r>
      <w:hyperlink w:anchor="_ENREF_44" w:tooltip="Rizzo, 2003 #229" w:history="1">
        <w:r w:rsidRPr="00FC0258">
          <w:rPr>
            <w:rFonts w:ascii="Times New Roman" w:eastAsia="Times New Roman" w:hAnsi="Times New Roman" w:cs="Times New Roman"/>
          </w:rPr>
          <w:fldChar w:fldCharType="begin"/>
        </w:r>
        <w:r w:rsidRPr="00FC0258">
          <w:rPr>
            <w:rFonts w:ascii="Times New Roman" w:eastAsia="Times New Roman" w:hAnsi="Times New Roman" w:cs="Times New Roman"/>
          </w:rPr>
          <w:instrText xml:space="preserve"> ADDIN EN.CITE &lt;EndNote&gt;&lt;Cite&gt;&lt;Author&gt;Rizzo&lt;/Author&gt;&lt;Year&gt;2003&lt;/Year&gt;&lt;RecNum&gt;229&lt;/RecNum&gt;&lt;DisplayText&gt;&lt;style face="superscript"&gt;44&lt;/style&gt;&lt;/DisplayText&gt;&lt;record&gt;&lt;rec-number&gt;229&lt;/rec-number&gt;&lt;foreign-keys&gt;&lt;key app="EN" db-id="etpf09vzjwzewbep99wpterqrsav2v92pds9" timestamp="1402310932"&gt;229&lt;/key&gt;&lt;/foreign-keys&gt;&lt;ref-type name="Journal Article"&gt;17&lt;/ref-type&gt;&lt;contributors&gt;&lt;authors&gt;&lt;author&gt;Rizzo, J.A. &lt;/author&gt;&lt;author&gt;Zeckhauser, R.J.  &lt;/author&gt;&lt;/authors&gt;&lt;/contributors&gt;&lt;titles&gt;&lt;title&gt;Reference Incomes, Loss Aversion, and Physician Behaviour&lt;/title&gt;&lt;secondary-title&gt;Review of Economics and Statistics &lt;/secondary-title&gt;&lt;/titles&gt;&lt;periodical&gt;&lt;full-title&gt;Review of Economics and Statistics&lt;/full-title&gt;&lt;/periodical&gt;&lt;pages&gt;909-922&lt;/pages&gt;&lt;volume&gt;85&lt;/volume&gt;&lt;number&gt;4&lt;/number&gt;&lt;dates&gt;&lt;year&gt;2003&lt;/year&gt;&lt;/dates&gt;&lt;urls&gt;&lt;/urls&gt;&lt;/record&gt;&lt;/Cite&gt;&lt;/EndNote&gt;</w:instrText>
        </w:r>
        <w:r w:rsidRPr="00FC0258">
          <w:rPr>
            <w:rFonts w:ascii="Times New Roman" w:eastAsia="Times New Roman" w:hAnsi="Times New Roman" w:cs="Times New Roman"/>
          </w:rPr>
          <w:fldChar w:fldCharType="separate"/>
        </w:r>
        <w:r w:rsidRPr="00FC0258">
          <w:rPr>
            <w:rFonts w:ascii="Times New Roman" w:eastAsia="Times New Roman" w:hAnsi="Times New Roman" w:cs="Times New Roman"/>
            <w:noProof/>
          </w:rPr>
          <w:t>44</w:t>
        </w:r>
        <w:r w:rsidRPr="00FC0258">
          <w:rPr>
            <w:rFonts w:ascii="Times New Roman" w:eastAsia="Times New Roman" w:hAnsi="Times New Roman" w:cs="Times New Roman"/>
          </w:rPr>
          <w:fldChar w:fldCharType="end"/>
        </w:r>
      </w:hyperlink>
      <w:r w:rsidR="00FC0258">
        <w:rPr>
          <w:rFonts w:ascii="Times New Roman" w:eastAsia="Times New Roman" w:hAnsi="Times New Roman" w:cs="Times New Roman"/>
        </w:rPr>
        <w:t>].</w:t>
      </w:r>
      <w:r w:rsidRPr="00A01EE2">
        <w:rPr>
          <w:rFonts w:ascii="Times New Roman" w:eastAsia="Times New Roman" w:hAnsi="Times New Roman" w:cs="Times New Roman"/>
        </w:rPr>
        <w:t xml:space="preserve">  In reality clinicians may use some of the additional revenue not </w:t>
      </w:r>
      <w:r w:rsidRPr="00A01EE2">
        <w:rPr>
          <w:rFonts w:ascii="Times New Roman" w:eastAsia="Calibri" w:hAnsi="Times New Roman" w:cs="Times New Roman"/>
          <w:bCs/>
        </w:rPr>
        <w:t>as personal income but to enhance facilities</w:t>
      </w:r>
      <w:r w:rsidR="00FC0258">
        <w:rPr>
          <w:rFonts w:ascii="Times New Roman" w:eastAsia="Calibri" w:hAnsi="Times New Roman" w:cs="Times New Roman"/>
          <w:bCs/>
        </w:rPr>
        <w:t xml:space="preserve"> [</w:t>
      </w:r>
      <w:hyperlink w:anchor="_ENREF_18" w:tooltip="Ogundeji, 2016 #651" w:history="1">
        <w:r w:rsidRPr="00FC0258">
          <w:rPr>
            <w:rFonts w:ascii="Times New Roman" w:eastAsia="Calibri" w:hAnsi="Times New Roman" w:cs="Times New Roman"/>
            <w:bCs/>
          </w:rPr>
          <w:fldChar w:fldCharType="begin"/>
        </w:r>
        <w:r w:rsidRPr="00FC0258">
          <w:rPr>
            <w:rFonts w:ascii="Times New Roman" w:eastAsia="Calibri" w:hAnsi="Times New Roman" w:cs="Times New Roman"/>
            <w:bCs/>
          </w:rPr>
          <w:instrText xml:space="preserve"> ADDIN EN.CITE &lt;EndNote&gt;&lt;Cite&gt;&lt;Author&gt;Ogundeji&lt;/Author&gt;&lt;Year&gt;2016&lt;/Year&gt;&lt;RecNum&gt;651&lt;/RecNum&gt;&lt;DisplayText&gt;&lt;style face="superscript"&gt;18&lt;/style&gt;&lt;/DisplayText&gt;&lt;record&gt;&lt;rec-number&gt;651&lt;/rec-number&gt;&lt;foreign-keys&gt;&lt;key app="EN" db-id="etpf09vzjwzewbep99wpterqrsav2v92pds9" timestamp="1464029228"&gt;651&lt;/key&gt;&lt;/foreign-keys&gt;&lt;ref-type name="Journal Article"&gt;17&lt;/ref-type&gt;&lt;contributors&gt;&lt;authors&gt;&lt;author&gt;Ogundeji, Y.K.&lt;/author&gt;&lt;author&gt;Jackson, C.&lt;/author&gt;&lt;author&gt;Sheldon, T. A.&lt;/author&gt;&lt;author&gt;Olubajo, O.&lt;/author&gt;&lt;author&gt;Ihebuzor, N.&lt;/author&gt;&lt;/authors&gt;&lt;/contributors&gt;&lt;titles&gt;&lt;title&gt;Pay for performance in Nigeria: the influence of context and implementation on results&lt;/title&gt;&lt;secondary-title&gt;Health Policy and Planning&lt;/secondary-title&gt;&lt;/titles&gt;&lt;periodical&gt;&lt;full-title&gt;Health Policy Plan&lt;/full-title&gt;&lt;abbr-1&gt;Health policy and planning&lt;/abbr-1&gt;&lt;/periodical&gt;&lt;edition&gt;April 1, 2016&lt;/edition&gt;&lt;dates&gt;&lt;year&gt;2016&lt;/year&gt;&lt;/dates&gt;&lt;urls&gt;&lt;/urls&gt;&lt;electronic-resource-num&gt;10.1093/heapol/czw016&lt;/electronic-resource-num&gt;&lt;/record&gt;&lt;/Cite&gt;&lt;/EndNote&gt;</w:instrText>
        </w:r>
        <w:r w:rsidRPr="00FC0258">
          <w:rPr>
            <w:rFonts w:ascii="Times New Roman" w:eastAsia="Calibri" w:hAnsi="Times New Roman" w:cs="Times New Roman"/>
            <w:bCs/>
          </w:rPr>
          <w:fldChar w:fldCharType="separate"/>
        </w:r>
        <w:r w:rsidRPr="00FC0258">
          <w:rPr>
            <w:rFonts w:ascii="Times New Roman" w:eastAsia="Calibri" w:hAnsi="Times New Roman" w:cs="Times New Roman"/>
            <w:bCs/>
          </w:rPr>
          <w:t>18</w:t>
        </w:r>
        <w:r w:rsidRPr="00FC0258">
          <w:rPr>
            <w:rFonts w:ascii="Times New Roman" w:eastAsia="Calibri" w:hAnsi="Times New Roman" w:cs="Times New Roman"/>
            <w:bCs/>
          </w:rPr>
          <w:fldChar w:fldCharType="end"/>
        </w:r>
      </w:hyperlink>
      <w:r w:rsidR="00FC0258">
        <w:rPr>
          <w:rFonts w:ascii="Times New Roman" w:eastAsia="Calibri" w:hAnsi="Times New Roman" w:cs="Times New Roman"/>
          <w:bCs/>
        </w:rPr>
        <w:t>].</w:t>
      </w:r>
      <w:r w:rsidRPr="00A01EE2">
        <w:rPr>
          <w:rFonts w:ascii="Times New Roman" w:eastAsia="Calibri" w:hAnsi="Times New Roman" w:cs="Times New Roman"/>
          <w:bCs/>
        </w:rPr>
        <w:t xml:space="preserve"> In addition to the effect of the size of incentive relating to income and target income, </w:t>
      </w:r>
      <w:r w:rsidRPr="00A01EE2">
        <w:rPr>
          <w:rFonts w:ascii="Times New Roman" w:eastAsia="Cambria" w:hAnsi="Times New Roman" w:cs="Times New Roman"/>
        </w:rPr>
        <w:t xml:space="preserve">its impact is also likely to be influenced by the difficulty of reaching the performance or targets that is required to receive the payment. This could mean that what constitutes an adequate incentive to improve performance or reach a certain target in a certain area of healthcare is likely to differ across contexts (such as high and low income countries).  </w:t>
      </w:r>
    </w:p>
    <w:p w14:paraId="4052BE24" w14:textId="77777777" w:rsidR="00105FA7" w:rsidRPr="00A01EE2" w:rsidRDefault="00105FA7" w:rsidP="00105FA7">
      <w:pPr>
        <w:keepNext/>
        <w:keepLines/>
        <w:numPr>
          <w:ilvl w:val="3"/>
          <w:numId w:val="0"/>
        </w:numPr>
        <w:spacing w:before="200" w:after="0" w:line="480" w:lineRule="auto"/>
        <w:outlineLvl w:val="3"/>
        <w:rPr>
          <w:rFonts w:ascii="Times New Roman" w:eastAsiaTheme="majorEastAsia" w:hAnsi="Times New Roman" w:cs="Times New Roman"/>
          <w:b/>
          <w:bCs/>
          <w:i/>
          <w:iCs/>
        </w:rPr>
      </w:pPr>
      <w:r w:rsidRPr="00A01EE2">
        <w:rPr>
          <w:rFonts w:ascii="Times New Roman" w:eastAsiaTheme="majorEastAsia" w:hAnsi="Times New Roman" w:cs="Times New Roman"/>
          <w:b/>
          <w:bCs/>
          <w:i/>
          <w:iCs/>
        </w:rPr>
        <w:t xml:space="preserve">Method of payment (coupled or decoupled from usual reimbursement): Mental accounting theory </w:t>
      </w:r>
    </w:p>
    <w:p w14:paraId="415552DB" w14:textId="040808A7" w:rsidR="00105FA7" w:rsidRPr="00A01EE2" w:rsidRDefault="00105FA7" w:rsidP="00105FA7">
      <w:pPr>
        <w:spacing w:after="0" w:line="480" w:lineRule="auto"/>
        <w:rPr>
          <w:rFonts w:ascii="Times New Roman" w:eastAsia="Times New Roman" w:hAnsi="Times New Roman" w:cs="Times New Roman"/>
        </w:rPr>
      </w:pPr>
      <w:r w:rsidRPr="00A01EE2">
        <w:rPr>
          <w:rFonts w:ascii="Times New Roman" w:eastAsia="Times New Roman" w:hAnsi="Times New Roman" w:cs="Times New Roman"/>
        </w:rPr>
        <w:t xml:space="preserve">The method of payment in incentive programmes can be coupled or decoupled from salary or income. For example, increasing the usual salary of £2000 to £2080, compared to making a separate payment of £80. Mental Accounting Theory states that </w:t>
      </w:r>
      <w:r w:rsidRPr="00A01EE2">
        <w:rPr>
          <w:rFonts w:ascii="Times New Roman" w:eastAsia="Times New Roman" w:hAnsi="Times New Roman" w:cs="Times New Roman"/>
          <w:shd w:val="clear" w:color="auto" w:fill="FFFFFF"/>
        </w:rPr>
        <w:t>individuals divide their current and future assets into separate, non-transferable portions and will assign different levels of utility of each asset in each group</w:t>
      </w:r>
      <w:r w:rsidR="00FC0258">
        <w:rPr>
          <w:rFonts w:ascii="Times New Roman" w:eastAsia="Times New Roman" w:hAnsi="Times New Roman" w:cs="Times New Roman"/>
          <w:shd w:val="clear" w:color="auto" w:fill="FFFFFF"/>
        </w:rPr>
        <w:t xml:space="preserve"> [</w:t>
      </w:r>
      <w:hyperlink w:anchor="_ENREF_45" w:tooltip="Thaler, 1999 #239" w:history="1">
        <w:r w:rsidRPr="00FC0258">
          <w:rPr>
            <w:rFonts w:ascii="Times New Roman" w:eastAsia="Times New Roman" w:hAnsi="Times New Roman" w:cs="Times New Roman"/>
            <w:shd w:val="clear" w:color="auto" w:fill="FFFFFF"/>
          </w:rPr>
          <w:fldChar w:fldCharType="begin"/>
        </w:r>
        <w:r w:rsidRPr="00FC0258">
          <w:rPr>
            <w:rFonts w:ascii="Times New Roman" w:eastAsia="Times New Roman" w:hAnsi="Times New Roman" w:cs="Times New Roman"/>
            <w:shd w:val="clear" w:color="auto" w:fill="FFFFFF"/>
          </w:rPr>
          <w:instrText xml:space="preserve"> ADDIN EN.CITE &lt;EndNote&gt;&lt;Cite&gt;&lt;Author&gt;Thaler&lt;/Author&gt;&lt;Year&gt;1999&lt;/Year&gt;&lt;RecNum&gt;239&lt;/RecNum&gt;&lt;DisplayText&gt;&lt;style face="superscript"&gt;45&lt;/style&gt;&lt;/DisplayText&gt;&lt;record&gt;&lt;rec-number&gt;239&lt;/rec-number&gt;&lt;foreign-keys&gt;&lt;key app="EN" db-id="etpf09vzjwzewbep99wpterqrsav2v92pds9" timestamp="1402311742"&gt;239&lt;/key&gt;&lt;/foreign-keys&gt;&lt;ref-type name="Journal Article"&gt;17&lt;/ref-type&gt;&lt;contributors&gt;&lt;authors&gt;&lt;author&gt;Thaler, Richard H.&lt;/author&gt;&lt;/authors&gt;&lt;/contributors&gt;&lt;titles&gt;&lt;title&gt;Mental accounting matters&lt;/title&gt;&lt;secondary-title&gt;Journal of Behavioral Decision Making&lt;/secondary-title&gt;&lt;/titles&gt;&lt;periodical&gt;&lt;full-title&gt;Journal of Behavioral Decision Making&lt;/full-title&gt;&lt;/periodical&gt;&lt;pages&gt;183-206&lt;/pages&gt;&lt;volume&gt;12&lt;/volume&gt;&lt;number&gt;3&lt;/number&gt;&lt;keywords&gt;&lt;keyword&gt;mental accounting&lt;/keyword&gt;&lt;keyword&gt;choice bracketing&lt;/keyword&gt;&lt;keyword&gt;fungibility&lt;/keyword&gt;&lt;keyword&gt;budgeting&lt;/keyword&gt;&lt;/keywords&gt;&lt;dates&gt;&lt;year&gt;1999&lt;/year&gt;&lt;/dates&gt;&lt;publisher&gt;John Wiley &amp;amp; Sons, Ltd.&lt;/publisher&gt;&lt;isbn&gt;1099-0771&lt;/isbn&gt;&lt;urls&gt;&lt;related-urls&gt;&lt;url&gt;http://dx.doi.org/10.1002/(SICI)1099-0771(199909)12:3&amp;lt;183::AID-BDM318&amp;gt;3.0.CO;2-F&lt;/url&gt;&lt;/related-urls&gt;&lt;/urls&gt;&lt;electronic-resource-num&gt;10.1002/(sici)1099-0771(199909)12:3&amp;lt;183::aid-bdm318&amp;gt;3.0.co;2-f&lt;/electronic-resource-num&gt;&lt;/record&gt;&lt;/Cite&gt;&lt;/EndNote&gt;</w:instrText>
        </w:r>
        <w:r w:rsidRPr="00FC0258">
          <w:rPr>
            <w:rFonts w:ascii="Times New Roman" w:eastAsia="Times New Roman" w:hAnsi="Times New Roman" w:cs="Times New Roman"/>
            <w:shd w:val="clear" w:color="auto" w:fill="FFFFFF"/>
          </w:rPr>
          <w:fldChar w:fldCharType="separate"/>
        </w:r>
        <w:r w:rsidRPr="00FC0258">
          <w:rPr>
            <w:rFonts w:ascii="Times New Roman" w:eastAsia="Times New Roman" w:hAnsi="Times New Roman" w:cs="Times New Roman"/>
            <w:shd w:val="clear" w:color="auto" w:fill="FFFFFF"/>
          </w:rPr>
          <w:t>45</w:t>
        </w:r>
        <w:r w:rsidRPr="00FC0258">
          <w:rPr>
            <w:rFonts w:ascii="Times New Roman" w:eastAsia="Times New Roman" w:hAnsi="Times New Roman" w:cs="Times New Roman"/>
            <w:shd w:val="clear" w:color="auto" w:fill="FFFFFF"/>
          </w:rPr>
          <w:fldChar w:fldCharType="end"/>
        </w:r>
      </w:hyperlink>
      <w:r w:rsidR="00FC0258">
        <w:rPr>
          <w:rFonts w:ascii="Times New Roman" w:eastAsia="Times New Roman" w:hAnsi="Times New Roman" w:cs="Times New Roman"/>
          <w:shd w:val="clear" w:color="auto" w:fill="FFFFFF"/>
        </w:rPr>
        <w:t>].</w:t>
      </w:r>
      <w:r w:rsidRPr="00FC0258">
        <w:rPr>
          <w:rFonts w:ascii="Times New Roman" w:eastAsia="Times New Roman" w:hAnsi="Times New Roman" w:cs="Times New Roman"/>
          <w:shd w:val="clear" w:color="auto" w:fill="FFFFFF"/>
        </w:rPr>
        <w:t xml:space="preserve"> </w:t>
      </w:r>
      <w:r w:rsidRPr="00A01EE2">
        <w:rPr>
          <w:rFonts w:ascii="Times New Roman" w:eastAsia="Times New Roman" w:hAnsi="Times New Roman" w:cs="Times New Roman"/>
          <w:shd w:val="clear" w:color="auto" w:fill="FFFFFF"/>
        </w:rPr>
        <w:t xml:space="preserve">This predicts that people will </w:t>
      </w:r>
      <w:r w:rsidRPr="00A01EE2">
        <w:rPr>
          <w:rFonts w:ascii="Times New Roman" w:eastAsia="Times New Roman" w:hAnsi="Times New Roman" w:cs="Times New Roman"/>
        </w:rPr>
        <w:t>value incentives more highly if not coupled with the usual salary</w:t>
      </w:r>
      <w:r w:rsidR="00FC0258">
        <w:rPr>
          <w:rFonts w:ascii="Times New Roman" w:eastAsia="Times New Roman" w:hAnsi="Times New Roman" w:cs="Times New Roman"/>
        </w:rPr>
        <w:t xml:space="preserve"> [</w:t>
      </w:r>
      <w:hyperlink w:anchor="_ENREF_30" w:tooltip="Jeffery, 2010 #206" w:history="1">
        <w:r w:rsidRPr="00FC0258">
          <w:rPr>
            <w:rFonts w:ascii="Times New Roman" w:eastAsia="Times New Roman" w:hAnsi="Times New Roman" w:cs="Times New Roman"/>
            <w:shd w:val="clear" w:color="auto" w:fill="FFFFFF"/>
          </w:rPr>
          <w:fldChar w:fldCharType="begin"/>
        </w:r>
        <w:r w:rsidRPr="00FC0258">
          <w:rPr>
            <w:rFonts w:ascii="Times New Roman" w:eastAsia="Times New Roman" w:hAnsi="Times New Roman" w:cs="Times New Roman"/>
            <w:shd w:val="clear" w:color="auto" w:fill="FFFFFF"/>
          </w:rPr>
          <w:instrText xml:space="preserve"> ADDIN EN.CITE &lt;EndNote&gt;&lt;Cite&gt;&lt;Author&gt;Jeffery&lt;/Author&gt;&lt;Year&gt;2010&lt;/Year&gt;&lt;RecNum&gt;206&lt;/RecNum&gt;&lt;DisplayText&gt;&lt;style face="superscript"&gt;30&lt;/style&gt;&lt;/DisplayText&gt;&lt;record&gt;&lt;rec-number&gt;206&lt;/rec-number&gt;&lt;foreign-keys&gt;&lt;key app="EN" db-id="etpf09vzjwzewbep99wpterqrsav2v92pds9" timestamp="1402304829"&gt;206&lt;/key&gt;&lt;/foreign-keys&gt;&lt;ref-type name="Web Page"&gt;12&lt;/ref-type&gt;&lt;contributors&gt;&lt;authors&gt;&lt;author&gt;Jeffery, S.&lt;/author&gt;&lt;/authors&gt;&lt;/contributors&gt;&lt;titles&gt;&lt;title&gt;The Benefits of Tangible Non-Monetary Incentives &lt;/title&gt;&lt;/titles&gt;&lt;volume&gt;2012&lt;/volume&gt;&lt;number&gt;August 12&lt;/number&gt;&lt;dates&gt;&lt;year&gt;2010&lt;/year&gt;&lt;/dates&gt;&lt;pub-location&gt;http://www.customdesignmkt.com/docs/The%20Benefits%20of%20Tangible%20Non%20Monetary%20Incentives.pdf &lt;/pub-location&gt;&lt;publisher&gt;The Incentive Research Foundation Resource Center&lt;/publisher&gt;&lt;urls&gt;&lt;/urls&gt;&lt;/record&gt;&lt;/Cite&gt;&lt;/EndNote&gt;</w:instrText>
        </w:r>
        <w:r w:rsidRPr="00FC0258">
          <w:rPr>
            <w:rFonts w:ascii="Times New Roman" w:eastAsia="Times New Roman" w:hAnsi="Times New Roman" w:cs="Times New Roman"/>
            <w:shd w:val="clear" w:color="auto" w:fill="FFFFFF"/>
          </w:rPr>
          <w:fldChar w:fldCharType="separate"/>
        </w:r>
        <w:r w:rsidRPr="00FC0258">
          <w:rPr>
            <w:rFonts w:ascii="Times New Roman" w:eastAsia="Times New Roman" w:hAnsi="Times New Roman" w:cs="Times New Roman"/>
            <w:noProof/>
            <w:shd w:val="clear" w:color="auto" w:fill="FFFFFF"/>
          </w:rPr>
          <w:t>30</w:t>
        </w:r>
        <w:r w:rsidRPr="00FC0258">
          <w:rPr>
            <w:rFonts w:ascii="Times New Roman" w:eastAsia="Times New Roman" w:hAnsi="Times New Roman" w:cs="Times New Roman"/>
            <w:shd w:val="clear" w:color="auto" w:fill="FFFFFF"/>
          </w:rPr>
          <w:fldChar w:fldCharType="end"/>
        </w:r>
      </w:hyperlink>
      <w:r w:rsidR="00FC0258">
        <w:rPr>
          <w:rFonts w:ascii="Times New Roman" w:eastAsia="Times New Roman" w:hAnsi="Times New Roman" w:cs="Times New Roman"/>
          <w:shd w:val="clear" w:color="auto" w:fill="FFFFFF"/>
        </w:rPr>
        <w:t>].</w:t>
      </w:r>
      <w:r w:rsidRPr="00A01EE2">
        <w:rPr>
          <w:rFonts w:ascii="Times New Roman" w:eastAsia="Times New Roman" w:hAnsi="Times New Roman" w:cs="Times New Roman"/>
          <w:shd w:val="clear" w:color="auto" w:fill="FFFFFF"/>
        </w:rPr>
        <w:t xml:space="preserve"> </w:t>
      </w:r>
      <w:r w:rsidRPr="00A01EE2">
        <w:rPr>
          <w:rFonts w:ascii="Times New Roman" w:eastAsia="Times New Roman" w:hAnsi="Times New Roman" w:cs="Times New Roman"/>
        </w:rPr>
        <w:t>Applying this theory to P4P schemes means that it is likely that individuals would place more value on incentives not coupled with the usual salary compared to incentives coupled with salary (even though they might be the same amount).</w:t>
      </w:r>
      <w:r w:rsidRPr="00A01EE2">
        <w:rPr>
          <w:rFonts w:ascii="Times New Roman" w:eastAsia="Times New Roman" w:hAnsi="Times New Roman" w:cs="Times New Roman"/>
          <w:shd w:val="clear" w:color="auto" w:fill="FFFFFF"/>
        </w:rPr>
        <w:t xml:space="preserve"> </w:t>
      </w:r>
      <w:r w:rsidRPr="00A01EE2">
        <w:rPr>
          <w:rFonts w:ascii="Times New Roman" w:eastAsia="Times New Roman" w:hAnsi="Times New Roman" w:cs="Times New Roman"/>
        </w:rPr>
        <w:t>Decoupling the incentives from usual reimbursement might be administratively more burdensome. It could however be worth the additional cost, if it contributes to the success of the P4P programmes.</w:t>
      </w:r>
    </w:p>
    <w:p w14:paraId="015864FE" w14:textId="77777777" w:rsidR="00105FA7" w:rsidRPr="00A01EE2" w:rsidRDefault="00105FA7" w:rsidP="00105FA7">
      <w:pPr>
        <w:autoSpaceDE w:val="0"/>
        <w:autoSpaceDN w:val="0"/>
        <w:adjustRightInd w:val="0"/>
        <w:spacing w:line="480" w:lineRule="auto"/>
        <w:rPr>
          <w:rFonts w:ascii="Times New Roman" w:eastAsia="Calibri" w:hAnsi="Times New Roman" w:cs="Times New Roman"/>
          <w:bCs/>
        </w:rPr>
      </w:pPr>
    </w:p>
    <w:bookmarkEnd w:id="9"/>
    <w:p w14:paraId="3727180D" w14:textId="77777777" w:rsidR="00105FA7" w:rsidRPr="00A01EE2" w:rsidRDefault="00105FA7" w:rsidP="00105FA7">
      <w:pPr>
        <w:keepNext/>
        <w:keepLines/>
        <w:numPr>
          <w:ilvl w:val="3"/>
          <w:numId w:val="0"/>
        </w:numPr>
        <w:spacing w:before="200" w:after="0" w:line="480" w:lineRule="auto"/>
        <w:outlineLvl w:val="3"/>
        <w:rPr>
          <w:rFonts w:ascii="Times New Roman" w:eastAsiaTheme="majorEastAsia" w:hAnsi="Times New Roman" w:cs="Times New Roman"/>
          <w:b/>
          <w:bCs/>
          <w:i/>
          <w:iCs/>
        </w:rPr>
      </w:pPr>
      <w:r w:rsidRPr="00A01EE2">
        <w:rPr>
          <w:rFonts w:ascii="Times New Roman" w:eastAsiaTheme="majorEastAsia" w:hAnsi="Times New Roman" w:cs="Times New Roman"/>
          <w:b/>
          <w:bCs/>
          <w:i/>
          <w:iCs/>
        </w:rPr>
        <w:t xml:space="preserve">Payment mechanism (absolute or tiered thresholds): The Goal Gradient Theory </w:t>
      </w:r>
    </w:p>
    <w:p w14:paraId="71D271E7" w14:textId="77777777" w:rsidR="00105FA7" w:rsidRPr="00A01EE2" w:rsidRDefault="00105FA7" w:rsidP="00105FA7">
      <w:pPr>
        <w:autoSpaceDE w:val="0"/>
        <w:autoSpaceDN w:val="0"/>
        <w:adjustRightInd w:val="0"/>
        <w:spacing w:line="480" w:lineRule="auto"/>
        <w:rPr>
          <w:rFonts w:ascii="Times New Roman" w:eastAsia="Calibri" w:hAnsi="Times New Roman" w:cs="Times New Roman"/>
          <w:bCs/>
        </w:rPr>
      </w:pPr>
      <w:r w:rsidRPr="00A01EE2">
        <w:rPr>
          <w:rFonts w:ascii="Times New Roman" w:eastAsia="Calibri" w:hAnsi="Times New Roman" w:cs="Times New Roman"/>
          <w:bCs/>
        </w:rPr>
        <w:t xml:space="preserve">There are two main kinds of payment mechanisms in P4P schemes. The first involves a payment for achieving a fixed absolute target (e.g. 70% of people having their blood pressure measured) and the second involves variable and increasing payments triggered at various tiered targets (e.g. 60%, 70%, and 80%) or a continuous scale. </w:t>
      </w:r>
    </w:p>
    <w:p w14:paraId="3168A5A7" w14:textId="2B749AD9" w:rsidR="00105FA7" w:rsidRPr="00A01EE2" w:rsidRDefault="00105FA7" w:rsidP="00105FA7">
      <w:pPr>
        <w:spacing w:after="0" w:line="480" w:lineRule="auto"/>
        <w:rPr>
          <w:rFonts w:ascii="Times New Roman" w:eastAsia="Times New Roman" w:hAnsi="Times New Roman" w:cs="Times New Roman"/>
        </w:rPr>
      </w:pPr>
      <w:r w:rsidRPr="00A01EE2">
        <w:rPr>
          <w:rFonts w:ascii="Times New Roman" w:eastAsia="Calibri" w:hAnsi="Times New Roman" w:cs="Times New Roman"/>
          <w:bCs/>
        </w:rPr>
        <w:t xml:space="preserve">Goal Gradient Theory </w:t>
      </w:r>
      <w:r w:rsidR="00FC0258">
        <w:rPr>
          <w:rFonts w:ascii="Times New Roman" w:eastAsia="Calibri" w:hAnsi="Times New Roman" w:cs="Times New Roman"/>
          <w:bCs/>
        </w:rPr>
        <w:t>[</w:t>
      </w:r>
      <w:hyperlink w:anchor="_ENREF_46" w:tooltip="Hull, 1932 #118" w:history="1">
        <w:r w:rsidRPr="00FC0258">
          <w:rPr>
            <w:rFonts w:ascii="Times New Roman" w:eastAsia="Calibri" w:hAnsi="Times New Roman" w:cs="Times New Roman"/>
            <w:bCs/>
          </w:rPr>
          <w:fldChar w:fldCharType="begin"/>
        </w:r>
        <w:r w:rsidRPr="00FC0258">
          <w:rPr>
            <w:rFonts w:ascii="Times New Roman" w:eastAsia="Calibri" w:hAnsi="Times New Roman" w:cs="Times New Roman"/>
            <w:bCs/>
          </w:rPr>
          <w:instrText xml:space="preserve"> ADDIN EN.CITE &lt;EndNote&gt;&lt;Cite&gt;&lt;Author&gt;Hull&lt;/Author&gt;&lt;Year&gt;1932&lt;/Year&gt;&lt;RecNum&gt;118&lt;/RecNum&gt;&lt;DisplayText&gt;&lt;style face="superscript"&gt;46&lt;/style&gt;&lt;/DisplayText&gt;&lt;record&gt;&lt;rec-number&gt;118&lt;/rec-number&gt;&lt;foreign-keys&gt;&lt;key app="EN" db-id="etpf09vzjwzewbep99wpterqrsav2v92pds9" timestamp="1397649311"&gt;118&lt;/key&gt;&lt;key app="ENWeb" db-id="TsZJVQrtqgYAAGxsmcI"&gt;113&lt;/key&gt;&lt;/foreign-keys&gt;&lt;ref-type name="Journal Article"&gt;17&lt;/ref-type&gt;&lt;contributors&gt;&lt;authors&gt;&lt;author&gt;Hull, C. L.&lt;/author&gt;&lt;/authors&gt;&lt;/contributors&gt;&lt;titles&gt;&lt;title&gt;The Goal-Gradient Hypothesis and Maze Learning. &lt;/title&gt;&lt;secondary-title&gt;Psychological Review&lt;/secondary-title&gt;&lt;/titles&gt;&lt;periodical&gt;&lt;full-title&gt;Psychological Review&lt;/full-title&gt;&lt;/periodical&gt;&lt;pages&gt;25-43&lt;/pages&gt;&lt;volume&gt;39&lt;/volume&gt;&lt;number&gt;1&lt;/number&gt;&lt;dates&gt;&lt;year&gt;1932&lt;/year&gt;&lt;/dates&gt;&lt;urls&gt;&lt;/urls&gt;&lt;/record&gt;&lt;/Cite&gt;&lt;/EndNote&gt;</w:instrText>
        </w:r>
        <w:r w:rsidRPr="00FC0258">
          <w:rPr>
            <w:rFonts w:ascii="Times New Roman" w:eastAsia="Calibri" w:hAnsi="Times New Roman" w:cs="Times New Roman"/>
            <w:bCs/>
          </w:rPr>
          <w:fldChar w:fldCharType="separate"/>
        </w:r>
        <w:r w:rsidRPr="00FC0258">
          <w:rPr>
            <w:rFonts w:ascii="Times New Roman" w:eastAsia="Calibri" w:hAnsi="Times New Roman" w:cs="Times New Roman"/>
            <w:bCs/>
          </w:rPr>
          <w:t>46</w:t>
        </w:r>
        <w:r w:rsidRPr="00FC0258">
          <w:rPr>
            <w:rFonts w:ascii="Times New Roman" w:eastAsia="Calibri" w:hAnsi="Times New Roman" w:cs="Times New Roman"/>
            <w:bCs/>
          </w:rPr>
          <w:fldChar w:fldCharType="end"/>
        </w:r>
      </w:hyperlink>
      <w:r w:rsidR="00FC0258">
        <w:rPr>
          <w:rFonts w:ascii="Times New Roman" w:eastAsia="Calibri" w:hAnsi="Times New Roman" w:cs="Times New Roman"/>
          <w:bCs/>
        </w:rPr>
        <w:t>]</w:t>
      </w:r>
      <w:r w:rsidRPr="00A01EE2">
        <w:rPr>
          <w:rFonts w:ascii="Times New Roman" w:eastAsia="Calibri" w:hAnsi="Times New Roman" w:cs="Times New Roman"/>
          <w:bCs/>
        </w:rPr>
        <w:t xml:space="preserve"> predicts a greater positive behavioural response if there are a series of stepped target thresholds</w:t>
      </w:r>
      <w:r w:rsidR="00FC0258">
        <w:rPr>
          <w:rFonts w:ascii="Times New Roman" w:eastAsia="Calibri" w:hAnsi="Times New Roman" w:cs="Times New Roman"/>
          <w:bCs/>
        </w:rPr>
        <w:t xml:space="preserve"> [</w:t>
      </w:r>
      <w:hyperlink w:anchor="_ENREF_27" w:tooltip="Mehrotra, 2010 #216" w:history="1">
        <w:r w:rsidRPr="00FC0258">
          <w:rPr>
            <w:rFonts w:ascii="Times New Roman" w:eastAsia="Calibri" w:hAnsi="Times New Roman" w:cs="Times New Roman"/>
            <w:bCs/>
          </w:rPr>
          <w:fldChar w:fldCharType="begin"/>
        </w:r>
        <w:r w:rsidRPr="00FC0258">
          <w:rPr>
            <w:rFonts w:ascii="Times New Roman" w:eastAsia="Calibri" w:hAnsi="Times New Roman" w:cs="Times New Roman"/>
            <w:bCs/>
          </w:rPr>
          <w:instrText xml:space="preserve"> ADDIN EN.CITE &lt;EndNote&gt;&lt;Cite&gt;&lt;Author&gt;Mehrotra&lt;/Author&gt;&lt;Year&gt;2010&lt;/Year&gt;&lt;RecNum&gt;216&lt;/RecNum&gt;&lt;DisplayText&gt;&lt;style face="superscript"&gt;27&lt;/style&gt;&lt;/DisplayText&gt;&lt;record&gt;&lt;rec-number&gt;216&lt;/rec-number&gt;&lt;foreign-keys&gt;&lt;key app="EN" db-id="etpf09vzjwzewbep99wpterqrsav2v92pds9" timestamp="1402305783"&gt;216&lt;/key&gt;&lt;/foreign-keys&gt;&lt;ref-type name="Journal Article"&gt;17&lt;/ref-type&gt;&lt;contributors&gt;&lt;authors&gt;&lt;author&gt;Mehrotra, A.&lt;/author&gt;&lt;author&gt;Sorbero, M. E.&lt;/author&gt;&lt;author&gt;Damberg, C. L.&lt;/author&gt;&lt;/authors&gt;&lt;/contributors&gt;&lt;titles&gt;&lt;title&gt;Using the lessons of behavioral economics to design more effective pay-for-performance programs&lt;/title&gt;&lt;secondary-title&gt;Am J Manag Care&lt;/secondary-title&gt;&lt;/titles&gt;&lt;periodical&gt;&lt;full-title&gt;Am J Manag Care&lt;/full-title&gt;&lt;/periodical&gt;&lt;pages&gt;497-503&lt;/pages&gt;&lt;volume&gt;16&lt;/volume&gt;&lt;number&gt;7&lt;/number&gt;&lt;dates&gt;&lt;year&gt;2010&lt;/year&gt;&lt;/dates&gt;&lt;isbn&gt;1936-2692 (Electronic)&amp;#xD;1088-0224 (Linking)&lt;/isbn&gt;&lt;work-type&gt;Research Support, N I H , Extramural&amp;#xD;Research Support, U S Gov&amp;apos;t, P H S&lt;/work-type&gt;&lt;urls&gt;&lt;/urls&gt;&lt;/record&gt;&lt;/Cite&gt;&lt;/EndNote&gt;</w:instrText>
        </w:r>
        <w:r w:rsidRPr="00FC0258">
          <w:rPr>
            <w:rFonts w:ascii="Times New Roman" w:eastAsia="Calibri" w:hAnsi="Times New Roman" w:cs="Times New Roman"/>
            <w:bCs/>
          </w:rPr>
          <w:fldChar w:fldCharType="separate"/>
        </w:r>
        <w:r w:rsidRPr="00FC0258">
          <w:rPr>
            <w:rFonts w:ascii="Times New Roman" w:eastAsia="Calibri" w:hAnsi="Times New Roman" w:cs="Times New Roman"/>
            <w:bCs/>
          </w:rPr>
          <w:t>27</w:t>
        </w:r>
        <w:r w:rsidRPr="00FC0258">
          <w:rPr>
            <w:rFonts w:ascii="Times New Roman" w:eastAsia="Calibri" w:hAnsi="Times New Roman" w:cs="Times New Roman"/>
            <w:bCs/>
          </w:rPr>
          <w:fldChar w:fldCharType="end"/>
        </w:r>
      </w:hyperlink>
      <w:r w:rsidR="00FC0258">
        <w:rPr>
          <w:rFonts w:ascii="Times New Roman" w:eastAsia="Calibri" w:hAnsi="Times New Roman" w:cs="Times New Roman"/>
          <w:bCs/>
        </w:rPr>
        <w:t>]</w:t>
      </w:r>
      <w:r w:rsidRPr="00A01EE2">
        <w:rPr>
          <w:rFonts w:ascii="Times New Roman" w:eastAsia="Calibri" w:hAnsi="Times New Roman" w:cs="Times New Roman"/>
          <w:bCs/>
        </w:rPr>
        <w:t xml:space="preserve"> Therefore an incentive payment made for reaching an absolute threshold or a single target might be less effective in changing behaviour compared to one which increases as performance further improves, </w:t>
      </w:r>
      <w:r w:rsidRPr="00A01EE2">
        <w:rPr>
          <w:rFonts w:ascii="Times New Roman" w:eastAsia="Times New Roman" w:hAnsi="Times New Roman" w:cs="Times New Roman"/>
        </w:rPr>
        <w:t>because individuals in an incentive programme intensify their efforts as they sense that they are getting closer to their target goal</w:t>
      </w:r>
      <w:r w:rsidR="00FC0258">
        <w:rPr>
          <w:rFonts w:ascii="Times New Roman" w:eastAsia="Times New Roman" w:hAnsi="Times New Roman" w:cs="Times New Roman"/>
        </w:rPr>
        <w:t xml:space="preserve"> [</w:t>
      </w:r>
      <w:hyperlink w:anchor="_ENREF_47" w:tooltip="Heath, 1999 #203" w:history="1">
        <w:r w:rsidRPr="00FC0258">
          <w:rPr>
            <w:rFonts w:ascii="Times New Roman" w:eastAsia="Times New Roman" w:hAnsi="Times New Roman" w:cs="Times New Roman"/>
          </w:rPr>
          <w:fldChar w:fldCharType="begin"/>
        </w:r>
        <w:r w:rsidRPr="00FC0258">
          <w:rPr>
            <w:rFonts w:ascii="Times New Roman" w:eastAsia="Times New Roman" w:hAnsi="Times New Roman" w:cs="Times New Roman"/>
          </w:rPr>
          <w:instrText xml:space="preserve"> ADDIN EN.CITE &lt;EndNote&gt;&lt;Cite&gt;&lt;Author&gt;Heath&lt;/Author&gt;&lt;Year&gt;1999&lt;/Year&gt;&lt;RecNum&gt;203&lt;/RecNum&gt;&lt;DisplayText&gt;&lt;style face="superscript"&gt;47&lt;/style&gt;&lt;/DisplayText&gt;&lt;record&gt;&lt;rec-number&gt;203&lt;/rec-number&gt;&lt;foreign-keys&gt;&lt;key app="EN" db-id="etpf09vzjwzewbep99wpterqrsav2v92pds9" timestamp="1402304247"&gt;203&lt;/key&gt;&lt;/foreign-keys&gt;&lt;ref-type name="Journal Article"&gt;17&lt;/ref-type&gt;&lt;contributors&gt;&lt;authors&gt;&lt;author&gt;Heath, C.&lt;/author&gt;&lt;author&gt;Larrick, R. P.&lt;/author&gt;&lt;author&gt;Wu, G.&lt;/author&gt;&lt;/authors&gt;&lt;/contributors&gt;&lt;titles&gt;&lt;title&gt;Goals as reference points&lt;/title&gt;&lt;secondary-title&gt;Cogn Psychol&lt;/secondary-title&gt;&lt;/titles&gt;&lt;periodical&gt;&lt;full-title&gt;Cogn Psychol&lt;/full-title&gt;&lt;/periodical&gt;&lt;pages&gt;79-109&lt;/pages&gt;&lt;volume&gt;38&lt;/volume&gt;&lt;number&gt;1&lt;/number&gt;&lt;dates&gt;&lt;year&gt;1999&lt;/year&gt;&lt;/dates&gt;&lt;isbn&gt;0010-0285 (Print)&amp;#xD;0010-0285 (Linking)&lt;/isbn&gt;&lt;urls&gt;&lt;/urls&gt;&lt;/record&gt;&lt;/Cite&gt;&lt;/EndNote&gt;</w:instrText>
        </w:r>
        <w:r w:rsidRPr="00FC0258">
          <w:rPr>
            <w:rFonts w:ascii="Times New Roman" w:eastAsia="Times New Roman" w:hAnsi="Times New Roman" w:cs="Times New Roman"/>
          </w:rPr>
          <w:fldChar w:fldCharType="separate"/>
        </w:r>
        <w:r w:rsidRPr="00FC0258">
          <w:rPr>
            <w:rFonts w:ascii="Times New Roman" w:eastAsia="Times New Roman" w:hAnsi="Times New Roman" w:cs="Times New Roman"/>
            <w:noProof/>
          </w:rPr>
          <w:t>47</w:t>
        </w:r>
        <w:r w:rsidRPr="00FC0258">
          <w:rPr>
            <w:rFonts w:ascii="Times New Roman" w:eastAsia="Times New Roman" w:hAnsi="Times New Roman" w:cs="Times New Roman"/>
          </w:rPr>
          <w:fldChar w:fldCharType="end"/>
        </w:r>
      </w:hyperlink>
      <w:r w:rsidR="00FC0258">
        <w:rPr>
          <w:rFonts w:ascii="Times New Roman" w:eastAsia="Times New Roman" w:hAnsi="Times New Roman" w:cs="Times New Roman"/>
        </w:rPr>
        <w:t>].</w:t>
      </w:r>
      <w:r w:rsidRPr="00FC0258">
        <w:rPr>
          <w:rFonts w:ascii="Times New Roman" w:eastAsia="Times New Roman" w:hAnsi="Times New Roman" w:cs="Times New Roman"/>
        </w:rPr>
        <w:t xml:space="preserve"> </w:t>
      </w:r>
    </w:p>
    <w:p w14:paraId="16A7BF87" w14:textId="30055F9A" w:rsidR="00105FA7" w:rsidRPr="00A01EE2" w:rsidRDefault="00105FA7" w:rsidP="00105FA7">
      <w:pPr>
        <w:spacing w:line="480" w:lineRule="auto"/>
        <w:rPr>
          <w:rFonts w:ascii="Times New Roman" w:hAnsi="Times New Roman" w:cs="Times New Roman"/>
        </w:rPr>
      </w:pPr>
      <w:r w:rsidRPr="00A01EE2">
        <w:rPr>
          <w:rFonts w:ascii="Times New Roman" w:hAnsi="Times New Roman" w:cs="Times New Roman"/>
        </w:rPr>
        <w:t>There is also the risk of loss of interest or motivation when the target goal is achieved (this might explain why some successful P4P programmes seem to reach a plateau or even dip after sometime) where there is just one target</w:t>
      </w:r>
      <w:r w:rsidR="00FC0258">
        <w:rPr>
          <w:rFonts w:ascii="Times New Roman" w:hAnsi="Times New Roman" w:cs="Times New Roman"/>
        </w:rPr>
        <w:t xml:space="preserve"> [</w:t>
      </w:r>
      <w:hyperlink w:anchor="_ENREF_48" w:tooltip="Campbell, 2009 #179" w:history="1">
        <w:r w:rsidRPr="00FC0258">
          <w:rPr>
            <w:rFonts w:ascii="Times New Roman" w:hAnsi="Times New Roman" w:cs="Times New Roman"/>
          </w:rPr>
          <w:fldChar w:fldCharType="begin"/>
        </w:r>
        <w:r w:rsidRPr="00FC0258">
          <w:rPr>
            <w:rFonts w:ascii="Times New Roman" w:hAnsi="Times New Roman" w:cs="Times New Roman"/>
          </w:rPr>
          <w:instrText xml:space="preserve"> ADDIN EN.CITE &lt;EndNote&gt;&lt;Cite&gt;&lt;Author&gt;Campbell&lt;/Author&gt;&lt;Year&gt;2009&lt;/Year&gt;&lt;RecNum&gt;179&lt;/RecNum&gt;&lt;DisplayText&gt;&lt;style face="superscript"&gt;48&lt;/style&gt;&lt;/DisplayText&gt;&lt;record&gt;&lt;rec-number&gt;179&lt;/rec-number&gt;&lt;foreign-keys&gt;&lt;key app="EN" db-id="etpf09vzjwzewbep99wpterqrsav2v92pds9" timestamp="1402299659"&gt;179&lt;/key&gt;&lt;/foreign-keys&gt;&lt;ref-type name="Journal Article"&gt;17&lt;/ref-type&gt;&lt;contributors&gt;&lt;authors&gt;&lt;author&gt;Campbell, Stephen M.&lt;/author&gt;&lt;author&gt;Reeves, David&lt;/author&gt;&lt;author&gt;Kontopantelis, Evangelos&lt;/author&gt;&lt;author&gt;Sibbald, Bonnie&lt;/author&gt;&lt;author&gt;Roland, Martin&lt;/author&gt;&lt;/authors&gt;&lt;/contributors&gt;&lt;titles&gt;&lt;title&gt;Effects of Pay for Performance on the Quality of Primary Care in England&lt;/title&gt;&lt;secondary-title&gt;New England Journal of Medicine&lt;/secondary-title&gt;&lt;/titles&gt;&lt;periodical&gt;&lt;full-title&gt;New England Journal of Medicine&lt;/full-title&gt;&lt;/periodical&gt;&lt;pages&gt;368-378&lt;/pages&gt;&lt;volume&gt;361&lt;/volume&gt;&lt;number&gt;4&lt;/number&gt;&lt;dates&gt;&lt;year&gt;2009&lt;/year&gt;&lt;/dates&gt;&lt;accession-num&gt;19625717&lt;/accession-num&gt;&lt;urls&gt;&lt;related-urls&gt;&lt;url&gt;http://www.nejm.org/doi/full/10.1056/NEJMsa0807651&lt;/url&gt;&lt;/related-urls&gt;&lt;/urls&gt;&lt;electronic-resource-num&gt;doi:10.1056/NEJMsa0807651&lt;/electronic-resource-num&gt;&lt;/record&gt;&lt;/Cite&gt;&lt;/EndNote&gt;</w:instrText>
        </w:r>
        <w:r w:rsidRPr="00FC0258">
          <w:rPr>
            <w:rFonts w:ascii="Times New Roman" w:hAnsi="Times New Roman" w:cs="Times New Roman"/>
          </w:rPr>
          <w:fldChar w:fldCharType="separate"/>
        </w:r>
        <w:r w:rsidRPr="00FC0258">
          <w:rPr>
            <w:rFonts w:ascii="Times New Roman" w:hAnsi="Times New Roman" w:cs="Times New Roman"/>
            <w:noProof/>
          </w:rPr>
          <w:t>48</w:t>
        </w:r>
        <w:r w:rsidRPr="00FC0258">
          <w:rPr>
            <w:rFonts w:ascii="Times New Roman" w:hAnsi="Times New Roman" w:cs="Times New Roman"/>
          </w:rPr>
          <w:fldChar w:fldCharType="end"/>
        </w:r>
      </w:hyperlink>
      <w:r w:rsidR="00FC0258">
        <w:rPr>
          <w:rFonts w:ascii="Times New Roman" w:hAnsi="Times New Roman" w:cs="Times New Roman"/>
        </w:rPr>
        <w:t>].</w:t>
      </w:r>
      <w:r w:rsidRPr="00A01EE2">
        <w:rPr>
          <w:rFonts w:ascii="Times New Roman" w:hAnsi="Times New Roman" w:cs="Times New Roman"/>
        </w:rPr>
        <w:t xml:space="preserve">  This suggests that having tiered targets or a sliding scale might challenge the clinicians to a continued effort in improving performance. Individuals are more likely to be motivated when the target goals appear to be ‘realistic’.  Tiered targets might also be more effective if the final target goal is far from the baseline as it might be viewed as unachievable to the individuals, who may see no reason to try to meet the target, as they are likely to fail. In addition to the risk of not getting any payment, this might also reflect the perceived cost to them of achieving it; the expected benefit might be too low.</w:t>
      </w:r>
      <w:bookmarkStart w:id="10" w:name="_Toc333938867"/>
    </w:p>
    <w:p w14:paraId="3C6B58F0" w14:textId="77777777" w:rsidR="00105FA7" w:rsidRPr="00A01EE2" w:rsidRDefault="00105FA7" w:rsidP="00105FA7">
      <w:pPr>
        <w:keepNext/>
        <w:keepLines/>
        <w:numPr>
          <w:ilvl w:val="3"/>
          <w:numId w:val="0"/>
        </w:numPr>
        <w:spacing w:before="200" w:after="0" w:line="480" w:lineRule="auto"/>
        <w:outlineLvl w:val="3"/>
        <w:rPr>
          <w:rFonts w:ascii="Times New Roman" w:eastAsiaTheme="majorEastAsia" w:hAnsi="Times New Roman" w:cs="Times New Roman"/>
          <w:b/>
          <w:bCs/>
          <w:i/>
          <w:iCs/>
        </w:rPr>
      </w:pPr>
      <w:r w:rsidRPr="00A01EE2">
        <w:rPr>
          <w:rFonts w:ascii="Times New Roman" w:eastAsiaTheme="majorEastAsia" w:hAnsi="Times New Roman" w:cs="Times New Roman"/>
          <w:b/>
          <w:bCs/>
          <w:i/>
          <w:iCs/>
        </w:rPr>
        <w:t xml:space="preserve">Performance measure, domain of performance, and time lag: Risk Aversion Theory </w:t>
      </w:r>
      <w:bookmarkEnd w:id="10"/>
    </w:p>
    <w:p w14:paraId="7D3FC02E" w14:textId="238CDE28" w:rsidR="00105FA7" w:rsidRPr="00A01EE2" w:rsidRDefault="00105FA7" w:rsidP="00105FA7">
      <w:pPr>
        <w:shd w:val="clear" w:color="auto" w:fill="FFFFFF"/>
        <w:spacing w:before="96" w:after="120" w:line="480" w:lineRule="auto"/>
        <w:rPr>
          <w:rFonts w:ascii="Times New Roman" w:eastAsia="Times New Roman" w:hAnsi="Times New Roman" w:cs="Times New Roman"/>
          <w:bCs/>
          <w:lang w:eastAsia="en-GB"/>
        </w:rPr>
      </w:pPr>
      <w:r w:rsidRPr="00A01EE2">
        <w:rPr>
          <w:rFonts w:ascii="Times New Roman" w:eastAsia="Times New Roman" w:hAnsi="Times New Roman" w:cs="Times New Roman"/>
          <w:bCs/>
          <w:lang w:eastAsia="en-GB"/>
        </w:rPr>
        <w:t xml:space="preserve">Risk Aversion Theory </w:t>
      </w:r>
      <w:r w:rsidR="00EE46B3" w:rsidRPr="00A01EE2">
        <w:rPr>
          <w:rFonts w:ascii="Times New Roman" w:eastAsia="Times New Roman" w:hAnsi="Times New Roman" w:cs="Times New Roman"/>
          <w:bCs/>
          <w:lang w:eastAsia="en-GB"/>
        </w:rPr>
        <w:t xml:space="preserve">tries to explain the </w:t>
      </w:r>
      <w:r w:rsidRPr="00A01EE2">
        <w:rPr>
          <w:rFonts w:ascii="Times New Roman" w:eastAsia="Times New Roman" w:hAnsi="Times New Roman" w:cs="Times New Roman"/>
          <w:lang w:eastAsia="en-GB"/>
        </w:rPr>
        <w:t xml:space="preserve">behaviour of individuals when exposed to risk or uncertainty. An individual is less </w:t>
      </w:r>
      <w:r w:rsidR="00EE46B3" w:rsidRPr="00A01EE2">
        <w:rPr>
          <w:rFonts w:ascii="Times New Roman" w:eastAsia="Times New Roman" w:hAnsi="Times New Roman" w:cs="Times New Roman"/>
          <w:lang w:eastAsia="en-GB"/>
        </w:rPr>
        <w:t>likely to change behaviour or do more work the higher the risk of not getting the expected reward, instead they are more likely to focus on activities where the reward is more certain</w:t>
      </w:r>
      <w:r w:rsidR="00FC0258">
        <w:rPr>
          <w:rFonts w:ascii="Times New Roman" w:eastAsia="Times New Roman" w:hAnsi="Times New Roman" w:cs="Times New Roman"/>
          <w:lang w:eastAsia="en-GB"/>
        </w:rPr>
        <w:t xml:space="preserve"> [</w:t>
      </w:r>
      <w:hyperlink w:anchor="_ENREF_49" w:tooltip="Arrow, 1965 #104" w:history="1">
        <w:r w:rsidRPr="00FC0258">
          <w:rPr>
            <w:rFonts w:ascii="Times New Roman" w:eastAsia="Times New Roman" w:hAnsi="Times New Roman" w:cs="Times New Roman"/>
            <w:lang w:eastAsia="en-GB"/>
          </w:rPr>
          <w:fldChar w:fldCharType="begin"/>
        </w:r>
        <w:r w:rsidRPr="00FC0258">
          <w:rPr>
            <w:rFonts w:ascii="Times New Roman" w:eastAsia="Times New Roman" w:hAnsi="Times New Roman" w:cs="Times New Roman"/>
            <w:lang w:eastAsia="en-GB"/>
          </w:rPr>
          <w:instrText xml:space="preserve"> ADDIN EN.CITE &lt;EndNote&gt;&lt;Cite&gt;&lt;Author&gt;Arrow&lt;/Author&gt;&lt;Year&gt;1965&lt;/Year&gt;&lt;RecNum&gt;104&lt;/RecNum&gt;&lt;DisplayText&gt;&lt;style face="superscript"&gt;49&lt;/style&gt;&lt;/DisplayText&gt;&lt;record&gt;&lt;rec-number&gt;104&lt;/rec-number&gt;&lt;foreign-keys&gt;&lt;key app="EN" db-id="etpf09vzjwzewbep99wpterqrsav2v92pds9" timestamp="1397647279"&gt;104&lt;/key&gt;&lt;key app="ENWeb" db-id="TsZJVQrtqgYAAGxsmcI"&gt;99&lt;/key&gt;&lt;/foreign-keys&gt;&lt;ref-type name="Book Section"&gt;5&lt;/ref-type&gt;&lt;contributors&gt;&lt;authors&gt;&lt;author&gt;Arrow, K.J.&lt;/author&gt;&lt;/authors&gt;&lt;secondary-authors&gt;&lt;author&gt;Yrjo Jahnssonin Saatio, Helsinki.&lt;/author&gt;&lt;/secondary-authors&gt;&lt;/contributors&gt;&lt;titles&gt;&lt;title&gt;The theory of risk aversion&lt;/title&gt;&lt;secondary-title&gt;Aspects of the Theory of Risk Bearing&lt;/secondary-title&gt;&lt;/titles&gt;&lt;pages&gt;90-109.&lt;/pages&gt;&lt;volume&gt;Essays in the Theory of Risk Bearing&lt;/volume&gt;&lt;dates&gt;&lt;year&gt;1965&lt;/year&gt;&lt;/dates&gt;&lt;pub-location&gt;Chicago&lt;/pub-location&gt;&lt;publisher&gt;Markham Publ. Co.&lt;/publisher&gt;&lt;urls&gt;&lt;/urls&gt;&lt;/record&gt;&lt;/Cite&gt;&lt;/EndNote&gt;</w:instrText>
        </w:r>
        <w:r w:rsidRPr="00FC0258">
          <w:rPr>
            <w:rFonts w:ascii="Times New Roman" w:eastAsia="Times New Roman" w:hAnsi="Times New Roman" w:cs="Times New Roman"/>
            <w:lang w:eastAsia="en-GB"/>
          </w:rPr>
          <w:fldChar w:fldCharType="separate"/>
        </w:r>
        <w:r w:rsidRPr="00FC0258">
          <w:rPr>
            <w:rFonts w:ascii="Times New Roman" w:eastAsia="Times New Roman" w:hAnsi="Times New Roman" w:cs="Times New Roman"/>
            <w:lang w:eastAsia="en-GB"/>
          </w:rPr>
          <w:t>49</w:t>
        </w:r>
        <w:r w:rsidRPr="00FC0258">
          <w:rPr>
            <w:rFonts w:ascii="Times New Roman" w:eastAsia="Times New Roman" w:hAnsi="Times New Roman" w:cs="Times New Roman"/>
            <w:lang w:eastAsia="en-GB"/>
          </w:rPr>
          <w:fldChar w:fldCharType="end"/>
        </w:r>
      </w:hyperlink>
      <w:r w:rsidR="00FC0258">
        <w:rPr>
          <w:rFonts w:ascii="Times New Roman" w:eastAsia="Times New Roman" w:hAnsi="Times New Roman" w:cs="Times New Roman"/>
          <w:lang w:eastAsia="en-GB"/>
        </w:rPr>
        <w:t>].</w:t>
      </w:r>
      <w:r w:rsidRPr="00FC0258">
        <w:rPr>
          <w:rFonts w:ascii="Times New Roman" w:eastAsia="Times New Roman" w:hAnsi="Times New Roman" w:cs="Times New Roman"/>
          <w:lang w:eastAsia="en-GB"/>
        </w:rPr>
        <w:t xml:space="preserve"> </w:t>
      </w:r>
      <w:r w:rsidRPr="00A01EE2">
        <w:rPr>
          <w:rFonts w:ascii="Times New Roman" w:eastAsia="Times New Roman" w:hAnsi="Times New Roman" w:cs="Times New Roman"/>
          <w:lang w:eastAsia="en-GB"/>
        </w:rPr>
        <w:t xml:space="preserve">In P4P schemes in healthcare, there are several elements of risk or uncertainty of not getting paid the anticipated or desired amount, which could reduce the impact of the scheme. </w:t>
      </w:r>
    </w:p>
    <w:p w14:paraId="11BCB27A" w14:textId="77777777" w:rsidR="00105FA7" w:rsidRPr="00A01EE2" w:rsidRDefault="00105FA7" w:rsidP="00105FA7">
      <w:pPr>
        <w:spacing w:line="480" w:lineRule="auto"/>
        <w:rPr>
          <w:rFonts w:ascii="Times New Roman" w:eastAsia="Calibri" w:hAnsi="Times New Roman" w:cs="Times New Roman"/>
        </w:rPr>
      </w:pPr>
      <w:r w:rsidRPr="00A01EE2">
        <w:rPr>
          <w:rFonts w:ascii="Times New Roman" w:eastAsia="Calibri" w:hAnsi="Times New Roman" w:cs="Times New Roman"/>
        </w:rPr>
        <w:t>The riskiness of a scheme may be explained in terms of the following P4P design features:</w:t>
      </w:r>
    </w:p>
    <w:p w14:paraId="0F17BF46" w14:textId="77777777" w:rsidR="00105FA7" w:rsidRPr="00A01EE2" w:rsidRDefault="00105FA7" w:rsidP="00105FA7">
      <w:pPr>
        <w:numPr>
          <w:ilvl w:val="0"/>
          <w:numId w:val="11"/>
        </w:numPr>
        <w:spacing w:after="0" w:line="480" w:lineRule="auto"/>
        <w:contextualSpacing/>
        <w:rPr>
          <w:rFonts w:ascii="Times New Roman" w:eastAsia="Calibri" w:hAnsi="Times New Roman" w:cs="Times New Roman"/>
        </w:rPr>
      </w:pPr>
      <w:r w:rsidRPr="00A01EE2">
        <w:rPr>
          <w:rFonts w:ascii="Times New Roman" w:eastAsia="Calibri" w:hAnsi="Times New Roman" w:cs="Times New Roman"/>
        </w:rPr>
        <w:t>The degree to which the target takes into account achievement in absolute terms or relative to how others perform (performance measure: absolute or relative measure)</w:t>
      </w:r>
    </w:p>
    <w:p w14:paraId="1D11A8D0" w14:textId="77777777" w:rsidR="00105FA7" w:rsidRPr="00A01EE2" w:rsidRDefault="00105FA7" w:rsidP="00105FA7">
      <w:pPr>
        <w:numPr>
          <w:ilvl w:val="0"/>
          <w:numId w:val="11"/>
        </w:numPr>
        <w:spacing w:after="0" w:line="480" w:lineRule="auto"/>
        <w:contextualSpacing/>
        <w:rPr>
          <w:rFonts w:ascii="Times New Roman" w:eastAsia="Calibri" w:hAnsi="Times New Roman" w:cs="Times New Roman"/>
        </w:rPr>
      </w:pPr>
      <w:r w:rsidRPr="00A01EE2">
        <w:rPr>
          <w:rFonts w:ascii="Times New Roman" w:eastAsia="Calibri" w:hAnsi="Times New Roman" w:cs="Times New Roman"/>
        </w:rPr>
        <w:t>The degree to which the person/organisation being incentivised can directly control or influence the performance being measured (domain of performance measured)</w:t>
      </w:r>
    </w:p>
    <w:p w14:paraId="4985F8DF" w14:textId="77777777" w:rsidR="00105FA7" w:rsidRPr="00A01EE2" w:rsidRDefault="00105FA7" w:rsidP="00105FA7">
      <w:pPr>
        <w:numPr>
          <w:ilvl w:val="0"/>
          <w:numId w:val="11"/>
        </w:numPr>
        <w:spacing w:after="0" w:line="480" w:lineRule="auto"/>
        <w:contextualSpacing/>
        <w:rPr>
          <w:rFonts w:ascii="Times New Roman" w:eastAsia="Calibri" w:hAnsi="Times New Roman" w:cs="Times New Roman"/>
        </w:rPr>
      </w:pPr>
      <w:r w:rsidRPr="00A01EE2">
        <w:rPr>
          <w:rFonts w:ascii="Times New Roman" w:eastAsia="Calibri" w:hAnsi="Times New Roman" w:cs="Times New Roman"/>
        </w:rPr>
        <w:t xml:space="preserve">The confidence the provider has of being paid if they do improve performance/achieve the relevant target. </w:t>
      </w:r>
    </w:p>
    <w:p w14:paraId="33A95D87" w14:textId="77777777" w:rsidR="00105FA7" w:rsidRPr="00A01EE2" w:rsidRDefault="00105FA7" w:rsidP="00105FA7">
      <w:pPr>
        <w:spacing w:after="0" w:line="480" w:lineRule="auto"/>
        <w:ind w:left="720"/>
        <w:contextualSpacing/>
        <w:rPr>
          <w:rFonts w:ascii="Times New Roman" w:eastAsia="Calibri" w:hAnsi="Times New Roman" w:cs="Times New Roman"/>
          <w:i/>
        </w:rPr>
      </w:pPr>
    </w:p>
    <w:p w14:paraId="0375C7B5" w14:textId="77777777" w:rsidR="00105FA7" w:rsidRPr="00A01EE2" w:rsidRDefault="00105FA7" w:rsidP="00105FA7">
      <w:pPr>
        <w:spacing w:after="0" w:line="480" w:lineRule="auto"/>
        <w:contextualSpacing/>
        <w:rPr>
          <w:rFonts w:ascii="Times New Roman" w:hAnsi="Times New Roman" w:cs="Times New Roman"/>
          <w:b/>
          <w:i/>
        </w:rPr>
      </w:pPr>
      <w:bookmarkStart w:id="11" w:name="_Toc333938868"/>
      <w:r w:rsidRPr="00A01EE2">
        <w:rPr>
          <w:rFonts w:ascii="Times New Roman" w:hAnsi="Times New Roman" w:cs="Times New Roman"/>
          <w:b/>
          <w:i/>
        </w:rPr>
        <w:t>Performance measure (absolute and relative measures)</w:t>
      </w:r>
      <w:bookmarkEnd w:id="11"/>
    </w:p>
    <w:p w14:paraId="587B1F0D" w14:textId="77777777" w:rsidR="00105FA7" w:rsidRPr="00A01EE2" w:rsidRDefault="00105FA7" w:rsidP="00105FA7">
      <w:pPr>
        <w:autoSpaceDE w:val="0"/>
        <w:autoSpaceDN w:val="0"/>
        <w:adjustRightInd w:val="0"/>
        <w:spacing w:after="0" w:line="480" w:lineRule="auto"/>
        <w:rPr>
          <w:rFonts w:ascii="Times New Roman" w:eastAsia="Times New Roman" w:hAnsi="Times New Roman" w:cs="Times New Roman"/>
        </w:rPr>
      </w:pPr>
      <w:r w:rsidRPr="00A01EE2">
        <w:rPr>
          <w:rFonts w:ascii="Times New Roman" w:eastAsia="Times New Roman" w:hAnsi="Times New Roman" w:cs="Times New Roman"/>
          <w:lang w:eastAsia="en-GB"/>
        </w:rPr>
        <w:t xml:space="preserve">Absolute measure of performance is when an incentive is paid for a level of quality improvement, independent of other providers’ performance (e.g. payment per patient immunized). A relative measure, on the other hand, is when incentive is paid for attaining above a specified rank relative to other providers (e.g. payment to clinicians for exceeding the median or bottom quartile immunisation rate). Relative performance measures </w:t>
      </w:r>
      <w:r w:rsidRPr="00A01EE2">
        <w:rPr>
          <w:rFonts w:ascii="Times New Roman" w:eastAsia="Times New Roman" w:hAnsi="Times New Roman" w:cs="Times New Roman"/>
        </w:rPr>
        <w:t>create greater uncertainty for health service providers because their achievement depends also on how well others do. Providers may be less motivated to invest in improving performance if they have doubts about their performance relative to others. P4P schemes where absolute performance measures are used are, therefore, more likely to be more effective.</w:t>
      </w:r>
      <w:bookmarkStart w:id="12" w:name="_Toc333938869"/>
    </w:p>
    <w:bookmarkEnd w:id="12"/>
    <w:p w14:paraId="06632DB0" w14:textId="77777777" w:rsidR="00105FA7" w:rsidRPr="00A01EE2" w:rsidRDefault="00105FA7" w:rsidP="00105FA7">
      <w:pPr>
        <w:keepNext/>
        <w:keepLines/>
        <w:numPr>
          <w:ilvl w:val="4"/>
          <w:numId w:val="0"/>
        </w:numPr>
        <w:spacing w:before="200" w:after="0" w:line="480" w:lineRule="auto"/>
        <w:outlineLvl w:val="4"/>
        <w:rPr>
          <w:rFonts w:ascii="Times New Roman" w:eastAsiaTheme="majorEastAsia" w:hAnsi="Times New Roman" w:cs="Times New Roman"/>
          <w:b/>
          <w:i/>
        </w:rPr>
      </w:pPr>
      <w:r w:rsidRPr="00A01EE2">
        <w:rPr>
          <w:rFonts w:ascii="Times New Roman" w:eastAsiaTheme="majorEastAsia" w:hAnsi="Times New Roman" w:cs="Times New Roman"/>
          <w:b/>
          <w:i/>
        </w:rPr>
        <w:t>Domain of performance (to what extent is it within the control of the provider)</w:t>
      </w:r>
    </w:p>
    <w:p w14:paraId="25DC64FF" w14:textId="77777777" w:rsidR="00105FA7" w:rsidRPr="00A01EE2" w:rsidRDefault="00105FA7" w:rsidP="00105FA7">
      <w:pPr>
        <w:spacing w:after="0" w:line="480" w:lineRule="auto"/>
        <w:rPr>
          <w:rFonts w:ascii="Times New Roman" w:eastAsia="Times New Roman" w:hAnsi="Times New Roman" w:cs="Times New Roman"/>
        </w:rPr>
      </w:pPr>
      <w:r w:rsidRPr="00A01EE2">
        <w:rPr>
          <w:rFonts w:ascii="Times New Roman" w:eastAsia="Times New Roman" w:hAnsi="Times New Roman" w:cs="Times New Roman"/>
        </w:rPr>
        <w:t xml:space="preserve">The domain of performance measured may be related to the degree of control the provider has on achieving performance improvement expectations and so the level of perceived risk of not being rewarded. The domains of performance that could be measured include: </w:t>
      </w:r>
    </w:p>
    <w:p w14:paraId="131B5CFC" w14:textId="77777777" w:rsidR="00105FA7" w:rsidRPr="00A01EE2" w:rsidRDefault="00105FA7" w:rsidP="00105FA7">
      <w:pPr>
        <w:numPr>
          <w:ilvl w:val="0"/>
          <w:numId w:val="32"/>
        </w:numPr>
        <w:spacing w:after="0" w:line="480" w:lineRule="auto"/>
        <w:contextualSpacing/>
        <w:rPr>
          <w:rFonts w:ascii="Times New Roman" w:eastAsia="Times New Roman" w:hAnsi="Times New Roman" w:cs="Times New Roman"/>
        </w:rPr>
      </w:pPr>
      <w:r w:rsidRPr="00A01EE2">
        <w:rPr>
          <w:rFonts w:ascii="Times New Roman" w:eastAsia="Times New Roman" w:hAnsi="Times New Roman" w:cs="Times New Roman"/>
        </w:rPr>
        <w:t>Structure: this involves the resources to deliver care e.g. equipment, IT, human resources, facilities, and materials)</w:t>
      </w:r>
    </w:p>
    <w:p w14:paraId="1BCAFAED" w14:textId="77777777" w:rsidR="00105FA7" w:rsidRPr="00A01EE2" w:rsidRDefault="00105FA7" w:rsidP="00105FA7">
      <w:pPr>
        <w:numPr>
          <w:ilvl w:val="0"/>
          <w:numId w:val="32"/>
        </w:numPr>
        <w:autoSpaceDE w:val="0"/>
        <w:autoSpaceDN w:val="0"/>
        <w:adjustRightInd w:val="0"/>
        <w:spacing w:after="0" w:line="480" w:lineRule="auto"/>
        <w:contextualSpacing/>
        <w:rPr>
          <w:rFonts w:ascii="Times New Roman" w:eastAsia="Times New Roman" w:hAnsi="Times New Roman" w:cs="Times New Roman"/>
          <w:lang w:eastAsia="en-GB"/>
        </w:rPr>
      </w:pPr>
      <w:r w:rsidRPr="00A01EE2">
        <w:rPr>
          <w:rFonts w:ascii="Times New Roman" w:eastAsia="Times New Roman" w:hAnsi="Times New Roman" w:cs="Times New Roman"/>
        </w:rPr>
        <w:t xml:space="preserve">Process: involves performing routine operations, specific tasks or recommended treatments e.g. periodic cholesterol screening, immunization. </w:t>
      </w:r>
    </w:p>
    <w:p w14:paraId="55092598" w14:textId="77777777" w:rsidR="00105FA7" w:rsidRPr="00A01EE2" w:rsidRDefault="00105FA7" w:rsidP="00105FA7">
      <w:pPr>
        <w:numPr>
          <w:ilvl w:val="0"/>
          <w:numId w:val="32"/>
        </w:numPr>
        <w:spacing w:line="480" w:lineRule="auto"/>
        <w:contextualSpacing/>
        <w:rPr>
          <w:rFonts w:ascii="Times New Roman" w:eastAsia="Times New Roman" w:hAnsi="Times New Roman" w:cs="Times New Roman"/>
        </w:rPr>
      </w:pPr>
      <w:r w:rsidRPr="00A01EE2">
        <w:rPr>
          <w:rFonts w:ascii="Times New Roman" w:eastAsia="Times New Roman" w:hAnsi="Times New Roman" w:cs="Times New Roman"/>
        </w:rPr>
        <w:t xml:space="preserve">Intermediate outcomes: Intermediate outcomes are the steps or outcomes between the change in behaviour and the final health outcome (e.g. reduction in cholesterol levels, reduction in blood pressure). If evidence-based, there is likely to be a causal link between achieving the intermediate outcome and improvement in final outcomes (e.g. reduction in heart disease).  However, this is not guaranteed as other factors may intervene. </w:t>
      </w:r>
    </w:p>
    <w:p w14:paraId="5AF42DB4" w14:textId="77777777" w:rsidR="00105FA7" w:rsidRPr="00A01EE2" w:rsidRDefault="00105FA7" w:rsidP="00105FA7">
      <w:pPr>
        <w:numPr>
          <w:ilvl w:val="0"/>
          <w:numId w:val="32"/>
        </w:numPr>
        <w:spacing w:line="480" w:lineRule="auto"/>
        <w:contextualSpacing/>
        <w:rPr>
          <w:rFonts w:ascii="Times New Roman" w:eastAsia="Times New Roman" w:hAnsi="Times New Roman" w:cs="Times New Roman"/>
        </w:rPr>
      </w:pPr>
      <w:r w:rsidRPr="00A01EE2">
        <w:rPr>
          <w:rFonts w:ascii="Times New Roman" w:eastAsia="Times New Roman" w:hAnsi="Times New Roman" w:cs="Times New Roman"/>
        </w:rPr>
        <w:t>Final outcomes: these are effects on the quality and length of life and wellbeing of people (e.g. reduction in mortality and morbidity rates).</w:t>
      </w:r>
    </w:p>
    <w:p w14:paraId="648A4B66" w14:textId="3424F364" w:rsidR="00105FA7" w:rsidRPr="00A01EE2" w:rsidRDefault="00105FA7" w:rsidP="00105FA7">
      <w:pPr>
        <w:spacing w:after="0" w:line="480" w:lineRule="auto"/>
        <w:rPr>
          <w:rFonts w:ascii="Times New Roman" w:eastAsia="Times New Roman" w:hAnsi="Times New Roman" w:cs="Times New Roman"/>
        </w:rPr>
      </w:pPr>
      <w:r w:rsidRPr="00A01EE2">
        <w:rPr>
          <w:rFonts w:ascii="Times New Roman" w:eastAsia="Times New Roman" w:hAnsi="Times New Roman" w:cs="Times New Roman"/>
        </w:rPr>
        <w:t xml:space="preserve">Changes in structure and process (and to a lesser extent intermediate outcome) domains of performance are often seen as more easily achievable because they are more directly under the control of the healthcare organization or clinician, compared with the final (or intermediate) health outcome measures which are influenced by a variety of other factors. Underachievement of final health outcome targets does </w:t>
      </w:r>
      <w:r w:rsidRPr="00A01EE2">
        <w:rPr>
          <w:rFonts w:ascii="Times New Roman" w:eastAsia="Times New Roman" w:hAnsi="Times New Roman" w:cs="Times New Roman"/>
          <w:lang w:eastAsia="en-GB"/>
        </w:rPr>
        <w:t>not always mean there is a quality problem</w:t>
      </w:r>
      <w:r w:rsidR="00FC0258">
        <w:rPr>
          <w:rFonts w:ascii="Times New Roman" w:eastAsia="Times New Roman" w:hAnsi="Times New Roman" w:cs="Times New Roman"/>
          <w:lang w:eastAsia="en-GB"/>
        </w:rPr>
        <w:t xml:space="preserve"> [</w:t>
      </w:r>
      <w:hyperlink w:anchor="_ENREF_50" w:tooltip="Oxman, 2009 #222" w:history="1">
        <w:r w:rsidRPr="00FC0258">
          <w:rPr>
            <w:rFonts w:ascii="Times New Roman" w:eastAsia="Times New Roman" w:hAnsi="Times New Roman" w:cs="Times New Roman"/>
            <w:lang w:eastAsia="en-GB"/>
          </w:rPr>
          <w:fldChar w:fldCharType="begin"/>
        </w:r>
        <w:r w:rsidRPr="00FC0258">
          <w:rPr>
            <w:rFonts w:ascii="Times New Roman" w:eastAsia="Times New Roman" w:hAnsi="Times New Roman" w:cs="Times New Roman"/>
            <w:lang w:eastAsia="en-GB"/>
          </w:rPr>
          <w:instrText xml:space="preserve"> ADDIN EN.CITE &lt;EndNote&gt;&lt;Cite&gt;&lt;Author&gt;Oxman&lt;/Author&gt;&lt;Year&gt;2009&lt;/Year&gt;&lt;RecNum&gt;222&lt;/RecNum&gt;&lt;DisplayText&gt;&lt;style face="superscript"&gt;50&lt;/style&gt;&lt;/DisplayText&gt;&lt;record&gt;&lt;rec-number&gt;222&lt;/rec-number&gt;&lt;foreign-keys&gt;&lt;key app="EN" db-id="etpf09vzjwzewbep99wpterqrsav2v92pds9" timestamp="1402306388"&gt;222&lt;/key&gt;&lt;/foreign-keys&gt;&lt;ref-type name="Journal Article"&gt;17&lt;/ref-type&gt;&lt;contributors&gt;&lt;authors&gt;&lt;author&gt;Oxman, A. D.&lt;/author&gt;&lt;author&gt;Fretheim, A.&lt;/author&gt;&lt;/authors&gt;&lt;/contributors&gt;&lt;titles&gt;&lt;title&gt;Can paying for results help to achieve the Millennium Development Goals? A critical review of selected evaluations of results-based financing&lt;/title&gt;&lt;secondary-title&gt;J Evid Based Med&lt;/secondary-title&gt;&lt;/titles&gt;&lt;periodical&gt;&lt;full-title&gt;J Evid Based Med&lt;/full-title&gt;&lt;/periodical&gt;&lt;pages&gt;184-95&lt;/pages&gt;&lt;volume&gt;2&lt;/volume&gt;&lt;number&gt;3&lt;/number&gt;&lt;dates&gt;&lt;year&gt;2009&lt;/year&gt;&lt;/dates&gt;&lt;isbn&gt;1756-5391 (Electronic)&amp;#xD;1756-5391 (Linking)&lt;/isbn&gt;&lt;work-type&gt;Research Support, Non-U S Gov&amp;apos;t&amp;#xD;Review&lt;/work-type&gt;&lt;urls&gt;&lt;/urls&gt;&lt;/record&gt;&lt;/Cite&gt;&lt;/EndNote&gt;</w:instrText>
        </w:r>
        <w:r w:rsidRPr="00FC0258">
          <w:rPr>
            <w:rFonts w:ascii="Times New Roman" w:eastAsia="Times New Roman" w:hAnsi="Times New Roman" w:cs="Times New Roman"/>
            <w:lang w:eastAsia="en-GB"/>
          </w:rPr>
          <w:fldChar w:fldCharType="separate"/>
        </w:r>
        <w:r w:rsidRPr="00FC0258">
          <w:rPr>
            <w:rFonts w:ascii="Times New Roman" w:eastAsia="Times New Roman" w:hAnsi="Times New Roman" w:cs="Times New Roman"/>
            <w:lang w:eastAsia="en-GB"/>
          </w:rPr>
          <w:t>50</w:t>
        </w:r>
        <w:r w:rsidRPr="00FC0258">
          <w:rPr>
            <w:rFonts w:ascii="Times New Roman" w:eastAsia="Times New Roman" w:hAnsi="Times New Roman" w:cs="Times New Roman"/>
            <w:lang w:eastAsia="en-GB"/>
          </w:rPr>
          <w:fldChar w:fldCharType="end"/>
        </w:r>
      </w:hyperlink>
      <w:r w:rsidR="00FC0258">
        <w:rPr>
          <w:rFonts w:ascii="Times New Roman" w:eastAsia="Times New Roman" w:hAnsi="Times New Roman" w:cs="Times New Roman"/>
          <w:lang w:eastAsia="en-GB"/>
        </w:rPr>
        <w:t>].</w:t>
      </w:r>
      <w:r w:rsidRPr="00A01EE2">
        <w:rPr>
          <w:rFonts w:ascii="Times New Roman" w:eastAsia="Times New Roman" w:hAnsi="Times New Roman" w:cs="Times New Roman"/>
          <w:lang w:eastAsia="en-GB"/>
        </w:rPr>
        <w:t xml:space="preserve"> </w:t>
      </w:r>
      <w:r w:rsidRPr="00A01EE2">
        <w:rPr>
          <w:rFonts w:ascii="Times New Roman" w:eastAsia="Times New Roman" w:hAnsi="Times New Roman" w:cs="Times New Roman"/>
        </w:rPr>
        <w:t xml:space="preserve">For example, if a clinician is to be incentivised based on a reduction in cardiovascular mortality rates, the positive efforts by the clinician may be thwarted by lifestyle choices of the patients (e.g. exercise, diet), adherence to treatment and other (e.g. environmental) factors outside their direct control. </w:t>
      </w:r>
    </w:p>
    <w:p w14:paraId="287B6F4F" w14:textId="12FD53EA" w:rsidR="00105FA7" w:rsidRPr="00A01EE2" w:rsidRDefault="00105FA7" w:rsidP="00105FA7">
      <w:pPr>
        <w:autoSpaceDE w:val="0"/>
        <w:autoSpaceDN w:val="0"/>
        <w:adjustRightInd w:val="0"/>
        <w:spacing w:after="0" w:line="480" w:lineRule="auto"/>
        <w:rPr>
          <w:rFonts w:ascii="Times New Roman" w:hAnsi="Times New Roman" w:cs="Times New Roman"/>
          <w:b/>
        </w:rPr>
      </w:pPr>
      <w:r w:rsidRPr="00A01EE2">
        <w:rPr>
          <w:rFonts w:ascii="Times New Roman" w:eastAsia="Times New Roman" w:hAnsi="Times New Roman" w:cs="Times New Roman"/>
        </w:rPr>
        <w:t>For this reason, P4P interventions that focus on the final health outcome domain of performance might be perceived as higher risk (greater uncertainty in earning the incentive payment despite the efforts of the provider) and so might not be as effective in prompting provider behaviour change as incentives linked to changes in structure and process domains of performance.  However the schemes might be less effective and cost-effective because structure and process changes do not necessarily translate into improved health</w:t>
      </w:r>
      <w:r w:rsidR="00FC0258">
        <w:rPr>
          <w:rFonts w:ascii="Times New Roman" w:eastAsia="Times New Roman" w:hAnsi="Times New Roman" w:cs="Times New Roman"/>
        </w:rPr>
        <w:t xml:space="preserve"> [</w:t>
      </w:r>
      <w:hyperlink w:anchor="_ENREF_51" w:tooltip="Ryan, 2016 #652" w:history="1">
        <w:r w:rsidRPr="00FC0258">
          <w:rPr>
            <w:rFonts w:ascii="Times New Roman" w:eastAsia="Times New Roman" w:hAnsi="Times New Roman" w:cs="Times New Roman"/>
          </w:rPr>
          <w:fldChar w:fldCharType="begin"/>
        </w:r>
        <w:r w:rsidRPr="00FC0258">
          <w:rPr>
            <w:rFonts w:ascii="Times New Roman" w:eastAsia="Times New Roman" w:hAnsi="Times New Roman" w:cs="Times New Roman"/>
          </w:rPr>
          <w:instrText xml:space="preserve"> ADDIN EN.CITE &lt;EndNote&gt;&lt;Cite&gt;&lt;Author&gt;Ryan&lt;/Author&gt;&lt;Year&gt;2016&lt;/Year&gt;&lt;RecNum&gt;652&lt;/RecNum&gt;&lt;DisplayText&gt;&lt;style face="superscript"&gt;51&lt;/style&gt;&lt;/DisplayText&gt;&lt;record&gt;&lt;rec-number&gt;652&lt;/rec-number&gt;&lt;foreign-keys&gt;&lt;key app="EN" db-id="etpf09vzjwzewbep99wpterqrsav2v92pds9" timestamp="1465901441"&gt;652&lt;/key&gt;&lt;/foreign-keys&gt;&lt;ref-type name="Journal Article"&gt;17&lt;/ref-type&gt;&lt;contributors&gt;&lt;authors&gt;&lt;author&gt;Andrew M Ryan&lt;/author&gt;&lt;author&gt;Sam Krinsky&lt;/author&gt;&lt;author&gt;Evangelos Kontopantelis&lt;/author&gt;&lt;author&gt;Tim Doran&lt;/author&gt;&lt;/authors&gt;&lt;/contributors&gt;&lt;titles&gt;&lt;title&gt;Long-term evidence for the effect of pay-for-performance in primary care on mortality in the UK: a population study&lt;/title&gt;&lt;secondary-title&gt;The Lancet&lt;/secondary-title&gt;&lt;/titles&gt;&lt;periodical&gt;&lt;full-title&gt;The Lancet&lt;/full-title&gt;&lt;/periodical&gt;&lt;edition&gt;17 May 2016&lt;/edition&gt;&lt;dates&gt;&lt;year&gt;2016&lt;/year&gt;&lt;/dates&gt;&lt;urls&gt;&lt;/urls&gt;&lt;electronic-resource-num&gt;http://dx.doi.org/10.1016/S0140-6736(16)00276-2&lt;/electronic-resource-num&gt;&lt;/record&gt;&lt;/Cite&gt;&lt;/EndNote&gt;</w:instrText>
        </w:r>
        <w:r w:rsidRPr="00FC0258">
          <w:rPr>
            <w:rFonts w:ascii="Times New Roman" w:eastAsia="Times New Roman" w:hAnsi="Times New Roman" w:cs="Times New Roman"/>
          </w:rPr>
          <w:fldChar w:fldCharType="separate"/>
        </w:r>
        <w:r w:rsidRPr="00FC0258">
          <w:rPr>
            <w:rFonts w:ascii="Times New Roman" w:eastAsia="Times New Roman" w:hAnsi="Times New Roman" w:cs="Times New Roman"/>
            <w:noProof/>
          </w:rPr>
          <w:t>51</w:t>
        </w:r>
        <w:r w:rsidRPr="00FC0258">
          <w:rPr>
            <w:rFonts w:ascii="Times New Roman" w:eastAsia="Times New Roman" w:hAnsi="Times New Roman" w:cs="Times New Roman"/>
          </w:rPr>
          <w:fldChar w:fldCharType="end"/>
        </w:r>
      </w:hyperlink>
      <w:r w:rsidR="00FC0258">
        <w:rPr>
          <w:rFonts w:ascii="Times New Roman" w:eastAsia="Times New Roman" w:hAnsi="Times New Roman" w:cs="Times New Roman"/>
        </w:rPr>
        <w:t>].</w:t>
      </w:r>
      <w:r w:rsidRPr="00A01EE2">
        <w:rPr>
          <w:rFonts w:ascii="Times New Roman" w:eastAsia="Times New Roman" w:hAnsi="Times New Roman" w:cs="Times New Roman"/>
        </w:rPr>
        <w:t xml:space="preserve"> </w:t>
      </w:r>
    </w:p>
    <w:p w14:paraId="2269E8B7" w14:textId="77777777" w:rsidR="00105FA7" w:rsidRPr="00A01EE2" w:rsidRDefault="00105FA7" w:rsidP="00105FA7">
      <w:pPr>
        <w:keepNext/>
        <w:keepLines/>
        <w:numPr>
          <w:ilvl w:val="4"/>
          <w:numId w:val="0"/>
        </w:numPr>
        <w:spacing w:before="200" w:after="0" w:line="480" w:lineRule="auto"/>
        <w:outlineLvl w:val="4"/>
        <w:rPr>
          <w:rFonts w:ascii="Times New Roman" w:eastAsiaTheme="majorEastAsia" w:hAnsi="Times New Roman" w:cs="Times New Roman"/>
          <w:b/>
          <w:i/>
        </w:rPr>
      </w:pPr>
      <w:bookmarkStart w:id="13" w:name="_Toc333938870"/>
      <w:r w:rsidRPr="00A01EE2">
        <w:rPr>
          <w:rFonts w:ascii="Times New Roman" w:eastAsiaTheme="majorEastAsia" w:hAnsi="Times New Roman" w:cs="Times New Roman"/>
          <w:b/>
          <w:i/>
        </w:rPr>
        <w:t xml:space="preserve">Timing of payment </w:t>
      </w:r>
      <w:bookmarkEnd w:id="13"/>
      <w:r w:rsidRPr="00A01EE2">
        <w:rPr>
          <w:rFonts w:ascii="Times New Roman" w:eastAsiaTheme="majorEastAsia" w:hAnsi="Times New Roman" w:cs="Times New Roman"/>
          <w:b/>
          <w:i/>
        </w:rPr>
        <w:t xml:space="preserve">(and frequency of payment) </w:t>
      </w:r>
    </w:p>
    <w:p w14:paraId="5411851A" w14:textId="154FB139" w:rsidR="00105FA7" w:rsidRPr="00A01EE2" w:rsidRDefault="00105FA7" w:rsidP="00105FA7">
      <w:pPr>
        <w:spacing w:after="0" w:line="480" w:lineRule="auto"/>
        <w:rPr>
          <w:rFonts w:ascii="Times New Roman" w:eastAsia="Times New Roman" w:hAnsi="Times New Roman" w:cs="Times New Roman"/>
        </w:rPr>
      </w:pPr>
      <w:r w:rsidRPr="00A01EE2">
        <w:rPr>
          <w:rFonts w:ascii="Times New Roman" w:eastAsia="Times New Roman" w:hAnsi="Times New Roman" w:cs="Times New Roman"/>
        </w:rPr>
        <w:t>Timing of incentive payment ranges from monthly to annually. When the time lag between the measurement of performance and payment of incentives is longer it can create some uncertainty, particularly in countries with a track record of or poor administrative infrastructure, corruption and political instability. This uncertainty in payment might reduce the motivation to improve performance.</w:t>
      </w:r>
      <w:bookmarkStart w:id="14" w:name="_Toc333938871"/>
      <w:r w:rsidRPr="00A01EE2">
        <w:rPr>
          <w:rFonts w:ascii="Times New Roman" w:eastAsia="Times New Roman" w:hAnsi="Times New Roman" w:cs="Times New Roman"/>
        </w:rPr>
        <w:t xml:space="preserve"> In addition, shorter time lags between payments may indicate smaller more frequent payments, which are more likely to motivate a higher behavioural response in an individual compared to a one-time lump sum incentive</w:t>
      </w:r>
      <w:r w:rsidR="00FC0258">
        <w:rPr>
          <w:rFonts w:ascii="Times New Roman" w:eastAsia="Times New Roman" w:hAnsi="Times New Roman" w:cs="Times New Roman"/>
        </w:rPr>
        <w:t xml:space="preserve"> [</w:t>
      </w:r>
      <w:hyperlink w:anchor="_ENREF_52" w:tooltip="Thaler, 1985 #238" w:history="1">
        <w:r w:rsidRPr="00FC0258">
          <w:rPr>
            <w:rFonts w:ascii="Times New Roman" w:eastAsia="Times New Roman" w:hAnsi="Times New Roman" w:cs="Times New Roman"/>
          </w:rPr>
          <w:fldChar w:fldCharType="begin"/>
        </w:r>
        <w:r w:rsidRPr="00FC0258">
          <w:rPr>
            <w:rFonts w:ascii="Times New Roman" w:eastAsia="Times New Roman" w:hAnsi="Times New Roman" w:cs="Times New Roman"/>
          </w:rPr>
          <w:instrText xml:space="preserve"> ADDIN EN.CITE &lt;EndNote&gt;&lt;Cite&gt;&lt;Author&gt;Thaler&lt;/Author&gt;&lt;Year&gt;1985&lt;/Year&gt;&lt;RecNum&gt;238&lt;/RecNum&gt;&lt;DisplayText&gt;&lt;style face="superscript"&gt;52&lt;/style&gt;&lt;/DisplayText&gt;&lt;record&gt;&lt;rec-number&gt;238&lt;/rec-number&gt;&lt;foreign-keys&gt;&lt;key app="EN" db-id="etpf09vzjwzewbep99wpterqrsav2v92pds9" timestamp="1402311708"&gt;238&lt;/key&gt;&lt;/foreign-keys&gt;&lt;ref-type name="Journal Article"&gt;17&lt;/ref-type&gt;&lt;contributors&gt;&lt;authors&gt;&lt;author&gt;Thaler, Richard&lt;/author&gt;&lt;/authors&gt;&lt;/contributors&gt;&lt;titles&gt;&lt;title&gt;Mental Accounting and Consumer Choice&lt;/title&gt;&lt;secondary-title&gt;Marketing Science&lt;/secondary-title&gt;&lt;/titles&gt;&lt;periodical&gt;&lt;full-title&gt;Marketing Science&lt;/full-title&gt;&lt;/periodical&gt;&lt;pages&gt;199-214&lt;/pages&gt;&lt;volume&gt;4&lt;/volume&gt;&lt;number&gt;3&lt;/number&gt;&lt;dates&gt;&lt;year&gt;1985&lt;/year&gt;&lt;/dates&gt;&lt;urls&gt;&lt;related-urls&gt;&lt;url&gt;http://pubsonline.informs.org/doi/abs/10.1287/mksc.4.3.199&lt;/url&gt;&lt;/related-urls&gt;&lt;/urls&gt;&lt;electronic-resource-num&gt;doi:10.1287/mksc.4.3.199&lt;/electronic-resource-num&gt;&lt;/record&gt;&lt;/Cite&gt;&lt;/EndNote&gt;</w:instrText>
        </w:r>
        <w:r w:rsidRPr="00FC0258">
          <w:rPr>
            <w:rFonts w:ascii="Times New Roman" w:eastAsia="Times New Roman" w:hAnsi="Times New Roman" w:cs="Times New Roman"/>
          </w:rPr>
          <w:fldChar w:fldCharType="separate"/>
        </w:r>
        <w:r w:rsidRPr="00FC0258">
          <w:rPr>
            <w:rFonts w:ascii="Times New Roman" w:eastAsia="Times New Roman" w:hAnsi="Times New Roman" w:cs="Times New Roman"/>
          </w:rPr>
          <w:t>52</w:t>
        </w:r>
        <w:r w:rsidRPr="00FC0258">
          <w:rPr>
            <w:rFonts w:ascii="Times New Roman" w:eastAsia="Times New Roman" w:hAnsi="Times New Roman" w:cs="Times New Roman"/>
          </w:rPr>
          <w:fldChar w:fldCharType="end"/>
        </w:r>
      </w:hyperlink>
      <w:r w:rsidR="00FC0258">
        <w:rPr>
          <w:rFonts w:ascii="Times New Roman" w:eastAsia="Times New Roman" w:hAnsi="Times New Roman" w:cs="Times New Roman"/>
        </w:rPr>
        <w:t>].</w:t>
      </w:r>
      <w:r w:rsidRPr="00A01EE2">
        <w:rPr>
          <w:rFonts w:ascii="Times New Roman" w:eastAsia="Times New Roman" w:hAnsi="Times New Roman" w:cs="Times New Roman"/>
        </w:rPr>
        <w:t xml:space="preserve"> </w:t>
      </w:r>
      <w:bookmarkEnd w:id="14"/>
      <w:r w:rsidRPr="00A01EE2">
        <w:rPr>
          <w:rFonts w:ascii="Times New Roman" w:eastAsia="Times New Roman" w:hAnsi="Times New Roman" w:cs="Times New Roman"/>
        </w:rPr>
        <w:t xml:space="preserve"> A randomised controlled trial conducted in the USA compared annual payments to quarterly payments of incentives to individual physicians worth $5000 overall for quality improvements in treatments and outcomes of diabetes, cancer screening, and smoking</w:t>
      </w:r>
      <w:r w:rsidR="00FC0258">
        <w:rPr>
          <w:rFonts w:ascii="Times New Roman" w:eastAsia="Times New Roman" w:hAnsi="Times New Roman" w:cs="Times New Roman"/>
        </w:rPr>
        <w:t xml:space="preserve"> [</w:t>
      </w:r>
      <w:hyperlink w:anchor="_ENREF_53" w:tooltip="Chung, 2010 #616" w:history="1">
        <w:r w:rsidRPr="00FC0258">
          <w:rPr>
            <w:rFonts w:ascii="Times New Roman" w:eastAsia="Times New Roman" w:hAnsi="Times New Roman" w:cs="Times New Roman"/>
          </w:rPr>
          <w:fldChar w:fldCharType="begin"/>
        </w:r>
        <w:r w:rsidRPr="00FC0258">
          <w:rPr>
            <w:rFonts w:ascii="Times New Roman" w:eastAsia="Times New Roman" w:hAnsi="Times New Roman" w:cs="Times New Roman"/>
          </w:rPr>
          <w:instrText xml:space="preserve"> ADDIN EN.CITE &lt;EndNote&gt;&lt;Cite&gt;&lt;Author&gt;Chung&lt;/Author&gt;&lt;Year&gt;2010&lt;/Year&gt;&lt;RecNum&gt;616&lt;/RecNum&gt;&lt;DisplayText&gt;&lt;style face="superscript"&gt;53&lt;/style&gt;&lt;/DisplayText&gt;&lt;record&gt;&lt;rec-number&gt;616&lt;/rec-number&gt;&lt;foreign-keys&gt;&lt;key app="EN" db-id="etpf09vzjwzewbep99wpterqrsav2v92pds9" timestamp="1418891964"&gt;616&lt;/key&gt;&lt;/foreign-keys&gt;&lt;ref-type name="Journal Article"&gt;17&lt;/ref-type&gt;&lt;contributors&gt;&lt;authors&gt;&lt;author&gt;Chung, S.&lt;/author&gt;&lt;author&gt;Palaniappan, L.&lt;/author&gt;&lt;author&gt;Wong, E.&lt;/author&gt;&lt;author&gt;Rubin, H.&lt;/author&gt;&lt;author&gt;Luft, H.&lt;/author&gt;&lt;/authors&gt;&lt;/contributors&gt;&lt;titles&gt;&lt;title&gt;Does the frequency of pay-for-performance payment matter?--Experience from a randomized trial&lt;/title&gt;&lt;secondary-title&gt;Health Serv Res&lt;/secondary-title&gt;&lt;/titles&gt;&lt;periodical&gt;&lt;full-title&gt;Health Serv Res&lt;/full-title&gt;&lt;abbr-1&gt;Health services research&lt;/abbr-1&gt;&lt;/periodical&gt;&lt;pages&gt;553-64&lt;/pages&gt;&lt;volume&gt;45&lt;/volume&gt;&lt;number&gt;2&lt;/number&gt;&lt;dates&gt;&lt;year&gt;2010&lt;/year&gt;&lt;/dates&gt;&lt;isbn&gt;1475-6773 (Electronic)&amp;#xD;0017-9124 (Linking)&lt;/isbn&gt;&lt;work-type&gt;Randomized Controlled Trial&amp;#xD;Research Support, U S Gov&amp;apos;t, P H S&lt;/work-type&gt;&lt;urls&gt;&lt;/urls&gt;&lt;/record&gt;&lt;/Cite&gt;&lt;/EndNote&gt;</w:instrText>
        </w:r>
        <w:r w:rsidRPr="00FC0258">
          <w:rPr>
            <w:rFonts w:ascii="Times New Roman" w:eastAsia="Times New Roman" w:hAnsi="Times New Roman" w:cs="Times New Roman"/>
          </w:rPr>
          <w:fldChar w:fldCharType="separate"/>
        </w:r>
        <w:r w:rsidRPr="00FC0258">
          <w:rPr>
            <w:rFonts w:ascii="Times New Roman" w:eastAsia="Times New Roman" w:hAnsi="Times New Roman" w:cs="Times New Roman"/>
            <w:noProof/>
          </w:rPr>
          <w:t>53</w:t>
        </w:r>
        <w:r w:rsidRPr="00FC0258">
          <w:rPr>
            <w:rFonts w:ascii="Times New Roman" w:eastAsia="Times New Roman" w:hAnsi="Times New Roman" w:cs="Times New Roman"/>
          </w:rPr>
          <w:fldChar w:fldCharType="end"/>
        </w:r>
      </w:hyperlink>
      <w:r w:rsidR="00FC0258">
        <w:rPr>
          <w:rFonts w:ascii="Times New Roman" w:eastAsia="Times New Roman" w:hAnsi="Times New Roman" w:cs="Times New Roman"/>
        </w:rPr>
        <w:t>].</w:t>
      </w:r>
      <w:r w:rsidRPr="00A01EE2">
        <w:rPr>
          <w:rFonts w:ascii="Times New Roman" w:eastAsia="Times New Roman" w:hAnsi="Times New Roman" w:cs="Times New Roman"/>
        </w:rPr>
        <w:t xml:space="preserve"> It found that quarterly performance group performed better but this was because in this arm, they had to present reports every quarter to be approved for the payment of the incentive, which might have contributed to motivating the physicians in this group compared to submitting yearly reports.</w:t>
      </w:r>
    </w:p>
    <w:p w14:paraId="3F2C215E" w14:textId="657C2C30" w:rsidR="00105FA7" w:rsidRPr="00A01EE2" w:rsidRDefault="00105FA7" w:rsidP="00105FA7">
      <w:pPr>
        <w:spacing w:after="0" w:line="480" w:lineRule="auto"/>
        <w:rPr>
          <w:rFonts w:ascii="Times New Roman" w:eastAsia="Times New Roman" w:hAnsi="Times New Roman" w:cs="Times New Roman"/>
        </w:rPr>
      </w:pPr>
      <w:r w:rsidRPr="00A01EE2">
        <w:rPr>
          <w:rFonts w:ascii="Times New Roman" w:eastAsia="Times New Roman" w:hAnsi="Times New Roman" w:cs="Times New Roman"/>
        </w:rPr>
        <w:t>Furthermore,</w:t>
      </w:r>
      <w:r w:rsidRPr="00A01EE2">
        <w:rPr>
          <w:rFonts w:ascii="Times New Roman" w:eastAsia="Calibri" w:hAnsi="Times New Roman" w:cs="Times New Roman"/>
        </w:rPr>
        <w:t xml:space="preserve"> individuals often exhibit time preference (or time discounting) where  </w:t>
      </w:r>
      <w:r w:rsidRPr="00A01EE2">
        <w:rPr>
          <w:rFonts w:ascii="Times New Roman" w:eastAsia="Times New Roman" w:hAnsi="Times New Roman" w:cs="Times New Roman"/>
          <w:i/>
        </w:rPr>
        <w:t>“happiness now is worth more to me than happiness next year”</w:t>
      </w:r>
      <w:r w:rsidRPr="00A01EE2">
        <w:rPr>
          <w:rFonts w:ascii="Times New Roman" w:eastAsia="Times New Roman" w:hAnsi="Times New Roman" w:cs="Times New Roman"/>
          <w:i/>
        </w:rPr>
        <w:fldChar w:fldCharType="begin"/>
      </w:r>
      <w:r w:rsidRPr="00A01EE2">
        <w:rPr>
          <w:rFonts w:ascii="Times New Roman" w:eastAsia="Times New Roman" w:hAnsi="Times New Roman" w:cs="Times New Roman"/>
          <w:i/>
        </w:rPr>
        <w:instrText xml:space="preserve"> ADDIN EN.CITE &lt;EndNote&gt;&lt;Cite Hidden="1"&gt;&lt;Author&gt;Price&lt;/Author&gt;&lt;Year&gt;1993&lt;/Year&gt;&lt;RecNum&gt;227&lt;/RecNum&gt;&lt;record&gt;&lt;rec-number&gt;227&lt;/rec-number&gt;&lt;foreign-keys&gt;&lt;key app="EN" db-id="etpf09vzjwzewbep99wpterqrsav2v92pds9" timestamp="1402310671"&gt;227&lt;/key&gt;&lt;/foreign-keys&gt;&lt;ref-type name="Book"&gt;6&lt;/ref-type&gt;&lt;contributors&gt;&lt;authors&gt;&lt;author&gt;Price, C.  &lt;/author&gt;&lt;/authors&gt;&lt;/contributors&gt;&lt;titles&gt;&lt;title&gt;Time, Discounting, and Value&lt;/title&gt;&lt;/titles&gt;&lt;dates&gt;&lt;year&gt;1993&lt;/year&gt;&lt;/dates&gt;&lt;pub-location&gt;Oxford&lt;/pub-location&gt;&lt;publisher&gt;Blackwell&lt;/publisher&gt;&lt;urls&gt;&lt;/urls&gt;&lt;/record&gt;&lt;/Cite&gt;&lt;Cite&gt;&lt;Author&gt;Price&lt;/Author&gt;&lt;Year&gt;1993&lt;/Year&gt;&lt;RecNum&gt;227&lt;/RecNum&gt;&lt;record&gt;&lt;rec-number&gt;227&lt;/rec-number&gt;&lt;foreign-keys&gt;&lt;key app="EN" db-id="etpf09vzjwzewbep99wpterqrsav2v92pds9" timestamp="1402310671"&gt;227&lt;/key&gt;&lt;/foreign-keys&gt;&lt;ref-type name="Book"&gt;6&lt;/ref-type&gt;&lt;contributors&gt;&lt;authors&gt;&lt;author&gt;Price, C.  &lt;/author&gt;&lt;/authors&gt;&lt;/contributors&gt;&lt;titles&gt;&lt;title&gt;Time, Discounting, and Value&lt;/title&gt;&lt;/titles&gt;&lt;dates&gt;&lt;year&gt;1993&lt;/year&gt;&lt;/dates&gt;&lt;pub-location&gt;Oxford&lt;/pub-location&gt;&lt;publisher&gt;Blackwell&lt;/publisher&gt;&lt;urls&gt;&lt;/urls&gt;&lt;/record&gt;&lt;/Cite&gt;&lt;Cite&gt;&lt;Author&gt;Price&lt;/Author&gt;&lt;Year&gt;1993&lt;/Year&gt;&lt;RecNum&gt;227&lt;/RecNum&gt;&lt;record&gt;&lt;rec-number&gt;227&lt;/rec-number&gt;&lt;foreign-keys&gt;&lt;key app="EN" db-id="etpf09vzjwzewbep99wpterqrsav2v92pds9" timestamp="1402310671"&gt;227&lt;/key&gt;&lt;/foreign-keys&gt;&lt;ref-type name="Book"&gt;6&lt;/ref-type&gt;&lt;contributors&gt;&lt;authors&gt;&lt;author&gt;Price, C.  &lt;/author&gt;&lt;/authors&gt;&lt;/contributors&gt;&lt;titles&gt;&lt;title&gt;Time, Discounting, and Value&lt;/title&gt;&lt;/titles&gt;&lt;dates&gt;&lt;year&gt;1993&lt;/year&gt;&lt;/dates&gt;&lt;pub-location&gt;Oxford&lt;/pub-location&gt;&lt;publisher&gt;Blackwell&lt;/publisher&gt;&lt;urls&gt;&lt;/urls&gt;&lt;/record&gt;&lt;/Cite&gt;&lt;/EndNote&gt;</w:instrText>
      </w:r>
      <w:r w:rsidRPr="00A01EE2">
        <w:rPr>
          <w:rFonts w:ascii="Times New Roman" w:eastAsia="Times New Roman" w:hAnsi="Times New Roman" w:cs="Times New Roman"/>
          <w:i/>
        </w:rPr>
        <w:fldChar w:fldCharType="end"/>
      </w:r>
      <w:r w:rsidR="00FC0258">
        <w:rPr>
          <w:rFonts w:ascii="Times New Roman" w:eastAsia="Times New Roman" w:hAnsi="Times New Roman" w:cs="Times New Roman"/>
        </w:rPr>
        <w:t xml:space="preserve"> [</w:t>
      </w:r>
      <w:r w:rsidRPr="00FC0258">
        <w:rPr>
          <w:rFonts w:ascii="Times New Roman" w:eastAsia="Times New Roman" w:hAnsi="Times New Roman" w:cs="Times New Roman"/>
        </w:rPr>
        <w:t>54</w:t>
      </w:r>
      <w:r w:rsidR="00FC0258">
        <w:rPr>
          <w:rFonts w:ascii="Times New Roman" w:eastAsia="Times New Roman" w:hAnsi="Times New Roman" w:cs="Times New Roman"/>
        </w:rPr>
        <w:t>].</w:t>
      </w:r>
      <w:r w:rsidRPr="00FC0258">
        <w:rPr>
          <w:rFonts w:ascii="Times New Roman" w:eastAsia="Times New Roman" w:hAnsi="Times New Roman" w:cs="Times New Roman"/>
        </w:rPr>
        <w:t xml:space="preserve"> </w:t>
      </w:r>
      <w:r w:rsidRPr="00A01EE2">
        <w:rPr>
          <w:rFonts w:ascii="Times New Roman" w:eastAsia="Times New Roman" w:hAnsi="Times New Roman" w:cs="Times New Roman"/>
        </w:rPr>
        <w:t>Consequently, individuals perceive incentives received soon after the behavioural change as having more value than the same amount received in the future, (pure time preference).  Loewenstein and Prelec</w:t>
      </w:r>
      <w:r w:rsidR="00FC0258">
        <w:rPr>
          <w:rFonts w:ascii="Times New Roman" w:eastAsia="Times New Roman" w:hAnsi="Times New Roman" w:cs="Times New Roman"/>
        </w:rPr>
        <w:t xml:space="preserve"> [</w:t>
      </w:r>
      <w:hyperlink w:anchor="_ENREF_55" w:tooltip="Loewenstein, 1992 #212" w:history="1">
        <w:r w:rsidRPr="00FC0258">
          <w:rPr>
            <w:rFonts w:ascii="Times New Roman" w:eastAsia="Times New Roman" w:hAnsi="Times New Roman" w:cs="Times New Roman"/>
          </w:rPr>
          <w:fldChar w:fldCharType="begin"/>
        </w:r>
        <w:r w:rsidRPr="00FC0258">
          <w:rPr>
            <w:rFonts w:ascii="Times New Roman" w:eastAsia="Times New Roman" w:hAnsi="Times New Roman" w:cs="Times New Roman"/>
          </w:rPr>
          <w:instrText xml:space="preserve"> ADDIN EN.CITE &lt;EndNote&gt;&lt;Cite&gt;&lt;Author&gt;Loewenstein&lt;/Author&gt;&lt;Year&gt;1992&lt;/Year&gt;&lt;RecNum&gt;212&lt;/RecNum&gt;&lt;DisplayText&gt;&lt;style face="superscript"&gt;55&lt;/style&gt;&lt;/DisplayText&gt;&lt;record&gt;&lt;rec-number&gt;212&lt;/rec-number&gt;&lt;foreign-keys&gt;&lt;key app="EN" db-id="etpf09vzjwzewbep99wpterqrsav2v92pds9" timestamp="1402305576"&gt;212&lt;/key&gt;&lt;/foreign-keys&gt;&lt;ref-type name="Journal Article"&gt;17&lt;/ref-type&gt;&lt;contributors&gt;&lt;authors&gt;&lt;author&gt;Loewenstein, George&lt;/author&gt;&lt;author&gt;Prelec, Drazen&lt;/author&gt;&lt;/authors&gt;&lt;/contributors&gt;&lt;titles&gt;&lt;title&gt;Anomalies in Intertemporal Choice: Evidence and an Interpretation&lt;/title&gt;&lt;secondary-title&gt;The Quarterly Journal of Economics&lt;/secondary-title&gt;&lt;/titles&gt;&lt;periodical&gt;&lt;full-title&gt;The Quarterly Journal of Economics&lt;/full-title&gt;&lt;/periodical&gt;&lt;pages&gt;573-597&lt;/pages&gt;&lt;volume&gt;107&lt;/volume&gt;&lt;number&gt;2&lt;/number&gt;&lt;dates&gt;&lt;year&gt;1992&lt;/year&gt;&lt;pub-dates&gt;&lt;date&gt;May 1, 1992&lt;/date&gt;&lt;/pub-dates&gt;&lt;/dates&gt;&lt;urls&gt;&lt;related-urls&gt;&lt;url&gt;http://qje.oxfordjournals.org/content/107/2/573.abstract&lt;/url&gt;&lt;/related-urls&gt;&lt;/urls&gt;&lt;electronic-resource-num&gt;10.2307/2118482&lt;/electronic-resource-num&gt;&lt;/record&gt;&lt;/Cite&gt;&lt;/EndNote&gt;</w:instrText>
        </w:r>
        <w:r w:rsidRPr="00FC0258">
          <w:rPr>
            <w:rFonts w:ascii="Times New Roman" w:eastAsia="Times New Roman" w:hAnsi="Times New Roman" w:cs="Times New Roman"/>
          </w:rPr>
          <w:fldChar w:fldCharType="separate"/>
        </w:r>
        <w:r w:rsidRPr="00FC0258">
          <w:rPr>
            <w:rFonts w:ascii="Times New Roman" w:eastAsia="Times New Roman" w:hAnsi="Times New Roman" w:cs="Times New Roman"/>
          </w:rPr>
          <w:t>55</w:t>
        </w:r>
        <w:r w:rsidRPr="00FC0258">
          <w:rPr>
            <w:rFonts w:ascii="Times New Roman" w:eastAsia="Times New Roman" w:hAnsi="Times New Roman" w:cs="Times New Roman"/>
          </w:rPr>
          <w:fldChar w:fldCharType="end"/>
        </w:r>
      </w:hyperlink>
      <w:r w:rsidR="00FC0258">
        <w:rPr>
          <w:rFonts w:ascii="Times New Roman" w:eastAsia="Times New Roman" w:hAnsi="Times New Roman" w:cs="Times New Roman"/>
        </w:rPr>
        <w:t>]</w:t>
      </w:r>
      <w:r w:rsidRPr="00A01EE2">
        <w:rPr>
          <w:rFonts w:ascii="Times New Roman" w:eastAsia="Times New Roman" w:hAnsi="Times New Roman" w:cs="Times New Roman"/>
        </w:rPr>
        <w:t xml:space="preserve"> also suggest that time lag between measurement of performance and the receipt of the incentives could affect behavioural response.  Individuals tend to ask themselves; is there anything that I could do now that will bring me immediate rewards instead of what I could do now that would reward me in a years’ time? Consequently, P4P designs with short time lags between provision of care and receipt of incentive might be expected to produce greater behavioural response. </w:t>
      </w:r>
    </w:p>
    <w:p w14:paraId="1B08F4B5" w14:textId="77777777" w:rsidR="00105FA7" w:rsidRPr="00A01EE2" w:rsidRDefault="00105FA7" w:rsidP="00105FA7">
      <w:pPr>
        <w:spacing w:after="0" w:line="480" w:lineRule="auto"/>
        <w:rPr>
          <w:rFonts w:ascii="Times New Roman" w:eastAsia="Times New Roman" w:hAnsi="Times New Roman" w:cs="Times New Roman"/>
        </w:rPr>
      </w:pPr>
    </w:p>
    <w:p w14:paraId="41A08A43" w14:textId="77777777" w:rsidR="00105FA7" w:rsidRPr="00A01EE2" w:rsidRDefault="00105FA7" w:rsidP="00105FA7">
      <w:pPr>
        <w:spacing w:after="0" w:line="480" w:lineRule="auto"/>
        <w:rPr>
          <w:rFonts w:ascii="Times New Roman" w:eastAsia="Times New Roman" w:hAnsi="Times New Roman" w:cs="Times New Roman"/>
        </w:rPr>
      </w:pPr>
      <w:r w:rsidRPr="00A01EE2">
        <w:rPr>
          <w:rFonts w:ascii="Times New Roman" w:eastAsia="Times New Roman" w:hAnsi="Times New Roman" w:cs="Times New Roman"/>
        </w:rPr>
        <w:t>Some P4P schemes may take months or even a year or more to collect and validate performance data. People might be relatively motivated to change their behaviour even if the payment is a year away (after measurements of performance) for very large incentives, which implies that these design features might interact with each other to influence the impact of the scheme. This is another advantage of developing a typology, as each type (category) will be a unique combination of the dimensions of the design features of P4P.</w:t>
      </w:r>
    </w:p>
    <w:p w14:paraId="46E50342" w14:textId="77777777" w:rsidR="00105FA7" w:rsidRPr="00A01EE2" w:rsidRDefault="00105FA7" w:rsidP="00105FA7">
      <w:pPr>
        <w:spacing w:after="0" w:line="480" w:lineRule="auto"/>
        <w:rPr>
          <w:rFonts w:ascii="Times New Roman" w:eastAsia="Times New Roman" w:hAnsi="Times New Roman" w:cs="Times New Roman"/>
        </w:rPr>
      </w:pPr>
    </w:p>
    <w:p w14:paraId="5ABAC96D" w14:textId="0FA56695" w:rsidR="00105FA7" w:rsidRPr="00A01EE2" w:rsidRDefault="00105FA7" w:rsidP="00105FA7">
      <w:pPr>
        <w:spacing w:after="0" w:line="480" w:lineRule="auto"/>
        <w:rPr>
          <w:rFonts w:ascii="Times New Roman" w:eastAsia="Times New Roman" w:hAnsi="Times New Roman" w:cs="Times New Roman"/>
        </w:rPr>
      </w:pPr>
      <w:r w:rsidRPr="00A01EE2">
        <w:rPr>
          <w:rFonts w:ascii="Times New Roman" w:eastAsia="Times New Roman" w:hAnsi="Times New Roman" w:cs="Times New Roman"/>
        </w:rPr>
        <w:t xml:space="preserve">Previous studies have suggested that monthly, bi-monthly, or quarterly payments constitute shorter time lags, while payments after four months constitute a long time lag </w:t>
      </w:r>
      <w:r w:rsidR="00FC0258">
        <w:rPr>
          <w:rFonts w:ascii="Times New Roman" w:eastAsia="Times New Roman" w:hAnsi="Times New Roman" w:cs="Times New Roman"/>
        </w:rPr>
        <w:t>[</w:t>
      </w:r>
      <w:r w:rsidRPr="00FC0258">
        <w:rPr>
          <w:rFonts w:ascii="Times New Roman" w:eastAsia="Times New Roman" w:hAnsi="Times New Roman" w:cs="Times New Roman"/>
        </w:rPr>
        <w:fldChar w:fldCharType="begin"/>
      </w:r>
      <w:r w:rsidRPr="00FC0258">
        <w:rPr>
          <w:rFonts w:ascii="Times New Roman" w:eastAsia="Times New Roman" w:hAnsi="Times New Roman" w:cs="Times New Roman"/>
        </w:rPr>
        <w:instrText xml:space="preserve"> ADDIN EN.CITE &lt;EndNote&gt;&lt;Cite&gt;&lt;Author&gt;Eijkenaar&lt;/Author&gt;&lt;Year&gt;2013&lt;/Year&gt;&lt;RecNum&gt;159&lt;/RecNum&gt;&lt;DisplayText&gt;&lt;style face="superscript"&gt;6,7&lt;/style&gt;&lt;/DisplayText&gt;&lt;record&gt;&lt;rec-number&gt;159&lt;/rec-number&gt;&lt;foreign-keys&gt;&lt;key app="EN" db-id="etpf09vzjwzewbep99wpterqrsav2v92pds9" timestamp="1397658462"&gt;159&lt;/key&gt;&lt;key app="ENWeb" db-id="TsZJVQrtqgYAAGxsmcI"&gt;153&lt;/key&gt;&lt;/foreign-keys&gt;&lt;ref-type name="Journal Article"&gt;17&lt;/ref-type&gt;&lt;contributors&gt;&lt;authors&gt;&lt;author&gt;Eijkenaar, F.&lt;/author&gt;&lt;/authors&gt;&lt;/contributors&gt;&lt;titles&gt;&lt;title&gt;Key issues in the design of pay for performance programs&lt;/title&gt;&lt;secondary-title&gt;EUROPEAN JOURNAL OF HEALTH ECONOMICS&lt;/secondary-title&gt;&lt;/titles&gt;&lt;periodical&gt;&lt;full-title&gt;EUROPEAN JOURNAL OF HEALTH ECONOMICS&lt;/full-title&gt;&lt;/periodical&gt;&lt;pages&gt;117-131&lt;/pages&gt;&lt;volume&gt;14&lt;/volume&gt;&lt;number&gt;1&lt;/number&gt;&lt;dates&gt;&lt;year&gt;2013&lt;/year&gt;&lt;/dates&gt;&lt;isbn&gt;1618-7598&lt;/isbn&gt;&lt;urls&gt;&lt;/urls&gt;&lt;electronic-resource-num&gt;10.1007/s10198-011-0347-6&lt;/electronic-resource-num&gt;&lt;/record&gt;&lt;/Cite&gt;&lt;Cite&gt;&lt;Author&gt;Stockwell&lt;/Author&gt;&lt;Year&gt;2010&lt;/Year&gt;&lt;RecNum&gt;99&lt;/RecNum&gt;&lt;record&gt;&lt;rec-number&gt;99&lt;/rec-number&gt;&lt;foreign-keys&gt;&lt;key app="EN" db-id="etpf09vzjwzewbep99wpterqrsav2v92pds9" timestamp="1396869606"&gt;99&lt;/key&gt;&lt;key app="ENWeb" db-id="TsZJVQrtqgYAAGxsmcI"&gt;94&lt;/key&gt;&lt;/foreign-keys&gt;&lt;ref-type name="Thesis"&gt;32&lt;/ref-type&gt;&lt;contributors&gt;&lt;authors&gt;&lt;author&gt;Alexis Stockwell&lt;/author&gt;&lt;/authors&gt;&lt;tertiary-authors&gt;&lt;author&gt;Marylou Fleming&lt;/author&gt;&lt;/tertiary-authors&gt;&lt;/contributors&gt;&lt;titles&gt;&lt;title&gt;Evaluation of Financial Incentives as a Quality Improvement Strategy in the Public Hospital Context: Clinicians Attituides, Design Variables, and Economic Costs&lt;/title&gt;&lt;secondary-title&gt;Health Science&lt;/secondary-title&gt;&lt;/titles&gt;&lt;volume&gt;Doctor of Health Science&lt;/volume&gt;&lt;dates&gt;&lt;year&gt;2010&lt;/year&gt;&lt;/dates&gt;&lt;publisher&gt;Queensland University of Technology&lt;/publisher&gt;&lt;urls&gt;&lt;/urls&gt;&lt;/record&gt;&lt;/Cite&gt;&lt;/EndNote&gt;</w:instrText>
      </w:r>
      <w:r w:rsidRPr="00FC0258">
        <w:rPr>
          <w:rFonts w:ascii="Times New Roman" w:eastAsia="Times New Roman" w:hAnsi="Times New Roman" w:cs="Times New Roman"/>
        </w:rPr>
        <w:fldChar w:fldCharType="separate"/>
      </w:r>
      <w:hyperlink w:anchor="_ENREF_6" w:tooltip="Stockwell, 2010 #99" w:history="1">
        <w:r w:rsidRPr="00FC0258">
          <w:rPr>
            <w:rFonts w:ascii="Times New Roman" w:eastAsia="Times New Roman" w:hAnsi="Times New Roman" w:cs="Times New Roman"/>
            <w:noProof/>
          </w:rPr>
          <w:t>6</w:t>
        </w:r>
      </w:hyperlink>
      <w:r w:rsidRPr="00FC0258">
        <w:rPr>
          <w:rFonts w:ascii="Times New Roman" w:eastAsia="Times New Roman" w:hAnsi="Times New Roman" w:cs="Times New Roman"/>
          <w:noProof/>
        </w:rPr>
        <w:t>,</w:t>
      </w:r>
      <w:hyperlink w:anchor="_ENREF_7" w:tooltip="Eijkenaar, 2013 #159" w:history="1">
        <w:r w:rsidRPr="00FC0258">
          <w:rPr>
            <w:rFonts w:ascii="Times New Roman" w:eastAsia="Times New Roman" w:hAnsi="Times New Roman" w:cs="Times New Roman"/>
            <w:noProof/>
          </w:rPr>
          <w:t>7</w:t>
        </w:r>
      </w:hyperlink>
      <w:r w:rsidRPr="00FC0258">
        <w:rPr>
          <w:rFonts w:ascii="Times New Roman" w:eastAsia="Times New Roman" w:hAnsi="Times New Roman" w:cs="Times New Roman"/>
        </w:rPr>
        <w:fldChar w:fldCharType="end"/>
      </w:r>
      <w:r w:rsidR="00FC0258">
        <w:rPr>
          <w:rFonts w:ascii="Times New Roman" w:eastAsia="Times New Roman" w:hAnsi="Times New Roman" w:cs="Times New Roman"/>
        </w:rPr>
        <w:t>].</w:t>
      </w:r>
      <w:r w:rsidRPr="00A01EE2">
        <w:rPr>
          <w:rFonts w:ascii="Times New Roman" w:eastAsia="Times New Roman" w:hAnsi="Times New Roman" w:cs="Times New Roman"/>
        </w:rPr>
        <w:t xml:space="preserve"> For the purpose of categorisation in this typology, monthly to quarterly payments were considered as short time lags, whereas, payments made after four months were considered long time lags.</w:t>
      </w:r>
    </w:p>
    <w:p w14:paraId="4ACE3B41" w14:textId="77777777" w:rsidR="00105FA7" w:rsidRPr="00A01EE2" w:rsidRDefault="00105FA7" w:rsidP="00105FA7">
      <w:pPr>
        <w:spacing w:after="0" w:line="480" w:lineRule="auto"/>
        <w:rPr>
          <w:rFonts w:ascii="Times New Roman" w:eastAsia="Times New Roman" w:hAnsi="Times New Roman" w:cs="Times New Roman"/>
        </w:rPr>
      </w:pPr>
    </w:p>
    <w:p w14:paraId="64C41297" w14:textId="77777777" w:rsidR="00105FA7" w:rsidRPr="00A01EE2" w:rsidRDefault="00105FA7" w:rsidP="00105FA7">
      <w:pPr>
        <w:keepNext/>
        <w:keepLines/>
        <w:spacing w:before="200" w:after="0" w:line="480" w:lineRule="auto"/>
        <w:outlineLvl w:val="4"/>
        <w:rPr>
          <w:rFonts w:ascii="Times New Roman" w:eastAsiaTheme="majorEastAsia" w:hAnsi="Times New Roman" w:cs="Times New Roman"/>
          <w:b/>
          <w:i/>
        </w:rPr>
      </w:pPr>
      <w:r w:rsidRPr="00A01EE2">
        <w:rPr>
          <w:rFonts w:ascii="Times New Roman" w:eastAsiaTheme="majorEastAsia" w:hAnsi="Times New Roman" w:cs="Times New Roman"/>
          <w:b/>
          <w:i/>
        </w:rPr>
        <w:t xml:space="preserve">Reliability of measurement of performance </w:t>
      </w:r>
    </w:p>
    <w:p w14:paraId="510A0CDC" w14:textId="77777777" w:rsidR="00105FA7" w:rsidRPr="00A01EE2" w:rsidRDefault="00105FA7" w:rsidP="00105FA7">
      <w:pPr>
        <w:spacing w:after="0" w:line="480" w:lineRule="auto"/>
        <w:rPr>
          <w:rFonts w:ascii="Times New Roman" w:eastAsia="Times New Roman" w:hAnsi="Times New Roman" w:cs="Times New Roman"/>
        </w:rPr>
      </w:pPr>
      <w:r w:rsidRPr="00A01EE2">
        <w:rPr>
          <w:rFonts w:ascii="Times New Roman" w:eastAsia="Times New Roman" w:hAnsi="Times New Roman" w:cs="Times New Roman"/>
        </w:rPr>
        <w:t xml:space="preserve">Similar to the timing of payment, the reliability of measurement of performance could also affect the confidence that the health service provider has in being paid if they do achieve the relevant target. Clinicians are likely to perceive the potential of earning the incentive as more uncertain if the tool for measuring performance is not reliable.  Providers will most likely not make great efforts to change their behaviour if they might think that the measurement tool might not accurately reflect the consequent improvement in performance.  It is difficult to judge reliability from reports of schemes as it depends partly on the perceptions of the providers in the particular context, which are not commonly reported in P4P evaluations. This should be explored as part of the implementation context when designing a scheme. </w:t>
      </w:r>
    </w:p>
    <w:p w14:paraId="4439029C" w14:textId="77777777" w:rsidR="003A5648" w:rsidRPr="00A01EE2" w:rsidRDefault="003A5648" w:rsidP="00105FA7">
      <w:pPr>
        <w:spacing w:line="480" w:lineRule="auto"/>
        <w:rPr>
          <w:rFonts w:ascii="Times New Roman" w:eastAsia="Calibri" w:hAnsi="Times New Roman" w:cs="Times New Roman"/>
          <w:b/>
        </w:rPr>
      </w:pPr>
    </w:p>
    <w:p w14:paraId="099C443E" w14:textId="5AC7F619" w:rsidR="00105FA7" w:rsidRPr="00A01EE2" w:rsidRDefault="00105FA7" w:rsidP="00105FA7">
      <w:pPr>
        <w:spacing w:line="480" w:lineRule="auto"/>
        <w:rPr>
          <w:rFonts w:ascii="Times New Roman" w:eastAsia="Calibri" w:hAnsi="Times New Roman" w:cs="Times New Roman"/>
          <w:b/>
        </w:rPr>
      </w:pPr>
      <w:bookmarkStart w:id="15" w:name="_Hlk500235284"/>
      <w:r w:rsidRPr="00A01EE2">
        <w:rPr>
          <w:rFonts w:ascii="Times New Roman" w:eastAsia="Calibri" w:hAnsi="Times New Roman" w:cs="Times New Roman"/>
          <w:b/>
        </w:rPr>
        <w:t>A standardised template for the reporting of characteristics of P4P schemes</w:t>
      </w:r>
    </w:p>
    <w:bookmarkEnd w:id="15"/>
    <w:p w14:paraId="4AF2BCB7" w14:textId="5CEA06FE" w:rsidR="00105FA7" w:rsidRPr="00A01EE2" w:rsidRDefault="00105FA7" w:rsidP="00105FA7">
      <w:pPr>
        <w:widowControl w:val="0"/>
        <w:autoSpaceDE w:val="0"/>
        <w:autoSpaceDN w:val="0"/>
        <w:adjustRightInd w:val="0"/>
        <w:spacing w:after="240" w:line="480" w:lineRule="auto"/>
        <w:rPr>
          <w:rFonts w:ascii="Times New Roman" w:hAnsi="Times New Roman" w:cs="Times New Roman"/>
        </w:rPr>
      </w:pPr>
      <w:r w:rsidRPr="00A01EE2">
        <w:rPr>
          <w:rFonts w:ascii="Times New Roman" w:hAnsi="Times New Roman" w:cs="Times New Roman"/>
        </w:rPr>
        <w:t xml:space="preserve">Table </w:t>
      </w:r>
      <w:r w:rsidR="00EF3A61" w:rsidRPr="00A01EE2">
        <w:rPr>
          <w:rFonts w:ascii="Times New Roman" w:hAnsi="Times New Roman" w:cs="Times New Roman"/>
        </w:rPr>
        <w:t>2</w:t>
      </w:r>
      <w:r w:rsidRPr="00A01EE2">
        <w:rPr>
          <w:rFonts w:ascii="Times New Roman" w:hAnsi="Times New Roman" w:cs="Times New Roman"/>
        </w:rPr>
        <w:t xml:space="preserve"> below lays out the nine key design features of P4P schemes that we have found from the theoretical and empirical literature as likely to affect the impact of the scheme on changing provider behaviour.  When considered together, they constitute a reporting framework or template – the </w:t>
      </w:r>
      <w:bookmarkStart w:id="16" w:name="_Hlk507588630"/>
      <w:r w:rsidRPr="00A01EE2">
        <w:rPr>
          <w:rFonts w:ascii="Times New Roman" w:hAnsi="Times New Roman" w:cs="Times New Roman"/>
        </w:rPr>
        <w:t xml:space="preserve">Healthcare Incentives Reporting Framework (HISReF).  </w:t>
      </w:r>
      <w:bookmarkEnd w:id="16"/>
      <w:r w:rsidRPr="00A01EE2">
        <w:rPr>
          <w:rFonts w:ascii="Times New Roman" w:hAnsi="Times New Roman" w:cs="Times New Roman"/>
        </w:rPr>
        <w:t>In order to increase the transparency and consistency of reporting of P4P schemes and their evaluations, we recommend that authors provide information on each of these nine features, over and above other details.</w:t>
      </w:r>
    </w:p>
    <w:p w14:paraId="5D3E892D" w14:textId="7FA29CF7" w:rsidR="00105FA7" w:rsidRPr="00A01EE2" w:rsidRDefault="00105FA7" w:rsidP="00EF3A61">
      <w:pPr>
        <w:widowControl w:val="0"/>
        <w:autoSpaceDE w:val="0"/>
        <w:autoSpaceDN w:val="0"/>
        <w:adjustRightInd w:val="0"/>
        <w:spacing w:after="240" w:line="240" w:lineRule="auto"/>
        <w:rPr>
          <w:rFonts w:ascii="Times New Roman" w:hAnsi="Times New Roman" w:cs="Times New Roman"/>
          <w:b/>
        </w:rPr>
      </w:pPr>
      <w:bookmarkStart w:id="17" w:name="_Hlk500235382"/>
      <w:r w:rsidRPr="00A01EE2">
        <w:rPr>
          <w:rFonts w:ascii="Times New Roman" w:hAnsi="Times New Roman" w:cs="Times New Roman"/>
          <w:b/>
        </w:rPr>
        <w:t xml:space="preserve">Table </w:t>
      </w:r>
      <w:r w:rsidR="00EF3A61" w:rsidRPr="00A01EE2">
        <w:rPr>
          <w:rFonts w:ascii="Times New Roman" w:hAnsi="Times New Roman" w:cs="Times New Roman"/>
          <w:b/>
        </w:rPr>
        <w:t>2</w:t>
      </w:r>
      <w:r w:rsidRPr="00A01EE2">
        <w:rPr>
          <w:rFonts w:ascii="Times New Roman" w:hAnsi="Times New Roman" w:cs="Times New Roman"/>
          <w:b/>
        </w:rPr>
        <w:t xml:space="preserve">   Healthcare Incentives Reporting Framework (HISReF) - a template for reporting standard features of P4P schemes</w:t>
      </w:r>
    </w:p>
    <w:bookmarkEnd w:id="17"/>
    <w:p w14:paraId="118A548D" w14:textId="77777777" w:rsidR="00105FA7" w:rsidRPr="00A01EE2" w:rsidRDefault="00105FA7" w:rsidP="00105FA7">
      <w:pPr>
        <w:spacing w:line="480" w:lineRule="auto"/>
        <w:rPr>
          <w:rFonts w:ascii="Times New Roman" w:eastAsia="Calibri" w:hAnsi="Times New Roman" w:cs="Times New Roman"/>
          <w:b/>
        </w:rPr>
      </w:pPr>
      <w:r w:rsidRPr="00A01EE2">
        <w:rPr>
          <w:rFonts w:ascii="Times New Roman" w:eastAsia="Calibri" w:hAnsi="Times New Roman" w:cs="Times New Roman"/>
          <w:b/>
        </w:rPr>
        <w:t xml:space="preserve">Combining the design features in a multidimensional space: development of the typology </w:t>
      </w:r>
    </w:p>
    <w:p w14:paraId="02DA5C13" w14:textId="00EBC51B" w:rsidR="00105FA7" w:rsidRPr="00A01EE2" w:rsidRDefault="00105FA7" w:rsidP="00105FA7">
      <w:pPr>
        <w:spacing w:line="480" w:lineRule="auto"/>
        <w:contextualSpacing/>
        <w:rPr>
          <w:rFonts w:ascii="Times New Roman" w:eastAsia="Calibri" w:hAnsi="Times New Roman" w:cs="Times New Roman"/>
        </w:rPr>
      </w:pPr>
      <w:r w:rsidRPr="00A01EE2">
        <w:rPr>
          <w:rFonts w:ascii="Times New Roman" w:eastAsia="Times New Roman" w:hAnsi="Times New Roman" w:cs="Times New Roman"/>
          <w:bCs/>
        </w:rPr>
        <w:t>In order to produce a typology these features need to be combined in a multidimensional space</w:t>
      </w:r>
      <w:r w:rsidR="00F6726A" w:rsidRPr="00A01EE2">
        <w:rPr>
          <w:rFonts w:ascii="Times New Roman" w:eastAsia="Times New Roman" w:hAnsi="Times New Roman" w:cs="Times New Roman"/>
          <w:bCs/>
        </w:rPr>
        <w:t xml:space="preserve"> and doing this with the number of design features identified</w:t>
      </w:r>
      <w:r w:rsidRPr="00A01EE2">
        <w:rPr>
          <w:rFonts w:ascii="Times New Roman" w:eastAsia="Calibri" w:hAnsi="Times New Roman" w:cs="Times New Roman"/>
        </w:rPr>
        <w:t xml:space="preserve"> would result in 108 possible types, too many to be useful as an analytical tool. So we reduced these to a smaller number that would be usable, but still sufficiently informative to work as analytical tool.</w:t>
      </w:r>
    </w:p>
    <w:p w14:paraId="0E0AF6E2" w14:textId="77777777" w:rsidR="00105FA7" w:rsidRPr="00A01EE2" w:rsidRDefault="00105FA7" w:rsidP="00105FA7">
      <w:pPr>
        <w:spacing w:line="480" w:lineRule="auto"/>
        <w:contextualSpacing/>
        <w:rPr>
          <w:rFonts w:ascii="Times New Roman" w:eastAsia="Calibri" w:hAnsi="Times New Roman" w:cs="Times New Roman"/>
          <w:b/>
        </w:rPr>
      </w:pPr>
    </w:p>
    <w:p w14:paraId="55ADF57F" w14:textId="77777777" w:rsidR="00105FA7" w:rsidRPr="00A01EE2" w:rsidRDefault="00105FA7" w:rsidP="00105FA7">
      <w:pPr>
        <w:spacing w:line="480" w:lineRule="auto"/>
        <w:contextualSpacing/>
        <w:rPr>
          <w:rFonts w:ascii="Times New Roman" w:eastAsia="Calibri" w:hAnsi="Times New Roman" w:cs="Times New Roman"/>
        </w:rPr>
      </w:pPr>
      <w:r w:rsidRPr="00A01EE2">
        <w:rPr>
          <w:rFonts w:ascii="Times New Roman" w:eastAsia="Calibri" w:hAnsi="Times New Roman" w:cs="Times New Roman"/>
          <w:b/>
        </w:rPr>
        <w:t xml:space="preserve">Reducing the Typology </w:t>
      </w:r>
      <w:r w:rsidRPr="00A01EE2">
        <w:rPr>
          <w:rFonts w:ascii="Times New Roman" w:eastAsia="Calibri" w:hAnsi="Times New Roman" w:cs="Times New Roman"/>
        </w:rPr>
        <w:t xml:space="preserve"> </w:t>
      </w:r>
    </w:p>
    <w:p w14:paraId="0DAFFF3A" w14:textId="4D36C074" w:rsidR="00105FA7" w:rsidRPr="00A01EE2" w:rsidRDefault="00105FA7" w:rsidP="00105FA7">
      <w:pPr>
        <w:spacing w:line="480" w:lineRule="auto"/>
        <w:rPr>
          <w:rFonts w:ascii="Times New Roman" w:eastAsia="Calibri" w:hAnsi="Times New Roman" w:cs="Times New Roman"/>
        </w:rPr>
      </w:pPr>
      <w:r w:rsidRPr="00A01EE2">
        <w:rPr>
          <w:rFonts w:ascii="Times New Roman" w:eastAsia="Calibri" w:hAnsi="Times New Roman" w:cs="Times New Roman"/>
        </w:rPr>
        <w:t xml:space="preserve">Each of the nine design features </w:t>
      </w:r>
      <w:r w:rsidR="00F6726A" w:rsidRPr="00A01EE2">
        <w:rPr>
          <w:rFonts w:ascii="Times New Roman" w:eastAsia="Calibri" w:hAnsi="Times New Roman" w:cs="Times New Roman"/>
        </w:rPr>
        <w:t>identified in table 2</w:t>
      </w:r>
      <w:r w:rsidRPr="00A01EE2">
        <w:rPr>
          <w:rFonts w:ascii="Times New Roman" w:eastAsia="Calibri" w:hAnsi="Times New Roman" w:cs="Times New Roman"/>
        </w:rPr>
        <w:t xml:space="preserve"> had two categories apart from ‘size of incentive’ with 3 categories: small, medium, and large. We dichotomized this further by merging the medium and large categories, because theory suggests that medium and large incentives are more likely to have similar effects compared to small and medium incentives. This reduced the typology to around 81 unique types/cells. </w:t>
      </w:r>
    </w:p>
    <w:p w14:paraId="0FB845F2" w14:textId="494306A6" w:rsidR="00105FA7" w:rsidRPr="00A01EE2" w:rsidRDefault="00105FA7" w:rsidP="00105FA7">
      <w:pPr>
        <w:spacing w:line="480" w:lineRule="auto"/>
        <w:contextualSpacing/>
        <w:rPr>
          <w:rFonts w:ascii="Times New Roman" w:eastAsia="Times New Roman" w:hAnsi="Times New Roman" w:cs="Times New Roman"/>
        </w:rPr>
      </w:pPr>
      <w:r w:rsidRPr="00A01EE2">
        <w:rPr>
          <w:rFonts w:ascii="Times New Roman" w:eastAsia="Calibri" w:hAnsi="Times New Roman" w:cs="Times New Roman"/>
        </w:rPr>
        <w:t xml:space="preserve">This was followed with a pragmatic reduction that involved merging design features with the same underlying theory. </w:t>
      </w:r>
      <w:r w:rsidRPr="00A01EE2">
        <w:rPr>
          <w:rFonts w:ascii="Times New Roman" w:eastAsia="Times New Roman" w:hAnsi="Times New Roman" w:cs="Times New Roman"/>
        </w:rPr>
        <w:t xml:space="preserve">Three </w:t>
      </w:r>
      <w:r w:rsidRPr="00A01EE2">
        <w:rPr>
          <w:rFonts w:ascii="Times New Roman" w:eastAsia="Calibri" w:hAnsi="Times New Roman" w:cs="Times New Roman"/>
          <w:bCs/>
        </w:rPr>
        <w:t>design features shared Risk Aversion theory:  timing of payment, domain of performance measured, and performance measure. These were collapsed into one conceptual variable called the ‘</w:t>
      </w:r>
      <w:r w:rsidRPr="00A01EE2">
        <w:rPr>
          <w:rFonts w:ascii="Times New Roman" w:eastAsia="Times New Roman" w:hAnsi="Times New Roman" w:cs="Times New Roman"/>
        </w:rPr>
        <w:t>Perceived Risk of not earning the incentive’ (Risk)</w:t>
      </w:r>
      <w:r w:rsidRPr="00A01EE2">
        <w:rPr>
          <w:rFonts w:ascii="Times New Roman" w:eastAsia="Calibri" w:hAnsi="Times New Roman" w:cs="Times New Roman"/>
          <w:bCs/>
        </w:rPr>
        <w:t>, with two categories</w:t>
      </w:r>
      <w:r w:rsidRPr="00A01EE2">
        <w:rPr>
          <w:rFonts w:ascii="Times New Roman" w:eastAsia="Times New Roman" w:hAnsi="Times New Roman" w:cs="Times New Roman"/>
        </w:rPr>
        <w:t xml:space="preserve">: low risk and high risk.  In the ‘low risk’ category, clinicians perceive the incentivised entity as a performance target that is achievable and there is little or no risk of not getting paid the incentives. In the ‘high risk’ category, there is no guarantee of payment because the relative performance depends on that of others, which introduces an element of risk </w:t>
      </w:r>
      <w:r w:rsidR="003B2CA2">
        <w:rPr>
          <w:rFonts w:ascii="Times New Roman" w:eastAsia="Times New Roman" w:hAnsi="Times New Roman" w:cs="Times New Roman"/>
        </w:rPr>
        <w:t>[</w:t>
      </w:r>
      <w:hyperlink w:anchor="_ENREF_49" w:tooltip="Arrow, 1965 #104" w:history="1">
        <w:r w:rsidRPr="003B2CA2">
          <w:rPr>
            <w:rFonts w:ascii="Times New Roman" w:eastAsia="Times New Roman" w:hAnsi="Times New Roman" w:cs="Times New Roman"/>
          </w:rPr>
          <w:fldChar w:fldCharType="begin"/>
        </w:r>
        <w:r w:rsidRPr="003B2CA2">
          <w:rPr>
            <w:rFonts w:ascii="Times New Roman" w:eastAsia="Times New Roman" w:hAnsi="Times New Roman" w:cs="Times New Roman"/>
          </w:rPr>
          <w:instrText xml:space="preserve"> ADDIN EN.CITE &lt;EndNote&gt;&lt;Cite&gt;&lt;Author&gt;Arrow&lt;/Author&gt;&lt;Year&gt;1965&lt;/Year&gt;&lt;RecNum&gt;104&lt;/RecNum&gt;&lt;DisplayText&gt;&lt;style face="superscript"&gt;49&lt;/style&gt;&lt;/DisplayText&gt;&lt;record&gt;&lt;rec-number&gt;104&lt;/rec-number&gt;&lt;foreign-keys&gt;&lt;key app="EN" db-id="etpf09vzjwzewbep99wpterqrsav2v92pds9" timestamp="1397647279"&gt;104&lt;/key&gt;&lt;key app="ENWeb" db-id="TsZJVQrtqgYAAGxsmcI"&gt;99&lt;/key&gt;&lt;/foreign-keys&gt;&lt;ref-type name="Book Section"&gt;5&lt;/ref-type&gt;&lt;contributors&gt;&lt;authors&gt;&lt;author&gt;Arrow, K.J.&lt;/author&gt;&lt;/authors&gt;&lt;secondary-authors&gt;&lt;author&gt;Yrjo Jahnssonin Saatio, Helsinki.&lt;/author&gt;&lt;/secondary-authors&gt;&lt;/contributors&gt;&lt;titles&gt;&lt;title&gt;The theory of risk aversion&lt;/title&gt;&lt;secondary-title&gt;Aspects of the Theory of Risk Bearing&lt;/secondary-title&gt;&lt;/titles&gt;&lt;pages&gt;90-109.&lt;/pages&gt;&lt;volume&gt;Essays in the Theory of Risk Bearing&lt;/volume&gt;&lt;dates&gt;&lt;year&gt;1965&lt;/year&gt;&lt;/dates&gt;&lt;pub-location&gt;Chicago&lt;/pub-location&gt;&lt;publisher&gt;Markham Publ. Co.&lt;/publisher&gt;&lt;urls&gt;&lt;/urls&gt;&lt;/record&gt;&lt;/Cite&gt;&lt;/EndNote&gt;</w:instrText>
        </w:r>
        <w:r w:rsidRPr="003B2CA2">
          <w:rPr>
            <w:rFonts w:ascii="Times New Roman" w:eastAsia="Times New Roman" w:hAnsi="Times New Roman" w:cs="Times New Roman"/>
          </w:rPr>
          <w:fldChar w:fldCharType="separate"/>
        </w:r>
        <w:r w:rsidRPr="003B2CA2">
          <w:rPr>
            <w:rFonts w:ascii="Times New Roman" w:eastAsia="Times New Roman" w:hAnsi="Times New Roman" w:cs="Times New Roman"/>
            <w:noProof/>
          </w:rPr>
          <w:t>49</w:t>
        </w:r>
        <w:r w:rsidRPr="003B2CA2">
          <w:rPr>
            <w:rFonts w:ascii="Times New Roman" w:eastAsia="Times New Roman" w:hAnsi="Times New Roman" w:cs="Times New Roman"/>
          </w:rPr>
          <w:fldChar w:fldCharType="end"/>
        </w:r>
      </w:hyperlink>
      <w:r w:rsidR="003B2CA2">
        <w:rPr>
          <w:rFonts w:ascii="Times New Roman" w:eastAsia="Times New Roman" w:hAnsi="Times New Roman" w:cs="Times New Roman"/>
        </w:rPr>
        <w:t>].</w:t>
      </w:r>
      <w:r w:rsidRPr="00A01EE2">
        <w:rPr>
          <w:rFonts w:ascii="Times New Roman" w:eastAsia="Times New Roman" w:hAnsi="Times New Roman" w:cs="Times New Roman"/>
        </w:rPr>
        <w:t xml:space="preserve"> Table </w:t>
      </w:r>
      <w:r w:rsidR="00F6726A" w:rsidRPr="00A01EE2">
        <w:rPr>
          <w:rFonts w:ascii="Times New Roman" w:eastAsia="Times New Roman" w:hAnsi="Times New Roman" w:cs="Times New Roman"/>
        </w:rPr>
        <w:t>3</w:t>
      </w:r>
      <w:r w:rsidRPr="00A01EE2">
        <w:rPr>
          <w:rFonts w:ascii="Times New Roman" w:eastAsia="Times New Roman" w:hAnsi="Times New Roman" w:cs="Times New Roman"/>
        </w:rPr>
        <w:t xml:space="preserve"> shows the new conceptual (collapsed) dichotomous </w:t>
      </w:r>
      <w:r w:rsidR="003B2CA2" w:rsidRPr="00A01EE2">
        <w:rPr>
          <w:rFonts w:ascii="Times New Roman" w:eastAsia="Times New Roman" w:hAnsi="Times New Roman" w:cs="Times New Roman"/>
        </w:rPr>
        <w:t xml:space="preserve">variable, </w:t>
      </w:r>
      <w:r w:rsidR="000E7B8A" w:rsidRPr="00A01EE2">
        <w:rPr>
          <w:rFonts w:ascii="Times New Roman" w:eastAsia="Times New Roman" w:hAnsi="Times New Roman" w:cs="Times New Roman"/>
        </w:rPr>
        <w:t>‘perceived</w:t>
      </w:r>
      <w:r w:rsidRPr="00A01EE2">
        <w:rPr>
          <w:rFonts w:ascii="Times New Roman" w:eastAsia="Times New Roman" w:hAnsi="Times New Roman" w:cs="Times New Roman"/>
        </w:rPr>
        <w:t xml:space="preserve"> risk of not earning the incentive’ (Risk): low risk and high risk. Individuals who perceive the risk or uncertainty associated with earning the incentive as low are more likely to change behaviour because there is a higher guarantee about earning the incentive compared to when individuals perceive the risk associated with earning the incentive as high. </w:t>
      </w:r>
    </w:p>
    <w:p w14:paraId="2B6016ED" w14:textId="77777777" w:rsidR="00105FA7" w:rsidRPr="00A01EE2" w:rsidRDefault="00105FA7" w:rsidP="00105FA7">
      <w:pPr>
        <w:spacing w:after="0" w:line="480" w:lineRule="auto"/>
        <w:rPr>
          <w:rFonts w:ascii="Times New Roman" w:eastAsia="Calibri" w:hAnsi="Times New Roman" w:cs="Times New Roman"/>
        </w:rPr>
      </w:pPr>
      <w:r w:rsidRPr="00A01EE2">
        <w:rPr>
          <w:rFonts w:ascii="Times New Roman" w:eastAsia="Calibri" w:hAnsi="Times New Roman" w:cs="Times New Roman"/>
          <w:bCs/>
        </w:rPr>
        <w:t xml:space="preserve">To ensure that the typology is mutually exclusive (no P4P schemes falls into more than one type) and to ensure that as many P4P schemes as possible can be categorized (despite poor reporting of features in some studies), we set a decision rule that: a P4P scheme is categorized as low risk if it has </w:t>
      </w:r>
      <w:r w:rsidRPr="00A01EE2">
        <w:rPr>
          <w:rFonts w:ascii="Times New Roman" w:eastAsia="Times New Roman" w:hAnsi="Times New Roman" w:cs="Times New Roman"/>
        </w:rPr>
        <w:t xml:space="preserve">two or more of: short time lag, domain of performance within clinicians’ control, and absolute performance measure. A P4P scheme is categorized as high risk if </w:t>
      </w:r>
      <w:r w:rsidRPr="00A01EE2">
        <w:rPr>
          <w:rFonts w:ascii="Times New Roman" w:eastAsia="Calibri" w:hAnsi="Times New Roman" w:cs="Times New Roman"/>
          <w:bCs/>
        </w:rPr>
        <w:t xml:space="preserve">it has </w:t>
      </w:r>
      <w:r w:rsidRPr="00A01EE2">
        <w:rPr>
          <w:rFonts w:ascii="Times New Roman" w:eastAsia="Times New Roman" w:hAnsi="Times New Roman" w:cs="Times New Roman"/>
        </w:rPr>
        <w:t xml:space="preserve">two or more of: long time lag, domain of performance out of clinicians’ control, and relative performance measure.  So whilst these features should be reported separately in the HISReF, they were collapsed into one for the typology. </w:t>
      </w:r>
      <w:r w:rsidRPr="00A01EE2">
        <w:rPr>
          <w:rFonts w:ascii="Times New Roman" w:eastAsia="Calibri" w:hAnsi="Times New Roman" w:cs="Times New Roman"/>
        </w:rPr>
        <w:t xml:space="preserve">This pragmatic reduction method resulted in 49 types; but this was still too many to be useful in analysis. </w:t>
      </w:r>
      <w:bookmarkStart w:id="18" w:name="_Toc411264753"/>
    </w:p>
    <w:p w14:paraId="052E939B" w14:textId="77777777" w:rsidR="00F6726A" w:rsidRPr="00A01EE2" w:rsidRDefault="00F6726A" w:rsidP="00105FA7">
      <w:pPr>
        <w:spacing w:after="0" w:line="480" w:lineRule="auto"/>
        <w:rPr>
          <w:rFonts w:ascii="Times New Roman" w:hAnsi="Times New Roman" w:cs="Times New Roman"/>
          <w:b/>
          <w:bCs/>
        </w:rPr>
      </w:pPr>
    </w:p>
    <w:p w14:paraId="205C5CEA" w14:textId="42FC82EB" w:rsidR="00105FA7" w:rsidRPr="00A01EE2" w:rsidRDefault="00105FA7" w:rsidP="00F6726A">
      <w:pPr>
        <w:spacing w:after="0" w:line="240" w:lineRule="auto"/>
        <w:rPr>
          <w:rFonts w:ascii="Times New Roman" w:eastAsia="Calibri" w:hAnsi="Times New Roman" w:cs="Times New Roman"/>
        </w:rPr>
      </w:pPr>
      <w:bookmarkStart w:id="19" w:name="_Hlk500235670"/>
      <w:r w:rsidRPr="00A01EE2">
        <w:rPr>
          <w:rFonts w:ascii="Times New Roman" w:hAnsi="Times New Roman" w:cs="Times New Roman"/>
          <w:b/>
          <w:bCs/>
        </w:rPr>
        <w:t xml:space="preserve">Table </w:t>
      </w:r>
      <w:r w:rsidR="00F6726A" w:rsidRPr="00A01EE2">
        <w:rPr>
          <w:rFonts w:ascii="Times New Roman" w:hAnsi="Times New Roman" w:cs="Times New Roman"/>
          <w:b/>
          <w:bCs/>
        </w:rPr>
        <w:t>3</w:t>
      </w:r>
      <w:r w:rsidRPr="00A01EE2">
        <w:rPr>
          <w:rFonts w:ascii="Times New Roman" w:hAnsi="Times New Roman" w:cs="Times New Roman"/>
          <w:b/>
          <w:bCs/>
        </w:rPr>
        <w:t>. Collapsed variables to form a conceptual variable 'Risk'</w:t>
      </w:r>
      <w:bookmarkEnd w:id="18"/>
    </w:p>
    <w:bookmarkEnd w:id="19"/>
    <w:p w14:paraId="7D14388D" w14:textId="77777777" w:rsidR="00105FA7" w:rsidRPr="00A01EE2" w:rsidRDefault="00105FA7" w:rsidP="00105FA7">
      <w:pPr>
        <w:spacing w:after="0" w:line="480" w:lineRule="auto"/>
        <w:rPr>
          <w:rFonts w:ascii="Times New Roman" w:eastAsia="Calibri" w:hAnsi="Times New Roman" w:cs="Times New Roman"/>
        </w:rPr>
      </w:pPr>
    </w:p>
    <w:p w14:paraId="7161DF30" w14:textId="668835B6" w:rsidR="00105FA7" w:rsidRPr="00A01EE2" w:rsidRDefault="00105FA7" w:rsidP="00F6726A">
      <w:pPr>
        <w:spacing w:after="0" w:line="480" w:lineRule="auto"/>
        <w:rPr>
          <w:rFonts w:ascii="Times New Roman" w:eastAsia="Calibri" w:hAnsi="Times New Roman" w:cs="Times New Roman"/>
        </w:rPr>
      </w:pPr>
      <w:r w:rsidRPr="00A01EE2">
        <w:rPr>
          <w:rFonts w:ascii="Times New Roman" w:eastAsia="Calibri" w:hAnsi="Times New Roman" w:cs="Times New Roman"/>
        </w:rPr>
        <w:t>Finally, we rescaled the typology by removing the three least relevant or useful design features</w:t>
      </w:r>
      <w:r w:rsidR="003B2CA2">
        <w:rPr>
          <w:rFonts w:ascii="Times New Roman" w:eastAsia="Calibri" w:hAnsi="Times New Roman" w:cs="Times New Roman"/>
        </w:rPr>
        <w:t xml:space="preserve"> [</w:t>
      </w:r>
      <w:r w:rsidRPr="003B2CA2">
        <w:rPr>
          <w:rFonts w:ascii="Times New Roman" w:eastAsia="Calibri" w:hAnsi="Times New Roman" w:cs="Times New Roman"/>
        </w:rPr>
        <w:fldChar w:fldCharType="begin"/>
      </w:r>
      <w:r w:rsidRPr="003B2CA2">
        <w:rPr>
          <w:rFonts w:ascii="Times New Roman" w:eastAsia="Calibri" w:hAnsi="Times New Roman" w:cs="Times New Roman"/>
        </w:rPr>
        <w:instrText xml:space="preserve"> ADDIN EN.CITE &lt;EndNote&gt;&lt;Cite&gt;&lt;Author&gt;Elman&lt;/Author&gt;&lt;Year&gt;2005&lt;/Year&gt;&lt;RecNum&gt;195&lt;/RecNum&gt;&lt;DisplayText&gt;&lt;style face="superscript"&gt;56,57&lt;/style&gt;&lt;/DisplayText&gt;&lt;record&gt;&lt;rec-number&gt;195&lt;/rec-number&gt;&lt;foreign-keys&gt;&lt;key app="EN" db-id="etpf09vzjwzewbep99wpterqrsav2v92pds9" timestamp="1402303168"&gt;195&lt;/key&gt;&lt;/foreign-keys&gt;&lt;ref-type name="Journal Article"&gt;17&lt;/ref-type&gt;&lt;contributors&gt;&lt;authors&gt;&lt;author&gt;Elman, C. &lt;/author&gt;&lt;/authors&gt;&lt;/contributors&gt;&lt;titles&gt;&lt;title&gt;Explanatory Typologies in Qualitative Studies of International Politics&lt;/title&gt;&lt;secondary-title&gt;International Organization&lt;/secondary-title&gt;&lt;/titles&gt;&lt;periodical&gt;&lt;full-title&gt;International Organization&lt;/full-title&gt;&lt;/periodical&gt;&lt;pages&gt;293-326&lt;/pages&gt;&lt;volume&gt;59&lt;/volume&gt;&lt;dates&gt;&lt;year&gt;2005&lt;/year&gt;&lt;/dates&gt;&lt;urls&gt;&lt;/urls&gt;&lt;/record&gt;&lt;/Cite&gt;&lt;Cite&gt;&lt;Author&gt;Bailey&lt;/Author&gt;&lt;Year&gt;1994&lt;/Year&gt;&lt;RecNum&gt;173&lt;/RecNum&gt;&lt;record&gt;&lt;rec-number&gt;173&lt;/rec-number&gt;&lt;foreign-keys&gt;&lt;key app="EN" db-id="etpf09vzjwzewbep99wpterqrsav2v92pds9" timestamp="1402298590"&gt;173&lt;/key&gt;&lt;/foreign-keys&gt;&lt;ref-type name="Book"&gt;6&lt;/ref-type&gt;&lt;contributors&gt;&lt;authors&gt;&lt;author&gt;Bailey, Kenneth D.&lt;/author&gt;&lt;/authors&gt;&lt;/contributors&gt;&lt;titles&gt;&lt;title&gt;Typologies and taxonomies an introduction to classification techniques&lt;/title&gt;&lt;/titles&gt;&lt;keywords&gt;&lt;keyword&gt;Social Sciences -- Classification&lt;/keyword&gt;&lt;keyword&gt;Social Sciences -- Methodology&lt;/keyword&gt;&lt;/keywords&gt;&lt;dates&gt;&lt;year&gt;1994&lt;/year&gt;&lt;/dates&gt;&lt;pub-location&gt;Thousand Oaks, Calif.&lt;/pub-location&gt;&lt;urls&gt;&lt;/urls&gt;&lt;/record&gt;&lt;/Cite&gt;&lt;/EndNote&gt;</w:instrText>
      </w:r>
      <w:r w:rsidRPr="003B2CA2">
        <w:rPr>
          <w:rFonts w:ascii="Times New Roman" w:eastAsia="Calibri" w:hAnsi="Times New Roman" w:cs="Times New Roman"/>
        </w:rPr>
        <w:fldChar w:fldCharType="separate"/>
      </w:r>
      <w:hyperlink w:anchor="_ENREF_56" w:tooltip="Bailey, 1994 #173" w:history="1">
        <w:r w:rsidRPr="003B2CA2">
          <w:rPr>
            <w:rFonts w:ascii="Times New Roman" w:eastAsia="Calibri" w:hAnsi="Times New Roman" w:cs="Times New Roman"/>
          </w:rPr>
          <w:t>56</w:t>
        </w:r>
      </w:hyperlink>
      <w:r w:rsidRPr="003B2CA2">
        <w:rPr>
          <w:rFonts w:ascii="Times New Roman" w:eastAsia="Calibri" w:hAnsi="Times New Roman" w:cs="Times New Roman"/>
        </w:rPr>
        <w:t>,</w:t>
      </w:r>
      <w:hyperlink w:anchor="_ENREF_57" w:tooltip="Elman, 2005 #195" w:history="1">
        <w:r w:rsidRPr="003B2CA2">
          <w:rPr>
            <w:rFonts w:ascii="Times New Roman" w:eastAsia="Calibri" w:hAnsi="Times New Roman" w:cs="Times New Roman"/>
          </w:rPr>
          <w:t>57</w:t>
        </w:r>
      </w:hyperlink>
      <w:r w:rsidRPr="003B2CA2">
        <w:rPr>
          <w:rFonts w:ascii="Times New Roman" w:eastAsia="Calibri" w:hAnsi="Times New Roman" w:cs="Times New Roman"/>
        </w:rPr>
        <w:fldChar w:fldCharType="end"/>
      </w:r>
      <w:r w:rsidR="003B2CA2">
        <w:rPr>
          <w:rFonts w:ascii="Times New Roman" w:eastAsia="Calibri" w:hAnsi="Times New Roman" w:cs="Times New Roman"/>
        </w:rPr>
        <w:t>],</w:t>
      </w:r>
      <w:r w:rsidRPr="00A01EE2">
        <w:rPr>
          <w:rFonts w:ascii="Times New Roman" w:eastAsia="Calibri" w:hAnsi="Times New Roman" w:cs="Times New Roman"/>
        </w:rPr>
        <w:t xml:space="preserve"> as judged by their degree of variability within the empirical P4P cases in literature. They were: kind of incentive (monetary and non-monetary) because </w:t>
      </w:r>
      <w:r w:rsidRPr="00A01EE2">
        <w:rPr>
          <w:rFonts w:ascii="Times New Roman" w:eastAsia="Calibri" w:hAnsi="Times New Roman" w:cs="Times New Roman"/>
          <w:bCs/>
        </w:rPr>
        <w:t>in reported P4P schemes the main form of incentive used was money</w:t>
      </w:r>
      <w:r w:rsidRPr="00A01EE2">
        <w:rPr>
          <w:rFonts w:ascii="Times New Roman" w:eastAsia="Calibri" w:hAnsi="Times New Roman" w:cs="Times New Roman"/>
        </w:rPr>
        <w:t xml:space="preserve">; method of payment (coupled and decoupled) as </w:t>
      </w:r>
      <w:r w:rsidRPr="00A01EE2">
        <w:rPr>
          <w:rFonts w:ascii="Times New Roman" w:eastAsia="Calibri" w:hAnsi="Times New Roman" w:cs="Times New Roman"/>
          <w:bCs/>
        </w:rPr>
        <w:t>payment is mainly decoupled from usual payments</w:t>
      </w:r>
      <w:r w:rsidRPr="00A01EE2">
        <w:rPr>
          <w:rFonts w:ascii="Times New Roman" w:eastAsia="Calibri" w:hAnsi="Times New Roman" w:cs="Times New Roman"/>
        </w:rPr>
        <w:t xml:space="preserve">; and mechanism of payment (absolute and tiered threshold), </w:t>
      </w:r>
      <w:r w:rsidRPr="00A01EE2">
        <w:rPr>
          <w:rFonts w:ascii="Times New Roman" w:eastAsia="Calibri" w:hAnsi="Times New Roman" w:cs="Times New Roman"/>
          <w:bCs/>
        </w:rPr>
        <w:t xml:space="preserve">(monetary incentive) as the mechanism of payment for a majority of the schemes was absolute. </w:t>
      </w:r>
      <w:r w:rsidRPr="00A01EE2">
        <w:rPr>
          <w:rFonts w:ascii="Times New Roman" w:eastAsia="Calibri" w:hAnsi="Times New Roman" w:cs="Times New Roman"/>
        </w:rPr>
        <w:t>These features are still important in the designing and reporting P4P schemes, however, for the purpose of the development of the typology, thee features would not contribute significantly to the analytical and theory-testing functions of the typology</w:t>
      </w:r>
      <w:r w:rsidR="00F6726A" w:rsidRPr="00A01EE2">
        <w:rPr>
          <w:rFonts w:ascii="Times New Roman" w:eastAsia="Calibri" w:hAnsi="Times New Roman" w:cs="Times New Roman"/>
        </w:rPr>
        <w:t xml:space="preserve">. </w:t>
      </w:r>
      <w:r w:rsidRPr="00A01EE2">
        <w:rPr>
          <w:rFonts w:ascii="Times New Roman" w:eastAsia="Calibri" w:hAnsi="Times New Roman" w:cs="Times New Roman"/>
        </w:rPr>
        <w:t>This reduction resulted in a final typology of four design features, each consisting of two categories</w:t>
      </w:r>
      <w:r w:rsidRPr="00A01EE2">
        <w:rPr>
          <w:rFonts w:ascii="Times New Roman" w:eastAsia="Calibri" w:hAnsi="Times New Roman" w:cs="Times New Roman"/>
          <w:bCs/>
        </w:rPr>
        <w:t xml:space="preserve"> and a more manageable typology of 16 possible types (Table </w:t>
      </w:r>
      <w:r w:rsidR="00F6726A" w:rsidRPr="00A01EE2">
        <w:rPr>
          <w:rFonts w:ascii="Times New Roman" w:eastAsia="Calibri" w:hAnsi="Times New Roman" w:cs="Times New Roman"/>
          <w:bCs/>
        </w:rPr>
        <w:t>4</w:t>
      </w:r>
      <w:r w:rsidRPr="00A01EE2">
        <w:rPr>
          <w:rFonts w:ascii="Times New Roman" w:eastAsia="Calibri" w:hAnsi="Times New Roman" w:cs="Times New Roman"/>
          <w:bCs/>
        </w:rPr>
        <w:t>):</w:t>
      </w:r>
    </w:p>
    <w:p w14:paraId="52BC22BB" w14:textId="77777777" w:rsidR="00105FA7" w:rsidRPr="00A01EE2" w:rsidRDefault="00105FA7" w:rsidP="00105FA7">
      <w:pPr>
        <w:numPr>
          <w:ilvl w:val="0"/>
          <w:numId w:val="7"/>
        </w:numPr>
        <w:spacing w:after="0" w:line="480" w:lineRule="auto"/>
        <w:contextualSpacing/>
        <w:rPr>
          <w:rFonts w:ascii="Times New Roman" w:eastAsia="Calibri" w:hAnsi="Times New Roman" w:cs="Times New Roman"/>
        </w:rPr>
      </w:pPr>
      <w:r w:rsidRPr="00A01EE2">
        <w:rPr>
          <w:rFonts w:ascii="Times New Roman" w:eastAsia="Calibri" w:hAnsi="Times New Roman" w:cs="Times New Roman"/>
        </w:rPr>
        <w:t>Who to incentivise (individuals or groups)</w:t>
      </w:r>
    </w:p>
    <w:p w14:paraId="168D4829" w14:textId="77777777" w:rsidR="00105FA7" w:rsidRPr="00A01EE2" w:rsidRDefault="00105FA7" w:rsidP="00105FA7">
      <w:pPr>
        <w:numPr>
          <w:ilvl w:val="0"/>
          <w:numId w:val="7"/>
        </w:numPr>
        <w:spacing w:after="0" w:line="480" w:lineRule="auto"/>
        <w:contextualSpacing/>
        <w:rPr>
          <w:rFonts w:ascii="Times New Roman" w:eastAsia="Calibri" w:hAnsi="Times New Roman" w:cs="Times New Roman"/>
        </w:rPr>
      </w:pPr>
      <w:r w:rsidRPr="00A01EE2">
        <w:rPr>
          <w:rFonts w:ascii="Times New Roman" w:eastAsia="Calibri" w:hAnsi="Times New Roman" w:cs="Times New Roman"/>
        </w:rPr>
        <w:t>Type of incentive (fines or bonuses)</w:t>
      </w:r>
    </w:p>
    <w:p w14:paraId="451619C5" w14:textId="77777777" w:rsidR="00105FA7" w:rsidRPr="00A01EE2" w:rsidRDefault="00105FA7" w:rsidP="00105FA7">
      <w:pPr>
        <w:numPr>
          <w:ilvl w:val="0"/>
          <w:numId w:val="7"/>
        </w:numPr>
        <w:spacing w:after="0" w:line="480" w:lineRule="auto"/>
        <w:contextualSpacing/>
        <w:rPr>
          <w:rFonts w:ascii="Times New Roman" w:eastAsia="Calibri" w:hAnsi="Times New Roman" w:cs="Times New Roman"/>
        </w:rPr>
      </w:pPr>
      <w:r w:rsidRPr="00A01EE2">
        <w:rPr>
          <w:rFonts w:ascii="Times New Roman" w:eastAsia="Calibri" w:hAnsi="Times New Roman" w:cs="Times New Roman"/>
        </w:rPr>
        <w:t>Size of incentives (small or large)</w:t>
      </w:r>
    </w:p>
    <w:p w14:paraId="7BE78257" w14:textId="77777777" w:rsidR="00105FA7" w:rsidRPr="00A01EE2" w:rsidRDefault="00105FA7" w:rsidP="00105FA7">
      <w:pPr>
        <w:numPr>
          <w:ilvl w:val="0"/>
          <w:numId w:val="7"/>
        </w:numPr>
        <w:spacing w:after="0" w:line="480" w:lineRule="auto"/>
        <w:contextualSpacing/>
        <w:rPr>
          <w:rFonts w:ascii="Times New Roman" w:eastAsia="Calibri" w:hAnsi="Times New Roman" w:cs="Times New Roman"/>
        </w:rPr>
      </w:pPr>
      <w:r w:rsidRPr="00A01EE2">
        <w:rPr>
          <w:rFonts w:ascii="Times New Roman" w:eastAsia="Calibri" w:hAnsi="Times New Roman" w:cs="Times New Roman"/>
        </w:rPr>
        <w:t>Perceived Risk/uncertainty of payment (low risk or high risk)</w:t>
      </w:r>
    </w:p>
    <w:p w14:paraId="177A9DA4" w14:textId="3D2497F1" w:rsidR="00105FA7" w:rsidRPr="00A01EE2" w:rsidRDefault="00105FA7" w:rsidP="00F6726A">
      <w:pPr>
        <w:keepNext/>
        <w:spacing w:line="240" w:lineRule="auto"/>
        <w:rPr>
          <w:rFonts w:ascii="Times New Roman" w:hAnsi="Times New Roman" w:cs="Times New Roman"/>
          <w:b/>
          <w:bCs/>
        </w:rPr>
      </w:pPr>
      <w:bookmarkStart w:id="20" w:name="_Hlk500235730"/>
      <w:r w:rsidRPr="00A01EE2">
        <w:rPr>
          <w:rFonts w:ascii="Times New Roman" w:hAnsi="Times New Roman" w:cs="Times New Roman"/>
          <w:b/>
          <w:bCs/>
        </w:rPr>
        <w:t xml:space="preserve">Table </w:t>
      </w:r>
      <w:r w:rsidR="00F6726A" w:rsidRPr="00A01EE2">
        <w:rPr>
          <w:rFonts w:ascii="Times New Roman" w:hAnsi="Times New Roman" w:cs="Times New Roman"/>
          <w:b/>
          <w:bCs/>
        </w:rPr>
        <w:t>4</w:t>
      </w:r>
      <w:r w:rsidRPr="00A01EE2">
        <w:rPr>
          <w:rFonts w:ascii="Times New Roman" w:hAnsi="Times New Roman" w:cs="Times New Roman"/>
          <w:b/>
          <w:bCs/>
        </w:rPr>
        <w:t>. P4P Typology</w:t>
      </w:r>
      <w:bookmarkStart w:id="21" w:name="_Toc333938879"/>
      <w:bookmarkEnd w:id="20"/>
    </w:p>
    <w:p w14:paraId="3FE5D397" w14:textId="77777777" w:rsidR="00F6726A" w:rsidRPr="00A01EE2" w:rsidRDefault="00F6726A" w:rsidP="00F6726A">
      <w:pPr>
        <w:keepNext/>
        <w:spacing w:line="240" w:lineRule="auto"/>
        <w:rPr>
          <w:rFonts w:ascii="Times New Roman" w:hAnsi="Times New Roman" w:cs="Times New Roman"/>
          <w:b/>
          <w:bCs/>
        </w:rPr>
      </w:pPr>
    </w:p>
    <w:p w14:paraId="55FE699A" w14:textId="77777777" w:rsidR="00105FA7" w:rsidRPr="00A01EE2" w:rsidRDefault="00105FA7" w:rsidP="00105FA7">
      <w:pPr>
        <w:spacing w:line="480" w:lineRule="auto"/>
        <w:rPr>
          <w:rFonts w:ascii="Times New Roman" w:eastAsia="Calibri" w:hAnsi="Times New Roman" w:cs="Times New Roman"/>
          <w:b/>
        </w:rPr>
      </w:pPr>
      <w:r w:rsidRPr="00A01EE2">
        <w:rPr>
          <w:rFonts w:ascii="Times New Roman" w:eastAsia="Calibri" w:hAnsi="Times New Roman" w:cs="Times New Roman"/>
          <w:b/>
        </w:rPr>
        <w:t xml:space="preserve">Piloting the typology </w:t>
      </w:r>
    </w:p>
    <w:p w14:paraId="3AE09104" w14:textId="2460D118" w:rsidR="00105FA7" w:rsidRPr="00A01EE2" w:rsidRDefault="00105FA7" w:rsidP="00105FA7">
      <w:pPr>
        <w:spacing w:line="480" w:lineRule="auto"/>
        <w:rPr>
          <w:rFonts w:ascii="Times New Roman" w:eastAsia="Times New Roman" w:hAnsi="Times New Roman" w:cs="Times New Roman"/>
        </w:rPr>
      </w:pPr>
      <w:r w:rsidRPr="00A01EE2">
        <w:rPr>
          <w:rFonts w:ascii="Times New Roman" w:eastAsia="Times New Roman" w:hAnsi="Times New Roman" w:cs="Times New Roman"/>
        </w:rPr>
        <w:t xml:space="preserve">The relevance had already been demonstrated through the process of developing the typology, which involved thorough consideration of relevant theories and literature applicable to design variables of P4P. Similarly, manageability was achieved through reduction of the typology to a few types to facilitate its use in analyses. </w:t>
      </w:r>
      <w:bookmarkStart w:id="22" w:name="_Toc333938884"/>
      <w:bookmarkEnd w:id="21"/>
      <w:r w:rsidRPr="00A01EE2">
        <w:rPr>
          <w:rFonts w:ascii="Times New Roman" w:eastAsia="Calibri" w:hAnsi="Times New Roman" w:cs="Times New Roman"/>
        </w:rPr>
        <w:t>Schemes with a combination of bonuses and fines were categorised alongside those with only fines.  This follows the rationale that individuals are still likely to manifest ‘loss aversion’ as long as there is an element of fine or penalty and whether there is the potential to earn bonuses or not is not likely to deter the risk averse behaviour</w:t>
      </w:r>
      <w:r w:rsidR="003B2CA2">
        <w:rPr>
          <w:rFonts w:ascii="Times New Roman" w:eastAsia="Calibri" w:hAnsi="Times New Roman" w:cs="Times New Roman"/>
        </w:rPr>
        <w:t xml:space="preserve"> [</w:t>
      </w:r>
      <w:hyperlink w:anchor="_ENREF_26" w:tooltip="Tversky, 2004 #153" w:history="1">
        <w:r w:rsidRPr="003B2CA2">
          <w:rPr>
            <w:rFonts w:ascii="Times New Roman" w:eastAsia="Calibri" w:hAnsi="Times New Roman" w:cs="Times New Roman"/>
          </w:rPr>
          <w:fldChar w:fldCharType="begin"/>
        </w:r>
        <w:r w:rsidRPr="003B2CA2">
          <w:rPr>
            <w:rFonts w:ascii="Times New Roman" w:eastAsia="Calibri" w:hAnsi="Times New Roman" w:cs="Times New Roman"/>
          </w:rPr>
          <w:instrText xml:space="preserve"> ADDIN EN.CITE &lt;EndNote&gt;&lt;Cite&gt;&lt;Author&gt;Tversky&lt;/Author&gt;&lt;Year&gt;2004&lt;/Year&gt;&lt;RecNum&gt;153&lt;/RecNum&gt;&lt;DisplayText&gt;&lt;style face="superscript"&gt;26&lt;/style&gt;&lt;/DisplayText&gt;&lt;record&gt;&lt;rec-number&gt;153&lt;/rec-number&gt;&lt;foreign-keys&gt;&lt;key app="EN" db-id="etpf09vzjwzewbep99wpterqrsav2v92pds9" timestamp="1397655646"&gt;153&lt;/key&gt;&lt;key app="ENWeb" db-id="TsZJVQrtqgYAAGxsmcI"&gt;147&lt;/key&gt;&lt;/foreign-keys&gt;&lt;ref-type name="Electronic Book Section"&gt;60&lt;/ref-type&gt;&lt;contributors&gt;&lt;authors&gt;&lt;author&gt;Tversky, A. &lt;/author&gt;&lt;author&gt;Kahneman, D.   &lt;/author&gt;&lt;/authors&gt;&lt;secondary-authors&gt;&lt;author&gt;Tversky, A&lt;/author&gt;&lt;/secondary-authors&gt;&lt;/contributors&gt;&lt;titles&gt;&lt;title&gt;Loss Aversion in Riskless Choice: A Reference –Dependent Model &lt;/title&gt;&lt;secondary-title&gt;Preference, Belief, and Similarity: Selected Writings. &lt;/secondary-title&gt;&lt;/titles&gt;&lt;number&gt;37&lt;/number&gt;&lt;dates&gt;&lt;year&gt;2004&lt;/year&gt;&lt;/dates&gt;&lt;pub-location&gt;http://cseweb.ucsd.edu/~gary/PAPER-SUGGESTIONS/Preference,%20Belief,%20and%20Similarity%20Selected%20Writings%20(Bradford%20Books).pdf &lt;/pub-location&gt;&lt;urls&gt;&lt;/urls&gt;&lt;access-date&gt; 3 June 2012&lt;/access-date&gt;&lt;/record&gt;&lt;/Cite&gt;&lt;/EndNote&gt;</w:instrText>
        </w:r>
        <w:r w:rsidRPr="003B2CA2">
          <w:rPr>
            <w:rFonts w:ascii="Times New Roman" w:eastAsia="Calibri" w:hAnsi="Times New Roman" w:cs="Times New Roman"/>
          </w:rPr>
          <w:fldChar w:fldCharType="separate"/>
        </w:r>
        <w:r w:rsidRPr="003B2CA2">
          <w:rPr>
            <w:rFonts w:ascii="Times New Roman" w:eastAsia="Calibri" w:hAnsi="Times New Roman" w:cs="Times New Roman"/>
          </w:rPr>
          <w:t>26</w:t>
        </w:r>
        <w:r w:rsidRPr="003B2CA2">
          <w:rPr>
            <w:rFonts w:ascii="Times New Roman" w:eastAsia="Calibri" w:hAnsi="Times New Roman" w:cs="Times New Roman"/>
          </w:rPr>
          <w:fldChar w:fldCharType="end"/>
        </w:r>
      </w:hyperlink>
      <w:r w:rsidR="003B2CA2">
        <w:rPr>
          <w:rFonts w:ascii="Times New Roman" w:eastAsia="Calibri" w:hAnsi="Times New Roman" w:cs="Times New Roman"/>
        </w:rPr>
        <w:t>].</w:t>
      </w:r>
      <w:r w:rsidRPr="00A01EE2">
        <w:rPr>
          <w:rFonts w:ascii="Times New Roman" w:eastAsia="Calibri" w:hAnsi="Times New Roman" w:cs="Times New Roman"/>
        </w:rPr>
        <w:t xml:space="preserve"> We also redefined the criteria for categorization of payment of incentives to groups to include instances where individuals may or may not benefit from the group payments. This is because when incentives are paid to groups as opposed to individual clinicians, one of the ways a management system could motivate behaviour change within the organisation is to provide individuals an opportunity to earn from the incentives received by the group.</w:t>
      </w:r>
      <w:r w:rsidR="00F6726A" w:rsidRPr="00A01EE2">
        <w:rPr>
          <w:rFonts w:ascii="Times New Roman" w:eastAsia="Times New Roman" w:hAnsi="Times New Roman" w:cs="Times New Roman"/>
        </w:rPr>
        <w:t xml:space="preserve"> </w:t>
      </w:r>
      <w:r w:rsidRPr="00A01EE2">
        <w:rPr>
          <w:rFonts w:ascii="Times New Roman" w:eastAsia="Calibri" w:hAnsi="Times New Roman" w:cs="Times New Roman"/>
        </w:rPr>
        <w:t xml:space="preserve">Where schemes had a mixture of process and outcome measures we categorised them according to the predominant measures. For example, P4P schemes with four outcome measures and 20 process measures were categorized as mostly under the clinicians’ control, since there are more processes than outcomes, as opposed to ten outcome measures and two process measures, which will be categorised as mostly out of the clinicians’ control. In addition, in the unlikely case where there are equal number of processes and outcomes, the outcome measures are likely to outweigh the process measures.  The resulting final version of the typology is shown in Table </w:t>
      </w:r>
      <w:r w:rsidR="00F6726A" w:rsidRPr="00A01EE2">
        <w:rPr>
          <w:rFonts w:ascii="Times New Roman" w:eastAsia="Calibri" w:hAnsi="Times New Roman" w:cs="Times New Roman"/>
        </w:rPr>
        <w:t>5</w:t>
      </w:r>
      <w:r w:rsidRPr="00A01EE2">
        <w:rPr>
          <w:rFonts w:ascii="Times New Roman" w:eastAsia="Calibri" w:hAnsi="Times New Roman" w:cs="Times New Roman"/>
        </w:rPr>
        <w:t>.</w:t>
      </w:r>
    </w:p>
    <w:p w14:paraId="245458EF" w14:textId="0495C321" w:rsidR="00105FA7" w:rsidRPr="00A01EE2" w:rsidRDefault="00105FA7" w:rsidP="00105FA7">
      <w:pPr>
        <w:spacing w:line="480" w:lineRule="auto"/>
        <w:rPr>
          <w:rFonts w:ascii="Times New Roman" w:eastAsiaTheme="majorEastAsia" w:hAnsi="Times New Roman" w:cs="Times New Roman"/>
          <w:b/>
          <w:bCs/>
        </w:rPr>
      </w:pPr>
      <w:r w:rsidRPr="00A01EE2">
        <w:rPr>
          <w:rFonts w:ascii="Times New Roman" w:eastAsia="Calibri" w:hAnsi="Times New Roman" w:cs="Times New Roman"/>
        </w:rPr>
        <w:t xml:space="preserve">This typology was then applied again to all descriptions of P4P schemes from evaluated studies identified from reviews shown earlier in supplementary table 2. In total, we applied the typology to characterise 73 P4P schemes into mutually exclusive categories using the design features (see supplementary table 4). Table </w:t>
      </w:r>
      <w:r w:rsidR="00F6726A" w:rsidRPr="00A01EE2">
        <w:rPr>
          <w:rFonts w:ascii="Times New Roman" w:eastAsia="Calibri" w:hAnsi="Times New Roman" w:cs="Times New Roman"/>
        </w:rPr>
        <w:t>6</w:t>
      </w:r>
      <w:r w:rsidRPr="00A01EE2">
        <w:rPr>
          <w:rFonts w:ascii="Times New Roman" w:eastAsia="Calibri" w:hAnsi="Times New Roman" w:cs="Times New Roman"/>
        </w:rPr>
        <w:t xml:space="preserve"> below shows results of application of the typology on a set of P4P schemes identified from the review by Eijkenaar</w:t>
      </w:r>
      <w:r w:rsidR="003B2CA2">
        <w:rPr>
          <w:rFonts w:ascii="Times New Roman" w:eastAsia="Calibri" w:hAnsi="Times New Roman" w:cs="Times New Roman"/>
        </w:rPr>
        <w:t xml:space="preserve"> [</w:t>
      </w:r>
      <w:hyperlink w:anchor="_ENREF_59" w:tooltip="Eijkenaar, 2012 #110" w:history="1">
        <w:r w:rsidRPr="003B2CA2">
          <w:rPr>
            <w:rFonts w:ascii="Times New Roman" w:eastAsia="Calibri" w:hAnsi="Times New Roman" w:cs="Times New Roman"/>
          </w:rPr>
          <w:fldChar w:fldCharType="begin"/>
        </w:r>
        <w:r w:rsidRPr="003B2CA2">
          <w:rPr>
            <w:rFonts w:ascii="Times New Roman" w:eastAsia="Calibri" w:hAnsi="Times New Roman" w:cs="Times New Roman"/>
          </w:rPr>
          <w:instrText xml:space="preserve"> ADDIN EN.CITE &lt;EndNote&gt;&lt;Cite&gt;&lt;Author&gt;Eijkenaar&lt;/Author&gt;&lt;Year&gt;2012&lt;/Year&gt;&lt;RecNum&gt;110&lt;/RecNum&gt;&lt;DisplayText&gt;&lt;style face="superscript"&gt;59&lt;/style&gt;&lt;/DisplayText&gt;&lt;record&gt;&lt;rec-number&gt;110&lt;/rec-number&gt;&lt;foreign-keys&gt;&lt;key app="EN" db-id="etpf09vzjwzewbep99wpterqrsav2v92pds9" timestamp="1397648560"&gt;110&lt;/key&gt;&lt;key app="ENWeb" db-id="TsZJVQrtqgYAAGxsmcI"&gt;105&lt;/key&gt;&lt;/foreign-keys&gt;&lt;ref-type name="Journal Article"&gt;17&lt;/ref-type&gt;&lt;contributors&gt;&lt;authors&gt;&lt;author&gt;Eijkenaar, F.&lt;/author&gt;&lt;/authors&gt;&lt;/contributors&gt;&lt;titles&gt;&lt;title&gt;Pay for performance in health care: an international overview of initiatives&lt;/title&gt;&lt;secondary-title&gt;Med Care Res Rev&lt;/secondary-title&gt;&lt;/titles&gt;&lt;periodical&gt;&lt;full-title&gt;Med Care Res Rev&lt;/full-title&gt;&lt;/periodical&gt;&lt;pages&gt;251-76&lt;/pages&gt;&lt;volume&gt;69&lt;/volume&gt;&lt;number&gt;3&lt;/number&gt;&lt;dates&gt;&lt;year&gt;2012&lt;/year&gt;&lt;/dates&gt;&lt;isbn&gt;1552-6801 (Electronic)&amp;#xD;1077-5587 (Linking)&lt;/isbn&gt;&lt;work-type&gt;Comparative Study&amp;#xD;Review&lt;/work-type&gt;&lt;urls&gt;&lt;/urls&gt;&lt;/record&gt;&lt;/Cite&gt;&lt;/EndNote&gt;</w:instrText>
        </w:r>
        <w:r w:rsidRPr="003B2CA2">
          <w:rPr>
            <w:rFonts w:ascii="Times New Roman" w:eastAsia="Calibri" w:hAnsi="Times New Roman" w:cs="Times New Roman"/>
          </w:rPr>
          <w:fldChar w:fldCharType="separate"/>
        </w:r>
        <w:r w:rsidRPr="003B2CA2">
          <w:rPr>
            <w:rFonts w:ascii="Times New Roman" w:eastAsia="Calibri" w:hAnsi="Times New Roman" w:cs="Times New Roman"/>
          </w:rPr>
          <w:t>59</w:t>
        </w:r>
        <w:r w:rsidRPr="003B2CA2">
          <w:rPr>
            <w:rFonts w:ascii="Times New Roman" w:eastAsia="Calibri" w:hAnsi="Times New Roman" w:cs="Times New Roman"/>
          </w:rPr>
          <w:fldChar w:fldCharType="end"/>
        </w:r>
      </w:hyperlink>
      <w:r w:rsidR="003B2CA2">
        <w:rPr>
          <w:rFonts w:ascii="Times New Roman" w:eastAsia="Calibri" w:hAnsi="Times New Roman" w:cs="Times New Roman"/>
        </w:rPr>
        <w:t>]</w:t>
      </w:r>
      <w:r w:rsidRPr="003B2CA2">
        <w:rPr>
          <w:rFonts w:ascii="Times New Roman" w:eastAsia="Calibri" w:hAnsi="Times New Roman" w:cs="Times New Roman"/>
        </w:rPr>
        <w:t xml:space="preserve"> </w:t>
      </w:r>
      <w:r w:rsidRPr="00A01EE2">
        <w:rPr>
          <w:rFonts w:ascii="Times New Roman" w:eastAsia="Calibri" w:hAnsi="Times New Roman" w:cs="Times New Roman"/>
        </w:rPr>
        <w:t xml:space="preserve">(results of application of the typology on other P4P schemes identified from other reviews are shown in supplementary table 4). </w:t>
      </w:r>
      <w:r w:rsidR="006A02B1" w:rsidRPr="00A01EE2">
        <w:rPr>
          <w:rFonts w:ascii="Times New Roman" w:eastAsia="Calibri" w:hAnsi="Times New Roman" w:cs="Times New Roman"/>
        </w:rPr>
        <w:t>Whilst we were able to categorize the P4P schemes using all items of the typology, t</w:t>
      </w:r>
      <w:r w:rsidRPr="00A01EE2">
        <w:rPr>
          <w:rFonts w:ascii="Times New Roman" w:eastAsia="Calibri" w:hAnsi="Times New Roman" w:cs="Times New Roman"/>
        </w:rPr>
        <w:t>he size of incentive was the most difficult to categorise because studies often used vague terms such as ‘modest’ or ‘small’, without providing absolute amounts or sizes relative to the usual clinician income or hospital budget.</w:t>
      </w:r>
      <w:r w:rsidR="006A02B1" w:rsidRPr="00A01EE2">
        <w:rPr>
          <w:rFonts w:ascii="Times New Roman" w:eastAsia="Calibri" w:hAnsi="Times New Roman" w:cs="Times New Roman"/>
        </w:rPr>
        <w:t xml:space="preserve"> However, we were still able to categorize 46 schemes: 32 schemes had large incentive sizes and 14 schemes had small incentive sizes, which to a certain extent suggest that there was a good distribution between the size of incentives across the programs, demonstrating the usefulness and exhaustiveness of the typology.</w:t>
      </w:r>
    </w:p>
    <w:p w14:paraId="0BE3B300" w14:textId="436E10C3" w:rsidR="00F6726A" w:rsidRPr="00A01EE2" w:rsidRDefault="00105FA7" w:rsidP="00F6726A">
      <w:pPr>
        <w:spacing w:line="240" w:lineRule="auto"/>
        <w:rPr>
          <w:rFonts w:ascii="Times New Roman" w:eastAsia="Calibri" w:hAnsi="Times New Roman" w:cs="Times New Roman"/>
        </w:rPr>
      </w:pPr>
      <w:r w:rsidRPr="00A01EE2">
        <w:rPr>
          <w:rFonts w:ascii="Times New Roman" w:eastAsia="Calibri" w:hAnsi="Times New Roman" w:cs="Times New Roman"/>
          <w:b/>
        </w:rPr>
        <w:t xml:space="preserve">Table </w:t>
      </w:r>
      <w:r w:rsidR="00F6726A" w:rsidRPr="00A01EE2">
        <w:rPr>
          <w:rFonts w:ascii="Times New Roman" w:eastAsia="Calibri" w:hAnsi="Times New Roman" w:cs="Times New Roman"/>
          <w:b/>
        </w:rPr>
        <w:t>5</w:t>
      </w:r>
      <w:r w:rsidRPr="00A01EE2">
        <w:rPr>
          <w:rFonts w:ascii="Times New Roman" w:eastAsia="Calibri" w:hAnsi="Times New Roman" w:cs="Times New Roman"/>
          <w:b/>
        </w:rPr>
        <w:t>. Final version of the P4P typology</w:t>
      </w:r>
    </w:p>
    <w:p w14:paraId="2AFDD3BA" w14:textId="63FDE960" w:rsidR="00F6726A" w:rsidRPr="00A01EE2" w:rsidRDefault="00F6726A" w:rsidP="00105FA7">
      <w:pPr>
        <w:spacing w:line="480" w:lineRule="auto"/>
        <w:rPr>
          <w:rFonts w:ascii="Times New Roman" w:hAnsi="Times New Roman" w:cs="Times New Roman"/>
          <w:b/>
          <w:bCs/>
        </w:rPr>
      </w:pPr>
      <w:bookmarkStart w:id="23" w:name="_Toc411264757"/>
      <w:r w:rsidRPr="00A01EE2">
        <w:rPr>
          <w:rFonts w:ascii="Times New Roman" w:hAnsi="Times New Roman" w:cs="Times New Roman"/>
          <w:b/>
          <w:bCs/>
        </w:rPr>
        <w:t>Table 6. Results of applying the typology to P4P schemes identified from the review by Eijkenaar et al. (2012)</w:t>
      </w:r>
      <w:bookmarkEnd w:id="23"/>
      <w:r w:rsidR="003B2CA2">
        <w:rPr>
          <w:rFonts w:ascii="Times New Roman" w:hAnsi="Times New Roman" w:cs="Times New Roman"/>
          <w:b/>
          <w:bCs/>
        </w:rPr>
        <w:t xml:space="preserve"> [</w:t>
      </w:r>
      <w:hyperlink w:anchor="_ENREF_59" w:tooltip="Eijkenaar, 2012 #110" w:history="1">
        <w:r w:rsidRPr="003B2CA2">
          <w:rPr>
            <w:rFonts w:ascii="Times New Roman" w:hAnsi="Times New Roman" w:cs="Times New Roman"/>
            <w:b/>
            <w:bCs/>
          </w:rPr>
          <w:fldChar w:fldCharType="begin"/>
        </w:r>
        <w:r w:rsidRPr="003B2CA2">
          <w:rPr>
            <w:rFonts w:ascii="Times New Roman" w:hAnsi="Times New Roman" w:cs="Times New Roman"/>
            <w:b/>
            <w:bCs/>
          </w:rPr>
          <w:instrText xml:space="preserve"> ADDIN EN.CITE &lt;EndNote&gt;&lt;Cite&gt;&lt;Author&gt;Eijkenaar&lt;/Author&gt;&lt;Year&gt;2012&lt;/Year&gt;&lt;RecNum&gt;110&lt;/RecNum&gt;&lt;DisplayText&gt;&lt;style face="superscript"&gt;59&lt;/style&gt;&lt;/DisplayText&gt;&lt;record&gt;&lt;rec-number&gt;110&lt;/rec-number&gt;&lt;foreign-keys&gt;&lt;key app="EN" db-id="etpf09vzjwzewbep99wpterqrsav2v92pds9" timestamp="1397648560"&gt;110&lt;/key&gt;&lt;key app="ENWeb" db-id="TsZJVQrtqgYAAGxsmcI"&gt;105&lt;/key&gt;&lt;/foreign-keys&gt;&lt;ref-type name="Journal Article"&gt;17&lt;/ref-type&gt;&lt;contributors&gt;&lt;authors&gt;&lt;author&gt;Eijkenaar, F.&lt;/author&gt;&lt;/authors&gt;&lt;/contributors&gt;&lt;titles&gt;&lt;title&gt;Pay for performance in health care: an international overview of initiatives&lt;/title&gt;&lt;secondary-title&gt;Med Care Res Rev&lt;/secondary-title&gt;&lt;/titles&gt;&lt;periodical&gt;&lt;full-title&gt;Med Care Res Rev&lt;/full-title&gt;&lt;/periodical&gt;&lt;pages&gt;251-76&lt;/pages&gt;&lt;volume&gt;69&lt;/volume&gt;&lt;number&gt;3&lt;/number&gt;&lt;dates&gt;&lt;year&gt;2012&lt;/year&gt;&lt;/dates&gt;&lt;isbn&gt;1552-6801 (Electronic)&amp;#xD;1077-5587 (Linking)&lt;/isbn&gt;&lt;work-type&gt;Comparative Study&amp;#xD;Review&lt;/work-type&gt;&lt;urls&gt;&lt;/urls&gt;&lt;/record&gt;&lt;/Cite&gt;&lt;/EndNote&gt;</w:instrText>
        </w:r>
        <w:r w:rsidRPr="003B2CA2">
          <w:rPr>
            <w:rFonts w:ascii="Times New Roman" w:hAnsi="Times New Roman" w:cs="Times New Roman"/>
            <w:b/>
            <w:bCs/>
          </w:rPr>
          <w:fldChar w:fldCharType="separate"/>
        </w:r>
        <w:r w:rsidRPr="003B2CA2">
          <w:rPr>
            <w:rFonts w:ascii="Times New Roman" w:hAnsi="Times New Roman" w:cs="Times New Roman"/>
            <w:b/>
            <w:bCs/>
            <w:noProof/>
          </w:rPr>
          <w:t>59</w:t>
        </w:r>
        <w:r w:rsidRPr="003B2CA2">
          <w:rPr>
            <w:rFonts w:ascii="Times New Roman" w:hAnsi="Times New Roman" w:cs="Times New Roman"/>
            <w:b/>
            <w:bCs/>
          </w:rPr>
          <w:fldChar w:fldCharType="end"/>
        </w:r>
      </w:hyperlink>
      <w:r w:rsidR="003B2CA2">
        <w:rPr>
          <w:rFonts w:ascii="Times New Roman" w:hAnsi="Times New Roman" w:cs="Times New Roman"/>
          <w:b/>
          <w:bCs/>
        </w:rPr>
        <w:t>]</w:t>
      </w:r>
      <w:r w:rsidRPr="003B2CA2">
        <w:rPr>
          <w:rFonts w:ascii="Times New Roman" w:hAnsi="Times New Roman" w:cs="Times New Roman"/>
          <w:b/>
          <w:bCs/>
        </w:rPr>
        <w:t xml:space="preserve"> </w:t>
      </w:r>
    </w:p>
    <w:p w14:paraId="6D082D9B" w14:textId="77777777" w:rsidR="00F6726A" w:rsidRPr="00A01EE2" w:rsidRDefault="00F6726A" w:rsidP="00F6726A">
      <w:pPr>
        <w:spacing w:line="480" w:lineRule="auto"/>
        <w:rPr>
          <w:rFonts w:ascii="Times New Roman" w:eastAsiaTheme="majorEastAsia" w:hAnsi="Times New Roman" w:cs="Times New Roman"/>
          <w:b/>
          <w:bCs/>
        </w:rPr>
      </w:pPr>
      <w:bookmarkStart w:id="24" w:name="_Toc411264563"/>
      <w:r w:rsidRPr="00A01EE2">
        <w:rPr>
          <w:rFonts w:ascii="Times New Roman" w:eastAsiaTheme="majorEastAsia" w:hAnsi="Times New Roman" w:cs="Times New Roman"/>
          <w:b/>
          <w:bCs/>
        </w:rPr>
        <w:t>Inter-rater reliability (kappa) of each item on the P4P typology</w:t>
      </w:r>
      <w:bookmarkEnd w:id="24"/>
    </w:p>
    <w:p w14:paraId="3E61A760" w14:textId="58437DA5" w:rsidR="0038126F" w:rsidRPr="00A01EE2" w:rsidRDefault="00F6726A" w:rsidP="00105FA7">
      <w:pPr>
        <w:spacing w:line="480" w:lineRule="auto"/>
        <w:rPr>
          <w:rFonts w:ascii="Times New Roman" w:hAnsi="Times New Roman" w:cs="Times New Roman"/>
        </w:rPr>
      </w:pPr>
      <w:r w:rsidRPr="00A01EE2">
        <w:rPr>
          <w:rFonts w:ascii="Times New Roman" w:hAnsi="Times New Roman" w:cs="Times New Roman"/>
        </w:rPr>
        <w:t>Kappa estimates for each of the four items on the typology are shown in Table 7. Kappa values for who receives the incentive and type of incentive were high at &gt;0.9.  Kappa for size of the incentive and perceived risk of not earning the incentive were lower at 0.72 and 0.71 respectively, though still considered good inter-rater agreement</w:t>
      </w:r>
      <w:r w:rsidR="000E7B8A">
        <w:rPr>
          <w:rFonts w:ascii="Times New Roman" w:hAnsi="Times New Roman" w:cs="Times New Roman"/>
        </w:rPr>
        <w:t xml:space="preserve"> [61-</w:t>
      </w:r>
      <w:hyperlink w:anchor="_ENREF_65" w:tooltip="Landis, 1977 #62" w:history="1">
        <w:r w:rsidRPr="000E7B8A">
          <w:rPr>
            <w:rFonts w:ascii="Times New Roman" w:hAnsi="Times New Roman" w:cs="Times New Roman"/>
          </w:rPr>
          <w:fldChar w:fldCharType="begin"/>
        </w:r>
        <w:r w:rsidRPr="000E7B8A">
          <w:rPr>
            <w:rFonts w:ascii="Times New Roman" w:hAnsi="Times New Roman" w:cs="Times New Roman"/>
          </w:rPr>
          <w:instrText xml:space="preserve"> ADDIN EN.CITE &lt;EndNote&gt;&lt;Cite&gt;&lt;Author&gt;Landis&lt;/Author&gt;&lt;Year&gt;1977&lt;/Year&gt;&lt;RecNum&gt;62&lt;/RecNum&gt;&lt;DisplayText&gt;&lt;style face="superscript"&gt;65&lt;/style&gt;&lt;/DisplayText&gt;&lt;record&gt;&lt;rec-number&gt;62&lt;/rec-number&gt;&lt;foreign-keys&gt;&lt;key app="EN" db-id="etpf09vzjwzewbep99wpterqrsav2v92pds9" timestamp="1386331853"&gt;62&lt;/key&gt;&lt;key app="ENWeb" db-id="TsZJVQrtqgYAAGxsmcI"&gt;58&lt;/key&gt;&lt;/foreign-keys&gt;&lt;ref-type name="Journal Article"&gt;17&lt;/ref-type&gt;&lt;contributors&gt;&lt;authors&gt;&lt;author&gt;Landis, J. Richard&lt;/author&gt;&lt;author&gt;Koch, Gary G.&lt;/author&gt;&lt;/authors&gt;&lt;/contributors&gt;&lt;titles&gt;&lt;title&gt;The Measurement of Observer Agreement for Categorical Data&lt;/title&gt;&lt;secondary-title&gt;Biometrics&lt;/secondary-title&gt;&lt;/titles&gt;&lt;periodical&gt;&lt;full-title&gt;Biometrics&lt;/full-title&gt;&lt;/periodical&gt;&lt;pages&gt;159-174&lt;/pages&gt;&lt;volume&gt;33&lt;/volume&gt;&lt;number&gt;1&lt;/number&gt;&lt;dates&gt;&lt;year&gt;1977&lt;/year&gt;&lt;/dates&gt;&lt;publisher&gt;International Biometric Society&lt;/publisher&gt;&lt;isbn&gt;0006341X&lt;/isbn&gt;&lt;urls&gt;&lt;related-urls&gt;&lt;url&gt;http://www.jstor.org/stable/2529310&lt;/url&gt;&lt;/related-urls&gt;&lt;/urls&gt;&lt;electronic-resource-num&gt;10.2307/2529310&lt;/electronic-resource-num&gt;&lt;/record&gt;&lt;/Cite&gt;&lt;/EndNote&gt;</w:instrText>
        </w:r>
        <w:r w:rsidRPr="000E7B8A">
          <w:rPr>
            <w:rFonts w:ascii="Times New Roman" w:hAnsi="Times New Roman" w:cs="Times New Roman"/>
          </w:rPr>
          <w:fldChar w:fldCharType="separate"/>
        </w:r>
        <w:r w:rsidRPr="000E7B8A">
          <w:rPr>
            <w:rFonts w:ascii="Times New Roman" w:hAnsi="Times New Roman" w:cs="Times New Roman"/>
          </w:rPr>
          <w:t>65</w:t>
        </w:r>
        <w:r w:rsidRPr="000E7B8A">
          <w:rPr>
            <w:rFonts w:ascii="Times New Roman" w:hAnsi="Times New Roman" w:cs="Times New Roman"/>
          </w:rPr>
          <w:fldChar w:fldCharType="end"/>
        </w:r>
      </w:hyperlink>
      <w:r w:rsidR="000E7B8A">
        <w:rPr>
          <w:rFonts w:ascii="Times New Roman" w:hAnsi="Times New Roman" w:cs="Times New Roman"/>
        </w:rPr>
        <w:t>].</w:t>
      </w:r>
      <w:r w:rsidRPr="00A01EE2">
        <w:rPr>
          <w:rFonts w:ascii="Times New Roman" w:hAnsi="Times New Roman" w:cs="Times New Roman"/>
        </w:rPr>
        <w:t xml:space="preserve"> </w:t>
      </w:r>
      <w:r w:rsidR="0038126F" w:rsidRPr="00A01EE2">
        <w:rPr>
          <w:rFonts w:ascii="Times New Roman" w:hAnsi="Times New Roman" w:cs="Times New Roman"/>
        </w:rPr>
        <w:t xml:space="preserve">Sources of disagreements between the raters were random and not specific to any </w:t>
      </w:r>
      <w:r w:rsidR="000E7B8A" w:rsidRPr="00A01EE2">
        <w:rPr>
          <w:rFonts w:ascii="Times New Roman" w:hAnsi="Times New Roman" w:cs="Times New Roman"/>
        </w:rPr>
        <w:t>rater</w:t>
      </w:r>
      <w:r w:rsidR="0038126F" w:rsidRPr="00A01EE2">
        <w:rPr>
          <w:rFonts w:ascii="Times New Roman" w:hAnsi="Times New Roman" w:cs="Times New Roman"/>
        </w:rPr>
        <w:t xml:space="preserve">. </w:t>
      </w:r>
      <w:r w:rsidR="0038126F" w:rsidRPr="00A01EE2">
        <w:rPr>
          <w:rFonts w:ascii="Times New Roman" w:eastAsia="Times New Roman" w:hAnsi="Times New Roman" w:cs="Times New Roman"/>
          <w:lang w:eastAsia="en-GB"/>
        </w:rPr>
        <w:t xml:space="preserve">The sources of disagreement in the third and fourth item (size of incentive and perceived risk of not earning the incentive) reflected </w:t>
      </w:r>
      <w:r w:rsidR="0038126F" w:rsidRPr="00A01EE2">
        <w:rPr>
          <w:rFonts w:ascii="Times New Roman" w:eastAsia="Calibri" w:hAnsi="Times New Roman" w:cs="Times New Roman"/>
        </w:rPr>
        <w:t xml:space="preserve">subjective rater judgement or lack of clarity from study reports. </w:t>
      </w:r>
      <w:r w:rsidRPr="00A01EE2">
        <w:rPr>
          <w:rFonts w:ascii="Times New Roman" w:hAnsi="Times New Roman" w:cs="Times New Roman"/>
        </w:rPr>
        <w:t xml:space="preserve">Details </w:t>
      </w:r>
      <w:r w:rsidR="005A3D2B" w:rsidRPr="00A01EE2">
        <w:rPr>
          <w:rFonts w:ascii="Times New Roman" w:hAnsi="Times New Roman" w:cs="Times New Roman"/>
        </w:rPr>
        <w:t>of studies</w:t>
      </w:r>
      <w:r w:rsidR="00812219" w:rsidRPr="00A01EE2">
        <w:rPr>
          <w:rFonts w:ascii="Times New Roman" w:hAnsi="Times New Roman" w:cs="Times New Roman"/>
        </w:rPr>
        <w:t xml:space="preserve"> assessed, </w:t>
      </w:r>
      <w:r w:rsidRPr="00A01EE2">
        <w:rPr>
          <w:rFonts w:ascii="Times New Roman" w:hAnsi="Times New Roman" w:cs="Times New Roman"/>
        </w:rPr>
        <w:t>rater characteristics and s</w:t>
      </w:r>
      <w:r w:rsidR="0038126F" w:rsidRPr="00A01EE2">
        <w:rPr>
          <w:rFonts w:ascii="Times New Roman" w:hAnsi="Times New Roman" w:cs="Times New Roman"/>
        </w:rPr>
        <w:t>ources of disagreement between raters</w:t>
      </w:r>
      <w:r w:rsidRPr="00A01EE2">
        <w:rPr>
          <w:rFonts w:ascii="Times New Roman" w:hAnsi="Times New Roman" w:cs="Times New Roman"/>
        </w:rPr>
        <w:t xml:space="preserve"> are found in supplementary table 5</w:t>
      </w:r>
      <w:r w:rsidR="00812219" w:rsidRPr="00A01EE2">
        <w:rPr>
          <w:rFonts w:ascii="Times New Roman" w:hAnsi="Times New Roman" w:cs="Times New Roman"/>
        </w:rPr>
        <w:t>-</w:t>
      </w:r>
      <w:r w:rsidR="005A3D2B" w:rsidRPr="00A01EE2">
        <w:rPr>
          <w:rFonts w:ascii="Times New Roman" w:hAnsi="Times New Roman" w:cs="Times New Roman"/>
        </w:rPr>
        <w:t>8</w:t>
      </w:r>
      <w:r w:rsidRPr="00A01EE2">
        <w:rPr>
          <w:rFonts w:ascii="Times New Roman" w:hAnsi="Times New Roman" w:cs="Times New Roman"/>
        </w:rPr>
        <w:t>.</w:t>
      </w:r>
    </w:p>
    <w:p w14:paraId="1FE13B9E" w14:textId="136C5336" w:rsidR="0038126F" w:rsidRPr="00A01EE2" w:rsidRDefault="0038126F" w:rsidP="0038126F">
      <w:pPr>
        <w:keepNext/>
        <w:spacing w:line="360" w:lineRule="auto"/>
        <w:rPr>
          <w:rFonts w:ascii="Times New Roman" w:hAnsi="Times New Roman" w:cs="Times New Roman"/>
          <w:b/>
          <w:bCs/>
        </w:rPr>
      </w:pPr>
      <w:bookmarkStart w:id="25" w:name="_Toc411264765"/>
      <w:r w:rsidRPr="00A01EE2">
        <w:rPr>
          <w:rFonts w:ascii="Times New Roman" w:hAnsi="Times New Roman" w:cs="Times New Roman"/>
          <w:b/>
          <w:bCs/>
        </w:rPr>
        <w:t>Table 7. Kappa values for each item on the P4P typology</w:t>
      </w:r>
      <w:bookmarkEnd w:id="25"/>
    </w:p>
    <w:p w14:paraId="3DC0F491" w14:textId="7240CAB4" w:rsidR="0075138F" w:rsidRPr="00A01EE2" w:rsidRDefault="0075138F" w:rsidP="0075138F">
      <w:pPr>
        <w:keepNext/>
        <w:spacing w:line="480" w:lineRule="auto"/>
        <w:rPr>
          <w:rFonts w:ascii="Times New Roman" w:hAnsi="Times New Roman" w:cs="Times New Roman"/>
          <w:b/>
          <w:bCs/>
        </w:rPr>
      </w:pPr>
    </w:p>
    <w:p w14:paraId="006C474F" w14:textId="7127F2E6" w:rsidR="0075138F" w:rsidRPr="00A01EE2" w:rsidRDefault="0075138F" w:rsidP="0075138F">
      <w:pPr>
        <w:spacing w:line="480" w:lineRule="auto"/>
        <w:rPr>
          <w:rFonts w:ascii="Times New Roman" w:eastAsia="Calibri" w:hAnsi="Times New Roman" w:cs="Times New Roman"/>
          <w:b/>
          <w:bCs/>
        </w:rPr>
      </w:pPr>
      <w:r w:rsidRPr="00A01EE2">
        <w:rPr>
          <w:rFonts w:ascii="Times New Roman" w:eastAsia="Calibri" w:hAnsi="Times New Roman" w:cs="Times New Roman"/>
          <w:b/>
          <w:bCs/>
        </w:rPr>
        <w:t xml:space="preserve">Discussion </w:t>
      </w:r>
    </w:p>
    <w:p w14:paraId="55B79338" w14:textId="2E4AFDC3" w:rsidR="0075138F" w:rsidRPr="00A01EE2" w:rsidRDefault="0075138F" w:rsidP="0075138F">
      <w:pPr>
        <w:spacing w:before="225" w:after="30" w:line="480" w:lineRule="auto"/>
        <w:ind w:right="75"/>
        <w:contextualSpacing/>
        <w:textAlignment w:val="baseline"/>
        <w:outlineLvl w:val="2"/>
        <w:rPr>
          <w:rFonts w:ascii="Times New Roman" w:eastAsia="Times New Roman" w:hAnsi="Times New Roman" w:cs="Times New Roman"/>
        </w:rPr>
      </w:pPr>
      <w:r w:rsidRPr="00A01EE2">
        <w:rPr>
          <w:rFonts w:ascii="Times New Roman" w:eastAsia="Times New Roman" w:hAnsi="Times New Roman" w:cs="Times New Roman"/>
          <w:lang w:eastAsia="en-GB"/>
        </w:rPr>
        <w:t>The reporting framework (HISReF) developed in this study was derived from the empirical and theoretical literature and consisted of nine general features likely affect the effectiveness of a healthcare incentive scheme.  From this framework, we t</w:t>
      </w:r>
      <w:r w:rsidRPr="00A01EE2">
        <w:rPr>
          <w:rFonts w:ascii="Times New Roman" w:eastAsia="Calibri" w:hAnsi="Times New Roman" w:cs="Times New Roman"/>
          <w:iCs/>
        </w:rPr>
        <w:t xml:space="preserve">hen developed a typology by merging and consolidating the design features. The final typology consists of four key design variables: </w:t>
      </w:r>
      <w:r w:rsidRPr="00A01EE2">
        <w:rPr>
          <w:rFonts w:ascii="Times New Roman" w:eastAsia="Times New Roman" w:hAnsi="Times New Roman" w:cs="Times New Roman"/>
        </w:rPr>
        <w:t xml:space="preserve">who receives the incentives, type of incentives, size of incentives, and perceived risk of not earning the incentive (a condensed variable consisting three design features: performance measure, time lag between the measurement of performance and payment of the incentive, and the domain of performance measured).  </w:t>
      </w:r>
    </w:p>
    <w:p w14:paraId="0DF5E6ED" w14:textId="77777777" w:rsidR="0075138F" w:rsidRPr="00A01EE2" w:rsidRDefault="0075138F" w:rsidP="0075138F">
      <w:pPr>
        <w:spacing w:before="225" w:after="30" w:line="480" w:lineRule="auto"/>
        <w:ind w:right="75"/>
        <w:contextualSpacing/>
        <w:textAlignment w:val="baseline"/>
        <w:outlineLvl w:val="2"/>
        <w:rPr>
          <w:rFonts w:ascii="Times New Roman" w:eastAsia="Times New Roman" w:hAnsi="Times New Roman" w:cs="Times New Roman"/>
        </w:rPr>
      </w:pPr>
    </w:p>
    <w:p w14:paraId="7E97A986" w14:textId="77777777" w:rsidR="0075138F" w:rsidRPr="00A01EE2" w:rsidRDefault="0075138F" w:rsidP="0075138F">
      <w:pPr>
        <w:spacing w:line="480" w:lineRule="auto"/>
        <w:rPr>
          <w:rFonts w:ascii="Times New Roman" w:eastAsia="Times New Roman" w:hAnsi="Times New Roman" w:cs="Times New Roman"/>
          <w:b/>
        </w:rPr>
      </w:pPr>
      <w:r w:rsidRPr="00A01EE2">
        <w:rPr>
          <w:rFonts w:ascii="Times New Roman" w:eastAsia="Times New Roman" w:hAnsi="Times New Roman" w:cs="Times New Roman"/>
          <w:b/>
        </w:rPr>
        <w:t xml:space="preserve">Limitations </w:t>
      </w:r>
    </w:p>
    <w:p w14:paraId="1B4F863F" w14:textId="00D07244" w:rsidR="0075138F" w:rsidRPr="00A01EE2" w:rsidRDefault="0075138F" w:rsidP="0075138F">
      <w:pPr>
        <w:spacing w:after="0" w:line="480" w:lineRule="auto"/>
        <w:rPr>
          <w:rFonts w:ascii="Times New Roman" w:eastAsia="Calibri" w:hAnsi="Times New Roman" w:cs="Times New Roman"/>
          <w:iCs/>
        </w:rPr>
      </w:pPr>
      <w:r w:rsidRPr="00A01EE2">
        <w:rPr>
          <w:rFonts w:ascii="Times New Roman" w:eastAsia="Calibri" w:hAnsi="Times New Roman" w:cs="Times New Roman"/>
          <w:iCs/>
        </w:rPr>
        <w:t>There were t</w:t>
      </w:r>
      <w:r w:rsidR="009044EF" w:rsidRPr="00A01EE2">
        <w:rPr>
          <w:rFonts w:ascii="Times New Roman" w:eastAsia="Calibri" w:hAnsi="Times New Roman" w:cs="Times New Roman"/>
          <w:iCs/>
        </w:rPr>
        <w:t>hree</w:t>
      </w:r>
      <w:r w:rsidRPr="00A01EE2">
        <w:rPr>
          <w:rFonts w:ascii="Times New Roman" w:eastAsia="Calibri" w:hAnsi="Times New Roman" w:cs="Times New Roman"/>
          <w:iCs/>
        </w:rPr>
        <w:t xml:space="preserve"> main limitations.  There was a trade-off between the typology being manageable and maintaining relevance and utility. Some of the design features explored and discussed (such as method of payment and kind of incentive) whilst included in the reporting framework were removed from the typology and others were collapsed. Thus the typology is not exhaustive and so may not distinguish between schemes with sufficient granularity. Nonetheless, this typology can provide a foundation towards standardised categorizations of current P4P designs in literature. </w:t>
      </w:r>
    </w:p>
    <w:p w14:paraId="54DDEF6F" w14:textId="77777777" w:rsidR="0075138F" w:rsidRPr="00A01EE2" w:rsidRDefault="0075138F" w:rsidP="0075138F">
      <w:pPr>
        <w:spacing w:after="0" w:line="480" w:lineRule="auto"/>
        <w:rPr>
          <w:rFonts w:ascii="Times New Roman" w:eastAsia="Calibri" w:hAnsi="Times New Roman" w:cs="Times New Roman"/>
          <w:iCs/>
        </w:rPr>
      </w:pPr>
    </w:p>
    <w:p w14:paraId="61375947" w14:textId="77777777" w:rsidR="0075138F" w:rsidRPr="00A01EE2" w:rsidRDefault="0075138F" w:rsidP="0075138F">
      <w:pPr>
        <w:spacing w:after="0" w:line="480" w:lineRule="auto"/>
        <w:rPr>
          <w:rFonts w:ascii="Times New Roman" w:eastAsia="Times New Roman" w:hAnsi="Times New Roman" w:cs="Times New Roman"/>
          <w:lang w:eastAsia="en-GB"/>
        </w:rPr>
      </w:pPr>
      <w:r w:rsidRPr="00A01EE2">
        <w:rPr>
          <w:rFonts w:ascii="Times New Roman" w:eastAsia="Times New Roman" w:hAnsi="Times New Roman" w:cs="Times New Roman"/>
        </w:rPr>
        <w:t xml:space="preserve">The second limitation was the problem of poor reporting of P4P scheme evaluations. We chose the best reported studies to test the typology and this </w:t>
      </w:r>
      <w:r w:rsidRPr="00A01EE2">
        <w:rPr>
          <w:rFonts w:ascii="Times New Roman" w:eastAsia="Calibri" w:hAnsi="Times New Roman" w:cs="Times New Roman"/>
        </w:rPr>
        <w:t xml:space="preserve">does not necessarily reflect the reality where most of the P4P designs are not completely reported. </w:t>
      </w:r>
      <w:r w:rsidRPr="00A01EE2">
        <w:rPr>
          <w:rFonts w:ascii="Times New Roman" w:eastAsia="Times New Roman" w:hAnsi="Times New Roman" w:cs="Times New Roman"/>
        </w:rPr>
        <w:t xml:space="preserve"> Some evaluation studies incompletely reported important design features, despite the potential association between design features and effectiveness of the schemes. This restricted the choice of studies given to the raters for the inter-rater reliability test, which may have led to an over-estimate of the reliability of the typology</w:t>
      </w:r>
      <w:r w:rsidRPr="00A01EE2">
        <w:rPr>
          <w:rFonts w:ascii="Times New Roman" w:eastAsia="Times New Roman" w:hAnsi="Times New Roman" w:cs="Times New Roman"/>
          <w:lang w:eastAsia="en-GB"/>
        </w:rPr>
        <w:t xml:space="preserve">. </w:t>
      </w:r>
    </w:p>
    <w:p w14:paraId="566422CC" w14:textId="77777777" w:rsidR="009044EF" w:rsidRPr="00A01EE2" w:rsidRDefault="009044EF" w:rsidP="0075138F">
      <w:pPr>
        <w:spacing w:after="0" w:line="480" w:lineRule="auto"/>
        <w:rPr>
          <w:rFonts w:ascii="Times New Roman" w:eastAsia="Times New Roman" w:hAnsi="Times New Roman" w:cs="Times New Roman"/>
          <w:lang w:eastAsia="en-GB"/>
        </w:rPr>
      </w:pPr>
    </w:p>
    <w:p w14:paraId="4F4EBB0C" w14:textId="2F338DB4" w:rsidR="006906D9" w:rsidRPr="00A01EE2" w:rsidRDefault="006906D9" w:rsidP="006906D9">
      <w:pPr>
        <w:spacing w:after="0" w:line="480" w:lineRule="auto"/>
        <w:rPr>
          <w:rFonts w:ascii="Times New Roman" w:hAnsi="Times New Roman" w:cs="Times New Roman"/>
        </w:rPr>
      </w:pPr>
      <w:bookmarkStart w:id="26" w:name="_Hlk515976506"/>
      <w:r w:rsidRPr="00A01EE2">
        <w:rPr>
          <w:rFonts w:ascii="Times New Roman" w:hAnsi="Times New Roman" w:cs="Times New Roman"/>
        </w:rPr>
        <w:t>T</w:t>
      </w:r>
      <w:r w:rsidR="00624714" w:rsidRPr="00A01EE2">
        <w:rPr>
          <w:rFonts w:ascii="Times New Roman" w:hAnsi="Times New Roman" w:cs="Times New Roman"/>
        </w:rPr>
        <w:t xml:space="preserve">he typology, </w:t>
      </w:r>
      <w:r w:rsidRPr="00A01EE2">
        <w:rPr>
          <w:rFonts w:ascii="Times New Roman" w:hAnsi="Times New Roman" w:cs="Times New Roman"/>
        </w:rPr>
        <w:t>combines several theories and design features to help describe, categorize, and analyze P4P schemes.  However, there are limitations in that the theories explored may not necessarily be applicable to all individuals or cases. For example, in the case of risk aversion theory, providers will vary in their degree of risk aversion or appetite. Similarly, the target income hypothesis relates primarily to physicians’ behaviour and might not necessarily be applicable to other health professionals who are offered performance bonuses in some contexts. In addition, the theoretical models, by assuming at times a simple mechanism of effect on motivation and performance, ignore that they may interact to influence behavio</w:t>
      </w:r>
      <w:r w:rsidR="00624714" w:rsidRPr="00A01EE2">
        <w:rPr>
          <w:rFonts w:ascii="Times New Roman" w:hAnsi="Times New Roman" w:cs="Times New Roman"/>
        </w:rPr>
        <w:t>u</w:t>
      </w:r>
      <w:r w:rsidRPr="00A01EE2">
        <w:rPr>
          <w:rFonts w:ascii="Times New Roman" w:hAnsi="Times New Roman" w:cs="Times New Roman"/>
        </w:rPr>
        <w:t>r in complex ways.</w:t>
      </w:r>
      <w:bookmarkEnd w:id="26"/>
    </w:p>
    <w:p w14:paraId="3D0AA5F6" w14:textId="77777777" w:rsidR="009044EF" w:rsidRPr="00A01EE2" w:rsidRDefault="009044EF" w:rsidP="0075138F">
      <w:pPr>
        <w:spacing w:after="0" w:line="480" w:lineRule="auto"/>
        <w:rPr>
          <w:rFonts w:ascii="Times New Roman" w:eastAsia="Times New Roman" w:hAnsi="Times New Roman" w:cs="Times New Roman"/>
          <w:lang w:eastAsia="en-GB"/>
        </w:rPr>
      </w:pPr>
    </w:p>
    <w:p w14:paraId="092B8E18" w14:textId="1A1FD4EE" w:rsidR="0075138F" w:rsidRPr="00A01EE2" w:rsidRDefault="0075138F" w:rsidP="0075138F">
      <w:pPr>
        <w:spacing w:after="0" w:line="480" w:lineRule="auto"/>
        <w:contextualSpacing/>
        <w:rPr>
          <w:rFonts w:ascii="Times New Roman" w:hAnsi="Times New Roman" w:cs="Times New Roman"/>
        </w:rPr>
      </w:pPr>
      <w:r w:rsidRPr="00A01EE2">
        <w:rPr>
          <w:rFonts w:ascii="Times New Roman" w:eastAsia="Cambria" w:hAnsi="Times New Roman" w:cs="Times New Roman"/>
        </w:rPr>
        <w:t xml:space="preserve">The </w:t>
      </w:r>
      <w:bookmarkStart w:id="27" w:name="_Hlk493155128"/>
      <w:r w:rsidRPr="00A01EE2">
        <w:rPr>
          <w:rFonts w:ascii="Times New Roman" w:eastAsia="Cambria" w:hAnsi="Times New Roman" w:cs="Times New Roman"/>
        </w:rPr>
        <w:t>HISReF</w:t>
      </w:r>
      <w:bookmarkEnd w:id="27"/>
      <w:r w:rsidRPr="00A01EE2">
        <w:rPr>
          <w:rFonts w:ascii="Times New Roman" w:eastAsia="Cambria" w:hAnsi="Times New Roman" w:cs="Times New Roman"/>
        </w:rPr>
        <w:t xml:space="preserve"> reporting framework includes a comprehensive range of nine general design features derived from theory and empirical evidence on the likely impact of design features on the effectiveness of incentive schemes in health care. The typology was developed from a subset of these design features and was applied successfully to categorise a number of P4P studies into mutually exclusive categories.  It has face validity and strong content validity in that the process of development of the typology was transparent and decisions made were adequately justified and relevant to empirical cases in literature.  </w:t>
      </w:r>
      <w:r w:rsidRPr="00A01EE2">
        <w:rPr>
          <w:rFonts w:ascii="Times New Roman" w:eastAsia="Times New Roman" w:hAnsi="Times New Roman" w:cs="Times New Roman"/>
          <w:lang w:eastAsia="en-GB"/>
        </w:rPr>
        <w:t xml:space="preserve">Overall, all four items on the typology demonstrated good inter-rater reliability; all kappa values were above 0.7. </w:t>
      </w:r>
      <w:r w:rsidR="003701E0">
        <w:rPr>
          <w:rFonts w:ascii="Times New Roman" w:eastAsia="Times New Roman" w:hAnsi="Times New Roman" w:cs="Times New Roman"/>
          <w:lang w:eastAsia="en-GB"/>
        </w:rPr>
        <w:t>[</w:t>
      </w:r>
      <w:r w:rsidRPr="003701E0">
        <w:rPr>
          <w:rFonts w:ascii="Times New Roman" w:eastAsia="Calibri" w:hAnsi="Times New Roman" w:cs="Times New Roman"/>
        </w:rPr>
        <w:fldChar w:fldCharType="begin">
          <w:fldData xml:space="preserve">PEVuZE5vdGU+PENpdGU+PEF1dGhvcj5BbHRtYW48L0F1dGhvcj48WWVhcj4xOTkxPC9ZZWFyPjxS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</w:fldData>
        </w:fldChar>
      </w:r>
      <w:r w:rsidRPr="003701E0">
        <w:rPr>
          <w:rFonts w:ascii="Times New Roman" w:eastAsia="Calibri" w:hAnsi="Times New Roman" w:cs="Times New Roman"/>
        </w:rPr>
        <w:instrText xml:space="preserve"> ADDIN EN.CITE </w:instrText>
      </w:r>
      <w:r w:rsidRPr="003701E0">
        <w:rPr>
          <w:rFonts w:ascii="Times New Roman" w:eastAsia="Calibri" w:hAnsi="Times New Roman" w:cs="Times New Roman"/>
        </w:rPr>
        <w:fldChar w:fldCharType="begin">
          <w:fldData xml:space="preserve">PEVuZE5vdGU+PENpdGU+PEF1dGhvcj5BbHRtYW48L0F1dGhvcj48WWVhcj4xOTkxPC9ZZWFyPjxS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</w:fldData>
        </w:fldChar>
      </w:r>
      <w:r w:rsidRPr="003701E0">
        <w:rPr>
          <w:rFonts w:ascii="Times New Roman" w:eastAsia="Calibri" w:hAnsi="Times New Roman" w:cs="Times New Roman"/>
        </w:rPr>
        <w:instrText xml:space="preserve"> ADDIN EN.CITE.DATA </w:instrText>
      </w:r>
      <w:r w:rsidRPr="003701E0">
        <w:rPr>
          <w:rFonts w:ascii="Times New Roman" w:eastAsia="Calibri" w:hAnsi="Times New Roman" w:cs="Times New Roman"/>
        </w:rPr>
      </w:r>
      <w:r w:rsidRPr="003701E0">
        <w:rPr>
          <w:rFonts w:ascii="Times New Roman" w:eastAsia="Calibri" w:hAnsi="Times New Roman" w:cs="Times New Roman"/>
        </w:rPr>
        <w:fldChar w:fldCharType="end"/>
      </w:r>
      <w:r w:rsidRPr="003701E0">
        <w:rPr>
          <w:rFonts w:ascii="Times New Roman" w:eastAsia="Calibri" w:hAnsi="Times New Roman" w:cs="Times New Roman"/>
        </w:rPr>
      </w:r>
      <w:r w:rsidRPr="003701E0">
        <w:rPr>
          <w:rFonts w:ascii="Times New Roman" w:eastAsia="Calibri" w:hAnsi="Times New Roman" w:cs="Times New Roman"/>
        </w:rPr>
        <w:fldChar w:fldCharType="separate"/>
      </w:r>
      <w:hyperlink w:anchor="_ENREF_65" w:tooltip="Landis, 1977 #62" w:history="1">
        <w:r w:rsidRPr="003701E0">
          <w:rPr>
            <w:rFonts w:ascii="Times New Roman" w:eastAsia="Calibri" w:hAnsi="Times New Roman" w:cs="Times New Roman"/>
            <w:noProof/>
          </w:rPr>
          <w:t>65</w:t>
        </w:r>
      </w:hyperlink>
      <w:r w:rsidRPr="003701E0">
        <w:rPr>
          <w:rFonts w:ascii="Times New Roman" w:eastAsia="Calibri" w:hAnsi="Times New Roman" w:cs="Times New Roman"/>
          <w:noProof/>
        </w:rPr>
        <w:t>,</w:t>
      </w:r>
      <w:hyperlink w:anchor="_ENREF_68" w:tooltip="Altman, 1991 #53" w:history="1">
        <w:r w:rsidRPr="003701E0">
          <w:rPr>
            <w:rFonts w:ascii="Times New Roman" w:eastAsia="Calibri" w:hAnsi="Times New Roman" w:cs="Times New Roman"/>
            <w:noProof/>
          </w:rPr>
          <w:t>68</w:t>
        </w:r>
      </w:hyperlink>
      <w:r w:rsidRPr="003701E0">
        <w:rPr>
          <w:rFonts w:ascii="Times New Roman" w:eastAsia="Calibri" w:hAnsi="Times New Roman" w:cs="Times New Roman"/>
          <w:noProof/>
        </w:rPr>
        <w:t>,</w:t>
      </w:r>
      <w:hyperlink w:anchor="_ENREF_69" w:tooltip="Fleiss, 1973 #83" w:history="1">
        <w:r w:rsidRPr="003701E0">
          <w:rPr>
            <w:rFonts w:ascii="Times New Roman" w:eastAsia="Calibri" w:hAnsi="Times New Roman" w:cs="Times New Roman"/>
            <w:noProof/>
          </w:rPr>
          <w:t>69</w:t>
        </w:r>
      </w:hyperlink>
      <w:r w:rsidRPr="003701E0">
        <w:rPr>
          <w:rFonts w:ascii="Times New Roman" w:eastAsia="Calibri" w:hAnsi="Times New Roman" w:cs="Times New Roman"/>
        </w:rPr>
        <w:fldChar w:fldCharType="end"/>
      </w:r>
      <w:r w:rsidR="003701E0">
        <w:rPr>
          <w:rFonts w:ascii="Times New Roman" w:eastAsia="Calibri" w:hAnsi="Times New Roman" w:cs="Times New Roman"/>
        </w:rPr>
        <w:t>].</w:t>
      </w:r>
      <w:r w:rsidRPr="00A01EE2">
        <w:rPr>
          <w:rFonts w:ascii="Times New Roman" w:eastAsia="Times New Roman" w:hAnsi="Times New Roman" w:cs="Times New Roman"/>
          <w:lang w:eastAsia="en-GB"/>
        </w:rPr>
        <w:t xml:space="preserve"> This implies that if the typology is adopted as a P4P categorisation tool, misclassifications of P4P schemes due to rater error will be minimised.  </w:t>
      </w:r>
      <w:bookmarkStart w:id="28" w:name="_Toc411264569"/>
      <w:bookmarkStart w:id="29" w:name="_Toc408775390"/>
      <w:bookmarkStart w:id="30" w:name="_Toc408775847"/>
      <w:r w:rsidRPr="00A01EE2">
        <w:rPr>
          <w:rFonts w:ascii="Times New Roman" w:hAnsi="Times New Roman" w:cs="Times New Roman"/>
        </w:rPr>
        <w:t xml:space="preserve">The inter-rater reliability the </w:t>
      </w:r>
      <w:r w:rsidRPr="00A01EE2">
        <w:rPr>
          <w:rFonts w:ascii="Times New Roman" w:eastAsia="Times New Roman" w:hAnsi="Times New Roman" w:cs="Times New Roman"/>
          <w:bCs/>
          <w:lang w:eastAsia="en-GB"/>
        </w:rPr>
        <w:t>size of incentive</w:t>
      </w:r>
      <w:r w:rsidRPr="00A01EE2">
        <w:rPr>
          <w:rFonts w:ascii="Times New Roman" w:hAnsi="Times New Roman" w:cs="Times New Roman"/>
        </w:rPr>
        <w:t xml:space="preserve"> K=0.72 and </w:t>
      </w:r>
      <w:r w:rsidRPr="00A01EE2">
        <w:rPr>
          <w:rFonts w:ascii="Times New Roman" w:eastAsia="Times New Roman" w:hAnsi="Times New Roman" w:cs="Times New Roman"/>
          <w:bCs/>
          <w:lang w:eastAsia="en-GB"/>
        </w:rPr>
        <w:t>perceived risk of not earning the incentive</w:t>
      </w:r>
      <w:r w:rsidRPr="00A01EE2">
        <w:rPr>
          <w:rFonts w:ascii="Times New Roman" w:hAnsi="Times New Roman" w:cs="Times New Roman"/>
        </w:rPr>
        <w:t xml:space="preserve"> K=0.71</w:t>
      </w:r>
      <w:r w:rsidRPr="00A01EE2">
        <w:rPr>
          <w:rFonts w:ascii="Times New Roman" w:eastAsia="Times New Roman" w:hAnsi="Times New Roman" w:cs="Times New Roman"/>
          <w:bCs/>
          <w:lang w:eastAsia="en-GB"/>
        </w:rPr>
        <w:t>were</w:t>
      </w:r>
      <w:r w:rsidRPr="00A01EE2">
        <w:rPr>
          <w:rFonts w:ascii="Times New Roman" w:hAnsi="Times New Roman" w:cs="Times New Roman"/>
        </w:rPr>
        <w:t xml:space="preserve"> moderately lower than the first two items </w:t>
      </w:r>
      <w:r w:rsidRPr="00A01EE2">
        <w:rPr>
          <w:rFonts w:ascii="Times New Roman" w:eastAsia="Times New Roman" w:hAnsi="Times New Roman" w:cs="Times New Roman"/>
          <w:bCs/>
          <w:lang w:eastAsia="en-GB"/>
        </w:rPr>
        <w:t xml:space="preserve">(who receives the incentives and type of incentive) because the latter were typically reported better in the studies, and were easy to identify. </w:t>
      </w:r>
      <w:bookmarkStart w:id="31" w:name="_Toc408775392"/>
      <w:bookmarkStart w:id="32" w:name="_Toc408775849"/>
      <w:bookmarkStart w:id="33" w:name="_Toc411264572"/>
      <w:bookmarkEnd w:id="28"/>
      <w:bookmarkEnd w:id="29"/>
      <w:bookmarkEnd w:id="30"/>
      <w:r w:rsidRPr="00A01EE2">
        <w:rPr>
          <w:rFonts w:ascii="Times New Roman" w:hAnsi="Times New Roman" w:cs="Times New Roman"/>
        </w:rPr>
        <w:t xml:space="preserve">This illustrates how important it is that there is better reporting of P4P designs in general and in evaluation studies in particular.  </w:t>
      </w:r>
    </w:p>
    <w:p w14:paraId="66F6E2CB" w14:textId="77777777" w:rsidR="0075138F" w:rsidRPr="00A01EE2" w:rsidRDefault="0075138F" w:rsidP="0075138F">
      <w:pPr>
        <w:spacing w:after="0" w:line="480" w:lineRule="auto"/>
        <w:contextualSpacing/>
        <w:rPr>
          <w:rFonts w:ascii="Times New Roman" w:hAnsi="Times New Roman" w:cs="Times New Roman"/>
        </w:rPr>
      </w:pPr>
    </w:p>
    <w:bookmarkEnd w:id="31"/>
    <w:bookmarkEnd w:id="32"/>
    <w:bookmarkEnd w:id="33"/>
    <w:p w14:paraId="286768CE" w14:textId="77777777" w:rsidR="0075138F" w:rsidRPr="00A01EE2" w:rsidRDefault="0075138F" w:rsidP="0075138F">
      <w:pPr>
        <w:spacing w:after="0" w:line="480" w:lineRule="auto"/>
        <w:contextualSpacing/>
        <w:rPr>
          <w:rFonts w:ascii="Times New Roman" w:eastAsia="Calibri" w:hAnsi="Times New Roman" w:cs="Times New Roman"/>
          <w:iCs/>
        </w:rPr>
      </w:pPr>
      <w:r w:rsidRPr="00A01EE2">
        <w:rPr>
          <w:rFonts w:ascii="Times New Roman" w:eastAsia="Calibri" w:hAnsi="Times New Roman" w:cs="Times New Roman"/>
          <w:iCs/>
        </w:rPr>
        <w:t xml:space="preserve">Adoption of the </w:t>
      </w:r>
      <w:r w:rsidRPr="00A01EE2">
        <w:rPr>
          <w:rFonts w:ascii="Times New Roman" w:eastAsia="Cambria" w:hAnsi="Times New Roman" w:cs="Times New Roman"/>
        </w:rPr>
        <w:t>HISReF</w:t>
      </w:r>
      <w:r w:rsidRPr="00A01EE2">
        <w:rPr>
          <w:rFonts w:ascii="Times New Roman" w:eastAsia="Calibri" w:hAnsi="Times New Roman" w:cs="Times New Roman"/>
          <w:iCs/>
        </w:rPr>
        <w:t xml:space="preserve"> reporting framework would also be helpful in facilitating effective communication between people who design or adopt, implement or evaluate P4P schemes.  It would help provide structured information to P4P designers and developers, so that they understand the possible results of their design choices and possibly help guide their thinking. </w:t>
      </w:r>
    </w:p>
    <w:p w14:paraId="222C5F42" w14:textId="77777777" w:rsidR="0075138F" w:rsidRPr="00A01EE2" w:rsidRDefault="0075138F" w:rsidP="0075138F">
      <w:pPr>
        <w:spacing w:after="0" w:line="480" w:lineRule="auto"/>
        <w:contextualSpacing/>
        <w:rPr>
          <w:rFonts w:ascii="Times New Roman" w:eastAsia="Calibri" w:hAnsi="Times New Roman" w:cs="Times New Roman"/>
          <w:iCs/>
        </w:rPr>
      </w:pPr>
    </w:p>
    <w:p w14:paraId="19392C2B" w14:textId="77777777" w:rsidR="006906D9" w:rsidRPr="00A01EE2" w:rsidRDefault="0075138F" w:rsidP="0075138F">
      <w:pPr>
        <w:spacing w:after="0" w:line="480" w:lineRule="auto"/>
        <w:contextualSpacing/>
        <w:rPr>
          <w:rFonts w:ascii="Times New Roman" w:eastAsia="Cambria" w:hAnsi="Times New Roman" w:cs="Times New Roman"/>
        </w:rPr>
      </w:pPr>
      <w:r w:rsidRPr="00A01EE2">
        <w:rPr>
          <w:rFonts w:ascii="Times New Roman" w:eastAsia="Calibri" w:hAnsi="Times New Roman" w:cs="Times New Roman"/>
          <w:iCs/>
        </w:rPr>
        <w:t>The typology should aid analysis and interpretation of the heterogeneous results of the evaluated P4P schemes.</w:t>
      </w:r>
      <w:r w:rsidRPr="00A01EE2">
        <w:rPr>
          <w:rFonts w:ascii="Times New Roman" w:hAnsi="Times New Roman" w:cs="Times New Roman"/>
        </w:rPr>
        <w:t xml:space="preserve"> </w:t>
      </w:r>
      <w:r w:rsidRPr="00A01EE2">
        <w:rPr>
          <w:rFonts w:ascii="Times New Roman" w:eastAsia="Cambria" w:hAnsi="Times New Roman" w:cs="Times New Roman"/>
        </w:rPr>
        <w:t xml:space="preserve">The typology now needs to be further developed by applying it to the literature. For example, design variables not included in this typology might be relevant in the near future and added on in a more extensive typology. Though adding more design variables to the current typology might make it a cumbersome framework to be used for analyses and exploration heterogeneity. </w:t>
      </w:r>
    </w:p>
    <w:p w14:paraId="492BD278" w14:textId="32109604" w:rsidR="0075138F" w:rsidRPr="00A01EE2" w:rsidRDefault="006906D9" w:rsidP="0075138F">
      <w:pPr>
        <w:spacing w:after="0" w:line="480" w:lineRule="auto"/>
        <w:contextualSpacing/>
        <w:rPr>
          <w:rFonts w:ascii="Times New Roman" w:eastAsia="Cambria" w:hAnsi="Times New Roman" w:cs="Times New Roman"/>
        </w:rPr>
      </w:pPr>
      <w:r w:rsidRPr="00A01EE2">
        <w:rPr>
          <w:rFonts w:ascii="Times New Roman" w:eastAsia="Cambria" w:hAnsi="Times New Roman" w:cs="Times New Roman"/>
        </w:rPr>
        <w:t>T</w:t>
      </w:r>
      <w:r w:rsidR="00063AB5" w:rsidRPr="00A01EE2">
        <w:rPr>
          <w:rFonts w:ascii="Times New Roman" w:eastAsia="Cambria" w:hAnsi="Times New Roman" w:cs="Times New Roman"/>
        </w:rPr>
        <w:t xml:space="preserve">he HiSREF and P4P typology were designed to be </w:t>
      </w:r>
      <w:r w:rsidRPr="00A01EE2">
        <w:rPr>
          <w:rFonts w:ascii="Times New Roman" w:eastAsia="Cambria" w:hAnsi="Times New Roman" w:cs="Times New Roman"/>
        </w:rPr>
        <w:t>able to describe</w:t>
      </w:r>
      <w:r w:rsidR="00063AB5" w:rsidRPr="00A01EE2">
        <w:rPr>
          <w:rFonts w:ascii="Times New Roman" w:eastAsia="Cambria" w:hAnsi="Times New Roman" w:cs="Times New Roman"/>
        </w:rPr>
        <w:t xml:space="preserve">, categorize, and analyze whole P4P schemes, </w:t>
      </w:r>
      <w:r w:rsidRPr="00A01EE2">
        <w:rPr>
          <w:rFonts w:ascii="Times New Roman" w:eastAsia="Cambria" w:hAnsi="Times New Roman" w:cs="Times New Roman"/>
        </w:rPr>
        <w:t>however, th</w:t>
      </w:r>
      <w:r w:rsidR="00624714" w:rsidRPr="00A01EE2">
        <w:rPr>
          <w:rFonts w:ascii="Times New Roman" w:eastAsia="Cambria" w:hAnsi="Times New Roman" w:cs="Times New Roman"/>
        </w:rPr>
        <w:t>e</w:t>
      </w:r>
      <w:r w:rsidRPr="00A01EE2">
        <w:rPr>
          <w:rFonts w:ascii="Times New Roman" w:eastAsia="Cambria" w:hAnsi="Times New Roman" w:cs="Times New Roman"/>
        </w:rPr>
        <w:t xml:space="preserve">re are some cases </w:t>
      </w:r>
      <w:r w:rsidR="00063AB5" w:rsidRPr="00A01EE2">
        <w:rPr>
          <w:rFonts w:ascii="Times New Roman" w:eastAsia="Cambria" w:hAnsi="Times New Roman" w:cs="Times New Roman"/>
        </w:rPr>
        <w:t xml:space="preserve">(especially for very large schemes with multiple indicators) where only a few indicators are evaluated at once. The P4P typology </w:t>
      </w:r>
      <w:r w:rsidRPr="00A01EE2">
        <w:rPr>
          <w:rFonts w:ascii="Times New Roman" w:eastAsia="Cambria" w:hAnsi="Times New Roman" w:cs="Times New Roman"/>
        </w:rPr>
        <w:t>is still r</w:t>
      </w:r>
      <w:r w:rsidR="00063AB5" w:rsidRPr="00A01EE2">
        <w:rPr>
          <w:rFonts w:ascii="Times New Roman" w:eastAsia="Cambria" w:hAnsi="Times New Roman" w:cs="Times New Roman"/>
        </w:rPr>
        <w:t xml:space="preserve">elevant </w:t>
      </w:r>
      <w:r w:rsidRPr="00A01EE2">
        <w:rPr>
          <w:rFonts w:ascii="Times New Roman" w:eastAsia="Cambria" w:hAnsi="Times New Roman" w:cs="Times New Roman"/>
        </w:rPr>
        <w:t>as it provides a structured way to describe the design features within which these indicators sit and are used. Even if only some indicators are evaluated or design features modified, it is important to understand the whole scheme context as well as the particularities</w:t>
      </w:r>
      <w:r w:rsidR="009B24C7" w:rsidRPr="00A01EE2">
        <w:rPr>
          <w:rFonts w:ascii="Times New Roman" w:eastAsia="Cambria" w:hAnsi="Times New Roman" w:cs="Times New Roman"/>
        </w:rPr>
        <w:t xml:space="preserve"> under consideration</w:t>
      </w:r>
      <w:r w:rsidR="00063AB5" w:rsidRPr="00A01EE2">
        <w:rPr>
          <w:rFonts w:ascii="Times New Roman" w:eastAsia="Cambria" w:hAnsi="Times New Roman" w:cs="Times New Roman"/>
        </w:rPr>
        <w:t>.</w:t>
      </w:r>
    </w:p>
    <w:p w14:paraId="3D28C1BF" w14:textId="77777777" w:rsidR="00063AB5" w:rsidRPr="00A01EE2" w:rsidRDefault="00063AB5" w:rsidP="0075138F">
      <w:pPr>
        <w:spacing w:after="0" w:line="480" w:lineRule="auto"/>
        <w:contextualSpacing/>
        <w:rPr>
          <w:rFonts w:ascii="Times New Roman" w:eastAsia="Cambria" w:hAnsi="Times New Roman" w:cs="Times New Roman"/>
        </w:rPr>
      </w:pPr>
    </w:p>
    <w:p w14:paraId="31362C8C" w14:textId="1743C239" w:rsidR="0075138F" w:rsidRPr="00A01EE2" w:rsidRDefault="0075138F" w:rsidP="0075138F">
      <w:pPr>
        <w:spacing w:after="0" w:line="480" w:lineRule="auto"/>
        <w:contextualSpacing/>
        <w:rPr>
          <w:rFonts w:ascii="Times New Roman" w:eastAsia="Calibri" w:hAnsi="Times New Roman" w:cs="Times New Roman"/>
          <w:iCs/>
        </w:rPr>
      </w:pPr>
      <w:r w:rsidRPr="00A01EE2">
        <w:rPr>
          <w:rFonts w:ascii="Times New Roman" w:eastAsia="Cambria" w:hAnsi="Times New Roman" w:cs="Times New Roman"/>
        </w:rPr>
        <w:t>T</w:t>
      </w:r>
      <w:r w:rsidRPr="00A01EE2">
        <w:rPr>
          <w:rFonts w:ascii="Times New Roman" w:eastAsia="Calibri" w:hAnsi="Times New Roman" w:cs="Times New Roman"/>
          <w:iCs/>
        </w:rPr>
        <w:t>his reporting framework and derived typology of P4P design features provides only one set of tools to understand P4P schemes. Factors over and above design features may affect the impact of schemes</w:t>
      </w:r>
      <w:r w:rsidR="003701E0">
        <w:rPr>
          <w:rFonts w:ascii="Times New Roman" w:eastAsia="Calibri" w:hAnsi="Times New Roman" w:cs="Times New Roman"/>
          <w:iCs/>
        </w:rPr>
        <w:t xml:space="preserve"> [</w:t>
      </w:r>
      <w:r w:rsidRPr="00A01EE2">
        <w:rPr>
          <w:rFonts w:ascii="Times New Roman" w:eastAsia="Calibri" w:hAnsi="Times New Roman" w:cs="Times New Roman"/>
          <w:iCs/>
        </w:rPr>
        <w:fldChar w:fldCharType="begin">
          <w:fldData xml:space="preserve">PEVuZE5vdGU+PENpdGU+PEF1dGhvcj5PZ3VuZGVqaTwvQXV0aG9yPjxZZWFyPjIwMTY8L1llYXI+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</w:fldData>
        </w:fldChar>
      </w:r>
      <w:r w:rsidRPr="00A01EE2">
        <w:rPr>
          <w:rFonts w:ascii="Times New Roman" w:eastAsia="Calibri" w:hAnsi="Times New Roman" w:cs="Times New Roman"/>
          <w:iCs/>
        </w:rPr>
        <w:instrText xml:space="preserve"> ADDIN EN.CITE </w:instrText>
      </w:r>
      <w:r w:rsidRPr="00A01EE2">
        <w:rPr>
          <w:rFonts w:ascii="Times New Roman" w:eastAsia="Calibri" w:hAnsi="Times New Roman" w:cs="Times New Roman"/>
          <w:iCs/>
        </w:rPr>
        <w:fldChar w:fldCharType="begin">
          <w:fldData xml:space="preserve">PEVuZE5vdGU+PENpdGU+PEF1dGhvcj5PZ3VuZGVqaTwvQXV0aG9yPjxZZWFyPjIwMTY8L1llYXI+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</w:fldData>
        </w:fldChar>
      </w:r>
      <w:r w:rsidRPr="00A01EE2">
        <w:rPr>
          <w:rFonts w:ascii="Times New Roman" w:eastAsia="Calibri" w:hAnsi="Times New Roman" w:cs="Times New Roman"/>
          <w:iCs/>
        </w:rPr>
        <w:instrText xml:space="preserve"> ADDIN EN.CITE.DATA </w:instrText>
      </w:r>
      <w:r w:rsidRPr="00A01EE2">
        <w:rPr>
          <w:rFonts w:ascii="Times New Roman" w:eastAsia="Calibri" w:hAnsi="Times New Roman" w:cs="Times New Roman"/>
          <w:iCs/>
        </w:rPr>
      </w:r>
      <w:r w:rsidRPr="00A01EE2">
        <w:rPr>
          <w:rFonts w:ascii="Times New Roman" w:eastAsia="Calibri" w:hAnsi="Times New Roman" w:cs="Times New Roman"/>
          <w:iCs/>
        </w:rPr>
        <w:fldChar w:fldCharType="end"/>
      </w:r>
      <w:r w:rsidRPr="00A01EE2">
        <w:rPr>
          <w:rFonts w:ascii="Times New Roman" w:eastAsia="Calibri" w:hAnsi="Times New Roman" w:cs="Times New Roman"/>
          <w:iCs/>
        </w:rPr>
      </w:r>
      <w:r w:rsidRPr="00A01EE2">
        <w:rPr>
          <w:rFonts w:ascii="Times New Roman" w:eastAsia="Calibri" w:hAnsi="Times New Roman" w:cs="Times New Roman"/>
          <w:iCs/>
        </w:rPr>
        <w:fldChar w:fldCharType="separate"/>
      </w:r>
      <w:hyperlink w:anchor="_ENREF_17" w:tooltip="Ssengooba, 2012 #29" w:history="1">
        <w:r w:rsidRPr="003701E0">
          <w:rPr>
            <w:rFonts w:ascii="Times New Roman" w:eastAsia="Calibri" w:hAnsi="Times New Roman" w:cs="Times New Roman"/>
            <w:iCs/>
            <w:noProof/>
          </w:rPr>
          <w:t>17</w:t>
        </w:r>
      </w:hyperlink>
      <w:r w:rsidRPr="003701E0">
        <w:rPr>
          <w:rFonts w:ascii="Times New Roman" w:eastAsia="Calibri" w:hAnsi="Times New Roman" w:cs="Times New Roman"/>
          <w:iCs/>
          <w:noProof/>
        </w:rPr>
        <w:t>,</w:t>
      </w:r>
      <w:hyperlink w:anchor="_ENREF_18" w:tooltip="Ogundeji, 2016 #651" w:history="1">
        <w:r w:rsidRPr="003701E0">
          <w:rPr>
            <w:rFonts w:ascii="Times New Roman" w:eastAsia="Calibri" w:hAnsi="Times New Roman" w:cs="Times New Roman"/>
            <w:iCs/>
            <w:noProof/>
          </w:rPr>
          <w:t>18</w:t>
        </w:r>
      </w:hyperlink>
      <w:r w:rsidRPr="003701E0">
        <w:rPr>
          <w:rFonts w:ascii="Times New Roman" w:eastAsia="Calibri" w:hAnsi="Times New Roman" w:cs="Times New Roman"/>
          <w:iCs/>
          <w:noProof/>
        </w:rPr>
        <w:t>,</w:t>
      </w:r>
      <w:r w:rsidR="000E7B8A">
        <w:rPr>
          <w:rFonts w:ascii="Times New Roman" w:eastAsia="Calibri" w:hAnsi="Times New Roman" w:cs="Times New Roman"/>
          <w:iCs/>
          <w:noProof/>
        </w:rPr>
        <w:t xml:space="preserve"> 70-</w:t>
      </w:r>
      <w:hyperlink w:anchor="_ENREF_72" w:tooltip="Kirschner, 2013 #3" w:history="1">
        <w:r w:rsidRPr="003701E0">
          <w:rPr>
            <w:rFonts w:ascii="Times New Roman" w:eastAsia="Calibri" w:hAnsi="Times New Roman" w:cs="Times New Roman"/>
            <w:iCs/>
            <w:noProof/>
          </w:rPr>
          <w:t>72</w:t>
        </w:r>
      </w:hyperlink>
      <w:r w:rsidRPr="00A01EE2">
        <w:rPr>
          <w:rFonts w:ascii="Times New Roman" w:eastAsia="Calibri" w:hAnsi="Times New Roman" w:cs="Times New Roman"/>
          <w:iCs/>
        </w:rPr>
        <w:fldChar w:fldCharType="end"/>
      </w:r>
      <w:r w:rsidR="003701E0">
        <w:rPr>
          <w:rFonts w:ascii="Times New Roman" w:eastAsia="Calibri" w:hAnsi="Times New Roman" w:cs="Times New Roman"/>
          <w:iCs/>
        </w:rPr>
        <w:t>]</w:t>
      </w:r>
      <w:r w:rsidRPr="00A01EE2">
        <w:rPr>
          <w:rFonts w:ascii="Times New Roman" w:eastAsia="Calibri" w:hAnsi="Times New Roman" w:cs="Times New Roman"/>
          <w:iCs/>
        </w:rPr>
        <w:t xml:space="preserve"> such as: </w:t>
      </w:r>
    </w:p>
    <w:p w14:paraId="0657C05E" w14:textId="77777777" w:rsidR="0075138F" w:rsidRPr="00A01EE2" w:rsidRDefault="0075138F" w:rsidP="0075138F">
      <w:pPr>
        <w:numPr>
          <w:ilvl w:val="0"/>
          <w:numId w:val="8"/>
        </w:numPr>
        <w:spacing w:after="0" w:line="480" w:lineRule="auto"/>
        <w:contextualSpacing/>
        <w:rPr>
          <w:rFonts w:ascii="Times New Roman" w:eastAsia="Calibri" w:hAnsi="Times New Roman" w:cs="Times New Roman"/>
          <w:iCs/>
        </w:rPr>
      </w:pPr>
      <w:r w:rsidRPr="00A01EE2">
        <w:rPr>
          <w:rFonts w:ascii="Times New Roman" w:eastAsia="Calibri" w:hAnsi="Times New Roman" w:cs="Times New Roman"/>
          <w:iCs/>
        </w:rPr>
        <w:t>The context in which the P4P scheme is implemented (health systems, increased funding, and complexity)</w:t>
      </w:r>
    </w:p>
    <w:p w14:paraId="6F7B90E4" w14:textId="77777777" w:rsidR="0075138F" w:rsidRPr="00A01EE2" w:rsidRDefault="0075138F" w:rsidP="0075138F">
      <w:pPr>
        <w:numPr>
          <w:ilvl w:val="0"/>
          <w:numId w:val="8"/>
        </w:numPr>
        <w:spacing w:after="0" w:line="480" w:lineRule="auto"/>
        <w:contextualSpacing/>
        <w:rPr>
          <w:rFonts w:ascii="Times New Roman" w:eastAsia="Calibri" w:hAnsi="Times New Roman" w:cs="Times New Roman"/>
          <w:iCs/>
        </w:rPr>
      </w:pPr>
      <w:r w:rsidRPr="00A01EE2">
        <w:rPr>
          <w:rFonts w:ascii="Times New Roman" w:eastAsia="Calibri" w:hAnsi="Times New Roman" w:cs="Times New Roman"/>
          <w:iCs/>
        </w:rPr>
        <w:t>How well the program is being piloted: use of baseline measurement, setting of targets, degree of preliminary work done</w:t>
      </w:r>
    </w:p>
    <w:p w14:paraId="72726440" w14:textId="77777777" w:rsidR="0075138F" w:rsidRPr="00A01EE2" w:rsidRDefault="0075138F" w:rsidP="0075138F">
      <w:pPr>
        <w:numPr>
          <w:ilvl w:val="0"/>
          <w:numId w:val="8"/>
        </w:numPr>
        <w:spacing w:after="0" w:line="480" w:lineRule="auto"/>
        <w:contextualSpacing/>
        <w:rPr>
          <w:rFonts w:ascii="Times New Roman" w:eastAsia="Calibri" w:hAnsi="Times New Roman" w:cs="Times New Roman"/>
          <w:iCs/>
        </w:rPr>
      </w:pPr>
      <w:r w:rsidRPr="00A01EE2">
        <w:rPr>
          <w:rFonts w:ascii="Times New Roman" w:eastAsia="Calibri" w:hAnsi="Times New Roman" w:cs="Times New Roman"/>
          <w:iCs/>
        </w:rPr>
        <w:t>Rigour of evaluation (absence or presence of control groups)</w:t>
      </w:r>
    </w:p>
    <w:p w14:paraId="297CDAF8" w14:textId="77777777" w:rsidR="0075138F" w:rsidRPr="00A01EE2" w:rsidRDefault="0075138F" w:rsidP="0075138F">
      <w:pPr>
        <w:numPr>
          <w:ilvl w:val="0"/>
          <w:numId w:val="8"/>
        </w:numPr>
        <w:spacing w:after="0" w:line="480" w:lineRule="auto"/>
        <w:contextualSpacing/>
        <w:rPr>
          <w:rFonts w:ascii="Times New Roman" w:eastAsia="Calibri" w:hAnsi="Times New Roman" w:cs="Times New Roman"/>
          <w:iCs/>
        </w:rPr>
      </w:pPr>
      <w:r w:rsidRPr="00A01EE2">
        <w:rPr>
          <w:rFonts w:ascii="Times New Roman" w:eastAsia="Calibri" w:hAnsi="Times New Roman" w:cs="Times New Roman"/>
          <w:iCs/>
        </w:rPr>
        <w:t xml:space="preserve">Clinical area of intervention. </w:t>
      </w:r>
    </w:p>
    <w:p w14:paraId="35E92F57" w14:textId="77777777" w:rsidR="0075138F" w:rsidRPr="00A01EE2" w:rsidRDefault="0075138F" w:rsidP="0075138F">
      <w:pPr>
        <w:spacing w:after="0" w:line="480" w:lineRule="auto"/>
        <w:ind w:left="720"/>
        <w:contextualSpacing/>
        <w:rPr>
          <w:rFonts w:ascii="Times New Roman" w:eastAsia="Calibri" w:hAnsi="Times New Roman" w:cs="Times New Roman"/>
          <w:iCs/>
        </w:rPr>
      </w:pPr>
    </w:p>
    <w:p w14:paraId="7C0A9597" w14:textId="77777777" w:rsidR="009037F0" w:rsidRPr="00A01EE2" w:rsidRDefault="009037F0" w:rsidP="009037F0">
      <w:pPr>
        <w:autoSpaceDE w:val="0"/>
        <w:autoSpaceDN w:val="0"/>
        <w:adjustRightInd w:val="0"/>
        <w:spacing w:after="0" w:line="480" w:lineRule="auto"/>
        <w:rPr>
          <w:rFonts w:ascii="Times New Roman" w:hAnsi="Times New Roman" w:cs="Times New Roman"/>
          <w:b/>
        </w:rPr>
      </w:pPr>
      <w:r w:rsidRPr="00A01EE2">
        <w:rPr>
          <w:rFonts w:ascii="Times New Roman" w:hAnsi="Times New Roman" w:cs="Times New Roman"/>
          <w:b/>
        </w:rPr>
        <w:t>Conclusion</w:t>
      </w:r>
    </w:p>
    <w:p w14:paraId="4DC9EEE0" w14:textId="601C79DD" w:rsidR="0075138F" w:rsidRPr="00A01EE2" w:rsidRDefault="009037F0" w:rsidP="009037F0">
      <w:pPr>
        <w:autoSpaceDE w:val="0"/>
        <w:autoSpaceDN w:val="0"/>
        <w:adjustRightInd w:val="0"/>
        <w:spacing w:after="0" w:line="480" w:lineRule="auto"/>
        <w:rPr>
          <w:rFonts w:ascii="Times New Roman" w:hAnsi="Times New Roman" w:cs="Times New Roman"/>
        </w:rPr>
      </w:pPr>
      <w:r w:rsidRPr="00A01EE2">
        <w:rPr>
          <w:rFonts w:ascii="Times New Roman" w:hAnsi="Times New Roman" w:cs="Times New Roman"/>
        </w:rPr>
        <w:t>T</w:t>
      </w:r>
      <w:r w:rsidR="0075138F" w:rsidRPr="00A01EE2">
        <w:rPr>
          <w:rFonts w:ascii="Times New Roman" w:hAnsi="Times New Roman" w:cs="Times New Roman"/>
        </w:rPr>
        <w:t xml:space="preserve">his newly developed reporting framework (HISReF) and the analytic typology derived from it are contributions to understanding the influence design features has on the impact of P4P incentive schemes given the number of schemes being developed across the world. </w:t>
      </w:r>
      <w:r w:rsidR="0075138F" w:rsidRPr="00A01EE2">
        <w:rPr>
          <w:rFonts w:ascii="Times New Roman" w:eastAsia="Times New Roman" w:hAnsi="Times New Roman" w:cs="Times New Roman"/>
          <w:lang w:eastAsia="en-GB"/>
        </w:rPr>
        <w:t xml:space="preserve">Our research </w:t>
      </w:r>
      <w:r w:rsidR="0075138F" w:rsidRPr="00A01EE2">
        <w:rPr>
          <w:rFonts w:ascii="Times New Roman" w:hAnsi="Times New Roman" w:cs="Times New Roman"/>
        </w:rPr>
        <w:t xml:space="preserve">suggests that the reporting framework and typology are ready for use and further development by other researchers, as simple and effective tools to describe and categorise well reported P4P schemes in health care.  Their adoption will improve the development of an interpretable evidence base through more structured evidence synthesis and interpretation of results of evaluations of incentive schemes in health care. </w:t>
      </w:r>
    </w:p>
    <w:p w14:paraId="3F7BFC43" w14:textId="5423FFCD" w:rsidR="006259C2" w:rsidRPr="00A01EE2" w:rsidRDefault="006259C2">
      <w:pPr>
        <w:spacing w:after="160" w:line="259" w:lineRule="auto"/>
        <w:rPr>
          <w:rFonts w:ascii="Times New Roman" w:hAnsi="Times New Roman" w:cs="Times New Roman"/>
        </w:rPr>
      </w:pPr>
      <w:r w:rsidRPr="00A01EE2">
        <w:rPr>
          <w:rFonts w:ascii="Times New Roman" w:hAnsi="Times New Roman" w:cs="Times New Roman"/>
        </w:rPr>
        <w:br w:type="page"/>
      </w:r>
    </w:p>
    <w:p w14:paraId="0A9F82B3" w14:textId="77777777" w:rsidR="006259C2" w:rsidRPr="00A01EE2" w:rsidRDefault="006259C2" w:rsidP="00EB12AA">
      <w:pPr>
        <w:shd w:val="clear" w:color="auto" w:fill="FFFFFF"/>
        <w:spacing w:after="168" w:line="360" w:lineRule="auto"/>
        <w:outlineLvl w:val="2"/>
        <w:rPr>
          <w:rFonts w:ascii="Times New Roman" w:eastAsia="Times New Roman" w:hAnsi="Times New Roman" w:cs="Times New Roman"/>
          <w:b/>
          <w:bCs/>
          <w:lang w:val="en-US"/>
        </w:rPr>
      </w:pPr>
      <w:r w:rsidRPr="00A01EE2">
        <w:rPr>
          <w:rFonts w:ascii="Times New Roman" w:eastAsia="Times New Roman" w:hAnsi="Times New Roman" w:cs="Times New Roman"/>
          <w:b/>
          <w:bCs/>
          <w:lang w:val="en-US"/>
        </w:rPr>
        <w:t>List of abbreviations</w:t>
      </w:r>
    </w:p>
    <w:p w14:paraId="38E1CBB8" w14:textId="75A8AF83" w:rsidR="00053B5B" w:rsidRPr="00A01EE2" w:rsidRDefault="00053B5B" w:rsidP="00EB12AA">
      <w:pPr>
        <w:pStyle w:val="ListParagraph"/>
        <w:numPr>
          <w:ilvl w:val="0"/>
          <w:numId w:val="38"/>
        </w:numPr>
        <w:shd w:val="clear" w:color="auto" w:fill="FFFFFF"/>
        <w:spacing w:after="360" w:line="360" w:lineRule="auto"/>
        <w:rPr>
          <w:rFonts w:ascii="Times New Roman" w:eastAsia="Times New Roman" w:hAnsi="Times New Roman" w:cs="Times New Roman"/>
          <w:lang w:val="en-US"/>
        </w:rPr>
      </w:pPr>
      <w:r w:rsidRPr="00A01EE2">
        <w:rPr>
          <w:rFonts w:ascii="Times New Roman" w:eastAsia="Times New Roman" w:hAnsi="Times New Roman" w:cs="Times New Roman"/>
          <w:lang w:val="en-US"/>
        </w:rPr>
        <w:t>P4P-Pay for performance</w:t>
      </w:r>
    </w:p>
    <w:p w14:paraId="58E412F3" w14:textId="246518E9" w:rsidR="00053B5B" w:rsidRPr="00A01EE2" w:rsidRDefault="00053B5B" w:rsidP="00EB12AA">
      <w:pPr>
        <w:pStyle w:val="ListParagraph"/>
        <w:numPr>
          <w:ilvl w:val="0"/>
          <w:numId w:val="38"/>
        </w:numPr>
        <w:shd w:val="clear" w:color="auto" w:fill="FFFFFF"/>
        <w:spacing w:after="360" w:line="360" w:lineRule="auto"/>
        <w:rPr>
          <w:rFonts w:ascii="Times New Roman" w:eastAsia="Times New Roman" w:hAnsi="Times New Roman" w:cs="Times New Roman"/>
          <w:lang w:val="en-US"/>
        </w:rPr>
      </w:pPr>
      <w:r w:rsidRPr="00A01EE2">
        <w:rPr>
          <w:rFonts w:ascii="Times New Roman" w:eastAsia="Times New Roman" w:hAnsi="Times New Roman" w:cs="Times New Roman"/>
          <w:lang w:val="en-US"/>
        </w:rPr>
        <w:t xml:space="preserve">HISReF-Healthcare Incentives Reporting Framework </w:t>
      </w:r>
    </w:p>
    <w:p w14:paraId="702394AF" w14:textId="1EE52C60" w:rsidR="006259C2" w:rsidRPr="00A01EE2" w:rsidRDefault="006259C2" w:rsidP="00EB12AA">
      <w:pPr>
        <w:shd w:val="clear" w:color="auto" w:fill="FFFFFF"/>
        <w:spacing w:after="360" w:line="360" w:lineRule="auto"/>
        <w:rPr>
          <w:rFonts w:ascii="Times New Roman" w:eastAsia="Times New Roman" w:hAnsi="Times New Roman" w:cs="Times New Roman"/>
          <w:b/>
          <w:bCs/>
          <w:lang w:val="en-US"/>
        </w:rPr>
      </w:pPr>
      <w:r w:rsidRPr="00A01EE2">
        <w:rPr>
          <w:rFonts w:ascii="Times New Roman" w:eastAsia="Times New Roman" w:hAnsi="Times New Roman" w:cs="Times New Roman"/>
          <w:b/>
          <w:bCs/>
          <w:lang w:val="en-US"/>
        </w:rPr>
        <w:t>Declarations</w:t>
      </w:r>
    </w:p>
    <w:p w14:paraId="433157CE" w14:textId="50ABDCF1" w:rsidR="006259C2" w:rsidRPr="00A01EE2" w:rsidRDefault="006259C2" w:rsidP="00EB12AA">
      <w:pPr>
        <w:numPr>
          <w:ilvl w:val="0"/>
          <w:numId w:val="37"/>
        </w:numPr>
        <w:shd w:val="clear" w:color="auto" w:fill="FFFFFF"/>
        <w:spacing w:before="100" w:beforeAutospacing="1" w:after="96" w:line="360" w:lineRule="auto"/>
        <w:rPr>
          <w:rFonts w:ascii="Times New Roman" w:eastAsia="Times New Roman" w:hAnsi="Times New Roman" w:cs="Times New Roman"/>
          <w:color w:val="333333"/>
          <w:lang w:val="en-US"/>
        </w:rPr>
      </w:pPr>
      <w:r w:rsidRPr="00A01EE2">
        <w:rPr>
          <w:rFonts w:ascii="Times New Roman" w:eastAsia="Times New Roman" w:hAnsi="Times New Roman" w:cs="Times New Roman"/>
          <w:color w:val="333333"/>
          <w:lang w:val="en-US"/>
        </w:rPr>
        <w:t>Ethics approval and consent to participate</w:t>
      </w:r>
      <w:r w:rsidR="00B221DC" w:rsidRPr="00A01EE2">
        <w:rPr>
          <w:rFonts w:ascii="Times New Roman" w:eastAsia="Times New Roman" w:hAnsi="Times New Roman" w:cs="Times New Roman"/>
          <w:color w:val="333333"/>
          <w:lang w:val="en-US"/>
        </w:rPr>
        <w:t xml:space="preserve">: </w:t>
      </w:r>
      <w:r w:rsidR="00EB12AA" w:rsidRPr="00A01EE2">
        <w:rPr>
          <w:rFonts w:ascii="Times New Roman" w:eastAsia="Times New Roman" w:hAnsi="Times New Roman" w:cs="Times New Roman"/>
          <w:color w:val="333333"/>
          <w:lang w:val="en-US"/>
        </w:rPr>
        <w:t>Not applicable</w:t>
      </w:r>
    </w:p>
    <w:p w14:paraId="57026369" w14:textId="7879D3FA" w:rsidR="006259C2" w:rsidRPr="00A01EE2" w:rsidRDefault="006259C2" w:rsidP="00EB12AA">
      <w:pPr>
        <w:numPr>
          <w:ilvl w:val="0"/>
          <w:numId w:val="37"/>
        </w:numPr>
        <w:shd w:val="clear" w:color="auto" w:fill="FFFFFF"/>
        <w:spacing w:before="100" w:beforeAutospacing="1" w:after="96" w:line="360" w:lineRule="auto"/>
        <w:rPr>
          <w:rFonts w:ascii="Times New Roman" w:eastAsia="Times New Roman" w:hAnsi="Times New Roman" w:cs="Times New Roman"/>
          <w:color w:val="333333"/>
          <w:lang w:val="en-US"/>
        </w:rPr>
      </w:pPr>
      <w:r w:rsidRPr="00A01EE2">
        <w:rPr>
          <w:rFonts w:ascii="Times New Roman" w:eastAsia="Times New Roman" w:hAnsi="Times New Roman" w:cs="Times New Roman"/>
          <w:color w:val="333333"/>
          <w:lang w:val="en-US"/>
        </w:rPr>
        <w:t>Availability of data and material</w:t>
      </w:r>
      <w:r w:rsidR="00B221DC" w:rsidRPr="00A01EE2">
        <w:rPr>
          <w:rFonts w:ascii="Times New Roman" w:eastAsia="Times New Roman" w:hAnsi="Times New Roman" w:cs="Times New Roman"/>
          <w:color w:val="333333"/>
          <w:lang w:val="en-US"/>
        </w:rPr>
        <w:t xml:space="preserve">: The datasets used and/or analyzed during this are available </w:t>
      </w:r>
      <w:r w:rsidR="00146042" w:rsidRPr="00A01EE2">
        <w:rPr>
          <w:rFonts w:ascii="Times New Roman" w:eastAsia="Times New Roman" w:hAnsi="Times New Roman" w:cs="Times New Roman"/>
          <w:color w:val="333333"/>
          <w:lang w:val="en-US"/>
        </w:rPr>
        <w:t>either in the manuscript or supplementary files.</w:t>
      </w:r>
    </w:p>
    <w:p w14:paraId="11AC8A5D" w14:textId="7F386B36" w:rsidR="006259C2" w:rsidRPr="00A01EE2" w:rsidRDefault="006259C2" w:rsidP="00EB12AA">
      <w:pPr>
        <w:numPr>
          <w:ilvl w:val="0"/>
          <w:numId w:val="37"/>
        </w:numPr>
        <w:shd w:val="clear" w:color="auto" w:fill="FFFFFF"/>
        <w:spacing w:before="100" w:beforeAutospacing="1" w:after="96" w:line="360" w:lineRule="auto"/>
        <w:rPr>
          <w:rFonts w:ascii="Times New Roman" w:eastAsia="Times New Roman" w:hAnsi="Times New Roman" w:cs="Times New Roman"/>
          <w:color w:val="333333"/>
          <w:lang w:val="en-US"/>
        </w:rPr>
      </w:pPr>
      <w:r w:rsidRPr="00A01EE2">
        <w:rPr>
          <w:rFonts w:ascii="Times New Roman" w:eastAsia="Times New Roman" w:hAnsi="Times New Roman" w:cs="Times New Roman"/>
          <w:color w:val="333333"/>
          <w:lang w:val="en-US"/>
        </w:rPr>
        <w:t>Competing interests</w:t>
      </w:r>
      <w:r w:rsidR="00B221DC" w:rsidRPr="00A01EE2">
        <w:rPr>
          <w:rFonts w:ascii="Times New Roman" w:eastAsia="Times New Roman" w:hAnsi="Times New Roman" w:cs="Times New Roman"/>
          <w:color w:val="333333"/>
          <w:lang w:val="en-US"/>
        </w:rPr>
        <w:t xml:space="preserve">: </w:t>
      </w:r>
      <w:r w:rsidR="00B4411C" w:rsidRPr="00A01EE2">
        <w:rPr>
          <w:rFonts w:ascii="Times New Roman" w:eastAsia="Times New Roman" w:hAnsi="Times New Roman" w:cs="Times New Roman"/>
          <w:color w:val="333333"/>
          <w:lang w:val="en-US"/>
        </w:rPr>
        <w:t>The authors declare that they have no competing interests</w:t>
      </w:r>
    </w:p>
    <w:p w14:paraId="2344D5BF" w14:textId="272CF896" w:rsidR="006259C2" w:rsidRPr="00A01EE2" w:rsidRDefault="006259C2" w:rsidP="00EB12AA">
      <w:pPr>
        <w:numPr>
          <w:ilvl w:val="0"/>
          <w:numId w:val="37"/>
        </w:numPr>
        <w:shd w:val="clear" w:color="auto" w:fill="FFFFFF"/>
        <w:spacing w:before="100" w:beforeAutospacing="1" w:after="96" w:line="360" w:lineRule="auto"/>
        <w:rPr>
          <w:rFonts w:ascii="Times New Roman" w:eastAsia="Times New Roman" w:hAnsi="Times New Roman" w:cs="Times New Roman"/>
          <w:color w:val="333333"/>
          <w:lang w:val="en-US"/>
        </w:rPr>
      </w:pPr>
      <w:r w:rsidRPr="00A01EE2">
        <w:rPr>
          <w:rFonts w:ascii="Times New Roman" w:eastAsia="Times New Roman" w:hAnsi="Times New Roman" w:cs="Times New Roman"/>
          <w:color w:val="333333"/>
          <w:lang w:val="en-US"/>
        </w:rPr>
        <w:t>Funding</w:t>
      </w:r>
      <w:r w:rsidR="00B221DC" w:rsidRPr="00A01EE2">
        <w:rPr>
          <w:rFonts w:ascii="Times New Roman" w:eastAsia="Times New Roman" w:hAnsi="Times New Roman" w:cs="Times New Roman"/>
          <w:color w:val="333333"/>
          <w:lang w:val="en-US"/>
        </w:rPr>
        <w:t xml:space="preserve">: </w:t>
      </w:r>
      <w:r w:rsidR="00B4411C" w:rsidRPr="00A01EE2">
        <w:rPr>
          <w:rFonts w:ascii="Times New Roman" w:eastAsia="Times New Roman" w:hAnsi="Times New Roman" w:cs="Times New Roman"/>
          <w:color w:val="333333"/>
          <w:lang w:val="en-US"/>
        </w:rPr>
        <w:t>No funding was received for this research</w:t>
      </w:r>
    </w:p>
    <w:p w14:paraId="388ADEB8" w14:textId="1AAFA7E0" w:rsidR="00B221DC" w:rsidRPr="00A01EE2" w:rsidRDefault="006259C2" w:rsidP="00EB12AA">
      <w:pPr>
        <w:numPr>
          <w:ilvl w:val="0"/>
          <w:numId w:val="37"/>
        </w:numPr>
        <w:shd w:val="clear" w:color="auto" w:fill="FFFFFF"/>
        <w:spacing w:before="100" w:beforeAutospacing="1" w:after="96" w:line="360" w:lineRule="auto"/>
        <w:rPr>
          <w:rFonts w:ascii="Times New Roman" w:eastAsia="Times New Roman" w:hAnsi="Times New Roman" w:cs="Times New Roman"/>
          <w:color w:val="333333"/>
          <w:lang w:val="en-US"/>
        </w:rPr>
      </w:pPr>
      <w:r w:rsidRPr="00A01EE2">
        <w:rPr>
          <w:rFonts w:ascii="Times New Roman" w:eastAsia="Times New Roman" w:hAnsi="Times New Roman" w:cs="Times New Roman"/>
          <w:color w:val="333333"/>
          <w:lang w:val="en-US"/>
        </w:rPr>
        <w:t>Authors' contributions</w:t>
      </w:r>
      <w:r w:rsidR="00B4411C" w:rsidRPr="00A01EE2">
        <w:rPr>
          <w:rFonts w:ascii="Times New Roman" w:eastAsia="Times New Roman" w:hAnsi="Times New Roman" w:cs="Times New Roman"/>
          <w:color w:val="333333"/>
          <w:lang w:val="en-US"/>
        </w:rPr>
        <w:t>: All authors contributed equally to this paper. YO was the principal researcher; TS contributed valuable ideas on construction of the typology, design of the inter-rater reliability testing, and helped write the paper; and AM contributed to the interpretation of theories and helped write the paper.</w:t>
      </w:r>
    </w:p>
    <w:p w14:paraId="7EBBB074" w14:textId="77777777" w:rsidR="00752CB3" w:rsidRPr="00A01EE2" w:rsidRDefault="005F5E87" w:rsidP="00EB12AA">
      <w:pPr>
        <w:numPr>
          <w:ilvl w:val="0"/>
          <w:numId w:val="37"/>
        </w:numPr>
        <w:shd w:val="clear" w:color="auto" w:fill="FFFFFF"/>
        <w:spacing w:before="100" w:beforeAutospacing="1" w:after="96" w:line="360" w:lineRule="auto"/>
        <w:rPr>
          <w:rFonts w:ascii="Times New Roman" w:eastAsia="Times New Roman" w:hAnsi="Times New Roman" w:cs="Times New Roman"/>
          <w:color w:val="333333"/>
          <w:lang w:val="en-US"/>
        </w:rPr>
      </w:pPr>
      <w:r w:rsidRPr="00A01EE2">
        <w:rPr>
          <w:rFonts w:ascii="Times New Roman" w:hAnsi="Times New Roman" w:cs="Times New Roman"/>
          <w:color w:val="222222"/>
          <w:shd w:val="clear" w:color="auto" w:fill="FFFFFF"/>
        </w:rPr>
        <w:t>Acknowledgements</w:t>
      </w:r>
      <w:r w:rsidR="00B221DC" w:rsidRPr="00A01EE2">
        <w:rPr>
          <w:rFonts w:ascii="Times New Roman" w:hAnsi="Times New Roman" w:cs="Times New Roman"/>
          <w:color w:val="222222"/>
          <w:shd w:val="clear" w:color="auto" w:fill="FFFFFF"/>
        </w:rPr>
        <w:t>: Not applicable</w:t>
      </w:r>
    </w:p>
    <w:p w14:paraId="47B96C30" w14:textId="2C04A91A" w:rsidR="005F5E87" w:rsidRPr="00A01EE2" w:rsidRDefault="00752CB3" w:rsidP="00EB12AA">
      <w:pPr>
        <w:numPr>
          <w:ilvl w:val="0"/>
          <w:numId w:val="37"/>
        </w:numPr>
        <w:shd w:val="clear" w:color="auto" w:fill="FFFFFF"/>
        <w:spacing w:before="100" w:beforeAutospacing="1" w:after="96" w:line="360" w:lineRule="auto"/>
        <w:rPr>
          <w:rFonts w:ascii="Times New Roman" w:eastAsia="Times New Roman" w:hAnsi="Times New Roman" w:cs="Times New Roman"/>
          <w:color w:val="333333"/>
          <w:lang w:val="en-US"/>
        </w:rPr>
        <w:sectPr w:rsidR="005F5E87" w:rsidRPr="00A01EE2" w:rsidSect="00013A08">
          <w:footerReference w:type="default" r:id="rId9"/>
          <w:pgSz w:w="11906" w:h="16838"/>
          <w:pgMar w:top="1440" w:right="1440" w:bottom="1440" w:left="1440" w:header="708" w:footer="708" w:gutter="0"/>
          <w:lnNumType w:countBy="1"/>
          <w:cols w:space="708"/>
          <w:docGrid w:linePitch="360"/>
        </w:sectPr>
      </w:pPr>
      <w:r w:rsidRPr="00A01EE2">
        <w:rPr>
          <w:rFonts w:ascii="Times New Roman" w:hAnsi="Times New Roman" w:cs="Times New Roman"/>
          <w:color w:val="222222"/>
        </w:rPr>
        <w:t xml:space="preserve">Consent for publication: Not applicable </w:t>
      </w:r>
      <w:r w:rsidR="005F5E87" w:rsidRPr="00A01EE2">
        <w:rPr>
          <w:rFonts w:ascii="Times New Roman" w:hAnsi="Times New Roman" w:cs="Times New Roman"/>
          <w:color w:val="222222"/>
        </w:rPr>
        <w:br/>
      </w:r>
    </w:p>
    <w:p w14:paraId="56DDF226" w14:textId="77777777" w:rsidR="0075138F" w:rsidRPr="00A01EE2" w:rsidRDefault="0075138F" w:rsidP="0075138F">
      <w:pPr>
        <w:spacing w:after="0" w:line="360" w:lineRule="auto"/>
        <w:rPr>
          <w:rFonts w:ascii="Times New Roman" w:hAnsi="Times New Roman" w:cs="Times New Roman"/>
        </w:rPr>
      </w:pPr>
    </w:p>
    <w:p w14:paraId="1B9F6F6D" w14:textId="77777777" w:rsidR="0075138F" w:rsidRPr="00A01EE2" w:rsidRDefault="0075138F" w:rsidP="0075138F">
      <w:pPr>
        <w:spacing w:after="0"/>
        <w:jc w:val="center"/>
        <w:rPr>
          <w:rFonts w:ascii="Times New Roman" w:eastAsiaTheme="majorEastAsia" w:hAnsi="Times New Roman" w:cs="Times New Roman"/>
          <w:noProof/>
          <w:color w:val="2D4F8E" w:themeColor="accent1" w:themeShade="B5"/>
          <w:lang w:val="en-US"/>
        </w:rPr>
      </w:pPr>
      <w:r w:rsidRPr="00A01EE2">
        <w:rPr>
          <w:rFonts w:ascii="Times New Roman" w:eastAsiaTheme="majorEastAsia" w:hAnsi="Times New Roman" w:cs="Times New Roman"/>
          <w:color w:val="2D4F8E" w:themeColor="accent1" w:themeShade="B5"/>
          <w:lang w:val="en-US"/>
        </w:rPr>
        <w:fldChar w:fldCharType="begin"/>
      </w:r>
      <w:r w:rsidRPr="00A01EE2">
        <w:rPr>
          <w:rFonts w:ascii="Times New Roman" w:eastAsiaTheme="majorEastAsia" w:hAnsi="Times New Roman" w:cs="Times New Roman"/>
          <w:color w:val="2D4F8E" w:themeColor="accent1" w:themeShade="B5"/>
          <w:lang w:val="en-US"/>
        </w:rPr>
        <w:instrText xml:space="preserve"> ADDIN EN.REFLIST </w:instrText>
      </w:r>
      <w:r w:rsidRPr="00A01EE2">
        <w:rPr>
          <w:rFonts w:ascii="Times New Roman" w:eastAsiaTheme="majorEastAsia" w:hAnsi="Times New Roman" w:cs="Times New Roman"/>
          <w:color w:val="2D4F8E" w:themeColor="accent1" w:themeShade="B5"/>
          <w:lang w:val="en-US"/>
        </w:rPr>
        <w:fldChar w:fldCharType="separate"/>
      </w:r>
      <w:r w:rsidRPr="00A01EE2">
        <w:rPr>
          <w:rFonts w:ascii="Times New Roman" w:eastAsiaTheme="majorEastAsia" w:hAnsi="Times New Roman" w:cs="Times New Roman"/>
          <w:noProof/>
          <w:color w:val="2D4F8E" w:themeColor="accent1" w:themeShade="B5"/>
          <w:lang w:val="en-US"/>
        </w:rPr>
        <w:t>References</w:t>
      </w:r>
    </w:p>
    <w:p w14:paraId="4E827759" w14:textId="77777777" w:rsidR="0075138F" w:rsidRPr="00A01EE2" w:rsidRDefault="0075138F" w:rsidP="0075138F">
      <w:pPr>
        <w:spacing w:after="0"/>
        <w:jc w:val="center"/>
        <w:rPr>
          <w:rFonts w:ascii="Times New Roman" w:eastAsiaTheme="majorEastAsia" w:hAnsi="Times New Roman" w:cs="Times New Roman"/>
          <w:noProof/>
          <w:color w:val="2D4F8E" w:themeColor="accent1" w:themeShade="B5"/>
          <w:lang w:val="en-US"/>
        </w:rPr>
      </w:pPr>
    </w:p>
    <w:p w14:paraId="7E29677F"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34" w:name="_ENREF_1"/>
      <w:r w:rsidRPr="00A01EE2">
        <w:rPr>
          <w:rFonts w:ascii="Times New Roman" w:eastAsiaTheme="majorEastAsia" w:hAnsi="Times New Roman" w:cs="Times New Roman"/>
          <w:b/>
          <w:noProof/>
          <w:color w:val="2D4F8E" w:themeColor="accent1" w:themeShade="B5"/>
          <w:lang w:val="en-US"/>
        </w:rPr>
        <w:t>1.</w:t>
      </w:r>
      <w:r w:rsidRPr="00A01EE2">
        <w:rPr>
          <w:rFonts w:ascii="Times New Roman" w:eastAsiaTheme="majorEastAsia" w:hAnsi="Times New Roman" w:cs="Times New Roman"/>
          <w:noProof/>
          <w:color w:val="2D4F8E" w:themeColor="accent1" w:themeShade="B5"/>
          <w:lang w:val="en-US"/>
        </w:rPr>
        <w:tab/>
        <w:t xml:space="preserve">Eldridge C, Palmer N. Performance-based payment: some reflections on the discourse, evidence and unanswered questions. </w:t>
      </w:r>
      <w:r w:rsidRPr="00A01EE2">
        <w:rPr>
          <w:rFonts w:ascii="Times New Roman" w:eastAsiaTheme="majorEastAsia" w:hAnsi="Times New Roman" w:cs="Times New Roman"/>
          <w:i/>
          <w:noProof/>
          <w:color w:val="2D4F8E" w:themeColor="accent1" w:themeShade="B5"/>
          <w:lang w:val="en-US"/>
        </w:rPr>
        <w:t xml:space="preserve">Health policy and planning. </w:t>
      </w:r>
      <w:r w:rsidRPr="00A01EE2">
        <w:rPr>
          <w:rFonts w:ascii="Times New Roman" w:eastAsiaTheme="majorEastAsia" w:hAnsi="Times New Roman" w:cs="Times New Roman"/>
          <w:noProof/>
          <w:color w:val="2D4F8E" w:themeColor="accent1" w:themeShade="B5"/>
          <w:lang w:val="en-US"/>
        </w:rPr>
        <w:t>2009;24(3):160-166.</w:t>
      </w:r>
      <w:bookmarkEnd w:id="34"/>
    </w:p>
    <w:p w14:paraId="15746EFF"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35" w:name="_ENREF_2"/>
      <w:r w:rsidRPr="00A01EE2">
        <w:rPr>
          <w:rFonts w:ascii="Times New Roman" w:eastAsiaTheme="majorEastAsia" w:hAnsi="Times New Roman" w:cs="Times New Roman"/>
          <w:b/>
          <w:noProof/>
          <w:color w:val="2D4F8E" w:themeColor="accent1" w:themeShade="B5"/>
          <w:lang w:val="en-US"/>
        </w:rPr>
        <w:t>2.</w:t>
      </w:r>
      <w:r w:rsidRPr="00A01EE2">
        <w:rPr>
          <w:rFonts w:ascii="Times New Roman" w:eastAsiaTheme="majorEastAsia" w:hAnsi="Times New Roman" w:cs="Times New Roman"/>
          <w:noProof/>
          <w:color w:val="2D4F8E" w:themeColor="accent1" w:themeShade="B5"/>
          <w:lang w:val="en-US"/>
        </w:rPr>
        <w:tab/>
        <w:t xml:space="preserve">Witter S, Fretheim A, Kessy FL, Lindahl AK. Paying for performance to improve the delivery of health interventions in low- and middle-income countries. </w:t>
      </w:r>
      <w:r w:rsidRPr="00A01EE2">
        <w:rPr>
          <w:rFonts w:ascii="Times New Roman" w:eastAsiaTheme="majorEastAsia" w:hAnsi="Times New Roman" w:cs="Times New Roman"/>
          <w:i/>
          <w:noProof/>
          <w:color w:val="2D4F8E" w:themeColor="accent1" w:themeShade="B5"/>
          <w:lang w:val="en-US"/>
        </w:rPr>
        <w:t xml:space="preserve">Cochrane Database Syst Rev. </w:t>
      </w:r>
      <w:r w:rsidRPr="00A01EE2">
        <w:rPr>
          <w:rFonts w:ascii="Times New Roman" w:eastAsiaTheme="majorEastAsia" w:hAnsi="Times New Roman" w:cs="Times New Roman"/>
          <w:noProof/>
          <w:color w:val="2D4F8E" w:themeColor="accent1" w:themeShade="B5"/>
          <w:lang w:val="en-US"/>
        </w:rPr>
        <w:t>2012;15(2).</w:t>
      </w:r>
      <w:bookmarkEnd w:id="35"/>
    </w:p>
    <w:p w14:paraId="2ED2E9DB"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36" w:name="_ENREF_3"/>
      <w:r w:rsidRPr="00A01EE2">
        <w:rPr>
          <w:rFonts w:ascii="Times New Roman" w:eastAsiaTheme="majorEastAsia" w:hAnsi="Times New Roman" w:cs="Times New Roman"/>
          <w:b/>
          <w:noProof/>
          <w:color w:val="2D4F8E" w:themeColor="accent1" w:themeShade="B5"/>
          <w:lang w:val="en-US"/>
        </w:rPr>
        <w:t>3.</w:t>
      </w:r>
      <w:r w:rsidRPr="00A01EE2">
        <w:rPr>
          <w:rFonts w:ascii="Times New Roman" w:eastAsiaTheme="majorEastAsia" w:hAnsi="Times New Roman" w:cs="Times New Roman"/>
          <w:noProof/>
          <w:color w:val="2D4F8E" w:themeColor="accent1" w:themeShade="B5"/>
          <w:lang w:val="en-US"/>
        </w:rPr>
        <w:tab/>
        <w:t xml:space="preserve">De Bruin SR, Baan CA, Struijs JN. Pay-for-performance in disease management: A systematic review of the literature. </w:t>
      </w:r>
      <w:r w:rsidRPr="00A01EE2">
        <w:rPr>
          <w:rFonts w:ascii="Times New Roman" w:eastAsiaTheme="majorEastAsia" w:hAnsi="Times New Roman" w:cs="Times New Roman"/>
          <w:i/>
          <w:noProof/>
          <w:color w:val="2D4F8E" w:themeColor="accent1" w:themeShade="B5"/>
          <w:lang w:val="en-US"/>
        </w:rPr>
        <w:t xml:space="preserve">BMC Health Services Research. </w:t>
      </w:r>
      <w:r w:rsidRPr="00A01EE2">
        <w:rPr>
          <w:rFonts w:ascii="Times New Roman" w:eastAsiaTheme="majorEastAsia" w:hAnsi="Times New Roman" w:cs="Times New Roman"/>
          <w:noProof/>
          <w:color w:val="2D4F8E" w:themeColor="accent1" w:themeShade="B5"/>
          <w:lang w:val="en-US"/>
        </w:rPr>
        <w:t>2011;11.</w:t>
      </w:r>
      <w:bookmarkEnd w:id="36"/>
    </w:p>
    <w:p w14:paraId="6C623964"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37" w:name="_ENREF_4"/>
      <w:r w:rsidRPr="00A01EE2">
        <w:rPr>
          <w:rFonts w:ascii="Times New Roman" w:eastAsiaTheme="majorEastAsia" w:hAnsi="Times New Roman" w:cs="Times New Roman"/>
          <w:b/>
          <w:noProof/>
          <w:color w:val="2D4F8E" w:themeColor="accent1" w:themeShade="B5"/>
          <w:lang w:val="en-US"/>
        </w:rPr>
        <w:t>4.</w:t>
      </w:r>
      <w:r w:rsidRPr="00A01EE2">
        <w:rPr>
          <w:rFonts w:ascii="Times New Roman" w:eastAsiaTheme="majorEastAsia" w:hAnsi="Times New Roman" w:cs="Times New Roman"/>
          <w:noProof/>
          <w:color w:val="2D4F8E" w:themeColor="accent1" w:themeShade="B5"/>
          <w:lang w:val="en-US"/>
        </w:rPr>
        <w:tab/>
        <w:t xml:space="preserve">Reda AA, Kaper J, Fikrelter H, Severens JL, van Schayck CP. Healthcare financing systems for increasing the use of tobacco dependence treatment. </w:t>
      </w:r>
      <w:r w:rsidRPr="00A01EE2">
        <w:rPr>
          <w:rFonts w:ascii="Times New Roman" w:eastAsiaTheme="majorEastAsia" w:hAnsi="Times New Roman" w:cs="Times New Roman"/>
          <w:i/>
          <w:noProof/>
          <w:color w:val="2D4F8E" w:themeColor="accent1" w:themeShade="B5"/>
          <w:lang w:val="en-US"/>
        </w:rPr>
        <w:t xml:space="preserve">Cochrane Database Syst Rev. </w:t>
      </w:r>
      <w:r w:rsidRPr="00A01EE2">
        <w:rPr>
          <w:rFonts w:ascii="Times New Roman" w:eastAsiaTheme="majorEastAsia" w:hAnsi="Times New Roman" w:cs="Times New Roman"/>
          <w:noProof/>
          <w:color w:val="2D4F8E" w:themeColor="accent1" w:themeShade="B5"/>
          <w:lang w:val="en-US"/>
        </w:rPr>
        <w:t>2009;15(2).</w:t>
      </w:r>
      <w:bookmarkEnd w:id="37"/>
    </w:p>
    <w:p w14:paraId="0F40B26F"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38" w:name="_ENREF_5"/>
      <w:r w:rsidRPr="00A01EE2">
        <w:rPr>
          <w:rFonts w:ascii="Times New Roman" w:eastAsiaTheme="majorEastAsia" w:hAnsi="Times New Roman" w:cs="Times New Roman"/>
          <w:b/>
          <w:noProof/>
          <w:color w:val="2D4F8E" w:themeColor="accent1" w:themeShade="B5"/>
          <w:lang w:val="en-US"/>
        </w:rPr>
        <w:t>5.</w:t>
      </w:r>
      <w:r w:rsidRPr="00A01EE2">
        <w:rPr>
          <w:rFonts w:ascii="Times New Roman" w:eastAsiaTheme="majorEastAsia" w:hAnsi="Times New Roman" w:cs="Times New Roman"/>
          <w:noProof/>
          <w:color w:val="2D4F8E" w:themeColor="accent1" w:themeShade="B5"/>
          <w:lang w:val="en-US"/>
        </w:rPr>
        <w:tab/>
        <w:t xml:space="preserve">Hamilton FL, Greaves F, Majeed A, Millett C. Effectiveness of providing financial incentives to healthcare professionals for smoking cessation activities: systematic review. </w:t>
      </w:r>
      <w:r w:rsidRPr="00A01EE2">
        <w:rPr>
          <w:rFonts w:ascii="Times New Roman" w:eastAsiaTheme="majorEastAsia" w:hAnsi="Times New Roman" w:cs="Times New Roman"/>
          <w:i/>
          <w:noProof/>
          <w:color w:val="2D4F8E" w:themeColor="accent1" w:themeShade="B5"/>
          <w:lang w:val="en-US"/>
        </w:rPr>
        <w:t xml:space="preserve">Tob Control. </w:t>
      </w:r>
      <w:r w:rsidRPr="00A01EE2">
        <w:rPr>
          <w:rFonts w:ascii="Times New Roman" w:eastAsiaTheme="majorEastAsia" w:hAnsi="Times New Roman" w:cs="Times New Roman"/>
          <w:noProof/>
          <w:color w:val="2D4F8E" w:themeColor="accent1" w:themeShade="B5"/>
          <w:lang w:val="en-US"/>
        </w:rPr>
        <w:t>2013;22(1):3-8.</w:t>
      </w:r>
      <w:bookmarkEnd w:id="38"/>
    </w:p>
    <w:p w14:paraId="4009FE9A"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39" w:name="_ENREF_6"/>
      <w:r w:rsidRPr="00A01EE2">
        <w:rPr>
          <w:rFonts w:ascii="Times New Roman" w:eastAsiaTheme="majorEastAsia" w:hAnsi="Times New Roman" w:cs="Times New Roman"/>
          <w:b/>
          <w:noProof/>
          <w:color w:val="2D4F8E" w:themeColor="accent1" w:themeShade="B5"/>
          <w:lang w:val="en-US"/>
        </w:rPr>
        <w:t>6.</w:t>
      </w:r>
      <w:r w:rsidRPr="00A01EE2">
        <w:rPr>
          <w:rFonts w:ascii="Times New Roman" w:eastAsiaTheme="majorEastAsia" w:hAnsi="Times New Roman" w:cs="Times New Roman"/>
          <w:noProof/>
          <w:color w:val="2D4F8E" w:themeColor="accent1" w:themeShade="B5"/>
          <w:lang w:val="en-US"/>
        </w:rPr>
        <w:tab/>
        <w:t xml:space="preserve">Stockwell A. </w:t>
      </w:r>
      <w:r w:rsidRPr="00A01EE2">
        <w:rPr>
          <w:rFonts w:ascii="Times New Roman" w:eastAsiaTheme="majorEastAsia" w:hAnsi="Times New Roman" w:cs="Times New Roman"/>
          <w:i/>
          <w:noProof/>
          <w:color w:val="2D4F8E" w:themeColor="accent1" w:themeShade="B5"/>
          <w:lang w:val="en-US"/>
        </w:rPr>
        <w:t>Evaluation of Financial Incentives as a Quality Improvement Strategy in the Public Hospital Context: Clinicians Attituides, Design Variables, and Economic Costs</w:t>
      </w:r>
      <w:r w:rsidRPr="00A01EE2">
        <w:rPr>
          <w:rFonts w:ascii="Times New Roman" w:eastAsiaTheme="majorEastAsia" w:hAnsi="Times New Roman" w:cs="Times New Roman"/>
          <w:noProof/>
          <w:color w:val="2D4F8E" w:themeColor="accent1" w:themeShade="B5"/>
          <w:lang w:val="en-US"/>
        </w:rPr>
        <w:t>: Health Science, Queensland University of Technology; 2010.</w:t>
      </w:r>
      <w:bookmarkEnd w:id="39"/>
    </w:p>
    <w:p w14:paraId="5A792F36"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40" w:name="_ENREF_7"/>
      <w:r w:rsidRPr="00A01EE2">
        <w:rPr>
          <w:rFonts w:ascii="Times New Roman" w:eastAsiaTheme="majorEastAsia" w:hAnsi="Times New Roman" w:cs="Times New Roman"/>
          <w:b/>
          <w:noProof/>
          <w:color w:val="2D4F8E" w:themeColor="accent1" w:themeShade="B5"/>
          <w:lang w:val="en-US"/>
        </w:rPr>
        <w:t>7.</w:t>
      </w:r>
      <w:r w:rsidRPr="00A01EE2">
        <w:rPr>
          <w:rFonts w:ascii="Times New Roman" w:eastAsiaTheme="majorEastAsia" w:hAnsi="Times New Roman" w:cs="Times New Roman"/>
          <w:noProof/>
          <w:color w:val="2D4F8E" w:themeColor="accent1" w:themeShade="B5"/>
          <w:lang w:val="en-US"/>
        </w:rPr>
        <w:tab/>
        <w:t xml:space="preserve">Eijkenaar F. Key issues in the design of pay for performance programs. </w:t>
      </w:r>
      <w:r w:rsidRPr="00A01EE2">
        <w:rPr>
          <w:rFonts w:ascii="Times New Roman" w:eastAsiaTheme="majorEastAsia" w:hAnsi="Times New Roman" w:cs="Times New Roman"/>
          <w:i/>
          <w:noProof/>
          <w:color w:val="2D4F8E" w:themeColor="accent1" w:themeShade="B5"/>
          <w:lang w:val="en-US"/>
        </w:rPr>
        <w:t xml:space="preserve">EUROPEAN JOURNAL OF HEALTH ECONOMICS. </w:t>
      </w:r>
      <w:r w:rsidRPr="00A01EE2">
        <w:rPr>
          <w:rFonts w:ascii="Times New Roman" w:eastAsiaTheme="majorEastAsia" w:hAnsi="Times New Roman" w:cs="Times New Roman"/>
          <w:noProof/>
          <w:color w:val="2D4F8E" w:themeColor="accent1" w:themeShade="B5"/>
          <w:lang w:val="en-US"/>
        </w:rPr>
        <w:t>2013;14(1):117-131.</w:t>
      </w:r>
      <w:bookmarkEnd w:id="40"/>
    </w:p>
    <w:p w14:paraId="76151F94"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41" w:name="_ENREF_8"/>
      <w:r w:rsidRPr="00A01EE2">
        <w:rPr>
          <w:rFonts w:ascii="Times New Roman" w:eastAsiaTheme="majorEastAsia" w:hAnsi="Times New Roman" w:cs="Times New Roman"/>
          <w:b/>
          <w:noProof/>
          <w:color w:val="2D4F8E" w:themeColor="accent1" w:themeShade="B5"/>
          <w:lang w:val="en-US"/>
        </w:rPr>
        <w:t>8.</w:t>
      </w:r>
      <w:r w:rsidRPr="00A01EE2">
        <w:rPr>
          <w:rFonts w:ascii="Times New Roman" w:eastAsiaTheme="majorEastAsia" w:hAnsi="Times New Roman" w:cs="Times New Roman"/>
          <w:noProof/>
          <w:color w:val="2D4F8E" w:themeColor="accent1" w:themeShade="B5"/>
          <w:lang w:val="en-US"/>
        </w:rPr>
        <w:tab/>
        <w:t xml:space="preserve">Kluge S. </w:t>
      </w:r>
      <w:r w:rsidRPr="00A01EE2">
        <w:rPr>
          <w:rFonts w:ascii="Times New Roman" w:eastAsiaTheme="majorEastAsia" w:hAnsi="Times New Roman" w:cs="Times New Roman"/>
          <w:i/>
          <w:noProof/>
          <w:color w:val="2D4F8E" w:themeColor="accent1" w:themeShade="B5"/>
          <w:lang w:val="en-US"/>
        </w:rPr>
        <w:t>Empirically Grounded Construction of Types and Typologies in Qualitative Social Research.</w:t>
      </w:r>
      <w:r w:rsidRPr="00A01EE2">
        <w:rPr>
          <w:rFonts w:ascii="Times New Roman" w:eastAsiaTheme="majorEastAsia" w:hAnsi="Times New Roman" w:cs="Times New Roman"/>
          <w:noProof/>
          <w:color w:val="2D4F8E" w:themeColor="accent1" w:themeShade="B5"/>
          <w:lang w:val="en-US"/>
        </w:rPr>
        <w:t xml:space="preserve"> Vol 12000.</w:t>
      </w:r>
      <w:bookmarkEnd w:id="41"/>
    </w:p>
    <w:p w14:paraId="23695F5D"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42" w:name="_ENREF_9"/>
      <w:r w:rsidRPr="00A01EE2">
        <w:rPr>
          <w:rFonts w:ascii="Times New Roman" w:eastAsiaTheme="majorEastAsia" w:hAnsi="Times New Roman" w:cs="Times New Roman"/>
          <w:b/>
          <w:noProof/>
          <w:color w:val="2D4F8E" w:themeColor="accent1" w:themeShade="B5"/>
          <w:lang w:val="en-US"/>
        </w:rPr>
        <w:t>9.</w:t>
      </w:r>
      <w:r w:rsidRPr="00A01EE2">
        <w:rPr>
          <w:rFonts w:ascii="Times New Roman" w:eastAsiaTheme="majorEastAsia" w:hAnsi="Times New Roman" w:cs="Times New Roman"/>
          <w:noProof/>
          <w:color w:val="2D4F8E" w:themeColor="accent1" w:themeShade="B5"/>
          <w:lang w:val="en-US"/>
        </w:rPr>
        <w:tab/>
        <w:t xml:space="preserve">McKinney JC. </w:t>
      </w:r>
      <w:r w:rsidRPr="00A01EE2">
        <w:rPr>
          <w:rFonts w:ascii="Times New Roman" w:eastAsiaTheme="majorEastAsia" w:hAnsi="Times New Roman" w:cs="Times New Roman"/>
          <w:i/>
          <w:noProof/>
          <w:color w:val="2D4F8E" w:themeColor="accent1" w:themeShade="B5"/>
          <w:lang w:val="en-US"/>
        </w:rPr>
        <w:t>Constructive typology and social theory.</w:t>
      </w:r>
      <w:r w:rsidRPr="00A01EE2">
        <w:rPr>
          <w:rFonts w:ascii="Times New Roman" w:eastAsiaTheme="majorEastAsia" w:hAnsi="Times New Roman" w:cs="Times New Roman"/>
          <w:noProof/>
          <w:color w:val="2D4F8E" w:themeColor="accent1" w:themeShade="B5"/>
          <w:lang w:val="en-US"/>
        </w:rPr>
        <w:t xml:space="preserve"> New York: Appleton-Century-Crofts; 1966.</w:t>
      </w:r>
      <w:bookmarkEnd w:id="42"/>
    </w:p>
    <w:p w14:paraId="1C7C2A29"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43" w:name="_ENREF_10"/>
      <w:r w:rsidRPr="00A01EE2">
        <w:rPr>
          <w:rFonts w:ascii="Times New Roman" w:eastAsiaTheme="majorEastAsia" w:hAnsi="Times New Roman" w:cs="Times New Roman"/>
          <w:b/>
          <w:noProof/>
          <w:color w:val="2D4F8E" w:themeColor="accent1" w:themeShade="B5"/>
          <w:lang w:val="en-US"/>
        </w:rPr>
        <w:t>10.</w:t>
      </w:r>
      <w:r w:rsidRPr="00A01EE2">
        <w:rPr>
          <w:rFonts w:ascii="Times New Roman" w:eastAsiaTheme="majorEastAsia" w:hAnsi="Times New Roman" w:cs="Times New Roman"/>
          <w:noProof/>
          <w:color w:val="2D4F8E" w:themeColor="accent1" w:themeShade="B5"/>
          <w:lang w:val="en-US"/>
        </w:rPr>
        <w:tab/>
        <w:t xml:space="preserve">Bailey KD. Constructing Monothetic and Polythetic Typologies By the Heuristic Method*. </w:t>
      </w:r>
      <w:r w:rsidRPr="00A01EE2">
        <w:rPr>
          <w:rFonts w:ascii="Times New Roman" w:eastAsiaTheme="majorEastAsia" w:hAnsi="Times New Roman" w:cs="Times New Roman"/>
          <w:i/>
          <w:noProof/>
          <w:color w:val="2D4F8E" w:themeColor="accent1" w:themeShade="B5"/>
          <w:lang w:val="en-US"/>
        </w:rPr>
        <w:t xml:space="preserve">Sociological Quarterly. </w:t>
      </w:r>
      <w:r w:rsidRPr="00A01EE2">
        <w:rPr>
          <w:rFonts w:ascii="Times New Roman" w:eastAsiaTheme="majorEastAsia" w:hAnsi="Times New Roman" w:cs="Times New Roman"/>
          <w:noProof/>
          <w:color w:val="2D4F8E" w:themeColor="accent1" w:themeShade="B5"/>
          <w:lang w:val="en-US"/>
        </w:rPr>
        <w:t>1973;14(3):291-308.</w:t>
      </w:r>
      <w:bookmarkEnd w:id="43"/>
    </w:p>
    <w:p w14:paraId="626A2349"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44" w:name="_ENREF_11"/>
      <w:r w:rsidRPr="00A01EE2">
        <w:rPr>
          <w:rFonts w:ascii="Times New Roman" w:eastAsiaTheme="majorEastAsia" w:hAnsi="Times New Roman" w:cs="Times New Roman"/>
          <w:b/>
          <w:noProof/>
          <w:color w:val="2D4F8E" w:themeColor="accent1" w:themeShade="B5"/>
          <w:lang w:val="en-US"/>
        </w:rPr>
        <w:t>11.</w:t>
      </w:r>
      <w:r w:rsidRPr="00A01EE2">
        <w:rPr>
          <w:rFonts w:ascii="Times New Roman" w:eastAsiaTheme="majorEastAsia" w:hAnsi="Times New Roman" w:cs="Times New Roman"/>
          <w:noProof/>
          <w:color w:val="2D4F8E" w:themeColor="accent1" w:themeShade="B5"/>
          <w:lang w:val="en-US"/>
        </w:rPr>
        <w:tab/>
        <w:t xml:space="preserve">Gross R, Elhaynay A, Friedman N, Buetow S. Pay-for-performance programs in P4P programs Israeli sick funds. </w:t>
      </w:r>
      <w:r w:rsidRPr="00A01EE2">
        <w:rPr>
          <w:rFonts w:ascii="Times New Roman" w:eastAsiaTheme="majorEastAsia" w:hAnsi="Times New Roman" w:cs="Times New Roman"/>
          <w:i/>
          <w:noProof/>
          <w:color w:val="2D4F8E" w:themeColor="accent1" w:themeShade="B5"/>
          <w:lang w:val="en-US"/>
        </w:rPr>
        <w:t xml:space="preserve">J Health Organ Manag. </w:t>
      </w:r>
      <w:r w:rsidRPr="00A01EE2">
        <w:rPr>
          <w:rFonts w:ascii="Times New Roman" w:eastAsiaTheme="majorEastAsia" w:hAnsi="Times New Roman" w:cs="Times New Roman"/>
          <w:noProof/>
          <w:color w:val="2D4F8E" w:themeColor="accent1" w:themeShade="B5"/>
          <w:lang w:val="en-US"/>
        </w:rPr>
        <w:t>2008;22(1):23-35.</w:t>
      </w:r>
      <w:bookmarkEnd w:id="44"/>
    </w:p>
    <w:p w14:paraId="1CD890CC"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45" w:name="_ENREF_12"/>
      <w:r w:rsidRPr="00A01EE2">
        <w:rPr>
          <w:rFonts w:ascii="Times New Roman" w:eastAsiaTheme="majorEastAsia" w:hAnsi="Times New Roman" w:cs="Times New Roman"/>
          <w:b/>
          <w:noProof/>
          <w:color w:val="2D4F8E" w:themeColor="accent1" w:themeShade="B5"/>
          <w:lang w:val="en-US"/>
        </w:rPr>
        <w:t>12.</w:t>
      </w:r>
      <w:r w:rsidRPr="00A01EE2">
        <w:rPr>
          <w:rFonts w:ascii="Times New Roman" w:eastAsiaTheme="majorEastAsia" w:hAnsi="Times New Roman" w:cs="Times New Roman"/>
          <w:noProof/>
          <w:color w:val="2D4F8E" w:themeColor="accent1" w:themeShade="B5"/>
          <w:lang w:val="en-US"/>
        </w:rPr>
        <w:tab/>
        <w:t xml:space="preserve">Tahrani AA, McCarthy M, Godson J, et al. Impact of practice size on delivery of diabetes care before and after the Quality and Outcomes Framework implementation. </w:t>
      </w:r>
      <w:r w:rsidRPr="00A01EE2">
        <w:rPr>
          <w:rFonts w:ascii="Times New Roman" w:eastAsiaTheme="majorEastAsia" w:hAnsi="Times New Roman" w:cs="Times New Roman"/>
          <w:i/>
          <w:noProof/>
          <w:color w:val="2D4F8E" w:themeColor="accent1" w:themeShade="B5"/>
          <w:lang w:val="en-US"/>
        </w:rPr>
        <w:t xml:space="preserve">Br J Gen Pract. </w:t>
      </w:r>
      <w:r w:rsidRPr="00A01EE2">
        <w:rPr>
          <w:rFonts w:ascii="Times New Roman" w:eastAsiaTheme="majorEastAsia" w:hAnsi="Times New Roman" w:cs="Times New Roman"/>
          <w:noProof/>
          <w:color w:val="2D4F8E" w:themeColor="accent1" w:themeShade="B5"/>
          <w:lang w:val="en-US"/>
        </w:rPr>
        <w:t>2008;58(553):576-579.</w:t>
      </w:r>
      <w:bookmarkEnd w:id="45"/>
    </w:p>
    <w:p w14:paraId="3B379D74"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46" w:name="_ENREF_13"/>
      <w:r w:rsidRPr="00A01EE2">
        <w:rPr>
          <w:rFonts w:ascii="Times New Roman" w:eastAsiaTheme="majorEastAsia" w:hAnsi="Times New Roman" w:cs="Times New Roman"/>
          <w:b/>
          <w:noProof/>
          <w:color w:val="2D4F8E" w:themeColor="accent1" w:themeShade="B5"/>
          <w:lang w:val="en-US"/>
        </w:rPr>
        <w:t>13.</w:t>
      </w:r>
      <w:r w:rsidRPr="00A01EE2">
        <w:rPr>
          <w:rFonts w:ascii="Times New Roman" w:eastAsiaTheme="majorEastAsia" w:hAnsi="Times New Roman" w:cs="Times New Roman"/>
          <w:noProof/>
          <w:color w:val="2D4F8E" w:themeColor="accent1" w:themeShade="B5"/>
          <w:lang w:val="en-US"/>
        </w:rPr>
        <w:tab/>
        <w:t xml:space="preserve">Chee G, His N, Carlson K, Chankova S, Taylor P. </w:t>
      </w:r>
      <w:r w:rsidRPr="00A01EE2">
        <w:rPr>
          <w:rFonts w:ascii="Times New Roman" w:eastAsiaTheme="majorEastAsia" w:hAnsi="Times New Roman" w:cs="Times New Roman"/>
          <w:i/>
          <w:noProof/>
          <w:color w:val="2D4F8E" w:themeColor="accent1" w:themeShade="B5"/>
          <w:lang w:val="en-US"/>
        </w:rPr>
        <w:t xml:space="preserve">Evaluation of the ﬁrst ﬁve years of GAVI immunization services support funding. </w:t>
      </w:r>
      <w:r w:rsidRPr="00A01EE2">
        <w:rPr>
          <w:rFonts w:ascii="Times New Roman" w:eastAsiaTheme="majorEastAsia" w:hAnsi="Times New Roman" w:cs="Times New Roman"/>
          <w:noProof/>
          <w:color w:val="2D4F8E" w:themeColor="accent1" w:themeShade="B5"/>
          <w:lang w:val="en-US"/>
        </w:rPr>
        <w:t>Behtesda, MD: GAVI Alliance;2007.</w:t>
      </w:r>
      <w:bookmarkEnd w:id="46"/>
    </w:p>
    <w:p w14:paraId="5FA03F95"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47" w:name="_ENREF_14"/>
      <w:r w:rsidRPr="00A01EE2">
        <w:rPr>
          <w:rFonts w:ascii="Times New Roman" w:eastAsiaTheme="majorEastAsia" w:hAnsi="Times New Roman" w:cs="Times New Roman"/>
          <w:b/>
          <w:noProof/>
          <w:color w:val="2D4F8E" w:themeColor="accent1" w:themeShade="B5"/>
          <w:lang w:val="en-US"/>
        </w:rPr>
        <w:t>14.</w:t>
      </w:r>
      <w:r w:rsidRPr="00A01EE2">
        <w:rPr>
          <w:rFonts w:ascii="Times New Roman" w:eastAsiaTheme="majorEastAsia" w:hAnsi="Times New Roman" w:cs="Times New Roman"/>
          <w:noProof/>
          <w:color w:val="2D4F8E" w:themeColor="accent1" w:themeShade="B5"/>
          <w:lang w:val="en-US"/>
        </w:rPr>
        <w:tab/>
        <w:t xml:space="preserve">Trisolini MG. Theoretical Perspectives on Pay for Performance In: Cromwell J, Trisolini MG, Pope GC, Mitchell JB, Greenwald LM, eds. </w:t>
      </w:r>
      <w:r w:rsidRPr="00A01EE2">
        <w:rPr>
          <w:rFonts w:ascii="Times New Roman" w:eastAsiaTheme="majorEastAsia" w:hAnsi="Times New Roman" w:cs="Times New Roman"/>
          <w:i/>
          <w:noProof/>
          <w:color w:val="2D4F8E" w:themeColor="accent1" w:themeShade="B5"/>
          <w:lang w:val="en-US"/>
        </w:rPr>
        <w:t>Pay for Performance in Health Care: Methods and Approaches</w:t>
      </w:r>
      <w:r w:rsidRPr="00A01EE2">
        <w:rPr>
          <w:rFonts w:ascii="Times New Roman" w:eastAsiaTheme="majorEastAsia" w:hAnsi="Times New Roman" w:cs="Times New Roman"/>
          <w:noProof/>
          <w:color w:val="2D4F8E" w:themeColor="accent1" w:themeShade="B5"/>
          <w:lang w:val="en-US"/>
        </w:rPr>
        <w:t>. North Carolina: Research Triangle Press; 2011:77-98.</w:t>
      </w:r>
      <w:bookmarkEnd w:id="47"/>
    </w:p>
    <w:p w14:paraId="21B42C2B"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48" w:name="_ENREF_15"/>
      <w:r w:rsidRPr="00A01EE2">
        <w:rPr>
          <w:rFonts w:ascii="Times New Roman" w:eastAsiaTheme="majorEastAsia" w:hAnsi="Times New Roman" w:cs="Times New Roman"/>
          <w:b/>
          <w:noProof/>
          <w:color w:val="2D4F8E" w:themeColor="accent1" w:themeShade="B5"/>
          <w:lang w:val="en-US"/>
        </w:rPr>
        <w:t>15.</w:t>
      </w:r>
      <w:r w:rsidRPr="00A01EE2">
        <w:rPr>
          <w:rFonts w:ascii="Times New Roman" w:eastAsiaTheme="majorEastAsia" w:hAnsi="Times New Roman" w:cs="Times New Roman"/>
          <w:noProof/>
          <w:color w:val="2D4F8E" w:themeColor="accent1" w:themeShade="B5"/>
          <w:lang w:val="en-US"/>
        </w:rPr>
        <w:tab/>
        <w:t xml:space="preserve">Basinga P, Gertler PJ, Binagwaho A, Soucat ALB, Sturdy J, Vermeersch CMJ. Effect on maternal and child health services in Rwanda of payment to primary health-care providers for performance: an impact evaluation. </w:t>
      </w:r>
      <w:r w:rsidRPr="00A01EE2">
        <w:rPr>
          <w:rFonts w:ascii="Times New Roman" w:eastAsiaTheme="majorEastAsia" w:hAnsi="Times New Roman" w:cs="Times New Roman"/>
          <w:i/>
          <w:noProof/>
          <w:color w:val="2D4F8E" w:themeColor="accent1" w:themeShade="B5"/>
          <w:lang w:val="en-US"/>
        </w:rPr>
        <w:t xml:space="preserve">The Lancet. </w:t>
      </w:r>
      <w:r w:rsidRPr="00A01EE2">
        <w:rPr>
          <w:rFonts w:ascii="Times New Roman" w:eastAsiaTheme="majorEastAsia" w:hAnsi="Times New Roman" w:cs="Times New Roman"/>
          <w:noProof/>
          <w:color w:val="2D4F8E" w:themeColor="accent1" w:themeShade="B5"/>
          <w:lang w:val="en-US"/>
        </w:rPr>
        <w:t>2011;377(9775):1421-1428.</w:t>
      </w:r>
      <w:bookmarkEnd w:id="48"/>
    </w:p>
    <w:p w14:paraId="180F3CD3"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49" w:name="_ENREF_16"/>
      <w:r w:rsidRPr="00A01EE2">
        <w:rPr>
          <w:rFonts w:ascii="Times New Roman" w:eastAsiaTheme="majorEastAsia" w:hAnsi="Times New Roman" w:cs="Times New Roman"/>
          <w:b/>
          <w:noProof/>
          <w:color w:val="2D4F8E" w:themeColor="accent1" w:themeShade="B5"/>
          <w:lang w:val="en-US"/>
        </w:rPr>
        <w:t>16.</w:t>
      </w:r>
      <w:r w:rsidRPr="00A01EE2">
        <w:rPr>
          <w:rFonts w:ascii="Times New Roman" w:eastAsiaTheme="majorEastAsia" w:hAnsi="Times New Roman" w:cs="Times New Roman"/>
          <w:noProof/>
          <w:color w:val="2D4F8E" w:themeColor="accent1" w:themeShade="B5"/>
          <w:lang w:val="en-US"/>
        </w:rPr>
        <w:tab/>
        <w:t xml:space="preserve">Vergeer P, Chansa C. </w:t>
      </w:r>
      <w:r w:rsidRPr="00A01EE2">
        <w:rPr>
          <w:rFonts w:ascii="Times New Roman" w:eastAsiaTheme="majorEastAsia" w:hAnsi="Times New Roman" w:cs="Times New Roman"/>
          <w:i/>
          <w:noProof/>
          <w:color w:val="2D4F8E" w:themeColor="accent1" w:themeShade="B5"/>
          <w:lang w:val="en-US"/>
        </w:rPr>
        <w:t xml:space="preserve">Payment for Performance (P4P) Evaluation 2008 Zambia Country Report for Cordaid </w:t>
      </w:r>
      <w:r w:rsidRPr="00A01EE2">
        <w:rPr>
          <w:rFonts w:ascii="Times New Roman" w:eastAsiaTheme="majorEastAsia" w:hAnsi="Times New Roman" w:cs="Times New Roman"/>
          <w:noProof/>
          <w:color w:val="2D4F8E" w:themeColor="accent1" w:themeShade="B5"/>
          <w:lang w:val="en-US"/>
        </w:rPr>
        <w:t xml:space="preserve"> Amsterdam: KIT Development Policy &amp; Practice 2008.</w:t>
      </w:r>
      <w:bookmarkEnd w:id="49"/>
    </w:p>
    <w:p w14:paraId="1B9D1DE8"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50" w:name="_ENREF_17"/>
      <w:r w:rsidRPr="00A01EE2">
        <w:rPr>
          <w:rFonts w:ascii="Times New Roman" w:eastAsiaTheme="majorEastAsia" w:hAnsi="Times New Roman" w:cs="Times New Roman"/>
          <w:b/>
          <w:noProof/>
          <w:color w:val="2D4F8E" w:themeColor="accent1" w:themeShade="B5"/>
          <w:lang w:val="en-US"/>
        </w:rPr>
        <w:t>17.</w:t>
      </w:r>
      <w:r w:rsidRPr="00A01EE2">
        <w:rPr>
          <w:rFonts w:ascii="Times New Roman" w:eastAsiaTheme="majorEastAsia" w:hAnsi="Times New Roman" w:cs="Times New Roman"/>
          <w:noProof/>
          <w:color w:val="2D4F8E" w:themeColor="accent1" w:themeShade="B5"/>
          <w:lang w:val="en-US"/>
        </w:rPr>
        <w:tab/>
        <w:t xml:space="preserve">Ssengooba F, McPake B, Palmer N. Why performance-based contracting failed in Uganda – An “open-box” evaluation of a complex health system intervention. </w:t>
      </w:r>
      <w:r w:rsidRPr="00A01EE2">
        <w:rPr>
          <w:rFonts w:ascii="Times New Roman" w:eastAsiaTheme="majorEastAsia" w:hAnsi="Times New Roman" w:cs="Times New Roman"/>
          <w:i/>
          <w:noProof/>
          <w:color w:val="2D4F8E" w:themeColor="accent1" w:themeShade="B5"/>
          <w:lang w:val="en-US"/>
        </w:rPr>
        <w:t xml:space="preserve">Social Science &amp; Medicine. </w:t>
      </w:r>
      <w:r w:rsidRPr="00A01EE2">
        <w:rPr>
          <w:rFonts w:ascii="Times New Roman" w:eastAsiaTheme="majorEastAsia" w:hAnsi="Times New Roman" w:cs="Times New Roman"/>
          <w:noProof/>
          <w:color w:val="2D4F8E" w:themeColor="accent1" w:themeShade="B5"/>
          <w:lang w:val="en-US"/>
        </w:rPr>
        <w:t>2012;75(2):377-383.</w:t>
      </w:r>
      <w:bookmarkEnd w:id="50"/>
    </w:p>
    <w:p w14:paraId="75910A0C"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51" w:name="_ENREF_18"/>
      <w:r w:rsidRPr="00A01EE2">
        <w:rPr>
          <w:rFonts w:ascii="Times New Roman" w:eastAsiaTheme="majorEastAsia" w:hAnsi="Times New Roman" w:cs="Times New Roman"/>
          <w:b/>
          <w:noProof/>
          <w:color w:val="2D4F8E" w:themeColor="accent1" w:themeShade="B5"/>
          <w:lang w:val="en-US"/>
        </w:rPr>
        <w:t>18.</w:t>
      </w:r>
      <w:r w:rsidRPr="00A01EE2">
        <w:rPr>
          <w:rFonts w:ascii="Times New Roman" w:eastAsiaTheme="majorEastAsia" w:hAnsi="Times New Roman" w:cs="Times New Roman"/>
          <w:noProof/>
          <w:color w:val="2D4F8E" w:themeColor="accent1" w:themeShade="B5"/>
          <w:lang w:val="en-US"/>
        </w:rPr>
        <w:tab/>
        <w:t xml:space="preserve">Ogundeji YK, Jackson C, Sheldon TA, Olubajo O, Ihebuzor N. Pay for performance in Nigeria: the influence of context and implementation on results. </w:t>
      </w:r>
      <w:r w:rsidRPr="00A01EE2">
        <w:rPr>
          <w:rFonts w:ascii="Times New Roman" w:eastAsiaTheme="majorEastAsia" w:hAnsi="Times New Roman" w:cs="Times New Roman"/>
          <w:i/>
          <w:noProof/>
          <w:color w:val="2D4F8E" w:themeColor="accent1" w:themeShade="B5"/>
          <w:lang w:val="en-US"/>
        </w:rPr>
        <w:t xml:space="preserve">Health policy and planning. </w:t>
      </w:r>
      <w:r w:rsidRPr="00A01EE2">
        <w:rPr>
          <w:rFonts w:ascii="Times New Roman" w:eastAsiaTheme="majorEastAsia" w:hAnsi="Times New Roman" w:cs="Times New Roman"/>
          <w:noProof/>
          <w:color w:val="2D4F8E" w:themeColor="accent1" w:themeShade="B5"/>
          <w:lang w:val="en-US"/>
        </w:rPr>
        <w:t>2016.</w:t>
      </w:r>
      <w:bookmarkEnd w:id="51"/>
    </w:p>
    <w:p w14:paraId="583B541C"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52" w:name="_ENREF_19"/>
      <w:r w:rsidRPr="00A01EE2">
        <w:rPr>
          <w:rFonts w:ascii="Times New Roman" w:eastAsiaTheme="majorEastAsia" w:hAnsi="Times New Roman" w:cs="Times New Roman"/>
          <w:b/>
          <w:noProof/>
          <w:color w:val="2D4F8E" w:themeColor="accent1" w:themeShade="B5"/>
          <w:lang w:val="en-US"/>
        </w:rPr>
        <w:t>19.</w:t>
      </w:r>
      <w:r w:rsidRPr="00A01EE2">
        <w:rPr>
          <w:rFonts w:ascii="Times New Roman" w:eastAsiaTheme="majorEastAsia" w:hAnsi="Times New Roman" w:cs="Times New Roman"/>
          <w:noProof/>
          <w:color w:val="2D4F8E" w:themeColor="accent1" w:themeShade="B5"/>
          <w:lang w:val="en-US"/>
        </w:rPr>
        <w:tab/>
        <w:t xml:space="preserve">Stewart R. </w:t>
      </w:r>
      <w:r w:rsidRPr="00A01EE2">
        <w:rPr>
          <w:rFonts w:ascii="Times New Roman" w:eastAsiaTheme="majorEastAsia" w:hAnsi="Times New Roman" w:cs="Times New Roman"/>
          <w:i/>
          <w:noProof/>
          <w:color w:val="2D4F8E" w:themeColor="accent1" w:themeShade="B5"/>
          <w:lang w:val="en-US"/>
        </w:rPr>
        <w:t>Management of health care.</w:t>
      </w:r>
      <w:r w:rsidRPr="00A01EE2">
        <w:rPr>
          <w:rFonts w:ascii="Times New Roman" w:eastAsiaTheme="majorEastAsia" w:hAnsi="Times New Roman" w:cs="Times New Roman"/>
          <w:noProof/>
          <w:color w:val="2D4F8E" w:themeColor="accent1" w:themeShade="B5"/>
          <w:lang w:val="en-US"/>
        </w:rPr>
        <w:t xml:space="preserve"> Aldershot, Hants, England: Ashgate/Dartmouth; 1998.</w:t>
      </w:r>
      <w:bookmarkEnd w:id="52"/>
    </w:p>
    <w:p w14:paraId="7716A9C8"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53" w:name="_ENREF_20"/>
      <w:r w:rsidRPr="00A01EE2">
        <w:rPr>
          <w:rFonts w:ascii="Times New Roman" w:eastAsiaTheme="majorEastAsia" w:hAnsi="Times New Roman" w:cs="Times New Roman"/>
          <w:b/>
          <w:noProof/>
          <w:color w:val="2D4F8E" w:themeColor="accent1" w:themeShade="B5"/>
          <w:lang w:val="en-US"/>
        </w:rPr>
        <w:t>20.</w:t>
      </w:r>
      <w:r w:rsidRPr="00A01EE2">
        <w:rPr>
          <w:rFonts w:ascii="Times New Roman" w:eastAsiaTheme="majorEastAsia" w:hAnsi="Times New Roman" w:cs="Times New Roman"/>
          <w:noProof/>
          <w:color w:val="2D4F8E" w:themeColor="accent1" w:themeShade="B5"/>
          <w:lang w:val="en-US"/>
        </w:rPr>
        <w:tab/>
        <w:t xml:space="preserve">Town R, Wholey DR, Kralewski J, Dowd B. Assessing the influence of incentives on physicians and medical groups. </w:t>
      </w:r>
      <w:r w:rsidRPr="00A01EE2">
        <w:rPr>
          <w:rFonts w:ascii="Times New Roman" w:eastAsiaTheme="majorEastAsia" w:hAnsi="Times New Roman" w:cs="Times New Roman"/>
          <w:i/>
          <w:noProof/>
          <w:color w:val="2D4F8E" w:themeColor="accent1" w:themeShade="B5"/>
          <w:lang w:val="en-US"/>
        </w:rPr>
        <w:t xml:space="preserve">Med Care Res Rev. </w:t>
      </w:r>
      <w:r w:rsidRPr="00A01EE2">
        <w:rPr>
          <w:rFonts w:ascii="Times New Roman" w:eastAsiaTheme="majorEastAsia" w:hAnsi="Times New Roman" w:cs="Times New Roman"/>
          <w:noProof/>
          <w:color w:val="2D4F8E" w:themeColor="accent1" w:themeShade="B5"/>
          <w:lang w:val="en-US"/>
        </w:rPr>
        <w:t>2004;61(3 Suppl):80S-118S.</w:t>
      </w:r>
      <w:bookmarkEnd w:id="53"/>
    </w:p>
    <w:p w14:paraId="3B7C6846"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54" w:name="_ENREF_21"/>
      <w:r w:rsidRPr="00A01EE2">
        <w:rPr>
          <w:rFonts w:ascii="Times New Roman" w:eastAsiaTheme="majorEastAsia" w:hAnsi="Times New Roman" w:cs="Times New Roman"/>
          <w:b/>
          <w:noProof/>
          <w:color w:val="2D4F8E" w:themeColor="accent1" w:themeShade="B5"/>
          <w:lang w:val="en-US"/>
        </w:rPr>
        <w:t>21.</w:t>
      </w:r>
      <w:r w:rsidRPr="00A01EE2">
        <w:rPr>
          <w:rFonts w:ascii="Times New Roman" w:eastAsiaTheme="majorEastAsia" w:hAnsi="Times New Roman" w:cs="Times New Roman"/>
          <w:noProof/>
          <w:color w:val="2D4F8E" w:themeColor="accent1" w:themeShade="B5"/>
          <w:lang w:val="en-US"/>
        </w:rPr>
        <w:tab/>
        <w:t xml:space="preserve">Kidwell RE, Benneth N. Employee Propensity to Withhold Effort: A Conceptual Model to Intersect Three Avenues of Research. </w:t>
      </w:r>
      <w:r w:rsidRPr="00A01EE2">
        <w:rPr>
          <w:rFonts w:ascii="Times New Roman" w:eastAsiaTheme="majorEastAsia" w:hAnsi="Times New Roman" w:cs="Times New Roman"/>
          <w:i/>
          <w:noProof/>
          <w:color w:val="2D4F8E" w:themeColor="accent1" w:themeShade="B5"/>
          <w:lang w:val="en-US"/>
        </w:rPr>
        <w:t xml:space="preserve">The Academy of Management Review. </w:t>
      </w:r>
      <w:r w:rsidRPr="00A01EE2">
        <w:rPr>
          <w:rFonts w:ascii="Times New Roman" w:eastAsiaTheme="majorEastAsia" w:hAnsi="Times New Roman" w:cs="Times New Roman"/>
          <w:noProof/>
          <w:color w:val="2D4F8E" w:themeColor="accent1" w:themeShade="B5"/>
          <w:lang w:val="en-US"/>
        </w:rPr>
        <w:t>1993;18(3):429-456.</w:t>
      </w:r>
      <w:bookmarkEnd w:id="54"/>
    </w:p>
    <w:p w14:paraId="2EB920C5"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55" w:name="_ENREF_22"/>
      <w:r w:rsidRPr="00A01EE2">
        <w:rPr>
          <w:rFonts w:ascii="Times New Roman" w:eastAsiaTheme="majorEastAsia" w:hAnsi="Times New Roman" w:cs="Times New Roman"/>
          <w:b/>
          <w:noProof/>
          <w:color w:val="2D4F8E" w:themeColor="accent1" w:themeShade="B5"/>
          <w:lang w:val="en-US"/>
        </w:rPr>
        <w:t>22.</w:t>
      </w:r>
      <w:r w:rsidRPr="00A01EE2">
        <w:rPr>
          <w:rFonts w:ascii="Times New Roman" w:eastAsiaTheme="majorEastAsia" w:hAnsi="Times New Roman" w:cs="Times New Roman"/>
          <w:noProof/>
          <w:color w:val="2D4F8E" w:themeColor="accent1" w:themeShade="B5"/>
          <w:lang w:val="en-US"/>
        </w:rPr>
        <w:tab/>
        <w:t xml:space="preserve">Cooper CL, Dyck B, Frohlich N. Improving the Effectiveness of Gainsharing: The Role of Fairness and Participation. </w:t>
      </w:r>
      <w:r w:rsidRPr="00A01EE2">
        <w:rPr>
          <w:rFonts w:ascii="Times New Roman" w:eastAsiaTheme="majorEastAsia" w:hAnsi="Times New Roman" w:cs="Times New Roman"/>
          <w:i/>
          <w:noProof/>
          <w:color w:val="2D4F8E" w:themeColor="accent1" w:themeShade="B5"/>
          <w:lang w:val="en-US"/>
        </w:rPr>
        <w:t xml:space="preserve">Administrative Science Quarterly. </w:t>
      </w:r>
      <w:r w:rsidRPr="00A01EE2">
        <w:rPr>
          <w:rFonts w:ascii="Times New Roman" w:eastAsiaTheme="majorEastAsia" w:hAnsi="Times New Roman" w:cs="Times New Roman"/>
          <w:noProof/>
          <w:color w:val="2D4F8E" w:themeColor="accent1" w:themeShade="B5"/>
          <w:lang w:val="en-US"/>
        </w:rPr>
        <w:t>1992;37(3):471-490.</w:t>
      </w:r>
      <w:bookmarkEnd w:id="55"/>
    </w:p>
    <w:p w14:paraId="0F2AE928"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56" w:name="_ENREF_23"/>
      <w:r w:rsidRPr="00A01EE2">
        <w:rPr>
          <w:rFonts w:ascii="Times New Roman" w:eastAsiaTheme="majorEastAsia" w:hAnsi="Times New Roman" w:cs="Times New Roman"/>
          <w:b/>
          <w:noProof/>
          <w:color w:val="2D4F8E" w:themeColor="accent1" w:themeShade="B5"/>
          <w:lang w:val="en-US"/>
        </w:rPr>
        <w:t>23.</w:t>
      </w:r>
      <w:r w:rsidRPr="00A01EE2">
        <w:rPr>
          <w:rFonts w:ascii="Times New Roman" w:eastAsiaTheme="majorEastAsia" w:hAnsi="Times New Roman" w:cs="Times New Roman"/>
          <w:noProof/>
          <w:color w:val="2D4F8E" w:themeColor="accent1" w:themeShade="B5"/>
          <w:lang w:val="en-US"/>
        </w:rPr>
        <w:tab/>
        <w:t xml:space="preserve">Shepperd JA. Productivity loss in performance groups: a motivation analysis. </w:t>
      </w:r>
      <w:r w:rsidRPr="00A01EE2">
        <w:rPr>
          <w:rFonts w:ascii="Times New Roman" w:eastAsiaTheme="majorEastAsia" w:hAnsi="Times New Roman" w:cs="Times New Roman"/>
          <w:i/>
          <w:noProof/>
          <w:color w:val="2D4F8E" w:themeColor="accent1" w:themeShade="B5"/>
          <w:lang w:val="en-US"/>
        </w:rPr>
        <w:t xml:space="preserve">Psychol. Bull. </w:t>
      </w:r>
      <w:r w:rsidRPr="00A01EE2">
        <w:rPr>
          <w:rFonts w:ascii="Times New Roman" w:eastAsiaTheme="majorEastAsia" w:hAnsi="Times New Roman" w:cs="Times New Roman"/>
          <w:noProof/>
          <w:color w:val="2D4F8E" w:themeColor="accent1" w:themeShade="B5"/>
          <w:lang w:val="en-US"/>
        </w:rPr>
        <w:t>1993;113(1):67-81.</w:t>
      </w:r>
      <w:bookmarkEnd w:id="56"/>
    </w:p>
    <w:p w14:paraId="7C3F50DC"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57" w:name="_ENREF_24"/>
      <w:r w:rsidRPr="00A01EE2">
        <w:rPr>
          <w:rFonts w:ascii="Times New Roman" w:eastAsiaTheme="majorEastAsia" w:hAnsi="Times New Roman" w:cs="Times New Roman"/>
          <w:b/>
          <w:noProof/>
          <w:color w:val="2D4F8E" w:themeColor="accent1" w:themeShade="B5"/>
          <w:lang w:val="en-US"/>
        </w:rPr>
        <w:t>24.</w:t>
      </w:r>
      <w:r w:rsidRPr="00A01EE2">
        <w:rPr>
          <w:rFonts w:ascii="Times New Roman" w:eastAsiaTheme="majorEastAsia" w:hAnsi="Times New Roman" w:cs="Times New Roman"/>
          <w:noProof/>
          <w:color w:val="2D4F8E" w:themeColor="accent1" w:themeShade="B5"/>
          <w:lang w:val="en-US"/>
        </w:rPr>
        <w:tab/>
        <w:t xml:space="preserve">Maynard A. The powers and pitfalls of payment for performance. </w:t>
      </w:r>
      <w:r w:rsidRPr="00A01EE2">
        <w:rPr>
          <w:rFonts w:ascii="Times New Roman" w:eastAsiaTheme="majorEastAsia" w:hAnsi="Times New Roman" w:cs="Times New Roman"/>
          <w:i/>
          <w:noProof/>
          <w:color w:val="2D4F8E" w:themeColor="accent1" w:themeShade="B5"/>
          <w:lang w:val="en-US"/>
        </w:rPr>
        <w:t xml:space="preserve">Health Economics. </w:t>
      </w:r>
      <w:r w:rsidRPr="00A01EE2">
        <w:rPr>
          <w:rFonts w:ascii="Times New Roman" w:eastAsiaTheme="majorEastAsia" w:hAnsi="Times New Roman" w:cs="Times New Roman"/>
          <w:noProof/>
          <w:color w:val="2D4F8E" w:themeColor="accent1" w:themeShade="B5"/>
          <w:lang w:val="en-US"/>
        </w:rPr>
        <w:t>2012;21(1):3-12.</w:t>
      </w:r>
      <w:bookmarkEnd w:id="57"/>
    </w:p>
    <w:p w14:paraId="240E0401"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58" w:name="_ENREF_25"/>
      <w:r w:rsidRPr="00A01EE2">
        <w:rPr>
          <w:rFonts w:ascii="Times New Roman" w:eastAsiaTheme="majorEastAsia" w:hAnsi="Times New Roman" w:cs="Times New Roman"/>
          <w:b/>
          <w:noProof/>
          <w:color w:val="2D4F8E" w:themeColor="accent1" w:themeShade="B5"/>
          <w:lang w:val="en-US"/>
        </w:rPr>
        <w:t>25.</w:t>
      </w:r>
      <w:r w:rsidRPr="00A01EE2">
        <w:rPr>
          <w:rFonts w:ascii="Times New Roman" w:eastAsiaTheme="majorEastAsia" w:hAnsi="Times New Roman" w:cs="Times New Roman"/>
          <w:noProof/>
          <w:color w:val="2D4F8E" w:themeColor="accent1" w:themeShade="B5"/>
          <w:lang w:val="en-US"/>
        </w:rPr>
        <w:tab/>
        <w:t xml:space="preserve">Pope GC. Overview of Pay for Performance Models and Issues. In: Cromwell J, Trisolini MG, Pope GC, Mitchell JB, Greenwald LM, eds. </w:t>
      </w:r>
      <w:r w:rsidRPr="00A01EE2">
        <w:rPr>
          <w:rFonts w:ascii="Times New Roman" w:eastAsiaTheme="majorEastAsia" w:hAnsi="Times New Roman" w:cs="Times New Roman"/>
          <w:i/>
          <w:noProof/>
          <w:color w:val="2D4F8E" w:themeColor="accent1" w:themeShade="B5"/>
          <w:lang w:val="en-US"/>
        </w:rPr>
        <w:t>Pay for Performance in Health Care:Methods and Approaches</w:t>
      </w:r>
      <w:r w:rsidRPr="00A01EE2">
        <w:rPr>
          <w:rFonts w:ascii="Times New Roman" w:eastAsiaTheme="majorEastAsia" w:hAnsi="Times New Roman" w:cs="Times New Roman"/>
          <w:noProof/>
          <w:color w:val="2D4F8E" w:themeColor="accent1" w:themeShade="B5"/>
          <w:lang w:val="en-US"/>
        </w:rPr>
        <w:t>. North Carolina: Research Traiangle Press; 2011:33-60.</w:t>
      </w:r>
      <w:bookmarkEnd w:id="58"/>
    </w:p>
    <w:p w14:paraId="48BC6C69" w14:textId="3E355AD9"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59" w:name="_ENREF_26"/>
      <w:r w:rsidRPr="00A01EE2">
        <w:rPr>
          <w:rFonts w:ascii="Times New Roman" w:eastAsiaTheme="majorEastAsia" w:hAnsi="Times New Roman" w:cs="Times New Roman"/>
          <w:b/>
          <w:noProof/>
          <w:color w:val="2D4F8E" w:themeColor="accent1" w:themeShade="B5"/>
          <w:lang w:val="en-US"/>
        </w:rPr>
        <w:t>26.</w:t>
      </w:r>
      <w:r w:rsidRPr="00A01EE2">
        <w:rPr>
          <w:rFonts w:ascii="Times New Roman" w:eastAsiaTheme="majorEastAsia" w:hAnsi="Times New Roman" w:cs="Times New Roman"/>
          <w:noProof/>
          <w:color w:val="2D4F8E" w:themeColor="accent1" w:themeShade="B5"/>
          <w:lang w:val="en-US"/>
        </w:rPr>
        <w:tab/>
        <w:t xml:space="preserve">Tversky A, Kahneman D. Loss Aversion in Riskless Choice: A Reference –Dependent Model In: Tversky A, ed. </w:t>
      </w:r>
      <w:r w:rsidRPr="00A01EE2">
        <w:rPr>
          <w:rFonts w:ascii="Times New Roman" w:eastAsiaTheme="majorEastAsia" w:hAnsi="Times New Roman" w:cs="Times New Roman"/>
          <w:i/>
          <w:noProof/>
          <w:color w:val="2D4F8E" w:themeColor="accent1" w:themeShade="B5"/>
          <w:lang w:val="en-US"/>
        </w:rPr>
        <w:t xml:space="preserve">Preference, Belief, and Similarity: Selected Writings. </w:t>
      </w:r>
      <w:r w:rsidRPr="00A01EE2">
        <w:rPr>
          <w:rFonts w:ascii="Times New Roman" w:eastAsiaTheme="majorEastAsia" w:hAnsi="Times New Roman" w:cs="Times New Roman"/>
          <w:noProof/>
          <w:color w:val="2D4F8E" w:themeColor="accent1" w:themeShade="B5"/>
          <w:lang w:val="en-US"/>
        </w:rPr>
        <w:t xml:space="preserve">. </w:t>
      </w:r>
      <w:hyperlink r:id="rId10" w:history="1">
        <w:r w:rsidRPr="00A01EE2">
          <w:rPr>
            <w:rFonts w:ascii="Times New Roman" w:hAnsi="Times New Roman" w:cs="Times New Roman"/>
            <w:noProof/>
            <w:color w:val="0563C1" w:themeColor="hyperlink"/>
            <w:u w:val="single"/>
          </w:rPr>
          <w:t>http://cseweb.ucsd.edu/~gary/PAPER-SUGGESTIONS/Preference, Belief, and Similarity Selected Writings (Bradford Books).pdf</w:t>
        </w:r>
      </w:hyperlink>
      <w:r w:rsidRPr="00A01EE2">
        <w:rPr>
          <w:rFonts w:ascii="Times New Roman" w:eastAsiaTheme="majorEastAsia" w:hAnsi="Times New Roman" w:cs="Times New Roman"/>
          <w:noProof/>
          <w:color w:val="2D4F8E" w:themeColor="accent1" w:themeShade="B5"/>
          <w:lang w:val="en-US"/>
        </w:rPr>
        <w:t xml:space="preserve"> 2004.</w:t>
      </w:r>
      <w:bookmarkEnd w:id="59"/>
    </w:p>
    <w:p w14:paraId="7F97CE02"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60" w:name="_ENREF_27"/>
      <w:r w:rsidRPr="00A01EE2">
        <w:rPr>
          <w:rFonts w:ascii="Times New Roman" w:eastAsiaTheme="majorEastAsia" w:hAnsi="Times New Roman" w:cs="Times New Roman"/>
          <w:b/>
          <w:noProof/>
          <w:color w:val="2D4F8E" w:themeColor="accent1" w:themeShade="B5"/>
          <w:lang w:val="en-US"/>
        </w:rPr>
        <w:t>27.</w:t>
      </w:r>
      <w:r w:rsidRPr="00A01EE2">
        <w:rPr>
          <w:rFonts w:ascii="Times New Roman" w:eastAsiaTheme="majorEastAsia" w:hAnsi="Times New Roman" w:cs="Times New Roman"/>
          <w:noProof/>
          <w:color w:val="2D4F8E" w:themeColor="accent1" w:themeShade="B5"/>
          <w:lang w:val="en-US"/>
        </w:rPr>
        <w:tab/>
        <w:t xml:space="preserve">Mehrotra A, Sorbero ME, Damberg CL. Using the lessons of behavioral economics to design more effective pay-for-performance programs. </w:t>
      </w:r>
      <w:r w:rsidRPr="00A01EE2">
        <w:rPr>
          <w:rFonts w:ascii="Times New Roman" w:eastAsiaTheme="majorEastAsia" w:hAnsi="Times New Roman" w:cs="Times New Roman"/>
          <w:i/>
          <w:noProof/>
          <w:color w:val="2D4F8E" w:themeColor="accent1" w:themeShade="B5"/>
          <w:lang w:val="en-US"/>
        </w:rPr>
        <w:t xml:space="preserve">Am J Manag Care. </w:t>
      </w:r>
      <w:r w:rsidRPr="00A01EE2">
        <w:rPr>
          <w:rFonts w:ascii="Times New Roman" w:eastAsiaTheme="majorEastAsia" w:hAnsi="Times New Roman" w:cs="Times New Roman"/>
          <w:noProof/>
          <w:color w:val="2D4F8E" w:themeColor="accent1" w:themeShade="B5"/>
          <w:lang w:val="en-US"/>
        </w:rPr>
        <w:t>2010;16(7):497-503.</w:t>
      </w:r>
      <w:bookmarkEnd w:id="60"/>
    </w:p>
    <w:p w14:paraId="7DC72912"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61" w:name="_ENREF_28"/>
      <w:r w:rsidRPr="00A01EE2">
        <w:rPr>
          <w:rFonts w:ascii="Times New Roman" w:eastAsiaTheme="majorEastAsia" w:hAnsi="Times New Roman" w:cs="Times New Roman"/>
          <w:b/>
          <w:noProof/>
          <w:color w:val="2D4F8E" w:themeColor="accent1" w:themeShade="B5"/>
          <w:lang w:val="en-US"/>
        </w:rPr>
        <w:t>28.</w:t>
      </w:r>
      <w:r w:rsidRPr="00A01EE2">
        <w:rPr>
          <w:rFonts w:ascii="Times New Roman" w:eastAsiaTheme="majorEastAsia" w:hAnsi="Times New Roman" w:cs="Times New Roman"/>
          <w:noProof/>
          <w:color w:val="2D4F8E" w:themeColor="accent1" w:themeShade="B5"/>
          <w:lang w:val="en-US"/>
        </w:rPr>
        <w:tab/>
        <w:t xml:space="preserve">Kinoti S. </w:t>
      </w:r>
      <w:r w:rsidRPr="00A01EE2">
        <w:rPr>
          <w:rFonts w:ascii="Times New Roman" w:eastAsiaTheme="majorEastAsia" w:hAnsi="Times New Roman" w:cs="Times New Roman"/>
          <w:i/>
          <w:noProof/>
          <w:color w:val="2D4F8E" w:themeColor="accent1" w:themeShade="B5"/>
          <w:lang w:val="en-US"/>
        </w:rPr>
        <w:t xml:space="preserve">Effects of Performance-Based Financing on Maternal Care in Developing Countries: Access, Utilization, Coverage and Health Impact. Rapid Review of the Evidence. . </w:t>
      </w:r>
      <w:r w:rsidRPr="00A01EE2">
        <w:rPr>
          <w:rFonts w:ascii="Times New Roman" w:eastAsiaTheme="majorEastAsia" w:hAnsi="Times New Roman" w:cs="Times New Roman"/>
          <w:noProof/>
          <w:color w:val="2D4F8E" w:themeColor="accent1" w:themeShade="B5"/>
          <w:lang w:val="en-US"/>
        </w:rPr>
        <w:t>Washington, DC: USAID 2011.</w:t>
      </w:r>
      <w:bookmarkEnd w:id="61"/>
    </w:p>
    <w:p w14:paraId="5C7F8B9A"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62" w:name="_ENREF_29"/>
      <w:r w:rsidRPr="00A01EE2">
        <w:rPr>
          <w:rFonts w:ascii="Times New Roman" w:eastAsiaTheme="majorEastAsia" w:hAnsi="Times New Roman" w:cs="Times New Roman"/>
          <w:b/>
          <w:noProof/>
          <w:color w:val="2D4F8E" w:themeColor="accent1" w:themeShade="B5"/>
          <w:lang w:val="en-US"/>
        </w:rPr>
        <w:t>29.</w:t>
      </w:r>
      <w:r w:rsidRPr="00A01EE2">
        <w:rPr>
          <w:rFonts w:ascii="Times New Roman" w:eastAsiaTheme="majorEastAsia" w:hAnsi="Times New Roman" w:cs="Times New Roman"/>
          <w:noProof/>
          <w:color w:val="2D4F8E" w:themeColor="accent1" w:themeShade="B5"/>
          <w:lang w:val="en-US"/>
        </w:rPr>
        <w:tab/>
        <w:t xml:space="preserve">Hargreaves S. Time to right the wrongs: improving basic health care in Nigeria. </w:t>
      </w:r>
      <w:r w:rsidRPr="00A01EE2">
        <w:rPr>
          <w:rFonts w:ascii="Times New Roman" w:eastAsiaTheme="majorEastAsia" w:hAnsi="Times New Roman" w:cs="Times New Roman"/>
          <w:i/>
          <w:noProof/>
          <w:color w:val="2D4F8E" w:themeColor="accent1" w:themeShade="B5"/>
          <w:lang w:val="en-US"/>
        </w:rPr>
        <w:t xml:space="preserve">Lancet. </w:t>
      </w:r>
      <w:r w:rsidRPr="00A01EE2">
        <w:rPr>
          <w:rFonts w:ascii="Times New Roman" w:eastAsiaTheme="majorEastAsia" w:hAnsi="Times New Roman" w:cs="Times New Roman"/>
          <w:noProof/>
          <w:color w:val="2D4F8E" w:themeColor="accent1" w:themeShade="B5"/>
          <w:lang w:val="en-US"/>
        </w:rPr>
        <w:t>2002;359(9322):2030-2035.</w:t>
      </w:r>
      <w:bookmarkEnd w:id="62"/>
    </w:p>
    <w:p w14:paraId="241B7AB9"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63" w:name="_ENREF_30"/>
      <w:r w:rsidRPr="00A01EE2">
        <w:rPr>
          <w:rFonts w:ascii="Times New Roman" w:eastAsiaTheme="majorEastAsia" w:hAnsi="Times New Roman" w:cs="Times New Roman"/>
          <w:b/>
          <w:noProof/>
          <w:color w:val="2D4F8E" w:themeColor="accent1" w:themeShade="B5"/>
          <w:lang w:val="en-US"/>
        </w:rPr>
        <w:t>30.</w:t>
      </w:r>
      <w:r w:rsidRPr="00A01EE2">
        <w:rPr>
          <w:rFonts w:ascii="Times New Roman" w:eastAsiaTheme="majorEastAsia" w:hAnsi="Times New Roman" w:cs="Times New Roman"/>
          <w:noProof/>
          <w:color w:val="2D4F8E" w:themeColor="accent1" w:themeShade="B5"/>
          <w:lang w:val="en-US"/>
        </w:rPr>
        <w:tab/>
        <w:t>Jeffery S. The Benefits of Tangible Non-Monetary Incentives 2010. Accessed August 12, 2012.</w:t>
      </w:r>
      <w:bookmarkEnd w:id="63"/>
    </w:p>
    <w:p w14:paraId="4D3FD4A3"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64" w:name="_ENREF_31"/>
      <w:r w:rsidRPr="00A01EE2">
        <w:rPr>
          <w:rFonts w:ascii="Times New Roman" w:eastAsiaTheme="majorEastAsia" w:hAnsi="Times New Roman" w:cs="Times New Roman"/>
          <w:b/>
          <w:noProof/>
          <w:color w:val="2D4F8E" w:themeColor="accent1" w:themeShade="B5"/>
          <w:lang w:val="en-US"/>
        </w:rPr>
        <w:t>31.</w:t>
      </w:r>
      <w:r w:rsidRPr="00A01EE2">
        <w:rPr>
          <w:rFonts w:ascii="Times New Roman" w:eastAsiaTheme="majorEastAsia" w:hAnsi="Times New Roman" w:cs="Times New Roman"/>
          <w:noProof/>
          <w:color w:val="2D4F8E" w:themeColor="accent1" w:themeShade="B5"/>
          <w:lang w:val="en-US"/>
        </w:rPr>
        <w:tab/>
        <w:t xml:space="preserve">Hsee CK, Zhang J. General evaluability theory. </w:t>
      </w:r>
      <w:r w:rsidRPr="00A01EE2">
        <w:rPr>
          <w:rFonts w:ascii="Times New Roman" w:eastAsiaTheme="majorEastAsia" w:hAnsi="Times New Roman" w:cs="Times New Roman"/>
          <w:i/>
          <w:noProof/>
          <w:color w:val="2D4F8E" w:themeColor="accent1" w:themeShade="B5"/>
          <w:lang w:val="en-US"/>
        </w:rPr>
        <w:t xml:space="preserve">Perspectives on Psychological Science. </w:t>
      </w:r>
      <w:r w:rsidRPr="00A01EE2">
        <w:rPr>
          <w:rFonts w:ascii="Times New Roman" w:eastAsiaTheme="majorEastAsia" w:hAnsi="Times New Roman" w:cs="Times New Roman"/>
          <w:noProof/>
          <w:color w:val="2D4F8E" w:themeColor="accent1" w:themeShade="B5"/>
          <w:lang w:val="en-US"/>
        </w:rPr>
        <w:t xml:space="preserve">2010;5(4):343-355 </w:t>
      </w:r>
      <w:bookmarkEnd w:id="64"/>
    </w:p>
    <w:p w14:paraId="24CD4B5B"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65" w:name="_ENREF_32"/>
      <w:r w:rsidRPr="00A01EE2">
        <w:rPr>
          <w:rFonts w:ascii="Times New Roman" w:eastAsiaTheme="majorEastAsia" w:hAnsi="Times New Roman" w:cs="Times New Roman"/>
          <w:b/>
          <w:noProof/>
          <w:color w:val="2D4F8E" w:themeColor="accent1" w:themeShade="B5"/>
          <w:lang w:val="en-US"/>
        </w:rPr>
        <w:t>32.</w:t>
      </w:r>
      <w:r w:rsidRPr="00A01EE2">
        <w:rPr>
          <w:rFonts w:ascii="Times New Roman" w:eastAsiaTheme="majorEastAsia" w:hAnsi="Times New Roman" w:cs="Times New Roman"/>
          <w:noProof/>
          <w:color w:val="2D4F8E" w:themeColor="accent1" w:themeShade="B5"/>
          <w:lang w:val="en-US"/>
        </w:rPr>
        <w:tab/>
        <w:t>Crifo P, Diaye M. Incentives in Agency relationships: To be monetary or non-monetary. 2007. Accessed 8 August, 2012.</w:t>
      </w:r>
      <w:bookmarkEnd w:id="65"/>
    </w:p>
    <w:p w14:paraId="72D0A93D"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66" w:name="_ENREF_33"/>
      <w:r w:rsidRPr="00A01EE2">
        <w:rPr>
          <w:rFonts w:ascii="Times New Roman" w:eastAsiaTheme="majorEastAsia" w:hAnsi="Times New Roman" w:cs="Times New Roman"/>
          <w:b/>
          <w:noProof/>
          <w:color w:val="2D4F8E" w:themeColor="accent1" w:themeShade="B5"/>
          <w:lang w:val="en-US"/>
        </w:rPr>
        <w:t>33.</w:t>
      </w:r>
      <w:r w:rsidRPr="00A01EE2">
        <w:rPr>
          <w:rFonts w:ascii="Times New Roman" w:eastAsiaTheme="majorEastAsia" w:hAnsi="Times New Roman" w:cs="Times New Roman"/>
          <w:noProof/>
          <w:color w:val="2D4F8E" w:themeColor="accent1" w:themeShade="B5"/>
          <w:lang w:val="en-US"/>
        </w:rPr>
        <w:tab/>
        <w:t xml:space="preserve">Vroom VH. </w:t>
      </w:r>
      <w:r w:rsidRPr="00A01EE2">
        <w:rPr>
          <w:rFonts w:ascii="Times New Roman" w:eastAsiaTheme="majorEastAsia" w:hAnsi="Times New Roman" w:cs="Times New Roman"/>
          <w:i/>
          <w:noProof/>
          <w:color w:val="2D4F8E" w:themeColor="accent1" w:themeShade="B5"/>
          <w:lang w:val="en-US"/>
        </w:rPr>
        <w:t>Work and Motivation.</w:t>
      </w:r>
      <w:r w:rsidRPr="00A01EE2">
        <w:rPr>
          <w:rFonts w:ascii="Times New Roman" w:eastAsiaTheme="majorEastAsia" w:hAnsi="Times New Roman" w:cs="Times New Roman"/>
          <w:noProof/>
          <w:color w:val="2D4F8E" w:themeColor="accent1" w:themeShade="B5"/>
          <w:lang w:val="en-US"/>
        </w:rPr>
        <w:t xml:space="preserve"> New York: McGraw Hill; 1964.</w:t>
      </w:r>
      <w:bookmarkEnd w:id="66"/>
    </w:p>
    <w:p w14:paraId="49F9786E"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67" w:name="_ENREF_34"/>
      <w:r w:rsidRPr="00A01EE2">
        <w:rPr>
          <w:rFonts w:ascii="Times New Roman" w:eastAsiaTheme="majorEastAsia" w:hAnsi="Times New Roman" w:cs="Times New Roman"/>
          <w:b/>
          <w:noProof/>
          <w:color w:val="2D4F8E" w:themeColor="accent1" w:themeShade="B5"/>
          <w:lang w:val="en-US"/>
        </w:rPr>
        <w:t>34.</w:t>
      </w:r>
      <w:r w:rsidRPr="00A01EE2">
        <w:rPr>
          <w:rFonts w:ascii="Times New Roman" w:eastAsiaTheme="majorEastAsia" w:hAnsi="Times New Roman" w:cs="Times New Roman"/>
          <w:noProof/>
          <w:color w:val="2D4F8E" w:themeColor="accent1" w:themeShade="B5"/>
          <w:lang w:val="en-US"/>
        </w:rPr>
        <w:tab/>
        <w:t xml:space="preserve">Furnham A, Argyle M. </w:t>
      </w:r>
      <w:r w:rsidRPr="00A01EE2">
        <w:rPr>
          <w:rFonts w:ascii="Times New Roman" w:eastAsiaTheme="majorEastAsia" w:hAnsi="Times New Roman" w:cs="Times New Roman"/>
          <w:i/>
          <w:noProof/>
          <w:color w:val="2D4F8E" w:themeColor="accent1" w:themeShade="B5"/>
          <w:lang w:val="en-US"/>
        </w:rPr>
        <w:t>The Psychology of Money.</w:t>
      </w:r>
      <w:r w:rsidRPr="00A01EE2">
        <w:rPr>
          <w:rFonts w:ascii="Times New Roman" w:eastAsiaTheme="majorEastAsia" w:hAnsi="Times New Roman" w:cs="Times New Roman"/>
          <w:noProof/>
          <w:color w:val="2D4F8E" w:themeColor="accent1" w:themeShade="B5"/>
          <w:lang w:val="en-US"/>
        </w:rPr>
        <w:t xml:space="preserve"> London: Routledge; 1998.</w:t>
      </w:r>
      <w:bookmarkEnd w:id="67"/>
    </w:p>
    <w:p w14:paraId="028DE3C3"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68" w:name="_ENREF_35"/>
      <w:r w:rsidRPr="00A01EE2">
        <w:rPr>
          <w:rFonts w:ascii="Times New Roman" w:eastAsiaTheme="majorEastAsia" w:hAnsi="Times New Roman" w:cs="Times New Roman"/>
          <w:b/>
          <w:noProof/>
          <w:color w:val="2D4F8E" w:themeColor="accent1" w:themeShade="B5"/>
          <w:lang w:val="en-US"/>
        </w:rPr>
        <w:t>35.</w:t>
      </w:r>
      <w:r w:rsidRPr="00A01EE2">
        <w:rPr>
          <w:rFonts w:ascii="Times New Roman" w:eastAsiaTheme="majorEastAsia" w:hAnsi="Times New Roman" w:cs="Times New Roman"/>
          <w:noProof/>
          <w:color w:val="2D4F8E" w:themeColor="accent1" w:themeShade="B5"/>
          <w:lang w:val="en-US"/>
        </w:rPr>
        <w:tab/>
        <w:t xml:space="preserve">Hahn J. </w:t>
      </w:r>
      <w:r w:rsidRPr="00A01EE2">
        <w:rPr>
          <w:rFonts w:ascii="Times New Roman" w:eastAsiaTheme="majorEastAsia" w:hAnsi="Times New Roman" w:cs="Times New Roman"/>
          <w:i/>
          <w:noProof/>
          <w:color w:val="2D4F8E" w:themeColor="accent1" w:themeShade="B5"/>
          <w:lang w:val="en-US"/>
        </w:rPr>
        <w:t xml:space="preserve">Pay-for-Performance in Health Care. </w:t>
      </w:r>
      <w:r w:rsidRPr="00A01EE2">
        <w:rPr>
          <w:rFonts w:ascii="Times New Roman" w:eastAsiaTheme="majorEastAsia" w:hAnsi="Times New Roman" w:cs="Times New Roman"/>
          <w:noProof/>
          <w:color w:val="2D4F8E" w:themeColor="accent1" w:themeShade="B5"/>
          <w:lang w:val="en-US"/>
        </w:rPr>
        <w:t>Washington, DC: Congressional Research Services;2006.</w:t>
      </w:r>
      <w:bookmarkEnd w:id="68"/>
    </w:p>
    <w:p w14:paraId="1867747A"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69" w:name="_ENREF_36"/>
      <w:r w:rsidRPr="00A01EE2">
        <w:rPr>
          <w:rFonts w:ascii="Times New Roman" w:eastAsiaTheme="majorEastAsia" w:hAnsi="Times New Roman" w:cs="Times New Roman"/>
          <w:b/>
          <w:noProof/>
          <w:color w:val="2D4F8E" w:themeColor="accent1" w:themeShade="B5"/>
          <w:lang w:val="en-US"/>
        </w:rPr>
        <w:t>36.</w:t>
      </w:r>
      <w:r w:rsidRPr="00A01EE2">
        <w:rPr>
          <w:rFonts w:ascii="Times New Roman" w:eastAsiaTheme="majorEastAsia" w:hAnsi="Times New Roman" w:cs="Times New Roman"/>
          <w:noProof/>
          <w:color w:val="2D4F8E" w:themeColor="accent1" w:themeShade="B5"/>
          <w:lang w:val="en-US"/>
        </w:rPr>
        <w:tab/>
        <w:t xml:space="preserve">Mold JW, Hamm RM, McCarthy LH. The law of diminishing returns in clinical medicine: how much risk reduction is enough? </w:t>
      </w:r>
      <w:r w:rsidRPr="00A01EE2">
        <w:rPr>
          <w:rFonts w:ascii="Times New Roman" w:eastAsiaTheme="majorEastAsia" w:hAnsi="Times New Roman" w:cs="Times New Roman"/>
          <w:i/>
          <w:noProof/>
          <w:color w:val="2D4F8E" w:themeColor="accent1" w:themeShade="B5"/>
          <w:lang w:val="en-US"/>
        </w:rPr>
        <w:t xml:space="preserve">J Am Board Fam Med. </w:t>
      </w:r>
      <w:r w:rsidRPr="00A01EE2">
        <w:rPr>
          <w:rFonts w:ascii="Times New Roman" w:eastAsiaTheme="majorEastAsia" w:hAnsi="Times New Roman" w:cs="Times New Roman"/>
          <w:noProof/>
          <w:color w:val="2D4F8E" w:themeColor="accent1" w:themeShade="B5"/>
          <w:lang w:val="en-US"/>
        </w:rPr>
        <w:t>2010;23(3):371-375.</w:t>
      </w:r>
      <w:bookmarkEnd w:id="69"/>
    </w:p>
    <w:p w14:paraId="53EC2E7C"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70" w:name="_ENREF_37"/>
      <w:r w:rsidRPr="00A01EE2">
        <w:rPr>
          <w:rFonts w:ascii="Times New Roman" w:eastAsiaTheme="majorEastAsia" w:hAnsi="Times New Roman" w:cs="Times New Roman"/>
          <w:b/>
          <w:noProof/>
          <w:color w:val="2D4F8E" w:themeColor="accent1" w:themeShade="B5"/>
          <w:lang w:val="en-US"/>
        </w:rPr>
        <w:t>37.</w:t>
      </w:r>
      <w:r w:rsidRPr="00A01EE2">
        <w:rPr>
          <w:rFonts w:ascii="Times New Roman" w:eastAsiaTheme="majorEastAsia" w:hAnsi="Times New Roman" w:cs="Times New Roman"/>
          <w:noProof/>
          <w:color w:val="2D4F8E" w:themeColor="accent1" w:themeShade="B5"/>
          <w:lang w:val="en-US"/>
        </w:rPr>
        <w:tab/>
        <w:t xml:space="preserve">Chen TT, Chung KP, Lin IC, Lai MS. The unintended consequence of diabetes mellitus pay-for-performance (P4P) program in Taiwan: are patients with more comorbidities or more severe conditions likely to be excluded from the P4P program? </w:t>
      </w:r>
      <w:r w:rsidRPr="00A01EE2">
        <w:rPr>
          <w:rFonts w:ascii="Times New Roman" w:eastAsiaTheme="majorEastAsia" w:hAnsi="Times New Roman" w:cs="Times New Roman"/>
          <w:i/>
          <w:noProof/>
          <w:color w:val="2D4F8E" w:themeColor="accent1" w:themeShade="B5"/>
          <w:lang w:val="en-US"/>
        </w:rPr>
        <w:t xml:space="preserve">Health services research. </w:t>
      </w:r>
      <w:r w:rsidRPr="00A01EE2">
        <w:rPr>
          <w:rFonts w:ascii="Times New Roman" w:eastAsiaTheme="majorEastAsia" w:hAnsi="Times New Roman" w:cs="Times New Roman"/>
          <w:noProof/>
          <w:color w:val="2D4F8E" w:themeColor="accent1" w:themeShade="B5"/>
          <w:lang w:val="en-US"/>
        </w:rPr>
        <w:t>Feb 2011;46(1 Pt 1):47-60.</w:t>
      </w:r>
      <w:bookmarkEnd w:id="70"/>
    </w:p>
    <w:p w14:paraId="26C02470"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71" w:name="_ENREF_38"/>
      <w:r w:rsidRPr="00A01EE2">
        <w:rPr>
          <w:rFonts w:ascii="Times New Roman" w:eastAsiaTheme="majorEastAsia" w:hAnsi="Times New Roman" w:cs="Times New Roman"/>
          <w:b/>
          <w:noProof/>
          <w:color w:val="2D4F8E" w:themeColor="accent1" w:themeShade="B5"/>
          <w:lang w:val="en-US"/>
        </w:rPr>
        <w:t>38.</w:t>
      </w:r>
      <w:r w:rsidRPr="00A01EE2">
        <w:rPr>
          <w:rFonts w:ascii="Times New Roman" w:eastAsiaTheme="majorEastAsia" w:hAnsi="Times New Roman" w:cs="Times New Roman"/>
          <w:noProof/>
          <w:color w:val="2D4F8E" w:themeColor="accent1" w:themeShade="B5"/>
          <w:lang w:val="en-US"/>
        </w:rPr>
        <w:tab/>
        <w:t xml:space="preserve">Jha AK, Joynt KE, Orav EJ, Epstein AM. The Long-Term Effect of Premier Pay for Performance on Patient Outcomes. </w:t>
      </w:r>
      <w:r w:rsidRPr="00A01EE2">
        <w:rPr>
          <w:rFonts w:ascii="Times New Roman" w:eastAsiaTheme="majorEastAsia" w:hAnsi="Times New Roman" w:cs="Times New Roman"/>
          <w:i/>
          <w:noProof/>
          <w:color w:val="2D4F8E" w:themeColor="accent1" w:themeShade="B5"/>
          <w:lang w:val="en-US"/>
        </w:rPr>
        <w:t xml:space="preserve">New England Journal of Medicine. </w:t>
      </w:r>
      <w:r w:rsidRPr="00A01EE2">
        <w:rPr>
          <w:rFonts w:ascii="Times New Roman" w:eastAsiaTheme="majorEastAsia" w:hAnsi="Times New Roman" w:cs="Times New Roman"/>
          <w:noProof/>
          <w:color w:val="2D4F8E" w:themeColor="accent1" w:themeShade="B5"/>
          <w:lang w:val="en-US"/>
        </w:rPr>
        <w:t>2012;366(17):1606-1615.</w:t>
      </w:r>
      <w:bookmarkEnd w:id="71"/>
    </w:p>
    <w:p w14:paraId="3442AAEA"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72" w:name="_ENREF_39"/>
      <w:r w:rsidRPr="00A01EE2">
        <w:rPr>
          <w:rFonts w:ascii="Times New Roman" w:eastAsiaTheme="majorEastAsia" w:hAnsi="Times New Roman" w:cs="Times New Roman"/>
          <w:b/>
          <w:noProof/>
          <w:color w:val="2D4F8E" w:themeColor="accent1" w:themeShade="B5"/>
          <w:lang w:val="en-US"/>
        </w:rPr>
        <w:t>39.</w:t>
      </w:r>
      <w:r w:rsidRPr="00A01EE2">
        <w:rPr>
          <w:rFonts w:ascii="Times New Roman" w:eastAsiaTheme="majorEastAsia" w:hAnsi="Times New Roman" w:cs="Times New Roman"/>
          <w:noProof/>
          <w:color w:val="2D4F8E" w:themeColor="accent1" w:themeShade="B5"/>
          <w:lang w:val="en-US"/>
        </w:rPr>
        <w:tab/>
        <w:t xml:space="preserve">Sutton M, Nikolova S, Boaden R, Lester H, McDonald R, Roland M. Reduced mortality with hospital pay for performance in England. </w:t>
      </w:r>
      <w:r w:rsidRPr="00A01EE2">
        <w:rPr>
          <w:rFonts w:ascii="Times New Roman" w:eastAsiaTheme="majorEastAsia" w:hAnsi="Times New Roman" w:cs="Times New Roman"/>
          <w:i/>
          <w:noProof/>
          <w:color w:val="2D4F8E" w:themeColor="accent1" w:themeShade="B5"/>
          <w:lang w:val="en-US"/>
        </w:rPr>
        <w:t xml:space="preserve">The New England journal of medicine. </w:t>
      </w:r>
      <w:r w:rsidRPr="00A01EE2">
        <w:rPr>
          <w:rFonts w:ascii="Times New Roman" w:eastAsiaTheme="majorEastAsia" w:hAnsi="Times New Roman" w:cs="Times New Roman"/>
          <w:noProof/>
          <w:color w:val="2D4F8E" w:themeColor="accent1" w:themeShade="B5"/>
          <w:lang w:val="en-US"/>
        </w:rPr>
        <w:t>Nov 8 2012;367(19):1821-1828.</w:t>
      </w:r>
      <w:bookmarkEnd w:id="72"/>
    </w:p>
    <w:p w14:paraId="7CA39EC2"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73" w:name="_ENREF_40"/>
      <w:r w:rsidRPr="00A01EE2">
        <w:rPr>
          <w:rFonts w:ascii="Times New Roman" w:eastAsiaTheme="majorEastAsia" w:hAnsi="Times New Roman" w:cs="Times New Roman"/>
          <w:b/>
          <w:noProof/>
          <w:color w:val="2D4F8E" w:themeColor="accent1" w:themeShade="B5"/>
          <w:lang w:val="en-US"/>
        </w:rPr>
        <w:t>40.</w:t>
      </w:r>
      <w:r w:rsidRPr="00A01EE2">
        <w:rPr>
          <w:rFonts w:ascii="Times New Roman" w:eastAsiaTheme="majorEastAsia" w:hAnsi="Times New Roman" w:cs="Times New Roman"/>
          <w:noProof/>
          <w:color w:val="2D4F8E" w:themeColor="accent1" w:themeShade="B5"/>
          <w:lang w:val="en-US"/>
        </w:rPr>
        <w:tab/>
        <w:t xml:space="preserve">Evans RG. Supplier-Induced Demand: Some Empirical evidence and Implications. In: Perlman M, ed. </w:t>
      </w:r>
      <w:r w:rsidRPr="00A01EE2">
        <w:rPr>
          <w:rFonts w:ascii="Times New Roman" w:eastAsiaTheme="majorEastAsia" w:hAnsi="Times New Roman" w:cs="Times New Roman"/>
          <w:i/>
          <w:noProof/>
          <w:color w:val="2D4F8E" w:themeColor="accent1" w:themeShade="B5"/>
          <w:lang w:val="en-US"/>
        </w:rPr>
        <w:t xml:space="preserve">The Economics of Health and Medical Care </w:t>
      </w:r>
      <w:r w:rsidRPr="00A01EE2">
        <w:rPr>
          <w:rFonts w:ascii="Times New Roman" w:eastAsiaTheme="majorEastAsia" w:hAnsi="Times New Roman" w:cs="Times New Roman"/>
          <w:noProof/>
          <w:color w:val="2D4F8E" w:themeColor="accent1" w:themeShade="B5"/>
          <w:lang w:val="en-US"/>
        </w:rPr>
        <w:t>New York: Wiley; 1974.</w:t>
      </w:r>
      <w:bookmarkEnd w:id="73"/>
    </w:p>
    <w:p w14:paraId="2C0E6AD2"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74" w:name="_ENREF_41"/>
      <w:r w:rsidRPr="00A01EE2">
        <w:rPr>
          <w:rFonts w:ascii="Times New Roman" w:eastAsiaTheme="majorEastAsia" w:hAnsi="Times New Roman" w:cs="Times New Roman"/>
          <w:b/>
          <w:noProof/>
          <w:color w:val="2D4F8E" w:themeColor="accent1" w:themeShade="B5"/>
          <w:lang w:val="en-US"/>
        </w:rPr>
        <w:t>41.</w:t>
      </w:r>
      <w:r w:rsidRPr="00A01EE2">
        <w:rPr>
          <w:rFonts w:ascii="Times New Roman" w:eastAsiaTheme="majorEastAsia" w:hAnsi="Times New Roman" w:cs="Times New Roman"/>
          <w:noProof/>
          <w:color w:val="2D4F8E" w:themeColor="accent1" w:themeShade="B5"/>
          <w:lang w:val="en-US"/>
        </w:rPr>
        <w:tab/>
        <w:t xml:space="preserve">Desquins B, Holly A, Huguenin J. </w:t>
      </w:r>
      <w:r w:rsidRPr="00A01EE2">
        <w:rPr>
          <w:rFonts w:ascii="Times New Roman" w:eastAsiaTheme="majorEastAsia" w:hAnsi="Times New Roman" w:cs="Times New Roman"/>
          <w:i/>
          <w:noProof/>
          <w:color w:val="2D4F8E" w:themeColor="accent1" w:themeShade="B5"/>
          <w:lang w:val="en-US"/>
        </w:rPr>
        <w:t xml:space="preserve">Physicians’ working practices: target income, altruistic objectives or a maximization problem? </w:t>
      </w:r>
      <w:r w:rsidRPr="00A01EE2">
        <w:rPr>
          <w:rFonts w:ascii="Times New Roman" w:eastAsiaTheme="majorEastAsia" w:hAnsi="Times New Roman" w:cs="Times New Roman"/>
          <w:noProof/>
          <w:color w:val="2D4F8E" w:themeColor="accent1" w:themeShade="B5"/>
          <w:lang w:val="en-US"/>
        </w:rPr>
        <w:t>Lausanne, Switzerland: Institute of Health Economics and Management (IEMS), University of Lausanne 2009.</w:t>
      </w:r>
      <w:bookmarkEnd w:id="74"/>
    </w:p>
    <w:p w14:paraId="4024B4F5"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75" w:name="_ENREF_42"/>
      <w:r w:rsidRPr="00A01EE2">
        <w:rPr>
          <w:rFonts w:ascii="Times New Roman" w:eastAsiaTheme="majorEastAsia" w:hAnsi="Times New Roman" w:cs="Times New Roman"/>
          <w:b/>
          <w:noProof/>
          <w:color w:val="2D4F8E" w:themeColor="accent1" w:themeShade="B5"/>
          <w:lang w:val="en-US"/>
        </w:rPr>
        <w:t>42.</w:t>
      </w:r>
      <w:r w:rsidRPr="00A01EE2">
        <w:rPr>
          <w:rFonts w:ascii="Times New Roman" w:eastAsiaTheme="majorEastAsia" w:hAnsi="Times New Roman" w:cs="Times New Roman"/>
          <w:noProof/>
          <w:color w:val="2D4F8E" w:themeColor="accent1" w:themeShade="B5"/>
          <w:lang w:val="en-US"/>
        </w:rPr>
        <w:tab/>
        <w:t xml:space="preserve">Folland S, Goodman AC, Stano M. </w:t>
      </w:r>
      <w:r w:rsidRPr="00A01EE2">
        <w:rPr>
          <w:rFonts w:ascii="Times New Roman" w:eastAsiaTheme="majorEastAsia" w:hAnsi="Times New Roman" w:cs="Times New Roman"/>
          <w:i/>
          <w:noProof/>
          <w:color w:val="2D4F8E" w:themeColor="accent1" w:themeShade="B5"/>
          <w:lang w:val="en-US"/>
        </w:rPr>
        <w:t>Economics of Health and Health Care.</w:t>
      </w:r>
      <w:r w:rsidRPr="00A01EE2">
        <w:rPr>
          <w:rFonts w:ascii="Times New Roman" w:eastAsiaTheme="majorEastAsia" w:hAnsi="Times New Roman" w:cs="Times New Roman"/>
          <w:noProof/>
          <w:color w:val="2D4F8E" w:themeColor="accent1" w:themeShade="B5"/>
          <w:lang w:val="en-US"/>
        </w:rPr>
        <w:t xml:space="preserve"> New York: Macmillan; 1993.</w:t>
      </w:r>
      <w:bookmarkEnd w:id="75"/>
    </w:p>
    <w:p w14:paraId="5B3EFD75"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76" w:name="_ENREF_43"/>
      <w:r w:rsidRPr="00A01EE2">
        <w:rPr>
          <w:rFonts w:ascii="Times New Roman" w:eastAsiaTheme="majorEastAsia" w:hAnsi="Times New Roman" w:cs="Times New Roman"/>
          <w:b/>
          <w:noProof/>
          <w:color w:val="2D4F8E" w:themeColor="accent1" w:themeShade="B5"/>
          <w:lang w:val="en-US"/>
        </w:rPr>
        <w:t>43.</w:t>
      </w:r>
      <w:r w:rsidRPr="00A01EE2">
        <w:rPr>
          <w:rFonts w:ascii="Times New Roman" w:eastAsiaTheme="majorEastAsia" w:hAnsi="Times New Roman" w:cs="Times New Roman"/>
          <w:noProof/>
          <w:color w:val="2D4F8E" w:themeColor="accent1" w:themeShade="B5"/>
          <w:lang w:val="en-US"/>
        </w:rPr>
        <w:tab/>
        <w:t xml:space="preserve">Rizzo JA, Blumenthal D. Physician income targets: new evidence on an old controversy. </w:t>
      </w:r>
      <w:r w:rsidRPr="00A01EE2">
        <w:rPr>
          <w:rFonts w:ascii="Times New Roman" w:eastAsiaTheme="majorEastAsia" w:hAnsi="Times New Roman" w:cs="Times New Roman"/>
          <w:i/>
          <w:noProof/>
          <w:color w:val="2D4F8E" w:themeColor="accent1" w:themeShade="B5"/>
          <w:lang w:val="en-US"/>
        </w:rPr>
        <w:t xml:space="preserve">Inquiry. </w:t>
      </w:r>
      <w:r w:rsidRPr="00A01EE2">
        <w:rPr>
          <w:rFonts w:ascii="Times New Roman" w:eastAsiaTheme="majorEastAsia" w:hAnsi="Times New Roman" w:cs="Times New Roman"/>
          <w:noProof/>
          <w:color w:val="2D4F8E" w:themeColor="accent1" w:themeShade="B5"/>
          <w:lang w:val="en-US"/>
        </w:rPr>
        <w:t>1994;31(4):394-404.</w:t>
      </w:r>
      <w:bookmarkEnd w:id="76"/>
    </w:p>
    <w:p w14:paraId="1A8E6545"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77" w:name="_ENREF_44"/>
      <w:r w:rsidRPr="00A01EE2">
        <w:rPr>
          <w:rFonts w:ascii="Times New Roman" w:eastAsiaTheme="majorEastAsia" w:hAnsi="Times New Roman" w:cs="Times New Roman"/>
          <w:b/>
          <w:noProof/>
          <w:color w:val="2D4F8E" w:themeColor="accent1" w:themeShade="B5"/>
          <w:lang w:val="en-US"/>
        </w:rPr>
        <w:t>44.</w:t>
      </w:r>
      <w:r w:rsidRPr="00A01EE2">
        <w:rPr>
          <w:rFonts w:ascii="Times New Roman" w:eastAsiaTheme="majorEastAsia" w:hAnsi="Times New Roman" w:cs="Times New Roman"/>
          <w:noProof/>
          <w:color w:val="2D4F8E" w:themeColor="accent1" w:themeShade="B5"/>
          <w:lang w:val="en-US"/>
        </w:rPr>
        <w:tab/>
        <w:t xml:space="preserve">Rizzo JA, Zeckhauser RJ. Reference Incomes, Loss Aversion, and Physician Behaviour. </w:t>
      </w:r>
      <w:r w:rsidRPr="00A01EE2">
        <w:rPr>
          <w:rFonts w:ascii="Times New Roman" w:eastAsiaTheme="majorEastAsia" w:hAnsi="Times New Roman" w:cs="Times New Roman"/>
          <w:i/>
          <w:noProof/>
          <w:color w:val="2D4F8E" w:themeColor="accent1" w:themeShade="B5"/>
          <w:lang w:val="en-US"/>
        </w:rPr>
        <w:t xml:space="preserve">Review of Economics and Statistics </w:t>
      </w:r>
      <w:r w:rsidRPr="00A01EE2">
        <w:rPr>
          <w:rFonts w:ascii="Times New Roman" w:eastAsiaTheme="majorEastAsia" w:hAnsi="Times New Roman" w:cs="Times New Roman"/>
          <w:noProof/>
          <w:color w:val="2D4F8E" w:themeColor="accent1" w:themeShade="B5"/>
          <w:lang w:val="en-US"/>
        </w:rPr>
        <w:t>2003;85(4):909-922.</w:t>
      </w:r>
      <w:bookmarkEnd w:id="77"/>
    </w:p>
    <w:p w14:paraId="63CFD3E4"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78" w:name="_ENREF_45"/>
      <w:r w:rsidRPr="00A01EE2">
        <w:rPr>
          <w:rFonts w:ascii="Times New Roman" w:eastAsiaTheme="majorEastAsia" w:hAnsi="Times New Roman" w:cs="Times New Roman"/>
          <w:b/>
          <w:noProof/>
          <w:color w:val="2D4F8E" w:themeColor="accent1" w:themeShade="B5"/>
          <w:lang w:val="en-US"/>
        </w:rPr>
        <w:t>45.</w:t>
      </w:r>
      <w:r w:rsidRPr="00A01EE2">
        <w:rPr>
          <w:rFonts w:ascii="Times New Roman" w:eastAsiaTheme="majorEastAsia" w:hAnsi="Times New Roman" w:cs="Times New Roman"/>
          <w:noProof/>
          <w:color w:val="2D4F8E" w:themeColor="accent1" w:themeShade="B5"/>
          <w:lang w:val="en-US"/>
        </w:rPr>
        <w:tab/>
        <w:t xml:space="preserve">Thaler RH. Mental accounting matters. </w:t>
      </w:r>
      <w:r w:rsidRPr="00A01EE2">
        <w:rPr>
          <w:rFonts w:ascii="Times New Roman" w:eastAsiaTheme="majorEastAsia" w:hAnsi="Times New Roman" w:cs="Times New Roman"/>
          <w:i/>
          <w:noProof/>
          <w:color w:val="2D4F8E" w:themeColor="accent1" w:themeShade="B5"/>
          <w:lang w:val="en-US"/>
        </w:rPr>
        <w:t xml:space="preserve">Journal of Behavioral Decision Making. </w:t>
      </w:r>
      <w:r w:rsidRPr="00A01EE2">
        <w:rPr>
          <w:rFonts w:ascii="Times New Roman" w:eastAsiaTheme="majorEastAsia" w:hAnsi="Times New Roman" w:cs="Times New Roman"/>
          <w:noProof/>
          <w:color w:val="2D4F8E" w:themeColor="accent1" w:themeShade="B5"/>
          <w:lang w:val="en-US"/>
        </w:rPr>
        <w:t>1999;12(3):183-206.</w:t>
      </w:r>
      <w:bookmarkEnd w:id="78"/>
    </w:p>
    <w:p w14:paraId="3700CB23"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79" w:name="_ENREF_46"/>
      <w:r w:rsidRPr="00A01EE2">
        <w:rPr>
          <w:rFonts w:ascii="Times New Roman" w:eastAsiaTheme="majorEastAsia" w:hAnsi="Times New Roman" w:cs="Times New Roman"/>
          <w:b/>
          <w:noProof/>
          <w:color w:val="2D4F8E" w:themeColor="accent1" w:themeShade="B5"/>
          <w:lang w:val="en-US"/>
        </w:rPr>
        <w:t>46.</w:t>
      </w:r>
      <w:r w:rsidRPr="00A01EE2">
        <w:rPr>
          <w:rFonts w:ascii="Times New Roman" w:eastAsiaTheme="majorEastAsia" w:hAnsi="Times New Roman" w:cs="Times New Roman"/>
          <w:noProof/>
          <w:color w:val="2D4F8E" w:themeColor="accent1" w:themeShade="B5"/>
          <w:lang w:val="en-US"/>
        </w:rPr>
        <w:tab/>
        <w:t xml:space="preserve">Hull CL. The Goal-Gradient Hypothesis and Maze Learning. . </w:t>
      </w:r>
      <w:r w:rsidRPr="00A01EE2">
        <w:rPr>
          <w:rFonts w:ascii="Times New Roman" w:eastAsiaTheme="majorEastAsia" w:hAnsi="Times New Roman" w:cs="Times New Roman"/>
          <w:i/>
          <w:noProof/>
          <w:color w:val="2D4F8E" w:themeColor="accent1" w:themeShade="B5"/>
          <w:lang w:val="en-US"/>
        </w:rPr>
        <w:t xml:space="preserve">Psychological Review. </w:t>
      </w:r>
      <w:r w:rsidRPr="00A01EE2">
        <w:rPr>
          <w:rFonts w:ascii="Times New Roman" w:eastAsiaTheme="majorEastAsia" w:hAnsi="Times New Roman" w:cs="Times New Roman"/>
          <w:noProof/>
          <w:color w:val="2D4F8E" w:themeColor="accent1" w:themeShade="B5"/>
          <w:lang w:val="en-US"/>
        </w:rPr>
        <w:t>1932;39(1):25-43.</w:t>
      </w:r>
      <w:bookmarkEnd w:id="79"/>
    </w:p>
    <w:p w14:paraId="347DDA7A"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80" w:name="_ENREF_47"/>
      <w:r w:rsidRPr="00A01EE2">
        <w:rPr>
          <w:rFonts w:ascii="Times New Roman" w:eastAsiaTheme="majorEastAsia" w:hAnsi="Times New Roman" w:cs="Times New Roman"/>
          <w:b/>
          <w:noProof/>
          <w:color w:val="2D4F8E" w:themeColor="accent1" w:themeShade="B5"/>
          <w:lang w:val="en-US"/>
        </w:rPr>
        <w:t>47.</w:t>
      </w:r>
      <w:r w:rsidRPr="00A01EE2">
        <w:rPr>
          <w:rFonts w:ascii="Times New Roman" w:eastAsiaTheme="majorEastAsia" w:hAnsi="Times New Roman" w:cs="Times New Roman"/>
          <w:noProof/>
          <w:color w:val="2D4F8E" w:themeColor="accent1" w:themeShade="B5"/>
          <w:lang w:val="en-US"/>
        </w:rPr>
        <w:tab/>
        <w:t xml:space="preserve">Heath C, Larrick RP, Wu G. Goals as reference points. </w:t>
      </w:r>
      <w:r w:rsidRPr="00A01EE2">
        <w:rPr>
          <w:rFonts w:ascii="Times New Roman" w:eastAsiaTheme="majorEastAsia" w:hAnsi="Times New Roman" w:cs="Times New Roman"/>
          <w:i/>
          <w:noProof/>
          <w:color w:val="2D4F8E" w:themeColor="accent1" w:themeShade="B5"/>
          <w:lang w:val="en-US"/>
        </w:rPr>
        <w:t xml:space="preserve">Cogn Psychol. </w:t>
      </w:r>
      <w:r w:rsidRPr="00A01EE2">
        <w:rPr>
          <w:rFonts w:ascii="Times New Roman" w:eastAsiaTheme="majorEastAsia" w:hAnsi="Times New Roman" w:cs="Times New Roman"/>
          <w:noProof/>
          <w:color w:val="2D4F8E" w:themeColor="accent1" w:themeShade="B5"/>
          <w:lang w:val="en-US"/>
        </w:rPr>
        <w:t>1999;38(1):79-109.</w:t>
      </w:r>
      <w:bookmarkEnd w:id="80"/>
    </w:p>
    <w:p w14:paraId="5B334F36"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81" w:name="_ENREF_48"/>
      <w:r w:rsidRPr="00A01EE2">
        <w:rPr>
          <w:rFonts w:ascii="Times New Roman" w:eastAsiaTheme="majorEastAsia" w:hAnsi="Times New Roman" w:cs="Times New Roman"/>
          <w:b/>
          <w:noProof/>
          <w:color w:val="2D4F8E" w:themeColor="accent1" w:themeShade="B5"/>
          <w:lang w:val="en-US"/>
        </w:rPr>
        <w:t>48.</w:t>
      </w:r>
      <w:r w:rsidRPr="00A01EE2">
        <w:rPr>
          <w:rFonts w:ascii="Times New Roman" w:eastAsiaTheme="majorEastAsia" w:hAnsi="Times New Roman" w:cs="Times New Roman"/>
          <w:noProof/>
          <w:color w:val="2D4F8E" w:themeColor="accent1" w:themeShade="B5"/>
          <w:lang w:val="en-US"/>
        </w:rPr>
        <w:tab/>
        <w:t xml:space="preserve">Campbell SM, Reeves D, Kontopantelis E, Sibbald B, Roland M. Effects of Pay for Performance on the Quality of Primary Care in England. </w:t>
      </w:r>
      <w:r w:rsidRPr="00A01EE2">
        <w:rPr>
          <w:rFonts w:ascii="Times New Roman" w:eastAsiaTheme="majorEastAsia" w:hAnsi="Times New Roman" w:cs="Times New Roman"/>
          <w:i/>
          <w:noProof/>
          <w:color w:val="2D4F8E" w:themeColor="accent1" w:themeShade="B5"/>
          <w:lang w:val="en-US"/>
        </w:rPr>
        <w:t xml:space="preserve">New England Journal of Medicine. </w:t>
      </w:r>
      <w:r w:rsidRPr="00A01EE2">
        <w:rPr>
          <w:rFonts w:ascii="Times New Roman" w:eastAsiaTheme="majorEastAsia" w:hAnsi="Times New Roman" w:cs="Times New Roman"/>
          <w:noProof/>
          <w:color w:val="2D4F8E" w:themeColor="accent1" w:themeShade="B5"/>
          <w:lang w:val="en-US"/>
        </w:rPr>
        <w:t>2009;361(4):368-378.</w:t>
      </w:r>
      <w:bookmarkEnd w:id="81"/>
    </w:p>
    <w:p w14:paraId="5A72C31A"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82" w:name="_ENREF_49"/>
      <w:r w:rsidRPr="00A01EE2">
        <w:rPr>
          <w:rFonts w:ascii="Times New Roman" w:eastAsiaTheme="majorEastAsia" w:hAnsi="Times New Roman" w:cs="Times New Roman"/>
          <w:b/>
          <w:noProof/>
          <w:color w:val="2D4F8E" w:themeColor="accent1" w:themeShade="B5"/>
          <w:lang w:val="en-US"/>
        </w:rPr>
        <w:t>49.</w:t>
      </w:r>
      <w:r w:rsidRPr="00A01EE2">
        <w:rPr>
          <w:rFonts w:ascii="Times New Roman" w:eastAsiaTheme="majorEastAsia" w:hAnsi="Times New Roman" w:cs="Times New Roman"/>
          <w:noProof/>
          <w:color w:val="2D4F8E" w:themeColor="accent1" w:themeShade="B5"/>
          <w:lang w:val="en-US"/>
        </w:rPr>
        <w:tab/>
        <w:t xml:space="preserve">Arrow KJ. The theory of risk aversion. In: Yrjo Jahnssonin Saatio H, ed. </w:t>
      </w:r>
      <w:r w:rsidRPr="00A01EE2">
        <w:rPr>
          <w:rFonts w:ascii="Times New Roman" w:eastAsiaTheme="majorEastAsia" w:hAnsi="Times New Roman" w:cs="Times New Roman"/>
          <w:i/>
          <w:noProof/>
          <w:color w:val="2D4F8E" w:themeColor="accent1" w:themeShade="B5"/>
          <w:lang w:val="en-US"/>
        </w:rPr>
        <w:t>Aspects of the Theory of Risk Bearing.</w:t>
      </w:r>
      <w:r w:rsidRPr="00A01EE2">
        <w:rPr>
          <w:rFonts w:ascii="Times New Roman" w:eastAsiaTheme="majorEastAsia" w:hAnsi="Times New Roman" w:cs="Times New Roman"/>
          <w:noProof/>
          <w:color w:val="2D4F8E" w:themeColor="accent1" w:themeShade="B5"/>
          <w:lang w:val="en-US"/>
        </w:rPr>
        <w:t xml:space="preserve"> Vol Essays in the Theory of Risk Bearing. Chicago: Markham Publ. Co.; 1965:90-109.</w:t>
      </w:r>
      <w:bookmarkEnd w:id="82"/>
    </w:p>
    <w:p w14:paraId="7FB39947"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83" w:name="_ENREF_50"/>
      <w:r w:rsidRPr="00A01EE2">
        <w:rPr>
          <w:rFonts w:ascii="Times New Roman" w:eastAsiaTheme="majorEastAsia" w:hAnsi="Times New Roman" w:cs="Times New Roman"/>
          <w:b/>
          <w:noProof/>
          <w:color w:val="2D4F8E" w:themeColor="accent1" w:themeShade="B5"/>
          <w:lang w:val="en-US"/>
        </w:rPr>
        <w:t>50.</w:t>
      </w:r>
      <w:r w:rsidRPr="00A01EE2">
        <w:rPr>
          <w:rFonts w:ascii="Times New Roman" w:eastAsiaTheme="majorEastAsia" w:hAnsi="Times New Roman" w:cs="Times New Roman"/>
          <w:noProof/>
          <w:color w:val="2D4F8E" w:themeColor="accent1" w:themeShade="B5"/>
          <w:lang w:val="en-US"/>
        </w:rPr>
        <w:tab/>
        <w:t xml:space="preserve">Oxman AD, Fretheim A. Can paying for results help to achieve the Millennium Development Goals? A critical review of selected evaluations of results-based financing. </w:t>
      </w:r>
      <w:r w:rsidRPr="00A01EE2">
        <w:rPr>
          <w:rFonts w:ascii="Times New Roman" w:eastAsiaTheme="majorEastAsia" w:hAnsi="Times New Roman" w:cs="Times New Roman"/>
          <w:i/>
          <w:noProof/>
          <w:color w:val="2D4F8E" w:themeColor="accent1" w:themeShade="B5"/>
          <w:lang w:val="en-US"/>
        </w:rPr>
        <w:t xml:space="preserve">J Evid Based Med. </w:t>
      </w:r>
      <w:r w:rsidRPr="00A01EE2">
        <w:rPr>
          <w:rFonts w:ascii="Times New Roman" w:eastAsiaTheme="majorEastAsia" w:hAnsi="Times New Roman" w:cs="Times New Roman"/>
          <w:noProof/>
          <w:color w:val="2D4F8E" w:themeColor="accent1" w:themeShade="B5"/>
          <w:lang w:val="en-US"/>
        </w:rPr>
        <w:t>2009;2(3):184-195.</w:t>
      </w:r>
      <w:bookmarkEnd w:id="83"/>
    </w:p>
    <w:p w14:paraId="280C3B05"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84" w:name="_ENREF_51"/>
      <w:r w:rsidRPr="00A01EE2">
        <w:rPr>
          <w:rFonts w:ascii="Times New Roman" w:eastAsiaTheme="majorEastAsia" w:hAnsi="Times New Roman" w:cs="Times New Roman"/>
          <w:b/>
          <w:noProof/>
          <w:color w:val="2D4F8E" w:themeColor="accent1" w:themeShade="B5"/>
          <w:lang w:val="en-US"/>
        </w:rPr>
        <w:t>51.</w:t>
      </w:r>
      <w:r w:rsidRPr="00A01EE2">
        <w:rPr>
          <w:rFonts w:ascii="Times New Roman" w:eastAsiaTheme="majorEastAsia" w:hAnsi="Times New Roman" w:cs="Times New Roman"/>
          <w:noProof/>
          <w:color w:val="2D4F8E" w:themeColor="accent1" w:themeShade="B5"/>
          <w:lang w:val="en-US"/>
        </w:rPr>
        <w:tab/>
        <w:t xml:space="preserve">Ryan AM, Krinsky S, Kontopantelis E, Doran T. Long-term evidence for the effect of pay-for-performance in primary care on mortality in the UK: a population study. </w:t>
      </w:r>
      <w:r w:rsidRPr="00A01EE2">
        <w:rPr>
          <w:rFonts w:ascii="Times New Roman" w:eastAsiaTheme="majorEastAsia" w:hAnsi="Times New Roman" w:cs="Times New Roman"/>
          <w:i/>
          <w:noProof/>
          <w:color w:val="2D4F8E" w:themeColor="accent1" w:themeShade="B5"/>
          <w:lang w:val="en-US"/>
        </w:rPr>
        <w:t xml:space="preserve">The Lancet. </w:t>
      </w:r>
      <w:r w:rsidRPr="00A01EE2">
        <w:rPr>
          <w:rFonts w:ascii="Times New Roman" w:eastAsiaTheme="majorEastAsia" w:hAnsi="Times New Roman" w:cs="Times New Roman"/>
          <w:noProof/>
          <w:color w:val="2D4F8E" w:themeColor="accent1" w:themeShade="B5"/>
          <w:lang w:val="en-US"/>
        </w:rPr>
        <w:t>2016.</w:t>
      </w:r>
      <w:bookmarkEnd w:id="84"/>
    </w:p>
    <w:p w14:paraId="7840FCF7"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85" w:name="_ENREF_52"/>
      <w:r w:rsidRPr="00A01EE2">
        <w:rPr>
          <w:rFonts w:ascii="Times New Roman" w:eastAsiaTheme="majorEastAsia" w:hAnsi="Times New Roman" w:cs="Times New Roman"/>
          <w:b/>
          <w:noProof/>
          <w:color w:val="2D4F8E" w:themeColor="accent1" w:themeShade="B5"/>
          <w:lang w:val="en-US"/>
        </w:rPr>
        <w:t>52.</w:t>
      </w:r>
      <w:r w:rsidRPr="00A01EE2">
        <w:rPr>
          <w:rFonts w:ascii="Times New Roman" w:eastAsiaTheme="majorEastAsia" w:hAnsi="Times New Roman" w:cs="Times New Roman"/>
          <w:noProof/>
          <w:color w:val="2D4F8E" w:themeColor="accent1" w:themeShade="B5"/>
          <w:lang w:val="en-US"/>
        </w:rPr>
        <w:tab/>
        <w:t xml:space="preserve">Thaler R. Mental Accounting and Consumer Choice. </w:t>
      </w:r>
      <w:r w:rsidRPr="00A01EE2">
        <w:rPr>
          <w:rFonts w:ascii="Times New Roman" w:eastAsiaTheme="majorEastAsia" w:hAnsi="Times New Roman" w:cs="Times New Roman"/>
          <w:i/>
          <w:noProof/>
          <w:color w:val="2D4F8E" w:themeColor="accent1" w:themeShade="B5"/>
          <w:lang w:val="en-US"/>
        </w:rPr>
        <w:t xml:space="preserve">Marketing Science. </w:t>
      </w:r>
      <w:r w:rsidRPr="00A01EE2">
        <w:rPr>
          <w:rFonts w:ascii="Times New Roman" w:eastAsiaTheme="majorEastAsia" w:hAnsi="Times New Roman" w:cs="Times New Roman"/>
          <w:noProof/>
          <w:color w:val="2D4F8E" w:themeColor="accent1" w:themeShade="B5"/>
          <w:lang w:val="en-US"/>
        </w:rPr>
        <w:t>1985;4(3):199-214.</w:t>
      </w:r>
      <w:bookmarkEnd w:id="85"/>
    </w:p>
    <w:p w14:paraId="70357AE0"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86" w:name="_ENREF_53"/>
      <w:r w:rsidRPr="00A01EE2">
        <w:rPr>
          <w:rFonts w:ascii="Times New Roman" w:eastAsiaTheme="majorEastAsia" w:hAnsi="Times New Roman" w:cs="Times New Roman"/>
          <w:b/>
          <w:noProof/>
          <w:color w:val="2D4F8E" w:themeColor="accent1" w:themeShade="B5"/>
          <w:lang w:val="en-US"/>
        </w:rPr>
        <w:t>53.</w:t>
      </w:r>
      <w:r w:rsidRPr="00A01EE2">
        <w:rPr>
          <w:rFonts w:ascii="Times New Roman" w:eastAsiaTheme="majorEastAsia" w:hAnsi="Times New Roman" w:cs="Times New Roman"/>
          <w:noProof/>
          <w:color w:val="2D4F8E" w:themeColor="accent1" w:themeShade="B5"/>
          <w:lang w:val="en-US"/>
        </w:rPr>
        <w:tab/>
        <w:t xml:space="preserve">Chung S, Palaniappan L, Wong E, Rubin H, Luft H. Does the frequency of pay-for-performance payment matter?--Experience from a randomized trial. </w:t>
      </w:r>
      <w:r w:rsidRPr="00A01EE2">
        <w:rPr>
          <w:rFonts w:ascii="Times New Roman" w:eastAsiaTheme="majorEastAsia" w:hAnsi="Times New Roman" w:cs="Times New Roman"/>
          <w:i/>
          <w:noProof/>
          <w:color w:val="2D4F8E" w:themeColor="accent1" w:themeShade="B5"/>
          <w:lang w:val="en-US"/>
        </w:rPr>
        <w:t xml:space="preserve">Health services research. </w:t>
      </w:r>
      <w:r w:rsidRPr="00A01EE2">
        <w:rPr>
          <w:rFonts w:ascii="Times New Roman" w:eastAsiaTheme="majorEastAsia" w:hAnsi="Times New Roman" w:cs="Times New Roman"/>
          <w:noProof/>
          <w:color w:val="2D4F8E" w:themeColor="accent1" w:themeShade="B5"/>
          <w:lang w:val="en-US"/>
        </w:rPr>
        <w:t>2010;45(2):553-564.</w:t>
      </w:r>
      <w:bookmarkEnd w:id="86"/>
    </w:p>
    <w:p w14:paraId="4EB7D9FC"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87" w:name="_ENREF_54"/>
      <w:r w:rsidRPr="00A01EE2">
        <w:rPr>
          <w:rFonts w:ascii="Times New Roman" w:eastAsiaTheme="majorEastAsia" w:hAnsi="Times New Roman" w:cs="Times New Roman"/>
          <w:b/>
          <w:noProof/>
          <w:color w:val="2D4F8E" w:themeColor="accent1" w:themeShade="B5"/>
          <w:lang w:val="en-US"/>
        </w:rPr>
        <w:t>54.</w:t>
      </w:r>
      <w:r w:rsidRPr="00A01EE2">
        <w:rPr>
          <w:rFonts w:ascii="Times New Roman" w:eastAsiaTheme="majorEastAsia" w:hAnsi="Times New Roman" w:cs="Times New Roman"/>
          <w:noProof/>
          <w:color w:val="2D4F8E" w:themeColor="accent1" w:themeShade="B5"/>
          <w:lang w:val="en-US"/>
        </w:rPr>
        <w:tab/>
        <w:t xml:space="preserve">Price C. </w:t>
      </w:r>
      <w:r w:rsidRPr="00A01EE2">
        <w:rPr>
          <w:rFonts w:ascii="Times New Roman" w:eastAsiaTheme="majorEastAsia" w:hAnsi="Times New Roman" w:cs="Times New Roman"/>
          <w:i/>
          <w:noProof/>
          <w:color w:val="2D4F8E" w:themeColor="accent1" w:themeShade="B5"/>
          <w:lang w:val="en-US"/>
        </w:rPr>
        <w:t>Time, Discounting, and Value.</w:t>
      </w:r>
      <w:r w:rsidRPr="00A01EE2">
        <w:rPr>
          <w:rFonts w:ascii="Times New Roman" w:eastAsiaTheme="majorEastAsia" w:hAnsi="Times New Roman" w:cs="Times New Roman"/>
          <w:noProof/>
          <w:color w:val="2D4F8E" w:themeColor="accent1" w:themeShade="B5"/>
          <w:lang w:val="en-US"/>
        </w:rPr>
        <w:t xml:space="preserve"> Oxford: Blackwell; 1993.</w:t>
      </w:r>
      <w:bookmarkEnd w:id="87"/>
    </w:p>
    <w:p w14:paraId="7E328710"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88" w:name="_ENREF_55"/>
      <w:r w:rsidRPr="00A01EE2">
        <w:rPr>
          <w:rFonts w:ascii="Times New Roman" w:eastAsiaTheme="majorEastAsia" w:hAnsi="Times New Roman" w:cs="Times New Roman"/>
          <w:b/>
          <w:noProof/>
          <w:color w:val="2D4F8E" w:themeColor="accent1" w:themeShade="B5"/>
          <w:lang w:val="en-US"/>
        </w:rPr>
        <w:t>55.</w:t>
      </w:r>
      <w:r w:rsidRPr="00A01EE2">
        <w:rPr>
          <w:rFonts w:ascii="Times New Roman" w:eastAsiaTheme="majorEastAsia" w:hAnsi="Times New Roman" w:cs="Times New Roman"/>
          <w:noProof/>
          <w:color w:val="2D4F8E" w:themeColor="accent1" w:themeShade="B5"/>
          <w:lang w:val="en-US"/>
        </w:rPr>
        <w:tab/>
        <w:t xml:space="preserve">Loewenstein G, Prelec D. Anomalies in Intertemporal Choice: Evidence and an Interpretation. </w:t>
      </w:r>
      <w:r w:rsidRPr="00A01EE2">
        <w:rPr>
          <w:rFonts w:ascii="Times New Roman" w:eastAsiaTheme="majorEastAsia" w:hAnsi="Times New Roman" w:cs="Times New Roman"/>
          <w:i/>
          <w:noProof/>
          <w:color w:val="2D4F8E" w:themeColor="accent1" w:themeShade="B5"/>
          <w:lang w:val="en-US"/>
        </w:rPr>
        <w:t xml:space="preserve">The Quarterly Journal of Economics. </w:t>
      </w:r>
      <w:r w:rsidRPr="00A01EE2">
        <w:rPr>
          <w:rFonts w:ascii="Times New Roman" w:eastAsiaTheme="majorEastAsia" w:hAnsi="Times New Roman" w:cs="Times New Roman"/>
          <w:noProof/>
          <w:color w:val="2D4F8E" w:themeColor="accent1" w:themeShade="B5"/>
          <w:lang w:val="en-US"/>
        </w:rPr>
        <w:t>May 1, 1992 1992;107(2):573-597.</w:t>
      </w:r>
      <w:bookmarkEnd w:id="88"/>
    </w:p>
    <w:p w14:paraId="73746DF1"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89" w:name="_ENREF_56"/>
      <w:r w:rsidRPr="00A01EE2">
        <w:rPr>
          <w:rFonts w:ascii="Times New Roman" w:eastAsiaTheme="majorEastAsia" w:hAnsi="Times New Roman" w:cs="Times New Roman"/>
          <w:b/>
          <w:noProof/>
          <w:color w:val="2D4F8E" w:themeColor="accent1" w:themeShade="B5"/>
          <w:lang w:val="en-US"/>
        </w:rPr>
        <w:t>56.</w:t>
      </w:r>
      <w:r w:rsidRPr="00A01EE2">
        <w:rPr>
          <w:rFonts w:ascii="Times New Roman" w:eastAsiaTheme="majorEastAsia" w:hAnsi="Times New Roman" w:cs="Times New Roman"/>
          <w:noProof/>
          <w:color w:val="2D4F8E" w:themeColor="accent1" w:themeShade="B5"/>
          <w:lang w:val="en-US"/>
        </w:rPr>
        <w:tab/>
        <w:t xml:space="preserve">Bailey KD. </w:t>
      </w:r>
      <w:r w:rsidRPr="00A01EE2">
        <w:rPr>
          <w:rFonts w:ascii="Times New Roman" w:eastAsiaTheme="majorEastAsia" w:hAnsi="Times New Roman" w:cs="Times New Roman"/>
          <w:i/>
          <w:noProof/>
          <w:color w:val="2D4F8E" w:themeColor="accent1" w:themeShade="B5"/>
          <w:lang w:val="en-US"/>
        </w:rPr>
        <w:t>Typologies and taxonomies an introduction to classification techniques.</w:t>
      </w:r>
      <w:r w:rsidRPr="00A01EE2">
        <w:rPr>
          <w:rFonts w:ascii="Times New Roman" w:eastAsiaTheme="majorEastAsia" w:hAnsi="Times New Roman" w:cs="Times New Roman"/>
          <w:noProof/>
          <w:color w:val="2D4F8E" w:themeColor="accent1" w:themeShade="B5"/>
          <w:lang w:val="en-US"/>
        </w:rPr>
        <w:t xml:space="preserve"> Thousand Oaks, Calif.1994.</w:t>
      </w:r>
      <w:bookmarkEnd w:id="89"/>
    </w:p>
    <w:p w14:paraId="54AA9D94"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90" w:name="_ENREF_57"/>
      <w:r w:rsidRPr="00A01EE2">
        <w:rPr>
          <w:rFonts w:ascii="Times New Roman" w:eastAsiaTheme="majorEastAsia" w:hAnsi="Times New Roman" w:cs="Times New Roman"/>
          <w:b/>
          <w:noProof/>
          <w:color w:val="2D4F8E" w:themeColor="accent1" w:themeShade="B5"/>
          <w:lang w:val="en-US"/>
        </w:rPr>
        <w:t>57.</w:t>
      </w:r>
      <w:r w:rsidRPr="00A01EE2">
        <w:rPr>
          <w:rFonts w:ascii="Times New Roman" w:eastAsiaTheme="majorEastAsia" w:hAnsi="Times New Roman" w:cs="Times New Roman"/>
          <w:noProof/>
          <w:color w:val="2D4F8E" w:themeColor="accent1" w:themeShade="B5"/>
          <w:lang w:val="en-US"/>
        </w:rPr>
        <w:tab/>
        <w:t xml:space="preserve">Elman C. Explanatory Typologies in Qualitative Studies of International Politics. </w:t>
      </w:r>
      <w:r w:rsidRPr="00A01EE2">
        <w:rPr>
          <w:rFonts w:ascii="Times New Roman" w:eastAsiaTheme="majorEastAsia" w:hAnsi="Times New Roman" w:cs="Times New Roman"/>
          <w:i/>
          <w:noProof/>
          <w:color w:val="2D4F8E" w:themeColor="accent1" w:themeShade="B5"/>
          <w:lang w:val="en-US"/>
        </w:rPr>
        <w:t xml:space="preserve">International Organization. </w:t>
      </w:r>
      <w:r w:rsidRPr="00A01EE2">
        <w:rPr>
          <w:rFonts w:ascii="Times New Roman" w:eastAsiaTheme="majorEastAsia" w:hAnsi="Times New Roman" w:cs="Times New Roman"/>
          <w:noProof/>
          <w:color w:val="2D4F8E" w:themeColor="accent1" w:themeShade="B5"/>
          <w:lang w:val="en-US"/>
        </w:rPr>
        <w:t>2005;59:293-326.</w:t>
      </w:r>
      <w:bookmarkEnd w:id="90"/>
    </w:p>
    <w:p w14:paraId="306C0751"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91" w:name="_ENREF_58"/>
      <w:r w:rsidRPr="00A01EE2">
        <w:rPr>
          <w:rFonts w:ascii="Times New Roman" w:eastAsiaTheme="majorEastAsia" w:hAnsi="Times New Roman" w:cs="Times New Roman"/>
          <w:b/>
          <w:noProof/>
          <w:color w:val="2D4F8E" w:themeColor="accent1" w:themeShade="B5"/>
          <w:lang w:val="en-US"/>
        </w:rPr>
        <w:t>58.</w:t>
      </w:r>
      <w:r w:rsidRPr="00A01EE2">
        <w:rPr>
          <w:rFonts w:ascii="Times New Roman" w:eastAsiaTheme="majorEastAsia" w:hAnsi="Times New Roman" w:cs="Times New Roman"/>
          <w:noProof/>
          <w:color w:val="2D4F8E" w:themeColor="accent1" w:themeShade="B5"/>
          <w:lang w:val="en-US"/>
        </w:rPr>
        <w:tab/>
        <w:t xml:space="preserve">Tiryakian EA. </w:t>
      </w:r>
      <w:r w:rsidRPr="00A01EE2">
        <w:rPr>
          <w:rFonts w:ascii="Times New Roman" w:eastAsiaTheme="majorEastAsia" w:hAnsi="Times New Roman" w:cs="Times New Roman"/>
          <w:i/>
          <w:noProof/>
          <w:color w:val="2D4F8E" w:themeColor="accent1" w:themeShade="B5"/>
          <w:lang w:val="en-US"/>
        </w:rPr>
        <w:t>Typologies.</w:t>
      </w:r>
      <w:r w:rsidRPr="00A01EE2">
        <w:rPr>
          <w:rFonts w:ascii="Times New Roman" w:eastAsiaTheme="majorEastAsia" w:hAnsi="Times New Roman" w:cs="Times New Roman"/>
          <w:noProof/>
          <w:color w:val="2D4F8E" w:themeColor="accent1" w:themeShade="B5"/>
          <w:lang w:val="en-US"/>
        </w:rPr>
        <w:t xml:space="preserve"> Vol 16. New York: Macmillan; 1968.</w:t>
      </w:r>
      <w:bookmarkEnd w:id="91"/>
    </w:p>
    <w:p w14:paraId="3B616C04"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92" w:name="_ENREF_59"/>
      <w:r w:rsidRPr="00A01EE2">
        <w:rPr>
          <w:rFonts w:ascii="Times New Roman" w:eastAsiaTheme="majorEastAsia" w:hAnsi="Times New Roman" w:cs="Times New Roman"/>
          <w:b/>
          <w:noProof/>
          <w:color w:val="2D4F8E" w:themeColor="accent1" w:themeShade="B5"/>
          <w:lang w:val="en-US"/>
        </w:rPr>
        <w:t>59.</w:t>
      </w:r>
      <w:r w:rsidRPr="00A01EE2">
        <w:rPr>
          <w:rFonts w:ascii="Times New Roman" w:eastAsiaTheme="majorEastAsia" w:hAnsi="Times New Roman" w:cs="Times New Roman"/>
          <w:noProof/>
          <w:color w:val="2D4F8E" w:themeColor="accent1" w:themeShade="B5"/>
          <w:lang w:val="en-US"/>
        </w:rPr>
        <w:tab/>
        <w:t xml:space="preserve">Eijkenaar F. Pay for performance in health care: an international overview of initiatives. </w:t>
      </w:r>
      <w:r w:rsidRPr="00A01EE2">
        <w:rPr>
          <w:rFonts w:ascii="Times New Roman" w:eastAsiaTheme="majorEastAsia" w:hAnsi="Times New Roman" w:cs="Times New Roman"/>
          <w:i/>
          <w:noProof/>
          <w:color w:val="2D4F8E" w:themeColor="accent1" w:themeShade="B5"/>
          <w:lang w:val="en-US"/>
        </w:rPr>
        <w:t xml:space="preserve">Med Care Res Rev. </w:t>
      </w:r>
      <w:r w:rsidRPr="00A01EE2">
        <w:rPr>
          <w:rFonts w:ascii="Times New Roman" w:eastAsiaTheme="majorEastAsia" w:hAnsi="Times New Roman" w:cs="Times New Roman"/>
          <w:noProof/>
          <w:color w:val="2D4F8E" w:themeColor="accent1" w:themeShade="B5"/>
          <w:lang w:val="en-US"/>
        </w:rPr>
        <w:t>2012;69(3):251-276.</w:t>
      </w:r>
      <w:bookmarkEnd w:id="92"/>
    </w:p>
    <w:p w14:paraId="2379BB22"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93" w:name="_ENREF_60"/>
      <w:r w:rsidRPr="00A01EE2">
        <w:rPr>
          <w:rFonts w:ascii="Times New Roman" w:eastAsiaTheme="majorEastAsia" w:hAnsi="Times New Roman" w:cs="Times New Roman"/>
          <w:b/>
          <w:noProof/>
          <w:color w:val="2D4F8E" w:themeColor="accent1" w:themeShade="B5"/>
          <w:lang w:val="en-US"/>
        </w:rPr>
        <w:t>60.</w:t>
      </w:r>
      <w:r w:rsidRPr="00A01EE2">
        <w:rPr>
          <w:rFonts w:ascii="Times New Roman" w:eastAsiaTheme="majorEastAsia" w:hAnsi="Times New Roman" w:cs="Times New Roman"/>
          <w:noProof/>
          <w:color w:val="2D4F8E" w:themeColor="accent1" w:themeShade="B5"/>
          <w:lang w:val="en-US"/>
        </w:rPr>
        <w:tab/>
        <w:t xml:space="preserve">Gillam SJ, Siriwardena AN, Steel N. Pay-for-performance in the United Kingdom: impact of the quality and outcomes framework: a systematic review. </w:t>
      </w:r>
      <w:r w:rsidRPr="00A01EE2">
        <w:rPr>
          <w:rFonts w:ascii="Times New Roman" w:eastAsiaTheme="majorEastAsia" w:hAnsi="Times New Roman" w:cs="Times New Roman"/>
          <w:i/>
          <w:noProof/>
          <w:color w:val="2D4F8E" w:themeColor="accent1" w:themeShade="B5"/>
          <w:lang w:val="en-US"/>
        </w:rPr>
        <w:t xml:space="preserve">Ann Fam Med. </w:t>
      </w:r>
      <w:r w:rsidRPr="00A01EE2">
        <w:rPr>
          <w:rFonts w:ascii="Times New Roman" w:eastAsiaTheme="majorEastAsia" w:hAnsi="Times New Roman" w:cs="Times New Roman"/>
          <w:noProof/>
          <w:color w:val="2D4F8E" w:themeColor="accent1" w:themeShade="B5"/>
          <w:lang w:val="en-US"/>
        </w:rPr>
        <w:t>2012;10(5):461-468.</w:t>
      </w:r>
      <w:bookmarkEnd w:id="93"/>
    </w:p>
    <w:p w14:paraId="100CCD7D"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94" w:name="_ENREF_61"/>
      <w:r w:rsidRPr="00A01EE2">
        <w:rPr>
          <w:rFonts w:ascii="Times New Roman" w:eastAsiaTheme="majorEastAsia" w:hAnsi="Times New Roman" w:cs="Times New Roman"/>
          <w:b/>
          <w:noProof/>
          <w:color w:val="2D4F8E" w:themeColor="accent1" w:themeShade="B5"/>
          <w:lang w:val="en-US"/>
        </w:rPr>
        <w:t>61.</w:t>
      </w:r>
      <w:r w:rsidRPr="00A01EE2">
        <w:rPr>
          <w:rFonts w:ascii="Times New Roman" w:eastAsiaTheme="majorEastAsia" w:hAnsi="Times New Roman" w:cs="Times New Roman"/>
          <w:noProof/>
          <w:color w:val="2D4F8E" w:themeColor="accent1" w:themeShade="B5"/>
          <w:lang w:val="en-US"/>
        </w:rPr>
        <w:tab/>
        <w:t xml:space="preserve">Fleiss JL. Measuring nominal scale agreement among many raters. </w:t>
      </w:r>
      <w:r w:rsidRPr="00A01EE2">
        <w:rPr>
          <w:rFonts w:ascii="Times New Roman" w:eastAsiaTheme="majorEastAsia" w:hAnsi="Times New Roman" w:cs="Times New Roman"/>
          <w:i/>
          <w:noProof/>
          <w:color w:val="2D4F8E" w:themeColor="accent1" w:themeShade="B5"/>
          <w:lang w:val="en-US"/>
        </w:rPr>
        <w:t xml:space="preserve">Psychological Bulletin. </w:t>
      </w:r>
      <w:r w:rsidRPr="00A01EE2">
        <w:rPr>
          <w:rFonts w:ascii="Times New Roman" w:eastAsiaTheme="majorEastAsia" w:hAnsi="Times New Roman" w:cs="Times New Roman"/>
          <w:noProof/>
          <w:color w:val="2D4F8E" w:themeColor="accent1" w:themeShade="B5"/>
          <w:lang w:val="en-US"/>
        </w:rPr>
        <w:t>1971;76:378-382.</w:t>
      </w:r>
      <w:bookmarkEnd w:id="94"/>
    </w:p>
    <w:p w14:paraId="5633E87C"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95" w:name="_ENREF_62"/>
      <w:r w:rsidRPr="00A01EE2">
        <w:rPr>
          <w:rFonts w:ascii="Times New Roman" w:eastAsiaTheme="majorEastAsia" w:hAnsi="Times New Roman" w:cs="Times New Roman"/>
          <w:b/>
          <w:noProof/>
          <w:color w:val="2D4F8E" w:themeColor="accent1" w:themeShade="B5"/>
          <w:lang w:val="en-US"/>
        </w:rPr>
        <w:t>62.</w:t>
      </w:r>
      <w:r w:rsidRPr="00A01EE2">
        <w:rPr>
          <w:rFonts w:ascii="Times New Roman" w:eastAsiaTheme="majorEastAsia" w:hAnsi="Times New Roman" w:cs="Times New Roman"/>
          <w:noProof/>
          <w:color w:val="2D4F8E" w:themeColor="accent1" w:themeShade="B5"/>
          <w:lang w:val="en-US"/>
        </w:rPr>
        <w:tab/>
        <w:t>Ubersax J. Kappa coefficients, a critical appraisal. 2010. Accessed 10 December, 2013.</w:t>
      </w:r>
      <w:bookmarkEnd w:id="95"/>
    </w:p>
    <w:p w14:paraId="206AC01B"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96" w:name="_ENREF_63"/>
      <w:r w:rsidRPr="00A01EE2">
        <w:rPr>
          <w:rFonts w:ascii="Times New Roman" w:eastAsiaTheme="majorEastAsia" w:hAnsi="Times New Roman" w:cs="Times New Roman"/>
          <w:b/>
          <w:noProof/>
          <w:color w:val="2D4F8E" w:themeColor="accent1" w:themeShade="B5"/>
          <w:lang w:val="en-US"/>
        </w:rPr>
        <w:t>63.</w:t>
      </w:r>
      <w:r w:rsidRPr="00A01EE2">
        <w:rPr>
          <w:rFonts w:ascii="Times New Roman" w:eastAsiaTheme="majorEastAsia" w:hAnsi="Times New Roman" w:cs="Times New Roman"/>
          <w:noProof/>
          <w:color w:val="2D4F8E" w:themeColor="accent1" w:themeShade="B5"/>
          <w:lang w:val="en-US"/>
        </w:rPr>
        <w:tab/>
        <w:t xml:space="preserve">Sim J, Wright CC. The Kappa Statistic in Reliability Studies: Use, Interpretation, and Sample Size Requirements. </w:t>
      </w:r>
      <w:r w:rsidRPr="00A01EE2">
        <w:rPr>
          <w:rFonts w:ascii="Times New Roman" w:eastAsiaTheme="majorEastAsia" w:hAnsi="Times New Roman" w:cs="Times New Roman"/>
          <w:i/>
          <w:noProof/>
          <w:color w:val="2D4F8E" w:themeColor="accent1" w:themeShade="B5"/>
          <w:lang w:val="en-US"/>
        </w:rPr>
        <w:t xml:space="preserve">Physical Therapy. </w:t>
      </w:r>
      <w:r w:rsidRPr="00A01EE2">
        <w:rPr>
          <w:rFonts w:ascii="Times New Roman" w:eastAsiaTheme="majorEastAsia" w:hAnsi="Times New Roman" w:cs="Times New Roman"/>
          <w:noProof/>
          <w:color w:val="2D4F8E" w:themeColor="accent1" w:themeShade="B5"/>
          <w:lang w:val="en-US"/>
        </w:rPr>
        <w:t>March 1, 2005 2005;85(3):257-268.</w:t>
      </w:r>
      <w:bookmarkEnd w:id="96"/>
    </w:p>
    <w:p w14:paraId="3A58843B"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97" w:name="_ENREF_64"/>
      <w:r w:rsidRPr="00A01EE2">
        <w:rPr>
          <w:rFonts w:ascii="Times New Roman" w:eastAsiaTheme="majorEastAsia" w:hAnsi="Times New Roman" w:cs="Times New Roman"/>
          <w:b/>
          <w:noProof/>
          <w:color w:val="2D4F8E" w:themeColor="accent1" w:themeShade="B5"/>
          <w:lang w:val="en-US"/>
        </w:rPr>
        <w:t>64.</w:t>
      </w:r>
      <w:r w:rsidRPr="00A01EE2">
        <w:rPr>
          <w:rFonts w:ascii="Times New Roman" w:eastAsiaTheme="majorEastAsia" w:hAnsi="Times New Roman" w:cs="Times New Roman"/>
          <w:noProof/>
          <w:color w:val="2D4F8E" w:themeColor="accent1" w:themeShade="B5"/>
          <w:lang w:val="en-US"/>
        </w:rPr>
        <w:tab/>
        <w:t>Gwet KL. Inter-Rater Reliability Discussion: Sample Size Determination. 2010. Accessed 10 December, 2012.</w:t>
      </w:r>
      <w:bookmarkEnd w:id="97"/>
    </w:p>
    <w:p w14:paraId="70D59CA7"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98" w:name="_ENREF_65"/>
      <w:r w:rsidRPr="00A01EE2">
        <w:rPr>
          <w:rFonts w:ascii="Times New Roman" w:eastAsiaTheme="majorEastAsia" w:hAnsi="Times New Roman" w:cs="Times New Roman"/>
          <w:b/>
          <w:noProof/>
          <w:color w:val="2D4F8E" w:themeColor="accent1" w:themeShade="B5"/>
          <w:lang w:val="en-US"/>
        </w:rPr>
        <w:t>65.</w:t>
      </w:r>
      <w:r w:rsidRPr="00A01EE2">
        <w:rPr>
          <w:rFonts w:ascii="Times New Roman" w:eastAsiaTheme="majorEastAsia" w:hAnsi="Times New Roman" w:cs="Times New Roman"/>
          <w:noProof/>
          <w:color w:val="2D4F8E" w:themeColor="accent1" w:themeShade="B5"/>
          <w:lang w:val="en-US"/>
        </w:rPr>
        <w:tab/>
        <w:t xml:space="preserve">Landis JR, Koch GG. The Measurement of Observer Agreement for Categorical Data. </w:t>
      </w:r>
      <w:r w:rsidRPr="00A01EE2">
        <w:rPr>
          <w:rFonts w:ascii="Times New Roman" w:eastAsiaTheme="majorEastAsia" w:hAnsi="Times New Roman" w:cs="Times New Roman"/>
          <w:i/>
          <w:noProof/>
          <w:color w:val="2D4F8E" w:themeColor="accent1" w:themeShade="B5"/>
          <w:lang w:val="en-US"/>
        </w:rPr>
        <w:t xml:space="preserve">Biometrics. </w:t>
      </w:r>
      <w:r w:rsidRPr="00A01EE2">
        <w:rPr>
          <w:rFonts w:ascii="Times New Roman" w:eastAsiaTheme="majorEastAsia" w:hAnsi="Times New Roman" w:cs="Times New Roman"/>
          <w:noProof/>
          <w:color w:val="2D4F8E" w:themeColor="accent1" w:themeShade="B5"/>
          <w:lang w:val="en-US"/>
        </w:rPr>
        <w:t>1977;33(1):159-174.</w:t>
      </w:r>
      <w:bookmarkEnd w:id="98"/>
    </w:p>
    <w:p w14:paraId="4DE7AEF9"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99" w:name="_ENREF_66"/>
      <w:r w:rsidRPr="00A01EE2">
        <w:rPr>
          <w:rFonts w:ascii="Times New Roman" w:eastAsiaTheme="majorEastAsia" w:hAnsi="Times New Roman" w:cs="Times New Roman"/>
          <w:b/>
          <w:noProof/>
          <w:color w:val="2D4F8E" w:themeColor="accent1" w:themeShade="B5"/>
          <w:lang w:val="en-US"/>
        </w:rPr>
        <w:t>66.</w:t>
      </w:r>
      <w:r w:rsidRPr="00A01EE2">
        <w:rPr>
          <w:rFonts w:ascii="Times New Roman" w:eastAsiaTheme="majorEastAsia" w:hAnsi="Times New Roman" w:cs="Times New Roman"/>
          <w:noProof/>
          <w:color w:val="2D4F8E" w:themeColor="accent1" w:themeShade="B5"/>
          <w:lang w:val="en-US"/>
        </w:rPr>
        <w:tab/>
        <w:t xml:space="preserve">An LC, Bluhm JH, Foldes SS, et al. A randomized trial of a pay-for-performance program targeting clinician referral to a state tobacco quitline. </w:t>
      </w:r>
      <w:r w:rsidRPr="00A01EE2">
        <w:rPr>
          <w:rFonts w:ascii="Times New Roman" w:eastAsiaTheme="majorEastAsia" w:hAnsi="Times New Roman" w:cs="Times New Roman"/>
          <w:i/>
          <w:noProof/>
          <w:color w:val="2D4F8E" w:themeColor="accent1" w:themeShade="B5"/>
          <w:lang w:val="en-US"/>
        </w:rPr>
        <w:t xml:space="preserve">Arch Intern Med. </w:t>
      </w:r>
      <w:r w:rsidRPr="00A01EE2">
        <w:rPr>
          <w:rFonts w:ascii="Times New Roman" w:eastAsiaTheme="majorEastAsia" w:hAnsi="Times New Roman" w:cs="Times New Roman"/>
          <w:noProof/>
          <w:color w:val="2D4F8E" w:themeColor="accent1" w:themeShade="B5"/>
          <w:lang w:val="en-US"/>
        </w:rPr>
        <w:t>2008;168(18):1993-1999.</w:t>
      </w:r>
      <w:bookmarkEnd w:id="99"/>
    </w:p>
    <w:p w14:paraId="4C306D7C"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100" w:name="_ENREF_67"/>
      <w:r w:rsidRPr="00A01EE2">
        <w:rPr>
          <w:rFonts w:ascii="Times New Roman" w:eastAsiaTheme="majorEastAsia" w:hAnsi="Times New Roman" w:cs="Times New Roman"/>
          <w:b/>
          <w:noProof/>
          <w:color w:val="2D4F8E" w:themeColor="accent1" w:themeShade="B5"/>
          <w:lang w:val="en-US"/>
        </w:rPr>
        <w:t>67.</w:t>
      </w:r>
      <w:r w:rsidRPr="00A01EE2">
        <w:rPr>
          <w:rFonts w:ascii="Times New Roman" w:eastAsiaTheme="majorEastAsia" w:hAnsi="Times New Roman" w:cs="Times New Roman"/>
          <w:noProof/>
          <w:color w:val="2D4F8E" w:themeColor="accent1" w:themeShade="B5"/>
          <w:lang w:val="en-US"/>
        </w:rPr>
        <w:tab/>
        <w:t xml:space="preserve">Werner RM, Kolstad JT, Stuart EA, Polsky D. The effect of pay-for-performance in hospitals: lessons for quality improvement. </w:t>
      </w:r>
      <w:r w:rsidRPr="00A01EE2">
        <w:rPr>
          <w:rFonts w:ascii="Times New Roman" w:eastAsiaTheme="majorEastAsia" w:hAnsi="Times New Roman" w:cs="Times New Roman"/>
          <w:i/>
          <w:noProof/>
          <w:color w:val="2D4F8E" w:themeColor="accent1" w:themeShade="B5"/>
          <w:lang w:val="en-US"/>
        </w:rPr>
        <w:t xml:space="preserve">Health Aff. </w:t>
      </w:r>
      <w:r w:rsidRPr="00A01EE2">
        <w:rPr>
          <w:rFonts w:ascii="Times New Roman" w:eastAsiaTheme="majorEastAsia" w:hAnsi="Times New Roman" w:cs="Times New Roman"/>
          <w:noProof/>
          <w:color w:val="2D4F8E" w:themeColor="accent1" w:themeShade="B5"/>
          <w:lang w:val="en-US"/>
        </w:rPr>
        <w:t>2011;30(4):690-698.</w:t>
      </w:r>
      <w:bookmarkEnd w:id="100"/>
    </w:p>
    <w:p w14:paraId="78E4FE84"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101" w:name="_ENREF_68"/>
      <w:r w:rsidRPr="00A01EE2">
        <w:rPr>
          <w:rFonts w:ascii="Times New Roman" w:eastAsiaTheme="majorEastAsia" w:hAnsi="Times New Roman" w:cs="Times New Roman"/>
          <w:b/>
          <w:noProof/>
          <w:color w:val="2D4F8E" w:themeColor="accent1" w:themeShade="B5"/>
          <w:lang w:val="en-US"/>
        </w:rPr>
        <w:t>68.</w:t>
      </w:r>
      <w:r w:rsidRPr="00A01EE2">
        <w:rPr>
          <w:rFonts w:ascii="Times New Roman" w:eastAsiaTheme="majorEastAsia" w:hAnsi="Times New Roman" w:cs="Times New Roman"/>
          <w:noProof/>
          <w:color w:val="2D4F8E" w:themeColor="accent1" w:themeShade="B5"/>
          <w:lang w:val="en-US"/>
        </w:rPr>
        <w:tab/>
        <w:t xml:space="preserve">Altman DG. </w:t>
      </w:r>
      <w:r w:rsidRPr="00A01EE2">
        <w:rPr>
          <w:rFonts w:ascii="Times New Roman" w:eastAsiaTheme="majorEastAsia" w:hAnsi="Times New Roman" w:cs="Times New Roman"/>
          <w:i/>
          <w:noProof/>
          <w:color w:val="2D4F8E" w:themeColor="accent1" w:themeShade="B5"/>
          <w:lang w:val="en-US"/>
        </w:rPr>
        <w:t>Practical statistics for medical research.</w:t>
      </w:r>
      <w:r w:rsidRPr="00A01EE2">
        <w:rPr>
          <w:rFonts w:ascii="Times New Roman" w:eastAsiaTheme="majorEastAsia" w:hAnsi="Times New Roman" w:cs="Times New Roman"/>
          <w:noProof/>
          <w:color w:val="2D4F8E" w:themeColor="accent1" w:themeShade="B5"/>
          <w:lang w:val="en-US"/>
        </w:rPr>
        <w:t xml:space="preserve"> London: Chapman and Hall; 1991.</w:t>
      </w:r>
      <w:bookmarkEnd w:id="101"/>
    </w:p>
    <w:p w14:paraId="0405114E"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102" w:name="_ENREF_69"/>
      <w:r w:rsidRPr="00A01EE2">
        <w:rPr>
          <w:rFonts w:ascii="Times New Roman" w:eastAsiaTheme="majorEastAsia" w:hAnsi="Times New Roman" w:cs="Times New Roman"/>
          <w:b/>
          <w:noProof/>
          <w:color w:val="2D4F8E" w:themeColor="accent1" w:themeShade="B5"/>
          <w:lang w:val="en-US"/>
        </w:rPr>
        <w:t>69.</w:t>
      </w:r>
      <w:r w:rsidRPr="00A01EE2">
        <w:rPr>
          <w:rFonts w:ascii="Times New Roman" w:eastAsiaTheme="majorEastAsia" w:hAnsi="Times New Roman" w:cs="Times New Roman"/>
          <w:noProof/>
          <w:color w:val="2D4F8E" w:themeColor="accent1" w:themeShade="B5"/>
          <w:lang w:val="en-US"/>
        </w:rPr>
        <w:tab/>
        <w:t xml:space="preserve">Fleiss JL. </w:t>
      </w:r>
      <w:r w:rsidRPr="00A01EE2">
        <w:rPr>
          <w:rFonts w:ascii="Times New Roman" w:eastAsiaTheme="majorEastAsia" w:hAnsi="Times New Roman" w:cs="Times New Roman"/>
          <w:i/>
          <w:noProof/>
          <w:color w:val="2D4F8E" w:themeColor="accent1" w:themeShade="B5"/>
          <w:lang w:val="en-US"/>
        </w:rPr>
        <w:t>Statistical methods for rates and proportions.</w:t>
      </w:r>
      <w:r w:rsidRPr="00A01EE2">
        <w:rPr>
          <w:rFonts w:ascii="Times New Roman" w:eastAsiaTheme="majorEastAsia" w:hAnsi="Times New Roman" w:cs="Times New Roman"/>
          <w:noProof/>
          <w:color w:val="2D4F8E" w:themeColor="accent1" w:themeShade="B5"/>
          <w:lang w:val="en-US"/>
        </w:rPr>
        <w:t xml:space="preserve"> New York: Wiley; 1973.</w:t>
      </w:r>
      <w:bookmarkEnd w:id="102"/>
    </w:p>
    <w:p w14:paraId="5175A0D8"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103" w:name="_ENREF_70"/>
      <w:r w:rsidRPr="00A01EE2">
        <w:rPr>
          <w:rFonts w:ascii="Times New Roman" w:eastAsiaTheme="majorEastAsia" w:hAnsi="Times New Roman" w:cs="Times New Roman"/>
          <w:b/>
          <w:noProof/>
          <w:color w:val="2D4F8E" w:themeColor="accent1" w:themeShade="B5"/>
          <w:lang w:val="en-US"/>
        </w:rPr>
        <w:t>70.</w:t>
      </w:r>
      <w:r w:rsidRPr="00A01EE2">
        <w:rPr>
          <w:rFonts w:ascii="Times New Roman" w:eastAsiaTheme="majorEastAsia" w:hAnsi="Times New Roman" w:cs="Times New Roman"/>
          <w:noProof/>
          <w:color w:val="2D4F8E" w:themeColor="accent1" w:themeShade="B5"/>
          <w:lang w:val="en-US"/>
        </w:rPr>
        <w:tab/>
        <w:t xml:space="preserve">Ogundeji YK, Bland JM, Sheldon TA. The Effectiveness of Payment for Performance in health care: a meta-analysis and exploration of variation in outcomes. </w:t>
      </w:r>
      <w:r w:rsidRPr="00A01EE2">
        <w:rPr>
          <w:rFonts w:ascii="Times New Roman" w:eastAsiaTheme="majorEastAsia" w:hAnsi="Times New Roman" w:cs="Times New Roman"/>
          <w:i/>
          <w:noProof/>
          <w:color w:val="2D4F8E" w:themeColor="accent1" w:themeShade="B5"/>
          <w:lang w:val="en-US"/>
        </w:rPr>
        <w:t xml:space="preserve">Health Policy. </w:t>
      </w:r>
      <w:r w:rsidRPr="00A01EE2">
        <w:rPr>
          <w:rFonts w:ascii="Times New Roman" w:eastAsiaTheme="majorEastAsia" w:hAnsi="Times New Roman" w:cs="Times New Roman"/>
          <w:noProof/>
          <w:color w:val="2D4F8E" w:themeColor="accent1" w:themeShade="B5"/>
          <w:lang w:val="en-US"/>
        </w:rPr>
        <w:t>2016.</w:t>
      </w:r>
      <w:bookmarkEnd w:id="103"/>
    </w:p>
    <w:p w14:paraId="28A8718F" w14:textId="77777777" w:rsidR="0075138F" w:rsidRPr="00A01EE2" w:rsidRDefault="0075138F" w:rsidP="0075138F">
      <w:pPr>
        <w:spacing w:after="0" w:line="240" w:lineRule="auto"/>
        <w:ind w:left="720" w:hanging="720"/>
        <w:rPr>
          <w:rFonts w:ascii="Times New Roman" w:eastAsiaTheme="majorEastAsia" w:hAnsi="Times New Roman" w:cs="Times New Roman"/>
          <w:noProof/>
          <w:color w:val="2D4F8E" w:themeColor="accent1" w:themeShade="B5"/>
          <w:lang w:val="en-US"/>
        </w:rPr>
      </w:pPr>
      <w:bookmarkStart w:id="104" w:name="_ENREF_71"/>
      <w:r w:rsidRPr="00A01EE2">
        <w:rPr>
          <w:rFonts w:ascii="Times New Roman" w:eastAsiaTheme="majorEastAsia" w:hAnsi="Times New Roman" w:cs="Times New Roman"/>
          <w:b/>
          <w:noProof/>
          <w:color w:val="2D4F8E" w:themeColor="accent1" w:themeShade="B5"/>
          <w:lang w:val="en-US"/>
        </w:rPr>
        <w:t>71.</w:t>
      </w:r>
      <w:r w:rsidRPr="00A01EE2">
        <w:rPr>
          <w:rFonts w:ascii="Times New Roman" w:eastAsiaTheme="majorEastAsia" w:hAnsi="Times New Roman" w:cs="Times New Roman"/>
          <w:noProof/>
          <w:color w:val="2D4F8E" w:themeColor="accent1" w:themeShade="B5"/>
          <w:lang w:val="en-US"/>
        </w:rPr>
        <w:tab/>
        <w:t xml:space="preserve">Van Herck P, De Smedt D, Annemans L, Remmen R, Rosenthal M, Sermeus W. Systematic review: Effects, design choices, and context of pay-for-performance in health care. </w:t>
      </w:r>
      <w:r w:rsidRPr="00A01EE2">
        <w:rPr>
          <w:rFonts w:ascii="Times New Roman" w:eastAsiaTheme="majorEastAsia" w:hAnsi="Times New Roman" w:cs="Times New Roman"/>
          <w:i/>
          <w:noProof/>
          <w:color w:val="2D4F8E" w:themeColor="accent1" w:themeShade="B5"/>
          <w:lang w:val="en-US"/>
        </w:rPr>
        <w:t xml:space="preserve">BMC Health Services Research. </w:t>
      </w:r>
      <w:r w:rsidRPr="00A01EE2">
        <w:rPr>
          <w:rFonts w:ascii="Times New Roman" w:eastAsiaTheme="majorEastAsia" w:hAnsi="Times New Roman" w:cs="Times New Roman"/>
          <w:noProof/>
          <w:color w:val="2D4F8E" w:themeColor="accent1" w:themeShade="B5"/>
          <w:lang w:val="en-US"/>
        </w:rPr>
        <w:t>2010/08/23 2010;10(1):1-13.</w:t>
      </w:r>
      <w:bookmarkEnd w:id="104"/>
    </w:p>
    <w:p w14:paraId="611954C9" w14:textId="3ABA416C" w:rsidR="0075138F" w:rsidRPr="00A01EE2" w:rsidRDefault="0075138F" w:rsidP="0075138F">
      <w:pPr>
        <w:spacing w:line="240" w:lineRule="auto"/>
        <w:ind w:left="720" w:hanging="720"/>
        <w:rPr>
          <w:rFonts w:ascii="Times New Roman" w:eastAsiaTheme="majorEastAsia" w:hAnsi="Times New Roman" w:cs="Times New Roman"/>
          <w:noProof/>
          <w:color w:val="2D4F8E" w:themeColor="accent1" w:themeShade="B5"/>
          <w:lang w:val="en-US"/>
        </w:rPr>
      </w:pPr>
      <w:bookmarkStart w:id="105" w:name="_ENREF_72"/>
      <w:r w:rsidRPr="00A01EE2">
        <w:rPr>
          <w:rFonts w:ascii="Times New Roman" w:eastAsiaTheme="majorEastAsia" w:hAnsi="Times New Roman" w:cs="Times New Roman"/>
          <w:b/>
          <w:noProof/>
          <w:color w:val="2D4F8E" w:themeColor="accent1" w:themeShade="B5"/>
          <w:lang w:val="en-US"/>
        </w:rPr>
        <w:t>72.</w:t>
      </w:r>
      <w:r w:rsidRPr="00A01EE2">
        <w:rPr>
          <w:rFonts w:ascii="Times New Roman" w:eastAsiaTheme="majorEastAsia" w:hAnsi="Times New Roman" w:cs="Times New Roman"/>
          <w:noProof/>
          <w:color w:val="2D4F8E" w:themeColor="accent1" w:themeShade="B5"/>
          <w:lang w:val="en-US"/>
        </w:rPr>
        <w:tab/>
        <w:t xml:space="preserve">Kirschner K, Braspenning J, Akkermans RP, Jacobs JE, Grol R. Assessment of a pay-for-performance program in primary care designed by target users. </w:t>
      </w:r>
      <w:r w:rsidRPr="00A01EE2">
        <w:rPr>
          <w:rFonts w:ascii="Times New Roman" w:eastAsiaTheme="majorEastAsia" w:hAnsi="Times New Roman" w:cs="Times New Roman"/>
          <w:i/>
          <w:noProof/>
          <w:color w:val="2D4F8E" w:themeColor="accent1" w:themeShade="B5"/>
          <w:lang w:val="en-US"/>
        </w:rPr>
        <w:t xml:space="preserve">Family practice. </w:t>
      </w:r>
      <w:r w:rsidRPr="00A01EE2">
        <w:rPr>
          <w:rFonts w:ascii="Times New Roman" w:eastAsiaTheme="majorEastAsia" w:hAnsi="Times New Roman" w:cs="Times New Roman"/>
          <w:noProof/>
          <w:color w:val="2D4F8E" w:themeColor="accent1" w:themeShade="B5"/>
          <w:lang w:val="en-US"/>
        </w:rPr>
        <w:t>Apr 2013;30(2):161-171.</w:t>
      </w:r>
      <w:bookmarkEnd w:id="105"/>
    </w:p>
    <w:p w14:paraId="166CAEFE" w14:textId="6282092F" w:rsidR="00752CB3" w:rsidRPr="00A01EE2" w:rsidRDefault="00752CB3" w:rsidP="0075138F">
      <w:pPr>
        <w:spacing w:line="240" w:lineRule="auto"/>
        <w:ind w:left="720" w:hanging="720"/>
        <w:rPr>
          <w:rFonts w:ascii="Times New Roman" w:eastAsiaTheme="majorEastAsia" w:hAnsi="Times New Roman" w:cs="Times New Roman"/>
          <w:noProof/>
          <w:color w:val="2D4F8E" w:themeColor="accent1" w:themeShade="B5"/>
          <w:lang w:val="en-US"/>
        </w:rPr>
      </w:pPr>
    </w:p>
    <w:p w14:paraId="31A731C8" w14:textId="77777777" w:rsidR="00752CB3" w:rsidRPr="00A01EE2" w:rsidRDefault="00752CB3" w:rsidP="0075138F">
      <w:pPr>
        <w:spacing w:line="240" w:lineRule="auto"/>
        <w:ind w:left="720" w:hanging="720"/>
        <w:rPr>
          <w:rFonts w:ascii="Times New Roman" w:eastAsiaTheme="majorEastAsia" w:hAnsi="Times New Roman" w:cs="Times New Roman"/>
          <w:noProof/>
          <w:color w:val="2D4F8E" w:themeColor="accent1" w:themeShade="B5"/>
          <w:lang w:val="en-US"/>
        </w:rPr>
      </w:pPr>
    </w:p>
    <w:p w14:paraId="64CDDCAA" w14:textId="77777777" w:rsidR="00A01EE2" w:rsidRPr="008311D3" w:rsidRDefault="0075138F" w:rsidP="00752CB3">
      <w:pPr>
        <w:rPr>
          <w:rFonts w:ascii="Times New Roman" w:hAnsi="Times New Roman" w:cs="Times New Roman"/>
          <w:b/>
        </w:rPr>
      </w:pPr>
      <w:r w:rsidRPr="00A01EE2">
        <w:rPr>
          <w:rFonts w:ascii="Times New Roman" w:hAnsi="Times New Roman" w:cs="Times New Roman"/>
        </w:rPr>
        <w:fldChar w:fldCharType="end"/>
      </w:r>
      <w:r w:rsidR="00752CB3" w:rsidRPr="00A01EE2">
        <w:t xml:space="preserve"> </w:t>
      </w:r>
      <w:r w:rsidR="00752CB3" w:rsidRPr="008311D3">
        <w:rPr>
          <w:rFonts w:ascii="Times New Roman" w:hAnsi="Times New Roman" w:cs="Times New Roman"/>
          <w:b/>
        </w:rPr>
        <w:t>Additional files</w:t>
      </w:r>
    </w:p>
    <w:bookmarkEnd w:id="22"/>
    <w:p w14:paraId="23E7DD26" w14:textId="77777777" w:rsidR="00DE749F" w:rsidRPr="008311D3" w:rsidRDefault="00DE749F" w:rsidP="00DE749F">
      <w:pPr>
        <w:spacing w:after="0" w:line="240" w:lineRule="auto"/>
        <w:rPr>
          <w:rFonts w:ascii="Times New Roman" w:eastAsiaTheme="minorEastAsia" w:hAnsi="Times New Roman" w:cs="Times New Roman"/>
          <w:lang w:val="en-US"/>
        </w:rPr>
      </w:pPr>
      <w:r w:rsidRPr="008311D3">
        <w:rPr>
          <w:rFonts w:ascii="Times New Roman" w:eastAsiaTheme="minorEastAsia" w:hAnsi="Times New Roman" w:cs="Times New Roman"/>
          <w:b/>
          <w:lang w:val="en-US"/>
        </w:rPr>
        <w:t>File name</w:t>
      </w:r>
      <w:r w:rsidRPr="008311D3">
        <w:rPr>
          <w:rFonts w:ascii="Times New Roman" w:eastAsiaTheme="minorEastAsia" w:hAnsi="Times New Roman" w:cs="Times New Roman"/>
          <w:lang w:val="en-US"/>
        </w:rPr>
        <w:t>- Supplementary file Table 1</w:t>
      </w:r>
    </w:p>
    <w:p w14:paraId="111BBA1F" w14:textId="77777777" w:rsidR="00DE749F" w:rsidRPr="008311D3" w:rsidRDefault="00DE749F" w:rsidP="00DE749F">
      <w:pPr>
        <w:spacing w:after="0" w:line="240" w:lineRule="auto"/>
        <w:rPr>
          <w:rFonts w:ascii="Times New Roman" w:eastAsiaTheme="minorEastAsia" w:hAnsi="Times New Roman" w:cs="Times New Roman"/>
          <w:lang w:val="en-US"/>
        </w:rPr>
      </w:pPr>
      <w:r w:rsidRPr="008311D3">
        <w:rPr>
          <w:rFonts w:ascii="Times New Roman" w:eastAsiaTheme="minorEastAsia" w:hAnsi="Times New Roman" w:cs="Times New Roman"/>
          <w:b/>
          <w:lang w:val="en-US"/>
        </w:rPr>
        <w:t>Title of data</w:t>
      </w:r>
      <w:r w:rsidRPr="008311D3">
        <w:rPr>
          <w:rFonts w:ascii="Times New Roman" w:eastAsiaTheme="minorEastAsia" w:hAnsi="Times New Roman" w:cs="Times New Roman"/>
          <w:lang w:val="en-US"/>
        </w:rPr>
        <w:t>- Search strategy output for Cochrane database</w:t>
      </w:r>
    </w:p>
    <w:p w14:paraId="6FBFFD64" w14:textId="77777777" w:rsidR="00DE749F" w:rsidRPr="008311D3" w:rsidRDefault="00DE749F" w:rsidP="00DE749F">
      <w:pPr>
        <w:spacing w:after="0" w:line="240" w:lineRule="auto"/>
        <w:rPr>
          <w:rFonts w:ascii="Times New Roman" w:eastAsiaTheme="minorEastAsia" w:hAnsi="Times New Roman" w:cs="Times New Roman"/>
          <w:lang w:val="en-US"/>
        </w:rPr>
      </w:pPr>
      <w:r w:rsidRPr="008311D3">
        <w:rPr>
          <w:rFonts w:ascii="Times New Roman" w:eastAsiaTheme="minorEastAsia" w:hAnsi="Times New Roman" w:cs="Times New Roman"/>
          <w:b/>
          <w:lang w:val="en-US"/>
        </w:rPr>
        <w:t>Description of data</w:t>
      </w:r>
      <w:r w:rsidRPr="008311D3">
        <w:rPr>
          <w:rFonts w:ascii="Times New Roman" w:eastAsiaTheme="minorEastAsia" w:hAnsi="Times New Roman" w:cs="Times New Roman"/>
          <w:lang w:val="en-US"/>
        </w:rPr>
        <w:t>- This table details the search strategy employed to identify relevant studies and reviews used in the manuscript. This includes the database searched, years covered, and number of citations</w:t>
      </w:r>
    </w:p>
    <w:p w14:paraId="3368E622" w14:textId="77777777" w:rsidR="00DE749F" w:rsidRPr="008311D3" w:rsidRDefault="00DE749F" w:rsidP="00DE749F">
      <w:pPr>
        <w:autoSpaceDE w:val="0"/>
        <w:autoSpaceDN w:val="0"/>
        <w:adjustRightInd w:val="0"/>
        <w:spacing w:after="0" w:line="240" w:lineRule="auto"/>
        <w:rPr>
          <w:rFonts w:ascii="Times New Roman" w:eastAsiaTheme="minorEastAsia" w:hAnsi="Times New Roman" w:cs="Times New Roman"/>
          <w:lang w:val="en-US"/>
        </w:rPr>
      </w:pPr>
    </w:p>
    <w:p w14:paraId="5A51631E" w14:textId="77777777" w:rsidR="00DE749F" w:rsidRPr="008311D3" w:rsidRDefault="00DE749F" w:rsidP="00DE749F">
      <w:pPr>
        <w:autoSpaceDE w:val="0"/>
        <w:autoSpaceDN w:val="0"/>
        <w:adjustRightInd w:val="0"/>
        <w:spacing w:after="0" w:line="240" w:lineRule="auto"/>
        <w:rPr>
          <w:rFonts w:ascii="Times New Roman" w:eastAsia="Calibri" w:hAnsi="Times New Roman" w:cs="Times New Roman"/>
          <w:b/>
          <w:lang w:val="en-US" w:eastAsia="en-GB"/>
        </w:rPr>
      </w:pPr>
    </w:p>
    <w:p w14:paraId="7F545BA6" w14:textId="77777777" w:rsidR="00DE749F" w:rsidRPr="008311D3" w:rsidRDefault="00DE749F" w:rsidP="00DE749F">
      <w:pPr>
        <w:spacing w:after="0" w:line="240" w:lineRule="auto"/>
        <w:rPr>
          <w:rFonts w:ascii="Times New Roman" w:eastAsiaTheme="minorEastAsia" w:hAnsi="Times New Roman" w:cs="Times New Roman"/>
          <w:lang w:val="en-US"/>
        </w:rPr>
      </w:pPr>
      <w:r w:rsidRPr="008311D3">
        <w:rPr>
          <w:rFonts w:ascii="Times New Roman" w:eastAsiaTheme="minorEastAsia" w:hAnsi="Times New Roman" w:cs="Times New Roman"/>
          <w:b/>
          <w:lang w:val="en-US"/>
        </w:rPr>
        <w:t>File name</w:t>
      </w:r>
      <w:r w:rsidRPr="008311D3">
        <w:rPr>
          <w:rFonts w:ascii="Times New Roman" w:eastAsiaTheme="minorEastAsia" w:hAnsi="Times New Roman" w:cs="Times New Roman"/>
          <w:lang w:val="en-US"/>
        </w:rPr>
        <w:t>- Supplementary file Table 2</w:t>
      </w:r>
    </w:p>
    <w:p w14:paraId="624CE2C4" w14:textId="77777777" w:rsidR="00DE749F" w:rsidRPr="008311D3" w:rsidRDefault="00DE749F" w:rsidP="00DE749F">
      <w:pPr>
        <w:spacing w:after="0" w:line="240" w:lineRule="auto"/>
        <w:rPr>
          <w:rFonts w:ascii="Times New Roman" w:eastAsiaTheme="minorEastAsia" w:hAnsi="Times New Roman" w:cs="Times New Roman"/>
          <w:lang w:val="en-US"/>
        </w:rPr>
      </w:pPr>
      <w:r w:rsidRPr="008311D3">
        <w:rPr>
          <w:rFonts w:ascii="Times New Roman" w:eastAsiaTheme="minorEastAsia" w:hAnsi="Times New Roman" w:cs="Times New Roman"/>
          <w:b/>
          <w:lang w:val="en-US"/>
        </w:rPr>
        <w:t>Title of data</w:t>
      </w:r>
      <w:r w:rsidRPr="008311D3">
        <w:rPr>
          <w:rFonts w:ascii="Times New Roman" w:eastAsiaTheme="minorEastAsia" w:hAnsi="Times New Roman" w:cs="Times New Roman"/>
          <w:lang w:val="en-US"/>
        </w:rPr>
        <w:t xml:space="preserve">- Summary of identified reviews </w:t>
      </w:r>
    </w:p>
    <w:p w14:paraId="3AA475F6" w14:textId="77777777" w:rsidR="00DE749F" w:rsidRPr="008311D3" w:rsidRDefault="00DE749F" w:rsidP="00DE749F">
      <w:pPr>
        <w:spacing w:after="0" w:line="240" w:lineRule="auto"/>
        <w:rPr>
          <w:rFonts w:ascii="Times New Roman" w:eastAsiaTheme="minorEastAsia" w:hAnsi="Times New Roman" w:cs="Times New Roman"/>
          <w:lang w:val="en-US"/>
        </w:rPr>
      </w:pPr>
      <w:r w:rsidRPr="008311D3">
        <w:rPr>
          <w:rFonts w:ascii="Times New Roman" w:eastAsiaTheme="minorEastAsia" w:hAnsi="Times New Roman" w:cs="Times New Roman"/>
          <w:b/>
          <w:lang w:val="en-US"/>
        </w:rPr>
        <w:t>Description of data</w:t>
      </w:r>
      <w:r w:rsidRPr="008311D3">
        <w:rPr>
          <w:rFonts w:ascii="Times New Roman" w:eastAsiaTheme="minorEastAsia" w:hAnsi="Times New Roman" w:cs="Times New Roman"/>
          <w:lang w:val="en-US"/>
        </w:rPr>
        <w:t>- This table outlines the relevant reviews and P4P evaluation studies identified from our search strategy, which informed our reporting framework and typology</w:t>
      </w:r>
    </w:p>
    <w:p w14:paraId="524E2267" w14:textId="77777777" w:rsidR="00DE749F" w:rsidRPr="008311D3" w:rsidRDefault="00DE749F" w:rsidP="00DE749F">
      <w:pPr>
        <w:spacing w:after="0" w:line="240" w:lineRule="auto"/>
        <w:rPr>
          <w:rFonts w:ascii="Times New Roman" w:eastAsiaTheme="minorEastAsia" w:hAnsi="Times New Roman" w:cs="Times New Roman"/>
          <w:lang w:val="en-US"/>
        </w:rPr>
      </w:pPr>
    </w:p>
    <w:p w14:paraId="1A8AA090" w14:textId="77777777" w:rsidR="00DE749F" w:rsidRPr="008311D3" w:rsidRDefault="00DE749F" w:rsidP="00DE749F">
      <w:pPr>
        <w:autoSpaceDE w:val="0"/>
        <w:autoSpaceDN w:val="0"/>
        <w:adjustRightInd w:val="0"/>
        <w:spacing w:after="0" w:line="240" w:lineRule="auto"/>
        <w:rPr>
          <w:rFonts w:ascii="Times New Roman" w:eastAsia="Calibri" w:hAnsi="Times New Roman" w:cs="Times New Roman"/>
          <w:b/>
          <w:lang w:val="en-US" w:eastAsia="en-GB"/>
        </w:rPr>
      </w:pPr>
    </w:p>
    <w:p w14:paraId="533E714E" w14:textId="77777777" w:rsidR="00DE749F" w:rsidRPr="008311D3" w:rsidRDefault="00DE749F" w:rsidP="00DE749F">
      <w:pPr>
        <w:spacing w:after="0" w:line="240" w:lineRule="auto"/>
        <w:rPr>
          <w:rFonts w:ascii="Times New Roman" w:eastAsiaTheme="minorEastAsia" w:hAnsi="Times New Roman" w:cs="Times New Roman"/>
          <w:lang w:val="en-US"/>
        </w:rPr>
      </w:pPr>
      <w:r w:rsidRPr="008311D3">
        <w:rPr>
          <w:rFonts w:ascii="Times New Roman" w:eastAsiaTheme="minorEastAsia" w:hAnsi="Times New Roman" w:cs="Times New Roman"/>
          <w:b/>
          <w:lang w:val="en-US"/>
        </w:rPr>
        <w:t>File name</w:t>
      </w:r>
      <w:r w:rsidRPr="008311D3">
        <w:rPr>
          <w:rFonts w:ascii="Times New Roman" w:eastAsiaTheme="minorEastAsia" w:hAnsi="Times New Roman" w:cs="Times New Roman"/>
          <w:lang w:val="en-US"/>
        </w:rPr>
        <w:t>- Supplementary file Table 3</w:t>
      </w:r>
    </w:p>
    <w:p w14:paraId="1D8D91A2" w14:textId="77777777" w:rsidR="00DE749F" w:rsidRPr="008311D3" w:rsidRDefault="00DE749F" w:rsidP="00DE749F">
      <w:pPr>
        <w:spacing w:after="0" w:line="240" w:lineRule="auto"/>
        <w:rPr>
          <w:rFonts w:ascii="Times New Roman" w:eastAsiaTheme="minorEastAsia" w:hAnsi="Times New Roman" w:cs="Times New Roman"/>
          <w:lang w:val="en-US"/>
        </w:rPr>
      </w:pPr>
      <w:r w:rsidRPr="008311D3">
        <w:rPr>
          <w:rFonts w:ascii="Times New Roman" w:eastAsiaTheme="minorEastAsia" w:hAnsi="Times New Roman" w:cs="Times New Roman"/>
          <w:b/>
          <w:lang w:val="en-US"/>
        </w:rPr>
        <w:t>Title of data</w:t>
      </w:r>
      <w:r w:rsidRPr="008311D3">
        <w:rPr>
          <w:rFonts w:ascii="Times New Roman" w:eastAsiaTheme="minorEastAsia" w:hAnsi="Times New Roman" w:cs="Times New Roman"/>
          <w:lang w:val="en-US"/>
        </w:rPr>
        <w:t xml:space="preserve">- Search strategy output for economic theories to inform the P4P typology </w:t>
      </w:r>
    </w:p>
    <w:p w14:paraId="5B18B497" w14:textId="77777777" w:rsidR="00DE749F" w:rsidRPr="008311D3" w:rsidRDefault="00DE749F" w:rsidP="00DE749F">
      <w:pPr>
        <w:spacing w:after="0" w:line="240" w:lineRule="auto"/>
        <w:rPr>
          <w:rFonts w:ascii="Times New Roman" w:eastAsia="Calibri" w:hAnsi="Times New Roman" w:cs="Times New Roman"/>
          <w:lang w:val="en-US" w:eastAsia="en-GB"/>
        </w:rPr>
      </w:pPr>
      <w:r w:rsidRPr="008311D3">
        <w:rPr>
          <w:rFonts w:ascii="Times New Roman" w:eastAsiaTheme="minorEastAsia" w:hAnsi="Times New Roman" w:cs="Times New Roman"/>
          <w:b/>
          <w:lang w:val="en-US"/>
        </w:rPr>
        <w:t>Description of data</w:t>
      </w:r>
      <w:r w:rsidRPr="008311D3">
        <w:rPr>
          <w:rFonts w:ascii="Times New Roman" w:eastAsiaTheme="minorEastAsia" w:hAnsi="Times New Roman" w:cs="Times New Roman"/>
          <w:lang w:val="en-US"/>
        </w:rPr>
        <w:t xml:space="preserve">- This table details the search strategy employed to identify relevant economic theories that were used to construct the P4P typology. </w:t>
      </w:r>
      <w:r w:rsidRPr="008311D3">
        <w:rPr>
          <w:rFonts w:ascii="Times New Roman" w:eastAsia="Calibri" w:hAnsi="Times New Roman" w:cs="Times New Roman"/>
          <w:lang w:val="en-US" w:eastAsia="en-GB"/>
        </w:rPr>
        <w:t>This includes the database searched, years covered, and number of citations</w:t>
      </w:r>
    </w:p>
    <w:p w14:paraId="5DD4DC4C" w14:textId="77777777" w:rsidR="00DE749F" w:rsidRPr="008311D3" w:rsidRDefault="00DE749F" w:rsidP="00DE749F">
      <w:pPr>
        <w:spacing w:after="0" w:line="240" w:lineRule="auto"/>
        <w:rPr>
          <w:rFonts w:ascii="Times New Roman" w:eastAsiaTheme="minorEastAsia" w:hAnsi="Times New Roman" w:cs="Times New Roman"/>
          <w:lang w:val="en-US"/>
        </w:rPr>
      </w:pPr>
    </w:p>
    <w:p w14:paraId="4A142879" w14:textId="77777777" w:rsidR="00DE749F" w:rsidRPr="008311D3" w:rsidRDefault="00DE749F" w:rsidP="00DE749F">
      <w:pPr>
        <w:spacing w:after="0" w:line="240" w:lineRule="auto"/>
        <w:rPr>
          <w:rFonts w:ascii="Times New Roman" w:eastAsiaTheme="minorEastAsia" w:hAnsi="Times New Roman" w:cs="Times New Roman"/>
          <w:lang w:val="en-US"/>
        </w:rPr>
      </w:pPr>
    </w:p>
    <w:p w14:paraId="02619422" w14:textId="77777777" w:rsidR="00DE749F" w:rsidRPr="008311D3" w:rsidRDefault="00DE749F" w:rsidP="00DE749F">
      <w:pPr>
        <w:spacing w:after="0" w:line="240" w:lineRule="auto"/>
        <w:rPr>
          <w:rFonts w:ascii="Times New Roman" w:eastAsiaTheme="minorEastAsia" w:hAnsi="Times New Roman" w:cs="Times New Roman"/>
          <w:lang w:val="en-US"/>
        </w:rPr>
      </w:pPr>
      <w:r w:rsidRPr="008311D3">
        <w:rPr>
          <w:rFonts w:ascii="Times New Roman" w:eastAsiaTheme="minorEastAsia" w:hAnsi="Times New Roman" w:cs="Times New Roman"/>
          <w:b/>
          <w:lang w:val="en-US"/>
        </w:rPr>
        <w:t>File name</w:t>
      </w:r>
      <w:r w:rsidRPr="008311D3">
        <w:rPr>
          <w:rFonts w:ascii="Times New Roman" w:eastAsiaTheme="minorEastAsia" w:hAnsi="Times New Roman" w:cs="Times New Roman"/>
          <w:lang w:val="en-US"/>
        </w:rPr>
        <w:t>- Supplementary file Table 4</w:t>
      </w:r>
    </w:p>
    <w:p w14:paraId="747C9E96" w14:textId="77777777" w:rsidR="00DE749F" w:rsidRPr="008311D3" w:rsidRDefault="00DE749F" w:rsidP="00DE749F">
      <w:pPr>
        <w:spacing w:after="0" w:line="240" w:lineRule="auto"/>
        <w:rPr>
          <w:rFonts w:ascii="Times New Roman" w:eastAsiaTheme="minorEastAsia" w:hAnsi="Times New Roman" w:cs="Times New Roman"/>
          <w:lang w:val="en-US"/>
        </w:rPr>
      </w:pPr>
      <w:r w:rsidRPr="008311D3">
        <w:rPr>
          <w:rFonts w:ascii="Times New Roman" w:eastAsiaTheme="minorEastAsia" w:hAnsi="Times New Roman" w:cs="Times New Roman"/>
          <w:b/>
          <w:lang w:val="en-US"/>
        </w:rPr>
        <w:t>Title of data</w:t>
      </w:r>
      <w:r w:rsidRPr="008311D3">
        <w:rPr>
          <w:rFonts w:ascii="Times New Roman" w:eastAsiaTheme="minorEastAsia" w:hAnsi="Times New Roman" w:cs="Times New Roman"/>
          <w:lang w:val="en-US"/>
        </w:rPr>
        <w:t xml:space="preserve">- Application of the typology on selected identified P4P schemes </w:t>
      </w:r>
    </w:p>
    <w:p w14:paraId="6BDCD036" w14:textId="77777777" w:rsidR="00DE749F" w:rsidRPr="008311D3" w:rsidRDefault="00DE749F" w:rsidP="00DE749F">
      <w:pPr>
        <w:spacing w:after="0" w:line="240" w:lineRule="auto"/>
        <w:rPr>
          <w:rFonts w:ascii="Times New Roman" w:eastAsiaTheme="minorEastAsia" w:hAnsi="Times New Roman" w:cs="Times New Roman"/>
          <w:lang w:val="en-US"/>
        </w:rPr>
      </w:pPr>
      <w:r w:rsidRPr="008311D3">
        <w:rPr>
          <w:rFonts w:ascii="Times New Roman" w:eastAsiaTheme="minorEastAsia" w:hAnsi="Times New Roman" w:cs="Times New Roman"/>
          <w:b/>
          <w:lang w:val="en-US"/>
        </w:rPr>
        <w:t>Description of data</w:t>
      </w:r>
      <w:r w:rsidRPr="008311D3">
        <w:rPr>
          <w:rFonts w:ascii="Times New Roman" w:eastAsiaTheme="minorEastAsia" w:hAnsi="Times New Roman" w:cs="Times New Roman"/>
          <w:lang w:val="en-US"/>
        </w:rPr>
        <w:t>- This table outlines the results of applying the P4P typology to categorized identified P4P schemes</w:t>
      </w:r>
    </w:p>
    <w:p w14:paraId="112C91CB" w14:textId="77777777" w:rsidR="00DE749F" w:rsidRPr="008311D3" w:rsidRDefault="00DE749F" w:rsidP="00DE749F">
      <w:pPr>
        <w:spacing w:after="0" w:line="240" w:lineRule="auto"/>
        <w:rPr>
          <w:rFonts w:ascii="Times New Roman" w:eastAsiaTheme="minorEastAsia" w:hAnsi="Times New Roman" w:cs="Times New Roman"/>
          <w:lang w:val="en-US"/>
        </w:rPr>
      </w:pPr>
    </w:p>
    <w:p w14:paraId="75E1DB0E" w14:textId="77777777" w:rsidR="00DE749F" w:rsidRPr="008311D3" w:rsidRDefault="00DE749F" w:rsidP="00DE749F">
      <w:pPr>
        <w:spacing w:after="0" w:line="240" w:lineRule="auto"/>
        <w:rPr>
          <w:rFonts w:ascii="Times New Roman" w:eastAsiaTheme="minorEastAsia" w:hAnsi="Times New Roman" w:cs="Times New Roman"/>
          <w:lang w:val="en-US"/>
        </w:rPr>
      </w:pPr>
    </w:p>
    <w:p w14:paraId="749D9EC5" w14:textId="77777777" w:rsidR="00DE749F" w:rsidRPr="008311D3" w:rsidRDefault="00DE749F" w:rsidP="00DE749F">
      <w:pPr>
        <w:spacing w:after="0" w:line="240" w:lineRule="auto"/>
        <w:rPr>
          <w:rFonts w:ascii="Times New Roman" w:eastAsiaTheme="minorEastAsia" w:hAnsi="Times New Roman" w:cs="Times New Roman"/>
          <w:lang w:val="en-US"/>
        </w:rPr>
      </w:pPr>
      <w:r w:rsidRPr="008311D3">
        <w:rPr>
          <w:rFonts w:ascii="Times New Roman" w:eastAsiaTheme="minorEastAsia" w:hAnsi="Times New Roman" w:cs="Times New Roman"/>
          <w:b/>
          <w:lang w:val="en-US"/>
        </w:rPr>
        <w:t>File name</w:t>
      </w:r>
      <w:r w:rsidRPr="008311D3">
        <w:rPr>
          <w:rFonts w:ascii="Times New Roman" w:eastAsiaTheme="minorEastAsia" w:hAnsi="Times New Roman" w:cs="Times New Roman"/>
          <w:lang w:val="en-US"/>
        </w:rPr>
        <w:t>- Supplementary file Table 5</w:t>
      </w:r>
    </w:p>
    <w:p w14:paraId="5DE0E0FA" w14:textId="77777777" w:rsidR="00DE749F" w:rsidRPr="008311D3" w:rsidRDefault="00DE749F" w:rsidP="00DE749F">
      <w:pPr>
        <w:spacing w:after="0" w:line="240" w:lineRule="auto"/>
        <w:rPr>
          <w:rFonts w:ascii="Times New Roman" w:eastAsiaTheme="minorEastAsia" w:hAnsi="Times New Roman" w:cs="Times New Roman"/>
          <w:lang w:val="en-US"/>
        </w:rPr>
      </w:pPr>
      <w:r w:rsidRPr="008311D3">
        <w:rPr>
          <w:rFonts w:ascii="Times New Roman" w:eastAsiaTheme="minorEastAsia" w:hAnsi="Times New Roman" w:cs="Times New Roman"/>
          <w:b/>
          <w:lang w:val="en-US"/>
        </w:rPr>
        <w:t>Title of data</w:t>
      </w:r>
      <w:r w:rsidRPr="008311D3">
        <w:rPr>
          <w:rFonts w:ascii="Times New Roman" w:eastAsiaTheme="minorEastAsia" w:hAnsi="Times New Roman" w:cs="Times New Roman"/>
          <w:lang w:val="en-US"/>
        </w:rPr>
        <w:t xml:space="preserve">- P4P studies used in testing the inter-rater reliability of the P4P typology </w:t>
      </w:r>
    </w:p>
    <w:p w14:paraId="1723C8F0" w14:textId="77777777" w:rsidR="00DE749F" w:rsidRPr="008311D3" w:rsidRDefault="00DE749F" w:rsidP="00DE749F">
      <w:pPr>
        <w:spacing w:after="0" w:line="240" w:lineRule="auto"/>
        <w:rPr>
          <w:rFonts w:ascii="Times New Roman" w:eastAsiaTheme="minorEastAsia" w:hAnsi="Times New Roman" w:cs="Times New Roman"/>
          <w:lang w:val="en-US"/>
        </w:rPr>
      </w:pPr>
      <w:r w:rsidRPr="008311D3">
        <w:rPr>
          <w:rFonts w:ascii="Times New Roman" w:eastAsiaTheme="minorEastAsia" w:hAnsi="Times New Roman" w:cs="Times New Roman"/>
          <w:b/>
          <w:lang w:val="en-US"/>
        </w:rPr>
        <w:t>Description of data</w:t>
      </w:r>
      <w:r w:rsidRPr="008311D3">
        <w:rPr>
          <w:rFonts w:ascii="Times New Roman" w:eastAsiaTheme="minorEastAsia" w:hAnsi="Times New Roman" w:cs="Times New Roman"/>
          <w:lang w:val="en-US"/>
        </w:rPr>
        <w:t>- This table list out the P4P studies that were selected for the raters to apply the P4P typology</w:t>
      </w:r>
    </w:p>
    <w:p w14:paraId="52E06B2A" w14:textId="77777777" w:rsidR="00DE749F" w:rsidRPr="008311D3" w:rsidRDefault="00DE749F" w:rsidP="00DE749F">
      <w:pPr>
        <w:autoSpaceDE w:val="0"/>
        <w:autoSpaceDN w:val="0"/>
        <w:adjustRightInd w:val="0"/>
        <w:spacing w:after="0" w:line="240" w:lineRule="auto"/>
        <w:rPr>
          <w:rFonts w:ascii="Times New Roman" w:eastAsia="Calibri" w:hAnsi="Times New Roman" w:cs="Times New Roman"/>
          <w:b/>
          <w:lang w:val="en-US" w:eastAsia="en-GB"/>
        </w:rPr>
      </w:pPr>
    </w:p>
    <w:p w14:paraId="067C0B25" w14:textId="77777777" w:rsidR="00DE749F" w:rsidRPr="008311D3" w:rsidRDefault="00DE749F" w:rsidP="00DE749F">
      <w:pPr>
        <w:autoSpaceDE w:val="0"/>
        <w:autoSpaceDN w:val="0"/>
        <w:adjustRightInd w:val="0"/>
        <w:spacing w:after="0" w:line="240" w:lineRule="auto"/>
        <w:rPr>
          <w:rFonts w:ascii="Times New Roman" w:eastAsia="Calibri" w:hAnsi="Times New Roman" w:cs="Times New Roman"/>
          <w:b/>
          <w:lang w:val="en-US" w:eastAsia="en-GB"/>
        </w:rPr>
      </w:pPr>
    </w:p>
    <w:p w14:paraId="5FC43898" w14:textId="77777777" w:rsidR="00DE749F" w:rsidRPr="008311D3" w:rsidRDefault="00DE749F" w:rsidP="00DE749F">
      <w:pPr>
        <w:spacing w:after="0" w:line="240" w:lineRule="auto"/>
        <w:rPr>
          <w:rFonts w:ascii="Times New Roman" w:eastAsiaTheme="minorEastAsia" w:hAnsi="Times New Roman" w:cs="Times New Roman"/>
          <w:lang w:val="en-US"/>
        </w:rPr>
      </w:pPr>
      <w:r w:rsidRPr="008311D3">
        <w:rPr>
          <w:rFonts w:ascii="Times New Roman" w:eastAsiaTheme="minorEastAsia" w:hAnsi="Times New Roman" w:cs="Times New Roman"/>
          <w:b/>
          <w:lang w:val="en-US"/>
        </w:rPr>
        <w:t>File name</w:t>
      </w:r>
      <w:r w:rsidRPr="008311D3">
        <w:rPr>
          <w:rFonts w:ascii="Times New Roman" w:eastAsiaTheme="minorEastAsia" w:hAnsi="Times New Roman" w:cs="Times New Roman"/>
          <w:lang w:val="en-US"/>
        </w:rPr>
        <w:t>- Supplementary file Table 6</w:t>
      </w:r>
    </w:p>
    <w:p w14:paraId="05BC1B3B" w14:textId="77777777" w:rsidR="00DE749F" w:rsidRPr="008311D3" w:rsidRDefault="00DE749F" w:rsidP="00DE749F">
      <w:pPr>
        <w:spacing w:after="0" w:line="240" w:lineRule="auto"/>
        <w:rPr>
          <w:rFonts w:ascii="Times New Roman" w:eastAsiaTheme="minorEastAsia" w:hAnsi="Times New Roman" w:cs="Times New Roman"/>
          <w:lang w:val="en-US"/>
        </w:rPr>
      </w:pPr>
      <w:r w:rsidRPr="008311D3">
        <w:rPr>
          <w:rFonts w:ascii="Times New Roman" w:eastAsiaTheme="minorEastAsia" w:hAnsi="Times New Roman" w:cs="Times New Roman"/>
          <w:b/>
          <w:lang w:val="en-US"/>
        </w:rPr>
        <w:t>Title of data</w:t>
      </w:r>
      <w:r w:rsidRPr="008311D3">
        <w:rPr>
          <w:rFonts w:ascii="Times New Roman" w:eastAsiaTheme="minorEastAsia" w:hAnsi="Times New Roman" w:cs="Times New Roman"/>
          <w:lang w:val="en-US"/>
        </w:rPr>
        <w:t xml:space="preserve">- Rater population </w:t>
      </w:r>
    </w:p>
    <w:p w14:paraId="1C6D4B27" w14:textId="77777777" w:rsidR="00DE749F" w:rsidRPr="008311D3" w:rsidRDefault="00DE749F" w:rsidP="00DE749F">
      <w:pPr>
        <w:spacing w:after="0" w:line="240" w:lineRule="auto"/>
        <w:rPr>
          <w:rFonts w:ascii="Times New Roman" w:eastAsiaTheme="minorEastAsia" w:hAnsi="Times New Roman" w:cs="Times New Roman"/>
          <w:lang w:val="en-US"/>
        </w:rPr>
      </w:pPr>
      <w:r w:rsidRPr="008311D3">
        <w:rPr>
          <w:rFonts w:ascii="Times New Roman" w:eastAsiaTheme="minorEastAsia" w:hAnsi="Times New Roman" w:cs="Times New Roman"/>
          <w:b/>
          <w:lang w:val="en-US"/>
        </w:rPr>
        <w:t>Description of data</w:t>
      </w:r>
      <w:r w:rsidRPr="008311D3">
        <w:rPr>
          <w:rFonts w:ascii="Times New Roman" w:eastAsiaTheme="minorEastAsia" w:hAnsi="Times New Roman" w:cs="Times New Roman"/>
          <w:lang w:val="en-US"/>
        </w:rPr>
        <w:t>- This table describes the rater population i.e. qualifications, research experience, and experience with P4P in healthcare</w:t>
      </w:r>
    </w:p>
    <w:p w14:paraId="27E8CACC" w14:textId="77777777" w:rsidR="00DE749F" w:rsidRPr="008311D3" w:rsidRDefault="00DE749F" w:rsidP="00DE749F">
      <w:pPr>
        <w:autoSpaceDE w:val="0"/>
        <w:autoSpaceDN w:val="0"/>
        <w:adjustRightInd w:val="0"/>
        <w:spacing w:after="0" w:line="240" w:lineRule="auto"/>
        <w:rPr>
          <w:rFonts w:ascii="Times New Roman" w:eastAsia="Calibri" w:hAnsi="Times New Roman" w:cs="Times New Roman"/>
          <w:b/>
          <w:lang w:val="en-US" w:eastAsia="en-GB"/>
        </w:rPr>
      </w:pPr>
    </w:p>
    <w:p w14:paraId="28B8AD5B" w14:textId="77777777" w:rsidR="00DE749F" w:rsidRPr="008311D3" w:rsidRDefault="00DE749F" w:rsidP="00DE749F">
      <w:pPr>
        <w:spacing w:after="0" w:line="240" w:lineRule="auto"/>
        <w:rPr>
          <w:rFonts w:ascii="Times New Roman" w:eastAsiaTheme="minorEastAsia" w:hAnsi="Times New Roman" w:cs="Times New Roman"/>
          <w:lang w:val="en-US"/>
        </w:rPr>
      </w:pPr>
      <w:r w:rsidRPr="008311D3">
        <w:rPr>
          <w:rFonts w:ascii="Times New Roman" w:eastAsiaTheme="minorEastAsia" w:hAnsi="Times New Roman" w:cs="Times New Roman"/>
          <w:b/>
          <w:lang w:val="en-US"/>
        </w:rPr>
        <w:t>File name</w:t>
      </w:r>
      <w:r w:rsidRPr="008311D3">
        <w:rPr>
          <w:rFonts w:ascii="Times New Roman" w:eastAsiaTheme="minorEastAsia" w:hAnsi="Times New Roman" w:cs="Times New Roman"/>
          <w:lang w:val="en-US"/>
        </w:rPr>
        <w:t>- Supplementary file Table 7</w:t>
      </w:r>
    </w:p>
    <w:p w14:paraId="4FDF4D35" w14:textId="77777777" w:rsidR="00DE749F" w:rsidRPr="008311D3" w:rsidRDefault="00DE749F" w:rsidP="00DE749F">
      <w:pPr>
        <w:spacing w:after="0" w:line="240" w:lineRule="auto"/>
        <w:rPr>
          <w:rFonts w:ascii="Times New Roman" w:eastAsiaTheme="minorEastAsia" w:hAnsi="Times New Roman" w:cs="Times New Roman"/>
          <w:lang w:val="en-US"/>
        </w:rPr>
      </w:pPr>
      <w:r w:rsidRPr="008311D3">
        <w:rPr>
          <w:rFonts w:ascii="Times New Roman" w:eastAsiaTheme="minorEastAsia" w:hAnsi="Times New Roman" w:cs="Times New Roman"/>
          <w:b/>
          <w:lang w:val="en-US"/>
        </w:rPr>
        <w:t>Title of data</w:t>
      </w:r>
      <w:r w:rsidRPr="008311D3">
        <w:rPr>
          <w:rFonts w:ascii="Times New Roman" w:eastAsiaTheme="minorEastAsia" w:hAnsi="Times New Roman" w:cs="Times New Roman"/>
          <w:lang w:val="en-US"/>
        </w:rPr>
        <w:t xml:space="preserve">- Sources of disagreement between raters </w:t>
      </w:r>
    </w:p>
    <w:p w14:paraId="44A1B93A" w14:textId="77777777" w:rsidR="00DE749F" w:rsidRPr="008311D3" w:rsidRDefault="00DE749F" w:rsidP="00DE749F">
      <w:pPr>
        <w:spacing w:after="0" w:line="240" w:lineRule="auto"/>
        <w:rPr>
          <w:rFonts w:ascii="Times New Roman" w:eastAsia="Calibri" w:hAnsi="Times New Roman" w:cs="Times New Roman"/>
          <w:lang w:val="en-US" w:eastAsia="en-GB"/>
        </w:rPr>
      </w:pPr>
      <w:r w:rsidRPr="008311D3">
        <w:rPr>
          <w:rFonts w:ascii="Times New Roman" w:eastAsiaTheme="minorEastAsia" w:hAnsi="Times New Roman" w:cs="Times New Roman"/>
          <w:b/>
          <w:lang w:val="en-US"/>
        </w:rPr>
        <w:t>Description of data</w:t>
      </w:r>
      <w:r w:rsidRPr="008311D3">
        <w:rPr>
          <w:rFonts w:ascii="Times New Roman" w:eastAsiaTheme="minorEastAsia" w:hAnsi="Times New Roman" w:cs="Times New Roman"/>
          <w:lang w:val="en-US"/>
        </w:rPr>
        <w:t>- This table highlights the items on the P4P typology that were sources of disagreement between he raters</w:t>
      </w:r>
    </w:p>
    <w:p w14:paraId="0B4BD125" w14:textId="77777777" w:rsidR="00DE749F" w:rsidRPr="008311D3" w:rsidRDefault="00DE749F" w:rsidP="00DE749F">
      <w:pPr>
        <w:spacing w:after="0" w:line="240" w:lineRule="auto"/>
        <w:rPr>
          <w:rFonts w:ascii="Times New Roman" w:eastAsiaTheme="minorEastAsia" w:hAnsi="Times New Roman" w:cs="Times New Roman"/>
          <w:lang w:val="en-US"/>
        </w:rPr>
      </w:pPr>
    </w:p>
    <w:p w14:paraId="76A34192" w14:textId="77777777" w:rsidR="00DE749F" w:rsidRPr="008311D3" w:rsidRDefault="00DE749F" w:rsidP="00DE749F">
      <w:pPr>
        <w:spacing w:after="0" w:line="240" w:lineRule="auto"/>
        <w:rPr>
          <w:rFonts w:ascii="Times New Roman" w:eastAsiaTheme="minorEastAsia" w:hAnsi="Times New Roman" w:cs="Times New Roman"/>
          <w:lang w:val="en-US"/>
        </w:rPr>
      </w:pPr>
    </w:p>
    <w:p w14:paraId="701762AA" w14:textId="77777777" w:rsidR="00DE749F" w:rsidRPr="008311D3" w:rsidRDefault="00DE749F" w:rsidP="00DE749F">
      <w:pPr>
        <w:spacing w:after="0" w:line="240" w:lineRule="auto"/>
        <w:rPr>
          <w:rFonts w:ascii="Times New Roman" w:eastAsiaTheme="minorEastAsia" w:hAnsi="Times New Roman" w:cs="Times New Roman"/>
          <w:lang w:val="en-US"/>
        </w:rPr>
      </w:pPr>
      <w:r w:rsidRPr="008311D3">
        <w:rPr>
          <w:rFonts w:ascii="Times New Roman" w:eastAsiaTheme="minorEastAsia" w:hAnsi="Times New Roman" w:cs="Times New Roman"/>
          <w:b/>
          <w:lang w:val="en-US"/>
        </w:rPr>
        <w:t>File name</w:t>
      </w:r>
      <w:r w:rsidRPr="008311D3">
        <w:rPr>
          <w:rFonts w:ascii="Times New Roman" w:eastAsiaTheme="minorEastAsia" w:hAnsi="Times New Roman" w:cs="Times New Roman"/>
          <w:lang w:val="en-US"/>
        </w:rPr>
        <w:t>- Supplementary file Table 8</w:t>
      </w:r>
    </w:p>
    <w:p w14:paraId="4C3111DD" w14:textId="77777777" w:rsidR="00DE749F" w:rsidRPr="008311D3" w:rsidRDefault="00DE749F" w:rsidP="00DE749F">
      <w:pPr>
        <w:spacing w:after="0" w:line="240" w:lineRule="auto"/>
        <w:rPr>
          <w:rFonts w:ascii="Times New Roman" w:eastAsiaTheme="minorEastAsia" w:hAnsi="Times New Roman" w:cs="Times New Roman"/>
          <w:lang w:val="en-US"/>
        </w:rPr>
      </w:pPr>
      <w:r w:rsidRPr="008311D3">
        <w:rPr>
          <w:rFonts w:ascii="Times New Roman" w:eastAsiaTheme="minorEastAsia" w:hAnsi="Times New Roman" w:cs="Times New Roman"/>
          <w:b/>
          <w:lang w:val="en-US"/>
        </w:rPr>
        <w:t>Title of data</w:t>
      </w:r>
      <w:r w:rsidRPr="008311D3">
        <w:rPr>
          <w:rFonts w:ascii="Times New Roman" w:eastAsiaTheme="minorEastAsia" w:hAnsi="Times New Roman" w:cs="Times New Roman"/>
          <w:lang w:val="en-US"/>
        </w:rPr>
        <w:t>- An example of source of disagreement between raters (risk)</w:t>
      </w:r>
    </w:p>
    <w:p w14:paraId="118719BD" w14:textId="77777777" w:rsidR="00DE749F" w:rsidRPr="008311D3" w:rsidRDefault="00DE749F" w:rsidP="00DE749F">
      <w:pPr>
        <w:spacing w:after="0" w:line="240" w:lineRule="auto"/>
        <w:jc w:val="both"/>
        <w:rPr>
          <w:rFonts w:ascii="Times New Roman" w:eastAsiaTheme="minorEastAsia" w:hAnsi="Times New Roman" w:cs="Times New Roman"/>
          <w:lang w:val="en-US"/>
        </w:rPr>
        <w:sectPr w:rsidR="00DE749F" w:rsidRPr="008311D3" w:rsidSect="00366770">
          <w:headerReference w:type="default" r:id="rId11"/>
          <w:footerReference w:type="even" r:id="rId12"/>
          <w:footerReference w:type="default" r:id="rId13"/>
          <w:pgSz w:w="11906" w:h="16838"/>
          <w:pgMar w:top="1021" w:right="907" w:bottom="1191" w:left="1134" w:header="709" w:footer="709" w:gutter="0"/>
          <w:cols w:space="708"/>
          <w:docGrid w:linePitch="360"/>
        </w:sectPr>
      </w:pPr>
      <w:r w:rsidRPr="008311D3">
        <w:rPr>
          <w:rFonts w:ascii="Times New Roman" w:eastAsiaTheme="minorEastAsia" w:hAnsi="Times New Roman" w:cs="Times New Roman"/>
          <w:b/>
          <w:lang w:val="en-US"/>
        </w:rPr>
        <w:t>Description of data</w:t>
      </w:r>
      <w:r w:rsidRPr="008311D3">
        <w:rPr>
          <w:rFonts w:ascii="Times New Roman" w:eastAsiaTheme="minorEastAsia" w:hAnsi="Times New Roman" w:cs="Times New Roman"/>
          <w:lang w:val="en-US"/>
        </w:rPr>
        <w:t>- This table details text extracts from the sample P4P study and describes the reason for disagreement between raters    testing the P4P typology</w:t>
      </w:r>
    </w:p>
    <w:p w14:paraId="0BA1E815" w14:textId="77777777" w:rsidR="00765ECA" w:rsidRPr="00622667" w:rsidRDefault="00765ECA" w:rsidP="0038126F">
      <w:pPr>
        <w:spacing w:line="480" w:lineRule="auto"/>
        <w:rPr>
          <w:rFonts w:ascii="Times New Roman" w:hAnsi="Times New Roman" w:cs="Times New Roman"/>
        </w:rPr>
      </w:pPr>
    </w:p>
    <w:sectPr w:rsidR="00765ECA" w:rsidRPr="00622667">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F07B6" w14:textId="77777777" w:rsidR="00366770" w:rsidRDefault="00366770" w:rsidP="00552F9D">
      <w:pPr>
        <w:spacing w:after="0" w:line="240" w:lineRule="auto"/>
      </w:pPr>
      <w:r>
        <w:separator/>
      </w:r>
    </w:p>
  </w:endnote>
  <w:endnote w:type="continuationSeparator" w:id="0">
    <w:p w14:paraId="6A9C0003" w14:textId="77777777" w:rsidR="00366770" w:rsidRDefault="00366770" w:rsidP="00552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Sans">
    <w:charset w:val="00"/>
    <w:family w:val="auto"/>
    <w:pitch w:val="variable"/>
    <w:sig w:usb0="80000267" w:usb1="00000000" w:usb2="00000000" w:usb3="00000000" w:csb0="000001F7"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43" w:usb2="00000009" w:usb3="00000000" w:csb0="000001FF" w:csb1="00000000"/>
  </w:font>
  <w:font w:name="MinionPro-Regular">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534445"/>
      <w:docPartObj>
        <w:docPartGallery w:val="Page Numbers (Bottom of Page)"/>
        <w:docPartUnique/>
      </w:docPartObj>
    </w:sdtPr>
    <w:sdtEndPr>
      <w:rPr>
        <w:noProof/>
      </w:rPr>
    </w:sdtEndPr>
    <w:sdtContent>
      <w:p w14:paraId="3FE4B0AC" w14:textId="190D0752" w:rsidR="00366770" w:rsidRDefault="00366770">
        <w:pPr>
          <w:pStyle w:val="Footer"/>
          <w:jc w:val="right"/>
        </w:pPr>
        <w:r>
          <w:fldChar w:fldCharType="begin"/>
        </w:r>
        <w:r>
          <w:instrText xml:space="preserve"> PAGE   \* MERGEFORMAT </w:instrText>
        </w:r>
        <w:r>
          <w:fldChar w:fldCharType="separate"/>
        </w:r>
        <w:r w:rsidR="00BA43E2">
          <w:rPr>
            <w:noProof/>
          </w:rPr>
          <w:t>1</w:t>
        </w:r>
        <w:r>
          <w:rPr>
            <w:noProof/>
          </w:rPr>
          <w:fldChar w:fldCharType="end"/>
        </w:r>
      </w:p>
    </w:sdtContent>
  </w:sdt>
  <w:p w14:paraId="286AD65C" w14:textId="77777777" w:rsidR="00366770" w:rsidRDefault="003667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25667" w14:textId="77777777" w:rsidR="00366770" w:rsidRDefault="00366770" w:rsidP="003667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199DBD" w14:textId="77777777" w:rsidR="00366770" w:rsidRDefault="00366770" w:rsidP="0036677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D90E4" w14:textId="645B4E93" w:rsidR="00366770" w:rsidRDefault="00366770" w:rsidP="003667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43E2">
      <w:rPr>
        <w:rStyle w:val="PageNumber"/>
        <w:noProof/>
      </w:rPr>
      <w:t>27</w:t>
    </w:r>
    <w:r>
      <w:rPr>
        <w:rStyle w:val="PageNumber"/>
      </w:rPr>
      <w:fldChar w:fldCharType="end"/>
    </w:r>
  </w:p>
  <w:p w14:paraId="1D2C6CB9" w14:textId="77777777" w:rsidR="00366770" w:rsidRDefault="00366770" w:rsidP="0036677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384173"/>
      <w:docPartObj>
        <w:docPartGallery w:val="Page Numbers (Bottom of Page)"/>
        <w:docPartUnique/>
      </w:docPartObj>
    </w:sdtPr>
    <w:sdtEndPr>
      <w:rPr>
        <w:noProof/>
      </w:rPr>
    </w:sdtEndPr>
    <w:sdtContent>
      <w:p w14:paraId="2AFE1778" w14:textId="0BDB26C6" w:rsidR="00366770" w:rsidRDefault="00366770">
        <w:pPr>
          <w:pStyle w:val="Footer"/>
          <w:jc w:val="right"/>
        </w:pPr>
        <w:r>
          <w:fldChar w:fldCharType="begin"/>
        </w:r>
        <w:r>
          <w:instrText xml:space="preserve"> PAGE   \* MERGEFORMAT </w:instrText>
        </w:r>
        <w:r>
          <w:fldChar w:fldCharType="separate"/>
        </w:r>
        <w:r w:rsidR="00BA43E2">
          <w:rPr>
            <w:noProof/>
          </w:rPr>
          <w:t>28</w:t>
        </w:r>
        <w:r>
          <w:rPr>
            <w:noProof/>
          </w:rPr>
          <w:fldChar w:fldCharType="end"/>
        </w:r>
      </w:p>
    </w:sdtContent>
  </w:sdt>
  <w:p w14:paraId="35B42CF1" w14:textId="77777777" w:rsidR="00366770" w:rsidRDefault="00366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A7DC0" w14:textId="77777777" w:rsidR="00366770" w:rsidRDefault="00366770" w:rsidP="00552F9D">
      <w:pPr>
        <w:spacing w:after="0" w:line="240" w:lineRule="auto"/>
      </w:pPr>
      <w:r>
        <w:separator/>
      </w:r>
    </w:p>
  </w:footnote>
  <w:footnote w:type="continuationSeparator" w:id="0">
    <w:p w14:paraId="66D9D087" w14:textId="77777777" w:rsidR="00366770" w:rsidRDefault="00366770" w:rsidP="00552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321F5" w14:textId="77777777" w:rsidR="00366770" w:rsidRDefault="0036677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C11244"/>
    <w:multiLevelType w:val="multilevel"/>
    <w:tmpl w:val="5030D07E"/>
    <w:lvl w:ilvl="0">
      <w:start w:val="1"/>
      <w:numFmt w:val="decimal"/>
      <w:pStyle w:val="Heading1"/>
      <w:suff w:val="space"/>
      <w:lvlText w:val="Chapter %1"/>
      <w:lvlJc w:val="left"/>
      <w:pPr>
        <w:ind w:left="1418" w:firstLine="0"/>
      </w:pPr>
      <w:rPr>
        <w:rFonts w:ascii="Times New Roman" w:hAnsi="Times New Roman" w:cs="Times New Roman" w:hint="default"/>
        <w:color w:val="auto"/>
        <w:sz w:val="40"/>
        <w:szCs w:val="4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 w15:restartNumberingAfterBreak="0">
    <w:nsid w:val="0B5E56AD"/>
    <w:multiLevelType w:val="hybridMultilevel"/>
    <w:tmpl w:val="479237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0426DB"/>
    <w:multiLevelType w:val="hybridMultilevel"/>
    <w:tmpl w:val="B45E1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159EE"/>
    <w:multiLevelType w:val="hybridMultilevel"/>
    <w:tmpl w:val="6D967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F372C"/>
    <w:multiLevelType w:val="hybridMultilevel"/>
    <w:tmpl w:val="2E1C7722"/>
    <w:lvl w:ilvl="0" w:tplc="7A0E0DD4">
      <w:start w:val="1"/>
      <w:numFmt w:val="lowerRoman"/>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B3CD7"/>
    <w:multiLevelType w:val="hybridMultilevel"/>
    <w:tmpl w:val="72B2B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B30B23"/>
    <w:multiLevelType w:val="multilevel"/>
    <w:tmpl w:val="D0F00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5C5F4B"/>
    <w:multiLevelType w:val="hybridMultilevel"/>
    <w:tmpl w:val="09B8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6402D5"/>
    <w:multiLevelType w:val="hybridMultilevel"/>
    <w:tmpl w:val="83B07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8313D6"/>
    <w:multiLevelType w:val="hybridMultilevel"/>
    <w:tmpl w:val="5BAC3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42BF6"/>
    <w:multiLevelType w:val="hybridMultilevel"/>
    <w:tmpl w:val="4DE48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F81FD8"/>
    <w:multiLevelType w:val="multilevel"/>
    <w:tmpl w:val="B616E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7C2C60"/>
    <w:multiLevelType w:val="multilevel"/>
    <w:tmpl w:val="B616E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A3332A"/>
    <w:multiLevelType w:val="hybridMultilevel"/>
    <w:tmpl w:val="28384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466D0F"/>
    <w:multiLevelType w:val="hybridMultilevel"/>
    <w:tmpl w:val="70E6A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2C09AB"/>
    <w:multiLevelType w:val="hybridMultilevel"/>
    <w:tmpl w:val="3406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A93659"/>
    <w:multiLevelType w:val="hybridMultilevel"/>
    <w:tmpl w:val="422ABC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2D762C"/>
    <w:multiLevelType w:val="hybridMultilevel"/>
    <w:tmpl w:val="A95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82011"/>
    <w:multiLevelType w:val="hybridMultilevel"/>
    <w:tmpl w:val="72128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F6725"/>
    <w:multiLevelType w:val="hybridMultilevel"/>
    <w:tmpl w:val="612A2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730F99"/>
    <w:multiLevelType w:val="hybridMultilevel"/>
    <w:tmpl w:val="2684DA68"/>
    <w:lvl w:ilvl="0" w:tplc="7A0E0DD4">
      <w:start w:val="1"/>
      <w:numFmt w:val="lowerRoman"/>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05104A"/>
    <w:multiLevelType w:val="hybridMultilevel"/>
    <w:tmpl w:val="4288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37095B"/>
    <w:multiLevelType w:val="hybridMultilevel"/>
    <w:tmpl w:val="15D29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A7653B"/>
    <w:multiLevelType w:val="hybridMultilevel"/>
    <w:tmpl w:val="9208D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A34AF3"/>
    <w:multiLevelType w:val="hybridMultilevel"/>
    <w:tmpl w:val="3B4C4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A27807"/>
    <w:multiLevelType w:val="hybridMultilevel"/>
    <w:tmpl w:val="D330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2340B2"/>
    <w:multiLevelType w:val="hybridMultilevel"/>
    <w:tmpl w:val="6218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F56D3A"/>
    <w:multiLevelType w:val="multilevel"/>
    <w:tmpl w:val="12F6A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DB764E"/>
    <w:multiLevelType w:val="hybridMultilevel"/>
    <w:tmpl w:val="CFDA6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C85CD0"/>
    <w:multiLevelType w:val="hybridMultilevel"/>
    <w:tmpl w:val="C8C26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616299"/>
    <w:multiLevelType w:val="hybridMultilevel"/>
    <w:tmpl w:val="BB6827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3737C7"/>
    <w:multiLevelType w:val="hybridMultilevel"/>
    <w:tmpl w:val="160C4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546EC9"/>
    <w:multiLevelType w:val="hybridMultilevel"/>
    <w:tmpl w:val="B57C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3655AD"/>
    <w:multiLevelType w:val="hybridMultilevel"/>
    <w:tmpl w:val="366AF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B020C5"/>
    <w:multiLevelType w:val="multilevel"/>
    <w:tmpl w:val="3C9EE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D261E2"/>
    <w:multiLevelType w:val="hybridMultilevel"/>
    <w:tmpl w:val="B78AB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20"/>
  </w:num>
  <w:num w:numId="4">
    <w:abstractNumId w:val="27"/>
  </w:num>
  <w:num w:numId="5">
    <w:abstractNumId w:val="33"/>
  </w:num>
  <w:num w:numId="6">
    <w:abstractNumId w:val="9"/>
  </w:num>
  <w:num w:numId="7">
    <w:abstractNumId w:val="34"/>
  </w:num>
  <w:num w:numId="8">
    <w:abstractNumId w:val="17"/>
  </w:num>
  <w:num w:numId="9">
    <w:abstractNumId w:val="26"/>
  </w:num>
  <w:num w:numId="10">
    <w:abstractNumId w:val="3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5"/>
  </w:num>
  <w:num w:numId="14">
    <w:abstractNumId w:val="11"/>
  </w:num>
  <w:num w:numId="15">
    <w:abstractNumId w:val="23"/>
  </w:num>
  <w:num w:numId="16">
    <w:abstractNumId w:val="12"/>
  </w:num>
  <w:num w:numId="17">
    <w:abstractNumId w:val="15"/>
  </w:num>
  <w:num w:numId="18">
    <w:abstractNumId w:val="31"/>
  </w:num>
  <w:num w:numId="19">
    <w:abstractNumId w:val="7"/>
  </w:num>
  <w:num w:numId="20">
    <w:abstractNumId w:val="30"/>
  </w:num>
  <w:num w:numId="21">
    <w:abstractNumId w:val="25"/>
  </w:num>
  <w:num w:numId="22">
    <w:abstractNumId w:val="4"/>
  </w:num>
  <w:num w:numId="23">
    <w:abstractNumId w:val="21"/>
  </w:num>
  <w:num w:numId="24">
    <w:abstractNumId w:val="2"/>
  </w:num>
  <w:num w:numId="25">
    <w:abstractNumId w:val="35"/>
  </w:num>
  <w:num w:numId="26">
    <w:abstractNumId w:val="36"/>
  </w:num>
  <w:num w:numId="27">
    <w:abstractNumId w:val="13"/>
  </w:num>
  <w:num w:numId="28">
    <w:abstractNumId w:val="14"/>
  </w:num>
  <w:num w:numId="29">
    <w:abstractNumId w:val="28"/>
  </w:num>
  <w:num w:numId="30">
    <w:abstractNumId w:val="19"/>
  </w:num>
  <w:num w:numId="31">
    <w:abstractNumId w:val="24"/>
  </w:num>
  <w:num w:numId="32">
    <w:abstractNumId w:val="16"/>
  </w:num>
  <w:num w:numId="33">
    <w:abstractNumId w:val="0"/>
  </w:num>
  <w:num w:numId="34">
    <w:abstractNumId w:val="1"/>
  </w:num>
  <w:num w:numId="35">
    <w:abstractNumId w:val="3"/>
  </w:num>
  <w:num w:numId="36">
    <w:abstractNumId w:val="8"/>
  </w:num>
  <w:num w:numId="37">
    <w:abstractNumId w:val="29"/>
  </w:num>
  <w:num w:numId="38">
    <w:abstractNumId w:val="10"/>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F9D"/>
    <w:rsid w:val="00013A08"/>
    <w:rsid w:val="00053B5B"/>
    <w:rsid w:val="00063AB5"/>
    <w:rsid w:val="00076986"/>
    <w:rsid w:val="000834F1"/>
    <w:rsid w:val="0009464F"/>
    <w:rsid w:val="000C1C8A"/>
    <w:rsid w:val="000E7B8A"/>
    <w:rsid w:val="00105FA7"/>
    <w:rsid w:val="00126E1C"/>
    <w:rsid w:val="00146042"/>
    <w:rsid w:val="001A2E6C"/>
    <w:rsid w:val="001C7C5E"/>
    <w:rsid w:val="001D4A38"/>
    <w:rsid w:val="00251C8F"/>
    <w:rsid w:val="002E47CA"/>
    <w:rsid w:val="002E6F9C"/>
    <w:rsid w:val="0034609A"/>
    <w:rsid w:val="00366770"/>
    <w:rsid w:val="003701E0"/>
    <w:rsid w:val="0038126F"/>
    <w:rsid w:val="003A5648"/>
    <w:rsid w:val="003B2CA2"/>
    <w:rsid w:val="003C33CB"/>
    <w:rsid w:val="00420BED"/>
    <w:rsid w:val="00475F35"/>
    <w:rsid w:val="00552F9D"/>
    <w:rsid w:val="005702B1"/>
    <w:rsid w:val="005A3D2B"/>
    <w:rsid w:val="005F49E5"/>
    <w:rsid w:val="005F5E87"/>
    <w:rsid w:val="00622667"/>
    <w:rsid w:val="00624714"/>
    <w:rsid w:val="006259C2"/>
    <w:rsid w:val="00656DA0"/>
    <w:rsid w:val="006571F6"/>
    <w:rsid w:val="0066555E"/>
    <w:rsid w:val="006906D9"/>
    <w:rsid w:val="006A02B1"/>
    <w:rsid w:val="006B2382"/>
    <w:rsid w:val="0072624E"/>
    <w:rsid w:val="0075138F"/>
    <w:rsid w:val="00752CB3"/>
    <w:rsid w:val="00765ECA"/>
    <w:rsid w:val="00812219"/>
    <w:rsid w:val="008311D3"/>
    <w:rsid w:val="008C0577"/>
    <w:rsid w:val="008D6F85"/>
    <w:rsid w:val="009037F0"/>
    <w:rsid w:val="009044EF"/>
    <w:rsid w:val="00947131"/>
    <w:rsid w:val="00954FFA"/>
    <w:rsid w:val="009A2533"/>
    <w:rsid w:val="009B24C7"/>
    <w:rsid w:val="00A01EE2"/>
    <w:rsid w:val="00B06674"/>
    <w:rsid w:val="00B221DC"/>
    <w:rsid w:val="00B4411C"/>
    <w:rsid w:val="00B53DA7"/>
    <w:rsid w:val="00B70F61"/>
    <w:rsid w:val="00B80F5A"/>
    <w:rsid w:val="00B92F1B"/>
    <w:rsid w:val="00BA43E2"/>
    <w:rsid w:val="00BE3161"/>
    <w:rsid w:val="00BE694C"/>
    <w:rsid w:val="00C01A93"/>
    <w:rsid w:val="00C0373E"/>
    <w:rsid w:val="00C5149A"/>
    <w:rsid w:val="00C72DD7"/>
    <w:rsid w:val="00D85B04"/>
    <w:rsid w:val="00DB259F"/>
    <w:rsid w:val="00DE749F"/>
    <w:rsid w:val="00E22106"/>
    <w:rsid w:val="00E41CA4"/>
    <w:rsid w:val="00E46EC5"/>
    <w:rsid w:val="00E47990"/>
    <w:rsid w:val="00E82773"/>
    <w:rsid w:val="00E8321F"/>
    <w:rsid w:val="00E83DA1"/>
    <w:rsid w:val="00EB12AA"/>
    <w:rsid w:val="00ED7C93"/>
    <w:rsid w:val="00EE46B3"/>
    <w:rsid w:val="00EF3A61"/>
    <w:rsid w:val="00F237AE"/>
    <w:rsid w:val="00F6726A"/>
    <w:rsid w:val="00FC0258"/>
    <w:rsid w:val="00FD2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0A870"/>
  <w15:chartTrackingRefBased/>
  <w15:docId w15:val="{81C10050-9375-4160-A38C-A8EAE0EBB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F9D"/>
    <w:pPr>
      <w:spacing w:after="200" w:line="276" w:lineRule="auto"/>
    </w:pPr>
  </w:style>
  <w:style w:type="paragraph" w:styleId="Heading1">
    <w:name w:val="heading 1"/>
    <w:basedOn w:val="Normal"/>
    <w:next w:val="Normal"/>
    <w:link w:val="Heading1Char"/>
    <w:uiPriority w:val="9"/>
    <w:qFormat/>
    <w:rsid w:val="00105FA7"/>
    <w:pPr>
      <w:keepNext/>
      <w:keepLines/>
      <w:numPr>
        <w:numId w:val="24"/>
      </w:numPr>
      <w:spacing w:before="480" w:after="0"/>
      <w:ind w:left="0"/>
      <w:outlineLvl w:val="0"/>
    </w:pPr>
    <w:rPr>
      <w:rFonts w:asciiTheme="majorHAnsi" w:eastAsiaTheme="majorEastAsia" w:hAnsiTheme="majorHAnsi" w:cstheme="majorBidi"/>
      <w:b/>
      <w:bCs/>
      <w:color w:val="2D4F8E" w:themeColor="accent1" w:themeShade="B5"/>
      <w:sz w:val="32"/>
      <w:szCs w:val="32"/>
    </w:rPr>
  </w:style>
  <w:style w:type="paragraph" w:styleId="Heading2">
    <w:name w:val="heading 2"/>
    <w:basedOn w:val="Normal"/>
    <w:next w:val="Normal"/>
    <w:link w:val="Heading2Char"/>
    <w:uiPriority w:val="9"/>
    <w:unhideWhenUsed/>
    <w:qFormat/>
    <w:rsid w:val="00105FA7"/>
    <w:pPr>
      <w:keepNext/>
      <w:keepLines/>
      <w:numPr>
        <w:ilvl w:val="1"/>
        <w:numId w:val="24"/>
      </w:numPr>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105FA7"/>
    <w:pPr>
      <w:keepNext/>
      <w:keepLines/>
      <w:numPr>
        <w:ilvl w:val="2"/>
        <w:numId w:val="24"/>
      </w:numPr>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105FA7"/>
    <w:pPr>
      <w:keepNext/>
      <w:keepLines/>
      <w:numPr>
        <w:ilvl w:val="3"/>
        <w:numId w:val="24"/>
      </w:numPr>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105FA7"/>
    <w:pPr>
      <w:keepNext/>
      <w:keepLines/>
      <w:numPr>
        <w:ilvl w:val="4"/>
        <w:numId w:val="24"/>
      </w:numPr>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105FA7"/>
    <w:pPr>
      <w:keepNext/>
      <w:keepLines/>
      <w:numPr>
        <w:ilvl w:val="5"/>
        <w:numId w:val="24"/>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105FA7"/>
    <w:pPr>
      <w:keepNext/>
      <w:keepLines/>
      <w:numPr>
        <w:ilvl w:val="6"/>
        <w:numId w:val="2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05FA7"/>
    <w:pPr>
      <w:keepNext/>
      <w:keepLines/>
      <w:numPr>
        <w:ilvl w:val="7"/>
        <w:numId w:val="2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05FA7"/>
    <w:pPr>
      <w:keepNext/>
      <w:keepLines/>
      <w:numPr>
        <w:ilvl w:val="8"/>
        <w:numId w:val="2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F9D"/>
    <w:pPr>
      <w:ind w:left="720"/>
      <w:contextualSpacing/>
    </w:pPr>
  </w:style>
  <w:style w:type="character" w:styleId="CommentReference">
    <w:name w:val="annotation reference"/>
    <w:basedOn w:val="DefaultParagraphFont"/>
    <w:uiPriority w:val="99"/>
    <w:semiHidden/>
    <w:unhideWhenUsed/>
    <w:rsid w:val="00552F9D"/>
    <w:rPr>
      <w:sz w:val="16"/>
      <w:szCs w:val="16"/>
    </w:rPr>
  </w:style>
  <w:style w:type="paragraph" w:styleId="CommentText">
    <w:name w:val="annotation text"/>
    <w:basedOn w:val="Normal"/>
    <w:link w:val="CommentTextChar"/>
    <w:uiPriority w:val="99"/>
    <w:unhideWhenUsed/>
    <w:rsid w:val="00552F9D"/>
    <w:pPr>
      <w:spacing w:line="240" w:lineRule="auto"/>
    </w:pPr>
    <w:rPr>
      <w:sz w:val="20"/>
      <w:szCs w:val="20"/>
    </w:rPr>
  </w:style>
  <w:style w:type="character" w:customStyle="1" w:styleId="CommentTextChar">
    <w:name w:val="Comment Text Char"/>
    <w:basedOn w:val="DefaultParagraphFont"/>
    <w:link w:val="CommentText"/>
    <w:uiPriority w:val="99"/>
    <w:rsid w:val="00552F9D"/>
    <w:rPr>
      <w:sz w:val="20"/>
      <w:szCs w:val="20"/>
    </w:rPr>
  </w:style>
  <w:style w:type="paragraph" w:styleId="Caption">
    <w:name w:val="caption"/>
    <w:basedOn w:val="Normal"/>
    <w:next w:val="Normal"/>
    <w:uiPriority w:val="35"/>
    <w:unhideWhenUsed/>
    <w:qFormat/>
    <w:rsid w:val="00552F9D"/>
    <w:pPr>
      <w:spacing w:line="240" w:lineRule="auto"/>
    </w:pPr>
    <w:rPr>
      <w:b/>
      <w:bCs/>
      <w:color w:val="4472C4" w:themeColor="accent1"/>
      <w:sz w:val="18"/>
      <w:szCs w:val="18"/>
    </w:rPr>
  </w:style>
  <w:style w:type="paragraph" w:styleId="BalloonText">
    <w:name w:val="Balloon Text"/>
    <w:basedOn w:val="Normal"/>
    <w:link w:val="BalloonTextChar"/>
    <w:uiPriority w:val="99"/>
    <w:semiHidden/>
    <w:unhideWhenUsed/>
    <w:rsid w:val="00552F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F9D"/>
    <w:rPr>
      <w:rFonts w:ascii="Segoe UI" w:hAnsi="Segoe UI" w:cs="Segoe UI"/>
      <w:sz w:val="18"/>
      <w:szCs w:val="18"/>
    </w:rPr>
  </w:style>
  <w:style w:type="paragraph" w:styleId="Header">
    <w:name w:val="header"/>
    <w:basedOn w:val="Normal"/>
    <w:link w:val="HeaderChar"/>
    <w:uiPriority w:val="99"/>
    <w:unhideWhenUsed/>
    <w:rsid w:val="00552F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F9D"/>
  </w:style>
  <w:style w:type="paragraph" w:styleId="Footer">
    <w:name w:val="footer"/>
    <w:basedOn w:val="Normal"/>
    <w:link w:val="FooterChar"/>
    <w:uiPriority w:val="99"/>
    <w:unhideWhenUsed/>
    <w:rsid w:val="00552F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F9D"/>
  </w:style>
  <w:style w:type="character" w:customStyle="1" w:styleId="Heading1Char">
    <w:name w:val="Heading 1 Char"/>
    <w:basedOn w:val="DefaultParagraphFont"/>
    <w:link w:val="Heading1"/>
    <w:uiPriority w:val="9"/>
    <w:rsid w:val="00105FA7"/>
    <w:rPr>
      <w:rFonts w:asciiTheme="majorHAnsi" w:eastAsiaTheme="majorEastAsia" w:hAnsiTheme="majorHAnsi" w:cstheme="majorBidi"/>
      <w:b/>
      <w:bCs/>
      <w:color w:val="2D4F8E" w:themeColor="accent1" w:themeShade="B5"/>
      <w:sz w:val="32"/>
      <w:szCs w:val="32"/>
    </w:rPr>
  </w:style>
  <w:style w:type="character" w:customStyle="1" w:styleId="Heading2Char">
    <w:name w:val="Heading 2 Char"/>
    <w:basedOn w:val="DefaultParagraphFont"/>
    <w:link w:val="Heading2"/>
    <w:uiPriority w:val="9"/>
    <w:rsid w:val="00105FA7"/>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105FA7"/>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105FA7"/>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sid w:val="00105FA7"/>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sid w:val="00105FA7"/>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105FA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05F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05FA7"/>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105FA7"/>
    <w:rPr>
      <w:color w:val="0563C1" w:themeColor="hyperlink"/>
      <w:u w:val="single"/>
    </w:rPr>
  </w:style>
  <w:style w:type="paragraph" w:styleId="NormalWeb">
    <w:name w:val="Normal (Web)"/>
    <w:basedOn w:val="Normal"/>
    <w:uiPriority w:val="99"/>
    <w:unhideWhenUsed/>
    <w:rsid w:val="00105F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unhideWhenUsed/>
    <w:rsid w:val="00105FA7"/>
    <w:rPr>
      <w:vertAlign w:val="superscript"/>
    </w:rPr>
  </w:style>
  <w:style w:type="paragraph" w:styleId="FootnoteText">
    <w:name w:val="footnote text"/>
    <w:basedOn w:val="Normal"/>
    <w:link w:val="FootnoteTextChar1"/>
    <w:uiPriority w:val="99"/>
    <w:unhideWhenUsed/>
    <w:rsid w:val="00105FA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rsid w:val="00105FA7"/>
    <w:rPr>
      <w:sz w:val="20"/>
      <w:szCs w:val="20"/>
    </w:rPr>
  </w:style>
  <w:style w:type="character" w:customStyle="1" w:styleId="FootnoteTextChar1">
    <w:name w:val="Footnote Text Char1"/>
    <w:basedOn w:val="DefaultParagraphFont"/>
    <w:link w:val="FootnoteText"/>
    <w:uiPriority w:val="99"/>
    <w:rsid w:val="00105FA7"/>
    <w:rPr>
      <w:rFonts w:ascii="Times New Roman" w:eastAsia="Times New Roman" w:hAnsi="Times New Roman" w:cs="Times New Roman"/>
      <w:sz w:val="20"/>
      <w:szCs w:val="20"/>
    </w:rPr>
  </w:style>
  <w:style w:type="table" w:customStyle="1" w:styleId="TableGrid2">
    <w:name w:val="Table Grid2"/>
    <w:basedOn w:val="TableNormal"/>
    <w:next w:val="TableGrid"/>
    <w:uiPriority w:val="59"/>
    <w:rsid w:val="00105FA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05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05FA7"/>
    <w:rPr>
      <w:b/>
      <w:bCs/>
    </w:rPr>
  </w:style>
  <w:style w:type="character" w:customStyle="1" w:styleId="CommentSubjectChar">
    <w:name w:val="Comment Subject Char"/>
    <w:basedOn w:val="CommentTextChar"/>
    <w:link w:val="CommentSubject"/>
    <w:uiPriority w:val="99"/>
    <w:semiHidden/>
    <w:rsid w:val="00105FA7"/>
    <w:rPr>
      <w:b/>
      <w:bCs/>
      <w:sz w:val="20"/>
      <w:szCs w:val="20"/>
    </w:rPr>
  </w:style>
  <w:style w:type="paragraph" w:styleId="Revision">
    <w:name w:val="Revision"/>
    <w:hidden/>
    <w:uiPriority w:val="99"/>
    <w:semiHidden/>
    <w:rsid w:val="00105FA7"/>
    <w:pPr>
      <w:spacing w:after="0" w:line="240" w:lineRule="auto"/>
    </w:pPr>
  </w:style>
  <w:style w:type="character" w:styleId="PageNumber">
    <w:name w:val="page number"/>
    <w:basedOn w:val="DefaultParagraphFont"/>
    <w:uiPriority w:val="99"/>
    <w:semiHidden/>
    <w:unhideWhenUsed/>
    <w:rsid w:val="00105FA7"/>
  </w:style>
  <w:style w:type="table" w:customStyle="1" w:styleId="TableGrid5">
    <w:name w:val="Table Grid5"/>
    <w:basedOn w:val="TableNormal"/>
    <w:next w:val="TableGrid"/>
    <w:uiPriority w:val="59"/>
    <w:rsid w:val="00105FA7"/>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05FA7"/>
    <w:pPr>
      <w:spacing w:after="0" w:line="240" w:lineRule="auto"/>
    </w:pPr>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unhideWhenUsed/>
    <w:rsid w:val="00105FA7"/>
    <w:rPr>
      <w:vertAlign w:val="superscript"/>
    </w:rPr>
  </w:style>
  <w:style w:type="table" w:customStyle="1" w:styleId="TableGrid3">
    <w:name w:val="Table Grid3"/>
    <w:basedOn w:val="TableNormal"/>
    <w:next w:val="TableGrid"/>
    <w:uiPriority w:val="59"/>
    <w:rsid w:val="00105FA7"/>
    <w:pPr>
      <w:spacing w:after="0" w:line="240" w:lineRule="auto"/>
    </w:pPr>
    <w:rPr>
      <w:rFonts w:ascii="Calibri" w:eastAsia="Times New Roman"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05FA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105FA7"/>
    <w:rPr>
      <w:rFonts w:asciiTheme="majorHAnsi" w:eastAsiaTheme="majorEastAsia" w:hAnsiTheme="majorHAnsi" w:cstheme="majorBidi"/>
      <w:color w:val="323E4F" w:themeColor="text2" w:themeShade="BF"/>
      <w:spacing w:val="5"/>
      <w:kern w:val="28"/>
      <w:sz w:val="52"/>
      <w:szCs w:val="52"/>
    </w:rPr>
  </w:style>
  <w:style w:type="paragraph" w:customStyle="1" w:styleId="KCEParagraphKCE">
    <w:name w:val="KCE_Paragraph_KCE"/>
    <w:basedOn w:val="Normal"/>
    <w:rsid w:val="00105FA7"/>
    <w:pPr>
      <w:kinsoku w:val="0"/>
      <w:overflowPunct w:val="0"/>
      <w:autoSpaceDE w:val="0"/>
      <w:autoSpaceDN w:val="0"/>
      <w:spacing w:before="120" w:after="0" w:line="360" w:lineRule="auto"/>
      <w:jc w:val="both"/>
    </w:pPr>
    <w:rPr>
      <w:rFonts w:ascii="Arial" w:eastAsia="Arial Unicode MS" w:hAnsi="Arial" w:cs="GillSans"/>
      <w:bCs/>
      <w:lang w:eastAsia="zh-CN"/>
    </w:rPr>
  </w:style>
  <w:style w:type="paragraph" w:customStyle="1" w:styleId="EndNoteBibliographyTitle">
    <w:name w:val="EndNote Bibliography Title"/>
    <w:basedOn w:val="Normal"/>
    <w:link w:val="EndNoteBibliographyTitleChar"/>
    <w:rsid w:val="00105FA7"/>
    <w:pPr>
      <w:spacing w:after="0"/>
      <w:jc w:val="center"/>
    </w:pPr>
    <w:rPr>
      <w:rFonts w:ascii="Calibri" w:eastAsiaTheme="majorEastAsia" w:hAnsi="Calibri" w:cstheme="majorBidi"/>
      <w:color w:val="2D4F8E" w:themeColor="accent1" w:themeShade="B5"/>
      <w:sz w:val="32"/>
      <w:szCs w:val="32"/>
      <w:lang w:val="en-US"/>
    </w:rPr>
  </w:style>
  <w:style w:type="paragraph" w:customStyle="1" w:styleId="EndNoteBibliography">
    <w:name w:val="EndNote Bibliography"/>
    <w:basedOn w:val="Normal"/>
    <w:link w:val="EndNoteBibliographyChar"/>
    <w:rsid w:val="00105FA7"/>
    <w:pPr>
      <w:spacing w:line="240" w:lineRule="auto"/>
    </w:pPr>
    <w:rPr>
      <w:rFonts w:ascii="Calibri" w:eastAsiaTheme="majorEastAsia" w:hAnsi="Calibri" w:cstheme="majorBidi"/>
      <w:color w:val="2D4F8E" w:themeColor="accent1" w:themeShade="B5"/>
      <w:sz w:val="32"/>
      <w:szCs w:val="32"/>
      <w:lang w:val="en-US"/>
    </w:rPr>
  </w:style>
  <w:style w:type="paragraph" w:styleId="TOCHeading">
    <w:name w:val="TOC Heading"/>
    <w:basedOn w:val="Heading1"/>
    <w:next w:val="Normal"/>
    <w:uiPriority w:val="39"/>
    <w:unhideWhenUsed/>
    <w:qFormat/>
    <w:rsid w:val="00105FA7"/>
    <w:pPr>
      <w:outlineLvl w:val="9"/>
    </w:pPr>
    <w:rPr>
      <w:color w:val="2F5496" w:themeColor="accent1" w:themeShade="BF"/>
      <w:sz w:val="28"/>
      <w:szCs w:val="28"/>
      <w:lang w:val="en-US"/>
    </w:rPr>
  </w:style>
  <w:style w:type="paragraph" w:styleId="TOC1">
    <w:name w:val="toc 1"/>
    <w:basedOn w:val="Normal"/>
    <w:next w:val="Normal"/>
    <w:autoRedefine/>
    <w:uiPriority w:val="39"/>
    <w:unhideWhenUsed/>
    <w:qFormat/>
    <w:rsid w:val="00105FA7"/>
    <w:pPr>
      <w:spacing w:before="120" w:after="0"/>
    </w:pPr>
    <w:rPr>
      <w:b/>
      <w:sz w:val="24"/>
      <w:szCs w:val="24"/>
    </w:rPr>
  </w:style>
  <w:style w:type="paragraph" w:styleId="TOC2">
    <w:name w:val="toc 2"/>
    <w:basedOn w:val="Normal"/>
    <w:next w:val="Normal"/>
    <w:autoRedefine/>
    <w:uiPriority w:val="39"/>
    <w:unhideWhenUsed/>
    <w:qFormat/>
    <w:rsid w:val="00105FA7"/>
    <w:pPr>
      <w:spacing w:after="0"/>
      <w:ind w:left="220"/>
    </w:pPr>
    <w:rPr>
      <w:b/>
    </w:rPr>
  </w:style>
  <w:style w:type="paragraph" w:styleId="TOC3">
    <w:name w:val="toc 3"/>
    <w:basedOn w:val="Normal"/>
    <w:next w:val="Normal"/>
    <w:autoRedefine/>
    <w:uiPriority w:val="39"/>
    <w:unhideWhenUsed/>
    <w:qFormat/>
    <w:rsid w:val="00105FA7"/>
    <w:pPr>
      <w:spacing w:after="0"/>
      <w:ind w:left="440"/>
    </w:pPr>
  </w:style>
  <w:style w:type="paragraph" w:styleId="TOC4">
    <w:name w:val="toc 4"/>
    <w:basedOn w:val="Normal"/>
    <w:next w:val="Normal"/>
    <w:autoRedefine/>
    <w:uiPriority w:val="39"/>
    <w:unhideWhenUsed/>
    <w:rsid w:val="00105FA7"/>
    <w:pPr>
      <w:spacing w:after="0"/>
      <w:ind w:left="660"/>
    </w:pPr>
    <w:rPr>
      <w:sz w:val="20"/>
      <w:szCs w:val="20"/>
    </w:rPr>
  </w:style>
  <w:style w:type="paragraph" w:styleId="TOC5">
    <w:name w:val="toc 5"/>
    <w:basedOn w:val="Normal"/>
    <w:next w:val="Normal"/>
    <w:autoRedefine/>
    <w:uiPriority w:val="39"/>
    <w:unhideWhenUsed/>
    <w:rsid w:val="00105FA7"/>
    <w:pPr>
      <w:spacing w:after="0"/>
      <w:ind w:left="880"/>
    </w:pPr>
    <w:rPr>
      <w:sz w:val="20"/>
      <w:szCs w:val="20"/>
    </w:rPr>
  </w:style>
  <w:style w:type="paragraph" w:styleId="TOC6">
    <w:name w:val="toc 6"/>
    <w:basedOn w:val="Normal"/>
    <w:next w:val="Normal"/>
    <w:autoRedefine/>
    <w:uiPriority w:val="39"/>
    <w:unhideWhenUsed/>
    <w:rsid w:val="00105FA7"/>
    <w:pPr>
      <w:spacing w:after="0"/>
      <w:ind w:left="1100"/>
    </w:pPr>
    <w:rPr>
      <w:sz w:val="20"/>
      <w:szCs w:val="20"/>
    </w:rPr>
  </w:style>
  <w:style w:type="paragraph" w:styleId="TOC7">
    <w:name w:val="toc 7"/>
    <w:basedOn w:val="Normal"/>
    <w:next w:val="Normal"/>
    <w:autoRedefine/>
    <w:uiPriority w:val="39"/>
    <w:unhideWhenUsed/>
    <w:rsid w:val="00105FA7"/>
    <w:pPr>
      <w:spacing w:after="0"/>
      <w:ind w:left="1320"/>
    </w:pPr>
    <w:rPr>
      <w:sz w:val="20"/>
      <w:szCs w:val="20"/>
    </w:rPr>
  </w:style>
  <w:style w:type="paragraph" w:styleId="TOC8">
    <w:name w:val="toc 8"/>
    <w:basedOn w:val="Normal"/>
    <w:next w:val="Normal"/>
    <w:autoRedefine/>
    <w:uiPriority w:val="39"/>
    <w:unhideWhenUsed/>
    <w:rsid w:val="00105FA7"/>
    <w:pPr>
      <w:spacing w:after="0"/>
      <w:ind w:left="1540"/>
    </w:pPr>
    <w:rPr>
      <w:sz w:val="20"/>
      <w:szCs w:val="20"/>
    </w:rPr>
  </w:style>
  <w:style w:type="paragraph" w:styleId="TOC9">
    <w:name w:val="toc 9"/>
    <w:basedOn w:val="Normal"/>
    <w:next w:val="Normal"/>
    <w:autoRedefine/>
    <w:uiPriority w:val="39"/>
    <w:unhideWhenUsed/>
    <w:rsid w:val="00105FA7"/>
    <w:pPr>
      <w:spacing w:after="0"/>
      <w:ind w:left="1760"/>
    </w:pPr>
    <w:rPr>
      <w:sz w:val="20"/>
      <w:szCs w:val="20"/>
    </w:rPr>
  </w:style>
  <w:style w:type="paragraph" w:styleId="BodyText">
    <w:name w:val="Body Text"/>
    <w:basedOn w:val="Normal"/>
    <w:link w:val="BodyTextChar"/>
    <w:uiPriority w:val="99"/>
    <w:semiHidden/>
    <w:unhideWhenUsed/>
    <w:rsid w:val="00105FA7"/>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105FA7"/>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105FA7"/>
    <w:pPr>
      <w:tabs>
        <w:tab w:val="left" w:pos="7048"/>
      </w:tabs>
      <w:spacing w:after="0" w:line="240" w:lineRule="auto"/>
      <w:ind w:left="7048"/>
    </w:pPr>
    <w:rPr>
      <w:rFonts w:ascii="Palatino Linotype" w:eastAsia="Times New Roman" w:hAnsi="Palatino Linotype" w:cs="Times New Roman"/>
      <w:b/>
      <w:bCs/>
      <w:smallCaps/>
      <w:sz w:val="18"/>
      <w:szCs w:val="24"/>
    </w:rPr>
  </w:style>
  <w:style w:type="character" w:customStyle="1" w:styleId="BodyTextIndentChar">
    <w:name w:val="Body Text Indent Char"/>
    <w:basedOn w:val="DefaultParagraphFont"/>
    <w:link w:val="BodyTextIndent"/>
    <w:rsid w:val="00105FA7"/>
    <w:rPr>
      <w:rFonts w:ascii="Palatino Linotype" w:eastAsia="Times New Roman" w:hAnsi="Palatino Linotype" w:cs="Times New Roman"/>
      <w:b/>
      <w:bCs/>
      <w:smallCaps/>
      <w:sz w:val="18"/>
      <w:szCs w:val="24"/>
    </w:rPr>
  </w:style>
  <w:style w:type="numbering" w:customStyle="1" w:styleId="NoList1">
    <w:name w:val="No List1"/>
    <w:next w:val="NoList"/>
    <w:uiPriority w:val="99"/>
    <w:semiHidden/>
    <w:unhideWhenUsed/>
    <w:rsid w:val="00105FA7"/>
  </w:style>
  <w:style w:type="table" w:customStyle="1" w:styleId="TableGrid1">
    <w:name w:val="Table Grid1"/>
    <w:basedOn w:val="TableNormal"/>
    <w:next w:val="TableGrid"/>
    <w:uiPriority w:val="59"/>
    <w:rsid w:val="00105FA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05FA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05F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unhideWhenUsed/>
    <w:qFormat/>
    <w:rsid w:val="00105FA7"/>
    <w:pPr>
      <w:spacing w:line="240" w:lineRule="auto"/>
    </w:pPr>
    <w:rPr>
      <w:rFonts w:eastAsia="MS Mincho"/>
      <w:b/>
      <w:bCs/>
      <w:color w:val="4F81BD"/>
      <w:sz w:val="18"/>
      <w:szCs w:val="18"/>
      <w:lang w:val="en-US"/>
    </w:rPr>
  </w:style>
  <w:style w:type="paragraph" w:customStyle="1" w:styleId="Default">
    <w:name w:val="Default"/>
    <w:rsid w:val="00105FA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2">
    <w:name w:val="Table Grid12"/>
    <w:basedOn w:val="TableNormal"/>
    <w:next w:val="TableGrid"/>
    <w:uiPriority w:val="59"/>
    <w:rsid w:val="00105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05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05FA7"/>
  </w:style>
  <w:style w:type="character" w:customStyle="1" w:styleId="FooterChar1">
    <w:name w:val="Footer Char1"/>
    <w:basedOn w:val="DefaultParagraphFont"/>
    <w:uiPriority w:val="99"/>
    <w:semiHidden/>
    <w:locked/>
    <w:rsid w:val="00105FA7"/>
    <w:rPr>
      <w:rFonts w:ascii="Calibri" w:eastAsia="MS Mincho" w:hAnsi="Calibri" w:cs="Times New Roman"/>
      <w:sz w:val="24"/>
      <w:szCs w:val="24"/>
      <w:lang w:val="en-US"/>
    </w:rPr>
  </w:style>
  <w:style w:type="table" w:customStyle="1" w:styleId="TableGrid31">
    <w:name w:val="Table Grid31"/>
    <w:basedOn w:val="TableNormal"/>
    <w:uiPriority w:val="59"/>
    <w:rsid w:val="00105F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105F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105F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105F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59"/>
    <w:rsid w:val="00105F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59"/>
    <w:rsid w:val="00105F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5FA7"/>
    <w:rPr>
      <w:color w:val="800080"/>
      <w:u w:val="single"/>
    </w:rPr>
  </w:style>
  <w:style w:type="table" w:customStyle="1" w:styleId="TableGrid13">
    <w:name w:val="Table Grid13"/>
    <w:basedOn w:val="TableNormal"/>
    <w:next w:val="TableGrid"/>
    <w:uiPriority w:val="59"/>
    <w:rsid w:val="00105FA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05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05FA7"/>
  </w:style>
  <w:style w:type="paragraph" w:customStyle="1" w:styleId="fqsheadingcitation">
    <w:name w:val="fqsheadingcitation"/>
    <w:basedOn w:val="Normal"/>
    <w:rsid w:val="00105FA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7">
    <w:name w:val="Table Grid7"/>
    <w:basedOn w:val="TableNormal"/>
    <w:next w:val="TableGrid"/>
    <w:uiPriority w:val="59"/>
    <w:rsid w:val="00105FA7"/>
    <w:pPr>
      <w:spacing w:after="0" w:line="240" w:lineRule="auto"/>
    </w:pPr>
    <w:rPr>
      <w:rFonts w:ascii="Cambria" w:eastAsia="MS Mincho"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05FA7"/>
    <w:pPr>
      <w:spacing w:after="0" w:line="240" w:lineRule="auto"/>
    </w:pPr>
    <w:rPr>
      <w:rFonts w:ascii="Cambria" w:eastAsia="MS Mincho"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105FA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2"/>
    <w:uiPriority w:val="59"/>
    <w:rsid w:val="00105FA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105FA7"/>
    <w:pPr>
      <w:keepNext/>
      <w:keepLines/>
      <w:spacing w:before="480" w:after="0" w:line="360" w:lineRule="auto"/>
      <w:outlineLvl w:val="0"/>
    </w:pPr>
    <w:rPr>
      <w:rFonts w:asciiTheme="majorHAnsi" w:eastAsiaTheme="majorEastAsia" w:hAnsiTheme="majorHAnsi" w:cstheme="majorBidi"/>
      <w:b/>
      <w:bCs/>
      <w:color w:val="2D4F8E" w:themeColor="accent1" w:themeShade="B5"/>
      <w:sz w:val="32"/>
      <w:szCs w:val="32"/>
    </w:rPr>
  </w:style>
  <w:style w:type="paragraph" w:customStyle="1" w:styleId="Heading21">
    <w:name w:val="Heading 21"/>
    <w:basedOn w:val="Normal"/>
    <w:next w:val="Normal"/>
    <w:uiPriority w:val="9"/>
    <w:unhideWhenUsed/>
    <w:qFormat/>
    <w:rsid w:val="00105FA7"/>
    <w:pPr>
      <w:keepNext/>
      <w:keepLines/>
      <w:spacing w:before="200" w:after="0"/>
      <w:outlineLvl w:val="1"/>
    </w:pPr>
    <w:rPr>
      <w:rFonts w:ascii="Calibri" w:eastAsia="MS Gothic" w:hAnsi="Calibri" w:cs="Times New Roman"/>
      <w:b/>
      <w:bCs/>
      <w:color w:val="4F81BD"/>
      <w:sz w:val="26"/>
      <w:szCs w:val="26"/>
    </w:rPr>
  </w:style>
  <w:style w:type="paragraph" w:customStyle="1" w:styleId="Heading31">
    <w:name w:val="Heading 31"/>
    <w:basedOn w:val="Normal"/>
    <w:next w:val="Normal"/>
    <w:uiPriority w:val="9"/>
    <w:unhideWhenUsed/>
    <w:qFormat/>
    <w:rsid w:val="00105FA7"/>
    <w:pPr>
      <w:keepNext/>
      <w:keepLines/>
      <w:spacing w:before="200" w:after="0" w:line="360" w:lineRule="auto"/>
      <w:outlineLvl w:val="2"/>
    </w:pPr>
    <w:rPr>
      <w:rFonts w:ascii="Times New Roman" w:eastAsia="MS Gothic" w:hAnsi="Times New Roman" w:cs="Times New Roman"/>
      <w:b/>
      <w:bCs/>
      <w:sz w:val="24"/>
      <w:szCs w:val="24"/>
    </w:rPr>
  </w:style>
  <w:style w:type="paragraph" w:customStyle="1" w:styleId="Title1">
    <w:name w:val="Title1"/>
    <w:basedOn w:val="Normal"/>
    <w:next w:val="Normal"/>
    <w:uiPriority w:val="10"/>
    <w:qFormat/>
    <w:rsid w:val="00105FA7"/>
    <w:pPr>
      <w:pBdr>
        <w:bottom w:val="single" w:sz="8" w:space="4" w:color="4F81BD"/>
      </w:pBdr>
      <w:spacing w:after="300" w:line="240" w:lineRule="auto"/>
      <w:contextualSpacing/>
    </w:pPr>
    <w:rPr>
      <w:rFonts w:ascii="Calibri" w:eastAsia="MS Gothic" w:hAnsi="Calibri" w:cs="Times New Roman"/>
      <w:color w:val="17365D"/>
      <w:spacing w:val="5"/>
      <w:kern w:val="28"/>
      <w:sz w:val="52"/>
      <w:szCs w:val="52"/>
    </w:rPr>
  </w:style>
  <w:style w:type="paragraph" w:styleId="EndnoteText">
    <w:name w:val="endnote text"/>
    <w:basedOn w:val="Normal"/>
    <w:link w:val="EndnoteTextChar"/>
    <w:uiPriority w:val="99"/>
    <w:unhideWhenUsed/>
    <w:rsid w:val="00105FA7"/>
    <w:pPr>
      <w:spacing w:after="0" w:line="240" w:lineRule="auto"/>
    </w:pPr>
    <w:rPr>
      <w:sz w:val="24"/>
      <w:szCs w:val="24"/>
    </w:rPr>
  </w:style>
  <w:style w:type="character" w:customStyle="1" w:styleId="EndnoteTextChar">
    <w:name w:val="Endnote Text Char"/>
    <w:basedOn w:val="DefaultParagraphFont"/>
    <w:link w:val="EndnoteText"/>
    <w:uiPriority w:val="99"/>
    <w:rsid w:val="00105FA7"/>
    <w:rPr>
      <w:sz w:val="24"/>
      <w:szCs w:val="24"/>
    </w:rPr>
  </w:style>
  <w:style w:type="character" w:customStyle="1" w:styleId="Hyperlink1">
    <w:name w:val="Hyperlink1"/>
    <w:basedOn w:val="DefaultParagraphFont"/>
    <w:uiPriority w:val="99"/>
    <w:unhideWhenUsed/>
    <w:rsid w:val="00105FA7"/>
    <w:rPr>
      <w:color w:val="0000FF"/>
      <w:u w:val="single"/>
    </w:rPr>
  </w:style>
  <w:style w:type="paragraph" w:customStyle="1" w:styleId="Subtitle1">
    <w:name w:val="Subtitle1"/>
    <w:basedOn w:val="Normal"/>
    <w:next w:val="Normal"/>
    <w:uiPriority w:val="11"/>
    <w:qFormat/>
    <w:rsid w:val="00105FA7"/>
    <w:pPr>
      <w:numPr>
        <w:ilvl w:val="1"/>
      </w:numPr>
    </w:pPr>
    <w:rPr>
      <w:rFonts w:ascii="Calibri" w:eastAsia="MS Gothic" w:hAnsi="Calibri" w:cs="Times New Roman"/>
      <w:i/>
      <w:iCs/>
      <w:color w:val="4F81BD"/>
      <w:spacing w:val="15"/>
      <w:sz w:val="24"/>
      <w:szCs w:val="24"/>
    </w:rPr>
  </w:style>
  <w:style w:type="character" w:customStyle="1" w:styleId="SubtitleChar">
    <w:name w:val="Subtitle Char"/>
    <w:basedOn w:val="DefaultParagraphFont"/>
    <w:link w:val="Subtitle"/>
    <w:uiPriority w:val="11"/>
    <w:rsid w:val="00105FA7"/>
    <w:rPr>
      <w:rFonts w:ascii="Calibri" w:eastAsia="MS Gothic" w:hAnsi="Calibri" w:cs="Times New Roman"/>
      <w:i/>
      <w:iCs/>
      <w:color w:val="4F81BD"/>
      <w:spacing w:val="15"/>
    </w:rPr>
  </w:style>
  <w:style w:type="character" w:customStyle="1" w:styleId="Heading1Char1">
    <w:name w:val="Heading 1 Char1"/>
    <w:basedOn w:val="DefaultParagraphFont"/>
    <w:uiPriority w:val="9"/>
    <w:rsid w:val="00105FA7"/>
    <w:rPr>
      <w:rFonts w:asciiTheme="majorHAnsi" w:eastAsiaTheme="majorEastAsia" w:hAnsiTheme="majorHAnsi" w:cstheme="majorBidi"/>
      <w:b/>
      <w:bCs/>
      <w:color w:val="2F5496" w:themeColor="accent1" w:themeShade="BF"/>
      <w:sz w:val="28"/>
      <w:szCs w:val="28"/>
    </w:rPr>
  </w:style>
  <w:style w:type="paragraph" w:customStyle="1" w:styleId="TOC11">
    <w:name w:val="TOC 11"/>
    <w:basedOn w:val="Normal"/>
    <w:next w:val="Normal"/>
    <w:autoRedefine/>
    <w:uiPriority w:val="39"/>
    <w:unhideWhenUsed/>
    <w:rsid w:val="00105FA7"/>
    <w:pPr>
      <w:spacing w:before="120" w:after="0"/>
    </w:pPr>
    <w:rPr>
      <w:rFonts w:ascii="Calibri" w:hAnsi="Calibri"/>
      <w:b/>
      <w:color w:val="548DD4"/>
      <w:sz w:val="24"/>
      <w:szCs w:val="24"/>
    </w:rPr>
  </w:style>
  <w:style w:type="character" w:customStyle="1" w:styleId="TitleChar1">
    <w:name w:val="Title Char1"/>
    <w:basedOn w:val="DefaultParagraphFont"/>
    <w:uiPriority w:val="10"/>
    <w:rsid w:val="00105FA7"/>
    <w:rPr>
      <w:rFonts w:asciiTheme="majorHAnsi" w:eastAsiaTheme="majorEastAsia" w:hAnsiTheme="majorHAnsi" w:cstheme="majorBidi"/>
      <w:color w:val="323E4F" w:themeColor="text2" w:themeShade="BF"/>
      <w:spacing w:val="5"/>
      <w:kern w:val="28"/>
      <w:sz w:val="52"/>
      <w:szCs w:val="52"/>
    </w:rPr>
  </w:style>
  <w:style w:type="character" w:customStyle="1" w:styleId="Heading2Char1">
    <w:name w:val="Heading 2 Char1"/>
    <w:basedOn w:val="DefaultParagraphFont"/>
    <w:uiPriority w:val="9"/>
    <w:semiHidden/>
    <w:rsid w:val="00105FA7"/>
    <w:rPr>
      <w:rFonts w:asciiTheme="majorHAnsi" w:eastAsiaTheme="majorEastAsia" w:hAnsiTheme="majorHAnsi" w:cstheme="majorBidi"/>
      <w:b/>
      <w:bCs/>
      <w:color w:val="4472C4" w:themeColor="accent1"/>
      <w:sz w:val="26"/>
      <w:szCs w:val="26"/>
    </w:rPr>
  </w:style>
  <w:style w:type="character" w:customStyle="1" w:styleId="Heading3Char1">
    <w:name w:val="Heading 3 Char1"/>
    <w:basedOn w:val="DefaultParagraphFont"/>
    <w:uiPriority w:val="9"/>
    <w:semiHidden/>
    <w:rsid w:val="00105FA7"/>
    <w:rPr>
      <w:rFonts w:asciiTheme="majorHAnsi" w:eastAsiaTheme="majorEastAsia" w:hAnsiTheme="majorHAnsi" w:cstheme="majorBidi"/>
      <w:b/>
      <w:bCs/>
      <w:color w:val="4472C4" w:themeColor="accent1"/>
    </w:rPr>
  </w:style>
  <w:style w:type="paragraph" w:styleId="Subtitle">
    <w:name w:val="Subtitle"/>
    <w:basedOn w:val="Normal"/>
    <w:next w:val="Normal"/>
    <w:link w:val="SubtitleChar"/>
    <w:uiPriority w:val="11"/>
    <w:qFormat/>
    <w:rsid w:val="00105FA7"/>
    <w:pPr>
      <w:numPr>
        <w:ilvl w:val="1"/>
      </w:numPr>
    </w:pPr>
    <w:rPr>
      <w:rFonts w:ascii="Calibri" w:eastAsia="MS Gothic" w:hAnsi="Calibri" w:cs="Times New Roman"/>
      <w:i/>
      <w:iCs/>
      <w:color w:val="4F81BD"/>
      <w:spacing w:val="15"/>
    </w:rPr>
  </w:style>
  <w:style w:type="character" w:customStyle="1" w:styleId="SubtitleChar1">
    <w:name w:val="Subtitle Char1"/>
    <w:basedOn w:val="DefaultParagraphFont"/>
    <w:uiPriority w:val="11"/>
    <w:rsid w:val="00105FA7"/>
    <w:rPr>
      <w:rFonts w:eastAsiaTheme="minorEastAsia"/>
      <w:color w:val="5A5A5A" w:themeColor="text1" w:themeTint="A5"/>
      <w:spacing w:val="15"/>
    </w:rPr>
  </w:style>
  <w:style w:type="character" w:customStyle="1" w:styleId="element-citation">
    <w:name w:val="element-citation"/>
    <w:basedOn w:val="DefaultParagraphFont"/>
    <w:rsid w:val="00105FA7"/>
  </w:style>
  <w:style w:type="character" w:customStyle="1" w:styleId="ref-journal">
    <w:name w:val="ref-journal"/>
    <w:basedOn w:val="DefaultParagraphFont"/>
    <w:rsid w:val="00105FA7"/>
  </w:style>
  <w:style w:type="character" w:styleId="PlaceholderText">
    <w:name w:val="Placeholder Text"/>
    <w:basedOn w:val="DefaultParagraphFont"/>
    <w:uiPriority w:val="99"/>
    <w:semiHidden/>
    <w:rsid w:val="00105FA7"/>
    <w:rPr>
      <w:color w:val="808080"/>
    </w:rPr>
  </w:style>
  <w:style w:type="character" w:customStyle="1" w:styleId="EndNoteBibliographyTitleChar">
    <w:name w:val="EndNote Bibliography Title Char"/>
    <w:basedOn w:val="Heading1Char"/>
    <w:link w:val="EndNoteBibliographyTitle"/>
    <w:rsid w:val="00105FA7"/>
    <w:rPr>
      <w:rFonts w:ascii="Calibri" w:eastAsiaTheme="majorEastAsia" w:hAnsi="Calibri" w:cstheme="majorBidi"/>
      <w:b w:val="0"/>
      <w:bCs w:val="0"/>
      <w:color w:val="2D4F8E" w:themeColor="accent1" w:themeShade="B5"/>
      <w:sz w:val="32"/>
      <w:szCs w:val="32"/>
      <w:lang w:val="en-US"/>
    </w:rPr>
  </w:style>
  <w:style w:type="character" w:customStyle="1" w:styleId="EndNoteBibliographyChar">
    <w:name w:val="EndNote Bibliography Char"/>
    <w:basedOn w:val="Heading1Char"/>
    <w:link w:val="EndNoteBibliography"/>
    <w:rsid w:val="00105FA7"/>
    <w:rPr>
      <w:rFonts w:ascii="Calibri" w:eastAsiaTheme="majorEastAsia" w:hAnsi="Calibri" w:cstheme="majorBidi"/>
      <w:b w:val="0"/>
      <w:bCs w:val="0"/>
      <w:color w:val="2D4F8E" w:themeColor="accent1" w:themeShade="B5"/>
      <w:sz w:val="32"/>
      <w:szCs w:val="32"/>
      <w:lang w:val="en-US"/>
    </w:rPr>
  </w:style>
  <w:style w:type="table" w:styleId="LightShading-Accent4">
    <w:name w:val="Light Shading Accent 4"/>
    <w:basedOn w:val="TableNormal"/>
    <w:uiPriority w:val="60"/>
    <w:rsid w:val="00105FA7"/>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6">
    <w:name w:val="Light Shading Accent 6"/>
    <w:basedOn w:val="TableNormal"/>
    <w:uiPriority w:val="60"/>
    <w:rsid w:val="00105FA7"/>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Shading-Accent5">
    <w:name w:val="Light Shading Accent 5"/>
    <w:basedOn w:val="TableNormal"/>
    <w:uiPriority w:val="60"/>
    <w:rsid w:val="00105FA7"/>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Grid">
    <w:name w:val="Light Grid"/>
    <w:basedOn w:val="TableNormal"/>
    <w:uiPriority w:val="62"/>
    <w:rsid w:val="00105FA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Accent2">
    <w:name w:val="Medium Shading 1 Accent 2"/>
    <w:basedOn w:val="TableNormal"/>
    <w:uiPriority w:val="63"/>
    <w:rsid w:val="00105FA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05FA7"/>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105FA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TableGrid14">
    <w:name w:val="Table Grid14"/>
    <w:basedOn w:val="TableNormal"/>
    <w:next w:val="TableGrid"/>
    <w:uiPriority w:val="59"/>
    <w:rsid w:val="00105FA7"/>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uiPriority w:val="99"/>
    <w:semiHidden/>
    <w:unhideWhenUsed/>
    <w:rsid w:val="00105FA7"/>
    <w:rPr>
      <w:b/>
      <w:bCs/>
    </w:rPr>
  </w:style>
  <w:style w:type="paragraph" w:customStyle="1" w:styleId="NoSpacing1">
    <w:name w:val="No Spacing1"/>
    <w:next w:val="NoSpacing"/>
    <w:uiPriority w:val="1"/>
    <w:qFormat/>
    <w:rsid w:val="00105FA7"/>
    <w:pPr>
      <w:spacing w:after="0" w:line="240" w:lineRule="auto"/>
    </w:pPr>
  </w:style>
  <w:style w:type="table" w:customStyle="1" w:styleId="TableGrid111">
    <w:name w:val="Table Grid111"/>
    <w:basedOn w:val="TableNormal"/>
    <w:next w:val="TableGrid"/>
    <w:uiPriority w:val="59"/>
    <w:rsid w:val="00105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105FA7"/>
    <w:pPr>
      <w:spacing w:after="0" w:line="240" w:lineRule="auto"/>
    </w:pPr>
  </w:style>
  <w:style w:type="paragraph" w:customStyle="1" w:styleId="NormalWeb1">
    <w:name w:val="Normal (Web)1"/>
    <w:basedOn w:val="Normal"/>
    <w:next w:val="NormalWeb"/>
    <w:uiPriority w:val="99"/>
    <w:unhideWhenUsed/>
    <w:rsid w:val="00105FA7"/>
    <w:pPr>
      <w:spacing w:before="100" w:beforeAutospacing="1" w:after="100" w:afterAutospacing="1" w:line="240" w:lineRule="auto"/>
    </w:pPr>
    <w:rPr>
      <w:rFonts w:ascii="Times" w:eastAsia="MS Mincho" w:hAnsi="Times" w:cs="Times New Roman"/>
      <w:sz w:val="20"/>
      <w:szCs w:val="20"/>
    </w:rPr>
  </w:style>
  <w:style w:type="table" w:customStyle="1" w:styleId="TableGrid211">
    <w:name w:val="Table Grid211"/>
    <w:basedOn w:val="TableNormal"/>
    <w:next w:val="TableGrid"/>
    <w:uiPriority w:val="59"/>
    <w:rsid w:val="00105FA7"/>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105FA7"/>
    <w:rPr>
      <w:rFonts w:ascii="Calibri" w:eastAsia="MS Gothic" w:hAnsi="Calibri" w:cs="Times New Roman"/>
      <w:color w:val="345A8A"/>
    </w:rPr>
  </w:style>
  <w:style w:type="paragraph" w:customStyle="1" w:styleId="TOC21">
    <w:name w:val="TOC 21"/>
    <w:basedOn w:val="Normal"/>
    <w:next w:val="Normal"/>
    <w:autoRedefine/>
    <w:uiPriority w:val="39"/>
    <w:unhideWhenUsed/>
    <w:rsid w:val="00105FA7"/>
    <w:pPr>
      <w:spacing w:after="100"/>
      <w:ind w:left="220"/>
    </w:pPr>
  </w:style>
  <w:style w:type="paragraph" w:customStyle="1" w:styleId="TOC31">
    <w:name w:val="TOC 31"/>
    <w:basedOn w:val="Normal"/>
    <w:next w:val="Normal"/>
    <w:autoRedefine/>
    <w:uiPriority w:val="39"/>
    <w:unhideWhenUsed/>
    <w:rsid w:val="00105FA7"/>
    <w:pPr>
      <w:spacing w:after="100"/>
      <w:ind w:left="440"/>
    </w:pPr>
  </w:style>
  <w:style w:type="table" w:customStyle="1" w:styleId="TableGrid32">
    <w:name w:val="Table Grid32"/>
    <w:basedOn w:val="TableNormal"/>
    <w:next w:val="TableGrid"/>
    <w:uiPriority w:val="59"/>
    <w:rsid w:val="00105F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05F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105F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61">
    <w:name w:val="Light Shading - Accent 61"/>
    <w:basedOn w:val="TableNormal"/>
    <w:next w:val="LightShading-Accent6"/>
    <w:uiPriority w:val="60"/>
    <w:rsid w:val="00105FA7"/>
    <w:pPr>
      <w:spacing w:after="0" w:line="240" w:lineRule="auto"/>
    </w:pPr>
    <w:rPr>
      <w:rFonts w:eastAsia="MS Mincho"/>
      <w:color w:val="E36C0A"/>
      <w:sz w:val="24"/>
      <w:szCs w:val="24"/>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41">
    <w:name w:val="Dark List - Accent 41"/>
    <w:basedOn w:val="TableNormal"/>
    <w:next w:val="DarkList-Accent4"/>
    <w:uiPriority w:val="70"/>
    <w:rsid w:val="00105FA7"/>
    <w:pPr>
      <w:spacing w:after="0" w:line="240" w:lineRule="auto"/>
    </w:pPr>
    <w:rPr>
      <w:rFonts w:eastAsia="MS Mincho"/>
      <w:color w:val="FFFFFF"/>
      <w:sz w:val="24"/>
      <w:szCs w:val="24"/>
      <w:lang w:val="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MediumGrid1-Accent41">
    <w:name w:val="Medium Grid 1 - Accent 41"/>
    <w:basedOn w:val="TableNormal"/>
    <w:next w:val="MediumGrid1-Accent4"/>
    <w:uiPriority w:val="67"/>
    <w:rsid w:val="00105FA7"/>
    <w:pPr>
      <w:spacing w:after="0" w:line="240" w:lineRule="auto"/>
    </w:pPr>
    <w:rPr>
      <w:rFonts w:eastAsia="MS Mincho"/>
      <w:sz w:val="24"/>
      <w:szCs w:val="24"/>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character" w:customStyle="1" w:styleId="CommentSubjectChar1">
    <w:name w:val="Comment Subject Char1"/>
    <w:basedOn w:val="CommentTextChar"/>
    <w:uiPriority w:val="99"/>
    <w:semiHidden/>
    <w:rsid w:val="00105FA7"/>
    <w:rPr>
      <w:b/>
      <w:bCs/>
      <w:sz w:val="20"/>
      <w:szCs w:val="20"/>
    </w:rPr>
  </w:style>
  <w:style w:type="paragraph" w:styleId="NoSpacing">
    <w:name w:val="No Spacing"/>
    <w:uiPriority w:val="1"/>
    <w:qFormat/>
    <w:rsid w:val="00105FA7"/>
    <w:pPr>
      <w:spacing w:after="0" w:line="240" w:lineRule="auto"/>
    </w:pPr>
  </w:style>
  <w:style w:type="table" w:styleId="DarkList-Accent4">
    <w:name w:val="Dark List Accent 4"/>
    <w:basedOn w:val="TableNormal"/>
    <w:uiPriority w:val="70"/>
    <w:rsid w:val="00105FA7"/>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ediumGrid1-Accent4">
    <w:name w:val="Medium Grid 1 Accent 4"/>
    <w:basedOn w:val="TableNormal"/>
    <w:uiPriority w:val="67"/>
    <w:rsid w:val="00105FA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6">
    <w:name w:val="Medium Grid 1 Accent 6"/>
    <w:basedOn w:val="TableNormal"/>
    <w:uiPriority w:val="67"/>
    <w:rsid w:val="00105FA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ghtShading">
    <w:name w:val="Light Shading"/>
    <w:basedOn w:val="TableNormal"/>
    <w:uiPriority w:val="60"/>
    <w:rsid w:val="00105FA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105FA7"/>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105FA7"/>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List-Accent4">
    <w:name w:val="Light List Accent 4"/>
    <w:basedOn w:val="TableNormal"/>
    <w:uiPriority w:val="61"/>
    <w:rsid w:val="00105FA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3">
    <w:name w:val="Light List Accent 3"/>
    <w:basedOn w:val="TableNormal"/>
    <w:uiPriority w:val="61"/>
    <w:rsid w:val="00105FA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Shading1-Accent3">
    <w:name w:val="Medium Shading 1 Accent 3"/>
    <w:basedOn w:val="TableNormal"/>
    <w:uiPriority w:val="63"/>
    <w:rsid w:val="00105FA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2-Accent4">
    <w:name w:val="Medium Shading 2 Accent 4"/>
    <w:basedOn w:val="TableNormal"/>
    <w:uiPriority w:val="64"/>
    <w:rsid w:val="00105F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rsid w:val="00105F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05F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05F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05F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05F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
    <w:name w:val="Medium List 2"/>
    <w:basedOn w:val="TableNormal"/>
    <w:uiPriority w:val="66"/>
    <w:rsid w:val="00105F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105FA7"/>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Grid1-Accent2">
    <w:name w:val="Medium Grid 1 Accent 2"/>
    <w:basedOn w:val="TableNormal"/>
    <w:uiPriority w:val="67"/>
    <w:rsid w:val="00105FA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1">
    <w:name w:val="Medium Grid 1 Accent 1"/>
    <w:basedOn w:val="TableNormal"/>
    <w:uiPriority w:val="67"/>
    <w:rsid w:val="00105FA7"/>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
    <w:name w:val="Medium Grid 1"/>
    <w:basedOn w:val="TableNormal"/>
    <w:uiPriority w:val="67"/>
    <w:rsid w:val="00105FA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Accent4">
    <w:name w:val="Medium Grid 2 Accent 4"/>
    <w:basedOn w:val="TableNormal"/>
    <w:uiPriority w:val="68"/>
    <w:rsid w:val="00105F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3-Accent6">
    <w:name w:val="Medium Grid 3 Accent 6"/>
    <w:basedOn w:val="TableNormal"/>
    <w:uiPriority w:val="69"/>
    <w:rsid w:val="00105F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ColorfulShading">
    <w:name w:val="Colorful Shading"/>
    <w:basedOn w:val="TableNormal"/>
    <w:uiPriority w:val="71"/>
    <w:rsid w:val="00105FA7"/>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Accent6">
    <w:name w:val="Dark List Accent 6"/>
    <w:basedOn w:val="TableNormal"/>
    <w:uiPriority w:val="70"/>
    <w:rsid w:val="00105FA7"/>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DarkList-Accent5">
    <w:name w:val="Dark List Accent 5"/>
    <w:basedOn w:val="TableNormal"/>
    <w:uiPriority w:val="70"/>
    <w:rsid w:val="00105FA7"/>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customStyle="1" w:styleId="DarkList-Accent42">
    <w:name w:val="Dark List - Accent 42"/>
    <w:basedOn w:val="TableNormal"/>
    <w:next w:val="DarkList-Accent4"/>
    <w:uiPriority w:val="70"/>
    <w:rsid w:val="00105FA7"/>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3">
    <w:name w:val="Dark List Accent 3"/>
    <w:basedOn w:val="TableNormal"/>
    <w:uiPriority w:val="70"/>
    <w:rsid w:val="00105FA7"/>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2">
    <w:name w:val="Dark List Accent 2"/>
    <w:basedOn w:val="TableNormal"/>
    <w:uiPriority w:val="70"/>
    <w:rsid w:val="00105FA7"/>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1">
    <w:name w:val="Dark List Accent 1"/>
    <w:basedOn w:val="TableNormal"/>
    <w:uiPriority w:val="70"/>
    <w:rsid w:val="00105FA7"/>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
    <w:name w:val="Dark List"/>
    <w:basedOn w:val="TableNormal"/>
    <w:uiPriority w:val="70"/>
    <w:rsid w:val="00105FA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Accent5">
    <w:name w:val="Medium Grid 3 Accent 5"/>
    <w:basedOn w:val="TableNormal"/>
    <w:uiPriority w:val="69"/>
    <w:rsid w:val="00105F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4">
    <w:name w:val="Medium Grid 3 Accent 4"/>
    <w:basedOn w:val="TableNormal"/>
    <w:uiPriority w:val="69"/>
    <w:rsid w:val="00105F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3">
    <w:name w:val="Medium Grid 3 Accent 3"/>
    <w:basedOn w:val="TableNormal"/>
    <w:uiPriority w:val="69"/>
    <w:rsid w:val="00105F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1">
    <w:name w:val="Medium Grid 3 Accent 1"/>
    <w:basedOn w:val="TableNormal"/>
    <w:uiPriority w:val="69"/>
    <w:rsid w:val="00105F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
    <w:name w:val="Medium Grid 3"/>
    <w:basedOn w:val="TableNormal"/>
    <w:uiPriority w:val="69"/>
    <w:rsid w:val="00105F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2">
    <w:name w:val="Medium Grid 3 Accent 2"/>
    <w:basedOn w:val="TableNormal"/>
    <w:uiPriority w:val="69"/>
    <w:rsid w:val="00105F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customStyle="1" w:styleId="TableGrid131">
    <w:name w:val="Table Grid131"/>
    <w:basedOn w:val="TableNormal"/>
    <w:next w:val="TableGrid"/>
    <w:uiPriority w:val="59"/>
    <w:rsid w:val="00105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105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4">
    <w:name w:val="Medium Shading 1 Accent 4"/>
    <w:basedOn w:val="TableNormal"/>
    <w:uiPriority w:val="63"/>
    <w:rsid w:val="00105FA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List1-Accent4">
    <w:name w:val="Medium List 1 Accent 4"/>
    <w:basedOn w:val="TableNormal"/>
    <w:uiPriority w:val="65"/>
    <w:rsid w:val="00105FA7"/>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2-Accent4">
    <w:name w:val="Medium List 2 Accent 4"/>
    <w:basedOn w:val="TableNormal"/>
    <w:uiPriority w:val="66"/>
    <w:rsid w:val="00105F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1311">
    <w:name w:val="Table Grid1311"/>
    <w:basedOn w:val="TableNormal"/>
    <w:next w:val="TableGrid"/>
    <w:uiPriority w:val="59"/>
    <w:rsid w:val="00105FA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105FA7"/>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05FA7"/>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05FA7"/>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05FA7"/>
  </w:style>
  <w:style w:type="table" w:customStyle="1" w:styleId="TableGrid52">
    <w:name w:val="Table Grid52"/>
    <w:basedOn w:val="TableNormal"/>
    <w:next w:val="TableGrid"/>
    <w:uiPriority w:val="59"/>
    <w:rsid w:val="00105FA7"/>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05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105FA7"/>
    <w:pPr>
      <w:spacing w:after="0" w:line="240" w:lineRule="auto"/>
    </w:pPr>
    <w:rPr>
      <w:rFonts w:ascii="Calibri" w:eastAsia="Times New Roman"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05FA7"/>
  </w:style>
  <w:style w:type="table" w:customStyle="1" w:styleId="TableGrid28">
    <w:name w:val="Table Grid28"/>
    <w:basedOn w:val="TableNormal"/>
    <w:next w:val="TableGrid"/>
    <w:uiPriority w:val="59"/>
    <w:rsid w:val="00105FA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05FA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105FA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105F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105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105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05FA7"/>
  </w:style>
  <w:style w:type="table" w:customStyle="1" w:styleId="TableGrid311">
    <w:name w:val="Table Grid311"/>
    <w:basedOn w:val="TableNormal"/>
    <w:uiPriority w:val="59"/>
    <w:rsid w:val="00105F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59"/>
    <w:rsid w:val="00105F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59"/>
    <w:rsid w:val="00105F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05F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uiPriority w:val="59"/>
    <w:rsid w:val="00105F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uiPriority w:val="59"/>
    <w:rsid w:val="00105F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105FA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105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105FA7"/>
    <w:pPr>
      <w:spacing w:after="0" w:line="240" w:lineRule="auto"/>
    </w:pPr>
    <w:rPr>
      <w:rFonts w:ascii="Cambria" w:eastAsia="MS Mincho"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105FA7"/>
    <w:pPr>
      <w:spacing w:after="0" w:line="240" w:lineRule="auto"/>
    </w:pPr>
    <w:rPr>
      <w:rFonts w:ascii="Cambria" w:eastAsia="MS Mincho"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105FA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2"/>
    <w:uiPriority w:val="59"/>
    <w:rsid w:val="00105FA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41">
    <w:name w:val="Light Shading - Accent 41"/>
    <w:basedOn w:val="TableNormal"/>
    <w:next w:val="LightShading-Accent4"/>
    <w:uiPriority w:val="60"/>
    <w:rsid w:val="00105FA7"/>
    <w:pPr>
      <w:spacing w:after="0" w:line="240" w:lineRule="auto"/>
    </w:pPr>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62">
    <w:name w:val="Light Shading - Accent 62"/>
    <w:basedOn w:val="TableNormal"/>
    <w:next w:val="LightShading-Accent6"/>
    <w:uiPriority w:val="60"/>
    <w:rsid w:val="00105FA7"/>
    <w:pPr>
      <w:spacing w:after="0" w:line="240" w:lineRule="auto"/>
    </w:pPr>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Accent51">
    <w:name w:val="Light Shading - Accent 51"/>
    <w:basedOn w:val="TableNormal"/>
    <w:next w:val="LightShading-Accent5"/>
    <w:uiPriority w:val="60"/>
    <w:rsid w:val="00105FA7"/>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1">
    <w:name w:val="Light Grid1"/>
    <w:basedOn w:val="TableNormal"/>
    <w:next w:val="LightGrid"/>
    <w:uiPriority w:val="62"/>
    <w:rsid w:val="00105FA7"/>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Accent21">
    <w:name w:val="Medium Shading 1 - Accent 21"/>
    <w:basedOn w:val="TableNormal"/>
    <w:next w:val="MediumShading1-Accent2"/>
    <w:uiPriority w:val="63"/>
    <w:rsid w:val="00105FA7"/>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105FA7"/>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1">
    <w:name w:val="Medium Shading 11"/>
    <w:basedOn w:val="TableNormal"/>
    <w:next w:val="MediumShading1"/>
    <w:uiPriority w:val="63"/>
    <w:rsid w:val="00105FA7"/>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141">
    <w:name w:val="Table Grid141"/>
    <w:basedOn w:val="TableNormal"/>
    <w:next w:val="TableGrid"/>
    <w:uiPriority w:val="59"/>
    <w:rsid w:val="00105FA7"/>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105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105FA7"/>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105F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105F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105F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611">
    <w:name w:val="Light Shading - Accent 611"/>
    <w:basedOn w:val="TableNormal"/>
    <w:next w:val="LightShading-Accent6"/>
    <w:uiPriority w:val="60"/>
    <w:rsid w:val="00105FA7"/>
    <w:pPr>
      <w:spacing w:after="0" w:line="240" w:lineRule="auto"/>
    </w:pPr>
    <w:rPr>
      <w:rFonts w:eastAsia="MS Mincho"/>
      <w:color w:val="E36C0A"/>
      <w:sz w:val="24"/>
      <w:szCs w:val="24"/>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411">
    <w:name w:val="Dark List - Accent 411"/>
    <w:basedOn w:val="TableNormal"/>
    <w:next w:val="DarkList-Accent4"/>
    <w:uiPriority w:val="70"/>
    <w:rsid w:val="00105FA7"/>
    <w:pPr>
      <w:spacing w:after="0" w:line="240" w:lineRule="auto"/>
    </w:pPr>
    <w:rPr>
      <w:rFonts w:eastAsia="MS Mincho"/>
      <w:color w:val="FFFFFF"/>
      <w:sz w:val="24"/>
      <w:szCs w:val="24"/>
      <w:lang w:val="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MediumGrid1-Accent411">
    <w:name w:val="Medium Grid 1 - Accent 411"/>
    <w:basedOn w:val="TableNormal"/>
    <w:next w:val="MediumGrid1-Accent4"/>
    <w:uiPriority w:val="67"/>
    <w:rsid w:val="00105FA7"/>
    <w:pPr>
      <w:spacing w:after="0" w:line="240" w:lineRule="auto"/>
    </w:pPr>
    <w:rPr>
      <w:rFonts w:eastAsia="MS Mincho"/>
      <w:sz w:val="24"/>
      <w:szCs w:val="24"/>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DarkList-Accent43">
    <w:name w:val="Dark List - Accent 43"/>
    <w:basedOn w:val="TableNormal"/>
    <w:next w:val="DarkList-Accent4"/>
    <w:uiPriority w:val="70"/>
    <w:rsid w:val="00105FA7"/>
    <w:pPr>
      <w:spacing w:after="0" w:line="240" w:lineRule="auto"/>
    </w:pPr>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MediumGrid1-Accent42">
    <w:name w:val="Medium Grid 1 - Accent 42"/>
    <w:basedOn w:val="TableNormal"/>
    <w:next w:val="MediumGrid1-Accent4"/>
    <w:uiPriority w:val="67"/>
    <w:rsid w:val="00105FA7"/>
    <w:pPr>
      <w:spacing w:after="0" w:line="240" w:lineRule="auto"/>
    </w:p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61">
    <w:name w:val="Medium Grid 1 - Accent 61"/>
    <w:basedOn w:val="TableNormal"/>
    <w:next w:val="MediumGrid1-Accent6"/>
    <w:uiPriority w:val="67"/>
    <w:rsid w:val="00105FA7"/>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LightShading1">
    <w:name w:val="Light Shading1"/>
    <w:basedOn w:val="TableNormal"/>
    <w:next w:val="LightShading"/>
    <w:uiPriority w:val="60"/>
    <w:rsid w:val="00105FA7"/>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21">
    <w:name w:val="Light Shading - Accent 21"/>
    <w:basedOn w:val="TableNormal"/>
    <w:next w:val="LightShading-Accent2"/>
    <w:uiPriority w:val="60"/>
    <w:rsid w:val="00105FA7"/>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105FA7"/>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41">
    <w:name w:val="Light List - Accent 41"/>
    <w:basedOn w:val="TableNormal"/>
    <w:next w:val="LightList-Accent4"/>
    <w:uiPriority w:val="61"/>
    <w:rsid w:val="00105FA7"/>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31">
    <w:name w:val="Light List - Accent 31"/>
    <w:basedOn w:val="TableNormal"/>
    <w:next w:val="LightList-Accent3"/>
    <w:uiPriority w:val="61"/>
    <w:rsid w:val="00105FA7"/>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31">
    <w:name w:val="Medium Shading 1 - Accent 31"/>
    <w:basedOn w:val="TableNormal"/>
    <w:next w:val="MediumShading1-Accent3"/>
    <w:uiPriority w:val="63"/>
    <w:rsid w:val="00105FA7"/>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2-Accent41">
    <w:name w:val="Medium Shading 2 - Accent 41"/>
    <w:basedOn w:val="TableNormal"/>
    <w:next w:val="MediumShading2-Accent4"/>
    <w:uiPriority w:val="64"/>
    <w:rsid w:val="00105F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next w:val="MediumShading2"/>
    <w:uiPriority w:val="64"/>
    <w:rsid w:val="00105F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rsid w:val="00105F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105F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105F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105F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next w:val="MediumList2"/>
    <w:uiPriority w:val="66"/>
    <w:rsid w:val="00105FA7"/>
    <w:pPr>
      <w:spacing w:after="0" w:line="240" w:lineRule="auto"/>
    </w:pPr>
    <w:rPr>
      <w:rFonts w:ascii="Calibri" w:eastAsia="MS Gothic" w:hAnsi="Calibri"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105FA7"/>
    <w:pPr>
      <w:spacing w:after="0" w:line="240" w:lineRule="auto"/>
    </w:pPr>
    <w:rPr>
      <w:color w:val="000000"/>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Grid1-Accent21">
    <w:name w:val="Medium Grid 1 - Accent 21"/>
    <w:basedOn w:val="TableNormal"/>
    <w:next w:val="MediumGrid1-Accent2"/>
    <w:uiPriority w:val="67"/>
    <w:rsid w:val="00105FA7"/>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11">
    <w:name w:val="Medium Grid 1 - Accent 11"/>
    <w:basedOn w:val="TableNormal"/>
    <w:next w:val="MediumGrid1-Accent1"/>
    <w:uiPriority w:val="67"/>
    <w:rsid w:val="00105FA7"/>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1">
    <w:name w:val="Medium Grid 11"/>
    <w:basedOn w:val="TableNormal"/>
    <w:next w:val="MediumGrid1"/>
    <w:uiPriority w:val="67"/>
    <w:rsid w:val="00105FA7"/>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Accent41">
    <w:name w:val="Medium Grid 2 - Accent 41"/>
    <w:basedOn w:val="TableNormal"/>
    <w:next w:val="MediumGrid2-Accent4"/>
    <w:uiPriority w:val="68"/>
    <w:rsid w:val="00105FA7"/>
    <w:pPr>
      <w:spacing w:after="0" w:line="240" w:lineRule="auto"/>
    </w:pPr>
    <w:rPr>
      <w:rFonts w:ascii="Calibri" w:eastAsia="MS Gothic" w:hAnsi="Calibri"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3-Accent61">
    <w:name w:val="Medium Grid 3 - Accent 61"/>
    <w:basedOn w:val="TableNormal"/>
    <w:next w:val="MediumGrid3-Accent6"/>
    <w:uiPriority w:val="69"/>
    <w:rsid w:val="00105FA7"/>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ColorfulShading1">
    <w:name w:val="Colorful Shading1"/>
    <w:basedOn w:val="TableNormal"/>
    <w:next w:val="ColorfulShading"/>
    <w:uiPriority w:val="71"/>
    <w:rsid w:val="00105FA7"/>
    <w:pPr>
      <w:spacing w:after="0" w:line="240" w:lineRule="auto"/>
    </w:pPr>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Accent61">
    <w:name w:val="Dark List - Accent 61"/>
    <w:basedOn w:val="TableNormal"/>
    <w:next w:val="DarkList-Accent6"/>
    <w:uiPriority w:val="70"/>
    <w:rsid w:val="00105FA7"/>
    <w:pPr>
      <w:spacing w:after="0" w:line="240"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DarkList-Accent51">
    <w:name w:val="Dark List - Accent 51"/>
    <w:basedOn w:val="TableNormal"/>
    <w:next w:val="DarkList-Accent5"/>
    <w:uiPriority w:val="70"/>
    <w:rsid w:val="00105FA7"/>
    <w:pPr>
      <w:spacing w:after="0" w:line="240" w:lineRule="auto"/>
    </w:pPr>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421">
    <w:name w:val="Dark List - Accent 421"/>
    <w:basedOn w:val="TableNormal"/>
    <w:next w:val="DarkList-Accent4"/>
    <w:uiPriority w:val="70"/>
    <w:rsid w:val="00105FA7"/>
    <w:pPr>
      <w:spacing w:after="0" w:line="240" w:lineRule="auto"/>
    </w:pPr>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31">
    <w:name w:val="Dark List - Accent 31"/>
    <w:basedOn w:val="TableNormal"/>
    <w:next w:val="DarkList-Accent3"/>
    <w:uiPriority w:val="70"/>
    <w:rsid w:val="00105FA7"/>
    <w:pPr>
      <w:spacing w:after="0" w:line="240" w:lineRule="auto"/>
    </w:pPr>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21">
    <w:name w:val="Dark List - Accent 21"/>
    <w:basedOn w:val="TableNormal"/>
    <w:next w:val="DarkList-Accent2"/>
    <w:uiPriority w:val="70"/>
    <w:rsid w:val="00105FA7"/>
    <w:pPr>
      <w:spacing w:after="0" w:line="240" w:lineRule="auto"/>
    </w:pPr>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11">
    <w:name w:val="Dark List - Accent 11"/>
    <w:basedOn w:val="TableNormal"/>
    <w:next w:val="DarkList-Accent1"/>
    <w:uiPriority w:val="70"/>
    <w:rsid w:val="00105FA7"/>
    <w:pPr>
      <w:spacing w:after="0" w:line="240" w:lineRule="auto"/>
    </w:pPr>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1">
    <w:name w:val="Dark List1"/>
    <w:basedOn w:val="TableNormal"/>
    <w:next w:val="DarkList"/>
    <w:uiPriority w:val="70"/>
    <w:rsid w:val="00105FA7"/>
    <w:pPr>
      <w:spacing w:after="0" w:line="240" w:lineRule="auto"/>
    </w:pPr>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MediumGrid3-Accent51">
    <w:name w:val="Medium Grid 3 - Accent 51"/>
    <w:basedOn w:val="TableNormal"/>
    <w:next w:val="MediumGrid3-Accent5"/>
    <w:uiPriority w:val="69"/>
    <w:rsid w:val="00105FA7"/>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41">
    <w:name w:val="Medium Grid 3 - Accent 41"/>
    <w:basedOn w:val="TableNormal"/>
    <w:next w:val="MediumGrid3-Accent4"/>
    <w:uiPriority w:val="69"/>
    <w:rsid w:val="00105FA7"/>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31">
    <w:name w:val="Medium Grid 3 - Accent 31"/>
    <w:basedOn w:val="TableNormal"/>
    <w:next w:val="MediumGrid3-Accent3"/>
    <w:uiPriority w:val="69"/>
    <w:rsid w:val="00105FA7"/>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11">
    <w:name w:val="Medium Grid 3 - Accent 11"/>
    <w:basedOn w:val="TableNormal"/>
    <w:next w:val="MediumGrid3-Accent1"/>
    <w:uiPriority w:val="69"/>
    <w:rsid w:val="00105FA7"/>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1">
    <w:name w:val="Medium Grid 31"/>
    <w:basedOn w:val="TableNormal"/>
    <w:next w:val="MediumGrid3"/>
    <w:uiPriority w:val="69"/>
    <w:rsid w:val="00105FA7"/>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21">
    <w:name w:val="Medium Grid 3 - Accent 21"/>
    <w:basedOn w:val="TableNormal"/>
    <w:next w:val="MediumGrid3-Accent2"/>
    <w:uiPriority w:val="69"/>
    <w:rsid w:val="00105FA7"/>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TableGrid1312">
    <w:name w:val="Table Grid1312"/>
    <w:basedOn w:val="TableNormal"/>
    <w:next w:val="TableGrid"/>
    <w:uiPriority w:val="59"/>
    <w:rsid w:val="00105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105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41">
    <w:name w:val="Medium Shading 1 - Accent 41"/>
    <w:basedOn w:val="TableNormal"/>
    <w:next w:val="MediumShading1-Accent4"/>
    <w:uiPriority w:val="63"/>
    <w:rsid w:val="00105FA7"/>
    <w:pPr>
      <w:spacing w:after="0" w:line="240" w:lineRule="auto"/>
    </w:p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List1-Accent41">
    <w:name w:val="Medium List 1 - Accent 41"/>
    <w:basedOn w:val="TableNormal"/>
    <w:next w:val="MediumList1-Accent4"/>
    <w:uiPriority w:val="65"/>
    <w:rsid w:val="00105FA7"/>
    <w:pPr>
      <w:spacing w:after="0" w:line="240" w:lineRule="auto"/>
    </w:pPr>
    <w:rPr>
      <w:color w:val="000000"/>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2-Accent41">
    <w:name w:val="Medium List 2 - Accent 41"/>
    <w:basedOn w:val="TableNormal"/>
    <w:next w:val="MediumList2-Accent4"/>
    <w:uiPriority w:val="66"/>
    <w:rsid w:val="00105FA7"/>
    <w:pPr>
      <w:spacing w:after="0" w:line="240" w:lineRule="auto"/>
    </w:pPr>
    <w:rPr>
      <w:rFonts w:ascii="Calibri" w:eastAsia="MS Gothic" w:hAnsi="Calibri"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TableGrid13111">
    <w:name w:val="Table Grid13111"/>
    <w:basedOn w:val="TableNormal"/>
    <w:next w:val="TableGrid"/>
    <w:uiPriority w:val="59"/>
    <w:rsid w:val="00105FA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105FA7"/>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105FA7"/>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105FA7"/>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05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105FA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105FA7"/>
    <w:pPr>
      <w:spacing w:after="0"/>
    </w:pPr>
  </w:style>
  <w:style w:type="character" w:styleId="LineNumber">
    <w:name w:val="line number"/>
    <w:basedOn w:val="DefaultParagraphFont"/>
    <w:uiPriority w:val="99"/>
    <w:semiHidden/>
    <w:unhideWhenUsed/>
    <w:rsid w:val="00105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282876">
      <w:bodyDiv w:val="1"/>
      <w:marLeft w:val="0"/>
      <w:marRight w:val="0"/>
      <w:marTop w:val="0"/>
      <w:marBottom w:val="0"/>
      <w:divBdr>
        <w:top w:val="none" w:sz="0" w:space="0" w:color="auto"/>
        <w:left w:val="none" w:sz="0" w:space="0" w:color="auto"/>
        <w:bottom w:val="none" w:sz="0" w:space="0" w:color="auto"/>
        <w:right w:val="none" w:sz="0" w:space="0" w:color="auto"/>
      </w:divBdr>
    </w:div>
    <w:div w:id="146735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wande.ogundeji@hsdf.org.n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seweb.ucsd.edu/~gary/PAPER-SUGGESTIONS/Preference,%20Belief,%20and%20Similarity%20Selected%20Writings%20(Bradford%20Books).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4F372-D25E-4046-93DD-5242542DD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15529</Words>
  <Characters>88519</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c:creator>
  <cp:keywords/>
  <dc:description/>
  <cp:lastModifiedBy>Newby, S.H.</cp:lastModifiedBy>
  <cp:revision>2</cp:revision>
  <dcterms:created xsi:type="dcterms:W3CDTF">2018-08-28T07:44:00Z</dcterms:created>
  <dcterms:modified xsi:type="dcterms:W3CDTF">2018-08-28T07:44:00Z</dcterms:modified>
</cp:coreProperties>
</file>