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D733F" w14:textId="371D5B99" w:rsidR="003573DA" w:rsidRDefault="003573DA" w:rsidP="00C032A8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573DA">
        <w:rPr>
          <w:rFonts w:ascii="Times New Roman" w:hAnsi="Times New Roman" w:cs="Times New Roman"/>
          <w:b/>
          <w:noProof/>
          <w:sz w:val="24"/>
          <w:szCs w:val="24"/>
        </w:rPr>
        <w:t>Supplementary materials</w:t>
      </w:r>
      <w:r w:rsidR="00C032A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7C4FC988" w14:textId="588A1860" w:rsidR="006C224C" w:rsidRDefault="006C224C" w:rsidP="005D35FB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 w:hint="eastAsia"/>
          <w:b/>
          <w:noProof/>
          <w:sz w:val="24"/>
          <w:szCs w:val="24"/>
        </w:rPr>
        <w:t>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oil </w:t>
      </w:r>
      <w:r w:rsidRPr="006C224C">
        <w:rPr>
          <w:rFonts w:ascii="Times New Roman" w:hAnsi="Times New Roman" w:cs="Times New Roman"/>
          <w:b/>
          <w:noProof/>
          <w:sz w:val="24"/>
          <w:szCs w:val="24"/>
        </w:rPr>
        <w:t>characterization</w:t>
      </w:r>
      <w:r w:rsidR="007B11F6">
        <w:rPr>
          <w:rFonts w:ascii="Times New Roman" w:hAnsi="Times New Roman" w:cs="Times New Roman"/>
          <w:b/>
          <w:noProof/>
          <w:sz w:val="24"/>
          <w:szCs w:val="24"/>
        </w:rPr>
        <w:t xml:space="preserve"> methods in details</w:t>
      </w:r>
    </w:p>
    <w:p w14:paraId="496D3076" w14:textId="02821135" w:rsidR="006C224C" w:rsidRDefault="006C224C" w:rsidP="006C224C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7B11F6">
        <w:rPr>
          <w:rFonts w:ascii="Times New Roman" w:hAnsi="Times New Roman" w:cs="Times New Roman"/>
          <w:b/>
          <w:noProof/>
          <w:sz w:val="24"/>
          <w:szCs w:val="24"/>
        </w:rPr>
        <w:t>pH</w:t>
      </w:r>
      <w:r w:rsidRPr="006C224C">
        <w:rPr>
          <w:rFonts w:ascii="Times New Roman" w:hAnsi="Times New Roman" w:cs="Times New Roman"/>
          <w:noProof/>
          <w:sz w:val="24"/>
          <w:szCs w:val="24"/>
        </w:rPr>
        <w:t>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10 g of </w:t>
      </w:r>
      <w:bookmarkStart w:id="0" w:name="_Hlk512518633"/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air-dried soil was added to 25 mL deionised water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in 50 mL </w:t>
      </w:r>
      <w:r w:rsidRPr="006C224C">
        <w:rPr>
          <w:rFonts w:ascii="Times New Roman" w:hAnsi="Times New Roman" w:cs="Times New Roman"/>
          <w:noProof/>
          <w:sz w:val="24"/>
          <w:szCs w:val="24"/>
        </w:rPr>
        <w:t>centrifuge tube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C224C">
        <w:rPr>
          <w:rFonts w:ascii="Times New Roman" w:hAnsi="Times New Roman" w:cs="Times New Roman"/>
          <w:noProof/>
          <w:sz w:val="24"/>
          <w:szCs w:val="24"/>
        </w:rPr>
        <w:t>and shaken for 15 minutes.</w:t>
      </w:r>
      <w:bookmarkEnd w:id="0"/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 Thermo Scientific Orion </w:t>
      </w:r>
      <w:r>
        <w:rPr>
          <w:rFonts w:ascii="Times New Roman" w:hAnsi="Times New Roman" w:cs="Times New Roman"/>
          <w:noProof/>
          <w:sz w:val="24"/>
          <w:szCs w:val="24"/>
        </w:rPr>
        <w:t>Model 420 plus</w:t>
      </w:r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 pH meter </w:t>
      </w:r>
      <w:r w:rsidR="005D35FB">
        <w:rPr>
          <w:rFonts w:ascii="Times New Roman" w:hAnsi="Times New Roman" w:cs="Times New Roman"/>
          <w:noProof/>
          <w:sz w:val="24"/>
          <w:szCs w:val="24"/>
        </w:rPr>
        <w:t>was c</w:t>
      </w:r>
      <w:r w:rsidR="005D35FB" w:rsidRPr="006C224C">
        <w:rPr>
          <w:rFonts w:ascii="Times New Roman" w:hAnsi="Times New Roman" w:cs="Times New Roman"/>
          <w:noProof/>
          <w:sz w:val="24"/>
          <w:szCs w:val="24"/>
        </w:rPr>
        <w:t>alibrate</w:t>
      </w:r>
      <w:r w:rsidR="00C72A05">
        <w:rPr>
          <w:rFonts w:ascii="Times New Roman" w:hAnsi="Times New Roman" w:cs="Times New Roman"/>
          <w:noProof/>
          <w:sz w:val="24"/>
          <w:szCs w:val="24"/>
        </w:rPr>
        <w:t>d</w:t>
      </w:r>
      <w:r w:rsidR="005D35FB" w:rsidRPr="006C22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with </w:t>
      </w:r>
      <w:r w:rsidR="00C72A05">
        <w:rPr>
          <w:rFonts w:ascii="Times New Roman" w:hAnsi="Times New Roman" w:cs="Times New Roman"/>
          <w:noProof/>
          <w:sz w:val="24"/>
          <w:szCs w:val="24"/>
        </w:rPr>
        <w:t xml:space="preserve">pH </w:t>
      </w:r>
      <w:r>
        <w:rPr>
          <w:rFonts w:ascii="Times New Roman" w:hAnsi="Times New Roman" w:cs="Times New Roman"/>
          <w:noProof/>
          <w:sz w:val="24"/>
          <w:szCs w:val="24"/>
        </w:rPr>
        <w:t>b</w:t>
      </w:r>
      <w:r w:rsidRPr="006C224C">
        <w:rPr>
          <w:rFonts w:ascii="Times New Roman" w:hAnsi="Times New Roman" w:cs="Times New Roman"/>
          <w:noProof/>
          <w:sz w:val="24"/>
          <w:szCs w:val="24"/>
        </w:rPr>
        <w:t>uffer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2A05">
        <w:rPr>
          <w:rFonts w:ascii="Times New Roman" w:hAnsi="Times New Roman" w:cs="Times New Roman"/>
          <w:noProof/>
          <w:sz w:val="24"/>
          <w:szCs w:val="24"/>
        </w:rPr>
        <w:t xml:space="preserve">solutions </w:t>
      </w:r>
      <w:r>
        <w:rPr>
          <w:rFonts w:ascii="Times New Roman" w:hAnsi="Times New Roman" w:cs="Times New Roman"/>
          <w:noProof/>
          <w:sz w:val="24"/>
          <w:szCs w:val="24"/>
        </w:rPr>
        <w:t>(</w:t>
      </w:r>
      <w:r w:rsidRPr="006C224C">
        <w:rPr>
          <w:rFonts w:ascii="Times New Roman" w:hAnsi="Times New Roman" w:cs="Times New Roman"/>
          <w:noProof/>
          <w:sz w:val="24"/>
          <w:szCs w:val="24"/>
        </w:rPr>
        <w:t>pH 4.0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0, </w:t>
      </w:r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7.00 </w:t>
      </w:r>
      <w:r>
        <w:rPr>
          <w:rFonts w:ascii="Times New Roman" w:hAnsi="Times New Roman" w:cs="Times New Roman"/>
          <w:noProof/>
          <w:sz w:val="24"/>
          <w:szCs w:val="24"/>
        </w:rPr>
        <w:t>and 10.00)</w:t>
      </w:r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5478C">
        <w:rPr>
          <w:rFonts w:ascii="Times New Roman" w:hAnsi="Times New Roman" w:cs="Times New Roman"/>
          <w:noProof/>
          <w:sz w:val="24"/>
          <w:szCs w:val="24"/>
        </w:rPr>
        <w:t>Then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2A05" w:rsidRPr="006C224C">
        <w:rPr>
          <w:rFonts w:ascii="Times New Roman" w:hAnsi="Times New Roman" w:cs="Times New Roman"/>
          <w:noProof/>
          <w:sz w:val="24"/>
          <w:szCs w:val="24"/>
        </w:rPr>
        <w:t xml:space="preserve">pH electrode </w:t>
      </w:r>
      <w:r w:rsidR="00C72A05">
        <w:rPr>
          <w:rFonts w:ascii="Times New Roman" w:hAnsi="Times New Roman" w:cs="Times New Roman"/>
          <w:noProof/>
          <w:sz w:val="24"/>
          <w:szCs w:val="24"/>
        </w:rPr>
        <w:t xml:space="preserve">was </w:t>
      </w: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Pr="006C224C">
        <w:rPr>
          <w:rFonts w:ascii="Times New Roman" w:hAnsi="Times New Roman" w:cs="Times New Roman"/>
          <w:noProof/>
          <w:sz w:val="24"/>
          <w:szCs w:val="24"/>
        </w:rPr>
        <w:t>lace</w:t>
      </w:r>
      <w:r w:rsidR="00C72A05">
        <w:rPr>
          <w:rFonts w:ascii="Times New Roman" w:hAnsi="Times New Roman" w:cs="Times New Roman"/>
          <w:noProof/>
          <w:sz w:val="24"/>
          <w:szCs w:val="24"/>
        </w:rPr>
        <w:t>d</w:t>
      </w:r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 in the soil suspension </w:t>
      </w:r>
      <w:r>
        <w:rPr>
          <w:rFonts w:ascii="Times New Roman" w:hAnsi="Times New Roman" w:cs="Times New Roman"/>
          <w:noProof/>
          <w:sz w:val="24"/>
          <w:szCs w:val="24"/>
        </w:rPr>
        <w:t>and</w:t>
      </w:r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72A05" w:rsidRPr="006C224C">
        <w:rPr>
          <w:rFonts w:ascii="Times New Roman" w:hAnsi="Times New Roman" w:cs="Times New Roman"/>
          <w:noProof/>
          <w:sz w:val="24"/>
          <w:szCs w:val="24"/>
        </w:rPr>
        <w:t xml:space="preserve">the pH </w:t>
      </w:r>
      <w:r w:rsidR="00C72A05">
        <w:rPr>
          <w:rFonts w:ascii="Times New Roman" w:hAnsi="Times New Roman" w:cs="Times New Roman"/>
          <w:noProof/>
          <w:sz w:val="24"/>
          <w:szCs w:val="24"/>
        </w:rPr>
        <w:t xml:space="preserve">was </w:t>
      </w:r>
      <w:r w:rsidRPr="006C224C">
        <w:rPr>
          <w:rFonts w:ascii="Times New Roman" w:hAnsi="Times New Roman" w:cs="Times New Roman"/>
          <w:noProof/>
          <w:sz w:val="24"/>
          <w:szCs w:val="24"/>
        </w:rPr>
        <w:t>record</w:t>
      </w:r>
      <w:r w:rsidR="00C72A05">
        <w:rPr>
          <w:rFonts w:ascii="Times New Roman" w:hAnsi="Times New Roman" w:cs="Times New Roman"/>
          <w:noProof/>
          <w:sz w:val="24"/>
          <w:szCs w:val="24"/>
        </w:rPr>
        <w:t>ed</w:t>
      </w:r>
      <w:r w:rsidRPr="006C224C">
        <w:rPr>
          <w:rFonts w:ascii="Times New Roman" w:hAnsi="Times New Roman" w:cs="Times New Roman"/>
          <w:noProof/>
          <w:sz w:val="24"/>
          <w:szCs w:val="24"/>
        </w:rPr>
        <w:t>. (Rowell, 1994).</w:t>
      </w:r>
    </w:p>
    <w:p w14:paraId="315AC95B" w14:textId="7591FA34" w:rsidR="006C224C" w:rsidRDefault="006C224C" w:rsidP="006C224C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7B11F6">
        <w:rPr>
          <w:rFonts w:ascii="Times New Roman" w:hAnsi="Times New Roman" w:cs="Times New Roman"/>
          <w:b/>
          <w:noProof/>
          <w:sz w:val="24"/>
          <w:szCs w:val="24"/>
        </w:rPr>
        <w:t>Organic carbon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was measured using a </w:t>
      </w:r>
      <w:r w:rsidRPr="0045478C">
        <w:rPr>
          <w:rFonts w:ascii="Times New Roman" w:hAnsi="Times New Roman" w:cs="Times New Roman"/>
          <w:noProof/>
          <w:sz w:val="24"/>
          <w:szCs w:val="24"/>
        </w:rPr>
        <w:t>vario</w:t>
      </w:r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 MACRO C/N analyzer (Elementary, Germany)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C388736" w14:textId="00FB0BE2" w:rsidR="006C224C" w:rsidRDefault="006C224C" w:rsidP="006C224C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7B11F6">
        <w:rPr>
          <w:rFonts w:ascii="Times New Roman" w:hAnsi="Times New Roman" w:cs="Times New Roman"/>
          <w:b/>
          <w:noProof/>
          <w:sz w:val="24"/>
          <w:szCs w:val="24"/>
        </w:rPr>
        <w:t>Cation exchange capacity (CEC)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1) 2 g of </w:t>
      </w:r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air-dried soil was added to </w:t>
      </w:r>
      <w:r>
        <w:rPr>
          <w:rFonts w:ascii="Times New Roman" w:hAnsi="Times New Roman" w:cs="Times New Roman"/>
          <w:noProof/>
          <w:sz w:val="24"/>
          <w:szCs w:val="24"/>
        </w:rPr>
        <w:t>20</w:t>
      </w:r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 mL 0.2 M BaCl</w:t>
      </w:r>
      <w:r w:rsidRPr="006C224C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solution </w:t>
      </w:r>
      <w:r w:rsidR="00756993">
        <w:rPr>
          <w:rFonts w:ascii="Times New Roman" w:hAnsi="Times New Roman" w:cs="Times New Roman"/>
          <w:noProof/>
          <w:sz w:val="24"/>
          <w:szCs w:val="24"/>
        </w:rPr>
        <w:t xml:space="preserve">in 50 mL </w:t>
      </w:r>
      <w:r w:rsidR="00756993" w:rsidRPr="006C224C">
        <w:rPr>
          <w:rFonts w:ascii="Times New Roman" w:hAnsi="Times New Roman" w:cs="Times New Roman"/>
          <w:noProof/>
          <w:sz w:val="24"/>
          <w:szCs w:val="24"/>
        </w:rPr>
        <w:t>centrifuge tube</w:t>
      </w:r>
      <w:r w:rsidR="007569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and </w:t>
      </w:r>
      <w:r w:rsidRPr="006C224C">
        <w:rPr>
          <w:rFonts w:ascii="Times New Roman" w:hAnsi="Times New Roman" w:cs="Times New Roman"/>
          <w:noProof/>
          <w:sz w:val="24"/>
          <w:szCs w:val="24"/>
        </w:rPr>
        <w:t>shake</w:t>
      </w:r>
      <w:r>
        <w:rPr>
          <w:rFonts w:ascii="Times New Roman" w:hAnsi="Times New Roman" w:cs="Times New Roman"/>
          <w:noProof/>
          <w:sz w:val="24"/>
          <w:szCs w:val="24"/>
        </w:rPr>
        <w:t>n</w:t>
      </w:r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 for 2 hours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Then </w:t>
      </w:r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exchangeable cations in </w:t>
      </w:r>
      <w:r w:rsidR="001C2910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Pr="001C2910">
        <w:rPr>
          <w:rFonts w:ascii="Times New Roman" w:hAnsi="Times New Roman" w:cs="Times New Roman"/>
          <w:noProof/>
          <w:sz w:val="24"/>
          <w:szCs w:val="24"/>
        </w:rPr>
        <w:t>supernatant</w:t>
      </w:r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were </w:t>
      </w:r>
      <w:r w:rsidRPr="006C224C">
        <w:rPr>
          <w:rFonts w:ascii="Times New Roman" w:hAnsi="Times New Roman" w:cs="Times New Roman"/>
          <w:noProof/>
          <w:sz w:val="24"/>
          <w:szCs w:val="24"/>
        </w:rPr>
        <w:t>analyse</w:t>
      </w:r>
      <w:r>
        <w:rPr>
          <w:rFonts w:ascii="Times New Roman" w:hAnsi="Times New Roman" w:cs="Times New Roman"/>
          <w:noProof/>
          <w:sz w:val="24"/>
          <w:szCs w:val="24"/>
        </w:rPr>
        <w:t>d by ICP-OES.</w:t>
      </w:r>
      <w:r>
        <w:rPr>
          <w:rFonts w:ascii="Times New Roman" w:hAnsi="Times New Roman" w:cs="Times New Roman" w:hint="eastAsia"/>
          <w:noProof/>
          <w:sz w:val="24"/>
          <w:szCs w:val="24"/>
        </w:rPr>
        <w:t xml:space="preserve"> </w:t>
      </w:r>
      <w:r w:rsidRPr="006C224C">
        <w:rPr>
          <w:rFonts w:ascii="Times New Roman" w:hAnsi="Times New Roman" w:cs="Times New Roman"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="007B11F6">
        <w:rPr>
          <w:rFonts w:ascii="Times New Roman" w:hAnsi="Times New Roman" w:cs="Times New Roman"/>
          <w:noProof/>
          <w:sz w:val="24"/>
          <w:szCs w:val="24"/>
        </w:rPr>
        <w:t xml:space="preserve"> The soil was washed for 3 times </w:t>
      </w:r>
      <w:r w:rsidR="007B11F6" w:rsidRPr="006C224C">
        <w:rPr>
          <w:rFonts w:ascii="Times New Roman" w:hAnsi="Times New Roman" w:cs="Times New Roman"/>
          <w:noProof/>
          <w:sz w:val="24"/>
          <w:szCs w:val="24"/>
        </w:rPr>
        <w:t>with 20 m</w:t>
      </w:r>
      <w:r w:rsidR="007B11F6">
        <w:rPr>
          <w:rFonts w:ascii="Times New Roman" w:hAnsi="Times New Roman" w:cs="Times New Roman"/>
          <w:noProof/>
          <w:sz w:val="24"/>
          <w:szCs w:val="24"/>
        </w:rPr>
        <w:t>L</w:t>
      </w:r>
      <w:r w:rsidR="007B11F6" w:rsidRPr="006C224C">
        <w:rPr>
          <w:rFonts w:ascii="Times New Roman" w:hAnsi="Times New Roman" w:cs="Times New Roman"/>
          <w:noProof/>
          <w:sz w:val="24"/>
          <w:szCs w:val="24"/>
        </w:rPr>
        <w:t xml:space="preserve"> 0.01 BaCl</w:t>
      </w:r>
      <w:r w:rsidR="007B11F6" w:rsidRPr="007B11F6">
        <w:rPr>
          <w:rFonts w:ascii="Times New Roman" w:hAnsi="Times New Roman" w:cs="Times New Roman"/>
          <w:noProof/>
          <w:sz w:val="24"/>
          <w:szCs w:val="24"/>
          <w:vertAlign w:val="subscript"/>
        </w:rPr>
        <w:t>2</w:t>
      </w:r>
      <w:r w:rsidR="007B11F6">
        <w:rPr>
          <w:rFonts w:ascii="Times New Roman" w:hAnsi="Times New Roman" w:cs="Times New Roman"/>
          <w:noProof/>
          <w:sz w:val="24"/>
          <w:szCs w:val="24"/>
        </w:rPr>
        <w:t xml:space="preserve"> and shaken for 1 hour every time. </w:t>
      </w:r>
      <w:r w:rsidR="007B11F6" w:rsidRPr="001C2910">
        <w:rPr>
          <w:rFonts w:ascii="Times New Roman" w:hAnsi="Times New Roman" w:cs="Times New Roman"/>
          <w:noProof/>
          <w:sz w:val="24"/>
          <w:szCs w:val="24"/>
        </w:rPr>
        <w:t>Then</w:t>
      </w:r>
      <w:r w:rsidR="007B11F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C2910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7B11F6" w:rsidRPr="001C2910">
        <w:rPr>
          <w:rFonts w:ascii="Times New Roman" w:hAnsi="Times New Roman" w:cs="Times New Roman"/>
          <w:noProof/>
          <w:sz w:val="24"/>
          <w:szCs w:val="24"/>
        </w:rPr>
        <w:t>supernatant</w:t>
      </w:r>
      <w:r w:rsidR="007B11F6" w:rsidRPr="006C22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B11F6">
        <w:rPr>
          <w:rFonts w:ascii="Times New Roman" w:hAnsi="Times New Roman" w:cs="Times New Roman"/>
          <w:noProof/>
          <w:sz w:val="24"/>
          <w:szCs w:val="24"/>
        </w:rPr>
        <w:t xml:space="preserve">was </w:t>
      </w:r>
      <w:r w:rsidR="007B11F6" w:rsidRPr="006C224C">
        <w:rPr>
          <w:rFonts w:ascii="Times New Roman" w:hAnsi="Times New Roman" w:cs="Times New Roman"/>
          <w:noProof/>
          <w:sz w:val="24"/>
          <w:szCs w:val="24"/>
        </w:rPr>
        <w:t>discard</w:t>
      </w:r>
      <w:r w:rsidR="00DD692B">
        <w:rPr>
          <w:rFonts w:ascii="Times New Roman" w:hAnsi="Times New Roman" w:cs="Times New Roman"/>
          <w:noProof/>
          <w:sz w:val="24"/>
          <w:szCs w:val="24"/>
        </w:rPr>
        <w:t>ed</w:t>
      </w:r>
      <w:r w:rsidR="007B11F6">
        <w:rPr>
          <w:rFonts w:ascii="Times New Roman" w:hAnsi="Times New Roman" w:cs="Times New Roman"/>
          <w:noProof/>
          <w:sz w:val="24"/>
          <w:szCs w:val="24"/>
        </w:rPr>
        <w:t xml:space="preserve">. 3) </w:t>
      </w:r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20 ml </w:t>
      </w:r>
      <w:r w:rsidR="007B11F6">
        <w:rPr>
          <w:rFonts w:ascii="Times New Roman" w:hAnsi="Times New Roman" w:cs="Times New Roman"/>
          <w:noProof/>
          <w:sz w:val="24"/>
          <w:szCs w:val="24"/>
        </w:rPr>
        <w:t xml:space="preserve">of </w:t>
      </w:r>
      <w:r w:rsidRPr="006C224C">
        <w:rPr>
          <w:rFonts w:ascii="Times New Roman" w:hAnsi="Times New Roman" w:cs="Times New Roman"/>
          <w:noProof/>
          <w:sz w:val="24"/>
          <w:szCs w:val="24"/>
        </w:rPr>
        <w:t>0.025 M MgSO</w:t>
      </w:r>
      <w:r w:rsidRPr="007B11F6">
        <w:rPr>
          <w:rFonts w:ascii="Times New Roman" w:hAnsi="Times New Roman" w:cs="Times New Roman"/>
          <w:noProof/>
          <w:sz w:val="24"/>
          <w:szCs w:val="24"/>
          <w:vertAlign w:val="subscript"/>
        </w:rPr>
        <w:t>4</w:t>
      </w:r>
      <w:r w:rsidR="007B11F6">
        <w:rPr>
          <w:rFonts w:ascii="Times New Roman" w:hAnsi="Times New Roman" w:cs="Times New Roman"/>
          <w:noProof/>
          <w:sz w:val="24"/>
          <w:szCs w:val="24"/>
        </w:rPr>
        <w:t xml:space="preserve"> solution was added to soil and</w:t>
      </w:r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B11F6">
        <w:rPr>
          <w:rFonts w:ascii="Times New Roman" w:hAnsi="Times New Roman" w:cs="Times New Roman"/>
          <w:noProof/>
          <w:sz w:val="24"/>
          <w:szCs w:val="24"/>
        </w:rPr>
        <w:t xml:space="preserve">the mixture was </w:t>
      </w:r>
      <w:r w:rsidRPr="006C224C">
        <w:rPr>
          <w:rFonts w:ascii="Times New Roman" w:hAnsi="Times New Roman" w:cs="Times New Roman"/>
          <w:noProof/>
          <w:sz w:val="24"/>
          <w:szCs w:val="24"/>
        </w:rPr>
        <w:t>shake</w:t>
      </w:r>
      <w:r w:rsidR="007B11F6">
        <w:rPr>
          <w:rFonts w:ascii="Times New Roman" w:hAnsi="Times New Roman" w:cs="Times New Roman"/>
          <w:noProof/>
          <w:sz w:val="24"/>
          <w:szCs w:val="24"/>
        </w:rPr>
        <w:t>n</w:t>
      </w:r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 overnight</w:t>
      </w:r>
      <w:r w:rsidR="007B11F6">
        <w:rPr>
          <w:rFonts w:ascii="Times New Roman" w:hAnsi="Times New Roman" w:cs="Times New Roman"/>
          <w:noProof/>
          <w:sz w:val="24"/>
          <w:szCs w:val="24"/>
        </w:rPr>
        <w:t xml:space="preserve">. Then Mg </w:t>
      </w:r>
      <w:r w:rsidR="007B11F6" w:rsidRPr="001C2910">
        <w:rPr>
          <w:rFonts w:ascii="Times New Roman" w:hAnsi="Times New Roman" w:cs="Times New Roman"/>
          <w:noProof/>
          <w:sz w:val="24"/>
          <w:szCs w:val="24"/>
        </w:rPr>
        <w:t>concent</w:t>
      </w:r>
      <w:r w:rsidR="001C2910">
        <w:rPr>
          <w:rFonts w:ascii="Times New Roman" w:hAnsi="Times New Roman" w:cs="Times New Roman"/>
          <w:noProof/>
          <w:sz w:val="24"/>
          <w:szCs w:val="24"/>
        </w:rPr>
        <w:t>ra</w:t>
      </w:r>
      <w:r w:rsidR="007B11F6" w:rsidRPr="001C2910">
        <w:rPr>
          <w:rFonts w:ascii="Times New Roman" w:hAnsi="Times New Roman" w:cs="Times New Roman"/>
          <w:noProof/>
          <w:sz w:val="24"/>
          <w:szCs w:val="24"/>
        </w:rPr>
        <w:t>tions</w:t>
      </w:r>
      <w:r w:rsidR="007B11F6">
        <w:rPr>
          <w:rFonts w:ascii="Times New Roman" w:hAnsi="Times New Roman" w:cs="Times New Roman"/>
          <w:noProof/>
          <w:sz w:val="24"/>
          <w:szCs w:val="24"/>
        </w:rPr>
        <w:t xml:space="preserve"> in </w:t>
      </w:r>
      <w:r w:rsidR="001C2910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Pr="001C2910">
        <w:rPr>
          <w:rFonts w:ascii="Times New Roman" w:hAnsi="Times New Roman" w:cs="Times New Roman"/>
          <w:noProof/>
          <w:sz w:val="24"/>
          <w:szCs w:val="24"/>
        </w:rPr>
        <w:t>supernatant</w:t>
      </w:r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B11F6">
        <w:rPr>
          <w:rFonts w:ascii="Times New Roman" w:hAnsi="Times New Roman" w:cs="Times New Roman"/>
          <w:noProof/>
          <w:sz w:val="24"/>
          <w:szCs w:val="24"/>
        </w:rPr>
        <w:t xml:space="preserve">were </w:t>
      </w:r>
      <w:r w:rsidR="007B11F6" w:rsidRPr="006C224C">
        <w:rPr>
          <w:rFonts w:ascii="Times New Roman" w:hAnsi="Times New Roman" w:cs="Times New Roman"/>
          <w:noProof/>
          <w:sz w:val="24"/>
          <w:szCs w:val="24"/>
        </w:rPr>
        <w:t>analyse</w:t>
      </w:r>
      <w:r w:rsidR="007B11F6">
        <w:rPr>
          <w:rFonts w:ascii="Times New Roman" w:hAnsi="Times New Roman" w:cs="Times New Roman"/>
          <w:noProof/>
          <w:sz w:val="24"/>
          <w:szCs w:val="24"/>
        </w:rPr>
        <w:t>d</w:t>
      </w:r>
      <w:r w:rsidR="007B11F6" w:rsidRPr="006C224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B11F6" w:rsidRPr="007B11F6">
        <w:rPr>
          <w:rFonts w:ascii="Times New Roman" w:hAnsi="Times New Roman" w:cs="Times New Roman"/>
          <w:noProof/>
          <w:sz w:val="24"/>
          <w:szCs w:val="24"/>
        </w:rPr>
        <w:t xml:space="preserve">by ICP-OES </w:t>
      </w:r>
      <w:r w:rsidR="007B11F6">
        <w:rPr>
          <w:rFonts w:ascii="Times New Roman" w:hAnsi="Times New Roman" w:cs="Times New Roman"/>
          <w:noProof/>
          <w:sz w:val="24"/>
          <w:szCs w:val="24"/>
        </w:rPr>
        <w:t xml:space="preserve">and </w:t>
      </w:r>
      <w:r w:rsidR="007B11F6" w:rsidRPr="006C224C">
        <w:rPr>
          <w:rFonts w:ascii="Times New Roman" w:hAnsi="Times New Roman" w:cs="Times New Roman"/>
          <w:noProof/>
          <w:sz w:val="24"/>
          <w:szCs w:val="24"/>
        </w:rPr>
        <w:t xml:space="preserve">CEC </w:t>
      </w:r>
      <w:r w:rsidR="007B11F6">
        <w:rPr>
          <w:rFonts w:ascii="Times New Roman" w:hAnsi="Times New Roman" w:cs="Times New Roman"/>
          <w:noProof/>
          <w:sz w:val="24"/>
          <w:szCs w:val="24"/>
        </w:rPr>
        <w:t xml:space="preserve">was </w:t>
      </w:r>
      <w:r w:rsidRPr="006C224C">
        <w:rPr>
          <w:rFonts w:ascii="Times New Roman" w:hAnsi="Times New Roman" w:cs="Times New Roman"/>
          <w:noProof/>
          <w:sz w:val="24"/>
          <w:szCs w:val="24"/>
        </w:rPr>
        <w:t>calculate</w:t>
      </w:r>
      <w:r w:rsidR="007B11F6">
        <w:rPr>
          <w:rFonts w:ascii="Times New Roman" w:hAnsi="Times New Roman" w:cs="Times New Roman"/>
          <w:noProof/>
          <w:sz w:val="24"/>
          <w:szCs w:val="24"/>
        </w:rPr>
        <w:t>d</w:t>
      </w:r>
      <w:r w:rsidRPr="006C224C">
        <w:rPr>
          <w:rFonts w:ascii="Times New Roman" w:hAnsi="Times New Roman" w:cs="Times New Roman"/>
          <w:noProof/>
          <w:sz w:val="24"/>
          <w:szCs w:val="24"/>
        </w:rPr>
        <w:t xml:space="preserve"> by </w:t>
      </w:r>
      <w:r w:rsidR="007B11F6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Pr="006C224C">
        <w:rPr>
          <w:rFonts w:ascii="Times New Roman" w:hAnsi="Times New Roman" w:cs="Times New Roman"/>
          <w:noProof/>
          <w:sz w:val="24"/>
          <w:szCs w:val="24"/>
        </w:rPr>
        <w:t>difference</w:t>
      </w:r>
      <w:r w:rsidR="007B11F6">
        <w:rPr>
          <w:rFonts w:ascii="Times New Roman" w:hAnsi="Times New Roman" w:cs="Times New Roman"/>
          <w:noProof/>
          <w:sz w:val="24"/>
          <w:szCs w:val="24"/>
        </w:rPr>
        <w:t>. (</w:t>
      </w:r>
      <w:r w:rsidR="007B11F6" w:rsidRPr="007B11F6">
        <w:rPr>
          <w:rFonts w:ascii="Times New Roman" w:hAnsi="Times New Roman" w:cs="Times New Roman"/>
          <w:noProof/>
          <w:sz w:val="24"/>
          <w:szCs w:val="24"/>
        </w:rPr>
        <w:t>Hendershot and Duquette, 1986)</w:t>
      </w:r>
    </w:p>
    <w:p w14:paraId="778EAADB" w14:textId="40549BDC" w:rsidR="007B11F6" w:rsidRPr="006C224C" w:rsidRDefault="007B11F6" w:rsidP="00C6485F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C6485F">
        <w:rPr>
          <w:rFonts w:ascii="Times New Roman" w:hAnsi="Times New Roman" w:cs="Times New Roman"/>
          <w:b/>
          <w:noProof/>
          <w:sz w:val="24"/>
          <w:szCs w:val="24"/>
        </w:rPr>
        <w:t>Soil texture</w:t>
      </w:r>
      <w:r w:rsidRPr="007B11F6">
        <w:rPr>
          <w:rFonts w:ascii="Times New Roman" w:hAnsi="Times New Roman" w:cs="Times New Roman"/>
          <w:noProof/>
          <w:sz w:val="24"/>
          <w:szCs w:val="24"/>
        </w:rPr>
        <w:t xml:space="preserve"> was determined using a </w:t>
      </w:r>
      <w:r w:rsidR="00C6485F" w:rsidRPr="00C6485F">
        <w:rPr>
          <w:rFonts w:ascii="Times New Roman" w:hAnsi="Times New Roman" w:cs="Times New Roman"/>
          <w:noProof/>
          <w:sz w:val="24"/>
          <w:szCs w:val="24"/>
        </w:rPr>
        <w:t>Malvern Mastersizer Hydro2000 MU laser</w:t>
      </w:r>
      <w:r w:rsidR="00C6485F">
        <w:rPr>
          <w:rFonts w:ascii="Times New Roman" w:hAnsi="Times New Roman" w:cs="Times New Roman" w:hint="eastAsia"/>
          <w:noProof/>
          <w:sz w:val="24"/>
          <w:szCs w:val="24"/>
        </w:rPr>
        <w:t xml:space="preserve"> </w:t>
      </w:r>
      <w:r w:rsidR="00C6485F" w:rsidRPr="0045478C">
        <w:rPr>
          <w:rFonts w:ascii="Times New Roman" w:hAnsi="Times New Roman" w:cs="Times New Roman"/>
          <w:noProof/>
          <w:sz w:val="24"/>
          <w:szCs w:val="24"/>
        </w:rPr>
        <w:t>granulometer</w:t>
      </w:r>
      <w:r w:rsidRPr="007B11F6">
        <w:rPr>
          <w:rFonts w:ascii="Times New Roman" w:hAnsi="Times New Roman" w:cs="Times New Roman"/>
          <w:noProof/>
          <w:sz w:val="24"/>
          <w:szCs w:val="24"/>
        </w:rPr>
        <w:t xml:space="preserve"> (Malvern Instruments, UK)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A535578" w14:textId="77777777" w:rsidR="006C224C" w:rsidRDefault="006C224C" w:rsidP="00E05A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" w:name="OLE_LINK26"/>
      <w:bookmarkStart w:id="2" w:name="OLE_LINK27"/>
    </w:p>
    <w:p w14:paraId="0C4E6E4C" w14:textId="77777777" w:rsidR="006C224C" w:rsidRDefault="006C224C" w:rsidP="00E05A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C44EE0A" w14:textId="77777777" w:rsidR="006C224C" w:rsidRDefault="006C224C" w:rsidP="00E05A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898570" w14:textId="77777777" w:rsidR="006C224C" w:rsidRDefault="006C224C" w:rsidP="00E05A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C420A02" w14:textId="77777777" w:rsidR="006C224C" w:rsidRDefault="006C224C" w:rsidP="00E05A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A33F74" w14:textId="77777777" w:rsidR="006C224C" w:rsidRDefault="006C224C" w:rsidP="00E05A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2E35FF3" w14:textId="77777777" w:rsidR="006C224C" w:rsidRDefault="006C224C" w:rsidP="00E05A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B75504" w14:textId="19913678" w:rsidR="006C224C" w:rsidRPr="006C224C" w:rsidRDefault="006C224C" w:rsidP="00E05A30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6C224C" w:rsidRPr="006C224C" w:rsidSect="00E05A30">
          <w:footerReference w:type="default" r:id="rId8"/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</w:p>
    <w:p w14:paraId="4CBC0845" w14:textId="4A8F41E6" w:rsidR="00292D93" w:rsidRPr="00AC2067" w:rsidRDefault="00292D93" w:rsidP="00E05A3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3" w:name="_Hlk519773331"/>
      <w:r>
        <w:rPr>
          <w:rFonts w:ascii="Times New Roman" w:hAnsi="Times New Roman" w:cs="Times New Roman" w:hint="eastAsia"/>
          <w:sz w:val="24"/>
          <w:szCs w:val="24"/>
        </w:rPr>
        <w:lastRenderedPageBreak/>
        <w:t>Table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2D08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1737">
        <w:t xml:space="preserve"> </w:t>
      </w:r>
      <w:bookmarkStart w:id="4" w:name="_Hlk519773545"/>
      <w:bookmarkEnd w:id="1"/>
      <w:bookmarkEnd w:id="2"/>
      <w:r w:rsidRPr="00F01737">
        <w:rPr>
          <w:rFonts w:ascii="Times New Roman" w:hAnsi="Times New Roman" w:cs="Times New Roman"/>
          <w:sz w:val="24"/>
          <w:szCs w:val="24"/>
        </w:rPr>
        <w:t xml:space="preserve">Assignments of FTIR absorption bands </w:t>
      </w:r>
      <w:r>
        <w:rPr>
          <w:rFonts w:ascii="Times New Roman" w:hAnsi="Times New Roman" w:cs="Times New Roman"/>
          <w:sz w:val="24"/>
          <w:szCs w:val="24"/>
        </w:rPr>
        <w:t>present in the spectra for</w:t>
      </w:r>
      <w:r w:rsidRPr="00F01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SHLA</w:t>
      </w:r>
      <w:r w:rsidR="00E02758">
        <w:rPr>
          <w:rFonts w:ascii="Times New Roman" w:hAnsi="Times New Roman" w:cs="Times New Roman"/>
          <w:sz w:val="24"/>
          <w:szCs w:val="24"/>
        </w:rPr>
        <w:t xml:space="preserve"> </w:t>
      </w:r>
      <w:r w:rsidR="00FB2F36">
        <w:rPr>
          <w:rFonts w:ascii="Times New Roman" w:hAnsi="Times New Roman" w:cs="Times New Roman"/>
          <w:sz w:val="24"/>
          <w:szCs w:val="24"/>
        </w:rPr>
        <w:t>and CHA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8C4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727472">
        <w:rPr>
          <w:rFonts w:ascii="Times New Roman" w:hAnsi="Times New Roman" w:cs="Times New Roman"/>
          <w:noProof/>
          <w:sz w:val="24"/>
          <w:szCs w:val="24"/>
        </w:rPr>
        <w:instrText xml:space="preserve"> ADDIN NE.Ref.{B02DA983-B653-4B29-82FD-08E143294E1D}</w:instrText>
      </w:r>
      <w:r w:rsidRPr="005C38C4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727472">
        <w:rPr>
          <w:rFonts w:ascii="Times New Roman" w:hAnsi="Times New Roman" w:cs="Times New Roman"/>
          <w:color w:val="080000"/>
          <w:kern w:val="0"/>
          <w:sz w:val="24"/>
          <w:szCs w:val="24"/>
        </w:rPr>
        <w:t>(Stevenson, 1994; Jokic</w:t>
      </w:r>
      <w:r w:rsidR="00FC2B06">
        <w:rPr>
          <w:rFonts w:ascii="Times New Roman" w:hAnsi="Times New Roman" w:cs="Times New Roman"/>
          <w:color w:val="080000"/>
          <w:kern w:val="0"/>
          <w:sz w:val="24"/>
          <w:szCs w:val="24"/>
        </w:rPr>
        <w:t xml:space="preserve"> </w:t>
      </w:r>
      <w:r w:rsidR="00727472">
        <w:rPr>
          <w:rFonts w:ascii="Times New Roman" w:hAnsi="Times New Roman" w:cs="Times New Roman"/>
          <w:color w:val="080000"/>
          <w:kern w:val="0"/>
          <w:sz w:val="24"/>
          <w:szCs w:val="24"/>
        </w:rPr>
        <w:t>et al., 2004; Fukushima</w:t>
      </w:r>
      <w:r w:rsidR="00FC2B06">
        <w:rPr>
          <w:rFonts w:ascii="Times New Roman" w:hAnsi="Times New Roman" w:cs="Times New Roman"/>
          <w:color w:val="080000"/>
          <w:kern w:val="0"/>
          <w:sz w:val="24"/>
          <w:szCs w:val="24"/>
        </w:rPr>
        <w:t xml:space="preserve"> </w:t>
      </w:r>
      <w:r w:rsidR="00727472">
        <w:rPr>
          <w:rFonts w:ascii="Times New Roman" w:hAnsi="Times New Roman" w:cs="Times New Roman"/>
          <w:color w:val="080000"/>
          <w:kern w:val="0"/>
          <w:sz w:val="24"/>
          <w:szCs w:val="24"/>
        </w:rPr>
        <w:t>et al., 2009; Hardie</w:t>
      </w:r>
      <w:r w:rsidR="00FC2B06">
        <w:rPr>
          <w:rFonts w:ascii="Times New Roman" w:hAnsi="Times New Roman" w:cs="Times New Roman"/>
          <w:color w:val="080000"/>
          <w:kern w:val="0"/>
          <w:sz w:val="24"/>
          <w:szCs w:val="24"/>
        </w:rPr>
        <w:t xml:space="preserve"> </w:t>
      </w:r>
      <w:r w:rsidR="00727472">
        <w:rPr>
          <w:rFonts w:ascii="Times New Roman" w:hAnsi="Times New Roman" w:cs="Times New Roman"/>
          <w:color w:val="080000"/>
          <w:kern w:val="0"/>
          <w:sz w:val="24"/>
          <w:szCs w:val="24"/>
        </w:rPr>
        <w:t>et al., 2009; Shiotsuka</w:t>
      </w:r>
      <w:r w:rsidR="00FC2B06">
        <w:rPr>
          <w:rFonts w:ascii="Times New Roman" w:hAnsi="Times New Roman" w:cs="Times New Roman"/>
          <w:color w:val="080000"/>
          <w:kern w:val="0"/>
          <w:sz w:val="24"/>
          <w:szCs w:val="24"/>
        </w:rPr>
        <w:t xml:space="preserve"> </w:t>
      </w:r>
      <w:r w:rsidR="00727472">
        <w:rPr>
          <w:rFonts w:ascii="Times New Roman" w:hAnsi="Times New Roman" w:cs="Times New Roman"/>
          <w:color w:val="080000"/>
          <w:kern w:val="0"/>
          <w:sz w:val="24"/>
          <w:szCs w:val="24"/>
        </w:rPr>
        <w:t>et al., 2015</w:t>
      </w:r>
      <w:r w:rsidR="00547F55">
        <w:rPr>
          <w:rFonts w:ascii="Times New Roman" w:hAnsi="Times New Roman" w:cs="Times New Roman"/>
          <w:color w:val="080000"/>
          <w:kern w:val="0"/>
          <w:sz w:val="24"/>
          <w:szCs w:val="24"/>
        </w:rPr>
        <w:t>; Y</w:t>
      </w:r>
      <w:r w:rsidR="00547F55">
        <w:rPr>
          <w:rFonts w:ascii="Times New Roman" w:hAnsi="Times New Roman" w:cs="Times New Roman" w:hint="eastAsia"/>
          <w:color w:val="080000"/>
          <w:kern w:val="0"/>
          <w:sz w:val="24"/>
          <w:szCs w:val="24"/>
        </w:rPr>
        <w:t>ang</w:t>
      </w:r>
      <w:r w:rsidR="00547F55">
        <w:rPr>
          <w:rFonts w:ascii="Times New Roman" w:hAnsi="Times New Roman" w:cs="Times New Roman"/>
          <w:color w:val="080000"/>
          <w:kern w:val="0"/>
          <w:sz w:val="24"/>
          <w:szCs w:val="24"/>
        </w:rPr>
        <w:t xml:space="preserve"> </w:t>
      </w:r>
      <w:r w:rsidR="00547F55">
        <w:rPr>
          <w:rFonts w:ascii="Times New Roman" w:hAnsi="Times New Roman" w:cs="Times New Roman" w:hint="eastAsia"/>
          <w:color w:val="080000"/>
          <w:kern w:val="0"/>
          <w:sz w:val="24"/>
          <w:szCs w:val="24"/>
        </w:rPr>
        <w:t>and</w:t>
      </w:r>
      <w:r w:rsidR="00547F55">
        <w:rPr>
          <w:rFonts w:ascii="Times New Roman" w:hAnsi="Times New Roman" w:cs="Times New Roman"/>
          <w:color w:val="080000"/>
          <w:kern w:val="0"/>
          <w:sz w:val="24"/>
          <w:szCs w:val="24"/>
        </w:rPr>
        <w:t xml:space="preserve"> H</w:t>
      </w:r>
      <w:r w:rsidR="00547F55">
        <w:rPr>
          <w:rFonts w:ascii="Times New Roman" w:hAnsi="Times New Roman" w:cs="Times New Roman" w:hint="eastAsia"/>
          <w:color w:val="080000"/>
          <w:kern w:val="0"/>
          <w:sz w:val="24"/>
          <w:szCs w:val="24"/>
        </w:rPr>
        <w:t>odson</w:t>
      </w:r>
      <w:r w:rsidR="00547F55">
        <w:rPr>
          <w:rFonts w:ascii="Times New Roman" w:hAnsi="Times New Roman" w:cs="Times New Roman"/>
          <w:color w:val="080000"/>
          <w:kern w:val="0"/>
          <w:sz w:val="24"/>
          <w:szCs w:val="24"/>
        </w:rPr>
        <w:t>, 2018</w:t>
      </w:r>
      <w:r w:rsidR="006D05E4">
        <w:rPr>
          <w:rFonts w:ascii="Times New Roman" w:hAnsi="Times New Roman" w:cs="Times New Roman"/>
          <w:color w:val="080000"/>
          <w:kern w:val="0"/>
          <w:sz w:val="24"/>
          <w:szCs w:val="24"/>
        </w:rPr>
        <w:t>a; Yang and Hodson</w:t>
      </w:r>
      <w:r w:rsidR="00FB2F36">
        <w:rPr>
          <w:rFonts w:ascii="Times New Roman" w:hAnsi="Times New Roman" w:cs="Times New Roman" w:hint="eastAsia"/>
          <w:color w:val="080000"/>
          <w:kern w:val="0"/>
          <w:sz w:val="24"/>
          <w:szCs w:val="24"/>
        </w:rPr>
        <w:t>,</w:t>
      </w:r>
      <w:r w:rsidR="00FB2F36">
        <w:rPr>
          <w:rFonts w:ascii="Times New Roman" w:hAnsi="Times New Roman" w:cs="Times New Roman"/>
          <w:color w:val="080000"/>
          <w:kern w:val="0"/>
          <w:sz w:val="24"/>
          <w:szCs w:val="24"/>
        </w:rPr>
        <w:t xml:space="preserve"> 2018b</w:t>
      </w:r>
      <w:r w:rsidR="00727472">
        <w:rPr>
          <w:rFonts w:ascii="Times New Roman" w:hAnsi="Times New Roman" w:cs="Times New Roman"/>
          <w:color w:val="080000"/>
          <w:kern w:val="0"/>
          <w:sz w:val="24"/>
          <w:szCs w:val="24"/>
        </w:rPr>
        <w:t>)</w:t>
      </w:r>
      <w:r w:rsidRPr="005C38C4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BF2943">
        <w:rPr>
          <w:rFonts w:ascii="Times New Roman" w:hAnsi="Times New Roman" w:cs="Times New Roman"/>
          <w:noProof/>
          <w:sz w:val="24"/>
          <w:szCs w:val="24"/>
        </w:rPr>
        <w:t>.</w:t>
      </w:r>
    </w:p>
    <w:tbl>
      <w:tblPr>
        <w:tblStyle w:val="a4"/>
        <w:tblW w:w="14885" w:type="dxa"/>
        <w:tblInd w:w="-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7"/>
        <w:gridCol w:w="5116"/>
        <w:gridCol w:w="492"/>
        <w:gridCol w:w="1984"/>
        <w:gridCol w:w="285"/>
        <w:gridCol w:w="4961"/>
      </w:tblGrid>
      <w:tr w:rsidR="00FB2F36" w:rsidRPr="004F6B17" w14:paraId="28ED5753" w14:textId="6259B321" w:rsidTr="00FB2F36">
        <w:trPr>
          <w:trHeight w:val="405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62EA2" w14:textId="27CC6566" w:rsidR="00FB2F36" w:rsidRPr="004F6B17" w:rsidRDefault="00FB2F36" w:rsidP="00B04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HLA</w:t>
            </w:r>
          </w:p>
        </w:tc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7E872" w14:textId="663351D9" w:rsidR="00FB2F36" w:rsidRPr="004F6B17" w:rsidRDefault="00FB2F36" w:rsidP="00B04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4CA18014" w14:textId="77777777" w:rsidR="00FB2F36" w:rsidRPr="004F6B17" w:rsidRDefault="00FB2F36" w:rsidP="00B04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815FA7A" w14:textId="1DB8910E" w:rsidR="00FB2F36" w:rsidRPr="004F6B17" w:rsidRDefault="00FB2F36" w:rsidP="00B04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39F0F3" w14:textId="77777777" w:rsidR="00FB2F36" w:rsidRPr="004F6B17" w:rsidRDefault="00FB2F36" w:rsidP="00B04A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36" w:rsidRPr="004F6B17" w14:paraId="46D27349" w14:textId="77777777" w:rsidTr="00FB2F36">
        <w:trPr>
          <w:trHeight w:val="405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32A6A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 w:hint="eastAsia"/>
                <w:sz w:val="24"/>
                <w:szCs w:val="24"/>
              </w:rPr>
              <w:t>Wavenumber/cm</w:t>
            </w:r>
            <w:r w:rsidRPr="004F6B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F0D1C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33BA4B6D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6B487" w14:textId="6ABB6FBB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 w:hint="eastAsia"/>
                <w:sz w:val="24"/>
                <w:szCs w:val="24"/>
              </w:rPr>
              <w:t>Wavenumber/cm</w:t>
            </w:r>
            <w:r w:rsidRPr="004F6B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87238" w14:textId="76FEC95B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FB2F36" w:rsidRPr="004F6B17" w14:paraId="7E69988A" w14:textId="17DD6CB4" w:rsidTr="00FB2F36">
        <w:trPr>
          <w:trHeight w:val="405"/>
        </w:trPr>
        <w:tc>
          <w:tcPr>
            <w:tcW w:w="2047" w:type="dxa"/>
            <w:tcBorders>
              <w:top w:val="single" w:sz="4" w:space="0" w:color="auto"/>
            </w:tcBorders>
          </w:tcPr>
          <w:p w14:paraId="343BD302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2918</w:t>
            </w:r>
          </w:p>
        </w:tc>
        <w:tc>
          <w:tcPr>
            <w:tcW w:w="5116" w:type="dxa"/>
            <w:tcBorders>
              <w:top w:val="single" w:sz="4" w:space="0" w:color="auto"/>
            </w:tcBorders>
          </w:tcPr>
          <w:p w14:paraId="761AD4FB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C-H stretching of aliphatic structures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62BAAE5C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4BBAAC28" w14:textId="0CEC5D0F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2921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249FE160" w14:textId="1E1E3B2E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 xml:space="preserve">C-H stretching of aliphatic structures </w:t>
            </w:r>
          </w:p>
        </w:tc>
      </w:tr>
      <w:tr w:rsidR="00FB2F36" w:rsidRPr="004F6B17" w14:paraId="66080C5E" w14:textId="2495EB41" w:rsidTr="00FB2F36">
        <w:trPr>
          <w:trHeight w:val="454"/>
        </w:trPr>
        <w:tc>
          <w:tcPr>
            <w:tcW w:w="2047" w:type="dxa"/>
          </w:tcPr>
          <w:p w14:paraId="340DF3F9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16" w:type="dxa"/>
          </w:tcPr>
          <w:p w14:paraId="16556B74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4F6B17">
              <w:rPr>
                <w:rFonts w:ascii="Times New Roman" w:hAnsi="Times New Roman" w:cs="Times New Roman" w:hint="eastAsia"/>
                <w:sz w:val="24"/>
                <w:szCs w:val="24"/>
              </w:rPr>
              <w:t>≡</w:t>
            </w:r>
            <w:r w:rsidRPr="004F6B1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 stretching and the presence of </w:t>
            </w:r>
            <w:proofErr w:type="spellStart"/>
            <w:r w:rsidRPr="004F6B17">
              <w:rPr>
                <w:rFonts w:ascii="Times New Roman" w:hAnsi="Times New Roman" w:cs="Times New Roman" w:hint="eastAsia"/>
                <w:sz w:val="24"/>
                <w:szCs w:val="24"/>
              </w:rPr>
              <w:t>cyano</w:t>
            </w:r>
            <w:proofErr w:type="spellEnd"/>
            <w:r w:rsidRPr="004F6B1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group</w:t>
            </w:r>
          </w:p>
        </w:tc>
        <w:tc>
          <w:tcPr>
            <w:tcW w:w="492" w:type="dxa"/>
          </w:tcPr>
          <w:p w14:paraId="163A34C0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55462C91" w14:textId="2EBFFC2E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6EEC1D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36" w:rsidRPr="004F6B17" w14:paraId="2729C2F7" w14:textId="0864E3AA" w:rsidTr="00FB2F36">
        <w:trPr>
          <w:trHeight w:val="405"/>
        </w:trPr>
        <w:tc>
          <w:tcPr>
            <w:tcW w:w="2047" w:type="dxa"/>
          </w:tcPr>
          <w:p w14:paraId="5DCF5A13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5116" w:type="dxa"/>
          </w:tcPr>
          <w:p w14:paraId="76BF6244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C=O stretching of carbonyl groups</w:t>
            </w:r>
          </w:p>
        </w:tc>
        <w:tc>
          <w:tcPr>
            <w:tcW w:w="492" w:type="dxa"/>
          </w:tcPr>
          <w:p w14:paraId="58CBD066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2EAD3018" w14:textId="52065A8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7E9D0B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36" w:rsidRPr="004F6B17" w14:paraId="6E68A687" w14:textId="115B6FE3" w:rsidTr="00FB2F36">
        <w:trPr>
          <w:trHeight w:val="1216"/>
        </w:trPr>
        <w:tc>
          <w:tcPr>
            <w:tcW w:w="2047" w:type="dxa"/>
          </w:tcPr>
          <w:p w14:paraId="082945BE" w14:textId="512766F3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  <w:r w:rsidR="0056187D">
              <w:rPr>
                <w:rFonts w:ascii="Times New Roman" w:hAnsi="Times New Roman" w:cs="Times New Roman"/>
                <w:sz w:val="24"/>
                <w:szCs w:val="24"/>
              </w:rPr>
              <w:t xml:space="preserve"> &amp; 1488</w:t>
            </w: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6" w:type="dxa"/>
          </w:tcPr>
          <w:p w14:paraId="32652C7E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1"/>
            <w:bookmarkStart w:id="6" w:name="OLE_LINK2"/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C=C ring stretching, symmetric C–O stretch of COO- and N-H</w:t>
            </w:r>
            <w:r w:rsidRPr="004F6B1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deformation and C=N</w:t>
            </w:r>
            <w:r w:rsidRPr="004F6B1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stretching (amide II band)</w:t>
            </w:r>
            <w:bookmarkEnd w:id="5"/>
            <w:bookmarkEnd w:id="6"/>
          </w:p>
        </w:tc>
        <w:tc>
          <w:tcPr>
            <w:tcW w:w="492" w:type="dxa"/>
          </w:tcPr>
          <w:p w14:paraId="01351670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2FC3926D" w14:textId="1E06AD5A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 w:hint="eastAsia"/>
                <w:sz w:val="24"/>
                <w:szCs w:val="24"/>
              </w:rPr>
              <w:t>1572</w:t>
            </w:r>
          </w:p>
        </w:tc>
        <w:tc>
          <w:tcPr>
            <w:tcW w:w="4961" w:type="dxa"/>
          </w:tcPr>
          <w:p w14:paraId="7BE0167A" w14:textId="480A2A05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C=C ring stretching, symmetric C–O stretch of COO- and N-H</w:t>
            </w:r>
            <w:r w:rsidRPr="004F6B1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deformation and C=N</w:t>
            </w:r>
            <w:r w:rsidRPr="004F6B1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stretching (amide II band)</w:t>
            </w:r>
          </w:p>
        </w:tc>
      </w:tr>
      <w:tr w:rsidR="00FB2F36" w:rsidRPr="004F6B17" w14:paraId="1020CB2E" w14:textId="5ECB3D4E" w:rsidTr="00FB2F36">
        <w:trPr>
          <w:trHeight w:val="1216"/>
        </w:trPr>
        <w:tc>
          <w:tcPr>
            <w:tcW w:w="2047" w:type="dxa"/>
          </w:tcPr>
          <w:p w14:paraId="3FC97132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</w:tc>
        <w:tc>
          <w:tcPr>
            <w:tcW w:w="5116" w:type="dxa"/>
          </w:tcPr>
          <w:p w14:paraId="2E085139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O-H deformation of phenols, C-H deformation, symmetric and asymmetric stretching of CH</w:t>
            </w:r>
            <w:r w:rsidRPr="004F6B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 xml:space="preserve"> and C-O stretch of COO-</w:t>
            </w:r>
          </w:p>
        </w:tc>
        <w:tc>
          <w:tcPr>
            <w:tcW w:w="492" w:type="dxa"/>
          </w:tcPr>
          <w:p w14:paraId="65C11404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1B9908E5" w14:textId="326848E4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4961" w:type="dxa"/>
          </w:tcPr>
          <w:p w14:paraId="35FBC442" w14:textId="36F7E8D4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O-H deformation of phenols, C-H deformation, symmetric and asymmetric stretching of CH</w:t>
            </w:r>
            <w:r w:rsidRPr="004F6B1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and C-O stretch of COO-</w:t>
            </w:r>
          </w:p>
        </w:tc>
      </w:tr>
      <w:tr w:rsidR="00FB2F36" w:rsidRPr="004F6B17" w14:paraId="78941219" w14:textId="16A4F989" w:rsidTr="00FB2F36">
        <w:trPr>
          <w:trHeight w:val="822"/>
        </w:trPr>
        <w:tc>
          <w:tcPr>
            <w:tcW w:w="2047" w:type="dxa"/>
          </w:tcPr>
          <w:p w14:paraId="551F6486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5116" w:type="dxa"/>
          </w:tcPr>
          <w:p w14:paraId="30604717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/>
                <w:noProof/>
                <w:sz w:val="24"/>
                <w:szCs w:val="24"/>
              </w:rPr>
              <w:t>C–O</w:t>
            </w: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 xml:space="preserve"> stretching and C–O–H deformation of alcohols, phenols and </w:t>
            </w:r>
            <w:r w:rsidRPr="004F6B17">
              <w:rPr>
                <w:rFonts w:ascii="Times New Roman" w:hAnsi="Times New Roman" w:cs="Times New Roman"/>
                <w:noProof/>
                <w:sz w:val="24"/>
                <w:szCs w:val="24"/>
              </w:rPr>
              <w:t>ethers</w:t>
            </w:r>
          </w:p>
        </w:tc>
        <w:tc>
          <w:tcPr>
            <w:tcW w:w="492" w:type="dxa"/>
          </w:tcPr>
          <w:p w14:paraId="4A91C81B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176E84EE" w14:textId="3B29B85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05C347" w14:textId="2080C26C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F36" w:rsidRPr="00292D93" w14:paraId="7A262BD0" w14:textId="77777777" w:rsidTr="00FB2F36">
        <w:trPr>
          <w:trHeight w:val="798"/>
        </w:trPr>
        <w:tc>
          <w:tcPr>
            <w:tcW w:w="2047" w:type="dxa"/>
            <w:tcBorders>
              <w:bottom w:val="single" w:sz="4" w:space="0" w:color="auto"/>
            </w:tcBorders>
          </w:tcPr>
          <w:p w14:paraId="412907FA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tcBorders>
              <w:bottom w:val="single" w:sz="4" w:space="0" w:color="auto"/>
            </w:tcBorders>
          </w:tcPr>
          <w:p w14:paraId="5E23C927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5A2DCAE7" w14:textId="77777777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14:paraId="1DE8B403" w14:textId="55B6A03B" w:rsidR="00FB2F36" w:rsidRPr="004F6B17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34E9E93" w14:textId="7F6EEC03" w:rsidR="00FB2F36" w:rsidRPr="00B04A19" w:rsidRDefault="00FB2F36" w:rsidP="00B04A1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F6B17">
              <w:rPr>
                <w:rFonts w:ascii="Times New Roman" w:hAnsi="Times New Roman" w:cs="Times New Roman"/>
                <w:sz w:val="24"/>
                <w:szCs w:val="24"/>
              </w:rPr>
              <w:t>C-O stretching vibration in alcohols, phenols and ethers</w:t>
            </w:r>
          </w:p>
        </w:tc>
      </w:tr>
      <w:bookmarkEnd w:id="3"/>
    </w:tbl>
    <w:p w14:paraId="638733A1" w14:textId="77777777" w:rsidR="00292D93" w:rsidRDefault="00292D93" w:rsidP="00FF490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  <w:sectPr w:rsidR="00292D93" w:rsidSect="00B04A19">
          <w:pgSz w:w="16838" w:h="11906" w:orient="landscape"/>
          <w:pgMar w:top="1797" w:right="1440" w:bottom="1797" w:left="1440" w:header="851" w:footer="992" w:gutter="0"/>
          <w:lnNumType w:countBy="1" w:restart="continuous"/>
          <w:cols w:space="425"/>
          <w:docGrid w:linePitch="312"/>
        </w:sectPr>
      </w:pPr>
    </w:p>
    <w:p w14:paraId="7585A8FC" w14:textId="17398039" w:rsidR="0056187D" w:rsidRPr="0056187D" w:rsidRDefault="006D7DF3" w:rsidP="006D7DF3">
      <w:pPr>
        <w:spacing w:line="360" w:lineRule="auto"/>
        <w:ind w:leftChars="-135" w:left="-2" w:hangingChars="134" w:hanging="281"/>
        <w:jc w:val="center"/>
      </w:pPr>
      <w:bookmarkStart w:id="7" w:name="_Hlk519797849"/>
      <w:r w:rsidRPr="006D7DF3">
        <w:lastRenderedPageBreak/>
        <w:drawing>
          <wp:inline distT="0" distB="0" distL="0" distR="0" wp14:anchorId="3B17537F" wp14:editId="5535C4BF">
            <wp:extent cx="5444877" cy="756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3" t="7181" r="7387" b="11913"/>
                    <a:stretch/>
                  </pic:blipFill>
                  <pic:spPr bwMode="auto">
                    <a:xfrm>
                      <a:off x="0" y="0"/>
                      <a:ext cx="5444877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5C6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D248E" wp14:editId="0ACE2404">
                <wp:simplePos x="0" y="0"/>
                <wp:positionH relativeFrom="column">
                  <wp:posOffset>3939863</wp:posOffset>
                </wp:positionH>
                <wp:positionV relativeFrom="paragraph">
                  <wp:posOffset>5857336</wp:posOffset>
                </wp:positionV>
                <wp:extent cx="258793" cy="129396"/>
                <wp:effectExtent l="0" t="0" r="27305" b="234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3" cy="1293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89EF1" id="矩形 4" o:spid="_x0000_s1026" style="position:absolute;left:0;text-align:left;margin-left:310.25pt;margin-top:461.2pt;width:20.4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UXmwIAAKgFAAAOAAAAZHJzL2Uyb0RvYy54bWysVM1u2zAMvg/YOwi6r47T9CdBnSJo0WFA&#10;0RZrh54VWYoNyKImKXGylxmw2x5ijzPsNUZJttN1xQ7FclBIk/xEfiJ5dr5tFNkI62rQBc0PRpQI&#10;zaGs9aqgnx6u3p1S4jzTJVOgRUF3wtHz+ds3Z62ZiTFUoEphCYJoN2tNQSvvzSzLHK9Ew9wBGKHR&#10;KME2zKNqV1lpWYvojcrGo9Fx1oItjQUunMOvl8lI5xFfSsH9rZROeKIKirn5eNp4LsOZzc/YbGWZ&#10;qWrepcFekUXDao2XDlCXzDOytvVfUE3NLTiQ/oBDk4GUNRexBqwmHz2r5r5iRsRakBxnBprc/4Pl&#10;N5s7S+qyoBNKNGvwiX59/f7zxzcyCdy0xs3Q5d7c2U5zKIZCt9I24R9LINvI527gU2w94fhxfHR6&#10;Mj2khKMpH08Pp8cBM9sHG+v8ewENCUJBLT5XZJFtrp1Prr1LuMuBqsurWqmohBYRF8qSDcPHXa7y&#10;DvwPL6VfFYg5hsgs1J8qjpLfKRHwlP4oJLIWaowJx37dJ8M4F9rnyVSxUqQcj0b467Ps04+ERMCA&#10;LLG6AbsD6D0TSI+d6On8Q6iI7T4Ej/6VWAoeIuLNoP0Q3NQa7EsACqvqbk7+PUmJmsDSEsod9pSF&#10;NGzO8Ksan/eaOX/HLE4XziFuDH+Lh1TQFhQ6iZIK7JeXvgd/bHq0UtLitBbUfV4zKyhRHzSOwzSf&#10;TMJ4R2VydDJGxT61LJ9a9Lq5AOyZHHeT4VEM/l71orTQPOJiWYRb0cQ0x7sLyr3tlQuftgiuJi4W&#10;i+iGI22Yv9b3hgfwwGpo34ftI7Om63GPw3ED/WSz2bNWT74hUsNi7UHWcQ72vHZ84zqIjdOtrrBv&#10;nurRa79g578BAAD//wMAUEsDBBQABgAIAAAAIQBVruss4QAAAAsBAAAPAAAAZHJzL2Rvd25yZXYu&#10;eG1sTI/BTsMwDIbvSLxDZCRuLF0YZStNJ4RACGkH2JDg6LVJW9E4VZN25e0xJzja/vT7+/Pt7Dox&#10;mSG0njQsFwkIQ6WvWqo1vB+ertYgQkSqsPNkNHybANvi/CzHrPInejPTPtaCQyhkqKGJsc+kDGVj&#10;HIaF7w3xzfrBYeRxqGU14InDXSdVkqTSYUv8ocHePDSm/NqPTsOnxefD40vYSasmu2lfxw97O2p9&#10;eTHf34GIZo5/MPzqszoU7HT0I1VBdBpSldwwqmGj1AoEE2m6vAZx5M1KrUEWufzfofgBAAD//wMA&#10;UEsBAi0AFAAGAAgAAAAhALaDOJL+AAAA4QEAABMAAAAAAAAAAAAAAAAAAAAAAFtDb250ZW50X1R5&#10;cGVzXS54bWxQSwECLQAUAAYACAAAACEAOP0h/9YAAACUAQAACwAAAAAAAAAAAAAAAAAvAQAAX3Jl&#10;bHMvLnJlbHNQSwECLQAUAAYACAAAACEAFm+VF5sCAACoBQAADgAAAAAAAAAAAAAAAAAuAgAAZHJz&#10;L2Uyb0RvYy54bWxQSwECLQAUAAYACAAAACEAVa7rLOEAAAALAQAADwAAAAAAAAAAAAAAAAD1BAAA&#10;ZHJzL2Rvd25yZXYueG1sUEsFBgAAAAAEAAQA8wAAAAMGAAAAAA==&#10;" fillcolor="white [3212]" strokecolor="white [3212]" strokeweight="1pt"/>
            </w:pict>
          </mc:Fallback>
        </mc:AlternateContent>
      </w:r>
    </w:p>
    <w:p w14:paraId="55110034" w14:textId="09434A4A" w:rsidR="00425C6E" w:rsidRPr="00425C6E" w:rsidRDefault="002D08D4" w:rsidP="00425C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08D4">
        <w:rPr>
          <w:rFonts w:ascii="Times New Roman" w:hAnsi="Times New Roman" w:cs="Times New Roman" w:hint="eastAsia"/>
          <w:sz w:val="24"/>
          <w:szCs w:val="24"/>
        </w:rPr>
        <w:t>F</w:t>
      </w:r>
      <w:r w:rsidRPr="002D08D4">
        <w:rPr>
          <w:rFonts w:ascii="Times New Roman" w:hAnsi="Times New Roman" w:cs="Times New Roman"/>
          <w:sz w:val="24"/>
          <w:szCs w:val="24"/>
        </w:rPr>
        <w:t>igure S</w:t>
      </w:r>
      <w:bookmarkStart w:id="8" w:name="_Hlk519534560"/>
      <w:r w:rsidR="004C6B40">
        <w:rPr>
          <w:rFonts w:ascii="Times New Roman" w:hAnsi="Times New Roman" w:cs="Times New Roman"/>
          <w:sz w:val="24"/>
          <w:szCs w:val="24"/>
        </w:rPr>
        <w:t>1. Metal concentration</w:t>
      </w:r>
      <w:r w:rsidR="002E57BE">
        <w:rPr>
          <w:rFonts w:ascii="Times New Roman" w:hAnsi="Times New Roman" w:cs="Times New Roman" w:hint="eastAsia"/>
          <w:sz w:val="24"/>
          <w:szCs w:val="24"/>
        </w:rPr>
        <w:t>s</w:t>
      </w:r>
      <w:r w:rsidR="004C6B40">
        <w:rPr>
          <w:rFonts w:ascii="Times New Roman" w:hAnsi="Times New Roman" w:cs="Times New Roman"/>
          <w:sz w:val="24"/>
          <w:szCs w:val="24"/>
        </w:rPr>
        <w:t xml:space="preserve"> after </w:t>
      </w:r>
      <w:r w:rsidR="002E57BE">
        <w:rPr>
          <w:rFonts w:ascii="Times New Roman" w:hAnsi="Times New Roman" w:cs="Times New Roman"/>
          <w:sz w:val="24"/>
          <w:szCs w:val="24"/>
        </w:rPr>
        <w:t xml:space="preserve">SHLA </w:t>
      </w:r>
      <w:r w:rsidR="004C6B40">
        <w:rPr>
          <w:rFonts w:ascii="Times New Roman" w:hAnsi="Times New Roman" w:cs="Times New Roman"/>
          <w:sz w:val="24"/>
          <w:szCs w:val="24"/>
        </w:rPr>
        <w:t xml:space="preserve">washing </w:t>
      </w:r>
      <w:r w:rsidR="004C6B40" w:rsidRPr="004C6B40">
        <w:rPr>
          <w:rFonts w:ascii="Times New Roman" w:hAnsi="Times New Roman" w:cs="Times New Roman"/>
          <w:sz w:val="24"/>
          <w:szCs w:val="24"/>
        </w:rPr>
        <w:t>at different initial SHLA concentrations</w:t>
      </w:r>
      <w:r w:rsidR="00425C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425C6E">
        <w:rPr>
          <w:rFonts w:ascii="Times New Roman" w:hAnsi="Times New Roman" w:cs="Times New Roman"/>
          <w:sz w:val="24"/>
          <w:szCs w:val="24"/>
        </w:rPr>
        <w:t>a,b</w:t>
      </w:r>
      <w:proofErr w:type="spellEnd"/>
      <w:proofErr w:type="gramEnd"/>
      <w:r w:rsidR="00425C6E">
        <w:rPr>
          <w:rFonts w:ascii="Times New Roman" w:hAnsi="Times New Roman" w:cs="Times New Roman"/>
          <w:sz w:val="24"/>
          <w:szCs w:val="24"/>
        </w:rPr>
        <w:t>)</w:t>
      </w:r>
      <w:r w:rsidR="004C6B40" w:rsidRPr="004C6B40">
        <w:rPr>
          <w:rFonts w:ascii="Times New Roman" w:hAnsi="Times New Roman" w:cs="Times New Roman"/>
          <w:sz w:val="24"/>
          <w:szCs w:val="24"/>
        </w:rPr>
        <w:t>, pH</w:t>
      </w:r>
      <w:r w:rsidR="00425C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5C6E">
        <w:rPr>
          <w:rFonts w:ascii="Times New Roman" w:hAnsi="Times New Roman" w:cs="Times New Roman"/>
          <w:sz w:val="24"/>
          <w:szCs w:val="24"/>
        </w:rPr>
        <w:t>c,d</w:t>
      </w:r>
      <w:proofErr w:type="spellEnd"/>
      <w:r w:rsidR="00425C6E">
        <w:rPr>
          <w:rFonts w:ascii="Times New Roman" w:hAnsi="Times New Roman" w:cs="Times New Roman"/>
          <w:sz w:val="24"/>
          <w:szCs w:val="24"/>
        </w:rPr>
        <w:t>)</w:t>
      </w:r>
      <w:r w:rsidR="004C6B40" w:rsidRPr="004C6B40">
        <w:rPr>
          <w:rFonts w:ascii="Times New Roman" w:hAnsi="Times New Roman" w:cs="Times New Roman"/>
          <w:sz w:val="24"/>
          <w:szCs w:val="24"/>
        </w:rPr>
        <w:t xml:space="preserve">, L/S ratios </w:t>
      </w:r>
      <w:r w:rsidR="00425C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25C6E">
        <w:rPr>
          <w:rFonts w:ascii="Times New Roman" w:hAnsi="Times New Roman" w:cs="Times New Roman"/>
          <w:sz w:val="24"/>
          <w:szCs w:val="24"/>
        </w:rPr>
        <w:t>e,f</w:t>
      </w:r>
      <w:proofErr w:type="spellEnd"/>
      <w:r w:rsidR="00425C6E">
        <w:rPr>
          <w:rFonts w:ascii="Times New Roman" w:hAnsi="Times New Roman" w:cs="Times New Roman"/>
          <w:sz w:val="24"/>
          <w:szCs w:val="24"/>
        </w:rPr>
        <w:t xml:space="preserve">) </w:t>
      </w:r>
      <w:r w:rsidR="004C6B40" w:rsidRPr="004C6B40">
        <w:rPr>
          <w:rFonts w:ascii="Times New Roman" w:hAnsi="Times New Roman" w:cs="Times New Roman"/>
          <w:sz w:val="24"/>
          <w:szCs w:val="24"/>
        </w:rPr>
        <w:t>and contact time</w:t>
      </w:r>
      <w:r w:rsidR="00425C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5C6E">
        <w:rPr>
          <w:rFonts w:ascii="Times New Roman" w:hAnsi="Times New Roman" w:cs="Times New Roman"/>
          <w:sz w:val="24"/>
          <w:szCs w:val="24"/>
        </w:rPr>
        <w:t>g,h</w:t>
      </w:r>
      <w:proofErr w:type="spellEnd"/>
      <w:r w:rsidR="00425C6E">
        <w:rPr>
          <w:rFonts w:ascii="Times New Roman" w:hAnsi="Times New Roman" w:cs="Times New Roman"/>
          <w:sz w:val="24"/>
          <w:szCs w:val="24"/>
        </w:rPr>
        <w:t>)</w:t>
      </w:r>
      <w:r w:rsidR="004C6B40" w:rsidRPr="004C6B40">
        <w:rPr>
          <w:rFonts w:ascii="Times New Roman" w:hAnsi="Times New Roman" w:cs="Times New Roman"/>
          <w:sz w:val="24"/>
          <w:szCs w:val="24"/>
        </w:rPr>
        <w:t xml:space="preserve">. </w:t>
      </w:r>
      <w:bookmarkStart w:id="9" w:name="OLE_LINK21"/>
      <w:bookmarkStart w:id="10" w:name="OLE_LINK22"/>
      <w:r w:rsidR="00416911">
        <w:rPr>
          <w:rFonts w:ascii="Times New Roman" w:hAnsi="Times New Roman" w:cs="Times New Roman"/>
          <w:sz w:val="24"/>
          <w:szCs w:val="24"/>
          <w:lang w:val="en-GB"/>
        </w:rPr>
        <w:t>(</w:t>
      </w:r>
      <w:bookmarkStart w:id="11" w:name="_Hlk508974491"/>
      <w:r w:rsidR="00416911">
        <w:rPr>
          <w:rFonts w:ascii="Times New Roman" w:hAnsi="Times New Roman" w:cs="Times New Roman"/>
          <w:sz w:val="24"/>
          <w:szCs w:val="24"/>
          <w:lang w:val="en-GB"/>
        </w:rPr>
        <w:t xml:space="preserve">n=3, mean </w:t>
      </w:r>
      <w:r w:rsidR="00416911" w:rsidRPr="001144C8">
        <w:rPr>
          <w:rFonts w:ascii="Times New Roman" w:hAnsi="Times New Roman" w:cs="Times New Roman"/>
          <w:sz w:val="24"/>
          <w:szCs w:val="24"/>
          <w:lang w:val="en-GB"/>
        </w:rPr>
        <w:t>values ± standard deviation</w:t>
      </w:r>
      <w:bookmarkEnd w:id="11"/>
      <w:r w:rsidR="00416911">
        <w:rPr>
          <w:rFonts w:ascii="Times New Roman" w:hAnsi="Times New Roman" w:cs="Times New Roman"/>
          <w:sz w:val="24"/>
          <w:szCs w:val="24"/>
          <w:lang w:val="en-GB"/>
        </w:rPr>
        <w:t>)</w:t>
      </w:r>
      <w:bookmarkEnd w:id="8"/>
      <w:bookmarkEnd w:id="9"/>
      <w:bookmarkEnd w:id="10"/>
      <w:r w:rsidR="00416911">
        <w:rPr>
          <w:rFonts w:ascii="Times New Roman" w:hAnsi="Times New Roman" w:cs="Times New Roman" w:hint="eastAsia"/>
          <w:sz w:val="24"/>
          <w:szCs w:val="24"/>
        </w:rPr>
        <w:t>.</w:t>
      </w:r>
      <w:r w:rsidRPr="002D08D4">
        <w:rPr>
          <w:rFonts w:ascii="Times New Roman" w:hAnsi="Times New Roman" w:cs="Times New Roman"/>
          <w:sz w:val="24"/>
          <w:szCs w:val="24"/>
        </w:rPr>
        <w:t xml:space="preserve"> </w:t>
      </w:r>
      <w:r w:rsidR="00425C6E">
        <w:rPr>
          <w:rFonts w:ascii="Times New Roman" w:hAnsi="Times New Roman" w:cs="Times New Roman"/>
          <w:sz w:val="24"/>
          <w:szCs w:val="24"/>
        </w:rPr>
        <w:t>For a &amp; b,</w:t>
      </w:r>
      <w:r w:rsidR="00425C6E" w:rsidRPr="00425C6E">
        <w:rPr>
          <w:rFonts w:ascii="Times New Roman" w:hAnsi="Times New Roman" w:cs="Times New Roman"/>
          <w:sz w:val="24"/>
          <w:szCs w:val="24"/>
        </w:rPr>
        <w:t xml:space="preserve"> experiments were conducted at a pH of 6, a L/S ratio </w:t>
      </w:r>
      <w:r w:rsidR="00425C6E" w:rsidRPr="00425C6E">
        <w:rPr>
          <w:rFonts w:ascii="Times New Roman" w:hAnsi="Times New Roman" w:cs="Times New Roman"/>
          <w:sz w:val="24"/>
          <w:szCs w:val="24"/>
        </w:rPr>
        <w:lastRenderedPageBreak/>
        <w:t>of 40:1 and a temperature of 25 °C for 24h. For</w:t>
      </w:r>
      <w:r w:rsidR="00425C6E">
        <w:rPr>
          <w:rFonts w:ascii="Times New Roman" w:hAnsi="Times New Roman" w:cs="Times New Roman"/>
          <w:sz w:val="24"/>
          <w:szCs w:val="24"/>
        </w:rPr>
        <w:t xml:space="preserve"> c &amp; d</w:t>
      </w:r>
      <w:r w:rsidR="00425C6E" w:rsidRPr="00425C6E">
        <w:rPr>
          <w:rFonts w:ascii="Times New Roman" w:hAnsi="Times New Roman" w:cs="Times New Roman"/>
          <w:sz w:val="24"/>
          <w:szCs w:val="24"/>
        </w:rPr>
        <w:t xml:space="preserve">, experiments were conducted at a SHLA concentration of 1000 mg/L, a L/S ratio of 40:1 and a temperature of 25 °C for 24h. For </w:t>
      </w:r>
      <w:r w:rsidR="00425C6E">
        <w:rPr>
          <w:rFonts w:ascii="Times New Roman" w:hAnsi="Times New Roman" w:cs="Times New Roman"/>
          <w:sz w:val="24"/>
          <w:szCs w:val="24"/>
        </w:rPr>
        <w:t>e &amp; f</w:t>
      </w:r>
      <w:r w:rsidR="00425C6E" w:rsidRPr="00425C6E">
        <w:rPr>
          <w:rFonts w:ascii="Times New Roman" w:hAnsi="Times New Roman" w:cs="Times New Roman"/>
          <w:sz w:val="24"/>
          <w:szCs w:val="24"/>
        </w:rPr>
        <w:t xml:space="preserve">, experiments were conducted at a pH of 6, a SHLA concentration of 1000 mg/L and a temperature of 25 °C for 24h. For </w:t>
      </w:r>
      <w:r w:rsidR="00425C6E">
        <w:rPr>
          <w:rFonts w:ascii="Times New Roman" w:hAnsi="Times New Roman" w:cs="Times New Roman"/>
          <w:sz w:val="24"/>
          <w:szCs w:val="24"/>
        </w:rPr>
        <w:t>g &amp; h</w:t>
      </w:r>
      <w:r w:rsidR="00425C6E" w:rsidRPr="00425C6E">
        <w:rPr>
          <w:rFonts w:ascii="Times New Roman" w:hAnsi="Times New Roman" w:cs="Times New Roman"/>
          <w:sz w:val="24"/>
          <w:szCs w:val="24"/>
        </w:rPr>
        <w:t xml:space="preserve">, experiments were conducted at a pH of 6, a SHLA concentration of 1000 mg/L, a L/S ratio of </w:t>
      </w:r>
      <w:r w:rsidR="00A43ACE">
        <w:rPr>
          <w:rFonts w:ascii="Times New Roman" w:hAnsi="Times New Roman" w:cs="Times New Roman"/>
          <w:sz w:val="24"/>
          <w:szCs w:val="24"/>
        </w:rPr>
        <w:t>40</w:t>
      </w:r>
      <w:r w:rsidR="00425C6E" w:rsidRPr="00425C6E">
        <w:rPr>
          <w:rFonts w:ascii="Times New Roman" w:hAnsi="Times New Roman" w:cs="Times New Roman"/>
          <w:sz w:val="24"/>
          <w:szCs w:val="24"/>
        </w:rPr>
        <w:t>:</w:t>
      </w:r>
      <w:r w:rsidR="00A43ACE">
        <w:rPr>
          <w:rFonts w:ascii="Times New Roman" w:hAnsi="Times New Roman" w:cs="Times New Roman"/>
          <w:sz w:val="24"/>
          <w:szCs w:val="24"/>
        </w:rPr>
        <w:t>1</w:t>
      </w:r>
      <w:r w:rsidR="00425C6E">
        <w:rPr>
          <w:rFonts w:ascii="Times New Roman" w:hAnsi="Times New Roman" w:cs="Times New Roman"/>
          <w:sz w:val="24"/>
          <w:szCs w:val="24"/>
        </w:rPr>
        <w:t xml:space="preserve"> </w:t>
      </w:r>
      <w:r w:rsidR="00425C6E" w:rsidRPr="00425C6E">
        <w:rPr>
          <w:rFonts w:ascii="Times New Roman" w:hAnsi="Times New Roman" w:cs="Times New Roman"/>
          <w:sz w:val="24"/>
          <w:szCs w:val="24"/>
        </w:rPr>
        <w:t>and a temperature of 25 °C.</w:t>
      </w:r>
      <w:r w:rsidR="00425C6E" w:rsidRPr="00425C6E" w:rsidDel="00425C6E">
        <w:rPr>
          <w:rFonts w:ascii="Times New Roman" w:hAnsi="Times New Roman" w:cs="Times New Roman"/>
          <w:sz w:val="24"/>
          <w:szCs w:val="24"/>
        </w:rPr>
        <w:t xml:space="preserve"> </w:t>
      </w:r>
      <w:r w:rsidR="00425C6E" w:rsidRPr="00425C6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7"/>
    <w:p w14:paraId="4306832B" w14:textId="77777777" w:rsidR="00E77132" w:rsidRPr="00425C6E" w:rsidRDefault="00E77132" w:rsidP="00425C6E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E77132" w:rsidRPr="00425C6E" w:rsidSect="00E05A30"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</w:p>
    <w:p w14:paraId="02A1855F" w14:textId="77777777" w:rsidR="00520638" w:rsidRPr="00425C6E" w:rsidRDefault="00520638" w:rsidP="00425C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5C6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A5A280" wp14:editId="6D57B24C">
            <wp:extent cx="5278120" cy="4003675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4" t="6024" r="8036" b="6979"/>
                    <a:stretch/>
                  </pic:blipFill>
                  <pic:spPr bwMode="auto">
                    <a:xfrm>
                      <a:off x="0" y="0"/>
                      <a:ext cx="5278120" cy="400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9C6965" w14:textId="21DD0BAA" w:rsidR="00520638" w:rsidRPr="00425C6E" w:rsidRDefault="00520638" w:rsidP="00425C6E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520638" w:rsidRPr="00425C6E" w:rsidSect="00E05A30"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  <w:r w:rsidRPr="00425C6E">
        <w:rPr>
          <w:rFonts w:ascii="Times New Roman" w:hAnsi="Times New Roman" w:cs="Times New Roman" w:hint="eastAsia"/>
          <w:sz w:val="24"/>
          <w:szCs w:val="24"/>
        </w:rPr>
        <w:t>F</w:t>
      </w:r>
      <w:r w:rsidRPr="00425C6E">
        <w:rPr>
          <w:rFonts w:ascii="Times New Roman" w:hAnsi="Times New Roman" w:cs="Times New Roman"/>
          <w:sz w:val="24"/>
          <w:szCs w:val="24"/>
        </w:rPr>
        <w:t>igure S2.</w:t>
      </w:r>
      <w:r w:rsidR="00425C6E" w:rsidRPr="00425C6E">
        <w:rPr>
          <w:rFonts w:ascii="Times New Roman" w:hAnsi="Times New Roman" w:cs="Times New Roman"/>
          <w:sz w:val="24"/>
          <w:szCs w:val="24"/>
        </w:rPr>
        <w:t xml:space="preserve"> BCR-defined metal speciation distribution (%) of Soil 1 (</w:t>
      </w:r>
      <w:proofErr w:type="spellStart"/>
      <w:proofErr w:type="gramStart"/>
      <w:r w:rsidR="00425C6E" w:rsidRPr="00425C6E">
        <w:rPr>
          <w:rFonts w:ascii="Times New Roman" w:hAnsi="Times New Roman" w:cs="Times New Roman"/>
          <w:sz w:val="24"/>
          <w:szCs w:val="24"/>
        </w:rPr>
        <w:t>a,b</w:t>
      </w:r>
      <w:proofErr w:type="spellEnd"/>
      <w:proofErr w:type="gramEnd"/>
      <w:r w:rsidR="00425C6E" w:rsidRPr="00425C6E">
        <w:rPr>
          <w:rFonts w:ascii="Times New Roman" w:hAnsi="Times New Roman" w:cs="Times New Roman"/>
          <w:sz w:val="24"/>
          <w:szCs w:val="24"/>
        </w:rPr>
        <w:t>) and Soil 2 (</w:t>
      </w:r>
      <w:proofErr w:type="spellStart"/>
      <w:r w:rsidR="00425C6E" w:rsidRPr="00425C6E">
        <w:rPr>
          <w:rFonts w:ascii="Times New Roman" w:hAnsi="Times New Roman" w:cs="Times New Roman"/>
          <w:sz w:val="24"/>
          <w:szCs w:val="24"/>
        </w:rPr>
        <w:t>c,d</w:t>
      </w:r>
      <w:proofErr w:type="spellEnd"/>
      <w:r w:rsidR="00425C6E" w:rsidRPr="00425C6E">
        <w:rPr>
          <w:rFonts w:ascii="Times New Roman" w:hAnsi="Times New Roman" w:cs="Times New Roman"/>
          <w:sz w:val="24"/>
          <w:szCs w:val="24"/>
        </w:rPr>
        <w:t>) before and after SHLA washing.</w:t>
      </w:r>
      <w:bookmarkStart w:id="12" w:name="_GoBack"/>
      <w:bookmarkEnd w:id="12"/>
    </w:p>
    <w:p w14:paraId="09864F87" w14:textId="5387462F" w:rsidR="00520638" w:rsidRPr="00425C6E" w:rsidRDefault="00520638" w:rsidP="00425C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4676F4" w14:textId="304D3D37" w:rsidR="007E17FC" w:rsidRPr="00425C6E" w:rsidRDefault="00727472" w:rsidP="00425C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25C6E">
        <w:rPr>
          <w:rFonts w:ascii="Times New Roman" w:hAnsi="Times New Roman" w:cs="Times New Roman"/>
          <w:sz w:val="24"/>
          <w:szCs w:val="24"/>
        </w:rPr>
        <w:t>References</w:t>
      </w:r>
    </w:p>
    <w:p w14:paraId="481D8C71" w14:textId="39CFD981" w:rsidR="00727472" w:rsidRPr="00425C6E" w:rsidRDefault="00727472" w:rsidP="00425C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7472">
        <w:rPr>
          <w:rFonts w:ascii="Times New Roman" w:hAnsi="Times New Roman" w:cs="Times New Roman"/>
          <w:sz w:val="24"/>
          <w:szCs w:val="24"/>
        </w:rPr>
        <w:fldChar w:fldCharType="begin"/>
      </w:r>
      <w:r w:rsidRPr="00425C6E">
        <w:rPr>
          <w:rFonts w:ascii="Times New Roman" w:hAnsi="Times New Roman" w:cs="Times New Roman"/>
          <w:sz w:val="24"/>
          <w:szCs w:val="24"/>
        </w:rPr>
        <w:instrText xml:space="preserve"> ADDIN NE.Bib</w:instrText>
      </w:r>
      <w:r w:rsidRPr="00727472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3" w:name="_neb881C255A_E962_4062_82CC_EE7471092DC9"/>
      <w:r w:rsidRPr="00425C6E">
        <w:rPr>
          <w:rFonts w:ascii="Times New Roman" w:hAnsi="Times New Roman" w:cs="Times New Roman"/>
          <w:sz w:val="24"/>
          <w:szCs w:val="24"/>
        </w:rPr>
        <w:t>Fukushima, M., Miura, A., Sasaki, M., Izumo, K., 2009. Effect of an allophanic soil on humification reactions between catechol and glycine: Spectroscopic investigations of reaction products. JOURNAL OF MOLECULAR STRUCTURE 917, 142-147.</w:t>
      </w:r>
      <w:bookmarkEnd w:id="13"/>
    </w:p>
    <w:p w14:paraId="30A1A9E9" w14:textId="2C7FAF9D" w:rsidR="00727472" w:rsidRDefault="00727472" w:rsidP="00425C6E">
      <w:pPr>
        <w:autoSpaceDE w:val="0"/>
        <w:autoSpaceDN w:val="0"/>
        <w:adjustRightInd w:val="0"/>
        <w:spacing w:line="480" w:lineRule="auto"/>
        <w:ind w:left="480" w:hangingChars="200" w:hanging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4" w:name="_nebBCE87AA1_604B_447D_81EE_D594AEF06063"/>
      <w:r w:rsidRPr="00425C6E">
        <w:rPr>
          <w:rFonts w:ascii="Times New Roman" w:hAnsi="Times New Roman" w:cs="Times New Roman"/>
          <w:sz w:val="24"/>
          <w:szCs w:val="24"/>
        </w:rPr>
        <w:t>Hardie, A.G., Dynes, J.J., Kozak, L.M., Huang, P.M., 2009. The role of glucose in abiotic humification p</w:t>
      </w:r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t>athways as catalyzed by birnessite. Journal of Molecular Catalysis A: Chemical 308, 114-126.</w:t>
      </w:r>
      <w:bookmarkEnd w:id="14"/>
    </w:p>
    <w:p w14:paraId="3980F539" w14:textId="69FE166E" w:rsidR="007B11F6" w:rsidRPr="00727472" w:rsidRDefault="007B11F6" w:rsidP="00727472">
      <w:pPr>
        <w:autoSpaceDE w:val="0"/>
        <w:autoSpaceDN w:val="0"/>
        <w:adjustRightInd w:val="0"/>
        <w:spacing w:line="480" w:lineRule="auto"/>
        <w:ind w:left="480" w:hangingChars="200" w:hanging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B11F6">
        <w:rPr>
          <w:rFonts w:ascii="Times New Roman" w:hAnsi="Times New Roman" w:cs="Times New Roman"/>
          <w:color w:val="000000"/>
          <w:kern w:val="0"/>
          <w:sz w:val="24"/>
          <w:szCs w:val="24"/>
        </w:rPr>
        <w:t>Hendershot, W.H., Duquette, M., 1986. A Simple Barium Chloride Method for Determining Cation Exchange Capacity and Exchangeable Cations 1. Soil Science Society of America Journal, 50, 605-608.</w:t>
      </w:r>
    </w:p>
    <w:p w14:paraId="450027D6" w14:textId="754EADFE" w:rsidR="00727472" w:rsidRDefault="00727472" w:rsidP="00727472">
      <w:pPr>
        <w:autoSpaceDE w:val="0"/>
        <w:autoSpaceDN w:val="0"/>
        <w:adjustRightInd w:val="0"/>
        <w:spacing w:line="480" w:lineRule="auto"/>
        <w:ind w:left="480" w:hangingChars="200" w:hanging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5" w:name="_neb7D602D7E_FC3F_4ED7_A9BD_FB963406E5B4"/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Jokic, A., Wang, M.C., Liu, C., Frenkel, A.I., Huang, P.M., 2004. Integration of the polyphenol and Maillard reactions into a unified abiotic pathway for humification in nature: the role of </w:t>
      </w:r>
      <w:r w:rsidRPr="007B11F6">
        <w:rPr>
          <w:rFonts w:ascii="Times New Roman" w:hAnsi="Times New Roman" w:cs="Times New Roman"/>
          <w:color w:val="000000"/>
          <w:kern w:val="0"/>
          <w:sz w:val="24"/>
          <w:szCs w:val="24"/>
        </w:rPr>
        <w:t>δ</w:t>
      </w:r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t>-MnO2. ORGANIC GEOCHEMISTRY 35, 747-762.</w:t>
      </w:r>
      <w:bookmarkEnd w:id="15"/>
    </w:p>
    <w:p w14:paraId="6675D7CA" w14:textId="7C0B3DE9" w:rsidR="007B11F6" w:rsidRPr="00727472" w:rsidRDefault="007B11F6" w:rsidP="00727472">
      <w:pPr>
        <w:autoSpaceDE w:val="0"/>
        <w:autoSpaceDN w:val="0"/>
        <w:adjustRightInd w:val="0"/>
        <w:spacing w:line="480" w:lineRule="auto"/>
        <w:ind w:left="480" w:hangingChars="200" w:hanging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B11F6">
        <w:rPr>
          <w:rFonts w:ascii="Times New Roman" w:hAnsi="Times New Roman" w:cs="Times New Roman"/>
          <w:color w:val="000000"/>
          <w:kern w:val="0"/>
          <w:sz w:val="24"/>
          <w:szCs w:val="24"/>
        </w:rPr>
        <w:t>Rowell, D.L.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Pr="007B11F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1994 Soil Science: Methods and Applications. Prentice Hall, Harlow, England, pp. 350.</w:t>
      </w:r>
    </w:p>
    <w:p w14:paraId="32050E91" w14:textId="77777777" w:rsidR="00727472" w:rsidRPr="00727472" w:rsidRDefault="00727472" w:rsidP="00727472">
      <w:pPr>
        <w:autoSpaceDE w:val="0"/>
        <w:autoSpaceDN w:val="0"/>
        <w:adjustRightInd w:val="0"/>
        <w:spacing w:line="480" w:lineRule="auto"/>
        <w:ind w:left="480" w:hangingChars="200" w:hanging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6" w:name="_nebE95260AF_6C58_4C01_AD25_F0A6E217434A"/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t>Shiotsuka, M., Ueno, Y., Asano, D., Matsuoka, T., Sako, K., 2015. Synthesis and photophysical characterization of ruthenium(II) and platinum(II) complexes with bis-</w:t>
      </w:r>
      <w:r w:rsidRPr="009D0B21">
        <w:rPr>
          <w:rFonts w:ascii="Times New Roman" w:hAnsi="Times New Roman" w:cs="Times New Roman"/>
          <w:noProof/>
          <w:color w:val="000000"/>
          <w:kern w:val="0"/>
          <w:sz w:val="24"/>
          <w:szCs w:val="24"/>
        </w:rPr>
        <w:t>pyridylethynyl</w:t>
      </w:r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-phenanthroline ligands as a </w:t>
      </w:r>
      <w:r w:rsidRPr="009D0B21">
        <w:rPr>
          <w:rFonts w:ascii="Times New Roman" w:hAnsi="Times New Roman" w:cs="Times New Roman"/>
          <w:noProof/>
          <w:color w:val="000000"/>
          <w:kern w:val="0"/>
          <w:sz w:val="24"/>
          <w:szCs w:val="24"/>
        </w:rPr>
        <w:t>metalloligand</w:t>
      </w:r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t>. TRANSITION METAL CHEMISTRY 40, 673-679.</w:t>
      </w:r>
      <w:bookmarkEnd w:id="16"/>
    </w:p>
    <w:p w14:paraId="070C91A4" w14:textId="4CAFB6CD" w:rsidR="00727472" w:rsidRDefault="00727472" w:rsidP="00727472">
      <w:pPr>
        <w:autoSpaceDE w:val="0"/>
        <w:autoSpaceDN w:val="0"/>
        <w:adjustRightInd w:val="0"/>
        <w:spacing w:line="480" w:lineRule="auto"/>
        <w:ind w:left="480" w:hangingChars="200" w:hanging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17" w:name="_nebEAEDD6D4_104C_475C_B05F_D5682D503FAF"/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t>Stevenson, F.J., 1994. Humus chemistry: genesis, composition, reactions. John Wiley &amp; Sons.</w:t>
      </w:r>
      <w:bookmarkEnd w:id="17"/>
    </w:p>
    <w:p w14:paraId="1E580B5D" w14:textId="77777777" w:rsidR="0056187D" w:rsidRPr="0056187D" w:rsidRDefault="0056187D" w:rsidP="0056187D">
      <w:pPr>
        <w:autoSpaceDE w:val="0"/>
        <w:autoSpaceDN w:val="0"/>
        <w:adjustRightInd w:val="0"/>
        <w:spacing w:line="480" w:lineRule="auto"/>
        <w:ind w:left="480" w:hangingChars="200" w:hanging="480"/>
        <w:rPr>
          <w:rFonts w:ascii="Times New Roman" w:hAnsi="Times New Roman" w:cs="Times New Roman"/>
          <w:color w:val="000000"/>
          <w:kern w:val="0"/>
          <w:sz w:val="24"/>
          <w:szCs w:val="24"/>
          <w:lang w:val="en-GB"/>
        </w:rPr>
      </w:pPr>
      <w:bookmarkStart w:id="18" w:name="_nebDD445F4A_317A_4533_AB85_CE252A7164A6"/>
      <w:r w:rsidRPr="0056187D">
        <w:rPr>
          <w:rFonts w:ascii="Times New Roman" w:hAnsi="Times New Roman" w:cs="Times New Roman"/>
          <w:color w:val="000000"/>
          <w:kern w:val="0"/>
          <w:sz w:val="24"/>
          <w:szCs w:val="24"/>
          <w:lang w:val="en-GB"/>
        </w:rPr>
        <w:t xml:space="preserve">Yang, T., Hodson, M.E., 2018 a. Investigating the potential of synthetic humic-like acid to remove metal ions from contaminated water. </w:t>
      </w:r>
      <w:r w:rsidRPr="0056187D">
        <w:rPr>
          <w:rFonts w:ascii="Times New Roman" w:hAnsi="Times New Roman" w:cs="Times New Roman"/>
          <w:iCs/>
          <w:color w:val="000000"/>
          <w:kern w:val="0"/>
          <w:sz w:val="24"/>
          <w:szCs w:val="24"/>
          <w:lang w:val="en-GB"/>
        </w:rPr>
        <w:t>Science of The Total Environment</w:t>
      </w:r>
      <w:r w:rsidRPr="0056187D">
        <w:rPr>
          <w:rFonts w:ascii="Times New Roman" w:hAnsi="Times New Roman" w:cs="Times New Roman"/>
          <w:color w:val="000000"/>
          <w:kern w:val="0"/>
          <w:sz w:val="24"/>
          <w:szCs w:val="24"/>
          <w:lang w:val="en-GB"/>
        </w:rPr>
        <w:t>, 635, 1036-1046.</w:t>
      </w:r>
      <w:r w:rsidRPr="005618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32B8BBBD" w14:textId="77777777" w:rsidR="0056187D" w:rsidRPr="0056187D" w:rsidRDefault="0056187D" w:rsidP="0056187D">
      <w:pPr>
        <w:autoSpaceDE w:val="0"/>
        <w:autoSpaceDN w:val="0"/>
        <w:adjustRightInd w:val="0"/>
        <w:spacing w:line="480" w:lineRule="auto"/>
        <w:ind w:left="480" w:hangingChars="200" w:hanging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6187D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Yang, T., Hodson, M.E., 2018 b. The copper complexation ability of a synthetic humic-like acid formed by an abiotic humification process and the effect of experimental factors on its copper complexation ability. Environmental Science and Pollution Research</w:t>
      </w:r>
      <w:r w:rsidRPr="0056187D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,</w:t>
      </w:r>
      <w:bookmarkEnd w:id="18"/>
      <w:r w:rsidRPr="0056187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25, 15873-15884.</w:t>
      </w:r>
    </w:p>
    <w:p w14:paraId="0C04B243" w14:textId="77777777" w:rsidR="0056187D" w:rsidRPr="00727472" w:rsidRDefault="0056187D" w:rsidP="00727472">
      <w:pPr>
        <w:autoSpaceDE w:val="0"/>
        <w:autoSpaceDN w:val="0"/>
        <w:adjustRightInd w:val="0"/>
        <w:spacing w:line="480" w:lineRule="auto"/>
        <w:ind w:left="480" w:hangingChars="200" w:hanging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E4C0FD" w14:textId="4A089723" w:rsidR="00727472" w:rsidRPr="00727472" w:rsidRDefault="00727472" w:rsidP="007B11F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7472">
        <w:rPr>
          <w:rFonts w:ascii="Times New Roman" w:hAnsi="Times New Roman" w:cs="Times New Roman"/>
          <w:color w:val="000000"/>
          <w:kern w:val="0"/>
          <w:sz w:val="24"/>
          <w:szCs w:val="24"/>
        </w:rPr>
        <w:fldChar w:fldCharType="end"/>
      </w:r>
    </w:p>
    <w:sectPr w:rsidR="00727472" w:rsidRPr="00727472" w:rsidSect="00E05A30">
      <w:pgSz w:w="11906" w:h="16838"/>
      <w:pgMar w:top="1440" w:right="1797" w:bottom="1440" w:left="1797" w:header="851" w:footer="992" w:gutter="0"/>
      <w:lnNumType w:countBy="1" w:restart="continuous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82A79" w14:textId="77777777" w:rsidR="00E10EF2" w:rsidRDefault="00E10EF2" w:rsidP="00E33D8C">
      <w:r>
        <w:separator/>
      </w:r>
    </w:p>
  </w:endnote>
  <w:endnote w:type="continuationSeparator" w:id="0">
    <w:p w14:paraId="6521E5ED" w14:textId="77777777" w:rsidR="00E10EF2" w:rsidRDefault="00E10EF2" w:rsidP="00E3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1848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69C008" w14:textId="417B43F7" w:rsidR="00FB2F36" w:rsidRPr="00FB2F36" w:rsidRDefault="00FB2F36">
        <w:pPr>
          <w:pStyle w:val="a8"/>
          <w:jc w:val="center"/>
          <w:rPr>
            <w:rFonts w:ascii="Times New Roman" w:hAnsi="Times New Roman" w:cs="Times New Roman"/>
          </w:rPr>
        </w:pPr>
        <w:r w:rsidRPr="00FB2F36">
          <w:rPr>
            <w:rFonts w:ascii="Times New Roman" w:hAnsi="Times New Roman" w:cs="Times New Roman"/>
          </w:rPr>
          <w:fldChar w:fldCharType="begin"/>
        </w:r>
        <w:r w:rsidRPr="00FB2F36">
          <w:rPr>
            <w:rFonts w:ascii="Times New Roman" w:hAnsi="Times New Roman" w:cs="Times New Roman"/>
          </w:rPr>
          <w:instrText>PAGE   \* MERGEFORMAT</w:instrText>
        </w:r>
        <w:r w:rsidRPr="00FB2F36">
          <w:rPr>
            <w:rFonts w:ascii="Times New Roman" w:hAnsi="Times New Roman" w:cs="Times New Roman"/>
          </w:rPr>
          <w:fldChar w:fldCharType="separate"/>
        </w:r>
        <w:r w:rsidR="0077384A" w:rsidRPr="0077384A">
          <w:rPr>
            <w:rFonts w:ascii="Times New Roman" w:hAnsi="Times New Roman" w:cs="Times New Roman"/>
            <w:noProof/>
            <w:lang w:val="zh-CN"/>
          </w:rPr>
          <w:t>1</w:t>
        </w:r>
        <w:r w:rsidRPr="00FB2F36">
          <w:rPr>
            <w:rFonts w:ascii="Times New Roman" w:hAnsi="Times New Roman" w:cs="Times New Roman"/>
          </w:rPr>
          <w:fldChar w:fldCharType="end"/>
        </w:r>
      </w:p>
    </w:sdtContent>
  </w:sdt>
  <w:p w14:paraId="4AD070D4" w14:textId="77777777" w:rsidR="00FB2F36" w:rsidRDefault="00FB2F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20C2" w14:textId="77777777" w:rsidR="00E10EF2" w:rsidRDefault="00E10EF2" w:rsidP="00E33D8C">
      <w:r>
        <w:separator/>
      </w:r>
    </w:p>
  </w:footnote>
  <w:footnote w:type="continuationSeparator" w:id="0">
    <w:p w14:paraId="7D618872" w14:textId="77777777" w:rsidR="00E10EF2" w:rsidRDefault="00E10EF2" w:rsidP="00E3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34E21"/>
    <w:multiLevelType w:val="multilevel"/>
    <w:tmpl w:val="4E849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O1NLMwNzAzNTA3NrNU0lEKTi0uzszPAykwsqwFABIEwrctAAAA"/>
    <w:docVar w:name="NE.Ref{0CB9A4DF-E4DC-460E-B2FA-3038CE9AA1D6}" w:val=" ADDIN NE.Ref.{0CB9A4DF-E4DC-460E-B2FA-3038CE9AA1D6}&lt;Citation&gt;&lt;Group&gt;&lt;References&gt;&lt;Item&gt;&lt;ID&gt;410&lt;/ID&gt;&lt;UID&gt;{D9A01FA4-5D4F-4D44-BA34-D5B56360DB22}&lt;/UID&gt;&lt;Title&gt;Studies of heavy metal ion adsorption on Chitosan/Sulfydryl-functionalized graphene oxide composites&lt;/Title&gt;&lt;Template&gt;Journal Article&lt;/Template&gt;&lt;Star&gt;0&lt;/Star&gt;&lt;Tag&gt;0&lt;/Tag&gt;&lt;Author&gt;Li, Xueying; Zhou, Haihui; Wu, Wenqin; Wei, Shudan; Xu, Yan; Kuang, Yafei&lt;/Author&gt;&lt;Year&gt;2015&lt;/Year&gt;&lt;Details&gt;&lt;_alternate_title&gt;Journal of Colloid and Interface Science&lt;/_alternate_title&gt;&lt;_date_display&gt;2015&lt;/_date_display&gt;&lt;_date&gt;2015-01-01&lt;/_date&gt;&lt;_doi&gt;https://doi.org/10.1016/j.jcis.2015.02.039&lt;/_doi&gt;&lt;_isbn&gt;0021-9797&lt;/_isbn&gt;&lt;_issue&gt;Supplement C&lt;/_issue&gt;&lt;_journal&gt;Journal of Colloid and Interface Science&lt;/_journal&gt;&lt;_keywords&gt;Chitosan; Sulfydryl-functionalized graphene oxide; Heavy metal ions; Adsorption&lt;/_keywords&gt;&lt;_pages&gt;389-397&lt;/_pages&gt;&lt;_url&gt;http://www.sciencedirect.com/science/article/pii/S0021979715002106&lt;/_url&gt;&lt;_volume&gt;448&lt;/_volume&gt;&lt;_created&gt;61945429&lt;/_created&gt;&lt;_modified&gt;61945429&lt;/_modified&gt;&lt;_impact_factor&gt;   4.233&lt;/_impact_factor&gt;&lt;_collection_scope&gt;EI;SCI;SCIE;&lt;/_collection_scope&gt;&lt;/Details&gt;&lt;Extra&gt;&lt;DBUID&gt;{06E4D951-2C94-47A8-853B-B91304C52E05}&lt;/DBUID&gt;&lt;/Extra&gt;&lt;/Item&gt;&lt;/References&gt;&lt;/Group&gt;&lt;/Citation&gt;_x000a_"/>
    <w:docVar w:name="NE.Ref{3155B44D-3E34-4762-A94F-76E29BCE82A7}" w:val=" ADDIN NE.Ref.{3155B44D-3E34-4762-A94F-76E29BCE82A7}&lt;Citation&gt;&lt;Group&gt;&lt;References&gt;&lt;Item&gt;&lt;ID&gt;409&lt;/ID&gt;&lt;UID&gt;{3F90CA4E-99D9-47B8-8476-7A3B586BD877}&lt;/UID&gt;&lt;Title&gt;Adsorption of Cu (II), Pb (II) and Cr (VI) from aqueous solutions using black wattle tannin-immobilized nanocellulose&lt;/Title&gt;&lt;Template&gt;Journal Article&lt;/Template&gt;&lt;Star&gt;0&lt;/Star&gt;&lt;Tag&gt;0&lt;/Tag&gt;&lt;Author&gt;Xu, Qinghua; Wang, Yulu; Jin, Liqiang; Wang, Yu; Qin, Menghua&lt;/Author&gt;&lt;Year&gt;2017&lt;/Year&gt;&lt;Details&gt;&lt;_alternate_title&gt;Journal of Hazardous Materials&lt;/_alternate_title&gt;&lt;_date_display&gt;2017&lt;/_date_display&gt;&lt;_date&gt;2017-01-01&lt;/_date&gt;&lt;_doi&gt;https://doi.org/10.1016/j.jhazmat.2017.06.005&lt;/_doi&gt;&lt;_isbn&gt;0304-3894&lt;/_isbn&gt;&lt;_issue&gt;Supplement C&lt;/_issue&gt;&lt;_journal&gt;Journal of Hazardous Materials&lt;/_journal&gt;&lt;_keywords&gt;Black wattle tannin; Nanocellulose; Nanocomposite; Adsorption; Heavy metal ions&lt;/_keywords&gt;&lt;_pages&gt;91-99&lt;/_pages&gt;&lt;_url&gt;http://www.sciencedirect.com/science/article/pii/S0304389417304259&lt;/_url&gt;&lt;_volume&gt;339&lt;/_volume&gt;&lt;_created&gt;61945292&lt;/_created&gt;&lt;_modified&gt;61945292&lt;/_modified&gt;&lt;_impact_factor&gt;   6.065&lt;/_impact_factor&gt;&lt;_collection_scope&gt;EI;SCI;SCIE;&lt;/_collection_scope&gt;&lt;/Details&gt;&lt;Extra&gt;&lt;DBUID&gt;{06E4D951-2C94-47A8-853B-B91304C52E05}&lt;/DBUID&gt;&lt;/Extra&gt;&lt;/Item&gt;&lt;/References&gt;&lt;/Group&gt;&lt;Group&gt;&lt;References&gt;&lt;Item&gt;&lt;ID&gt;199&lt;/ID&gt;&lt;UID&gt;{5B9C33FE-0F67-4652-B48A-79CB186B1CDA}&lt;/UID&gt;&lt;Title&gt;Modifying hydroxyapatite nanoparticles with humic acid for highly efficient removal of Cu(II) from aqueous solution&lt;/Title&gt;&lt;Template&gt;Journal Article&lt;/Template&gt;&lt;Star&gt;0&lt;/Star&gt;&lt;Tag&gt;0&lt;/Tag&gt;&lt;Author&gt;Yang, Lei; Wei, Zhenggui; Zhong, Wenhui; Cui, Jing; Wei, Wei&lt;/Author&gt;&lt;Year&gt;2016&lt;/Year&gt;&lt;Details&gt;&lt;_alternate_title&gt;Colloids and Surfaces A: Physicochemical and Engineering Aspects&lt;/_alternate_title&gt;&lt;_collection_scope&gt;EI;&lt;/_collection_scope&gt;&lt;_created&gt;61049780&lt;/_created&gt;&lt;_date&gt;2016-02-05&lt;/_date&gt;&lt;_date_display&gt;2016/2/5/&lt;/_date_display&gt;&lt;_doi&gt;10.1016/j.colsurfa.2015.11.039&lt;/_doi&gt;&lt;_impact_factor&gt;   2.714&lt;/_impact_factor&gt;&lt;_isbn&gt;0927-7757&lt;/_isbn&gt;&lt;_journal&gt;Colloids and Surfaces A: Physicochemical and Engineering Aspects&lt;/_journal&gt;&lt;_keywords&gt;Nano-hydroxyapatite; Surface modification; Humic acid; Biocompatible adsorbent; Adsorption mechanism&lt;/_keywords&gt;&lt;_modified&gt;61945296&lt;/_modified&gt;&lt;_pages&gt;9-21&lt;/_pages&gt;&lt;_url&gt;http://www.sciencedirect.com/science/article/pii/S0927775715303629 _x000d__x000a_http://www.sciencedirect.com/science/article/pii/S0927775715303629/pdfft?md5=0d6527da5fed66020c7f04986e789d81&amp;amp;pid=1-s2.0-S0927775715303629-main.pdf 全文链接_x000d__x000a_&lt;/_url&gt;&lt;_volume&gt;490&lt;/_volume&gt;&lt;/Details&gt;&lt;Extra&gt;&lt;DBUID&gt;{06E4D951-2C94-47A8-853B-B91304C52E05}&lt;/DBUID&gt;&lt;/Extra&gt;&lt;/Item&gt;&lt;/References&gt;&lt;/Group&gt;&lt;Group&gt;&lt;References&gt;&lt;Item&gt;&lt;ID&gt;411&lt;/ID&gt;&lt;UID&gt;{FA809563-4CC7-44B7-92B8-C16B89758775}&lt;/UID&gt;&lt;Title&gt;Study of the adsorption and electroadsorption process of Cu (II) ions within thermally and chemically modified activated carbon&lt;/Title&gt;&lt;Template&gt;Journal Article&lt;/Template&gt;&lt;Star&gt;0&lt;/Star&gt;&lt;Tag&gt;0&lt;/Tag&gt;&lt;Author&gt;Macías-García, A; Gómez Corzo, M; Alfaro Domínguez, M; Alexandre Franco, M; Martínez Naharro, J&lt;/Author&gt;&lt;Year&gt;2017&lt;/Year&gt;&lt;Details&gt;&lt;_alternate_title&gt;Journal of Hazardous Materials&lt;/_alternate_title&gt;&lt;_date_display&gt;2017&lt;/_date_display&gt;&lt;_date&gt;2017-01-01&lt;/_date&gt;&lt;_doi&gt;https://doi.org/10.1016/j.jhazmat.2016.11.036&lt;/_doi&gt;&lt;_isbn&gt;0304-3894&lt;/_isbn&gt;&lt;_issue&gt;Supplement C&lt;/_issue&gt;&lt;_journal&gt;Journal of Hazardous Materials&lt;/_journal&gt;&lt;_keywords&gt;Activated carbon; Adsorption; Electroadsorption; Kinetics models; Copper ions&lt;/_keywords&gt;&lt;_pages&gt;46-55&lt;/_pages&gt;&lt;_url&gt;http://www.sciencedirect.com/science/article/pii/S0304389416310548&lt;/_url&gt;&lt;_volume&gt;328&lt;/_volume&gt;&lt;_created&gt;61945439&lt;/_created&gt;&lt;_modified&gt;61945439&lt;/_modified&gt;&lt;_impact_factor&gt;   6.065&lt;/_impact_factor&gt;&lt;_collection_scope&gt;EI;SCI;SCIE;&lt;/_collection_scope&gt;&lt;/Details&gt;&lt;Extra&gt;&lt;DBUID&gt;{06E4D951-2C94-47A8-853B-B91304C52E05}&lt;/DBUID&gt;&lt;/Extra&gt;&lt;/Item&gt;&lt;/References&gt;&lt;/Group&gt;&lt;/Citation&gt;_x000a_"/>
    <w:docVar w:name="NE.Ref{383FAFCE-27E2-4F60-BFFE-441328FF2C58}" w:val=" ADDIN NE.Ref.{383FAFCE-27E2-4F60-BFFE-441328FF2C58}&lt;Citation&gt;&lt;Group&gt;&lt;References&gt;&lt;Item&gt;&lt;ID&gt;418&lt;/ID&gt;&lt;UID&gt;{8BF75083-9C5E-4FC0-A8A6-7309F7A558DA}&lt;/UID&gt;&lt;Title&gt;Equilibrium, kinetic, and thermodynamic studies of lead ion and zinc ion adsorption from aqueous solution onto activated carbon prepared from palm oil mill effluent&lt;/Title&gt;&lt;Template&gt;Journal Article&lt;/Template&gt;&lt;Star&gt;0&lt;/Star&gt;&lt;Tag&gt;0&lt;/Tag&gt;&lt;Author&gt;Adebisi, Ganiyu Abimbola; Chowdhury, Zaira Zaman; Alaba, Peter Adeniyi&lt;/Author&gt;&lt;Year&gt;2017&lt;/Year&gt;&lt;Details&gt;&lt;_alternate_title&gt;Journal of Cleaner Production&lt;/_alternate_title&gt;&lt;_date_display&gt;2017&lt;/_date_display&gt;&lt;_date&gt;2017-01-01&lt;/_date&gt;&lt;_doi&gt;https://doi.org/10.1016/j.jclepro.2017.02.047&lt;/_doi&gt;&lt;_isbn&gt;0959-6526&lt;/_isbn&gt;&lt;_issue&gt;Supplement C&lt;/_issue&gt;&lt;_journal&gt;Journal of Cleaner Production&lt;/_journal&gt;&lt;_keywords&gt;Activated carbon; Adsorption; POME; Equilibrium; Isotherm; Thermodynamic&lt;/_keywords&gt;&lt;_pages&gt;958-968&lt;/_pages&gt;&lt;_url&gt;http://www.sciencedirect.com/science/article/pii/S0959652617302512&lt;/_url&gt;&lt;_volume&gt;148&lt;/_volume&gt;&lt;_created&gt;61952335&lt;/_created&gt;&lt;_modified&gt;61952335&lt;/_modified&gt;&lt;_impact_factor&gt;   5.715&lt;/_impact_factor&gt;&lt;_collection_scope&gt;EI;SCIE;&lt;/_collection_scope&gt;&lt;/Details&gt;&lt;Extra&gt;&lt;DBUID&gt;{3F5C79BD-A47C-41A5-966B-E5B68577351A}&lt;/DBUID&gt;&lt;/Extra&gt;&lt;/Item&gt;&lt;/References&gt;&lt;/Group&gt;&lt;/Citation&gt;_x000a_"/>
    <w:docVar w:name="NE.Ref{3A44F0EE-CB9D-4207-9038-EE063FF3C0E3}" w:val=" ADDIN NE.Ref.{3A44F0EE-CB9D-4207-9038-EE063FF3C0E3}&lt;Citation&gt;&lt;Group&gt;&lt;References&gt;&lt;Item&gt;&lt;ID&gt;408&lt;/ID&gt;&lt;UID&gt;{ED6E296F-D3EA-4F08-B1C6-C077A6BDAC9F}&lt;/UID&gt;&lt;Title&gt;Removal of heavy metal ions using chitosan and modified chitosan: A review&lt;/Title&gt;&lt;Template&gt;Journal Article&lt;/Template&gt;&lt;Star&gt;0&lt;/Star&gt;&lt;Tag&gt;0&lt;/Tag&gt;&lt;Author&gt;Zhang, Lei; Zeng, Yuexian; Cheng, Zhengjun&lt;/Author&gt;&lt;Year&gt;2016&lt;/Year&gt;&lt;Details&gt;&lt;_alternate_title&gt;Journal of Molecular Liquids&lt;/_alternate_title&gt;&lt;_date_display&gt;2016&lt;/_date_display&gt;&lt;_date&gt;2016-01-01&lt;/_date&gt;&lt;_doi&gt;https://doi.org/10.1016/j.molliq.2015.12.013&lt;/_doi&gt;&lt;_isbn&gt;0167-7322&lt;/_isbn&gt;&lt;_issue&gt;Supplement C&lt;/_issue&gt;&lt;_journal&gt;Journal of Molecular Liquids&lt;/_journal&gt;&lt;_keywords&gt;Modified chitosan; Heavy metal; Response surface methodology; Adsorption mechanism; Adsorption kinetics and isotherms; Dynamic adsorption&lt;/_keywords&gt;&lt;_pages&gt;175-191&lt;/_pages&gt;&lt;_url&gt;http://www.sciencedirect.com/science/article/pii/S0167732215308801&lt;/_url&gt;&lt;_volume&gt;214&lt;/_volume&gt;&lt;_created&gt;61945108&lt;/_created&gt;&lt;_modified&gt;61945108&lt;/_modified&gt;&lt;_impact_factor&gt;   3.648&lt;/_impact_factor&gt;&lt;_collection_scope&gt;EI;SCI;SCIE;&lt;/_collection_scope&gt;&lt;/Details&gt;&lt;Extra&gt;&lt;DBUID&gt;{06E4D951-2C94-47A8-853B-B91304C52E05}&lt;/DBUID&gt;&lt;/Extra&gt;&lt;/Item&gt;&lt;/References&gt;&lt;/Group&gt;&lt;Group&gt;&lt;References&gt;&lt;Item&gt;&lt;ID&gt;413&lt;/ID&gt;&lt;UID&gt;{98DFF7C9-A3F9-4493-806B-448581C0F494}&lt;/UID&gt;&lt;Title&gt;Adsorption of Cu (II) from aqueous phase by Cedar bark&lt;/Title&gt;&lt;Template&gt;Journal Article&lt;/Template&gt;&lt;Star&gt;0&lt;/Star&gt;&lt;Tag&gt;0&lt;/Tag&gt;&lt;Author&gt;Hamdaoui, Oualid&lt;/Author&gt;&lt;Year&gt;2017&lt;/Year&gt;&lt;Details&gt;&lt;_alternate_title&gt;Journal of Dispersion Science and Technology&lt;/_alternate_title&gt;&lt;_date_display&gt;2017&lt;/_date_display&gt;&lt;_date&gt;2017-01-01&lt;/_date&gt;&lt;_isbn&gt;0193-2691&lt;/_isbn&gt;&lt;_issue&gt;8&lt;/_issue&gt;&lt;_journal&gt;Journal of Dispersion Science and Technology&lt;/_journal&gt;&lt;_ori_publication&gt;Taylor &amp;amp; Francis&lt;/_ori_publication&gt;&lt;_pages&gt;1087-1091&lt;/_pages&gt;&lt;_volume&gt;38&lt;/_volume&gt;&lt;_created&gt;61946544&lt;/_created&gt;&lt;_modified&gt;61946544&lt;/_modified&gt;&lt;_impact_factor&gt;   1.591&lt;/_impact_factor&gt;&lt;_collection_scope&gt;EI;SCI;SCIE;&lt;/_collection_scope&gt;&lt;/Details&gt;&lt;Extra&gt;&lt;DBUID&gt;{3F5C79BD-A47C-41A5-966B-E5B68577351A}&lt;/DBUID&gt;&lt;/Extra&gt;&lt;/Item&gt;&lt;/References&gt;&lt;/Group&gt;&lt;/Citation&gt;_x000a_"/>
    <w:docVar w:name="NE.Ref{8830FD80-DAC8-40F7-9E11-410AE5327BD6}" w:val=" ADDIN NE.Ref.{8830FD80-DAC8-40F7-9E11-410AE5327BD6}&lt;Citation&gt;&lt;Group&gt;&lt;References&gt;&lt;Item&gt;&lt;ID&gt;340&lt;/ID&gt;&lt;UID&gt;{724EDE72-2598-4F34-8BA2-D6192B6EE00B}&lt;/UID&gt;&lt;Title&gt;Adsorption characteristics of copper (II) ions from aqueous solution onto humic acid-immobilized surfactant-modified zeolite&lt;/Title&gt;&lt;Template&gt;Journal Article&lt;/Template&gt;&lt;Star&gt;0&lt;/Star&gt;&lt;Tag&gt;0&lt;/Tag&gt;&lt;Author&gt;Lin, Jianwei; Zhan, Yanhui; Zhu, Zhiliang&lt;/Author&gt;&lt;Year&gt;2011&lt;/Year&gt;&lt;Details&gt;&lt;_alternate_title&gt;Colloids and Surfaces A: Physicochemical and Engineering Aspects&lt;/_alternate_title&gt;&lt;_collection_scope&gt;EI;&lt;/_collection_scope&gt;&lt;_created&gt;61712429&lt;/_created&gt;&lt;_date&gt;2011-07-05&lt;/_date&gt;&lt;_date_display&gt;2011/7/5/&lt;/_date_display&gt;&lt;_doi&gt;https://doi.org/10.1016/j.colsurfa.2011.02.044&lt;/_doi&gt;&lt;_impact_factor&gt;   2.714&lt;/_impact_factor&gt;&lt;_isbn&gt;0927-7757&lt;/_isbn&gt;&lt;_issue&gt;1–3&lt;/_issue&gt;&lt;_journal&gt;Colloids and Surfaces A: Physicochemical and Engineering Aspects&lt;/_journal&gt;&lt;_keywords&gt;Surfactant-modified zeolite; Humic acid; Copper ion; Adsorption&lt;/_keywords&gt;&lt;_modified&gt;61942269&lt;/_modified&gt;&lt;_pages&gt;9-16&lt;/_pages&gt;&lt;_url&gt;http://www.sciencedirect.com/science/article/pii/S0927775711001488&lt;/_url&gt;&lt;_volume&gt;384&lt;/_volume&gt;&lt;/Details&gt;&lt;Extra&gt;&lt;DBUID&gt;{06E4D951-2C94-47A8-853B-B91304C52E05}&lt;/DBUID&gt;&lt;/Extra&gt;&lt;/Item&gt;&lt;/References&gt;&lt;/Group&gt;&lt;/Citation&gt;_x000a_"/>
    <w:docVar w:name="NE.Ref{898E6E8F-B972-43DE-947D-3710159136E8}" w:val=" ADDIN NE.Ref.{898E6E8F-B972-43DE-947D-3710159136E8}&lt;Citation&gt;&lt;Group&gt;&lt;References&gt;&lt;Item&gt;&lt;ID&gt;199&lt;/ID&gt;&lt;UID&gt;{5B9C33FE-0F67-4652-B48A-79CB186B1CDA}&lt;/UID&gt;&lt;Title&gt;Modifying hydroxyapatite nanoparticles with humic acid for highly efficient removal of Cu(II) from aqueous solution&lt;/Title&gt;&lt;Template&gt;Journal Article&lt;/Template&gt;&lt;Star&gt;0&lt;/Star&gt;&lt;Tag&gt;0&lt;/Tag&gt;&lt;Author&gt;Yang, Lei; Wei, Zhenggui; Zhong, Wenhui; Cui, Jing; Wei, Wei&lt;/Author&gt;&lt;Year&gt;2016&lt;/Year&gt;&lt;Details&gt;&lt;_alternate_title&gt;Colloids and Surfaces A: Physicochemical and Engineering Aspects&lt;/_alternate_title&gt;&lt;_collection_scope&gt;EI;&lt;/_collection_scope&gt;&lt;_created&gt;61049780&lt;/_created&gt;&lt;_date&gt;2016-02-05&lt;/_date&gt;&lt;_date_display&gt;2016/2/5/&lt;/_date_display&gt;&lt;_doi&gt;10.1016/j.colsurfa.2015.11.039&lt;/_doi&gt;&lt;_impact_factor&gt;   2.714&lt;/_impact_factor&gt;&lt;_isbn&gt;0927-7757&lt;/_isbn&gt;&lt;_journal&gt;Colloids and Surfaces A: Physicochemical and Engineering Aspects&lt;/_journal&gt;&lt;_keywords&gt;Nano-hydroxyapatite; Surface modification; Humic acid; Biocompatible adsorbent; Adsorption mechanism&lt;/_keywords&gt;&lt;_modified&gt;61945296&lt;/_modified&gt;&lt;_pages&gt;9-21&lt;/_pages&gt;&lt;_url&gt;http://www.sciencedirect.com/science/article/pii/S0927775715303629 _x000d__x000a_http://www.sciencedirect.com/science/article/pii/S0927775715303629/pdfft?md5=0d6527da5fed66020c7f04986e789d81&amp;amp;pid=1-s2.0-S0927775715303629-main.pdf 全文链接_x000d__x000a_&lt;/_url&gt;&lt;_volume&gt;490&lt;/_volume&gt;&lt;/Details&gt;&lt;Extra&gt;&lt;DBUID&gt;{06E4D951-2C94-47A8-853B-B91304C52E05}&lt;/DBUID&gt;&lt;/Extra&gt;&lt;/Item&gt;&lt;/References&gt;&lt;/Group&gt;&lt;/Citation&gt;_x000a_"/>
    <w:docVar w:name="NE.Ref{8C189494-D59C-4122-8DDF-539AD83964D2}" w:val=" ADDIN NE.Ref.{8C189494-D59C-4122-8DDF-539AD83964D2}&lt;Citation&gt;&lt;Group&gt;&lt;References&gt;&lt;Item&gt;&lt;ID&gt;308&lt;/ID&gt;&lt;UID&gt;{D3A9E39B-E656-4146-BDD6-C8B4E5D4838D}&lt;/UID&gt;&lt;Title&gt;Adsorption kinetics and desorption of Cu(II) and Zn(II) from aqueous solution onto humic acid&lt;/Title&gt;&lt;Template&gt;Journal Article&lt;/Template&gt;&lt;Star&gt;0&lt;/Star&gt;&lt;Tag&gt;0&lt;/Tag&gt;&lt;Author&gt;Li, Ying; Yue, Qinyan; Gao, Baoyu&lt;/Author&gt;&lt;Year&gt;2010&lt;/Year&gt;&lt;Details&gt;&lt;_alternate_title&gt;Journal of Hazardous Materials&lt;/_alternate_title&gt;&lt;_collection_scope&gt;EI;SCI;SCIE;&lt;/_collection_scope&gt;&lt;_created&gt;61590943&lt;/_created&gt;&lt;_date&gt;2010-06-15&lt;/_date&gt;&lt;_date_display&gt;2010/6/15/&lt;/_date_display&gt;&lt;_doi&gt;10.1016/j.jhazmat.2010.01.103&lt;/_doi&gt;&lt;_impact_factor&gt;   6.065&lt;/_impact_factor&gt;&lt;_isbn&gt;0304-3894&lt;/_isbn&gt;&lt;_issue&gt;1–3&lt;/_issue&gt;&lt;_journal&gt;Journal of Hazardous Materials&lt;/_journal&gt;&lt;_keywords&gt;Adsorption; Desorption; Kinetics; Humic acid&lt;/_keywords&gt;&lt;_modified&gt;61792533&lt;/_modified&gt;&lt;_pages&gt;455-461&lt;/_pages&gt;&lt;_url&gt;//www.sciencedirect.com/science/article/pii/S0304389410001391&lt;/_url&gt;&lt;_volume&gt;178&lt;/_volume&gt;&lt;/Details&gt;&lt;Extra&gt;&lt;DBUID&gt;{06E4D951-2C94-47A8-853B-B91304C52E05}&lt;/DBUID&gt;&lt;/Extra&gt;&lt;/Item&gt;&lt;/References&gt;&lt;/Group&gt;&lt;Group&gt;&lt;References&gt;&lt;Item&gt;&lt;ID&gt;340&lt;/ID&gt;&lt;UID&gt;{724EDE72-2598-4F34-8BA2-D6192B6EE00B}&lt;/UID&gt;&lt;Title&gt;Adsorption characteristics of copper (II) ions from aqueous solution onto humic acid-immobilized surfactant-modified zeolite&lt;/Title&gt;&lt;Template&gt;Journal Article&lt;/Template&gt;&lt;Star&gt;0&lt;/Star&gt;&lt;Tag&gt;0&lt;/Tag&gt;&lt;Author&gt;Lin, Jianwei; Zhan, Yanhui; Zhu, Zhiliang&lt;/Author&gt;&lt;Year&gt;2011&lt;/Year&gt;&lt;Details&gt;&lt;_alternate_title&gt;Colloids and Surfaces A: Physicochemical and Engineering Aspects&lt;/_alternate_title&gt;&lt;_collection_scope&gt;EI;&lt;/_collection_scope&gt;&lt;_created&gt;61712429&lt;/_created&gt;&lt;_date&gt;2011-07-05&lt;/_date&gt;&lt;_date_display&gt;2011/7/5/&lt;/_date_display&gt;&lt;_doi&gt;https://doi.org/10.1016/j.colsurfa.2011.02.044&lt;/_doi&gt;&lt;_impact_factor&gt;   2.714&lt;/_impact_factor&gt;&lt;_isbn&gt;0927-7757&lt;/_isbn&gt;&lt;_issue&gt;1–3&lt;/_issue&gt;&lt;_journal&gt;Colloids and Surfaces A: Physicochemical and Engineering Aspects&lt;/_journal&gt;&lt;_keywords&gt;Surfactant-modified zeolite; Humic acid; Copper ion; Adsorption&lt;/_keywords&gt;&lt;_modified&gt;61942269&lt;/_modified&gt;&lt;_pages&gt;9-16&lt;/_pages&gt;&lt;_url&gt;http://www.sciencedirect.com/science/article/pii/S0927775711001488&lt;/_url&gt;&lt;_volume&gt;384&lt;/_volume&gt;&lt;/Details&gt;&lt;Extra&gt;&lt;DBUID&gt;{06E4D951-2C94-47A8-853B-B91304C52E05}&lt;/DBUID&gt;&lt;/Extra&gt;&lt;/Item&gt;&lt;/References&gt;&lt;/Group&gt;&lt;Group&gt;&lt;References&gt;&lt;Item&gt;&lt;ID&gt;199&lt;/ID&gt;&lt;UID&gt;{5B9C33FE-0F67-4652-B48A-79CB186B1CDA}&lt;/UID&gt;&lt;Title&gt;Modifying hydroxyapatite nanoparticles with humic acid for highly efficient removal of Cu(II) from aqueous solution&lt;/Title&gt;&lt;Template&gt;Journal Article&lt;/Template&gt;&lt;Star&gt;0&lt;/Star&gt;&lt;Tag&gt;0&lt;/Tag&gt;&lt;Author&gt;Yang, Lei; Wei, Zhenggui; Zhong, Wenhui; Cui, Jing; Wei, Wei&lt;/Author&gt;&lt;Year&gt;2016&lt;/Year&gt;&lt;Details&gt;&lt;_alternate_title&gt;Colloids and Surfaces A: Physicochemical and Engineering Aspects&lt;/_alternate_title&gt;&lt;_collection_scope&gt;EI;&lt;/_collection_scope&gt;&lt;_created&gt;61049780&lt;/_created&gt;&lt;_date&gt;2016-02-05&lt;/_date&gt;&lt;_date_display&gt;2016/2/5/&lt;/_date_display&gt;&lt;_doi&gt;10.1016/j.colsurfa.2015.11.039&lt;/_doi&gt;&lt;_impact_factor&gt;   2.714&lt;/_impact_factor&gt;&lt;_isbn&gt;0927-7757&lt;/_isbn&gt;&lt;_journal&gt;Colloids and Surfaces A: Physicochemical and Engineering Aspects&lt;/_journal&gt;&lt;_keywords&gt;Nano-hydroxyapatite; Surface modification; Humic acid; Biocompatible adsorbent; Adsorption mechanism&lt;/_keywords&gt;&lt;_modified&gt;61945296&lt;/_modified&gt;&lt;_pages&gt;9-21&lt;/_pages&gt;&lt;_url&gt;http://www.sciencedirect.com/science/article/pii/S0927775715303629 _x000d__x000a_http://www.sciencedirect.com/science/article/pii/S0927775715303629/pdfft?md5=0d6527da5fed66020c7f04986e789d81&amp;amp;pid=1-s2.0-S0927775715303629-main.pdf 全文链接_x000d__x000a_&lt;/_url&gt;&lt;_volume&gt;490&lt;/_volume&gt;&lt;/Details&gt;&lt;Extra&gt;&lt;DBUID&gt;{06E4D951-2C94-47A8-853B-B91304C52E05}&lt;/DBUID&gt;&lt;/Extra&gt;&lt;/Item&gt;&lt;/References&gt;&lt;/Group&gt;&lt;Group&gt;&lt;References&gt;&lt;Item&gt;&lt;ID&gt;411&lt;/ID&gt;&lt;UID&gt;{FA809563-4CC7-44B7-92B8-C16B89758775}&lt;/UID&gt;&lt;Title&gt;Study of the adsorption and electroadsorption process of Cu (II) ions within thermally and chemically modified activated carbon&lt;/Title&gt;&lt;Template&gt;Journal Article&lt;/Template&gt;&lt;Star&gt;0&lt;/Star&gt;&lt;Tag&gt;0&lt;/Tag&gt;&lt;Author&gt;Macías-García, A; Gómez Corzo, M; Alfaro Domínguez, M; Alexandre Franco, M; Martínez Naharro, J&lt;/Author&gt;&lt;Year&gt;2017&lt;/Year&gt;&lt;Details&gt;&lt;_alternate_title&gt;Journal of Hazardous Materials&lt;/_alternate_title&gt;&lt;_date_display&gt;2017&lt;/_date_display&gt;&lt;_date&gt;2017-01-01&lt;/_date&gt;&lt;_doi&gt;https://doi.org/10.1016/j.jhazmat.2016.11.036&lt;/_doi&gt;&lt;_isbn&gt;0304-3894&lt;/_isbn&gt;&lt;_issue&gt;Supplement C&lt;/_issue&gt;&lt;_journal&gt;Journal of Hazardous Materials&lt;/_journal&gt;&lt;_keywords&gt;Activated carbon; Adsorption; Electroadsorption; Kinetics models; Copper ions&lt;/_keywords&gt;&lt;_pages&gt;46-55&lt;/_pages&gt;&lt;_url&gt;http://www.sciencedirect.com/science/article/pii/S0304389416310548&lt;/_url&gt;&lt;_volume&gt;328&lt;/_volume&gt;&lt;_created&gt;61945439&lt;/_created&gt;&lt;_modified&gt;61945439&lt;/_modified&gt;&lt;_impact_factor&gt;   6.065&lt;/_impact_factor&gt;&lt;_collection_scope&gt;EI;SCI;SCIE;&lt;/_collection_scope&gt;&lt;/Details&gt;&lt;Extra&gt;&lt;DBUID&gt;{06E4D951-2C94-47A8-853B-B91304C52E05}&lt;/DBUID&gt;&lt;/Extra&gt;&lt;/Item&gt;&lt;/References&gt;&lt;/Group&gt;&lt;/Citation&gt;_x000a_"/>
    <w:docVar w:name="NE.Ref{8F26D173-5400-4991-B04E-7D1B1185B311}" w:val=" ADDIN NE.Ref.{8F26D173-5400-4991-B04E-7D1B1185B311}&lt;Citation&gt;&lt;Group&gt;&lt;References&gt;&lt;Item&gt;&lt;ID&gt;408&lt;/ID&gt;&lt;UID&gt;{ED6E296F-D3EA-4F08-B1C6-C077A6BDAC9F}&lt;/UID&gt;&lt;Title&gt;Removal of heavy metal ions using chitosan and modified chitosan: A review&lt;/Title&gt;&lt;Template&gt;Journal Article&lt;/Template&gt;&lt;Star&gt;0&lt;/Star&gt;&lt;Tag&gt;0&lt;/Tag&gt;&lt;Author&gt;Zhang, Lei; Zeng, Yuexian; Cheng, Zhengjun&lt;/Author&gt;&lt;Year&gt;2016&lt;/Year&gt;&lt;Details&gt;&lt;_alternate_title&gt;Journal of Molecular Liquids&lt;/_alternate_title&gt;&lt;_date_display&gt;2016&lt;/_date_display&gt;&lt;_date&gt;2016-01-01&lt;/_date&gt;&lt;_doi&gt;https://doi.org/10.1016/j.molliq.2015.12.013&lt;/_doi&gt;&lt;_isbn&gt;0167-7322&lt;/_isbn&gt;&lt;_issue&gt;Supplement C&lt;/_issue&gt;&lt;_journal&gt;Journal of Molecular Liquids&lt;/_journal&gt;&lt;_keywords&gt;Modified chitosan; Heavy metal; Response surface methodology; Adsorption mechanism; Adsorption kinetics and isotherms; Dynamic adsorption&lt;/_keywords&gt;&lt;_pages&gt;175-191&lt;/_pages&gt;&lt;_url&gt;http://www.sciencedirect.com/science/article/pii/S0167732215308801&lt;/_url&gt;&lt;_volume&gt;214&lt;/_volume&gt;&lt;_created&gt;61945108&lt;/_created&gt;&lt;_modified&gt;61945108&lt;/_modified&gt;&lt;_impact_factor&gt;   3.648&lt;/_impact_factor&gt;&lt;_collection_scope&gt;EI;SCI;SCIE;&lt;/_collection_scope&gt;&lt;/Details&gt;&lt;Extra&gt;&lt;DBUID&gt;{06E4D951-2C94-47A8-853B-B91304C52E05}&lt;/DBUID&gt;&lt;/Extra&gt;&lt;/Item&gt;&lt;/References&gt;&lt;/Group&gt;&lt;/Citation&gt;_x000a_"/>
    <w:docVar w:name="NE.Ref{999B5F98-1AC9-453F-B1E0-16922D91B790}" w:val=" ADDIN NE.Ref.{999B5F98-1AC9-453F-B1E0-16922D91B790}&lt;Citation&gt;&lt;Group&gt;&lt;References&gt;&lt;Item&gt;&lt;ID&gt;413&lt;/ID&gt;&lt;UID&gt;{98DFF7C9-A3F9-4493-806B-448581C0F494}&lt;/UID&gt;&lt;Title&gt;Adsorption of Cu (II) from aqueous phase by Cedar bark&lt;/Title&gt;&lt;Template&gt;Journal Article&lt;/Template&gt;&lt;Star&gt;0&lt;/Star&gt;&lt;Tag&gt;0&lt;/Tag&gt;&lt;Author&gt;Hamdaoui, Oualid&lt;/Author&gt;&lt;Year&gt;2017&lt;/Year&gt;&lt;Details&gt;&lt;_alternate_title&gt;Journal of Dispersion Science and Technology&lt;/_alternate_title&gt;&lt;_date_display&gt;2017&lt;/_date_display&gt;&lt;_date&gt;2017-01-01&lt;/_date&gt;&lt;_isbn&gt;0193-2691&lt;/_isbn&gt;&lt;_issue&gt;8&lt;/_issue&gt;&lt;_journal&gt;Journal of Dispersion Science and Technology&lt;/_journal&gt;&lt;_ori_publication&gt;Taylor &amp;amp; Francis&lt;/_ori_publication&gt;&lt;_pages&gt;1087-1091&lt;/_pages&gt;&lt;_volume&gt;38&lt;/_volume&gt;&lt;_created&gt;61946544&lt;/_created&gt;&lt;_modified&gt;61946544&lt;/_modified&gt;&lt;_impact_factor&gt;   1.591&lt;/_impact_factor&gt;&lt;_collection_scope&gt;EI;SCI;SCIE;&lt;/_collection_scope&gt;&lt;/Details&gt;&lt;Extra&gt;&lt;DBUID&gt;{3F5C79BD-A47C-41A5-966B-E5B68577351A}&lt;/DBUID&gt;&lt;/Extra&gt;&lt;/Item&gt;&lt;/References&gt;&lt;/Group&gt;&lt;/Citation&gt;_x000a_"/>
    <w:docVar w:name="NE.Ref{9F04D22B-0D12-4D76-A292-53855A9C2202}" w:val=" ADDIN NE.Ref.{9F04D22B-0D12-4D76-A292-53855A9C2202}&lt;Citation&gt;&lt;Group&gt;&lt;References&gt;&lt;Item&gt;&lt;ID&gt;331&lt;/ID&gt;&lt;UID&gt;{0156FA8F-ADD0-4CEF-9425-935C93B93703}&lt;/UID&gt;&lt;Title&gt;Humic acid-immobilized polymer/bentonite composite as an adsorbent for the removal of copper(II) ions from aqueous solutions and electroplating industry wastewater&lt;/Title&gt;&lt;Template&gt;Journal Article&lt;/Template&gt;&lt;Star&gt;0&lt;/Star&gt;&lt;Tag&gt;0&lt;/Tag&gt;&lt;Author&gt;Anirudhan, T S; Suchithra, P S&lt;/Author&gt;&lt;Year&gt;2010&lt;/Year&gt;&lt;Details&gt;&lt;_alternate_title&gt;Journal of Industrial and Engineering Chemistry&lt;/_alternate_title&gt;&lt;_collection_scope&gt;EI;SCIE;&lt;/_collection_scope&gt;&lt;_created&gt;61619574&lt;/_created&gt;&lt;_date&gt;2010-01-25&lt;/_date&gt;&lt;_date_display&gt;2010/1/25/&lt;/_date_display&gt;&lt;_doi&gt;10.1016/j.jiec.2010.01.006&lt;/_doi&gt;&lt;_impact_factor&gt;   4.421&lt;/_impact_factor&gt;&lt;_isbn&gt;1226-086X&lt;/_isbn&gt;&lt;_issue&gt;1&lt;/_issue&gt;&lt;_journal&gt;Journal of Industrial and Engineering Chemistry&lt;/_journal&gt;&lt;_keywords&gt;Humic acid; Polymer/clay composite; Copper(II) adsorption; Isotherm; Thermodynamics&lt;/_keywords&gt;&lt;_modified&gt;61942268&lt;/_modified&gt;&lt;_pages&gt;130-139&lt;/_pages&gt;&lt;_url&gt;http://www.sciencedirect.com/science/article/pii/S1226086X10000079&lt;/_url&gt;&lt;_volume&gt;16&lt;/_volume&gt;&lt;/Details&gt;&lt;Extra&gt;&lt;DBUID&gt;{3F5C79BD-A47C-41A5-966B-E5B68577351A}&lt;/DBUID&gt;&lt;/Extra&gt;&lt;/Item&gt;&lt;/References&gt;&lt;/Group&gt;&lt;/Citation&gt;_x000a_"/>
    <w:docVar w:name="NE.Ref{A1533C51-56B1-4676-9698-82C4662A0B94}" w:val=" ADDIN NE.Ref.{A1533C51-56B1-4676-9698-82C4662A0B94}&lt;Citation&gt;&lt;Group&gt;&lt;References&gt;&lt;Item&gt;&lt;ID&gt;308&lt;/ID&gt;&lt;UID&gt;{D3A9E39B-E656-4146-BDD6-C8B4E5D4838D}&lt;/UID&gt;&lt;Title&gt;Adsorption kinetics and desorption of Cu(II) and Zn(II) from aqueous solution onto humic acid&lt;/Title&gt;&lt;Template&gt;Journal Article&lt;/Template&gt;&lt;Star&gt;0&lt;/Star&gt;&lt;Tag&gt;0&lt;/Tag&gt;&lt;Author&gt;Li, Ying; Yue, Qinyan; Gao, Baoyu&lt;/Author&gt;&lt;Year&gt;2010&lt;/Year&gt;&lt;Details&gt;&lt;_alternate_title&gt;Journal of Hazardous Materials&lt;/_alternate_title&gt;&lt;_collection_scope&gt;EI;SCI;SCIE;&lt;/_collection_scope&gt;&lt;_created&gt;61590943&lt;/_created&gt;&lt;_date&gt;2010-06-15&lt;/_date&gt;&lt;_date_display&gt;2010/6/15/&lt;/_date_display&gt;&lt;_doi&gt;10.1016/j.jhazmat.2010.01.103&lt;/_doi&gt;&lt;_impact_factor&gt;   6.065&lt;/_impact_factor&gt;&lt;_isbn&gt;0304-3894&lt;/_isbn&gt;&lt;_issue&gt;1–3&lt;/_issue&gt;&lt;_journal&gt;Journal of Hazardous Materials&lt;/_journal&gt;&lt;_keywords&gt;Adsorption; Desorption; Kinetics; Humic acid&lt;/_keywords&gt;&lt;_modified&gt;61792533&lt;/_modified&gt;&lt;_pages&gt;455-461&lt;/_pages&gt;&lt;_url&gt;//www.sciencedirect.com/science/article/pii/S0304389410001391&lt;/_url&gt;&lt;_volume&gt;178&lt;/_volume&gt;&lt;/Details&gt;&lt;Extra&gt;&lt;DBUID&gt;{06E4D951-2C94-47A8-853B-B91304C52E05}&lt;/DBUID&gt;&lt;/Extra&gt;&lt;/Item&gt;&lt;/References&gt;&lt;/Group&gt;&lt;/Citation&gt;_x000a_"/>
    <w:docVar w:name="NE.Ref{A2D09CEE-53C8-42FF-97D6-4F975A77F421}" w:val=" ADDIN NE.Ref.{A2D09CEE-53C8-42FF-97D6-4F975A77F421}&lt;Citation&gt;&lt;Group&gt;&lt;References&gt;&lt;Item&gt;&lt;ID&gt;419&lt;/ID&gt;&lt;UID&gt;{625F905B-1994-42ED-B2F7-1391E842EB6F}&lt;/UID&gt;&lt;Title&gt;Comparative adsorption of Pb(II), Cu(II) and Cd(II) on chitosan saturated montmorillonite: Kinetic, thermodynamic and equilibrium studies&lt;/Title&gt;&lt;Template&gt;Journal Article&lt;/Template&gt;&lt;Star&gt;0&lt;/Star&gt;&lt;Tag&gt;0&lt;/Tag&gt;&lt;Author&gt;Hu, Chao; Zhu, Pengfei; Cai, Min; Hu, Hongqing; Fu, Qingling&lt;/Author&gt;&lt;Year&gt;2017&lt;/Year&gt;&lt;Details&gt;&lt;_alternate_title&gt;Applied Clay Science&lt;/_alternate_title&gt;&lt;_date_display&gt;2017&lt;/_date_display&gt;&lt;_date&gt;2017-01-01&lt;/_date&gt;&lt;_doi&gt;https://doi.org/10.1016/j.clay.2017.04.005&lt;/_doi&gt;&lt;_isbn&gt;0169-1317&lt;/_isbn&gt;&lt;_issue&gt;Supplement C&lt;/_issue&gt;&lt;_journal&gt;Applied Clay Science&lt;/_journal&gt;&lt;_keywords&gt;Montmorillonite; Chitosan; Lead; Copper; Cadmium; Adsorption&lt;/_keywords&gt;&lt;_pages&gt;320-326&lt;/_pages&gt;&lt;_url&gt;http://www.sciencedirect.com/science/article/pii/S0169131717301680&lt;/_url&gt;&lt;_volume&gt;143&lt;/_volume&gt;&lt;_created&gt;61953976&lt;/_created&gt;&lt;_modified&gt;61953976&lt;/_modified&gt;&lt;_impact_factor&gt;   3.101&lt;/_impact_factor&gt;&lt;_collection_scope&gt;EI;SCI;SCIE;&lt;/_collection_scope&gt;&lt;/Details&gt;&lt;Extra&gt;&lt;DBUID&gt;{3F5C79BD-A47C-41A5-966B-E5B68577351A}&lt;/DBUID&gt;&lt;/Extra&gt;&lt;/Item&gt;&lt;/References&gt;&lt;/Group&gt;&lt;/Citation&gt;_x000a_"/>
    <w:docVar w:name="NE.Ref{A995E49B-011B-477D-A56B-C2D3D57B711A}" w:val=" ADDIN NE.Ref.{A995E49B-011B-477D-A56B-C2D3D57B711A}&lt;Citation&gt;&lt;Group&gt;&lt;References&gt;&lt;Item&gt;&lt;ID&gt;315&lt;/ID&gt;&lt;UID&gt;{BB247D68-8B14-4E3E-A4A5-4525E6CDECBC}&lt;/UID&gt;&lt;Title&gt;Cobalt, copper, and manganese adsorption by aluminium and iron oxides and humic acid&lt;/Title&gt;&lt;Template&gt;Journal Article&lt;/Template&gt;&lt;Star&gt;0&lt;/Star&gt;&lt;Tag&gt;0&lt;/Tag&gt;&lt;Author&gt;Bibak, Allan&lt;/Author&gt;&lt;Year&gt;1994&lt;/Year&gt;&lt;Details&gt;&lt;_alternate_title&gt;Communications in Soil Science and Plant AnalysisCommunications in Soil Science and Plant Analysis&lt;/_alternate_title&gt;&lt;_collection_scope&gt;SCI;SCIE;&lt;/_collection_scope&gt;&lt;_created&gt;61601156&lt;/_created&gt;&lt;_date&gt;1994-12-01&lt;/_date&gt;&lt;_date_display&gt;1994_x000d__x000a_1994/12/01&lt;/_date_display&gt;&lt;_doi&gt;10.1080/00103629409369261&lt;/_doi&gt;&lt;_impact_factor&gt;   0.589&lt;/_impact_factor&gt;&lt;_isbn&gt;0010-3624&lt;/_isbn&gt;&lt;_issue&gt;19-20&lt;/_issue&gt;&lt;_journal&gt;Communications in Soil Science and Plant Analysis&lt;/_journal&gt;&lt;_modified&gt;61942269&lt;/_modified&gt;&lt;_ori_publication&gt;Taylor &amp;amp; Francis&lt;/_ori_publication&gt;&lt;_pages&gt;3229-3239&lt;/_pages&gt;&lt;_url&gt;http://dx.doi.org/10.1080/00103629409369261&lt;/_url&gt;&lt;_volume&gt;25&lt;/_volume&gt;&lt;/Details&gt;&lt;Extra&gt;&lt;DBUID&gt;{9FB0683F-9074-4AD0-B8BF-C2E4921A7701}&lt;/DBUID&gt;&lt;/Extra&gt;&lt;/Item&gt;&lt;/References&gt;&lt;/Group&gt;&lt;/Citation&gt;_x000a_"/>
    <w:docVar w:name="NE.Ref{B02DA983-B653-4B29-82FD-08E143294E1D}" w:val=" ADDIN NE.Ref.{B02DA983-B653-4B29-82FD-08E143294E1D} ADDIN NE.Ref.{B02DA983-B653-4B29-82FD-08E143294E1D}&lt;Citation&gt;&lt;Group&gt;&lt;References&gt;&lt;Item&gt;&lt;ID&gt;284&lt;/ID&gt;&lt;UID&gt;{EAEDD6D4-104C-475C-B05F-D5682D503FAF}&lt;/UID&gt;&lt;Title&gt;Humus chemistry: genesis, composition, reactions&lt;/Title&gt;&lt;Template&gt;Book&lt;/Template&gt;&lt;Star&gt;0&lt;/Star&gt;&lt;Tag&gt;0&lt;/Tag&gt;&lt;Author&gt;Stevenson, Frank J&lt;/Author&gt;&lt;Year&gt;1994&lt;/Year&gt;&lt;Details&gt;&lt;_created&gt;61554912&lt;/_created&gt;&lt;_isbn&gt;0471594741&lt;/_isbn&gt;&lt;_modified&gt;61988318&lt;/_modified&gt;&lt;_publisher&gt;John Wiley &amp;amp; Sons&lt;/_publisher&gt;&lt;/Details&gt;&lt;Extra&gt;&lt;DBUID&gt;{3F5C79BD-A47C-41A5-966B-E5B68577351A}&lt;/DBUID&gt;&lt;/Extra&gt;&lt;/Item&gt;&lt;/References&gt;&lt;/Group&gt;&lt;Group&gt;&lt;References&gt;&lt;Item&gt;&lt;ID&gt;46&lt;/ID&gt;&lt;UID&gt;{7D602D7E-FC3F-4ED7-A9BD-FB963406E5B4}&lt;/UID&gt;&lt;Title&gt;Integration of the polyphenol and Maillard reactions into a unified abiotic pathway for humification in nature: the role of δ-MnO2&lt;/Title&gt;&lt;Template&gt;Journal Article&lt;/Template&gt;&lt;Star&gt;0&lt;/Star&gt;&lt;Tag&gt;0&lt;/Tag&gt;&lt;Author&gt;Jokic, A; Wang, M C; Liu, C; Frenkel, A I; Huang, P M&lt;/Author&gt;&lt;Year&gt;2004&lt;/Year&gt;&lt;Details&gt;&lt;_alternate_title&gt;Organic Geochemistry&lt;/_alternate_title&gt;&lt;_collection_scope&gt;EI;SCI;SCIE;&lt;/_collection_scope&gt;&lt;_created&gt;60898335&lt;/_created&gt;&lt;_date&gt;2004-01-01&lt;/_date&gt;&lt;_date_display&gt;2004&lt;/_date_display&gt;&lt;_impact_factor&gt;   3.081&lt;/_impact_factor&gt;&lt;_isbn&gt;0146-6380&lt;/_isbn&gt;&lt;_issue&gt;6&lt;/_issue&gt;&lt;_journal&gt;Organic Geochemistry&lt;/_journal&gt;&lt;_modified&gt;61791409&lt;/_modified&gt;&lt;_ori_publication&gt;Elsevier&lt;/_ori_publication&gt;&lt;_pages&gt;747-762&lt;/_pages&gt;&lt;_volume&gt;35&lt;/_volume&gt;&lt;/Details&gt;&lt;Extra&gt;&lt;DBUID&gt;{3F5C79BD-A47C-41A5-966B-E5B68577351A}&lt;/DBUID&gt;&lt;/Extra&gt;&lt;/Item&gt;&lt;/References&gt;&lt;/Group&gt;&lt;Group&gt;&lt;References&gt;&lt;Item&gt;&lt;ID&gt;10&lt;/ID&gt;&lt;UID&gt;{BCE87AA1-604B-447D-81EE-D594AEF06063}&lt;/UID&gt;&lt;Title&gt;The role of glucose in abiotic humification pathways as catalyzed by birnessite&lt;/Title&gt;&lt;Template&gt;Journal Article&lt;/Template&gt;&lt;Star&gt;0&lt;/Star&gt;&lt;Tag&gt;0&lt;/Tag&gt;&lt;Author&gt;Hardie, A G; Dynes, J J; Kozak, L M; Huang, P M&lt;/Author&gt;&lt;Year&gt;2009&lt;/Year&gt;&lt;Details&gt;&lt;_accessed&gt;60888399&lt;/_accessed&gt;&lt;_alternate_title&gt;Journal of Molecular Catalysis A: Chemical&lt;/_alternate_title&gt;&lt;_collection_scope&gt;EI;&lt;/_collection_scope&gt;&lt;_created&gt;60887096&lt;/_created&gt;&lt;_date&gt;2009-01-01&lt;/_date&gt;&lt;_date_display&gt;2009&lt;/_date_display&gt;&lt;_impact_factor&gt;   4.211&lt;/_impact_factor&gt;&lt;_isbn&gt;1381-1169&lt;/_isbn&gt;&lt;_issue&gt;1&lt;/_issue&gt;&lt;_journal&gt;Journal of Molecular Catalysis A: Chemical&lt;/_journal&gt;&lt;_modified&gt;61791235&lt;/_modified&gt;&lt;_ori_publication&gt;Elsevier&lt;/_ori_publication&gt;&lt;_pages&gt;114-126&lt;/_pages&gt;&lt;_volume&gt;308&lt;/_volume&gt;&lt;/Details&gt;&lt;Extra&gt;&lt;DBUID&gt;{3F5C79BD-A47C-41A5-966B-E5B68577351A}&lt;/DBUID&gt;&lt;/Extra&gt;&lt;/Item&gt;&lt;/References&gt;&lt;/Group&gt;&lt;Group&gt;&lt;References&gt;&lt;Item&gt;&lt;ID&gt;292&lt;/ID&gt;&lt;UID&gt;{E95260AF-6C58-4C01-AD25-F0A6E217434A}&lt;/UID&gt;&lt;Title&gt;Synthesis and photophysical characterization of ruthenium(II) and platinum(II) complexes with bis-pyridylethynyl-phenanthroline ligands as a metalloligand&lt;/Title&gt;&lt;Template&gt;Journal Article&lt;/Template&gt;&lt;Star&gt;0&lt;/Star&gt;&lt;Tag&gt;0&lt;/Tag&gt;&lt;Author&gt;Shiotsuka, Michito; Ueno, Yusuke; Asano, Daiki; Matsuoka, Tomoya; Sako, Katsuya&lt;/Author&gt;&lt;Year&gt;2015&lt;/Year&gt;&lt;Details&gt;&lt;_alternate_title&gt;Transition Metal Chemistry&lt;/_alternate_title&gt;&lt;_collection_scope&gt;EI;SCI;SCIE;&lt;/_collection_scope&gt;&lt;_created&gt;61572593&lt;/_created&gt;&lt;_date&gt;2015-01-01&lt;/_date&gt;&lt;_date_display&gt;2015&lt;/_date_display&gt;&lt;_doi&gt;10.1007/s11243-015-9961-y&lt;/_doi&gt;&lt;_impact_factor&gt;   1.358&lt;/_impact_factor&gt;&lt;_isbn&gt;1572-901X&lt;/_isbn&gt;&lt;_issue&gt;6&lt;/_issue&gt;&lt;_journal&gt;Transition Metal Chemistry&lt;/_journal&gt;&lt;_modified&gt;61988322&lt;/_modified&gt;&lt;_number&gt;Shiotsuka2015&lt;/_number&gt;&lt;_pages&gt;673-679&lt;/_pages&gt;&lt;_url&gt;http://dx.doi.org/10.1007/s11243-015-9961-y&lt;/_url&gt;&lt;_volume&gt;40&lt;/_volume&gt;&lt;/Details&gt;&lt;Extra&gt;&lt;DBUID&gt;{3F5C79BD-A47C-41A5-966B-E5B68577351A}&lt;/DBUID&gt;&lt;/Extra&gt;&lt;/Item&gt;&lt;/References&gt;&lt;/Group&gt;&lt;Group&gt;&lt;References&gt;&lt;Item&gt;&lt;ID&gt;35&lt;/ID&gt;&lt;UID&gt;{881C255A-E962-4062-82CC-EE7471092DC9}&lt;/UID&gt;&lt;Title&gt;Effect of an allophanic soil on humification reactions between catechol and glycine: Spectroscopic investigations of reaction products&lt;/Title&gt;&lt;Template&gt;Journal Article&lt;/Template&gt;&lt;Star&gt;0&lt;/Star&gt;&lt;Tag&gt;0&lt;/Tag&gt;&lt;Author&gt;Fukushima, Masami; Miura, Akitaka; Sasaki, Masahide; Izumo, Kenji&lt;/Author&gt;&lt;Year&gt;2009&lt;/Year&gt;&lt;Details&gt;&lt;_alternate_title&gt;Journal of Molecular Structure&lt;/_alternate_title&gt;&lt;_collection_scope&gt;EI;SCI;SCIE;&lt;/_collection_scope&gt;&lt;_created&gt;60898304&lt;/_created&gt;&lt;_date&gt;2009-01-15&lt;/_date&gt;&lt;_date_display&gt;2009/1/15/&lt;/_date_display&gt;&lt;_doi&gt;10.1016/j.molstruc.2008.07.006&lt;/_doi&gt;&lt;_impact_factor&gt;   1.753&lt;/_impact_factor&gt;&lt;_isbn&gt;0022-2860&lt;/_isbn&gt;&lt;_issue&gt;2–3&lt;/_issue&gt;&lt;_journal&gt;Journal of Molecular Structure&lt;/_journal&gt;&lt;_keywords&gt;Allophanic soil; Humification; Humic-like acid; Catechol; Glycine&lt;/_keywords&gt;&lt;_modified&gt;61792886&lt;/_modified&gt;&lt;_pages&gt;142-147&lt;/_pages&gt;&lt;_url&gt;http://www.sciencedirect.com/science/article/pii/S002228600800495X&lt;/_url&gt;&lt;_volume&gt;917&lt;/_volume&gt;&lt;/Details&gt;&lt;Extra&gt;&lt;DBUID&gt;{3F5C79BD-A47C-41A5-966B-E5B68577351A}&lt;/DBUID&gt;&lt;/Extra&gt;&lt;/Item&gt;&lt;/References&gt;&lt;/Group&gt;&lt;/Citation&gt;_x000a_"/>
    <w:docVar w:name="NE.Ref{C082A6E7-C4F5-4629-B8D0-43088A100DC7}" w:val=" ADDIN NE.Ref.{C082A6E7-C4F5-4629-B8D0-43088A100DC7}&lt;Citation&gt;&lt;Group&gt;&lt;References&gt;&lt;Item&gt;&lt;ID&gt;410&lt;/ID&gt;&lt;UID&gt;{D9A01FA4-5D4F-4D44-BA34-D5B56360DB22}&lt;/UID&gt;&lt;Title&gt;Studies of heavy metal ion adsorption on Chitosan/Sulfydryl-functionalized graphene oxide composites&lt;/Title&gt;&lt;Template&gt;Journal Article&lt;/Template&gt;&lt;Star&gt;0&lt;/Star&gt;&lt;Tag&gt;0&lt;/Tag&gt;&lt;Author&gt;Li, Xueying; Zhou, Haihui; Wu, Wenqin; Wei, Shudan; Xu, Yan; Kuang, Yafei&lt;/Author&gt;&lt;Year&gt;2015&lt;/Year&gt;&lt;Details&gt;&lt;_alternate_title&gt;Journal of Colloid and Interface Science&lt;/_alternate_title&gt;&lt;_date_display&gt;2015&lt;/_date_display&gt;&lt;_date&gt;2015-01-01&lt;/_date&gt;&lt;_doi&gt;https://doi.org/10.1016/j.jcis.2015.02.039&lt;/_doi&gt;&lt;_isbn&gt;0021-9797&lt;/_isbn&gt;&lt;_issue&gt;Supplement C&lt;/_issue&gt;&lt;_journal&gt;Journal of Colloid and Interface Science&lt;/_journal&gt;&lt;_keywords&gt;Chitosan; Sulfydryl-functionalized graphene oxide; Heavy metal ions; Adsorption&lt;/_keywords&gt;&lt;_pages&gt;389-397&lt;/_pages&gt;&lt;_url&gt;http://www.sciencedirect.com/science/article/pii/S0021979715002106&lt;/_url&gt;&lt;_volume&gt;448&lt;/_volume&gt;&lt;_created&gt;61945429&lt;/_created&gt;&lt;_modified&gt;61945429&lt;/_modified&gt;&lt;_impact_factor&gt;   4.233&lt;/_impact_factor&gt;&lt;_collection_scope&gt;EI;SCI;SCIE;&lt;/_collection_scope&gt;&lt;/Details&gt;&lt;Extra&gt;&lt;DBUID&gt;{06E4D951-2C94-47A8-853B-B91304C52E05}&lt;/DBUID&gt;&lt;/Extra&gt;&lt;/Item&gt;&lt;/References&gt;&lt;/Group&gt;&lt;/Citation&gt;_x000a_"/>
    <w:docVar w:name="NE.Ref{CD9F7476-4564-4735-9CAD-CD310D879463}" w:val=" ADDIN NE.Ref.{CD9F7476-4564-4735-9CAD-CD310D879463}&lt;Citation&gt;&lt;Group&gt;&lt;References&gt;&lt;Item&gt;&lt;ID&gt;91&lt;/ID&gt;&lt;UID&gt;{EF538DC3-214F-4812-A0A1-22D9FFD4A9C7}&lt;/UID&gt;&lt;Title&gt;Humus chemistry: genesis, composition, reactions&lt;/Title&gt;&lt;Template&gt;Book&lt;/Template&gt;&lt;Star&gt;0&lt;/Star&gt;&lt;Tag&gt;0&lt;/Tag&gt;&lt;Author&gt;Stevenson, Frank J&lt;/Author&gt;&lt;Year&gt;1994&lt;/Year&gt;&lt;Details&gt;&lt;_created&gt;60950240&lt;/_created&gt;&lt;_isbn&gt;0471594741&lt;/_isbn&gt;&lt;_modified&gt;60950317&lt;/_modified&gt;&lt;_publisher&gt;John Wiley &amp;amp; Sons&lt;/_publisher&gt;&lt;/Details&gt;&lt;Extra&gt;&lt;DBUID&gt;{38E5374B-927E-44D3-8ED5-99907314B154}&lt;/DBUID&gt;&lt;/Extra&gt;&lt;/Item&gt;&lt;/References&gt;&lt;/Group&gt;&lt;/Citation&gt;_x000a_"/>
    <w:docVar w:name="NE.Ref{D168BD7A-21D3-4AF4-BE0C-6DCF9B3F8EE6}" w:val=" ADDIN NE.Ref.{D168BD7A-21D3-4AF4-BE0C-6DCF9B3F8EE6}&lt;Citation&gt;&lt;Group&gt;&lt;References&gt;&lt;Item&gt;&lt;ID&gt;333&lt;/ID&gt;&lt;UID&gt;{6819FE91-168A-47E7-BA78-D282A3B10D56}&lt;/UID&gt;&lt;Title&gt;Investigating sorption characteristics of copper ions onto insolubilized humic acid by using a continuously monitored solid phase extraction technique&lt;/Title&gt;&lt;Template&gt;Journal Article&lt;/Template&gt;&lt;Star&gt;0&lt;/Star&gt;&lt;Tag&gt;0&lt;/Tag&gt;&lt;Author&gt;Gezici, Orhan; Kara, Hüseyin; Yanık, Sema; Ayyildiz, H Filiz; Kucukkolbasi, Semahat&lt;/Author&gt;&lt;Year&gt;2007&lt;/Year&gt;&lt;Details&gt;&lt;_accessed&gt;61797199&lt;/_accessed&gt;&lt;_alternate_title&gt;Colloids and Surfaces A: Physicochemical and Engineering AspectsXVIIth European Chemistry at Interfaces Conference&lt;/_alternate_title&gt;&lt;_collection_scope&gt;EI;&lt;/_collection_scope&gt;&lt;_created&gt;61621576&lt;/_created&gt;&lt;_date&gt;2007-04-20&lt;/_date&gt;&lt;_date_display&gt;2007/4/20/&lt;/_date_display&gt;&lt;_doi&gt;10.1016/j.colsurfa.2006.12.007&lt;/_doi&gt;&lt;_impact_factor&gt;   2.714&lt;/_impact_factor&gt;&lt;_isbn&gt;0927-7757&lt;/_isbn&gt;&lt;_issue&gt;1–2&lt;/_issue&gt;&lt;_journal&gt;Colloids and Surfaces A: Physicochemical and Engineering Aspects&lt;/_journal&gt;&lt;_keywords&gt;Insolubilization; Breakthrough curve; Adsorption; Ion-exchange; Complexation; Stripping; Scatchard plot analysis; Dubinin-Radushkevich&lt;/_keywords&gt;&lt;_modified&gt;61992803&lt;/_modified&gt;&lt;_pages&gt;129-138&lt;/_pages&gt;&lt;_url&gt;http://www.sciencedirect.com/science/article/pii/S0927775706009198 _x000d__x000a_http://www.sciencedirect.com/science/article/pii/S0927775706009198/pdfft?md5=6b18ab474da3c6c858fd14e4745bbf0a&amp;amp;pid=1-s2.0-S0927775706009198-main.pdf 全文链接_x000d__x000a_https://ac.els-cdn.com/S0927775706009198/1-s2.0-S0927775706009198-main.pdf?_tid=c927aa74-c875-11e7-aded-00000aacb35f&amp;amp;acdnat=1510579567_5c5c9c095968298cfa5e3adfa2b2e619 全文链接_x000d__x000a_&lt;/_url&gt;&lt;_volume&gt;298&lt;/_volume&gt;&lt;/Details&gt;&lt;Extra&gt;&lt;DBUID&gt;{9FB0683F-9074-4AD0-B8BF-C2E4921A7701}&lt;/DBUID&gt;&lt;/Extra&gt;&lt;/Item&gt;&lt;/References&gt;&lt;/Group&gt;&lt;/Citation&gt;_x000a_"/>
    <w:docVar w:name="NE.Ref{F4D98AEC-2C92-4875-8C91-9A7F73369A82}" w:val=" ADDIN NE.Ref.{F4D98AEC-2C92-4875-8C91-9A7F73369A82}&lt;Citation&gt;&lt;Group&gt;&lt;References&gt;&lt;Item&gt;&lt;ID&gt;412&lt;/ID&gt;&lt;UID&gt;{4C30403E-0076-40D9-AB4C-C5A1FDBC3F80}&lt;/UID&gt;&lt;Title&gt;Adsorption of Cu2+, Cd2+ and Ni2+ from aqueous single metal solutions on graphene oxide membranes&lt;/Title&gt;&lt;Template&gt;Journal Article&lt;/Template&gt;&lt;Star&gt;0&lt;/Star&gt;&lt;Tag&gt;0&lt;/Tag&gt;&lt;Author&gt;Tan, Ping; Sun, Jian; Hu, Yongyou; Fang, Zheng; Bi, Qi; Chen, Yuancai; Cheng, Jianhua&lt;/Author&gt;&lt;Year&gt;2015&lt;/Year&gt;&lt;Details&gt;&lt;_alternate_title&gt;Journal of Hazardous Materials&lt;/_alternate_title&gt;&lt;_date_display&gt;2015&lt;/_date_display&gt;&lt;_date&gt;2015-01-01&lt;/_date&gt;&lt;_doi&gt;https://doi.org/10.1016/j.jhazmat.2015.04.068&lt;/_doi&gt;&lt;_isbn&gt;0304-3894&lt;/_isbn&gt;&lt;_issue&gt;Supplement C&lt;/_issue&gt;&lt;_journal&gt;Journal of Hazardous Materials&lt;/_journal&gt;&lt;_keywords&gt;Graphene oxide membrane; Adsorption; Self-assembly; Heavy metal ion&lt;/_keywords&gt;&lt;_pages&gt;251-260&lt;/_pages&gt;&lt;_url&gt;http://www.sciencedirect.com/science/article/pii/S0304389415003660&lt;/_url&gt;&lt;_volume&gt;297&lt;/_volume&gt;&lt;_created&gt;61945605&lt;/_created&gt;&lt;_modified&gt;61945605&lt;/_modified&gt;&lt;_impact_factor&gt;   6.065&lt;/_impact_factor&gt;&lt;_collection_scope&gt;EI;SCI;SCIE;&lt;/_collection_scope&gt;&lt;/Details&gt;&lt;Extra&gt;&lt;DBUID&gt;{06E4D951-2C94-47A8-853B-B91304C52E05}&lt;/DBUID&gt;&lt;/Extra&gt;&lt;/Item&gt;&lt;/References&gt;&lt;/Group&gt;&lt;/Citation&gt;_x000a_"/>
    <w:docVar w:name="NE.Ref{F8ABE449-A381-4C52-9C9B-29665B8F6D3D}" w:val=" ADDIN NE.Ref.{F8ABE449-A381-4C52-9C9B-29665B8F6D3D}&lt;Citation&gt;&lt;Group&gt;&lt;References&gt;&lt;Item&gt;&lt;ID&gt;322&lt;/ID&gt;&lt;UID&gt;{9C133B29-E88E-4CB0-8B2D-B78131FA5471}&lt;/UID&gt;&lt;Title&gt;Synthesis and characterization of hyaluronic acid-supported magnetic microspheres for copper ions removal&lt;/Title&gt;&lt;Template&gt;Journal Article&lt;/Template&gt;&lt;Star&gt;0&lt;/Star&gt;&lt;Tag&gt;0&lt;/Tag&gt;&lt;Author&gt;Lan, Shi; Wu, Xiaomin; Li, Linlin; Li, Mengmeng; Guo, Fengying; Gan, Shucai&lt;/Author&gt;&lt;Year&gt;2013&lt;/Year&gt;&lt;Details&gt;&lt;_alternate_title&gt;Colloids and Surfaces A: Physicochemical and Engineering Aspects&lt;/_alternate_title&gt;&lt;_collection_scope&gt;EI;&lt;/_collection_scope&gt;&lt;_created&gt;61601216&lt;/_created&gt;&lt;_date&gt;2013-05-20&lt;/_date&gt;&lt;_date_display&gt;2013/5/20/&lt;/_date_display&gt;&lt;_doi&gt;10.1016/j.colsurfa.2013.02.059&lt;/_doi&gt;&lt;_impact_factor&gt;   2.714&lt;/_impact_factor&gt;&lt;_isbn&gt;0927-7757&lt;/_isbn&gt;&lt;_journal&gt;Colloids and Surfaces A: Physicochemical and Engineering Aspects&lt;/_journal&gt;&lt;_keywords&gt;Magnetic; Hyaluronic acid; Microspheres; Adsorption; Separation&lt;/_keywords&gt;&lt;_modified&gt;61946588&lt;/_modified&gt;&lt;_pages&gt;42-50&lt;/_pages&gt;&lt;_url&gt;http://www.sciencedirect.com/science/article/pii/S0927775713001623&lt;/_url&gt;&lt;_volume&gt;425&lt;/_volume&gt;&lt;/Details&gt;&lt;Extra&gt;&lt;DBUID&gt;{3F5C79BD-A47C-41A5-966B-E5B68577351A}&lt;/DBUID&gt;&lt;/Extra&gt;&lt;/Item&gt;&lt;/References&gt;&lt;/Group&gt;&lt;/Citation&gt;_x000a_"/>
    <w:docVar w:name="ne_docsoft" w:val="MSWord"/>
    <w:docVar w:name="ne_docversion" w:val="NoteExpress 2.0"/>
    <w:docVar w:name="ne_stylename" w:val="Environmental Pollution"/>
  </w:docVars>
  <w:rsids>
    <w:rsidRoot w:val="00CA6DCF"/>
    <w:rsid w:val="000027F1"/>
    <w:rsid w:val="00012AF1"/>
    <w:rsid w:val="00013673"/>
    <w:rsid w:val="0001398D"/>
    <w:rsid w:val="000243A2"/>
    <w:rsid w:val="000251BA"/>
    <w:rsid w:val="00047B91"/>
    <w:rsid w:val="00053F06"/>
    <w:rsid w:val="00061F36"/>
    <w:rsid w:val="000625F8"/>
    <w:rsid w:val="00066D41"/>
    <w:rsid w:val="000700F8"/>
    <w:rsid w:val="00091871"/>
    <w:rsid w:val="000964D2"/>
    <w:rsid w:val="00096F0E"/>
    <w:rsid w:val="000B50D6"/>
    <w:rsid w:val="000C48B6"/>
    <w:rsid w:val="000E1629"/>
    <w:rsid w:val="0012017B"/>
    <w:rsid w:val="00135946"/>
    <w:rsid w:val="001432CC"/>
    <w:rsid w:val="00147491"/>
    <w:rsid w:val="00153AB9"/>
    <w:rsid w:val="00161D05"/>
    <w:rsid w:val="001B3C33"/>
    <w:rsid w:val="001C2910"/>
    <w:rsid w:val="001D0FED"/>
    <w:rsid w:val="001D20F2"/>
    <w:rsid w:val="001D2FB3"/>
    <w:rsid w:val="001E74BD"/>
    <w:rsid w:val="001E76D6"/>
    <w:rsid w:val="001F2BD6"/>
    <w:rsid w:val="001F40D7"/>
    <w:rsid w:val="001F7F43"/>
    <w:rsid w:val="00215481"/>
    <w:rsid w:val="00221C59"/>
    <w:rsid w:val="002308A5"/>
    <w:rsid w:val="00231DC5"/>
    <w:rsid w:val="002339E4"/>
    <w:rsid w:val="002357C9"/>
    <w:rsid w:val="00241E41"/>
    <w:rsid w:val="00254E63"/>
    <w:rsid w:val="00254EA0"/>
    <w:rsid w:val="00264ADD"/>
    <w:rsid w:val="00282580"/>
    <w:rsid w:val="00291C3C"/>
    <w:rsid w:val="00291EB4"/>
    <w:rsid w:val="00292D93"/>
    <w:rsid w:val="002B1FB4"/>
    <w:rsid w:val="002D08D4"/>
    <w:rsid w:val="002D287C"/>
    <w:rsid w:val="002D5BCF"/>
    <w:rsid w:val="002E4F34"/>
    <w:rsid w:val="002E57BE"/>
    <w:rsid w:val="002F4415"/>
    <w:rsid w:val="002F7794"/>
    <w:rsid w:val="00310EA6"/>
    <w:rsid w:val="00340A23"/>
    <w:rsid w:val="00344498"/>
    <w:rsid w:val="0035561B"/>
    <w:rsid w:val="003573DA"/>
    <w:rsid w:val="00377DD2"/>
    <w:rsid w:val="00382CAA"/>
    <w:rsid w:val="00382CF3"/>
    <w:rsid w:val="00392096"/>
    <w:rsid w:val="00393DB2"/>
    <w:rsid w:val="003A7BD2"/>
    <w:rsid w:val="003D4B53"/>
    <w:rsid w:val="00401C55"/>
    <w:rsid w:val="0040283C"/>
    <w:rsid w:val="0041011A"/>
    <w:rsid w:val="00411B2E"/>
    <w:rsid w:val="004145B7"/>
    <w:rsid w:val="00416911"/>
    <w:rsid w:val="004220D9"/>
    <w:rsid w:val="00425C6E"/>
    <w:rsid w:val="00430423"/>
    <w:rsid w:val="00432D1E"/>
    <w:rsid w:val="00437D8D"/>
    <w:rsid w:val="00445BE4"/>
    <w:rsid w:val="0045478C"/>
    <w:rsid w:val="00463866"/>
    <w:rsid w:val="004C2D78"/>
    <w:rsid w:val="004C6B40"/>
    <w:rsid w:val="004E3994"/>
    <w:rsid w:val="004F6B17"/>
    <w:rsid w:val="005041AC"/>
    <w:rsid w:val="00507ADE"/>
    <w:rsid w:val="00520638"/>
    <w:rsid w:val="00535549"/>
    <w:rsid w:val="0053652A"/>
    <w:rsid w:val="0054278F"/>
    <w:rsid w:val="00543A29"/>
    <w:rsid w:val="00545F6F"/>
    <w:rsid w:val="00547DA3"/>
    <w:rsid w:val="00547F55"/>
    <w:rsid w:val="005539FE"/>
    <w:rsid w:val="0056187D"/>
    <w:rsid w:val="005A5525"/>
    <w:rsid w:val="005A782F"/>
    <w:rsid w:val="005B7521"/>
    <w:rsid w:val="005D35FB"/>
    <w:rsid w:val="005F2E15"/>
    <w:rsid w:val="005F690E"/>
    <w:rsid w:val="0060009A"/>
    <w:rsid w:val="00604C4C"/>
    <w:rsid w:val="00605DD4"/>
    <w:rsid w:val="00610590"/>
    <w:rsid w:val="00617A53"/>
    <w:rsid w:val="00623BE5"/>
    <w:rsid w:val="00641351"/>
    <w:rsid w:val="0066319E"/>
    <w:rsid w:val="00665DC3"/>
    <w:rsid w:val="006B13EC"/>
    <w:rsid w:val="006B22E6"/>
    <w:rsid w:val="006B5A63"/>
    <w:rsid w:val="006C224C"/>
    <w:rsid w:val="006C57D7"/>
    <w:rsid w:val="006D05E4"/>
    <w:rsid w:val="006D7335"/>
    <w:rsid w:val="006D7DF3"/>
    <w:rsid w:val="0071283D"/>
    <w:rsid w:val="007262FF"/>
    <w:rsid w:val="00727472"/>
    <w:rsid w:val="00730B93"/>
    <w:rsid w:val="00756993"/>
    <w:rsid w:val="0076004D"/>
    <w:rsid w:val="0077384A"/>
    <w:rsid w:val="00775A84"/>
    <w:rsid w:val="007A0ED1"/>
    <w:rsid w:val="007B11F6"/>
    <w:rsid w:val="007B12FB"/>
    <w:rsid w:val="007B3835"/>
    <w:rsid w:val="007C2EC3"/>
    <w:rsid w:val="007E17FC"/>
    <w:rsid w:val="00804A2D"/>
    <w:rsid w:val="00814ED4"/>
    <w:rsid w:val="008151FD"/>
    <w:rsid w:val="00832820"/>
    <w:rsid w:val="00832DE0"/>
    <w:rsid w:val="00833E7E"/>
    <w:rsid w:val="00845A6E"/>
    <w:rsid w:val="008530E4"/>
    <w:rsid w:val="00866275"/>
    <w:rsid w:val="00885489"/>
    <w:rsid w:val="008A3F72"/>
    <w:rsid w:val="008B2236"/>
    <w:rsid w:val="008B6C9F"/>
    <w:rsid w:val="008C4044"/>
    <w:rsid w:val="008D40A5"/>
    <w:rsid w:val="008D6A51"/>
    <w:rsid w:val="008E04EB"/>
    <w:rsid w:val="008E4BD3"/>
    <w:rsid w:val="009213D8"/>
    <w:rsid w:val="00960693"/>
    <w:rsid w:val="009A3661"/>
    <w:rsid w:val="009A6595"/>
    <w:rsid w:val="009A68D3"/>
    <w:rsid w:val="009C7FE8"/>
    <w:rsid w:val="009D0B21"/>
    <w:rsid w:val="009D7F00"/>
    <w:rsid w:val="009E3763"/>
    <w:rsid w:val="00A3122F"/>
    <w:rsid w:val="00A43ACE"/>
    <w:rsid w:val="00A54142"/>
    <w:rsid w:val="00A62E19"/>
    <w:rsid w:val="00A669C6"/>
    <w:rsid w:val="00A77AEA"/>
    <w:rsid w:val="00AA4E0D"/>
    <w:rsid w:val="00AB731A"/>
    <w:rsid w:val="00AB76DD"/>
    <w:rsid w:val="00AC4749"/>
    <w:rsid w:val="00AD7AB6"/>
    <w:rsid w:val="00AF4B4A"/>
    <w:rsid w:val="00B04A19"/>
    <w:rsid w:val="00B06200"/>
    <w:rsid w:val="00B23B67"/>
    <w:rsid w:val="00B51701"/>
    <w:rsid w:val="00B56531"/>
    <w:rsid w:val="00B57215"/>
    <w:rsid w:val="00B7021F"/>
    <w:rsid w:val="00B9700B"/>
    <w:rsid w:val="00BC08DF"/>
    <w:rsid w:val="00BC499A"/>
    <w:rsid w:val="00BF2943"/>
    <w:rsid w:val="00BF6667"/>
    <w:rsid w:val="00C027AA"/>
    <w:rsid w:val="00C032A8"/>
    <w:rsid w:val="00C1528F"/>
    <w:rsid w:val="00C339E9"/>
    <w:rsid w:val="00C35ED8"/>
    <w:rsid w:val="00C472F0"/>
    <w:rsid w:val="00C5049C"/>
    <w:rsid w:val="00C53C9B"/>
    <w:rsid w:val="00C6485F"/>
    <w:rsid w:val="00C72A05"/>
    <w:rsid w:val="00C73E4D"/>
    <w:rsid w:val="00CA408F"/>
    <w:rsid w:val="00CA6DCF"/>
    <w:rsid w:val="00CC59B0"/>
    <w:rsid w:val="00CC7C5B"/>
    <w:rsid w:val="00CC7DED"/>
    <w:rsid w:val="00CD4328"/>
    <w:rsid w:val="00CD4679"/>
    <w:rsid w:val="00D0246D"/>
    <w:rsid w:val="00D06B7F"/>
    <w:rsid w:val="00D06C50"/>
    <w:rsid w:val="00D07F1B"/>
    <w:rsid w:val="00D15105"/>
    <w:rsid w:val="00D24A0E"/>
    <w:rsid w:val="00D367B0"/>
    <w:rsid w:val="00D77DA0"/>
    <w:rsid w:val="00DD692B"/>
    <w:rsid w:val="00DE0F94"/>
    <w:rsid w:val="00DF7E10"/>
    <w:rsid w:val="00E01D73"/>
    <w:rsid w:val="00E02758"/>
    <w:rsid w:val="00E05A30"/>
    <w:rsid w:val="00E10EF2"/>
    <w:rsid w:val="00E171CB"/>
    <w:rsid w:val="00E17376"/>
    <w:rsid w:val="00E32A6E"/>
    <w:rsid w:val="00E33D8C"/>
    <w:rsid w:val="00E440AF"/>
    <w:rsid w:val="00E539CF"/>
    <w:rsid w:val="00E77132"/>
    <w:rsid w:val="00EA3137"/>
    <w:rsid w:val="00EB74BE"/>
    <w:rsid w:val="00EC6CF2"/>
    <w:rsid w:val="00F043D2"/>
    <w:rsid w:val="00F07A4E"/>
    <w:rsid w:val="00F120FB"/>
    <w:rsid w:val="00F16BD3"/>
    <w:rsid w:val="00F24AEF"/>
    <w:rsid w:val="00F3587F"/>
    <w:rsid w:val="00F9701B"/>
    <w:rsid w:val="00FB2F36"/>
    <w:rsid w:val="00FB6D4A"/>
    <w:rsid w:val="00FC2B06"/>
    <w:rsid w:val="00FD11F1"/>
    <w:rsid w:val="00FE4DA3"/>
    <w:rsid w:val="00FF4908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8015"/>
  <w15:chartTrackingRefBased/>
  <w15:docId w15:val="{026EA0C4-65C9-44A3-825B-5CCA108E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3D8"/>
    <w:pPr>
      <w:ind w:firstLineChars="200" w:firstLine="420"/>
    </w:pPr>
  </w:style>
  <w:style w:type="table" w:styleId="2">
    <w:name w:val="Plain Table 2"/>
    <w:basedOn w:val="a1"/>
    <w:uiPriority w:val="42"/>
    <w:rsid w:val="00161D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网格型1"/>
    <w:basedOn w:val="a1"/>
    <w:next w:val="a4"/>
    <w:uiPriority w:val="39"/>
    <w:rsid w:val="0035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5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556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33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33D8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33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33D8C"/>
    <w:rPr>
      <w:sz w:val="18"/>
      <w:szCs w:val="18"/>
    </w:rPr>
  </w:style>
  <w:style w:type="table" w:customStyle="1" w:styleId="20">
    <w:name w:val="网格型2"/>
    <w:basedOn w:val="a1"/>
    <w:next w:val="a4"/>
    <w:uiPriority w:val="39"/>
    <w:rsid w:val="002D2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4"/>
    <w:uiPriority w:val="39"/>
    <w:rsid w:val="0043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43D2"/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043D2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B13E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B13EC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6B13E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B13E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6B13EC"/>
    <w:rPr>
      <w:b/>
      <w:bCs/>
      <w:sz w:val="20"/>
      <w:szCs w:val="20"/>
    </w:rPr>
  </w:style>
  <w:style w:type="character" w:styleId="af1">
    <w:name w:val="line number"/>
    <w:basedOn w:val="a0"/>
    <w:uiPriority w:val="99"/>
    <w:semiHidden/>
    <w:unhideWhenUsed/>
    <w:rsid w:val="00E0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4F91-A08E-4EDA-8541-70030B3F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 yang</dc:creator>
  <cp:keywords/>
  <dc:description>NE.Rep</dc:description>
  <cp:lastModifiedBy>yang boa</cp:lastModifiedBy>
  <cp:revision>9</cp:revision>
  <cp:lastPrinted>2018-07-20T08:37:00Z</cp:lastPrinted>
  <dcterms:created xsi:type="dcterms:W3CDTF">2018-07-23T17:34:00Z</dcterms:created>
  <dcterms:modified xsi:type="dcterms:W3CDTF">2018-07-26T13:10:00Z</dcterms:modified>
</cp:coreProperties>
</file>